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57B8E" w14:textId="77777777" w:rsidR="00673269" w:rsidRDefault="00262384" w:rsidP="00262384">
      <w:pPr>
        <w:jc w:val="center"/>
        <w:rPr>
          <w:b/>
          <w:bCs/>
          <w:sz w:val="28"/>
          <w:szCs w:val="28"/>
        </w:rPr>
      </w:pPr>
      <w:r w:rsidRPr="00262384">
        <w:rPr>
          <w:b/>
          <w:bCs/>
          <w:sz w:val="28"/>
          <w:szCs w:val="28"/>
        </w:rPr>
        <w:t>The Divorce, Dissolution and Separation Act 2020, will open the floodgates for divorce cases being brought in England and Wales</w:t>
      </w:r>
    </w:p>
    <w:p w14:paraId="4B91C32A" w14:textId="77777777" w:rsidR="00262384" w:rsidRDefault="00262384" w:rsidP="00262384">
      <w:pPr>
        <w:rPr>
          <w:b/>
          <w:bCs/>
          <w:sz w:val="28"/>
          <w:szCs w:val="28"/>
        </w:rPr>
      </w:pPr>
    </w:p>
    <w:p w14:paraId="08E0D3AB" w14:textId="65DD9525" w:rsidR="00054C93" w:rsidRDefault="00054C93" w:rsidP="00262384">
      <w:pPr>
        <w:rPr>
          <w:sz w:val="24"/>
          <w:szCs w:val="24"/>
        </w:rPr>
      </w:pPr>
      <w:r>
        <w:rPr>
          <w:sz w:val="24"/>
          <w:szCs w:val="24"/>
        </w:rPr>
        <w:t>There are</w:t>
      </w:r>
      <w:r w:rsidR="002D5EE7">
        <w:rPr>
          <w:sz w:val="24"/>
          <w:szCs w:val="24"/>
        </w:rPr>
        <w:t xml:space="preserve"> </w:t>
      </w:r>
      <w:r w:rsidR="00E35A23">
        <w:rPr>
          <w:sz w:val="24"/>
          <w:szCs w:val="24"/>
        </w:rPr>
        <w:t>two</w:t>
      </w:r>
      <w:r w:rsidR="002D5EE7">
        <w:rPr>
          <w:sz w:val="24"/>
          <w:szCs w:val="24"/>
        </w:rPr>
        <w:t xml:space="preserve"> ways to end a marriage within the law of England and Wales. These </w:t>
      </w:r>
      <w:r w:rsidR="00E35A23">
        <w:rPr>
          <w:sz w:val="24"/>
          <w:szCs w:val="24"/>
        </w:rPr>
        <w:t>two</w:t>
      </w:r>
      <w:r w:rsidR="002D5EE7">
        <w:rPr>
          <w:sz w:val="24"/>
          <w:szCs w:val="24"/>
        </w:rPr>
        <w:t xml:space="preserve"> methods are divorce and nullity. </w:t>
      </w:r>
      <w:r w:rsidR="00E35A23">
        <w:rPr>
          <w:sz w:val="24"/>
          <w:szCs w:val="24"/>
        </w:rPr>
        <w:t>Divorce is where one o</w:t>
      </w:r>
      <w:r w:rsidR="000B0D8B">
        <w:rPr>
          <w:sz w:val="24"/>
          <w:szCs w:val="24"/>
        </w:rPr>
        <w:t>r</w:t>
      </w:r>
      <w:r w:rsidR="00E35A23">
        <w:rPr>
          <w:sz w:val="24"/>
          <w:szCs w:val="24"/>
        </w:rPr>
        <w:t xml:space="preserve"> both parties</w:t>
      </w:r>
      <w:r w:rsidR="000B0D8B">
        <w:rPr>
          <w:sz w:val="24"/>
          <w:szCs w:val="24"/>
        </w:rPr>
        <w:t xml:space="preserve"> of a marriage or civil partnership</w:t>
      </w:r>
      <w:r w:rsidR="00573454">
        <w:rPr>
          <w:sz w:val="24"/>
          <w:szCs w:val="24"/>
        </w:rPr>
        <w:t xml:space="preserve"> want to </w:t>
      </w:r>
      <w:r w:rsidR="001E3CBF">
        <w:rPr>
          <w:sz w:val="24"/>
          <w:szCs w:val="24"/>
        </w:rPr>
        <w:t xml:space="preserve">legally separate </w:t>
      </w:r>
      <w:r w:rsidR="00C43F32">
        <w:rPr>
          <w:sz w:val="24"/>
          <w:szCs w:val="24"/>
        </w:rPr>
        <w:t xml:space="preserve">either with one party at fault for the divorce or </w:t>
      </w:r>
      <w:r w:rsidR="00B12622">
        <w:rPr>
          <w:sz w:val="24"/>
          <w:szCs w:val="24"/>
        </w:rPr>
        <w:t xml:space="preserve">as a no-fault divorce. Nullity is where the marriage or civil partnership has been nulled due to </w:t>
      </w:r>
      <w:r w:rsidR="0038496B">
        <w:rPr>
          <w:sz w:val="24"/>
          <w:szCs w:val="24"/>
        </w:rPr>
        <w:t xml:space="preserve">the parties not </w:t>
      </w:r>
      <w:r w:rsidR="00CC3138">
        <w:rPr>
          <w:sz w:val="24"/>
          <w:szCs w:val="24"/>
        </w:rPr>
        <w:t xml:space="preserve">following the correct </w:t>
      </w:r>
      <w:r w:rsidR="007D0A39">
        <w:rPr>
          <w:sz w:val="24"/>
          <w:szCs w:val="24"/>
        </w:rPr>
        <w:t xml:space="preserve">requirements for starting the marriage or civil partnership in the first place. </w:t>
      </w:r>
      <w:r w:rsidR="0050117C">
        <w:rPr>
          <w:sz w:val="24"/>
          <w:szCs w:val="24"/>
        </w:rPr>
        <w:t>These requirements</w:t>
      </w:r>
      <w:r w:rsidR="007B32C3">
        <w:rPr>
          <w:sz w:val="24"/>
          <w:szCs w:val="24"/>
        </w:rPr>
        <w:t xml:space="preserve"> can be seen in the </w:t>
      </w:r>
      <w:r w:rsidR="007B32C3">
        <w:rPr>
          <w:i/>
          <w:iCs/>
          <w:sz w:val="24"/>
          <w:szCs w:val="24"/>
        </w:rPr>
        <w:t>Matrimonial Causes Act</w:t>
      </w:r>
      <w:r w:rsidR="008D7C89">
        <w:rPr>
          <w:i/>
          <w:iCs/>
          <w:sz w:val="24"/>
          <w:szCs w:val="24"/>
        </w:rPr>
        <w:t xml:space="preserve">, </w:t>
      </w:r>
      <w:r w:rsidR="007B32C3">
        <w:rPr>
          <w:i/>
          <w:iCs/>
          <w:sz w:val="24"/>
          <w:szCs w:val="24"/>
        </w:rPr>
        <w:t>19</w:t>
      </w:r>
      <w:r w:rsidR="008D7C89">
        <w:rPr>
          <w:i/>
          <w:iCs/>
          <w:sz w:val="24"/>
          <w:szCs w:val="24"/>
        </w:rPr>
        <w:t>73</w:t>
      </w:r>
      <w:r w:rsidR="002E678C">
        <w:rPr>
          <w:i/>
          <w:iCs/>
          <w:sz w:val="24"/>
          <w:szCs w:val="24"/>
        </w:rPr>
        <w:t xml:space="preserve"> </w:t>
      </w:r>
      <w:r w:rsidR="002E678C">
        <w:rPr>
          <w:sz w:val="24"/>
          <w:szCs w:val="24"/>
        </w:rPr>
        <w:t xml:space="preserve">and the </w:t>
      </w:r>
      <w:r w:rsidR="008E276A">
        <w:rPr>
          <w:i/>
          <w:iCs/>
          <w:sz w:val="24"/>
          <w:szCs w:val="24"/>
        </w:rPr>
        <w:t>Civil Partnership Act, 2004</w:t>
      </w:r>
      <w:r w:rsidR="008D7C89">
        <w:rPr>
          <w:sz w:val="24"/>
          <w:szCs w:val="24"/>
        </w:rPr>
        <w:t xml:space="preserve"> and</w:t>
      </w:r>
      <w:r w:rsidR="0050117C">
        <w:rPr>
          <w:sz w:val="24"/>
          <w:szCs w:val="24"/>
        </w:rPr>
        <w:t xml:space="preserve"> include </w:t>
      </w:r>
      <w:r w:rsidR="004833F3">
        <w:rPr>
          <w:sz w:val="24"/>
          <w:szCs w:val="24"/>
        </w:rPr>
        <w:t xml:space="preserve">giving a notice of marriage </w:t>
      </w:r>
      <w:r w:rsidR="00A836CF">
        <w:rPr>
          <w:sz w:val="24"/>
          <w:szCs w:val="24"/>
        </w:rPr>
        <w:t xml:space="preserve">to the Registrar of Marriages, give notice </w:t>
      </w:r>
      <w:r w:rsidR="00082772">
        <w:rPr>
          <w:sz w:val="24"/>
          <w:szCs w:val="24"/>
        </w:rPr>
        <w:t xml:space="preserve">at the district registry office of where they reside, </w:t>
      </w:r>
      <w:r w:rsidR="00797898">
        <w:rPr>
          <w:sz w:val="24"/>
          <w:szCs w:val="24"/>
        </w:rPr>
        <w:t xml:space="preserve">be under the age of 18 without parental consent, </w:t>
      </w:r>
      <w:r w:rsidR="00466DF4">
        <w:rPr>
          <w:sz w:val="24"/>
          <w:szCs w:val="24"/>
        </w:rPr>
        <w:t xml:space="preserve">and have voluntarily entered the marriage. </w:t>
      </w:r>
    </w:p>
    <w:p w14:paraId="3D0ACA9B" w14:textId="4C261C00" w:rsidR="00466DF4" w:rsidRDefault="00466DF4" w:rsidP="00262384">
      <w:pPr>
        <w:rPr>
          <w:sz w:val="24"/>
          <w:szCs w:val="24"/>
        </w:rPr>
      </w:pPr>
      <w:r>
        <w:rPr>
          <w:sz w:val="24"/>
          <w:szCs w:val="24"/>
        </w:rPr>
        <w:t>A case example of</w:t>
      </w:r>
      <w:r w:rsidR="000A3A11">
        <w:rPr>
          <w:sz w:val="24"/>
          <w:szCs w:val="24"/>
        </w:rPr>
        <w:t xml:space="preserve"> where a void or null marriage can be seen in the UK legal system is the case of </w:t>
      </w:r>
      <w:r w:rsidR="000A3A11">
        <w:rPr>
          <w:i/>
          <w:iCs/>
          <w:sz w:val="24"/>
          <w:szCs w:val="24"/>
        </w:rPr>
        <w:t>R v Allen, 1872</w:t>
      </w:r>
      <w:r w:rsidR="00E86F5C">
        <w:rPr>
          <w:sz w:val="24"/>
          <w:szCs w:val="24"/>
        </w:rPr>
        <w:t xml:space="preserve">, where the defendant was charged with bigamy, </w:t>
      </w:r>
      <w:r w:rsidR="00585708">
        <w:rPr>
          <w:sz w:val="24"/>
          <w:szCs w:val="24"/>
        </w:rPr>
        <w:t>after marrying again whilst his first wife was still alive</w:t>
      </w:r>
      <w:r w:rsidR="00873A1D">
        <w:rPr>
          <w:sz w:val="24"/>
          <w:szCs w:val="24"/>
        </w:rPr>
        <w:t>. The defendant claimed that as his second marriage was void in the eyes of the law, he could legally not have committed the offence.</w:t>
      </w:r>
    </w:p>
    <w:p w14:paraId="00F2C3A1" w14:textId="33B94FAC" w:rsidR="00AC6A8E" w:rsidRDefault="0085512E" w:rsidP="00262384">
      <w:pPr>
        <w:rPr>
          <w:sz w:val="24"/>
          <w:szCs w:val="24"/>
        </w:rPr>
      </w:pPr>
      <w:r>
        <w:rPr>
          <w:sz w:val="24"/>
          <w:szCs w:val="24"/>
        </w:rPr>
        <w:t xml:space="preserve">The </w:t>
      </w:r>
      <w:r w:rsidRPr="005331E7">
        <w:rPr>
          <w:i/>
          <w:iCs/>
          <w:sz w:val="24"/>
          <w:szCs w:val="24"/>
        </w:rPr>
        <w:t>Divorce, Dissolution and Separation Act 2020</w:t>
      </w:r>
      <w:r w:rsidR="00A316E5">
        <w:rPr>
          <w:sz w:val="24"/>
          <w:szCs w:val="24"/>
        </w:rPr>
        <w:t xml:space="preserve"> is a legal statute within England and Wales that </w:t>
      </w:r>
      <w:r w:rsidR="00194529">
        <w:rPr>
          <w:sz w:val="24"/>
          <w:szCs w:val="24"/>
        </w:rPr>
        <w:t xml:space="preserve">has brought forward new </w:t>
      </w:r>
      <w:r w:rsidR="001C5318">
        <w:rPr>
          <w:sz w:val="24"/>
          <w:szCs w:val="24"/>
        </w:rPr>
        <w:t xml:space="preserve">grounds relating to divorce </w:t>
      </w:r>
      <w:r w:rsidR="00D42032">
        <w:rPr>
          <w:sz w:val="24"/>
          <w:szCs w:val="24"/>
        </w:rPr>
        <w:t xml:space="preserve">and whether an individual or 2 parties should be allowed to </w:t>
      </w:r>
      <w:r w:rsidR="00C76C97">
        <w:rPr>
          <w:sz w:val="24"/>
          <w:szCs w:val="24"/>
        </w:rPr>
        <w:t>try for a no-fault divorce.</w:t>
      </w:r>
    </w:p>
    <w:p w14:paraId="55A50157" w14:textId="1F34B25A" w:rsidR="004E1632" w:rsidRPr="00C76EAE" w:rsidRDefault="00137359" w:rsidP="00262384">
      <w:pPr>
        <w:rPr>
          <w:sz w:val="24"/>
          <w:szCs w:val="24"/>
        </w:rPr>
      </w:pPr>
      <w:r>
        <w:rPr>
          <w:sz w:val="24"/>
          <w:szCs w:val="24"/>
        </w:rPr>
        <w:t>In the case</w:t>
      </w:r>
      <w:r w:rsidR="00C76EAE">
        <w:rPr>
          <w:sz w:val="24"/>
          <w:szCs w:val="24"/>
        </w:rPr>
        <w:t xml:space="preserve"> of </w:t>
      </w:r>
      <w:r w:rsidR="00C76EAE">
        <w:rPr>
          <w:i/>
          <w:iCs/>
          <w:sz w:val="24"/>
          <w:szCs w:val="24"/>
        </w:rPr>
        <w:t>Dennis v Dennis, 19</w:t>
      </w:r>
      <w:r w:rsidR="000D445C">
        <w:rPr>
          <w:i/>
          <w:iCs/>
          <w:sz w:val="24"/>
          <w:szCs w:val="24"/>
        </w:rPr>
        <w:t>5</w:t>
      </w:r>
      <w:r w:rsidR="00C76EAE">
        <w:rPr>
          <w:i/>
          <w:iCs/>
          <w:sz w:val="24"/>
          <w:szCs w:val="24"/>
        </w:rPr>
        <w:t xml:space="preserve">5, </w:t>
      </w:r>
      <w:r w:rsidR="005D07E9">
        <w:rPr>
          <w:sz w:val="24"/>
          <w:szCs w:val="24"/>
        </w:rPr>
        <w:t>one party claimed that they wanted a divorce due to the other parties cruelty towards them</w:t>
      </w:r>
      <w:r w:rsidR="007215F0">
        <w:rPr>
          <w:sz w:val="24"/>
          <w:szCs w:val="24"/>
        </w:rPr>
        <w:t xml:space="preserve">. The husband had appealed to this statement saying that </w:t>
      </w:r>
      <w:r w:rsidR="0085751A">
        <w:rPr>
          <w:sz w:val="24"/>
          <w:szCs w:val="24"/>
        </w:rPr>
        <w:t>the acts his wife claimed he had committed did not meet the legal requirements of being cruelty</w:t>
      </w:r>
      <w:r w:rsidR="007B49E4">
        <w:rPr>
          <w:sz w:val="24"/>
          <w:szCs w:val="24"/>
        </w:rPr>
        <w:t>. The judge held that due to their being evidence of 4 occ</w:t>
      </w:r>
      <w:r w:rsidR="00AA3288">
        <w:rPr>
          <w:sz w:val="24"/>
          <w:szCs w:val="24"/>
        </w:rPr>
        <w:t>asions where the husband was violent to his wife, it was ample grounds to allow her a divorce.</w:t>
      </w:r>
    </w:p>
    <w:p w14:paraId="48A6602F" w14:textId="2D2E3609" w:rsidR="00BC2853" w:rsidRDefault="006279F2" w:rsidP="00262384">
      <w:pPr>
        <w:rPr>
          <w:sz w:val="24"/>
          <w:szCs w:val="24"/>
        </w:rPr>
      </w:pPr>
      <w:r>
        <w:rPr>
          <w:sz w:val="24"/>
          <w:szCs w:val="24"/>
        </w:rPr>
        <w:t xml:space="preserve">Before the </w:t>
      </w:r>
      <w:r>
        <w:rPr>
          <w:i/>
          <w:iCs/>
          <w:sz w:val="24"/>
          <w:szCs w:val="24"/>
        </w:rPr>
        <w:t>Divorce, Dissolution and Separation Act 2020</w:t>
      </w:r>
      <w:r>
        <w:rPr>
          <w:sz w:val="24"/>
          <w:szCs w:val="24"/>
        </w:rPr>
        <w:t xml:space="preserve"> was brought in, the previous law </w:t>
      </w:r>
      <w:r w:rsidR="00EA409B">
        <w:rPr>
          <w:sz w:val="24"/>
          <w:szCs w:val="24"/>
        </w:rPr>
        <w:t xml:space="preserve">that governed divorce within the UK was the </w:t>
      </w:r>
      <w:r w:rsidR="00CC68C3" w:rsidRPr="00452964">
        <w:rPr>
          <w:i/>
          <w:iCs/>
          <w:sz w:val="24"/>
          <w:szCs w:val="24"/>
        </w:rPr>
        <w:t xml:space="preserve">Matrimonial Causes Act </w:t>
      </w:r>
      <w:r w:rsidR="00452964">
        <w:rPr>
          <w:i/>
          <w:iCs/>
          <w:sz w:val="24"/>
          <w:szCs w:val="24"/>
        </w:rPr>
        <w:t>,</w:t>
      </w:r>
      <w:r w:rsidR="00452964" w:rsidRPr="00452964">
        <w:rPr>
          <w:i/>
          <w:iCs/>
          <w:sz w:val="24"/>
          <w:szCs w:val="24"/>
        </w:rPr>
        <w:t>1973</w:t>
      </w:r>
      <w:r w:rsidR="00452964">
        <w:rPr>
          <w:sz w:val="24"/>
          <w:szCs w:val="24"/>
        </w:rPr>
        <w:t>. Th</w:t>
      </w:r>
      <w:r w:rsidR="0007509B">
        <w:rPr>
          <w:sz w:val="24"/>
          <w:szCs w:val="24"/>
        </w:rPr>
        <w:t xml:space="preserve">e </w:t>
      </w:r>
      <w:r w:rsidR="0007509B">
        <w:rPr>
          <w:i/>
          <w:iCs/>
          <w:sz w:val="24"/>
          <w:szCs w:val="24"/>
        </w:rPr>
        <w:t xml:space="preserve">Matrimonial Causes Act, 1973 </w:t>
      </w:r>
      <w:r w:rsidR="0007509B" w:rsidRPr="0007509B">
        <w:rPr>
          <w:sz w:val="24"/>
          <w:szCs w:val="24"/>
        </w:rPr>
        <w:t>laid out 1 ground and 5</w:t>
      </w:r>
      <w:r w:rsidR="0007509B">
        <w:rPr>
          <w:sz w:val="24"/>
          <w:szCs w:val="24"/>
        </w:rPr>
        <w:t xml:space="preserve"> facts of divorce in which a party could claim for a divorce. </w:t>
      </w:r>
      <w:r w:rsidR="00597B0E">
        <w:rPr>
          <w:sz w:val="24"/>
          <w:szCs w:val="24"/>
        </w:rPr>
        <w:t xml:space="preserve">The ground for getting a divorce is that the marriage has irretrievably broken down </w:t>
      </w:r>
      <w:r w:rsidR="00372C1A">
        <w:rPr>
          <w:sz w:val="24"/>
          <w:szCs w:val="24"/>
        </w:rPr>
        <w:t xml:space="preserve">beyond </w:t>
      </w:r>
      <w:r w:rsidR="002B1FDD">
        <w:rPr>
          <w:sz w:val="24"/>
          <w:szCs w:val="24"/>
        </w:rPr>
        <w:t>repair. The 5 facts of divorce are unreasonable behaviour, separation after 2 years with consent, adultery</w:t>
      </w:r>
      <w:r w:rsidR="00C83E56">
        <w:rPr>
          <w:sz w:val="24"/>
          <w:szCs w:val="24"/>
        </w:rPr>
        <w:t xml:space="preserve">, separation after 5 years, </w:t>
      </w:r>
      <w:r w:rsidR="00FC5E78">
        <w:rPr>
          <w:sz w:val="24"/>
          <w:szCs w:val="24"/>
        </w:rPr>
        <w:t xml:space="preserve">and desertion. </w:t>
      </w:r>
    </w:p>
    <w:p w14:paraId="51A110F8" w14:textId="3A998451" w:rsidR="00FC5E78" w:rsidRDefault="001035FC" w:rsidP="00262384">
      <w:pPr>
        <w:rPr>
          <w:sz w:val="24"/>
          <w:szCs w:val="24"/>
        </w:rPr>
      </w:pPr>
      <w:r>
        <w:rPr>
          <w:sz w:val="24"/>
          <w:szCs w:val="24"/>
        </w:rPr>
        <w:t xml:space="preserve">Under s1(2)(b) of the </w:t>
      </w:r>
      <w:r w:rsidRPr="00132471">
        <w:rPr>
          <w:i/>
          <w:iCs/>
          <w:sz w:val="24"/>
          <w:szCs w:val="24"/>
        </w:rPr>
        <w:t>Matrimonial Causes Act</w:t>
      </w:r>
      <w:r w:rsidR="00132471" w:rsidRPr="00132471">
        <w:rPr>
          <w:i/>
          <w:iCs/>
          <w:sz w:val="24"/>
          <w:szCs w:val="24"/>
        </w:rPr>
        <w:t>,</w:t>
      </w:r>
      <w:r w:rsidRPr="00132471">
        <w:rPr>
          <w:i/>
          <w:iCs/>
          <w:sz w:val="24"/>
          <w:szCs w:val="24"/>
        </w:rPr>
        <w:t xml:space="preserve"> 1973,</w:t>
      </w:r>
      <w:r>
        <w:rPr>
          <w:sz w:val="24"/>
          <w:szCs w:val="24"/>
        </w:rPr>
        <w:t xml:space="preserve"> </w:t>
      </w:r>
      <w:r w:rsidR="00F31880">
        <w:rPr>
          <w:sz w:val="24"/>
          <w:szCs w:val="24"/>
        </w:rPr>
        <w:t>one party may prepose a divorce if the respondent behaved in a way that the petitioner cannot reasonably be expected to live with the respondent</w:t>
      </w:r>
      <w:r w:rsidR="0020693B">
        <w:rPr>
          <w:sz w:val="24"/>
          <w:szCs w:val="24"/>
        </w:rPr>
        <w:t xml:space="preserve">. </w:t>
      </w:r>
      <w:r w:rsidR="0020693B">
        <w:rPr>
          <w:i/>
          <w:iCs/>
          <w:sz w:val="24"/>
          <w:szCs w:val="24"/>
        </w:rPr>
        <w:t>Bergin v Bergin, 1983,</w:t>
      </w:r>
      <w:r w:rsidR="0020693B">
        <w:rPr>
          <w:sz w:val="24"/>
          <w:szCs w:val="24"/>
        </w:rPr>
        <w:t xml:space="preserve"> shows that the actions of violence by an alcoholic husband was enough for the wife to </w:t>
      </w:r>
      <w:r w:rsidR="00973D64">
        <w:rPr>
          <w:sz w:val="24"/>
          <w:szCs w:val="24"/>
        </w:rPr>
        <w:t>file for a divorce due to unreasonable behaviour.</w:t>
      </w:r>
    </w:p>
    <w:p w14:paraId="56F75299" w14:textId="760C83B3" w:rsidR="00973D64" w:rsidRPr="004E1EFB" w:rsidRDefault="00132471" w:rsidP="00262384">
      <w:pPr>
        <w:rPr>
          <w:sz w:val="24"/>
          <w:szCs w:val="24"/>
        </w:rPr>
      </w:pPr>
      <w:r>
        <w:rPr>
          <w:sz w:val="24"/>
          <w:szCs w:val="24"/>
        </w:rPr>
        <w:t xml:space="preserve">S1(2)(d) of the </w:t>
      </w:r>
      <w:r>
        <w:rPr>
          <w:i/>
          <w:iCs/>
          <w:sz w:val="24"/>
          <w:szCs w:val="24"/>
        </w:rPr>
        <w:t>Matrimonial Causes Act, 1973</w:t>
      </w:r>
      <w:r>
        <w:rPr>
          <w:sz w:val="24"/>
          <w:szCs w:val="24"/>
        </w:rPr>
        <w:t xml:space="preserve">, </w:t>
      </w:r>
      <w:r w:rsidR="004F530C">
        <w:rPr>
          <w:sz w:val="24"/>
          <w:szCs w:val="24"/>
        </w:rPr>
        <w:t xml:space="preserve">relates to one party filing for a divorce after </w:t>
      </w:r>
      <w:r w:rsidR="00FC1A04">
        <w:rPr>
          <w:sz w:val="24"/>
          <w:szCs w:val="24"/>
        </w:rPr>
        <w:t xml:space="preserve">both parties have lived apart and not had contact with each other for a period of 2 years </w:t>
      </w:r>
      <w:r w:rsidR="00A0250A">
        <w:rPr>
          <w:sz w:val="24"/>
          <w:szCs w:val="24"/>
        </w:rPr>
        <w:t xml:space="preserve">or more </w:t>
      </w:r>
      <w:r w:rsidR="00A0250A">
        <w:rPr>
          <w:sz w:val="24"/>
          <w:szCs w:val="24"/>
        </w:rPr>
        <w:lastRenderedPageBreak/>
        <w:t xml:space="preserve">and where the respondent of the divorce plea consents to </w:t>
      </w:r>
      <w:r w:rsidR="00EB382A">
        <w:rPr>
          <w:sz w:val="24"/>
          <w:szCs w:val="24"/>
        </w:rPr>
        <w:t xml:space="preserve">the motion. </w:t>
      </w:r>
      <w:r w:rsidR="00BA6498">
        <w:rPr>
          <w:sz w:val="24"/>
          <w:szCs w:val="24"/>
        </w:rPr>
        <w:t xml:space="preserve">This can be seen in the case of </w:t>
      </w:r>
      <w:r w:rsidR="008D2755">
        <w:rPr>
          <w:i/>
          <w:iCs/>
          <w:sz w:val="24"/>
          <w:szCs w:val="24"/>
        </w:rPr>
        <w:t>Hollens v Hollens 1972</w:t>
      </w:r>
      <w:r w:rsidR="004E1EFB">
        <w:rPr>
          <w:i/>
          <w:iCs/>
          <w:sz w:val="24"/>
          <w:szCs w:val="24"/>
        </w:rPr>
        <w:t>,</w:t>
      </w:r>
      <w:r w:rsidR="004E1EFB">
        <w:rPr>
          <w:sz w:val="24"/>
          <w:szCs w:val="24"/>
        </w:rPr>
        <w:t xml:space="preserve"> where the parties involved lived in the same house but did not communicate or participate in activities with each other, so it was determined by the court that they will living apart from each other.</w:t>
      </w:r>
    </w:p>
    <w:p w14:paraId="5134D732" w14:textId="4AACD37F" w:rsidR="005331E7" w:rsidRDefault="00A11E42" w:rsidP="00262384">
      <w:pPr>
        <w:rPr>
          <w:sz w:val="24"/>
          <w:szCs w:val="24"/>
        </w:rPr>
      </w:pPr>
      <w:r>
        <w:rPr>
          <w:sz w:val="24"/>
          <w:szCs w:val="24"/>
        </w:rPr>
        <w:t xml:space="preserve">S1(2)(a) of the </w:t>
      </w:r>
      <w:r>
        <w:rPr>
          <w:i/>
          <w:iCs/>
          <w:sz w:val="24"/>
          <w:szCs w:val="24"/>
        </w:rPr>
        <w:t>Matrimonial Causes Act 1973</w:t>
      </w:r>
      <w:r>
        <w:rPr>
          <w:sz w:val="24"/>
          <w:szCs w:val="24"/>
        </w:rPr>
        <w:t xml:space="preserve">, </w:t>
      </w:r>
      <w:r w:rsidR="00F32E52">
        <w:rPr>
          <w:sz w:val="24"/>
          <w:szCs w:val="24"/>
        </w:rPr>
        <w:t>sets out the rules of divorce when one party commits adultery</w:t>
      </w:r>
      <w:r w:rsidR="00811396">
        <w:rPr>
          <w:sz w:val="24"/>
          <w:szCs w:val="24"/>
        </w:rPr>
        <w:t xml:space="preserve"> or if one party finds it intolerable to live with another party. </w:t>
      </w:r>
      <w:r w:rsidR="00374E61">
        <w:rPr>
          <w:sz w:val="24"/>
          <w:szCs w:val="24"/>
        </w:rPr>
        <w:t xml:space="preserve">The case of </w:t>
      </w:r>
      <w:r w:rsidR="00374E61">
        <w:rPr>
          <w:i/>
          <w:iCs/>
          <w:sz w:val="24"/>
          <w:szCs w:val="24"/>
        </w:rPr>
        <w:t>Gos</w:t>
      </w:r>
      <w:r w:rsidR="0034332E">
        <w:rPr>
          <w:i/>
          <w:iCs/>
          <w:sz w:val="24"/>
          <w:szCs w:val="24"/>
        </w:rPr>
        <w:t xml:space="preserve">hawk v Goshawk, 1965, </w:t>
      </w:r>
      <w:r w:rsidR="0034332E">
        <w:rPr>
          <w:sz w:val="24"/>
          <w:szCs w:val="24"/>
        </w:rPr>
        <w:t xml:space="preserve">establishes that a person can still commit adultery if they are intoxicated </w:t>
      </w:r>
      <w:r w:rsidR="00861404">
        <w:rPr>
          <w:sz w:val="24"/>
          <w:szCs w:val="24"/>
        </w:rPr>
        <w:t xml:space="preserve">even if they are incapable of giving consent </w:t>
      </w:r>
      <w:r w:rsidR="00736AFD">
        <w:rPr>
          <w:sz w:val="24"/>
          <w:szCs w:val="24"/>
        </w:rPr>
        <w:t>at the time the adultery is committed.</w:t>
      </w:r>
    </w:p>
    <w:p w14:paraId="184ABC4D" w14:textId="29DE9435" w:rsidR="001F0F2E" w:rsidRDefault="001F0F2E" w:rsidP="001F0F2E">
      <w:pPr>
        <w:rPr>
          <w:sz w:val="24"/>
          <w:szCs w:val="24"/>
        </w:rPr>
      </w:pPr>
      <w:r>
        <w:rPr>
          <w:sz w:val="24"/>
          <w:szCs w:val="24"/>
        </w:rPr>
        <w:t xml:space="preserve">Under S1(2)(d) of the </w:t>
      </w:r>
      <w:r w:rsidRPr="001F0F2E">
        <w:rPr>
          <w:i/>
          <w:iCs/>
          <w:sz w:val="24"/>
          <w:szCs w:val="24"/>
        </w:rPr>
        <w:t>Matrimonial Causes Act, 1973</w:t>
      </w:r>
      <w:r>
        <w:rPr>
          <w:i/>
          <w:iCs/>
          <w:sz w:val="24"/>
          <w:szCs w:val="24"/>
        </w:rPr>
        <w:t>,</w:t>
      </w:r>
      <w:r>
        <w:rPr>
          <w:sz w:val="24"/>
          <w:szCs w:val="24"/>
        </w:rPr>
        <w:t xml:space="preserve"> it underlines the guidelines of divorce </w:t>
      </w:r>
      <w:r w:rsidR="00E0075B">
        <w:rPr>
          <w:sz w:val="24"/>
          <w:szCs w:val="24"/>
        </w:rPr>
        <w:t>for</w:t>
      </w:r>
      <w:r>
        <w:rPr>
          <w:sz w:val="24"/>
          <w:szCs w:val="24"/>
        </w:rPr>
        <w:t xml:space="preserve"> </w:t>
      </w:r>
      <w:r w:rsidR="00E0075B">
        <w:rPr>
          <w:sz w:val="24"/>
          <w:szCs w:val="24"/>
        </w:rPr>
        <w:t>parties that have lived apart for a continues period of time for at least 5 years</w:t>
      </w:r>
      <w:r w:rsidR="00E76711">
        <w:rPr>
          <w:sz w:val="24"/>
          <w:szCs w:val="24"/>
        </w:rPr>
        <w:t>. This part of the act allow</w:t>
      </w:r>
      <w:r w:rsidR="00626ACA">
        <w:rPr>
          <w:sz w:val="24"/>
          <w:szCs w:val="24"/>
        </w:rPr>
        <w:t xml:space="preserve">ed the party filing for the divorce to not have to gain their partners consent </w:t>
      </w:r>
      <w:r w:rsidR="001D3CF5">
        <w:rPr>
          <w:sz w:val="24"/>
          <w:szCs w:val="24"/>
        </w:rPr>
        <w:t>before doing so.</w:t>
      </w:r>
    </w:p>
    <w:p w14:paraId="7C9D6490" w14:textId="33F96C99" w:rsidR="006867E9" w:rsidRDefault="006867E9" w:rsidP="001F0F2E">
      <w:pPr>
        <w:rPr>
          <w:sz w:val="24"/>
          <w:szCs w:val="24"/>
        </w:rPr>
      </w:pPr>
      <w:r>
        <w:rPr>
          <w:sz w:val="24"/>
          <w:szCs w:val="24"/>
        </w:rPr>
        <w:t xml:space="preserve">The last fact of divorce in the </w:t>
      </w:r>
      <w:r w:rsidRPr="006867E9">
        <w:rPr>
          <w:i/>
          <w:iCs/>
          <w:sz w:val="24"/>
          <w:szCs w:val="24"/>
        </w:rPr>
        <w:t>Matrimonial Causes Act, 197</w:t>
      </w:r>
      <w:r>
        <w:rPr>
          <w:i/>
          <w:iCs/>
          <w:sz w:val="24"/>
          <w:szCs w:val="24"/>
        </w:rPr>
        <w:t>3,</w:t>
      </w:r>
      <w:r w:rsidR="00A01437">
        <w:rPr>
          <w:sz w:val="24"/>
          <w:szCs w:val="24"/>
        </w:rPr>
        <w:t xml:space="preserve"> is desertion. This is where the applicant of the </w:t>
      </w:r>
      <w:r w:rsidR="002B1FA6">
        <w:rPr>
          <w:sz w:val="24"/>
          <w:szCs w:val="24"/>
        </w:rPr>
        <w:t>divorce must prove that their partner has deserted th</w:t>
      </w:r>
      <w:r w:rsidR="00CA1D38">
        <w:rPr>
          <w:sz w:val="24"/>
          <w:szCs w:val="24"/>
        </w:rPr>
        <w:t xml:space="preserve">em with the intention to permanently stay apart without the consent of the applicant for more than 2 years. </w:t>
      </w:r>
      <w:r w:rsidR="00AE27B9">
        <w:rPr>
          <w:sz w:val="24"/>
          <w:szCs w:val="24"/>
        </w:rPr>
        <w:t xml:space="preserve">This can be seen in the case of </w:t>
      </w:r>
      <w:r w:rsidR="0072213C">
        <w:rPr>
          <w:i/>
          <w:iCs/>
          <w:sz w:val="24"/>
          <w:szCs w:val="24"/>
        </w:rPr>
        <w:t>Pulford v Pulford, 1923</w:t>
      </w:r>
      <w:r w:rsidR="0072213C">
        <w:rPr>
          <w:sz w:val="24"/>
          <w:szCs w:val="24"/>
        </w:rPr>
        <w:t xml:space="preserve">, where </w:t>
      </w:r>
      <w:r w:rsidR="00057626">
        <w:rPr>
          <w:sz w:val="24"/>
          <w:szCs w:val="24"/>
        </w:rPr>
        <w:t xml:space="preserve">due to applicants partner rejecting their obligations to their marriage, the court determined that they </w:t>
      </w:r>
      <w:r w:rsidR="001451A0">
        <w:rPr>
          <w:sz w:val="24"/>
          <w:szCs w:val="24"/>
        </w:rPr>
        <w:t xml:space="preserve">had deserted the marriage. </w:t>
      </w:r>
    </w:p>
    <w:p w14:paraId="03BC3F21" w14:textId="52F688AF" w:rsidR="00D94F8E" w:rsidRDefault="00291069" w:rsidP="001F0F2E">
      <w:pPr>
        <w:rPr>
          <w:sz w:val="24"/>
          <w:szCs w:val="24"/>
        </w:rPr>
      </w:pPr>
      <w:r>
        <w:rPr>
          <w:sz w:val="24"/>
          <w:szCs w:val="24"/>
        </w:rPr>
        <w:t xml:space="preserve">It could be argued that </w:t>
      </w:r>
      <w:r w:rsidR="00B227D4">
        <w:rPr>
          <w:sz w:val="24"/>
          <w:szCs w:val="24"/>
        </w:rPr>
        <w:t xml:space="preserve">this law being reformed by </w:t>
      </w:r>
      <w:r>
        <w:rPr>
          <w:sz w:val="24"/>
          <w:szCs w:val="24"/>
        </w:rPr>
        <w:t xml:space="preserve">the </w:t>
      </w:r>
      <w:r w:rsidRPr="00291069">
        <w:rPr>
          <w:i/>
          <w:iCs/>
          <w:sz w:val="24"/>
          <w:szCs w:val="24"/>
        </w:rPr>
        <w:t>2020, Divorce, Dissolution and Separation Act</w:t>
      </w:r>
      <w:r>
        <w:rPr>
          <w:i/>
          <w:iCs/>
          <w:sz w:val="24"/>
          <w:szCs w:val="24"/>
        </w:rPr>
        <w:t xml:space="preserve">, </w:t>
      </w:r>
      <w:r w:rsidR="00FB35BC">
        <w:rPr>
          <w:sz w:val="24"/>
          <w:szCs w:val="24"/>
        </w:rPr>
        <w:t>has had a positive impact on the law of divorce as due to a result of this act</w:t>
      </w:r>
      <w:r w:rsidR="005A7694">
        <w:rPr>
          <w:sz w:val="24"/>
          <w:szCs w:val="24"/>
        </w:rPr>
        <w:t xml:space="preserve">. This could also coincide with the above statement that the </w:t>
      </w:r>
      <w:r w:rsidR="005A7694">
        <w:rPr>
          <w:i/>
          <w:iCs/>
          <w:sz w:val="24"/>
          <w:szCs w:val="24"/>
        </w:rPr>
        <w:t>Divorce, Dissolution and Separation Act of 2020</w:t>
      </w:r>
      <w:r w:rsidR="005A7694">
        <w:rPr>
          <w:sz w:val="24"/>
          <w:szCs w:val="24"/>
        </w:rPr>
        <w:t>, will open the floodgates for divorce cases being brought forward in England and Wales.</w:t>
      </w:r>
    </w:p>
    <w:p w14:paraId="377222C0" w14:textId="7DF893E2" w:rsidR="00F2568F" w:rsidRDefault="00F2568F" w:rsidP="001F0F2E">
      <w:pPr>
        <w:rPr>
          <w:sz w:val="24"/>
          <w:szCs w:val="24"/>
        </w:rPr>
      </w:pPr>
      <w:r>
        <w:rPr>
          <w:sz w:val="24"/>
          <w:szCs w:val="24"/>
        </w:rPr>
        <w:t xml:space="preserve">With regards to the law of divorce within England and Wales, it must be understood by the court that each individual party to a divorce should be granted the right to a fair trial, as to ensure that their article </w:t>
      </w:r>
      <w:r w:rsidR="00A551D5">
        <w:rPr>
          <w:sz w:val="24"/>
          <w:szCs w:val="24"/>
        </w:rPr>
        <w:t xml:space="preserve">6 right to a fair trial within the </w:t>
      </w:r>
      <w:r w:rsidR="00743F73">
        <w:rPr>
          <w:sz w:val="24"/>
          <w:szCs w:val="24"/>
        </w:rPr>
        <w:t>Human Rights Act 199</w:t>
      </w:r>
      <w:r w:rsidR="008B5219">
        <w:rPr>
          <w:sz w:val="24"/>
          <w:szCs w:val="24"/>
        </w:rPr>
        <w:t>8</w:t>
      </w:r>
      <w:r w:rsidR="00F832B4">
        <w:rPr>
          <w:sz w:val="24"/>
          <w:szCs w:val="24"/>
        </w:rPr>
        <w:t>. This means t</w:t>
      </w:r>
      <w:r w:rsidR="005F5575">
        <w:rPr>
          <w:sz w:val="24"/>
          <w:szCs w:val="24"/>
        </w:rPr>
        <w:t>hat in a trail involving divorce, both parties should have a</w:t>
      </w:r>
      <w:r w:rsidR="00EE4D0E">
        <w:rPr>
          <w:sz w:val="24"/>
          <w:szCs w:val="24"/>
        </w:rPr>
        <w:t xml:space="preserve"> fair and equal trial and in divorces cases where fault is being blamed on one party, the blamed party has the right and ability to </w:t>
      </w:r>
      <w:r w:rsidR="00F960BA">
        <w:rPr>
          <w:sz w:val="24"/>
          <w:szCs w:val="24"/>
        </w:rPr>
        <w:t xml:space="preserve">defend themselves and defend their right to stay married. This also means that the court must ensure that legal aid </w:t>
      </w:r>
      <w:r w:rsidR="00D5357A">
        <w:rPr>
          <w:sz w:val="24"/>
          <w:szCs w:val="24"/>
        </w:rPr>
        <w:t xml:space="preserve">and funding </w:t>
      </w:r>
      <w:r w:rsidR="00F960BA">
        <w:rPr>
          <w:sz w:val="24"/>
          <w:szCs w:val="24"/>
        </w:rPr>
        <w:t xml:space="preserve">is </w:t>
      </w:r>
      <w:r w:rsidR="00D5357A">
        <w:rPr>
          <w:sz w:val="24"/>
          <w:szCs w:val="24"/>
        </w:rPr>
        <w:t xml:space="preserve">made </w:t>
      </w:r>
      <w:r w:rsidR="00F960BA">
        <w:rPr>
          <w:sz w:val="24"/>
          <w:szCs w:val="24"/>
        </w:rPr>
        <w:t xml:space="preserve">readily available </w:t>
      </w:r>
      <w:r w:rsidR="00D5357A">
        <w:rPr>
          <w:sz w:val="24"/>
          <w:szCs w:val="24"/>
        </w:rPr>
        <w:t xml:space="preserve">so that both the </w:t>
      </w:r>
      <w:r w:rsidR="00941933">
        <w:rPr>
          <w:sz w:val="24"/>
          <w:szCs w:val="24"/>
        </w:rPr>
        <w:t>parties within the divorce trial are able to obtain legal represen</w:t>
      </w:r>
      <w:r w:rsidR="00276C28">
        <w:rPr>
          <w:sz w:val="24"/>
          <w:szCs w:val="24"/>
        </w:rPr>
        <w:t xml:space="preserve">tation </w:t>
      </w:r>
      <w:r w:rsidR="008A6F0E">
        <w:rPr>
          <w:sz w:val="24"/>
          <w:szCs w:val="24"/>
        </w:rPr>
        <w:t xml:space="preserve">with regards to financial decisions, domestic decisions about family, house and children, and representation if they have been accused </w:t>
      </w:r>
      <w:r w:rsidR="00351B99">
        <w:rPr>
          <w:sz w:val="24"/>
          <w:szCs w:val="24"/>
        </w:rPr>
        <w:t>of being the reason for their marriage irretrievably being broken down.</w:t>
      </w:r>
    </w:p>
    <w:p w14:paraId="66B139CB" w14:textId="55E76A85" w:rsidR="005A7694" w:rsidRDefault="00EA0120" w:rsidP="001F0F2E">
      <w:pPr>
        <w:rPr>
          <w:sz w:val="24"/>
          <w:szCs w:val="24"/>
        </w:rPr>
      </w:pPr>
      <w:r>
        <w:rPr>
          <w:sz w:val="24"/>
          <w:szCs w:val="24"/>
        </w:rPr>
        <w:t xml:space="preserve">There are a few reasons why the </w:t>
      </w:r>
      <w:r>
        <w:rPr>
          <w:i/>
          <w:iCs/>
          <w:sz w:val="24"/>
          <w:szCs w:val="24"/>
        </w:rPr>
        <w:t>Divorce, Dissolution and Separation Act, 2020</w:t>
      </w:r>
      <w:r w:rsidR="00847023">
        <w:rPr>
          <w:sz w:val="24"/>
          <w:szCs w:val="24"/>
        </w:rPr>
        <w:t xml:space="preserve">, could be seen to have a positive affect on the law of divorce. For example, this new 2020 statute has allowed parties to </w:t>
      </w:r>
      <w:r w:rsidR="00376D43">
        <w:rPr>
          <w:sz w:val="24"/>
          <w:szCs w:val="24"/>
        </w:rPr>
        <w:t xml:space="preserve">pursue a divorce as long as </w:t>
      </w:r>
      <w:r w:rsidR="003940EC">
        <w:rPr>
          <w:sz w:val="24"/>
          <w:szCs w:val="24"/>
        </w:rPr>
        <w:t xml:space="preserve">they have been married to, or been in a civil partnership with their partner for over one year, and </w:t>
      </w:r>
      <w:r w:rsidR="00F318A4">
        <w:rPr>
          <w:sz w:val="24"/>
          <w:szCs w:val="24"/>
        </w:rPr>
        <w:t>as long as they can prove that their relationship with their partner has permanently broken down.</w:t>
      </w:r>
      <w:r w:rsidR="008C03A4">
        <w:rPr>
          <w:sz w:val="24"/>
          <w:szCs w:val="24"/>
        </w:rPr>
        <w:t xml:space="preserve"> </w:t>
      </w:r>
    </w:p>
    <w:p w14:paraId="39CA2239" w14:textId="18579752" w:rsidR="008C03A4" w:rsidRDefault="008C03A4" w:rsidP="001F0F2E">
      <w:pPr>
        <w:rPr>
          <w:sz w:val="24"/>
          <w:szCs w:val="24"/>
        </w:rPr>
      </w:pPr>
      <w:r>
        <w:rPr>
          <w:sz w:val="24"/>
          <w:szCs w:val="24"/>
        </w:rPr>
        <w:lastRenderedPageBreak/>
        <w:t xml:space="preserve">A claim for divorce under this new 2020 statute can be made by either one party alone or both </w:t>
      </w:r>
      <w:r w:rsidR="006155C8">
        <w:rPr>
          <w:sz w:val="24"/>
          <w:szCs w:val="24"/>
        </w:rPr>
        <w:t>parties and</w:t>
      </w:r>
      <w:r w:rsidR="00445644">
        <w:rPr>
          <w:sz w:val="24"/>
          <w:szCs w:val="24"/>
        </w:rPr>
        <w:t xml:space="preserve"> can be brought forward as a fault or no-fault divorce.</w:t>
      </w:r>
    </w:p>
    <w:p w14:paraId="5B0E0B32" w14:textId="4B0EEFB5" w:rsidR="006155C8" w:rsidRPr="00665305" w:rsidRDefault="006155C8" w:rsidP="001F0F2E">
      <w:pPr>
        <w:rPr>
          <w:i/>
          <w:iCs/>
          <w:sz w:val="24"/>
          <w:szCs w:val="24"/>
        </w:rPr>
      </w:pPr>
      <w:r>
        <w:rPr>
          <w:sz w:val="24"/>
          <w:szCs w:val="24"/>
        </w:rPr>
        <w:t xml:space="preserve">An advantage of this new law is that if one party within a marriage or civil partnership is being </w:t>
      </w:r>
      <w:r w:rsidR="00082AA7">
        <w:rPr>
          <w:sz w:val="24"/>
          <w:szCs w:val="24"/>
        </w:rPr>
        <w:t>domestically abused, they will be able to exit the marriage without needing the consent</w:t>
      </w:r>
      <w:r w:rsidR="00E909E5">
        <w:rPr>
          <w:sz w:val="24"/>
          <w:szCs w:val="24"/>
        </w:rPr>
        <w:t xml:space="preserve">. This is a positive as in the previous law, if there was insufficient evidence to prove </w:t>
      </w:r>
      <w:r w:rsidR="00F3479F">
        <w:rPr>
          <w:sz w:val="24"/>
          <w:szCs w:val="24"/>
        </w:rPr>
        <w:t xml:space="preserve">your partner was acting unreasonably, you would </w:t>
      </w:r>
      <w:r w:rsidR="00F551EE">
        <w:rPr>
          <w:sz w:val="24"/>
          <w:szCs w:val="24"/>
        </w:rPr>
        <w:t xml:space="preserve">not be able to divorce your partner. </w:t>
      </w:r>
      <w:r w:rsidR="00C229DE">
        <w:rPr>
          <w:sz w:val="24"/>
          <w:szCs w:val="24"/>
        </w:rPr>
        <w:t xml:space="preserve">A case example of domestic abuse where </w:t>
      </w:r>
      <w:r w:rsidR="00665305">
        <w:rPr>
          <w:sz w:val="24"/>
          <w:szCs w:val="24"/>
        </w:rPr>
        <w:t xml:space="preserve">the mother has applied for a divorce can be seen in the case of </w:t>
      </w:r>
      <w:r w:rsidR="00665305">
        <w:rPr>
          <w:i/>
          <w:iCs/>
          <w:sz w:val="24"/>
          <w:szCs w:val="24"/>
        </w:rPr>
        <w:t>Re H-N and Other, 2021.</w:t>
      </w:r>
    </w:p>
    <w:p w14:paraId="0A843243" w14:textId="6A3E0A3A" w:rsidR="008B66E4" w:rsidRDefault="00035B1E" w:rsidP="001F0F2E">
      <w:pPr>
        <w:rPr>
          <w:sz w:val="24"/>
          <w:szCs w:val="24"/>
        </w:rPr>
      </w:pPr>
      <w:r>
        <w:rPr>
          <w:sz w:val="24"/>
          <w:szCs w:val="24"/>
        </w:rPr>
        <w:t xml:space="preserve">Furthermore, if one party of a marriage or civil partnership wants a divorce as they </w:t>
      </w:r>
      <w:r w:rsidR="0010457B">
        <w:rPr>
          <w:sz w:val="24"/>
          <w:szCs w:val="24"/>
        </w:rPr>
        <w:t xml:space="preserve">believe that their marriage or civil partnership has irretrievably broken down </w:t>
      </w:r>
      <w:r w:rsidR="00E27747">
        <w:rPr>
          <w:sz w:val="24"/>
          <w:szCs w:val="24"/>
        </w:rPr>
        <w:t>and the other pa</w:t>
      </w:r>
      <w:r w:rsidR="00B84598">
        <w:rPr>
          <w:sz w:val="24"/>
          <w:szCs w:val="24"/>
        </w:rPr>
        <w:t>rty does not want a divorce, one can go forth with the divorce proceedings by themselves, without the consent of their partner</w:t>
      </w:r>
      <w:r w:rsidR="00EC2099">
        <w:rPr>
          <w:sz w:val="24"/>
          <w:szCs w:val="24"/>
        </w:rPr>
        <w:t>.</w:t>
      </w:r>
      <w:r w:rsidR="00A1747B">
        <w:rPr>
          <w:sz w:val="24"/>
          <w:szCs w:val="24"/>
        </w:rPr>
        <w:t xml:space="preserve"> </w:t>
      </w:r>
    </w:p>
    <w:p w14:paraId="734F3F89" w14:textId="6D511374" w:rsidR="00A1747B" w:rsidRPr="00493975" w:rsidRDefault="00493975" w:rsidP="001F0F2E">
      <w:pPr>
        <w:rPr>
          <w:sz w:val="24"/>
          <w:szCs w:val="24"/>
        </w:rPr>
      </w:pPr>
      <w:r>
        <w:rPr>
          <w:sz w:val="24"/>
          <w:szCs w:val="24"/>
        </w:rPr>
        <w:t xml:space="preserve">On the other hand, it could be argued that the </w:t>
      </w:r>
      <w:r>
        <w:rPr>
          <w:i/>
          <w:iCs/>
          <w:sz w:val="24"/>
          <w:szCs w:val="24"/>
        </w:rPr>
        <w:t>Divorce, Dissolution and Separation act, 2020</w:t>
      </w:r>
      <w:r>
        <w:rPr>
          <w:sz w:val="24"/>
          <w:szCs w:val="24"/>
        </w:rPr>
        <w:t xml:space="preserve"> does not support those who want to </w:t>
      </w:r>
      <w:r w:rsidR="007F0A8F">
        <w:rPr>
          <w:sz w:val="24"/>
          <w:szCs w:val="24"/>
        </w:rPr>
        <w:t xml:space="preserve">bring forth a divorce case in the UK. For example, this new statute makes it mandatory for anyone who </w:t>
      </w:r>
      <w:r w:rsidR="00746346">
        <w:rPr>
          <w:sz w:val="24"/>
          <w:szCs w:val="24"/>
        </w:rPr>
        <w:t>brings forth a divorce case to pay £593 to the courts to submit an application.</w:t>
      </w:r>
      <w:r w:rsidR="00617AFD">
        <w:rPr>
          <w:sz w:val="24"/>
          <w:szCs w:val="24"/>
        </w:rPr>
        <w:t xml:space="preserve"> This may have a negative impact on those wanting to bring forth a divorce case as they may not be able to finance the application. </w:t>
      </w:r>
      <w:r w:rsidR="008D7E01">
        <w:rPr>
          <w:sz w:val="24"/>
          <w:szCs w:val="24"/>
        </w:rPr>
        <w:t xml:space="preserve">Emphasizing this, if an individual is being financially abused by their partner and is having their access to their </w:t>
      </w:r>
      <w:r w:rsidR="00A208F4">
        <w:rPr>
          <w:sz w:val="24"/>
          <w:szCs w:val="24"/>
        </w:rPr>
        <w:t>money taken away, they will not be able to have access to their money to pay for the application</w:t>
      </w:r>
      <w:r w:rsidR="00981D8A">
        <w:rPr>
          <w:sz w:val="24"/>
          <w:szCs w:val="24"/>
        </w:rPr>
        <w:t xml:space="preserve">, especially if their partner is aware that they want a divorce and that is what they will spend their money on if they get the chance to. </w:t>
      </w:r>
    </w:p>
    <w:p w14:paraId="083ED160" w14:textId="7E65C97F" w:rsidR="000B52F2" w:rsidRPr="008E3A44" w:rsidRDefault="0044378F" w:rsidP="00143388">
      <w:pPr>
        <w:rPr>
          <w:sz w:val="24"/>
          <w:szCs w:val="24"/>
        </w:rPr>
      </w:pPr>
      <w:r>
        <w:rPr>
          <w:sz w:val="24"/>
          <w:szCs w:val="24"/>
        </w:rPr>
        <w:t xml:space="preserve">Differently to this, </w:t>
      </w:r>
      <w:r w:rsidR="007A5803">
        <w:rPr>
          <w:sz w:val="24"/>
          <w:szCs w:val="24"/>
        </w:rPr>
        <w:t xml:space="preserve">S10 of the </w:t>
      </w:r>
      <w:r w:rsidR="007A5803">
        <w:rPr>
          <w:i/>
          <w:iCs/>
          <w:sz w:val="24"/>
          <w:szCs w:val="24"/>
        </w:rPr>
        <w:t>Children and Families Act</w:t>
      </w:r>
      <w:r w:rsidR="007A3357">
        <w:rPr>
          <w:i/>
          <w:iCs/>
          <w:sz w:val="24"/>
          <w:szCs w:val="24"/>
        </w:rPr>
        <w:t>, 2014,</w:t>
      </w:r>
      <w:r w:rsidR="007A5803">
        <w:rPr>
          <w:i/>
          <w:iCs/>
          <w:sz w:val="24"/>
          <w:szCs w:val="24"/>
        </w:rPr>
        <w:t xml:space="preserve"> </w:t>
      </w:r>
      <w:r w:rsidRPr="008E3A44">
        <w:rPr>
          <w:sz w:val="24"/>
          <w:szCs w:val="24"/>
        </w:rPr>
        <w:t>brings forth the legal requirement to go through media</w:t>
      </w:r>
      <w:r w:rsidR="008E3A44" w:rsidRPr="008E3A44">
        <w:rPr>
          <w:sz w:val="24"/>
          <w:szCs w:val="24"/>
        </w:rPr>
        <w:t xml:space="preserve">tion </w:t>
      </w:r>
      <w:r w:rsidR="008E3A44">
        <w:rPr>
          <w:sz w:val="24"/>
          <w:szCs w:val="24"/>
        </w:rPr>
        <w:t xml:space="preserve">with your partner before the divorce is allowed to be pushed to court for finalising. </w:t>
      </w:r>
      <w:r w:rsidR="00821BCE">
        <w:rPr>
          <w:sz w:val="24"/>
          <w:szCs w:val="24"/>
        </w:rPr>
        <w:t>This is</w:t>
      </w:r>
      <w:r w:rsidR="00EC0144">
        <w:rPr>
          <w:sz w:val="24"/>
          <w:szCs w:val="24"/>
        </w:rPr>
        <w:t xml:space="preserve"> to ensure that the divorce is a last resort, and that either of the parties involved are not looking for an easy way out. This is also because the courts recognise that divorce can have a large negative impact on families with children and </w:t>
      </w:r>
      <w:r w:rsidR="006D0C99">
        <w:rPr>
          <w:sz w:val="24"/>
          <w:szCs w:val="24"/>
        </w:rPr>
        <w:t xml:space="preserve">can also heavily impact an individuals family and finance. Exceptions to this </w:t>
      </w:r>
      <w:r w:rsidR="008A4850">
        <w:rPr>
          <w:sz w:val="24"/>
          <w:szCs w:val="24"/>
        </w:rPr>
        <w:t xml:space="preserve">apply in cases where a party has been </w:t>
      </w:r>
      <w:r w:rsidR="005053C7">
        <w:rPr>
          <w:sz w:val="24"/>
          <w:szCs w:val="24"/>
        </w:rPr>
        <w:t xml:space="preserve">domestically abused in their marriage or their </w:t>
      </w:r>
      <w:r w:rsidR="002074FD">
        <w:rPr>
          <w:sz w:val="24"/>
          <w:szCs w:val="24"/>
        </w:rPr>
        <w:t xml:space="preserve">civil partnership as it is understood by the court that it can be dangerous and distressing to put a </w:t>
      </w:r>
      <w:r w:rsidR="00A701C7">
        <w:rPr>
          <w:sz w:val="24"/>
          <w:szCs w:val="24"/>
        </w:rPr>
        <w:t>victim within a close, confined proximity with their abuser</w:t>
      </w:r>
      <w:r w:rsidR="000B52F2">
        <w:rPr>
          <w:sz w:val="24"/>
          <w:szCs w:val="24"/>
        </w:rPr>
        <w:t>.</w:t>
      </w:r>
    </w:p>
    <w:p w14:paraId="04883A17" w14:textId="76CAB627" w:rsidR="002F4FA3" w:rsidRDefault="00D32B04" w:rsidP="00262384">
      <w:pPr>
        <w:rPr>
          <w:sz w:val="24"/>
          <w:szCs w:val="24"/>
        </w:rPr>
      </w:pPr>
      <w:r>
        <w:rPr>
          <w:sz w:val="24"/>
          <w:szCs w:val="24"/>
        </w:rPr>
        <w:t xml:space="preserve">On the other hand, another reason why it could be considered that the </w:t>
      </w:r>
      <w:r>
        <w:rPr>
          <w:i/>
          <w:iCs/>
          <w:sz w:val="24"/>
          <w:szCs w:val="24"/>
        </w:rPr>
        <w:t>Divorce, Dissolution and Separation Act, 2020</w:t>
      </w:r>
      <w:r>
        <w:rPr>
          <w:sz w:val="24"/>
          <w:szCs w:val="24"/>
        </w:rPr>
        <w:t xml:space="preserve">, may have a negative impact on </w:t>
      </w:r>
      <w:r w:rsidR="004276D2">
        <w:rPr>
          <w:sz w:val="24"/>
          <w:szCs w:val="24"/>
        </w:rPr>
        <w:t xml:space="preserve">divorce cases being brought forward in England and Wales, is because one will have to wait up to one year to </w:t>
      </w:r>
      <w:r w:rsidR="00523891">
        <w:rPr>
          <w:sz w:val="24"/>
          <w:szCs w:val="24"/>
        </w:rPr>
        <w:t xml:space="preserve">be able to apply for a divorce, it then takes another 43 days </w:t>
      </w:r>
      <w:r w:rsidR="002473C1">
        <w:rPr>
          <w:sz w:val="24"/>
          <w:szCs w:val="24"/>
        </w:rPr>
        <w:t>before you can apply to finalise the divorce and en</w:t>
      </w:r>
      <w:r w:rsidR="0001560E">
        <w:rPr>
          <w:sz w:val="24"/>
          <w:szCs w:val="24"/>
        </w:rPr>
        <w:t xml:space="preserve">d the marriage. This </w:t>
      </w:r>
      <w:r w:rsidR="00ED28EA">
        <w:rPr>
          <w:sz w:val="24"/>
          <w:szCs w:val="24"/>
        </w:rPr>
        <w:t xml:space="preserve">means that the divorce process is lengthy and can put a lot of strain on all aspects of the parties involved lives, </w:t>
      </w:r>
      <w:r w:rsidR="00F747CE">
        <w:rPr>
          <w:sz w:val="24"/>
          <w:szCs w:val="24"/>
        </w:rPr>
        <w:t xml:space="preserve">impacting on their financial costs for legal representation, family lives, work lives and social lives. </w:t>
      </w:r>
    </w:p>
    <w:p w14:paraId="3C418435" w14:textId="6051E289" w:rsidR="002F4FA3" w:rsidRPr="009A04C4" w:rsidRDefault="009A04C4" w:rsidP="00262384">
      <w:pPr>
        <w:rPr>
          <w:sz w:val="24"/>
          <w:szCs w:val="24"/>
        </w:rPr>
      </w:pPr>
      <w:r>
        <w:rPr>
          <w:sz w:val="24"/>
          <w:szCs w:val="24"/>
        </w:rPr>
        <w:lastRenderedPageBreak/>
        <w:t xml:space="preserve">To summarise, it could be argued that the </w:t>
      </w:r>
      <w:r>
        <w:rPr>
          <w:i/>
          <w:iCs/>
          <w:sz w:val="24"/>
          <w:szCs w:val="24"/>
        </w:rPr>
        <w:t>Divorce, Dissolution and Separation Act, 2020</w:t>
      </w:r>
      <w:r>
        <w:rPr>
          <w:sz w:val="24"/>
          <w:szCs w:val="24"/>
        </w:rPr>
        <w:t xml:space="preserve"> can be seen to have both a positive and negative impact from the previous</w:t>
      </w:r>
      <w:r>
        <w:rPr>
          <w:i/>
          <w:iCs/>
          <w:sz w:val="24"/>
          <w:szCs w:val="24"/>
        </w:rPr>
        <w:t xml:space="preserve"> </w:t>
      </w:r>
      <w:r>
        <w:rPr>
          <w:sz w:val="24"/>
          <w:szCs w:val="24"/>
        </w:rPr>
        <w:t xml:space="preserve">law laid out in the </w:t>
      </w:r>
      <w:r>
        <w:rPr>
          <w:i/>
          <w:iCs/>
          <w:sz w:val="24"/>
          <w:szCs w:val="24"/>
        </w:rPr>
        <w:t>Matrimonial Causes Act, 1973</w:t>
      </w:r>
      <w:r>
        <w:rPr>
          <w:sz w:val="24"/>
          <w:szCs w:val="24"/>
        </w:rPr>
        <w:t xml:space="preserve">. It can </w:t>
      </w:r>
      <w:r w:rsidR="00664B93">
        <w:rPr>
          <w:sz w:val="24"/>
          <w:szCs w:val="24"/>
        </w:rPr>
        <w:t xml:space="preserve">be evidenced that it has had a positive impact as it has made it easier for parties in a marriage or civil partnership to </w:t>
      </w:r>
      <w:r w:rsidR="000E6C41">
        <w:rPr>
          <w:sz w:val="24"/>
          <w:szCs w:val="24"/>
        </w:rPr>
        <w:t>apply for a divorce</w:t>
      </w:r>
      <w:r w:rsidR="00C202B7">
        <w:rPr>
          <w:sz w:val="24"/>
          <w:szCs w:val="24"/>
        </w:rPr>
        <w:t>, with and without consent</w:t>
      </w:r>
      <w:r w:rsidR="000E6C41">
        <w:rPr>
          <w:sz w:val="24"/>
          <w:szCs w:val="24"/>
        </w:rPr>
        <w:t xml:space="preserve">, especially those who have been involved in a domestically violent relationship. However, it can also be argued that </w:t>
      </w:r>
      <w:r w:rsidR="001D0133">
        <w:rPr>
          <w:sz w:val="24"/>
          <w:szCs w:val="24"/>
        </w:rPr>
        <w:t xml:space="preserve">the new statute has made the divorce process a more costly and timely process which can have negative impacts on the lives of those </w:t>
      </w:r>
      <w:r w:rsidR="00C202B7">
        <w:rPr>
          <w:sz w:val="24"/>
          <w:szCs w:val="24"/>
        </w:rPr>
        <w:t>who are applying for a divorce</w:t>
      </w:r>
      <w:r w:rsidR="002B5216">
        <w:rPr>
          <w:sz w:val="24"/>
          <w:szCs w:val="24"/>
        </w:rPr>
        <w:t>.</w:t>
      </w:r>
    </w:p>
    <w:p w14:paraId="2762FB85" w14:textId="77777777" w:rsidR="008D7C89" w:rsidRDefault="008D7C89" w:rsidP="00262384">
      <w:pPr>
        <w:rPr>
          <w:sz w:val="24"/>
          <w:szCs w:val="24"/>
        </w:rPr>
      </w:pPr>
    </w:p>
    <w:p w14:paraId="14957A8A" w14:textId="77777777" w:rsidR="008D7C89" w:rsidRDefault="008D7C89" w:rsidP="00262384">
      <w:pPr>
        <w:rPr>
          <w:sz w:val="24"/>
          <w:szCs w:val="24"/>
        </w:rPr>
      </w:pPr>
    </w:p>
    <w:p w14:paraId="4F67D52B" w14:textId="207F735E" w:rsidR="005331E7" w:rsidRDefault="005331E7" w:rsidP="005331E7">
      <w:pPr>
        <w:pStyle w:val="Heading1"/>
      </w:pPr>
      <w:r>
        <w:t>References</w:t>
      </w:r>
    </w:p>
    <w:p w14:paraId="473DBD52" w14:textId="2694E090" w:rsidR="008B5219" w:rsidRPr="008B5219" w:rsidRDefault="008B5219" w:rsidP="000D445C">
      <w:pPr>
        <w:rPr>
          <w:b/>
          <w:bCs/>
          <w:sz w:val="24"/>
          <w:szCs w:val="24"/>
        </w:rPr>
      </w:pPr>
      <w:r w:rsidRPr="008B5219">
        <w:rPr>
          <w:sz w:val="24"/>
          <w:szCs w:val="24"/>
        </w:rPr>
        <w:t>Bergin v Bergin, 1983</w:t>
      </w:r>
    </w:p>
    <w:p w14:paraId="14930F29" w14:textId="51B5D1C8" w:rsidR="007A3357" w:rsidRPr="007A3357" w:rsidRDefault="007A3357" w:rsidP="000D445C">
      <w:pPr>
        <w:rPr>
          <w:sz w:val="24"/>
          <w:szCs w:val="24"/>
        </w:rPr>
      </w:pPr>
      <w:r w:rsidRPr="007A3357">
        <w:rPr>
          <w:sz w:val="24"/>
          <w:szCs w:val="24"/>
        </w:rPr>
        <w:t>Children and Families Act, 2014</w:t>
      </w:r>
    </w:p>
    <w:p w14:paraId="45B9A9C0" w14:textId="3A8ED520" w:rsidR="008E276A" w:rsidRDefault="008E276A" w:rsidP="000D445C">
      <w:pPr>
        <w:rPr>
          <w:sz w:val="24"/>
          <w:szCs w:val="24"/>
        </w:rPr>
      </w:pPr>
      <w:r>
        <w:rPr>
          <w:sz w:val="24"/>
          <w:szCs w:val="24"/>
        </w:rPr>
        <w:t>Civil Partnership Act 2004</w:t>
      </w:r>
    </w:p>
    <w:p w14:paraId="3D889BA1" w14:textId="015C1C63" w:rsidR="000D445C" w:rsidRPr="008E276A" w:rsidRDefault="000D445C" w:rsidP="000D445C">
      <w:pPr>
        <w:rPr>
          <w:sz w:val="24"/>
          <w:szCs w:val="24"/>
        </w:rPr>
      </w:pPr>
      <w:r w:rsidRPr="008E276A">
        <w:rPr>
          <w:sz w:val="24"/>
          <w:szCs w:val="24"/>
        </w:rPr>
        <w:t>Dennis v Dennis, 1955</w:t>
      </w:r>
    </w:p>
    <w:p w14:paraId="4611FBCC" w14:textId="45CACE28" w:rsidR="005331E7" w:rsidRDefault="005331E7" w:rsidP="00262384">
      <w:pPr>
        <w:rPr>
          <w:sz w:val="24"/>
          <w:szCs w:val="24"/>
        </w:rPr>
      </w:pPr>
      <w:r>
        <w:rPr>
          <w:sz w:val="24"/>
          <w:szCs w:val="24"/>
        </w:rPr>
        <w:t>Divorce, Dissolution and Separation Act, 2020</w:t>
      </w:r>
    </w:p>
    <w:p w14:paraId="09DF5CFA" w14:textId="3D3A143E" w:rsidR="004E1EFB" w:rsidRDefault="004E1EFB" w:rsidP="00262384">
      <w:pPr>
        <w:rPr>
          <w:sz w:val="24"/>
          <w:szCs w:val="24"/>
        </w:rPr>
      </w:pPr>
      <w:r>
        <w:rPr>
          <w:sz w:val="24"/>
          <w:szCs w:val="24"/>
        </w:rPr>
        <w:t>Hollens v Hollens, 1972</w:t>
      </w:r>
    </w:p>
    <w:p w14:paraId="166ECD06" w14:textId="4D78084C" w:rsidR="008B5219" w:rsidRDefault="008B5219" w:rsidP="00262384">
      <w:pPr>
        <w:rPr>
          <w:sz w:val="24"/>
          <w:szCs w:val="24"/>
        </w:rPr>
      </w:pPr>
      <w:r>
        <w:rPr>
          <w:sz w:val="24"/>
          <w:szCs w:val="24"/>
        </w:rPr>
        <w:t>Human Rights Act, 1998</w:t>
      </w:r>
    </w:p>
    <w:p w14:paraId="562C5503" w14:textId="1664070A" w:rsidR="00271EE0" w:rsidRDefault="00271EE0" w:rsidP="00262384">
      <w:pPr>
        <w:rPr>
          <w:sz w:val="24"/>
          <w:szCs w:val="24"/>
        </w:rPr>
      </w:pPr>
      <w:r>
        <w:rPr>
          <w:sz w:val="24"/>
          <w:szCs w:val="24"/>
        </w:rPr>
        <w:t>Gosh</w:t>
      </w:r>
      <w:r w:rsidR="00FE356E">
        <w:rPr>
          <w:sz w:val="24"/>
          <w:szCs w:val="24"/>
        </w:rPr>
        <w:t>awk v Goshawk, 1965</w:t>
      </w:r>
    </w:p>
    <w:p w14:paraId="76D9A52A" w14:textId="59255FF7" w:rsidR="008D7C89" w:rsidRDefault="008D7C89" w:rsidP="00262384">
      <w:pPr>
        <w:rPr>
          <w:sz w:val="24"/>
          <w:szCs w:val="24"/>
        </w:rPr>
      </w:pPr>
      <w:r>
        <w:rPr>
          <w:sz w:val="24"/>
          <w:szCs w:val="24"/>
        </w:rPr>
        <w:t>Matrimonial Causes Act, 1973</w:t>
      </w:r>
    </w:p>
    <w:p w14:paraId="0AB1BEC3" w14:textId="5736A631" w:rsidR="008B5219" w:rsidRPr="008B5219" w:rsidRDefault="008B5219" w:rsidP="00FE356E">
      <w:pPr>
        <w:rPr>
          <w:sz w:val="24"/>
          <w:szCs w:val="24"/>
        </w:rPr>
      </w:pPr>
      <w:r w:rsidRPr="008B5219">
        <w:rPr>
          <w:sz w:val="24"/>
          <w:szCs w:val="24"/>
        </w:rPr>
        <w:t>Pulford v Pulford, 1923</w:t>
      </w:r>
    </w:p>
    <w:p w14:paraId="280294C5" w14:textId="4B5FC058" w:rsidR="00665305" w:rsidRDefault="00665305" w:rsidP="00FE356E">
      <w:pPr>
        <w:rPr>
          <w:sz w:val="24"/>
          <w:szCs w:val="24"/>
        </w:rPr>
      </w:pPr>
      <w:r>
        <w:rPr>
          <w:sz w:val="24"/>
          <w:szCs w:val="24"/>
        </w:rPr>
        <w:t>R v Allen, 1872</w:t>
      </w:r>
    </w:p>
    <w:p w14:paraId="77846284" w14:textId="04A1FB29" w:rsidR="00665305" w:rsidRDefault="00665305" w:rsidP="00FE356E">
      <w:pPr>
        <w:rPr>
          <w:sz w:val="24"/>
          <w:szCs w:val="24"/>
        </w:rPr>
      </w:pPr>
      <w:r w:rsidRPr="00665305">
        <w:rPr>
          <w:sz w:val="24"/>
          <w:szCs w:val="24"/>
        </w:rPr>
        <w:t>Re H-N and Other, 2021</w:t>
      </w:r>
    </w:p>
    <w:p w14:paraId="0BED110B" w14:textId="5ADD514A" w:rsidR="00FE356E" w:rsidRPr="00FE356E" w:rsidRDefault="00FE356E" w:rsidP="00FE356E">
      <w:pPr>
        <w:rPr>
          <w:b/>
          <w:bCs/>
          <w:sz w:val="24"/>
          <w:szCs w:val="24"/>
        </w:rPr>
      </w:pPr>
      <w:r w:rsidRPr="00FE356E">
        <w:rPr>
          <w:sz w:val="24"/>
          <w:szCs w:val="24"/>
        </w:rPr>
        <w:t>S1(2)(a) of the Matrimonial Causes Act, 1973</w:t>
      </w:r>
    </w:p>
    <w:p w14:paraId="4D32CDF4" w14:textId="7F40305C" w:rsidR="00374E61" w:rsidRPr="00FE356E" w:rsidRDefault="002942C4" w:rsidP="00262384">
      <w:pPr>
        <w:rPr>
          <w:sz w:val="24"/>
          <w:szCs w:val="24"/>
        </w:rPr>
      </w:pPr>
      <w:r w:rsidRPr="00FE356E">
        <w:rPr>
          <w:sz w:val="24"/>
          <w:szCs w:val="24"/>
        </w:rPr>
        <w:t>S1(2)(b) of the Matrimonial Causes Act, 1973</w:t>
      </w:r>
    </w:p>
    <w:p w14:paraId="6FDFD2DD" w14:textId="3F34E0C8" w:rsidR="002942C4" w:rsidRDefault="002942C4" w:rsidP="00262384">
      <w:pPr>
        <w:rPr>
          <w:sz w:val="24"/>
          <w:szCs w:val="24"/>
        </w:rPr>
      </w:pPr>
      <w:r w:rsidRPr="00FE356E">
        <w:rPr>
          <w:sz w:val="24"/>
          <w:szCs w:val="24"/>
        </w:rPr>
        <w:t>S1(2)(d) of the Matrimonial Causes Act</w:t>
      </w:r>
      <w:r w:rsidR="0034332E" w:rsidRPr="00FE356E">
        <w:rPr>
          <w:sz w:val="24"/>
          <w:szCs w:val="24"/>
        </w:rPr>
        <w:t>, 1973</w:t>
      </w:r>
    </w:p>
    <w:p w14:paraId="2E5C4814" w14:textId="7628AA55" w:rsidR="001E233C" w:rsidRPr="00FE356E" w:rsidRDefault="001E233C" w:rsidP="00262384">
      <w:pPr>
        <w:rPr>
          <w:sz w:val="24"/>
          <w:szCs w:val="24"/>
        </w:rPr>
      </w:pPr>
      <w:r>
        <w:rPr>
          <w:sz w:val="24"/>
          <w:szCs w:val="24"/>
        </w:rPr>
        <w:t>S1(2)(d) of the Matrimonial Causes Act, 1973</w:t>
      </w:r>
    </w:p>
    <w:sectPr w:rsidR="001E233C" w:rsidRPr="00FE356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A98C7" w14:textId="77777777" w:rsidR="00235197" w:rsidRDefault="00235197" w:rsidP="00262384">
      <w:pPr>
        <w:spacing w:after="0" w:line="240" w:lineRule="auto"/>
      </w:pPr>
      <w:r>
        <w:separator/>
      </w:r>
    </w:p>
  </w:endnote>
  <w:endnote w:type="continuationSeparator" w:id="0">
    <w:p w14:paraId="5C4D1614" w14:textId="77777777" w:rsidR="00235197" w:rsidRDefault="00235197" w:rsidP="00262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0002B" w14:textId="77777777" w:rsidR="00235197" w:rsidRDefault="00235197" w:rsidP="00262384">
      <w:pPr>
        <w:spacing w:after="0" w:line="240" w:lineRule="auto"/>
      </w:pPr>
      <w:r>
        <w:separator/>
      </w:r>
    </w:p>
  </w:footnote>
  <w:footnote w:type="continuationSeparator" w:id="0">
    <w:p w14:paraId="09AC72DE" w14:textId="77777777" w:rsidR="00235197" w:rsidRDefault="00235197" w:rsidP="00262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E6764" w14:textId="77777777" w:rsidR="00262384" w:rsidRDefault="00262384">
    <w:pPr>
      <w:pStyle w:val="Header"/>
    </w:pPr>
    <w:r>
      <w:t>Matthew Bollington</w:t>
    </w:r>
    <w:r>
      <w:ptab w:relativeTo="margin" w:alignment="center" w:leader="none"/>
    </w:r>
    <w:r>
      <w:t>Family Law</w:t>
    </w:r>
    <w:r>
      <w:ptab w:relativeTo="margin" w:alignment="right" w:leader="none"/>
    </w:r>
    <w:r>
      <w:t>James Drew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zMjW2NDUyMDMzNTNT0lEKTi0uzszPAykwqgUA/hmjTiwAAAA="/>
  </w:docVars>
  <w:rsids>
    <w:rsidRoot w:val="00262384"/>
    <w:rsid w:val="0001560E"/>
    <w:rsid w:val="00035B1E"/>
    <w:rsid w:val="00054C93"/>
    <w:rsid w:val="00057626"/>
    <w:rsid w:val="0007509B"/>
    <w:rsid w:val="00082772"/>
    <w:rsid w:val="00082AA7"/>
    <w:rsid w:val="000A3A11"/>
    <w:rsid w:val="000B0D8B"/>
    <w:rsid w:val="000B52F2"/>
    <w:rsid w:val="000D445C"/>
    <w:rsid w:val="000E6C41"/>
    <w:rsid w:val="00101BB3"/>
    <w:rsid w:val="001035FC"/>
    <w:rsid w:val="0010457B"/>
    <w:rsid w:val="00132471"/>
    <w:rsid w:val="00137359"/>
    <w:rsid w:val="00143388"/>
    <w:rsid w:val="001451A0"/>
    <w:rsid w:val="00194529"/>
    <w:rsid w:val="001C5318"/>
    <w:rsid w:val="001D0133"/>
    <w:rsid w:val="001D3CF5"/>
    <w:rsid w:val="001E233C"/>
    <w:rsid w:val="001E3CBF"/>
    <w:rsid w:val="001F0F2E"/>
    <w:rsid w:val="002043E5"/>
    <w:rsid w:val="0020693B"/>
    <w:rsid w:val="002074FD"/>
    <w:rsid w:val="0021727C"/>
    <w:rsid w:val="00235197"/>
    <w:rsid w:val="002473C1"/>
    <w:rsid w:val="00262384"/>
    <w:rsid w:val="00271EE0"/>
    <w:rsid w:val="00276C28"/>
    <w:rsid w:val="00276F29"/>
    <w:rsid w:val="00291069"/>
    <w:rsid w:val="002942C4"/>
    <w:rsid w:val="002B1FA6"/>
    <w:rsid w:val="002B1FDD"/>
    <w:rsid w:val="002B5216"/>
    <w:rsid w:val="002D5EE7"/>
    <w:rsid w:val="002E678C"/>
    <w:rsid w:val="002F4FA3"/>
    <w:rsid w:val="0034332E"/>
    <w:rsid w:val="00351B99"/>
    <w:rsid w:val="00372C1A"/>
    <w:rsid w:val="00374E61"/>
    <w:rsid w:val="00376D43"/>
    <w:rsid w:val="0038496B"/>
    <w:rsid w:val="003940EC"/>
    <w:rsid w:val="003D0793"/>
    <w:rsid w:val="004276D2"/>
    <w:rsid w:val="0044378F"/>
    <w:rsid w:val="00445644"/>
    <w:rsid w:val="00452964"/>
    <w:rsid w:val="00466DF4"/>
    <w:rsid w:val="004833F3"/>
    <w:rsid w:val="00493975"/>
    <w:rsid w:val="00495FA3"/>
    <w:rsid w:val="004D6F96"/>
    <w:rsid w:val="004E1632"/>
    <w:rsid w:val="004E1EFB"/>
    <w:rsid w:val="004F530C"/>
    <w:rsid w:val="0050117C"/>
    <w:rsid w:val="005053C7"/>
    <w:rsid w:val="00506946"/>
    <w:rsid w:val="00523891"/>
    <w:rsid w:val="00525001"/>
    <w:rsid w:val="005331E7"/>
    <w:rsid w:val="00573454"/>
    <w:rsid w:val="00585708"/>
    <w:rsid w:val="00597B0E"/>
    <w:rsid w:val="005A7694"/>
    <w:rsid w:val="005B7A21"/>
    <w:rsid w:val="005D07E9"/>
    <w:rsid w:val="005F5575"/>
    <w:rsid w:val="006155C8"/>
    <w:rsid w:val="00617AFD"/>
    <w:rsid w:val="00626ACA"/>
    <w:rsid w:val="006279F2"/>
    <w:rsid w:val="0065717B"/>
    <w:rsid w:val="00664B93"/>
    <w:rsid w:val="00665305"/>
    <w:rsid w:val="006867E9"/>
    <w:rsid w:val="0069722C"/>
    <w:rsid w:val="006B3EB2"/>
    <w:rsid w:val="006D0C99"/>
    <w:rsid w:val="006E2D9B"/>
    <w:rsid w:val="007215F0"/>
    <w:rsid w:val="0072213C"/>
    <w:rsid w:val="00736AFD"/>
    <w:rsid w:val="00743F73"/>
    <w:rsid w:val="00746346"/>
    <w:rsid w:val="0078085F"/>
    <w:rsid w:val="00797898"/>
    <w:rsid w:val="007A3357"/>
    <w:rsid w:val="007A5803"/>
    <w:rsid w:val="007B32C3"/>
    <w:rsid w:val="007B49E4"/>
    <w:rsid w:val="007D0A39"/>
    <w:rsid w:val="007E1573"/>
    <w:rsid w:val="007F0A8F"/>
    <w:rsid w:val="00811396"/>
    <w:rsid w:val="00821BCE"/>
    <w:rsid w:val="00824492"/>
    <w:rsid w:val="00830632"/>
    <w:rsid w:val="00847023"/>
    <w:rsid w:val="0085512E"/>
    <w:rsid w:val="0085751A"/>
    <w:rsid w:val="00861404"/>
    <w:rsid w:val="00873A1D"/>
    <w:rsid w:val="008A4850"/>
    <w:rsid w:val="008A6F0E"/>
    <w:rsid w:val="008B5219"/>
    <w:rsid w:val="008B66E4"/>
    <w:rsid w:val="008C03A4"/>
    <w:rsid w:val="008D2755"/>
    <w:rsid w:val="008D7C89"/>
    <w:rsid w:val="008D7E01"/>
    <w:rsid w:val="008E276A"/>
    <w:rsid w:val="008E3A44"/>
    <w:rsid w:val="00941933"/>
    <w:rsid w:val="00973D64"/>
    <w:rsid w:val="00981D8A"/>
    <w:rsid w:val="009A04C4"/>
    <w:rsid w:val="009A17C7"/>
    <w:rsid w:val="00A01437"/>
    <w:rsid w:val="00A0250A"/>
    <w:rsid w:val="00A11E42"/>
    <w:rsid w:val="00A1747B"/>
    <w:rsid w:val="00A208F4"/>
    <w:rsid w:val="00A316E5"/>
    <w:rsid w:val="00A41B5B"/>
    <w:rsid w:val="00A46DBE"/>
    <w:rsid w:val="00A551D5"/>
    <w:rsid w:val="00A701C7"/>
    <w:rsid w:val="00A836CF"/>
    <w:rsid w:val="00AA3288"/>
    <w:rsid w:val="00AC6A8E"/>
    <w:rsid w:val="00AD7B1D"/>
    <w:rsid w:val="00AE27B9"/>
    <w:rsid w:val="00B12622"/>
    <w:rsid w:val="00B227D4"/>
    <w:rsid w:val="00B26580"/>
    <w:rsid w:val="00B34F07"/>
    <w:rsid w:val="00B84598"/>
    <w:rsid w:val="00BA6498"/>
    <w:rsid w:val="00BC2853"/>
    <w:rsid w:val="00C05320"/>
    <w:rsid w:val="00C202B7"/>
    <w:rsid w:val="00C229DE"/>
    <w:rsid w:val="00C41C37"/>
    <w:rsid w:val="00C43F32"/>
    <w:rsid w:val="00C76C97"/>
    <w:rsid w:val="00C76EAE"/>
    <w:rsid w:val="00C83E56"/>
    <w:rsid w:val="00CA1D38"/>
    <w:rsid w:val="00CC3138"/>
    <w:rsid w:val="00CC68C3"/>
    <w:rsid w:val="00CC76B2"/>
    <w:rsid w:val="00D21F47"/>
    <w:rsid w:val="00D32B04"/>
    <w:rsid w:val="00D42032"/>
    <w:rsid w:val="00D5357A"/>
    <w:rsid w:val="00D735A4"/>
    <w:rsid w:val="00D94F8E"/>
    <w:rsid w:val="00DE3C35"/>
    <w:rsid w:val="00DF7117"/>
    <w:rsid w:val="00E0075B"/>
    <w:rsid w:val="00E0503B"/>
    <w:rsid w:val="00E27747"/>
    <w:rsid w:val="00E35A23"/>
    <w:rsid w:val="00E52616"/>
    <w:rsid w:val="00E76711"/>
    <w:rsid w:val="00E86F5C"/>
    <w:rsid w:val="00E909E5"/>
    <w:rsid w:val="00EA0120"/>
    <w:rsid w:val="00EA409B"/>
    <w:rsid w:val="00EB382A"/>
    <w:rsid w:val="00EC0144"/>
    <w:rsid w:val="00EC2099"/>
    <w:rsid w:val="00ED28EA"/>
    <w:rsid w:val="00EE4D0E"/>
    <w:rsid w:val="00F2568F"/>
    <w:rsid w:val="00F31880"/>
    <w:rsid w:val="00F318A4"/>
    <w:rsid w:val="00F32E52"/>
    <w:rsid w:val="00F3479F"/>
    <w:rsid w:val="00F551EE"/>
    <w:rsid w:val="00F60BCA"/>
    <w:rsid w:val="00F747CE"/>
    <w:rsid w:val="00F832B4"/>
    <w:rsid w:val="00F960BA"/>
    <w:rsid w:val="00FB35BC"/>
    <w:rsid w:val="00FC1A04"/>
    <w:rsid w:val="00FC5E78"/>
    <w:rsid w:val="00FE3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5E0D9"/>
  <w15:chartTrackingRefBased/>
  <w15:docId w15:val="{652960AE-C242-4DA8-8269-F6EA23DD6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331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31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23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384"/>
    <w:rPr>
      <w:lang w:val="en-GB"/>
    </w:rPr>
  </w:style>
  <w:style w:type="paragraph" w:styleId="Footer">
    <w:name w:val="footer"/>
    <w:basedOn w:val="Normal"/>
    <w:link w:val="FooterChar"/>
    <w:uiPriority w:val="99"/>
    <w:unhideWhenUsed/>
    <w:rsid w:val="002623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2384"/>
    <w:rPr>
      <w:lang w:val="en-GB"/>
    </w:rPr>
  </w:style>
  <w:style w:type="character" w:customStyle="1" w:styleId="Heading2Char">
    <w:name w:val="Heading 2 Char"/>
    <w:basedOn w:val="DefaultParagraphFont"/>
    <w:link w:val="Heading2"/>
    <w:uiPriority w:val="9"/>
    <w:rsid w:val="005331E7"/>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5331E7"/>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TotalTime>
  <Pages>4</Pages>
  <Words>1573</Words>
  <Characters>8970</Characters>
  <Application>Microsoft Office Word</Application>
  <DocSecurity>0</DocSecurity>
  <Lines>74</Lines>
  <Paragraphs>21</Paragraphs>
  <ScaleCrop>false</ScaleCrop>
  <Company/>
  <LinksUpToDate>false</LinksUpToDate>
  <CharactersWithSpaces>10522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bollington</dc:creator>
  <cp:keywords/>
  <dc:description/>
  <cp:lastModifiedBy>matthew bollington</cp:lastModifiedBy>
  <cp:revision>196</cp:revision>
  <dcterms:created xsi:type="dcterms:W3CDTF">2023-03-17T18:16:00Z</dcterms:created>
  <dcterms:modified xsi:type="dcterms:W3CDTF">2023-03-20T16:52:00Z</dcterms:modified>
</cp:coreProperties>
</file>