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0C2C0E" w14:textId="77777777" w:rsidR="000E1FA3" w:rsidRDefault="000E1FA3" w:rsidP="000E1FA3">
      <w:pPr>
        <w:pStyle w:val="NormalWeb"/>
        <w:spacing w:before="0" w:beforeAutospacing="0" w:after="0" w:afterAutospacing="0" w:line="360" w:lineRule="auto"/>
        <w:jc w:val="center"/>
        <w:rPr>
          <w:rFonts w:ascii="Arial" w:hAnsi="Arial" w:cs="Arial"/>
          <w:sz w:val="44"/>
          <w:szCs w:val="44"/>
        </w:rPr>
      </w:pPr>
      <w:bookmarkStart w:id="0" w:name="_Hlk192244197"/>
    </w:p>
    <w:p w14:paraId="19093271" w14:textId="77777777" w:rsidR="00936A0A" w:rsidRPr="000E1FA3" w:rsidRDefault="00936A0A" w:rsidP="000E1FA3">
      <w:pPr>
        <w:pStyle w:val="NormalWeb"/>
        <w:spacing w:before="0" w:beforeAutospacing="0" w:after="0" w:afterAutospacing="0" w:line="360" w:lineRule="auto"/>
        <w:jc w:val="center"/>
        <w:rPr>
          <w:rFonts w:ascii="Arial" w:hAnsi="Arial" w:cs="Arial"/>
          <w:sz w:val="44"/>
          <w:szCs w:val="44"/>
        </w:rPr>
      </w:pPr>
    </w:p>
    <w:p w14:paraId="7835E969" w14:textId="77777777" w:rsidR="00A971F6" w:rsidRPr="00A971F6" w:rsidRDefault="00A57C3C" w:rsidP="00A971F6">
      <w:pPr>
        <w:pStyle w:val="NormalWeb"/>
        <w:spacing w:after="0" w:line="360" w:lineRule="auto"/>
        <w:jc w:val="center"/>
        <w:rPr>
          <w:rFonts w:ascii="Arial" w:eastAsia="+mn-ea" w:hAnsi="Arial" w:cs="Arial"/>
          <w:color w:val="000000"/>
          <w:kern w:val="24"/>
          <w:sz w:val="40"/>
          <w:szCs w:val="40"/>
        </w:rPr>
      </w:pPr>
      <w:r w:rsidRPr="00A971F6">
        <w:rPr>
          <w:rFonts w:ascii="Arial" w:eastAsia="+mn-ea" w:hAnsi="Arial" w:cs="Arial"/>
          <w:color w:val="000000"/>
          <w:kern w:val="24"/>
          <w:sz w:val="40"/>
          <w:szCs w:val="40"/>
        </w:rPr>
        <w:t>BMIH600</w:t>
      </w:r>
      <w:r w:rsidR="00A971F6" w:rsidRPr="00A971F6">
        <w:rPr>
          <w:rFonts w:ascii="Arial" w:eastAsia="+mn-ea" w:hAnsi="Arial" w:cs="Arial"/>
          <w:color w:val="000000"/>
          <w:kern w:val="24"/>
          <w:sz w:val="40"/>
          <w:szCs w:val="40"/>
        </w:rPr>
        <w:t xml:space="preserve">1 - Contemporary Themes in the Hotel and </w:t>
      </w:r>
    </w:p>
    <w:p w14:paraId="614ADDA5" w14:textId="4748629F" w:rsidR="00A57C3C" w:rsidRDefault="00A971F6" w:rsidP="00A971F6">
      <w:pPr>
        <w:pStyle w:val="NormalWeb"/>
        <w:spacing w:before="0" w:beforeAutospacing="0" w:after="0" w:afterAutospacing="0" w:line="360" w:lineRule="auto"/>
        <w:jc w:val="center"/>
        <w:rPr>
          <w:rFonts w:ascii="Arial" w:eastAsia="+mn-ea" w:hAnsi="Arial" w:cs="Arial"/>
          <w:color w:val="000000"/>
          <w:kern w:val="24"/>
          <w:sz w:val="40"/>
          <w:szCs w:val="40"/>
        </w:rPr>
      </w:pPr>
      <w:r w:rsidRPr="00A971F6">
        <w:rPr>
          <w:rFonts w:ascii="Arial" w:eastAsia="+mn-ea" w:hAnsi="Arial" w:cs="Arial"/>
          <w:color w:val="000000"/>
          <w:kern w:val="24"/>
          <w:sz w:val="40"/>
          <w:szCs w:val="40"/>
        </w:rPr>
        <w:t>Hospitality Sector</w:t>
      </w:r>
    </w:p>
    <w:p w14:paraId="18702F55" w14:textId="77777777" w:rsidR="00A971F6" w:rsidRDefault="00A971F6" w:rsidP="00A971F6">
      <w:pPr>
        <w:pStyle w:val="NormalWeb"/>
        <w:spacing w:before="0" w:beforeAutospacing="0" w:after="0" w:afterAutospacing="0" w:line="360" w:lineRule="auto"/>
        <w:jc w:val="center"/>
        <w:rPr>
          <w:rFonts w:ascii="Arial" w:eastAsia="+mn-ea" w:hAnsi="Arial" w:cs="Arial"/>
          <w:color w:val="000000"/>
          <w:kern w:val="24"/>
          <w:sz w:val="40"/>
          <w:szCs w:val="40"/>
        </w:rPr>
      </w:pPr>
    </w:p>
    <w:p w14:paraId="4F133C78" w14:textId="77777777" w:rsidR="00A971F6" w:rsidRPr="00A971F6" w:rsidRDefault="00A971F6" w:rsidP="00A971F6">
      <w:pPr>
        <w:pStyle w:val="NormalWeb"/>
        <w:spacing w:before="0" w:beforeAutospacing="0" w:after="0" w:afterAutospacing="0" w:line="360" w:lineRule="auto"/>
        <w:jc w:val="center"/>
        <w:rPr>
          <w:rFonts w:ascii="Arial" w:eastAsia="+mn-ea" w:hAnsi="Arial" w:cs="Arial"/>
          <w:color w:val="000000"/>
          <w:kern w:val="24"/>
          <w:sz w:val="40"/>
          <w:szCs w:val="40"/>
        </w:rPr>
      </w:pPr>
    </w:p>
    <w:p w14:paraId="1FDAC187" w14:textId="0E26B316" w:rsidR="00B40B8E" w:rsidRPr="00A971F6" w:rsidRDefault="00A971F6" w:rsidP="000E1FA3">
      <w:pPr>
        <w:pStyle w:val="NormalWeb"/>
        <w:spacing w:before="0" w:beforeAutospacing="0" w:after="0" w:afterAutospacing="0" w:line="360" w:lineRule="auto"/>
        <w:jc w:val="center"/>
        <w:rPr>
          <w:rFonts w:ascii="Arial" w:hAnsi="Arial" w:cs="Arial"/>
          <w:sz w:val="40"/>
          <w:szCs w:val="40"/>
        </w:rPr>
      </w:pPr>
      <w:r w:rsidRPr="00A971F6">
        <w:rPr>
          <w:rFonts w:ascii="Arial" w:hAnsi="Arial" w:cs="Arial"/>
          <w:sz w:val="40"/>
          <w:szCs w:val="40"/>
        </w:rPr>
        <w:t>The Future of Work: Artificial Intelligence and Human Collaboration in Hotel and Hospitality</w:t>
      </w:r>
    </w:p>
    <w:p w14:paraId="4BCF62DD" w14:textId="77777777" w:rsidR="00B40B8E" w:rsidRDefault="00B40B8E" w:rsidP="000E1FA3">
      <w:pPr>
        <w:pStyle w:val="NormalWeb"/>
        <w:spacing w:before="0" w:beforeAutospacing="0" w:after="0" w:afterAutospacing="0" w:line="360" w:lineRule="auto"/>
        <w:jc w:val="center"/>
        <w:rPr>
          <w:rFonts w:ascii="Arial" w:hAnsi="Arial" w:cs="Arial"/>
        </w:rPr>
      </w:pPr>
    </w:p>
    <w:p w14:paraId="1BE0AF78" w14:textId="77777777" w:rsidR="00936A0A" w:rsidRDefault="00936A0A" w:rsidP="000E1FA3">
      <w:pPr>
        <w:pStyle w:val="NormalWeb"/>
        <w:spacing w:before="0" w:beforeAutospacing="0" w:after="0" w:afterAutospacing="0" w:line="360" w:lineRule="auto"/>
        <w:jc w:val="center"/>
        <w:rPr>
          <w:rFonts w:ascii="Arial" w:hAnsi="Arial" w:cs="Arial"/>
        </w:rPr>
      </w:pPr>
    </w:p>
    <w:p w14:paraId="0DCDFB46" w14:textId="77777777" w:rsidR="00B40B8E" w:rsidRPr="000E1FA3" w:rsidRDefault="00B40B8E" w:rsidP="000E1FA3">
      <w:pPr>
        <w:pStyle w:val="NormalWeb"/>
        <w:spacing w:before="0" w:beforeAutospacing="0" w:after="0" w:afterAutospacing="0" w:line="360" w:lineRule="auto"/>
        <w:jc w:val="center"/>
        <w:rPr>
          <w:rFonts w:ascii="Arial" w:hAnsi="Arial" w:cs="Arial"/>
        </w:rPr>
      </w:pPr>
    </w:p>
    <w:p w14:paraId="7A6C7C57" w14:textId="77777777" w:rsidR="00A57C3C" w:rsidRPr="000E1FA3" w:rsidRDefault="00A57C3C" w:rsidP="000E1FA3">
      <w:pPr>
        <w:pStyle w:val="NormalWeb"/>
        <w:spacing w:before="0" w:beforeAutospacing="0" w:after="0" w:afterAutospacing="0" w:line="360" w:lineRule="auto"/>
        <w:jc w:val="center"/>
        <w:rPr>
          <w:rFonts w:ascii="Arial" w:hAnsi="Arial" w:cs="Arial"/>
        </w:rPr>
      </w:pPr>
    </w:p>
    <w:p w14:paraId="2EEB13B6" w14:textId="10F0BAF9" w:rsidR="00A57C3C" w:rsidRPr="00C405BE" w:rsidRDefault="00A57C3C" w:rsidP="000E1FA3">
      <w:pPr>
        <w:pStyle w:val="NormalWeb"/>
        <w:spacing w:before="0" w:beforeAutospacing="0" w:after="0" w:afterAutospacing="0" w:line="360" w:lineRule="auto"/>
        <w:jc w:val="center"/>
        <w:rPr>
          <w:rFonts w:ascii="Arial" w:hAnsi="Arial" w:cs="Arial"/>
          <w:sz w:val="40"/>
          <w:szCs w:val="40"/>
        </w:rPr>
      </w:pPr>
      <w:r w:rsidRPr="00C405BE">
        <w:rPr>
          <w:rFonts w:ascii="Arial" w:eastAsia="+mn-ea" w:hAnsi="Arial" w:cs="Arial"/>
          <w:color w:val="000000"/>
          <w:kern w:val="24"/>
          <w:sz w:val="40"/>
          <w:szCs w:val="40"/>
        </w:rPr>
        <w:t xml:space="preserve">Module Lead: </w:t>
      </w:r>
      <w:r w:rsidR="00A971F6">
        <w:rPr>
          <w:rFonts w:ascii="Arial" w:eastAsia="+mn-ea" w:hAnsi="Arial" w:cs="Arial"/>
          <w:color w:val="000000"/>
          <w:kern w:val="24"/>
          <w:sz w:val="40"/>
          <w:szCs w:val="40"/>
        </w:rPr>
        <w:t>Dr. Ernest Balutie Wavei</w:t>
      </w:r>
    </w:p>
    <w:p w14:paraId="0B5FFB92" w14:textId="77777777" w:rsidR="00A57C3C" w:rsidRPr="000E1FA3" w:rsidRDefault="00A57C3C" w:rsidP="000E1FA3">
      <w:pPr>
        <w:spacing w:line="360" w:lineRule="auto"/>
        <w:jc w:val="center"/>
        <w:rPr>
          <w:rFonts w:ascii="Arial" w:hAnsi="Arial" w:cs="Arial"/>
          <w:noProof/>
        </w:rPr>
      </w:pPr>
    </w:p>
    <w:p w14:paraId="7C42CA54" w14:textId="77777777" w:rsidR="00A57C3C" w:rsidRPr="000E1FA3" w:rsidRDefault="00A57C3C" w:rsidP="000E1FA3">
      <w:pPr>
        <w:spacing w:line="360" w:lineRule="auto"/>
        <w:jc w:val="center"/>
        <w:rPr>
          <w:rFonts w:ascii="Arial" w:hAnsi="Arial" w:cs="Arial"/>
          <w:noProof/>
        </w:rPr>
      </w:pPr>
    </w:p>
    <w:p w14:paraId="295904DC" w14:textId="77777777" w:rsidR="00A57C3C" w:rsidRDefault="00A57C3C" w:rsidP="000E1FA3">
      <w:pPr>
        <w:spacing w:line="360" w:lineRule="auto"/>
        <w:jc w:val="center"/>
        <w:rPr>
          <w:rFonts w:ascii="Arial" w:hAnsi="Arial" w:cs="Arial"/>
          <w:noProof/>
        </w:rPr>
      </w:pPr>
    </w:p>
    <w:p w14:paraId="11C518F5" w14:textId="77777777" w:rsidR="00B40B8E" w:rsidRPr="000E1FA3" w:rsidRDefault="00B40B8E" w:rsidP="000E1FA3">
      <w:pPr>
        <w:spacing w:line="360" w:lineRule="auto"/>
        <w:jc w:val="center"/>
        <w:rPr>
          <w:rFonts w:ascii="Arial" w:hAnsi="Arial" w:cs="Arial"/>
          <w:noProof/>
        </w:rPr>
      </w:pPr>
    </w:p>
    <w:p w14:paraId="571C27A3" w14:textId="77777777" w:rsidR="00A57C3C" w:rsidRPr="00C405BE" w:rsidRDefault="00A57C3C" w:rsidP="000E1FA3">
      <w:pPr>
        <w:pStyle w:val="NormalWeb"/>
        <w:spacing w:before="0" w:beforeAutospacing="0" w:after="0" w:afterAutospacing="0" w:line="360" w:lineRule="auto"/>
        <w:jc w:val="center"/>
        <w:rPr>
          <w:rFonts w:ascii="Arial" w:eastAsia="+mn-ea" w:hAnsi="Arial" w:cs="Arial"/>
          <w:color w:val="000000"/>
          <w:kern w:val="24"/>
          <w:sz w:val="40"/>
          <w:szCs w:val="40"/>
        </w:rPr>
      </w:pPr>
      <w:r w:rsidRPr="00C405BE">
        <w:rPr>
          <w:rFonts w:ascii="Arial" w:eastAsia="+mn-ea" w:hAnsi="Arial" w:cs="Arial"/>
          <w:color w:val="000000"/>
          <w:kern w:val="24"/>
          <w:sz w:val="40"/>
          <w:szCs w:val="40"/>
        </w:rPr>
        <w:t>Vasile Asmarandei</w:t>
      </w:r>
    </w:p>
    <w:p w14:paraId="6E298F80" w14:textId="77777777" w:rsidR="00A57C3C" w:rsidRPr="00C405BE" w:rsidRDefault="00A57C3C" w:rsidP="000E1FA3">
      <w:pPr>
        <w:pStyle w:val="NormalWeb"/>
        <w:spacing w:before="0" w:beforeAutospacing="0" w:after="0" w:afterAutospacing="0" w:line="360" w:lineRule="auto"/>
        <w:jc w:val="center"/>
        <w:rPr>
          <w:rFonts w:ascii="Arial" w:eastAsia="+mn-ea" w:hAnsi="Arial" w:cs="Arial"/>
          <w:color w:val="000000"/>
          <w:kern w:val="24"/>
          <w:sz w:val="40"/>
          <w:szCs w:val="40"/>
        </w:rPr>
      </w:pPr>
      <w:r w:rsidRPr="00C405BE">
        <w:rPr>
          <w:rFonts w:ascii="Arial" w:eastAsia="+mn-ea" w:hAnsi="Arial" w:cs="Arial"/>
          <w:color w:val="000000"/>
          <w:kern w:val="24"/>
          <w:sz w:val="40"/>
          <w:szCs w:val="40"/>
        </w:rPr>
        <w:t>2212713</w:t>
      </w:r>
    </w:p>
    <w:p w14:paraId="161DFEF9" w14:textId="53A93C16" w:rsidR="00A57C3C" w:rsidRDefault="00A971F6" w:rsidP="000E1FA3">
      <w:pPr>
        <w:pStyle w:val="NormalWeb"/>
        <w:spacing w:before="0" w:beforeAutospacing="0" w:after="0" w:afterAutospacing="0" w:line="360" w:lineRule="auto"/>
        <w:jc w:val="center"/>
        <w:rPr>
          <w:rFonts w:ascii="Arial" w:eastAsia="+mn-ea" w:hAnsi="Arial" w:cs="Arial"/>
          <w:color w:val="000000"/>
          <w:kern w:val="24"/>
          <w:sz w:val="40"/>
          <w:szCs w:val="40"/>
        </w:rPr>
      </w:pPr>
      <w:r>
        <w:rPr>
          <w:rFonts w:ascii="Arial" w:eastAsia="+mn-ea" w:hAnsi="Arial" w:cs="Arial"/>
          <w:color w:val="000000"/>
          <w:kern w:val="24"/>
          <w:sz w:val="40"/>
          <w:szCs w:val="40"/>
        </w:rPr>
        <w:t>26</w:t>
      </w:r>
      <w:r w:rsidR="00A57C3C" w:rsidRPr="00C405BE">
        <w:rPr>
          <w:rFonts w:ascii="Arial" w:eastAsia="+mn-ea" w:hAnsi="Arial" w:cs="Arial"/>
          <w:color w:val="000000"/>
          <w:kern w:val="24"/>
          <w:sz w:val="40"/>
          <w:szCs w:val="40"/>
        </w:rPr>
        <w:t xml:space="preserve">th of </w:t>
      </w:r>
      <w:r w:rsidR="00B40B8E">
        <w:rPr>
          <w:rFonts w:ascii="Arial" w:eastAsia="+mn-ea" w:hAnsi="Arial" w:cs="Arial"/>
          <w:color w:val="000000"/>
          <w:kern w:val="24"/>
          <w:sz w:val="40"/>
          <w:szCs w:val="40"/>
        </w:rPr>
        <w:t>March</w:t>
      </w:r>
      <w:r w:rsidR="00A57C3C" w:rsidRPr="00C405BE">
        <w:rPr>
          <w:rFonts w:ascii="Arial" w:eastAsia="+mn-ea" w:hAnsi="Arial" w:cs="Arial"/>
          <w:color w:val="000000"/>
          <w:kern w:val="24"/>
          <w:sz w:val="40"/>
          <w:szCs w:val="40"/>
        </w:rPr>
        <w:t xml:space="preserve"> 202</w:t>
      </w:r>
      <w:r w:rsidR="00B40B8E">
        <w:rPr>
          <w:rFonts w:ascii="Arial" w:eastAsia="+mn-ea" w:hAnsi="Arial" w:cs="Arial"/>
          <w:color w:val="000000"/>
          <w:kern w:val="24"/>
          <w:sz w:val="40"/>
          <w:szCs w:val="40"/>
        </w:rPr>
        <w:t>5</w:t>
      </w:r>
    </w:p>
    <w:p w14:paraId="376CD690" w14:textId="38B5F782" w:rsidR="00C405BE" w:rsidRPr="00C405BE" w:rsidRDefault="00C405BE" w:rsidP="000E1FA3">
      <w:pPr>
        <w:pStyle w:val="NormalWeb"/>
        <w:spacing w:before="0" w:beforeAutospacing="0" w:after="0" w:afterAutospacing="0" w:line="360" w:lineRule="auto"/>
        <w:jc w:val="center"/>
        <w:rPr>
          <w:rFonts w:ascii="Arial" w:hAnsi="Arial" w:cs="Arial"/>
          <w:sz w:val="40"/>
          <w:szCs w:val="40"/>
        </w:rPr>
      </w:pPr>
      <w:r>
        <w:rPr>
          <w:rFonts w:ascii="Arial" w:eastAsia="+mn-ea" w:hAnsi="Arial" w:cs="Arial"/>
          <w:color w:val="000000"/>
          <w:kern w:val="24"/>
          <w:sz w:val="40"/>
          <w:szCs w:val="40"/>
        </w:rPr>
        <w:t>Wordcount : 2</w:t>
      </w:r>
      <w:r w:rsidR="00A971F6">
        <w:rPr>
          <w:rFonts w:ascii="Arial" w:eastAsia="+mn-ea" w:hAnsi="Arial" w:cs="Arial"/>
          <w:color w:val="000000"/>
          <w:kern w:val="24"/>
          <w:sz w:val="40"/>
          <w:szCs w:val="40"/>
        </w:rPr>
        <w:t>70</w:t>
      </w:r>
      <w:r>
        <w:rPr>
          <w:rFonts w:ascii="Arial" w:eastAsia="+mn-ea" w:hAnsi="Arial" w:cs="Arial"/>
          <w:color w:val="000000"/>
          <w:kern w:val="24"/>
          <w:sz w:val="40"/>
          <w:szCs w:val="40"/>
        </w:rPr>
        <w:t>0</w:t>
      </w:r>
    </w:p>
    <w:p w14:paraId="17CB656F" w14:textId="77777777" w:rsidR="00A57C3C" w:rsidRPr="000E1FA3" w:rsidRDefault="00A57C3C" w:rsidP="000E1FA3">
      <w:pPr>
        <w:spacing w:line="360" w:lineRule="auto"/>
        <w:jc w:val="center"/>
        <w:rPr>
          <w:rFonts w:ascii="Arial" w:hAnsi="Arial" w:cs="Arial"/>
          <w:noProof/>
        </w:rPr>
      </w:pPr>
    </w:p>
    <w:bookmarkEnd w:id="0"/>
    <w:p w14:paraId="55853A71" w14:textId="77777777" w:rsidR="00591A19" w:rsidRPr="00591A19" w:rsidRDefault="00591A19" w:rsidP="00591A19">
      <w:pPr>
        <w:spacing w:line="360" w:lineRule="auto"/>
        <w:jc w:val="both"/>
        <w:rPr>
          <w:rFonts w:ascii="Arial" w:hAnsi="Arial" w:cs="Arial"/>
          <w:noProof/>
          <w:sz w:val="24"/>
          <w:szCs w:val="24"/>
        </w:rPr>
      </w:pPr>
    </w:p>
    <w:p w14:paraId="731FF3EA" w14:textId="77777777" w:rsidR="00591A19" w:rsidRDefault="00591A19" w:rsidP="00591A19">
      <w:pPr>
        <w:spacing w:line="360" w:lineRule="auto"/>
        <w:jc w:val="both"/>
        <w:rPr>
          <w:rFonts w:ascii="Arial" w:hAnsi="Arial" w:cs="Arial"/>
          <w:noProof/>
          <w:sz w:val="24"/>
          <w:szCs w:val="24"/>
        </w:rPr>
      </w:pPr>
    </w:p>
    <w:p w14:paraId="16FE21D6" w14:textId="77777777" w:rsidR="00936A0A" w:rsidRDefault="00936A0A" w:rsidP="00591A19">
      <w:pPr>
        <w:spacing w:line="360" w:lineRule="auto"/>
        <w:jc w:val="both"/>
        <w:rPr>
          <w:rFonts w:ascii="Arial" w:hAnsi="Arial" w:cs="Arial"/>
          <w:noProof/>
          <w:sz w:val="24"/>
          <w:szCs w:val="24"/>
        </w:rPr>
      </w:pPr>
    </w:p>
    <w:p w14:paraId="68501D3C" w14:textId="77777777" w:rsidR="00A971F6" w:rsidRDefault="00A971F6" w:rsidP="00591A19">
      <w:pPr>
        <w:spacing w:line="360" w:lineRule="auto"/>
        <w:jc w:val="both"/>
        <w:rPr>
          <w:rFonts w:ascii="Arial" w:hAnsi="Arial" w:cs="Arial"/>
          <w:noProof/>
          <w:sz w:val="24"/>
          <w:szCs w:val="24"/>
        </w:rPr>
      </w:pPr>
    </w:p>
    <w:p w14:paraId="2BDD434F"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Abstract</w:t>
      </w:r>
    </w:p>
    <w:p w14:paraId="626BE55F" w14:textId="77777777" w:rsidR="00591A19" w:rsidRDefault="00591A19" w:rsidP="00591A19">
      <w:pPr>
        <w:spacing w:line="360" w:lineRule="auto"/>
        <w:jc w:val="both"/>
        <w:rPr>
          <w:rFonts w:ascii="Arial" w:hAnsi="Arial" w:cs="Arial"/>
          <w:noProof/>
          <w:sz w:val="24"/>
          <w:szCs w:val="24"/>
        </w:rPr>
      </w:pPr>
    </w:p>
    <w:p w14:paraId="5E650877" w14:textId="77777777" w:rsidR="00A971F6" w:rsidRDefault="00A971F6" w:rsidP="00591A19">
      <w:pPr>
        <w:spacing w:line="360" w:lineRule="auto"/>
        <w:jc w:val="both"/>
        <w:rPr>
          <w:rFonts w:ascii="Arial" w:hAnsi="Arial" w:cs="Arial"/>
          <w:noProof/>
          <w:sz w:val="24"/>
          <w:szCs w:val="24"/>
        </w:rPr>
      </w:pPr>
    </w:p>
    <w:p w14:paraId="5922486C" w14:textId="77777777" w:rsidR="00A971F6" w:rsidRPr="00591A19" w:rsidRDefault="00A971F6" w:rsidP="00591A19">
      <w:pPr>
        <w:spacing w:line="360" w:lineRule="auto"/>
        <w:jc w:val="both"/>
        <w:rPr>
          <w:rFonts w:ascii="Arial" w:hAnsi="Arial" w:cs="Arial"/>
          <w:noProof/>
          <w:sz w:val="24"/>
          <w:szCs w:val="24"/>
        </w:rPr>
      </w:pPr>
    </w:p>
    <w:p w14:paraId="604B45C7"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The hospitality industry is undergoing a transformative shift driven by the integration of Artificial Intelligence (AI) into hotel operations. This project explores the evolving relationship between AI and human collaboration in the hotel sector, examining how AI applications in front-of-house and back-of-house functions influence service delivery, operational efficiency, and workforce dynamics. AI-powered tools such as chatbots, facial recognition for check-in, and automated housekeeping robots are reshaping traditional hospitality roles, offering both opportunities and challenges for the future of work (Tussyadiah, 2020; Ivanov &amp; Webster, 2019).</w:t>
      </w:r>
    </w:p>
    <w:p w14:paraId="42C0BC15"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While AI enhances efficiency, accuracy, and guest personalisation (Gretzel, 2021), it also raises critical questions regarding job displacement, the erosion of human-centric service values, and ethical issues such as data privacy and algorithmic bias (Davenport &amp; Ronanki, 2018). The project argues that AI should not be viewed solely as a replacement for human labour but as a complementary tool that can augment human creativity, emotional intelligence, and problem-solving skills (Buhalis &amp; Leung, 2018).</w:t>
      </w:r>
    </w:p>
    <w:p w14:paraId="76FC54D5"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By synthesising current literature and industry practices, the study highlights the necessity of strategic integration of AI in hotels, emphasising the need for balanced collaboration between AI systems and human workers to foster innovation, enhance guest satisfaction, and maintain the essence of hospitality in an increasingly automated future.</w:t>
      </w:r>
    </w:p>
    <w:p w14:paraId="494F5C1A" w14:textId="77777777" w:rsidR="00591A19" w:rsidRDefault="00591A19" w:rsidP="00591A19">
      <w:pPr>
        <w:spacing w:line="360" w:lineRule="auto"/>
        <w:jc w:val="both"/>
        <w:rPr>
          <w:rFonts w:ascii="Arial" w:hAnsi="Arial" w:cs="Arial"/>
          <w:noProof/>
          <w:sz w:val="24"/>
          <w:szCs w:val="24"/>
        </w:rPr>
      </w:pPr>
    </w:p>
    <w:p w14:paraId="46DF1941" w14:textId="77777777" w:rsidR="00A971F6" w:rsidRDefault="00A971F6" w:rsidP="00591A19">
      <w:pPr>
        <w:spacing w:line="360" w:lineRule="auto"/>
        <w:jc w:val="both"/>
        <w:rPr>
          <w:rFonts w:ascii="Arial" w:hAnsi="Arial" w:cs="Arial"/>
          <w:noProof/>
          <w:sz w:val="24"/>
          <w:szCs w:val="24"/>
        </w:rPr>
      </w:pPr>
    </w:p>
    <w:p w14:paraId="5092F656" w14:textId="77777777" w:rsidR="00A971F6" w:rsidRDefault="00A971F6" w:rsidP="00591A19">
      <w:pPr>
        <w:spacing w:line="360" w:lineRule="auto"/>
        <w:jc w:val="both"/>
        <w:rPr>
          <w:rFonts w:ascii="Arial" w:hAnsi="Arial" w:cs="Arial"/>
          <w:noProof/>
          <w:sz w:val="24"/>
          <w:szCs w:val="24"/>
        </w:rPr>
      </w:pPr>
    </w:p>
    <w:p w14:paraId="117BD1AF" w14:textId="77777777" w:rsidR="00A971F6" w:rsidRPr="00591A19" w:rsidRDefault="00A971F6" w:rsidP="00591A19">
      <w:pPr>
        <w:spacing w:line="360" w:lineRule="auto"/>
        <w:jc w:val="both"/>
        <w:rPr>
          <w:rFonts w:ascii="Arial" w:hAnsi="Arial" w:cs="Arial"/>
          <w:noProof/>
          <w:sz w:val="24"/>
          <w:szCs w:val="24"/>
        </w:rPr>
      </w:pPr>
    </w:p>
    <w:p w14:paraId="048D1A81" w14:textId="77777777" w:rsidR="00591A19" w:rsidRDefault="00591A19" w:rsidP="00591A19">
      <w:pPr>
        <w:spacing w:line="360" w:lineRule="auto"/>
        <w:jc w:val="both"/>
        <w:rPr>
          <w:rFonts w:ascii="Arial" w:hAnsi="Arial" w:cs="Arial"/>
          <w:noProof/>
          <w:sz w:val="24"/>
          <w:szCs w:val="24"/>
        </w:rPr>
      </w:pPr>
    </w:p>
    <w:p w14:paraId="316FC7EF" w14:textId="77777777" w:rsidR="00A971F6" w:rsidRDefault="00A971F6" w:rsidP="00591A19">
      <w:pPr>
        <w:spacing w:line="360" w:lineRule="auto"/>
        <w:jc w:val="both"/>
        <w:rPr>
          <w:rFonts w:ascii="Arial" w:hAnsi="Arial" w:cs="Arial"/>
          <w:noProof/>
          <w:sz w:val="24"/>
          <w:szCs w:val="24"/>
        </w:rPr>
      </w:pPr>
    </w:p>
    <w:p w14:paraId="5D7018BC" w14:textId="77777777" w:rsidR="00936A0A" w:rsidRPr="00591A19" w:rsidRDefault="00936A0A" w:rsidP="00591A19">
      <w:pPr>
        <w:spacing w:line="360" w:lineRule="auto"/>
        <w:jc w:val="both"/>
        <w:rPr>
          <w:rFonts w:ascii="Arial" w:hAnsi="Arial" w:cs="Arial"/>
          <w:noProof/>
          <w:sz w:val="24"/>
          <w:szCs w:val="24"/>
        </w:rPr>
      </w:pPr>
    </w:p>
    <w:p w14:paraId="343E7E29" w14:textId="77777777" w:rsid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 xml:space="preserve">Introduction </w:t>
      </w:r>
    </w:p>
    <w:p w14:paraId="546E992A" w14:textId="77777777" w:rsidR="00A971F6" w:rsidRDefault="00A971F6" w:rsidP="00591A19">
      <w:pPr>
        <w:spacing w:line="360" w:lineRule="auto"/>
        <w:jc w:val="both"/>
        <w:rPr>
          <w:rFonts w:ascii="Arial" w:hAnsi="Arial" w:cs="Arial"/>
          <w:noProof/>
          <w:sz w:val="24"/>
          <w:szCs w:val="24"/>
        </w:rPr>
      </w:pPr>
    </w:p>
    <w:p w14:paraId="02BEA374" w14:textId="77777777" w:rsidR="00A971F6" w:rsidRPr="00591A19" w:rsidRDefault="00A971F6" w:rsidP="00591A19">
      <w:pPr>
        <w:spacing w:line="360" w:lineRule="auto"/>
        <w:jc w:val="both"/>
        <w:rPr>
          <w:rFonts w:ascii="Arial" w:hAnsi="Arial" w:cs="Arial"/>
          <w:noProof/>
          <w:sz w:val="24"/>
          <w:szCs w:val="24"/>
        </w:rPr>
      </w:pPr>
    </w:p>
    <w:p w14:paraId="5C7AC6AE"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The hospitality industry, traditionally defined by human-centric service and emotional labour, is undergoing a profound transformation driven by artificial intelligence (AI), robotics, and digital automation. This shift is not only reshaping guest experiences but redefining the nature of work for hotel employees. From contactless check-in kiosks and robot concierges to AI-powered revenue management systems, the integration of intelligent technologies is becoming a core strategic function across global hotel brands (Tussyadiah, 2020).</w:t>
      </w:r>
    </w:p>
    <w:p w14:paraId="6D24EE9B"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As the industry emerges from the COVID-19 pandemic, technological adoption has accelerated in response to both health protocols and rising consumer expectations for convenience and personalization. While AI offers improved efficiency and data-driven precision, its adoption also raises sociological, ethical, and cultural questions—particularly regarding human-AI collaboration, emotional engagement, and employment displacement (Webster and Ivanov, 2020). These tensions highlight the need to balance innovation with the human values that have long defined hospitality.</w:t>
      </w:r>
    </w:p>
    <w:p w14:paraId="3CE291A4"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This research aims to investigate how AI is influencing the future of work in hotels, with a focus on its interaction with human labour, service design, and workforce sustainability. Drawing on interdisciplinary themes from sociology, ethics, and economics, the study critically evaluates the evolution of AI in hospitality—past, present, and emerging. By combining theoretical analysis with industry case examples and stakeholder perspectives, the project seeks to offer a grounded understanding of how technology and human intelligence can coexist, complement, and even elevate one another in the future of hospitality work (Gretzel, 2021).</w:t>
      </w:r>
    </w:p>
    <w:p w14:paraId="5AFA189E" w14:textId="77777777" w:rsidR="00591A19" w:rsidRPr="00591A19" w:rsidRDefault="00591A19" w:rsidP="00591A19">
      <w:pPr>
        <w:spacing w:line="360" w:lineRule="auto"/>
        <w:jc w:val="both"/>
        <w:rPr>
          <w:rFonts w:ascii="Arial" w:hAnsi="Arial" w:cs="Arial"/>
          <w:noProof/>
          <w:sz w:val="24"/>
          <w:szCs w:val="24"/>
        </w:rPr>
      </w:pPr>
    </w:p>
    <w:p w14:paraId="478F4FA6" w14:textId="77777777" w:rsidR="00591A19" w:rsidRDefault="00591A19" w:rsidP="00591A19">
      <w:pPr>
        <w:spacing w:line="360" w:lineRule="auto"/>
        <w:jc w:val="both"/>
        <w:rPr>
          <w:rFonts w:ascii="Arial" w:hAnsi="Arial" w:cs="Arial"/>
          <w:noProof/>
          <w:sz w:val="24"/>
          <w:szCs w:val="24"/>
        </w:rPr>
      </w:pPr>
    </w:p>
    <w:p w14:paraId="656473AD" w14:textId="77777777" w:rsidR="00A971F6" w:rsidRDefault="00A971F6" w:rsidP="00591A19">
      <w:pPr>
        <w:spacing w:line="360" w:lineRule="auto"/>
        <w:jc w:val="both"/>
        <w:rPr>
          <w:rFonts w:ascii="Arial" w:hAnsi="Arial" w:cs="Arial"/>
          <w:noProof/>
          <w:sz w:val="24"/>
          <w:szCs w:val="24"/>
        </w:rPr>
      </w:pPr>
    </w:p>
    <w:p w14:paraId="5FEF5C82" w14:textId="02C39BD0" w:rsid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lastRenderedPageBreak/>
        <w:t>Literature Review: AI and Human Collaboration in Hotel Operations</w:t>
      </w:r>
    </w:p>
    <w:p w14:paraId="6FD613D4" w14:textId="77777777" w:rsidR="00A971F6" w:rsidRPr="00591A19" w:rsidRDefault="00A971F6" w:rsidP="00591A19">
      <w:pPr>
        <w:spacing w:line="360" w:lineRule="auto"/>
        <w:jc w:val="both"/>
        <w:rPr>
          <w:rFonts w:ascii="Arial" w:hAnsi="Arial" w:cs="Arial"/>
          <w:noProof/>
          <w:sz w:val="24"/>
          <w:szCs w:val="24"/>
        </w:rPr>
      </w:pPr>
    </w:p>
    <w:p w14:paraId="7CBCD2D2"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The implementation of artificial intelligence (AI) in front-of-house operations—particularly at hotel reception, check-in, and concierge desks—is reshaping the guest experience and redefining traditional service roles. AI technologies such as chatbots, facial recognition systems, voice assistants, and service robots are now actively supporting or replacing front-line staff in a range of hotel environments, from luxury brands to tech-themed budget hotels (Ivanov, 2021). While these tools offer operational efficiencies, they also introduce challenges in emotional engagement, guest trust, and staff reskilling.</w:t>
      </w:r>
    </w:p>
    <w:p w14:paraId="72F0BC32"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Tussyadiah (2020) identifies front-of-house roles as the most visibly impacted by AI adoption in hospitality. Technologies such as AI-powered kiosks, mobile check-in apps, and robot concierges enhance speed, reduce labour costs, and support contactless service—particularly important in the post-COVID environment. Henn-na Hotel in Japan, often cited as the world’s first fully robot-operated hotel, uses facial recognition for room access and multilingual AI avatars at reception. However, subsequent guest reviews revealed a lack of warmth and problem-solving flexibility, demonstrating the limitations of automation in nuanced service scenarios (Ivanov and Webster, 2021).</w:t>
      </w:r>
    </w:p>
    <w:p w14:paraId="1870B863"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Recent research has also highlighted how human-AI collaboration, rather than replacement, is key to achieving service quality. Rather than displacing staff, many hotels use AI to augment employee roles—handling repetitive queries through chatbots or enabling instant translations, freeing staff to focus on complex or emotionally sensitive tasks. This supports the theory of “collaborative intelligence,” where humans and machines work in tandem to optimise outcomes (Wilson and Daugherty, 2018). For example, Hilton’s Connie—a robot concierge powered by IBM Watson—provides quick local information, while human staff handle bespoke guest needs.</w:t>
      </w:r>
    </w:p>
    <w:p w14:paraId="375E68EF"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 xml:space="preserve">Despite these benefits, challenges remain. One concern is the potential erosion of emotional labour—a defining feature of hospitality service. Emotional intelligence, empathy, and problem-solving remain difficult for AI systems to replicate, particularly in multicultural guest interactions (Gretzel, 2021). Moreover, a study by Lu et al. (2022) found that while guests may appreciate efficiency, trust and satisfaction were higher when AI was used alongside human interaction, rather than in isolation. These findings reflect the cultural nuances in AI acceptance; for example, Asian markets tend to exhibit higher tolerance for AI-led service, </w:t>
      </w:r>
      <w:r w:rsidRPr="00591A19">
        <w:rPr>
          <w:rFonts w:ascii="Arial" w:hAnsi="Arial" w:cs="Arial"/>
          <w:noProof/>
          <w:sz w:val="24"/>
          <w:szCs w:val="24"/>
        </w:rPr>
        <w:lastRenderedPageBreak/>
        <w:t>while European guests express reservations about data privacy and the loss of “human touch” in hospitality experiences (Zeng, Chen and Lew, 2020).</w:t>
      </w:r>
    </w:p>
    <w:p w14:paraId="3BEC70CA"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From an employment perspective, the integration of AI requires reskilling and role redesign. Front-desk agents may transition into tech supervisors or guest experience managers, overseeing automated systems while providing high-value, personalised support. Ivanov and Webster (2021) argue that this shift will not eliminate jobs entirely, but rather change the skills and expectations required in the future workforce. As such, training in digital literacy and emotional service delivery will become critical in balancing automation with authenticity.</w:t>
      </w:r>
    </w:p>
    <w:p w14:paraId="0D17BF16"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In conclusion, the literature reveals that AI’s impact on front-of-house hotel operations is transformative yet complex. While automation delivers efficiency, its success depends heavily on how it complements—not replaces—human service. The most effective models are hybrid, blending AI’s speed with human adaptability and emotional intelligence. Future research should focus on best practices for designing these hybrid service environments and the long-term impact on workforce development and guest satisfaction across cultures.</w:t>
      </w:r>
    </w:p>
    <w:p w14:paraId="630A73D9"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While much of the existing research on AI in hospitality focuses on front-of-house operations like reception and concierge services (Tussyadiah, 2020), AI’s potential extends far beyond these areas. In housekeeping, AI-powered robots such as vacuum cleaners and linen delivery bots enhance efficiency while reducing staff fatigue (Ivanov &amp; Webster, 2019). These systems improve hygiene standards and enable predictive maintenance by monitoring cleaning schedules and room readiness (Gretzel, 2021).</w:t>
      </w:r>
    </w:p>
    <w:p w14:paraId="285F96FD" w14:textId="257BF6A2"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In food and beverage operations, AI assists with demand forecasting, reducing food waste and optimising inventory (Chung et al., 2020). AI-powered kitchen robots, like those used in some Japanese hotels, can prepare meals, supporting human chefs during peak service hours (Park et al., 2022).</w:t>
      </w:r>
      <w:r w:rsidR="00A971F6">
        <w:rPr>
          <w:rFonts w:ascii="Arial" w:hAnsi="Arial" w:cs="Arial"/>
          <w:noProof/>
          <w:sz w:val="24"/>
          <w:szCs w:val="24"/>
        </w:rPr>
        <w:t xml:space="preserve"> </w:t>
      </w:r>
      <w:r w:rsidRPr="00591A19">
        <w:rPr>
          <w:rFonts w:ascii="Arial" w:hAnsi="Arial" w:cs="Arial"/>
          <w:noProof/>
          <w:sz w:val="24"/>
          <w:szCs w:val="24"/>
        </w:rPr>
        <w:t>Revenue management and pricing strategies have also been transformed by AI algorithms, which can process vast datasets to adjust rates in real-time based on demand trends, competitor pricing, and external factors such as weather (Buhalis &amp; Leung, 2018). This dynamic pricing approach maximises occupancy and revenue while reducing manual interventions.</w:t>
      </w:r>
      <w:r w:rsidR="00A971F6">
        <w:rPr>
          <w:rFonts w:ascii="Arial" w:hAnsi="Arial" w:cs="Arial"/>
          <w:noProof/>
          <w:sz w:val="24"/>
          <w:szCs w:val="24"/>
        </w:rPr>
        <w:t xml:space="preserve"> </w:t>
      </w:r>
      <w:r w:rsidRPr="00591A19">
        <w:rPr>
          <w:rFonts w:ascii="Arial" w:hAnsi="Arial" w:cs="Arial"/>
          <w:noProof/>
          <w:sz w:val="24"/>
          <w:szCs w:val="24"/>
        </w:rPr>
        <w:t>Furthermore, AI contributes to guest experience personalisation through smart room systems that learn guest preferences for temperature, lighting, and entertainment, offering a tailored stay (Wang et al., 2020). These innovations highlight the diverse applications of AI across hotel departments, reinforcing the need for integrated, human-AI collaboration in future hospitality models.</w:t>
      </w:r>
    </w:p>
    <w:p w14:paraId="76302846" w14:textId="77777777" w:rsidR="00591A19" w:rsidRDefault="00591A19" w:rsidP="00591A19">
      <w:pPr>
        <w:spacing w:line="360" w:lineRule="auto"/>
        <w:jc w:val="both"/>
        <w:rPr>
          <w:rFonts w:ascii="Arial" w:hAnsi="Arial" w:cs="Arial"/>
          <w:noProof/>
          <w:sz w:val="24"/>
          <w:szCs w:val="24"/>
        </w:rPr>
      </w:pPr>
    </w:p>
    <w:p w14:paraId="49A6A395" w14:textId="77777777" w:rsidR="00A971F6" w:rsidRPr="00591A19" w:rsidRDefault="00A971F6" w:rsidP="00591A19">
      <w:pPr>
        <w:spacing w:line="360" w:lineRule="auto"/>
        <w:jc w:val="both"/>
        <w:rPr>
          <w:rFonts w:ascii="Arial" w:hAnsi="Arial" w:cs="Arial"/>
          <w:noProof/>
          <w:sz w:val="24"/>
          <w:szCs w:val="24"/>
        </w:rPr>
      </w:pPr>
    </w:p>
    <w:p w14:paraId="1E70C22C" w14:textId="77777777" w:rsid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Method</w:t>
      </w:r>
    </w:p>
    <w:p w14:paraId="372786CA" w14:textId="77777777" w:rsidR="00A971F6" w:rsidRPr="00591A19" w:rsidRDefault="00A971F6" w:rsidP="00591A19">
      <w:pPr>
        <w:spacing w:line="360" w:lineRule="auto"/>
        <w:jc w:val="both"/>
        <w:rPr>
          <w:rFonts w:ascii="Arial" w:hAnsi="Arial" w:cs="Arial"/>
          <w:noProof/>
          <w:sz w:val="24"/>
          <w:szCs w:val="24"/>
        </w:rPr>
      </w:pPr>
    </w:p>
    <w:p w14:paraId="66D5DBB6"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This research adopts a qualitative, exploratory methodology aimed at understanding how artificial intelligence (AI) is transforming front-of-house operations in the hospitality sector through human-AI collaboration. Data collection will combine secondary desk-based research and primary qualitative methods (Bryman, 2016), including semi-structured interviews and online surveys.</w:t>
      </w:r>
    </w:p>
    <w:p w14:paraId="355ACB21"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Secondary data will be sourced from academic literature, industry reports, and case studies on AI implementation in hospitality, particularly from hotel groups like Hilton, Marriott, and YOTEL. These materials will provide foundational insight into technological applications and workforce implications.</w:t>
      </w:r>
    </w:p>
    <w:p w14:paraId="772F8E0C"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Primary data will be collected via semi-structured interviews with hotel staff and managers to explore real-world experiences of AI integration, and short online surveys targeting hospitality students and staff to gather perspectives on acceptance, concerns, and perceived impacts. Interview data will be thematically analysed using Braun and Clarke’s (2006) six-step method, allowing for rich interpretation of recurring themes.</w:t>
      </w:r>
    </w:p>
    <w:p w14:paraId="76695320"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The Socio-Technical Systems Theory (Baxter and Sommerville, 2011) will guide the analysis, emphasising the interplay between technological tools and human adaptability within service environments.</w:t>
      </w:r>
    </w:p>
    <w:p w14:paraId="41A6DAB3"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This mixed qualitative approach enables a nuanced understanding of how AI is shaping service delivery, workforce roles, and guest interaction in contemporary hospitality.</w:t>
      </w:r>
    </w:p>
    <w:p w14:paraId="3920EA68" w14:textId="77777777" w:rsidR="00591A19" w:rsidRPr="00591A19" w:rsidRDefault="00591A19" w:rsidP="00591A19">
      <w:pPr>
        <w:spacing w:line="360" w:lineRule="auto"/>
        <w:jc w:val="both"/>
        <w:rPr>
          <w:rFonts w:ascii="Arial" w:hAnsi="Arial" w:cs="Arial"/>
          <w:noProof/>
          <w:sz w:val="24"/>
          <w:szCs w:val="24"/>
        </w:rPr>
      </w:pPr>
    </w:p>
    <w:p w14:paraId="3ECD6868" w14:textId="77777777" w:rsidR="00591A19" w:rsidRDefault="00591A19" w:rsidP="00591A19">
      <w:pPr>
        <w:spacing w:line="360" w:lineRule="auto"/>
        <w:jc w:val="both"/>
        <w:rPr>
          <w:rFonts w:ascii="Arial" w:hAnsi="Arial" w:cs="Arial"/>
          <w:noProof/>
          <w:sz w:val="24"/>
          <w:szCs w:val="24"/>
        </w:rPr>
      </w:pPr>
    </w:p>
    <w:p w14:paraId="725F9722" w14:textId="77777777" w:rsidR="00A971F6" w:rsidRDefault="00A971F6" w:rsidP="00591A19">
      <w:pPr>
        <w:spacing w:line="360" w:lineRule="auto"/>
        <w:jc w:val="both"/>
        <w:rPr>
          <w:rFonts w:ascii="Arial" w:hAnsi="Arial" w:cs="Arial"/>
          <w:noProof/>
          <w:sz w:val="24"/>
          <w:szCs w:val="24"/>
        </w:rPr>
      </w:pPr>
    </w:p>
    <w:p w14:paraId="25BF8383" w14:textId="77777777" w:rsidR="00A971F6" w:rsidRDefault="00A971F6" w:rsidP="00591A19">
      <w:pPr>
        <w:spacing w:line="360" w:lineRule="auto"/>
        <w:jc w:val="both"/>
        <w:rPr>
          <w:rFonts w:ascii="Arial" w:hAnsi="Arial" w:cs="Arial"/>
          <w:noProof/>
          <w:sz w:val="24"/>
          <w:szCs w:val="24"/>
        </w:rPr>
      </w:pPr>
    </w:p>
    <w:p w14:paraId="08BD201E" w14:textId="77777777" w:rsidR="00A971F6" w:rsidRDefault="00A971F6" w:rsidP="00591A19">
      <w:pPr>
        <w:spacing w:line="360" w:lineRule="auto"/>
        <w:jc w:val="both"/>
        <w:rPr>
          <w:rFonts w:ascii="Arial" w:hAnsi="Arial" w:cs="Arial"/>
          <w:noProof/>
          <w:sz w:val="24"/>
          <w:szCs w:val="24"/>
        </w:rPr>
      </w:pPr>
    </w:p>
    <w:p w14:paraId="58A87848" w14:textId="77777777" w:rsidR="00A971F6" w:rsidRDefault="00A971F6" w:rsidP="00591A19">
      <w:pPr>
        <w:spacing w:line="360" w:lineRule="auto"/>
        <w:jc w:val="both"/>
        <w:rPr>
          <w:rFonts w:ascii="Arial" w:hAnsi="Arial" w:cs="Arial"/>
          <w:noProof/>
          <w:sz w:val="24"/>
          <w:szCs w:val="24"/>
        </w:rPr>
      </w:pPr>
    </w:p>
    <w:p w14:paraId="7BF2FF1F" w14:textId="77777777" w:rsidR="00A971F6" w:rsidRPr="00591A19" w:rsidRDefault="00A971F6" w:rsidP="00591A19">
      <w:pPr>
        <w:spacing w:line="360" w:lineRule="auto"/>
        <w:jc w:val="both"/>
        <w:rPr>
          <w:rFonts w:ascii="Arial" w:hAnsi="Arial" w:cs="Arial"/>
          <w:noProof/>
          <w:sz w:val="24"/>
          <w:szCs w:val="24"/>
        </w:rPr>
      </w:pPr>
    </w:p>
    <w:p w14:paraId="692B2257" w14:textId="3330B079" w:rsid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lastRenderedPageBreak/>
        <w:t>Theme impact analyse, theory, PEST and SWOT</w:t>
      </w:r>
    </w:p>
    <w:p w14:paraId="6A936258" w14:textId="77777777" w:rsidR="00936A0A" w:rsidRDefault="00936A0A" w:rsidP="00591A19">
      <w:pPr>
        <w:spacing w:line="360" w:lineRule="auto"/>
        <w:jc w:val="both"/>
        <w:rPr>
          <w:rFonts w:ascii="Arial" w:hAnsi="Arial" w:cs="Arial"/>
          <w:noProof/>
          <w:sz w:val="24"/>
          <w:szCs w:val="24"/>
        </w:rPr>
      </w:pPr>
    </w:p>
    <w:p w14:paraId="155722C5" w14:textId="3B84A3F9" w:rsidR="00591A19" w:rsidRPr="00591A19" w:rsidRDefault="00591A19" w:rsidP="00591A19">
      <w:pPr>
        <w:spacing w:line="360" w:lineRule="auto"/>
        <w:jc w:val="both"/>
        <w:rPr>
          <w:rFonts w:ascii="Arial" w:hAnsi="Arial" w:cs="Arial"/>
          <w:noProof/>
          <w:sz w:val="24"/>
          <w:szCs w:val="24"/>
        </w:rPr>
      </w:pPr>
      <w:r w:rsidRPr="001D789C">
        <w:rPr>
          <w:rFonts w:ascii="Arial" w:hAnsi="Arial" w:cs="Arial"/>
          <w:b/>
          <w:bCs/>
          <w:noProof/>
          <w:sz w:val="24"/>
          <w:szCs w:val="24"/>
        </w:rPr>
        <w:t>AI</w:t>
      </w:r>
      <w:r w:rsidRPr="00591A19">
        <w:rPr>
          <w:rFonts w:ascii="Arial" w:hAnsi="Arial" w:cs="Arial"/>
          <w:noProof/>
          <w:sz w:val="24"/>
          <w:szCs w:val="24"/>
        </w:rPr>
        <w:t xml:space="preserve"> refers to the simulation of human intelligence in machines programmed to think, learn, and make decisions. It includes machine learning, natural language processing, and computer vision (Russell and Norvig, 2021).</w:t>
      </w:r>
    </w:p>
    <w:p w14:paraId="4ADD901F" w14:textId="77777777" w:rsidR="00591A19" w:rsidRPr="00591A19" w:rsidRDefault="00591A19" w:rsidP="00591A19">
      <w:pPr>
        <w:spacing w:line="360" w:lineRule="auto"/>
        <w:jc w:val="both"/>
        <w:rPr>
          <w:rFonts w:ascii="Arial" w:hAnsi="Arial" w:cs="Arial"/>
          <w:noProof/>
          <w:sz w:val="24"/>
          <w:szCs w:val="24"/>
        </w:rPr>
      </w:pPr>
      <w:r w:rsidRPr="001D789C">
        <w:rPr>
          <w:rFonts w:ascii="Arial" w:hAnsi="Arial" w:cs="Arial"/>
          <w:b/>
          <w:bCs/>
          <w:noProof/>
          <w:sz w:val="24"/>
          <w:szCs w:val="24"/>
        </w:rPr>
        <w:t>Robotics</w:t>
      </w:r>
      <w:r w:rsidRPr="00591A19">
        <w:rPr>
          <w:rFonts w:ascii="Arial" w:hAnsi="Arial" w:cs="Arial"/>
          <w:noProof/>
          <w:sz w:val="24"/>
          <w:szCs w:val="24"/>
        </w:rPr>
        <w:t xml:space="preserve"> involves the design and operation of robots capable of performing physical tasks, often guided by AI to interact with their environment (Murphy, 2019).</w:t>
      </w:r>
    </w:p>
    <w:p w14:paraId="30EEC3B6" w14:textId="77777777" w:rsidR="00591A19" w:rsidRPr="00591A19" w:rsidRDefault="00591A19" w:rsidP="00591A19">
      <w:pPr>
        <w:spacing w:line="360" w:lineRule="auto"/>
        <w:jc w:val="both"/>
        <w:rPr>
          <w:rFonts w:ascii="Arial" w:hAnsi="Arial" w:cs="Arial"/>
          <w:noProof/>
          <w:sz w:val="24"/>
          <w:szCs w:val="24"/>
        </w:rPr>
      </w:pPr>
      <w:r w:rsidRPr="001D789C">
        <w:rPr>
          <w:rFonts w:ascii="Arial" w:hAnsi="Arial" w:cs="Arial"/>
          <w:b/>
          <w:bCs/>
          <w:noProof/>
          <w:sz w:val="24"/>
          <w:szCs w:val="24"/>
        </w:rPr>
        <w:t>Human-AI Collaboration</w:t>
      </w:r>
      <w:r w:rsidRPr="00591A19">
        <w:rPr>
          <w:rFonts w:ascii="Arial" w:hAnsi="Arial" w:cs="Arial"/>
          <w:noProof/>
          <w:sz w:val="24"/>
          <w:szCs w:val="24"/>
        </w:rPr>
        <w:t xml:space="preserve"> concept explores how AI technologies and human workers interact in shared environments, combining the efficiency of automation with the emotional intelligence and adaptability of humans (Wilson and Daugherty, 2018).</w:t>
      </w:r>
    </w:p>
    <w:p w14:paraId="52D6FDC6" w14:textId="08CB3AC8" w:rsidR="00591A19" w:rsidRPr="00591A19" w:rsidRDefault="001D789C" w:rsidP="00591A19">
      <w:pPr>
        <w:spacing w:line="360" w:lineRule="auto"/>
        <w:jc w:val="both"/>
        <w:rPr>
          <w:rFonts w:ascii="Arial" w:hAnsi="Arial" w:cs="Arial"/>
          <w:noProof/>
          <w:sz w:val="24"/>
          <w:szCs w:val="24"/>
        </w:rPr>
      </w:pPr>
      <w:r>
        <w:rPr>
          <w:rFonts w:ascii="Arial" w:hAnsi="Arial" w:cs="Arial"/>
          <w:noProof/>
          <w:sz w:val="24"/>
          <w:szCs w:val="24"/>
        </w:rPr>
        <w:t xml:space="preserve">In </w:t>
      </w:r>
      <w:r w:rsidRPr="001D789C">
        <w:rPr>
          <w:rFonts w:ascii="Arial" w:hAnsi="Arial" w:cs="Arial"/>
          <w:b/>
          <w:bCs/>
          <w:noProof/>
          <w:sz w:val="24"/>
          <w:szCs w:val="24"/>
        </w:rPr>
        <w:t>the past</w:t>
      </w:r>
      <w:r>
        <w:rPr>
          <w:rFonts w:ascii="Arial" w:hAnsi="Arial" w:cs="Arial"/>
          <w:noProof/>
          <w:sz w:val="24"/>
          <w:szCs w:val="24"/>
        </w:rPr>
        <w:t>, e</w:t>
      </w:r>
      <w:r w:rsidR="00591A19" w:rsidRPr="00591A19">
        <w:rPr>
          <w:rFonts w:ascii="Arial" w:hAnsi="Arial" w:cs="Arial"/>
          <w:noProof/>
          <w:sz w:val="24"/>
          <w:szCs w:val="24"/>
        </w:rPr>
        <w:t xml:space="preserve">arly </w:t>
      </w:r>
      <w:r>
        <w:rPr>
          <w:rFonts w:ascii="Arial" w:hAnsi="Arial" w:cs="Arial"/>
          <w:noProof/>
          <w:sz w:val="24"/>
          <w:szCs w:val="24"/>
        </w:rPr>
        <w:t>a</w:t>
      </w:r>
      <w:r w:rsidR="00591A19" w:rsidRPr="00591A19">
        <w:rPr>
          <w:rFonts w:ascii="Arial" w:hAnsi="Arial" w:cs="Arial"/>
          <w:noProof/>
          <w:sz w:val="24"/>
          <w:szCs w:val="24"/>
        </w:rPr>
        <w:t>doption of AI from 1990s–2010s when AI applications began with basic CRM systems, loyalty programs, and yield management in revenue optimization (Ivanov and Webster, 2017).</w:t>
      </w:r>
    </w:p>
    <w:p w14:paraId="1CD27AE9"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After 2010s, a step further was introduction of chatbots (e.g., IBM Watson), basic service robots (e.g., in Japan), and AI-driven booking engines, nowadays, post-2020 could see contactless tech, voice assistants, and digital check-in/out became standard. Robotics supported cleaning and concierge services.</w:t>
      </w:r>
    </w:p>
    <w:p w14:paraId="51C1F849" w14:textId="08265CE3"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 xml:space="preserve"> In </w:t>
      </w:r>
      <w:r w:rsidRPr="001D789C">
        <w:rPr>
          <w:rFonts w:ascii="Arial" w:hAnsi="Arial" w:cs="Arial"/>
          <w:b/>
          <w:bCs/>
          <w:noProof/>
          <w:sz w:val="24"/>
          <w:szCs w:val="24"/>
        </w:rPr>
        <w:t>Present-Day</w:t>
      </w:r>
      <w:r w:rsidRPr="00591A19">
        <w:rPr>
          <w:rFonts w:ascii="Arial" w:hAnsi="Arial" w:cs="Arial"/>
          <w:noProof/>
          <w:sz w:val="24"/>
          <w:szCs w:val="24"/>
        </w:rPr>
        <w:t xml:space="preserve"> </w:t>
      </w:r>
      <w:r w:rsidR="001D789C">
        <w:rPr>
          <w:rFonts w:ascii="Arial" w:hAnsi="Arial" w:cs="Arial"/>
          <w:noProof/>
          <w:sz w:val="24"/>
          <w:szCs w:val="24"/>
        </w:rPr>
        <w:t>a</w:t>
      </w:r>
      <w:r w:rsidRPr="00591A19">
        <w:rPr>
          <w:rFonts w:ascii="Arial" w:hAnsi="Arial" w:cs="Arial"/>
          <w:noProof/>
          <w:sz w:val="24"/>
          <w:szCs w:val="24"/>
        </w:rPr>
        <w:t>pplications, chatbots and Virtual Concierges are used by Marriott, Hilton, and Accor to manage bookings, FAQs, and guest communication.</w:t>
      </w:r>
    </w:p>
    <w:p w14:paraId="195EF8D7"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Service Robots are in use in hotels like Henn-na (Japan) and YOTEL (UK/US) for check-in, luggage handling, and room service, AI is present in Revenue Management used for dynamic pricing and demand forecasting (e.g., Duetto, IDeaS systems). Facial Recognition &amp; Voice Control is used for check-in and in-room controls (e.g., Alibaba’s FlyZoo Hotel). Housekeeping and Cleaning Robots everywhere, Robots like “Whiz” from SoftBank clean common areas in large hotels.</w:t>
      </w:r>
    </w:p>
    <w:p w14:paraId="6B7D0E4B" w14:textId="5335BACC" w:rsidR="00591A19" w:rsidRPr="00591A19" w:rsidRDefault="00591A19" w:rsidP="00591A19">
      <w:pPr>
        <w:spacing w:line="360" w:lineRule="auto"/>
        <w:jc w:val="both"/>
        <w:rPr>
          <w:rFonts w:ascii="Arial" w:hAnsi="Arial" w:cs="Arial"/>
          <w:noProof/>
          <w:sz w:val="24"/>
          <w:szCs w:val="24"/>
        </w:rPr>
      </w:pPr>
      <w:r w:rsidRPr="001D789C">
        <w:rPr>
          <w:rFonts w:ascii="Arial" w:hAnsi="Arial" w:cs="Arial"/>
          <w:b/>
          <w:bCs/>
          <w:noProof/>
          <w:sz w:val="24"/>
          <w:szCs w:val="24"/>
        </w:rPr>
        <w:t>Future</w:t>
      </w:r>
      <w:r w:rsidRPr="00591A19">
        <w:rPr>
          <w:rFonts w:ascii="Arial" w:hAnsi="Arial" w:cs="Arial"/>
          <w:noProof/>
          <w:sz w:val="24"/>
          <w:szCs w:val="24"/>
        </w:rPr>
        <w:t xml:space="preserve"> of AI in hospitality</w:t>
      </w:r>
      <w:r w:rsidR="00A971F6">
        <w:rPr>
          <w:rFonts w:ascii="Arial" w:hAnsi="Arial" w:cs="Arial"/>
          <w:noProof/>
          <w:sz w:val="24"/>
          <w:szCs w:val="24"/>
        </w:rPr>
        <w:t xml:space="preserve"> will be</w:t>
      </w:r>
      <w:r w:rsidR="001D789C">
        <w:rPr>
          <w:rFonts w:ascii="Arial" w:hAnsi="Arial" w:cs="Arial"/>
          <w:noProof/>
          <w:sz w:val="24"/>
          <w:szCs w:val="24"/>
        </w:rPr>
        <w:t xml:space="preserve"> some things that</w:t>
      </w:r>
      <w:r w:rsidR="00A971F6">
        <w:rPr>
          <w:rFonts w:ascii="Arial" w:hAnsi="Arial" w:cs="Arial"/>
          <w:noProof/>
          <w:sz w:val="24"/>
          <w:szCs w:val="24"/>
        </w:rPr>
        <w:t xml:space="preserve"> can not be imagine</w:t>
      </w:r>
      <w:r w:rsidR="001D789C">
        <w:rPr>
          <w:rFonts w:ascii="Arial" w:hAnsi="Arial" w:cs="Arial"/>
          <w:noProof/>
          <w:sz w:val="24"/>
          <w:szCs w:val="24"/>
        </w:rPr>
        <w:t>d</w:t>
      </w:r>
      <w:r w:rsidR="00A971F6">
        <w:rPr>
          <w:rFonts w:ascii="Arial" w:hAnsi="Arial" w:cs="Arial"/>
          <w:noProof/>
          <w:sz w:val="24"/>
          <w:szCs w:val="24"/>
        </w:rPr>
        <w:t xml:space="preserve"> now, and few other in course of </w:t>
      </w:r>
      <w:r w:rsidR="001D789C">
        <w:rPr>
          <w:rFonts w:ascii="Arial" w:hAnsi="Arial" w:cs="Arial"/>
          <w:noProof/>
          <w:sz w:val="24"/>
          <w:szCs w:val="24"/>
        </w:rPr>
        <w:t>to be implemented as:</w:t>
      </w:r>
    </w:p>
    <w:p w14:paraId="379A4A4F"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Hyper-Personalisation: AI will tailor services in real-time based on guest data (emotion recognition, behavioural profiling).</w:t>
      </w:r>
    </w:p>
    <w:p w14:paraId="3521844E"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lastRenderedPageBreak/>
        <w:t>Cobot Integration (Collaborative Robots): Robots and humans will work side by side (e.g., kitchens, concierge desks).</w:t>
      </w:r>
    </w:p>
    <w:p w14:paraId="61DD6260"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AI for Sustainability: Optimising energy and waste, monitoring food inventory to reduce waste.</w:t>
      </w:r>
    </w:p>
    <w:p w14:paraId="0513E601"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Job Redesign: From task-based roles to tech-assisted supervisory and guest experience positions.</w:t>
      </w:r>
    </w:p>
    <w:p w14:paraId="676B61C5"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Ethical and Legal Considerations: Data privacy, job displacement, AI bias, and emotional labour will be central debates.</w:t>
      </w:r>
    </w:p>
    <w:p w14:paraId="1CF44E8B" w14:textId="77777777" w:rsidR="00591A19" w:rsidRPr="00591A19" w:rsidRDefault="00591A19" w:rsidP="00591A19">
      <w:pPr>
        <w:spacing w:line="360" w:lineRule="auto"/>
        <w:jc w:val="both"/>
        <w:rPr>
          <w:rFonts w:ascii="Arial" w:hAnsi="Arial" w:cs="Arial"/>
          <w:noProof/>
          <w:sz w:val="24"/>
          <w:szCs w:val="24"/>
        </w:rPr>
      </w:pPr>
      <w:r w:rsidRPr="001D789C">
        <w:rPr>
          <w:rFonts w:ascii="Arial" w:hAnsi="Arial" w:cs="Arial"/>
          <w:noProof/>
          <w:sz w:val="24"/>
          <w:szCs w:val="24"/>
        </w:rPr>
        <w:t>Theme Impact Analysis:</w:t>
      </w:r>
      <w:r w:rsidRPr="001D789C">
        <w:rPr>
          <w:rFonts w:ascii="Arial" w:hAnsi="Arial" w:cs="Arial"/>
          <w:b/>
          <w:bCs/>
          <w:noProof/>
          <w:sz w:val="24"/>
          <w:szCs w:val="24"/>
        </w:rPr>
        <w:t xml:space="preserve"> PEST</w:t>
      </w:r>
      <w:r w:rsidRPr="00591A19">
        <w:rPr>
          <w:rFonts w:ascii="Arial" w:hAnsi="Arial" w:cs="Arial"/>
          <w:noProof/>
          <w:sz w:val="24"/>
          <w:szCs w:val="24"/>
        </w:rPr>
        <w:t xml:space="preserve"> Framework – AI Implementation in the Hospitality Industry</w:t>
      </w:r>
    </w:p>
    <w:p w14:paraId="6375DA60"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The implementation of artificial intelligence (AI) in the hospitality sector presents significant strategic implications, influencing political, economic, social, and technological dimensions. This PEST analysis interprets the theme’s impact while critically reflecting on industry responses and their effectiveness.</w:t>
      </w:r>
    </w:p>
    <w:p w14:paraId="3B477156" w14:textId="77777777" w:rsidR="00591A19" w:rsidRPr="001D789C" w:rsidRDefault="00591A19" w:rsidP="00591A19">
      <w:pPr>
        <w:spacing w:line="360" w:lineRule="auto"/>
        <w:jc w:val="both"/>
        <w:rPr>
          <w:rFonts w:ascii="Arial" w:hAnsi="Arial" w:cs="Arial"/>
          <w:b/>
          <w:bCs/>
          <w:noProof/>
          <w:sz w:val="24"/>
          <w:szCs w:val="24"/>
        </w:rPr>
      </w:pPr>
      <w:r w:rsidRPr="001D789C">
        <w:rPr>
          <w:rFonts w:ascii="Arial" w:hAnsi="Arial" w:cs="Arial"/>
          <w:b/>
          <w:bCs/>
          <w:noProof/>
          <w:sz w:val="24"/>
          <w:szCs w:val="24"/>
        </w:rPr>
        <w:t>Political Factors</w:t>
      </w:r>
    </w:p>
    <w:p w14:paraId="3ED3CFA0"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Governments worldwide are increasingly encouraging digital innovation to boost competitiveness and resilience in the service sector. AI adoption in hospitality aligns with digital transformation initiatives supported through smart tourism policies and funding programs (UNWTO, 2022). However, regulation remains underdeveloped in areas such as data protection, job displacement, and AI ethics.</w:t>
      </w:r>
    </w:p>
    <w:p w14:paraId="5ED10FBB"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Hotel groups such as Marriott and Hilton comply with regional data protection laws (e.g. GDPR in Europe) by integrating AI systems with enhanced security and guest consent protocols.</w:t>
      </w:r>
    </w:p>
    <w:p w14:paraId="15555446"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Early adopters align with smart city strategies and benefit from funding incentives.</w:t>
      </w:r>
    </w:p>
    <w:p w14:paraId="058EC505"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AI supports contactless services, satisfying government health and safety expectations post-COVID-19.</w:t>
      </w:r>
    </w:p>
    <w:p w14:paraId="5128FE26"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Legal frameworks for AI accountability remain vague, particularly in areas like algorithmic bias and employment protection (Tussyadiah and Miller, 2019).</w:t>
      </w:r>
    </w:p>
    <w:p w14:paraId="2CAACD86"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Smaller hotels struggle with regulatory complexity and compliance.</w:t>
      </w:r>
    </w:p>
    <w:p w14:paraId="2F9B5FBA" w14:textId="77777777" w:rsidR="00591A19" w:rsidRPr="001D789C" w:rsidRDefault="00591A19" w:rsidP="00591A19">
      <w:pPr>
        <w:spacing w:line="360" w:lineRule="auto"/>
        <w:jc w:val="both"/>
        <w:rPr>
          <w:rFonts w:ascii="Arial" w:hAnsi="Arial" w:cs="Arial"/>
          <w:b/>
          <w:bCs/>
          <w:noProof/>
          <w:sz w:val="24"/>
          <w:szCs w:val="24"/>
        </w:rPr>
      </w:pPr>
      <w:r w:rsidRPr="001D789C">
        <w:rPr>
          <w:rFonts w:ascii="Arial" w:hAnsi="Arial" w:cs="Arial"/>
          <w:b/>
          <w:bCs/>
          <w:noProof/>
          <w:sz w:val="24"/>
          <w:szCs w:val="24"/>
        </w:rPr>
        <w:t>Economic Factors</w:t>
      </w:r>
    </w:p>
    <w:p w14:paraId="76B4386F"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lastRenderedPageBreak/>
        <w:t>AI can reduce operating costs through automation of repetitive tasks, predictive maintenance, and dynamic pricing systems. The long-term return on investment (ROI) is promising, but high initial costs create barriers for independent or budget hotels.</w:t>
      </w:r>
    </w:p>
    <w:p w14:paraId="7AE600AB"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YOTEL and Henn-na Hotel (Japan) utilise robots for check-in and concierge functions, reducing labour costs while maintaining 24/7 availability. Larger groups, such as IHG, employ AI-driven revenue management systems to optimise pricing strategies.</w:t>
      </w:r>
    </w:p>
    <w:p w14:paraId="64B4942F"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Enhanced productivity and cost efficiency.</w:t>
      </w:r>
    </w:p>
    <w:p w14:paraId="7EA5B6D9"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AI supports labour shortage mitigation by supplementing understaffed roles.</w:t>
      </w:r>
    </w:p>
    <w:p w14:paraId="366492A0"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High setup costs for AI integration (hardware, training, infrastructure).</w:t>
      </w:r>
    </w:p>
    <w:p w14:paraId="4B59DE43"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Financial gains are not guaranteed without proper implementation and ongoing support (Gretzel, 2021).</w:t>
      </w:r>
    </w:p>
    <w:p w14:paraId="51B09DE2" w14:textId="77777777" w:rsidR="00591A19" w:rsidRPr="001D789C" w:rsidRDefault="00591A19" w:rsidP="00591A19">
      <w:pPr>
        <w:spacing w:line="360" w:lineRule="auto"/>
        <w:jc w:val="both"/>
        <w:rPr>
          <w:rFonts w:ascii="Arial" w:hAnsi="Arial" w:cs="Arial"/>
          <w:b/>
          <w:bCs/>
          <w:noProof/>
          <w:sz w:val="24"/>
          <w:szCs w:val="24"/>
        </w:rPr>
      </w:pPr>
      <w:r w:rsidRPr="001D789C">
        <w:rPr>
          <w:rFonts w:ascii="Arial" w:hAnsi="Arial" w:cs="Arial"/>
          <w:b/>
          <w:bCs/>
          <w:noProof/>
          <w:sz w:val="24"/>
          <w:szCs w:val="24"/>
        </w:rPr>
        <w:t>Social Factors</w:t>
      </w:r>
    </w:p>
    <w:p w14:paraId="7FA5D65E"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AI’s impact on the workforce and guest experience is a major area of concern. While AI can improve efficiency, it may also depersonalise service and contribute to job displacement. Guest attitudes toward AI vary depending on age, culture, and service context.</w:t>
      </w:r>
    </w:p>
    <w:p w14:paraId="181DCA3D"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Hilton’s Connie, a robot concierge, exemplifies how AI can support—not replace—staff by handling routine inquiries. Many hotels now employ hybrid models where humans and AI co-deliver services.</w:t>
      </w:r>
    </w:p>
    <w:p w14:paraId="550AE24C"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AI reduces wait times and enhances multilingual support.</w:t>
      </w:r>
    </w:p>
    <w:p w14:paraId="1D9865FD"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Staff are reallocated to more personalised, emotionally complex interactions (Lu et al., 2022).</w:t>
      </w:r>
    </w:p>
    <w:p w14:paraId="7A8D4F5B"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Resistance from both staff and guests due to fears of dehumanisation.</w:t>
      </w:r>
    </w:p>
    <w:p w14:paraId="1A2A5BF5"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Lack of emotional intelligence in AI limits its effectiveness in high-touch service environments.</w:t>
      </w:r>
    </w:p>
    <w:p w14:paraId="66169041" w14:textId="77777777" w:rsidR="00591A19" w:rsidRPr="001D789C" w:rsidRDefault="00591A19" w:rsidP="00591A19">
      <w:pPr>
        <w:spacing w:line="360" w:lineRule="auto"/>
        <w:jc w:val="both"/>
        <w:rPr>
          <w:rFonts w:ascii="Arial" w:hAnsi="Arial" w:cs="Arial"/>
          <w:b/>
          <w:bCs/>
          <w:noProof/>
          <w:sz w:val="24"/>
          <w:szCs w:val="24"/>
        </w:rPr>
      </w:pPr>
      <w:r w:rsidRPr="001D789C">
        <w:rPr>
          <w:rFonts w:ascii="Arial" w:hAnsi="Arial" w:cs="Arial"/>
          <w:b/>
          <w:bCs/>
          <w:noProof/>
          <w:sz w:val="24"/>
          <w:szCs w:val="24"/>
        </w:rPr>
        <w:t>Technological Factors</w:t>
      </w:r>
    </w:p>
    <w:p w14:paraId="0AA90E0B"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Rapid advancements in machine learning, natural language processing, and robotics are accelerating AI adoption in hospitality. However, interoperability, maintenance, and data quality present technical challenges.</w:t>
      </w:r>
    </w:p>
    <w:p w14:paraId="128C7C36"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lastRenderedPageBreak/>
        <w:t>Hotels are investing in cloud-based PMS, AI chatbots, and voice-activated controls (e.g. Alexa for Hospitality) to deliver seamless, tech-enhanced experiences. Facial recognition is also emerging in check-in and access systems.</w:t>
      </w:r>
    </w:p>
    <w:p w14:paraId="3285F0A5"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Increased service speed, accuracy, and scalability.</w:t>
      </w:r>
    </w:p>
    <w:p w14:paraId="576DB94A"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Real-time data allows for predictive and personalised guest experiences.</w:t>
      </w:r>
    </w:p>
    <w:p w14:paraId="276A336F"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Dependence on reliable internet and system integration.</w:t>
      </w:r>
    </w:p>
    <w:p w14:paraId="30440437"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Privacy and cybersecurity threats persist, especially with biometric technologies (Zeng, Chen and Lew, 2020).</w:t>
      </w:r>
    </w:p>
    <w:p w14:paraId="3C62721F" w14:textId="77777777" w:rsidR="00591A19" w:rsidRPr="00591A19" w:rsidRDefault="00591A19" w:rsidP="00591A19">
      <w:pPr>
        <w:spacing w:line="360" w:lineRule="auto"/>
        <w:jc w:val="both"/>
        <w:rPr>
          <w:rFonts w:ascii="Arial" w:hAnsi="Arial" w:cs="Arial"/>
          <w:noProof/>
          <w:sz w:val="24"/>
          <w:szCs w:val="24"/>
        </w:rPr>
      </w:pPr>
    </w:p>
    <w:p w14:paraId="27C0D552" w14:textId="77777777" w:rsidR="00591A19" w:rsidRPr="00591A19" w:rsidRDefault="00591A19" w:rsidP="00591A19">
      <w:pPr>
        <w:spacing w:line="360" w:lineRule="auto"/>
        <w:jc w:val="both"/>
        <w:rPr>
          <w:rFonts w:ascii="Arial" w:hAnsi="Arial" w:cs="Arial"/>
          <w:noProof/>
          <w:sz w:val="24"/>
          <w:szCs w:val="24"/>
        </w:rPr>
      </w:pPr>
      <w:r w:rsidRPr="001D789C">
        <w:rPr>
          <w:rFonts w:ascii="Arial" w:hAnsi="Arial" w:cs="Arial"/>
          <w:b/>
          <w:bCs/>
          <w:noProof/>
          <w:sz w:val="24"/>
          <w:szCs w:val="24"/>
        </w:rPr>
        <w:t>SWOT Analysis</w:t>
      </w:r>
      <w:r w:rsidRPr="00591A19">
        <w:rPr>
          <w:rFonts w:ascii="Arial" w:hAnsi="Arial" w:cs="Arial"/>
          <w:noProof/>
          <w:sz w:val="24"/>
          <w:szCs w:val="24"/>
        </w:rPr>
        <w:t>: AI Implementation in Hotels</w:t>
      </w:r>
    </w:p>
    <w:p w14:paraId="2BC47E43"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The integration of Artificial Intelligence (AI) in the hotel industry presents significant opportunities alongside challenges.</w:t>
      </w:r>
    </w:p>
    <w:p w14:paraId="2C2C9128" w14:textId="77777777" w:rsidR="00591A19" w:rsidRPr="00591A19" w:rsidRDefault="00591A19" w:rsidP="00591A19">
      <w:pPr>
        <w:spacing w:line="360" w:lineRule="auto"/>
        <w:jc w:val="both"/>
        <w:rPr>
          <w:rFonts w:ascii="Arial" w:hAnsi="Arial" w:cs="Arial"/>
          <w:noProof/>
          <w:sz w:val="24"/>
          <w:szCs w:val="24"/>
        </w:rPr>
      </w:pPr>
      <w:r w:rsidRPr="001D789C">
        <w:rPr>
          <w:rFonts w:ascii="Arial" w:hAnsi="Arial" w:cs="Arial"/>
          <w:b/>
          <w:bCs/>
          <w:noProof/>
          <w:sz w:val="24"/>
          <w:szCs w:val="24"/>
        </w:rPr>
        <w:t>Strengths</w:t>
      </w:r>
      <w:r w:rsidRPr="00591A19">
        <w:rPr>
          <w:rFonts w:ascii="Arial" w:hAnsi="Arial" w:cs="Arial"/>
          <w:noProof/>
          <w:sz w:val="24"/>
          <w:szCs w:val="24"/>
        </w:rPr>
        <w:t xml:space="preserve"> include enhanced operational efficiency, such as AI-powered chatbots that streamline guest communications (Tussyadiah, 2020), and predictive analytics for personalised marketing (Ivanov &amp; Webster, 2019). AI also reduces human errors and enables data-driven decision-making.</w:t>
      </w:r>
    </w:p>
    <w:p w14:paraId="44C96394" w14:textId="77777777" w:rsidR="00591A19" w:rsidRPr="00591A19" w:rsidRDefault="00591A19" w:rsidP="00591A19">
      <w:pPr>
        <w:spacing w:line="360" w:lineRule="auto"/>
        <w:jc w:val="both"/>
        <w:rPr>
          <w:rFonts w:ascii="Arial" w:hAnsi="Arial" w:cs="Arial"/>
          <w:noProof/>
          <w:sz w:val="24"/>
          <w:szCs w:val="24"/>
        </w:rPr>
      </w:pPr>
      <w:r w:rsidRPr="001D789C">
        <w:rPr>
          <w:rFonts w:ascii="Arial" w:hAnsi="Arial" w:cs="Arial"/>
          <w:b/>
          <w:bCs/>
          <w:noProof/>
          <w:sz w:val="24"/>
          <w:szCs w:val="24"/>
        </w:rPr>
        <w:t>Weaknesses</w:t>
      </w:r>
      <w:r w:rsidRPr="00591A19">
        <w:rPr>
          <w:rFonts w:ascii="Arial" w:hAnsi="Arial" w:cs="Arial"/>
          <w:noProof/>
          <w:sz w:val="24"/>
          <w:szCs w:val="24"/>
        </w:rPr>
        <w:t xml:space="preserve"> include high implementation costs, particularly for smaller hotels (Davenport &amp; Ronanki, 2018), and the risk of over-automation, potentially diminishing the human touch that defines hospitality.</w:t>
      </w:r>
    </w:p>
    <w:p w14:paraId="7CFDF982" w14:textId="77777777" w:rsidR="00591A19" w:rsidRPr="00591A19" w:rsidRDefault="00591A19" w:rsidP="00591A19">
      <w:pPr>
        <w:spacing w:line="360" w:lineRule="auto"/>
        <w:jc w:val="both"/>
        <w:rPr>
          <w:rFonts w:ascii="Arial" w:hAnsi="Arial" w:cs="Arial"/>
          <w:noProof/>
          <w:sz w:val="24"/>
          <w:szCs w:val="24"/>
        </w:rPr>
      </w:pPr>
      <w:r w:rsidRPr="001D789C">
        <w:rPr>
          <w:rFonts w:ascii="Arial" w:hAnsi="Arial" w:cs="Arial"/>
          <w:b/>
          <w:bCs/>
          <w:noProof/>
          <w:sz w:val="24"/>
          <w:szCs w:val="24"/>
        </w:rPr>
        <w:t>Opportunities</w:t>
      </w:r>
      <w:r w:rsidRPr="00591A19">
        <w:rPr>
          <w:rFonts w:ascii="Arial" w:hAnsi="Arial" w:cs="Arial"/>
          <w:noProof/>
          <w:sz w:val="24"/>
          <w:szCs w:val="24"/>
        </w:rPr>
        <w:t xml:space="preserve"> are substantial, as AI supports innovative services like facial recognition for check-in (Wang et al., 2020), smart room controls, and sustainability-focused solutions such as energy optimisation systems (Gretzel, 2021). AI's capacity to analyse guest preferences enables hyper-personalisation, a key driver for customer satisfaction and loyalty in competitive markets.</w:t>
      </w:r>
    </w:p>
    <w:p w14:paraId="3659DAC7" w14:textId="77777777" w:rsidR="00591A19" w:rsidRPr="00591A19" w:rsidRDefault="00591A19" w:rsidP="00591A19">
      <w:pPr>
        <w:spacing w:line="360" w:lineRule="auto"/>
        <w:jc w:val="both"/>
        <w:rPr>
          <w:rFonts w:ascii="Arial" w:hAnsi="Arial" w:cs="Arial"/>
          <w:noProof/>
          <w:sz w:val="24"/>
          <w:szCs w:val="24"/>
        </w:rPr>
      </w:pPr>
      <w:r w:rsidRPr="001D789C">
        <w:rPr>
          <w:rFonts w:ascii="Arial" w:hAnsi="Arial" w:cs="Arial"/>
          <w:b/>
          <w:bCs/>
          <w:noProof/>
          <w:sz w:val="24"/>
          <w:szCs w:val="24"/>
        </w:rPr>
        <w:t>Threats</w:t>
      </w:r>
      <w:r w:rsidRPr="00591A19">
        <w:rPr>
          <w:rFonts w:ascii="Arial" w:hAnsi="Arial" w:cs="Arial"/>
          <w:noProof/>
          <w:sz w:val="24"/>
          <w:szCs w:val="24"/>
        </w:rPr>
        <w:t xml:space="preserve"> involve data privacy concerns (Tussyadiah, 2020), potential job displacement of low-skilled workers (Ivanov &amp; Webster, 2019), and guest resistance to impersonal service experiences. Additionally, dependence on AI systems may lead to vulnerabilities in cybersecurity.</w:t>
      </w:r>
    </w:p>
    <w:p w14:paraId="6ABE6C9C" w14:textId="77777777" w:rsidR="001D789C"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lastRenderedPageBreak/>
        <w:t>Overall, AI implementation in hotels is not merely an opportunity but a necessity to remain competitive in a digital era, provided that ethical, operational, and workforce considerations are addressed.</w:t>
      </w:r>
    </w:p>
    <w:p w14:paraId="2246722B" w14:textId="19886D72"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 xml:space="preserve">Critical </w:t>
      </w:r>
      <w:r w:rsidR="001D789C">
        <w:rPr>
          <w:rFonts w:ascii="Arial" w:hAnsi="Arial" w:cs="Arial"/>
          <w:noProof/>
          <w:sz w:val="24"/>
          <w:szCs w:val="24"/>
        </w:rPr>
        <w:t>r</w:t>
      </w:r>
      <w:r w:rsidRPr="00591A19">
        <w:rPr>
          <w:rFonts w:ascii="Arial" w:hAnsi="Arial" w:cs="Arial"/>
          <w:noProof/>
          <w:sz w:val="24"/>
          <w:szCs w:val="24"/>
        </w:rPr>
        <w:t>eflecti</w:t>
      </w:r>
      <w:r w:rsidR="001D789C">
        <w:rPr>
          <w:rFonts w:ascii="Arial" w:hAnsi="Arial" w:cs="Arial"/>
          <w:noProof/>
          <w:sz w:val="24"/>
          <w:szCs w:val="24"/>
        </w:rPr>
        <w:t xml:space="preserve">ng, </w:t>
      </w:r>
      <w:r w:rsidRPr="00591A19">
        <w:rPr>
          <w:rFonts w:ascii="Arial" w:hAnsi="Arial" w:cs="Arial"/>
          <w:noProof/>
          <w:sz w:val="24"/>
          <w:szCs w:val="24"/>
        </w:rPr>
        <w:t>AI is rapidly redefining the hospitality landscape, offering efficiency, innovation, and competitive advantage. However, its success depends on strategic implementation, stakeholder engagement, and human integration. The most resilient models recognise AI not as a substitute, but as a collaborative partner to enhance human service. Moving forward, the industry must address ethical, legal, and emotional gaps in AI application to ensure sustainable, inclusive growth.</w:t>
      </w:r>
    </w:p>
    <w:p w14:paraId="03968F40" w14:textId="77777777" w:rsidR="00591A19" w:rsidRPr="00591A19" w:rsidRDefault="00591A19" w:rsidP="00591A19">
      <w:pPr>
        <w:spacing w:line="360" w:lineRule="auto"/>
        <w:jc w:val="both"/>
        <w:rPr>
          <w:rFonts w:ascii="Arial" w:hAnsi="Arial" w:cs="Arial"/>
          <w:noProof/>
          <w:sz w:val="24"/>
          <w:szCs w:val="24"/>
        </w:rPr>
      </w:pPr>
    </w:p>
    <w:p w14:paraId="4202437F" w14:textId="77777777" w:rsidR="00591A19" w:rsidRPr="00591A19" w:rsidRDefault="00591A19" w:rsidP="00591A19">
      <w:pPr>
        <w:spacing w:line="360" w:lineRule="auto"/>
        <w:jc w:val="both"/>
        <w:rPr>
          <w:rFonts w:ascii="Arial" w:hAnsi="Arial" w:cs="Arial"/>
          <w:noProof/>
          <w:sz w:val="24"/>
          <w:szCs w:val="24"/>
        </w:rPr>
      </w:pPr>
    </w:p>
    <w:p w14:paraId="6BE43048" w14:textId="77777777" w:rsidR="00591A19" w:rsidRPr="00591A19" w:rsidRDefault="00591A19" w:rsidP="00591A19">
      <w:pPr>
        <w:spacing w:line="360" w:lineRule="auto"/>
        <w:jc w:val="both"/>
        <w:rPr>
          <w:rFonts w:ascii="Arial" w:hAnsi="Arial" w:cs="Arial"/>
          <w:noProof/>
          <w:sz w:val="24"/>
          <w:szCs w:val="24"/>
        </w:rPr>
      </w:pPr>
    </w:p>
    <w:p w14:paraId="2C1D2F7F" w14:textId="21DB7D51"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 xml:space="preserve">Conclusion </w:t>
      </w:r>
    </w:p>
    <w:p w14:paraId="76B3DFFE"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The integration of artificial intelligence into the hospitality industry is reshaping the very nature of work, guest experience, and service delivery. AI technologies are increasingly embedded in front-of-house operations, supporting enhanced efficiency, consistency, and innovation. However, the long-term value of AI depends not on replacement but on collaboration with human workers. Hotels must embrace hybrid service models that prioritise emotional intelligence, cultural sensitivity, and technological adaptability. As the future of hospitality evolves, success will rely on how well organisations can balance the efficiency of machines with the irreplaceable value of human connection.</w:t>
      </w:r>
    </w:p>
    <w:p w14:paraId="6DA510B3" w14:textId="77777777" w:rsidR="00591A19" w:rsidRPr="00591A19" w:rsidRDefault="00591A19" w:rsidP="00591A19">
      <w:pPr>
        <w:spacing w:line="360" w:lineRule="auto"/>
        <w:jc w:val="both"/>
        <w:rPr>
          <w:rFonts w:ascii="Arial" w:hAnsi="Arial" w:cs="Arial"/>
          <w:noProof/>
          <w:sz w:val="24"/>
          <w:szCs w:val="24"/>
        </w:rPr>
      </w:pPr>
    </w:p>
    <w:p w14:paraId="707EA5ED" w14:textId="7C634A2A"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 xml:space="preserve">Recommendations </w:t>
      </w:r>
    </w:p>
    <w:p w14:paraId="45B05B86"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Adopt Hybrid Service Models</w:t>
      </w:r>
    </w:p>
    <w:p w14:paraId="19B40936"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Rather than pursuing full automation, hotels should develop collaborative service designs, where AI handles routine or data-driven tasks while staff manage complex, emotional, or creative interactions. This balance improves both guest satisfaction and employee engagement.</w:t>
      </w:r>
    </w:p>
    <w:p w14:paraId="5875523E"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Invest in Human Upskilling</w:t>
      </w:r>
    </w:p>
    <w:p w14:paraId="27E0F6D5"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lastRenderedPageBreak/>
        <w:t>To maintain workforce relevance, hospitality organisations should implement training programmes in AI literacy, digital tools, and emotional service delivery. Staff should be repositioned from task-based roles to experience-focused and supervisory positions (Ivanov and Webster, 2021).</w:t>
      </w:r>
    </w:p>
    <w:p w14:paraId="0AE21A8B"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Embed Ethics and Privacy into AI Strategy</w:t>
      </w:r>
    </w:p>
    <w:p w14:paraId="1F20F27B"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Hotels must adopt clear policies regarding data protection, algorithm transparency, and guest consent, particularly for technologies involving facial recognition or personalisation. Ethical AI practices should be built into corporate governance frameworks (Tussyadiah and Miller, 2019).</w:t>
      </w:r>
    </w:p>
    <w:p w14:paraId="698B494F"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Measure and Monitor AI-Human Impact</w:t>
      </w:r>
    </w:p>
    <w:p w14:paraId="1F885130"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Organisations should assess the real-world impact of AI not only on efficiency, but also on guest satisfaction, employee well-being, and inclusivity. Regular evaluations can help prevent over-dependence on technology and guide responsible scaling (Lu et al., 2022).</w:t>
      </w:r>
    </w:p>
    <w:p w14:paraId="3EC219E1"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Encourage Cross-Disciplinary Collaboration</w:t>
      </w:r>
    </w:p>
    <w:p w14:paraId="3767B21E"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Future-proofing hospitality work requires insights from tech, sociology, psychology, and hospitality management. Collaborations with tech startups, universities, and government bodies will foster innovation while ensuring sustainability and fairness in workforce transitions.</w:t>
      </w:r>
    </w:p>
    <w:p w14:paraId="5EF94E3D"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By embedding human-AI collaboration into the strategic core, hospitality businesses can remain competitive, resilient, and people-focused in a rapidly digitalising service economy.</w:t>
      </w:r>
    </w:p>
    <w:p w14:paraId="1D3B5BB8" w14:textId="77777777" w:rsidR="00591A19" w:rsidRPr="00591A19" w:rsidRDefault="00591A19" w:rsidP="00591A19">
      <w:pPr>
        <w:spacing w:line="360" w:lineRule="auto"/>
        <w:jc w:val="both"/>
        <w:rPr>
          <w:rFonts w:ascii="Arial" w:hAnsi="Arial" w:cs="Arial"/>
          <w:noProof/>
          <w:sz w:val="24"/>
          <w:szCs w:val="24"/>
        </w:rPr>
      </w:pPr>
    </w:p>
    <w:p w14:paraId="093A685B" w14:textId="77777777" w:rsidR="00591A19" w:rsidRPr="00591A19" w:rsidRDefault="00591A19" w:rsidP="00591A19">
      <w:pPr>
        <w:spacing w:line="360" w:lineRule="auto"/>
        <w:jc w:val="both"/>
        <w:rPr>
          <w:rFonts w:ascii="Arial" w:hAnsi="Arial" w:cs="Arial"/>
          <w:noProof/>
          <w:sz w:val="24"/>
          <w:szCs w:val="24"/>
        </w:rPr>
      </w:pPr>
    </w:p>
    <w:p w14:paraId="20C21B9D" w14:textId="77777777" w:rsidR="00591A19" w:rsidRPr="00591A19" w:rsidRDefault="00591A19" w:rsidP="00591A19">
      <w:pPr>
        <w:spacing w:line="360" w:lineRule="auto"/>
        <w:jc w:val="both"/>
        <w:rPr>
          <w:rFonts w:ascii="Arial" w:hAnsi="Arial" w:cs="Arial"/>
          <w:noProof/>
          <w:sz w:val="24"/>
          <w:szCs w:val="24"/>
        </w:rPr>
      </w:pPr>
    </w:p>
    <w:p w14:paraId="51AA247C" w14:textId="77777777" w:rsidR="00591A19" w:rsidRDefault="00591A19" w:rsidP="00591A19">
      <w:pPr>
        <w:spacing w:line="360" w:lineRule="auto"/>
        <w:jc w:val="both"/>
        <w:rPr>
          <w:rFonts w:ascii="Arial" w:hAnsi="Arial" w:cs="Arial"/>
          <w:noProof/>
          <w:sz w:val="24"/>
          <w:szCs w:val="24"/>
        </w:rPr>
      </w:pPr>
    </w:p>
    <w:p w14:paraId="79F6EF56" w14:textId="77777777" w:rsidR="001D789C" w:rsidRDefault="001D789C" w:rsidP="00591A19">
      <w:pPr>
        <w:spacing w:line="360" w:lineRule="auto"/>
        <w:jc w:val="both"/>
        <w:rPr>
          <w:rFonts w:ascii="Arial" w:hAnsi="Arial" w:cs="Arial"/>
          <w:noProof/>
          <w:sz w:val="24"/>
          <w:szCs w:val="24"/>
        </w:rPr>
      </w:pPr>
    </w:p>
    <w:p w14:paraId="2ECB16E2" w14:textId="77777777" w:rsidR="001D789C" w:rsidRDefault="001D789C" w:rsidP="00591A19">
      <w:pPr>
        <w:spacing w:line="360" w:lineRule="auto"/>
        <w:jc w:val="both"/>
        <w:rPr>
          <w:rFonts w:ascii="Arial" w:hAnsi="Arial" w:cs="Arial"/>
          <w:noProof/>
          <w:sz w:val="24"/>
          <w:szCs w:val="24"/>
        </w:rPr>
      </w:pPr>
    </w:p>
    <w:p w14:paraId="7DBB761D" w14:textId="77777777" w:rsidR="001D789C" w:rsidRPr="00591A19" w:rsidRDefault="001D789C" w:rsidP="00591A19">
      <w:pPr>
        <w:spacing w:line="360" w:lineRule="auto"/>
        <w:jc w:val="both"/>
        <w:rPr>
          <w:rFonts w:ascii="Arial" w:hAnsi="Arial" w:cs="Arial"/>
          <w:noProof/>
          <w:sz w:val="24"/>
          <w:szCs w:val="24"/>
        </w:rPr>
      </w:pPr>
    </w:p>
    <w:p w14:paraId="074689B5" w14:textId="77777777" w:rsidR="00591A19" w:rsidRPr="00591A19" w:rsidRDefault="00591A19" w:rsidP="00591A19">
      <w:pPr>
        <w:spacing w:line="360" w:lineRule="auto"/>
        <w:jc w:val="both"/>
        <w:rPr>
          <w:rFonts w:ascii="Arial" w:hAnsi="Arial" w:cs="Arial"/>
          <w:noProof/>
          <w:sz w:val="24"/>
          <w:szCs w:val="24"/>
        </w:rPr>
      </w:pPr>
    </w:p>
    <w:p w14:paraId="381DA45E"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lastRenderedPageBreak/>
        <w:t>References</w:t>
      </w:r>
    </w:p>
    <w:p w14:paraId="0E482728" w14:textId="0776431B" w:rsidR="00244652" w:rsidRDefault="00244652" w:rsidP="00244652">
      <w:pPr>
        <w:spacing w:line="360" w:lineRule="auto"/>
        <w:jc w:val="both"/>
        <w:rPr>
          <w:rFonts w:ascii="Arial" w:hAnsi="Arial" w:cs="Arial"/>
          <w:noProof/>
          <w:sz w:val="24"/>
          <w:szCs w:val="24"/>
        </w:rPr>
      </w:pPr>
      <w:r w:rsidRPr="00244652">
        <w:rPr>
          <w:rFonts w:ascii="Arial" w:hAnsi="Arial" w:cs="Arial"/>
          <w:noProof/>
          <w:sz w:val="24"/>
          <w:szCs w:val="24"/>
        </w:rPr>
        <w:t xml:space="preserve">Batabyal, D. and Das, D.K. (eds) (2019) </w:t>
      </w:r>
      <w:r w:rsidRPr="00244652">
        <w:rPr>
          <w:rFonts w:ascii="Arial" w:hAnsi="Arial" w:cs="Arial"/>
          <w:i/>
          <w:iCs/>
          <w:noProof/>
          <w:sz w:val="24"/>
          <w:szCs w:val="24"/>
        </w:rPr>
        <w:t>Global trends, practices, and challenges in contemporary tourism and hospitality management</w:t>
      </w:r>
      <w:r w:rsidRPr="00244652">
        <w:rPr>
          <w:rFonts w:ascii="Arial" w:hAnsi="Arial" w:cs="Arial"/>
          <w:noProof/>
          <w:sz w:val="24"/>
          <w:szCs w:val="24"/>
        </w:rPr>
        <w:t>. Hershey, Pennsylvania: Business Science Reference, an imprint of IGI Global.</w:t>
      </w:r>
    </w:p>
    <w:p w14:paraId="64378C27" w14:textId="1BB87408"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 xml:space="preserve">Baxter, G. and Sommerville, I., 2011. </w:t>
      </w:r>
      <w:r w:rsidR="001D789C">
        <w:rPr>
          <w:rFonts w:ascii="Arial" w:hAnsi="Arial" w:cs="Arial"/>
          <w:noProof/>
          <w:sz w:val="24"/>
          <w:szCs w:val="24"/>
        </w:rPr>
        <w:t>“</w:t>
      </w:r>
      <w:r w:rsidRPr="00591A19">
        <w:rPr>
          <w:rFonts w:ascii="Arial" w:hAnsi="Arial" w:cs="Arial"/>
          <w:noProof/>
          <w:sz w:val="24"/>
          <w:szCs w:val="24"/>
        </w:rPr>
        <w:t>Socio-technical systems: From design methods to systems engineering</w:t>
      </w:r>
      <w:r w:rsidR="001D789C">
        <w:rPr>
          <w:rFonts w:ascii="Arial" w:hAnsi="Arial" w:cs="Arial"/>
          <w:noProof/>
          <w:sz w:val="24"/>
          <w:szCs w:val="24"/>
        </w:rPr>
        <w:t>”</w:t>
      </w:r>
      <w:r w:rsidRPr="00591A19">
        <w:rPr>
          <w:rFonts w:ascii="Arial" w:hAnsi="Arial" w:cs="Arial"/>
          <w:noProof/>
          <w:sz w:val="24"/>
          <w:szCs w:val="24"/>
        </w:rPr>
        <w:t xml:space="preserve">. </w:t>
      </w:r>
      <w:r w:rsidRPr="001D789C">
        <w:rPr>
          <w:rFonts w:ascii="Arial" w:hAnsi="Arial" w:cs="Arial"/>
          <w:i/>
          <w:iCs/>
          <w:noProof/>
          <w:sz w:val="24"/>
          <w:szCs w:val="24"/>
        </w:rPr>
        <w:t>Interacting with Computers</w:t>
      </w:r>
      <w:r w:rsidRPr="00591A19">
        <w:rPr>
          <w:rFonts w:ascii="Arial" w:hAnsi="Arial" w:cs="Arial"/>
          <w:noProof/>
          <w:sz w:val="24"/>
          <w:szCs w:val="24"/>
        </w:rPr>
        <w:t>, 23(1), pp.4–17.</w:t>
      </w:r>
    </w:p>
    <w:p w14:paraId="4208A47C" w14:textId="7868F712"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 xml:space="preserve">Braun, V. and Clarke, V., 2006. </w:t>
      </w:r>
      <w:r w:rsidR="001D789C">
        <w:rPr>
          <w:rFonts w:ascii="Arial" w:hAnsi="Arial" w:cs="Arial"/>
          <w:noProof/>
          <w:sz w:val="24"/>
          <w:szCs w:val="24"/>
        </w:rPr>
        <w:t>“</w:t>
      </w:r>
      <w:r w:rsidRPr="00591A19">
        <w:rPr>
          <w:rFonts w:ascii="Arial" w:hAnsi="Arial" w:cs="Arial"/>
          <w:noProof/>
          <w:sz w:val="24"/>
          <w:szCs w:val="24"/>
        </w:rPr>
        <w:t>Using thematic analysis in psychology</w:t>
      </w:r>
      <w:r w:rsidR="001D789C">
        <w:rPr>
          <w:rFonts w:ascii="Arial" w:hAnsi="Arial" w:cs="Arial"/>
          <w:noProof/>
          <w:sz w:val="24"/>
          <w:szCs w:val="24"/>
        </w:rPr>
        <w:t>”</w:t>
      </w:r>
      <w:r w:rsidRPr="00591A19">
        <w:rPr>
          <w:rFonts w:ascii="Arial" w:hAnsi="Arial" w:cs="Arial"/>
          <w:noProof/>
          <w:sz w:val="24"/>
          <w:szCs w:val="24"/>
        </w:rPr>
        <w:t xml:space="preserve">. </w:t>
      </w:r>
      <w:r w:rsidRPr="001D789C">
        <w:rPr>
          <w:rFonts w:ascii="Arial" w:hAnsi="Arial" w:cs="Arial"/>
          <w:i/>
          <w:iCs/>
          <w:noProof/>
          <w:sz w:val="24"/>
          <w:szCs w:val="24"/>
        </w:rPr>
        <w:t>Qualitative Research in Psychology</w:t>
      </w:r>
      <w:r w:rsidRPr="00591A19">
        <w:rPr>
          <w:rFonts w:ascii="Arial" w:hAnsi="Arial" w:cs="Arial"/>
          <w:noProof/>
          <w:sz w:val="24"/>
          <w:szCs w:val="24"/>
        </w:rPr>
        <w:t>, 3(2), pp.77–101.</w:t>
      </w:r>
    </w:p>
    <w:p w14:paraId="609B0D99"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 xml:space="preserve">Bryman, A., 2016. </w:t>
      </w:r>
      <w:r w:rsidRPr="001D789C">
        <w:rPr>
          <w:rFonts w:ascii="Arial" w:hAnsi="Arial" w:cs="Arial"/>
          <w:i/>
          <w:iCs/>
          <w:noProof/>
          <w:sz w:val="24"/>
          <w:szCs w:val="24"/>
        </w:rPr>
        <w:t>Social Research Methods</w:t>
      </w:r>
      <w:r w:rsidRPr="00591A19">
        <w:rPr>
          <w:rFonts w:ascii="Arial" w:hAnsi="Arial" w:cs="Arial"/>
          <w:noProof/>
          <w:sz w:val="24"/>
          <w:szCs w:val="24"/>
        </w:rPr>
        <w:t>. 5th ed. Oxford: Oxford University Press.</w:t>
      </w:r>
    </w:p>
    <w:p w14:paraId="37659DA5"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 xml:space="preserve">Buhalis, D. &amp; Leung, D. (2018) ‘Smart hospitality: Managing customer experience in the age of AI’, </w:t>
      </w:r>
      <w:r w:rsidRPr="001D789C">
        <w:rPr>
          <w:rFonts w:ascii="Arial" w:hAnsi="Arial" w:cs="Arial"/>
          <w:i/>
          <w:iCs/>
          <w:noProof/>
          <w:sz w:val="24"/>
          <w:szCs w:val="24"/>
        </w:rPr>
        <w:t>Tourism Review</w:t>
      </w:r>
      <w:r w:rsidRPr="00591A19">
        <w:rPr>
          <w:rFonts w:ascii="Arial" w:hAnsi="Arial" w:cs="Arial"/>
          <w:noProof/>
          <w:sz w:val="24"/>
          <w:szCs w:val="24"/>
        </w:rPr>
        <w:t>, 73(1), pp. 40–60.</w:t>
      </w:r>
    </w:p>
    <w:p w14:paraId="505D8E78"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 xml:space="preserve">Chung, N., Tyan, I. &amp; Han, H. (2020) ‘The Impact of Artificial Intelligence on Food and Beverage Service in Hotels’, </w:t>
      </w:r>
      <w:r w:rsidRPr="001D789C">
        <w:rPr>
          <w:rFonts w:ascii="Arial" w:hAnsi="Arial" w:cs="Arial"/>
          <w:i/>
          <w:iCs/>
          <w:noProof/>
          <w:sz w:val="24"/>
          <w:szCs w:val="24"/>
        </w:rPr>
        <w:t>International Journal of Hospitality Management</w:t>
      </w:r>
      <w:r w:rsidRPr="00591A19">
        <w:rPr>
          <w:rFonts w:ascii="Arial" w:hAnsi="Arial" w:cs="Arial"/>
          <w:noProof/>
          <w:sz w:val="24"/>
          <w:szCs w:val="24"/>
        </w:rPr>
        <w:t>, 88, p. 102536.</w:t>
      </w:r>
    </w:p>
    <w:p w14:paraId="1409C981" w14:textId="50F9059F" w:rsidR="00244652" w:rsidRDefault="00244652" w:rsidP="00244652">
      <w:pPr>
        <w:spacing w:line="360" w:lineRule="auto"/>
        <w:jc w:val="both"/>
        <w:rPr>
          <w:rFonts w:ascii="Arial" w:hAnsi="Arial" w:cs="Arial"/>
          <w:noProof/>
          <w:sz w:val="24"/>
          <w:szCs w:val="24"/>
        </w:rPr>
      </w:pPr>
      <w:r w:rsidRPr="00244652">
        <w:rPr>
          <w:rFonts w:ascii="Arial" w:hAnsi="Arial" w:cs="Arial"/>
          <w:noProof/>
          <w:sz w:val="24"/>
          <w:szCs w:val="24"/>
        </w:rPr>
        <w:t xml:space="preserve">Cooper, C. and Hall, M. (2019) </w:t>
      </w:r>
      <w:r w:rsidRPr="00244652">
        <w:rPr>
          <w:rFonts w:ascii="Arial" w:hAnsi="Arial" w:cs="Arial"/>
          <w:i/>
          <w:iCs/>
          <w:noProof/>
          <w:sz w:val="24"/>
          <w:szCs w:val="24"/>
        </w:rPr>
        <w:t>Contemporary Tourism: An International Approach</w:t>
      </w:r>
      <w:r w:rsidRPr="00244652">
        <w:rPr>
          <w:rFonts w:ascii="Arial" w:hAnsi="Arial" w:cs="Arial"/>
          <w:noProof/>
          <w:sz w:val="24"/>
          <w:szCs w:val="24"/>
        </w:rPr>
        <w:t>, 4th Edn. Goodfellows, Oxford.</w:t>
      </w:r>
    </w:p>
    <w:p w14:paraId="302F6F08" w14:textId="5EF910E3"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 xml:space="preserve">Davenport, T.H. &amp; Ronanki, R. (2018) ‘Artificial Intelligence for the Real World’, </w:t>
      </w:r>
      <w:r w:rsidRPr="001D789C">
        <w:rPr>
          <w:rFonts w:ascii="Arial" w:hAnsi="Arial" w:cs="Arial"/>
          <w:i/>
          <w:iCs/>
          <w:noProof/>
          <w:sz w:val="24"/>
          <w:szCs w:val="24"/>
        </w:rPr>
        <w:t>Harvard Business Review</w:t>
      </w:r>
      <w:r w:rsidRPr="00591A19">
        <w:rPr>
          <w:rFonts w:ascii="Arial" w:hAnsi="Arial" w:cs="Arial"/>
          <w:noProof/>
          <w:sz w:val="24"/>
          <w:szCs w:val="24"/>
        </w:rPr>
        <w:t>, 96(1), pp. 108–116.</w:t>
      </w:r>
    </w:p>
    <w:p w14:paraId="3B994094" w14:textId="32668835" w:rsidR="005842F0" w:rsidRDefault="005842F0" w:rsidP="005842F0">
      <w:pPr>
        <w:spacing w:line="360" w:lineRule="auto"/>
        <w:jc w:val="both"/>
        <w:rPr>
          <w:rFonts w:ascii="Arial" w:hAnsi="Arial" w:cs="Arial"/>
          <w:noProof/>
          <w:sz w:val="24"/>
          <w:szCs w:val="24"/>
        </w:rPr>
      </w:pPr>
      <w:r w:rsidRPr="005842F0">
        <w:rPr>
          <w:rFonts w:ascii="Arial" w:hAnsi="Arial" w:cs="Arial"/>
          <w:noProof/>
          <w:sz w:val="24"/>
          <w:szCs w:val="24"/>
        </w:rPr>
        <w:t xml:space="preserve">Dawson, J. Lemelin, H. Stewart, E. (2012) </w:t>
      </w:r>
      <w:r w:rsidRPr="005842F0">
        <w:rPr>
          <w:rFonts w:ascii="Arial" w:hAnsi="Arial" w:cs="Arial"/>
          <w:i/>
          <w:iCs/>
          <w:noProof/>
          <w:sz w:val="24"/>
          <w:szCs w:val="24"/>
        </w:rPr>
        <w:t>Last Chance</w:t>
      </w:r>
      <w:r w:rsidRPr="005842F0">
        <w:rPr>
          <w:rFonts w:ascii="Arial" w:hAnsi="Arial" w:cs="Arial"/>
          <w:i/>
          <w:iCs/>
          <w:noProof/>
          <w:sz w:val="24"/>
          <w:szCs w:val="24"/>
        </w:rPr>
        <w:t xml:space="preserve"> </w:t>
      </w:r>
      <w:r w:rsidRPr="005842F0">
        <w:rPr>
          <w:rFonts w:ascii="Arial" w:hAnsi="Arial" w:cs="Arial"/>
          <w:i/>
          <w:iCs/>
          <w:noProof/>
          <w:sz w:val="24"/>
          <w:szCs w:val="24"/>
        </w:rPr>
        <w:t>Tourism: Adapting Tourism Opportunities in a Changing World</w:t>
      </w:r>
      <w:r w:rsidRPr="005842F0">
        <w:rPr>
          <w:rFonts w:ascii="Arial" w:hAnsi="Arial" w:cs="Arial"/>
          <w:noProof/>
          <w:sz w:val="24"/>
          <w:szCs w:val="24"/>
        </w:rPr>
        <w:t>, Routledge, London</w:t>
      </w:r>
    </w:p>
    <w:p w14:paraId="57EC136B" w14:textId="38EEC8C7" w:rsidR="00244652" w:rsidRDefault="00244652" w:rsidP="00244652">
      <w:pPr>
        <w:spacing w:line="360" w:lineRule="auto"/>
        <w:jc w:val="both"/>
        <w:rPr>
          <w:rFonts w:ascii="Arial" w:hAnsi="Arial" w:cs="Arial"/>
          <w:noProof/>
          <w:sz w:val="24"/>
          <w:szCs w:val="24"/>
        </w:rPr>
      </w:pPr>
      <w:r w:rsidRPr="00244652">
        <w:rPr>
          <w:rFonts w:ascii="Arial" w:hAnsi="Arial" w:cs="Arial"/>
          <w:noProof/>
          <w:sz w:val="24"/>
          <w:szCs w:val="24"/>
        </w:rPr>
        <w:t xml:space="preserve">Ford.R.C, Sturman.M.C (2020) </w:t>
      </w:r>
      <w:r w:rsidRPr="00244652">
        <w:rPr>
          <w:rFonts w:ascii="Arial" w:hAnsi="Arial" w:cs="Arial"/>
          <w:i/>
          <w:iCs/>
          <w:noProof/>
          <w:sz w:val="24"/>
          <w:szCs w:val="24"/>
        </w:rPr>
        <w:t>Managing Hospitality Organizations</w:t>
      </w:r>
      <w:r>
        <w:rPr>
          <w:rFonts w:ascii="Arial" w:hAnsi="Arial" w:cs="Arial"/>
          <w:i/>
          <w:iCs/>
          <w:noProof/>
          <w:sz w:val="24"/>
          <w:szCs w:val="24"/>
        </w:rPr>
        <w:t>,</w:t>
      </w:r>
      <w:r w:rsidRPr="00244652">
        <w:rPr>
          <w:rFonts w:ascii="Arial" w:hAnsi="Arial" w:cs="Arial"/>
          <w:noProof/>
          <w:sz w:val="24"/>
          <w:szCs w:val="24"/>
        </w:rPr>
        <w:t xml:space="preserve"> 2nd Ed.</w:t>
      </w:r>
      <w:r>
        <w:rPr>
          <w:rFonts w:ascii="Arial" w:hAnsi="Arial" w:cs="Arial"/>
          <w:noProof/>
          <w:sz w:val="24"/>
          <w:szCs w:val="24"/>
        </w:rPr>
        <w:t>,</w:t>
      </w:r>
      <w:r w:rsidRPr="00244652">
        <w:rPr>
          <w:rFonts w:ascii="Arial" w:hAnsi="Arial" w:cs="Arial"/>
          <w:noProof/>
          <w:sz w:val="24"/>
          <w:szCs w:val="24"/>
        </w:rPr>
        <w:t xml:space="preserve"> Sage, London.</w:t>
      </w:r>
    </w:p>
    <w:p w14:paraId="26C34CCA" w14:textId="6FDBA23E"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 xml:space="preserve">Gretzel, U. (2021) ‘Artificial Intelligence and Smart Tourism’, </w:t>
      </w:r>
      <w:r w:rsidRPr="001D789C">
        <w:rPr>
          <w:rFonts w:ascii="Arial" w:hAnsi="Arial" w:cs="Arial"/>
          <w:i/>
          <w:iCs/>
          <w:noProof/>
          <w:sz w:val="24"/>
          <w:szCs w:val="24"/>
        </w:rPr>
        <w:t>Tourism Management Perspectives</w:t>
      </w:r>
      <w:r w:rsidRPr="00591A19">
        <w:rPr>
          <w:rFonts w:ascii="Arial" w:hAnsi="Arial" w:cs="Arial"/>
          <w:noProof/>
          <w:sz w:val="24"/>
          <w:szCs w:val="24"/>
        </w:rPr>
        <w:t>, 38, p. 100817.</w:t>
      </w:r>
    </w:p>
    <w:p w14:paraId="2D65B4C8"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 xml:space="preserve">Gretzel, U., 2021. The future of human work in hospitality in the age of service automation. </w:t>
      </w:r>
      <w:r w:rsidRPr="001D789C">
        <w:rPr>
          <w:rFonts w:ascii="Arial" w:hAnsi="Arial" w:cs="Arial"/>
          <w:i/>
          <w:iCs/>
          <w:noProof/>
          <w:sz w:val="24"/>
          <w:szCs w:val="24"/>
        </w:rPr>
        <w:t>Tourism Management Perspectives</w:t>
      </w:r>
      <w:r w:rsidRPr="00591A19">
        <w:rPr>
          <w:rFonts w:ascii="Arial" w:hAnsi="Arial" w:cs="Arial"/>
          <w:noProof/>
          <w:sz w:val="24"/>
          <w:szCs w:val="24"/>
        </w:rPr>
        <w:t>, 40, p.100912.</w:t>
      </w:r>
    </w:p>
    <w:p w14:paraId="31D51681" w14:textId="0D586356"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 xml:space="preserve">Gretzel, U. and Murphy, H.C., 2019. </w:t>
      </w:r>
      <w:r w:rsidR="001D789C">
        <w:rPr>
          <w:rFonts w:ascii="Arial" w:hAnsi="Arial" w:cs="Arial"/>
          <w:noProof/>
          <w:sz w:val="24"/>
          <w:szCs w:val="24"/>
        </w:rPr>
        <w:t>“</w:t>
      </w:r>
      <w:r w:rsidRPr="00591A19">
        <w:rPr>
          <w:rFonts w:ascii="Arial" w:hAnsi="Arial" w:cs="Arial"/>
          <w:noProof/>
          <w:sz w:val="24"/>
          <w:szCs w:val="24"/>
        </w:rPr>
        <w:t>Managing service automation in hospitality and tourism: A review and research agenda</w:t>
      </w:r>
      <w:r w:rsidR="001D789C">
        <w:rPr>
          <w:rFonts w:ascii="Arial" w:hAnsi="Arial" w:cs="Arial"/>
          <w:noProof/>
          <w:sz w:val="24"/>
          <w:szCs w:val="24"/>
        </w:rPr>
        <w:t>”</w:t>
      </w:r>
      <w:r w:rsidRPr="00591A19">
        <w:rPr>
          <w:rFonts w:ascii="Arial" w:hAnsi="Arial" w:cs="Arial"/>
          <w:noProof/>
          <w:sz w:val="24"/>
          <w:szCs w:val="24"/>
        </w:rPr>
        <w:t xml:space="preserve">. </w:t>
      </w:r>
      <w:r w:rsidRPr="001D789C">
        <w:rPr>
          <w:rFonts w:ascii="Arial" w:hAnsi="Arial" w:cs="Arial"/>
          <w:i/>
          <w:iCs/>
          <w:noProof/>
          <w:sz w:val="24"/>
          <w:szCs w:val="24"/>
        </w:rPr>
        <w:t>Journal of Hospitality Marketing &amp; Management</w:t>
      </w:r>
      <w:r w:rsidRPr="00591A19">
        <w:rPr>
          <w:rFonts w:ascii="Arial" w:hAnsi="Arial" w:cs="Arial"/>
          <w:noProof/>
          <w:sz w:val="24"/>
          <w:szCs w:val="24"/>
        </w:rPr>
        <w:t>, 28(6), pp.675–703.</w:t>
      </w:r>
    </w:p>
    <w:p w14:paraId="56CD0F08" w14:textId="3B9F6825"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lastRenderedPageBreak/>
        <w:t xml:space="preserve">Ivanov, S. &amp; Webster, C. (2019) </w:t>
      </w:r>
      <w:r w:rsidR="001D789C">
        <w:rPr>
          <w:rFonts w:ascii="Arial" w:hAnsi="Arial" w:cs="Arial"/>
          <w:noProof/>
          <w:sz w:val="24"/>
          <w:szCs w:val="24"/>
        </w:rPr>
        <w:t>“</w:t>
      </w:r>
      <w:r w:rsidRPr="00591A19">
        <w:rPr>
          <w:rFonts w:ascii="Arial" w:hAnsi="Arial" w:cs="Arial"/>
          <w:noProof/>
          <w:sz w:val="24"/>
          <w:szCs w:val="24"/>
        </w:rPr>
        <w:t>Robots, Artificial Intelligence, and Service Automation in Travel</w:t>
      </w:r>
      <w:r w:rsidR="001D789C">
        <w:rPr>
          <w:rFonts w:ascii="Arial" w:hAnsi="Arial" w:cs="Arial"/>
          <w:noProof/>
          <w:sz w:val="24"/>
          <w:szCs w:val="24"/>
        </w:rPr>
        <w:t>”</w:t>
      </w:r>
      <w:r w:rsidRPr="00591A19">
        <w:rPr>
          <w:rFonts w:ascii="Arial" w:hAnsi="Arial" w:cs="Arial"/>
          <w:noProof/>
          <w:sz w:val="24"/>
          <w:szCs w:val="24"/>
        </w:rPr>
        <w:t xml:space="preserve">, </w:t>
      </w:r>
      <w:r w:rsidRPr="001D789C">
        <w:rPr>
          <w:rFonts w:ascii="Arial" w:hAnsi="Arial" w:cs="Arial"/>
          <w:i/>
          <w:iCs/>
          <w:noProof/>
          <w:sz w:val="24"/>
          <w:szCs w:val="24"/>
        </w:rPr>
        <w:t>Tourism and Hospitality</w:t>
      </w:r>
      <w:r w:rsidRPr="00591A19">
        <w:rPr>
          <w:rFonts w:ascii="Arial" w:hAnsi="Arial" w:cs="Arial"/>
          <w:noProof/>
          <w:sz w:val="24"/>
          <w:szCs w:val="24"/>
        </w:rPr>
        <w:t>. Bingley: Emerald Publishing.</w:t>
      </w:r>
    </w:p>
    <w:p w14:paraId="13C67A47" w14:textId="3D7C7C94"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 xml:space="preserve">Lu, L., Cai, R. and Gursoy, D., 2022. </w:t>
      </w:r>
      <w:r w:rsidR="001D789C">
        <w:rPr>
          <w:rFonts w:ascii="Arial" w:hAnsi="Arial" w:cs="Arial"/>
          <w:noProof/>
          <w:sz w:val="24"/>
          <w:szCs w:val="24"/>
        </w:rPr>
        <w:t>“</w:t>
      </w:r>
      <w:r w:rsidRPr="00591A19">
        <w:rPr>
          <w:rFonts w:ascii="Arial" w:hAnsi="Arial" w:cs="Arial"/>
          <w:noProof/>
          <w:sz w:val="24"/>
          <w:szCs w:val="24"/>
        </w:rPr>
        <w:t>Service failure recovery in AI-driven service encounters: The role of empathy and personalization</w:t>
      </w:r>
      <w:r w:rsidR="001D789C">
        <w:rPr>
          <w:rFonts w:ascii="Arial" w:hAnsi="Arial" w:cs="Arial"/>
          <w:noProof/>
          <w:sz w:val="24"/>
          <w:szCs w:val="24"/>
        </w:rPr>
        <w:t>”</w:t>
      </w:r>
      <w:r w:rsidRPr="00591A19">
        <w:rPr>
          <w:rFonts w:ascii="Arial" w:hAnsi="Arial" w:cs="Arial"/>
          <w:noProof/>
          <w:sz w:val="24"/>
          <w:szCs w:val="24"/>
        </w:rPr>
        <w:t xml:space="preserve">. </w:t>
      </w:r>
      <w:r w:rsidRPr="001D789C">
        <w:rPr>
          <w:rFonts w:ascii="Arial" w:hAnsi="Arial" w:cs="Arial"/>
          <w:i/>
          <w:iCs/>
          <w:noProof/>
          <w:sz w:val="24"/>
          <w:szCs w:val="24"/>
        </w:rPr>
        <w:t>International Journal of Hospitality Management</w:t>
      </w:r>
      <w:r w:rsidRPr="00591A19">
        <w:rPr>
          <w:rFonts w:ascii="Arial" w:hAnsi="Arial" w:cs="Arial"/>
          <w:noProof/>
          <w:sz w:val="24"/>
          <w:szCs w:val="24"/>
        </w:rPr>
        <w:t>, 102, p.103166.</w:t>
      </w:r>
    </w:p>
    <w:p w14:paraId="404DBD80"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 xml:space="preserve">Marriott International, 2023. </w:t>
      </w:r>
      <w:r w:rsidRPr="001D789C">
        <w:rPr>
          <w:rFonts w:ascii="Arial" w:hAnsi="Arial" w:cs="Arial"/>
          <w:i/>
          <w:iCs/>
          <w:noProof/>
          <w:sz w:val="24"/>
          <w:szCs w:val="24"/>
        </w:rPr>
        <w:t>Technology Innovation Report</w:t>
      </w:r>
      <w:r w:rsidRPr="00591A19">
        <w:rPr>
          <w:rFonts w:ascii="Arial" w:hAnsi="Arial" w:cs="Arial"/>
          <w:noProof/>
          <w:sz w:val="24"/>
          <w:szCs w:val="24"/>
        </w:rPr>
        <w:t>. [online] Available at: https://marriott.com [Accessed 19 May 2025].</w:t>
      </w:r>
    </w:p>
    <w:p w14:paraId="016BAAD3"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Murphy, R.R., 2019</w:t>
      </w:r>
      <w:r w:rsidRPr="001D789C">
        <w:rPr>
          <w:rFonts w:ascii="Arial" w:hAnsi="Arial" w:cs="Arial"/>
          <w:i/>
          <w:iCs/>
          <w:noProof/>
          <w:sz w:val="24"/>
          <w:szCs w:val="24"/>
        </w:rPr>
        <w:t>. Introduction to AI Robotics</w:t>
      </w:r>
      <w:r w:rsidRPr="00591A19">
        <w:rPr>
          <w:rFonts w:ascii="Arial" w:hAnsi="Arial" w:cs="Arial"/>
          <w:noProof/>
          <w:sz w:val="24"/>
          <w:szCs w:val="24"/>
        </w:rPr>
        <w:t>. 2nd ed. Cambridge, MA: MIT Press.</w:t>
      </w:r>
    </w:p>
    <w:p w14:paraId="1A851388"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 xml:space="preserve">Park, S., Park, H. &amp; Lee, S. (2022) ‘The role of AI in the restaurant industry: A review’, </w:t>
      </w:r>
      <w:r w:rsidRPr="001D789C">
        <w:rPr>
          <w:rFonts w:ascii="Arial" w:hAnsi="Arial" w:cs="Arial"/>
          <w:i/>
          <w:iCs/>
          <w:noProof/>
          <w:sz w:val="24"/>
          <w:szCs w:val="24"/>
        </w:rPr>
        <w:t>Journal of Hospitality and Tourism Technology,</w:t>
      </w:r>
      <w:r w:rsidRPr="00591A19">
        <w:rPr>
          <w:rFonts w:ascii="Arial" w:hAnsi="Arial" w:cs="Arial"/>
          <w:noProof/>
          <w:sz w:val="24"/>
          <w:szCs w:val="24"/>
        </w:rPr>
        <w:t xml:space="preserve"> 13(2), pp. 311–330.</w:t>
      </w:r>
    </w:p>
    <w:p w14:paraId="7E4B08B1"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 xml:space="preserve">Russell, S.J. and Norvig, P., 2021. </w:t>
      </w:r>
      <w:r w:rsidRPr="001D789C">
        <w:rPr>
          <w:rFonts w:ascii="Arial" w:hAnsi="Arial" w:cs="Arial"/>
          <w:i/>
          <w:iCs/>
          <w:noProof/>
          <w:sz w:val="24"/>
          <w:szCs w:val="24"/>
        </w:rPr>
        <w:t>Artificial Intelligence: A Modern Approach</w:t>
      </w:r>
      <w:r w:rsidRPr="00591A19">
        <w:rPr>
          <w:rFonts w:ascii="Arial" w:hAnsi="Arial" w:cs="Arial"/>
          <w:noProof/>
          <w:sz w:val="24"/>
          <w:szCs w:val="24"/>
        </w:rPr>
        <w:t>. 4th ed. Harlow: Pearson Education.</w:t>
      </w:r>
    </w:p>
    <w:p w14:paraId="1F99742A"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Tussyadiah, I.P. (2020) ‘A Review of Research into Automation in Tourism: Launching the Annals of Tourism Research Curated Collection on AI and Robotics in Tourism’</w:t>
      </w:r>
      <w:r w:rsidRPr="00936A0A">
        <w:rPr>
          <w:rFonts w:ascii="Arial" w:hAnsi="Arial" w:cs="Arial"/>
          <w:i/>
          <w:iCs/>
          <w:noProof/>
          <w:sz w:val="24"/>
          <w:szCs w:val="24"/>
        </w:rPr>
        <w:t>, Annals of Tourism Research,</w:t>
      </w:r>
      <w:r w:rsidRPr="00591A19">
        <w:rPr>
          <w:rFonts w:ascii="Arial" w:hAnsi="Arial" w:cs="Arial"/>
          <w:noProof/>
          <w:sz w:val="24"/>
          <w:szCs w:val="24"/>
        </w:rPr>
        <w:t xml:space="preserve"> 81, p. 102883.</w:t>
      </w:r>
    </w:p>
    <w:p w14:paraId="5D0A22E2"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 xml:space="preserve">Tussyadiah, I.P. and Miller, G., 2019. </w:t>
      </w:r>
      <w:r w:rsidRPr="00936A0A">
        <w:rPr>
          <w:rFonts w:ascii="Arial" w:hAnsi="Arial" w:cs="Arial"/>
          <w:i/>
          <w:iCs/>
          <w:noProof/>
          <w:sz w:val="24"/>
          <w:szCs w:val="24"/>
        </w:rPr>
        <w:t>Privacy concerns and data sharing in the context of AI. Information Technology &amp; Tourism</w:t>
      </w:r>
      <w:r w:rsidRPr="00591A19">
        <w:rPr>
          <w:rFonts w:ascii="Arial" w:hAnsi="Arial" w:cs="Arial"/>
          <w:noProof/>
          <w:sz w:val="24"/>
          <w:szCs w:val="24"/>
        </w:rPr>
        <w:t>, 22(4), pp.537–552.</w:t>
      </w:r>
    </w:p>
    <w:p w14:paraId="0FED7089" w14:textId="527351C5" w:rsidR="00244652" w:rsidRDefault="00244652" w:rsidP="00244652">
      <w:pPr>
        <w:spacing w:line="360" w:lineRule="auto"/>
        <w:jc w:val="both"/>
        <w:rPr>
          <w:rFonts w:ascii="Arial" w:hAnsi="Arial" w:cs="Arial"/>
          <w:noProof/>
          <w:sz w:val="24"/>
          <w:szCs w:val="24"/>
        </w:rPr>
      </w:pPr>
      <w:r w:rsidRPr="00244652">
        <w:rPr>
          <w:rFonts w:ascii="Arial" w:hAnsi="Arial" w:cs="Arial"/>
          <w:noProof/>
          <w:sz w:val="24"/>
          <w:szCs w:val="24"/>
        </w:rPr>
        <w:t xml:space="preserve">Sharma, M., Singh, A.K. and Tyagi, P. (2024) </w:t>
      </w:r>
      <w:r w:rsidRPr="00244652">
        <w:rPr>
          <w:rFonts w:ascii="Arial" w:hAnsi="Arial" w:cs="Arial"/>
          <w:i/>
          <w:iCs/>
          <w:noProof/>
          <w:sz w:val="24"/>
          <w:szCs w:val="24"/>
        </w:rPr>
        <w:t>Proceedings of the International Conference on Innovation and Regenerative Trends in Tourism and Hospitality Industry</w:t>
      </w:r>
      <w:r w:rsidRPr="00244652">
        <w:rPr>
          <w:rFonts w:ascii="Arial" w:hAnsi="Arial" w:cs="Arial"/>
          <w:noProof/>
          <w:sz w:val="24"/>
          <w:szCs w:val="24"/>
        </w:rPr>
        <w:t xml:space="preserve"> (IRTTHI 2024). 1st ed. Dordrecht: Atlantis Press Zeger Karssen.</w:t>
      </w:r>
    </w:p>
    <w:p w14:paraId="68E917B5" w14:textId="7C597BC0"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 xml:space="preserve">Wang, D., Li, X.R. &amp; Li, Y. (2020) ‘China’s Smart Tourism Development: Present and Future’, </w:t>
      </w:r>
      <w:r w:rsidRPr="00936A0A">
        <w:rPr>
          <w:rFonts w:ascii="Arial" w:hAnsi="Arial" w:cs="Arial"/>
          <w:i/>
          <w:iCs/>
          <w:noProof/>
          <w:sz w:val="24"/>
          <w:szCs w:val="24"/>
        </w:rPr>
        <w:t>Tourism Management</w:t>
      </w:r>
      <w:r w:rsidRPr="00591A19">
        <w:rPr>
          <w:rFonts w:ascii="Arial" w:hAnsi="Arial" w:cs="Arial"/>
          <w:noProof/>
          <w:sz w:val="24"/>
          <w:szCs w:val="24"/>
        </w:rPr>
        <w:t>, 78, p. 104051.</w:t>
      </w:r>
    </w:p>
    <w:p w14:paraId="513F7244" w14:textId="18F26FA2"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 xml:space="preserve">Webster, C. and Ivanov, S., 2020. </w:t>
      </w:r>
      <w:r w:rsidR="00936A0A">
        <w:rPr>
          <w:rFonts w:ascii="Arial" w:hAnsi="Arial" w:cs="Arial"/>
          <w:noProof/>
          <w:sz w:val="24"/>
          <w:szCs w:val="24"/>
        </w:rPr>
        <w:t>“</w:t>
      </w:r>
      <w:r w:rsidRPr="00591A19">
        <w:rPr>
          <w:rFonts w:ascii="Arial" w:hAnsi="Arial" w:cs="Arial"/>
          <w:noProof/>
          <w:sz w:val="24"/>
          <w:szCs w:val="24"/>
        </w:rPr>
        <w:t>Robotics, artificial intelligence, and the evolving nature of work in hospitality and tourism</w:t>
      </w:r>
      <w:r w:rsidR="00936A0A">
        <w:rPr>
          <w:rFonts w:ascii="Arial" w:hAnsi="Arial" w:cs="Arial"/>
          <w:noProof/>
          <w:sz w:val="24"/>
          <w:szCs w:val="24"/>
        </w:rPr>
        <w:t>”</w:t>
      </w:r>
      <w:r w:rsidRPr="00591A19">
        <w:rPr>
          <w:rFonts w:ascii="Arial" w:hAnsi="Arial" w:cs="Arial"/>
          <w:noProof/>
          <w:sz w:val="24"/>
          <w:szCs w:val="24"/>
        </w:rPr>
        <w:t xml:space="preserve">. In: D. Gursoy et al., eds. </w:t>
      </w:r>
      <w:r w:rsidRPr="00936A0A">
        <w:rPr>
          <w:rFonts w:ascii="Arial" w:hAnsi="Arial" w:cs="Arial"/>
          <w:i/>
          <w:iCs/>
          <w:noProof/>
          <w:sz w:val="24"/>
          <w:szCs w:val="24"/>
        </w:rPr>
        <w:t>The Routledge Handbook of Tourism Impacts.</w:t>
      </w:r>
      <w:r w:rsidRPr="00591A19">
        <w:rPr>
          <w:rFonts w:ascii="Arial" w:hAnsi="Arial" w:cs="Arial"/>
          <w:noProof/>
          <w:sz w:val="24"/>
          <w:szCs w:val="24"/>
        </w:rPr>
        <w:t xml:space="preserve"> London: Routledge, pp. 414–426.</w:t>
      </w:r>
    </w:p>
    <w:p w14:paraId="0A0F69AE" w14:textId="3F8675AB"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 xml:space="preserve">Wilson, H.J. and Daugherty, P.R., 2018. </w:t>
      </w:r>
      <w:r w:rsidR="00936A0A">
        <w:rPr>
          <w:rFonts w:ascii="Arial" w:hAnsi="Arial" w:cs="Arial"/>
          <w:noProof/>
          <w:sz w:val="24"/>
          <w:szCs w:val="24"/>
        </w:rPr>
        <w:t>“</w:t>
      </w:r>
      <w:r w:rsidRPr="00591A19">
        <w:rPr>
          <w:rFonts w:ascii="Arial" w:hAnsi="Arial" w:cs="Arial"/>
          <w:noProof/>
          <w:sz w:val="24"/>
          <w:szCs w:val="24"/>
        </w:rPr>
        <w:t>Collaborative Intelligence: Humans and AI Are Joining Forces</w:t>
      </w:r>
      <w:r w:rsidR="00936A0A">
        <w:rPr>
          <w:rFonts w:ascii="Arial" w:hAnsi="Arial" w:cs="Arial"/>
          <w:noProof/>
          <w:sz w:val="24"/>
          <w:szCs w:val="24"/>
        </w:rPr>
        <w:t>”</w:t>
      </w:r>
      <w:r w:rsidRPr="00591A19">
        <w:rPr>
          <w:rFonts w:ascii="Arial" w:hAnsi="Arial" w:cs="Arial"/>
          <w:noProof/>
          <w:sz w:val="24"/>
          <w:szCs w:val="24"/>
        </w:rPr>
        <w:t xml:space="preserve">. </w:t>
      </w:r>
      <w:r w:rsidRPr="00936A0A">
        <w:rPr>
          <w:rFonts w:ascii="Arial" w:hAnsi="Arial" w:cs="Arial"/>
          <w:i/>
          <w:iCs/>
          <w:noProof/>
          <w:sz w:val="24"/>
          <w:szCs w:val="24"/>
        </w:rPr>
        <w:t>Harvard Business Review</w:t>
      </w:r>
      <w:r w:rsidRPr="00591A19">
        <w:rPr>
          <w:rFonts w:ascii="Arial" w:hAnsi="Arial" w:cs="Arial"/>
          <w:noProof/>
          <w:sz w:val="24"/>
          <w:szCs w:val="24"/>
        </w:rPr>
        <w:t>, 96(4), pp.114–123.</w:t>
      </w:r>
    </w:p>
    <w:p w14:paraId="0C55FCEC"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 xml:space="preserve">UNWTO, 2022. </w:t>
      </w:r>
      <w:r w:rsidRPr="00936A0A">
        <w:rPr>
          <w:rFonts w:ascii="Arial" w:hAnsi="Arial" w:cs="Arial"/>
          <w:i/>
          <w:iCs/>
          <w:noProof/>
          <w:sz w:val="24"/>
          <w:szCs w:val="24"/>
        </w:rPr>
        <w:t>Digital Transformation in Tourism</w:t>
      </w:r>
      <w:r w:rsidRPr="00591A19">
        <w:rPr>
          <w:rFonts w:ascii="Arial" w:hAnsi="Arial" w:cs="Arial"/>
          <w:noProof/>
          <w:sz w:val="24"/>
          <w:szCs w:val="24"/>
        </w:rPr>
        <w:t>. [online] Available at: https://www.unwto.org/digital-transformation [Accessed 19 May 2025].</w:t>
      </w:r>
    </w:p>
    <w:p w14:paraId="59D4B2DD"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lastRenderedPageBreak/>
        <w:t xml:space="preserve">WTTC, 2024. </w:t>
      </w:r>
      <w:r w:rsidRPr="00936A0A">
        <w:rPr>
          <w:rFonts w:ascii="Arial" w:hAnsi="Arial" w:cs="Arial"/>
          <w:i/>
          <w:iCs/>
          <w:noProof/>
          <w:sz w:val="24"/>
          <w:szCs w:val="24"/>
        </w:rPr>
        <w:t>AI &amp; the Future of Work in Travel and Hospitality</w:t>
      </w:r>
      <w:r w:rsidRPr="00591A19">
        <w:rPr>
          <w:rFonts w:ascii="Arial" w:hAnsi="Arial" w:cs="Arial"/>
          <w:noProof/>
          <w:sz w:val="24"/>
          <w:szCs w:val="24"/>
        </w:rPr>
        <w:t xml:space="preserve">. [online] Available at: https://wttc.org </w:t>
      </w:r>
    </w:p>
    <w:p w14:paraId="201F1D5A" w14:textId="018657C8"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Zeng, Z., Chen, P.J. and Lew, A.A., 2020.</w:t>
      </w:r>
      <w:r w:rsidR="00936A0A">
        <w:rPr>
          <w:rFonts w:ascii="Arial" w:hAnsi="Arial" w:cs="Arial"/>
          <w:noProof/>
          <w:sz w:val="24"/>
          <w:szCs w:val="24"/>
        </w:rPr>
        <w:t xml:space="preserve"> “</w:t>
      </w:r>
      <w:r w:rsidRPr="00591A19">
        <w:rPr>
          <w:rFonts w:ascii="Arial" w:hAnsi="Arial" w:cs="Arial"/>
          <w:noProof/>
          <w:sz w:val="24"/>
          <w:szCs w:val="24"/>
        </w:rPr>
        <w:t>From high-touch to high-tech: COVID-19 drives robotics adoption</w:t>
      </w:r>
      <w:r w:rsidR="00936A0A">
        <w:rPr>
          <w:rFonts w:ascii="Arial" w:hAnsi="Arial" w:cs="Arial"/>
          <w:noProof/>
          <w:sz w:val="24"/>
          <w:szCs w:val="24"/>
        </w:rPr>
        <w:t>”</w:t>
      </w:r>
      <w:r w:rsidRPr="00591A19">
        <w:rPr>
          <w:rFonts w:ascii="Arial" w:hAnsi="Arial" w:cs="Arial"/>
          <w:noProof/>
          <w:sz w:val="24"/>
          <w:szCs w:val="24"/>
        </w:rPr>
        <w:t xml:space="preserve">. </w:t>
      </w:r>
      <w:r w:rsidRPr="00936A0A">
        <w:rPr>
          <w:rFonts w:ascii="Arial" w:hAnsi="Arial" w:cs="Arial"/>
          <w:i/>
          <w:iCs/>
          <w:noProof/>
          <w:sz w:val="24"/>
          <w:szCs w:val="24"/>
        </w:rPr>
        <w:t>Tourism Geographies</w:t>
      </w:r>
      <w:r w:rsidRPr="00591A19">
        <w:rPr>
          <w:rFonts w:ascii="Arial" w:hAnsi="Arial" w:cs="Arial"/>
          <w:noProof/>
          <w:sz w:val="24"/>
          <w:szCs w:val="24"/>
        </w:rPr>
        <w:t>, 22(3), pp.724–734.</w:t>
      </w:r>
    </w:p>
    <w:p w14:paraId="2BDB26A9" w14:textId="77777777" w:rsidR="00591A19" w:rsidRPr="000E1FA3" w:rsidRDefault="00591A19" w:rsidP="000E1FA3">
      <w:pPr>
        <w:spacing w:line="360" w:lineRule="auto"/>
        <w:jc w:val="center"/>
        <w:rPr>
          <w:rFonts w:ascii="Arial" w:hAnsi="Arial" w:cs="Arial"/>
          <w:noProof/>
        </w:rPr>
      </w:pPr>
    </w:p>
    <w:sectPr w:rsidR="00591A19" w:rsidRPr="000E1FA3" w:rsidSect="00CA7FBC">
      <w:footerReference w:type="default" r:id="rId6"/>
      <w:pgSz w:w="11906" w:h="16838"/>
      <w:pgMar w:top="1247" w:right="1021" w:bottom="1021" w:left="124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FB372A" w14:textId="77777777" w:rsidR="001A5FA9" w:rsidRDefault="001A5FA9" w:rsidP="005561E0">
      <w:pPr>
        <w:spacing w:after="0" w:line="240" w:lineRule="auto"/>
      </w:pPr>
      <w:r>
        <w:separator/>
      </w:r>
    </w:p>
  </w:endnote>
  <w:endnote w:type="continuationSeparator" w:id="0">
    <w:p w14:paraId="0459FEED" w14:textId="77777777" w:rsidR="001A5FA9" w:rsidRDefault="001A5FA9" w:rsidP="005561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90772505"/>
      <w:docPartObj>
        <w:docPartGallery w:val="Page Numbers (Bottom of Page)"/>
        <w:docPartUnique/>
      </w:docPartObj>
    </w:sdtPr>
    <w:sdtEndPr>
      <w:rPr>
        <w:noProof/>
      </w:rPr>
    </w:sdtEndPr>
    <w:sdtContent>
      <w:p w14:paraId="0100306A" w14:textId="6EE3CABE" w:rsidR="005561E0" w:rsidRDefault="005561E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2AF3E0E" w14:textId="77777777" w:rsidR="005561E0" w:rsidRDefault="005561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8E0881" w14:textId="77777777" w:rsidR="001A5FA9" w:rsidRDefault="001A5FA9" w:rsidP="005561E0">
      <w:pPr>
        <w:spacing w:after="0" w:line="240" w:lineRule="auto"/>
      </w:pPr>
      <w:r>
        <w:separator/>
      </w:r>
    </w:p>
  </w:footnote>
  <w:footnote w:type="continuationSeparator" w:id="0">
    <w:p w14:paraId="773915AD" w14:textId="77777777" w:rsidR="001A5FA9" w:rsidRDefault="001A5FA9" w:rsidP="005561E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546E"/>
    <w:rsid w:val="000142DB"/>
    <w:rsid w:val="000565B0"/>
    <w:rsid w:val="00083597"/>
    <w:rsid w:val="000E1FA3"/>
    <w:rsid w:val="00106CD5"/>
    <w:rsid w:val="001A5FA9"/>
    <w:rsid w:val="001D789C"/>
    <w:rsid w:val="00244652"/>
    <w:rsid w:val="002C546E"/>
    <w:rsid w:val="002F4418"/>
    <w:rsid w:val="00322C2C"/>
    <w:rsid w:val="00332F09"/>
    <w:rsid w:val="00361283"/>
    <w:rsid w:val="00375C51"/>
    <w:rsid w:val="0046262C"/>
    <w:rsid w:val="00467681"/>
    <w:rsid w:val="00482480"/>
    <w:rsid w:val="004916AD"/>
    <w:rsid w:val="005561E0"/>
    <w:rsid w:val="005842F0"/>
    <w:rsid w:val="00591A19"/>
    <w:rsid w:val="00600B2C"/>
    <w:rsid w:val="00611B97"/>
    <w:rsid w:val="00621C20"/>
    <w:rsid w:val="00637F66"/>
    <w:rsid w:val="00723054"/>
    <w:rsid w:val="007F66F5"/>
    <w:rsid w:val="00814F5D"/>
    <w:rsid w:val="008448ED"/>
    <w:rsid w:val="008514EB"/>
    <w:rsid w:val="008861DB"/>
    <w:rsid w:val="008A16AE"/>
    <w:rsid w:val="008E5B82"/>
    <w:rsid w:val="0092373A"/>
    <w:rsid w:val="00936A0A"/>
    <w:rsid w:val="0094689F"/>
    <w:rsid w:val="009E6ECB"/>
    <w:rsid w:val="009F5DD5"/>
    <w:rsid w:val="00A57C3C"/>
    <w:rsid w:val="00A670F7"/>
    <w:rsid w:val="00A957A9"/>
    <w:rsid w:val="00A971F6"/>
    <w:rsid w:val="00B40B8E"/>
    <w:rsid w:val="00B51968"/>
    <w:rsid w:val="00B72766"/>
    <w:rsid w:val="00C004D6"/>
    <w:rsid w:val="00C405BE"/>
    <w:rsid w:val="00CA7FBC"/>
    <w:rsid w:val="00CC3D0E"/>
    <w:rsid w:val="00D05B19"/>
    <w:rsid w:val="00EA245A"/>
    <w:rsid w:val="00EA6326"/>
    <w:rsid w:val="00ED5C04"/>
    <w:rsid w:val="00EE0B13"/>
    <w:rsid w:val="00F4093F"/>
    <w:rsid w:val="00F924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89AFD9"/>
  <w15:chartTrackingRefBased/>
  <w15:docId w15:val="{734E5F20-51A9-4157-85EA-D90C6C4C8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54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54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54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54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54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54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54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54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54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54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54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54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54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54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54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54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54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546E"/>
    <w:rPr>
      <w:rFonts w:eastAsiaTheme="majorEastAsia" w:cstheme="majorBidi"/>
      <w:color w:val="272727" w:themeColor="text1" w:themeTint="D8"/>
    </w:rPr>
  </w:style>
  <w:style w:type="paragraph" w:styleId="Title">
    <w:name w:val="Title"/>
    <w:basedOn w:val="Normal"/>
    <w:next w:val="Normal"/>
    <w:link w:val="TitleChar"/>
    <w:uiPriority w:val="10"/>
    <w:qFormat/>
    <w:rsid w:val="002C54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54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54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54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546E"/>
    <w:pPr>
      <w:spacing w:before="160"/>
      <w:jc w:val="center"/>
    </w:pPr>
    <w:rPr>
      <w:i/>
      <w:iCs/>
      <w:color w:val="404040" w:themeColor="text1" w:themeTint="BF"/>
    </w:rPr>
  </w:style>
  <w:style w:type="character" w:customStyle="1" w:styleId="QuoteChar">
    <w:name w:val="Quote Char"/>
    <w:basedOn w:val="DefaultParagraphFont"/>
    <w:link w:val="Quote"/>
    <w:uiPriority w:val="29"/>
    <w:rsid w:val="002C546E"/>
    <w:rPr>
      <w:i/>
      <w:iCs/>
      <w:color w:val="404040" w:themeColor="text1" w:themeTint="BF"/>
    </w:rPr>
  </w:style>
  <w:style w:type="paragraph" w:styleId="ListParagraph">
    <w:name w:val="List Paragraph"/>
    <w:basedOn w:val="Normal"/>
    <w:uiPriority w:val="34"/>
    <w:qFormat/>
    <w:rsid w:val="002C546E"/>
    <w:pPr>
      <w:ind w:left="720"/>
      <w:contextualSpacing/>
    </w:pPr>
  </w:style>
  <w:style w:type="character" w:styleId="IntenseEmphasis">
    <w:name w:val="Intense Emphasis"/>
    <w:basedOn w:val="DefaultParagraphFont"/>
    <w:uiPriority w:val="21"/>
    <w:qFormat/>
    <w:rsid w:val="002C546E"/>
    <w:rPr>
      <w:i/>
      <w:iCs/>
      <w:color w:val="0F4761" w:themeColor="accent1" w:themeShade="BF"/>
    </w:rPr>
  </w:style>
  <w:style w:type="paragraph" w:styleId="IntenseQuote">
    <w:name w:val="Intense Quote"/>
    <w:basedOn w:val="Normal"/>
    <w:next w:val="Normal"/>
    <w:link w:val="IntenseQuoteChar"/>
    <w:uiPriority w:val="30"/>
    <w:qFormat/>
    <w:rsid w:val="002C54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546E"/>
    <w:rPr>
      <w:i/>
      <w:iCs/>
      <w:color w:val="0F4761" w:themeColor="accent1" w:themeShade="BF"/>
    </w:rPr>
  </w:style>
  <w:style w:type="character" w:styleId="IntenseReference">
    <w:name w:val="Intense Reference"/>
    <w:basedOn w:val="DefaultParagraphFont"/>
    <w:uiPriority w:val="32"/>
    <w:qFormat/>
    <w:rsid w:val="002C546E"/>
    <w:rPr>
      <w:b/>
      <w:bCs/>
      <w:smallCaps/>
      <w:color w:val="0F4761" w:themeColor="accent1" w:themeShade="BF"/>
      <w:spacing w:val="5"/>
    </w:rPr>
  </w:style>
  <w:style w:type="paragraph" w:styleId="NormalWeb">
    <w:name w:val="Normal (Web)"/>
    <w:basedOn w:val="Normal"/>
    <w:uiPriority w:val="99"/>
    <w:unhideWhenUsed/>
    <w:rsid w:val="00A57C3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5561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61E0"/>
  </w:style>
  <w:style w:type="paragraph" w:styleId="Footer">
    <w:name w:val="footer"/>
    <w:basedOn w:val="Normal"/>
    <w:link w:val="FooterChar"/>
    <w:uiPriority w:val="99"/>
    <w:unhideWhenUsed/>
    <w:rsid w:val="005561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61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TotalTime>
  <Pages>1</Pages>
  <Words>3781</Words>
  <Characters>21557</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Asmarandei (2212713)</dc:creator>
  <cp:keywords/>
  <dc:description/>
  <cp:lastModifiedBy>Vasile Asmarandei (2212713)</cp:lastModifiedBy>
  <cp:revision>5</cp:revision>
  <dcterms:created xsi:type="dcterms:W3CDTF">2025-05-26T17:08:00Z</dcterms:created>
  <dcterms:modified xsi:type="dcterms:W3CDTF">2025-05-26T18:14:00Z</dcterms:modified>
</cp:coreProperties>
</file>