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B12C5" w14:textId="016C49B5" w:rsidR="00A6794E" w:rsidRDefault="00A6794E" w:rsidP="00D455DF">
      <w:pPr>
        <w:spacing w:after="0" w:line="360" w:lineRule="auto"/>
        <w:contextualSpacing/>
        <w:jc w:val="center"/>
        <w:rPr>
          <w:b/>
        </w:rPr>
      </w:pPr>
    </w:p>
    <w:p w14:paraId="7AEBCB6E" w14:textId="77777777" w:rsidR="00A6794E" w:rsidRDefault="00A6794E" w:rsidP="00D455DF">
      <w:pPr>
        <w:spacing w:after="0" w:line="360" w:lineRule="auto"/>
        <w:contextualSpacing/>
        <w:jc w:val="center"/>
        <w:rPr>
          <w:b/>
        </w:rPr>
      </w:pPr>
    </w:p>
    <w:p w14:paraId="42E84030" w14:textId="77777777" w:rsidR="00901173" w:rsidRDefault="00901173" w:rsidP="00D455DF">
      <w:pPr>
        <w:spacing w:after="0" w:line="360" w:lineRule="auto"/>
        <w:contextualSpacing/>
        <w:jc w:val="center"/>
      </w:pPr>
    </w:p>
    <w:p w14:paraId="62F33A57" w14:textId="77777777" w:rsidR="00901173" w:rsidRDefault="00901173" w:rsidP="00D455DF">
      <w:pPr>
        <w:spacing w:after="0" w:line="360" w:lineRule="auto"/>
        <w:contextualSpacing/>
        <w:jc w:val="center"/>
      </w:pPr>
    </w:p>
    <w:p w14:paraId="46B665D0" w14:textId="77777777" w:rsidR="008979E6" w:rsidRDefault="008979E6" w:rsidP="00D455DF">
      <w:pPr>
        <w:spacing w:after="0" w:line="360" w:lineRule="auto"/>
        <w:contextualSpacing/>
        <w:jc w:val="center"/>
      </w:pPr>
    </w:p>
    <w:p w14:paraId="281211B2" w14:textId="67A6166C" w:rsidR="00901173" w:rsidRDefault="008979E6" w:rsidP="00D455DF">
      <w:pPr>
        <w:spacing w:after="0" w:line="360" w:lineRule="auto"/>
        <w:contextualSpacing/>
        <w:jc w:val="center"/>
        <w:rPr>
          <w:b/>
          <w:bCs/>
          <w:sz w:val="28"/>
          <w:szCs w:val="24"/>
        </w:rPr>
      </w:pPr>
      <w:r w:rsidRPr="008979E6">
        <w:rPr>
          <w:b/>
          <w:bCs/>
          <w:sz w:val="28"/>
          <w:szCs w:val="24"/>
        </w:rPr>
        <w:t>Student name:</w:t>
      </w:r>
      <w:r>
        <w:rPr>
          <w:b/>
          <w:bCs/>
          <w:sz w:val="28"/>
          <w:szCs w:val="24"/>
        </w:rPr>
        <w:t xml:space="preserve"> </w:t>
      </w:r>
      <w:proofErr w:type="spellStart"/>
      <w:r>
        <w:rPr>
          <w:b/>
          <w:bCs/>
          <w:sz w:val="28"/>
          <w:szCs w:val="24"/>
        </w:rPr>
        <w:t>Nerea</w:t>
      </w:r>
      <w:proofErr w:type="spellEnd"/>
      <w:r>
        <w:rPr>
          <w:b/>
          <w:bCs/>
          <w:sz w:val="28"/>
          <w:szCs w:val="24"/>
        </w:rPr>
        <w:t xml:space="preserve"> </w:t>
      </w:r>
      <w:proofErr w:type="spellStart"/>
      <w:r>
        <w:rPr>
          <w:b/>
          <w:bCs/>
          <w:sz w:val="28"/>
          <w:szCs w:val="24"/>
        </w:rPr>
        <w:t>Juaristi</w:t>
      </w:r>
      <w:proofErr w:type="spellEnd"/>
    </w:p>
    <w:p w14:paraId="31B6261D" w14:textId="50AA9C00" w:rsidR="008979E6" w:rsidRDefault="008979E6" w:rsidP="00D455DF">
      <w:pPr>
        <w:spacing w:after="0" w:line="360" w:lineRule="auto"/>
        <w:contextualSpacing/>
        <w:jc w:val="center"/>
        <w:rPr>
          <w:b/>
          <w:bCs/>
          <w:sz w:val="28"/>
          <w:szCs w:val="24"/>
        </w:rPr>
      </w:pPr>
      <w:r>
        <w:rPr>
          <w:b/>
          <w:bCs/>
          <w:sz w:val="28"/>
          <w:szCs w:val="24"/>
        </w:rPr>
        <w:t>Student ID: 2212615</w:t>
      </w:r>
    </w:p>
    <w:p w14:paraId="503EB12B" w14:textId="77777777" w:rsidR="008979E6" w:rsidRPr="00901173" w:rsidRDefault="008979E6" w:rsidP="008979E6">
      <w:pPr>
        <w:spacing w:after="0" w:line="360" w:lineRule="auto"/>
        <w:contextualSpacing/>
        <w:jc w:val="center"/>
        <w:rPr>
          <w:b/>
          <w:sz w:val="28"/>
          <w:szCs w:val="28"/>
        </w:rPr>
      </w:pPr>
      <w:r>
        <w:rPr>
          <w:b/>
          <w:bCs/>
          <w:sz w:val="28"/>
          <w:szCs w:val="24"/>
        </w:rPr>
        <w:t xml:space="preserve">Module name: </w:t>
      </w:r>
      <w:r w:rsidRPr="00901173">
        <w:rPr>
          <w:b/>
          <w:sz w:val="28"/>
          <w:szCs w:val="28"/>
        </w:rPr>
        <w:t xml:space="preserve">Personnel Resourcing and Development </w:t>
      </w:r>
    </w:p>
    <w:p w14:paraId="6ADBB8E1" w14:textId="0EC96EF3" w:rsidR="00901173" w:rsidRDefault="008979E6" w:rsidP="008979E6">
      <w:pPr>
        <w:spacing w:after="0" w:line="360" w:lineRule="auto"/>
        <w:contextualSpacing/>
        <w:jc w:val="center"/>
        <w:rPr>
          <w:b/>
          <w:sz w:val="28"/>
          <w:szCs w:val="28"/>
        </w:rPr>
      </w:pPr>
      <w:r w:rsidRPr="008979E6">
        <w:rPr>
          <w:b/>
          <w:bCs/>
          <w:sz w:val="28"/>
          <w:szCs w:val="24"/>
        </w:rPr>
        <w:t>Module code</w:t>
      </w:r>
      <w:r>
        <w:rPr>
          <w:sz w:val="28"/>
          <w:szCs w:val="24"/>
        </w:rPr>
        <w:t xml:space="preserve">: </w:t>
      </w:r>
      <w:r w:rsidR="00901173" w:rsidRPr="00901173">
        <w:rPr>
          <w:b/>
          <w:sz w:val="28"/>
          <w:szCs w:val="28"/>
        </w:rPr>
        <w:t>BMIH5005</w:t>
      </w:r>
    </w:p>
    <w:p w14:paraId="29F1CD31" w14:textId="38DC5C9A" w:rsidR="008979E6" w:rsidRPr="00901173" w:rsidRDefault="008979E6" w:rsidP="008979E6">
      <w:pPr>
        <w:spacing w:after="0" w:line="360" w:lineRule="auto"/>
        <w:contextualSpacing/>
        <w:jc w:val="center"/>
        <w:rPr>
          <w:b/>
          <w:sz w:val="28"/>
          <w:szCs w:val="28"/>
        </w:rPr>
      </w:pPr>
      <w:r>
        <w:rPr>
          <w:b/>
          <w:sz w:val="28"/>
          <w:szCs w:val="28"/>
        </w:rPr>
        <w:t>Lecturer’s name: Helen Lee</w:t>
      </w:r>
    </w:p>
    <w:p w14:paraId="4AC99AAF" w14:textId="77777777" w:rsidR="00A6794E" w:rsidRPr="00901173" w:rsidRDefault="00A6794E" w:rsidP="00D455DF">
      <w:pPr>
        <w:spacing w:after="0" w:line="360" w:lineRule="auto"/>
        <w:contextualSpacing/>
        <w:jc w:val="center"/>
        <w:rPr>
          <w:b/>
          <w:sz w:val="28"/>
          <w:szCs w:val="28"/>
        </w:rPr>
      </w:pPr>
    </w:p>
    <w:p w14:paraId="334005A4" w14:textId="77777777" w:rsidR="00A6794E" w:rsidRPr="00901173" w:rsidRDefault="00901173" w:rsidP="00D455DF">
      <w:pPr>
        <w:spacing w:after="0" w:line="360" w:lineRule="auto"/>
        <w:contextualSpacing/>
        <w:jc w:val="center"/>
        <w:rPr>
          <w:b/>
          <w:sz w:val="28"/>
          <w:szCs w:val="28"/>
        </w:rPr>
      </w:pPr>
      <w:r w:rsidRPr="00901173">
        <w:rPr>
          <w:b/>
          <w:sz w:val="28"/>
          <w:szCs w:val="28"/>
        </w:rPr>
        <w:t xml:space="preserve">Research Project Proposal – Impact of current challenges on the human resource department relating to recruitment and </w:t>
      </w:r>
      <w:proofErr w:type="gramStart"/>
      <w:r w:rsidRPr="00901173">
        <w:rPr>
          <w:b/>
          <w:sz w:val="28"/>
          <w:szCs w:val="28"/>
        </w:rPr>
        <w:t>retention</w:t>
      </w:r>
      <w:proofErr w:type="gramEnd"/>
    </w:p>
    <w:p w14:paraId="3A2524CB" w14:textId="77777777" w:rsidR="00A6794E" w:rsidRPr="00901173" w:rsidRDefault="00A6794E" w:rsidP="00D455DF">
      <w:pPr>
        <w:spacing w:after="0" w:line="360" w:lineRule="auto"/>
        <w:contextualSpacing/>
        <w:jc w:val="center"/>
        <w:rPr>
          <w:b/>
          <w:sz w:val="28"/>
          <w:szCs w:val="28"/>
        </w:rPr>
      </w:pPr>
    </w:p>
    <w:p w14:paraId="44D998DB" w14:textId="43DABA8A" w:rsidR="00A6794E" w:rsidRPr="00901173" w:rsidRDefault="00A6794E" w:rsidP="00D455DF">
      <w:pPr>
        <w:spacing w:after="0" w:line="360" w:lineRule="auto"/>
        <w:contextualSpacing/>
        <w:jc w:val="center"/>
        <w:rPr>
          <w:b/>
          <w:sz w:val="28"/>
          <w:szCs w:val="28"/>
        </w:rPr>
      </w:pPr>
    </w:p>
    <w:p w14:paraId="6AC9F00F" w14:textId="77777777" w:rsidR="008B4189" w:rsidRDefault="008B4189" w:rsidP="00D455DF">
      <w:pPr>
        <w:spacing w:after="0" w:line="360" w:lineRule="auto"/>
        <w:contextualSpacing/>
      </w:pPr>
      <w:r>
        <w:br w:type="page"/>
      </w:r>
    </w:p>
    <w:p w14:paraId="600B5BDE" w14:textId="77777777" w:rsidR="008B4189" w:rsidRDefault="008B4189" w:rsidP="00D455DF">
      <w:pPr>
        <w:spacing w:after="0" w:line="360" w:lineRule="auto"/>
        <w:contextualSpacing/>
        <w:jc w:val="center"/>
        <w:rPr>
          <w:b/>
        </w:rPr>
      </w:pPr>
      <w:r>
        <w:rPr>
          <w:b/>
        </w:rPr>
        <w:lastRenderedPageBreak/>
        <w:t>Table of Contents</w:t>
      </w:r>
    </w:p>
    <w:p w14:paraId="2ED04D8F" w14:textId="77777777" w:rsidR="00143BAE" w:rsidRDefault="00384607">
      <w:pPr>
        <w:pStyle w:val="TOC1"/>
        <w:tabs>
          <w:tab w:val="right" w:leader="dot" w:pos="9350"/>
        </w:tabs>
        <w:rPr>
          <w:rFonts w:eastAsiaTheme="minorEastAsia"/>
          <w:b w:val="0"/>
          <w:bCs w:val="0"/>
          <w:i w:val="0"/>
          <w:iCs w:val="0"/>
          <w:noProof/>
          <w:sz w:val="22"/>
          <w:szCs w:val="22"/>
          <w:lang w:val="en-GB" w:eastAsia="en-GB"/>
        </w:rPr>
      </w:pPr>
      <w:r w:rsidRPr="00384607">
        <w:rPr>
          <w:rFonts w:ascii="Arial" w:hAnsi="Arial" w:cs="Arial"/>
          <w:b w:val="0"/>
          <w:i w:val="0"/>
        </w:rPr>
        <w:fldChar w:fldCharType="begin"/>
      </w:r>
      <w:r w:rsidRPr="00384607">
        <w:rPr>
          <w:rFonts w:ascii="Arial" w:hAnsi="Arial" w:cs="Arial"/>
          <w:b w:val="0"/>
          <w:i w:val="0"/>
        </w:rPr>
        <w:instrText xml:space="preserve"> TOC \o "1-5" \h \z \u </w:instrText>
      </w:r>
      <w:r w:rsidRPr="00384607">
        <w:rPr>
          <w:rFonts w:ascii="Arial" w:hAnsi="Arial" w:cs="Arial"/>
          <w:b w:val="0"/>
          <w:i w:val="0"/>
        </w:rPr>
        <w:fldChar w:fldCharType="separate"/>
      </w:r>
      <w:hyperlink w:anchor="_Toc150739210" w:history="1">
        <w:r w:rsidR="00143BAE" w:rsidRPr="001D25BA">
          <w:rPr>
            <w:rStyle w:val="Hyperlink"/>
            <w:noProof/>
          </w:rPr>
          <w:t>Introduction</w:t>
        </w:r>
        <w:r w:rsidR="00143BAE">
          <w:rPr>
            <w:noProof/>
            <w:webHidden/>
          </w:rPr>
          <w:tab/>
        </w:r>
        <w:r w:rsidR="00143BAE">
          <w:rPr>
            <w:noProof/>
            <w:webHidden/>
          </w:rPr>
          <w:fldChar w:fldCharType="begin"/>
        </w:r>
        <w:r w:rsidR="00143BAE">
          <w:rPr>
            <w:noProof/>
            <w:webHidden/>
          </w:rPr>
          <w:instrText xml:space="preserve"> PAGEREF _Toc150739210 \h </w:instrText>
        </w:r>
        <w:r w:rsidR="00143BAE">
          <w:rPr>
            <w:noProof/>
            <w:webHidden/>
          </w:rPr>
        </w:r>
        <w:r w:rsidR="00143BAE">
          <w:rPr>
            <w:noProof/>
            <w:webHidden/>
          </w:rPr>
          <w:fldChar w:fldCharType="separate"/>
        </w:r>
        <w:r w:rsidR="00143BAE">
          <w:rPr>
            <w:noProof/>
            <w:webHidden/>
          </w:rPr>
          <w:t>3</w:t>
        </w:r>
        <w:r w:rsidR="00143BAE">
          <w:rPr>
            <w:noProof/>
            <w:webHidden/>
          </w:rPr>
          <w:fldChar w:fldCharType="end"/>
        </w:r>
      </w:hyperlink>
    </w:p>
    <w:p w14:paraId="083C2EBC" w14:textId="77777777" w:rsidR="00143BAE" w:rsidRDefault="00000000">
      <w:pPr>
        <w:pStyle w:val="TOC2"/>
        <w:tabs>
          <w:tab w:val="right" w:leader="dot" w:pos="9350"/>
        </w:tabs>
        <w:rPr>
          <w:rFonts w:eastAsiaTheme="minorEastAsia"/>
          <w:b w:val="0"/>
          <w:bCs w:val="0"/>
          <w:noProof/>
          <w:lang w:val="en-GB" w:eastAsia="en-GB"/>
        </w:rPr>
      </w:pPr>
      <w:hyperlink w:anchor="_Toc150739211" w:history="1">
        <w:r w:rsidR="00143BAE" w:rsidRPr="001D25BA">
          <w:rPr>
            <w:rStyle w:val="Hyperlink"/>
            <w:noProof/>
          </w:rPr>
          <w:t>Background</w:t>
        </w:r>
        <w:r w:rsidR="00143BAE">
          <w:rPr>
            <w:noProof/>
            <w:webHidden/>
          </w:rPr>
          <w:tab/>
        </w:r>
        <w:r w:rsidR="00143BAE">
          <w:rPr>
            <w:noProof/>
            <w:webHidden/>
          </w:rPr>
          <w:fldChar w:fldCharType="begin"/>
        </w:r>
        <w:r w:rsidR="00143BAE">
          <w:rPr>
            <w:noProof/>
            <w:webHidden/>
          </w:rPr>
          <w:instrText xml:space="preserve"> PAGEREF _Toc150739211 \h </w:instrText>
        </w:r>
        <w:r w:rsidR="00143BAE">
          <w:rPr>
            <w:noProof/>
            <w:webHidden/>
          </w:rPr>
        </w:r>
        <w:r w:rsidR="00143BAE">
          <w:rPr>
            <w:noProof/>
            <w:webHidden/>
          </w:rPr>
          <w:fldChar w:fldCharType="separate"/>
        </w:r>
        <w:r w:rsidR="00143BAE">
          <w:rPr>
            <w:noProof/>
            <w:webHidden/>
          </w:rPr>
          <w:t>3</w:t>
        </w:r>
        <w:r w:rsidR="00143BAE">
          <w:rPr>
            <w:noProof/>
            <w:webHidden/>
          </w:rPr>
          <w:fldChar w:fldCharType="end"/>
        </w:r>
      </w:hyperlink>
    </w:p>
    <w:p w14:paraId="07D9963A" w14:textId="77777777" w:rsidR="00143BAE" w:rsidRDefault="00000000">
      <w:pPr>
        <w:pStyle w:val="TOC3"/>
        <w:tabs>
          <w:tab w:val="right" w:leader="dot" w:pos="9350"/>
        </w:tabs>
        <w:rPr>
          <w:rFonts w:eastAsiaTheme="minorEastAsia"/>
          <w:noProof/>
          <w:sz w:val="22"/>
          <w:szCs w:val="22"/>
          <w:lang w:val="en-GB" w:eastAsia="en-GB"/>
        </w:rPr>
      </w:pPr>
      <w:hyperlink w:anchor="_Toc150739212" w:history="1">
        <w:r w:rsidR="00143BAE" w:rsidRPr="001D25BA">
          <w:rPr>
            <w:rStyle w:val="Hyperlink"/>
            <w:noProof/>
          </w:rPr>
          <w:t>A Glimpse of Elegance and Tradition</w:t>
        </w:r>
        <w:r w:rsidR="00143BAE">
          <w:rPr>
            <w:noProof/>
            <w:webHidden/>
          </w:rPr>
          <w:tab/>
        </w:r>
        <w:r w:rsidR="00143BAE">
          <w:rPr>
            <w:noProof/>
            <w:webHidden/>
          </w:rPr>
          <w:fldChar w:fldCharType="begin"/>
        </w:r>
        <w:r w:rsidR="00143BAE">
          <w:rPr>
            <w:noProof/>
            <w:webHidden/>
          </w:rPr>
          <w:instrText xml:space="preserve"> PAGEREF _Toc150739212 \h </w:instrText>
        </w:r>
        <w:r w:rsidR="00143BAE">
          <w:rPr>
            <w:noProof/>
            <w:webHidden/>
          </w:rPr>
        </w:r>
        <w:r w:rsidR="00143BAE">
          <w:rPr>
            <w:noProof/>
            <w:webHidden/>
          </w:rPr>
          <w:fldChar w:fldCharType="separate"/>
        </w:r>
        <w:r w:rsidR="00143BAE">
          <w:rPr>
            <w:noProof/>
            <w:webHidden/>
          </w:rPr>
          <w:t>3</w:t>
        </w:r>
        <w:r w:rsidR="00143BAE">
          <w:rPr>
            <w:noProof/>
            <w:webHidden/>
          </w:rPr>
          <w:fldChar w:fldCharType="end"/>
        </w:r>
      </w:hyperlink>
    </w:p>
    <w:p w14:paraId="4164DDD3" w14:textId="77777777" w:rsidR="00143BAE" w:rsidRDefault="00000000">
      <w:pPr>
        <w:pStyle w:val="TOC3"/>
        <w:tabs>
          <w:tab w:val="right" w:leader="dot" w:pos="9350"/>
        </w:tabs>
        <w:rPr>
          <w:rFonts w:eastAsiaTheme="minorEastAsia"/>
          <w:noProof/>
          <w:sz w:val="22"/>
          <w:szCs w:val="22"/>
          <w:lang w:val="en-GB" w:eastAsia="en-GB"/>
        </w:rPr>
      </w:pPr>
      <w:hyperlink w:anchor="_Toc150739213" w:history="1">
        <w:r w:rsidR="00143BAE" w:rsidRPr="001D25BA">
          <w:rPr>
            <w:rStyle w:val="Hyperlink"/>
            <w:noProof/>
          </w:rPr>
          <w:t>Cultural Significance and Community Engagement</w:t>
        </w:r>
        <w:r w:rsidR="00143BAE">
          <w:rPr>
            <w:noProof/>
            <w:webHidden/>
          </w:rPr>
          <w:tab/>
        </w:r>
        <w:r w:rsidR="00143BAE">
          <w:rPr>
            <w:noProof/>
            <w:webHidden/>
          </w:rPr>
          <w:fldChar w:fldCharType="begin"/>
        </w:r>
        <w:r w:rsidR="00143BAE">
          <w:rPr>
            <w:noProof/>
            <w:webHidden/>
          </w:rPr>
          <w:instrText xml:space="preserve"> PAGEREF _Toc150739213 \h </w:instrText>
        </w:r>
        <w:r w:rsidR="00143BAE">
          <w:rPr>
            <w:noProof/>
            <w:webHidden/>
          </w:rPr>
        </w:r>
        <w:r w:rsidR="00143BAE">
          <w:rPr>
            <w:noProof/>
            <w:webHidden/>
          </w:rPr>
          <w:fldChar w:fldCharType="separate"/>
        </w:r>
        <w:r w:rsidR="00143BAE">
          <w:rPr>
            <w:noProof/>
            <w:webHidden/>
          </w:rPr>
          <w:t>4</w:t>
        </w:r>
        <w:r w:rsidR="00143BAE">
          <w:rPr>
            <w:noProof/>
            <w:webHidden/>
          </w:rPr>
          <w:fldChar w:fldCharType="end"/>
        </w:r>
      </w:hyperlink>
    </w:p>
    <w:p w14:paraId="559ECEAE" w14:textId="77777777" w:rsidR="00143BAE" w:rsidRDefault="00000000">
      <w:pPr>
        <w:pStyle w:val="TOC3"/>
        <w:tabs>
          <w:tab w:val="right" w:leader="dot" w:pos="9350"/>
        </w:tabs>
        <w:rPr>
          <w:rFonts w:eastAsiaTheme="minorEastAsia"/>
          <w:noProof/>
          <w:sz w:val="22"/>
          <w:szCs w:val="22"/>
          <w:lang w:val="en-GB" w:eastAsia="en-GB"/>
        </w:rPr>
      </w:pPr>
      <w:hyperlink w:anchor="_Toc150739214" w:history="1">
        <w:r w:rsidR="00143BAE" w:rsidRPr="001D25BA">
          <w:rPr>
            <w:rStyle w:val="Hyperlink"/>
            <w:noProof/>
          </w:rPr>
          <w:t>Exemplary Service and Culinary Excellence</w:t>
        </w:r>
        <w:r w:rsidR="00143BAE">
          <w:rPr>
            <w:noProof/>
            <w:webHidden/>
          </w:rPr>
          <w:tab/>
        </w:r>
        <w:r w:rsidR="00143BAE">
          <w:rPr>
            <w:noProof/>
            <w:webHidden/>
          </w:rPr>
          <w:fldChar w:fldCharType="begin"/>
        </w:r>
        <w:r w:rsidR="00143BAE">
          <w:rPr>
            <w:noProof/>
            <w:webHidden/>
          </w:rPr>
          <w:instrText xml:space="preserve"> PAGEREF _Toc150739214 \h </w:instrText>
        </w:r>
        <w:r w:rsidR="00143BAE">
          <w:rPr>
            <w:noProof/>
            <w:webHidden/>
          </w:rPr>
        </w:r>
        <w:r w:rsidR="00143BAE">
          <w:rPr>
            <w:noProof/>
            <w:webHidden/>
          </w:rPr>
          <w:fldChar w:fldCharType="separate"/>
        </w:r>
        <w:r w:rsidR="00143BAE">
          <w:rPr>
            <w:noProof/>
            <w:webHidden/>
          </w:rPr>
          <w:t>4</w:t>
        </w:r>
        <w:r w:rsidR="00143BAE">
          <w:rPr>
            <w:noProof/>
            <w:webHidden/>
          </w:rPr>
          <w:fldChar w:fldCharType="end"/>
        </w:r>
      </w:hyperlink>
    </w:p>
    <w:p w14:paraId="486BB9AF" w14:textId="77777777" w:rsidR="00143BAE" w:rsidRDefault="00000000">
      <w:pPr>
        <w:pStyle w:val="TOC1"/>
        <w:tabs>
          <w:tab w:val="right" w:leader="dot" w:pos="9350"/>
        </w:tabs>
        <w:rPr>
          <w:rFonts w:eastAsiaTheme="minorEastAsia"/>
          <w:b w:val="0"/>
          <w:bCs w:val="0"/>
          <w:i w:val="0"/>
          <w:iCs w:val="0"/>
          <w:noProof/>
          <w:sz w:val="22"/>
          <w:szCs w:val="22"/>
          <w:lang w:val="en-GB" w:eastAsia="en-GB"/>
        </w:rPr>
      </w:pPr>
      <w:hyperlink w:anchor="_Toc150739215" w:history="1">
        <w:r w:rsidR="00143BAE" w:rsidRPr="001D25BA">
          <w:rPr>
            <w:rStyle w:val="Hyperlink"/>
            <w:noProof/>
          </w:rPr>
          <w:t>Discussion</w:t>
        </w:r>
        <w:r w:rsidR="00143BAE">
          <w:rPr>
            <w:noProof/>
            <w:webHidden/>
          </w:rPr>
          <w:tab/>
        </w:r>
        <w:r w:rsidR="00143BAE">
          <w:rPr>
            <w:noProof/>
            <w:webHidden/>
          </w:rPr>
          <w:fldChar w:fldCharType="begin"/>
        </w:r>
        <w:r w:rsidR="00143BAE">
          <w:rPr>
            <w:noProof/>
            <w:webHidden/>
          </w:rPr>
          <w:instrText xml:space="preserve"> PAGEREF _Toc150739215 \h </w:instrText>
        </w:r>
        <w:r w:rsidR="00143BAE">
          <w:rPr>
            <w:noProof/>
            <w:webHidden/>
          </w:rPr>
        </w:r>
        <w:r w:rsidR="00143BAE">
          <w:rPr>
            <w:noProof/>
            <w:webHidden/>
          </w:rPr>
          <w:fldChar w:fldCharType="separate"/>
        </w:r>
        <w:r w:rsidR="00143BAE">
          <w:rPr>
            <w:noProof/>
            <w:webHidden/>
          </w:rPr>
          <w:t>5</w:t>
        </w:r>
        <w:r w:rsidR="00143BAE">
          <w:rPr>
            <w:noProof/>
            <w:webHidden/>
          </w:rPr>
          <w:fldChar w:fldCharType="end"/>
        </w:r>
      </w:hyperlink>
    </w:p>
    <w:p w14:paraId="67BF4B8F" w14:textId="77777777" w:rsidR="00143BAE" w:rsidRDefault="00000000">
      <w:pPr>
        <w:pStyle w:val="TOC2"/>
        <w:tabs>
          <w:tab w:val="right" w:leader="dot" w:pos="9350"/>
        </w:tabs>
        <w:rPr>
          <w:rFonts w:eastAsiaTheme="minorEastAsia"/>
          <w:b w:val="0"/>
          <w:bCs w:val="0"/>
          <w:noProof/>
          <w:lang w:val="en-GB" w:eastAsia="en-GB"/>
        </w:rPr>
      </w:pPr>
      <w:hyperlink w:anchor="_Toc150739216" w:history="1">
        <w:r w:rsidR="00143BAE" w:rsidRPr="001D25BA">
          <w:rPr>
            <w:rStyle w:val="Hyperlink"/>
            <w:noProof/>
          </w:rPr>
          <w:t>Impact of Current Affairs on Employee Retention</w:t>
        </w:r>
        <w:r w:rsidR="00143BAE">
          <w:rPr>
            <w:noProof/>
            <w:webHidden/>
          </w:rPr>
          <w:tab/>
        </w:r>
        <w:r w:rsidR="00143BAE">
          <w:rPr>
            <w:noProof/>
            <w:webHidden/>
          </w:rPr>
          <w:fldChar w:fldCharType="begin"/>
        </w:r>
        <w:r w:rsidR="00143BAE">
          <w:rPr>
            <w:noProof/>
            <w:webHidden/>
          </w:rPr>
          <w:instrText xml:space="preserve"> PAGEREF _Toc150739216 \h </w:instrText>
        </w:r>
        <w:r w:rsidR="00143BAE">
          <w:rPr>
            <w:noProof/>
            <w:webHidden/>
          </w:rPr>
        </w:r>
        <w:r w:rsidR="00143BAE">
          <w:rPr>
            <w:noProof/>
            <w:webHidden/>
          </w:rPr>
          <w:fldChar w:fldCharType="separate"/>
        </w:r>
        <w:r w:rsidR="00143BAE">
          <w:rPr>
            <w:noProof/>
            <w:webHidden/>
          </w:rPr>
          <w:t>5</w:t>
        </w:r>
        <w:r w:rsidR="00143BAE">
          <w:rPr>
            <w:noProof/>
            <w:webHidden/>
          </w:rPr>
          <w:fldChar w:fldCharType="end"/>
        </w:r>
      </w:hyperlink>
    </w:p>
    <w:p w14:paraId="30C296C0" w14:textId="77777777" w:rsidR="00143BAE" w:rsidRDefault="00000000">
      <w:pPr>
        <w:pStyle w:val="TOC3"/>
        <w:tabs>
          <w:tab w:val="right" w:leader="dot" w:pos="9350"/>
        </w:tabs>
        <w:rPr>
          <w:rFonts w:eastAsiaTheme="minorEastAsia"/>
          <w:noProof/>
          <w:sz w:val="22"/>
          <w:szCs w:val="22"/>
          <w:lang w:val="en-GB" w:eastAsia="en-GB"/>
        </w:rPr>
      </w:pPr>
      <w:hyperlink w:anchor="_Toc150739217" w:history="1">
        <w:r w:rsidR="00143BAE" w:rsidRPr="001D25BA">
          <w:rPr>
            <w:rStyle w:val="Hyperlink"/>
            <w:noProof/>
          </w:rPr>
          <w:t>COVID -19</w:t>
        </w:r>
        <w:r w:rsidR="00143BAE">
          <w:rPr>
            <w:noProof/>
            <w:webHidden/>
          </w:rPr>
          <w:tab/>
        </w:r>
        <w:r w:rsidR="00143BAE">
          <w:rPr>
            <w:noProof/>
            <w:webHidden/>
          </w:rPr>
          <w:fldChar w:fldCharType="begin"/>
        </w:r>
        <w:r w:rsidR="00143BAE">
          <w:rPr>
            <w:noProof/>
            <w:webHidden/>
          </w:rPr>
          <w:instrText xml:space="preserve"> PAGEREF _Toc150739217 \h </w:instrText>
        </w:r>
        <w:r w:rsidR="00143BAE">
          <w:rPr>
            <w:noProof/>
            <w:webHidden/>
          </w:rPr>
        </w:r>
        <w:r w:rsidR="00143BAE">
          <w:rPr>
            <w:noProof/>
            <w:webHidden/>
          </w:rPr>
          <w:fldChar w:fldCharType="separate"/>
        </w:r>
        <w:r w:rsidR="00143BAE">
          <w:rPr>
            <w:noProof/>
            <w:webHidden/>
          </w:rPr>
          <w:t>5</w:t>
        </w:r>
        <w:r w:rsidR="00143BAE">
          <w:rPr>
            <w:noProof/>
            <w:webHidden/>
          </w:rPr>
          <w:fldChar w:fldCharType="end"/>
        </w:r>
      </w:hyperlink>
    </w:p>
    <w:p w14:paraId="341E0982" w14:textId="77777777" w:rsidR="00143BAE" w:rsidRDefault="00000000">
      <w:pPr>
        <w:pStyle w:val="TOC4"/>
        <w:tabs>
          <w:tab w:val="right" w:leader="dot" w:pos="9350"/>
        </w:tabs>
        <w:rPr>
          <w:rFonts w:eastAsiaTheme="minorEastAsia"/>
          <w:noProof/>
          <w:sz w:val="22"/>
          <w:szCs w:val="22"/>
          <w:lang w:val="en-GB" w:eastAsia="en-GB"/>
        </w:rPr>
      </w:pPr>
      <w:hyperlink w:anchor="_Toc150739218" w:history="1">
        <w:r w:rsidR="00143BAE" w:rsidRPr="001D25BA">
          <w:rPr>
            <w:rStyle w:val="Hyperlink"/>
            <w:noProof/>
          </w:rPr>
          <w:t>Employee Wellbeing</w:t>
        </w:r>
        <w:r w:rsidR="00143BAE">
          <w:rPr>
            <w:noProof/>
            <w:webHidden/>
          </w:rPr>
          <w:tab/>
        </w:r>
        <w:r w:rsidR="00143BAE">
          <w:rPr>
            <w:noProof/>
            <w:webHidden/>
          </w:rPr>
          <w:fldChar w:fldCharType="begin"/>
        </w:r>
        <w:r w:rsidR="00143BAE">
          <w:rPr>
            <w:noProof/>
            <w:webHidden/>
          </w:rPr>
          <w:instrText xml:space="preserve"> PAGEREF _Toc150739218 \h </w:instrText>
        </w:r>
        <w:r w:rsidR="00143BAE">
          <w:rPr>
            <w:noProof/>
            <w:webHidden/>
          </w:rPr>
        </w:r>
        <w:r w:rsidR="00143BAE">
          <w:rPr>
            <w:noProof/>
            <w:webHidden/>
          </w:rPr>
          <w:fldChar w:fldCharType="separate"/>
        </w:r>
        <w:r w:rsidR="00143BAE">
          <w:rPr>
            <w:noProof/>
            <w:webHidden/>
          </w:rPr>
          <w:t>5</w:t>
        </w:r>
        <w:r w:rsidR="00143BAE">
          <w:rPr>
            <w:noProof/>
            <w:webHidden/>
          </w:rPr>
          <w:fldChar w:fldCharType="end"/>
        </w:r>
      </w:hyperlink>
    </w:p>
    <w:p w14:paraId="7F5F9E2F" w14:textId="77777777" w:rsidR="00143BAE" w:rsidRDefault="00000000">
      <w:pPr>
        <w:pStyle w:val="TOC4"/>
        <w:tabs>
          <w:tab w:val="right" w:leader="dot" w:pos="9350"/>
        </w:tabs>
        <w:rPr>
          <w:rFonts w:eastAsiaTheme="minorEastAsia"/>
          <w:noProof/>
          <w:sz w:val="22"/>
          <w:szCs w:val="22"/>
          <w:lang w:val="en-GB" w:eastAsia="en-GB"/>
        </w:rPr>
      </w:pPr>
      <w:hyperlink w:anchor="_Toc150739219" w:history="1">
        <w:r w:rsidR="00143BAE" w:rsidRPr="001D25BA">
          <w:rPr>
            <w:rStyle w:val="Hyperlink"/>
            <w:noProof/>
          </w:rPr>
          <w:t>Shift in Work Dynamics</w:t>
        </w:r>
        <w:r w:rsidR="00143BAE">
          <w:rPr>
            <w:noProof/>
            <w:webHidden/>
          </w:rPr>
          <w:tab/>
        </w:r>
        <w:r w:rsidR="00143BAE">
          <w:rPr>
            <w:noProof/>
            <w:webHidden/>
          </w:rPr>
          <w:fldChar w:fldCharType="begin"/>
        </w:r>
        <w:r w:rsidR="00143BAE">
          <w:rPr>
            <w:noProof/>
            <w:webHidden/>
          </w:rPr>
          <w:instrText xml:space="preserve"> PAGEREF _Toc150739219 \h </w:instrText>
        </w:r>
        <w:r w:rsidR="00143BAE">
          <w:rPr>
            <w:noProof/>
            <w:webHidden/>
          </w:rPr>
        </w:r>
        <w:r w:rsidR="00143BAE">
          <w:rPr>
            <w:noProof/>
            <w:webHidden/>
          </w:rPr>
          <w:fldChar w:fldCharType="separate"/>
        </w:r>
        <w:r w:rsidR="00143BAE">
          <w:rPr>
            <w:noProof/>
            <w:webHidden/>
          </w:rPr>
          <w:t>5</w:t>
        </w:r>
        <w:r w:rsidR="00143BAE">
          <w:rPr>
            <w:noProof/>
            <w:webHidden/>
          </w:rPr>
          <w:fldChar w:fldCharType="end"/>
        </w:r>
      </w:hyperlink>
    </w:p>
    <w:p w14:paraId="124468BD" w14:textId="77777777" w:rsidR="00143BAE" w:rsidRDefault="00000000">
      <w:pPr>
        <w:pStyle w:val="TOC3"/>
        <w:tabs>
          <w:tab w:val="right" w:leader="dot" w:pos="9350"/>
        </w:tabs>
        <w:rPr>
          <w:rFonts w:eastAsiaTheme="minorEastAsia"/>
          <w:noProof/>
          <w:sz w:val="22"/>
          <w:szCs w:val="22"/>
          <w:lang w:val="en-GB" w:eastAsia="en-GB"/>
        </w:rPr>
      </w:pPr>
      <w:hyperlink w:anchor="_Toc150739220" w:history="1">
        <w:r w:rsidR="00143BAE" w:rsidRPr="001D25BA">
          <w:rPr>
            <w:rStyle w:val="Hyperlink"/>
            <w:noProof/>
          </w:rPr>
          <w:t>Uncertain Economic Situation</w:t>
        </w:r>
        <w:r w:rsidR="00143BAE">
          <w:rPr>
            <w:noProof/>
            <w:webHidden/>
          </w:rPr>
          <w:tab/>
        </w:r>
        <w:r w:rsidR="00143BAE">
          <w:rPr>
            <w:noProof/>
            <w:webHidden/>
          </w:rPr>
          <w:fldChar w:fldCharType="begin"/>
        </w:r>
        <w:r w:rsidR="00143BAE">
          <w:rPr>
            <w:noProof/>
            <w:webHidden/>
          </w:rPr>
          <w:instrText xml:space="preserve"> PAGEREF _Toc150739220 \h </w:instrText>
        </w:r>
        <w:r w:rsidR="00143BAE">
          <w:rPr>
            <w:noProof/>
            <w:webHidden/>
          </w:rPr>
        </w:r>
        <w:r w:rsidR="00143BAE">
          <w:rPr>
            <w:noProof/>
            <w:webHidden/>
          </w:rPr>
          <w:fldChar w:fldCharType="separate"/>
        </w:r>
        <w:r w:rsidR="00143BAE">
          <w:rPr>
            <w:noProof/>
            <w:webHidden/>
          </w:rPr>
          <w:t>6</w:t>
        </w:r>
        <w:r w:rsidR="00143BAE">
          <w:rPr>
            <w:noProof/>
            <w:webHidden/>
          </w:rPr>
          <w:fldChar w:fldCharType="end"/>
        </w:r>
      </w:hyperlink>
    </w:p>
    <w:p w14:paraId="6572D148" w14:textId="77777777" w:rsidR="00143BAE" w:rsidRDefault="00000000">
      <w:pPr>
        <w:pStyle w:val="TOC4"/>
        <w:tabs>
          <w:tab w:val="right" w:leader="dot" w:pos="9350"/>
        </w:tabs>
        <w:rPr>
          <w:rFonts w:eastAsiaTheme="minorEastAsia"/>
          <w:noProof/>
          <w:sz w:val="22"/>
          <w:szCs w:val="22"/>
          <w:lang w:val="en-GB" w:eastAsia="en-GB"/>
        </w:rPr>
      </w:pPr>
      <w:hyperlink w:anchor="_Toc150739221" w:history="1">
        <w:r w:rsidR="00143BAE" w:rsidRPr="001D25BA">
          <w:rPr>
            <w:rStyle w:val="Hyperlink"/>
            <w:noProof/>
          </w:rPr>
          <w:t>Adapting to Market Changes</w:t>
        </w:r>
        <w:r w:rsidR="00143BAE">
          <w:rPr>
            <w:noProof/>
            <w:webHidden/>
          </w:rPr>
          <w:tab/>
        </w:r>
        <w:r w:rsidR="00143BAE">
          <w:rPr>
            <w:noProof/>
            <w:webHidden/>
          </w:rPr>
          <w:fldChar w:fldCharType="begin"/>
        </w:r>
        <w:r w:rsidR="00143BAE">
          <w:rPr>
            <w:noProof/>
            <w:webHidden/>
          </w:rPr>
          <w:instrText xml:space="preserve"> PAGEREF _Toc150739221 \h </w:instrText>
        </w:r>
        <w:r w:rsidR="00143BAE">
          <w:rPr>
            <w:noProof/>
            <w:webHidden/>
          </w:rPr>
        </w:r>
        <w:r w:rsidR="00143BAE">
          <w:rPr>
            <w:noProof/>
            <w:webHidden/>
          </w:rPr>
          <w:fldChar w:fldCharType="separate"/>
        </w:r>
        <w:r w:rsidR="00143BAE">
          <w:rPr>
            <w:noProof/>
            <w:webHidden/>
          </w:rPr>
          <w:t>6</w:t>
        </w:r>
        <w:r w:rsidR="00143BAE">
          <w:rPr>
            <w:noProof/>
            <w:webHidden/>
          </w:rPr>
          <w:fldChar w:fldCharType="end"/>
        </w:r>
      </w:hyperlink>
    </w:p>
    <w:p w14:paraId="00D3A0F6" w14:textId="77777777" w:rsidR="00143BAE" w:rsidRDefault="00000000">
      <w:pPr>
        <w:pStyle w:val="TOC4"/>
        <w:tabs>
          <w:tab w:val="right" w:leader="dot" w:pos="9350"/>
        </w:tabs>
        <w:rPr>
          <w:rFonts w:eastAsiaTheme="minorEastAsia"/>
          <w:noProof/>
          <w:sz w:val="22"/>
          <w:szCs w:val="22"/>
          <w:lang w:val="en-GB" w:eastAsia="en-GB"/>
        </w:rPr>
      </w:pPr>
      <w:hyperlink w:anchor="_Toc150739222" w:history="1">
        <w:r w:rsidR="00143BAE" w:rsidRPr="001D25BA">
          <w:rPr>
            <w:rStyle w:val="Hyperlink"/>
            <w:noProof/>
          </w:rPr>
          <w:t>Job Insecurity</w:t>
        </w:r>
        <w:r w:rsidR="00143BAE">
          <w:rPr>
            <w:noProof/>
            <w:webHidden/>
          </w:rPr>
          <w:tab/>
        </w:r>
        <w:r w:rsidR="00143BAE">
          <w:rPr>
            <w:noProof/>
            <w:webHidden/>
          </w:rPr>
          <w:fldChar w:fldCharType="begin"/>
        </w:r>
        <w:r w:rsidR="00143BAE">
          <w:rPr>
            <w:noProof/>
            <w:webHidden/>
          </w:rPr>
          <w:instrText xml:space="preserve"> PAGEREF _Toc150739222 \h </w:instrText>
        </w:r>
        <w:r w:rsidR="00143BAE">
          <w:rPr>
            <w:noProof/>
            <w:webHidden/>
          </w:rPr>
        </w:r>
        <w:r w:rsidR="00143BAE">
          <w:rPr>
            <w:noProof/>
            <w:webHidden/>
          </w:rPr>
          <w:fldChar w:fldCharType="separate"/>
        </w:r>
        <w:r w:rsidR="00143BAE">
          <w:rPr>
            <w:noProof/>
            <w:webHidden/>
          </w:rPr>
          <w:t>6</w:t>
        </w:r>
        <w:r w:rsidR="00143BAE">
          <w:rPr>
            <w:noProof/>
            <w:webHidden/>
          </w:rPr>
          <w:fldChar w:fldCharType="end"/>
        </w:r>
      </w:hyperlink>
    </w:p>
    <w:p w14:paraId="51D29CC3" w14:textId="77777777" w:rsidR="00143BAE" w:rsidRDefault="00000000">
      <w:pPr>
        <w:pStyle w:val="TOC3"/>
        <w:tabs>
          <w:tab w:val="right" w:leader="dot" w:pos="9350"/>
        </w:tabs>
        <w:rPr>
          <w:rFonts w:eastAsiaTheme="minorEastAsia"/>
          <w:noProof/>
          <w:sz w:val="22"/>
          <w:szCs w:val="22"/>
          <w:lang w:val="en-GB" w:eastAsia="en-GB"/>
        </w:rPr>
      </w:pPr>
      <w:hyperlink w:anchor="_Toc150739223" w:history="1">
        <w:r w:rsidR="00143BAE" w:rsidRPr="001D25BA">
          <w:rPr>
            <w:rStyle w:val="Hyperlink"/>
            <w:noProof/>
          </w:rPr>
          <w:t>Brexit</w:t>
        </w:r>
        <w:r w:rsidR="00143BAE">
          <w:rPr>
            <w:noProof/>
            <w:webHidden/>
          </w:rPr>
          <w:tab/>
        </w:r>
        <w:r w:rsidR="00143BAE">
          <w:rPr>
            <w:noProof/>
            <w:webHidden/>
          </w:rPr>
          <w:fldChar w:fldCharType="begin"/>
        </w:r>
        <w:r w:rsidR="00143BAE">
          <w:rPr>
            <w:noProof/>
            <w:webHidden/>
          </w:rPr>
          <w:instrText xml:space="preserve"> PAGEREF _Toc150739223 \h </w:instrText>
        </w:r>
        <w:r w:rsidR="00143BAE">
          <w:rPr>
            <w:noProof/>
            <w:webHidden/>
          </w:rPr>
        </w:r>
        <w:r w:rsidR="00143BAE">
          <w:rPr>
            <w:noProof/>
            <w:webHidden/>
          </w:rPr>
          <w:fldChar w:fldCharType="separate"/>
        </w:r>
        <w:r w:rsidR="00143BAE">
          <w:rPr>
            <w:noProof/>
            <w:webHidden/>
          </w:rPr>
          <w:t>6</w:t>
        </w:r>
        <w:r w:rsidR="00143BAE">
          <w:rPr>
            <w:noProof/>
            <w:webHidden/>
          </w:rPr>
          <w:fldChar w:fldCharType="end"/>
        </w:r>
      </w:hyperlink>
    </w:p>
    <w:p w14:paraId="17D4C2CE" w14:textId="77777777" w:rsidR="00143BAE" w:rsidRDefault="00000000">
      <w:pPr>
        <w:pStyle w:val="TOC3"/>
        <w:tabs>
          <w:tab w:val="right" w:leader="dot" w:pos="9350"/>
        </w:tabs>
        <w:rPr>
          <w:rFonts w:eastAsiaTheme="minorEastAsia"/>
          <w:noProof/>
          <w:sz w:val="22"/>
          <w:szCs w:val="22"/>
          <w:lang w:val="en-GB" w:eastAsia="en-GB"/>
        </w:rPr>
      </w:pPr>
      <w:hyperlink w:anchor="_Toc150739224" w:history="1">
        <w:r w:rsidR="00143BAE" w:rsidRPr="001D25BA">
          <w:rPr>
            <w:rStyle w:val="Hyperlink"/>
            <w:noProof/>
          </w:rPr>
          <w:t>Inflation and Economic Situation</w:t>
        </w:r>
        <w:r w:rsidR="00143BAE">
          <w:rPr>
            <w:noProof/>
            <w:webHidden/>
          </w:rPr>
          <w:tab/>
        </w:r>
        <w:r w:rsidR="00143BAE">
          <w:rPr>
            <w:noProof/>
            <w:webHidden/>
          </w:rPr>
          <w:fldChar w:fldCharType="begin"/>
        </w:r>
        <w:r w:rsidR="00143BAE">
          <w:rPr>
            <w:noProof/>
            <w:webHidden/>
          </w:rPr>
          <w:instrText xml:space="preserve"> PAGEREF _Toc150739224 \h </w:instrText>
        </w:r>
        <w:r w:rsidR="00143BAE">
          <w:rPr>
            <w:noProof/>
            <w:webHidden/>
          </w:rPr>
        </w:r>
        <w:r w:rsidR="00143BAE">
          <w:rPr>
            <w:noProof/>
            <w:webHidden/>
          </w:rPr>
          <w:fldChar w:fldCharType="separate"/>
        </w:r>
        <w:r w:rsidR="00143BAE">
          <w:rPr>
            <w:noProof/>
            <w:webHidden/>
          </w:rPr>
          <w:t>6</w:t>
        </w:r>
        <w:r w:rsidR="00143BAE">
          <w:rPr>
            <w:noProof/>
            <w:webHidden/>
          </w:rPr>
          <w:fldChar w:fldCharType="end"/>
        </w:r>
      </w:hyperlink>
    </w:p>
    <w:p w14:paraId="58420F3C" w14:textId="77777777" w:rsidR="00143BAE" w:rsidRDefault="00000000">
      <w:pPr>
        <w:pStyle w:val="TOC4"/>
        <w:tabs>
          <w:tab w:val="right" w:leader="dot" w:pos="9350"/>
        </w:tabs>
        <w:rPr>
          <w:rFonts w:eastAsiaTheme="minorEastAsia"/>
          <w:noProof/>
          <w:sz w:val="22"/>
          <w:szCs w:val="22"/>
          <w:lang w:val="en-GB" w:eastAsia="en-GB"/>
        </w:rPr>
      </w:pPr>
      <w:hyperlink w:anchor="_Toc150739225" w:history="1">
        <w:r w:rsidR="00143BAE" w:rsidRPr="001D25BA">
          <w:rPr>
            <w:rStyle w:val="Hyperlink"/>
            <w:noProof/>
          </w:rPr>
          <w:t>Cost-Cutting Measures</w:t>
        </w:r>
        <w:r w:rsidR="00143BAE">
          <w:rPr>
            <w:noProof/>
            <w:webHidden/>
          </w:rPr>
          <w:tab/>
        </w:r>
        <w:r w:rsidR="00143BAE">
          <w:rPr>
            <w:noProof/>
            <w:webHidden/>
          </w:rPr>
          <w:fldChar w:fldCharType="begin"/>
        </w:r>
        <w:r w:rsidR="00143BAE">
          <w:rPr>
            <w:noProof/>
            <w:webHidden/>
          </w:rPr>
          <w:instrText xml:space="preserve"> PAGEREF _Toc150739225 \h </w:instrText>
        </w:r>
        <w:r w:rsidR="00143BAE">
          <w:rPr>
            <w:noProof/>
            <w:webHidden/>
          </w:rPr>
        </w:r>
        <w:r w:rsidR="00143BAE">
          <w:rPr>
            <w:noProof/>
            <w:webHidden/>
          </w:rPr>
          <w:fldChar w:fldCharType="separate"/>
        </w:r>
        <w:r w:rsidR="00143BAE">
          <w:rPr>
            <w:noProof/>
            <w:webHidden/>
          </w:rPr>
          <w:t>6</w:t>
        </w:r>
        <w:r w:rsidR="00143BAE">
          <w:rPr>
            <w:noProof/>
            <w:webHidden/>
          </w:rPr>
          <w:fldChar w:fldCharType="end"/>
        </w:r>
      </w:hyperlink>
    </w:p>
    <w:p w14:paraId="794F45B0" w14:textId="77777777" w:rsidR="00143BAE" w:rsidRDefault="00000000">
      <w:pPr>
        <w:pStyle w:val="TOC4"/>
        <w:tabs>
          <w:tab w:val="right" w:leader="dot" w:pos="9350"/>
        </w:tabs>
        <w:rPr>
          <w:rFonts w:eastAsiaTheme="minorEastAsia"/>
          <w:noProof/>
          <w:sz w:val="22"/>
          <w:szCs w:val="22"/>
          <w:lang w:val="en-GB" w:eastAsia="en-GB"/>
        </w:rPr>
      </w:pPr>
      <w:hyperlink w:anchor="_Toc150739226" w:history="1">
        <w:r w:rsidR="00143BAE" w:rsidRPr="001D25BA">
          <w:rPr>
            <w:rStyle w:val="Hyperlink"/>
            <w:noProof/>
          </w:rPr>
          <w:t>Compensation Challenges</w:t>
        </w:r>
        <w:r w:rsidR="00143BAE">
          <w:rPr>
            <w:noProof/>
            <w:webHidden/>
          </w:rPr>
          <w:tab/>
        </w:r>
        <w:r w:rsidR="00143BAE">
          <w:rPr>
            <w:noProof/>
            <w:webHidden/>
          </w:rPr>
          <w:fldChar w:fldCharType="begin"/>
        </w:r>
        <w:r w:rsidR="00143BAE">
          <w:rPr>
            <w:noProof/>
            <w:webHidden/>
          </w:rPr>
          <w:instrText xml:space="preserve"> PAGEREF _Toc150739226 \h </w:instrText>
        </w:r>
        <w:r w:rsidR="00143BAE">
          <w:rPr>
            <w:noProof/>
            <w:webHidden/>
          </w:rPr>
        </w:r>
        <w:r w:rsidR="00143BAE">
          <w:rPr>
            <w:noProof/>
            <w:webHidden/>
          </w:rPr>
          <w:fldChar w:fldCharType="separate"/>
        </w:r>
        <w:r w:rsidR="00143BAE">
          <w:rPr>
            <w:noProof/>
            <w:webHidden/>
          </w:rPr>
          <w:t>7</w:t>
        </w:r>
        <w:r w:rsidR="00143BAE">
          <w:rPr>
            <w:noProof/>
            <w:webHidden/>
          </w:rPr>
          <w:fldChar w:fldCharType="end"/>
        </w:r>
      </w:hyperlink>
    </w:p>
    <w:p w14:paraId="7131696B" w14:textId="77777777" w:rsidR="00143BAE" w:rsidRDefault="00000000">
      <w:pPr>
        <w:pStyle w:val="TOC3"/>
        <w:tabs>
          <w:tab w:val="right" w:leader="dot" w:pos="9350"/>
        </w:tabs>
        <w:rPr>
          <w:rFonts w:eastAsiaTheme="minorEastAsia"/>
          <w:noProof/>
          <w:sz w:val="22"/>
          <w:szCs w:val="22"/>
          <w:lang w:val="en-GB" w:eastAsia="en-GB"/>
        </w:rPr>
      </w:pPr>
      <w:hyperlink w:anchor="_Toc150739227" w:history="1">
        <w:r w:rsidR="00143BAE" w:rsidRPr="001D25BA">
          <w:rPr>
            <w:rStyle w:val="Hyperlink"/>
            <w:noProof/>
          </w:rPr>
          <w:t>Global Retirement Tide</w:t>
        </w:r>
        <w:r w:rsidR="00143BAE">
          <w:rPr>
            <w:noProof/>
            <w:webHidden/>
          </w:rPr>
          <w:tab/>
        </w:r>
        <w:r w:rsidR="00143BAE">
          <w:rPr>
            <w:noProof/>
            <w:webHidden/>
          </w:rPr>
          <w:fldChar w:fldCharType="begin"/>
        </w:r>
        <w:r w:rsidR="00143BAE">
          <w:rPr>
            <w:noProof/>
            <w:webHidden/>
          </w:rPr>
          <w:instrText xml:space="preserve"> PAGEREF _Toc150739227 \h </w:instrText>
        </w:r>
        <w:r w:rsidR="00143BAE">
          <w:rPr>
            <w:noProof/>
            <w:webHidden/>
          </w:rPr>
        </w:r>
        <w:r w:rsidR="00143BAE">
          <w:rPr>
            <w:noProof/>
            <w:webHidden/>
          </w:rPr>
          <w:fldChar w:fldCharType="separate"/>
        </w:r>
        <w:r w:rsidR="00143BAE">
          <w:rPr>
            <w:noProof/>
            <w:webHidden/>
          </w:rPr>
          <w:t>7</w:t>
        </w:r>
        <w:r w:rsidR="00143BAE">
          <w:rPr>
            <w:noProof/>
            <w:webHidden/>
          </w:rPr>
          <w:fldChar w:fldCharType="end"/>
        </w:r>
      </w:hyperlink>
    </w:p>
    <w:p w14:paraId="0FA63113" w14:textId="77777777" w:rsidR="00143BAE" w:rsidRDefault="00000000">
      <w:pPr>
        <w:pStyle w:val="TOC4"/>
        <w:tabs>
          <w:tab w:val="right" w:leader="dot" w:pos="9350"/>
        </w:tabs>
        <w:rPr>
          <w:rFonts w:eastAsiaTheme="minorEastAsia"/>
          <w:noProof/>
          <w:sz w:val="22"/>
          <w:szCs w:val="22"/>
          <w:lang w:val="en-GB" w:eastAsia="en-GB"/>
        </w:rPr>
      </w:pPr>
      <w:hyperlink w:anchor="_Toc150739228" w:history="1">
        <w:r w:rsidR="00143BAE" w:rsidRPr="001D25BA">
          <w:rPr>
            <w:rStyle w:val="Hyperlink"/>
            <w:noProof/>
          </w:rPr>
          <w:t>Talent Shortages</w:t>
        </w:r>
        <w:r w:rsidR="00143BAE">
          <w:rPr>
            <w:noProof/>
            <w:webHidden/>
          </w:rPr>
          <w:tab/>
        </w:r>
        <w:r w:rsidR="00143BAE">
          <w:rPr>
            <w:noProof/>
            <w:webHidden/>
          </w:rPr>
          <w:fldChar w:fldCharType="begin"/>
        </w:r>
        <w:r w:rsidR="00143BAE">
          <w:rPr>
            <w:noProof/>
            <w:webHidden/>
          </w:rPr>
          <w:instrText xml:space="preserve"> PAGEREF _Toc150739228 \h </w:instrText>
        </w:r>
        <w:r w:rsidR="00143BAE">
          <w:rPr>
            <w:noProof/>
            <w:webHidden/>
          </w:rPr>
        </w:r>
        <w:r w:rsidR="00143BAE">
          <w:rPr>
            <w:noProof/>
            <w:webHidden/>
          </w:rPr>
          <w:fldChar w:fldCharType="separate"/>
        </w:r>
        <w:r w:rsidR="00143BAE">
          <w:rPr>
            <w:noProof/>
            <w:webHidden/>
          </w:rPr>
          <w:t>7</w:t>
        </w:r>
        <w:r w:rsidR="00143BAE">
          <w:rPr>
            <w:noProof/>
            <w:webHidden/>
          </w:rPr>
          <w:fldChar w:fldCharType="end"/>
        </w:r>
      </w:hyperlink>
    </w:p>
    <w:p w14:paraId="75B55B79" w14:textId="77777777" w:rsidR="00143BAE" w:rsidRDefault="00000000">
      <w:pPr>
        <w:pStyle w:val="TOC4"/>
        <w:tabs>
          <w:tab w:val="right" w:leader="dot" w:pos="9350"/>
        </w:tabs>
        <w:rPr>
          <w:rFonts w:eastAsiaTheme="minorEastAsia"/>
          <w:noProof/>
          <w:sz w:val="22"/>
          <w:szCs w:val="22"/>
          <w:lang w:val="en-GB" w:eastAsia="en-GB"/>
        </w:rPr>
      </w:pPr>
      <w:hyperlink w:anchor="_Toc150739229" w:history="1">
        <w:r w:rsidR="00143BAE" w:rsidRPr="001D25BA">
          <w:rPr>
            <w:rStyle w:val="Hyperlink"/>
            <w:noProof/>
          </w:rPr>
          <w:t>Knowledge and Skill Drain</w:t>
        </w:r>
        <w:r w:rsidR="00143BAE">
          <w:rPr>
            <w:noProof/>
            <w:webHidden/>
          </w:rPr>
          <w:tab/>
        </w:r>
        <w:r w:rsidR="00143BAE">
          <w:rPr>
            <w:noProof/>
            <w:webHidden/>
          </w:rPr>
          <w:fldChar w:fldCharType="begin"/>
        </w:r>
        <w:r w:rsidR="00143BAE">
          <w:rPr>
            <w:noProof/>
            <w:webHidden/>
          </w:rPr>
          <w:instrText xml:space="preserve"> PAGEREF _Toc150739229 \h </w:instrText>
        </w:r>
        <w:r w:rsidR="00143BAE">
          <w:rPr>
            <w:noProof/>
            <w:webHidden/>
          </w:rPr>
        </w:r>
        <w:r w:rsidR="00143BAE">
          <w:rPr>
            <w:noProof/>
            <w:webHidden/>
          </w:rPr>
          <w:fldChar w:fldCharType="separate"/>
        </w:r>
        <w:r w:rsidR="00143BAE">
          <w:rPr>
            <w:noProof/>
            <w:webHidden/>
          </w:rPr>
          <w:t>7</w:t>
        </w:r>
        <w:r w:rsidR="00143BAE">
          <w:rPr>
            <w:noProof/>
            <w:webHidden/>
          </w:rPr>
          <w:fldChar w:fldCharType="end"/>
        </w:r>
      </w:hyperlink>
    </w:p>
    <w:p w14:paraId="49832C4A" w14:textId="77777777" w:rsidR="00143BAE" w:rsidRDefault="00000000">
      <w:pPr>
        <w:pStyle w:val="TOC2"/>
        <w:tabs>
          <w:tab w:val="right" w:leader="dot" w:pos="9350"/>
        </w:tabs>
        <w:rPr>
          <w:rFonts w:eastAsiaTheme="minorEastAsia"/>
          <w:b w:val="0"/>
          <w:bCs w:val="0"/>
          <w:noProof/>
          <w:lang w:val="en-GB" w:eastAsia="en-GB"/>
        </w:rPr>
      </w:pPr>
      <w:hyperlink w:anchor="_Toc150739230" w:history="1">
        <w:r w:rsidR="00143BAE" w:rsidRPr="001D25BA">
          <w:rPr>
            <w:rStyle w:val="Hyperlink"/>
            <w:noProof/>
          </w:rPr>
          <w:t>Potential Solutions and Industry Examples</w:t>
        </w:r>
        <w:r w:rsidR="00143BAE">
          <w:rPr>
            <w:noProof/>
            <w:webHidden/>
          </w:rPr>
          <w:tab/>
        </w:r>
        <w:r w:rsidR="00143BAE">
          <w:rPr>
            <w:noProof/>
            <w:webHidden/>
          </w:rPr>
          <w:fldChar w:fldCharType="begin"/>
        </w:r>
        <w:r w:rsidR="00143BAE">
          <w:rPr>
            <w:noProof/>
            <w:webHidden/>
          </w:rPr>
          <w:instrText xml:space="preserve"> PAGEREF _Toc150739230 \h </w:instrText>
        </w:r>
        <w:r w:rsidR="00143BAE">
          <w:rPr>
            <w:noProof/>
            <w:webHidden/>
          </w:rPr>
        </w:r>
        <w:r w:rsidR="00143BAE">
          <w:rPr>
            <w:noProof/>
            <w:webHidden/>
          </w:rPr>
          <w:fldChar w:fldCharType="separate"/>
        </w:r>
        <w:r w:rsidR="00143BAE">
          <w:rPr>
            <w:noProof/>
            <w:webHidden/>
          </w:rPr>
          <w:t>8</w:t>
        </w:r>
        <w:r w:rsidR="00143BAE">
          <w:rPr>
            <w:noProof/>
            <w:webHidden/>
          </w:rPr>
          <w:fldChar w:fldCharType="end"/>
        </w:r>
      </w:hyperlink>
    </w:p>
    <w:p w14:paraId="4846EC1F" w14:textId="77777777" w:rsidR="00143BAE" w:rsidRDefault="00000000">
      <w:pPr>
        <w:pStyle w:val="TOC3"/>
        <w:tabs>
          <w:tab w:val="right" w:leader="dot" w:pos="9350"/>
        </w:tabs>
        <w:rPr>
          <w:rFonts w:eastAsiaTheme="minorEastAsia"/>
          <w:noProof/>
          <w:sz w:val="22"/>
          <w:szCs w:val="22"/>
          <w:lang w:val="en-GB" w:eastAsia="en-GB"/>
        </w:rPr>
      </w:pPr>
      <w:hyperlink w:anchor="_Toc150739231" w:history="1">
        <w:r w:rsidR="00143BAE" w:rsidRPr="001D25BA">
          <w:rPr>
            <w:rStyle w:val="Hyperlink"/>
            <w:noProof/>
          </w:rPr>
          <w:t>Transparent Communication and Engagement</w:t>
        </w:r>
        <w:r w:rsidR="00143BAE">
          <w:rPr>
            <w:noProof/>
            <w:webHidden/>
          </w:rPr>
          <w:tab/>
        </w:r>
        <w:r w:rsidR="00143BAE">
          <w:rPr>
            <w:noProof/>
            <w:webHidden/>
          </w:rPr>
          <w:fldChar w:fldCharType="begin"/>
        </w:r>
        <w:r w:rsidR="00143BAE">
          <w:rPr>
            <w:noProof/>
            <w:webHidden/>
          </w:rPr>
          <w:instrText xml:space="preserve"> PAGEREF _Toc150739231 \h </w:instrText>
        </w:r>
        <w:r w:rsidR="00143BAE">
          <w:rPr>
            <w:noProof/>
            <w:webHidden/>
          </w:rPr>
        </w:r>
        <w:r w:rsidR="00143BAE">
          <w:rPr>
            <w:noProof/>
            <w:webHidden/>
          </w:rPr>
          <w:fldChar w:fldCharType="separate"/>
        </w:r>
        <w:r w:rsidR="00143BAE">
          <w:rPr>
            <w:noProof/>
            <w:webHidden/>
          </w:rPr>
          <w:t>8</w:t>
        </w:r>
        <w:r w:rsidR="00143BAE">
          <w:rPr>
            <w:noProof/>
            <w:webHidden/>
          </w:rPr>
          <w:fldChar w:fldCharType="end"/>
        </w:r>
      </w:hyperlink>
    </w:p>
    <w:p w14:paraId="63DD47E9" w14:textId="77777777" w:rsidR="00143BAE" w:rsidRDefault="00000000">
      <w:pPr>
        <w:pStyle w:val="TOC3"/>
        <w:tabs>
          <w:tab w:val="right" w:leader="dot" w:pos="9350"/>
        </w:tabs>
        <w:rPr>
          <w:rFonts w:eastAsiaTheme="minorEastAsia"/>
          <w:noProof/>
          <w:sz w:val="22"/>
          <w:szCs w:val="22"/>
          <w:lang w:val="en-GB" w:eastAsia="en-GB"/>
        </w:rPr>
      </w:pPr>
      <w:hyperlink w:anchor="_Toc150739232" w:history="1">
        <w:r w:rsidR="00143BAE" w:rsidRPr="001D25BA">
          <w:rPr>
            <w:rStyle w:val="Hyperlink"/>
            <w:noProof/>
          </w:rPr>
          <w:t>Prioritizing Employee Well-being</w:t>
        </w:r>
        <w:r w:rsidR="00143BAE">
          <w:rPr>
            <w:noProof/>
            <w:webHidden/>
          </w:rPr>
          <w:tab/>
        </w:r>
        <w:r w:rsidR="00143BAE">
          <w:rPr>
            <w:noProof/>
            <w:webHidden/>
          </w:rPr>
          <w:fldChar w:fldCharType="begin"/>
        </w:r>
        <w:r w:rsidR="00143BAE">
          <w:rPr>
            <w:noProof/>
            <w:webHidden/>
          </w:rPr>
          <w:instrText xml:space="preserve"> PAGEREF _Toc150739232 \h </w:instrText>
        </w:r>
        <w:r w:rsidR="00143BAE">
          <w:rPr>
            <w:noProof/>
            <w:webHidden/>
          </w:rPr>
        </w:r>
        <w:r w:rsidR="00143BAE">
          <w:rPr>
            <w:noProof/>
            <w:webHidden/>
          </w:rPr>
          <w:fldChar w:fldCharType="separate"/>
        </w:r>
        <w:r w:rsidR="00143BAE">
          <w:rPr>
            <w:noProof/>
            <w:webHidden/>
          </w:rPr>
          <w:t>8</w:t>
        </w:r>
        <w:r w:rsidR="00143BAE">
          <w:rPr>
            <w:noProof/>
            <w:webHidden/>
          </w:rPr>
          <w:fldChar w:fldCharType="end"/>
        </w:r>
      </w:hyperlink>
    </w:p>
    <w:p w14:paraId="3B1CB001" w14:textId="77777777" w:rsidR="00143BAE" w:rsidRDefault="00000000">
      <w:pPr>
        <w:pStyle w:val="TOC3"/>
        <w:tabs>
          <w:tab w:val="right" w:leader="dot" w:pos="9350"/>
        </w:tabs>
        <w:rPr>
          <w:rFonts w:eastAsiaTheme="minorEastAsia"/>
          <w:noProof/>
          <w:sz w:val="22"/>
          <w:szCs w:val="22"/>
          <w:lang w:val="en-GB" w:eastAsia="en-GB"/>
        </w:rPr>
      </w:pPr>
      <w:hyperlink w:anchor="_Toc150739233" w:history="1">
        <w:r w:rsidR="00143BAE" w:rsidRPr="001D25BA">
          <w:rPr>
            <w:rStyle w:val="Hyperlink"/>
            <w:noProof/>
          </w:rPr>
          <w:t>Adapting to Market Changes and Consumer Preferences</w:t>
        </w:r>
        <w:r w:rsidR="00143BAE">
          <w:rPr>
            <w:noProof/>
            <w:webHidden/>
          </w:rPr>
          <w:tab/>
        </w:r>
        <w:r w:rsidR="00143BAE">
          <w:rPr>
            <w:noProof/>
            <w:webHidden/>
          </w:rPr>
          <w:fldChar w:fldCharType="begin"/>
        </w:r>
        <w:r w:rsidR="00143BAE">
          <w:rPr>
            <w:noProof/>
            <w:webHidden/>
          </w:rPr>
          <w:instrText xml:space="preserve"> PAGEREF _Toc150739233 \h </w:instrText>
        </w:r>
        <w:r w:rsidR="00143BAE">
          <w:rPr>
            <w:noProof/>
            <w:webHidden/>
          </w:rPr>
        </w:r>
        <w:r w:rsidR="00143BAE">
          <w:rPr>
            <w:noProof/>
            <w:webHidden/>
          </w:rPr>
          <w:fldChar w:fldCharType="separate"/>
        </w:r>
        <w:r w:rsidR="00143BAE">
          <w:rPr>
            <w:noProof/>
            <w:webHidden/>
          </w:rPr>
          <w:t>8</w:t>
        </w:r>
        <w:r w:rsidR="00143BAE">
          <w:rPr>
            <w:noProof/>
            <w:webHidden/>
          </w:rPr>
          <w:fldChar w:fldCharType="end"/>
        </w:r>
      </w:hyperlink>
    </w:p>
    <w:p w14:paraId="5698E197" w14:textId="77777777" w:rsidR="00143BAE" w:rsidRDefault="00000000">
      <w:pPr>
        <w:pStyle w:val="TOC3"/>
        <w:tabs>
          <w:tab w:val="right" w:leader="dot" w:pos="9350"/>
        </w:tabs>
        <w:rPr>
          <w:rFonts w:eastAsiaTheme="minorEastAsia"/>
          <w:noProof/>
          <w:sz w:val="22"/>
          <w:szCs w:val="22"/>
          <w:lang w:val="en-GB" w:eastAsia="en-GB"/>
        </w:rPr>
      </w:pPr>
      <w:hyperlink w:anchor="_Toc150739234" w:history="1">
        <w:r w:rsidR="00143BAE" w:rsidRPr="001D25BA">
          <w:rPr>
            <w:rStyle w:val="Hyperlink"/>
            <w:noProof/>
          </w:rPr>
          <w:t>Embracing Flexible Work Arrangements</w:t>
        </w:r>
        <w:r w:rsidR="00143BAE">
          <w:rPr>
            <w:noProof/>
            <w:webHidden/>
          </w:rPr>
          <w:tab/>
        </w:r>
        <w:r w:rsidR="00143BAE">
          <w:rPr>
            <w:noProof/>
            <w:webHidden/>
          </w:rPr>
          <w:fldChar w:fldCharType="begin"/>
        </w:r>
        <w:r w:rsidR="00143BAE">
          <w:rPr>
            <w:noProof/>
            <w:webHidden/>
          </w:rPr>
          <w:instrText xml:space="preserve"> PAGEREF _Toc150739234 \h </w:instrText>
        </w:r>
        <w:r w:rsidR="00143BAE">
          <w:rPr>
            <w:noProof/>
            <w:webHidden/>
          </w:rPr>
        </w:r>
        <w:r w:rsidR="00143BAE">
          <w:rPr>
            <w:noProof/>
            <w:webHidden/>
          </w:rPr>
          <w:fldChar w:fldCharType="separate"/>
        </w:r>
        <w:r w:rsidR="00143BAE">
          <w:rPr>
            <w:noProof/>
            <w:webHidden/>
          </w:rPr>
          <w:t>9</w:t>
        </w:r>
        <w:r w:rsidR="00143BAE">
          <w:rPr>
            <w:noProof/>
            <w:webHidden/>
          </w:rPr>
          <w:fldChar w:fldCharType="end"/>
        </w:r>
      </w:hyperlink>
    </w:p>
    <w:p w14:paraId="421345C8" w14:textId="77777777" w:rsidR="00143BAE" w:rsidRDefault="00000000">
      <w:pPr>
        <w:pStyle w:val="TOC3"/>
        <w:tabs>
          <w:tab w:val="right" w:leader="dot" w:pos="9350"/>
        </w:tabs>
        <w:rPr>
          <w:rFonts w:eastAsiaTheme="minorEastAsia"/>
          <w:noProof/>
          <w:sz w:val="22"/>
          <w:szCs w:val="22"/>
          <w:lang w:val="en-GB" w:eastAsia="en-GB"/>
        </w:rPr>
      </w:pPr>
      <w:hyperlink w:anchor="_Toc150739235" w:history="1">
        <w:r w:rsidR="00143BAE" w:rsidRPr="001D25BA">
          <w:rPr>
            <w:rStyle w:val="Hyperlink"/>
            <w:noProof/>
          </w:rPr>
          <w:t>Implementing Strategic Workforce Planning</w:t>
        </w:r>
        <w:r w:rsidR="00143BAE">
          <w:rPr>
            <w:noProof/>
            <w:webHidden/>
          </w:rPr>
          <w:tab/>
        </w:r>
        <w:r w:rsidR="00143BAE">
          <w:rPr>
            <w:noProof/>
            <w:webHidden/>
          </w:rPr>
          <w:fldChar w:fldCharType="begin"/>
        </w:r>
        <w:r w:rsidR="00143BAE">
          <w:rPr>
            <w:noProof/>
            <w:webHidden/>
          </w:rPr>
          <w:instrText xml:space="preserve"> PAGEREF _Toc150739235 \h </w:instrText>
        </w:r>
        <w:r w:rsidR="00143BAE">
          <w:rPr>
            <w:noProof/>
            <w:webHidden/>
          </w:rPr>
        </w:r>
        <w:r w:rsidR="00143BAE">
          <w:rPr>
            <w:noProof/>
            <w:webHidden/>
          </w:rPr>
          <w:fldChar w:fldCharType="separate"/>
        </w:r>
        <w:r w:rsidR="00143BAE">
          <w:rPr>
            <w:noProof/>
            <w:webHidden/>
          </w:rPr>
          <w:t>9</w:t>
        </w:r>
        <w:r w:rsidR="00143BAE">
          <w:rPr>
            <w:noProof/>
            <w:webHidden/>
          </w:rPr>
          <w:fldChar w:fldCharType="end"/>
        </w:r>
      </w:hyperlink>
    </w:p>
    <w:p w14:paraId="7868E105" w14:textId="77777777" w:rsidR="00143BAE" w:rsidRDefault="00000000">
      <w:pPr>
        <w:pStyle w:val="TOC3"/>
        <w:tabs>
          <w:tab w:val="right" w:leader="dot" w:pos="9350"/>
        </w:tabs>
        <w:rPr>
          <w:rFonts w:eastAsiaTheme="minorEastAsia"/>
          <w:noProof/>
          <w:sz w:val="22"/>
          <w:szCs w:val="22"/>
          <w:lang w:val="en-GB" w:eastAsia="en-GB"/>
        </w:rPr>
      </w:pPr>
      <w:hyperlink w:anchor="_Toc150739236" w:history="1">
        <w:r w:rsidR="00143BAE" w:rsidRPr="001D25BA">
          <w:rPr>
            <w:rStyle w:val="Hyperlink"/>
            <w:noProof/>
          </w:rPr>
          <w:t>Investing in Continuous Training and Development</w:t>
        </w:r>
        <w:r w:rsidR="00143BAE">
          <w:rPr>
            <w:noProof/>
            <w:webHidden/>
          </w:rPr>
          <w:tab/>
        </w:r>
        <w:r w:rsidR="00143BAE">
          <w:rPr>
            <w:noProof/>
            <w:webHidden/>
          </w:rPr>
          <w:fldChar w:fldCharType="begin"/>
        </w:r>
        <w:r w:rsidR="00143BAE">
          <w:rPr>
            <w:noProof/>
            <w:webHidden/>
          </w:rPr>
          <w:instrText xml:space="preserve"> PAGEREF _Toc150739236 \h </w:instrText>
        </w:r>
        <w:r w:rsidR="00143BAE">
          <w:rPr>
            <w:noProof/>
            <w:webHidden/>
          </w:rPr>
        </w:r>
        <w:r w:rsidR="00143BAE">
          <w:rPr>
            <w:noProof/>
            <w:webHidden/>
          </w:rPr>
          <w:fldChar w:fldCharType="separate"/>
        </w:r>
        <w:r w:rsidR="00143BAE">
          <w:rPr>
            <w:noProof/>
            <w:webHidden/>
          </w:rPr>
          <w:t>9</w:t>
        </w:r>
        <w:r w:rsidR="00143BAE">
          <w:rPr>
            <w:noProof/>
            <w:webHidden/>
          </w:rPr>
          <w:fldChar w:fldCharType="end"/>
        </w:r>
      </w:hyperlink>
    </w:p>
    <w:p w14:paraId="6A8D7513" w14:textId="77777777" w:rsidR="00143BAE" w:rsidRDefault="00000000">
      <w:pPr>
        <w:pStyle w:val="TOC1"/>
        <w:tabs>
          <w:tab w:val="right" w:leader="dot" w:pos="9350"/>
        </w:tabs>
        <w:rPr>
          <w:rFonts w:eastAsiaTheme="minorEastAsia"/>
          <w:b w:val="0"/>
          <w:bCs w:val="0"/>
          <w:i w:val="0"/>
          <w:iCs w:val="0"/>
          <w:noProof/>
          <w:sz w:val="22"/>
          <w:szCs w:val="22"/>
          <w:lang w:val="en-GB" w:eastAsia="en-GB"/>
        </w:rPr>
      </w:pPr>
      <w:hyperlink w:anchor="_Toc150739237" w:history="1">
        <w:r w:rsidR="00143BAE" w:rsidRPr="001D25BA">
          <w:rPr>
            <w:rStyle w:val="Hyperlink"/>
            <w:noProof/>
          </w:rPr>
          <w:t>Evaluation and Conclusion</w:t>
        </w:r>
        <w:r w:rsidR="00143BAE">
          <w:rPr>
            <w:noProof/>
            <w:webHidden/>
          </w:rPr>
          <w:tab/>
        </w:r>
        <w:r w:rsidR="00143BAE">
          <w:rPr>
            <w:noProof/>
            <w:webHidden/>
          </w:rPr>
          <w:fldChar w:fldCharType="begin"/>
        </w:r>
        <w:r w:rsidR="00143BAE">
          <w:rPr>
            <w:noProof/>
            <w:webHidden/>
          </w:rPr>
          <w:instrText xml:space="preserve"> PAGEREF _Toc150739237 \h </w:instrText>
        </w:r>
        <w:r w:rsidR="00143BAE">
          <w:rPr>
            <w:noProof/>
            <w:webHidden/>
          </w:rPr>
        </w:r>
        <w:r w:rsidR="00143BAE">
          <w:rPr>
            <w:noProof/>
            <w:webHidden/>
          </w:rPr>
          <w:fldChar w:fldCharType="separate"/>
        </w:r>
        <w:r w:rsidR="00143BAE">
          <w:rPr>
            <w:noProof/>
            <w:webHidden/>
          </w:rPr>
          <w:t>10</w:t>
        </w:r>
        <w:r w:rsidR="00143BAE">
          <w:rPr>
            <w:noProof/>
            <w:webHidden/>
          </w:rPr>
          <w:fldChar w:fldCharType="end"/>
        </w:r>
      </w:hyperlink>
    </w:p>
    <w:p w14:paraId="4FD14845" w14:textId="77777777" w:rsidR="00143BAE" w:rsidRDefault="00000000">
      <w:pPr>
        <w:pStyle w:val="TOC1"/>
        <w:tabs>
          <w:tab w:val="right" w:leader="dot" w:pos="9350"/>
        </w:tabs>
        <w:rPr>
          <w:rFonts w:eastAsiaTheme="minorEastAsia"/>
          <w:b w:val="0"/>
          <w:bCs w:val="0"/>
          <w:i w:val="0"/>
          <w:iCs w:val="0"/>
          <w:noProof/>
          <w:sz w:val="22"/>
          <w:szCs w:val="22"/>
          <w:lang w:val="en-GB" w:eastAsia="en-GB"/>
        </w:rPr>
      </w:pPr>
      <w:hyperlink w:anchor="_Toc150739238" w:history="1">
        <w:r w:rsidR="00143BAE" w:rsidRPr="001D25BA">
          <w:rPr>
            <w:rStyle w:val="Hyperlink"/>
            <w:noProof/>
          </w:rPr>
          <w:t>References</w:t>
        </w:r>
        <w:r w:rsidR="00143BAE">
          <w:rPr>
            <w:noProof/>
            <w:webHidden/>
          </w:rPr>
          <w:tab/>
        </w:r>
        <w:r w:rsidR="00143BAE">
          <w:rPr>
            <w:noProof/>
            <w:webHidden/>
          </w:rPr>
          <w:fldChar w:fldCharType="begin"/>
        </w:r>
        <w:r w:rsidR="00143BAE">
          <w:rPr>
            <w:noProof/>
            <w:webHidden/>
          </w:rPr>
          <w:instrText xml:space="preserve"> PAGEREF _Toc150739238 \h </w:instrText>
        </w:r>
        <w:r w:rsidR="00143BAE">
          <w:rPr>
            <w:noProof/>
            <w:webHidden/>
          </w:rPr>
        </w:r>
        <w:r w:rsidR="00143BAE">
          <w:rPr>
            <w:noProof/>
            <w:webHidden/>
          </w:rPr>
          <w:fldChar w:fldCharType="separate"/>
        </w:r>
        <w:r w:rsidR="00143BAE">
          <w:rPr>
            <w:noProof/>
            <w:webHidden/>
          </w:rPr>
          <w:t>12</w:t>
        </w:r>
        <w:r w:rsidR="00143BAE">
          <w:rPr>
            <w:noProof/>
            <w:webHidden/>
          </w:rPr>
          <w:fldChar w:fldCharType="end"/>
        </w:r>
      </w:hyperlink>
    </w:p>
    <w:p w14:paraId="2ACE6E43" w14:textId="77777777" w:rsidR="00143BAE" w:rsidRDefault="00000000">
      <w:pPr>
        <w:pStyle w:val="TOC1"/>
        <w:tabs>
          <w:tab w:val="right" w:leader="dot" w:pos="9350"/>
        </w:tabs>
        <w:rPr>
          <w:rFonts w:eastAsiaTheme="minorEastAsia"/>
          <w:b w:val="0"/>
          <w:bCs w:val="0"/>
          <w:i w:val="0"/>
          <w:iCs w:val="0"/>
          <w:noProof/>
          <w:sz w:val="22"/>
          <w:szCs w:val="22"/>
          <w:lang w:val="en-GB" w:eastAsia="en-GB"/>
        </w:rPr>
      </w:pPr>
      <w:hyperlink w:anchor="_Toc150739239" w:history="1">
        <w:r w:rsidR="00143BAE" w:rsidRPr="001D25BA">
          <w:rPr>
            <w:rStyle w:val="Hyperlink"/>
            <w:noProof/>
          </w:rPr>
          <w:t>Appendix</w:t>
        </w:r>
        <w:r w:rsidR="00143BAE">
          <w:rPr>
            <w:noProof/>
            <w:webHidden/>
          </w:rPr>
          <w:tab/>
        </w:r>
        <w:r w:rsidR="00143BAE">
          <w:rPr>
            <w:noProof/>
            <w:webHidden/>
          </w:rPr>
          <w:fldChar w:fldCharType="begin"/>
        </w:r>
        <w:r w:rsidR="00143BAE">
          <w:rPr>
            <w:noProof/>
            <w:webHidden/>
          </w:rPr>
          <w:instrText xml:space="preserve"> PAGEREF _Toc150739239 \h </w:instrText>
        </w:r>
        <w:r w:rsidR="00143BAE">
          <w:rPr>
            <w:noProof/>
            <w:webHidden/>
          </w:rPr>
        </w:r>
        <w:r w:rsidR="00143BAE">
          <w:rPr>
            <w:noProof/>
            <w:webHidden/>
          </w:rPr>
          <w:fldChar w:fldCharType="separate"/>
        </w:r>
        <w:r w:rsidR="00143BAE">
          <w:rPr>
            <w:noProof/>
            <w:webHidden/>
          </w:rPr>
          <w:t>14</w:t>
        </w:r>
        <w:r w:rsidR="00143BAE">
          <w:rPr>
            <w:noProof/>
            <w:webHidden/>
          </w:rPr>
          <w:fldChar w:fldCharType="end"/>
        </w:r>
      </w:hyperlink>
    </w:p>
    <w:p w14:paraId="4C68C918" w14:textId="77777777" w:rsidR="00143BAE" w:rsidRDefault="00000000">
      <w:pPr>
        <w:pStyle w:val="TOC2"/>
        <w:tabs>
          <w:tab w:val="right" w:leader="dot" w:pos="9350"/>
        </w:tabs>
        <w:rPr>
          <w:rFonts w:eastAsiaTheme="minorEastAsia"/>
          <w:b w:val="0"/>
          <w:bCs w:val="0"/>
          <w:noProof/>
          <w:lang w:val="en-GB" w:eastAsia="en-GB"/>
        </w:rPr>
      </w:pPr>
      <w:hyperlink w:anchor="_Toc150739240" w:history="1">
        <w:r w:rsidR="00143BAE" w:rsidRPr="001D25BA">
          <w:rPr>
            <w:rStyle w:val="Hyperlink"/>
            <w:noProof/>
          </w:rPr>
          <w:t>SWOT Analysis</w:t>
        </w:r>
        <w:r w:rsidR="00143BAE">
          <w:rPr>
            <w:noProof/>
            <w:webHidden/>
          </w:rPr>
          <w:tab/>
        </w:r>
        <w:r w:rsidR="00143BAE">
          <w:rPr>
            <w:noProof/>
            <w:webHidden/>
          </w:rPr>
          <w:fldChar w:fldCharType="begin"/>
        </w:r>
        <w:r w:rsidR="00143BAE">
          <w:rPr>
            <w:noProof/>
            <w:webHidden/>
          </w:rPr>
          <w:instrText xml:space="preserve"> PAGEREF _Toc150739240 \h </w:instrText>
        </w:r>
        <w:r w:rsidR="00143BAE">
          <w:rPr>
            <w:noProof/>
            <w:webHidden/>
          </w:rPr>
        </w:r>
        <w:r w:rsidR="00143BAE">
          <w:rPr>
            <w:noProof/>
            <w:webHidden/>
          </w:rPr>
          <w:fldChar w:fldCharType="separate"/>
        </w:r>
        <w:r w:rsidR="00143BAE">
          <w:rPr>
            <w:noProof/>
            <w:webHidden/>
          </w:rPr>
          <w:t>14</w:t>
        </w:r>
        <w:r w:rsidR="00143BAE">
          <w:rPr>
            <w:noProof/>
            <w:webHidden/>
          </w:rPr>
          <w:fldChar w:fldCharType="end"/>
        </w:r>
      </w:hyperlink>
    </w:p>
    <w:p w14:paraId="6AF785DE" w14:textId="77777777" w:rsidR="00143BAE" w:rsidRDefault="00000000">
      <w:pPr>
        <w:pStyle w:val="TOC2"/>
        <w:tabs>
          <w:tab w:val="right" w:leader="dot" w:pos="9350"/>
        </w:tabs>
        <w:rPr>
          <w:rFonts w:eastAsiaTheme="minorEastAsia"/>
          <w:b w:val="0"/>
          <w:bCs w:val="0"/>
          <w:noProof/>
          <w:lang w:val="en-GB" w:eastAsia="en-GB"/>
        </w:rPr>
      </w:pPr>
      <w:hyperlink w:anchor="_Toc150739241" w:history="1">
        <w:r w:rsidR="00143BAE" w:rsidRPr="001D25BA">
          <w:rPr>
            <w:rStyle w:val="Hyperlink"/>
            <w:noProof/>
          </w:rPr>
          <w:t>PESTLE Analysis</w:t>
        </w:r>
        <w:r w:rsidR="00143BAE">
          <w:rPr>
            <w:noProof/>
            <w:webHidden/>
          </w:rPr>
          <w:tab/>
        </w:r>
        <w:r w:rsidR="00143BAE">
          <w:rPr>
            <w:noProof/>
            <w:webHidden/>
          </w:rPr>
          <w:fldChar w:fldCharType="begin"/>
        </w:r>
        <w:r w:rsidR="00143BAE">
          <w:rPr>
            <w:noProof/>
            <w:webHidden/>
          </w:rPr>
          <w:instrText xml:space="preserve"> PAGEREF _Toc150739241 \h </w:instrText>
        </w:r>
        <w:r w:rsidR="00143BAE">
          <w:rPr>
            <w:noProof/>
            <w:webHidden/>
          </w:rPr>
        </w:r>
        <w:r w:rsidR="00143BAE">
          <w:rPr>
            <w:noProof/>
            <w:webHidden/>
          </w:rPr>
          <w:fldChar w:fldCharType="separate"/>
        </w:r>
        <w:r w:rsidR="00143BAE">
          <w:rPr>
            <w:noProof/>
            <w:webHidden/>
          </w:rPr>
          <w:t>16</w:t>
        </w:r>
        <w:r w:rsidR="00143BAE">
          <w:rPr>
            <w:noProof/>
            <w:webHidden/>
          </w:rPr>
          <w:fldChar w:fldCharType="end"/>
        </w:r>
      </w:hyperlink>
    </w:p>
    <w:p w14:paraId="34D781EC" w14:textId="77777777" w:rsidR="008B4189" w:rsidRPr="008B4189" w:rsidRDefault="00384607" w:rsidP="00D455DF">
      <w:pPr>
        <w:spacing w:after="0" w:line="360" w:lineRule="auto"/>
        <w:contextualSpacing/>
        <w:jc w:val="center"/>
        <w:rPr>
          <w:b/>
        </w:rPr>
      </w:pPr>
      <w:r w:rsidRPr="00384607">
        <w:rPr>
          <w:rFonts w:cs="Arial"/>
          <w:szCs w:val="24"/>
        </w:rPr>
        <w:fldChar w:fldCharType="end"/>
      </w:r>
    </w:p>
    <w:p w14:paraId="4AA00058" w14:textId="77777777" w:rsidR="00A6794E" w:rsidRDefault="00A6794E" w:rsidP="00D455DF">
      <w:pPr>
        <w:spacing w:after="0" w:line="360" w:lineRule="auto"/>
        <w:contextualSpacing/>
      </w:pPr>
      <w:r>
        <w:br w:type="page"/>
      </w:r>
    </w:p>
    <w:p w14:paraId="7739FFFD" w14:textId="77777777" w:rsidR="00A6794E" w:rsidRDefault="00A6794E" w:rsidP="008013FF">
      <w:pPr>
        <w:pStyle w:val="Heading1"/>
      </w:pPr>
      <w:bookmarkStart w:id="0" w:name="_Toc150739210"/>
      <w:r>
        <w:lastRenderedPageBreak/>
        <w:t>Introduction</w:t>
      </w:r>
      <w:bookmarkEnd w:id="0"/>
      <w:r>
        <w:t xml:space="preserve"> </w:t>
      </w:r>
    </w:p>
    <w:p w14:paraId="071E8CD1" w14:textId="77777777" w:rsidR="00CD5F29" w:rsidRPr="00CD5F29" w:rsidRDefault="00CD5F29" w:rsidP="00D455DF">
      <w:pPr>
        <w:spacing w:after="0" w:line="360" w:lineRule="auto"/>
        <w:contextualSpacing/>
        <w:jc w:val="both"/>
      </w:pPr>
      <w:r>
        <w:tab/>
      </w:r>
      <w:r w:rsidRPr="00CD5F29">
        <w:t xml:space="preserve">This comprehensive investigation will examine the impact of personnel modifications within the hotel business of the United Kingdom, with particular emphasis on The Savoy located in London. The objective of this project, which the student is tasked with completing, is to examine the many challenges and opportunities that arise from the environment. </w:t>
      </w:r>
      <w:proofErr w:type="gramStart"/>
      <w:r w:rsidRPr="00CD5F29">
        <w:t>In order to</w:t>
      </w:r>
      <w:proofErr w:type="gramEnd"/>
      <w:r w:rsidRPr="00CD5F29">
        <w:t xml:space="preserve"> accomplish this objective, it is important to examine the impacts on worker dynamics and devise intelligent strategies to ensure employee satisfaction and productivity.</w:t>
      </w:r>
    </w:p>
    <w:p w14:paraId="3A0CE3CD" w14:textId="77777777" w:rsidR="00A6794E" w:rsidRDefault="00A6794E" w:rsidP="00D455DF">
      <w:pPr>
        <w:spacing w:after="0" w:line="360" w:lineRule="auto"/>
        <w:contextualSpacing/>
        <w:jc w:val="both"/>
      </w:pPr>
    </w:p>
    <w:p w14:paraId="1B8BF9F4" w14:textId="77777777" w:rsidR="00CC256F" w:rsidRPr="008979E6" w:rsidRDefault="00CC256F" w:rsidP="008013FF">
      <w:pPr>
        <w:pStyle w:val="Heading2"/>
        <w:rPr>
          <w:i w:val="0"/>
          <w:iCs/>
        </w:rPr>
      </w:pPr>
      <w:bookmarkStart w:id="1" w:name="_Toc150739211"/>
      <w:r w:rsidRPr="008979E6">
        <w:rPr>
          <w:i w:val="0"/>
          <w:iCs/>
        </w:rPr>
        <w:t>Background</w:t>
      </w:r>
      <w:bookmarkEnd w:id="1"/>
      <w:r w:rsidRPr="008979E6">
        <w:rPr>
          <w:i w:val="0"/>
          <w:iCs/>
        </w:rPr>
        <w:t xml:space="preserve"> </w:t>
      </w:r>
    </w:p>
    <w:p w14:paraId="6400CE3F" w14:textId="77777777" w:rsidR="00BF0D43" w:rsidRDefault="00104C55" w:rsidP="00D455DF">
      <w:pPr>
        <w:pStyle w:val="Heading3"/>
        <w:spacing w:before="0" w:line="360" w:lineRule="auto"/>
        <w:ind w:firstLine="720"/>
        <w:contextualSpacing/>
        <w:jc w:val="both"/>
      </w:pPr>
      <w:bookmarkStart w:id="2" w:name="_Toc150739212"/>
      <w:r w:rsidRPr="00167CFA">
        <w:t>A Glimpse of Elegance and Tradition</w:t>
      </w:r>
      <w:bookmarkEnd w:id="2"/>
    </w:p>
    <w:p w14:paraId="0DF5211B" w14:textId="77777777" w:rsidR="003D1F5F" w:rsidRDefault="003D1F5F" w:rsidP="00D455DF">
      <w:pPr>
        <w:spacing w:after="0" w:line="360" w:lineRule="auto"/>
        <w:contextualSpacing/>
        <w:jc w:val="both"/>
      </w:pPr>
      <w:r>
        <w:tab/>
      </w:r>
      <w:r w:rsidRPr="003D1F5F">
        <w:t xml:space="preserve">The Savoy has a long-standing history. Situated in the heart of London, </w:t>
      </w:r>
      <w:proofErr w:type="gramStart"/>
      <w:r w:rsidRPr="003D1F5F">
        <w:t>in close proximity to</w:t>
      </w:r>
      <w:proofErr w:type="gramEnd"/>
      <w:r w:rsidRPr="003D1F5F">
        <w:t xml:space="preserve"> the renowned River Thames, this location epitomizes affluence, refinement, and enduring appeal. Since its inauguration in 1889, this esteemed hotel has served as a destination for renowned travelers, affluent individuals, and prominent figures hailing from many corners of the globe. The Savoy has established itself as a prominent tourist attraction in London because to its opulent Art Deco interior design, exceptional service, and unwavering commitment to providing visitors with an authentic British experience.</w:t>
      </w:r>
    </w:p>
    <w:p w14:paraId="1003B099" w14:textId="77777777" w:rsidR="003D1F5F" w:rsidRDefault="003D1F5F" w:rsidP="00D455DF">
      <w:pPr>
        <w:spacing w:after="0" w:line="360" w:lineRule="auto"/>
        <w:contextualSpacing/>
        <w:jc w:val="both"/>
      </w:pPr>
    </w:p>
    <w:p w14:paraId="789AA25D" w14:textId="77777777" w:rsidR="001E0EA6" w:rsidRDefault="001E0EA6" w:rsidP="00D455DF">
      <w:pPr>
        <w:keepNext/>
        <w:spacing w:after="0" w:line="360" w:lineRule="auto"/>
        <w:contextualSpacing/>
        <w:jc w:val="center"/>
      </w:pPr>
      <w:r>
        <w:rPr>
          <w:noProof/>
          <w:lang w:val="en-GB" w:eastAsia="en-GB"/>
        </w:rPr>
        <w:drawing>
          <wp:inline distT="0" distB="0" distL="0" distR="0" wp14:anchorId="1A6DEB1B" wp14:editId="05E13990">
            <wp:extent cx="3332285" cy="2564506"/>
            <wp:effectExtent l="0" t="0" r="1905" b="7620"/>
            <wp:docPr id="1" name="Picture 1" descr="The Savoy Hotel, London | Wireless Infrastructur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avoy Hotel, London | Wireless Infrastructure Grou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3859" cy="2565717"/>
                    </a:xfrm>
                    <a:prstGeom prst="rect">
                      <a:avLst/>
                    </a:prstGeom>
                    <a:noFill/>
                    <a:ln>
                      <a:noFill/>
                    </a:ln>
                  </pic:spPr>
                </pic:pic>
              </a:graphicData>
            </a:graphic>
          </wp:inline>
        </w:drawing>
      </w:r>
    </w:p>
    <w:p w14:paraId="5F53C03F" w14:textId="77777777" w:rsidR="001E0EA6" w:rsidRPr="001E0EA6" w:rsidRDefault="001E0EA6" w:rsidP="00D455DF">
      <w:pPr>
        <w:pStyle w:val="Caption"/>
        <w:spacing w:after="0" w:line="360" w:lineRule="auto"/>
        <w:contextualSpacing/>
        <w:jc w:val="center"/>
        <w:rPr>
          <w:b w:val="0"/>
          <w:color w:val="auto"/>
          <w:sz w:val="20"/>
        </w:rPr>
      </w:pPr>
      <w:r w:rsidRPr="001E0EA6">
        <w:rPr>
          <w:b w:val="0"/>
          <w:color w:val="auto"/>
          <w:sz w:val="20"/>
        </w:rPr>
        <w:t xml:space="preserve">Figure </w:t>
      </w:r>
      <w:r w:rsidRPr="001E0EA6">
        <w:rPr>
          <w:b w:val="0"/>
          <w:color w:val="auto"/>
          <w:sz w:val="20"/>
        </w:rPr>
        <w:fldChar w:fldCharType="begin"/>
      </w:r>
      <w:r w:rsidRPr="001E0EA6">
        <w:rPr>
          <w:b w:val="0"/>
          <w:color w:val="auto"/>
          <w:sz w:val="20"/>
        </w:rPr>
        <w:instrText xml:space="preserve"> SEQ Figure \* ARABIC </w:instrText>
      </w:r>
      <w:r w:rsidRPr="001E0EA6">
        <w:rPr>
          <w:b w:val="0"/>
          <w:color w:val="auto"/>
          <w:sz w:val="20"/>
        </w:rPr>
        <w:fldChar w:fldCharType="separate"/>
      </w:r>
      <w:r w:rsidR="008B3D94">
        <w:rPr>
          <w:b w:val="0"/>
          <w:noProof/>
          <w:color w:val="auto"/>
          <w:sz w:val="20"/>
        </w:rPr>
        <w:t>1</w:t>
      </w:r>
      <w:r w:rsidRPr="001E0EA6">
        <w:rPr>
          <w:b w:val="0"/>
          <w:color w:val="auto"/>
          <w:sz w:val="20"/>
        </w:rPr>
        <w:fldChar w:fldCharType="end"/>
      </w:r>
      <w:r w:rsidRPr="001E0EA6">
        <w:rPr>
          <w:b w:val="0"/>
          <w:color w:val="auto"/>
          <w:sz w:val="20"/>
        </w:rPr>
        <w:t>: The Savoy Hotel</w:t>
      </w:r>
    </w:p>
    <w:p w14:paraId="2B031179" w14:textId="77777777" w:rsidR="001E0EA6" w:rsidRPr="001E0EA6" w:rsidRDefault="001E0EA6" w:rsidP="00D455DF">
      <w:pPr>
        <w:spacing w:after="0" w:line="360" w:lineRule="auto"/>
        <w:contextualSpacing/>
      </w:pPr>
    </w:p>
    <w:p w14:paraId="2FC2079B" w14:textId="77777777" w:rsidR="00C32B79" w:rsidRDefault="00B2224F" w:rsidP="00D455DF">
      <w:pPr>
        <w:pStyle w:val="Heading3"/>
        <w:spacing w:before="0" w:line="360" w:lineRule="auto"/>
        <w:ind w:firstLine="720"/>
        <w:contextualSpacing/>
        <w:jc w:val="both"/>
      </w:pPr>
      <w:bookmarkStart w:id="3" w:name="_Toc150739213"/>
      <w:r w:rsidRPr="009B256E">
        <w:t>Cultural Significance and Community Engagement</w:t>
      </w:r>
      <w:bookmarkEnd w:id="3"/>
    </w:p>
    <w:p w14:paraId="41AA8513" w14:textId="77777777" w:rsidR="004D3A8F" w:rsidRDefault="004D3A8F" w:rsidP="00D455DF">
      <w:pPr>
        <w:spacing w:after="0" w:line="360" w:lineRule="auto"/>
        <w:contextualSpacing/>
        <w:jc w:val="both"/>
      </w:pPr>
      <w:r>
        <w:tab/>
      </w:r>
      <w:r w:rsidR="00146D75" w:rsidRPr="00146D75">
        <w:t xml:space="preserve">The Savoy has a broader scope than its designation as a mere hotel. London's rich cultural heritage is significantly shaped by this </w:t>
      </w:r>
      <w:proofErr w:type="gramStart"/>
      <w:r w:rsidR="00146D75" w:rsidRPr="00146D75">
        <w:t>particular aspect</w:t>
      </w:r>
      <w:proofErr w:type="gramEnd"/>
      <w:r w:rsidR="00146D75" w:rsidRPr="00146D75">
        <w:t xml:space="preserve">. The hotel contributes to the enrichment of the city's cultural landscape with the provision of the esteemed Savoy Theatre, renowned for its exceptional performances, and the iconic American Bar, a historically significant establishment cherished by aficionados of fine beverages. </w:t>
      </w:r>
      <w:proofErr w:type="gramStart"/>
      <w:r w:rsidR="00146D75" w:rsidRPr="00146D75">
        <w:t>Both of these</w:t>
      </w:r>
      <w:proofErr w:type="gramEnd"/>
      <w:r w:rsidR="00146D75" w:rsidRPr="00146D75">
        <w:t xml:space="preserve"> locations are situated inside the confines of the hotel</w:t>
      </w:r>
      <w:r w:rsidR="00FA4A3D">
        <w:t xml:space="preserve"> (James, 2020)</w:t>
      </w:r>
      <w:r w:rsidR="00146D75" w:rsidRPr="00146D75">
        <w:t xml:space="preserve">. </w:t>
      </w:r>
    </w:p>
    <w:p w14:paraId="45BFF37B" w14:textId="77777777" w:rsidR="00146D75" w:rsidRPr="004D3A8F" w:rsidRDefault="00146D75" w:rsidP="00D455DF">
      <w:pPr>
        <w:spacing w:after="0" w:line="360" w:lineRule="auto"/>
        <w:contextualSpacing/>
        <w:jc w:val="both"/>
      </w:pPr>
    </w:p>
    <w:p w14:paraId="6FEC9DC2" w14:textId="77777777" w:rsidR="00AD4FD8" w:rsidRDefault="00352338" w:rsidP="00D455DF">
      <w:pPr>
        <w:pStyle w:val="Heading3"/>
        <w:spacing w:before="0" w:line="360" w:lineRule="auto"/>
        <w:ind w:firstLine="720"/>
        <w:contextualSpacing/>
        <w:jc w:val="both"/>
      </w:pPr>
      <w:bookmarkStart w:id="4" w:name="_Toc150739214"/>
      <w:r w:rsidRPr="00352338">
        <w:t>Exemplary Service and Culinary Excellence</w:t>
      </w:r>
      <w:bookmarkEnd w:id="4"/>
    </w:p>
    <w:p w14:paraId="636D00C7" w14:textId="77777777" w:rsidR="00406037" w:rsidRDefault="00406037" w:rsidP="00D455DF">
      <w:pPr>
        <w:spacing w:after="0" w:line="360" w:lineRule="auto"/>
        <w:contextualSpacing/>
        <w:jc w:val="both"/>
      </w:pPr>
      <w:r>
        <w:tab/>
      </w:r>
      <w:r w:rsidR="006339C4" w:rsidRPr="006339C4">
        <w:t>The Savoy has established itself as a standard for exemplary service in the hotel industry since its inception over a century ago. Both the renowned Savoy Grill and Gordon Ramsay at The Savoy play a significant role in enhancing the hotel's esteemed status as a culinary haven</w:t>
      </w:r>
      <w:r w:rsidR="006D3ECA">
        <w:t xml:space="preserve"> (</w:t>
      </w:r>
      <w:r w:rsidR="006D3ECA">
        <w:rPr>
          <w:shd w:val="clear" w:color="auto" w:fill="FFFFFF"/>
        </w:rPr>
        <w:t xml:space="preserve">Aron, </w:t>
      </w:r>
      <w:proofErr w:type="spellStart"/>
      <w:r w:rsidR="006D3ECA">
        <w:rPr>
          <w:shd w:val="clear" w:color="auto" w:fill="FFFFFF"/>
        </w:rPr>
        <w:t>Botella</w:t>
      </w:r>
      <w:proofErr w:type="spellEnd"/>
      <w:r w:rsidR="00391432">
        <w:rPr>
          <w:shd w:val="clear" w:color="auto" w:fill="FFFFFF"/>
        </w:rPr>
        <w:t xml:space="preserve"> </w:t>
      </w:r>
      <w:r w:rsidR="006D3ECA">
        <w:rPr>
          <w:shd w:val="clear" w:color="auto" w:fill="FFFFFF"/>
        </w:rPr>
        <w:t xml:space="preserve">and </w:t>
      </w:r>
      <w:proofErr w:type="spellStart"/>
      <w:r w:rsidR="006D3ECA">
        <w:rPr>
          <w:shd w:val="clear" w:color="auto" w:fill="FFFFFF"/>
        </w:rPr>
        <w:t>Lubart</w:t>
      </w:r>
      <w:proofErr w:type="spellEnd"/>
      <w:r w:rsidR="006D3ECA">
        <w:rPr>
          <w:shd w:val="clear" w:color="auto" w:fill="FFFFFF"/>
        </w:rPr>
        <w:t>, 2019)</w:t>
      </w:r>
      <w:r w:rsidR="006339C4" w:rsidRPr="006339C4">
        <w:t>. The hotel's commitment to exceeding guest expectations is evident via its diverse culinary offerings, exemplified by renowned establishments like the Savoy Grill and Gordon Ramsay at The Savoy.</w:t>
      </w:r>
    </w:p>
    <w:p w14:paraId="67C3C24F" w14:textId="77777777" w:rsidR="0020116D" w:rsidRDefault="0020116D" w:rsidP="00D455DF">
      <w:pPr>
        <w:spacing w:after="0" w:line="360" w:lineRule="auto"/>
        <w:contextualSpacing/>
        <w:jc w:val="both"/>
      </w:pPr>
    </w:p>
    <w:p w14:paraId="5C023FBE" w14:textId="77777777" w:rsidR="008B3D94" w:rsidRDefault="0020116D" w:rsidP="00D455DF">
      <w:pPr>
        <w:keepNext/>
        <w:spacing w:after="0" w:line="360" w:lineRule="auto"/>
        <w:contextualSpacing/>
        <w:jc w:val="center"/>
      </w:pPr>
      <w:r>
        <w:rPr>
          <w:noProof/>
          <w:lang w:val="en-GB" w:eastAsia="en-GB"/>
        </w:rPr>
        <w:drawing>
          <wp:inline distT="0" distB="0" distL="0" distR="0" wp14:anchorId="2C69F91E" wp14:editId="7886C963">
            <wp:extent cx="4448908" cy="2502511"/>
            <wp:effectExtent l="0" t="0" r="0" b="0"/>
            <wp:docPr id="4" name="Picture 4" descr="The Luxurious Savoy Suite in Central London | The Sav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uxurious Savoy Suite in Central London | The Savo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51836" cy="2504158"/>
                    </a:xfrm>
                    <a:prstGeom prst="rect">
                      <a:avLst/>
                    </a:prstGeom>
                    <a:noFill/>
                    <a:ln>
                      <a:noFill/>
                    </a:ln>
                  </pic:spPr>
                </pic:pic>
              </a:graphicData>
            </a:graphic>
          </wp:inline>
        </w:drawing>
      </w:r>
    </w:p>
    <w:p w14:paraId="5D543D34" w14:textId="77777777" w:rsidR="0020116D" w:rsidRPr="008B3D94" w:rsidRDefault="008B3D94" w:rsidP="00D455DF">
      <w:pPr>
        <w:pStyle w:val="Caption"/>
        <w:spacing w:after="0" w:line="360" w:lineRule="auto"/>
        <w:contextualSpacing/>
        <w:jc w:val="center"/>
        <w:rPr>
          <w:b w:val="0"/>
          <w:color w:val="auto"/>
          <w:sz w:val="20"/>
        </w:rPr>
      </w:pPr>
      <w:r w:rsidRPr="008B3D94">
        <w:rPr>
          <w:b w:val="0"/>
          <w:color w:val="auto"/>
          <w:sz w:val="20"/>
        </w:rPr>
        <w:t xml:space="preserve">Figure </w:t>
      </w:r>
      <w:r w:rsidRPr="008B3D94">
        <w:rPr>
          <w:b w:val="0"/>
          <w:color w:val="auto"/>
          <w:sz w:val="20"/>
        </w:rPr>
        <w:fldChar w:fldCharType="begin"/>
      </w:r>
      <w:r w:rsidRPr="008B3D94">
        <w:rPr>
          <w:b w:val="0"/>
          <w:color w:val="auto"/>
          <w:sz w:val="20"/>
        </w:rPr>
        <w:instrText xml:space="preserve"> SEQ Figure \* ARABIC </w:instrText>
      </w:r>
      <w:r w:rsidRPr="008B3D94">
        <w:rPr>
          <w:b w:val="0"/>
          <w:color w:val="auto"/>
          <w:sz w:val="20"/>
        </w:rPr>
        <w:fldChar w:fldCharType="separate"/>
      </w:r>
      <w:r w:rsidRPr="008B3D94">
        <w:rPr>
          <w:b w:val="0"/>
          <w:noProof/>
          <w:color w:val="auto"/>
          <w:sz w:val="20"/>
        </w:rPr>
        <w:t>2</w:t>
      </w:r>
      <w:r w:rsidRPr="008B3D94">
        <w:rPr>
          <w:b w:val="0"/>
          <w:color w:val="auto"/>
          <w:sz w:val="20"/>
        </w:rPr>
        <w:fldChar w:fldCharType="end"/>
      </w:r>
      <w:r w:rsidRPr="008B3D94">
        <w:rPr>
          <w:b w:val="0"/>
          <w:color w:val="auto"/>
          <w:sz w:val="20"/>
        </w:rPr>
        <w:t>: The Luxurious Savoy Suite in Central London | The Savoy</w:t>
      </w:r>
    </w:p>
    <w:p w14:paraId="03BCE449" w14:textId="77777777" w:rsidR="003B7A66" w:rsidRPr="003B7A66" w:rsidRDefault="0036080E" w:rsidP="00D455DF">
      <w:pPr>
        <w:spacing w:after="0" w:line="360" w:lineRule="auto"/>
        <w:contextualSpacing/>
        <w:jc w:val="both"/>
      </w:pPr>
      <w:r>
        <w:tab/>
      </w:r>
    </w:p>
    <w:p w14:paraId="008E89AF" w14:textId="77777777" w:rsidR="00CC256F" w:rsidRDefault="00DC13AB" w:rsidP="008013FF">
      <w:pPr>
        <w:pStyle w:val="Heading1"/>
      </w:pPr>
      <w:bookmarkStart w:id="5" w:name="_Toc150739215"/>
      <w:r>
        <w:lastRenderedPageBreak/>
        <w:t>Discussion</w:t>
      </w:r>
      <w:bookmarkEnd w:id="5"/>
      <w:r>
        <w:t xml:space="preserve"> </w:t>
      </w:r>
    </w:p>
    <w:p w14:paraId="7744A4C9" w14:textId="77777777" w:rsidR="000F6E22" w:rsidRDefault="00AC6683" w:rsidP="008B0378">
      <w:pPr>
        <w:pStyle w:val="Heading2"/>
      </w:pPr>
      <w:r>
        <w:tab/>
      </w:r>
      <w:bookmarkStart w:id="6" w:name="_Toc150739216"/>
      <w:r w:rsidR="001B4016" w:rsidRPr="00292BAE">
        <w:t>Impact of Current Affairs on Employee Retention</w:t>
      </w:r>
      <w:bookmarkEnd w:id="6"/>
      <w:r w:rsidR="008B0378">
        <w:t xml:space="preserve"> </w:t>
      </w:r>
      <w:bookmarkStart w:id="7" w:name="_Toc150739217"/>
      <w:r w:rsidR="00C867CA">
        <w:t>COVID -19</w:t>
      </w:r>
      <w:bookmarkEnd w:id="7"/>
    </w:p>
    <w:p w14:paraId="1F72A54A" w14:textId="77777777" w:rsidR="00C867CA" w:rsidRDefault="0051049D" w:rsidP="008B0378">
      <w:pPr>
        <w:pStyle w:val="Heading3"/>
      </w:pPr>
      <w:bookmarkStart w:id="8" w:name="_Toc150739218"/>
      <w:r>
        <w:t>Employee Wellbeing</w:t>
      </w:r>
      <w:bookmarkEnd w:id="8"/>
    </w:p>
    <w:p w14:paraId="0C3BC70D" w14:textId="77777777" w:rsidR="0051049D" w:rsidRDefault="006A0A98" w:rsidP="00D455DF">
      <w:pPr>
        <w:spacing w:after="0" w:line="360" w:lineRule="auto"/>
        <w:contextualSpacing/>
        <w:jc w:val="both"/>
      </w:pPr>
      <w:r>
        <w:tab/>
      </w:r>
      <w:r w:rsidR="00545539" w:rsidRPr="00545539">
        <w:t xml:space="preserve">The COVID-19 pandemic has shown the paramount need of prioritizing the well-being and safety of workers. Hotels that demonstrate a significant commitment to health and safety regulations, provision of mental health care, and fostering a positive work culture are more prone to cultivating </w:t>
      </w:r>
      <w:r w:rsidR="00484F42" w:rsidRPr="00545539">
        <w:t>employees</w:t>
      </w:r>
      <w:r w:rsidR="00545539" w:rsidRPr="00545539">
        <w:t xml:space="preserve"> that is dissatisfied but committed</w:t>
      </w:r>
      <w:r w:rsidR="005C131F">
        <w:t xml:space="preserve"> (</w:t>
      </w:r>
      <w:r w:rsidR="005C131F">
        <w:rPr>
          <w:shd w:val="clear" w:color="auto" w:fill="FFFFFF"/>
        </w:rPr>
        <w:t xml:space="preserve">Li, </w:t>
      </w:r>
      <w:proofErr w:type="spellStart"/>
      <w:r w:rsidR="005C131F">
        <w:rPr>
          <w:shd w:val="clear" w:color="auto" w:fill="FFFFFF"/>
        </w:rPr>
        <w:t>Taeihagh</w:t>
      </w:r>
      <w:proofErr w:type="spellEnd"/>
      <w:r w:rsidR="00D35BE8">
        <w:rPr>
          <w:shd w:val="clear" w:color="auto" w:fill="FFFFFF"/>
        </w:rPr>
        <w:t xml:space="preserve"> </w:t>
      </w:r>
      <w:r w:rsidR="005C131F">
        <w:rPr>
          <w:shd w:val="clear" w:color="auto" w:fill="FFFFFF"/>
        </w:rPr>
        <w:t>and Tan, 2023)</w:t>
      </w:r>
      <w:r w:rsidR="00545539" w:rsidRPr="00545539">
        <w:t>.</w:t>
      </w:r>
    </w:p>
    <w:p w14:paraId="6C4FF5EB" w14:textId="77777777" w:rsidR="00545539" w:rsidRDefault="00545539" w:rsidP="00D455DF">
      <w:pPr>
        <w:spacing w:after="0" w:line="360" w:lineRule="auto"/>
        <w:contextualSpacing/>
        <w:jc w:val="both"/>
      </w:pPr>
    </w:p>
    <w:p w14:paraId="529A1B0D" w14:textId="77777777" w:rsidR="00A50301" w:rsidRDefault="00C80DA3" w:rsidP="00D455DF">
      <w:pPr>
        <w:pStyle w:val="Heading4"/>
        <w:spacing w:before="0" w:line="360" w:lineRule="auto"/>
        <w:contextualSpacing/>
        <w:jc w:val="both"/>
      </w:pPr>
      <w:bookmarkStart w:id="9" w:name="_Toc150739219"/>
      <w:r>
        <w:t>Shift in Work Dynamics</w:t>
      </w:r>
      <w:bookmarkEnd w:id="9"/>
    </w:p>
    <w:p w14:paraId="7D0CA41A" w14:textId="77777777" w:rsidR="00C80DA3" w:rsidRDefault="00656537" w:rsidP="00D455DF">
      <w:pPr>
        <w:spacing w:after="0" w:line="360" w:lineRule="auto"/>
        <w:contextualSpacing/>
        <w:jc w:val="both"/>
      </w:pPr>
      <w:r>
        <w:tab/>
      </w:r>
      <w:r w:rsidR="00A66DFB" w:rsidRPr="00A66DFB">
        <w:t xml:space="preserve">The hotel business has seen significant changes in work practices </w:t>
      </w:r>
      <w:proofErr w:type="gramStart"/>
      <w:r w:rsidR="00A66DFB" w:rsidRPr="00A66DFB">
        <w:t>as a result of</w:t>
      </w:r>
      <w:proofErr w:type="gramEnd"/>
      <w:r w:rsidR="00A66DFB" w:rsidRPr="00A66DFB">
        <w:t xml:space="preserve"> the COVID-19 pandemic. Currently, there is an urgent need to implement measures such as remote work arrangements, job transitions, and enhanced health and safety protocols inside the workplace</w:t>
      </w:r>
      <w:r w:rsidR="0083298D">
        <w:t xml:space="preserve"> (</w:t>
      </w:r>
      <w:proofErr w:type="spellStart"/>
      <w:r w:rsidR="00FF5826">
        <w:rPr>
          <w:shd w:val="clear" w:color="auto" w:fill="FFFFFF"/>
        </w:rPr>
        <w:t>Ostrowska-Tryzno</w:t>
      </w:r>
      <w:proofErr w:type="spellEnd"/>
      <w:r w:rsidR="00FF5826">
        <w:rPr>
          <w:shd w:val="clear" w:color="auto" w:fill="FFFFFF"/>
        </w:rPr>
        <w:t xml:space="preserve"> </w:t>
      </w:r>
      <w:r w:rsidR="0083298D">
        <w:rPr>
          <w:shd w:val="clear" w:color="auto" w:fill="FFFFFF"/>
        </w:rPr>
        <w:t xml:space="preserve">and </w:t>
      </w:r>
      <w:proofErr w:type="spellStart"/>
      <w:r w:rsidR="0083298D">
        <w:rPr>
          <w:shd w:val="clear" w:color="auto" w:fill="FFFFFF"/>
        </w:rPr>
        <w:t>Pawlikowska-Piechotka</w:t>
      </w:r>
      <w:proofErr w:type="spellEnd"/>
      <w:r w:rsidR="0083298D">
        <w:rPr>
          <w:shd w:val="clear" w:color="auto" w:fill="FFFFFF"/>
        </w:rPr>
        <w:t>, 2022)</w:t>
      </w:r>
      <w:r w:rsidR="00A66DFB" w:rsidRPr="00A66DFB">
        <w:t xml:space="preserve">. </w:t>
      </w:r>
      <w:proofErr w:type="gramStart"/>
      <w:r w:rsidR="00A66DFB" w:rsidRPr="00A66DFB">
        <w:t>In light of</w:t>
      </w:r>
      <w:proofErr w:type="gramEnd"/>
      <w:r w:rsidR="00A66DFB" w:rsidRPr="00A66DFB">
        <w:t xml:space="preserve"> the global pandemic, The Savoy, along with its counterparts in the hospitality industry, may need to modify its staff recruitment and retention strategies to promote flexible work arrangements and effectively respond to the evolving demands of the labor force. </w:t>
      </w:r>
      <w:proofErr w:type="gramStart"/>
      <w:r w:rsidR="00A66DFB" w:rsidRPr="00A66DFB">
        <w:t>In order to</w:t>
      </w:r>
      <w:proofErr w:type="gramEnd"/>
      <w:r w:rsidR="00A66DFB" w:rsidRPr="00A66DFB">
        <w:t xml:space="preserve"> address the evolving requirements of the workforce, it would be necessary to do the aforementioned action.</w:t>
      </w:r>
    </w:p>
    <w:p w14:paraId="6900663D" w14:textId="77777777" w:rsidR="00A66DFB" w:rsidRDefault="00A66DFB" w:rsidP="00D455DF">
      <w:pPr>
        <w:spacing w:after="0" w:line="360" w:lineRule="auto"/>
        <w:contextualSpacing/>
        <w:jc w:val="both"/>
      </w:pPr>
    </w:p>
    <w:p w14:paraId="4F5F2879" w14:textId="77777777" w:rsidR="00BF4168" w:rsidRPr="00705675" w:rsidRDefault="00BF4168" w:rsidP="00D455DF">
      <w:pPr>
        <w:pStyle w:val="Heading3"/>
        <w:spacing w:before="0" w:line="360" w:lineRule="auto"/>
        <w:ind w:firstLine="720"/>
        <w:contextualSpacing/>
        <w:jc w:val="both"/>
      </w:pPr>
      <w:bookmarkStart w:id="10" w:name="_Toc150739220"/>
      <w:r w:rsidRPr="00705675">
        <w:t>Uncertain Economic Situation</w:t>
      </w:r>
      <w:bookmarkEnd w:id="10"/>
    </w:p>
    <w:p w14:paraId="10A07C88" w14:textId="77777777" w:rsidR="00727FCE" w:rsidRDefault="00A0449E" w:rsidP="00D455DF">
      <w:pPr>
        <w:pStyle w:val="Heading4"/>
        <w:spacing w:before="0" w:line="360" w:lineRule="auto"/>
        <w:contextualSpacing/>
        <w:jc w:val="both"/>
      </w:pPr>
      <w:bookmarkStart w:id="11" w:name="_Toc150739221"/>
      <w:r w:rsidRPr="00F456C9">
        <w:t>Adapting to Market Changes</w:t>
      </w:r>
      <w:bookmarkEnd w:id="11"/>
    </w:p>
    <w:p w14:paraId="77D62753" w14:textId="77777777" w:rsidR="001705ED" w:rsidRDefault="001705ED" w:rsidP="00D455DF">
      <w:pPr>
        <w:spacing w:after="0" w:line="360" w:lineRule="auto"/>
        <w:contextualSpacing/>
        <w:jc w:val="both"/>
      </w:pPr>
      <w:r>
        <w:tab/>
      </w:r>
      <w:r w:rsidRPr="001705ED">
        <w:t xml:space="preserve">The dynamic nature of the United States economy often influences consumer behavior and purchasing patterns. </w:t>
      </w:r>
      <w:proofErr w:type="gramStart"/>
      <w:r w:rsidRPr="001705ED">
        <w:t>In order to</w:t>
      </w:r>
      <w:proofErr w:type="gramEnd"/>
      <w:r w:rsidRPr="001705ED">
        <w:t xml:space="preserve"> maintain its success and stability, The Savoy must consistently demonstrate its agility and adaptability. </w:t>
      </w:r>
      <w:r w:rsidR="00B92A66">
        <w:t xml:space="preserve">According to </w:t>
      </w:r>
      <w:proofErr w:type="spellStart"/>
      <w:r w:rsidR="00B92A66">
        <w:rPr>
          <w:shd w:val="clear" w:color="auto" w:fill="FFFFFF"/>
        </w:rPr>
        <w:t>Köseoglu</w:t>
      </w:r>
      <w:proofErr w:type="spellEnd"/>
      <w:r w:rsidR="00B92A66" w:rsidRPr="001705ED">
        <w:t xml:space="preserve"> </w:t>
      </w:r>
      <w:r w:rsidR="00B92A66">
        <w:t xml:space="preserve">et al. (2013), </w:t>
      </w:r>
      <w:r w:rsidRPr="001705ED">
        <w:t>One approach to address this problem involves ensuring that the goods and services offered by the organization effectively align with the evolving demands of the market. Conversely, this facilitates the retention of employees.</w:t>
      </w:r>
    </w:p>
    <w:p w14:paraId="6DAF84A6" w14:textId="77777777" w:rsidR="005E487D" w:rsidRPr="001705ED" w:rsidRDefault="005E487D" w:rsidP="00D455DF">
      <w:pPr>
        <w:spacing w:after="0" w:line="360" w:lineRule="auto"/>
        <w:contextualSpacing/>
        <w:jc w:val="both"/>
      </w:pPr>
    </w:p>
    <w:p w14:paraId="0180CAEC" w14:textId="77777777" w:rsidR="00A0449E" w:rsidRDefault="008E2D4F" w:rsidP="00D455DF">
      <w:pPr>
        <w:pStyle w:val="Heading4"/>
        <w:spacing w:before="0" w:line="360" w:lineRule="auto"/>
        <w:contextualSpacing/>
        <w:jc w:val="both"/>
      </w:pPr>
      <w:bookmarkStart w:id="12" w:name="_Toc150739222"/>
      <w:r w:rsidRPr="00F456C9">
        <w:lastRenderedPageBreak/>
        <w:t>Job Insecurity</w:t>
      </w:r>
      <w:bookmarkEnd w:id="12"/>
    </w:p>
    <w:p w14:paraId="44F56187" w14:textId="77777777" w:rsidR="002855FB" w:rsidRDefault="002855FB" w:rsidP="00D455DF">
      <w:pPr>
        <w:spacing w:after="0" w:line="360" w:lineRule="auto"/>
        <w:contextualSpacing/>
        <w:jc w:val="both"/>
      </w:pPr>
      <w:r>
        <w:tab/>
      </w:r>
      <w:r w:rsidR="00113826" w:rsidRPr="00113826">
        <w:t>Individuals employed by organizations tend to have heightened concerns over their job security when the overall stability of the company is compromised. The potential course of action for The Savoy may include the use of effective communication strategies aimed at alleviating employee concerns and fostering a sense of employment stability</w:t>
      </w:r>
      <w:r w:rsidR="004436C0">
        <w:t xml:space="preserve"> (</w:t>
      </w:r>
      <w:proofErr w:type="spellStart"/>
      <w:r w:rsidR="004436C0">
        <w:rPr>
          <w:shd w:val="clear" w:color="auto" w:fill="FFFFFF"/>
        </w:rPr>
        <w:t>Ozdemir</w:t>
      </w:r>
      <w:proofErr w:type="spellEnd"/>
      <w:r w:rsidR="004436C0">
        <w:rPr>
          <w:shd w:val="clear" w:color="auto" w:fill="FFFFFF"/>
        </w:rPr>
        <w:t>, Han</w:t>
      </w:r>
      <w:r w:rsidR="00F83047">
        <w:rPr>
          <w:shd w:val="clear" w:color="auto" w:fill="FFFFFF"/>
        </w:rPr>
        <w:t xml:space="preserve"> </w:t>
      </w:r>
      <w:r w:rsidR="004436C0">
        <w:rPr>
          <w:shd w:val="clear" w:color="auto" w:fill="FFFFFF"/>
        </w:rPr>
        <w:t xml:space="preserve">and </w:t>
      </w:r>
      <w:proofErr w:type="spellStart"/>
      <w:r w:rsidR="004436C0">
        <w:rPr>
          <w:shd w:val="clear" w:color="auto" w:fill="FFFFFF"/>
        </w:rPr>
        <w:t>Dalbor</w:t>
      </w:r>
      <w:proofErr w:type="spellEnd"/>
      <w:r w:rsidR="004436C0">
        <w:rPr>
          <w:shd w:val="clear" w:color="auto" w:fill="FFFFFF"/>
        </w:rPr>
        <w:t>, 2022)</w:t>
      </w:r>
      <w:r w:rsidR="00113826" w:rsidRPr="00113826">
        <w:t>.</w:t>
      </w:r>
    </w:p>
    <w:p w14:paraId="14AB4ED0" w14:textId="77777777" w:rsidR="003D233D" w:rsidRDefault="003D233D" w:rsidP="00D455DF">
      <w:pPr>
        <w:spacing w:after="0" w:line="360" w:lineRule="auto"/>
        <w:contextualSpacing/>
        <w:jc w:val="both"/>
      </w:pPr>
    </w:p>
    <w:p w14:paraId="0AFB4D8B" w14:textId="77777777" w:rsidR="00141D1C" w:rsidRDefault="00FD6D1A" w:rsidP="00D455DF">
      <w:pPr>
        <w:pStyle w:val="Heading3"/>
        <w:spacing w:before="0" w:line="360" w:lineRule="auto"/>
        <w:ind w:firstLine="720"/>
        <w:contextualSpacing/>
        <w:jc w:val="both"/>
      </w:pPr>
      <w:bookmarkStart w:id="13" w:name="_Toc150739223"/>
      <w:r>
        <w:t>Brexit</w:t>
      </w:r>
      <w:bookmarkEnd w:id="13"/>
    </w:p>
    <w:p w14:paraId="65DA8803" w14:textId="77777777" w:rsidR="00FD6D1A" w:rsidRDefault="00CE7077" w:rsidP="00D455DF">
      <w:pPr>
        <w:spacing w:after="0" w:line="360" w:lineRule="auto"/>
        <w:contextualSpacing/>
        <w:jc w:val="both"/>
      </w:pPr>
      <w:r>
        <w:tab/>
      </w:r>
      <w:r w:rsidR="001C6BEA" w:rsidRPr="001C6BEA">
        <w:t xml:space="preserve">In the United Kingdom, the hospitality industry has been struggling </w:t>
      </w:r>
      <w:proofErr w:type="gramStart"/>
      <w:r w:rsidR="001C6BEA" w:rsidRPr="001C6BEA">
        <w:t>as a result of</w:t>
      </w:r>
      <w:proofErr w:type="gramEnd"/>
      <w:r w:rsidR="001C6BEA" w:rsidRPr="001C6BEA">
        <w:t xml:space="preserve"> a shortage of labor brought on by Brexit. Because of these issues, establishments such as The Savoy have undergone various changes. Now that people are restricted in their ability to travel freely and visa requirements have been tightened, there is widespread concern over the availability of clever and diverse indi</w:t>
      </w:r>
      <w:r w:rsidR="00C80640">
        <w:t>viduals. If people</w:t>
      </w:r>
      <w:r w:rsidR="001C6BEA" w:rsidRPr="001C6BEA">
        <w:t xml:space="preserve"> want to maintain the foreign workers we presently have and employ new ones after Brexit, we need to put into action strategic planning for our workforce. This is </w:t>
      </w:r>
      <w:proofErr w:type="gramStart"/>
      <w:r w:rsidR="001C6BEA" w:rsidRPr="001C6BEA">
        <w:t>due to the fact that</w:t>
      </w:r>
      <w:proofErr w:type="gramEnd"/>
      <w:r w:rsidR="001C6BEA" w:rsidRPr="001C6BEA">
        <w:t xml:space="preserve"> they need all of the already employed foreign workers to remain in their positions</w:t>
      </w:r>
      <w:r w:rsidR="00BA62F5">
        <w:t xml:space="preserve"> (</w:t>
      </w:r>
      <w:r w:rsidR="00BA62F5">
        <w:rPr>
          <w:shd w:val="clear" w:color="auto" w:fill="FFFFFF"/>
        </w:rPr>
        <w:t>Cameron, Jenkins</w:t>
      </w:r>
      <w:r w:rsidR="00461630">
        <w:rPr>
          <w:shd w:val="clear" w:color="auto" w:fill="FFFFFF"/>
        </w:rPr>
        <w:t xml:space="preserve"> </w:t>
      </w:r>
      <w:r w:rsidR="00BA62F5">
        <w:rPr>
          <w:shd w:val="clear" w:color="auto" w:fill="FFFFFF"/>
        </w:rPr>
        <w:t>and Marson, 2018)</w:t>
      </w:r>
      <w:r w:rsidR="001C6BEA" w:rsidRPr="001C6BEA">
        <w:t>.</w:t>
      </w:r>
    </w:p>
    <w:p w14:paraId="0BA0D5FA" w14:textId="77777777" w:rsidR="00422D4E" w:rsidRDefault="00422D4E" w:rsidP="00D455DF">
      <w:pPr>
        <w:spacing w:after="0" w:line="360" w:lineRule="auto"/>
        <w:contextualSpacing/>
        <w:jc w:val="both"/>
      </w:pPr>
    </w:p>
    <w:p w14:paraId="343D871A" w14:textId="77777777" w:rsidR="00FC0CB0" w:rsidRDefault="00FC0CB0" w:rsidP="00D455DF">
      <w:pPr>
        <w:pStyle w:val="Heading3"/>
        <w:spacing w:before="0" w:line="360" w:lineRule="auto"/>
        <w:ind w:firstLine="720"/>
        <w:contextualSpacing/>
        <w:jc w:val="both"/>
      </w:pPr>
      <w:bookmarkStart w:id="14" w:name="_Toc150739224"/>
      <w:r w:rsidRPr="0092317F">
        <w:t>Inflation and Economic Situation</w:t>
      </w:r>
      <w:bookmarkEnd w:id="14"/>
    </w:p>
    <w:p w14:paraId="3774BB86" w14:textId="77777777" w:rsidR="00BC577C" w:rsidRDefault="00683404" w:rsidP="00D455DF">
      <w:pPr>
        <w:pStyle w:val="Heading4"/>
        <w:spacing w:before="0" w:line="360" w:lineRule="auto"/>
        <w:contextualSpacing/>
        <w:jc w:val="both"/>
      </w:pPr>
      <w:bookmarkStart w:id="15" w:name="_Toc150739225"/>
      <w:r w:rsidRPr="00BE5A7A">
        <w:t>Cost-Cutting Measures</w:t>
      </w:r>
      <w:bookmarkEnd w:id="15"/>
    </w:p>
    <w:p w14:paraId="144ADDAC" w14:textId="77777777" w:rsidR="006D46DE" w:rsidRDefault="006D46DE" w:rsidP="00D455DF">
      <w:pPr>
        <w:spacing w:after="0" w:line="360" w:lineRule="auto"/>
        <w:contextualSpacing/>
        <w:jc w:val="both"/>
      </w:pPr>
      <w:r>
        <w:tab/>
      </w:r>
      <w:r w:rsidR="007B6699">
        <w:t>Co</w:t>
      </w:r>
      <w:r w:rsidR="00BF066A">
        <w:t>nsidering</w:t>
      </w:r>
      <w:r w:rsidRPr="006D46DE">
        <w:t xml:space="preserve"> the current state of the economy, it is likely that several hotels will need to implement cost-cutting measures </w:t>
      </w:r>
      <w:proofErr w:type="gramStart"/>
      <w:r w:rsidRPr="006D46DE">
        <w:t>in order to</w:t>
      </w:r>
      <w:proofErr w:type="gramEnd"/>
      <w:r w:rsidRPr="006D46DE">
        <w:t xml:space="preserve"> maintain their profitability. This phenomenon has the potential to diminish the perceived value of employee benefits and hence reduce employment retention rates</w:t>
      </w:r>
      <w:r w:rsidR="00320892">
        <w:t xml:space="preserve"> (</w:t>
      </w:r>
      <w:r w:rsidR="00320892">
        <w:rPr>
          <w:shd w:val="clear" w:color="auto" w:fill="FFFFFF"/>
        </w:rPr>
        <w:t>GRIC</w:t>
      </w:r>
      <w:r w:rsidR="005D0BC9">
        <w:rPr>
          <w:shd w:val="clear" w:color="auto" w:fill="FFFFFF"/>
        </w:rPr>
        <w:t xml:space="preserve"> </w:t>
      </w:r>
      <w:r w:rsidR="00320892">
        <w:rPr>
          <w:shd w:val="clear" w:color="auto" w:fill="FFFFFF"/>
        </w:rPr>
        <w:t xml:space="preserve">and </w:t>
      </w:r>
      <w:proofErr w:type="spellStart"/>
      <w:r w:rsidR="00320892">
        <w:rPr>
          <w:shd w:val="clear" w:color="auto" w:fill="FFFFFF"/>
        </w:rPr>
        <w:t>Bojnec</w:t>
      </w:r>
      <w:proofErr w:type="spellEnd"/>
      <w:r w:rsidR="00320892">
        <w:rPr>
          <w:shd w:val="clear" w:color="auto" w:fill="FFFFFF"/>
        </w:rPr>
        <w:t>, 2013)</w:t>
      </w:r>
      <w:r w:rsidRPr="006D46DE">
        <w:t xml:space="preserve">. </w:t>
      </w:r>
      <w:proofErr w:type="gramStart"/>
      <w:r w:rsidRPr="006D46DE">
        <w:t>In order to</w:t>
      </w:r>
      <w:proofErr w:type="gramEnd"/>
      <w:r w:rsidRPr="006D46DE">
        <w:t xml:space="preserve"> ensure the long-term preservation of its workforce, an organization must strike a delicate equilibrium between maintaining financial stability and addressing the needs and desires of its personnel.</w:t>
      </w:r>
    </w:p>
    <w:p w14:paraId="1726C8BB" w14:textId="77777777" w:rsidR="001B09F8" w:rsidRPr="006D46DE" w:rsidRDefault="001B09F8" w:rsidP="00D455DF">
      <w:pPr>
        <w:spacing w:after="0" w:line="360" w:lineRule="auto"/>
        <w:contextualSpacing/>
        <w:jc w:val="both"/>
      </w:pPr>
    </w:p>
    <w:p w14:paraId="45EF7F15" w14:textId="77777777" w:rsidR="00E14EA2" w:rsidRPr="00BE5A7A" w:rsidRDefault="002E51F9" w:rsidP="00D455DF">
      <w:pPr>
        <w:pStyle w:val="Heading4"/>
        <w:spacing w:before="0" w:line="360" w:lineRule="auto"/>
        <w:contextualSpacing/>
        <w:jc w:val="both"/>
      </w:pPr>
      <w:bookmarkStart w:id="16" w:name="_Toc150739226"/>
      <w:r w:rsidRPr="00BE5A7A">
        <w:t>Compensation Challenges</w:t>
      </w:r>
      <w:bookmarkEnd w:id="16"/>
    </w:p>
    <w:p w14:paraId="0FEB179B" w14:textId="77777777" w:rsidR="00422D4E" w:rsidRDefault="00CD584D" w:rsidP="00D455DF">
      <w:pPr>
        <w:spacing w:after="0" w:line="360" w:lineRule="auto"/>
        <w:contextualSpacing/>
        <w:jc w:val="both"/>
      </w:pPr>
      <w:r>
        <w:tab/>
      </w:r>
      <w:r w:rsidR="00D75124" w:rsidRPr="00D75124">
        <w:t xml:space="preserve">The potential volatility of the economy and the concurrent escalation of prices may provide challenges for enterprises in devising and implementing competitive </w:t>
      </w:r>
      <w:r w:rsidR="00D75124" w:rsidRPr="00D75124">
        <w:lastRenderedPageBreak/>
        <w:t>remuneration schemes</w:t>
      </w:r>
      <w:r w:rsidR="00226094">
        <w:t xml:space="preserve"> (</w:t>
      </w:r>
      <w:r w:rsidR="00226094">
        <w:rPr>
          <w:shd w:val="clear" w:color="auto" w:fill="FFFFFF"/>
        </w:rPr>
        <w:t>Forbes et al., 2013)</w:t>
      </w:r>
      <w:r w:rsidR="00D75124" w:rsidRPr="00D75124">
        <w:t>. Due to recent economic shifts, it is imperative for The Savoy to critically evaluate its remuneration packages and implement necessary modifications to ensure their continued appeal.</w:t>
      </w:r>
    </w:p>
    <w:p w14:paraId="48F55A05" w14:textId="77777777" w:rsidR="00F872F6" w:rsidRDefault="00F872F6" w:rsidP="00D455DF">
      <w:pPr>
        <w:spacing w:after="0" w:line="360" w:lineRule="auto"/>
        <w:contextualSpacing/>
        <w:jc w:val="both"/>
      </w:pPr>
    </w:p>
    <w:p w14:paraId="078B3AF3" w14:textId="77777777" w:rsidR="00F872F6" w:rsidRPr="00F872F6" w:rsidRDefault="00F872F6" w:rsidP="00D455DF">
      <w:pPr>
        <w:pStyle w:val="Heading3"/>
        <w:spacing w:before="0" w:line="360" w:lineRule="auto"/>
        <w:ind w:firstLine="720"/>
        <w:contextualSpacing/>
      </w:pPr>
      <w:bookmarkStart w:id="17" w:name="_Toc150739227"/>
      <w:r w:rsidRPr="00F872F6">
        <w:t>Global Retirement Tide</w:t>
      </w:r>
      <w:bookmarkEnd w:id="17"/>
    </w:p>
    <w:p w14:paraId="03613A8C" w14:textId="77777777" w:rsidR="00F872F6" w:rsidRDefault="00C16CFE" w:rsidP="00D455DF">
      <w:pPr>
        <w:pStyle w:val="Heading4"/>
        <w:spacing w:before="0" w:line="360" w:lineRule="auto"/>
        <w:contextualSpacing/>
      </w:pPr>
      <w:bookmarkStart w:id="18" w:name="_Toc150739228"/>
      <w:r w:rsidRPr="00CD40B4">
        <w:t>Talent Shortages</w:t>
      </w:r>
      <w:bookmarkEnd w:id="18"/>
    </w:p>
    <w:p w14:paraId="440FBE2A" w14:textId="77777777" w:rsidR="00C27AE3" w:rsidRDefault="00C27AE3" w:rsidP="00D455DF">
      <w:pPr>
        <w:spacing w:after="0" w:line="360" w:lineRule="auto"/>
        <w:contextualSpacing/>
      </w:pPr>
      <w:r>
        <w:tab/>
      </w:r>
      <w:r w:rsidR="00302FD4" w:rsidRPr="00302FD4">
        <w:t xml:space="preserve">The departure of highly skilled professionals from the labor market has the potential to exacerbate existing skills shortages within businesses. </w:t>
      </w:r>
      <w:proofErr w:type="gramStart"/>
      <w:r w:rsidR="00302FD4" w:rsidRPr="00302FD4">
        <w:t>In order to</w:t>
      </w:r>
      <w:proofErr w:type="gramEnd"/>
      <w:r w:rsidR="00302FD4" w:rsidRPr="00302FD4">
        <w:t xml:space="preserve"> address this issue, it is imperative for The Savoy to proactively foster a culture that promotes ongoing learning and development, so ensuring the effective preparation of future cohorts of business executives</w:t>
      </w:r>
      <w:r w:rsidR="009E26D5">
        <w:t xml:space="preserve"> (</w:t>
      </w:r>
      <w:proofErr w:type="spellStart"/>
      <w:r w:rsidR="009E26D5">
        <w:rPr>
          <w:shd w:val="clear" w:color="auto" w:fill="FFFFFF"/>
        </w:rPr>
        <w:t>Cetron</w:t>
      </w:r>
      <w:proofErr w:type="spellEnd"/>
      <w:r w:rsidR="009E26D5">
        <w:rPr>
          <w:shd w:val="clear" w:color="auto" w:fill="FFFFFF"/>
        </w:rPr>
        <w:t xml:space="preserve"> et al., 2020)</w:t>
      </w:r>
      <w:r w:rsidR="00302FD4" w:rsidRPr="00302FD4">
        <w:t>.</w:t>
      </w:r>
    </w:p>
    <w:p w14:paraId="2AFF18AB" w14:textId="77777777" w:rsidR="001D421E" w:rsidRPr="00C27AE3" w:rsidRDefault="001D421E" w:rsidP="00D455DF">
      <w:pPr>
        <w:spacing w:after="0" w:line="360" w:lineRule="auto"/>
        <w:contextualSpacing/>
      </w:pPr>
    </w:p>
    <w:p w14:paraId="17620F92" w14:textId="77777777" w:rsidR="00C16CFE" w:rsidRPr="00CD40B4" w:rsidRDefault="000A5447" w:rsidP="00D455DF">
      <w:pPr>
        <w:pStyle w:val="Heading4"/>
        <w:spacing w:before="0" w:line="360" w:lineRule="auto"/>
        <w:contextualSpacing/>
      </w:pPr>
      <w:bookmarkStart w:id="19" w:name="_Toc150739229"/>
      <w:r w:rsidRPr="00CD40B4">
        <w:t>Knowledge and Skill Drain</w:t>
      </w:r>
      <w:bookmarkEnd w:id="19"/>
    </w:p>
    <w:p w14:paraId="27FC1767" w14:textId="77777777" w:rsidR="007E67AB" w:rsidRDefault="00AA6673" w:rsidP="00D455DF">
      <w:pPr>
        <w:spacing w:after="0" w:line="360" w:lineRule="auto"/>
        <w:contextualSpacing/>
        <w:jc w:val="both"/>
      </w:pPr>
      <w:r>
        <w:tab/>
      </w:r>
      <w:r w:rsidR="00D6579B" w:rsidRPr="00D6579B">
        <w:t>The increasing global retirement rate is a significant challenge for the hotel business, as it results in a diminished pool of experienced and knowledgeable individuals actively engaged in the workforce. Hotels are anticipated to develop and use efficacious strategies to facilitate the transition process when experienced personnel depart. Several of these strategies include initiatives aimed at facilitating information exchange and ensuring smooth transitions in leadership roles</w:t>
      </w:r>
      <w:r w:rsidR="002F1DBD">
        <w:t>.</w:t>
      </w:r>
    </w:p>
    <w:p w14:paraId="0D1A8936" w14:textId="77777777" w:rsidR="00D6579B" w:rsidRDefault="00D6579B" w:rsidP="00D455DF">
      <w:pPr>
        <w:spacing w:after="0" w:line="360" w:lineRule="auto"/>
        <w:contextualSpacing/>
        <w:jc w:val="both"/>
      </w:pPr>
    </w:p>
    <w:p w14:paraId="4E0E9856" w14:textId="77777777" w:rsidR="007E67AB" w:rsidRDefault="00D8671E" w:rsidP="008013FF">
      <w:pPr>
        <w:pStyle w:val="Heading2"/>
      </w:pPr>
      <w:bookmarkStart w:id="20" w:name="_Toc150739230"/>
      <w:r w:rsidRPr="005E6290">
        <w:t xml:space="preserve">Potential </w:t>
      </w:r>
      <w:r w:rsidR="00032529" w:rsidRPr="005E6290">
        <w:t>Solutions and Industry Examples</w:t>
      </w:r>
      <w:bookmarkEnd w:id="20"/>
    </w:p>
    <w:p w14:paraId="20F6EC2B" w14:textId="77777777" w:rsidR="008A3104" w:rsidRDefault="008A3104" w:rsidP="00D455DF">
      <w:pPr>
        <w:pStyle w:val="Heading3"/>
        <w:spacing w:before="0" w:line="360" w:lineRule="auto"/>
        <w:ind w:firstLine="720"/>
        <w:contextualSpacing/>
        <w:jc w:val="both"/>
      </w:pPr>
      <w:bookmarkStart w:id="21" w:name="_Toc150739231"/>
      <w:r w:rsidRPr="005E45EA">
        <w:t>Transparent Communication and Engagement</w:t>
      </w:r>
      <w:bookmarkEnd w:id="21"/>
    </w:p>
    <w:p w14:paraId="3BCEE7B1" w14:textId="77777777" w:rsidR="00ED3229" w:rsidRDefault="00ED3229" w:rsidP="00D455DF">
      <w:pPr>
        <w:spacing w:after="0" w:line="360" w:lineRule="auto"/>
        <w:contextualSpacing/>
        <w:jc w:val="both"/>
      </w:pPr>
      <w:r>
        <w:tab/>
      </w:r>
      <w:r w:rsidR="00965D41" w:rsidRPr="00965D41">
        <w:t xml:space="preserve">Aligned with the core principles upheld by InterContinental Hotels Group (IHG), it is conceivable that The Savoy would prioritize the promotion of transparent and candid dialogue. </w:t>
      </w:r>
      <w:r w:rsidR="0033237A">
        <w:t xml:space="preserve">According to </w:t>
      </w:r>
      <w:r w:rsidR="0033237A">
        <w:rPr>
          <w:shd w:val="clear" w:color="auto" w:fill="FFFFFF"/>
        </w:rPr>
        <w:t>Kim</w:t>
      </w:r>
      <w:r w:rsidR="00484F74">
        <w:rPr>
          <w:shd w:val="clear" w:color="auto" w:fill="FFFFFF"/>
        </w:rPr>
        <w:t xml:space="preserve"> </w:t>
      </w:r>
      <w:r w:rsidR="0033237A">
        <w:rPr>
          <w:shd w:val="clear" w:color="auto" w:fill="FFFFFF"/>
        </w:rPr>
        <w:t>and Kim</w:t>
      </w:r>
      <w:r w:rsidR="0033237A">
        <w:t xml:space="preserve"> (2016), </w:t>
      </w:r>
      <w:r w:rsidR="00DB4AC5">
        <w:t>i</w:t>
      </w:r>
      <w:r w:rsidR="00965D41" w:rsidRPr="00965D41">
        <w:t>mplementing feedback mechanisms, incentive schemes, and continuous engagement platforms may contribute to fostering a positive organizational climate inside a corporation.</w:t>
      </w:r>
    </w:p>
    <w:p w14:paraId="0B9B4260" w14:textId="77777777" w:rsidR="00A823E2" w:rsidRPr="00ED3229" w:rsidRDefault="00A823E2" w:rsidP="00D455DF">
      <w:pPr>
        <w:spacing w:after="0" w:line="360" w:lineRule="auto"/>
        <w:contextualSpacing/>
        <w:jc w:val="both"/>
      </w:pPr>
    </w:p>
    <w:p w14:paraId="5E4E24E1" w14:textId="77777777" w:rsidR="00817D88" w:rsidRDefault="00817D88" w:rsidP="00D455DF">
      <w:pPr>
        <w:pStyle w:val="Heading3"/>
        <w:spacing w:before="0" w:line="360" w:lineRule="auto"/>
        <w:ind w:firstLine="720"/>
        <w:contextualSpacing/>
        <w:jc w:val="both"/>
      </w:pPr>
      <w:bookmarkStart w:id="22" w:name="_Toc150739232"/>
      <w:r w:rsidRPr="005E45EA">
        <w:lastRenderedPageBreak/>
        <w:t>Prioritizing Employee Well-being</w:t>
      </w:r>
      <w:bookmarkEnd w:id="22"/>
    </w:p>
    <w:p w14:paraId="76E9BAEE" w14:textId="77777777" w:rsidR="00D40B84" w:rsidRDefault="00D40B84" w:rsidP="00D455DF">
      <w:pPr>
        <w:spacing w:after="0" w:line="360" w:lineRule="auto"/>
        <w:contextualSpacing/>
        <w:jc w:val="both"/>
      </w:pPr>
      <w:r>
        <w:tab/>
      </w:r>
      <w:r w:rsidRPr="00D40B84">
        <w:t>Upon examining the operations of Hilton Worldwide, The Savoy might potentially implement fitness initiatives, enhance workplace aesthetics, and provide mental health assistance. This measure would be implemented with the aim of prioritizing the well-being and satisfaction of its employees</w:t>
      </w:r>
      <w:r w:rsidR="00E15AE0">
        <w:t xml:space="preserve"> (Ahmed et al., 2020)</w:t>
      </w:r>
      <w:r w:rsidRPr="00D40B84">
        <w:t>.</w:t>
      </w:r>
    </w:p>
    <w:p w14:paraId="7FB52B93" w14:textId="77777777" w:rsidR="00CD6706" w:rsidRDefault="00CD6706" w:rsidP="00D455DF">
      <w:pPr>
        <w:spacing w:after="0" w:line="360" w:lineRule="auto"/>
        <w:contextualSpacing/>
        <w:jc w:val="both"/>
      </w:pPr>
    </w:p>
    <w:p w14:paraId="6455B4FD" w14:textId="77777777" w:rsidR="00CD6706" w:rsidRDefault="00CD6706" w:rsidP="00D455DF">
      <w:pPr>
        <w:pStyle w:val="Heading3"/>
        <w:spacing w:before="0" w:line="360" w:lineRule="auto"/>
        <w:ind w:firstLine="720"/>
        <w:contextualSpacing/>
        <w:jc w:val="both"/>
      </w:pPr>
      <w:bookmarkStart w:id="23" w:name="_Toc150739233"/>
      <w:r w:rsidRPr="00CD6706">
        <w:t>Adapting to Market Changes and Consumer Preferences</w:t>
      </w:r>
      <w:bookmarkEnd w:id="23"/>
    </w:p>
    <w:p w14:paraId="470D413A" w14:textId="77777777" w:rsidR="00425F95" w:rsidRDefault="00842F35" w:rsidP="00D455DF">
      <w:pPr>
        <w:spacing w:after="0" w:line="360" w:lineRule="auto"/>
        <w:contextualSpacing/>
        <w:jc w:val="both"/>
      </w:pPr>
      <w:r>
        <w:tab/>
      </w:r>
      <w:r w:rsidRPr="00842F35">
        <w:t xml:space="preserve">The Savoy might potentially benefit from the insights and innovative initiatives of market leaders such as Radisson Hotel Group. </w:t>
      </w:r>
      <w:proofErr w:type="gramStart"/>
      <w:r w:rsidRPr="00842F35">
        <w:t>In order to</w:t>
      </w:r>
      <w:proofErr w:type="gramEnd"/>
      <w:r w:rsidRPr="00842F35">
        <w:t xml:space="preserve"> enhance its position as a market leader, The Savoy should adopt a proactive approach towards addressing market dynamics and strive to align its product offerings with evolving consumer preferences</w:t>
      </w:r>
      <w:r w:rsidR="008E2C19">
        <w:t xml:space="preserve"> (</w:t>
      </w:r>
      <w:proofErr w:type="spellStart"/>
      <w:r w:rsidR="008E2C19">
        <w:rPr>
          <w:shd w:val="clear" w:color="auto" w:fill="FFFFFF"/>
        </w:rPr>
        <w:t>Victorino</w:t>
      </w:r>
      <w:proofErr w:type="spellEnd"/>
      <w:r w:rsidR="008E2C19">
        <w:rPr>
          <w:shd w:val="clear" w:color="auto" w:fill="FFFFFF"/>
        </w:rPr>
        <w:t xml:space="preserve"> et al., 2005)</w:t>
      </w:r>
      <w:r w:rsidRPr="00842F35">
        <w:t>.</w:t>
      </w:r>
    </w:p>
    <w:p w14:paraId="628C1673" w14:textId="77777777" w:rsidR="001E11D0" w:rsidRDefault="001E11D0" w:rsidP="00D455DF">
      <w:pPr>
        <w:spacing w:after="0" w:line="360" w:lineRule="auto"/>
        <w:contextualSpacing/>
        <w:jc w:val="both"/>
      </w:pPr>
    </w:p>
    <w:p w14:paraId="33462573" w14:textId="77777777" w:rsidR="001E11D0" w:rsidRDefault="001E11D0" w:rsidP="00D455DF">
      <w:pPr>
        <w:keepNext/>
        <w:spacing w:after="0" w:line="360" w:lineRule="auto"/>
        <w:contextualSpacing/>
        <w:jc w:val="center"/>
      </w:pPr>
      <w:r>
        <w:rPr>
          <w:noProof/>
          <w:lang w:val="en-GB" w:eastAsia="en-GB"/>
        </w:rPr>
        <w:drawing>
          <wp:inline distT="0" distB="0" distL="0" distR="0" wp14:anchorId="65E8E4D5" wp14:editId="329FA19C">
            <wp:extent cx="3763108" cy="2116748"/>
            <wp:effectExtent l="0" t="0" r="8890" b="0"/>
            <wp:docPr id="2" name="Picture 2" descr="The Royal Suite By Gucci | Savoy x Gucci | The Sav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oyal Suite By Gucci | Savoy x Gucci | The Savo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65584" cy="2118141"/>
                    </a:xfrm>
                    <a:prstGeom prst="rect">
                      <a:avLst/>
                    </a:prstGeom>
                    <a:noFill/>
                    <a:ln>
                      <a:noFill/>
                    </a:ln>
                  </pic:spPr>
                </pic:pic>
              </a:graphicData>
            </a:graphic>
          </wp:inline>
        </w:drawing>
      </w:r>
    </w:p>
    <w:p w14:paraId="2517874B" w14:textId="77777777" w:rsidR="001E11D0" w:rsidRPr="001E11D0" w:rsidRDefault="001E11D0" w:rsidP="00D455DF">
      <w:pPr>
        <w:pStyle w:val="Caption"/>
        <w:spacing w:after="0" w:line="360" w:lineRule="auto"/>
        <w:contextualSpacing/>
        <w:jc w:val="center"/>
        <w:rPr>
          <w:b w:val="0"/>
          <w:color w:val="auto"/>
          <w:sz w:val="20"/>
        </w:rPr>
      </w:pPr>
      <w:r w:rsidRPr="001E11D0">
        <w:rPr>
          <w:b w:val="0"/>
          <w:color w:val="auto"/>
          <w:sz w:val="20"/>
        </w:rPr>
        <w:t xml:space="preserve">Figure </w:t>
      </w:r>
      <w:r w:rsidRPr="001E11D0">
        <w:rPr>
          <w:b w:val="0"/>
          <w:color w:val="auto"/>
          <w:sz w:val="20"/>
        </w:rPr>
        <w:fldChar w:fldCharType="begin"/>
      </w:r>
      <w:r w:rsidRPr="001E11D0">
        <w:rPr>
          <w:b w:val="0"/>
          <w:color w:val="auto"/>
          <w:sz w:val="20"/>
        </w:rPr>
        <w:instrText xml:space="preserve"> SEQ Figure \* ARABIC </w:instrText>
      </w:r>
      <w:r w:rsidRPr="001E11D0">
        <w:rPr>
          <w:b w:val="0"/>
          <w:color w:val="auto"/>
          <w:sz w:val="20"/>
        </w:rPr>
        <w:fldChar w:fldCharType="separate"/>
      </w:r>
      <w:r w:rsidR="008B3D94">
        <w:rPr>
          <w:b w:val="0"/>
          <w:noProof/>
          <w:color w:val="auto"/>
          <w:sz w:val="20"/>
        </w:rPr>
        <w:t>3</w:t>
      </w:r>
      <w:r w:rsidRPr="001E11D0">
        <w:rPr>
          <w:b w:val="0"/>
          <w:color w:val="auto"/>
          <w:sz w:val="20"/>
        </w:rPr>
        <w:fldChar w:fldCharType="end"/>
      </w:r>
      <w:r w:rsidRPr="001E11D0">
        <w:rPr>
          <w:b w:val="0"/>
          <w:color w:val="auto"/>
          <w:sz w:val="20"/>
        </w:rPr>
        <w:t>: The Royal Suite by Gucci</w:t>
      </w:r>
    </w:p>
    <w:p w14:paraId="12AE0BE9" w14:textId="77777777" w:rsidR="001C290E" w:rsidRDefault="001C290E" w:rsidP="00D455DF">
      <w:pPr>
        <w:spacing w:after="0" w:line="360" w:lineRule="auto"/>
        <w:contextualSpacing/>
        <w:jc w:val="both"/>
      </w:pPr>
    </w:p>
    <w:p w14:paraId="3A0B9DF2" w14:textId="77777777" w:rsidR="001C290E" w:rsidRDefault="001C290E" w:rsidP="00D455DF">
      <w:pPr>
        <w:pStyle w:val="Heading3"/>
        <w:spacing w:before="0" w:line="360" w:lineRule="auto"/>
        <w:ind w:firstLine="720"/>
        <w:contextualSpacing/>
      </w:pPr>
      <w:bookmarkStart w:id="24" w:name="_Toc150739234"/>
      <w:r w:rsidRPr="007020F7">
        <w:t>Embracing Flexible Work Arrangements</w:t>
      </w:r>
      <w:bookmarkEnd w:id="24"/>
    </w:p>
    <w:p w14:paraId="6AB71E82" w14:textId="77777777" w:rsidR="002E7552" w:rsidRPr="002E7552" w:rsidRDefault="002E7552" w:rsidP="00D455DF">
      <w:pPr>
        <w:spacing w:after="0" w:line="360" w:lineRule="auto"/>
        <w:contextualSpacing/>
        <w:jc w:val="both"/>
      </w:pPr>
      <w:r>
        <w:tab/>
      </w:r>
      <w:r w:rsidR="009E3D1F" w:rsidRPr="009E3D1F">
        <w:t xml:space="preserve">The implementation of more flexible working hours at The Savoy, like to the approach used by Marriott International, is a potential avenue for consideration. This approach not only enhances employee satisfaction, but it also facilitates the attainment of </w:t>
      </w:r>
      <w:r w:rsidR="00C50A7A" w:rsidRPr="009E3D1F">
        <w:t>favorable</w:t>
      </w:r>
      <w:r w:rsidR="009E3D1F" w:rsidRPr="009E3D1F">
        <w:t xml:space="preserve"> work-life equilibrium by adapting to the evolving demands of the workforce</w:t>
      </w:r>
      <w:r w:rsidR="00841285">
        <w:t xml:space="preserve"> (</w:t>
      </w:r>
      <w:r w:rsidR="00F01157">
        <w:rPr>
          <w:shd w:val="clear" w:color="auto" w:fill="FFFFFF"/>
        </w:rPr>
        <w:t>Amirul</w:t>
      </w:r>
      <w:r w:rsidR="00841285">
        <w:rPr>
          <w:shd w:val="clear" w:color="auto" w:fill="FFFFFF"/>
        </w:rPr>
        <w:t xml:space="preserve"> and </w:t>
      </w:r>
      <w:proofErr w:type="spellStart"/>
      <w:r w:rsidR="00841285">
        <w:rPr>
          <w:shd w:val="clear" w:color="auto" w:fill="FFFFFF"/>
        </w:rPr>
        <w:t>Shaari</w:t>
      </w:r>
      <w:proofErr w:type="spellEnd"/>
      <w:r w:rsidR="00841285">
        <w:rPr>
          <w:shd w:val="clear" w:color="auto" w:fill="FFFFFF"/>
        </w:rPr>
        <w:t>, 2021)</w:t>
      </w:r>
      <w:r w:rsidR="009E3D1F" w:rsidRPr="009E3D1F">
        <w:t>.</w:t>
      </w:r>
    </w:p>
    <w:p w14:paraId="0E1A5A04" w14:textId="77777777" w:rsidR="00D40B84" w:rsidRPr="00D40B84" w:rsidRDefault="00D40B84" w:rsidP="00D455DF">
      <w:pPr>
        <w:spacing w:after="0" w:line="360" w:lineRule="auto"/>
        <w:contextualSpacing/>
        <w:jc w:val="both"/>
      </w:pPr>
    </w:p>
    <w:p w14:paraId="23FBF770" w14:textId="77777777" w:rsidR="00E36F1D" w:rsidRDefault="00E36F1D" w:rsidP="00D455DF">
      <w:pPr>
        <w:pStyle w:val="Heading3"/>
        <w:spacing w:before="0" w:line="360" w:lineRule="auto"/>
        <w:ind w:firstLine="720"/>
        <w:contextualSpacing/>
        <w:jc w:val="both"/>
      </w:pPr>
      <w:bookmarkStart w:id="25" w:name="_Toc150739235"/>
      <w:r w:rsidRPr="005E45EA">
        <w:lastRenderedPageBreak/>
        <w:t>Implementing Strategic Workforce Planning</w:t>
      </w:r>
      <w:bookmarkEnd w:id="25"/>
    </w:p>
    <w:p w14:paraId="14504F11" w14:textId="77777777" w:rsidR="0093272E" w:rsidRDefault="0093272E" w:rsidP="00D455DF">
      <w:pPr>
        <w:spacing w:after="0" w:line="360" w:lineRule="auto"/>
        <w:contextualSpacing/>
        <w:jc w:val="both"/>
      </w:pPr>
      <w:r>
        <w:tab/>
      </w:r>
      <w:r w:rsidRPr="0093272E">
        <w:t xml:space="preserve">The Savoy may proactively manage its workforce by formulating focused recruitment strategies, prioritizing critical employment </w:t>
      </w:r>
      <w:proofErr w:type="spellStart"/>
      <w:proofErr w:type="gramStart"/>
      <w:r w:rsidR="00BD1FC0">
        <w:t>rol</w:t>
      </w:r>
      <w:r w:rsidR="005D3F87">
        <w:t>e</w:t>
      </w:r>
      <w:r w:rsidR="003B61EF" w:rsidRPr="0093272E">
        <w:t>s</w:t>
      </w:r>
      <w:proofErr w:type="spellEnd"/>
      <w:proofErr w:type="gramEnd"/>
      <w:r w:rsidR="00EC76EE">
        <w:t xml:space="preserve"> </w:t>
      </w:r>
      <w:r w:rsidRPr="0093272E">
        <w:t>and forecasting potential skill shortages. Prominent industry leaders, such as Four Seasons, are renowned for their meticulous approach to staffing requirements, ensuring a consistent presence of highly competent personnel. Due to the implementation of these tactics, they have gained recognition as one of the leading entities in their respective industry.</w:t>
      </w:r>
    </w:p>
    <w:p w14:paraId="67F60EAC" w14:textId="77777777" w:rsidR="0080691C" w:rsidRDefault="0080691C" w:rsidP="00D455DF">
      <w:pPr>
        <w:spacing w:after="0" w:line="360" w:lineRule="auto"/>
        <w:contextualSpacing/>
        <w:jc w:val="both"/>
      </w:pPr>
    </w:p>
    <w:p w14:paraId="659DD1F8" w14:textId="77777777" w:rsidR="00E8281A" w:rsidRDefault="00E8281A" w:rsidP="00D455DF">
      <w:pPr>
        <w:pStyle w:val="Heading3"/>
        <w:spacing w:before="0" w:line="360" w:lineRule="auto"/>
        <w:ind w:firstLine="720"/>
        <w:contextualSpacing/>
        <w:jc w:val="both"/>
      </w:pPr>
      <w:bookmarkStart w:id="26" w:name="_Toc150739236"/>
      <w:r w:rsidRPr="00347BE8">
        <w:t>Investing in Continuous Training and Development</w:t>
      </w:r>
      <w:bookmarkEnd w:id="26"/>
    </w:p>
    <w:p w14:paraId="728D101A" w14:textId="77777777" w:rsidR="00424337" w:rsidRDefault="00174F5D" w:rsidP="00D455DF">
      <w:pPr>
        <w:spacing w:after="0" w:line="360" w:lineRule="auto"/>
        <w:contextualSpacing/>
        <w:jc w:val="both"/>
      </w:pPr>
      <w:r>
        <w:tab/>
      </w:r>
      <w:r w:rsidR="00AC6F1A">
        <w:t>I</w:t>
      </w:r>
      <w:r w:rsidR="008354E0" w:rsidRPr="008354E0">
        <w:t>t is suggested that The Savoy may adopt a comparable business strategy to that of AccorHotels, whereby investments are made towards the development of comprehensive training programs. These efforts not only serve to address skill deficiencies, but also demonstrate the company's commitment to fostering the professional development of its personnel.</w:t>
      </w:r>
    </w:p>
    <w:p w14:paraId="28AF9CB3" w14:textId="77777777" w:rsidR="00782214" w:rsidRDefault="00782214" w:rsidP="00D455DF">
      <w:pPr>
        <w:spacing w:after="0" w:line="360" w:lineRule="auto"/>
        <w:contextualSpacing/>
        <w:jc w:val="both"/>
      </w:pPr>
    </w:p>
    <w:p w14:paraId="741B3E30" w14:textId="77777777" w:rsidR="00B92148" w:rsidRDefault="00782214" w:rsidP="00D455DF">
      <w:pPr>
        <w:keepNext/>
        <w:spacing w:after="0" w:line="360" w:lineRule="auto"/>
        <w:contextualSpacing/>
        <w:jc w:val="center"/>
      </w:pPr>
      <w:r>
        <w:rPr>
          <w:noProof/>
          <w:lang w:val="en-GB" w:eastAsia="en-GB"/>
        </w:rPr>
        <w:drawing>
          <wp:inline distT="0" distB="0" distL="0" distR="0" wp14:anchorId="3107BC88" wp14:editId="10D8859A">
            <wp:extent cx="3182815" cy="22888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183651" cy="2289441"/>
                    </a:xfrm>
                    <a:prstGeom prst="rect">
                      <a:avLst/>
                    </a:prstGeom>
                  </pic:spPr>
                </pic:pic>
              </a:graphicData>
            </a:graphic>
          </wp:inline>
        </w:drawing>
      </w:r>
    </w:p>
    <w:p w14:paraId="542DBC5C" w14:textId="77777777" w:rsidR="00782214" w:rsidRPr="00B92148" w:rsidRDefault="00B92148" w:rsidP="00D455DF">
      <w:pPr>
        <w:pStyle w:val="Caption"/>
        <w:spacing w:after="0" w:line="360" w:lineRule="auto"/>
        <w:contextualSpacing/>
        <w:jc w:val="center"/>
        <w:rPr>
          <w:b w:val="0"/>
          <w:color w:val="auto"/>
          <w:sz w:val="20"/>
        </w:rPr>
      </w:pPr>
      <w:r w:rsidRPr="00B92148">
        <w:rPr>
          <w:b w:val="0"/>
          <w:color w:val="auto"/>
          <w:sz w:val="20"/>
        </w:rPr>
        <w:t xml:space="preserve">Figure </w:t>
      </w:r>
      <w:r w:rsidRPr="00B92148">
        <w:rPr>
          <w:b w:val="0"/>
          <w:color w:val="auto"/>
          <w:sz w:val="20"/>
        </w:rPr>
        <w:fldChar w:fldCharType="begin"/>
      </w:r>
      <w:r w:rsidRPr="00B92148">
        <w:rPr>
          <w:b w:val="0"/>
          <w:color w:val="auto"/>
          <w:sz w:val="20"/>
        </w:rPr>
        <w:instrText xml:space="preserve"> SEQ Figure \* ARABIC </w:instrText>
      </w:r>
      <w:r w:rsidRPr="00B92148">
        <w:rPr>
          <w:b w:val="0"/>
          <w:color w:val="auto"/>
          <w:sz w:val="20"/>
        </w:rPr>
        <w:fldChar w:fldCharType="separate"/>
      </w:r>
      <w:r w:rsidR="008B3D94">
        <w:rPr>
          <w:b w:val="0"/>
          <w:noProof/>
          <w:color w:val="auto"/>
          <w:sz w:val="20"/>
        </w:rPr>
        <w:t>4</w:t>
      </w:r>
      <w:r w:rsidRPr="00B92148">
        <w:rPr>
          <w:b w:val="0"/>
          <w:color w:val="auto"/>
          <w:sz w:val="20"/>
        </w:rPr>
        <w:fldChar w:fldCharType="end"/>
      </w:r>
      <w:r w:rsidRPr="00B92148">
        <w:rPr>
          <w:b w:val="0"/>
          <w:color w:val="auto"/>
          <w:sz w:val="20"/>
        </w:rPr>
        <w:t>: Continuous Training and Development</w:t>
      </w:r>
    </w:p>
    <w:p w14:paraId="799FF840" w14:textId="77777777" w:rsidR="00E8281A" w:rsidRPr="0093272E" w:rsidRDefault="00E8281A" w:rsidP="00D455DF">
      <w:pPr>
        <w:spacing w:after="0" w:line="360" w:lineRule="auto"/>
        <w:contextualSpacing/>
        <w:jc w:val="both"/>
      </w:pPr>
    </w:p>
    <w:p w14:paraId="09039F7F" w14:textId="77777777" w:rsidR="009A70AD" w:rsidRDefault="00E85787" w:rsidP="008013FF">
      <w:pPr>
        <w:pStyle w:val="Heading1"/>
      </w:pPr>
      <w:bookmarkStart w:id="27" w:name="_Toc150739237"/>
      <w:r>
        <w:t>Evaluation and Conclusion</w:t>
      </w:r>
      <w:bookmarkEnd w:id="27"/>
      <w:r>
        <w:t xml:space="preserve"> </w:t>
      </w:r>
    </w:p>
    <w:p w14:paraId="6B0A8282" w14:textId="77777777" w:rsidR="002A75E7" w:rsidRDefault="002A75E7" w:rsidP="00D455DF">
      <w:pPr>
        <w:spacing w:after="0" w:line="360" w:lineRule="auto"/>
        <w:contextualSpacing/>
        <w:jc w:val="both"/>
      </w:pPr>
      <w:r>
        <w:tab/>
        <w:t xml:space="preserve">The objective of this research was to examine the challenges associated with recruitment and retention of personnel within the service hotel industry in the United Kingdom, with specific emphasis on The Savoy located in London. The research started by examining the renowned historical background of the hotel, specifically highlighting </w:t>
      </w:r>
      <w:r>
        <w:lastRenderedPageBreak/>
        <w:t>its reputation for opulence, exceptional customer service, and unwavering adherence to established customs. The primary objective of this investigation was to analyze the many variables that influence the duration of employment among hotel sector personnel, as well as explore the interconnec</w:t>
      </w:r>
      <w:r w:rsidR="00A87455">
        <w:t>tedness between these elements.</w:t>
      </w:r>
    </w:p>
    <w:p w14:paraId="0D3D97FC" w14:textId="77777777" w:rsidR="002A75E7" w:rsidRDefault="002A75E7" w:rsidP="00D455DF">
      <w:pPr>
        <w:spacing w:after="0" w:line="360" w:lineRule="auto"/>
        <w:ind w:firstLine="720"/>
        <w:contextualSpacing/>
        <w:jc w:val="both"/>
      </w:pPr>
      <w:proofErr w:type="gramStart"/>
      <w:r>
        <w:t>A research</w:t>
      </w:r>
      <w:proofErr w:type="gramEnd"/>
      <w:r>
        <w:t xml:space="preserve"> was conducted to examine the impact of recent events, including as Brexit, the COVID-19 epidemic, inflation, economic conditions, and the global trend of employee attrition, on the attrition rate among staff at The Savoy. The concerns included potential labor shortages post-Brexit, the need to adapt work practices due to the COVID-19 pandemic, and the imminent global retirement tsunami leading to knowledge and skill attrition. The resolution of all three of these problems posed significant challenges.</w:t>
      </w:r>
    </w:p>
    <w:p w14:paraId="0EFC619C" w14:textId="77777777" w:rsidR="006905E6" w:rsidRDefault="00006CD8" w:rsidP="00D455DF">
      <w:pPr>
        <w:spacing w:after="0" w:line="360" w:lineRule="auto"/>
        <w:ind w:firstLine="720"/>
        <w:contextualSpacing/>
        <w:jc w:val="both"/>
      </w:pPr>
      <w:r w:rsidRPr="00006CD8">
        <w:t>To address these concerns, relevant instances from the appropriate domain have been presented, along by potential solutions. After conducting an analysis of the operational practices employed by prominent companies such as Four Seasons, Marriott International, Hilton Worldwide, AccorHotels, InterContinental Hotels Group (IHG), and Radisson Hotel Group, several recommendations have emerged. These recommendations include prioritizing the well-being and satisfaction of employees, fostering transparent communication, implementing strategic workforce planning, facilitating flexible work arrangements, and allocating resources towards continuous training and professional development.</w:t>
      </w:r>
    </w:p>
    <w:p w14:paraId="033966F5" w14:textId="77777777" w:rsidR="003A5DCE" w:rsidRDefault="003A5DCE" w:rsidP="00D455DF">
      <w:pPr>
        <w:spacing w:after="0" w:line="360" w:lineRule="auto"/>
        <w:ind w:firstLine="720"/>
        <w:contextualSpacing/>
        <w:jc w:val="both"/>
      </w:pPr>
      <w:r w:rsidRPr="003A5DCE">
        <w:t>In conclusion, The Savoy occupies a unique position since it is at the confluence of contemporary concepts and longstanding customs. This pertains to the many problems and opportunities that arise in relation to its environment. The hotel demonstrates a keen focus on effectively managing the intricacies inherent in the United Kingdom's hospitality sector. The clarity of their strategy plans is particularly evident in their intention to mitigate the impact of recent events on worker retention. The objective of these recommendations is to minimize staff attrition at the hotel due to external circumstances.</w:t>
      </w:r>
    </w:p>
    <w:p w14:paraId="4C2F6AD8" w14:textId="77777777" w:rsidR="0068147A" w:rsidRPr="002A75E7" w:rsidRDefault="0068147A" w:rsidP="00D455DF">
      <w:pPr>
        <w:spacing w:after="0" w:line="360" w:lineRule="auto"/>
        <w:ind w:firstLine="720"/>
        <w:contextualSpacing/>
      </w:pPr>
    </w:p>
    <w:p w14:paraId="5222AFE5" w14:textId="77777777" w:rsidR="00E85787" w:rsidRDefault="00E85787" w:rsidP="00D455DF">
      <w:pPr>
        <w:spacing w:after="0" w:line="360" w:lineRule="auto"/>
        <w:contextualSpacing/>
      </w:pPr>
    </w:p>
    <w:p w14:paraId="17C2C35A" w14:textId="77777777" w:rsidR="008013FF" w:rsidRDefault="008013FF">
      <w:pPr>
        <w:rPr>
          <w:rFonts w:eastAsiaTheme="majorEastAsia" w:cstheme="majorBidi"/>
          <w:b/>
          <w:bCs/>
          <w:szCs w:val="28"/>
        </w:rPr>
      </w:pPr>
      <w:r>
        <w:rPr>
          <w:i/>
        </w:rPr>
        <w:br w:type="page"/>
      </w:r>
    </w:p>
    <w:p w14:paraId="25CD2166" w14:textId="77777777" w:rsidR="000A2791" w:rsidRDefault="000A2791" w:rsidP="008013FF">
      <w:pPr>
        <w:pStyle w:val="Heading1"/>
        <w:rPr>
          <w:i/>
        </w:rPr>
      </w:pPr>
      <w:bookmarkStart w:id="28" w:name="_Toc150739238"/>
      <w:r>
        <w:lastRenderedPageBreak/>
        <w:t>References</w:t>
      </w:r>
      <w:bookmarkEnd w:id="28"/>
    </w:p>
    <w:p w14:paraId="49870764" w14:textId="77777777" w:rsidR="009C751B" w:rsidRDefault="009C751B" w:rsidP="00D455DF">
      <w:pPr>
        <w:spacing w:after="0" w:line="360" w:lineRule="auto"/>
        <w:ind w:left="720" w:hanging="720"/>
        <w:contextualSpacing/>
        <w:rPr>
          <w:shd w:val="clear" w:color="auto" w:fill="FFFFFF"/>
        </w:rPr>
      </w:pPr>
      <w:r>
        <w:rPr>
          <w:shd w:val="clear" w:color="auto" w:fill="FFFFFF"/>
        </w:rPr>
        <w:t xml:space="preserve">Ahmed, M., </w:t>
      </w:r>
      <w:proofErr w:type="spellStart"/>
      <w:r>
        <w:rPr>
          <w:shd w:val="clear" w:color="auto" w:fill="FFFFFF"/>
        </w:rPr>
        <w:t>Zehou</w:t>
      </w:r>
      <w:proofErr w:type="spellEnd"/>
      <w:r>
        <w:rPr>
          <w:shd w:val="clear" w:color="auto" w:fill="FFFFFF"/>
        </w:rPr>
        <w:t xml:space="preserve">, S., Raza, S.A., Qureshi, M.A. and </w:t>
      </w:r>
      <w:proofErr w:type="spellStart"/>
      <w:r>
        <w:rPr>
          <w:shd w:val="clear" w:color="auto" w:fill="FFFFFF"/>
        </w:rPr>
        <w:t>Yousufi</w:t>
      </w:r>
      <w:proofErr w:type="spellEnd"/>
      <w:r>
        <w:rPr>
          <w:shd w:val="clear" w:color="auto" w:fill="FFFFFF"/>
        </w:rPr>
        <w:t>, S.Q., 2020. Impact of CSR and environmental triggers on employee green behavior: The mediating effect of employee well</w:t>
      </w:r>
      <w:r>
        <w:rPr>
          <w:rFonts w:ascii="Cambria Math" w:hAnsi="Cambria Math" w:cs="Cambria Math"/>
          <w:shd w:val="clear" w:color="auto" w:fill="FFFFFF"/>
        </w:rPr>
        <w:t>‐</w:t>
      </w:r>
      <w:r>
        <w:rPr>
          <w:shd w:val="clear" w:color="auto" w:fill="FFFFFF"/>
        </w:rPr>
        <w:t>being. </w:t>
      </w:r>
      <w:r>
        <w:rPr>
          <w:i/>
          <w:iCs/>
          <w:shd w:val="clear" w:color="auto" w:fill="FFFFFF"/>
        </w:rPr>
        <w:t>Corporate Social Responsibility and Environmental Management</w:t>
      </w:r>
      <w:r>
        <w:rPr>
          <w:shd w:val="clear" w:color="auto" w:fill="FFFFFF"/>
        </w:rPr>
        <w:t>, </w:t>
      </w:r>
      <w:r>
        <w:rPr>
          <w:i/>
          <w:iCs/>
          <w:shd w:val="clear" w:color="auto" w:fill="FFFFFF"/>
        </w:rPr>
        <w:t>27</w:t>
      </w:r>
      <w:r>
        <w:rPr>
          <w:shd w:val="clear" w:color="auto" w:fill="FFFFFF"/>
        </w:rPr>
        <w:t>(5), pp.2225-2239.</w:t>
      </w:r>
    </w:p>
    <w:p w14:paraId="5C337027" w14:textId="77777777" w:rsidR="009C751B" w:rsidRDefault="009C751B" w:rsidP="00D455DF">
      <w:pPr>
        <w:spacing w:after="0" w:line="360" w:lineRule="auto"/>
        <w:ind w:left="720" w:hanging="720"/>
        <w:contextualSpacing/>
        <w:rPr>
          <w:shd w:val="clear" w:color="auto" w:fill="FFFFFF"/>
        </w:rPr>
      </w:pPr>
      <w:r>
        <w:rPr>
          <w:shd w:val="clear" w:color="auto" w:fill="FFFFFF"/>
        </w:rPr>
        <w:t xml:space="preserve">Amirul, S.R. and </w:t>
      </w:r>
      <w:proofErr w:type="spellStart"/>
      <w:r>
        <w:rPr>
          <w:shd w:val="clear" w:color="auto" w:fill="FFFFFF"/>
        </w:rPr>
        <w:t>Shaari</w:t>
      </w:r>
      <w:proofErr w:type="spellEnd"/>
      <w:r>
        <w:rPr>
          <w:shd w:val="clear" w:color="auto" w:fill="FFFFFF"/>
        </w:rPr>
        <w:t>, S.C., 2021. An overview: Twenty years of flexible working arrangements. </w:t>
      </w:r>
      <w:r>
        <w:rPr>
          <w:i/>
          <w:iCs/>
          <w:shd w:val="clear" w:color="auto" w:fill="FFFFFF"/>
        </w:rPr>
        <w:t>Advances in Business Research International Journal</w:t>
      </w:r>
      <w:r>
        <w:rPr>
          <w:shd w:val="clear" w:color="auto" w:fill="FFFFFF"/>
        </w:rPr>
        <w:t>, </w:t>
      </w:r>
      <w:r>
        <w:rPr>
          <w:i/>
          <w:iCs/>
          <w:shd w:val="clear" w:color="auto" w:fill="FFFFFF"/>
        </w:rPr>
        <w:t>7</w:t>
      </w:r>
      <w:r>
        <w:rPr>
          <w:shd w:val="clear" w:color="auto" w:fill="FFFFFF"/>
        </w:rPr>
        <w:t>(2), pp.27-41.</w:t>
      </w:r>
    </w:p>
    <w:p w14:paraId="3C62666E" w14:textId="77777777" w:rsidR="009C751B" w:rsidRDefault="009C751B" w:rsidP="00D455DF">
      <w:pPr>
        <w:spacing w:after="0" w:line="360" w:lineRule="auto"/>
        <w:ind w:left="720" w:hanging="720"/>
        <w:contextualSpacing/>
        <w:rPr>
          <w:shd w:val="clear" w:color="auto" w:fill="FFFFFF"/>
        </w:rPr>
      </w:pPr>
      <w:r>
        <w:rPr>
          <w:shd w:val="clear" w:color="auto" w:fill="FFFFFF"/>
        </w:rPr>
        <w:t xml:space="preserve">Aron, L., </w:t>
      </w:r>
      <w:proofErr w:type="spellStart"/>
      <w:r>
        <w:rPr>
          <w:shd w:val="clear" w:color="auto" w:fill="FFFFFF"/>
        </w:rPr>
        <w:t>Botella</w:t>
      </w:r>
      <w:proofErr w:type="spellEnd"/>
      <w:r>
        <w:rPr>
          <w:shd w:val="clear" w:color="auto" w:fill="FFFFFF"/>
        </w:rPr>
        <w:t xml:space="preserve">, M. and </w:t>
      </w:r>
      <w:proofErr w:type="spellStart"/>
      <w:r>
        <w:rPr>
          <w:shd w:val="clear" w:color="auto" w:fill="FFFFFF"/>
        </w:rPr>
        <w:t>Lubart</w:t>
      </w:r>
      <w:proofErr w:type="spellEnd"/>
      <w:r>
        <w:rPr>
          <w:shd w:val="clear" w:color="auto" w:fill="FFFFFF"/>
        </w:rPr>
        <w:t>, T., 2019. Culinary arts: Talent and their development.</w:t>
      </w:r>
    </w:p>
    <w:p w14:paraId="260050C5" w14:textId="77777777" w:rsidR="009C751B" w:rsidRDefault="009C751B" w:rsidP="00D455DF">
      <w:pPr>
        <w:spacing w:after="0" w:line="360" w:lineRule="auto"/>
        <w:ind w:left="720" w:hanging="720"/>
        <w:contextualSpacing/>
        <w:rPr>
          <w:shd w:val="clear" w:color="auto" w:fill="FFFFFF"/>
        </w:rPr>
      </w:pPr>
      <w:r>
        <w:rPr>
          <w:shd w:val="clear" w:color="auto" w:fill="FFFFFF"/>
        </w:rPr>
        <w:t>Cameron, D., Jenkins, A. and Marson, J., 2018. The consequences of the Brexit vote on management attitudes to recruitment in the hospitality industry. </w:t>
      </w:r>
      <w:r>
        <w:rPr>
          <w:i/>
          <w:iCs/>
          <w:shd w:val="clear" w:color="auto" w:fill="FFFFFF"/>
        </w:rPr>
        <w:t>Business Law Review</w:t>
      </w:r>
      <w:r>
        <w:rPr>
          <w:shd w:val="clear" w:color="auto" w:fill="FFFFFF"/>
        </w:rPr>
        <w:t>, </w:t>
      </w:r>
      <w:r>
        <w:rPr>
          <w:i/>
          <w:iCs/>
          <w:shd w:val="clear" w:color="auto" w:fill="FFFFFF"/>
        </w:rPr>
        <w:t>39</w:t>
      </w:r>
      <w:r>
        <w:rPr>
          <w:shd w:val="clear" w:color="auto" w:fill="FFFFFF"/>
        </w:rPr>
        <w:t>(4).</w:t>
      </w:r>
    </w:p>
    <w:p w14:paraId="752761FE" w14:textId="77777777" w:rsidR="009C751B" w:rsidRPr="00D51500" w:rsidRDefault="009C751B" w:rsidP="00D455DF">
      <w:pPr>
        <w:spacing w:after="0" w:line="360" w:lineRule="auto"/>
        <w:ind w:left="720" w:hanging="720"/>
        <w:contextualSpacing/>
      </w:pPr>
      <w:proofErr w:type="spellStart"/>
      <w:r>
        <w:rPr>
          <w:shd w:val="clear" w:color="auto" w:fill="FFFFFF"/>
        </w:rPr>
        <w:t>Cetron</w:t>
      </w:r>
      <w:proofErr w:type="spellEnd"/>
      <w:r>
        <w:rPr>
          <w:shd w:val="clear" w:color="auto" w:fill="FFFFFF"/>
        </w:rPr>
        <w:t xml:space="preserve">, M.J., Davies, O., </w:t>
      </w:r>
      <w:proofErr w:type="spellStart"/>
      <w:r>
        <w:rPr>
          <w:shd w:val="clear" w:color="auto" w:fill="FFFFFF"/>
        </w:rPr>
        <w:t>DeMicco</w:t>
      </w:r>
      <w:proofErr w:type="spellEnd"/>
      <w:r>
        <w:rPr>
          <w:shd w:val="clear" w:color="auto" w:fill="FFFFFF"/>
        </w:rPr>
        <w:t>, F. and Song, M., 2020. Shaping the future of hospitality and travel: trends in energy, environmental, and labor force and work. </w:t>
      </w:r>
      <w:r>
        <w:rPr>
          <w:i/>
          <w:iCs/>
          <w:shd w:val="clear" w:color="auto" w:fill="FFFFFF"/>
        </w:rPr>
        <w:t>International Hospitality Review</w:t>
      </w:r>
      <w:r>
        <w:rPr>
          <w:shd w:val="clear" w:color="auto" w:fill="FFFFFF"/>
        </w:rPr>
        <w:t>, </w:t>
      </w:r>
      <w:r>
        <w:rPr>
          <w:i/>
          <w:iCs/>
          <w:shd w:val="clear" w:color="auto" w:fill="FFFFFF"/>
        </w:rPr>
        <w:t>34</w:t>
      </w:r>
      <w:r>
        <w:rPr>
          <w:shd w:val="clear" w:color="auto" w:fill="FFFFFF"/>
        </w:rPr>
        <w:t>(2), pp.129-152.</w:t>
      </w:r>
    </w:p>
    <w:p w14:paraId="02E7319B" w14:textId="77777777" w:rsidR="009C751B" w:rsidRDefault="009C751B" w:rsidP="00D455DF">
      <w:pPr>
        <w:spacing w:after="0" w:line="360" w:lineRule="auto"/>
        <w:ind w:left="720" w:hanging="720"/>
        <w:contextualSpacing/>
        <w:rPr>
          <w:shd w:val="clear" w:color="auto" w:fill="FFFFFF"/>
        </w:rPr>
      </w:pPr>
      <w:r>
        <w:rPr>
          <w:shd w:val="clear" w:color="auto" w:fill="FFFFFF"/>
        </w:rPr>
        <w:t xml:space="preserve">Forbes, K., Sebastian, V., </w:t>
      </w:r>
      <w:proofErr w:type="spellStart"/>
      <w:r>
        <w:rPr>
          <w:shd w:val="clear" w:color="auto" w:fill="FFFFFF"/>
        </w:rPr>
        <w:t>Mapingure</w:t>
      </w:r>
      <w:proofErr w:type="spellEnd"/>
      <w:r>
        <w:rPr>
          <w:shd w:val="clear" w:color="auto" w:fill="FFFFFF"/>
        </w:rPr>
        <w:t xml:space="preserve">, C., </w:t>
      </w:r>
      <w:proofErr w:type="spellStart"/>
      <w:r>
        <w:rPr>
          <w:shd w:val="clear" w:color="auto" w:fill="FFFFFF"/>
        </w:rPr>
        <w:t>Mirimi</w:t>
      </w:r>
      <w:proofErr w:type="spellEnd"/>
      <w:r>
        <w:rPr>
          <w:shd w:val="clear" w:color="auto" w:fill="FFFFFF"/>
        </w:rPr>
        <w:t xml:space="preserve">, K., </w:t>
      </w:r>
      <w:proofErr w:type="spellStart"/>
      <w:r>
        <w:rPr>
          <w:shd w:val="clear" w:color="auto" w:fill="FFFFFF"/>
        </w:rPr>
        <w:t>Chimutingidza</w:t>
      </w:r>
      <w:proofErr w:type="spellEnd"/>
      <w:r>
        <w:rPr>
          <w:shd w:val="clear" w:color="auto" w:fill="FFFFFF"/>
        </w:rPr>
        <w:t xml:space="preserve">, F. and </w:t>
      </w:r>
      <w:proofErr w:type="spellStart"/>
      <w:r>
        <w:rPr>
          <w:shd w:val="clear" w:color="auto" w:fill="FFFFFF"/>
        </w:rPr>
        <w:t>Mataruse</w:t>
      </w:r>
      <w:proofErr w:type="spellEnd"/>
      <w:r>
        <w:rPr>
          <w:shd w:val="clear" w:color="auto" w:fill="FFFFFF"/>
        </w:rPr>
        <w:t xml:space="preserve">, R., 2013. Employee perceptions of </w:t>
      </w:r>
      <w:proofErr w:type="spellStart"/>
      <w:r>
        <w:rPr>
          <w:shd w:val="clear" w:color="auto" w:fill="FFFFFF"/>
        </w:rPr>
        <w:t>dollarisation</w:t>
      </w:r>
      <w:proofErr w:type="spellEnd"/>
      <w:r>
        <w:rPr>
          <w:shd w:val="clear" w:color="auto" w:fill="FFFFFF"/>
        </w:rPr>
        <w:t xml:space="preserve"> and the hospitality industry performance. </w:t>
      </w:r>
      <w:r>
        <w:rPr>
          <w:i/>
          <w:iCs/>
          <w:shd w:val="clear" w:color="auto" w:fill="FFFFFF"/>
        </w:rPr>
        <w:t>Australian Journal of Business and Management Research</w:t>
      </w:r>
      <w:r>
        <w:rPr>
          <w:shd w:val="clear" w:color="auto" w:fill="FFFFFF"/>
        </w:rPr>
        <w:t>, </w:t>
      </w:r>
      <w:r>
        <w:rPr>
          <w:i/>
          <w:iCs/>
          <w:shd w:val="clear" w:color="auto" w:fill="FFFFFF"/>
        </w:rPr>
        <w:t>2</w:t>
      </w:r>
      <w:r>
        <w:rPr>
          <w:shd w:val="clear" w:color="auto" w:fill="FFFFFF"/>
        </w:rPr>
        <w:t>(10), pp.31-37.</w:t>
      </w:r>
    </w:p>
    <w:p w14:paraId="7A66C32C" w14:textId="77777777" w:rsidR="009C751B" w:rsidRDefault="009C751B" w:rsidP="00D455DF">
      <w:pPr>
        <w:spacing w:after="0" w:line="360" w:lineRule="auto"/>
        <w:ind w:left="720" w:hanging="720"/>
        <w:contextualSpacing/>
        <w:rPr>
          <w:shd w:val="clear" w:color="auto" w:fill="FFFFFF"/>
        </w:rPr>
      </w:pPr>
      <w:r>
        <w:rPr>
          <w:shd w:val="clear" w:color="auto" w:fill="FFFFFF"/>
        </w:rPr>
        <w:t xml:space="preserve">GRIC, S. and </w:t>
      </w:r>
      <w:proofErr w:type="spellStart"/>
      <w:r>
        <w:rPr>
          <w:shd w:val="clear" w:color="auto" w:fill="FFFFFF"/>
        </w:rPr>
        <w:t>Bojnec</w:t>
      </w:r>
      <w:proofErr w:type="spellEnd"/>
      <w:r>
        <w:rPr>
          <w:shd w:val="clear" w:color="auto" w:fill="FFFFFF"/>
        </w:rPr>
        <w:t>, Š., 2013. Inflation and hospitality industry prices. </w:t>
      </w:r>
      <w:r>
        <w:rPr>
          <w:i/>
          <w:iCs/>
          <w:shd w:val="clear" w:color="auto" w:fill="FFFFFF"/>
        </w:rPr>
        <w:t>Eastern European Economics</w:t>
      </w:r>
      <w:r>
        <w:rPr>
          <w:shd w:val="clear" w:color="auto" w:fill="FFFFFF"/>
        </w:rPr>
        <w:t>, </w:t>
      </w:r>
      <w:r>
        <w:rPr>
          <w:i/>
          <w:iCs/>
          <w:shd w:val="clear" w:color="auto" w:fill="FFFFFF"/>
        </w:rPr>
        <w:t>51</w:t>
      </w:r>
      <w:r>
        <w:rPr>
          <w:shd w:val="clear" w:color="auto" w:fill="FFFFFF"/>
        </w:rPr>
        <w:t>(3), pp.91-108.</w:t>
      </w:r>
    </w:p>
    <w:p w14:paraId="535A7435" w14:textId="77777777" w:rsidR="009C751B" w:rsidRPr="000A2791" w:rsidRDefault="009C751B" w:rsidP="00D455DF">
      <w:pPr>
        <w:spacing w:after="0" w:line="360" w:lineRule="auto"/>
        <w:ind w:left="720" w:hanging="720"/>
        <w:contextualSpacing/>
      </w:pPr>
      <w:r>
        <w:rPr>
          <w:shd w:val="clear" w:color="auto" w:fill="FFFFFF"/>
        </w:rPr>
        <w:t>James, G., 2020. Relationship between intrinsic job satisfaction, extrinsic job satisfaction, and turnover intentions in luxury hotels (Doctoral dissertation, Walden University).</w:t>
      </w:r>
    </w:p>
    <w:p w14:paraId="50290486" w14:textId="77777777" w:rsidR="009C751B" w:rsidRDefault="009C751B" w:rsidP="00D455DF">
      <w:pPr>
        <w:spacing w:after="0" w:line="360" w:lineRule="auto"/>
        <w:ind w:left="720" w:hanging="720"/>
        <w:contextualSpacing/>
        <w:rPr>
          <w:shd w:val="clear" w:color="auto" w:fill="FFFFFF"/>
        </w:rPr>
      </w:pPr>
      <w:r>
        <w:rPr>
          <w:shd w:val="clear" w:color="auto" w:fill="FFFFFF"/>
        </w:rPr>
        <w:t>Kim, S.B. and Kim, D.Y., 2016. The impacts of corporate social responsibility, service quality, and transparency on relationship quality and customer loyalty in the hotel industry. </w:t>
      </w:r>
      <w:r>
        <w:rPr>
          <w:i/>
          <w:iCs/>
          <w:shd w:val="clear" w:color="auto" w:fill="FFFFFF"/>
        </w:rPr>
        <w:t>Asian Journal of Sustainability and Social Responsibility</w:t>
      </w:r>
      <w:r>
        <w:rPr>
          <w:shd w:val="clear" w:color="auto" w:fill="FFFFFF"/>
        </w:rPr>
        <w:t>, </w:t>
      </w:r>
      <w:r>
        <w:rPr>
          <w:i/>
          <w:iCs/>
          <w:shd w:val="clear" w:color="auto" w:fill="FFFFFF"/>
        </w:rPr>
        <w:t>1</w:t>
      </w:r>
      <w:r>
        <w:rPr>
          <w:shd w:val="clear" w:color="auto" w:fill="FFFFFF"/>
        </w:rPr>
        <w:t>(1), pp.39-55.</w:t>
      </w:r>
    </w:p>
    <w:p w14:paraId="509F5867" w14:textId="77777777" w:rsidR="009C751B" w:rsidRDefault="009C751B" w:rsidP="00D455DF">
      <w:pPr>
        <w:spacing w:after="0" w:line="360" w:lineRule="auto"/>
        <w:ind w:left="720" w:hanging="720"/>
        <w:contextualSpacing/>
        <w:rPr>
          <w:shd w:val="clear" w:color="auto" w:fill="FFFFFF"/>
        </w:rPr>
      </w:pPr>
      <w:proofErr w:type="spellStart"/>
      <w:r>
        <w:rPr>
          <w:shd w:val="clear" w:color="auto" w:fill="FFFFFF"/>
        </w:rPr>
        <w:t>Köseoglu</w:t>
      </w:r>
      <w:proofErr w:type="spellEnd"/>
      <w:r>
        <w:rPr>
          <w:shd w:val="clear" w:color="auto" w:fill="FFFFFF"/>
        </w:rPr>
        <w:t xml:space="preserve">, M.A., </w:t>
      </w:r>
      <w:proofErr w:type="spellStart"/>
      <w:r>
        <w:rPr>
          <w:shd w:val="clear" w:color="auto" w:fill="FFFFFF"/>
        </w:rPr>
        <w:t>Topaloglu</w:t>
      </w:r>
      <w:proofErr w:type="spellEnd"/>
      <w:r>
        <w:rPr>
          <w:shd w:val="clear" w:color="auto" w:fill="FFFFFF"/>
        </w:rPr>
        <w:t xml:space="preserve">, C., Parnell, </w:t>
      </w:r>
      <w:proofErr w:type="gramStart"/>
      <w:r>
        <w:rPr>
          <w:shd w:val="clear" w:color="auto" w:fill="FFFFFF"/>
        </w:rPr>
        <w:t>J.A.</w:t>
      </w:r>
      <w:proofErr w:type="gramEnd"/>
      <w:r>
        <w:rPr>
          <w:shd w:val="clear" w:color="auto" w:fill="FFFFFF"/>
        </w:rPr>
        <w:t xml:space="preserve"> and Lester, D.L., 2013. Linkages among business strategy, </w:t>
      </w:r>
      <w:proofErr w:type="gramStart"/>
      <w:r>
        <w:rPr>
          <w:shd w:val="clear" w:color="auto" w:fill="FFFFFF"/>
        </w:rPr>
        <w:t>uncertainty</w:t>
      </w:r>
      <w:proofErr w:type="gramEnd"/>
      <w:r>
        <w:rPr>
          <w:shd w:val="clear" w:color="auto" w:fill="FFFFFF"/>
        </w:rPr>
        <w:t xml:space="preserve"> and performance in the hospitality industry: Evidence from an emerging economy. </w:t>
      </w:r>
      <w:r>
        <w:rPr>
          <w:i/>
          <w:iCs/>
          <w:shd w:val="clear" w:color="auto" w:fill="FFFFFF"/>
        </w:rPr>
        <w:t>International Journal of Hospitality Management</w:t>
      </w:r>
      <w:r>
        <w:rPr>
          <w:shd w:val="clear" w:color="auto" w:fill="FFFFFF"/>
        </w:rPr>
        <w:t>, </w:t>
      </w:r>
      <w:r>
        <w:rPr>
          <w:i/>
          <w:iCs/>
          <w:shd w:val="clear" w:color="auto" w:fill="FFFFFF"/>
        </w:rPr>
        <w:t>34</w:t>
      </w:r>
      <w:r>
        <w:rPr>
          <w:shd w:val="clear" w:color="auto" w:fill="FFFFFF"/>
        </w:rPr>
        <w:t>, pp.81-91.</w:t>
      </w:r>
    </w:p>
    <w:p w14:paraId="0C0F4B73" w14:textId="77777777" w:rsidR="009C751B" w:rsidRDefault="009C751B" w:rsidP="00D455DF">
      <w:pPr>
        <w:spacing w:after="0" w:line="360" w:lineRule="auto"/>
        <w:ind w:left="720" w:hanging="720"/>
        <w:contextualSpacing/>
        <w:rPr>
          <w:shd w:val="clear" w:color="auto" w:fill="FFFFFF"/>
        </w:rPr>
      </w:pPr>
      <w:r>
        <w:rPr>
          <w:shd w:val="clear" w:color="auto" w:fill="FFFFFF"/>
        </w:rPr>
        <w:lastRenderedPageBreak/>
        <w:t xml:space="preserve">Li, L., </w:t>
      </w:r>
      <w:proofErr w:type="spellStart"/>
      <w:r>
        <w:rPr>
          <w:shd w:val="clear" w:color="auto" w:fill="FFFFFF"/>
        </w:rPr>
        <w:t>Taeihagh</w:t>
      </w:r>
      <w:proofErr w:type="spellEnd"/>
      <w:r>
        <w:rPr>
          <w:shd w:val="clear" w:color="auto" w:fill="FFFFFF"/>
        </w:rPr>
        <w:t>, A. and Tan, S.Y., 2023. A scoping review of the impacts of COVID-19 physical distancing measures on vulnerable population groups. </w:t>
      </w:r>
      <w:r>
        <w:rPr>
          <w:i/>
          <w:iCs/>
          <w:shd w:val="clear" w:color="auto" w:fill="FFFFFF"/>
        </w:rPr>
        <w:t>Nature communications</w:t>
      </w:r>
      <w:r>
        <w:rPr>
          <w:shd w:val="clear" w:color="auto" w:fill="FFFFFF"/>
        </w:rPr>
        <w:t>, </w:t>
      </w:r>
      <w:r>
        <w:rPr>
          <w:i/>
          <w:iCs/>
          <w:shd w:val="clear" w:color="auto" w:fill="FFFFFF"/>
        </w:rPr>
        <w:t>14</w:t>
      </w:r>
      <w:r>
        <w:rPr>
          <w:shd w:val="clear" w:color="auto" w:fill="FFFFFF"/>
        </w:rPr>
        <w:t>(1), p.599.</w:t>
      </w:r>
    </w:p>
    <w:p w14:paraId="41CE410F" w14:textId="77777777" w:rsidR="009C751B" w:rsidRDefault="009C751B" w:rsidP="00D455DF">
      <w:pPr>
        <w:spacing w:after="0" w:line="360" w:lineRule="auto"/>
        <w:ind w:left="720" w:hanging="720"/>
        <w:contextualSpacing/>
        <w:rPr>
          <w:shd w:val="clear" w:color="auto" w:fill="FFFFFF"/>
        </w:rPr>
      </w:pPr>
      <w:proofErr w:type="spellStart"/>
      <w:r>
        <w:rPr>
          <w:shd w:val="clear" w:color="auto" w:fill="FFFFFF"/>
        </w:rPr>
        <w:t>Ostrowska-Tryzno</w:t>
      </w:r>
      <w:proofErr w:type="spellEnd"/>
      <w:r>
        <w:rPr>
          <w:shd w:val="clear" w:color="auto" w:fill="FFFFFF"/>
        </w:rPr>
        <w:t xml:space="preserve">, A. and </w:t>
      </w:r>
      <w:proofErr w:type="spellStart"/>
      <w:r>
        <w:rPr>
          <w:shd w:val="clear" w:color="auto" w:fill="FFFFFF"/>
        </w:rPr>
        <w:t>Pawlikowska-Piechotka</w:t>
      </w:r>
      <w:proofErr w:type="spellEnd"/>
      <w:r>
        <w:rPr>
          <w:shd w:val="clear" w:color="auto" w:fill="FFFFFF"/>
        </w:rPr>
        <w:t>, A., 2022. Tourism, the hotel industry at the time of the COVID-19 pandemic. </w:t>
      </w:r>
      <w:r>
        <w:rPr>
          <w:i/>
          <w:iCs/>
          <w:shd w:val="clear" w:color="auto" w:fill="FFFFFF"/>
        </w:rPr>
        <w:t>Sport and Tourism Central European Journal</w:t>
      </w:r>
      <w:r>
        <w:rPr>
          <w:shd w:val="clear" w:color="auto" w:fill="FFFFFF"/>
        </w:rPr>
        <w:t>, </w:t>
      </w:r>
      <w:r>
        <w:rPr>
          <w:i/>
          <w:iCs/>
          <w:shd w:val="clear" w:color="auto" w:fill="FFFFFF"/>
        </w:rPr>
        <w:t>5</w:t>
      </w:r>
      <w:r>
        <w:rPr>
          <w:shd w:val="clear" w:color="auto" w:fill="FFFFFF"/>
        </w:rPr>
        <w:t>(2), pp.139-152.</w:t>
      </w:r>
    </w:p>
    <w:p w14:paraId="20A2C4D4" w14:textId="77777777" w:rsidR="009C751B" w:rsidRDefault="009C751B" w:rsidP="00D455DF">
      <w:pPr>
        <w:spacing w:after="0" w:line="360" w:lineRule="auto"/>
        <w:ind w:left="720" w:hanging="720"/>
        <w:contextualSpacing/>
        <w:rPr>
          <w:shd w:val="clear" w:color="auto" w:fill="FFFFFF"/>
        </w:rPr>
      </w:pPr>
      <w:proofErr w:type="spellStart"/>
      <w:r>
        <w:rPr>
          <w:shd w:val="clear" w:color="auto" w:fill="FFFFFF"/>
        </w:rPr>
        <w:t>Ozdemir</w:t>
      </w:r>
      <w:proofErr w:type="spellEnd"/>
      <w:r>
        <w:rPr>
          <w:shd w:val="clear" w:color="auto" w:fill="FFFFFF"/>
        </w:rPr>
        <w:t xml:space="preserve">, O., Han, W. and </w:t>
      </w:r>
      <w:proofErr w:type="spellStart"/>
      <w:r>
        <w:rPr>
          <w:shd w:val="clear" w:color="auto" w:fill="FFFFFF"/>
        </w:rPr>
        <w:t>Dalbor</w:t>
      </w:r>
      <w:proofErr w:type="spellEnd"/>
      <w:r>
        <w:rPr>
          <w:shd w:val="clear" w:color="auto" w:fill="FFFFFF"/>
        </w:rPr>
        <w:t>, M., 2022. Economic policy uncertainty and hotel occupancy: the mediating effect of consumer sentiment. </w:t>
      </w:r>
      <w:r>
        <w:rPr>
          <w:i/>
          <w:iCs/>
          <w:shd w:val="clear" w:color="auto" w:fill="FFFFFF"/>
        </w:rPr>
        <w:t>Journal of Hospitality and Tourism Insights</w:t>
      </w:r>
      <w:r>
        <w:rPr>
          <w:shd w:val="clear" w:color="auto" w:fill="FFFFFF"/>
        </w:rPr>
        <w:t>, </w:t>
      </w:r>
      <w:r>
        <w:rPr>
          <w:i/>
          <w:iCs/>
          <w:shd w:val="clear" w:color="auto" w:fill="FFFFFF"/>
        </w:rPr>
        <w:t>5</w:t>
      </w:r>
      <w:r>
        <w:rPr>
          <w:shd w:val="clear" w:color="auto" w:fill="FFFFFF"/>
        </w:rPr>
        <w:t>(2), pp.253-273.</w:t>
      </w:r>
    </w:p>
    <w:p w14:paraId="1F65AD78" w14:textId="77777777" w:rsidR="008013FF" w:rsidRDefault="009C751B" w:rsidP="00D455DF">
      <w:pPr>
        <w:spacing w:after="0" w:line="360" w:lineRule="auto"/>
        <w:ind w:left="720" w:hanging="720"/>
        <w:contextualSpacing/>
        <w:rPr>
          <w:shd w:val="clear" w:color="auto" w:fill="FFFFFF"/>
        </w:rPr>
      </w:pPr>
      <w:proofErr w:type="spellStart"/>
      <w:r>
        <w:rPr>
          <w:shd w:val="clear" w:color="auto" w:fill="FFFFFF"/>
        </w:rPr>
        <w:t>Victorino</w:t>
      </w:r>
      <w:proofErr w:type="spellEnd"/>
      <w:r>
        <w:rPr>
          <w:shd w:val="clear" w:color="auto" w:fill="FFFFFF"/>
        </w:rPr>
        <w:t xml:space="preserve">, L., Verma, R., </w:t>
      </w:r>
      <w:proofErr w:type="spellStart"/>
      <w:r>
        <w:rPr>
          <w:shd w:val="clear" w:color="auto" w:fill="FFFFFF"/>
        </w:rPr>
        <w:t>Plaschka</w:t>
      </w:r>
      <w:proofErr w:type="spellEnd"/>
      <w:r>
        <w:rPr>
          <w:shd w:val="clear" w:color="auto" w:fill="FFFFFF"/>
        </w:rPr>
        <w:t>, G. and Dev, C., 2005. Service innovation and customer choices in the hospitality industry. </w:t>
      </w:r>
      <w:r>
        <w:rPr>
          <w:i/>
          <w:iCs/>
          <w:shd w:val="clear" w:color="auto" w:fill="FFFFFF"/>
        </w:rPr>
        <w:t>Managing Service Quality: An International Journal</w:t>
      </w:r>
      <w:r>
        <w:rPr>
          <w:shd w:val="clear" w:color="auto" w:fill="FFFFFF"/>
        </w:rPr>
        <w:t>, </w:t>
      </w:r>
      <w:r>
        <w:rPr>
          <w:i/>
          <w:iCs/>
          <w:shd w:val="clear" w:color="auto" w:fill="FFFFFF"/>
        </w:rPr>
        <w:t>15</w:t>
      </w:r>
      <w:r>
        <w:rPr>
          <w:shd w:val="clear" w:color="auto" w:fill="FFFFFF"/>
        </w:rPr>
        <w:t>(6), pp.555-576.</w:t>
      </w:r>
    </w:p>
    <w:p w14:paraId="1ABC8DC4" w14:textId="77777777" w:rsidR="008013FF" w:rsidRDefault="008013FF">
      <w:pPr>
        <w:rPr>
          <w:shd w:val="clear" w:color="auto" w:fill="FFFFFF"/>
        </w:rPr>
      </w:pPr>
      <w:r>
        <w:rPr>
          <w:shd w:val="clear" w:color="auto" w:fill="FFFFFF"/>
        </w:rPr>
        <w:br w:type="page"/>
      </w:r>
    </w:p>
    <w:p w14:paraId="4E976262" w14:textId="77777777" w:rsidR="009C751B" w:rsidRPr="008013FF" w:rsidRDefault="008013FF" w:rsidP="008013FF">
      <w:pPr>
        <w:pStyle w:val="Heading1"/>
      </w:pPr>
      <w:bookmarkStart w:id="29" w:name="_Toc150739239"/>
      <w:r w:rsidRPr="008013FF">
        <w:lastRenderedPageBreak/>
        <w:t>Appendix</w:t>
      </w:r>
      <w:bookmarkEnd w:id="29"/>
    </w:p>
    <w:p w14:paraId="20A61CB3" w14:textId="77777777" w:rsidR="008013FF" w:rsidRPr="008013FF" w:rsidRDefault="008013FF" w:rsidP="008013FF">
      <w:pPr>
        <w:pStyle w:val="Heading2"/>
      </w:pPr>
      <w:bookmarkStart w:id="30" w:name="_Toc150739240"/>
      <w:r w:rsidRPr="008013FF">
        <w:t>SWOT Analysis</w:t>
      </w:r>
      <w:bookmarkEnd w:id="30"/>
      <w:r w:rsidRPr="008013FF">
        <w:t xml:space="preserve"> </w:t>
      </w:r>
    </w:p>
    <w:p w14:paraId="1FA7C35D" w14:textId="77777777" w:rsidR="008013FF" w:rsidRDefault="008013FF" w:rsidP="008013FF">
      <w:pPr>
        <w:spacing w:after="0" w:line="360" w:lineRule="auto"/>
        <w:contextualSpacing/>
        <w:jc w:val="center"/>
        <w:rPr>
          <w:b/>
        </w:rPr>
      </w:pPr>
      <w:r>
        <w:rPr>
          <w:b/>
        </w:rPr>
        <w:t xml:space="preserve">Internal Factors </w:t>
      </w:r>
    </w:p>
    <w:tbl>
      <w:tblPr>
        <w:tblStyle w:val="LightGrid-Accent4"/>
        <w:tblW w:w="0" w:type="auto"/>
        <w:tblLook w:val="04A0" w:firstRow="1" w:lastRow="0" w:firstColumn="1" w:lastColumn="0" w:noHBand="0" w:noVBand="1"/>
      </w:tblPr>
      <w:tblGrid>
        <w:gridCol w:w="4670"/>
        <w:gridCol w:w="4670"/>
      </w:tblGrid>
      <w:tr w:rsidR="008013FF" w14:paraId="0A4DFDC0" w14:textId="77777777" w:rsidTr="00E8158C">
        <w:trPr>
          <w:cnfStyle w:val="100000000000" w:firstRow="1" w:lastRow="0"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4788" w:type="dxa"/>
          </w:tcPr>
          <w:p w14:paraId="01FE9371" w14:textId="77777777" w:rsidR="008013FF" w:rsidRPr="00BF0214" w:rsidRDefault="008013FF" w:rsidP="00E8158C">
            <w:pPr>
              <w:spacing w:line="360" w:lineRule="auto"/>
              <w:contextualSpacing/>
              <w:jc w:val="center"/>
            </w:pPr>
            <w:r w:rsidRPr="00BF0214">
              <w:t xml:space="preserve">Strengths </w:t>
            </w:r>
          </w:p>
        </w:tc>
        <w:tc>
          <w:tcPr>
            <w:tcW w:w="4788" w:type="dxa"/>
          </w:tcPr>
          <w:p w14:paraId="1E6B0290" w14:textId="77777777" w:rsidR="008013FF" w:rsidRPr="00BF0214" w:rsidRDefault="008013FF" w:rsidP="00E8158C">
            <w:pPr>
              <w:spacing w:line="360" w:lineRule="auto"/>
              <w:contextualSpacing/>
              <w:jc w:val="center"/>
              <w:cnfStyle w:val="100000000000" w:firstRow="1" w:lastRow="0" w:firstColumn="0" w:lastColumn="0" w:oddVBand="0" w:evenVBand="0" w:oddHBand="0" w:evenHBand="0" w:firstRowFirstColumn="0" w:firstRowLastColumn="0" w:lastRowFirstColumn="0" w:lastRowLastColumn="0"/>
            </w:pPr>
            <w:r w:rsidRPr="00BF0214">
              <w:t>Weaknesses</w:t>
            </w:r>
          </w:p>
        </w:tc>
      </w:tr>
      <w:tr w:rsidR="008013FF" w14:paraId="33DEE4A4" w14:textId="77777777" w:rsidTr="00E8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D0C520A" w14:textId="77777777" w:rsidR="008013FF" w:rsidRPr="00AC2C14" w:rsidRDefault="008013FF" w:rsidP="00E8158C">
            <w:pPr>
              <w:spacing w:line="360" w:lineRule="auto"/>
              <w:contextualSpacing/>
              <w:jc w:val="center"/>
            </w:pPr>
            <w:r w:rsidRPr="00AC2C14">
              <w:t>Culinary Excellence</w:t>
            </w:r>
          </w:p>
          <w:p w14:paraId="0CB438AE" w14:textId="77777777" w:rsidR="008013FF" w:rsidRPr="00500AB0" w:rsidRDefault="008013FF" w:rsidP="00E8158C">
            <w:pPr>
              <w:spacing w:line="360" w:lineRule="auto"/>
              <w:contextualSpacing/>
              <w:jc w:val="center"/>
              <w:rPr>
                <w:b w:val="0"/>
              </w:rPr>
            </w:pPr>
            <w:r w:rsidRPr="00500AB0">
              <w:rPr>
                <w:b w:val="0"/>
              </w:rPr>
              <w:t>The Savoy Grill and Gordon Ramsay at The Savoy are two of the hotel's world-renowned restaurants.</w:t>
            </w:r>
          </w:p>
          <w:p w14:paraId="78EF262D" w14:textId="77777777" w:rsidR="008013FF" w:rsidRDefault="008013FF" w:rsidP="00E8158C">
            <w:pPr>
              <w:spacing w:line="360" w:lineRule="auto"/>
              <w:contextualSpacing/>
            </w:pPr>
          </w:p>
          <w:p w14:paraId="09988AAE" w14:textId="77777777" w:rsidR="008013FF" w:rsidRPr="004B59A7" w:rsidRDefault="008013FF" w:rsidP="00E8158C">
            <w:pPr>
              <w:spacing w:line="360" w:lineRule="auto"/>
              <w:contextualSpacing/>
              <w:jc w:val="center"/>
            </w:pPr>
            <w:r w:rsidRPr="004B59A7">
              <w:t>Commitment to Cultural Engagement</w:t>
            </w:r>
          </w:p>
          <w:p w14:paraId="3C0CF247" w14:textId="77777777" w:rsidR="008013FF" w:rsidRDefault="008013FF" w:rsidP="00E8158C">
            <w:pPr>
              <w:spacing w:line="360" w:lineRule="auto"/>
              <w:contextualSpacing/>
              <w:jc w:val="center"/>
              <w:rPr>
                <w:b w:val="0"/>
              </w:rPr>
            </w:pPr>
            <w:r w:rsidRPr="0036522B">
              <w:rPr>
                <w:b w:val="0"/>
              </w:rPr>
              <w:t>The Savoy influences London's culture via the American Bar and Savoy Theatre.</w:t>
            </w:r>
          </w:p>
          <w:p w14:paraId="57B7690E" w14:textId="77777777" w:rsidR="008013FF" w:rsidRPr="0036522B" w:rsidRDefault="008013FF" w:rsidP="00E8158C">
            <w:pPr>
              <w:spacing w:line="360" w:lineRule="auto"/>
              <w:contextualSpacing/>
              <w:jc w:val="center"/>
              <w:rPr>
                <w:b w:val="0"/>
              </w:rPr>
            </w:pPr>
          </w:p>
          <w:p w14:paraId="32462111" w14:textId="77777777" w:rsidR="008013FF" w:rsidRDefault="008013FF" w:rsidP="00E8158C">
            <w:pPr>
              <w:spacing w:line="360" w:lineRule="auto"/>
              <w:contextualSpacing/>
              <w:jc w:val="center"/>
            </w:pPr>
            <w:r w:rsidRPr="009D2AEA">
              <w:t>Prime Location in London</w:t>
            </w:r>
          </w:p>
          <w:p w14:paraId="476F60FE" w14:textId="77777777" w:rsidR="008013FF" w:rsidRPr="00C3510D" w:rsidRDefault="008013FF" w:rsidP="00E8158C">
            <w:pPr>
              <w:spacing w:line="360" w:lineRule="auto"/>
              <w:contextualSpacing/>
              <w:jc w:val="center"/>
              <w:rPr>
                <w:b w:val="0"/>
              </w:rPr>
            </w:pPr>
            <w:r w:rsidRPr="00C3510D">
              <w:rPr>
                <w:b w:val="0"/>
              </w:rPr>
              <w:t xml:space="preserve">A convenient location on the </w:t>
            </w:r>
            <w:proofErr w:type="gramStart"/>
            <w:r w:rsidRPr="00C3510D">
              <w:rPr>
                <w:b w:val="0"/>
              </w:rPr>
              <w:t>River</w:t>
            </w:r>
            <w:proofErr w:type="gramEnd"/>
            <w:r w:rsidRPr="00C3510D">
              <w:rPr>
                <w:b w:val="0"/>
              </w:rPr>
              <w:t xml:space="preserve"> Thames in central London enables the Savoy to quickly reach famous landmarks and economic districts.</w:t>
            </w:r>
            <w:r>
              <w:rPr>
                <w:b w:val="0"/>
              </w:rPr>
              <w:t xml:space="preserve"> </w:t>
            </w:r>
            <w:r w:rsidRPr="00C3510D">
              <w:rPr>
                <w:b w:val="0"/>
              </w:rPr>
              <w:t>Due to its central location, the Savoy is popular with vacationers, business travelers, and those seeking a true London experience.</w:t>
            </w:r>
          </w:p>
          <w:p w14:paraId="16E8C59F" w14:textId="77777777" w:rsidR="008013FF" w:rsidRDefault="008013FF" w:rsidP="00E8158C">
            <w:pPr>
              <w:spacing w:line="360" w:lineRule="auto"/>
              <w:contextualSpacing/>
            </w:pPr>
          </w:p>
          <w:p w14:paraId="7AF213F7" w14:textId="77777777" w:rsidR="008013FF" w:rsidRDefault="008013FF" w:rsidP="00E8158C">
            <w:pPr>
              <w:spacing w:line="360" w:lineRule="auto"/>
              <w:contextualSpacing/>
              <w:jc w:val="center"/>
            </w:pPr>
            <w:r w:rsidRPr="007C4AEA">
              <w:t>Historic Legacy and Prestige</w:t>
            </w:r>
          </w:p>
          <w:p w14:paraId="33F4D534" w14:textId="77777777" w:rsidR="008013FF" w:rsidRPr="008C3265" w:rsidRDefault="008013FF" w:rsidP="00E8158C">
            <w:pPr>
              <w:spacing w:line="360" w:lineRule="auto"/>
              <w:contextualSpacing/>
              <w:jc w:val="center"/>
              <w:rPr>
                <w:b w:val="0"/>
              </w:rPr>
            </w:pPr>
            <w:r w:rsidRPr="008C3265">
              <w:rPr>
                <w:b w:val="0"/>
              </w:rPr>
              <w:t>From its beginning, Savoy has been associated with opulence and prestige. The institution's fame boosts the brand's reputation and attracts high-end clients.</w:t>
            </w:r>
          </w:p>
        </w:tc>
        <w:tc>
          <w:tcPr>
            <w:tcW w:w="4788" w:type="dxa"/>
          </w:tcPr>
          <w:p w14:paraId="52A40A13" w14:textId="77777777" w:rsidR="008013FF" w:rsidRPr="004F42AB" w:rsidRDefault="008013FF" w:rsidP="00E8158C">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b/>
              </w:rPr>
            </w:pPr>
            <w:r w:rsidRPr="004F42AB">
              <w:rPr>
                <w:b/>
              </w:rPr>
              <w:t>High Operational Costs</w:t>
            </w:r>
          </w:p>
          <w:p w14:paraId="7A23611A" w14:textId="77777777" w:rsidR="008013FF" w:rsidRPr="00F300FB" w:rsidRDefault="008013FF" w:rsidP="00E8158C">
            <w:pPr>
              <w:spacing w:line="360" w:lineRule="auto"/>
              <w:contextualSpacing/>
              <w:jc w:val="center"/>
              <w:cnfStyle w:val="000000100000" w:firstRow="0" w:lastRow="0" w:firstColumn="0" w:lastColumn="0" w:oddVBand="0" w:evenVBand="0" w:oddHBand="1" w:evenHBand="0" w:firstRowFirstColumn="0" w:firstRowLastColumn="0" w:lastRowFirstColumn="0" w:lastRowLastColumn="0"/>
            </w:pPr>
            <w:r w:rsidRPr="0008670F">
              <w:t>The Savoy must raise operational costs to maintain its unsurpassed splendor.</w:t>
            </w:r>
            <w:r w:rsidRPr="0008670F">
              <w:cr/>
              <w:t xml:space="preserve"> In times of economic difficulty, long-term operational costs may hurt profitability; strong financial management is needed to prevent this.</w:t>
            </w:r>
          </w:p>
          <w:p w14:paraId="3A51195B" w14:textId="77777777" w:rsidR="008013FF" w:rsidRPr="000C2185" w:rsidRDefault="008013FF" w:rsidP="00E8158C">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b/>
              </w:rPr>
            </w:pPr>
            <w:r w:rsidRPr="000C2185">
              <w:rPr>
                <w:b/>
              </w:rPr>
              <w:t>Labor Market Challenges</w:t>
            </w:r>
          </w:p>
          <w:p w14:paraId="54469C16" w14:textId="77777777" w:rsidR="008013FF" w:rsidRPr="005A5F1A" w:rsidRDefault="008013FF" w:rsidP="00E8158C">
            <w:pPr>
              <w:spacing w:line="360" w:lineRule="auto"/>
              <w:contextualSpacing/>
              <w:jc w:val="center"/>
              <w:cnfStyle w:val="000000100000" w:firstRow="0" w:lastRow="0" w:firstColumn="0" w:lastColumn="0" w:oddVBand="0" w:evenVBand="0" w:oddHBand="1" w:evenHBand="0" w:firstRowFirstColumn="0" w:firstRowLastColumn="0" w:lastRowFirstColumn="0" w:lastRowLastColumn="0"/>
            </w:pPr>
            <w:r w:rsidRPr="005A5F1A">
              <w:t>Brexit may cause labor shortages, making it harder to hire and keep a talented and diverse staff.</w:t>
            </w:r>
            <w:r w:rsidRPr="005A5F1A">
              <w:cr/>
              <w:t xml:space="preserve"> Labor market issues may affect service quality and operational efficiency, necessitating proactive personnel planning.</w:t>
            </w:r>
          </w:p>
        </w:tc>
      </w:tr>
    </w:tbl>
    <w:p w14:paraId="08F62998" w14:textId="77777777" w:rsidR="008013FF" w:rsidRDefault="008013FF" w:rsidP="008013FF">
      <w:pPr>
        <w:spacing w:after="0" w:line="360" w:lineRule="auto"/>
        <w:contextualSpacing/>
        <w:jc w:val="center"/>
        <w:rPr>
          <w:b/>
        </w:rPr>
      </w:pPr>
    </w:p>
    <w:p w14:paraId="66A660AB" w14:textId="77777777" w:rsidR="008013FF" w:rsidRDefault="008013FF" w:rsidP="008013FF">
      <w:pPr>
        <w:spacing w:after="0" w:line="360" w:lineRule="auto"/>
        <w:contextualSpacing/>
        <w:jc w:val="center"/>
        <w:rPr>
          <w:b/>
        </w:rPr>
      </w:pPr>
    </w:p>
    <w:p w14:paraId="17D75FA8" w14:textId="77777777" w:rsidR="008013FF" w:rsidRDefault="008013FF" w:rsidP="008013FF">
      <w:pPr>
        <w:spacing w:after="0" w:line="360" w:lineRule="auto"/>
        <w:contextualSpacing/>
        <w:jc w:val="center"/>
        <w:rPr>
          <w:b/>
        </w:rPr>
      </w:pPr>
    </w:p>
    <w:p w14:paraId="3C7D7A36" w14:textId="77777777" w:rsidR="008013FF" w:rsidRDefault="008013FF" w:rsidP="008013FF">
      <w:pPr>
        <w:spacing w:after="0" w:line="360" w:lineRule="auto"/>
        <w:contextualSpacing/>
        <w:jc w:val="center"/>
        <w:rPr>
          <w:b/>
        </w:rPr>
      </w:pPr>
      <w:r>
        <w:rPr>
          <w:b/>
        </w:rPr>
        <w:lastRenderedPageBreak/>
        <w:t>External Factors</w:t>
      </w:r>
    </w:p>
    <w:tbl>
      <w:tblPr>
        <w:tblStyle w:val="LightGrid-Accent4"/>
        <w:tblW w:w="0" w:type="auto"/>
        <w:tblLook w:val="04A0" w:firstRow="1" w:lastRow="0" w:firstColumn="1" w:lastColumn="0" w:noHBand="0" w:noVBand="1"/>
      </w:tblPr>
      <w:tblGrid>
        <w:gridCol w:w="4673"/>
        <w:gridCol w:w="4667"/>
      </w:tblGrid>
      <w:tr w:rsidR="008013FF" w14:paraId="7DD6AA93" w14:textId="77777777" w:rsidTr="00E8158C">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4788" w:type="dxa"/>
          </w:tcPr>
          <w:p w14:paraId="34C63CB7" w14:textId="77777777" w:rsidR="008013FF" w:rsidRPr="00D3078D" w:rsidRDefault="008013FF" w:rsidP="00E8158C">
            <w:pPr>
              <w:spacing w:line="360" w:lineRule="auto"/>
              <w:contextualSpacing/>
              <w:jc w:val="center"/>
            </w:pPr>
            <w:r w:rsidRPr="00D3078D">
              <w:t>Opportunities</w:t>
            </w:r>
          </w:p>
        </w:tc>
        <w:tc>
          <w:tcPr>
            <w:tcW w:w="4788" w:type="dxa"/>
          </w:tcPr>
          <w:p w14:paraId="3413FCD1" w14:textId="77777777" w:rsidR="008013FF" w:rsidRPr="00D3078D" w:rsidRDefault="008013FF" w:rsidP="00E8158C">
            <w:pPr>
              <w:spacing w:line="360" w:lineRule="auto"/>
              <w:contextualSpacing/>
              <w:jc w:val="center"/>
              <w:cnfStyle w:val="100000000000" w:firstRow="1" w:lastRow="0" w:firstColumn="0" w:lastColumn="0" w:oddVBand="0" w:evenVBand="0" w:oddHBand="0" w:evenHBand="0" w:firstRowFirstColumn="0" w:firstRowLastColumn="0" w:lastRowFirstColumn="0" w:lastRowLastColumn="0"/>
            </w:pPr>
            <w:r w:rsidRPr="00D3078D">
              <w:t xml:space="preserve">Threats </w:t>
            </w:r>
          </w:p>
        </w:tc>
      </w:tr>
      <w:tr w:rsidR="008013FF" w14:paraId="293C6A4E" w14:textId="77777777" w:rsidTr="00E815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F5AC2A3" w14:textId="77777777" w:rsidR="008013FF" w:rsidRDefault="008013FF" w:rsidP="00E8158C">
            <w:pPr>
              <w:spacing w:line="360" w:lineRule="auto"/>
              <w:contextualSpacing/>
              <w:jc w:val="center"/>
            </w:pPr>
            <w:r w:rsidRPr="00AB0621">
              <w:t>Innovative Technological Integration</w:t>
            </w:r>
          </w:p>
          <w:p w14:paraId="47E9BD28" w14:textId="77777777" w:rsidR="008013FF" w:rsidRPr="001932EA" w:rsidRDefault="008013FF" w:rsidP="00E8158C">
            <w:pPr>
              <w:spacing w:line="360" w:lineRule="auto"/>
              <w:contextualSpacing/>
              <w:jc w:val="center"/>
              <w:rPr>
                <w:b w:val="0"/>
              </w:rPr>
            </w:pPr>
            <w:r w:rsidRPr="001932EA">
              <w:rPr>
                <w:b w:val="0"/>
              </w:rPr>
              <w:t>Innovative technologies may improve everyday operations and visitor satisfaction. Digital check-in and smart room amenities may set the Savoy apart as a contemporary business.</w:t>
            </w:r>
          </w:p>
          <w:p w14:paraId="6D0A8E7B" w14:textId="77777777" w:rsidR="008013FF" w:rsidRPr="00D3078D" w:rsidRDefault="008013FF" w:rsidP="00E8158C">
            <w:pPr>
              <w:spacing w:line="360" w:lineRule="auto"/>
              <w:contextualSpacing/>
            </w:pPr>
          </w:p>
          <w:p w14:paraId="4908F48D" w14:textId="77777777" w:rsidR="008013FF" w:rsidRDefault="008013FF" w:rsidP="00E8158C">
            <w:pPr>
              <w:spacing w:line="360" w:lineRule="auto"/>
              <w:contextualSpacing/>
              <w:jc w:val="center"/>
            </w:pPr>
            <w:r w:rsidRPr="00D3078D">
              <w:t>Adaptation to Changing Consumer Preferences</w:t>
            </w:r>
          </w:p>
          <w:p w14:paraId="779AA667" w14:textId="77777777" w:rsidR="008013FF" w:rsidRPr="008C1DD6" w:rsidRDefault="008013FF" w:rsidP="00E8158C">
            <w:pPr>
              <w:spacing w:line="360" w:lineRule="auto"/>
              <w:contextualSpacing/>
              <w:jc w:val="center"/>
              <w:rPr>
                <w:b w:val="0"/>
              </w:rPr>
            </w:pPr>
            <w:r w:rsidRPr="008C1DD6">
              <w:rPr>
                <w:b w:val="0"/>
              </w:rPr>
              <w:t>The Savoy may leverage on changing client interests, such as a desire for personalized experiences and more ecologically friendly company practices. Tailoring services to consumers' evolving preferences boosts customer satisfaction and the hotel's market leadership.</w:t>
            </w:r>
          </w:p>
          <w:p w14:paraId="02EEADD1" w14:textId="77777777" w:rsidR="008013FF" w:rsidRPr="006049EE" w:rsidRDefault="008013FF" w:rsidP="00E8158C">
            <w:pPr>
              <w:spacing w:line="360" w:lineRule="auto"/>
              <w:contextualSpacing/>
            </w:pPr>
          </w:p>
        </w:tc>
        <w:tc>
          <w:tcPr>
            <w:tcW w:w="4788" w:type="dxa"/>
          </w:tcPr>
          <w:p w14:paraId="198EC9B9" w14:textId="77777777" w:rsidR="008013FF" w:rsidRDefault="008013FF" w:rsidP="00E8158C">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b/>
              </w:rPr>
            </w:pPr>
            <w:r>
              <w:rPr>
                <w:b/>
              </w:rPr>
              <w:t xml:space="preserve">External Economic Factors </w:t>
            </w:r>
          </w:p>
          <w:p w14:paraId="15DD8ACA" w14:textId="77777777" w:rsidR="008013FF" w:rsidRDefault="008013FF" w:rsidP="00E8158C">
            <w:pPr>
              <w:spacing w:line="360" w:lineRule="auto"/>
              <w:contextualSpacing/>
              <w:jc w:val="center"/>
              <w:cnfStyle w:val="000000100000" w:firstRow="0" w:lastRow="0" w:firstColumn="0" w:lastColumn="0" w:oddVBand="0" w:evenVBand="0" w:oddHBand="1" w:evenHBand="0" w:firstRowFirstColumn="0" w:firstRowLastColumn="0" w:lastRowFirstColumn="0" w:lastRowLastColumn="0"/>
            </w:pPr>
            <w:r w:rsidRPr="00334ED2">
              <w:t>Global events, an unsteady economy, and increasing costs m</w:t>
            </w:r>
            <w:r>
              <w:t xml:space="preserve">ay affect luxury expenditures. </w:t>
            </w:r>
            <w:r w:rsidRPr="00334ED2">
              <w:t>If the economy worsens, The Savoy may struggle to sustain sales, which might hurt its financial performance</w:t>
            </w:r>
            <w:r w:rsidRPr="00E506AF">
              <w:t>.</w:t>
            </w:r>
          </w:p>
          <w:p w14:paraId="6F2223EC" w14:textId="77777777" w:rsidR="008013FF" w:rsidRPr="00B21625" w:rsidRDefault="008013FF" w:rsidP="00E8158C">
            <w:pPr>
              <w:spacing w:line="360" w:lineRule="auto"/>
              <w:contextualSpacing/>
              <w:jc w:val="center"/>
              <w:cnfStyle w:val="000000100000" w:firstRow="0" w:lastRow="0" w:firstColumn="0" w:lastColumn="0" w:oddVBand="0" w:evenVBand="0" w:oddHBand="1" w:evenHBand="0" w:firstRowFirstColumn="0" w:firstRowLastColumn="0" w:lastRowFirstColumn="0" w:lastRowLastColumn="0"/>
            </w:pPr>
          </w:p>
          <w:p w14:paraId="0BC90BF3" w14:textId="77777777" w:rsidR="008013FF" w:rsidRDefault="008013FF" w:rsidP="00E8158C">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b/>
              </w:rPr>
            </w:pPr>
            <w:r w:rsidRPr="008732D8">
              <w:rPr>
                <w:b/>
              </w:rPr>
              <w:t>Global Retirement Tide</w:t>
            </w:r>
          </w:p>
          <w:p w14:paraId="3ADC1C74" w14:textId="77777777" w:rsidR="008013FF" w:rsidRPr="00664057" w:rsidRDefault="008013FF" w:rsidP="00E8158C">
            <w:pPr>
              <w:spacing w:line="360" w:lineRule="auto"/>
              <w:contextualSpacing/>
              <w:jc w:val="center"/>
              <w:cnfStyle w:val="000000100000" w:firstRow="0" w:lastRow="0" w:firstColumn="0" w:lastColumn="0" w:oddVBand="0" w:evenVBand="0" w:oddHBand="1" w:evenHBand="0" w:firstRowFirstColumn="0" w:firstRowLastColumn="0" w:lastRowFirstColumn="0" w:lastRowLastColumn="0"/>
            </w:pPr>
            <w:r w:rsidRPr="00664057">
              <w:t>Because experienced people are retiring, the organization m</w:t>
            </w:r>
            <w:r>
              <w:t>ay lose information and skills.</w:t>
            </w:r>
            <w:r w:rsidRPr="00664057">
              <w:t xml:space="preserve"> Effective succession planning and knowledge transfer are crucial to avoiding the detrimental effects of global retirement on operational continuity. This tendency will likely persist.</w:t>
            </w:r>
          </w:p>
        </w:tc>
      </w:tr>
    </w:tbl>
    <w:p w14:paraId="0DC6F5DA" w14:textId="77777777" w:rsidR="008013FF" w:rsidRDefault="008013FF" w:rsidP="008013FF">
      <w:pPr>
        <w:spacing w:after="0" w:line="360" w:lineRule="auto"/>
        <w:contextualSpacing/>
        <w:rPr>
          <w:rFonts w:eastAsiaTheme="majorEastAsia" w:cstheme="majorBidi"/>
          <w:b/>
          <w:bCs/>
          <w:i/>
          <w:szCs w:val="28"/>
        </w:rPr>
      </w:pPr>
    </w:p>
    <w:p w14:paraId="24D25290" w14:textId="77777777" w:rsidR="00143BAE" w:rsidRDefault="00143BAE">
      <w:pPr>
        <w:rPr>
          <w:rFonts w:eastAsiaTheme="majorEastAsia" w:cstheme="majorBidi"/>
          <w:b/>
          <w:bCs/>
          <w:sz w:val="28"/>
          <w:szCs w:val="28"/>
          <w:shd w:val="clear" w:color="auto" w:fill="FFFFFF"/>
        </w:rPr>
      </w:pPr>
      <w:r>
        <w:br w:type="page"/>
      </w:r>
    </w:p>
    <w:p w14:paraId="33B611CA" w14:textId="77777777" w:rsidR="008013FF" w:rsidRDefault="008013FF" w:rsidP="00143BAE">
      <w:pPr>
        <w:pStyle w:val="Heading2"/>
      </w:pPr>
      <w:bookmarkStart w:id="31" w:name="_Toc150739241"/>
      <w:r>
        <w:lastRenderedPageBreak/>
        <w:t>PESTLE Analysis</w:t>
      </w:r>
      <w:bookmarkEnd w:id="31"/>
      <w:r>
        <w:t xml:space="preserve"> </w:t>
      </w:r>
    </w:p>
    <w:tbl>
      <w:tblPr>
        <w:tblStyle w:val="LightGrid-Accent2"/>
        <w:tblW w:w="0" w:type="auto"/>
        <w:tblLook w:val="04A0" w:firstRow="1" w:lastRow="0" w:firstColumn="1" w:lastColumn="0" w:noHBand="0" w:noVBand="1"/>
      </w:tblPr>
      <w:tblGrid>
        <w:gridCol w:w="2158"/>
        <w:gridCol w:w="2550"/>
        <w:gridCol w:w="2393"/>
        <w:gridCol w:w="2239"/>
      </w:tblGrid>
      <w:tr w:rsidR="008013FF" w14:paraId="418D2EE7" w14:textId="77777777" w:rsidTr="00E8158C">
        <w:trPr>
          <w:cnfStyle w:val="100000000000" w:firstRow="1" w:lastRow="0" w:firstColumn="0" w:lastColumn="0" w:oddVBand="0" w:evenVBand="0" w:oddHBand="0"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2394" w:type="dxa"/>
          </w:tcPr>
          <w:p w14:paraId="6AD5440D" w14:textId="77777777" w:rsidR="008013FF" w:rsidRDefault="008013FF" w:rsidP="00E8158C">
            <w:pPr>
              <w:spacing w:line="360" w:lineRule="auto"/>
              <w:contextualSpacing/>
            </w:pPr>
          </w:p>
        </w:tc>
        <w:tc>
          <w:tcPr>
            <w:tcW w:w="2394" w:type="dxa"/>
          </w:tcPr>
          <w:p w14:paraId="12A0A67A" w14:textId="77777777" w:rsidR="008013FF" w:rsidRPr="002358C6" w:rsidRDefault="008013FF" w:rsidP="00E8158C">
            <w:pPr>
              <w:spacing w:line="360" w:lineRule="auto"/>
              <w:contextualSpacing/>
              <w:cnfStyle w:val="100000000000" w:firstRow="1" w:lastRow="0" w:firstColumn="0" w:lastColumn="0" w:oddVBand="0" w:evenVBand="0" w:oddHBand="0" w:evenHBand="0" w:firstRowFirstColumn="0" w:firstRowLastColumn="0" w:lastRowFirstColumn="0" w:lastRowLastColumn="0"/>
            </w:pPr>
            <w:r w:rsidRPr="002358C6">
              <w:t xml:space="preserve">External factors to considered </w:t>
            </w:r>
          </w:p>
        </w:tc>
        <w:tc>
          <w:tcPr>
            <w:tcW w:w="2394" w:type="dxa"/>
          </w:tcPr>
          <w:p w14:paraId="381F649F" w14:textId="77777777" w:rsidR="008013FF" w:rsidRPr="002358C6" w:rsidRDefault="008013FF" w:rsidP="00E8158C">
            <w:pPr>
              <w:spacing w:line="360" w:lineRule="auto"/>
              <w:contextualSpacing/>
              <w:cnfStyle w:val="100000000000" w:firstRow="1" w:lastRow="0" w:firstColumn="0" w:lastColumn="0" w:oddVBand="0" w:evenVBand="0" w:oddHBand="0" w:evenHBand="0" w:firstRowFirstColumn="0" w:firstRowLastColumn="0" w:lastRowFirstColumn="0" w:lastRowLastColumn="0"/>
            </w:pPr>
            <w:r w:rsidRPr="002358C6">
              <w:t>Factors affected within my industry</w:t>
            </w:r>
          </w:p>
        </w:tc>
        <w:tc>
          <w:tcPr>
            <w:tcW w:w="2394" w:type="dxa"/>
          </w:tcPr>
          <w:p w14:paraId="2763FA7C" w14:textId="77777777" w:rsidR="008013FF" w:rsidRPr="002358C6" w:rsidRDefault="008013FF" w:rsidP="00E8158C">
            <w:pPr>
              <w:spacing w:line="360" w:lineRule="auto"/>
              <w:contextualSpacing/>
              <w:cnfStyle w:val="100000000000" w:firstRow="1" w:lastRow="0" w:firstColumn="0" w:lastColumn="0" w:oddVBand="0" w:evenVBand="0" w:oddHBand="0" w:evenHBand="0" w:firstRowFirstColumn="0" w:firstRowLastColumn="0" w:lastRowFirstColumn="0" w:lastRowLastColumn="0"/>
            </w:pPr>
            <w:r w:rsidRPr="002358C6">
              <w:t xml:space="preserve">Importance to </w:t>
            </w:r>
            <w:proofErr w:type="spellStart"/>
            <w:r w:rsidRPr="002358C6">
              <w:t>organisation</w:t>
            </w:r>
            <w:proofErr w:type="spellEnd"/>
            <w:r w:rsidRPr="002358C6">
              <w:t xml:space="preserve"> </w:t>
            </w:r>
          </w:p>
        </w:tc>
      </w:tr>
      <w:tr w:rsidR="008013FF" w14:paraId="379B5486" w14:textId="77777777" w:rsidTr="00E8158C">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394" w:type="dxa"/>
          </w:tcPr>
          <w:p w14:paraId="604D352C" w14:textId="77777777" w:rsidR="008013FF" w:rsidRPr="002358C6" w:rsidRDefault="008013FF" w:rsidP="00E8158C">
            <w:pPr>
              <w:spacing w:line="360" w:lineRule="auto"/>
              <w:contextualSpacing/>
            </w:pPr>
            <w:r w:rsidRPr="002358C6">
              <w:t xml:space="preserve">Political </w:t>
            </w:r>
          </w:p>
        </w:tc>
        <w:tc>
          <w:tcPr>
            <w:tcW w:w="2394" w:type="dxa"/>
          </w:tcPr>
          <w:p w14:paraId="0CFDD059" w14:textId="77777777" w:rsidR="008013FF" w:rsidRPr="006E4B01" w:rsidRDefault="008013FF" w:rsidP="008013FF">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pPr>
            <w:r w:rsidRPr="006E4B01">
              <w:t>Immigration Policies</w:t>
            </w:r>
          </w:p>
          <w:p w14:paraId="002EA760" w14:textId="77777777" w:rsidR="008013FF" w:rsidRDefault="008013FF" w:rsidP="008013FF">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pPr>
            <w:r w:rsidRPr="006E4B01">
              <w:t>Government Regulations</w:t>
            </w:r>
          </w:p>
        </w:tc>
        <w:tc>
          <w:tcPr>
            <w:tcW w:w="2394" w:type="dxa"/>
          </w:tcPr>
          <w:p w14:paraId="18D7B477" w14:textId="77777777" w:rsidR="008013FF" w:rsidRDefault="008013FF" w:rsidP="008013FF">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pPr>
            <w:r w:rsidRPr="005426E7">
              <w:t>Workforce Mobility:</w:t>
            </w:r>
            <w:r>
              <w:t xml:space="preserve"> </w:t>
            </w:r>
            <w:r w:rsidRPr="007A36D0">
              <w:t>Worker mobility and recruitment are directly affected by governmental decisions.</w:t>
            </w:r>
          </w:p>
          <w:p w14:paraId="2633019D" w14:textId="77777777" w:rsidR="008013FF" w:rsidRPr="005426E7" w:rsidRDefault="008013FF" w:rsidP="00E8158C">
            <w:pPr>
              <w:spacing w:line="360" w:lineRule="auto"/>
              <w:ind w:left="360"/>
              <w:contextualSpacing/>
              <w:cnfStyle w:val="000000100000" w:firstRow="0" w:lastRow="0" w:firstColumn="0" w:lastColumn="0" w:oddVBand="0" w:evenVBand="0" w:oddHBand="1" w:evenHBand="0" w:firstRowFirstColumn="0" w:firstRowLastColumn="0" w:lastRowFirstColumn="0" w:lastRowLastColumn="0"/>
            </w:pPr>
          </w:p>
          <w:p w14:paraId="0DD1B7B7" w14:textId="77777777" w:rsidR="008013FF" w:rsidRDefault="008013FF" w:rsidP="008013FF">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pPr>
            <w:r w:rsidRPr="005426E7">
              <w:t>Regulatory Compliance:</w:t>
            </w:r>
            <w:r>
              <w:t xml:space="preserve"> </w:t>
            </w:r>
            <w:r w:rsidRPr="003A2BFA">
              <w:t>Hotels must have compliance processes since government rules affect many aspects of their business.</w:t>
            </w:r>
          </w:p>
        </w:tc>
        <w:tc>
          <w:tcPr>
            <w:tcW w:w="2394" w:type="dxa"/>
          </w:tcPr>
          <w:p w14:paraId="41819EB4" w14:textId="77777777" w:rsidR="008013FF" w:rsidRPr="00E704DC"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rsidRPr="00E704DC">
              <w:t>Labor Market Stability</w:t>
            </w:r>
            <w:r>
              <w:t xml:space="preserve">: </w:t>
            </w:r>
            <w:r w:rsidRPr="009B4D97">
              <w:t>Immigration laws affect the Savoy's capacity to employ talented international candidates.</w:t>
            </w:r>
          </w:p>
          <w:p w14:paraId="24B23436" w14:textId="77777777" w:rsidR="008013FF" w:rsidRPr="00E704DC"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p>
          <w:p w14:paraId="6389C6C5" w14:textId="77777777" w:rsidR="008013FF" w:rsidRPr="00E704DC"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rsidRPr="00E704DC">
              <w:t>Legal Compliance:</w:t>
            </w:r>
            <w:r>
              <w:t xml:space="preserve"> </w:t>
            </w:r>
            <w:r w:rsidRPr="00F56809">
              <w:t>To prevent legal troubles and maintain one's reputation, one must strictly follow government guidelines.</w:t>
            </w:r>
          </w:p>
        </w:tc>
      </w:tr>
      <w:tr w:rsidR="008013FF" w14:paraId="13610865" w14:textId="77777777" w:rsidTr="00E8158C">
        <w:trPr>
          <w:cnfStyle w:val="000000010000" w:firstRow="0" w:lastRow="0" w:firstColumn="0" w:lastColumn="0" w:oddVBand="0" w:evenVBand="0" w:oddHBand="0" w:evenHBand="1"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394" w:type="dxa"/>
          </w:tcPr>
          <w:p w14:paraId="5D06742A" w14:textId="77777777" w:rsidR="008013FF" w:rsidRPr="002358C6" w:rsidRDefault="008013FF" w:rsidP="00E8158C">
            <w:pPr>
              <w:spacing w:line="360" w:lineRule="auto"/>
              <w:contextualSpacing/>
            </w:pPr>
            <w:r w:rsidRPr="002358C6">
              <w:t>Economic</w:t>
            </w:r>
          </w:p>
        </w:tc>
        <w:tc>
          <w:tcPr>
            <w:tcW w:w="2394" w:type="dxa"/>
          </w:tcPr>
          <w:p w14:paraId="5BA36724" w14:textId="77777777" w:rsidR="008013FF" w:rsidRDefault="008013FF" w:rsidP="008013FF">
            <w:pPr>
              <w:pStyle w:val="ListParagraph"/>
              <w:numPr>
                <w:ilvl w:val="0"/>
                <w:numId w:val="9"/>
              </w:numPr>
              <w:spacing w:line="360" w:lineRule="auto"/>
              <w:cnfStyle w:val="000000010000" w:firstRow="0" w:lastRow="0" w:firstColumn="0" w:lastColumn="0" w:oddVBand="0" w:evenVBand="0" w:oddHBand="0" w:evenHBand="1" w:firstRowFirstColumn="0" w:firstRowLastColumn="0" w:lastRowFirstColumn="0" w:lastRowLastColumn="0"/>
            </w:pPr>
            <w:r>
              <w:t>Economic Uncertainties</w:t>
            </w:r>
          </w:p>
          <w:p w14:paraId="26B8C1E5" w14:textId="77777777" w:rsidR="008013FF" w:rsidRDefault="008013FF" w:rsidP="008013FF">
            <w:pPr>
              <w:pStyle w:val="ListParagraph"/>
              <w:numPr>
                <w:ilvl w:val="0"/>
                <w:numId w:val="9"/>
              </w:numPr>
              <w:spacing w:line="360" w:lineRule="auto"/>
              <w:cnfStyle w:val="000000010000" w:firstRow="0" w:lastRow="0" w:firstColumn="0" w:lastColumn="0" w:oddVBand="0" w:evenVBand="0" w:oddHBand="0" w:evenHBand="1" w:firstRowFirstColumn="0" w:firstRowLastColumn="0" w:lastRowFirstColumn="0" w:lastRowLastColumn="0"/>
            </w:pPr>
            <w:r>
              <w:t>Global Events</w:t>
            </w:r>
          </w:p>
          <w:p w14:paraId="18F344A9"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p>
        </w:tc>
        <w:tc>
          <w:tcPr>
            <w:tcW w:w="2394" w:type="dxa"/>
          </w:tcPr>
          <w:p w14:paraId="479DD266"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t xml:space="preserve">Consumer Spending: </w:t>
            </w:r>
            <w:r w:rsidRPr="0081651B">
              <w:t xml:space="preserve">Hospitality clients' purchasing patterns depend on the </w:t>
            </w:r>
            <w:r w:rsidRPr="0081651B">
              <w:lastRenderedPageBreak/>
              <w:t>economy.</w:t>
            </w:r>
          </w:p>
          <w:p w14:paraId="0C9D6614"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p>
          <w:p w14:paraId="0D61CAA3"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t xml:space="preserve">Revenue Generation: </w:t>
            </w:r>
            <w:r w:rsidRPr="00920725">
              <w:t>Hotel profitability is directly related to the economy and international events.</w:t>
            </w:r>
            <w:r>
              <w:t xml:space="preserve"> </w:t>
            </w:r>
          </w:p>
        </w:tc>
        <w:tc>
          <w:tcPr>
            <w:tcW w:w="2394" w:type="dxa"/>
          </w:tcPr>
          <w:p w14:paraId="7BA7799F"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lastRenderedPageBreak/>
              <w:t xml:space="preserve">Financial Performance: </w:t>
            </w:r>
            <w:r w:rsidRPr="007723D6">
              <w:t xml:space="preserve">The Savoy must analyze the economy to </w:t>
            </w:r>
            <w:r w:rsidRPr="007723D6">
              <w:lastRenderedPageBreak/>
              <w:t>ensure financial stability and change prices.</w:t>
            </w:r>
          </w:p>
          <w:p w14:paraId="62F1C19F"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p>
          <w:p w14:paraId="6F9DCA26"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t xml:space="preserve">Adaptability: </w:t>
            </w:r>
            <w:r w:rsidRPr="00986213">
              <w:t>Preventative measures are essential to react to changing economic conditions and maintain revenue.</w:t>
            </w:r>
          </w:p>
        </w:tc>
      </w:tr>
      <w:tr w:rsidR="008013FF" w14:paraId="360B7C06" w14:textId="77777777" w:rsidTr="00E8158C">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394" w:type="dxa"/>
          </w:tcPr>
          <w:p w14:paraId="0C8BD673" w14:textId="77777777" w:rsidR="008013FF" w:rsidRPr="004C2E91" w:rsidRDefault="008013FF" w:rsidP="00E8158C">
            <w:pPr>
              <w:spacing w:line="360" w:lineRule="auto"/>
              <w:contextualSpacing/>
            </w:pPr>
            <w:r w:rsidRPr="004C2E91">
              <w:t>Sociocultural</w:t>
            </w:r>
          </w:p>
        </w:tc>
        <w:tc>
          <w:tcPr>
            <w:tcW w:w="2394" w:type="dxa"/>
          </w:tcPr>
          <w:p w14:paraId="6BAE9F64" w14:textId="77777777" w:rsidR="008013FF" w:rsidRPr="00DC191E" w:rsidRDefault="008013FF" w:rsidP="008013FF">
            <w:pPr>
              <w:pStyle w:val="ListParagraph"/>
              <w:numPr>
                <w:ilvl w:val="0"/>
                <w:numId w:val="10"/>
              </w:numPr>
              <w:spacing w:line="360" w:lineRule="auto"/>
              <w:cnfStyle w:val="000000100000" w:firstRow="0" w:lastRow="0" w:firstColumn="0" w:lastColumn="0" w:oddVBand="0" w:evenVBand="0" w:oddHBand="1" w:evenHBand="0" w:firstRowFirstColumn="0" w:firstRowLastColumn="0" w:lastRowFirstColumn="0" w:lastRowLastColumn="0"/>
            </w:pPr>
            <w:r w:rsidRPr="00DC191E">
              <w:t>Health and Well-being Trends</w:t>
            </w:r>
          </w:p>
          <w:p w14:paraId="2525A036" w14:textId="77777777" w:rsidR="008013FF" w:rsidRDefault="008013FF" w:rsidP="008013FF">
            <w:pPr>
              <w:pStyle w:val="ListParagraph"/>
              <w:numPr>
                <w:ilvl w:val="0"/>
                <w:numId w:val="10"/>
              </w:numPr>
              <w:spacing w:line="360" w:lineRule="auto"/>
              <w:cnfStyle w:val="000000100000" w:firstRow="0" w:lastRow="0" w:firstColumn="0" w:lastColumn="0" w:oddVBand="0" w:evenVBand="0" w:oddHBand="1" w:evenHBand="0" w:firstRowFirstColumn="0" w:firstRowLastColumn="0" w:lastRowFirstColumn="0" w:lastRowLastColumn="0"/>
            </w:pPr>
            <w:r w:rsidRPr="00DC191E">
              <w:t>Changing Consumer Preferences</w:t>
            </w:r>
          </w:p>
        </w:tc>
        <w:tc>
          <w:tcPr>
            <w:tcW w:w="2394" w:type="dxa"/>
          </w:tcPr>
          <w:p w14:paraId="2F800C36"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t xml:space="preserve">Workplace Culture: </w:t>
            </w:r>
            <w:r w:rsidRPr="003C58D8">
              <w:t>Society's values affect workplace culture and worker well-being.</w:t>
            </w:r>
          </w:p>
          <w:p w14:paraId="5E61503A"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p>
          <w:p w14:paraId="564FAE64"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t xml:space="preserve">Service Offerings: </w:t>
            </w:r>
            <w:r w:rsidRPr="00CE5C48">
              <w:t>The surrounding society influences visitors' preferences and desires.</w:t>
            </w:r>
          </w:p>
        </w:tc>
        <w:tc>
          <w:tcPr>
            <w:tcW w:w="2394" w:type="dxa"/>
          </w:tcPr>
          <w:p w14:paraId="49E20CB1"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t xml:space="preserve">Employee Retention: </w:t>
            </w:r>
            <w:r w:rsidRPr="00990200">
              <w:t>A company's capacity to promote positive and socially desirable culture affects employee satisfaction and retention.</w:t>
            </w:r>
          </w:p>
          <w:p w14:paraId="000DBE64"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p>
          <w:p w14:paraId="2A4DBEDF"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t>Guest Satisfaction:</w:t>
            </w:r>
          </w:p>
          <w:p w14:paraId="03A041DD"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rsidRPr="00134E30">
              <w:t>Guest satisfaction increases when services are tailored to their needs.</w:t>
            </w:r>
            <w:r>
              <w:t xml:space="preserve"> </w:t>
            </w:r>
          </w:p>
        </w:tc>
      </w:tr>
      <w:tr w:rsidR="008013FF" w14:paraId="49D9D471" w14:textId="77777777" w:rsidTr="00E8158C">
        <w:trPr>
          <w:cnfStyle w:val="000000010000" w:firstRow="0" w:lastRow="0" w:firstColumn="0" w:lastColumn="0" w:oddVBand="0" w:evenVBand="0" w:oddHBand="0" w:evenHBand="1"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394" w:type="dxa"/>
          </w:tcPr>
          <w:p w14:paraId="71A1C99E" w14:textId="77777777" w:rsidR="008013FF" w:rsidRPr="004900BB" w:rsidRDefault="008013FF" w:rsidP="00E8158C">
            <w:pPr>
              <w:spacing w:line="360" w:lineRule="auto"/>
              <w:contextualSpacing/>
            </w:pPr>
            <w:r w:rsidRPr="004900BB">
              <w:t xml:space="preserve">Technological </w:t>
            </w:r>
          </w:p>
        </w:tc>
        <w:tc>
          <w:tcPr>
            <w:tcW w:w="2394" w:type="dxa"/>
          </w:tcPr>
          <w:p w14:paraId="66C0B1A0" w14:textId="77777777" w:rsidR="008013FF" w:rsidRPr="00C90FAE" w:rsidRDefault="008013FF" w:rsidP="008013FF">
            <w:pPr>
              <w:pStyle w:val="ListParagraph"/>
              <w:numPr>
                <w:ilvl w:val="0"/>
                <w:numId w:val="11"/>
              </w:numPr>
              <w:spacing w:line="360" w:lineRule="auto"/>
              <w:cnfStyle w:val="000000010000" w:firstRow="0" w:lastRow="0" w:firstColumn="0" w:lastColumn="0" w:oddVBand="0" w:evenVBand="0" w:oddHBand="0" w:evenHBand="1" w:firstRowFirstColumn="0" w:firstRowLastColumn="0" w:lastRowFirstColumn="0" w:lastRowLastColumn="0"/>
            </w:pPr>
            <w:r w:rsidRPr="00C90FAE">
              <w:t>Online Booking Platforms</w:t>
            </w:r>
          </w:p>
          <w:p w14:paraId="096B3174" w14:textId="77777777" w:rsidR="008013FF" w:rsidRDefault="008013FF" w:rsidP="008013FF">
            <w:pPr>
              <w:pStyle w:val="ListParagraph"/>
              <w:numPr>
                <w:ilvl w:val="0"/>
                <w:numId w:val="11"/>
              </w:numPr>
              <w:spacing w:line="360" w:lineRule="auto"/>
              <w:cnfStyle w:val="000000010000" w:firstRow="0" w:lastRow="0" w:firstColumn="0" w:lastColumn="0" w:oddVBand="0" w:evenVBand="0" w:oddHBand="0" w:evenHBand="1" w:firstRowFirstColumn="0" w:firstRowLastColumn="0" w:lastRowFirstColumn="0" w:lastRowLastColumn="0"/>
            </w:pPr>
            <w:r w:rsidRPr="00C90FAE">
              <w:lastRenderedPageBreak/>
              <w:t>Digital Transformation</w:t>
            </w:r>
          </w:p>
        </w:tc>
        <w:tc>
          <w:tcPr>
            <w:tcW w:w="2394" w:type="dxa"/>
          </w:tcPr>
          <w:p w14:paraId="7054D8F3"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A45A77">
              <w:lastRenderedPageBreak/>
              <w:t>Guest Interaction</w:t>
            </w:r>
            <w:r>
              <w:t xml:space="preserve">: </w:t>
            </w:r>
            <w:r w:rsidRPr="00D21ABD">
              <w:t xml:space="preserve">Online platforms </w:t>
            </w:r>
            <w:r w:rsidRPr="00D21ABD">
              <w:lastRenderedPageBreak/>
              <w:t>greatly impact hotel guests' experiences and engagement.</w:t>
            </w:r>
          </w:p>
          <w:p w14:paraId="0213C9C2"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p>
          <w:p w14:paraId="4C2FC51C" w14:textId="77777777" w:rsidR="008013FF" w:rsidRPr="00A45A77"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p>
          <w:p w14:paraId="5FA98E67"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A45A77">
              <w:t>Operational Efficiency</w:t>
            </w:r>
            <w:r>
              <w:t xml:space="preserve">: </w:t>
            </w:r>
            <w:r w:rsidRPr="008237C3">
              <w:t>Technology affects hotel management and service.</w:t>
            </w:r>
          </w:p>
        </w:tc>
        <w:tc>
          <w:tcPr>
            <w:tcW w:w="2394" w:type="dxa"/>
          </w:tcPr>
          <w:p w14:paraId="06C8DDFD"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lastRenderedPageBreak/>
              <w:t xml:space="preserve">Competitiveness: </w:t>
            </w:r>
            <w:r w:rsidRPr="006720F3">
              <w:t xml:space="preserve">Only technological </w:t>
            </w:r>
            <w:r w:rsidRPr="006720F3">
              <w:lastRenderedPageBreak/>
              <w:t>advancements can keep an industry competitiv</w:t>
            </w:r>
            <w:r>
              <w:t>e.</w:t>
            </w:r>
          </w:p>
          <w:p w14:paraId="62F8DAD8"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p>
          <w:p w14:paraId="7FF0898D"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t xml:space="preserve">Guest Experience: </w:t>
            </w:r>
            <w:r w:rsidRPr="00B53E35">
              <w:t>Technology is essential for improving visitors' experiences.</w:t>
            </w:r>
          </w:p>
        </w:tc>
      </w:tr>
      <w:tr w:rsidR="008013FF" w14:paraId="1C2C9F9F" w14:textId="77777777" w:rsidTr="00E8158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2394" w:type="dxa"/>
          </w:tcPr>
          <w:p w14:paraId="44B7D462" w14:textId="77777777" w:rsidR="008013FF" w:rsidRPr="00FD7E0B" w:rsidRDefault="008013FF" w:rsidP="00E8158C">
            <w:pPr>
              <w:spacing w:line="360" w:lineRule="auto"/>
              <w:contextualSpacing/>
            </w:pPr>
            <w:r w:rsidRPr="00FD7E0B">
              <w:t xml:space="preserve">Legal </w:t>
            </w:r>
          </w:p>
        </w:tc>
        <w:tc>
          <w:tcPr>
            <w:tcW w:w="2394" w:type="dxa"/>
          </w:tcPr>
          <w:p w14:paraId="5B5B8B91" w14:textId="77777777" w:rsidR="008013FF" w:rsidRDefault="008013FF" w:rsidP="008013FF">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pPr>
            <w:r>
              <w:t>Labor Laws</w:t>
            </w:r>
          </w:p>
          <w:p w14:paraId="62061CF4" w14:textId="77777777" w:rsidR="008013FF" w:rsidRDefault="008013FF" w:rsidP="008013FF">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pPr>
            <w:r>
              <w:t>Health and Safety Regulations</w:t>
            </w:r>
          </w:p>
        </w:tc>
        <w:tc>
          <w:tcPr>
            <w:tcW w:w="2394" w:type="dxa"/>
          </w:tcPr>
          <w:p w14:paraId="1F91B055"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t xml:space="preserve">Operational Practices: </w:t>
            </w:r>
            <w:r w:rsidRPr="00B7492C">
              <w:t>Company activities must comply with health and safety laws.</w:t>
            </w:r>
          </w:p>
          <w:p w14:paraId="332671BD"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p>
          <w:p w14:paraId="64E636BA"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t xml:space="preserve">Workforce Management: </w:t>
            </w:r>
            <w:r w:rsidRPr="00875FE0">
              <w:t>Workforce management techniques must alter due to employment legislation changes.</w:t>
            </w:r>
          </w:p>
        </w:tc>
        <w:tc>
          <w:tcPr>
            <w:tcW w:w="2394" w:type="dxa"/>
          </w:tcPr>
          <w:p w14:paraId="6ECE59F4" w14:textId="77777777" w:rsidR="008013FF" w:rsidRPr="003F0727"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rsidRPr="003F0727">
              <w:t>Employee Relations:</w:t>
            </w:r>
            <w:r>
              <w:t xml:space="preserve"> </w:t>
            </w:r>
            <w:r w:rsidRPr="00CC6BF0">
              <w:t>When labor laws are obeyed, employees are treated fairly and legally.</w:t>
            </w:r>
          </w:p>
          <w:p w14:paraId="7D5DE46A"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p>
          <w:p w14:paraId="1610C39A" w14:textId="77777777" w:rsidR="008013FF" w:rsidRDefault="008013FF" w:rsidP="00E8158C">
            <w:pPr>
              <w:spacing w:line="360" w:lineRule="auto"/>
              <w:contextualSpacing/>
              <w:cnfStyle w:val="000000100000" w:firstRow="0" w:lastRow="0" w:firstColumn="0" w:lastColumn="0" w:oddVBand="0" w:evenVBand="0" w:oddHBand="1" w:evenHBand="0" w:firstRowFirstColumn="0" w:firstRowLastColumn="0" w:lastRowFirstColumn="0" w:lastRowLastColumn="0"/>
            </w:pPr>
            <w:r w:rsidRPr="00A82D65">
              <w:t>Reputation Management:</w:t>
            </w:r>
            <w:r>
              <w:t xml:space="preserve"> </w:t>
            </w:r>
            <w:r w:rsidRPr="00B74650">
              <w:t>Compliance with health and safety regulations is crucial to maintaining a good reputation.</w:t>
            </w:r>
          </w:p>
        </w:tc>
      </w:tr>
      <w:tr w:rsidR="008013FF" w14:paraId="652E9545" w14:textId="77777777" w:rsidTr="00E8158C">
        <w:trPr>
          <w:cnfStyle w:val="000000010000" w:firstRow="0" w:lastRow="0" w:firstColumn="0" w:lastColumn="0" w:oddVBand="0" w:evenVBand="0" w:oddHBand="0" w:evenHBand="1"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2394" w:type="dxa"/>
          </w:tcPr>
          <w:p w14:paraId="76F464D5" w14:textId="77777777" w:rsidR="008013FF" w:rsidRPr="00FD7E0B" w:rsidRDefault="008013FF" w:rsidP="00E8158C">
            <w:pPr>
              <w:spacing w:line="360" w:lineRule="auto"/>
              <w:contextualSpacing/>
            </w:pPr>
            <w:r w:rsidRPr="00FD7E0B">
              <w:t>Environmental</w:t>
            </w:r>
          </w:p>
        </w:tc>
        <w:tc>
          <w:tcPr>
            <w:tcW w:w="2394" w:type="dxa"/>
          </w:tcPr>
          <w:p w14:paraId="18CD49ED" w14:textId="77777777" w:rsidR="008013FF" w:rsidRPr="00C12DB5" w:rsidRDefault="008013FF" w:rsidP="008013FF">
            <w:pPr>
              <w:pStyle w:val="ListParagraph"/>
              <w:numPr>
                <w:ilvl w:val="0"/>
                <w:numId w:val="13"/>
              </w:numPr>
              <w:spacing w:line="360" w:lineRule="auto"/>
              <w:cnfStyle w:val="000000010000" w:firstRow="0" w:lastRow="0" w:firstColumn="0" w:lastColumn="0" w:oddVBand="0" w:evenVBand="0" w:oddHBand="0" w:evenHBand="1" w:firstRowFirstColumn="0" w:firstRowLastColumn="0" w:lastRowFirstColumn="0" w:lastRowLastColumn="0"/>
            </w:pPr>
            <w:r w:rsidRPr="00C12DB5">
              <w:t>Sustainability Trends</w:t>
            </w:r>
          </w:p>
          <w:p w14:paraId="1699B708" w14:textId="77777777" w:rsidR="008013FF" w:rsidRDefault="008013FF" w:rsidP="008013FF">
            <w:pPr>
              <w:pStyle w:val="ListParagraph"/>
              <w:numPr>
                <w:ilvl w:val="0"/>
                <w:numId w:val="13"/>
              </w:numPr>
              <w:spacing w:line="360" w:lineRule="auto"/>
              <w:cnfStyle w:val="000000010000" w:firstRow="0" w:lastRow="0" w:firstColumn="0" w:lastColumn="0" w:oddVBand="0" w:evenVBand="0" w:oddHBand="0" w:evenHBand="1" w:firstRowFirstColumn="0" w:firstRowLastColumn="0" w:lastRowFirstColumn="0" w:lastRowLastColumn="0"/>
            </w:pPr>
            <w:r w:rsidRPr="00C12DB5">
              <w:t>Climate Change Impact</w:t>
            </w:r>
          </w:p>
        </w:tc>
        <w:tc>
          <w:tcPr>
            <w:tcW w:w="2394" w:type="dxa"/>
          </w:tcPr>
          <w:p w14:paraId="220F6EA5"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32596F">
              <w:t>Sustainable Practices</w:t>
            </w:r>
            <w:r>
              <w:t xml:space="preserve">: </w:t>
            </w:r>
            <w:r w:rsidRPr="004A3906">
              <w:t xml:space="preserve">Environmentally conscious hotel measures are </w:t>
            </w:r>
            <w:r w:rsidRPr="004A3906">
              <w:lastRenderedPageBreak/>
              <w:t>becoming mainstream.</w:t>
            </w:r>
          </w:p>
          <w:p w14:paraId="45148762"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p>
          <w:p w14:paraId="3F9A9378" w14:textId="77777777" w:rsidR="008013FF" w:rsidRPr="0032596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p>
          <w:p w14:paraId="28182668"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32596F">
              <w:t>Adaptation to Climate Change</w:t>
            </w:r>
            <w:r>
              <w:t xml:space="preserve">: </w:t>
            </w:r>
            <w:r w:rsidRPr="007D0E7A">
              <w:t>Climate change is forcing hotels to adjust to shifting travel trends.</w:t>
            </w:r>
          </w:p>
        </w:tc>
        <w:tc>
          <w:tcPr>
            <w:tcW w:w="2394" w:type="dxa"/>
          </w:tcPr>
          <w:p w14:paraId="41862605" w14:textId="77777777" w:rsidR="008013FF" w:rsidRPr="00F3639B"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F3639B">
              <w:lastRenderedPageBreak/>
              <w:t>Consumer Appeal:</w:t>
            </w:r>
          </w:p>
          <w:p w14:paraId="526D572C"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6B4CB8">
              <w:t xml:space="preserve">Environmentally friendly practices and processes match consumers' </w:t>
            </w:r>
            <w:r w:rsidRPr="006B4CB8">
              <w:lastRenderedPageBreak/>
              <w:t>changing preferences, making the hotel more enticing.</w:t>
            </w:r>
          </w:p>
          <w:p w14:paraId="47B60628" w14:textId="77777777" w:rsidR="008013FF" w:rsidRPr="00F3639B"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p>
          <w:p w14:paraId="2D16F7D6" w14:textId="77777777" w:rsidR="008013FF" w:rsidRDefault="008013FF" w:rsidP="00E8158C">
            <w:pPr>
              <w:spacing w:line="360" w:lineRule="auto"/>
              <w:contextualSpacing/>
              <w:cnfStyle w:val="000000010000" w:firstRow="0" w:lastRow="0" w:firstColumn="0" w:lastColumn="0" w:oddVBand="0" w:evenVBand="0" w:oddHBand="0" w:evenHBand="1" w:firstRowFirstColumn="0" w:firstRowLastColumn="0" w:lastRowFirstColumn="0" w:lastRowLastColumn="0"/>
            </w:pPr>
            <w:r w:rsidRPr="00F3639B">
              <w:t>Long-Term Viability:</w:t>
            </w:r>
            <w:r>
              <w:t xml:space="preserve"> </w:t>
            </w:r>
            <w:r w:rsidRPr="00C63FC2">
              <w:t>Climate change adaptation helps the hotel survive and recover from bad weather.</w:t>
            </w:r>
          </w:p>
        </w:tc>
      </w:tr>
    </w:tbl>
    <w:p w14:paraId="472171AD" w14:textId="77777777" w:rsidR="008013FF" w:rsidRDefault="008013FF" w:rsidP="00143BAE">
      <w:pPr>
        <w:spacing w:after="0" w:line="360" w:lineRule="auto"/>
        <w:contextualSpacing/>
        <w:rPr>
          <w:shd w:val="clear" w:color="auto" w:fill="FFFFFF"/>
        </w:rPr>
      </w:pPr>
    </w:p>
    <w:sectPr w:rsidR="008013FF" w:rsidSect="00D261D3">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87305" w14:textId="77777777" w:rsidR="0087405D" w:rsidRDefault="0087405D" w:rsidP="00D261D3">
      <w:pPr>
        <w:spacing w:after="0" w:line="240" w:lineRule="auto"/>
      </w:pPr>
      <w:r>
        <w:separator/>
      </w:r>
    </w:p>
  </w:endnote>
  <w:endnote w:type="continuationSeparator" w:id="0">
    <w:p w14:paraId="7F083C0A" w14:textId="77777777" w:rsidR="0087405D" w:rsidRDefault="0087405D" w:rsidP="00D26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2E586" w14:textId="77777777" w:rsidR="0087405D" w:rsidRDefault="0087405D" w:rsidP="00D261D3">
      <w:pPr>
        <w:spacing w:after="0" w:line="240" w:lineRule="auto"/>
      </w:pPr>
      <w:r>
        <w:separator/>
      </w:r>
    </w:p>
  </w:footnote>
  <w:footnote w:type="continuationSeparator" w:id="0">
    <w:p w14:paraId="2756B345" w14:textId="77777777" w:rsidR="0087405D" w:rsidRDefault="0087405D" w:rsidP="00D261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5394195"/>
      <w:docPartObj>
        <w:docPartGallery w:val="Page Numbers (Top of Page)"/>
        <w:docPartUnique/>
      </w:docPartObj>
    </w:sdtPr>
    <w:sdtEndPr>
      <w:rPr>
        <w:noProof/>
      </w:rPr>
    </w:sdtEndPr>
    <w:sdtContent>
      <w:p w14:paraId="2FD80B59" w14:textId="77777777" w:rsidR="00D261D3" w:rsidRDefault="00D261D3">
        <w:pPr>
          <w:pStyle w:val="Header"/>
          <w:jc w:val="right"/>
        </w:pPr>
        <w:r>
          <w:fldChar w:fldCharType="begin"/>
        </w:r>
        <w:r>
          <w:instrText xml:space="preserve"> PAGE   \* MERGEFORMAT </w:instrText>
        </w:r>
        <w:r>
          <w:fldChar w:fldCharType="separate"/>
        </w:r>
        <w:r w:rsidR="008B0378">
          <w:rPr>
            <w:noProof/>
          </w:rPr>
          <w:t>4</w:t>
        </w:r>
        <w:r>
          <w:rPr>
            <w:noProof/>
          </w:rPr>
          <w:fldChar w:fldCharType="end"/>
        </w:r>
      </w:p>
    </w:sdtContent>
  </w:sdt>
  <w:p w14:paraId="0E382D73" w14:textId="77777777" w:rsidR="00D261D3" w:rsidRDefault="00D261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F439A"/>
    <w:multiLevelType w:val="hybridMultilevel"/>
    <w:tmpl w:val="3AE4A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C78C1"/>
    <w:multiLevelType w:val="hybridMultilevel"/>
    <w:tmpl w:val="9BF24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E858FF"/>
    <w:multiLevelType w:val="hybridMultilevel"/>
    <w:tmpl w:val="115E9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B27EC4"/>
    <w:multiLevelType w:val="hybridMultilevel"/>
    <w:tmpl w:val="2B4E9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5C12FB"/>
    <w:multiLevelType w:val="hybridMultilevel"/>
    <w:tmpl w:val="57886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953A81"/>
    <w:multiLevelType w:val="hybridMultilevel"/>
    <w:tmpl w:val="81203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2543A0"/>
    <w:multiLevelType w:val="hybridMultilevel"/>
    <w:tmpl w:val="CD409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7B0161"/>
    <w:multiLevelType w:val="hybridMultilevel"/>
    <w:tmpl w:val="18F26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CF577E"/>
    <w:multiLevelType w:val="hybridMultilevel"/>
    <w:tmpl w:val="A552B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033690"/>
    <w:multiLevelType w:val="hybridMultilevel"/>
    <w:tmpl w:val="CBB45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8827AF"/>
    <w:multiLevelType w:val="hybridMultilevel"/>
    <w:tmpl w:val="B2A87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5D4B14"/>
    <w:multiLevelType w:val="hybridMultilevel"/>
    <w:tmpl w:val="16D07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FC390D"/>
    <w:multiLevelType w:val="hybridMultilevel"/>
    <w:tmpl w:val="7080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0396316">
    <w:abstractNumId w:val="12"/>
  </w:num>
  <w:num w:numId="2" w16cid:durableId="392167783">
    <w:abstractNumId w:val="3"/>
  </w:num>
  <w:num w:numId="3" w16cid:durableId="1208301251">
    <w:abstractNumId w:val="6"/>
  </w:num>
  <w:num w:numId="4" w16cid:durableId="913975290">
    <w:abstractNumId w:val="4"/>
  </w:num>
  <w:num w:numId="5" w16cid:durableId="782193660">
    <w:abstractNumId w:val="2"/>
  </w:num>
  <w:num w:numId="6" w16cid:durableId="362022537">
    <w:abstractNumId w:val="7"/>
  </w:num>
  <w:num w:numId="7" w16cid:durableId="1381590124">
    <w:abstractNumId w:val="5"/>
  </w:num>
  <w:num w:numId="8" w16cid:durableId="1637833012">
    <w:abstractNumId w:val="10"/>
  </w:num>
  <w:num w:numId="9" w16cid:durableId="1910454719">
    <w:abstractNumId w:val="11"/>
  </w:num>
  <w:num w:numId="10" w16cid:durableId="1363095909">
    <w:abstractNumId w:val="0"/>
  </w:num>
  <w:num w:numId="11" w16cid:durableId="1614047403">
    <w:abstractNumId w:val="8"/>
  </w:num>
  <w:num w:numId="12" w16cid:durableId="1328171813">
    <w:abstractNumId w:val="1"/>
  </w:num>
  <w:num w:numId="13" w16cid:durableId="2677839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94E"/>
    <w:rsid w:val="00006CD8"/>
    <w:rsid w:val="00017D75"/>
    <w:rsid w:val="000269D6"/>
    <w:rsid w:val="0003137E"/>
    <w:rsid w:val="00032529"/>
    <w:rsid w:val="00064A85"/>
    <w:rsid w:val="000746F6"/>
    <w:rsid w:val="00074E25"/>
    <w:rsid w:val="0008670F"/>
    <w:rsid w:val="000A1074"/>
    <w:rsid w:val="000A2791"/>
    <w:rsid w:val="000A5447"/>
    <w:rsid w:val="000C0FAA"/>
    <w:rsid w:val="000C2185"/>
    <w:rsid w:val="000C3DBF"/>
    <w:rsid w:val="000D1B27"/>
    <w:rsid w:val="000D4B21"/>
    <w:rsid w:val="000D4F16"/>
    <w:rsid w:val="000D5CB7"/>
    <w:rsid w:val="000F08E0"/>
    <w:rsid w:val="000F6E22"/>
    <w:rsid w:val="000F70B6"/>
    <w:rsid w:val="00101E29"/>
    <w:rsid w:val="00103996"/>
    <w:rsid w:val="00103F9A"/>
    <w:rsid w:val="00104C55"/>
    <w:rsid w:val="00113826"/>
    <w:rsid w:val="00134E30"/>
    <w:rsid w:val="00137419"/>
    <w:rsid w:val="00141D1C"/>
    <w:rsid w:val="00143139"/>
    <w:rsid w:val="00143BAE"/>
    <w:rsid w:val="00146D75"/>
    <w:rsid w:val="001541C3"/>
    <w:rsid w:val="00161DD7"/>
    <w:rsid w:val="00167CFA"/>
    <w:rsid w:val="001705ED"/>
    <w:rsid w:val="001733F2"/>
    <w:rsid w:val="00174F5D"/>
    <w:rsid w:val="00191417"/>
    <w:rsid w:val="00192771"/>
    <w:rsid w:val="001932EA"/>
    <w:rsid w:val="001974DA"/>
    <w:rsid w:val="001B09F8"/>
    <w:rsid w:val="001B4016"/>
    <w:rsid w:val="001C290E"/>
    <w:rsid w:val="001C2EE6"/>
    <w:rsid w:val="001C6BEA"/>
    <w:rsid w:val="001C6E26"/>
    <w:rsid w:val="001D421E"/>
    <w:rsid w:val="001D6D42"/>
    <w:rsid w:val="001E0EA6"/>
    <w:rsid w:val="001E11D0"/>
    <w:rsid w:val="001E378F"/>
    <w:rsid w:val="0020116D"/>
    <w:rsid w:val="00203D2D"/>
    <w:rsid w:val="002079FA"/>
    <w:rsid w:val="00226094"/>
    <w:rsid w:val="002323CA"/>
    <w:rsid w:val="0024067E"/>
    <w:rsid w:val="00245226"/>
    <w:rsid w:val="00246A31"/>
    <w:rsid w:val="00250CD3"/>
    <w:rsid w:val="00262441"/>
    <w:rsid w:val="00267BCC"/>
    <w:rsid w:val="00270B46"/>
    <w:rsid w:val="00281B8B"/>
    <w:rsid w:val="00284CF0"/>
    <w:rsid w:val="002855FB"/>
    <w:rsid w:val="00291023"/>
    <w:rsid w:val="00292BAE"/>
    <w:rsid w:val="002938EB"/>
    <w:rsid w:val="002A40CD"/>
    <w:rsid w:val="002A44D8"/>
    <w:rsid w:val="002A75E7"/>
    <w:rsid w:val="002B102E"/>
    <w:rsid w:val="002D3D5D"/>
    <w:rsid w:val="002E51F9"/>
    <w:rsid w:val="002E7552"/>
    <w:rsid w:val="002F1DBD"/>
    <w:rsid w:val="002F3CC0"/>
    <w:rsid w:val="00302FD4"/>
    <w:rsid w:val="0030345A"/>
    <w:rsid w:val="00313716"/>
    <w:rsid w:val="00320892"/>
    <w:rsid w:val="0032596F"/>
    <w:rsid w:val="0032764C"/>
    <w:rsid w:val="0033237A"/>
    <w:rsid w:val="00334ED2"/>
    <w:rsid w:val="0033633B"/>
    <w:rsid w:val="00347071"/>
    <w:rsid w:val="00347BE8"/>
    <w:rsid w:val="003521B9"/>
    <w:rsid w:val="00352338"/>
    <w:rsid w:val="00354970"/>
    <w:rsid w:val="0036080E"/>
    <w:rsid w:val="00362B47"/>
    <w:rsid w:val="0036522B"/>
    <w:rsid w:val="00370282"/>
    <w:rsid w:val="00384607"/>
    <w:rsid w:val="003863EC"/>
    <w:rsid w:val="00390523"/>
    <w:rsid w:val="00391432"/>
    <w:rsid w:val="003A11E2"/>
    <w:rsid w:val="003A2BFA"/>
    <w:rsid w:val="003A33F3"/>
    <w:rsid w:val="003A3C19"/>
    <w:rsid w:val="003A5DCE"/>
    <w:rsid w:val="003B61EF"/>
    <w:rsid w:val="003B78F8"/>
    <w:rsid w:val="003B7A66"/>
    <w:rsid w:val="003C0CA3"/>
    <w:rsid w:val="003C1BA1"/>
    <w:rsid w:val="003C58D8"/>
    <w:rsid w:val="003D1F5F"/>
    <w:rsid w:val="003D233D"/>
    <w:rsid w:val="003E095E"/>
    <w:rsid w:val="003E168B"/>
    <w:rsid w:val="003E7F89"/>
    <w:rsid w:val="003F0727"/>
    <w:rsid w:val="003F2575"/>
    <w:rsid w:val="003F43C4"/>
    <w:rsid w:val="00406037"/>
    <w:rsid w:val="00415967"/>
    <w:rsid w:val="00422D4E"/>
    <w:rsid w:val="00424337"/>
    <w:rsid w:val="00425F95"/>
    <w:rsid w:val="00437D8A"/>
    <w:rsid w:val="004436C0"/>
    <w:rsid w:val="00444067"/>
    <w:rsid w:val="00461630"/>
    <w:rsid w:val="00473B6E"/>
    <w:rsid w:val="00483EDB"/>
    <w:rsid w:val="00484F42"/>
    <w:rsid w:val="00484F74"/>
    <w:rsid w:val="004933FD"/>
    <w:rsid w:val="004959EE"/>
    <w:rsid w:val="004974A6"/>
    <w:rsid w:val="004A3906"/>
    <w:rsid w:val="004B3673"/>
    <w:rsid w:val="004B59A7"/>
    <w:rsid w:val="004D3A8F"/>
    <w:rsid w:val="004D3DFC"/>
    <w:rsid w:val="004F42AB"/>
    <w:rsid w:val="00500AB0"/>
    <w:rsid w:val="00501FCD"/>
    <w:rsid w:val="005100BB"/>
    <w:rsid w:val="0051049D"/>
    <w:rsid w:val="00520BBC"/>
    <w:rsid w:val="00520D73"/>
    <w:rsid w:val="00524933"/>
    <w:rsid w:val="00526BBE"/>
    <w:rsid w:val="005276DD"/>
    <w:rsid w:val="0053058B"/>
    <w:rsid w:val="005363FA"/>
    <w:rsid w:val="005426E7"/>
    <w:rsid w:val="00545539"/>
    <w:rsid w:val="005514AD"/>
    <w:rsid w:val="00570EEF"/>
    <w:rsid w:val="005823CB"/>
    <w:rsid w:val="00594558"/>
    <w:rsid w:val="005A5D20"/>
    <w:rsid w:val="005A5F1A"/>
    <w:rsid w:val="005B2EBB"/>
    <w:rsid w:val="005C131F"/>
    <w:rsid w:val="005C733C"/>
    <w:rsid w:val="005D0BC9"/>
    <w:rsid w:val="005D3F87"/>
    <w:rsid w:val="005D54BC"/>
    <w:rsid w:val="005D61E9"/>
    <w:rsid w:val="005E45EA"/>
    <w:rsid w:val="005E487D"/>
    <w:rsid w:val="005E6290"/>
    <w:rsid w:val="005F1EF3"/>
    <w:rsid w:val="005F79ED"/>
    <w:rsid w:val="005F7A01"/>
    <w:rsid w:val="006049EE"/>
    <w:rsid w:val="00606B50"/>
    <w:rsid w:val="00610B23"/>
    <w:rsid w:val="006242E4"/>
    <w:rsid w:val="00624B3D"/>
    <w:rsid w:val="006339C4"/>
    <w:rsid w:val="00645D20"/>
    <w:rsid w:val="00656537"/>
    <w:rsid w:val="00664057"/>
    <w:rsid w:val="006720F3"/>
    <w:rsid w:val="006777FB"/>
    <w:rsid w:val="0068147A"/>
    <w:rsid w:val="00681E28"/>
    <w:rsid w:val="00683404"/>
    <w:rsid w:val="00685666"/>
    <w:rsid w:val="006905E6"/>
    <w:rsid w:val="00692539"/>
    <w:rsid w:val="00692D85"/>
    <w:rsid w:val="006A0A98"/>
    <w:rsid w:val="006B4CB8"/>
    <w:rsid w:val="006C1509"/>
    <w:rsid w:val="006C7D9C"/>
    <w:rsid w:val="006D0E8A"/>
    <w:rsid w:val="006D3ECA"/>
    <w:rsid w:val="006D46DE"/>
    <w:rsid w:val="006E460F"/>
    <w:rsid w:val="006E4B01"/>
    <w:rsid w:val="007020F7"/>
    <w:rsid w:val="00702430"/>
    <w:rsid w:val="007037E5"/>
    <w:rsid w:val="007055BF"/>
    <w:rsid w:val="00705675"/>
    <w:rsid w:val="00721C36"/>
    <w:rsid w:val="00725558"/>
    <w:rsid w:val="00727FCE"/>
    <w:rsid w:val="00730169"/>
    <w:rsid w:val="00730260"/>
    <w:rsid w:val="007322E1"/>
    <w:rsid w:val="00732F23"/>
    <w:rsid w:val="00733CC8"/>
    <w:rsid w:val="00737638"/>
    <w:rsid w:val="00737B1F"/>
    <w:rsid w:val="0074656E"/>
    <w:rsid w:val="00752453"/>
    <w:rsid w:val="0075608B"/>
    <w:rsid w:val="00757468"/>
    <w:rsid w:val="00761884"/>
    <w:rsid w:val="00770343"/>
    <w:rsid w:val="007723D6"/>
    <w:rsid w:val="00774621"/>
    <w:rsid w:val="00782214"/>
    <w:rsid w:val="00787315"/>
    <w:rsid w:val="00792E7C"/>
    <w:rsid w:val="007A36D0"/>
    <w:rsid w:val="007A3FE6"/>
    <w:rsid w:val="007B6699"/>
    <w:rsid w:val="007C4AEA"/>
    <w:rsid w:val="007D0E7A"/>
    <w:rsid w:val="007D38D2"/>
    <w:rsid w:val="007D704F"/>
    <w:rsid w:val="007E10F5"/>
    <w:rsid w:val="007E67AB"/>
    <w:rsid w:val="007F5317"/>
    <w:rsid w:val="008013FF"/>
    <w:rsid w:val="0080691C"/>
    <w:rsid w:val="0081651B"/>
    <w:rsid w:val="00817D88"/>
    <w:rsid w:val="00822EA6"/>
    <w:rsid w:val="008237C3"/>
    <w:rsid w:val="00827285"/>
    <w:rsid w:val="0083298D"/>
    <w:rsid w:val="008354E0"/>
    <w:rsid w:val="0084005D"/>
    <w:rsid w:val="00841285"/>
    <w:rsid w:val="00842F35"/>
    <w:rsid w:val="00847402"/>
    <w:rsid w:val="00850C8F"/>
    <w:rsid w:val="008640EE"/>
    <w:rsid w:val="008732D8"/>
    <w:rsid w:val="0087405D"/>
    <w:rsid w:val="00875FE0"/>
    <w:rsid w:val="00884EDF"/>
    <w:rsid w:val="00887FFD"/>
    <w:rsid w:val="00894074"/>
    <w:rsid w:val="008979E6"/>
    <w:rsid w:val="008A200E"/>
    <w:rsid w:val="008A3104"/>
    <w:rsid w:val="008A5180"/>
    <w:rsid w:val="008A52A9"/>
    <w:rsid w:val="008A7D18"/>
    <w:rsid w:val="008B0378"/>
    <w:rsid w:val="008B3D94"/>
    <w:rsid w:val="008B4189"/>
    <w:rsid w:val="008B5B04"/>
    <w:rsid w:val="008C1DD6"/>
    <w:rsid w:val="008C3265"/>
    <w:rsid w:val="008D513A"/>
    <w:rsid w:val="008D53D8"/>
    <w:rsid w:val="008E2C19"/>
    <w:rsid w:val="008E2D4F"/>
    <w:rsid w:val="008E76B3"/>
    <w:rsid w:val="00901173"/>
    <w:rsid w:val="00920725"/>
    <w:rsid w:val="0092317F"/>
    <w:rsid w:val="0093129A"/>
    <w:rsid w:val="0093272E"/>
    <w:rsid w:val="00945BD2"/>
    <w:rsid w:val="009524D4"/>
    <w:rsid w:val="0096055E"/>
    <w:rsid w:val="00960EDB"/>
    <w:rsid w:val="00965D41"/>
    <w:rsid w:val="00970206"/>
    <w:rsid w:val="0098552D"/>
    <w:rsid w:val="00986213"/>
    <w:rsid w:val="00990200"/>
    <w:rsid w:val="009A3FEE"/>
    <w:rsid w:val="009A70AD"/>
    <w:rsid w:val="009B256E"/>
    <w:rsid w:val="009B3794"/>
    <w:rsid w:val="009B4D97"/>
    <w:rsid w:val="009C3E7E"/>
    <w:rsid w:val="009C751B"/>
    <w:rsid w:val="009D2AEA"/>
    <w:rsid w:val="009D6707"/>
    <w:rsid w:val="009E26D5"/>
    <w:rsid w:val="009E3D1F"/>
    <w:rsid w:val="009E7171"/>
    <w:rsid w:val="00A00722"/>
    <w:rsid w:val="00A01BB3"/>
    <w:rsid w:val="00A0449E"/>
    <w:rsid w:val="00A07389"/>
    <w:rsid w:val="00A14E93"/>
    <w:rsid w:val="00A206AF"/>
    <w:rsid w:val="00A2267A"/>
    <w:rsid w:val="00A26971"/>
    <w:rsid w:val="00A33755"/>
    <w:rsid w:val="00A45A77"/>
    <w:rsid w:val="00A50301"/>
    <w:rsid w:val="00A513BE"/>
    <w:rsid w:val="00A54737"/>
    <w:rsid w:val="00A57C0A"/>
    <w:rsid w:val="00A57EE4"/>
    <w:rsid w:val="00A60B0A"/>
    <w:rsid w:val="00A64AEF"/>
    <w:rsid w:val="00A66DFB"/>
    <w:rsid w:val="00A6794E"/>
    <w:rsid w:val="00A67E02"/>
    <w:rsid w:val="00A71212"/>
    <w:rsid w:val="00A72451"/>
    <w:rsid w:val="00A8119D"/>
    <w:rsid w:val="00A823E2"/>
    <w:rsid w:val="00A82D65"/>
    <w:rsid w:val="00A87455"/>
    <w:rsid w:val="00A906BE"/>
    <w:rsid w:val="00AA6673"/>
    <w:rsid w:val="00AB0621"/>
    <w:rsid w:val="00AB751D"/>
    <w:rsid w:val="00AC2C14"/>
    <w:rsid w:val="00AC6683"/>
    <w:rsid w:val="00AC6CFB"/>
    <w:rsid w:val="00AC6F1A"/>
    <w:rsid w:val="00AD3AD8"/>
    <w:rsid w:val="00AD4FD8"/>
    <w:rsid w:val="00AD5261"/>
    <w:rsid w:val="00AE5D99"/>
    <w:rsid w:val="00AF2DC3"/>
    <w:rsid w:val="00AF311B"/>
    <w:rsid w:val="00AF41CA"/>
    <w:rsid w:val="00AF46A1"/>
    <w:rsid w:val="00B12507"/>
    <w:rsid w:val="00B128D4"/>
    <w:rsid w:val="00B2224F"/>
    <w:rsid w:val="00B5004C"/>
    <w:rsid w:val="00B53E35"/>
    <w:rsid w:val="00B62A3F"/>
    <w:rsid w:val="00B74650"/>
    <w:rsid w:val="00B7492C"/>
    <w:rsid w:val="00B81EC8"/>
    <w:rsid w:val="00B92148"/>
    <w:rsid w:val="00B92A66"/>
    <w:rsid w:val="00BA1A14"/>
    <w:rsid w:val="00BA1C13"/>
    <w:rsid w:val="00BA5A59"/>
    <w:rsid w:val="00BA62F5"/>
    <w:rsid w:val="00BB77BB"/>
    <w:rsid w:val="00BC577C"/>
    <w:rsid w:val="00BC6C88"/>
    <w:rsid w:val="00BD1FC0"/>
    <w:rsid w:val="00BD2556"/>
    <w:rsid w:val="00BD2D1F"/>
    <w:rsid w:val="00BE127C"/>
    <w:rsid w:val="00BE5A7A"/>
    <w:rsid w:val="00BE67F5"/>
    <w:rsid w:val="00BE6ECD"/>
    <w:rsid w:val="00BF066A"/>
    <w:rsid w:val="00BF0D43"/>
    <w:rsid w:val="00BF4168"/>
    <w:rsid w:val="00C10233"/>
    <w:rsid w:val="00C12DB5"/>
    <w:rsid w:val="00C16CFE"/>
    <w:rsid w:val="00C27AE3"/>
    <w:rsid w:val="00C32B79"/>
    <w:rsid w:val="00C3510D"/>
    <w:rsid w:val="00C50A7A"/>
    <w:rsid w:val="00C56601"/>
    <w:rsid w:val="00C63FC2"/>
    <w:rsid w:val="00C80640"/>
    <w:rsid w:val="00C809ED"/>
    <w:rsid w:val="00C80DA3"/>
    <w:rsid w:val="00C81EBE"/>
    <w:rsid w:val="00C82E67"/>
    <w:rsid w:val="00C867CA"/>
    <w:rsid w:val="00C90FAE"/>
    <w:rsid w:val="00C94A4D"/>
    <w:rsid w:val="00CA0173"/>
    <w:rsid w:val="00CA6163"/>
    <w:rsid w:val="00CB291E"/>
    <w:rsid w:val="00CC1D0A"/>
    <w:rsid w:val="00CC256F"/>
    <w:rsid w:val="00CC2F8A"/>
    <w:rsid w:val="00CC3F5D"/>
    <w:rsid w:val="00CC6BF0"/>
    <w:rsid w:val="00CD40B4"/>
    <w:rsid w:val="00CD584D"/>
    <w:rsid w:val="00CD5F29"/>
    <w:rsid w:val="00CD6706"/>
    <w:rsid w:val="00CD6ABE"/>
    <w:rsid w:val="00CE26E1"/>
    <w:rsid w:val="00CE44DC"/>
    <w:rsid w:val="00CE5C48"/>
    <w:rsid w:val="00CE7077"/>
    <w:rsid w:val="00CE7D92"/>
    <w:rsid w:val="00D010B1"/>
    <w:rsid w:val="00D07E05"/>
    <w:rsid w:val="00D10836"/>
    <w:rsid w:val="00D21ABD"/>
    <w:rsid w:val="00D261D3"/>
    <w:rsid w:val="00D32BE3"/>
    <w:rsid w:val="00D35BE8"/>
    <w:rsid w:val="00D40B84"/>
    <w:rsid w:val="00D455DF"/>
    <w:rsid w:val="00D50882"/>
    <w:rsid w:val="00D51500"/>
    <w:rsid w:val="00D54C77"/>
    <w:rsid w:val="00D6579B"/>
    <w:rsid w:val="00D75124"/>
    <w:rsid w:val="00D812C1"/>
    <w:rsid w:val="00D8671E"/>
    <w:rsid w:val="00D917ED"/>
    <w:rsid w:val="00D93B8E"/>
    <w:rsid w:val="00DA13AE"/>
    <w:rsid w:val="00DB4AC5"/>
    <w:rsid w:val="00DC046E"/>
    <w:rsid w:val="00DC13AB"/>
    <w:rsid w:val="00DC191E"/>
    <w:rsid w:val="00DC302D"/>
    <w:rsid w:val="00DC41CF"/>
    <w:rsid w:val="00DC4A94"/>
    <w:rsid w:val="00DD5289"/>
    <w:rsid w:val="00DE038B"/>
    <w:rsid w:val="00E0498F"/>
    <w:rsid w:val="00E1207F"/>
    <w:rsid w:val="00E14EA2"/>
    <w:rsid w:val="00E15AE0"/>
    <w:rsid w:val="00E23036"/>
    <w:rsid w:val="00E31017"/>
    <w:rsid w:val="00E36F1D"/>
    <w:rsid w:val="00E43D6B"/>
    <w:rsid w:val="00E478CA"/>
    <w:rsid w:val="00E506AF"/>
    <w:rsid w:val="00E52E94"/>
    <w:rsid w:val="00E56FB1"/>
    <w:rsid w:val="00E704DC"/>
    <w:rsid w:val="00E72F6E"/>
    <w:rsid w:val="00E76236"/>
    <w:rsid w:val="00E8281A"/>
    <w:rsid w:val="00E85787"/>
    <w:rsid w:val="00E86F13"/>
    <w:rsid w:val="00E97402"/>
    <w:rsid w:val="00EA01E1"/>
    <w:rsid w:val="00EA2019"/>
    <w:rsid w:val="00EA397B"/>
    <w:rsid w:val="00EA5C1A"/>
    <w:rsid w:val="00EA7776"/>
    <w:rsid w:val="00EB2BA0"/>
    <w:rsid w:val="00EC7202"/>
    <w:rsid w:val="00EC76EE"/>
    <w:rsid w:val="00ED3229"/>
    <w:rsid w:val="00ED61F9"/>
    <w:rsid w:val="00EE56A5"/>
    <w:rsid w:val="00EF592F"/>
    <w:rsid w:val="00F01157"/>
    <w:rsid w:val="00F06548"/>
    <w:rsid w:val="00F2465E"/>
    <w:rsid w:val="00F3094A"/>
    <w:rsid w:val="00F3639B"/>
    <w:rsid w:val="00F456C9"/>
    <w:rsid w:val="00F56809"/>
    <w:rsid w:val="00F63FFF"/>
    <w:rsid w:val="00F77C47"/>
    <w:rsid w:val="00F814C3"/>
    <w:rsid w:val="00F83047"/>
    <w:rsid w:val="00F86691"/>
    <w:rsid w:val="00F872F6"/>
    <w:rsid w:val="00FA4A3D"/>
    <w:rsid w:val="00FC0CB0"/>
    <w:rsid w:val="00FC1A5A"/>
    <w:rsid w:val="00FC1BA6"/>
    <w:rsid w:val="00FC7995"/>
    <w:rsid w:val="00FD17F5"/>
    <w:rsid w:val="00FD2241"/>
    <w:rsid w:val="00FD241C"/>
    <w:rsid w:val="00FD31BE"/>
    <w:rsid w:val="00FD6D1A"/>
    <w:rsid w:val="00FE17A8"/>
    <w:rsid w:val="00FF5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A2C22"/>
  <w15:docId w15:val="{D6B3E5F1-D70F-394B-A009-8E5D5C0EB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967"/>
    <w:rPr>
      <w:rFonts w:ascii="Arial" w:hAnsi="Arial"/>
      <w:sz w:val="24"/>
    </w:rPr>
  </w:style>
  <w:style w:type="paragraph" w:styleId="Heading1">
    <w:name w:val="heading 1"/>
    <w:basedOn w:val="Normal"/>
    <w:next w:val="Normal"/>
    <w:link w:val="Heading1Char"/>
    <w:uiPriority w:val="9"/>
    <w:qFormat/>
    <w:rsid w:val="008013FF"/>
    <w:pPr>
      <w:keepNext/>
      <w:keepLines/>
      <w:spacing w:before="120" w:after="120" w:line="360" w:lineRule="auto"/>
      <w:outlineLvl w:val="0"/>
    </w:pPr>
    <w:rPr>
      <w:rFonts w:eastAsiaTheme="majorEastAsia" w:cstheme="majorBidi"/>
      <w:b/>
      <w:bCs/>
      <w:sz w:val="28"/>
      <w:szCs w:val="28"/>
      <w:shd w:val="clear" w:color="auto" w:fill="FFFFFF"/>
    </w:rPr>
  </w:style>
  <w:style w:type="paragraph" w:styleId="Heading2">
    <w:name w:val="heading 2"/>
    <w:basedOn w:val="Normal"/>
    <w:next w:val="Normal"/>
    <w:link w:val="Heading2Char"/>
    <w:uiPriority w:val="9"/>
    <w:unhideWhenUsed/>
    <w:qFormat/>
    <w:rsid w:val="008013FF"/>
    <w:pPr>
      <w:keepNext/>
      <w:keepLines/>
      <w:spacing w:before="120" w:after="120" w:line="360" w:lineRule="auto"/>
      <w:outlineLvl w:val="1"/>
    </w:pPr>
    <w:rPr>
      <w:rFonts w:eastAsiaTheme="majorEastAsia" w:cstheme="majorBidi"/>
      <w:b/>
      <w:bCs/>
      <w:i/>
      <w:sz w:val="26"/>
      <w:szCs w:val="26"/>
    </w:rPr>
  </w:style>
  <w:style w:type="paragraph" w:styleId="Heading3">
    <w:name w:val="heading 3"/>
    <w:basedOn w:val="Normal"/>
    <w:next w:val="Normal"/>
    <w:link w:val="Heading3Char"/>
    <w:uiPriority w:val="9"/>
    <w:unhideWhenUsed/>
    <w:qFormat/>
    <w:rsid w:val="00415967"/>
    <w:pPr>
      <w:keepNext/>
      <w:keepLines/>
      <w:spacing w:before="200" w:after="0"/>
      <w:outlineLvl w:val="2"/>
    </w:pPr>
    <w:rPr>
      <w:rFonts w:eastAsiaTheme="majorEastAsia" w:cstheme="majorBidi"/>
      <w:bCs/>
    </w:rPr>
  </w:style>
  <w:style w:type="paragraph" w:styleId="Heading4">
    <w:name w:val="heading 4"/>
    <w:basedOn w:val="Normal"/>
    <w:next w:val="Normal"/>
    <w:link w:val="Heading4Char"/>
    <w:uiPriority w:val="9"/>
    <w:unhideWhenUsed/>
    <w:qFormat/>
    <w:rsid w:val="00415967"/>
    <w:pPr>
      <w:keepNext/>
      <w:keepLines/>
      <w:spacing w:before="200" w:after="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BB77BB"/>
    <w:pPr>
      <w:keepNext/>
      <w:keepLines/>
      <w:spacing w:before="200" w:after="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3FF"/>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8013FF"/>
    <w:rPr>
      <w:rFonts w:ascii="Arial" w:eastAsiaTheme="majorEastAsia" w:hAnsi="Arial" w:cstheme="majorBidi"/>
      <w:b/>
      <w:bCs/>
      <w:i/>
      <w:sz w:val="26"/>
      <w:szCs w:val="26"/>
    </w:rPr>
  </w:style>
  <w:style w:type="character" w:customStyle="1" w:styleId="Heading3Char">
    <w:name w:val="Heading 3 Char"/>
    <w:basedOn w:val="DefaultParagraphFont"/>
    <w:link w:val="Heading3"/>
    <w:uiPriority w:val="9"/>
    <w:rsid w:val="00415967"/>
    <w:rPr>
      <w:rFonts w:ascii="Arial" w:eastAsiaTheme="majorEastAsia" w:hAnsi="Arial" w:cstheme="majorBidi"/>
      <w:bCs/>
      <w:sz w:val="24"/>
    </w:rPr>
  </w:style>
  <w:style w:type="character" w:customStyle="1" w:styleId="Heading4Char">
    <w:name w:val="Heading 4 Char"/>
    <w:basedOn w:val="DefaultParagraphFont"/>
    <w:link w:val="Heading4"/>
    <w:uiPriority w:val="9"/>
    <w:rsid w:val="00415967"/>
    <w:rPr>
      <w:rFonts w:ascii="Arial" w:eastAsiaTheme="majorEastAsia" w:hAnsi="Arial" w:cstheme="majorBidi"/>
      <w:b/>
      <w:bCs/>
      <w:iCs/>
      <w:sz w:val="24"/>
    </w:rPr>
  </w:style>
  <w:style w:type="character" w:customStyle="1" w:styleId="Heading5Char">
    <w:name w:val="Heading 5 Char"/>
    <w:basedOn w:val="DefaultParagraphFont"/>
    <w:link w:val="Heading5"/>
    <w:uiPriority w:val="9"/>
    <w:rsid w:val="00BB77BB"/>
    <w:rPr>
      <w:rFonts w:ascii="Arial" w:eastAsiaTheme="majorEastAsia" w:hAnsi="Arial" w:cstheme="majorBidi"/>
      <w:sz w:val="24"/>
    </w:rPr>
  </w:style>
  <w:style w:type="paragraph" w:styleId="ListParagraph">
    <w:name w:val="List Paragraph"/>
    <w:basedOn w:val="Normal"/>
    <w:uiPriority w:val="34"/>
    <w:qFormat/>
    <w:rsid w:val="005A5D20"/>
    <w:pPr>
      <w:ind w:left="720"/>
      <w:contextualSpacing/>
    </w:pPr>
  </w:style>
  <w:style w:type="table" w:styleId="LightGrid-Accent4">
    <w:name w:val="Light Grid Accent 4"/>
    <w:basedOn w:val="TableNormal"/>
    <w:uiPriority w:val="62"/>
    <w:rsid w:val="005A5D20"/>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NoSpacing">
    <w:name w:val="No Spacing"/>
    <w:uiPriority w:val="1"/>
    <w:qFormat/>
    <w:rsid w:val="00D50882"/>
    <w:pPr>
      <w:spacing w:after="0" w:line="240" w:lineRule="auto"/>
    </w:pPr>
    <w:rPr>
      <w:rFonts w:ascii="Arial" w:hAnsi="Arial"/>
      <w:sz w:val="24"/>
    </w:rPr>
  </w:style>
  <w:style w:type="table" w:styleId="LightGrid-Accent2">
    <w:name w:val="Light Grid Accent 2"/>
    <w:basedOn w:val="TableNormal"/>
    <w:uiPriority w:val="62"/>
    <w:rsid w:val="0076188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styleId="Strong">
    <w:name w:val="Strong"/>
    <w:basedOn w:val="DefaultParagraphFont"/>
    <w:uiPriority w:val="22"/>
    <w:qFormat/>
    <w:rsid w:val="00104C55"/>
    <w:rPr>
      <w:b/>
      <w:bCs/>
    </w:rPr>
  </w:style>
  <w:style w:type="paragraph" w:styleId="Header">
    <w:name w:val="header"/>
    <w:basedOn w:val="Normal"/>
    <w:link w:val="HeaderChar"/>
    <w:uiPriority w:val="99"/>
    <w:unhideWhenUsed/>
    <w:rsid w:val="00D261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1D3"/>
    <w:rPr>
      <w:rFonts w:ascii="Arial" w:hAnsi="Arial"/>
      <w:sz w:val="24"/>
    </w:rPr>
  </w:style>
  <w:style w:type="paragraph" w:styleId="Footer">
    <w:name w:val="footer"/>
    <w:basedOn w:val="Normal"/>
    <w:link w:val="FooterChar"/>
    <w:uiPriority w:val="99"/>
    <w:unhideWhenUsed/>
    <w:rsid w:val="00D261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1D3"/>
    <w:rPr>
      <w:rFonts w:ascii="Arial" w:hAnsi="Arial"/>
      <w:sz w:val="24"/>
    </w:rPr>
  </w:style>
  <w:style w:type="character" w:styleId="Emphasis">
    <w:name w:val="Emphasis"/>
    <w:basedOn w:val="DefaultParagraphFont"/>
    <w:uiPriority w:val="20"/>
    <w:qFormat/>
    <w:rsid w:val="00A0449E"/>
    <w:rPr>
      <w:i/>
      <w:iCs/>
    </w:rPr>
  </w:style>
  <w:style w:type="paragraph" w:styleId="BalloonText">
    <w:name w:val="Balloon Text"/>
    <w:basedOn w:val="Normal"/>
    <w:link w:val="BalloonTextChar"/>
    <w:uiPriority w:val="99"/>
    <w:semiHidden/>
    <w:unhideWhenUsed/>
    <w:rsid w:val="001E0E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EA6"/>
    <w:rPr>
      <w:rFonts w:ascii="Tahoma" w:hAnsi="Tahoma" w:cs="Tahoma"/>
      <w:sz w:val="16"/>
      <w:szCs w:val="16"/>
    </w:rPr>
  </w:style>
  <w:style w:type="paragraph" w:styleId="Caption">
    <w:name w:val="caption"/>
    <w:basedOn w:val="Normal"/>
    <w:next w:val="Normal"/>
    <w:uiPriority w:val="35"/>
    <w:unhideWhenUsed/>
    <w:qFormat/>
    <w:rsid w:val="001E0EA6"/>
    <w:pPr>
      <w:spacing w:line="240" w:lineRule="auto"/>
    </w:pPr>
    <w:rPr>
      <w:b/>
      <w:bCs/>
      <w:color w:val="4F81BD" w:themeColor="accent1"/>
      <w:sz w:val="18"/>
      <w:szCs w:val="18"/>
    </w:rPr>
  </w:style>
  <w:style w:type="paragraph" w:styleId="TOC1">
    <w:name w:val="toc 1"/>
    <w:basedOn w:val="Normal"/>
    <w:next w:val="Normal"/>
    <w:autoRedefine/>
    <w:uiPriority w:val="39"/>
    <w:unhideWhenUsed/>
    <w:rsid w:val="00384607"/>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384607"/>
    <w:pPr>
      <w:spacing w:before="120" w:after="0"/>
      <w:ind w:left="240"/>
    </w:pPr>
    <w:rPr>
      <w:rFonts w:asciiTheme="minorHAnsi" w:hAnsiTheme="minorHAnsi"/>
      <w:b/>
      <w:bCs/>
      <w:sz w:val="22"/>
    </w:rPr>
  </w:style>
  <w:style w:type="paragraph" w:styleId="TOC3">
    <w:name w:val="toc 3"/>
    <w:basedOn w:val="Normal"/>
    <w:next w:val="Normal"/>
    <w:autoRedefine/>
    <w:uiPriority w:val="39"/>
    <w:unhideWhenUsed/>
    <w:rsid w:val="00384607"/>
    <w:pPr>
      <w:spacing w:after="0"/>
      <w:ind w:left="480"/>
    </w:pPr>
    <w:rPr>
      <w:rFonts w:asciiTheme="minorHAnsi" w:hAnsiTheme="minorHAnsi"/>
      <w:sz w:val="20"/>
      <w:szCs w:val="20"/>
    </w:rPr>
  </w:style>
  <w:style w:type="paragraph" w:styleId="TOC4">
    <w:name w:val="toc 4"/>
    <w:basedOn w:val="Normal"/>
    <w:next w:val="Normal"/>
    <w:autoRedefine/>
    <w:uiPriority w:val="39"/>
    <w:unhideWhenUsed/>
    <w:rsid w:val="00384607"/>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384607"/>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384607"/>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384607"/>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384607"/>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384607"/>
    <w:pPr>
      <w:spacing w:after="0"/>
      <w:ind w:left="1920"/>
    </w:pPr>
    <w:rPr>
      <w:rFonts w:asciiTheme="minorHAnsi" w:hAnsiTheme="minorHAnsi"/>
      <w:sz w:val="20"/>
      <w:szCs w:val="20"/>
    </w:rPr>
  </w:style>
  <w:style w:type="character" w:styleId="Hyperlink">
    <w:name w:val="Hyperlink"/>
    <w:basedOn w:val="DefaultParagraphFont"/>
    <w:uiPriority w:val="99"/>
    <w:unhideWhenUsed/>
    <w:rsid w:val="003846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306841">
      <w:bodyDiv w:val="1"/>
      <w:marLeft w:val="0"/>
      <w:marRight w:val="0"/>
      <w:marTop w:val="0"/>
      <w:marBottom w:val="0"/>
      <w:divBdr>
        <w:top w:val="none" w:sz="0" w:space="0" w:color="auto"/>
        <w:left w:val="none" w:sz="0" w:space="0" w:color="auto"/>
        <w:bottom w:val="none" w:sz="0" w:space="0" w:color="auto"/>
        <w:right w:val="none" w:sz="0" w:space="0" w:color="auto"/>
      </w:divBdr>
    </w:div>
    <w:div w:id="461773645">
      <w:bodyDiv w:val="1"/>
      <w:marLeft w:val="0"/>
      <w:marRight w:val="0"/>
      <w:marTop w:val="0"/>
      <w:marBottom w:val="0"/>
      <w:divBdr>
        <w:top w:val="none" w:sz="0" w:space="0" w:color="auto"/>
        <w:left w:val="none" w:sz="0" w:space="0" w:color="auto"/>
        <w:bottom w:val="none" w:sz="0" w:space="0" w:color="auto"/>
        <w:right w:val="none" w:sz="0" w:space="0" w:color="auto"/>
      </w:divBdr>
    </w:div>
    <w:div w:id="561715962">
      <w:bodyDiv w:val="1"/>
      <w:marLeft w:val="0"/>
      <w:marRight w:val="0"/>
      <w:marTop w:val="0"/>
      <w:marBottom w:val="0"/>
      <w:divBdr>
        <w:top w:val="none" w:sz="0" w:space="0" w:color="auto"/>
        <w:left w:val="none" w:sz="0" w:space="0" w:color="auto"/>
        <w:bottom w:val="none" w:sz="0" w:space="0" w:color="auto"/>
        <w:right w:val="none" w:sz="0" w:space="0" w:color="auto"/>
      </w:divBdr>
    </w:div>
    <w:div w:id="609823531">
      <w:bodyDiv w:val="1"/>
      <w:marLeft w:val="0"/>
      <w:marRight w:val="0"/>
      <w:marTop w:val="0"/>
      <w:marBottom w:val="0"/>
      <w:divBdr>
        <w:top w:val="none" w:sz="0" w:space="0" w:color="auto"/>
        <w:left w:val="none" w:sz="0" w:space="0" w:color="auto"/>
        <w:bottom w:val="none" w:sz="0" w:space="0" w:color="auto"/>
        <w:right w:val="none" w:sz="0" w:space="0" w:color="auto"/>
      </w:divBdr>
    </w:div>
    <w:div w:id="747767389">
      <w:bodyDiv w:val="1"/>
      <w:marLeft w:val="0"/>
      <w:marRight w:val="0"/>
      <w:marTop w:val="0"/>
      <w:marBottom w:val="0"/>
      <w:divBdr>
        <w:top w:val="none" w:sz="0" w:space="0" w:color="auto"/>
        <w:left w:val="none" w:sz="0" w:space="0" w:color="auto"/>
        <w:bottom w:val="none" w:sz="0" w:space="0" w:color="auto"/>
        <w:right w:val="none" w:sz="0" w:space="0" w:color="auto"/>
      </w:divBdr>
    </w:div>
    <w:div w:id="923105556">
      <w:bodyDiv w:val="1"/>
      <w:marLeft w:val="0"/>
      <w:marRight w:val="0"/>
      <w:marTop w:val="0"/>
      <w:marBottom w:val="0"/>
      <w:divBdr>
        <w:top w:val="none" w:sz="0" w:space="0" w:color="auto"/>
        <w:left w:val="none" w:sz="0" w:space="0" w:color="auto"/>
        <w:bottom w:val="none" w:sz="0" w:space="0" w:color="auto"/>
        <w:right w:val="none" w:sz="0" w:space="0" w:color="auto"/>
      </w:divBdr>
    </w:div>
    <w:div w:id="1053432363">
      <w:bodyDiv w:val="1"/>
      <w:marLeft w:val="0"/>
      <w:marRight w:val="0"/>
      <w:marTop w:val="0"/>
      <w:marBottom w:val="0"/>
      <w:divBdr>
        <w:top w:val="none" w:sz="0" w:space="0" w:color="auto"/>
        <w:left w:val="none" w:sz="0" w:space="0" w:color="auto"/>
        <w:bottom w:val="none" w:sz="0" w:space="0" w:color="auto"/>
        <w:right w:val="none" w:sz="0" w:space="0" w:color="auto"/>
      </w:divBdr>
    </w:div>
    <w:div w:id="1056315648">
      <w:bodyDiv w:val="1"/>
      <w:marLeft w:val="0"/>
      <w:marRight w:val="0"/>
      <w:marTop w:val="0"/>
      <w:marBottom w:val="0"/>
      <w:divBdr>
        <w:top w:val="none" w:sz="0" w:space="0" w:color="auto"/>
        <w:left w:val="none" w:sz="0" w:space="0" w:color="auto"/>
        <w:bottom w:val="none" w:sz="0" w:space="0" w:color="auto"/>
        <w:right w:val="none" w:sz="0" w:space="0" w:color="auto"/>
      </w:divBdr>
    </w:div>
    <w:div w:id="1364749639">
      <w:bodyDiv w:val="1"/>
      <w:marLeft w:val="0"/>
      <w:marRight w:val="0"/>
      <w:marTop w:val="0"/>
      <w:marBottom w:val="0"/>
      <w:divBdr>
        <w:top w:val="none" w:sz="0" w:space="0" w:color="auto"/>
        <w:left w:val="none" w:sz="0" w:space="0" w:color="auto"/>
        <w:bottom w:val="none" w:sz="0" w:space="0" w:color="auto"/>
        <w:right w:val="none" w:sz="0" w:space="0" w:color="auto"/>
      </w:divBdr>
    </w:div>
    <w:div w:id="1909920572">
      <w:bodyDiv w:val="1"/>
      <w:marLeft w:val="0"/>
      <w:marRight w:val="0"/>
      <w:marTop w:val="0"/>
      <w:marBottom w:val="0"/>
      <w:divBdr>
        <w:top w:val="none" w:sz="0" w:space="0" w:color="auto"/>
        <w:left w:val="none" w:sz="0" w:space="0" w:color="auto"/>
        <w:bottom w:val="none" w:sz="0" w:space="0" w:color="auto"/>
        <w:right w:val="none" w:sz="0" w:space="0" w:color="auto"/>
      </w:divBdr>
    </w:div>
    <w:div w:id="1992980416">
      <w:bodyDiv w:val="1"/>
      <w:marLeft w:val="0"/>
      <w:marRight w:val="0"/>
      <w:marTop w:val="0"/>
      <w:marBottom w:val="0"/>
      <w:divBdr>
        <w:top w:val="none" w:sz="0" w:space="0" w:color="auto"/>
        <w:left w:val="none" w:sz="0" w:space="0" w:color="auto"/>
        <w:bottom w:val="none" w:sz="0" w:space="0" w:color="auto"/>
        <w:right w:val="none" w:sz="0" w:space="0" w:color="auto"/>
      </w:divBdr>
    </w:div>
    <w:div w:id="204146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3BE6F-9665-4057-8C95-4CCA8ACD4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3548</Words>
  <Characters>20225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CSC</dc:creator>
  <cp:lastModifiedBy>Vlad DANCEANU</cp:lastModifiedBy>
  <cp:revision>2</cp:revision>
  <dcterms:created xsi:type="dcterms:W3CDTF">2023-11-13T22:24:00Z</dcterms:created>
  <dcterms:modified xsi:type="dcterms:W3CDTF">2023-11-13T22:24:00Z</dcterms:modified>
</cp:coreProperties>
</file>