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F6997C4" w14:textId="77777777" w:rsidR="00EB3A99" w:rsidRDefault="00EB3A99" w:rsidP="00EB3A99">
      <w:pPr>
        <w:rPr>
          <w:b/>
          <w:i/>
          <w:color w:val="auto"/>
          <w:sz w:val="88"/>
          <w:szCs w:val="88"/>
        </w:rPr>
      </w:pPr>
    </w:p>
    <w:p w14:paraId="239CEE6C" w14:textId="77777777" w:rsidR="00EB3A99" w:rsidRDefault="00EB3A99" w:rsidP="00EB3A99">
      <w:pPr>
        <w:rPr>
          <w:b/>
          <w:i/>
          <w:color w:val="auto"/>
          <w:sz w:val="88"/>
          <w:szCs w:val="88"/>
        </w:rPr>
      </w:pPr>
    </w:p>
    <w:p w14:paraId="092D8FC5" w14:textId="77777777" w:rsidR="00EB3A99" w:rsidRPr="00EB3A99" w:rsidRDefault="00AC03AE" w:rsidP="00EB3A99">
      <w:pPr>
        <w:jc w:val="center"/>
        <w:rPr>
          <w:rFonts w:ascii="Arial" w:hAnsi="Arial" w:cs="Arial"/>
          <w:b/>
          <w:color w:val="333333"/>
          <w:sz w:val="40"/>
          <w:szCs w:val="40"/>
          <w:shd w:val="clear" w:color="auto" w:fill="FFFFFF"/>
        </w:rPr>
      </w:pPr>
      <w:r w:rsidRPr="00EB3A99">
        <w:rPr>
          <w:rFonts w:ascii="Arial" w:hAnsi="Arial" w:cs="Arial"/>
          <w:b/>
          <w:color w:val="333333"/>
          <w:sz w:val="40"/>
          <w:szCs w:val="40"/>
          <w:shd w:val="clear" w:color="auto" w:fill="FFFFFF"/>
        </w:rPr>
        <w:t xml:space="preserve">Protecting and Supporting </w:t>
      </w:r>
    </w:p>
    <w:p w14:paraId="35E66117" w14:textId="01D2A5C1" w:rsidR="00AC03AE" w:rsidRPr="00EB3A99" w:rsidRDefault="00AC03AE" w:rsidP="00EB3A99">
      <w:pPr>
        <w:jc w:val="center"/>
        <w:rPr>
          <w:rFonts w:ascii="Arial" w:hAnsi="Arial" w:cs="Arial"/>
          <w:b/>
          <w:color w:val="333333"/>
          <w:sz w:val="40"/>
          <w:szCs w:val="40"/>
          <w:shd w:val="clear" w:color="auto" w:fill="FFFFFF"/>
        </w:rPr>
      </w:pPr>
      <w:r w:rsidRPr="00EB3A99">
        <w:rPr>
          <w:rFonts w:ascii="Arial" w:hAnsi="Arial" w:cs="Arial"/>
          <w:b/>
          <w:color w:val="333333"/>
          <w:sz w:val="40"/>
          <w:szCs w:val="40"/>
          <w:shd w:val="clear" w:color="auto" w:fill="FFFFFF"/>
        </w:rPr>
        <w:t>Families in Health and Care</w:t>
      </w:r>
    </w:p>
    <w:p w14:paraId="0D81D581" w14:textId="77777777" w:rsidR="00EB3A99" w:rsidRPr="00EB3A99" w:rsidRDefault="00EB3A99" w:rsidP="00A87747">
      <w:pPr>
        <w:jc w:val="center"/>
        <w:rPr>
          <w:rFonts w:ascii="Arial" w:hAnsi="Arial" w:cs="Arial"/>
          <w:b/>
          <w:bCs/>
          <w:i/>
          <w:color w:val="auto"/>
          <w:sz w:val="40"/>
          <w:szCs w:val="40"/>
        </w:rPr>
      </w:pPr>
    </w:p>
    <w:p w14:paraId="45F36117" w14:textId="77777777" w:rsidR="00EB3A99" w:rsidRDefault="00EB3A99" w:rsidP="00EB3A99">
      <w:pPr>
        <w:spacing w:line="240" w:lineRule="auto"/>
        <w:jc w:val="center"/>
        <w:rPr>
          <w:rFonts w:ascii="Arial" w:hAnsi="Arial" w:cs="Arial"/>
          <w:b/>
          <w:bCs/>
          <w:i/>
          <w:color w:val="auto"/>
          <w:sz w:val="32"/>
          <w:szCs w:val="32"/>
        </w:rPr>
      </w:pPr>
    </w:p>
    <w:p w14:paraId="54E7F5BD" w14:textId="77777777" w:rsidR="00EB3A99" w:rsidRDefault="00EB3A99" w:rsidP="00EB3A99">
      <w:pPr>
        <w:spacing w:line="240" w:lineRule="auto"/>
        <w:jc w:val="center"/>
        <w:rPr>
          <w:rFonts w:ascii="Arial" w:hAnsi="Arial" w:cs="Arial"/>
          <w:b/>
          <w:bCs/>
          <w:i/>
          <w:color w:val="auto"/>
          <w:sz w:val="32"/>
          <w:szCs w:val="32"/>
        </w:rPr>
      </w:pPr>
    </w:p>
    <w:p w14:paraId="4EDEC828" w14:textId="77777777" w:rsidR="00EB3A99" w:rsidRDefault="00EB3A99" w:rsidP="00EB3A99">
      <w:pPr>
        <w:spacing w:line="240" w:lineRule="auto"/>
        <w:jc w:val="center"/>
        <w:rPr>
          <w:rFonts w:ascii="Arial" w:hAnsi="Arial" w:cs="Arial"/>
          <w:b/>
          <w:bCs/>
          <w:i/>
          <w:color w:val="auto"/>
          <w:sz w:val="32"/>
          <w:szCs w:val="32"/>
        </w:rPr>
      </w:pPr>
    </w:p>
    <w:p w14:paraId="5D2BDBF2" w14:textId="77777777" w:rsidR="00EB3A99" w:rsidRDefault="00EB3A99" w:rsidP="00EB3A99">
      <w:pPr>
        <w:spacing w:line="240" w:lineRule="auto"/>
        <w:jc w:val="center"/>
        <w:rPr>
          <w:rFonts w:ascii="Arial" w:hAnsi="Arial" w:cs="Arial"/>
          <w:b/>
          <w:bCs/>
          <w:i/>
          <w:color w:val="auto"/>
          <w:sz w:val="32"/>
          <w:szCs w:val="32"/>
        </w:rPr>
      </w:pPr>
    </w:p>
    <w:p w14:paraId="3844220C" w14:textId="77777777" w:rsidR="00EB3A99" w:rsidRDefault="00EB3A99" w:rsidP="00EB3A99">
      <w:pPr>
        <w:spacing w:line="240" w:lineRule="auto"/>
        <w:jc w:val="center"/>
        <w:rPr>
          <w:rFonts w:ascii="Arial" w:hAnsi="Arial" w:cs="Arial"/>
          <w:b/>
          <w:bCs/>
          <w:i/>
          <w:color w:val="auto"/>
          <w:sz w:val="32"/>
          <w:szCs w:val="32"/>
        </w:rPr>
      </w:pPr>
    </w:p>
    <w:p w14:paraId="72DD4AA1" w14:textId="77777777" w:rsidR="00EB3A99" w:rsidRDefault="00EB3A99" w:rsidP="00EB3A99">
      <w:pPr>
        <w:spacing w:line="240" w:lineRule="auto"/>
        <w:jc w:val="center"/>
        <w:rPr>
          <w:rFonts w:ascii="Arial" w:hAnsi="Arial" w:cs="Arial"/>
          <w:b/>
          <w:bCs/>
          <w:i/>
          <w:color w:val="auto"/>
          <w:sz w:val="32"/>
          <w:szCs w:val="32"/>
        </w:rPr>
      </w:pPr>
    </w:p>
    <w:p w14:paraId="3F8B94A2" w14:textId="77777777" w:rsidR="00EB3A99" w:rsidRDefault="00EB3A99" w:rsidP="00EB3A99">
      <w:pPr>
        <w:spacing w:line="240" w:lineRule="auto"/>
        <w:jc w:val="center"/>
        <w:rPr>
          <w:rFonts w:ascii="Arial" w:hAnsi="Arial" w:cs="Arial"/>
          <w:b/>
          <w:bCs/>
          <w:i/>
          <w:color w:val="auto"/>
          <w:sz w:val="32"/>
          <w:szCs w:val="32"/>
        </w:rPr>
      </w:pPr>
    </w:p>
    <w:p w14:paraId="5913B6E4" w14:textId="77777777" w:rsidR="00EB3A99" w:rsidRDefault="00EB3A99" w:rsidP="00EB3A99">
      <w:pPr>
        <w:spacing w:line="240" w:lineRule="auto"/>
        <w:jc w:val="center"/>
        <w:rPr>
          <w:rFonts w:ascii="Arial" w:hAnsi="Arial" w:cs="Arial"/>
          <w:b/>
          <w:bCs/>
          <w:i/>
          <w:color w:val="auto"/>
          <w:sz w:val="32"/>
          <w:szCs w:val="32"/>
        </w:rPr>
      </w:pPr>
    </w:p>
    <w:p w14:paraId="406B0C1C" w14:textId="77777777" w:rsidR="00EB3A99" w:rsidRDefault="00EB3A99" w:rsidP="00EB3A99">
      <w:pPr>
        <w:spacing w:line="240" w:lineRule="auto"/>
        <w:jc w:val="center"/>
        <w:rPr>
          <w:rFonts w:ascii="Arial" w:hAnsi="Arial" w:cs="Arial"/>
          <w:b/>
          <w:bCs/>
          <w:i/>
          <w:color w:val="auto"/>
          <w:sz w:val="32"/>
          <w:szCs w:val="32"/>
        </w:rPr>
      </w:pPr>
    </w:p>
    <w:p w14:paraId="0609429F" w14:textId="77777777" w:rsidR="00EB3A99" w:rsidRDefault="00EB3A99" w:rsidP="00EB3A99">
      <w:pPr>
        <w:spacing w:line="240" w:lineRule="auto"/>
        <w:jc w:val="center"/>
        <w:rPr>
          <w:rFonts w:ascii="Arial" w:hAnsi="Arial" w:cs="Arial"/>
          <w:b/>
          <w:bCs/>
          <w:i/>
          <w:color w:val="auto"/>
          <w:sz w:val="32"/>
          <w:szCs w:val="32"/>
        </w:rPr>
      </w:pPr>
    </w:p>
    <w:p w14:paraId="3535A964" w14:textId="77777777" w:rsidR="00EB3A99" w:rsidRDefault="00EB3A99" w:rsidP="00EB3A99">
      <w:pPr>
        <w:spacing w:line="240" w:lineRule="auto"/>
        <w:jc w:val="center"/>
        <w:rPr>
          <w:rFonts w:ascii="Arial" w:hAnsi="Arial" w:cs="Arial"/>
          <w:b/>
          <w:bCs/>
          <w:i/>
          <w:color w:val="auto"/>
          <w:sz w:val="32"/>
          <w:szCs w:val="32"/>
        </w:rPr>
      </w:pPr>
    </w:p>
    <w:p w14:paraId="12B24899" w14:textId="77777777" w:rsidR="00EB3A99" w:rsidRDefault="00EB3A99" w:rsidP="00EB3A99">
      <w:pPr>
        <w:spacing w:line="240" w:lineRule="auto"/>
        <w:jc w:val="center"/>
        <w:rPr>
          <w:rFonts w:ascii="Arial" w:hAnsi="Arial" w:cs="Arial"/>
          <w:b/>
          <w:bCs/>
          <w:i/>
          <w:color w:val="auto"/>
          <w:sz w:val="32"/>
          <w:szCs w:val="32"/>
        </w:rPr>
      </w:pPr>
    </w:p>
    <w:p w14:paraId="45A47AA6" w14:textId="77777777" w:rsidR="00EB3A99" w:rsidRDefault="00EB3A99" w:rsidP="00EB3A99">
      <w:pPr>
        <w:spacing w:line="240" w:lineRule="auto"/>
        <w:jc w:val="center"/>
        <w:rPr>
          <w:rFonts w:ascii="Arial" w:hAnsi="Arial" w:cs="Arial"/>
          <w:b/>
          <w:bCs/>
          <w:i/>
          <w:color w:val="auto"/>
          <w:sz w:val="32"/>
          <w:szCs w:val="32"/>
        </w:rPr>
      </w:pPr>
    </w:p>
    <w:p w14:paraId="3225E9CC" w14:textId="77777777" w:rsidR="00EB3A99" w:rsidRDefault="00EB3A99" w:rsidP="00EB3A99">
      <w:pPr>
        <w:spacing w:line="240" w:lineRule="auto"/>
        <w:jc w:val="center"/>
        <w:rPr>
          <w:rFonts w:ascii="Arial" w:hAnsi="Arial" w:cs="Arial"/>
          <w:b/>
          <w:bCs/>
          <w:i/>
          <w:color w:val="auto"/>
          <w:sz w:val="32"/>
          <w:szCs w:val="32"/>
        </w:rPr>
      </w:pPr>
    </w:p>
    <w:p w14:paraId="69DC1F55" w14:textId="2F448B04" w:rsidR="00EB3A99" w:rsidRDefault="00EB3A99" w:rsidP="00EB3A99">
      <w:pPr>
        <w:spacing w:line="240" w:lineRule="auto"/>
        <w:jc w:val="center"/>
        <w:rPr>
          <w:rFonts w:ascii="Arial" w:hAnsi="Arial" w:cs="Arial"/>
          <w:b/>
          <w:bCs/>
          <w:i/>
          <w:color w:val="auto"/>
          <w:sz w:val="32"/>
          <w:szCs w:val="32"/>
        </w:rPr>
      </w:pPr>
      <w:r>
        <w:rPr>
          <w:rFonts w:ascii="Arial" w:hAnsi="Arial" w:cs="Arial"/>
          <w:b/>
          <w:bCs/>
          <w:i/>
          <w:color w:val="auto"/>
          <w:sz w:val="32"/>
          <w:szCs w:val="32"/>
        </w:rPr>
        <w:t xml:space="preserve">Marian Lalus </w:t>
      </w:r>
    </w:p>
    <w:p w14:paraId="4A74A936" w14:textId="77777777" w:rsidR="00EB3A99" w:rsidRDefault="00EB3A99" w:rsidP="00EB3A99">
      <w:pPr>
        <w:spacing w:line="240" w:lineRule="auto"/>
        <w:jc w:val="center"/>
        <w:rPr>
          <w:rFonts w:ascii="Arial" w:hAnsi="Arial" w:cs="Arial"/>
          <w:b/>
          <w:bCs/>
          <w:i/>
          <w:color w:val="auto"/>
          <w:sz w:val="32"/>
          <w:szCs w:val="32"/>
        </w:rPr>
      </w:pPr>
      <w:r>
        <w:rPr>
          <w:rFonts w:ascii="Arial" w:hAnsi="Arial" w:cs="Arial"/>
          <w:b/>
          <w:bCs/>
          <w:i/>
          <w:color w:val="auto"/>
          <w:sz w:val="32"/>
          <w:szCs w:val="32"/>
        </w:rPr>
        <w:t>233060</w:t>
      </w:r>
    </w:p>
    <w:p w14:paraId="503069BA" w14:textId="77777777" w:rsidR="00EB3A99" w:rsidRDefault="00EB3A99" w:rsidP="00EB3A99">
      <w:pPr>
        <w:spacing w:line="240" w:lineRule="auto"/>
        <w:jc w:val="center"/>
        <w:rPr>
          <w:rFonts w:ascii="Arial" w:hAnsi="Arial" w:cs="Arial"/>
          <w:b/>
          <w:bCs/>
          <w:i/>
          <w:color w:val="auto"/>
          <w:sz w:val="32"/>
          <w:szCs w:val="32"/>
        </w:rPr>
      </w:pPr>
      <w:r>
        <w:rPr>
          <w:rFonts w:ascii="Arial" w:hAnsi="Arial" w:cs="Arial"/>
          <w:b/>
          <w:bCs/>
          <w:i/>
          <w:color w:val="auto"/>
          <w:sz w:val="32"/>
          <w:szCs w:val="32"/>
        </w:rPr>
        <w:t>BMHP5021</w:t>
      </w:r>
    </w:p>
    <w:p w14:paraId="622777A9" w14:textId="319A97F0" w:rsidR="00793373" w:rsidRPr="00DB097F" w:rsidRDefault="00EB3A99" w:rsidP="00EB3A99">
      <w:pPr>
        <w:spacing w:line="240" w:lineRule="auto"/>
        <w:jc w:val="center"/>
        <w:rPr>
          <w:rFonts w:ascii="Arial" w:hAnsi="Arial" w:cs="Arial"/>
          <w:b/>
          <w:i/>
          <w:color w:val="auto"/>
          <w:sz w:val="72"/>
          <w:szCs w:val="72"/>
        </w:rPr>
      </w:pPr>
      <w:r>
        <w:rPr>
          <w:rFonts w:ascii="Arial" w:hAnsi="Arial" w:cs="Arial"/>
          <w:b/>
          <w:bCs/>
          <w:i/>
          <w:color w:val="auto"/>
          <w:sz w:val="32"/>
          <w:szCs w:val="32"/>
        </w:rPr>
        <w:t>29/03/20265</w:t>
      </w:r>
      <w:r w:rsidR="009C2D59" w:rsidRPr="00DB097F">
        <w:rPr>
          <w:rFonts w:ascii="Arial" w:hAnsi="Arial" w:cs="Arial"/>
          <w:b/>
          <w:bCs/>
          <w:i/>
          <w:color w:val="auto"/>
          <w:sz w:val="72"/>
          <w:szCs w:val="72"/>
        </w:rPr>
        <w:t> </w:t>
      </w:r>
      <w:r w:rsidR="00B57A65" w:rsidRPr="00DB097F">
        <w:rPr>
          <w:rFonts w:ascii="Arial" w:hAnsi="Arial" w:cs="Arial"/>
          <w:b/>
          <w:i/>
          <w:color w:val="auto"/>
          <w:sz w:val="72"/>
          <w:szCs w:val="72"/>
        </w:rPr>
        <w:t xml:space="preserve"> </w:t>
      </w:r>
    </w:p>
    <w:p w14:paraId="1F26731A" w14:textId="77777777" w:rsidR="00793373" w:rsidRPr="00DB097F" w:rsidRDefault="00793373">
      <w:pPr>
        <w:pStyle w:val="ContentsHeading"/>
        <w:pageBreakBefore/>
        <w:rPr>
          <w:rFonts w:ascii="Arial" w:hAnsi="Arial" w:cs="Arial"/>
          <w:color w:val="auto"/>
        </w:rPr>
      </w:pPr>
      <w:r w:rsidRPr="00DB097F">
        <w:rPr>
          <w:rFonts w:ascii="Arial" w:hAnsi="Arial" w:cs="Arial"/>
          <w:color w:val="auto"/>
        </w:rPr>
        <w:lastRenderedPageBreak/>
        <w:t>Table of Contents</w:t>
      </w:r>
    </w:p>
    <w:p w14:paraId="211A64B8" w14:textId="77777777" w:rsidR="00AC03AE" w:rsidRPr="00DB097F" w:rsidRDefault="00793373">
      <w:pPr>
        <w:pStyle w:val="TOC1"/>
        <w:rPr>
          <w:rFonts w:ascii="Arial" w:eastAsia="Times New Roman" w:hAnsi="Arial" w:cs="Arial"/>
          <w:noProof/>
          <w:color w:val="auto"/>
          <w:sz w:val="22"/>
          <w:lang w:eastAsia="en-GB"/>
        </w:rPr>
      </w:pPr>
      <w:r w:rsidRPr="00DB097F">
        <w:rPr>
          <w:rFonts w:ascii="Arial" w:hAnsi="Arial" w:cs="Arial"/>
          <w:color w:val="auto"/>
        </w:rPr>
        <w:fldChar w:fldCharType="begin"/>
      </w:r>
      <w:r w:rsidRPr="00DB097F">
        <w:rPr>
          <w:rFonts w:ascii="Arial" w:hAnsi="Arial" w:cs="Arial"/>
          <w:color w:val="auto"/>
        </w:rPr>
        <w:instrText xml:space="preserve"> TOC \f \o "1-9" \o "1-9" </w:instrText>
      </w:r>
      <w:r w:rsidRPr="00DB097F">
        <w:rPr>
          <w:rFonts w:ascii="Arial" w:hAnsi="Arial" w:cs="Arial"/>
          <w:color w:val="auto"/>
        </w:rPr>
        <w:fldChar w:fldCharType="separate"/>
      </w:r>
      <w:r w:rsidR="00AC03AE" w:rsidRPr="00DB097F">
        <w:rPr>
          <w:rFonts w:ascii="Arial" w:hAnsi="Arial" w:cs="Arial"/>
          <w:noProof/>
        </w:rPr>
        <w:t>Introduction</w:t>
      </w:r>
      <w:r w:rsidR="00AC03AE" w:rsidRPr="00DB097F">
        <w:rPr>
          <w:rFonts w:ascii="Arial" w:hAnsi="Arial" w:cs="Arial"/>
          <w:noProof/>
        </w:rPr>
        <w:tab/>
      </w:r>
      <w:r w:rsidR="00AC03AE" w:rsidRPr="00DB097F">
        <w:rPr>
          <w:rFonts w:ascii="Arial" w:hAnsi="Arial" w:cs="Arial"/>
          <w:noProof/>
        </w:rPr>
        <w:fldChar w:fldCharType="begin"/>
      </w:r>
      <w:r w:rsidR="00AC03AE" w:rsidRPr="00DB097F">
        <w:rPr>
          <w:rFonts w:ascii="Arial" w:hAnsi="Arial" w:cs="Arial"/>
          <w:noProof/>
        </w:rPr>
        <w:instrText xml:space="preserve"> PAGEREF _Toc225939715 \h </w:instrText>
      </w:r>
      <w:r w:rsidR="00AC03AE" w:rsidRPr="00DB097F">
        <w:rPr>
          <w:rFonts w:ascii="Arial" w:hAnsi="Arial" w:cs="Arial"/>
          <w:noProof/>
        </w:rPr>
      </w:r>
      <w:r w:rsidR="00AC03AE" w:rsidRPr="00DB097F">
        <w:rPr>
          <w:rFonts w:ascii="Arial" w:hAnsi="Arial" w:cs="Arial"/>
          <w:noProof/>
        </w:rPr>
        <w:fldChar w:fldCharType="separate"/>
      </w:r>
      <w:r w:rsidR="00AC03AE" w:rsidRPr="00DB097F">
        <w:rPr>
          <w:rFonts w:ascii="Arial" w:hAnsi="Arial" w:cs="Arial"/>
          <w:noProof/>
        </w:rPr>
        <w:t>3</w:t>
      </w:r>
      <w:r w:rsidR="00AC03AE" w:rsidRPr="00DB097F">
        <w:rPr>
          <w:rFonts w:ascii="Arial" w:hAnsi="Arial" w:cs="Arial"/>
          <w:noProof/>
        </w:rPr>
        <w:fldChar w:fldCharType="end"/>
      </w:r>
    </w:p>
    <w:p w14:paraId="0C96AA22" w14:textId="77777777" w:rsidR="00AC03AE" w:rsidRPr="00DB097F" w:rsidRDefault="00AC03AE">
      <w:pPr>
        <w:pStyle w:val="TOC1"/>
        <w:rPr>
          <w:rFonts w:ascii="Arial" w:eastAsia="Times New Roman" w:hAnsi="Arial" w:cs="Arial"/>
          <w:noProof/>
          <w:color w:val="auto"/>
          <w:sz w:val="22"/>
          <w:lang w:eastAsia="en-GB"/>
        </w:rPr>
      </w:pPr>
      <w:r w:rsidRPr="00DB097F">
        <w:rPr>
          <w:rFonts w:ascii="Arial" w:hAnsi="Arial" w:cs="Arial"/>
          <w:noProof/>
        </w:rPr>
        <w:t>What is Early Help?</w:t>
      </w:r>
      <w:r w:rsidRPr="00DB097F">
        <w:rPr>
          <w:rFonts w:ascii="Arial" w:hAnsi="Arial" w:cs="Arial"/>
          <w:noProof/>
        </w:rPr>
        <w:tab/>
      </w:r>
      <w:r w:rsidRPr="00DB097F">
        <w:rPr>
          <w:rFonts w:ascii="Arial" w:hAnsi="Arial" w:cs="Arial"/>
          <w:noProof/>
        </w:rPr>
        <w:fldChar w:fldCharType="begin"/>
      </w:r>
      <w:r w:rsidRPr="00DB097F">
        <w:rPr>
          <w:rFonts w:ascii="Arial" w:hAnsi="Arial" w:cs="Arial"/>
          <w:noProof/>
        </w:rPr>
        <w:instrText xml:space="preserve"> PAGEREF _Toc225939716 \h </w:instrText>
      </w:r>
      <w:r w:rsidRPr="00DB097F">
        <w:rPr>
          <w:rFonts w:ascii="Arial" w:hAnsi="Arial" w:cs="Arial"/>
          <w:noProof/>
        </w:rPr>
      </w:r>
      <w:r w:rsidRPr="00DB097F">
        <w:rPr>
          <w:rFonts w:ascii="Arial" w:hAnsi="Arial" w:cs="Arial"/>
          <w:noProof/>
        </w:rPr>
        <w:fldChar w:fldCharType="separate"/>
      </w:r>
      <w:r w:rsidRPr="00DB097F">
        <w:rPr>
          <w:rFonts w:ascii="Arial" w:hAnsi="Arial" w:cs="Arial"/>
          <w:noProof/>
        </w:rPr>
        <w:t>3</w:t>
      </w:r>
      <w:r w:rsidRPr="00DB097F">
        <w:rPr>
          <w:rFonts w:ascii="Arial" w:hAnsi="Arial" w:cs="Arial"/>
          <w:noProof/>
        </w:rPr>
        <w:fldChar w:fldCharType="end"/>
      </w:r>
    </w:p>
    <w:p w14:paraId="0B09922D" w14:textId="77777777" w:rsidR="00AC03AE" w:rsidRPr="00DB097F" w:rsidRDefault="00AC03AE">
      <w:pPr>
        <w:pStyle w:val="TOC1"/>
        <w:rPr>
          <w:rFonts w:ascii="Arial" w:eastAsia="Times New Roman" w:hAnsi="Arial" w:cs="Arial"/>
          <w:noProof/>
          <w:color w:val="auto"/>
          <w:sz w:val="22"/>
          <w:lang w:eastAsia="en-GB"/>
        </w:rPr>
      </w:pPr>
      <w:r w:rsidRPr="00DB097F">
        <w:rPr>
          <w:rFonts w:ascii="Arial" w:hAnsi="Arial" w:cs="Arial"/>
          <w:noProof/>
        </w:rPr>
        <w:t>What is Multi-Agency Working</w:t>
      </w:r>
      <w:r w:rsidRPr="00DB097F">
        <w:rPr>
          <w:rFonts w:ascii="Arial" w:hAnsi="Arial" w:cs="Arial"/>
          <w:noProof/>
        </w:rPr>
        <w:tab/>
      </w:r>
      <w:r w:rsidRPr="00DB097F">
        <w:rPr>
          <w:rFonts w:ascii="Arial" w:hAnsi="Arial" w:cs="Arial"/>
          <w:noProof/>
        </w:rPr>
        <w:fldChar w:fldCharType="begin"/>
      </w:r>
      <w:r w:rsidRPr="00DB097F">
        <w:rPr>
          <w:rFonts w:ascii="Arial" w:hAnsi="Arial" w:cs="Arial"/>
          <w:noProof/>
        </w:rPr>
        <w:instrText xml:space="preserve"> PAGEREF _Toc225939717 \h </w:instrText>
      </w:r>
      <w:r w:rsidRPr="00DB097F">
        <w:rPr>
          <w:rFonts w:ascii="Arial" w:hAnsi="Arial" w:cs="Arial"/>
          <w:noProof/>
        </w:rPr>
      </w:r>
      <w:r w:rsidRPr="00DB097F">
        <w:rPr>
          <w:rFonts w:ascii="Arial" w:hAnsi="Arial" w:cs="Arial"/>
          <w:noProof/>
        </w:rPr>
        <w:fldChar w:fldCharType="separate"/>
      </w:r>
      <w:r w:rsidRPr="00DB097F">
        <w:rPr>
          <w:rFonts w:ascii="Arial" w:hAnsi="Arial" w:cs="Arial"/>
          <w:noProof/>
        </w:rPr>
        <w:t>4</w:t>
      </w:r>
      <w:r w:rsidRPr="00DB097F">
        <w:rPr>
          <w:rFonts w:ascii="Arial" w:hAnsi="Arial" w:cs="Arial"/>
          <w:noProof/>
        </w:rPr>
        <w:fldChar w:fldCharType="end"/>
      </w:r>
    </w:p>
    <w:p w14:paraId="09398831" w14:textId="77777777" w:rsidR="00AC03AE" w:rsidRPr="00DB097F" w:rsidRDefault="00AC03AE">
      <w:pPr>
        <w:pStyle w:val="TOC1"/>
        <w:rPr>
          <w:rFonts w:ascii="Arial" w:eastAsia="Times New Roman" w:hAnsi="Arial" w:cs="Arial"/>
          <w:noProof/>
          <w:color w:val="auto"/>
          <w:sz w:val="22"/>
          <w:lang w:eastAsia="en-GB"/>
        </w:rPr>
      </w:pPr>
      <w:r w:rsidRPr="00DB097F">
        <w:rPr>
          <w:rFonts w:ascii="Arial" w:hAnsi="Arial" w:cs="Arial"/>
          <w:noProof/>
        </w:rPr>
        <w:t>Assessment of the Council Websites</w:t>
      </w:r>
      <w:r w:rsidRPr="00DB097F">
        <w:rPr>
          <w:rFonts w:ascii="Arial" w:hAnsi="Arial" w:cs="Arial"/>
          <w:noProof/>
        </w:rPr>
        <w:tab/>
      </w:r>
      <w:r w:rsidRPr="00DB097F">
        <w:rPr>
          <w:rFonts w:ascii="Arial" w:hAnsi="Arial" w:cs="Arial"/>
          <w:noProof/>
        </w:rPr>
        <w:fldChar w:fldCharType="begin"/>
      </w:r>
      <w:r w:rsidRPr="00DB097F">
        <w:rPr>
          <w:rFonts w:ascii="Arial" w:hAnsi="Arial" w:cs="Arial"/>
          <w:noProof/>
        </w:rPr>
        <w:instrText xml:space="preserve"> PAGEREF _Toc225939718 \h </w:instrText>
      </w:r>
      <w:r w:rsidRPr="00DB097F">
        <w:rPr>
          <w:rFonts w:ascii="Arial" w:hAnsi="Arial" w:cs="Arial"/>
          <w:noProof/>
        </w:rPr>
      </w:r>
      <w:r w:rsidRPr="00DB097F">
        <w:rPr>
          <w:rFonts w:ascii="Arial" w:hAnsi="Arial" w:cs="Arial"/>
          <w:noProof/>
        </w:rPr>
        <w:fldChar w:fldCharType="separate"/>
      </w:r>
      <w:r w:rsidRPr="00DB097F">
        <w:rPr>
          <w:rFonts w:ascii="Arial" w:hAnsi="Arial" w:cs="Arial"/>
          <w:noProof/>
        </w:rPr>
        <w:t>5</w:t>
      </w:r>
      <w:r w:rsidRPr="00DB097F">
        <w:rPr>
          <w:rFonts w:ascii="Arial" w:hAnsi="Arial" w:cs="Arial"/>
          <w:noProof/>
        </w:rPr>
        <w:fldChar w:fldCharType="end"/>
      </w:r>
    </w:p>
    <w:p w14:paraId="7F2A69FB" w14:textId="77777777" w:rsidR="00AC03AE" w:rsidRPr="00DB097F" w:rsidRDefault="00AC03AE">
      <w:pPr>
        <w:pStyle w:val="TOC2"/>
        <w:rPr>
          <w:rFonts w:ascii="Arial" w:eastAsia="Times New Roman" w:hAnsi="Arial" w:cs="Arial"/>
          <w:noProof/>
          <w:color w:val="auto"/>
          <w:sz w:val="22"/>
          <w:lang w:eastAsia="en-GB"/>
        </w:rPr>
      </w:pPr>
      <w:r w:rsidRPr="00DB097F">
        <w:rPr>
          <w:rFonts w:ascii="Arial" w:hAnsi="Arial" w:cs="Arial"/>
          <w:noProof/>
        </w:rPr>
        <w:t>Leeds City Council</w:t>
      </w:r>
      <w:r w:rsidRPr="00DB097F">
        <w:rPr>
          <w:rFonts w:ascii="Arial" w:hAnsi="Arial" w:cs="Arial"/>
          <w:noProof/>
        </w:rPr>
        <w:tab/>
      </w:r>
      <w:r w:rsidRPr="00DB097F">
        <w:rPr>
          <w:rFonts w:ascii="Arial" w:hAnsi="Arial" w:cs="Arial"/>
          <w:noProof/>
        </w:rPr>
        <w:fldChar w:fldCharType="begin"/>
      </w:r>
      <w:r w:rsidRPr="00DB097F">
        <w:rPr>
          <w:rFonts w:ascii="Arial" w:hAnsi="Arial" w:cs="Arial"/>
          <w:noProof/>
        </w:rPr>
        <w:instrText xml:space="preserve"> PAGEREF _Toc225939719 \h </w:instrText>
      </w:r>
      <w:r w:rsidRPr="00DB097F">
        <w:rPr>
          <w:rFonts w:ascii="Arial" w:hAnsi="Arial" w:cs="Arial"/>
          <w:noProof/>
        </w:rPr>
      </w:r>
      <w:r w:rsidRPr="00DB097F">
        <w:rPr>
          <w:rFonts w:ascii="Arial" w:hAnsi="Arial" w:cs="Arial"/>
          <w:noProof/>
        </w:rPr>
        <w:fldChar w:fldCharType="separate"/>
      </w:r>
      <w:r w:rsidRPr="00DB097F">
        <w:rPr>
          <w:rFonts w:ascii="Arial" w:hAnsi="Arial" w:cs="Arial"/>
          <w:noProof/>
        </w:rPr>
        <w:t>5</w:t>
      </w:r>
      <w:r w:rsidRPr="00DB097F">
        <w:rPr>
          <w:rFonts w:ascii="Arial" w:hAnsi="Arial" w:cs="Arial"/>
          <w:noProof/>
        </w:rPr>
        <w:fldChar w:fldCharType="end"/>
      </w:r>
    </w:p>
    <w:p w14:paraId="1930CC81" w14:textId="77777777" w:rsidR="00AC03AE" w:rsidRPr="00DB097F" w:rsidRDefault="00AC03AE">
      <w:pPr>
        <w:pStyle w:val="TOC2"/>
        <w:rPr>
          <w:rFonts w:ascii="Arial" w:eastAsia="Times New Roman" w:hAnsi="Arial" w:cs="Arial"/>
          <w:noProof/>
          <w:color w:val="auto"/>
          <w:sz w:val="22"/>
          <w:lang w:eastAsia="en-GB"/>
        </w:rPr>
      </w:pPr>
      <w:r w:rsidRPr="00DB097F">
        <w:rPr>
          <w:rFonts w:ascii="Arial" w:hAnsi="Arial" w:cs="Arial"/>
          <w:noProof/>
        </w:rPr>
        <w:t xml:space="preserve">Tower Hamlets </w:t>
      </w:r>
      <w:r w:rsidRPr="00DB097F">
        <w:rPr>
          <w:rFonts w:ascii="Arial" w:hAnsi="Arial" w:cs="Arial"/>
          <w:noProof/>
          <w:sz w:val="22"/>
        </w:rPr>
        <w:t>Council</w:t>
      </w:r>
      <w:r w:rsidRPr="00DB097F">
        <w:rPr>
          <w:rFonts w:ascii="Arial" w:hAnsi="Arial" w:cs="Arial"/>
          <w:noProof/>
        </w:rPr>
        <w:tab/>
      </w:r>
      <w:r w:rsidRPr="00DB097F">
        <w:rPr>
          <w:rFonts w:ascii="Arial" w:hAnsi="Arial" w:cs="Arial"/>
          <w:noProof/>
        </w:rPr>
        <w:fldChar w:fldCharType="begin"/>
      </w:r>
      <w:r w:rsidRPr="00DB097F">
        <w:rPr>
          <w:rFonts w:ascii="Arial" w:hAnsi="Arial" w:cs="Arial"/>
          <w:noProof/>
        </w:rPr>
        <w:instrText xml:space="preserve"> PAGEREF _Toc225939720 \h </w:instrText>
      </w:r>
      <w:r w:rsidRPr="00DB097F">
        <w:rPr>
          <w:rFonts w:ascii="Arial" w:hAnsi="Arial" w:cs="Arial"/>
          <w:noProof/>
        </w:rPr>
      </w:r>
      <w:r w:rsidRPr="00DB097F">
        <w:rPr>
          <w:rFonts w:ascii="Arial" w:hAnsi="Arial" w:cs="Arial"/>
          <w:noProof/>
        </w:rPr>
        <w:fldChar w:fldCharType="separate"/>
      </w:r>
      <w:r w:rsidRPr="00DB097F">
        <w:rPr>
          <w:rFonts w:ascii="Arial" w:hAnsi="Arial" w:cs="Arial"/>
          <w:noProof/>
        </w:rPr>
        <w:t>5</w:t>
      </w:r>
      <w:r w:rsidRPr="00DB097F">
        <w:rPr>
          <w:rFonts w:ascii="Arial" w:hAnsi="Arial" w:cs="Arial"/>
          <w:noProof/>
        </w:rPr>
        <w:fldChar w:fldCharType="end"/>
      </w:r>
    </w:p>
    <w:p w14:paraId="0022302F" w14:textId="77777777" w:rsidR="00AC03AE" w:rsidRPr="00DB097F" w:rsidRDefault="00AC03AE">
      <w:pPr>
        <w:pStyle w:val="TOC2"/>
        <w:rPr>
          <w:rFonts w:ascii="Arial" w:eastAsia="Times New Roman" w:hAnsi="Arial" w:cs="Arial"/>
          <w:noProof/>
          <w:color w:val="auto"/>
          <w:sz w:val="22"/>
          <w:lang w:eastAsia="en-GB"/>
        </w:rPr>
      </w:pPr>
      <w:r w:rsidRPr="00DB097F">
        <w:rPr>
          <w:rFonts w:ascii="Arial" w:hAnsi="Arial" w:cs="Arial"/>
          <w:noProof/>
        </w:rPr>
        <w:t>Leicestershire County Council</w:t>
      </w:r>
      <w:r w:rsidRPr="00DB097F">
        <w:rPr>
          <w:rFonts w:ascii="Arial" w:hAnsi="Arial" w:cs="Arial"/>
          <w:noProof/>
        </w:rPr>
        <w:tab/>
      </w:r>
      <w:r w:rsidRPr="00DB097F">
        <w:rPr>
          <w:rFonts w:ascii="Arial" w:hAnsi="Arial" w:cs="Arial"/>
          <w:noProof/>
        </w:rPr>
        <w:fldChar w:fldCharType="begin"/>
      </w:r>
      <w:r w:rsidRPr="00DB097F">
        <w:rPr>
          <w:rFonts w:ascii="Arial" w:hAnsi="Arial" w:cs="Arial"/>
          <w:noProof/>
        </w:rPr>
        <w:instrText xml:space="preserve"> PAGEREF _Toc225939721 \h </w:instrText>
      </w:r>
      <w:r w:rsidRPr="00DB097F">
        <w:rPr>
          <w:rFonts w:ascii="Arial" w:hAnsi="Arial" w:cs="Arial"/>
          <w:noProof/>
        </w:rPr>
      </w:r>
      <w:r w:rsidRPr="00DB097F">
        <w:rPr>
          <w:rFonts w:ascii="Arial" w:hAnsi="Arial" w:cs="Arial"/>
          <w:noProof/>
        </w:rPr>
        <w:fldChar w:fldCharType="separate"/>
      </w:r>
      <w:r w:rsidRPr="00DB097F">
        <w:rPr>
          <w:rFonts w:ascii="Arial" w:hAnsi="Arial" w:cs="Arial"/>
          <w:noProof/>
        </w:rPr>
        <w:t>6</w:t>
      </w:r>
      <w:r w:rsidRPr="00DB097F">
        <w:rPr>
          <w:rFonts w:ascii="Arial" w:hAnsi="Arial" w:cs="Arial"/>
          <w:noProof/>
        </w:rPr>
        <w:fldChar w:fldCharType="end"/>
      </w:r>
    </w:p>
    <w:p w14:paraId="3A9F1AD8" w14:textId="77777777" w:rsidR="00AC03AE" w:rsidRPr="00DB097F" w:rsidRDefault="00AC03AE">
      <w:pPr>
        <w:pStyle w:val="TOC2"/>
        <w:rPr>
          <w:rFonts w:ascii="Arial" w:eastAsia="Times New Roman" w:hAnsi="Arial" w:cs="Arial"/>
          <w:noProof/>
          <w:color w:val="auto"/>
          <w:sz w:val="22"/>
          <w:lang w:eastAsia="en-GB"/>
        </w:rPr>
      </w:pPr>
      <w:r w:rsidRPr="00DB097F">
        <w:rPr>
          <w:rFonts w:ascii="Arial" w:hAnsi="Arial" w:cs="Arial"/>
          <w:noProof/>
        </w:rPr>
        <w:t>Summary of Evaluation</w:t>
      </w:r>
      <w:r w:rsidRPr="00DB097F">
        <w:rPr>
          <w:rFonts w:ascii="Arial" w:hAnsi="Arial" w:cs="Arial"/>
          <w:noProof/>
        </w:rPr>
        <w:tab/>
      </w:r>
      <w:r w:rsidRPr="00DB097F">
        <w:rPr>
          <w:rFonts w:ascii="Arial" w:hAnsi="Arial" w:cs="Arial"/>
          <w:noProof/>
        </w:rPr>
        <w:fldChar w:fldCharType="begin"/>
      </w:r>
      <w:r w:rsidRPr="00DB097F">
        <w:rPr>
          <w:rFonts w:ascii="Arial" w:hAnsi="Arial" w:cs="Arial"/>
          <w:noProof/>
        </w:rPr>
        <w:instrText xml:space="preserve"> PAGEREF _Toc225939722 \h </w:instrText>
      </w:r>
      <w:r w:rsidRPr="00DB097F">
        <w:rPr>
          <w:rFonts w:ascii="Arial" w:hAnsi="Arial" w:cs="Arial"/>
          <w:noProof/>
        </w:rPr>
      </w:r>
      <w:r w:rsidRPr="00DB097F">
        <w:rPr>
          <w:rFonts w:ascii="Arial" w:hAnsi="Arial" w:cs="Arial"/>
          <w:noProof/>
        </w:rPr>
        <w:fldChar w:fldCharType="separate"/>
      </w:r>
      <w:r w:rsidRPr="00DB097F">
        <w:rPr>
          <w:rFonts w:ascii="Arial" w:hAnsi="Arial" w:cs="Arial"/>
          <w:noProof/>
        </w:rPr>
        <w:t>7</w:t>
      </w:r>
      <w:r w:rsidRPr="00DB097F">
        <w:rPr>
          <w:rFonts w:ascii="Arial" w:hAnsi="Arial" w:cs="Arial"/>
          <w:noProof/>
        </w:rPr>
        <w:fldChar w:fldCharType="end"/>
      </w:r>
    </w:p>
    <w:p w14:paraId="04D5AAEA" w14:textId="77777777" w:rsidR="00AC03AE" w:rsidRPr="00DB097F" w:rsidRDefault="00AC03AE">
      <w:pPr>
        <w:pStyle w:val="TOC1"/>
        <w:rPr>
          <w:rFonts w:ascii="Arial" w:eastAsia="Times New Roman" w:hAnsi="Arial" w:cs="Arial"/>
          <w:noProof/>
          <w:color w:val="auto"/>
          <w:sz w:val="22"/>
          <w:lang w:eastAsia="en-GB"/>
        </w:rPr>
      </w:pPr>
      <w:r w:rsidRPr="00DB097F">
        <w:rPr>
          <w:rFonts w:ascii="Arial" w:hAnsi="Arial" w:cs="Arial"/>
          <w:noProof/>
        </w:rPr>
        <w:t>Comparative Analysis</w:t>
      </w:r>
      <w:r w:rsidRPr="00DB097F">
        <w:rPr>
          <w:rFonts w:ascii="Arial" w:hAnsi="Arial" w:cs="Arial"/>
          <w:noProof/>
        </w:rPr>
        <w:tab/>
      </w:r>
      <w:r w:rsidRPr="00DB097F">
        <w:rPr>
          <w:rFonts w:ascii="Arial" w:hAnsi="Arial" w:cs="Arial"/>
          <w:noProof/>
        </w:rPr>
        <w:fldChar w:fldCharType="begin"/>
      </w:r>
      <w:r w:rsidRPr="00DB097F">
        <w:rPr>
          <w:rFonts w:ascii="Arial" w:hAnsi="Arial" w:cs="Arial"/>
          <w:noProof/>
        </w:rPr>
        <w:instrText xml:space="preserve"> PAGEREF _Toc225939723 \h </w:instrText>
      </w:r>
      <w:r w:rsidRPr="00DB097F">
        <w:rPr>
          <w:rFonts w:ascii="Arial" w:hAnsi="Arial" w:cs="Arial"/>
          <w:noProof/>
        </w:rPr>
      </w:r>
      <w:r w:rsidRPr="00DB097F">
        <w:rPr>
          <w:rFonts w:ascii="Arial" w:hAnsi="Arial" w:cs="Arial"/>
          <w:noProof/>
        </w:rPr>
        <w:fldChar w:fldCharType="separate"/>
      </w:r>
      <w:r w:rsidRPr="00DB097F">
        <w:rPr>
          <w:rFonts w:ascii="Arial" w:hAnsi="Arial" w:cs="Arial"/>
          <w:noProof/>
        </w:rPr>
        <w:t>7</w:t>
      </w:r>
      <w:r w:rsidRPr="00DB097F">
        <w:rPr>
          <w:rFonts w:ascii="Arial" w:hAnsi="Arial" w:cs="Arial"/>
          <w:noProof/>
        </w:rPr>
        <w:fldChar w:fldCharType="end"/>
      </w:r>
    </w:p>
    <w:p w14:paraId="140A77BA" w14:textId="77777777" w:rsidR="00AC03AE" w:rsidRPr="00DB097F" w:rsidRDefault="00AC03AE">
      <w:pPr>
        <w:pStyle w:val="TOC1"/>
        <w:rPr>
          <w:rFonts w:ascii="Arial" w:eastAsia="Times New Roman" w:hAnsi="Arial" w:cs="Arial"/>
          <w:noProof/>
          <w:color w:val="auto"/>
          <w:sz w:val="22"/>
          <w:lang w:eastAsia="en-GB"/>
        </w:rPr>
      </w:pPr>
      <w:r w:rsidRPr="00DB097F">
        <w:rPr>
          <w:rFonts w:ascii="Arial" w:hAnsi="Arial" w:cs="Arial"/>
          <w:noProof/>
        </w:rPr>
        <w:t>Conclusion and Reccomendations</w:t>
      </w:r>
      <w:r w:rsidRPr="00DB097F">
        <w:rPr>
          <w:rFonts w:ascii="Arial" w:hAnsi="Arial" w:cs="Arial"/>
          <w:noProof/>
        </w:rPr>
        <w:tab/>
      </w:r>
      <w:r w:rsidRPr="00DB097F">
        <w:rPr>
          <w:rFonts w:ascii="Arial" w:hAnsi="Arial" w:cs="Arial"/>
          <w:noProof/>
        </w:rPr>
        <w:fldChar w:fldCharType="begin"/>
      </w:r>
      <w:r w:rsidRPr="00DB097F">
        <w:rPr>
          <w:rFonts w:ascii="Arial" w:hAnsi="Arial" w:cs="Arial"/>
          <w:noProof/>
        </w:rPr>
        <w:instrText xml:space="preserve"> PAGEREF _Toc225939724 \h </w:instrText>
      </w:r>
      <w:r w:rsidRPr="00DB097F">
        <w:rPr>
          <w:rFonts w:ascii="Arial" w:hAnsi="Arial" w:cs="Arial"/>
          <w:noProof/>
        </w:rPr>
      </w:r>
      <w:r w:rsidRPr="00DB097F">
        <w:rPr>
          <w:rFonts w:ascii="Arial" w:hAnsi="Arial" w:cs="Arial"/>
          <w:noProof/>
        </w:rPr>
        <w:fldChar w:fldCharType="separate"/>
      </w:r>
      <w:r w:rsidRPr="00DB097F">
        <w:rPr>
          <w:rFonts w:ascii="Arial" w:hAnsi="Arial" w:cs="Arial"/>
          <w:noProof/>
        </w:rPr>
        <w:t>8</w:t>
      </w:r>
      <w:r w:rsidRPr="00DB097F">
        <w:rPr>
          <w:rFonts w:ascii="Arial" w:hAnsi="Arial" w:cs="Arial"/>
          <w:noProof/>
        </w:rPr>
        <w:fldChar w:fldCharType="end"/>
      </w:r>
    </w:p>
    <w:p w14:paraId="709FCE31" w14:textId="77777777" w:rsidR="00AC03AE" w:rsidRPr="00DB097F" w:rsidRDefault="00AC03AE">
      <w:pPr>
        <w:pStyle w:val="TOC1"/>
        <w:rPr>
          <w:rFonts w:ascii="Arial" w:eastAsia="Times New Roman" w:hAnsi="Arial" w:cs="Arial"/>
          <w:noProof/>
          <w:color w:val="auto"/>
          <w:sz w:val="22"/>
          <w:lang w:eastAsia="en-GB"/>
        </w:rPr>
      </w:pPr>
      <w:r w:rsidRPr="00DB097F">
        <w:rPr>
          <w:rFonts w:ascii="Arial" w:hAnsi="Arial" w:cs="Arial"/>
          <w:noProof/>
        </w:rPr>
        <w:t>REFERENCES</w:t>
      </w:r>
      <w:r w:rsidRPr="00DB097F">
        <w:rPr>
          <w:rFonts w:ascii="Arial" w:hAnsi="Arial" w:cs="Arial"/>
          <w:noProof/>
        </w:rPr>
        <w:tab/>
      </w:r>
      <w:r w:rsidRPr="00DB097F">
        <w:rPr>
          <w:rFonts w:ascii="Arial" w:hAnsi="Arial" w:cs="Arial"/>
          <w:noProof/>
        </w:rPr>
        <w:fldChar w:fldCharType="begin"/>
      </w:r>
      <w:r w:rsidRPr="00DB097F">
        <w:rPr>
          <w:rFonts w:ascii="Arial" w:hAnsi="Arial" w:cs="Arial"/>
          <w:noProof/>
        </w:rPr>
        <w:instrText xml:space="preserve"> PAGEREF _Toc225939725 \h </w:instrText>
      </w:r>
      <w:r w:rsidRPr="00DB097F">
        <w:rPr>
          <w:rFonts w:ascii="Arial" w:hAnsi="Arial" w:cs="Arial"/>
          <w:noProof/>
        </w:rPr>
      </w:r>
      <w:r w:rsidRPr="00DB097F">
        <w:rPr>
          <w:rFonts w:ascii="Arial" w:hAnsi="Arial" w:cs="Arial"/>
          <w:noProof/>
        </w:rPr>
        <w:fldChar w:fldCharType="separate"/>
      </w:r>
      <w:r w:rsidRPr="00DB097F">
        <w:rPr>
          <w:rFonts w:ascii="Arial" w:hAnsi="Arial" w:cs="Arial"/>
          <w:noProof/>
        </w:rPr>
        <w:t>10</w:t>
      </w:r>
      <w:r w:rsidRPr="00DB097F">
        <w:rPr>
          <w:rFonts w:ascii="Arial" w:hAnsi="Arial" w:cs="Arial"/>
          <w:noProof/>
        </w:rPr>
        <w:fldChar w:fldCharType="end"/>
      </w:r>
    </w:p>
    <w:p w14:paraId="3DB633C6" w14:textId="77777777" w:rsidR="005901D0" w:rsidRPr="00DB097F" w:rsidRDefault="00793373" w:rsidP="005901D0">
      <w:pPr>
        <w:pStyle w:val="TOC1"/>
        <w:rPr>
          <w:rFonts w:ascii="Arial" w:hAnsi="Arial" w:cs="Arial"/>
          <w:color w:val="auto"/>
          <w:szCs w:val="24"/>
        </w:rPr>
      </w:pPr>
      <w:r w:rsidRPr="00DB097F">
        <w:rPr>
          <w:rFonts w:ascii="Arial" w:hAnsi="Arial" w:cs="Arial"/>
          <w:color w:val="auto"/>
        </w:rPr>
        <w:fldChar w:fldCharType="end"/>
      </w:r>
    </w:p>
    <w:p w14:paraId="11ED0415" w14:textId="77777777" w:rsidR="00793373" w:rsidRPr="00DB097F" w:rsidRDefault="00793373">
      <w:pPr>
        <w:rPr>
          <w:rFonts w:ascii="Arial" w:hAnsi="Arial" w:cs="Arial"/>
          <w:color w:val="auto"/>
          <w:szCs w:val="24"/>
        </w:rPr>
      </w:pPr>
    </w:p>
    <w:p w14:paraId="4CC2423D" w14:textId="77777777" w:rsidR="00FA3835" w:rsidRPr="00DB097F" w:rsidRDefault="00FA3835">
      <w:pPr>
        <w:rPr>
          <w:rFonts w:ascii="Arial" w:hAnsi="Arial" w:cs="Arial"/>
          <w:color w:val="auto"/>
          <w:szCs w:val="24"/>
        </w:rPr>
      </w:pPr>
    </w:p>
    <w:p w14:paraId="5374093B" w14:textId="77777777" w:rsidR="00FA3835" w:rsidRPr="00DB097F" w:rsidRDefault="00FA3835">
      <w:pPr>
        <w:rPr>
          <w:rFonts w:ascii="Arial" w:hAnsi="Arial" w:cs="Arial"/>
          <w:color w:val="auto"/>
          <w:szCs w:val="24"/>
        </w:rPr>
      </w:pPr>
    </w:p>
    <w:p w14:paraId="25930BEE" w14:textId="77777777" w:rsidR="0093725C" w:rsidRPr="00DB097F" w:rsidRDefault="006407FE" w:rsidP="00607926">
      <w:pPr>
        <w:pStyle w:val="Heading1"/>
        <w:rPr>
          <w:rFonts w:ascii="Arial" w:hAnsi="Arial" w:cs="Arial"/>
          <w:sz w:val="22"/>
          <w:szCs w:val="22"/>
        </w:rPr>
      </w:pPr>
      <w:r w:rsidRPr="00DB097F">
        <w:rPr>
          <w:rFonts w:ascii="Arial" w:hAnsi="Arial" w:cs="Arial"/>
        </w:rPr>
        <w:br w:type="page"/>
      </w:r>
      <w:bookmarkStart w:id="0" w:name="_Toc225939715"/>
      <w:r w:rsidR="00607926" w:rsidRPr="00DB097F">
        <w:rPr>
          <w:rFonts w:ascii="Arial" w:hAnsi="Arial" w:cs="Arial"/>
          <w:sz w:val="22"/>
          <w:szCs w:val="22"/>
        </w:rPr>
        <w:lastRenderedPageBreak/>
        <w:t>Introduction</w:t>
      </w:r>
      <w:bookmarkEnd w:id="0"/>
    </w:p>
    <w:p w14:paraId="153D67BB" w14:textId="77777777" w:rsidR="00C50C37" w:rsidRPr="00DB097F" w:rsidRDefault="00C50C37" w:rsidP="00C50C37">
      <w:pPr>
        <w:rPr>
          <w:rFonts w:ascii="Arial" w:eastAsia="Times New Roman" w:hAnsi="Arial" w:cs="Arial"/>
          <w:color w:val="auto"/>
          <w:sz w:val="22"/>
          <w:lang w:val="en-US" w:eastAsia="en-US"/>
        </w:rPr>
      </w:pPr>
      <w:r w:rsidRPr="00DB097F">
        <w:rPr>
          <w:rFonts w:ascii="Arial" w:hAnsi="Arial" w:cs="Arial"/>
          <w:sz w:val="22"/>
        </w:rPr>
        <w:t>The purpose of this report is to assess the online communications of the "Early Help" system (hereafter referred to as Early Help) provided on the websites of the City of Leeds, Tower Hamlets Council and Leicestershire County Council. This includes how clearly, consistently and in-depth families are informed about Early Help services. Early Help is a key system for working in partnership to protect children and help families, through multi-agency co-operation and preventative intervention</w:t>
      </w:r>
      <w:r w:rsidR="00C96FFC" w:rsidRPr="00DB097F">
        <w:rPr>
          <w:rFonts w:ascii="Arial" w:hAnsi="Arial" w:cs="Arial"/>
          <w:sz w:val="22"/>
        </w:rPr>
        <w:t xml:space="preserve"> </w:t>
      </w:r>
      <w:r w:rsidR="00C96FFC" w:rsidRPr="00DB097F">
        <w:rPr>
          <w:rFonts w:ascii="Arial" w:eastAsia="Times New Roman" w:hAnsi="Arial" w:cs="Arial"/>
          <w:color w:val="auto"/>
          <w:sz w:val="22"/>
          <w:lang w:val="en-US" w:eastAsia="en-US"/>
        </w:rPr>
        <w:t>(Tollan et al., 2023)</w:t>
      </w:r>
      <w:r w:rsidRPr="00DB097F">
        <w:rPr>
          <w:rFonts w:ascii="Arial" w:hAnsi="Arial" w:cs="Arial"/>
          <w:sz w:val="22"/>
        </w:rPr>
        <w:t xml:space="preserve">. </w:t>
      </w:r>
    </w:p>
    <w:p w14:paraId="6FC1223C" w14:textId="77777777" w:rsidR="00C50C37" w:rsidRPr="00DB097F" w:rsidRDefault="00C50C37" w:rsidP="00C50C37">
      <w:pPr>
        <w:rPr>
          <w:rFonts w:ascii="Arial" w:hAnsi="Arial" w:cs="Arial"/>
          <w:sz w:val="22"/>
        </w:rPr>
      </w:pPr>
    </w:p>
    <w:p w14:paraId="5F4B4591" w14:textId="77777777" w:rsidR="00C50C37" w:rsidRPr="00DB097F" w:rsidRDefault="00C50C37" w:rsidP="00C50C37">
      <w:pPr>
        <w:pStyle w:val="Heading1"/>
        <w:rPr>
          <w:rFonts w:ascii="Arial" w:hAnsi="Arial" w:cs="Arial"/>
          <w:sz w:val="22"/>
          <w:szCs w:val="22"/>
        </w:rPr>
      </w:pPr>
      <w:bookmarkStart w:id="1" w:name="_Toc225939716"/>
      <w:r w:rsidRPr="00DB097F">
        <w:rPr>
          <w:rFonts w:ascii="Arial" w:hAnsi="Arial" w:cs="Arial"/>
          <w:sz w:val="22"/>
          <w:szCs w:val="22"/>
        </w:rPr>
        <w:t>What is Early Help?</w:t>
      </w:r>
      <w:bookmarkEnd w:id="1"/>
      <w:r w:rsidRPr="00DB097F">
        <w:rPr>
          <w:rFonts w:ascii="Arial" w:hAnsi="Arial" w:cs="Arial"/>
          <w:sz w:val="22"/>
          <w:szCs w:val="22"/>
        </w:rPr>
        <w:t xml:space="preserve"> </w:t>
      </w:r>
    </w:p>
    <w:p w14:paraId="65B8A98F" w14:textId="77777777" w:rsidR="00C50C37" w:rsidRPr="00DB097F" w:rsidRDefault="00C50C37" w:rsidP="00C50C37">
      <w:pPr>
        <w:rPr>
          <w:rFonts w:ascii="Arial" w:eastAsia="Times New Roman" w:hAnsi="Arial" w:cs="Arial"/>
          <w:color w:val="auto"/>
          <w:sz w:val="22"/>
          <w:lang w:val="en-US" w:eastAsia="en-US"/>
        </w:rPr>
      </w:pPr>
      <w:r w:rsidRPr="00DB097F">
        <w:rPr>
          <w:rFonts w:ascii="Arial" w:hAnsi="Arial" w:cs="Arial"/>
          <w:sz w:val="22"/>
        </w:rPr>
        <w:t>A UK Early Help system is a holistic approach to delivering services to children, young people and their families for the earliest possible intervention to stop their concerns from becoming more complex</w:t>
      </w:r>
      <w:r w:rsidR="00C96FFC" w:rsidRPr="00DB097F">
        <w:rPr>
          <w:rFonts w:ascii="Arial" w:hAnsi="Arial" w:cs="Arial"/>
          <w:sz w:val="22"/>
        </w:rPr>
        <w:t xml:space="preserve"> </w:t>
      </w:r>
      <w:r w:rsidR="00C96FFC" w:rsidRPr="00DB097F">
        <w:rPr>
          <w:rFonts w:ascii="Arial" w:eastAsia="Times New Roman" w:hAnsi="Arial" w:cs="Arial"/>
          <w:color w:val="auto"/>
          <w:sz w:val="22"/>
          <w:lang w:val="en-US" w:eastAsia="en-US"/>
        </w:rPr>
        <w:t>(Appleton et al., 2025)</w:t>
      </w:r>
      <w:r w:rsidRPr="00DB097F">
        <w:rPr>
          <w:rFonts w:ascii="Arial" w:hAnsi="Arial" w:cs="Arial"/>
          <w:sz w:val="22"/>
        </w:rPr>
        <w:t>. The aim is to provide early intervention to avoid the need for more expensive services in the future, and so improve outcomes for families. The system is essential for the protection of children and the provision of the right support to families to address problems relating to poverty, mental health, domestic violence and drug or alcohol misuse</w:t>
      </w:r>
    </w:p>
    <w:p w14:paraId="784DC3A3" w14:textId="77777777" w:rsidR="00C50C37" w:rsidRPr="00DB097F" w:rsidRDefault="00C50C37" w:rsidP="00C50C37">
      <w:pPr>
        <w:rPr>
          <w:rFonts w:ascii="Arial" w:eastAsia="Times New Roman" w:hAnsi="Arial" w:cs="Arial"/>
          <w:color w:val="auto"/>
          <w:sz w:val="22"/>
          <w:lang w:val="en-US" w:eastAsia="en-US"/>
        </w:rPr>
      </w:pPr>
      <w:r w:rsidRPr="00DB097F">
        <w:rPr>
          <w:rFonts w:ascii="Arial" w:hAnsi="Arial" w:cs="Arial"/>
          <w:sz w:val="22"/>
        </w:rPr>
        <w:t>Local authorities are key to the provision of Early Help services. They identify families, multi-agency Coordinators, and provide a range of services - including parenting programs, mental health support services and counselling</w:t>
      </w:r>
      <w:r w:rsidR="00C96FFC" w:rsidRPr="00DB097F">
        <w:rPr>
          <w:rFonts w:ascii="Arial" w:hAnsi="Arial" w:cs="Arial"/>
          <w:sz w:val="22"/>
        </w:rPr>
        <w:t xml:space="preserve"> </w:t>
      </w:r>
      <w:r w:rsidR="00C96FFC" w:rsidRPr="00DB097F">
        <w:rPr>
          <w:rFonts w:ascii="Arial" w:eastAsia="Times New Roman" w:hAnsi="Arial" w:cs="Arial"/>
          <w:color w:val="auto"/>
          <w:sz w:val="22"/>
          <w:lang w:val="en-US" w:eastAsia="en-US"/>
        </w:rPr>
        <w:t>(Nayak et al., 2021)</w:t>
      </w:r>
      <w:r w:rsidRPr="00DB097F">
        <w:rPr>
          <w:rFonts w:ascii="Arial" w:hAnsi="Arial" w:cs="Arial"/>
          <w:sz w:val="22"/>
        </w:rPr>
        <w:t>. Local authorities are also responsible for co-ordinating the provision of education, health and social care services, working across agencies, to provide tailored family support.</w:t>
      </w:r>
    </w:p>
    <w:p w14:paraId="5A574B9C" w14:textId="77777777" w:rsidR="00C50C37" w:rsidRPr="00DB097F" w:rsidRDefault="00C50C37" w:rsidP="00C50C37">
      <w:pPr>
        <w:rPr>
          <w:rFonts w:ascii="Arial" w:hAnsi="Arial" w:cs="Arial"/>
          <w:sz w:val="22"/>
        </w:rPr>
      </w:pPr>
      <w:r w:rsidRPr="00DB097F">
        <w:rPr>
          <w:rFonts w:ascii="Arial" w:hAnsi="Arial" w:cs="Arial"/>
          <w:sz w:val="22"/>
        </w:rPr>
        <w:t>The principles of Early Help are:</w:t>
      </w:r>
    </w:p>
    <w:p w14:paraId="61FC8233" w14:textId="77777777" w:rsidR="00C50C37" w:rsidRPr="00DB097F" w:rsidRDefault="00C50C37" w:rsidP="00C50C37">
      <w:pPr>
        <w:rPr>
          <w:rFonts w:ascii="Arial" w:hAnsi="Arial" w:cs="Arial"/>
          <w:sz w:val="22"/>
        </w:rPr>
      </w:pPr>
      <w:r w:rsidRPr="00DB097F">
        <w:rPr>
          <w:rFonts w:ascii="Arial" w:hAnsi="Arial" w:cs="Arial"/>
          <w:sz w:val="22"/>
        </w:rPr>
        <w:t>Early Intervention: Tackling problems early on with an Early Provider for Preschoolers in Brisbane</w:t>
      </w:r>
    </w:p>
    <w:p w14:paraId="2F1BD943" w14:textId="77777777" w:rsidR="00C50C37" w:rsidRPr="00DB097F" w:rsidRDefault="00C361EE" w:rsidP="00C50C37">
      <w:pPr>
        <w:rPr>
          <w:rFonts w:ascii="Arial" w:hAnsi="Arial" w:cs="Arial"/>
          <w:color w:val="auto"/>
          <w:sz w:val="22"/>
        </w:rPr>
      </w:pPr>
      <w:r w:rsidRPr="00DB097F">
        <w:rPr>
          <w:rFonts w:ascii="Arial" w:hAnsi="Arial" w:cs="Arial"/>
          <w:color w:val="auto"/>
          <w:sz w:val="22"/>
        </w:rPr>
        <w:t>Inter-Agency Coordination</w:t>
      </w:r>
      <w:r w:rsidR="00C50C37" w:rsidRPr="00DB097F">
        <w:rPr>
          <w:rFonts w:ascii="Arial" w:hAnsi="Arial" w:cs="Arial"/>
          <w:color w:val="auto"/>
          <w:sz w:val="22"/>
        </w:rPr>
        <w:t xml:space="preserve">: Coordination between professionals (social workers, health care workers, educators, etc.) working with the family </w:t>
      </w:r>
      <w:r w:rsidRPr="00DB097F">
        <w:rPr>
          <w:rFonts w:ascii="Arial" w:hAnsi="Arial" w:cs="Arial"/>
          <w:color w:val="auto"/>
          <w:sz w:val="22"/>
        </w:rPr>
        <w:t>to respond the problem.</w:t>
      </w:r>
    </w:p>
    <w:p w14:paraId="5A6AA70C" w14:textId="77777777" w:rsidR="00C50C37" w:rsidRPr="00DB097F" w:rsidRDefault="00C50C37" w:rsidP="00C50C37">
      <w:pPr>
        <w:rPr>
          <w:rFonts w:ascii="Arial" w:hAnsi="Arial" w:cs="Arial"/>
          <w:sz w:val="22"/>
        </w:rPr>
      </w:pPr>
      <w:r w:rsidRPr="00DB097F">
        <w:rPr>
          <w:rFonts w:ascii="Arial" w:hAnsi="Arial" w:cs="Arial"/>
          <w:sz w:val="22"/>
        </w:rPr>
        <w:t>Early intervention for at-risk families: Supporting families with difficult issues.</w:t>
      </w:r>
    </w:p>
    <w:p w14:paraId="48974AAE" w14:textId="77777777" w:rsidR="00C50C37" w:rsidRPr="00DB097F" w:rsidRDefault="00C50C37" w:rsidP="00C50C37">
      <w:pPr>
        <w:rPr>
          <w:rFonts w:ascii="Arial" w:hAnsi="Arial" w:cs="Arial"/>
          <w:sz w:val="22"/>
        </w:rPr>
      </w:pPr>
      <w:r w:rsidRPr="00DB097F">
        <w:rPr>
          <w:rFonts w:ascii="Arial" w:hAnsi="Arial" w:cs="Arial"/>
          <w:sz w:val="22"/>
        </w:rPr>
        <w:t>These approaches mean families are not operating in isolation and can maximise outcomes to support change and raise standards of living for children and parents.</w:t>
      </w:r>
    </w:p>
    <w:p w14:paraId="6F18CE73" w14:textId="77777777" w:rsidR="00C361EE" w:rsidRPr="00DB097F" w:rsidRDefault="00C361EE" w:rsidP="00A654E6">
      <w:pPr>
        <w:rPr>
          <w:rFonts w:ascii="Arial" w:eastAsia="Times New Roman" w:hAnsi="Arial" w:cs="Arial"/>
          <w:color w:val="auto"/>
          <w:sz w:val="22"/>
          <w:lang w:val="en-US" w:eastAsia="en-US"/>
        </w:rPr>
      </w:pPr>
      <w:r w:rsidRPr="00DB097F">
        <w:rPr>
          <w:rFonts w:ascii="Arial" w:hAnsi="Arial" w:cs="Arial"/>
          <w:sz w:val="22"/>
        </w:rPr>
        <w:t>The Early Help System G</w:t>
      </w:r>
      <w:r w:rsidR="00C96FFC" w:rsidRPr="00DB097F">
        <w:rPr>
          <w:rFonts w:ascii="Arial" w:hAnsi="Arial" w:cs="Arial"/>
          <w:sz w:val="22"/>
        </w:rPr>
        <w:t xml:space="preserve">uide </w:t>
      </w:r>
      <w:r w:rsidR="00C96FFC" w:rsidRPr="00DB097F">
        <w:rPr>
          <w:rFonts w:ascii="Arial" w:eastAsia="Times New Roman" w:hAnsi="Arial" w:cs="Arial"/>
          <w:color w:val="auto"/>
          <w:sz w:val="22"/>
          <w:lang w:val="en-US" w:eastAsia="en-US"/>
        </w:rPr>
        <w:t>(Department for Education, 2022)</w:t>
      </w:r>
      <w:r w:rsidRPr="00DB097F">
        <w:rPr>
          <w:rFonts w:ascii="Arial" w:hAnsi="Arial" w:cs="Arial"/>
          <w:sz w:val="22"/>
        </w:rPr>
        <w:t xml:space="preserve"> and Working Together to Safeguard Children </w:t>
      </w:r>
      <w:r w:rsidR="00C96FFC" w:rsidRPr="00DB097F">
        <w:rPr>
          <w:rFonts w:ascii="Arial" w:hAnsi="Arial" w:cs="Arial"/>
          <w:sz w:val="22"/>
        </w:rPr>
        <w:t xml:space="preserve">2023 </w:t>
      </w:r>
      <w:r w:rsidR="00C96FFC" w:rsidRPr="00DB097F">
        <w:rPr>
          <w:rFonts w:ascii="Arial" w:eastAsia="Times New Roman" w:hAnsi="Arial" w:cs="Arial"/>
          <w:color w:val="auto"/>
          <w:sz w:val="22"/>
          <w:lang w:val="en-US" w:eastAsia="en-US"/>
        </w:rPr>
        <w:t>(Department for Education, 2025)</w:t>
      </w:r>
      <w:r w:rsidRPr="00DB097F">
        <w:rPr>
          <w:rFonts w:ascii="Arial" w:hAnsi="Arial" w:cs="Arial"/>
          <w:sz w:val="22"/>
        </w:rPr>
        <w:t xml:space="preserve"> provide the legislation for, and guidance on the provision of these types of services, further highlighting the need for multi-agency collaboration and early intervention in the safegueting and supporting of families.</w:t>
      </w:r>
    </w:p>
    <w:p w14:paraId="25B4F86E" w14:textId="77777777" w:rsidR="00C361EE" w:rsidRPr="00DB097F" w:rsidRDefault="00C361EE" w:rsidP="00C361EE">
      <w:pPr>
        <w:pStyle w:val="Heading1"/>
        <w:rPr>
          <w:rFonts w:ascii="Arial" w:hAnsi="Arial" w:cs="Arial"/>
          <w:sz w:val="22"/>
          <w:szCs w:val="22"/>
        </w:rPr>
      </w:pPr>
      <w:bookmarkStart w:id="2" w:name="_Toc225939717"/>
      <w:r w:rsidRPr="00DB097F">
        <w:rPr>
          <w:rFonts w:ascii="Arial" w:hAnsi="Arial" w:cs="Arial"/>
          <w:sz w:val="22"/>
          <w:szCs w:val="22"/>
        </w:rPr>
        <w:lastRenderedPageBreak/>
        <w:t>What is Multi-Agency Working</w:t>
      </w:r>
      <w:bookmarkEnd w:id="2"/>
      <w:r w:rsidRPr="00DB097F">
        <w:rPr>
          <w:rFonts w:ascii="Arial" w:hAnsi="Arial" w:cs="Arial"/>
          <w:sz w:val="22"/>
          <w:szCs w:val="22"/>
        </w:rPr>
        <w:t xml:space="preserve"> </w:t>
      </w:r>
    </w:p>
    <w:p w14:paraId="2AAB67F5" w14:textId="77777777" w:rsidR="00C361EE" w:rsidRPr="00DB097F" w:rsidRDefault="00C361EE" w:rsidP="00C361EE">
      <w:pPr>
        <w:rPr>
          <w:rFonts w:ascii="Arial" w:eastAsia="Times New Roman" w:hAnsi="Arial" w:cs="Arial"/>
          <w:color w:val="auto"/>
          <w:sz w:val="22"/>
          <w:lang w:val="en-US" w:eastAsia="en-US"/>
        </w:rPr>
      </w:pPr>
      <w:r w:rsidRPr="00DB097F">
        <w:rPr>
          <w:rFonts w:ascii="Arial" w:hAnsi="Arial" w:cs="Arial"/>
          <w:sz w:val="22"/>
        </w:rPr>
        <w:t>Multi-agency working is a term that describes the partnership between professionals in different sectors such as health, education, social services and the voluntary sector, to provide holistic support to children and young people and their families</w:t>
      </w:r>
      <w:r w:rsidR="002B54A5" w:rsidRPr="00DB097F">
        <w:rPr>
          <w:rFonts w:ascii="Arial" w:hAnsi="Arial" w:cs="Arial"/>
          <w:sz w:val="22"/>
        </w:rPr>
        <w:t xml:space="preserve"> </w:t>
      </w:r>
      <w:r w:rsidR="002B54A5" w:rsidRPr="00DB097F">
        <w:rPr>
          <w:rFonts w:ascii="Arial" w:eastAsia="Times New Roman" w:hAnsi="Arial" w:cs="Arial"/>
          <w:color w:val="auto"/>
          <w:sz w:val="22"/>
          <w:lang w:val="en-US" w:eastAsia="en-US"/>
        </w:rPr>
        <w:t>(Dixon et al., 2022)</w:t>
      </w:r>
      <w:r w:rsidRPr="00DB097F">
        <w:rPr>
          <w:rFonts w:ascii="Arial" w:hAnsi="Arial" w:cs="Arial"/>
          <w:sz w:val="22"/>
        </w:rPr>
        <w:t>. Within the Early Help system, multi-agency working supports the integration of all of a family's needs. Through sharing knowledge and resources, Evidenced-Based Experts are able to identify issues early, create holistic plans for change and deliver targeted support to families which min</w:t>
      </w:r>
      <w:r w:rsidR="005F0687" w:rsidRPr="00DB097F">
        <w:rPr>
          <w:rFonts w:ascii="Arial" w:hAnsi="Arial" w:cs="Arial"/>
          <w:sz w:val="22"/>
        </w:rPr>
        <w:t>imise the risks for escalation.</w:t>
      </w:r>
    </w:p>
    <w:p w14:paraId="0CBFED3C" w14:textId="77777777" w:rsidR="00C361EE" w:rsidRPr="00DB097F" w:rsidRDefault="00C361EE" w:rsidP="00C361EE">
      <w:pPr>
        <w:rPr>
          <w:rFonts w:ascii="Arial" w:eastAsia="Times New Roman" w:hAnsi="Arial" w:cs="Arial"/>
          <w:color w:val="auto"/>
          <w:sz w:val="22"/>
          <w:lang w:val="en-US" w:eastAsia="en-US"/>
        </w:rPr>
      </w:pPr>
      <w:r w:rsidRPr="00DB097F">
        <w:rPr>
          <w:rFonts w:ascii="Arial" w:hAnsi="Arial" w:cs="Arial"/>
          <w:sz w:val="22"/>
        </w:rPr>
        <w:t>Multi-agency working is critical to Early Help. Some families can have a range of issues to support such as housing, money stress, a mental health impairment and/or family violence at home and these need to be responded to in a coordinated manner across service providers</w:t>
      </w:r>
      <w:r w:rsidR="002B54A5" w:rsidRPr="00DB097F">
        <w:rPr>
          <w:rFonts w:ascii="Arial" w:hAnsi="Arial" w:cs="Arial"/>
          <w:sz w:val="22"/>
        </w:rPr>
        <w:t xml:space="preserve"> </w:t>
      </w:r>
      <w:r w:rsidR="002B54A5" w:rsidRPr="00DB097F">
        <w:rPr>
          <w:rFonts w:ascii="Arial" w:eastAsia="Times New Roman" w:hAnsi="Arial" w:cs="Arial"/>
          <w:color w:val="auto"/>
          <w:sz w:val="22"/>
          <w:lang w:val="en-US" w:eastAsia="en-US"/>
        </w:rPr>
        <w:t>(Sarma et al., 2025)</w:t>
      </w:r>
      <w:r w:rsidRPr="00DB097F">
        <w:rPr>
          <w:rFonts w:ascii="Arial" w:hAnsi="Arial" w:cs="Arial"/>
          <w:sz w:val="22"/>
        </w:rPr>
        <w:t>. For example, if they are facing domestic abuse support from social services, housing, health and legal services will be required. Co-operation across these sectors means families are supported as soon as possible, positivity impacts we</w:t>
      </w:r>
      <w:r w:rsidR="005F0687" w:rsidRPr="00DB097F">
        <w:rPr>
          <w:rFonts w:ascii="Arial" w:hAnsi="Arial" w:cs="Arial"/>
          <w:sz w:val="22"/>
        </w:rPr>
        <w:t>ll-being and crisis is avoided.</w:t>
      </w:r>
    </w:p>
    <w:p w14:paraId="39FCD85C" w14:textId="77777777" w:rsidR="00C361EE" w:rsidRPr="00DB097F" w:rsidRDefault="00C361EE" w:rsidP="00C361EE">
      <w:pPr>
        <w:rPr>
          <w:rFonts w:ascii="Arial" w:hAnsi="Arial" w:cs="Arial"/>
          <w:sz w:val="22"/>
        </w:rPr>
      </w:pPr>
      <w:r w:rsidRPr="00DB097F">
        <w:rPr>
          <w:rFonts w:ascii="Arial" w:hAnsi="Arial" w:cs="Arial"/>
          <w:sz w:val="22"/>
        </w:rPr>
        <w:t>Multi-agency working through collaboration includes ongoing information exchange. Case conferences, assessments and action plans are often held to ensure everyone is on the same page. This allows professionals to co-ordinate care provision, eliminate service duplication and take a holistic approach to</w:t>
      </w:r>
      <w:r w:rsidR="005F0687" w:rsidRPr="00DB097F">
        <w:rPr>
          <w:rFonts w:ascii="Arial" w:hAnsi="Arial" w:cs="Arial"/>
          <w:sz w:val="22"/>
        </w:rPr>
        <w:t xml:space="preserve"> addressing the family's needs.</w:t>
      </w:r>
    </w:p>
    <w:p w14:paraId="340518CA" w14:textId="77777777" w:rsidR="00C361EE" w:rsidRPr="00DB097F" w:rsidRDefault="00C361EE" w:rsidP="00C361EE">
      <w:pPr>
        <w:rPr>
          <w:rFonts w:ascii="Arial" w:hAnsi="Arial" w:cs="Arial"/>
          <w:sz w:val="22"/>
        </w:rPr>
      </w:pPr>
      <w:r w:rsidRPr="00DB097F">
        <w:rPr>
          <w:rFonts w:ascii="Arial" w:hAnsi="Arial" w:cs="Arial"/>
          <w:sz w:val="22"/>
        </w:rPr>
        <w:t>Examples o</w:t>
      </w:r>
      <w:r w:rsidR="005F0687" w:rsidRPr="00DB097F">
        <w:rPr>
          <w:rFonts w:ascii="Arial" w:hAnsi="Arial" w:cs="Arial"/>
          <w:sz w:val="22"/>
        </w:rPr>
        <w:t>f multi-agency working include:</w:t>
      </w:r>
    </w:p>
    <w:p w14:paraId="4294CF48" w14:textId="77777777" w:rsidR="00C361EE" w:rsidRPr="00DB097F" w:rsidRDefault="00C361EE" w:rsidP="00C361EE">
      <w:pPr>
        <w:rPr>
          <w:rFonts w:ascii="Arial" w:hAnsi="Arial" w:cs="Arial"/>
          <w:sz w:val="22"/>
        </w:rPr>
      </w:pPr>
      <w:r w:rsidRPr="00DB097F">
        <w:rPr>
          <w:rFonts w:ascii="Arial" w:hAnsi="Arial" w:cs="Arial"/>
          <w:sz w:val="22"/>
        </w:rPr>
        <w:t>The Troubled Families Programme: A UK program that tackles the complex issues faced by families through a multi-agency response from local council, police and health.</w:t>
      </w:r>
    </w:p>
    <w:p w14:paraId="61E0C516" w14:textId="77777777" w:rsidR="00C361EE" w:rsidRPr="00DB097F" w:rsidRDefault="00C361EE" w:rsidP="00C361EE">
      <w:pPr>
        <w:rPr>
          <w:rFonts w:ascii="Arial" w:hAnsi="Arial" w:cs="Arial"/>
          <w:sz w:val="22"/>
        </w:rPr>
      </w:pPr>
      <w:r w:rsidRPr="00DB097F">
        <w:rPr>
          <w:rFonts w:ascii="Arial" w:hAnsi="Arial" w:cs="Arial"/>
          <w:sz w:val="22"/>
        </w:rPr>
        <w:t xml:space="preserve">Family Justice Boards: Boards that include social services, judicial and law enforcement agencies to co-ordinate responseswith families </w:t>
      </w:r>
      <w:r w:rsidR="00DB097F">
        <w:rPr>
          <w:rFonts w:ascii="Arial" w:hAnsi="Arial" w:cs="Arial"/>
          <w:sz w:val="22"/>
        </w:rPr>
        <w:t>involved in the justice system.</w:t>
      </w:r>
    </w:p>
    <w:p w14:paraId="06F5C539" w14:textId="77777777" w:rsidR="00F17CBC" w:rsidRPr="00DB097F" w:rsidRDefault="00F17CBC" w:rsidP="00607926">
      <w:pPr>
        <w:rPr>
          <w:rFonts w:ascii="Arial" w:hAnsi="Arial" w:cs="Arial"/>
          <w:sz w:val="22"/>
        </w:rPr>
      </w:pPr>
    </w:p>
    <w:p w14:paraId="1D9BC239" w14:textId="77777777" w:rsidR="00EB7F94" w:rsidRPr="00DB097F" w:rsidRDefault="00EB7F94" w:rsidP="00EB7F94">
      <w:pPr>
        <w:pStyle w:val="Heading1"/>
        <w:rPr>
          <w:rFonts w:ascii="Arial" w:hAnsi="Arial" w:cs="Arial"/>
          <w:sz w:val="22"/>
          <w:szCs w:val="22"/>
        </w:rPr>
      </w:pPr>
      <w:bookmarkStart w:id="3" w:name="_Toc225939718"/>
      <w:r w:rsidRPr="00DB097F">
        <w:rPr>
          <w:rFonts w:ascii="Arial" w:hAnsi="Arial" w:cs="Arial"/>
          <w:sz w:val="22"/>
          <w:szCs w:val="22"/>
        </w:rPr>
        <w:t>Assessment of the Council Websites</w:t>
      </w:r>
      <w:bookmarkEnd w:id="3"/>
      <w:r w:rsidRPr="00DB097F">
        <w:rPr>
          <w:rFonts w:ascii="Arial" w:hAnsi="Arial" w:cs="Arial"/>
          <w:sz w:val="22"/>
          <w:szCs w:val="22"/>
        </w:rPr>
        <w:t xml:space="preserve"> </w:t>
      </w:r>
    </w:p>
    <w:p w14:paraId="7B76C61E" w14:textId="77777777" w:rsidR="00EB7F94" w:rsidRPr="00DB097F" w:rsidRDefault="00EB7F94" w:rsidP="00EB7F94">
      <w:pPr>
        <w:rPr>
          <w:rFonts w:ascii="Arial" w:hAnsi="Arial" w:cs="Arial"/>
          <w:sz w:val="22"/>
        </w:rPr>
      </w:pPr>
      <w:r w:rsidRPr="00DB097F">
        <w:rPr>
          <w:rFonts w:ascii="Arial" w:hAnsi="Arial" w:cs="Arial"/>
          <w:sz w:val="22"/>
        </w:rPr>
        <w:t>Here, we assess how well the local authority websites of the Leeds City Council, Tower Hamlets (TH) Council and Leicestershire County Council (LCC) display information about Early Help services for families. This analysis examines the accessibility, ease of navigation, comprehensiveness and overall value of the site with a particularly critical view of how each site supports famil</w:t>
      </w:r>
      <w:r w:rsidR="005F0687" w:rsidRPr="00DB097F">
        <w:rPr>
          <w:rFonts w:ascii="Arial" w:hAnsi="Arial" w:cs="Arial"/>
          <w:sz w:val="22"/>
        </w:rPr>
        <w:t>ies to find the help they need.</w:t>
      </w:r>
    </w:p>
    <w:p w14:paraId="169B5CB2" w14:textId="77777777" w:rsidR="00EB7F94" w:rsidRPr="00DB097F" w:rsidRDefault="005F0687" w:rsidP="005F0687">
      <w:pPr>
        <w:pStyle w:val="Heading2"/>
        <w:rPr>
          <w:rFonts w:ascii="Arial" w:hAnsi="Arial" w:cs="Arial"/>
          <w:sz w:val="22"/>
          <w:szCs w:val="22"/>
        </w:rPr>
      </w:pPr>
      <w:bookmarkStart w:id="4" w:name="_Toc225939719"/>
      <w:r w:rsidRPr="00DB097F">
        <w:rPr>
          <w:rFonts w:ascii="Arial" w:hAnsi="Arial" w:cs="Arial"/>
          <w:sz w:val="22"/>
          <w:szCs w:val="22"/>
        </w:rPr>
        <w:lastRenderedPageBreak/>
        <w:t>Leeds City Council</w:t>
      </w:r>
      <w:bookmarkEnd w:id="4"/>
    </w:p>
    <w:p w14:paraId="613FCC70" w14:textId="77777777" w:rsidR="00EB7F94" w:rsidRPr="00DB097F" w:rsidRDefault="00EB7F94" w:rsidP="00EB7F94">
      <w:pPr>
        <w:rPr>
          <w:rFonts w:ascii="Arial" w:eastAsia="Times New Roman" w:hAnsi="Arial" w:cs="Arial"/>
          <w:color w:val="auto"/>
          <w:sz w:val="22"/>
          <w:lang w:val="en-US" w:eastAsia="en-US"/>
        </w:rPr>
      </w:pPr>
      <w:r w:rsidRPr="00DB097F">
        <w:rPr>
          <w:rFonts w:ascii="Arial" w:hAnsi="Arial" w:cs="Arial"/>
          <w:sz w:val="22"/>
        </w:rPr>
        <w:t>The Leeds City Council website is a clear and accessible resource for families to access information on Early Help services</w:t>
      </w:r>
      <w:r w:rsidR="002B54A5" w:rsidRPr="00DB097F">
        <w:rPr>
          <w:rFonts w:ascii="Arial" w:hAnsi="Arial" w:cs="Arial"/>
          <w:sz w:val="22"/>
        </w:rPr>
        <w:t xml:space="preserve"> </w:t>
      </w:r>
      <w:r w:rsidR="002B54A5" w:rsidRPr="00DB097F">
        <w:rPr>
          <w:rFonts w:ascii="Arial" w:eastAsia="Times New Roman" w:hAnsi="Arial" w:cs="Arial"/>
          <w:color w:val="auto"/>
          <w:sz w:val="22"/>
          <w:lang w:val="en-US" w:eastAsia="en-US"/>
        </w:rPr>
        <w:t>(Leeds.gov.uk, 2022)</w:t>
      </w:r>
      <w:r w:rsidRPr="00DB097F">
        <w:rPr>
          <w:rFonts w:ascii="Arial" w:hAnsi="Arial" w:cs="Arial"/>
          <w:sz w:val="22"/>
        </w:rPr>
        <w:t xml:space="preserve">. It provides clear information about the available services, with separate sections dedicated to specific service options, such as mental health services, parenting support, and child protection. The information displayed is organised for ease of navigation, with services sub-judged according to the needs of families (e.g., vulnerable children's service, family support, etc), making the </w:t>
      </w:r>
      <w:r w:rsidR="005F0687" w:rsidRPr="00DB097F">
        <w:rPr>
          <w:rFonts w:ascii="Arial" w:hAnsi="Arial" w:cs="Arial"/>
          <w:sz w:val="22"/>
        </w:rPr>
        <w:t>site more accessible for users.</w:t>
      </w:r>
    </w:p>
    <w:p w14:paraId="6792D23B" w14:textId="77777777" w:rsidR="00EB7F94" w:rsidRPr="00DB097F" w:rsidRDefault="00EB7F94" w:rsidP="00EB7F94">
      <w:pPr>
        <w:rPr>
          <w:rFonts w:ascii="Arial" w:hAnsi="Arial" w:cs="Arial"/>
          <w:sz w:val="22"/>
        </w:rPr>
      </w:pPr>
      <w:r w:rsidRPr="00DB097F">
        <w:rPr>
          <w:rFonts w:ascii="Arial" w:hAnsi="Arial" w:cs="Arial"/>
          <w:sz w:val="22"/>
        </w:rPr>
        <w:t>The information is clear - it's easy to understand and in user-friendly language. But there are areas that could be better written to suit users with lower literacy or those unfa</w:t>
      </w:r>
      <w:r w:rsidR="005F0687" w:rsidRPr="00DB097F">
        <w:rPr>
          <w:rFonts w:ascii="Arial" w:hAnsi="Arial" w:cs="Arial"/>
          <w:sz w:val="22"/>
        </w:rPr>
        <w:t>miliar with social care jargon.</w:t>
      </w:r>
    </w:p>
    <w:p w14:paraId="069810B5" w14:textId="77777777" w:rsidR="00EB7F94" w:rsidRPr="00DB097F" w:rsidRDefault="00EB7F94" w:rsidP="00EB7F94">
      <w:pPr>
        <w:rPr>
          <w:rFonts w:ascii="Arial" w:hAnsi="Arial" w:cs="Arial"/>
          <w:sz w:val="22"/>
        </w:rPr>
      </w:pPr>
      <w:r w:rsidRPr="00DB097F">
        <w:rPr>
          <w:rFonts w:ascii="Arial" w:hAnsi="Arial" w:cs="Arial"/>
          <w:sz w:val="22"/>
        </w:rPr>
        <w:t>The website's menus and search aides are also clear and easy to navigate. However, it offers limited language choice, which might be limiting for some readers. Moving on to content, the website provides comprehensive coverage of Early Help services, but does not have timely information about available services, which could enhancing the experience. It can be difficult for families to determine what services are accepting referrals or have delays, which may</w:t>
      </w:r>
      <w:r w:rsidR="005F0687" w:rsidRPr="00DB097F">
        <w:rPr>
          <w:rFonts w:ascii="Arial" w:hAnsi="Arial" w:cs="Arial"/>
          <w:sz w:val="22"/>
        </w:rPr>
        <w:t xml:space="preserve"> ultimately frustrate the user.</w:t>
      </w:r>
    </w:p>
    <w:p w14:paraId="12C5991E" w14:textId="77777777" w:rsidR="00EB7F94" w:rsidRPr="00DB097F" w:rsidRDefault="00EB7F94" w:rsidP="00EB7F94">
      <w:pPr>
        <w:pStyle w:val="Heading2"/>
        <w:rPr>
          <w:rFonts w:ascii="Arial" w:hAnsi="Arial" w:cs="Arial"/>
          <w:sz w:val="22"/>
          <w:szCs w:val="22"/>
        </w:rPr>
      </w:pPr>
      <w:bookmarkStart w:id="5" w:name="_Toc225939720"/>
      <w:r w:rsidRPr="00DB097F">
        <w:rPr>
          <w:rFonts w:ascii="Arial" w:hAnsi="Arial" w:cs="Arial"/>
          <w:sz w:val="22"/>
          <w:szCs w:val="22"/>
        </w:rPr>
        <w:t>Tower Hamlets Council</w:t>
      </w:r>
      <w:bookmarkEnd w:id="5"/>
    </w:p>
    <w:p w14:paraId="418FD191" w14:textId="77777777" w:rsidR="00EB7F94" w:rsidRPr="00DB097F" w:rsidRDefault="00EB7F94" w:rsidP="00EB7F94">
      <w:pPr>
        <w:rPr>
          <w:rFonts w:ascii="Arial" w:eastAsia="Times New Roman" w:hAnsi="Arial" w:cs="Arial"/>
          <w:color w:val="auto"/>
          <w:sz w:val="22"/>
          <w:lang w:val="en-US" w:eastAsia="en-US"/>
        </w:rPr>
      </w:pPr>
      <w:r w:rsidRPr="00DB097F">
        <w:rPr>
          <w:rFonts w:ascii="Arial" w:hAnsi="Arial" w:cs="Arial"/>
          <w:sz w:val="22"/>
        </w:rPr>
        <w:t>Tower Hamlets Council's EarlyHelp website communicates information well and prioritises accessibility for all communities</w:t>
      </w:r>
      <w:r w:rsidR="002B54A5" w:rsidRPr="00DB097F">
        <w:rPr>
          <w:rFonts w:ascii="Arial" w:hAnsi="Arial" w:cs="Arial"/>
          <w:sz w:val="22"/>
        </w:rPr>
        <w:t xml:space="preserve"> </w:t>
      </w:r>
      <w:r w:rsidR="002B54A5" w:rsidRPr="00DB097F">
        <w:rPr>
          <w:rFonts w:ascii="Arial" w:eastAsia="Times New Roman" w:hAnsi="Arial" w:cs="Arial"/>
          <w:color w:val="auto"/>
          <w:sz w:val="22"/>
          <w:lang w:val="en-US" w:eastAsia="en-US"/>
        </w:rPr>
        <w:t>(www.towerhamlets.gov.uk, n.d.)</w:t>
      </w:r>
      <w:r w:rsidRPr="00DB097F">
        <w:rPr>
          <w:rFonts w:ascii="Arial" w:hAnsi="Arial" w:cs="Arial"/>
          <w:sz w:val="22"/>
        </w:rPr>
        <w:t xml:space="preserve">. The format is clear, with a large search area and links to a range of support services for families, such as mental health, housing and education. As a result, the website is relatively easy for families to navigate and understand, </w:t>
      </w:r>
      <w:r w:rsidR="005F0687" w:rsidRPr="00DB097F">
        <w:rPr>
          <w:rFonts w:ascii="Arial" w:hAnsi="Arial" w:cs="Arial"/>
          <w:sz w:val="22"/>
        </w:rPr>
        <w:t>including for agency newcomers.</w:t>
      </w:r>
    </w:p>
    <w:p w14:paraId="45676DF5" w14:textId="77777777" w:rsidR="00EB7F94" w:rsidRPr="00DB097F" w:rsidRDefault="00EB7F94" w:rsidP="00EB7F94">
      <w:pPr>
        <w:rPr>
          <w:rFonts w:ascii="Arial" w:hAnsi="Arial" w:cs="Arial"/>
          <w:sz w:val="22"/>
        </w:rPr>
      </w:pPr>
      <w:r w:rsidRPr="00DB097F">
        <w:rPr>
          <w:rFonts w:ascii="Arial" w:hAnsi="Arial" w:cs="Arial"/>
          <w:sz w:val="22"/>
        </w:rPr>
        <w:t>The information is clear but parts of it are contained in long documents and PDFs, which may be difficult to read for people with low literacy or those not used to reading electronic documents. Tower Hamlets has taken steps to promote inclusivity with multi-language information (e.g. Bengali and Somali) which is essential in light of the borough's diversity. But the website could improve on the presenting information in more accessible ways, particularly for those with low literacy and a lack of fami</w:t>
      </w:r>
      <w:r w:rsidR="005F0687" w:rsidRPr="00DB097F">
        <w:rPr>
          <w:rFonts w:ascii="Arial" w:hAnsi="Arial" w:cs="Arial"/>
          <w:sz w:val="22"/>
        </w:rPr>
        <w:t>liarity with digital platforms.</w:t>
      </w:r>
    </w:p>
    <w:p w14:paraId="2BF23861" w14:textId="77777777" w:rsidR="00EB7F94" w:rsidRPr="00DB097F" w:rsidRDefault="00EB7F94" w:rsidP="00EB7F94">
      <w:pPr>
        <w:rPr>
          <w:rFonts w:ascii="Arial" w:hAnsi="Arial" w:cs="Arial"/>
          <w:color w:val="FF0000"/>
          <w:sz w:val="22"/>
        </w:rPr>
      </w:pPr>
      <w:r w:rsidRPr="00DB097F">
        <w:rPr>
          <w:rFonts w:ascii="Arial" w:hAnsi="Arial" w:cs="Arial"/>
          <w:sz w:val="22"/>
        </w:rPr>
        <w:t>The website provides detailed information about Early Help services but there are some gaps in information, particularly regarding eligibility for certain Early Help support services. This could be confusing for parents seeking urgent support.</w:t>
      </w:r>
      <w:r w:rsidR="00893EF0" w:rsidRPr="00DB097F">
        <w:rPr>
          <w:rFonts w:ascii="Arial" w:hAnsi="Arial" w:cs="Arial"/>
          <w:sz w:val="22"/>
        </w:rPr>
        <w:t xml:space="preserve"> It's a good site but increased consolidation and easier navigation will help families in crisis</w:t>
      </w:r>
      <w:r w:rsidR="005F0687" w:rsidRPr="00DB097F">
        <w:rPr>
          <w:rFonts w:ascii="Arial" w:hAnsi="Arial" w:cs="Arial"/>
          <w:color w:val="FF0000"/>
          <w:sz w:val="22"/>
        </w:rPr>
        <w:t>.</w:t>
      </w:r>
    </w:p>
    <w:p w14:paraId="0669BC0E" w14:textId="77777777" w:rsidR="00EB7F94" w:rsidRPr="00DB097F" w:rsidRDefault="00EB7F94" w:rsidP="005F0687">
      <w:pPr>
        <w:pStyle w:val="Heading2"/>
        <w:rPr>
          <w:rFonts w:ascii="Arial" w:hAnsi="Arial" w:cs="Arial"/>
          <w:sz w:val="22"/>
          <w:szCs w:val="22"/>
        </w:rPr>
      </w:pPr>
      <w:bookmarkStart w:id="6" w:name="_Toc225939721"/>
      <w:r w:rsidRPr="00DB097F">
        <w:rPr>
          <w:rFonts w:ascii="Arial" w:hAnsi="Arial" w:cs="Arial"/>
          <w:sz w:val="22"/>
          <w:szCs w:val="22"/>
        </w:rPr>
        <w:lastRenderedPageBreak/>
        <w:t>Leices</w:t>
      </w:r>
      <w:r w:rsidR="005F0687" w:rsidRPr="00DB097F">
        <w:rPr>
          <w:rFonts w:ascii="Arial" w:hAnsi="Arial" w:cs="Arial"/>
          <w:sz w:val="22"/>
          <w:szCs w:val="22"/>
        </w:rPr>
        <w:t>tershire County Council</w:t>
      </w:r>
      <w:bookmarkEnd w:id="6"/>
    </w:p>
    <w:p w14:paraId="21601E42" w14:textId="77777777" w:rsidR="00EB7F94" w:rsidRPr="00DB097F" w:rsidRDefault="00EB7F94" w:rsidP="00EB7F94">
      <w:pPr>
        <w:rPr>
          <w:rFonts w:ascii="Arial" w:eastAsia="Times New Roman" w:hAnsi="Arial" w:cs="Arial"/>
          <w:color w:val="auto"/>
          <w:sz w:val="22"/>
          <w:lang w:val="en-US" w:eastAsia="en-US"/>
        </w:rPr>
      </w:pPr>
      <w:r w:rsidRPr="00DB097F">
        <w:rPr>
          <w:rFonts w:ascii="Arial" w:hAnsi="Arial" w:cs="Arial"/>
          <w:sz w:val="22"/>
        </w:rPr>
        <w:t>Leicestershire County Council presents information about Early Help services with emphasis on rural families</w:t>
      </w:r>
      <w:r w:rsidR="002B54A5" w:rsidRPr="00DB097F">
        <w:rPr>
          <w:rFonts w:ascii="Arial" w:hAnsi="Arial" w:cs="Arial"/>
          <w:sz w:val="22"/>
        </w:rPr>
        <w:t xml:space="preserve"> </w:t>
      </w:r>
      <w:r w:rsidR="002B54A5" w:rsidRPr="00DB097F">
        <w:rPr>
          <w:rFonts w:ascii="Arial" w:eastAsia="Times New Roman" w:hAnsi="Arial" w:cs="Arial"/>
          <w:color w:val="auto"/>
          <w:sz w:val="22"/>
          <w:lang w:val="en-US" w:eastAsia="en-US"/>
        </w:rPr>
        <w:t>(resources.leicestershire.gov.uk, n.d.)</w:t>
      </w:r>
      <w:r w:rsidRPr="00DB097F">
        <w:rPr>
          <w:rFonts w:ascii="Arial" w:hAnsi="Arial" w:cs="Arial"/>
          <w:sz w:val="22"/>
        </w:rPr>
        <w:t>. The site is user-friendly but less interactive than the Leeds and Tower Hamlets websites; it has an outdated look which may be off-putting for some. The information about Early Help services is presented in slightly generic sections, which can make it a little more difficult for families to immediately view the</w:t>
      </w:r>
      <w:r w:rsidR="005F0687" w:rsidRPr="00DB097F">
        <w:rPr>
          <w:rFonts w:ascii="Arial" w:hAnsi="Arial" w:cs="Arial"/>
          <w:sz w:val="22"/>
        </w:rPr>
        <w:t xml:space="preserve"> services they are looking for.</w:t>
      </w:r>
    </w:p>
    <w:p w14:paraId="7F759427" w14:textId="77777777" w:rsidR="00EB7F94" w:rsidRPr="00DB097F" w:rsidRDefault="00893EF0" w:rsidP="00EB7F94">
      <w:pPr>
        <w:rPr>
          <w:rFonts w:ascii="Arial" w:hAnsi="Arial" w:cs="Arial"/>
          <w:sz w:val="22"/>
        </w:rPr>
      </w:pPr>
      <w:r w:rsidRPr="00DB097F">
        <w:rPr>
          <w:rFonts w:ascii="Arial" w:hAnsi="Arial" w:cs="Arial"/>
          <w:sz w:val="22"/>
        </w:rPr>
        <w:t>In terms of clarity, I would suggest that the website give greater clarity to the headings and structure the site for people who don't understand the Early Help process</w:t>
      </w:r>
      <w:r w:rsidR="00EB7F94" w:rsidRPr="00DB097F">
        <w:rPr>
          <w:rFonts w:ascii="Arial" w:hAnsi="Arial" w:cs="Arial"/>
          <w:sz w:val="22"/>
        </w:rPr>
        <w:t>. Certain sections can be quite technical, making it challenging for the lay user to navigate. Accessibility is average, as the website offers basic tools like navigation, but not a more sophisticated set, like activated screen readers or provis</w:t>
      </w:r>
      <w:r w:rsidR="005F0687" w:rsidRPr="00DB097F">
        <w:rPr>
          <w:rFonts w:ascii="Arial" w:hAnsi="Arial" w:cs="Arial"/>
          <w:sz w:val="22"/>
        </w:rPr>
        <w:t>ions for the visually impaired.</w:t>
      </w:r>
    </w:p>
    <w:p w14:paraId="5CC195A0" w14:textId="77777777" w:rsidR="00EB7F94" w:rsidRPr="00DB097F" w:rsidRDefault="00EB7F94" w:rsidP="00EB7F94">
      <w:pPr>
        <w:rPr>
          <w:rFonts w:ascii="Arial" w:hAnsi="Arial" w:cs="Arial"/>
          <w:sz w:val="22"/>
        </w:rPr>
      </w:pPr>
      <w:r w:rsidRPr="00DB097F">
        <w:rPr>
          <w:rFonts w:ascii="Arial" w:hAnsi="Arial" w:cs="Arial"/>
          <w:sz w:val="22"/>
        </w:rPr>
        <w:t xml:space="preserve">When it comes to coverage, the website provides information about a variety of services, but some areas of Early Help are less prominently featured. For instance, services related to mental health and family support for domestic abuse are less prominent. A cleaner design and some call-to-action buttons to assist families urgently seeking help would facilitate use of this information. Leicestershire has a predominantly rural population, so a key goal of the website should be to counteract the common perceptions and misconceptions associated with rural families to ensure Early Help services are as accessible in rural settings as </w:t>
      </w:r>
      <w:r w:rsidR="005F0687" w:rsidRPr="00DB097F">
        <w:rPr>
          <w:rFonts w:ascii="Arial" w:hAnsi="Arial" w:cs="Arial"/>
          <w:sz w:val="22"/>
        </w:rPr>
        <w:t>they are in urban environments.</w:t>
      </w:r>
    </w:p>
    <w:p w14:paraId="099605E7" w14:textId="77777777" w:rsidR="00EB7F94" w:rsidRPr="00DB097F" w:rsidRDefault="005F0687" w:rsidP="005F0687">
      <w:pPr>
        <w:pStyle w:val="Heading2"/>
        <w:rPr>
          <w:rFonts w:ascii="Arial" w:hAnsi="Arial" w:cs="Arial"/>
          <w:sz w:val="22"/>
          <w:szCs w:val="22"/>
        </w:rPr>
      </w:pPr>
      <w:bookmarkStart w:id="7" w:name="_Toc225939722"/>
      <w:r w:rsidRPr="00DB097F">
        <w:rPr>
          <w:rFonts w:ascii="Arial" w:hAnsi="Arial" w:cs="Arial"/>
          <w:sz w:val="22"/>
          <w:szCs w:val="22"/>
        </w:rPr>
        <w:t>Summary of Evaluation</w:t>
      </w:r>
      <w:bookmarkEnd w:id="7"/>
    </w:p>
    <w:p w14:paraId="5B6D1C2C" w14:textId="77777777" w:rsidR="00EB7F94" w:rsidRPr="00DB097F" w:rsidRDefault="00EB7F94" w:rsidP="00EB7F94">
      <w:pPr>
        <w:rPr>
          <w:rFonts w:ascii="Arial" w:hAnsi="Arial" w:cs="Arial"/>
          <w:sz w:val="22"/>
        </w:rPr>
      </w:pPr>
      <w:r w:rsidRPr="00DB097F">
        <w:rPr>
          <w:rFonts w:ascii="Arial" w:hAnsi="Arial" w:cs="Arial"/>
          <w:sz w:val="22"/>
        </w:rPr>
        <w:t>Sites represent their particular Early He</w:t>
      </w:r>
      <w:r w:rsidR="005F0687" w:rsidRPr="00DB097F">
        <w:rPr>
          <w:rFonts w:ascii="Arial" w:hAnsi="Arial" w:cs="Arial"/>
          <w:sz w:val="22"/>
        </w:rPr>
        <w:t>lp services in a range of ways:</w:t>
      </w:r>
    </w:p>
    <w:p w14:paraId="03DEB91A" w14:textId="77777777" w:rsidR="00EB7F94" w:rsidRPr="00DB097F" w:rsidRDefault="00EB7F94" w:rsidP="00EB7F94">
      <w:pPr>
        <w:rPr>
          <w:rFonts w:ascii="Arial" w:hAnsi="Arial" w:cs="Arial"/>
          <w:sz w:val="22"/>
        </w:rPr>
      </w:pPr>
      <w:r w:rsidRPr="00DB097F">
        <w:rPr>
          <w:rFonts w:ascii="Arial" w:hAnsi="Arial" w:cs="Arial"/>
          <w:sz w:val="22"/>
        </w:rPr>
        <w:t>Leeds City council is well structured and easily accessible, but it could enhance its effectiveness with up-to-the-minute service notifications and clear, accessible wording and documents.</w:t>
      </w:r>
    </w:p>
    <w:p w14:paraId="126FCA41" w14:textId="77777777" w:rsidR="00EB7F94" w:rsidRPr="00DB097F" w:rsidRDefault="00EB7F94" w:rsidP="00EB7F94">
      <w:pPr>
        <w:rPr>
          <w:rFonts w:ascii="Arial" w:hAnsi="Arial" w:cs="Arial"/>
          <w:sz w:val="22"/>
        </w:rPr>
      </w:pPr>
      <w:r w:rsidRPr="00DB097F">
        <w:rPr>
          <w:rFonts w:ascii="Arial" w:hAnsi="Arial" w:cs="Arial"/>
          <w:sz w:val="22"/>
        </w:rPr>
        <w:t>Tower Hamlets Council excels in accessibility, multi-language support and navigation, but needs clearer and more accessible documentation to better serve non-English-speaking families.</w:t>
      </w:r>
    </w:p>
    <w:p w14:paraId="65AECEBE" w14:textId="77777777" w:rsidR="00EB7F94" w:rsidRPr="00DB097F" w:rsidRDefault="00EB7F94" w:rsidP="00EB7F94">
      <w:pPr>
        <w:rPr>
          <w:rFonts w:ascii="Arial" w:hAnsi="Arial" w:cs="Arial"/>
          <w:sz w:val="22"/>
        </w:rPr>
      </w:pPr>
      <w:r w:rsidRPr="00DB097F">
        <w:rPr>
          <w:rFonts w:ascii="Arial" w:hAnsi="Arial" w:cs="Arial"/>
          <w:sz w:val="22"/>
        </w:rPr>
        <w:t>Leicestershire County Council provides a good range of services but needs to be clearer, more acce</w:t>
      </w:r>
      <w:r w:rsidR="005F0687" w:rsidRPr="00DB097F">
        <w:rPr>
          <w:rFonts w:ascii="Arial" w:hAnsi="Arial" w:cs="Arial"/>
          <w:sz w:val="22"/>
        </w:rPr>
        <w:t>ssible and more rural friendly.</w:t>
      </w:r>
    </w:p>
    <w:p w14:paraId="7E3E3286" w14:textId="77777777" w:rsidR="00EB7F94" w:rsidRPr="00DB097F" w:rsidRDefault="00893EF0" w:rsidP="00EB7F94">
      <w:pPr>
        <w:rPr>
          <w:rFonts w:ascii="Arial" w:hAnsi="Arial" w:cs="Arial"/>
          <w:color w:val="auto"/>
          <w:sz w:val="22"/>
        </w:rPr>
      </w:pPr>
      <w:r w:rsidRPr="00DB097F">
        <w:rPr>
          <w:rFonts w:ascii="Arial" w:hAnsi="Arial" w:cs="Arial"/>
          <w:color w:val="auto"/>
          <w:sz w:val="22"/>
        </w:rPr>
        <w:t>This illustrates the need for clarity, accessibility, coverage and useability in the provision of support to families where it is needed; this would relate to Learning Outcome 1 (LO1) by facilitating multi-agency communication and collaboration and to Learning Outcome 2 (LO2) by providing a range of protective services.</w:t>
      </w:r>
    </w:p>
    <w:p w14:paraId="33254746" w14:textId="77777777" w:rsidR="00EB7F94" w:rsidRPr="00DB097F" w:rsidRDefault="00EB7F94" w:rsidP="00EB7F94">
      <w:pPr>
        <w:pStyle w:val="Heading1"/>
        <w:rPr>
          <w:rFonts w:ascii="Arial" w:hAnsi="Arial" w:cs="Arial"/>
          <w:sz w:val="22"/>
          <w:szCs w:val="22"/>
        </w:rPr>
      </w:pPr>
      <w:bookmarkStart w:id="8" w:name="_Toc225939723"/>
      <w:r w:rsidRPr="00DB097F">
        <w:rPr>
          <w:rFonts w:ascii="Arial" w:hAnsi="Arial" w:cs="Arial"/>
          <w:sz w:val="22"/>
          <w:szCs w:val="22"/>
        </w:rPr>
        <w:lastRenderedPageBreak/>
        <w:t>Comparative Analysis</w:t>
      </w:r>
      <w:bookmarkEnd w:id="8"/>
      <w:r w:rsidRPr="00DB097F">
        <w:rPr>
          <w:rFonts w:ascii="Arial" w:hAnsi="Arial" w:cs="Arial"/>
          <w:sz w:val="22"/>
          <w:szCs w:val="22"/>
        </w:rPr>
        <w:t xml:space="preserve"> </w:t>
      </w:r>
    </w:p>
    <w:p w14:paraId="382C275D" w14:textId="77777777" w:rsidR="00EB7F94" w:rsidRPr="00DB097F" w:rsidRDefault="00EB7F94" w:rsidP="00EB7F94">
      <w:pPr>
        <w:rPr>
          <w:rFonts w:ascii="Arial" w:hAnsi="Arial" w:cs="Arial"/>
          <w:color w:val="auto"/>
          <w:sz w:val="22"/>
        </w:rPr>
      </w:pPr>
      <w:r w:rsidRPr="00DB097F">
        <w:rPr>
          <w:rFonts w:ascii="Arial" w:hAnsi="Arial" w:cs="Arial"/>
          <w:color w:val="auto"/>
          <w:sz w:val="22"/>
        </w:rPr>
        <w:t xml:space="preserve">We're able to draw lessons from the websites of the Leeds City Council, the Tower Hamlets Council and the Leicestershire County Council about what works well and not so well in terms of communicating the Early Help system, and in presenting a multi-agency </w:t>
      </w:r>
      <w:r w:rsidR="005F0687" w:rsidRPr="00DB097F">
        <w:rPr>
          <w:rFonts w:ascii="Arial" w:hAnsi="Arial" w:cs="Arial"/>
          <w:color w:val="auto"/>
          <w:sz w:val="22"/>
        </w:rPr>
        <w:t>approach to providing services.</w:t>
      </w:r>
    </w:p>
    <w:p w14:paraId="10EEF9F3" w14:textId="77777777" w:rsidR="00EB7F94" w:rsidRPr="00DB097F" w:rsidRDefault="005F0687" w:rsidP="00EB7F94">
      <w:pPr>
        <w:rPr>
          <w:rFonts w:ascii="Arial" w:hAnsi="Arial" w:cs="Arial"/>
          <w:color w:val="auto"/>
          <w:sz w:val="22"/>
        </w:rPr>
      </w:pPr>
      <w:r w:rsidRPr="00DB097F">
        <w:rPr>
          <w:rFonts w:ascii="Arial" w:hAnsi="Arial" w:cs="Arial"/>
          <w:color w:val="auto"/>
          <w:sz w:val="22"/>
        </w:rPr>
        <w:t>Communication Effectiveness</w:t>
      </w:r>
    </w:p>
    <w:p w14:paraId="3AF7869E" w14:textId="77777777" w:rsidR="00EB7F94" w:rsidRPr="00DB097F" w:rsidRDefault="00EB7F94" w:rsidP="00EB7F94">
      <w:pPr>
        <w:rPr>
          <w:rFonts w:ascii="Arial" w:hAnsi="Arial" w:cs="Arial"/>
          <w:color w:val="auto"/>
          <w:sz w:val="22"/>
        </w:rPr>
      </w:pPr>
      <w:r w:rsidRPr="00DB097F">
        <w:rPr>
          <w:rFonts w:ascii="Arial" w:hAnsi="Arial" w:cs="Arial"/>
          <w:color w:val="auto"/>
          <w:sz w:val="22"/>
        </w:rPr>
        <w:t>Leeds City Council excels in clarity and communication. The information about Early Help services is clearly laid out in its website, it's easy to navigate, with clear explanation about the services the family can expect. But the website doesn't provide up-to-date information on service delivery, which may leave families in doubt about the ti</w:t>
      </w:r>
      <w:r w:rsidR="005F0687" w:rsidRPr="00DB097F">
        <w:rPr>
          <w:rFonts w:ascii="Arial" w:hAnsi="Arial" w:cs="Arial"/>
          <w:color w:val="auto"/>
          <w:sz w:val="22"/>
        </w:rPr>
        <w:t>meliness of services delivered.</w:t>
      </w:r>
    </w:p>
    <w:p w14:paraId="44F41CBC" w14:textId="77777777" w:rsidR="00EB7F94" w:rsidRPr="00DB097F" w:rsidRDefault="00EB7F94" w:rsidP="00EB7F94">
      <w:pPr>
        <w:rPr>
          <w:rFonts w:ascii="Arial" w:hAnsi="Arial" w:cs="Arial"/>
          <w:color w:val="auto"/>
          <w:sz w:val="22"/>
        </w:rPr>
      </w:pPr>
      <w:r w:rsidRPr="00DB097F">
        <w:rPr>
          <w:rFonts w:ascii="Arial" w:hAnsi="Arial" w:cs="Arial"/>
          <w:color w:val="auto"/>
          <w:sz w:val="22"/>
        </w:rPr>
        <w:t xml:space="preserve">Tower Hamlets Council also does a good job communicating Early Help services, particularly given its multi-lingual resources to serve its diverse population. The information displayed is well-organised, but is often saved as PDFs - not all families are comfortable with these or have the literacy skills to access this. The website is well-organised but its readibility could be improved for </w:t>
      </w:r>
      <w:r w:rsidR="005F0687" w:rsidRPr="00DB097F">
        <w:rPr>
          <w:rFonts w:ascii="Arial" w:hAnsi="Arial" w:cs="Arial"/>
          <w:color w:val="auto"/>
          <w:sz w:val="22"/>
        </w:rPr>
        <w:t>those who do not speak English.</w:t>
      </w:r>
    </w:p>
    <w:p w14:paraId="63FF411F" w14:textId="77777777" w:rsidR="00EB7F94" w:rsidRPr="00DB097F" w:rsidRDefault="00EB7F94" w:rsidP="00EB7F94">
      <w:pPr>
        <w:rPr>
          <w:rFonts w:ascii="Arial" w:hAnsi="Arial" w:cs="Arial"/>
          <w:color w:val="auto"/>
          <w:sz w:val="22"/>
        </w:rPr>
      </w:pPr>
      <w:r w:rsidRPr="00DB097F">
        <w:rPr>
          <w:rFonts w:ascii="Arial" w:hAnsi="Arial" w:cs="Arial"/>
          <w:color w:val="auto"/>
          <w:sz w:val="22"/>
        </w:rPr>
        <w:t>Leicestershire County Council offers a wide range of services, but does not communicate the Early Help system as well as the previous two. Its old-fashioned layout and structure contribute to its lack of clarity. It's not well laid out with few headings and it's a bit busy, which could make it hard to locate desired services quickly. It would be improved by making t</w:t>
      </w:r>
      <w:r w:rsidR="005F0687" w:rsidRPr="00DB097F">
        <w:rPr>
          <w:rFonts w:ascii="Arial" w:hAnsi="Arial" w:cs="Arial"/>
          <w:color w:val="auto"/>
          <w:sz w:val="22"/>
        </w:rPr>
        <w:t>he layout and language simpler.</w:t>
      </w:r>
    </w:p>
    <w:p w14:paraId="52722085" w14:textId="77777777" w:rsidR="00EB7F94" w:rsidRPr="00DB097F" w:rsidRDefault="00EB7F94" w:rsidP="00EB7F94">
      <w:pPr>
        <w:rPr>
          <w:rFonts w:ascii="Arial" w:hAnsi="Arial" w:cs="Arial"/>
          <w:color w:val="auto"/>
          <w:sz w:val="22"/>
        </w:rPr>
      </w:pPr>
      <w:r w:rsidRPr="00DB097F">
        <w:rPr>
          <w:rFonts w:ascii="Arial" w:hAnsi="Arial" w:cs="Arial"/>
          <w:color w:val="auto"/>
          <w:sz w:val="22"/>
        </w:rPr>
        <w:t>Multi-Age</w:t>
      </w:r>
      <w:r w:rsidR="005F0687" w:rsidRPr="00DB097F">
        <w:rPr>
          <w:rFonts w:ascii="Arial" w:hAnsi="Arial" w:cs="Arial"/>
          <w:color w:val="auto"/>
          <w:sz w:val="22"/>
        </w:rPr>
        <w:t>ncy Information</w:t>
      </w:r>
    </w:p>
    <w:p w14:paraId="7F567B7C" w14:textId="77777777" w:rsidR="00EB7F94" w:rsidRPr="00DB097F" w:rsidRDefault="00EB7F94" w:rsidP="00EB7F94">
      <w:pPr>
        <w:rPr>
          <w:rFonts w:ascii="Arial" w:hAnsi="Arial" w:cs="Arial"/>
          <w:color w:val="auto"/>
          <w:sz w:val="22"/>
        </w:rPr>
      </w:pPr>
      <w:r w:rsidRPr="00DB097F">
        <w:rPr>
          <w:rFonts w:ascii="Arial" w:hAnsi="Arial" w:cs="Arial"/>
          <w:color w:val="auto"/>
          <w:sz w:val="22"/>
        </w:rPr>
        <w:t>Each website communicates the multi-agency framework of Early Help to some degree. Leeds City Council does an excellent job of highlighting the integration of services, offering details about a range of partner agencies in an accessible format. Tower Hamlets Council also showcases the multi-agency nature of its services but can do more to make the roles of the various agencies clear. Leicestershire County Council does not place enough emphasis on multi-agency partnerships, which means it is not as effective as it could be in communicating the relationships and partnerships between different serv</w:t>
      </w:r>
      <w:r w:rsidR="005F0687" w:rsidRPr="00DB097F">
        <w:rPr>
          <w:rFonts w:ascii="Arial" w:hAnsi="Arial" w:cs="Arial"/>
          <w:color w:val="auto"/>
          <w:sz w:val="22"/>
        </w:rPr>
        <w:t>ices for children and families.</w:t>
      </w:r>
    </w:p>
    <w:p w14:paraId="33CC36D7" w14:textId="77777777" w:rsidR="00EB7F94" w:rsidRPr="00DB097F" w:rsidRDefault="00EB7F94" w:rsidP="00EB7F94">
      <w:pPr>
        <w:rPr>
          <w:rFonts w:ascii="Arial" w:hAnsi="Arial" w:cs="Arial"/>
          <w:color w:val="auto"/>
          <w:sz w:val="22"/>
        </w:rPr>
      </w:pPr>
      <w:r w:rsidRPr="00DB097F">
        <w:rPr>
          <w:rFonts w:ascii="Arial" w:hAnsi="Arial" w:cs="Arial"/>
          <w:color w:val="auto"/>
          <w:sz w:val="22"/>
        </w:rPr>
        <w:t>Strengths and Weaknesses</w:t>
      </w:r>
    </w:p>
    <w:p w14:paraId="3C609412" w14:textId="77777777" w:rsidR="00EB7F94" w:rsidRPr="00DB097F" w:rsidRDefault="00EB7F94" w:rsidP="00EB7F94">
      <w:pPr>
        <w:rPr>
          <w:rFonts w:ascii="Arial" w:hAnsi="Arial" w:cs="Arial"/>
          <w:color w:val="auto"/>
          <w:sz w:val="22"/>
        </w:rPr>
      </w:pPr>
      <w:r w:rsidRPr="00DB097F">
        <w:rPr>
          <w:rFonts w:ascii="Arial" w:hAnsi="Arial" w:cs="Arial"/>
          <w:color w:val="auto"/>
          <w:sz w:val="22"/>
        </w:rPr>
        <w:t>Leeds: Clear menus, organised and easy to digest; No real time information, needs to be updated regularly.</w:t>
      </w:r>
    </w:p>
    <w:p w14:paraId="601D58B2" w14:textId="77777777" w:rsidR="00EB7F94" w:rsidRPr="00DB097F" w:rsidRDefault="00EB7F94" w:rsidP="00EB7F94">
      <w:pPr>
        <w:rPr>
          <w:rFonts w:ascii="Arial" w:hAnsi="Arial" w:cs="Arial"/>
          <w:color w:val="auto"/>
          <w:sz w:val="22"/>
        </w:rPr>
      </w:pPr>
      <w:r w:rsidRPr="00DB097F">
        <w:rPr>
          <w:rFonts w:ascii="Arial" w:hAnsi="Arial" w:cs="Arial"/>
          <w:color w:val="auto"/>
          <w:sz w:val="22"/>
        </w:rPr>
        <w:t>Tower Ham</w:t>
      </w:r>
      <w:r w:rsidR="00AC03AE" w:rsidRPr="00DB097F">
        <w:rPr>
          <w:rFonts w:ascii="Arial" w:hAnsi="Arial" w:cs="Arial"/>
          <w:color w:val="auto"/>
          <w:sz w:val="22"/>
        </w:rPr>
        <w:t>lets: Strengths— multi-language</w:t>
      </w:r>
      <w:r w:rsidRPr="00DB097F">
        <w:rPr>
          <w:rFonts w:ascii="Arial" w:hAnsi="Arial" w:cs="Arial"/>
          <w:color w:val="auto"/>
          <w:sz w:val="22"/>
        </w:rPr>
        <w:t>, eas</w:t>
      </w:r>
      <w:r w:rsidR="00AC03AE" w:rsidRPr="00DB097F">
        <w:rPr>
          <w:rFonts w:ascii="Arial" w:hAnsi="Arial" w:cs="Arial"/>
          <w:color w:val="auto"/>
          <w:sz w:val="22"/>
        </w:rPr>
        <w:t xml:space="preserve">y to navigate; Weaknesses— </w:t>
      </w:r>
      <w:r w:rsidRPr="00DB097F">
        <w:rPr>
          <w:rFonts w:ascii="Arial" w:hAnsi="Arial" w:cs="Arial"/>
          <w:color w:val="auto"/>
          <w:sz w:val="22"/>
        </w:rPr>
        <w:t>documents</w:t>
      </w:r>
      <w:r w:rsidR="00AC03AE" w:rsidRPr="00DB097F">
        <w:rPr>
          <w:rFonts w:ascii="Arial" w:hAnsi="Arial" w:cs="Arial"/>
          <w:color w:val="auto"/>
          <w:sz w:val="22"/>
        </w:rPr>
        <w:t xml:space="preserve"> non- identifiable</w:t>
      </w:r>
      <w:r w:rsidRPr="00DB097F">
        <w:rPr>
          <w:rFonts w:ascii="Arial" w:hAnsi="Arial" w:cs="Arial"/>
          <w:color w:val="auto"/>
          <w:sz w:val="22"/>
        </w:rPr>
        <w:t>, could be more accessible.</w:t>
      </w:r>
    </w:p>
    <w:p w14:paraId="60E07C8E" w14:textId="77777777" w:rsidR="00EB7F94" w:rsidRPr="00DB097F" w:rsidRDefault="00AC03AE" w:rsidP="00EB7F94">
      <w:pPr>
        <w:rPr>
          <w:rFonts w:ascii="Arial" w:hAnsi="Arial" w:cs="Arial"/>
          <w:color w:val="auto"/>
          <w:sz w:val="22"/>
        </w:rPr>
      </w:pPr>
      <w:r w:rsidRPr="00DB097F">
        <w:rPr>
          <w:rFonts w:ascii="Arial" w:hAnsi="Arial" w:cs="Arial"/>
          <w:color w:val="auto"/>
          <w:sz w:val="22"/>
        </w:rPr>
        <w:lastRenderedPageBreak/>
        <w:t>Leicestershire: Strengths: large</w:t>
      </w:r>
      <w:r w:rsidR="00EB7F94" w:rsidRPr="00DB097F">
        <w:rPr>
          <w:rFonts w:ascii="Arial" w:hAnsi="Arial" w:cs="Arial"/>
          <w:color w:val="auto"/>
          <w:sz w:val="22"/>
        </w:rPr>
        <w:t xml:space="preserve"> range of services; Weaknesses: poor design; navigation; needs more emphasis on multi-agency working.</w:t>
      </w:r>
    </w:p>
    <w:p w14:paraId="1F172FE6" w14:textId="77777777" w:rsidR="00E07D40" w:rsidRPr="00DB097F" w:rsidRDefault="00E07D40" w:rsidP="00EB7F94">
      <w:pPr>
        <w:rPr>
          <w:rFonts w:ascii="Arial" w:hAnsi="Arial" w:cs="Arial"/>
          <w:color w:val="FF0000"/>
          <w:sz w:val="22"/>
        </w:rPr>
      </w:pPr>
    </w:p>
    <w:p w14:paraId="57955C00" w14:textId="77777777" w:rsidR="00EB7F94" w:rsidRPr="00DB097F" w:rsidRDefault="00EB7F94" w:rsidP="00EB7F94">
      <w:pPr>
        <w:pStyle w:val="Heading1"/>
        <w:rPr>
          <w:rFonts w:ascii="Arial" w:hAnsi="Arial" w:cs="Arial"/>
          <w:sz w:val="22"/>
          <w:szCs w:val="22"/>
        </w:rPr>
      </w:pPr>
      <w:bookmarkStart w:id="9" w:name="_Toc225939724"/>
      <w:r w:rsidRPr="00DB097F">
        <w:rPr>
          <w:rFonts w:ascii="Arial" w:hAnsi="Arial" w:cs="Arial"/>
          <w:sz w:val="22"/>
          <w:szCs w:val="22"/>
        </w:rPr>
        <w:t xml:space="preserve">Conclusion and </w:t>
      </w:r>
      <w:bookmarkEnd w:id="9"/>
      <w:r w:rsidR="009B6968" w:rsidRPr="00DB097F">
        <w:rPr>
          <w:rFonts w:ascii="Arial" w:hAnsi="Arial" w:cs="Arial"/>
          <w:sz w:val="22"/>
          <w:szCs w:val="22"/>
        </w:rPr>
        <w:t>Recommendations</w:t>
      </w:r>
    </w:p>
    <w:p w14:paraId="17F756DA" w14:textId="77777777" w:rsidR="00EB7F94" w:rsidRPr="00DB097F" w:rsidRDefault="00EB7F94" w:rsidP="00EB7F94">
      <w:pPr>
        <w:rPr>
          <w:rFonts w:ascii="Arial" w:hAnsi="Arial" w:cs="Arial"/>
          <w:color w:val="auto"/>
          <w:sz w:val="22"/>
        </w:rPr>
      </w:pPr>
      <w:r w:rsidRPr="00DB097F">
        <w:rPr>
          <w:rFonts w:ascii="Arial" w:hAnsi="Arial" w:cs="Arial"/>
          <w:color w:val="auto"/>
          <w:sz w:val="22"/>
        </w:rPr>
        <w:t>Our assessment of the Leeds City Council, Tower Hamlets Council and Leicestershire County Council websites highlights the priorities for how to best communicate Early Help services. Leeds' website stands out for its ease of use and layout, but should include real-time information on service availability. Tower Hamlets stands out for multi-language support but is hampered by the use of PDFs. Leicestershire County Council has a comprehensive site but with poor nav</w:t>
      </w:r>
      <w:r w:rsidR="005F0687" w:rsidRPr="00DB097F">
        <w:rPr>
          <w:rFonts w:ascii="Arial" w:hAnsi="Arial" w:cs="Arial"/>
          <w:color w:val="auto"/>
          <w:sz w:val="22"/>
        </w:rPr>
        <w:t>igation and an outdated design.</w:t>
      </w:r>
    </w:p>
    <w:p w14:paraId="06CB9D6D" w14:textId="77777777" w:rsidR="00DB097F" w:rsidRDefault="00EB7F94" w:rsidP="00DB097F">
      <w:pPr>
        <w:rPr>
          <w:rFonts w:ascii="Arial" w:hAnsi="Arial" w:cs="Arial"/>
          <w:color w:val="auto"/>
          <w:sz w:val="22"/>
        </w:rPr>
      </w:pPr>
      <w:r w:rsidRPr="00DB097F">
        <w:rPr>
          <w:rFonts w:ascii="Arial" w:hAnsi="Arial" w:cs="Arial"/>
          <w:color w:val="auto"/>
          <w:sz w:val="22"/>
        </w:rPr>
        <w:t>Recommendations: Leeds should provide more timely information on services; Tower Hamlets should offer more accessible information by limiting the use of PDFs; and Leicestershire should refurbish the design for improved navigation. All websites should also improve information accessibility by using plain language, and better emphas</w:t>
      </w:r>
      <w:r w:rsidR="005F0687" w:rsidRPr="00DB097F">
        <w:rPr>
          <w:rFonts w:ascii="Arial" w:hAnsi="Arial" w:cs="Arial"/>
          <w:color w:val="auto"/>
          <w:sz w:val="22"/>
        </w:rPr>
        <w:t>ise multi-agency collaboration.</w:t>
      </w:r>
    </w:p>
    <w:p w14:paraId="4C6302DD" w14:textId="77777777" w:rsidR="00DB097F" w:rsidRDefault="00DB097F" w:rsidP="00DB097F">
      <w:pPr>
        <w:rPr>
          <w:rFonts w:ascii="Arial" w:hAnsi="Arial" w:cs="Arial"/>
          <w:color w:val="auto"/>
          <w:sz w:val="22"/>
        </w:rPr>
      </w:pPr>
      <w:r w:rsidRPr="00DB097F">
        <w:rPr>
          <w:rFonts w:ascii="Arial" w:hAnsi="Arial" w:cs="Arial"/>
          <w:color w:val="auto"/>
          <w:sz w:val="22"/>
        </w:rPr>
        <w:t>Final Verdict: Leeds City Council does the best job at communicating Earl</w:t>
      </w:r>
      <w:r>
        <w:rPr>
          <w:rFonts w:ascii="Arial" w:hAnsi="Arial" w:cs="Arial"/>
          <w:color w:val="auto"/>
          <w:sz w:val="22"/>
        </w:rPr>
        <w:t xml:space="preserve">y Help services, its structure, </w:t>
      </w:r>
      <w:r w:rsidRPr="00DB097F">
        <w:rPr>
          <w:rFonts w:ascii="Arial" w:hAnsi="Arial" w:cs="Arial"/>
          <w:color w:val="auto"/>
          <w:sz w:val="22"/>
        </w:rPr>
        <w:t xml:space="preserve">use of plain language and broad range of services. </w:t>
      </w:r>
    </w:p>
    <w:p w14:paraId="0D71AED5" w14:textId="77777777" w:rsidR="0074789A" w:rsidRPr="00DB097F" w:rsidRDefault="00E61475" w:rsidP="00DB097F">
      <w:pPr>
        <w:pStyle w:val="Heading1"/>
        <w:rPr>
          <w:color w:val="auto"/>
        </w:rPr>
      </w:pPr>
      <w:r w:rsidRPr="00DB097F">
        <w:rPr>
          <w:color w:val="auto"/>
        </w:rPr>
        <w:br w:type="page"/>
      </w:r>
      <w:bookmarkStart w:id="10" w:name="_Toc225939725"/>
      <w:r w:rsidR="0082293E" w:rsidRPr="00DB097F">
        <w:lastRenderedPageBreak/>
        <w:t>REFERENCES</w:t>
      </w:r>
      <w:bookmarkEnd w:id="10"/>
    </w:p>
    <w:p w14:paraId="5D4CCCFC" w14:textId="77777777" w:rsidR="002B54A5" w:rsidRPr="00DB097F" w:rsidRDefault="002B54A5" w:rsidP="002B54A5">
      <w:pPr>
        <w:numPr>
          <w:ilvl w:val="0"/>
          <w:numId w:val="1"/>
        </w:numPr>
        <w:suppressAutoHyphens w:val="0"/>
        <w:spacing w:after="240" w:line="240" w:lineRule="auto"/>
        <w:rPr>
          <w:rFonts w:ascii="Arial" w:eastAsia="Times New Roman" w:hAnsi="Arial" w:cs="Arial"/>
          <w:color w:val="auto"/>
          <w:sz w:val="22"/>
          <w:lang w:val="en-US" w:eastAsia="en-US"/>
        </w:rPr>
      </w:pPr>
      <w:r w:rsidRPr="00DB097F">
        <w:rPr>
          <w:rFonts w:ascii="Arial" w:eastAsia="Times New Roman" w:hAnsi="Arial" w:cs="Arial"/>
          <w:color w:val="auto"/>
          <w:sz w:val="22"/>
          <w:lang w:val="en-US" w:eastAsia="en-US"/>
        </w:rPr>
        <w:t xml:space="preserve">Appleton, R., Barnett, P., Clarke, C., Yang, J., Begum, S., Edbrooke-Childs, J., Emptage, I., Foye, U., Griffiths, J.L., Hanson, I., Hunt, N.C., Jarvis, R., McAuliffe, M., Maynard, E., Mitchell, L., Mostafa, I., Pemovska, T., Saunders, R., Trevillion, K. and Waite, P. (2025). Approaches to early intervention for common mental health problems in young people: a systematic review. </w:t>
      </w:r>
      <w:r w:rsidRPr="00DB097F">
        <w:rPr>
          <w:rFonts w:ascii="Arial" w:eastAsia="Times New Roman" w:hAnsi="Arial" w:cs="Arial"/>
          <w:i/>
          <w:iCs/>
          <w:color w:val="auto"/>
          <w:sz w:val="22"/>
          <w:lang w:val="en-US" w:eastAsia="en-US"/>
        </w:rPr>
        <w:t>BMC Medicine</w:t>
      </w:r>
      <w:r w:rsidRPr="00DB097F">
        <w:rPr>
          <w:rFonts w:ascii="Arial" w:eastAsia="Times New Roman" w:hAnsi="Arial" w:cs="Arial"/>
          <w:color w:val="auto"/>
          <w:sz w:val="22"/>
          <w:lang w:val="en-US" w:eastAsia="en-US"/>
        </w:rPr>
        <w:t>, 23(1). doi:https://doi.org/10.1186/s12916-025-04438-8.</w:t>
      </w:r>
    </w:p>
    <w:p w14:paraId="6660D4CF" w14:textId="77777777" w:rsidR="002B54A5" w:rsidRPr="00DB097F" w:rsidRDefault="002B54A5" w:rsidP="002B54A5">
      <w:pPr>
        <w:numPr>
          <w:ilvl w:val="0"/>
          <w:numId w:val="1"/>
        </w:numPr>
        <w:suppressAutoHyphens w:val="0"/>
        <w:spacing w:after="240" w:line="240" w:lineRule="auto"/>
        <w:rPr>
          <w:rFonts w:ascii="Arial" w:eastAsia="Times New Roman" w:hAnsi="Arial" w:cs="Arial"/>
          <w:color w:val="auto"/>
          <w:sz w:val="22"/>
          <w:lang w:val="en-US" w:eastAsia="en-US"/>
        </w:rPr>
      </w:pPr>
      <w:r w:rsidRPr="00DB097F">
        <w:rPr>
          <w:rFonts w:ascii="Arial" w:eastAsia="Times New Roman" w:hAnsi="Arial" w:cs="Arial"/>
          <w:color w:val="auto"/>
          <w:sz w:val="22"/>
          <w:lang w:val="en-US" w:eastAsia="en-US"/>
        </w:rPr>
        <w:t xml:space="preserve">Department for Education (2022). </w:t>
      </w:r>
      <w:r w:rsidRPr="00DB097F">
        <w:rPr>
          <w:rFonts w:ascii="Arial" w:eastAsia="Times New Roman" w:hAnsi="Arial" w:cs="Arial"/>
          <w:i/>
          <w:iCs/>
          <w:color w:val="auto"/>
          <w:sz w:val="22"/>
          <w:lang w:val="en-US" w:eastAsia="en-US"/>
        </w:rPr>
        <w:t>Early Help System Guide A toolkit to assist local strategic partnerships responsible for their Early Help System</w:t>
      </w:r>
      <w:r w:rsidRPr="00DB097F">
        <w:rPr>
          <w:rFonts w:ascii="Arial" w:eastAsia="Times New Roman" w:hAnsi="Arial" w:cs="Arial"/>
          <w:color w:val="auto"/>
          <w:sz w:val="22"/>
          <w:lang w:val="en-US" w:eastAsia="en-US"/>
        </w:rPr>
        <w:t xml:space="preserve">. [online] Available at: </w:t>
      </w:r>
      <w:hyperlink r:id="rId8" w:history="1">
        <w:r w:rsidRPr="00DB097F">
          <w:rPr>
            <w:rStyle w:val="Hyperlink"/>
            <w:rFonts w:ascii="Arial" w:eastAsia="Times New Roman" w:hAnsi="Arial" w:cs="Arial"/>
            <w:sz w:val="22"/>
            <w:lang w:val="en-US" w:eastAsia="en-US" w:bidi="ar-SA"/>
          </w:rPr>
          <w:t>https://assets.publishing.service.gov.uk/media/628de13be90e071f5f7e1bd2/Early_Help_System_Guide.pdf</w:t>
        </w:r>
      </w:hyperlink>
      <w:r w:rsidRPr="00DB097F">
        <w:rPr>
          <w:rFonts w:ascii="Arial" w:eastAsia="Times New Roman" w:hAnsi="Arial" w:cs="Arial"/>
          <w:color w:val="auto"/>
          <w:sz w:val="22"/>
          <w:lang w:val="en-US" w:eastAsia="en-US"/>
        </w:rPr>
        <w:t>.</w:t>
      </w:r>
    </w:p>
    <w:p w14:paraId="2BD0ED4E" w14:textId="77777777" w:rsidR="002B54A5" w:rsidRPr="00DB097F" w:rsidRDefault="002B54A5" w:rsidP="002B54A5">
      <w:pPr>
        <w:numPr>
          <w:ilvl w:val="0"/>
          <w:numId w:val="1"/>
        </w:numPr>
        <w:suppressAutoHyphens w:val="0"/>
        <w:spacing w:after="240" w:line="240" w:lineRule="auto"/>
        <w:rPr>
          <w:rFonts w:ascii="Arial" w:eastAsia="Times New Roman" w:hAnsi="Arial" w:cs="Arial"/>
          <w:color w:val="auto"/>
          <w:sz w:val="22"/>
          <w:lang w:val="en-US" w:eastAsia="en-US"/>
        </w:rPr>
      </w:pPr>
      <w:r w:rsidRPr="00DB097F">
        <w:rPr>
          <w:rFonts w:ascii="Arial" w:eastAsia="Times New Roman" w:hAnsi="Arial" w:cs="Arial"/>
          <w:color w:val="auto"/>
          <w:sz w:val="22"/>
          <w:lang w:val="en-US" w:eastAsia="en-US"/>
        </w:rPr>
        <w:t xml:space="preserve">Department for Education (2025). </w:t>
      </w:r>
      <w:r w:rsidRPr="00DB097F">
        <w:rPr>
          <w:rFonts w:ascii="Arial" w:eastAsia="Times New Roman" w:hAnsi="Arial" w:cs="Arial"/>
          <w:i/>
          <w:iCs/>
          <w:color w:val="auto"/>
          <w:sz w:val="22"/>
          <w:lang w:val="en-US" w:eastAsia="en-US"/>
        </w:rPr>
        <w:t>Working Together to Safeguard Children</w:t>
      </w:r>
      <w:r w:rsidRPr="00DB097F">
        <w:rPr>
          <w:rFonts w:ascii="Arial" w:eastAsia="Times New Roman" w:hAnsi="Arial" w:cs="Arial"/>
          <w:color w:val="auto"/>
          <w:sz w:val="22"/>
          <w:lang w:val="en-US" w:eastAsia="en-US"/>
        </w:rPr>
        <w:t xml:space="preserve">. [online] GOV.UK. Available at: </w:t>
      </w:r>
      <w:hyperlink r:id="rId9" w:history="1">
        <w:r w:rsidRPr="00DB097F">
          <w:rPr>
            <w:rStyle w:val="Hyperlink"/>
            <w:rFonts w:ascii="Arial" w:eastAsia="Times New Roman" w:hAnsi="Arial" w:cs="Arial"/>
            <w:sz w:val="22"/>
            <w:lang w:val="en-US" w:eastAsia="en-US" w:bidi="ar-SA"/>
          </w:rPr>
          <w:t>https://www.gov.uk/government/publications/working-together-to-safeguard-children--2</w:t>
        </w:r>
      </w:hyperlink>
      <w:r w:rsidRPr="00DB097F">
        <w:rPr>
          <w:rFonts w:ascii="Arial" w:eastAsia="Times New Roman" w:hAnsi="Arial" w:cs="Arial"/>
          <w:color w:val="auto"/>
          <w:sz w:val="22"/>
          <w:lang w:val="en-US" w:eastAsia="en-US"/>
        </w:rPr>
        <w:t>.</w:t>
      </w:r>
    </w:p>
    <w:p w14:paraId="092C9697" w14:textId="77777777" w:rsidR="002B54A5" w:rsidRPr="00DB097F" w:rsidRDefault="002B54A5" w:rsidP="002B54A5">
      <w:pPr>
        <w:numPr>
          <w:ilvl w:val="0"/>
          <w:numId w:val="1"/>
        </w:numPr>
        <w:suppressAutoHyphens w:val="0"/>
        <w:spacing w:after="240" w:line="240" w:lineRule="auto"/>
        <w:rPr>
          <w:rFonts w:ascii="Arial" w:eastAsia="Times New Roman" w:hAnsi="Arial" w:cs="Arial"/>
          <w:color w:val="auto"/>
          <w:sz w:val="22"/>
          <w:lang w:val="en-US" w:eastAsia="en-US"/>
        </w:rPr>
      </w:pPr>
      <w:r w:rsidRPr="00DB097F">
        <w:rPr>
          <w:rFonts w:ascii="Arial" w:eastAsia="Times New Roman" w:hAnsi="Arial" w:cs="Arial"/>
          <w:color w:val="auto"/>
          <w:sz w:val="22"/>
          <w:lang w:val="en-US" w:eastAsia="en-US"/>
        </w:rPr>
        <w:t xml:space="preserve">Dixon, S., Kendall, B., Driscoll, J. and Pope, C. (2022). Supporting the ‘Multi’ in Multi-agency working: Learning with and from Each Other Could Enable multi-agency Safeguarding. </w:t>
      </w:r>
      <w:r w:rsidRPr="00DB097F">
        <w:rPr>
          <w:rFonts w:ascii="Arial" w:eastAsia="Times New Roman" w:hAnsi="Arial" w:cs="Arial"/>
          <w:i/>
          <w:iCs/>
          <w:color w:val="auto"/>
          <w:sz w:val="22"/>
          <w:lang w:val="en-US" w:eastAsia="en-US"/>
        </w:rPr>
        <w:t>British Journal of General Practice</w:t>
      </w:r>
      <w:r w:rsidRPr="00DB097F">
        <w:rPr>
          <w:rFonts w:ascii="Arial" w:eastAsia="Times New Roman" w:hAnsi="Arial" w:cs="Arial"/>
          <w:color w:val="auto"/>
          <w:sz w:val="22"/>
          <w:lang w:val="en-US" w:eastAsia="en-US"/>
        </w:rPr>
        <w:t>, [online] 72(722), pp.438–439. doi:https://doi.org/10.3399/bjgp22x720617.</w:t>
      </w:r>
    </w:p>
    <w:p w14:paraId="0E99DCC0" w14:textId="77777777" w:rsidR="002B54A5" w:rsidRPr="00DB097F" w:rsidRDefault="002B54A5" w:rsidP="002B54A5">
      <w:pPr>
        <w:numPr>
          <w:ilvl w:val="0"/>
          <w:numId w:val="1"/>
        </w:numPr>
        <w:suppressAutoHyphens w:val="0"/>
        <w:spacing w:after="240" w:line="240" w:lineRule="auto"/>
        <w:rPr>
          <w:rFonts w:ascii="Arial" w:eastAsia="Times New Roman" w:hAnsi="Arial" w:cs="Arial"/>
          <w:color w:val="auto"/>
          <w:sz w:val="22"/>
          <w:lang w:val="en-US" w:eastAsia="en-US"/>
        </w:rPr>
      </w:pPr>
      <w:r w:rsidRPr="00DB097F">
        <w:rPr>
          <w:rFonts w:ascii="Arial" w:eastAsia="Times New Roman" w:hAnsi="Arial" w:cs="Arial"/>
          <w:color w:val="auto"/>
          <w:sz w:val="22"/>
          <w:lang w:val="en-US" w:eastAsia="en-US"/>
        </w:rPr>
        <w:t xml:space="preserve">Leeds.gov.uk. (2022). </w:t>
      </w:r>
      <w:r w:rsidRPr="00DB097F">
        <w:rPr>
          <w:rFonts w:ascii="Arial" w:eastAsia="Times New Roman" w:hAnsi="Arial" w:cs="Arial"/>
          <w:i/>
          <w:iCs/>
          <w:color w:val="auto"/>
          <w:sz w:val="22"/>
          <w:lang w:val="en-US" w:eastAsia="en-US"/>
        </w:rPr>
        <w:t>One minute guide: Early help</w:t>
      </w:r>
      <w:r w:rsidRPr="00DB097F">
        <w:rPr>
          <w:rFonts w:ascii="Arial" w:eastAsia="Times New Roman" w:hAnsi="Arial" w:cs="Arial"/>
          <w:color w:val="auto"/>
          <w:sz w:val="22"/>
          <w:lang w:val="en-US" w:eastAsia="en-US"/>
        </w:rPr>
        <w:t xml:space="preserve">. [online] Available at: </w:t>
      </w:r>
      <w:hyperlink r:id="rId10" w:history="1">
        <w:r w:rsidRPr="00DB097F">
          <w:rPr>
            <w:rStyle w:val="Hyperlink"/>
            <w:rFonts w:ascii="Arial" w:eastAsia="Times New Roman" w:hAnsi="Arial" w:cs="Arial"/>
            <w:sz w:val="22"/>
            <w:lang w:val="en-US" w:eastAsia="en-US" w:bidi="ar-SA"/>
          </w:rPr>
          <w:t>https://www.leeds.gov.uk/one-minute-guides/early-help</w:t>
        </w:r>
      </w:hyperlink>
      <w:r w:rsidRPr="00DB097F">
        <w:rPr>
          <w:rFonts w:ascii="Arial" w:eastAsia="Times New Roman" w:hAnsi="Arial" w:cs="Arial"/>
          <w:color w:val="auto"/>
          <w:sz w:val="22"/>
          <w:lang w:val="en-US" w:eastAsia="en-US"/>
        </w:rPr>
        <w:t>.</w:t>
      </w:r>
    </w:p>
    <w:p w14:paraId="3FB66693" w14:textId="77777777" w:rsidR="002B54A5" w:rsidRPr="00DB097F" w:rsidRDefault="002B54A5" w:rsidP="002B54A5">
      <w:pPr>
        <w:numPr>
          <w:ilvl w:val="0"/>
          <w:numId w:val="1"/>
        </w:numPr>
        <w:suppressAutoHyphens w:val="0"/>
        <w:spacing w:after="240" w:line="240" w:lineRule="auto"/>
        <w:rPr>
          <w:rFonts w:ascii="Arial" w:eastAsia="Times New Roman" w:hAnsi="Arial" w:cs="Arial"/>
          <w:color w:val="auto"/>
          <w:sz w:val="22"/>
          <w:lang w:val="en-US" w:eastAsia="en-US"/>
        </w:rPr>
      </w:pPr>
      <w:r w:rsidRPr="00DB097F">
        <w:rPr>
          <w:rFonts w:ascii="Arial" w:eastAsia="Times New Roman" w:hAnsi="Arial" w:cs="Arial"/>
          <w:color w:val="auto"/>
          <w:sz w:val="22"/>
          <w:lang w:val="en-US" w:eastAsia="en-US"/>
        </w:rPr>
        <w:t xml:space="preserve">Nayak, S.S., Tobias, C., Wolfe, J., Roper, K., Méndez-Peñate, L., Moulin, C., Arty, M., Scoglio, A.A.J., Kelleher, A., Rue, J., Brigham, M., Bradshaw, T., Byars, N., Camacho, A., Douglas, S. and Molnar, B.E. (2021). Engaging and Supporting Young Children and Their Families in Early Childhood Mental Health Services: the Role of the Family Partner. </w:t>
      </w:r>
      <w:r w:rsidRPr="00DB097F">
        <w:rPr>
          <w:rFonts w:ascii="Arial" w:eastAsia="Times New Roman" w:hAnsi="Arial" w:cs="Arial"/>
          <w:i/>
          <w:iCs/>
          <w:color w:val="auto"/>
          <w:sz w:val="22"/>
          <w:lang w:val="en-US" w:eastAsia="en-US"/>
        </w:rPr>
        <w:t>Community Mental Health Journal</w:t>
      </w:r>
      <w:r w:rsidRPr="00DB097F">
        <w:rPr>
          <w:rFonts w:ascii="Arial" w:eastAsia="Times New Roman" w:hAnsi="Arial" w:cs="Arial"/>
          <w:color w:val="auto"/>
          <w:sz w:val="22"/>
          <w:lang w:val="en-US" w:eastAsia="en-US"/>
        </w:rPr>
        <w:t>, 58(1). doi:https://doi.org/10.1007/s10597-021-00796-8.</w:t>
      </w:r>
    </w:p>
    <w:p w14:paraId="5389F16A" w14:textId="77777777" w:rsidR="002B54A5" w:rsidRPr="00DB097F" w:rsidRDefault="002B54A5" w:rsidP="002B54A5">
      <w:pPr>
        <w:numPr>
          <w:ilvl w:val="0"/>
          <w:numId w:val="1"/>
        </w:numPr>
        <w:suppressAutoHyphens w:val="0"/>
        <w:spacing w:after="240" w:line="240" w:lineRule="auto"/>
        <w:rPr>
          <w:rFonts w:ascii="Arial" w:eastAsia="Times New Roman" w:hAnsi="Arial" w:cs="Arial"/>
          <w:color w:val="auto"/>
          <w:sz w:val="22"/>
          <w:lang w:val="en-US" w:eastAsia="en-US"/>
        </w:rPr>
      </w:pPr>
      <w:r w:rsidRPr="00DB097F">
        <w:rPr>
          <w:rFonts w:ascii="Arial" w:eastAsia="Times New Roman" w:hAnsi="Arial" w:cs="Arial"/>
          <w:color w:val="auto"/>
          <w:sz w:val="22"/>
          <w:lang w:val="en-US" w:eastAsia="en-US"/>
        </w:rPr>
        <w:t xml:space="preserve">resources.leicestershire.gov.uk. (n.d.). </w:t>
      </w:r>
      <w:r w:rsidRPr="00DB097F">
        <w:rPr>
          <w:rFonts w:ascii="Arial" w:eastAsia="Times New Roman" w:hAnsi="Arial" w:cs="Arial"/>
          <w:i/>
          <w:iCs/>
          <w:color w:val="auto"/>
          <w:sz w:val="22"/>
          <w:lang w:val="en-US" w:eastAsia="en-US"/>
        </w:rPr>
        <w:t>Early Help | Leicestershire County Council Professional Services Portal</w:t>
      </w:r>
      <w:r w:rsidRPr="00DB097F">
        <w:rPr>
          <w:rFonts w:ascii="Arial" w:eastAsia="Times New Roman" w:hAnsi="Arial" w:cs="Arial"/>
          <w:color w:val="auto"/>
          <w:sz w:val="22"/>
          <w:lang w:val="en-US" w:eastAsia="en-US"/>
        </w:rPr>
        <w:t xml:space="preserve">. [online] Available at: </w:t>
      </w:r>
      <w:hyperlink r:id="rId11" w:history="1">
        <w:r w:rsidRPr="00DB097F">
          <w:rPr>
            <w:rStyle w:val="Hyperlink"/>
            <w:rFonts w:ascii="Arial" w:eastAsia="Times New Roman" w:hAnsi="Arial" w:cs="Arial"/>
            <w:sz w:val="22"/>
            <w:lang w:val="en-US" w:eastAsia="en-US" w:bidi="ar-SA"/>
          </w:rPr>
          <w:t>https://resources.leicestershire.gov.uk/education-and-children/child-protection-and-safeguarding/early-help</w:t>
        </w:r>
      </w:hyperlink>
      <w:r w:rsidRPr="00DB097F">
        <w:rPr>
          <w:rFonts w:ascii="Arial" w:eastAsia="Times New Roman" w:hAnsi="Arial" w:cs="Arial"/>
          <w:color w:val="auto"/>
          <w:sz w:val="22"/>
          <w:lang w:val="en-US" w:eastAsia="en-US"/>
        </w:rPr>
        <w:t>.</w:t>
      </w:r>
    </w:p>
    <w:p w14:paraId="6DFF4B71" w14:textId="77777777" w:rsidR="00F40DB8" w:rsidRPr="00DB097F" w:rsidRDefault="002B54A5" w:rsidP="00F40DB8">
      <w:pPr>
        <w:numPr>
          <w:ilvl w:val="0"/>
          <w:numId w:val="1"/>
        </w:numPr>
        <w:suppressAutoHyphens w:val="0"/>
        <w:spacing w:after="240" w:line="240" w:lineRule="auto"/>
        <w:rPr>
          <w:rFonts w:ascii="Arial" w:eastAsia="Times New Roman" w:hAnsi="Arial" w:cs="Arial"/>
          <w:color w:val="auto"/>
          <w:sz w:val="22"/>
          <w:lang w:val="en-US" w:eastAsia="en-US"/>
        </w:rPr>
      </w:pPr>
      <w:r w:rsidRPr="00DB097F">
        <w:rPr>
          <w:rFonts w:ascii="Arial" w:eastAsia="Times New Roman" w:hAnsi="Arial" w:cs="Arial"/>
          <w:color w:val="auto"/>
          <w:sz w:val="22"/>
          <w:lang w:val="en-US" w:eastAsia="en-US"/>
        </w:rPr>
        <w:t xml:space="preserve">Sarma, K., McGovern, R., Smart, D., McGovern, W., Barett, S., Kaner, E., Cooling, V., Thomason, P., Hackett, S. and Alderson, H. (2025). A Qualitative Exploration of the Implications of a Differential Multi–Agency Understanding and Interpretation of Domestic Abuse. </w:t>
      </w:r>
      <w:r w:rsidRPr="00DB097F">
        <w:rPr>
          <w:rFonts w:ascii="Arial" w:eastAsia="Times New Roman" w:hAnsi="Arial" w:cs="Arial"/>
          <w:i/>
          <w:iCs/>
          <w:color w:val="auto"/>
          <w:sz w:val="22"/>
          <w:lang w:val="en-US" w:eastAsia="en-US"/>
        </w:rPr>
        <w:t>Journal of Family Violence</w:t>
      </w:r>
      <w:r w:rsidRPr="00DB097F">
        <w:rPr>
          <w:rFonts w:ascii="Arial" w:eastAsia="Times New Roman" w:hAnsi="Arial" w:cs="Arial"/>
          <w:color w:val="auto"/>
          <w:sz w:val="22"/>
          <w:lang w:val="en-US" w:eastAsia="en-US"/>
        </w:rPr>
        <w:t>. doi:https://doi.org/10.1007/s10896-025-00867-4.</w:t>
      </w:r>
    </w:p>
    <w:p w14:paraId="75FE2961" w14:textId="77777777" w:rsidR="002B54A5" w:rsidRPr="00DB097F" w:rsidRDefault="002B54A5" w:rsidP="002B54A5">
      <w:pPr>
        <w:numPr>
          <w:ilvl w:val="0"/>
          <w:numId w:val="1"/>
        </w:numPr>
        <w:suppressAutoHyphens w:val="0"/>
        <w:spacing w:after="240" w:line="240" w:lineRule="auto"/>
        <w:rPr>
          <w:rFonts w:ascii="Arial" w:eastAsia="Times New Roman" w:hAnsi="Arial" w:cs="Arial"/>
          <w:color w:val="auto"/>
          <w:sz w:val="22"/>
          <w:lang w:val="en-US" w:eastAsia="en-US"/>
        </w:rPr>
      </w:pPr>
      <w:r w:rsidRPr="00DB097F">
        <w:rPr>
          <w:rFonts w:ascii="Arial" w:eastAsia="Times New Roman" w:hAnsi="Arial" w:cs="Arial"/>
          <w:color w:val="auto"/>
          <w:sz w:val="22"/>
          <w:lang w:val="en-US" w:eastAsia="en-US"/>
        </w:rPr>
        <w:t xml:space="preserve">Tollan, K., Jezrawi, R., Underwood, K. and Janus, M. (2023). A Review on Early Intervention Systems. </w:t>
      </w:r>
      <w:r w:rsidRPr="00DB097F">
        <w:rPr>
          <w:rFonts w:ascii="Arial" w:eastAsia="Times New Roman" w:hAnsi="Arial" w:cs="Arial"/>
          <w:i/>
          <w:iCs/>
          <w:color w:val="auto"/>
          <w:sz w:val="22"/>
          <w:lang w:val="en-US" w:eastAsia="en-US"/>
        </w:rPr>
        <w:t>Current Developmental Disorders Reports</w:t>
      </w:r>
      <w:r w:rsidRPr="00DB097F">
        <w:rPr>
          <w:rFonts w:ascii="Arial" w:eastAsia="Times New Roman" w:hAnsi="Arial" w:cs="Arial"/>
          <w:color w:val="auto"/>
          <w:sz w:val="22"/>
          <w:lang w:val="en-US" w:eastAsia="en-US"/>
        </w:rPr>
        <w:t>, [online] 10(2). doi:https://doi.org/10.1007/s40474-023-00274-8.</w:t>
      </w:r>
    </w:p>
    <w:p w14:paraId="32866DB1" w14:textId="77777777" w:rsidR="002B54A5" w:rsidRPr="00DB097F" w:rsidRDefault="002B54A5" w:rsidP="002B54A5">
      <w:pPr>
        <w:numPr>
          <w:ilvl w:val="0"/>
          <w:numId w:val="1"/>
        </w:numPr>
        <w:suppressAutoHyphens w:val="0"/>
        <w:spacing w:after="240" w:line="240" w:lineRule="auto"/>
        <w:rPr>
          <w:rFonts w:ascii="Arial" w:eastAsia="Times New Roman" w:hAnsi="Arial" w:cs="Arial"/>
          <w:color w:val="auto"/>
          <w:sz w:val="22"/>
          <w:lang w:val="en-US" w:eastAsia="en-US"/>
        </w:rPr>
      </w:pPr>
      <w:r w:rsidRPr="00DB097F">
        <w:rPr>
          <w:rFonts w:ascii="Arial" w:eastAsia="Times New Roman" w:hAnsi="Arial" w:cs="Arial"/>
          <w:color w:val="auto"/>
          <w:sz w:val="22"/>
          <w:lang w:val="en-US" w:eastAsia="en-US"/>
        </w:rPr>
        <w:t xml:space="preserve">www.towerhamlets.gov.uk. (n.d.). </w:t>
      </w:r>
      <w:r w:rsidRPr="00DB097F">
        <w:rPr>
          <w:rFonts w:ascii="Arial" w:eastAsia="Times New Roman" w:hAnsi="Arial" w:cs="Arial"/>
          <w:i/>
          <w:iCs/>
          <w:color w:val="auto"/>
          <w:sz w:val="22"/>
          <w:lang w:val="en-US" w:eastAsia="en-US"/>
        </w:rPr>
        <w:t>About Early Help</w:t>
      </w:r>
      <w:r w:rsidRPr="00DB097F">
        <w:rPr>
          <w:rFonts w:ascii="Arial" w:eastAsia="Times New Roman" w:hAnsi="Arial" w:cs="Arial"/>
          <w:color w:val="auto"/>
          <w:sz w:val="22"/>
          <w:lang w:val="en-US" w:eastAsia="en-US"/>
        </w:rPr>
        <w:t xml:space="preserve">. [online] Available at: </w:t>
      </w:r>
      <w:hyperlink r:id="rId12" w:history="1">
        <w:r w:rsidRPr="00DB097F">
          <w:rPr>
            <w:rStyle w:val="Hyperlink"/>
            <w:rFonts w:ascii="Arial" w:eastAsia="Times New Roman" w:hAnsi="Arial" w:cs="Arial"/>
            <w:sz w:val="22"/>
            <w:lang w:val="en-US" w:eastAsia="en-US" w:bidi="ar-SA"/>
          </w:rPr>
          <w:t>https://www.towerhamlets.gov.uk/lgnl/health__social_care/children_and_family_care/Early_Help/About_Early_Help.aspx</w:t>
        </w:r>
      </w:hyperlink>
      <w:r w:rsidRPr="00DB097F">
        <w:rPr>
          <w:rFonts w:ascii="Arial" w:eastAsia="Times New Roman" w:hAnsi="Arial" w:cs="Arial"/>
          <w:color w:val="auto"/>
          <w:sz w:val="22"/>
          <w:lang w:val="en-US" w:eastAsia="en-US"/>
        </w:rPr>
        <w:t>.</w:t>
      </w:r>
    </w:p>
    <w:sectPr w:rsidR="002B54A5" w:rsidRPr="00DB097F">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B62A5" w14:textId="77777777" w:rsidR="00230C60" w:rsidRDefault="00230C60" w:rsidP="00A87747">
      <w:pPr>
        <w:spacing w:line="240" w:lineRule="auto"/>
      </w:pPr>
      <w:r>
        <w:separator/>
      </w:r>
    </w:p>
  </w:endnote>
  <w:endnote w:type="continuationSeparator" w:id="0">
    <w:p w14:paraId="0D7D4470" w14:textId="77777777" w:rsidR="00230C60" w:rsidRDefault="00230C60"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Droid Sans">
    <w:panose1 w:val="020B0604020202020204"/>
    <w:charset w:val="80"/>
    <w:family w:val="auto"/>
    <w:pitch w:val="variable"/>
  </w:font>
  <w:font w:name="OpenSymbol">
    <w:altName w:val="Arial Unicode MS"/>
    <w:panose1 w:val="020B0604020202020204"/>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jaVu Sans">
    <w:altName w:val="Yu Gothic"/>
    <w:panose1 w:val="020B0604020202020204"/>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panose1 w:val="020B0604020202020204"/>
    <w:charset w:val="80"/>
    <w:family w:val="roman"/>
    <w:pitch w:val="variable"/>
  </w:font>
  <w:font w:name="DejaVu Sans Mono">
    <w:panose1 w:val="020B0604020202020204"/>
    <w:charset w:val="80"/>
    <w:family w:val="modern"/>
    <w:pitch w:val="default"/>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BBA7F" w14:textId="77777777" w:rsidR="00EB3A99" w:rsidRDefault="00EB3A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F5A1" w14:textId="77777777" w:rsidR="00A87747" w:rsidRDefault="00A87747">
    <w:pPr>
      <w:pStyle w:val="Footer"/>
      <w:jc w:val="center"/>
    </w:pPr>
    <w:r>
      <w:fldChar w:fldCharType="begin"/>
    </w:r>
    <w:r>
      <w:instrText xml:space="preserve"> PAGE   \* MERGEFORMAT </w:instrText>
    </w:r>
    <w:r>
      <w:fldChar w:fldCharType="separate"/>
    </w:r>
    <w:r w:rsidR="00DB097F">
      <w:rPr>
        <w:noProof/>
      </w:rPr>
      <w:t>5</w:t>
    </w:r>
    <w:r>
      <w:rPr>
        <w:noProof/>
      </w:rPr>
      <w:fldChar w:fldCharType="end"/>
    </w:r>
  </w:p>
  <w:p w14:paraId="4A35E84C" w14:textId="77777777" w:rsidR="00A87747" w:rsidRDefault="00A877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F9A8D" w14:textId="77777777" w:rsidR="00EB3A99" w:rsidRDefault="00EB3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C6D90" w14:textId="77777777" w:rsidR="00230C60" w:rsidRDefault="00230C60" w:rsidP="00A87747">
      <w:pPr>
        <w:spacing w:line="240" w:lineRule="auto"/>
      </w:pPr>
      <w:r>
        <w:separator/>
      </w:r>
    </w:p>
  </w:footnote>
  <w:footnote w:type="continuationSeparator" w:id="0">
    <w:p w14:paraId="5627D677" w14:textId="77777777" w:rsidR="00230C60" w:rsidRDefault="00230C60" w:rsidP="00A87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E2C9A" w14:textId="77777777" w:rsidR="00EB3A99" w:rsidRDefault="00EB3A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64F1C" w14:textId="77777777" w:rsidR="00EB3A99" w:rsidRDefault="00EB3A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2D59A" w14:textId="77777777" w:rsidR="00EB3A99" w:rsidRDefault="00EB3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8528434">
    <w:abstractNumId w:val="0"/>
  </w:num>
  <w:num w:numId="2" w16cid:durableId="873345987">
    <w:abstractNumId w:val="1"/>
  </w:num>
  <w:num w:numId="3" w16cid:durableId="2052074422">
    <w:abstractNumId w:val="10"/>
  </w:num>
  <w:num w:numId="4" w16cid:durableId="730152049">
    <w:abstractNumId w:val="24"/>
  </w:num>
  <w:num w:numId="5" w16cid:durableId="1839420085">
    <w:abstractNumId w:val="9"/>
  </w:num>
  <w:num w:numId="6" w16cid:durableId="734821999">
    <w:abstractNumId w:val="23"/>
  </w:num>
  <w:num w:numId="7" w16cid:durableId="1321614111">
    <w:abstractNumId w:val="27"/>
  </w:num>
  <w:num w:numId="8" w16cid:durableId="1659575500">
    <w:abstractNumId w:val="19"/>
  </w:num>
  <w:num w:numId="9" w16cid:durableId="1938128493">
    <w:abstractNumId w:val="6"/>
  </w:num>
  <w:num w:numId="10" w16cid:durableId="1978105666">
    <w:abstractNumId w:val="16"/>
  </w:num>
  <w:num w:numId="11" w16cid:durableId="1345399891">
    <w:abstractNumId w:val="20"/>
  </w:num>
  <w:num w:numId="12" w16cid:durableId="561407280">
    <w:abstractNumId w:val="11"/>
  </w:num>
  <w:num w:numId="13" w16cid:durableId="592015263">
    <w:abstractNumId w:val="4"/>
  </w:num>
  <w:num w:numId="14" w16cid:durableId="2056663192">
    <w:abstractNumId w:val="17"/>
  </w:num>
  <w:num w:numId="15" w16cid:durableId="2078626052">
    <w:abstractNumId w:val="5"/>
  </w:num>
  <w:num w:numId="16" w16cid:durableId="1197474250">
    <w:abstractNumId w:val="22"/>
  </w:num>
  <w:num w:numId="17" w16cid:durableId="1210802779">
    <w:abstractNumId w:val="3"/>
  </w:num>
  <w:num w:numId="18" w16cid:durableId="2136097594">
    <w:abstractNumId w:val="18"/>
  </w:num>
  <w:num w:numId="19" w16cid:durableId="1409691561">
    <w:abstractNumId w:val="2"/>
  </w:num>
  <w:num w:numId="20" w16cid:durableId="325783903">
    <w:abstractNumId w:val="26"/>
  </w:num>
  <w:num w:numId="21" w16cid:durableId="249195479">
    <w:abstractNumId w:val="13"/>
  </w:num>
  <w:num w:numId="22" w16cid:durableId="1896578412">
    <w:abstractNumId w:val="12"/>
  </w:num>
  <w:num w:numId="23" w16cid:durableId="1782607504">
    <w:abstractNumId w:val="25"/>
  </w:num>
  <w:num w:numId="24" w16cid:durableId="1438795452">
    <w:abstractNumId w:val="28"/>
  </w:num>
  <w:num w:numId="25" w16cid:durableId="1283075682">
    <w:abstractNumId w:val="7"/>
  </w:num>
  <w:num w:numId="26" w16cid:durableId="335547067">
    <w:abstractNumId w:val="15"/>
  </w:num>
  <w:num w:numId="27" w16cid:durableId="1231842254">
    <w:abstractNumId w:val="14"/>
  </w:num>
  <w:num w:numId="28" w16cid:durableId="2144036852">
    <w:abstractNumId w:val="21"/>
  </w:num>
  <w:num w:numId="29" w16cid:durableId="15248290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yNbcwNTM0BXKMLJV0lIJTi4sz8/NACsxrAfOzWGUsAAAA"/>
  </w:docVars>
  <w:rsids>
    <w:rsidRoot w:val="008D09FF"/>
    <w:rsid w:val="000143B4"/>
    <w:rsid w:val="000157F7"/>
    <w:rsid w:val="000169FC"/>
    <w:rsid w:val="00026F62"/>
    <w:rsid w:val="0003210E"/>
    <w:rsid w:val="00033E1E"/>
    <w:rsid w:val="00043DD1"/>
    <w:rsid w:val="00044E03"/>
    <w:rsid w:val="00046A5B"/>
    <w:rsid w:val="00051B13"/>
    <w:rsid w:val="0005499F"/>
    <w:rsid w:val="00073CCE"/>
    <w:rsid w:val="00077B6D"/>
    <w:rsid w:val="000824D7"/>
    <w:rsid w:val="0009752E"/>
    <w:rsid w:val="000A0300"/>
    <w:rsid w:val="000A2736"/>
    <w:rsid w:val="000A693F"/>
    <w:rsid w:val="000B55F1"/>
    <w:rsid w:val="000B7C25"/>
    <w:rsid w:val="000C54FA"/>
    <w:rsid w:val="000D13F2"/>
    <w:rsid w:val="000D1E89"/>
    <w:rsid w:val="000D5F91"/>
    <w:rsid w:val="000E3657"/>
    <w:rsid w:val="000E5B1D"/>
    <w:rsid w:val="000E7C63"/>
    <w:rsid w:val="000F7A29"/>
    <w:rsid w:val="0010080F"/>
    <w:rsid w:val="001127EC"/>
    <w:rsid w:val="00115FA2"/>
    <w:rsid w:val="0011725C"/>
    <w:rsid w:val="0012311E"/>
    <w:rsid w:val="00124129"/>
    <w:rsid w:val="00131CE2"/>
    <w:rsid w:val="00135FA8"/>
    <w:rsid w:val="0014081F"/>
    <w:rsid w:val="0014236D"/>
    <w:rsid w:val="001543C4"/>
    <w:rsid w:val="00155DFF"/>
    <w:rsid w:val="00171AB7"/>
    <w:rsid w:val="001959E7"/>
    <w:rsid w:val="001A2386"/>
    <w:rsid w:val="001A6CE4"/>
    <w:rsid w:val="001B148D"/>
    <w:rsid w:val="001B293F"/>
    <w:rsid w:val="001B2B71"/>
    <w:rsid w:val="001B3DA5"/>
    <w:rsid w:val="001C4B30"/>
    <w:rsid w:val="001C6C19"/>
    <w:rsid w:val="001C7C69"/>
    <w:rsid w:val="001D1CAC"/>
    <w:rsid w:val="001D46FF"/>
    <w:rsid w:val="001F2F9D"/>
    <w:rsid w:val="002037AB"/>
    <w:rsid w:val="00203ADA"/>
    <w:rsid w:val="00207BF7"/>
    <w:rsid w:val="0021152B"/>
    <w:rsid w:val="00214B85"/>
    <w:rsid w:val="002157B6"/>
    <w:rsid w:val="00230C60"/>
    <w:rsid w:val="00245957"/>
    <w:rsid w:val="00245FD9"/>
    <w:rsid w:val="0024714F"/>
    <w:rsid w:val="00251842"/>
    <w:rsid w:val="00255300"/>
    <w:rsid w:val="00267D0D"/>
    <w:rsid w:val="00273F83"/>
    <w:rsid w:val="002923C2"/>
    <w:rsid w:val="0029461D"/>
    <w:rsid w:val="002A218E"/>
    <w:rsid w:val="002B1C88"/>
    <w:rsid w:val="002B54A5"/>
    <w:rsid w:val="002B6D16"/>
    <w:rsid w:val="002C58C6"/>
    <w:rsid w:val="002C5976"/>
    <w:rsid w:val="002C5AFE"/>
    <w:rsid w:val="002C5DF6"/>
    <w:rsid w:val="002D5608"/>
    <w:rsid w:val="002E2445"/>
    <w:rsid w:val="002F3715"/>
    <w:rsid w:val="002F4C8F"/>
    <w:rsid w:val="00306373"/>
    <w:rsid w:val="003347F4"/>
    <w:rsid w:val="003407C3"/>
    <w:rsid w:val="00341F1F"/>
    <w:rsid w:val="00352949"/>
    <w:rsid w:val="00354A83"/>
    <w:rsid w:val="003559FD"/>
    <w:rsid w:val="00355AA6"/>
    <w:rsid w:val="0035740A"/>
    <w:rsid w:val="00363625"/>
    <w:rsid w:val="003644F3"/>
    <w:rsid w:val="00371215"/>
    <w:rsid w:val="0037352A"/>
    <w:rsid w:val="00377720"/>
    <w:rsid w:val="00380505"/>
    <w:rsid w:val="00390787"/>
    <w:rsid w:val="003915E6"/>
    <w:rsid w:val="003A21CE"/>
    <w:rsid w:val="003B2223"/>
    <w:rsid w:val="003D2B08"/>
    <w:rsid w:val="003D6472"/>
    <w:rsid w:val="003E3CE3"/>
    <w:rsid w:val="003F321A"/>
    <w:rsid w:val="003F58CF"/>
    <w:rsid w:val="003F652C"/>
    <w:rsid w:val="003F6A34"/>
    <w:rsid w:val="004001C6"/>
    <w:rsid w:val="0040516B"/>
    <w:rsid w:val="00406F8A"/>
    <w:rsid w:val="004118BC"/>
    <w:rsid w:val="00412D04"/>
    <w:rsid w:val="00426EFB"/>
    <w:rsid w:val="004275E6"/>
    <w:rsid w:val="00430271"/>
    <w:rsid w:val="0043392D"/>
    <w:rsid w:val="00435F23"/>
    <w:rsid w:val="00454D5E"/>
    <w:rsid w:val="00455304"/>
    <w:rsid w:val="00460545"/>
    <w:rsid w:val="0046208D"/>
    <w:rsid w:val="0047293C"/>
    <w:rsid w:val="00480840"/>
    <w:rsid w:val="004836C4"/>
    <w:rsid w:val="0049537E"/>
    <w:rsid w:val="00496C57"/>
    <w:rsid w:val="004A17F2"/>
    <w:rsid w:val="004A42D9"/>
    <w:rsid w:val="004A6F78"/>
    <w:rsid w:val="004A78C8"/>
    <w:rsid w:val="004B2DC1"/>
    <w:rsid w:val="004B6253"/>
    <w:rsid w:val="004B637E"/>
    <w:rsid w:val="004D5B16"/>
    <w:rsid w:val="004D5BFC"/>
    <w:rsid w:val="004E44CC"/>
    <w:rsid w:val="004F372C"/>
    <w:rsid w:val="00500202"/>
    <w:rsid w:val="005007FB"/>
    <w:rsid w:val="005025FB"/>
    <w:rsid w:val="0050612C"/>
    <w:rsid w:val="00514B64"/>
    <w:rsid w:val="00514C27"/>
    <w:rsid w:val="005244D0"/>
    <w:rsid w:val="00526156"/>
    <w:rsid w:val="00526B25"/>
    <w:rsid w:val="00531793"/>
    <w:rsid w:val="005363C9"/>
    <w:rsid w:val="00545BE1"/>
    <w:rsid w:val="005466F4"/>
    <w:rsid w:val="00556141"/>
    <w:rsid w:val="005575BB"/>
    <w:rsid w:val="00563005"/>
    <w:rsid w:val="00565E1A"/>
    <w:rsid w:val="00572E0C"/>
    <w:rsid w:val="00583DDF"/>
    <w:rsid w:val="005901D0"/>
    <w:rsid w:val="00591D3F"/>
    <w:rsid w:val="00592304"/>
    <w:rsid w:val="005955CD"/>
    <w:rsid w:val="005978A5"/>
    <w:rsid w:val="00597C27"/>
    <w:rsid w:val="005A4881"/>
    <w:rsid w:val="005B1D0F"/>
    <w:rsid w:val="005B3892"/>
    <w:rsid w:val="005C2B38"/>
    <w:rsid w:val="005C6F1F"/>
    <w:rsid w:val="005C729D"/>
    <w:rsid w:val="005C740A"/>
    <w:rsid w:val="005D49B9"/>
    <w:rsid w:val="005F0687"/>
    <w:rsid w:val="005F292C"/>
    <w:rsid w:val="0060463A"/>
    <w:rsid w:val="00607926"/>
    <w:rsid w:val="0061173B"/>
    <w:rsid w:val="00615B24"/>
    <w:rsid w:val="00621B9C"/>
    <w:rsid w:val="006237FB"/>
    <w:rsid w:val="006302B6"/>
    <w:rsid w:val="006407FE"/>
    <w:rsid w:val="006438EC"/>
    <w:rsid w:val="006475FF"/>
    <w:rsid w:val="00654A6E"/>
    <w:rsid w:val="00661773"/>
    <w:rsid w:val="0066496D"/>
    <w:rsid w:val="00671F66"/>
    <w:rsid w:val="00674A76"/>
    <w:rsid w:val="00682A76"/>
    <w:rsid w:val="00682D74"/>
    <w:rsid w:val="00684916"/>
    <w:rsid w:val="006948E8"/>
    <w:rsid w:val="00697727"/>
    <w:rsid w:val="006A724A"/>
    <w:rsid w:val="006B65D2"/>
    <w:rsid w:val="006C51DB"/>
    <w:rsid w:val="006C5469"/>
    <w:rsid w:val="006C5728"/>
    <w:rsid w:val="006D07E0"/>
    <w:rsid w:val="006D6837"/>
    <w:rsid w:val="006D7C5E"/>
    <w:rsid w:val="006E177F"/>
    <w:rsid w:val="00705F33"/>
    <w:rsid w:val="007130F3"/>
    <w:rsid w:val="00720A6F"/>
    <w:rsid w:val="0072548E"/>
    <w:rsid w:val="00732B9B"/>
    <w:rsid w:val="00746466"/>
    <w:rsid w:val="0074789A"/>
    <w:rsid w:val="007515C4"/>
    <w:rsid w:val="00752C57"/>
    <w:rsid w:val="0075424F"/>
    <w:rsid w:val="00755616"/>
    <w:rsid w:val="00755E7B"/>
    <w:rsid w:val="007626C2"/>
    <w:rsid w:val="00764092"/>
    <w:rsid w:val="00772400"/>
    <w:rsid w:val="007739F9"/>
    <w:rsid w:val="00777727"/>
    <w:rsid w:val="00781B1F"/>
    <w:rsid w:val="007847BC"/>
    <w:rsid w:val="00784EBE"/>
    <w:rsid w:val="00793373"/>
    <w:rsid w:val="00796A0C"/>
    <w:rsid w:val="007B6BA5"/>
    <w:rsid w:val="007C0686"/>
    <w:rsid w:val="007C1004"/>
    <w:rsid w:val="007C3193"/>
    <w:rsid w:val="007D0A05"/>
    <w:rsid w:val="007D1B17"/>
    <w:rsid w:val="007D4E7D"/>
    <w:rsid w:val="007D6079"/>
    <w:rsid w:val="007E5D62"/>
    <w:rsid w:val="007E61B3"/>
    <w:rsid w:val="007E79B8"/>
    <w:rsid w:val="007F543B"/>
    <w:rsid w:val="007F5B80"/>
    <w:rsid w:val="007F654B"/>
    <w:rsid w:val="00814EE5"/>
    <w:rsid w:val="0082293E"/>
    <w:rsid w:val="0083045C"/>
    <w:rsid w:val="0083094A"/>
    <w:rsid w:val="008309B1"/>
    <w:rsid w:val="00831ABD"/>
    <w:rsid w:val="00841350"/>
    <w:rsid w:val="00853117"/>
    <w:rsid w:val="008645D9"/>
    <w:rsid w:val="0087207B"/>
    <w:rsid w:val="00872FDC"/>
    <w:rsid w:val="00884801"/>
    <w:rsid w:val="008934D6"/>
    <w:rsid w:val="00893EF0"/>
    <w:rsid w:val="008A4FEE"/>
    <w:rsid w:val="008A5AAC"/>
    <w:rsid w:val="008B1D5E"/>
    <w:rsid w:val="008B6785"/>
    <w:rsid w:val="008C4464"/>
    <w:rsid w:val="008C5894"/>
    <w:rsid w:val="008D09FF"/>
    <w:rsid w:val="008D742F"/>
    <w:rsid w:val="008E6B1D"/>
    <w:rsid w:val="008F29E6"/>
    <w:rsid w:val="00900DD5"/>
    <w:rsid w:val="009022FD"/>
    <w:rsid w:val="0090744C"/>
    <w:rsid w:val="009125AD"/>
    <w:rsid w:val="00913FA1"/>
    <w:rsid w:val="00914249"/>
    <w:rsid w:val="009172DB"/>
    <w:rsid w:val="00924407"/>
    <w:rsid w:val="00932737"/>
    <w:rsid w:val="0093725C"/>
    <w:rsid w:val="00941F56"/>
    <w:rsid w:val="0094548E"/>
    <w:rsid w:val="00956173"/>
    <w:rsid w:val="009561AE"/>
    <w:rsid w:val="00957CD0"/>
    <w:rsid w:val="00963740"/>
    <w:rsid w:val="00964B2F"/>
    <w:rsid w:val="00970C40"/>
    <w:rsid w:val="00975F56"/>
    <w:rsid w:val="00980CC3"/>
    <w:rsid w:val="009812B8"/>
    <w:rsid w:val="00982038"/>
    <w:rsid w:val="00991B22"/>
    <w:rsid w:val="00993BA5"/>
    <w:rsid w:val="009A205A"/>
    <w:rsid w:val="009A2AD5"/>
    <w:rsid w:val="009B08FC"/>
    <w:rsid w:val="009B0B1B"/>
    <w:rsid w:val="009B2391"/>
    <w:rsid w:val="009B53D8"/>
    <w:rsid w:val="009B6968"/>
    <w:rsid w:val="009C2D59"/>
    <w:rsid w:val="009D18F1"/>
    <w:rsid w:val="009D1961"/>
    <w:rsid w:val="009D507B"/>
    <w:rsid w:val="009D7AE7"/>
    <w:rsid w:val="009E0198"/>
    <w:rsid w:val="009E22EF"/>
    <w:rsid w:val="009E31A5"/>
    <w:rsid w:val="009F0254"/>
    <w:rsid w:val="00A008EC"/>
    <w:rsid w:val="00A0522A"/>
    <w:rsid w:val="00A06682"/>
    <w:rsid w:val="00A2542B"/>
    <w:rsid w:val="00A31089"/>
    <w:rsid w:val="00A60F2E"/>
    <w:rsid w:val="00A62491"/>
    <w:rsid w:val="00A630B9"/>
    <w:rsid w:val="00A654E6"/>
    <w:rsid w:val="00A7011E"/>
    <w:rsid w:val="00A70CE1"/>
    <w:rsid w:val="00A73945"/>
    <w:rsid w:val="00A75675"/>
    <w:rsid w:val="00A801A0"/>
    <w:rsid w:val="00A82125"/>
    <w:rsid w:val="00A87747"/>
    <w:rsid w:val="00A90D99"/>
    <w:rsid w:val="00A9411B"/>
    <w:rsid w:val="00A954C7"/>
    <w:rsid w:val="00A97BE1"/>
    <w:rsid w:val="00AA470E"/>
    <w:rsid w:val="00AB326F"/>
    <w:rsid w:val="00AB5583"/>
    <w:rsid w:val="00AB5B5E"/>
    <w:rsid w:val="00AB73A8"/>
    <w:rsid w:val="00AC03AE"/>
    <w:rsid w:val="00AC3A95"/>
    <w:rsid w:val="00AC52A2"/>
    <w:rsid w:val="00AD0E28"/>
    <w:rsid w:val="00AD2CBF"/>
    <w:rsid w:val="00AD2D58"/>
    <w:rsid w:val="00AD58AA"/>
    <w:rsid w:val="00AD7F58"/>
    <w:rsid w:val="00AE6BC8"/>
    <w:rsid w:val="00AF1F9B"/>
    <w:rsid w:val="00AF526C"/>
    <w:rsid w:val="00AF6143"/>
    <w:rsid w:val="00B01FD5"/>
    <w:rsid w:val="00B024B4"/>
    <w:rsid w:val="00B026C3"/>
    <w:rsid w:val="00B06232"/>
    <w:rsid w:val="00B07228"/>
    <w:rsid w:val="00B07373"/>
    <w:rsid w:val="00B10DA3"/>
    <w:rsid w:val="00B14771"/>
    <w:rsid w:val="00B179C2"/>
    <w:rsid w:val="00B17B92"/>
    <w:rsid w:val="00B20612"/>
    <w:rsid w:val="00B24C3C"/>
    <w:rsid w:val="00B2519F"/>
    <w:rsid w:val="00B313E9"/>
    <w:rsid w:val="00B31E9D"/>
    <w:rsid w:val="00B3225F"/>
    <w:rsid w:val="00B322E0"/>
    <w:rsid w:val="00B34CA4"/>
    <w:rsid w:val="00B462F2"/>
    <w:rsid w:val="00B465CF"/>
    <w:rsid w:val="00B46E41"/>
    <w:rsid w:val="00B51613"/>
    <w:rsid w:val="00B56352"/>
    <w:rsid w:val="00B57A65"/>
    <w:rsid w:val="00B61DB0"/>
    <w:rsid w:val="00B61FED"/>
    <w:rsid w:val="00B671A3"/>
    <w:rsid w:val="00B7065F"/>
    <w:rsid w:val="00B71230"/>
    <w:rsid w:val="00B74848"/>
    <w:rsid w:val="00B87943"/>
    <w:rsid w:val="00B91486"/>
    <w:rsid w:val="00B97BB3"/>
    <w:rsid w:val="00BA2FDA"/>
    <w:rsid w:val="00BA45F5"/>
    <w:rsid w:val="00BA67AD"/>
    <w:rsid w:val="00BC3B3A"/>
    <w:rsid w:val="00BD180E"/>
    <w:rsid w:val="00BD411F"/>
    <w:rsid w:val="00BE6EAE"/>
    <w:rsid w:val="00BF4E4E"/>
    <w:rsid w:val="00BF5CCF"/>
    <w:rsid w:val="00BF6034"/>
    <w:rsid w:val="00C00C12"/>
    <w:rsid w:val="00C106CE"/>
    <w:rsid w:val="00C14BE6"/>
    <w:rsid w:val="00C24BF1"/>
    <w:rsid w:val="00C361EE"/>
    <w:rsid w:val="00C41329"/>
    <w:rsid w:val="00C42CEC"/>
    <w:rsid w:val="00C433FF"/>
    <w:rsid w:val="00C47BCC"/>
    <w:rsid w:val="00C50C37"/>
    <w:rsid w:val="00C52007"/>
    <w:rsid w:val="00C53CCD"/>
    <w:rsid w:val="00C57D30"/>
    <w:rsid w:val="00C66F95"/>
    <w:rsid w:val="00C73ADD"/>
    <w:rsid w:val="00C74D7D"/>
    <w:rsid w:val="00C8669D"/>
    <w:rsid w:val="00C8743A"/>
    <w:rsid w:val="00C919FB"/>
    <w:rsid w:val="00C96FFC"/>
    <w:rsid w:val="00CA59F2"/>
    <w:rsid w:val="00CC3413"/>
    <w:rsid w:val="00CC671B"/>
    <w:rsid w:val="00CD2539"/>
    <w:rsid w:val="00CE4E4E"/>
    <w:rsid w:val="00CE5BDB"/>
    <w:rsid w:val="00CF15D8"/>
    <w:rsid w:val="00CF5F42"/>
    <w:rsid w:val="00D20ECD"/>
    <w:rsid w:val="00D2166C"/>
    <w:rsid w:val="00D23569"/>
    <w:rsid w:val="00D30910"/>
    <w:rsid w:val="00D35421"/>
    <w:rsid w:val="00D4151E"/>
    <w:rsid w:val="00D444CD"/>
    <w:rsid w:val="00D50037"/>
    <w:rsid w:val="00D73C7F"/>
    <w:rsid w:val="00D81130"/>
    <w:rsid w:val="00D942AF"/>
    <w:rsid w:val="00D9463B"/>
    <w:rsid w:val="00DA3189"/>
    <w:rsid w:val="00DA3A21"/>
    <w:rsid w:val="00DA5D0B"/>
    <w:rsid w:val="00DB097F"/>
    <w:rsid w:val="00DB19D0"/>
    <w:rsid w:val="00DB5216"/>
    <w:rsid w:val="00DC13DA"/>
    <w:rsid w:val="00DC49BD"/>
    <w:rsid w:val="00DC5F06"/>
    <w:rsid w:val="00DD45E3"/>
    <w:rsid w:val="00DD6A76"/>
    <w:rsid w:val="00DE0958"/>
    <w:rsid w:val="00DE64C4"/>
    <w:rsid w:val="00DF037E"/>
    <w:rsid w:val="00DF2060"/>
    <w:rsid w:val="00DF6304"/>
    <w:rsid w:val="00E000B9"/>
    <w:rsid w:val="00E039C5"/>
    <w:rsid w:val="00E03A4B"/>
    <w:rsid w:val="00E07D40"/>
    <w:rsid w:val="00E27145"/>
    <w:rsid w:val="00E315EE"/>
    <w:rsid w:val="00E37264"/>
    <w:rsid w:val="00E41AB6"/>
    <w:rsid w:val="00E5396E"/>
    <w:rsid w:val="00E61475"/>
    <w:rsid w:val="00E62EF6"/>
    <w:rsid w:val="00E71F36"/>
    <w:rsid w:val="00E811C1"/>
    <w:rsid w:val="00E859FA"/>
    <w:rsid w:val="00E85B3F"/>
    <w:rsid w:val="00E90A5A"/>
    <w:rsid w:val="00E928CA"/>
    <w:rsid w:val="00E94410"/>
    <w:rsid w:val="00E9780D"/>
    <w:rsid w:val="00EA0745"/>
    <w:rsid w:val="00EA2106"/>
    <w:rsid w:val="00EA7C96"/>
    <w:rsid w:val="00EB02D9"/>
    <w:rsid w:val="00EB0C0B"/>
    <w:rsid w:val="00EB32F9"/>
    <w:rsid w:val="00EB3A99"/>
    <w:rsid w:val="00EB6093"/>
    <w:rsid w:val="00EB7F94"/>
    <w:rsid w:val="00EC3B38"/>
    <w:rsid w:val="00EC3CED"/>
    <w:rsid w:val="00EC74AE"/>
    <w:rsid w:val="00EC7B4A"/>
    <w:rsid w:val="00ED6A6B"/>
    <w:rsid w:val="00EE04C1"/>
    <w:rsid w:val="00EE2BBA"/>
    <w:rsid w:val="00EE58F1"/>
    <w:rsid w:val="00EF0350"/>
    <w:rsid w:val="00F05440"/>
    <w:rsid w:val="00F10C64"/>
    <w:rsid w:val="00F16569"/>
    <w:rsid w:val="00F17CBC"/>
    <w:rsid w:val="00F31831"/>
    <w:rsid w:val="00F320B3"/>
    <w:rsid w:val="00F35020"/>
    <w:rsid w:val="00F40DB8"/>
    <w:rsid w:val="00F42555"/>
    <w:rsid w:val="00F52B0E"/>
    <w:rsid w:val="00F64146"/>
    <w:rsid w:val="00F71CCB"/>
    <w:rsid w:val="00FA1905"/>
    <w:rsid w:val="00FA3835"/>
    <w:rsid w:val="00FB012C"/>
    <w:rsid w:val="00FB44DD"/>
    <w:rsid w:val="00FB5913"/>
    <w:rsid w:val="00FB636C"/>
    <w:rsid w:val="00FD08F7"/>
    <w:rsid w:val="00FE007F"/>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53C3D11F"/>
  <w15:chartTrackingRefBased/>
  <w15:docId w15:val="{C7ACC70A-CAC1-724D-BC71-091BAB915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DefaultParagraphFont0">
    <w:name w:val="Default Paragraph Font"/>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06705198">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199827712">
      <w:bodyDiv w:val="1"/>
      <w:marLeft w:val="0"/>
      <w:marRight w:val="0"/>
      <w:marTop w:val="0"/>
      <w:marBottom w:val="0"/>
      <w:divBdr>
        <w:top w:val="none" w:sz="0" w:space="0" w:color="auto"/>
        <w:left w:val="none" w:sz="0" w:space="0" w:color="auto"/>
        <w:bottom w:val="none" w:sz="0" w:space="0" w:color="auto"/>
        <w:right w:val="none" w:sz="0" w:space="0" w:color="auto"/>
      </w:divBdr>
    </w:div>
    <w:div w:id="205721139">
      <w:bodyDiv w:val="1"/>
      <w:marLeft w:val="0"/>
      <w:marRight w:val="0"/>
      <w:marTop w:val="0"/>
      <w:marBottom w:val="0"/>
      <w:divBdr>
        <w:top w:val="none" w:sz="0" w:space="0" w:color="auto"/>
        <w:left w:val="none" w:sz="0" w:space="0" w:color="auto"/>
        <w:bottom w:val="none" w:sz="0" w:space="0" w:color="auto"/>
        <w:right w:val="none" w:sz="0" w:space="0" w:color="auto"/>
      </w:divBdr>
      <w:divsChild>
        <w:div w:id="1853957970">
          <w:marLeft w:val="0"/>
          <w:marRight w:val="0"/>
          <w:marTop w:val="0"/>
          <w:marBottom w:val="0"/>
          <w:divBdr>
            <w:top w:val="none" w:sz="0" w:space="0" w:color="auto"/>
            <w:left w:val="none" w:sz="0" w:space="0" w:color="auto"/>
            <w:bottom w:val="none" w:sz="0" w:space="0" w:color="auto"/>
            <w:right w:val="none" w:sz="0" w:space="0" w:color="auto"/>
          </w:divBdr>
        </w:div>
      </w:divsChild>
    </w:div>
    <w:div w:id="233123348">
      <w:bodyDiv w:val="1"/>
      <w:marLeft w:val="0"/>
      <w:marRight w:val="0"/>
      <w:marTop w:val="0"/>
      <w:marBottom w:val="0"/>
      <w:divBdr>
        <w:top w:val="none" w:sz="0" w:space="0" w:color="auto"/>
        <w:left w:val="none" w:sz="0" w:space="0" w:color="auto"/>
        <w:bottom w:val="none" w:sz="0" w:space="0" w:color="auto"/>
        <w:right w:val="none" w:sz="0" w:space="0" w:color="auto"/>
      </w:divBdr>
      <w:divsChild>
        <w:div w:id="24142351">
          <w:marLeft w:val="0"/>
          <w:marRight w:val="0"/>
          <w:marTop w:val="0"/>
          <w:marBottom w:val="0"/>
          <w:divBdr>
            <w:top w:val="none" w:sz="0" w:space="0" w:color="auto"/>
            <w:left w:val="none" w:sz="0" w:space="0" w:color="auto"/>
            <w:bottom w:val="none" w:sz="0" w:space="0" w:color="auto"/>
            <w:right w:val="none" w:sz="0" w:space="0" w:color="auto"/>
          </w:divBdr>
        </w:div>
      </w:divsChild>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1290662">
      <w:bodyDiv w:val="1"/>
      <w:marLeft w:val="0"/>
      <w:marRight w:val="0"/>
      <w:marTop w:val="0"/>
      <w:marBottom w:val="0"/>
      <w:divBdr>
        <w:top w:val="none" w:sz="0" w:space="0" w:color="auto"/>
        <w:left w:val="none" w:sz="0" w:space="0" w:color="auto"/>
        <w:bottom w:val="none" w:sz="0" w:space="0" w:color="auto"/>
        <w:right w:val="none" w:sz="0" w:space="0" w:color="auto"/>
      </w:divBdr>
      <w:divsChild>
        <w:div w:id="14308962">
          <w:marLeft w:val="0"/>
          <w:marRight w:val="0"/>
          <w:marTop w:val="0"/>
          <w:marBottom w:val="0"/>
          <w:divBdr>
            <w:top w:val="none" w:sz="0" w:space="0" w:color="auto"/>
            <w:left w:val="none" w:sz="0" w:space="0" w:color="auto"/>
            <w:bottom w:val="none" w:sz="0" w:space="0" w:color="auto"/>
            <w:right w:val="none" w:sz="0" w:space="0" w:color="auto"/>
          </w:divBdr>
        </w:div>
      </w:divsChild>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581064401">
      <w:bodyDiv w:val="1"/>
      <w:marLeft w:val="0"/>
      <w:marRight w:val="0"/>
      <w:marTop w:val="0"/>
      <w:marBottom w:val="0"/>
      <w:divBdr>
        <w:top w:val="none" w:sz="0" w:space="0" w:color="auto"/>
        <w:left w:val="none" w:sz="0" w:space="0" w:color="auto"/>
        <w:bottom w:val="none" w:sz="0" w:space="0" w:color="auto"/>
        <w:right w:val="none" w:sz="0" w:space="0" w:color="auto"/>
      </w:divBdr>
      <w:divsChild>
        <w:div w:id="1729960232">
          <w:marLeft w:val="0"/>
          <w:marRight w:val="0"/>
          <w:marTop w:val="0"/>
          <w:marBottom w:val="0"/>
          <w:divBdr>
            <w:top w:val="none" w:sz="0" w:space="0" w:color="auto"/>
            <w:left w:val="none" w:sz="0" w:space="0" w:color="auto"/>
            <w:bottom w:val="none" w:sz="0" w:space="0" w:color="auto"/>
            <w:right w:val="none" w:sz="0" w:space="0" w:color="auto"/>
          </w:divBdr>
        </w:div>
      </w:divsChild>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18555570">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388473">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6988146">
      <w:bodyDiv w:val="1"/>
      <w:marLeft w:val="0"/>
      <w:marRight w:val="0"/>
      <w:marTop w:val="0"/>
      <w:marBottom w:val="0"/>
      <w:divBdr>
        <w:top w:val="none" w:sz="0" w:space="0" w:color="auto"/>
        <w:left w:val="none" w:sz="0" w:space="0" w:color="auto"/>
        <w:bottom w:val="none" w:sz="0" w:space="0" w:color="auto"/>
        <w:right w:val="none" w:sz="0" w:space="0" w:color="auto"/>
      </w:divBdr>
      <w:divsChild>
        <w:div w:id="785778376">
          <w:marLeft w:val="0"/>
          <w:marRight w:val="0"/>
          <w:marTop w:val="0"/>
          <w:marBottom w:val="0"/>
          <w:divBdr>
            <w:top w:val="none" w:sz="0" w:space="0" w:color="auto"/>
            <w:left w:val="none" w:sz="0" w:space="0" w:color="auto"/>
            <w:bottom w:val="none" w:sz="0" w:space="0" w:color="auto"/>
            <w:right w:val="none" w:sz="0" w:space="0" w:color="auto"/>
          </w:divBdr>
        </w:div>
      </w:divsChild>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20414136">
      <w:bodyDiv w:val="1"/>
      <w:marLeft w:val="0"/>
      <w:marRight w:val="0"/>
      <w:marTop w:val="0"/>
      <w:marBottom w:val="0"/>
      <w:divBdr>
        <w:top w:val="none" w:sz="0" w:space="0" w:color="auto"/>
        <w:left w:val="none" w:sz="0" w:space="0" w:color="auto"/>
        <w:bottom w:val="none" w:sz="0" w:space="0" w:color="auto"/>
        <w:right w:val="none" w:sz="0" w:space="0" w:color="auto"/>
      </w:divBdr>
      <w:divsChild>
        <w:div w:id="1038313764">
          <w:marLeft w:val="0"/>
          <w:marRight w:val="0"/>
          <w:marTop w:val="0"/>
          <w:marBottom w:val="0"/>
          <w:divBdr>
            <w:top w:val="none" w:sz="0" w:space="0" w:color="auto"/>
            <w:left w:val="none" w:sz="0" w:space="0" w:color="auto"/>
            <w:bottom w:val="none" w:sz="0" w:space="0" w:color="auto"/>
            <w:right w:val="none" w:sz="0" w:space="0" w:color="auto"/>
          </w:divBdr>
        </w:div>
      </w:divsChild>
    </w:div>
    <w:div w:id="932208247">
      <w:bodyDiv w:val="1"/>
      <w:marLeft w:val="0"/>
      <w:marRight w:val="0"/>
      <w:marTop w:val="0"/>
      <w:marBottom w:val="0"/>
      <w:divBdr>
        <w:top w:val="none" w:sz="0" w:space="0" w:color="auto"/>
        <w:left w:val="none" w:sz="0" w:space="0" w:color="auto"/>
        <w:bottom w:val="none" w:sz="0" w:space="0" w:color="auto"/>
        <w:right w:val="none" w:sz="0" w:space="0" w:color="auto"/>
      </w:divBdr>
      <w:divsChild>
        <w:div w:id="1835144361">
          <w:marLeft w:val="0"/>
          <w:marRight w:val="0"/>
          <w:marTop w:val="0"/>
          <w:marBottom w:val="0"/>
          <w:divBdr>
            <w:top w:val="none" w:sz="0" w:space="0" w:color="auto"/>
            <w:left w:val="none" w:sz="0" w:space="0" w:color="auto"/>
            <w:bottom w:val="none" w:sz="0" w:space="0" w:color="auto"/>
            <w:right w:val="none" w:sz="0" w:space="0" w:color="auto"/>
          </w:divBdr>
        </w:div>
      </w:divsChild>
    </w:div>
    <w:div w:id="9439264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118877">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272666460">
      <w:bodyDiv w:val="1"/>
      <w:marLeft w:val="0"/>
      <w:marRight w:val="0"/>
      <w:marTop w:val="0"/>
      <w:marBottom w:val="0"/>
      <w:divBdr>
        <w:top w:val="none" w:sz="0" w:space="0" w:color="auto"/>
        <w:left w:val="none" w:sz="0" w:space="0" w:color="auto"/>
        <w:bottom w:val="none" w:sz="0" w:space="0" w:color="auto"/>
        <w:right w:val="none" w:sz="0" w:space="0" w:color="auto"/>
      </w:divBdr>
    </w:div>
    <w:div w:id="1296451874">
      <w:bodyDiv w:val="1"/>
      <w:marLeft w:val="0"/>
      <w:marRight w:val="0"/>
      <w:marTop w:val="0"/>
      <w:marBottom w:val="0"/>
      <w:divBdr>
        <w:top w:val="none" w:sz="0" w:space="0" w:color="auto"/>
        <w:left w:val="none" w:sz="0" w:space="0" w:color="auto"/>
        <w:bottom w:val="none" w:sz="0" w:space="0" w:color="auto"/>
        <w:right w:val="none" w:sz="0" w:space="0" w:color="auto"/>
      </w:divBdr>
      <w:divsChild>
        <w:div w:id="938948914">
          <w:marLeft w:val="0"/>
          <w:marRight w:val="0"/>
          <w:marTop w:val="0"/>
          <w:marBottom w:val="0"/>
          <w:divBdr>
            <w:top w:val="none" w:sz="0" w:space="0" w:color="auto"/>
            <w:left w:val="none" w:sz="0" w:space="0" w:color="auto"/>
            <w:bottom w:val="none" w:sz="0" w:space="0" w:color="auto"/>
            <w:right w:val="none" w:sz="0" w:space="0" w:color="auto"/>
          </w:divBdr>
        </w:div>
      </w:divsChild>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062928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6496929">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005430008">
      <w:bodyDiv w:val="1"/>
      <w:marLeft w:val="0"/>
      <w:marRight w:val="0"/>
      <w:marTop w:val="0"/>
      <w:marBottom w:val="0"/>
      <w:divBdr>
        <w:top w:val="none" w:sz="0" w:space="0" w:color="auto"/>
        <w:left w:val="none" w:sz="0" w:space="0" w:color="auto"/>
        <w:bottom w:val="none" w:sz="0" w:space="0" w:color="auto"/>
        <w:right w:val="none" w:sz="0" w:space="0" w:color="auto"/>
      </w:divBdr>
    </w:div>
    <w:div w:id="2010907687">
      <w:bodyDiv w:val="1"/>
      <w:marLeft w:val="0"/>
      <w:marRight w:val="0"/>
      <w:marTop w:val="0"/>
      <w:marBottom w:val="0"/>
      <w:divBdr>
        <w:top w:val="none" w:sz="0" w:space="0" w:color="auto"/>
        <w:left w:val="none" w:sz="0" w:space="0" w:color="auto"/>
        <w:bottom w:val="none" w:sz="0" w:space="0" w:color="auto"/>
        <w:right w:val="none" w:sz="0" w:space="0" w:color="auto"/>
      </w:divBdr>
      <w:divsChild>
        <w:div w:id="1437210732">
          <w:marLeft w:val="0"/>
          <w:marRight w:val="0"/>
          <w:marTop w:val="0"/>
          <w:marBottom w:val="0"/>
          <w:divBdr>
            <w:top w:val="none" w:sz="0" w:space="0" w:color="auto"/>
            <w:left w:val="none" w:sz="0" w:space="0" w:color="auto"/>
            <w:bottom w:val="none" w:sz="0" w:space="0" w:color="auto"/>
            <w:right w:val="none" w:sz="0" w:space="0" w:color="auto"/>
          </w:divBdr>
        </w:div>
      </w:divsChild>
    </w:div>
    <w:div w:id="2015179116">
      <w:bodyDiv w:val="1"/>
      <w:marLeft w:val="0"/>
      <w:marRight w:val="0"/>
      <w:marTop w:val="0"/>
      <w:marBottom w:val="0"/>
      <w:divBdr>
        <w:top w:val="none" w:sz="0" w:space="0" w:color="auto"/>
        <w:left w:val="none" w:sz="0" w:space="0" w:color="auto"/>
        <w:bottom w:val="none" w:sz="0" w:space="0" w:color="auto"/>
        <w:right w:val="none" w:sz="0" w:space="0" w:color="auto"/>
      </w:divBdr>
      <w:divsChild>
        <w:div w:id="109670431">
          <w:marLeft w:val="0"/>
          <w:marRight w:val="0"/>
          <w:marTop w:val="0"/>
          <w:marBottom w:val="0"/>
          <w:divBdr>
            <w:top w:val="none" w:sz="0" w:space="0" w:color="auto"/>
            <w:left w:val="none" w:sz="0" w:space="0" w:color="auto"/>
            <w:bottom w:val="none" w:sz="0" w:space="0" w:color="auto"/>
            <w:right w:val="none" w:sz="0" w:space="0" w:color="auto"/>
          </w:divBdr>
        </w:div>
      </w:divsChild>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28de13be90e071f5f7e1bd2/Early_Help_System_Guide.pd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owerhamlets.gov.uk/lgnl/health__social_care/children_and_family_care/Early_Help/About_Early_Help.aspx"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ources.leicestershire.gov.uk/education-and-children/child-protection-and-safeguarding/early-hel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eds.gov.uk/one-minute-guides/early-hel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working-together-to-safeguard-children--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FD0EA-BD02-47FD-B937-330532ED8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2509</Words>
  <Characters>15184</Characters>
  <Application>Microsoft Office Word</Application>
  <DocSecurity>0</DocSecurity>
  <Lines>257</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17597</CharactersWithSpaces>
  <SharedDoc>false</SharedDoc>
  <HLinks>
    <vt:vector size="30" baseType="variant">
      <vt:variant>
        <vt:i4>4259953</vt:i4>
      </vt:variant>
      <vt:variant>
        <vt:i4>48</vt:i4>
      </vt:variant>
      <vt:variant>
        <vt:i4>0</vt:i4>
      </vt:variant>
      <vt:variant>
        <vt:i4>5</vt:i4>
      </vt:variant>
      <vt:variant>
        <vt:lpwstr>https://www.towerhamlets.gov.uk/lgnl/health__social_care/children_and_family_care/Early_Help/About_Early_Help.aspx</vt:lpwstr>
      </vt:variant>
      <vt:variant>
        <vt:lpwstr/>
      </vt:variant>
      <vt:variant>
        <vt:i4>6946870</vt:i4>
      </vt:variant>
      <vt:variant>
        <vt:i4>45</vt:i4>
      </vt:variant>
      <vt:variant>
        <vt:i4>0</vt:i4>
      </vt:variant>
      <vt:variant>
        <vt:i4>5</vt:i4>
      </vt:variant>
      <vt:variant>
        <vt:lpwstr>https://resources.leicestershire.gov.uk/education-and-children/child-protection-and-safeguarding/early-help</vt:lpwstr>
      </vt:variant>
      <vt:variant>
        <vt:lpwstr/>
      </vt:variant>
      <vt:variant>
        <vt:i4>1376330</vt:i4>
      </vt:variant>
      <vt:variant>
        <vt:i4>42</vt:i4>
      </vt:variant>
      <vt:variant>
        <vt:i4>0</vt:i4>
      </vt:variant>
      <vt:variant>
        <vt:i4>5</vt:i4>
      </vt:variant>
      <vt:variant>
        <vt:lpwstr>https://www.leeds.gov.uk/one-minute-guides/early-help</vt:lpwstr>
      </vt:variant>
      <vt:variant>
        <vt:lpwstr/>
      </vt:variant>
      <vt:variant>
        <vt:i4>1507417</vt:i4>
      </vt:variant>
      <vt:variant>
        <vt:i4>39</vt:i4>
      </vt:variant>
      <vt:variant>
        <vt:i4>0</vt:i4>
      </vt:variant>
      <vt:variant>
        <vt:i4>5</vt:i4>
      </vt:variant>
      <vt:variant>
        <vt:lpwstr>https://www.gov.uk/government/publications/working-together-to-safeguard-children--2</vt:lpwstr>
      </vt:variant>
      <vt:variant>
        <vt:lpwstr/>
      </vt:variant>
      <vt:variant>
        <vt:i4>6881308</vt:i4>
      </vt:variant>
      <vt:variant>
        <vt:i4>36</vt:i4>
      </vt:variant>
      <vt:variant>
        <vt:i4>0</vt:i4>
      </vt:variant>
      <vt:variant>
        <vt:i4>5</vt:i4>
      </vt:variant>
      <vt:variant>
        <vt:lpwstr>https://assets.publishing.service.gov.uk/media/628de13be90e071f5f7e1bd2/Early_Help_System_Guide.pdf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Marian Lalus (2333060)</cp:lastModifiedBy>
  <cp:revision>2</cp:revision>
  <cp:lastPrinted>1601-01-01T00:00:00Z</cp:lastPrinted>
  <dcterms:created xsi:type="dcterms:W3CDTF">2026-04-02T12:31:00Z</dcterms:created>
  <dcterms:modified xsi:type="dcterms:W3CDTF">2026-04-02T12:31:00Z</dcterms:modified>
</cp:coreProperties>
</file>