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F285A9" w14:textId="683307C2" w:rsidR="005911FB" w:rsidRDefault="005911FB">
      <w:r w:rsidRPr="005911FB">
        <w:rPr>
          <w:highlight w:val="yellow"/>
        </w:rPr>
        <w:t>Assessment guidance</w:t>
      </w:r>
      <w:r>
        <w:t xml:space="preserve"> </w:t>
      </w:r>
    </w:p>
    <w:p w14:paraId="6A34F1F6" w14:textId="167E9ED6" w:rsidR="005911FB" w:rsidRDefault="005911FB">
      <w:r>
        <w:t xml:space="preserve">Cover page </w:t>
      </w:r>
    </w:p>
    <w:p w14:paraId="29C2E5AF" w14:textId="273BC9FF" w:rsidR="005911FB" w:rsidRDefault="005911FB">
      <w:r>
        <w:t>Table of contents</w:t>
      </w:r>
    </w:p>
    <w:p w14:paraId="267C2DB5" w14:textId="77777777" w:rsidR="00A43D62" w:rsidRDefault="00A43D62"/>
    <w:p w14:paraId="089F7FE9" w14:textId="77777777" w:rsidR="00A43D62" w:rsidRDefault="00A43D62">
      <w:r>
        <w:t>1.</w:t>
      </w:r>
      <w:r w:rsidRPr="00A43D62">
        <w:t xml:space="preserve"> Executive Summary. </w:t>
      </w:r>
    </w:p>
    <w:p w14:paraId="74D61396" w14:textId="11F947F6" w:rsidR="00A43D62" w:rsidRDefault="00A43D62" w:rsidP="00A43D62">
      <w:pPr>
        <w:ind w:left="360"/>
      </w:pPr>
      <w:r w:rsidRPr="00A43D62">
        <w:t xml:space="preserve">2. A brief introduction of the selected organisation, its products &amp; services, business model(s) and its </w:t>
      </w:r>
      <w:r w:rsidRPr="00A43D62">
        <w:t>uniqueness.</w:t>
      </w:r>
      <w:r w:rsidRPr="001A6216">
        <w:rPr>
          <w:highlight w:val="yellow"/>
        </w:rPr>
        <w:t xml:space="preserve"> (Company</w:t>
      </w:r>
      <w:r w:rsidRPr="001A6216">
        <w:rPr>
          <w:highlight w:val="yellow"/>
        </w:rPr>
        <w:t xml:space="preserve"> of your </w:t>
      </w:r>
      <w:proofErr w:type="gramStart"/>
      <w:r w:rsidRPr="001A6216">
        <w:rPr>
          <w:highlight w:val="yellow"/>
        </w:rPr>
        <w:t>choice</w:t>
      </w:r>
      <w:r>
        <w:t xml:space="preserve"> )</w:t>
      </w:r>
      <w:proofErr w:type="gramEnd"/>
      <w:r>
        <w:t xml:space="preserve"> </w:t>
      </w:r>
    </w:p>
    <w:p w14:paraId="53E69E66" w14:textId="53BA5EEC" w:rsidR="00A43D62" w:rsidRDefault="00A43D62"/>
    <w:p w14:paraId="79F9B061" w14:textId="77777777" w:rsidR="00A43D62" w:rsidRDefault="00A43D62">
      <w:r w:rsidRPr="00A43D62">
        <w:t xml:space="preserve">3. Appraise the current strategic direction and goals (Vision, Mission and Objectives) of the business. </w:t>
      </w:r>
    </w:p>
    <w:p w14:paraId="0484337C" w14:textId="77777777" w:rsidR="00A43D62" w:rsidRDefault="00A43D62" w:rsidP="00A43D62">
      <w:pPr>
        <w:ind w:left="360"/>
      </w:pPr>
      <w:r w:rsidRPr="00A43D62">
        <w:t>4. Carry out an environmental scan and analyse the organisation’s competitive positioning (</w:t>
      </w:r>
      <w:r w:rsidRPr="00A43D62">
        <w:rPr>
          <w:highlight w:val="yellow"/>
        </w:rPr>
        <w:t>Internal environment – SWOT, Value Chain / External environment – PESTEL, Porter’s five forces</w:t>
      </w:r>
      <w:r w:rsidRPr="00A43D62">
        <w:t xml:space="preserve">). </w:t>
      </w:r>
      <w:r>
        <w:t xml:space="preserve">– </w:t>
      </w:r>
      <w:r w:rsidRPr="001A6216">
        <w:rPr>
          <w:highlight w:val="green"/>
        </w:rPr>
        <w:t>Please carry out all mention environmental scanning tools with facts and figures</w:t>
      </w:r>
      <w:r>
        <w:t xml:space="preserve">  </w:t>
      </w:r>
    </w:p>
    <w:p w14:paraId="72E63E75" w14:textId="5EB7C555" w:rsidR="00A43D62" w:rsidRDefault="00A43D62"/>
    <w:p w14:paraId="45EE29F4" w14:textId="77777777" w:rsidR="00A43D62" w:rsidRDefault="00A43D62">
      <w:r w:rsidRPr="00A43D62">
        <w:t>5. Discuss available strategic growth choices for SMEs in markets and propose a new strategy and explain why you think it is a sustainable strategy for the long-term future of the organization (</w:t>
      </w:r>
      <w:r w:rsidRPr="00A43D62">
        <w:rPr>
          <w:highlight w:val="yellow"/>
        </w:rPr>
        <w:t xml:space="preserve">you </w:t>
      </w:r>
      <w:r w:rsidRPr="00A43D62">
        <w:rPr>
          <w:color w:val="FF0000"/>
          <w:highlight w:val="yellow"/>
        </w:rPr>
        <w:t>may</w:t>
      </w:r>
      <w:r w:rsidRPr="00A43D62">
        <w:rPr>
          <w:highlight w:val="yellow"/>
        </w:rPr>
        <w:t xml:space="preserve"> consider using Porter’s Generic Strategies, Ansoff Matrix, Bowman’s Strategic Clock model etc to identify potential growth choices</w:t>
      </w:r>
      <w:r w:rsidRPr="00A43D62">
        <w:t>)</w:t>
      </w:r>
    </w:p>
    <w:p w14:paraId="27313AEA" w14:textId="77777777" w:rsidR="00A43D62" w:rsidRDefault="00A43D62">
      <w:r w:rsidRPr="00A43D62">
        <w:t xml:space="preserve"> 6. Conduct a stakeholder analysis and critically evaluate the expectations of the different stakeholders and their relative power to identify the most suitable, feasible and acceptable strategic option/options (</w:t>
      </w:r>
      <w:r w:rsidRPr="00A43D62">
        <w:rPr>
          <w:highlight w:val="yellow"/>
        </w:rPr>
        <w:t>Mendelow’s Matrix and RACI can be applied here</w:t>
      </w:r>
      <w:r w:rsidRPr="00A43D62">
        <w:t xml:space="preserve">) </w:t>
      </w:r>
    </w:p>
    <w:p w14:paraId="2FE12197" w14:textId="4E46739A" w:rsidR="00A43D62" w:rsidRDefault="00A43D62">
      <w:r w:rsidRPr="00A43D62">
        <w:t xml:space="preserve">7. Provide key strategic recommendations for the organisation for future developments and implementation, considering the challenges SMEs encounter to implement strategic direction </w:t>
      </w:r>
      <w:proofErr w:type="gramStart"/>
      <w:r>
        <w:t xml:space="preserve">( </w:t>
      </w:r>
      <w:r w:rsidRPr="00A43D62">
        <w:rPr>
          <w:highlight w:val="yellow"/>
        </w:rPr>
        <w:t>Think</w:t>
      </w:r>
      <w:proofErr w:type="gramEnd"/>
      <w:r w:rsidRPr="00A43D62">
        <w:rPr>
          <w:highlight w:val="yellow"/>
        </w:rPr>
        <w:t xml:space="preserve"> of TBL – Profit, People and Planet</w:t>
      </w:r>
      <w:r>
        <w:t xml:space="preserve">) </w:t>
      </w:r>
    </w:p>
    <w:p w14:paraId="230B0A18" w14:textId="77777777" w:rsidR="00A43D62" w:rsidRDefault="00A43D62">
      <w:r w:rsidRPr="00A43D62">
        <w:t xml:space="preserve">8. Conclusion. </w:t>
      </w:r>
    </w:p>
    <w:p w14:paraId="5D1ADBA7" w14:textId="77777777" w:rsidR="00A43D62" w:rsidRDefault="00A43D62">
      <w:r w:rsidRPr="00A43D62">
        <w:t xml:space="preserve">9. You are required to use relevant and credible sources in completing this task. </w:t>
      </w:r>
    </w:p>
    <w:p w14:paraId="5ADC767E" w14:textId="6633117E" w:rsidR="00A43D62" w:rsidRDefault="00A43D62">
      <w:r>
        <w:t xml:space="preserve">10. </w:t>
      </w:r>
      <w:r w:rsidRPr="00A43D62">
        <w:t>12 references are required in this task</w:t>
      </w:r>
      <w:r>
        <w:t xml:space="preserve"> – </w:t>
      </w:r>
      <w:r w:rsidRPr="00A43D62">
        <w:rPr>
          <w:highlight w:val="yellow"/>
        </w:rPr>
        <w:t>please follow Harvard referencing style</w:t>
      </w:r>
      <w:r>
        <w:t xml:space="preserve"> </w:t>
      </w:r>
    </w:p>
    <w:sectPr w:rsidR="00A43D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C297C"/>
    <w:multiLevelType w:val="hybridMultilevel"/>
    <w:tmpl w:val="1F44CE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5F7710"/>
    <w:multiLevelType w:val="hybridMultilevel"/>
    <w:tmpl w:val="C28A9D48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387724955">
    <w:abstractNumId w:val="0"/>
  </w:num>
  <w:num w:numId="2" w16cid:durableId="20785527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11FB"/>
    <w:rsid w:val="000B43A5"/>
    <w:rsid w:val="001A6216"/>
    <w:rsid w:val="0033769D"/>
    <w:rsid w:val="005911FB"/>
    <w:rsid w:val="005958BF"/>
    <w:rsid w:val="00646479"/>
    <w:rsid w:val="008A6D68"/>
    <w:rsid w:val="00A43D62"/>
    <w:rsid w:val="00A831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18C97"/>
  <w15:chartTrackingRefBased/>
  <w15:docId w15:val="{5ADC4D97-87C0-4AA5-AE86-AA4CE98B5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11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11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11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11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11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11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11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11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11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11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11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11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11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11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11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11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11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11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11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11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11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11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11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11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11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11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11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11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11F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2025-07-11T08:53:00Z</dcterms:created>
  <dcterms:modified xsi:type="dcterms:W3CDTF">2025-07-11T08:53:00Z</dcterms:modified>
</cp:coreProperties>
</file>