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E99C06"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4D2FA3FE"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C32BC6A"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88F27FC" w14:textId="190BD0D3" w:rsidR="001D2D63" w:rsidRPr="0071453D" w:rsidRDefault="0071453D" w:rsidP="0071453D">
      <w:pPr>
        <w:pStyle w:val="paragraph"/>
        <w:spacing w:before="0" w:beforeAutospacing="0" w:after="0" w:afterAutospacing="0" w:line="360" w:lineRule="auto"/>
        <w:jc w:val="center"/>
        <w:textAlignment w:val="baseline"/>
        <w:rPr>
          <w:rStyle w:val="normaltextrun"/>
          <w:rFonts w:ascii="Calibri" w:hAnsi="Calibri" w:cs="Segoe UI"/>
          <w:sz w:val="44"/>
          <w:szCs w:val="44"/>
        </w:rPr>
      </w:pPr>
      <w:r w:rsidRPr="0071453D">
        <w:rPr>
          <w:rStyle w:val="normaltextrun"/>
          <w:rFonts w:ascii="Calibri" w:hAnsi="Calibri" w:cs="Segoe UI"/>
          <w:sz w:val="44"/>
          <w:szCs w:val="44"/>
        </w:rPr>
        <w:t xml:space="preserve">Evaluation of Operational Activities and how they Impact the Environment. </w:t>
      </w:r>
    </w:p>
    <w:p w14:paraId="3733D4BA" w14:textId="42C3C78A" w:rsidR="0071453D" w:rsidRPr="0071453D" w:rsidRDefault="0071453D" w:rsidP="0071453D">
      <w:pPr>
        <w:pStyle w:val="paragraph"/>
        <w:spacing w:before="0" w:beforeAutospacing="0" w:after="0" w:afterAutospacing="0" w:line="360" w:lineRule="auto"/>
        <w:jc w:val="center"/>
        <w:textAlignment w:val="baseline"/>
        <w:rPr>
          <w:rStyle w:val="normaltextrun"/>
          <w:rFonts w:ascii="Calibri" w:hAnsi="Calibri" w:cs="Segoe UI"/>
          <w:sz w:val="44"/>
          <w:szCs w:val="44"/>
        </w:rPr>
      </w:pPr>
      <w:r w:rsidRPr="0071453D">
        <w:rPr>
          <w:rStyle w:val="normaltextrun"/>
          <w:rFonts w:ascii="Calibri" w:hAnsi="Calibri" w:cs="Segoe UI"/>
          <w:sz w:val="44"/>
          <w:szCs w:val="44"/>
        </w:rPr>
        <w:t>University of Wales Trinity Saint David</w:t>
      </w:r>
    </w:p>
    <w:p w14:paraId="6BCACF5F" w14:textId="098CC4C3" w:rsidR="0071453D" w:rsidRPr="0071453D" w:rsidRDefault="0071453D" w:rsidP="0071453D">
      <w:pPr>
        <w:pStyle w:val="paragraph"/>
        <w:spacing w:before="0" w:beforeAutospacing="0" w:after="0" w:afterAutospacing="0" w:line="360" w:lineRule="auto"/>
        <w:jc w:val="center"/>
        <w:textAlignment w:val="baseline"/>
        <w:rPr>
          <w:rStyle w:val="normaltextrun"/>
          <w:rFonts w:ascii="Calibri" w:hAnsi="Calibri" w:cs="Segoe UI"/>
          <w:sz w:val="44"/>
          <w:szCs w:val="44"/>
        </w:rPr>
      </w:pPr>
      <w:r w:rsidRPr="0071453D">
        <w:rPr>
          <w:rStyle w:val="normaltextrun"/>
          <w:rFonts w:ascii="Calibri" w:hAnsi="Calibri" w:cs="Segoe UI"/>
          <w:sz w:val="44"/>
          <w:szCs w:val="44"/>
        </w:rPr>
        <w:t>Abdal Miah P149481</w:t>
      </w:r>
    </w:p>
    <w:p w14:paraId="786517C5" w14:textId="7167A6E9" w:rsidR="0071453D" w:rsidRPr="0071453D" w:rsidRDefault="0071453D" w:rsidP="0071453D">
      <w:pPr>
        <w:pStyle w:val="paragraph"/>
        <w:spacing w:before="0" w:beforeAutospacing="0" w:after="0" w:afterAutospacing="0" w:line="360" w:lineRule="auto"/>
        <w:jc w:val="center"/>
        <w:textAlignment w:val="baseline"/>
        <w:rPr>
          <w:rStyle w:val="normaltextrun"/>
          <w:rFonts w:ascii="Calibri" w:hAnsi="Calibri" w:cs="Segoe UI"/>
          <w:sz w:val="44"/>
          <w:szCs w:val="44"/>
        </w:rPr>
      </w:pPr>
      <w:r w:rsidRPr="0071453D">
        <w:rPr>
          <w:rStyle w:val="normaltextrun"/>
          <w:rFonts w:ascii="Calibri" w:hAnsi="Calibri" w:cs="Segoe UI"/>
          <w:sz w:val="44"/>
          <w:szCs w:val="44"/>
        </w:rPr>
        <w:t xml:space="preserve">Supply Chain </w:t>
      </w:r>
      <w:r w:rsidR="00E20DC2" w:rsidRPr="0071453D">
        <w:rPr>
          <w:rStyle w:val="normaltextrun"/>
          <w:rFonts w:ascii="Calibri" w:hAnsi="Calibri" w:cs="Segoe UI"/>
          <w:sz w:val="44"/>
          <w:szCs w:val="44"/>
        </w:rPr>
        <w:t>Logistics</w:t>
      </w:r>
      <w:r w:rsidRPr="0071453D">
        <w:rPr>
          <w:rStyle w:val="normaltextrun"/>
          <w:rFonts w:ascii="Calibri" w:hAnsi="Calibri" w:cs="Segoe UI"/>
          <w:sz w:val="44"/>
          <w:szCs w:val="44"/>
        </w:rPr>
        <w:t xml:space="preserve"> Level 5</w:t>
      </w:r>
    </w:p>
    <w:p w14:paraId="74372BA9" w14:textId="62D8C493" w:rsidR="0071453D" w:rsidRPr="0071453D" w:rsidRDefault="0071453D" w:rsidP="0071453D">
      <w:pPr>
        <w:pStyle w:val="paragraph"/>
        <w:spacing w:before="0" w:beforeAutospacing="0" w:after="0" w:afterAutospacing="0" w:line="360" w:lineRule="auto"/>
        <w:jc w:val="center"/>
        <w:textAlignment w:val="baseline"/>
        <w:rPr>
          <w:rStyle w:val="normaltextrun"/>
          <w:rFonts w:ascii="Calibri" w:hAnsi="Calibri" w:cs="Segoe UI"/>
          <w:sz w:val="44"/>
          <w:szCs w:val="44"/>
        </w:rPr>
      </w:pPr>
      <w:r w:rsidRPr="0071453D">
        <w:rPr>
          <w:rStyle w:val="normaltextrun"/>
          <w:rFonts w:ascii="Calibri" w:hAnsi="Calibri" w:cs="Segoe UI"/>
          <w:sz w:val="44"/>
          <w:szCs w:val="44"/>
        </w:rPr>
        <w:t>M5X01284</w:t>
      </w:r>
    </w:p>
    <w:p w14:paraId="4AC1E2E5" w14:textId="60F84525" w:rsidR="0071453D" w:rsidRPr="0071453D" w:rsidRDefault="00E20DC2" w:rsidP="003661EC">
      <w:pPr>
        <w:pStyle w:val="paragraph"/>
        <w:spacing w:before="0" w:beforeAutospacing="0" w:after="0" w:afterAutospacing="0" w:line="360" w:lineRule="auto"/>
        <w:textAlignment w:val="baseline"/>
        <w:rPr>
          <w:rStyle w:val="normaltextrun"/>
          <w:rFonts w:ascii="Calibri" w:hAnsi="Calibri" w:cs="Segoe UI"/>
          <w:sz w:val="44"/>
          <w:szCs w:val="44"/>
        </w:rPr>
      </w:pPr>
      <w:r>
        <w:rPr>
          <w:noProof/>
          <w:color w:val="0000FF"/>
        </w:rPr>
        <w:drawing>
          <wp:anchor distT="0" distB="0" distL="114300" distR="114300" simplePos="0" relativeHeight="251658240" behindDoc="0" locked="0" layoutInCell="1" allowOverlap="1" wp14:anchorId="797036BB" wp14:editId="54D289D8">
            <wp:simplePos x="0" y="0"/>
            <wp:positionH relativeFrom="margin">
              <wp:align>center</wp:align>
            </wp:positionH>
            <wp:positionV relativeFrom="paragraph">
              <wp:posOffset>398780</wp:posOffset>
            </wp:positionV>
            <wp:extent cx="2438400" cy="2438400"/>
            <wp:effectExtent l="0" t="0" r="0" b="0"/>
            <wp:wrapSquare wrapText="bothSides"/>
            <wp:docPr id="1" name="irc_mi" descr="Image result for uwts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8400" cy="243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FF55F5" w14:textId="6D975081" w:rsidR="001D2D63" w:rsidRPr="0071453D" w:rsidRDefault="001D2D63" w:rsidP="003661EC">
      <w:pPr>
        <w:pStyle w:val="paragraph"/>
        <w:spacing w:before="0" w:beforeAutospacing="0" w:after="0" w:afterAutospacing="0" w:line="360" w:lineRule="auto"/>
        <w:textAlignment w:val="baseline"/>
        <w:rPr>
          <w:rStyle w:val="normaltextrun"/>
          <w:rFonts w:ascii="Calibri" w:hAnsi="Calibri" w:cs="Segoe UI"/>
          <w:sz w:val="44"/>
          <w:szCs w:val="44"/>
          <w:u w:val="single"/>
        </w:rPr>
      </w:pPr>
    </w:p>
    <w:p w14:paraId="5A3C37F7"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DE9BCEE"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1F676E3C"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4173310D"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1C5B1E2A"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2EAA4401"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D3028E9"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5CEA16E"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76BB819"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858693C"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0ACE00CE"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0117F29B"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0D4EE9C"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26781FF8"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75E116A"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4B7A89D" w14:textId="53BA9824" w:rsidR="001D2D63" w:rsidRPr="00011FFD" w:rsidRDefault="00011FFD" w:rsidP="00323348">
      <w:pPr>
        <w:pStyle w:val="paragraph"/>
        <w:spacing w:before="0" w:beforeAutospacing="0" w:after="0" w:afterAutospacing="0" w:line="360" w:lineRule="auto"/>
        <w:jc w:val="center"/>
        <w:textAlignment w:val="baseline"/>
        <w:rPr>
          <w:rStyle w:val="normaltextrun"/>
          <w:rFonts w:ascii="Calibri" w:hAnsi="Calibri" w:cs="Segoe UI"/>
          <w:sz w:val="44"/>
          <w:szCs w:val="44"/>
          <w:u w:val="single"/>
        </w:rPr>
      </w:pPr>
      <w:r w:rsidRPr="00011FFD">
        <w:rPr>
          <w:rStyle w:val="normaltextrun"/>
          <w:rFonts w:ascii="Calibri" w:hAnsi="Calibri" w:cs="Segoe UI"/>
          <w:sz w:val="44"/>
          <w:szCs w:val="44"/>
          <w:u w:val="single"/>
        </w:rPr>
        <w:t>Contents</w:t>
      </w:r>
    </w:p>
    <w:p w14:paraId="43FAD2EE" w14:textId="77777777" w:rsidR="00011FFD" w:rsidRDefault="00011FFD" w:rsidP="003661EC">
      <w:pPr>
        <w:pStyle w:val="paragraph"/>
        <w:spacing w:before="0" w:beforeAutospacing="0" w:after="0" w:afterAutospacing="0" w:line="360" w:lineRule="auto"/>
        <w:textAlignment w:val="baseline"/>
        <w:rPr>
          <w:rStyle w:val="normaltextrun"/>
          <w:rFonts w:ascii="Calibri" w:hAnsi="Calibri" w:cs="Segoe UI"/>
          <w:u w:val="single"/>
        </w:rPr>
      </w:pPr>
    </w:p>
    <w:p w14:paraId="6113E8B8" w14:textId="51A4098F" w:rsidR="001D2D63" w:rsidRDefault="009D0DE7" w:rsidP="003661EC">
      <w:pPr>
        <w:pStyle w:val="paragraph"/>
        <w:spacing w:before="0" w:beforeAutospacing="0" w:after="0" w:afterAutospacing="0" w:line="360" w:lineRule="auto"/>
        <w:textAlignment w:val="baseline"/>
        <w:rPr>
          <w:rStyle w:val="normaltextrun"/>
          <w:rFonts w:ascii="Calibri" w:hAnsi="Calibri" w:cs="Segoe UI"/>
        </w:rPr>
      </w:pPr>
      <w:r w:rsidRPr="009D0DE7">
        <w:rPr>
          <w:rStyle w:val="normaltextrun"/>
          <w:rFonts w:ascii="Calibri" w:hAnsi="Calibri" w:cs="Segoe UI"/>
        </w:rPr>
        <w:t xml:space="preserve">Page </w:t>
      </w:r>
      <w:r>
        <w:rPr>
          <w:rStyle w:val="normaltextrun"/>
          <w:rFonts w:ascii="Calibri" w:hAnsi="Calibri" w:cs="Segoe UI"/>
        </w:rPr>
        <w:t>3.</w:t>
      </w:r>
      <w:r w:rsidR="007B38EA">
        <w:rPr>
          <w:rStyle w:val="normaltextrun"/>
          <w:rFonts w:ascii="Calibri" w:hAnsi="Calibri" w:cs="Segoe UI"/>
        </w:rPr>
        <w:t xml:space="preserve">                               </w:t>
      </w:r>
      <w:r>
        <w:rPr>
          <w:rStyle w:val="normaltextrun"/>
          <w:rFonts w:ascii="Calibri" w:hAnsi="Calibri" w:cs="Segoe UI"/>
        </w:rPr>
        <w:t xml:space="preserve">  </w:t>
      </w:r>
      <w:r w:rsidR="0094296B">
        <w:rPr>
          <w:rStyle w:val="normaltextrun"/>
          <w:rFonts w:ascii="Calibri" w:hAnsi="Calibri" w:cs="Segoe UI"/>
        </w:rPr>
        <w:t>Introduction, Green Logistics</w:t>
      </w:r>
    </w:p>
    <w:p w14:paraId="3D0EB795" w14:textId="31E4BDEB" w:rsidR="0094296B" w:rsidRDefault="0094296B" w:rsidP="003661EC">
      <w:pPr>
        <w:pStyle w:val="paragraph"/>
        <w:spacing w:before="0" w:beforeAutospacing="0" w:after="0" w:afterAutospacing="0" w:line="360" w:lineRule="auto"/>
        <w:textAlignment w:val="baseline"/>
        <w:rPr>
          <w:rStyle w:val="normaltextrun"/>
          <w:rFonts w:ascii="Calibri" w:hAnsi="Calibri" w:cs="Segoe UI"/>
        </w:rPr>
      </w:pPr>
      <w:r>
        <w:rPr>
          <w:rStyle w:val="normaltextrun"/>
          <w:rFonts w:ascii="Calibri" w:hAnsi="Calibri" w:cs="Segoe UI"/>
        </w:rPr>
        <w:t xml:space="preserve">Page 4.                                </w:t>
      </w:r>
      <w:r w:rsidR="00F65B88">
        <w:rPr>
          <w:rStyle w:val="normaltextrun"/>
          <w:rFonts w:ascii="Calibri" w:hAnsi="Calibri" w:cs="Segoe UI"/>
        </w:rPr>
        <w:t>Being more Greener</w:t>
      </w:r>
    </w:p>
    <w:p w14:paraId="16F38E07" w14:textId="5E8E3B87" w:rsidR="00F65B88" w:rsidRDefault="00F65B88" w:rsidP="003661EC">
      <w:pPr>
        <w:pStyle w:val="paragraph"/>
        <w:spacing w:before="0" w:beforeAutospacing="0" w:after="0" w:afterAutospacing="0" w:line="360" w:lineRule="auto"/>
        <w:textAlignment w:val="baseline"/>
        <w:rPr>
          <w:rStyle w:val="normaltextrun"/>
          <w:rFonts w:ascii="Calibri" w:hAnsi="Calibri" w:cs="Segoe UI"/>
        </w:rPr>
      </w:pPr>
      <w:r>
        <w:rPr>
          <w:rStyle w:val="normaltextrun"/>
          <w:rFonts w:ascii="Calibri" w:hAnsi="Calibri" w:cs="Segoe UI"/>
        </w:rPr>
        <w:t xml:space="preserve">Page 5.   </w:t>
      </w:r>
      <w:r w:rsidR="007B38EA">
        <w:rPr>
          <w:rStyle w:val="normaltextrun"/>
          <w:rFonts w:ascii="Calibri" w:hAnsi="Calibri" w:cs="Segoe UI"/>
        </w:rPr>
        <w:t xml:space="preserve">                             </w:t>
      </w:r>
      <w:r w:rsidR="00007F43">
        <w:rPr>
          <w:rStyle w:val="normaltextrun"/>
          <w:rFonts w:ascii="Calibri" w:hAnsi="Calibri" w:cs="Segoe UI"/>
        </w:rPr>
        <w:t>Advantages of Green Logistics</w:t>
      </w:r>
    </w:p>
    <w:p w14:paraId="10572D89" w14:textId="0168DB21" w:rsidR="00007F43" w:rsidRDefault="007B38EA" w:rsidP="003661EC">
      <w:pPr>
        <w:pStyle w:val="paragraph"/>
        <w:spacing w:before="0" w:beforeAutospacing="0" w:after="0" w:afterAutospacing="0" w:line="360" w:lineRule="auto"/>
        <w:textAlignment w:val="baseline"/>
        <w:rPr>
          <w:rStyle w:val="normaltextrun"/>
          <w:rFonts w:ascii="Calibri" w:hAnsi="Calibri" w:cs="Segoe UI"/>
        </w:rPr>
      </w:pPr>
      <w:r>
        <w:rPr>
          <w:rStyle w:val="normaltextrun"/>
          <w:rFonts w:ascii="Calibri" w:hAnsi="Calibri" w:cs="Segoe UI"/>
        </w:rPr>
        <w:t>Page 7</w:t>
      </w:r>
      <w:r w:rsidR="00007F43">
        <w:rPr>
          <w:rStyle w:val="normaltextrun"/>
          <w:rFonts w:ascii="Calibri" w:hAnsi="Calibri" w:cs="Segoe UI"/>
        </w:rPr>
        <w:t xml:space="preserve">.                               </w:t>
      </w:r>
      <w:r>
        <w:rPr>
          <w:rStyle w:val="normaltextrun"/>
          <w:rFonts w:ascii="Calibri" w:hAnsi="Calibri" w:cs="Segoe UI"/>
        </w:rPr>
        <w:t xml:space="preserve">Things not to do and to do to become more efficient and effective. </w:t>
      </w:r>
    </w:p>
    <w:p w14:paraId="2EAB2448" w14:textId="73C9DCD2" w:rsidR="007B38EA" w:rsidRDefault="00323348" w:rsidP="003661EC">
      <w:pPr>
        <w:pStyle w:val="paragraph"/>
        <w:spacing w:before="0" w:beforeAutospacing="0" w:after="0" w:afterAutospacing="0" w:line="360" w:lineRule="auto"/>
        <w:textAlignment w:val="baseline"/>
        <w:rPr>
          <w:rStyle w:val="normaltextrun"/>
          <w:rFonts w:ascii="Calibri" w:hAnsi="Calibri" w:cs="Segoe UI"/>
        </w:rPr>
      </w:pPr>
      <w:r>
        <w:rPr>
          <w:rStyle w:val="normaltextrun"/>
          <w:rFonts w:ascii="Calibri" w:hAnsi="Calibri" w:cs="Segoe UI"/>
        </w:rPr>
        <w:t>Page 8.                                Case Studies</w:t>
      </w:r>
    </w:p>
    <w:p w14:paraId="2229532F" w14:textId="0525AF6B" w:rsidR="00323348" w:rsidRDefault="00323348" w:rsidP="003661EC">
      <w:pPr>
        <w:pStyle w:val="paragraph"/>
        <w:spacing w:before="0" w:beforeAutospacing="0" w:after="0" w:afterAutospacing="0" w:line="360" w:lineRule="auto"/>
        <w:textAlignment w:val="baseline"/>
        <w:rPr>
          <w:rStyle w:val="normaltextrun"/>
          <w:rFonts w:ascii="Calibri" w:hAnsi="Calibri" w:cs="Segoe UI"/>
        </w:rPr>
      </w:pPr>
      <w:r>
        <w:rPr>
          <w:rStyle w:val="normaltextrun"/>
          <w:rFonts w:ascii="Calibri" w:hAnsi="Calibri" w:cs="Segoe UI"/>
        </w:rPr>
        <w:t>Page 9.                                Conclusion, References</w:t>
      </w:r>
    </w:p>
    <w:p w14:paraId="787CE2CB" w14:textId="77777777" w:rsidR="00323348" w:rsidRDefault="00323348" w:rsidP="003661EC">
      <w:pPr>
        <w:pStyle w:val="paragraph"/>
        <w:spacing w:before="0" w:beforeAutospacing="0" w:after="0" w:afterAutospacing="0" w:line="360" w:lineRule="auto"/>
        <w:textAlignment w:val="baseline"/>
        <w:rPr>
          <w:rStyle w:val="normaltextrun"/>
          <w:rFonts w:ascii="Calibri" w:hAnsi="Calibri" w:cs="Segoe UI"/>
        </w:rPr>
      </w:pPr>
    </w:p>
    <w:p w14:paraId="5FC1475E" w14:textId="77777777" w:rsidR="0094296B" w:rsidRPr="009D0DE7" w:rsidRDefault="0094296B" w:rsidP="003661EC">
      <w:pPr>
        <w:pStyle w:val="paragraph"/>
        <w:spacing w:before="0" w:beforeAutospacing="0" w:after="0" w:afterAutospacing="0" w:line="360" w:lineRule="auto"/>
        <w:textAlignment w:val="baseline"/>
        <w:rPr>
          <w:rStyle w:val="normaltextrun"/>
          <w:rFonts w:ascii="Calibri" w:hAnsi="Calibri" w:cs="Segoe UI"/>
        </w:rPr>
      </w:pPr>
    </w:p>
    <w:p w14:paraId="7C17EB9F"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5B0E40C5"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08727A4B"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29E7C1FB"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74A99397"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478C87A"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286495AB"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4D44B8C7"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7F8D6B02"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4C776E12"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07538B9A"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B531E17"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492B624"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CA6BA97"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424FF95"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18950AE"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34A828BD"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BE45BE5"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2EB3CF27" w14:textId="77777777" w:rsidR="001D2D63" w:rsidRDefault="001D2D63" w:rsidP="003661EC">
      <w:pPr>
        <w:pStyle w:val="paragraph"/>
        <w:spacing w:before="0" w:beforeAutospacing="0" w:after="0" w:afterAutospacing="0" w:line="360" w:lineRule="auto"/>
        <w:textAlignment w:val="baseline"/>
        <w:rPr>
          <w:rStyle w:val="normaltextrun"/>
          <w:rFonts w:ascii="Calibri" w:hAnsi="Calibri" w:cs="Segoe UI"/>
          <w:u w:val="single"/>
        </w:rPr>
      </w:pPr>
    </w:p>
    <w:p w14:paraId="6F5039A9" w14:textId="77777777" w:rsidR="002A066E" w:rsidRDefault="002A066E" w:rsidP="003661EC">
      <w:pPr>
        <w:pStyle w:val="paragraph"/>
        <w:spacing w:before="0" w:beforeAutospacing="0" w:after="0" w:afterAutospacing="0" w:line="360" w:lineRule="auto"/>
        <w:textAlignment w:val="baseline"/>
        <w:rPr>
          <w:rStyle w:val="normaltextrun"/>
          <w:rFonts w:ascii="Calibri" w:hAnsi="Calibri" w:cs="Segoe UI"/>
          <w:u w:val="single"/>
        </w:rPr>
      </w:pPr>
    </w:p>
    <w:p w14:paraId="042BCCB6" w14:textId="53B8B04C" w:rsidR="00AE1F28" w:rsidRPr="003661EC" w:rsidRDefault="00603B67" w:rsidP="003661EC">
      <w:pPr>
        <w:pStyle w:val="paragraph"/>
        <w:spacing w:before="0" w:beforeAutospacing="0" w:after="0" w:afterAutospacing="0" w:line="360" w:lineRule="auto"/>
        <w:textAlignment w:val="baseline"/>
        <w:rPr>
          <w:rFonts w:ascii="Segoe UI" w:hAnsi="Segoe UI" w:cs="Segoe UI"/>
        </w:rPr>
      </w:pPr>
      <w:r>
        <w:rPr>
          <w:rStyle w:val="normaltextrun"/>
          <w:rFonts w:ascii="Calibri" w:hAnsi="Calibri" w:cs="Segoe UI"/>
          <w:u w:val="single"/>
        </w:rPr>
        <w:lastRenderedPageBreak/>
        <w:t>Introduction</w:t>
      </w:r>
    </w:p>
    <w:p w14:paraId="1F590530" w14:textId="6C9F44BA"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The management of activities that requires the movement of products through the supply chain is referred to as Logistics. The supply chain goes from source of the required raw material to production, distribution and consumption as well as the associated reverse logistics. Logistic activities pertain to procurement</w:t>
      </w:r>
      <w:r w:rsidR="00AB5AC6" w:rsidRPr="003661EC">
        <w:rPr>
          <w:rStyle w:val="normaltextrun"/>
          <w:rFonts w:ascii="Calibri" w:hAnsi="Calibri" w:cs="Segoe UI"/>
        </w:rPr>
        <w:t>,  </w:t>
      </w:r>
      <w:r w:rsidRPr="003661EC">
        <w:rPr>
          <w:rStyle w:val="normaltextrun"/>
          <w:rFonts w:ascii="Calibri" w:hAnsi="Calibri" w:cs="Segoe UI"/>
        </w:rPr>
        <w:t xml:space="preserve">inventory management, warehousing, </w:t>
      </w:r>
      <w:r w:rsidR="00AB5AC6" w:rsidRPr="003661EC">
        <w:rPr>
          <w:rStyle w:val="normaltextrun"/>
          <w:rFonts w:ascii="Calibri" w:hAnsi="Calibri" w:cs="Segoe UI"/>
        </w:rPr>
        <w:t>and order</w:t>
      </w:r>
      <w:r w:rsidRPr="003661EC">
        <w:rPr>
          <w:rStyle w:val="normaltextrun"/>
          <w:rFonts w:ascii="Calibri" w:hAnsi="Calibri" w:cs="Segoe UI"/>
        </w:rPr>
        <w:t xml:space="preserve"> execution and distribution.</w:t>
      </w:r>
      <w:r w:rsidRPr="003661EC">
        <w:rPr>
          <w:rStyle w:val="eop"/>
          <w:rFonts w:ascii="Calibri" w:hAnsi="Calibri" w:cs="Segoe UI"/>
        </w:rPr>
        <w:t> </w:t>
      </w:r>
    </w:p>
    <w:p w14:paraId="3528B637"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Logistics aim to manage and synchronise these activities to meet customer requirements at minimum cost. Initially, costs were in reference to fiscal means. However, environmental concerns have made companies reconsider the further costs associated with logistics such as climate change and air pollution. This is referred to as green logistics.</w:t>
      </w:r>
      <w:r w:rsidRPr="003661EC">
        <w:rPr>
          <w:rStyle w:val="eop"/>
          <w:rFonts w:ascii="Calibri" w:hAnsi="Calibri" w:cs="Segoe UI"/>
        </w:rPr>
        <w:t> </w:t>
      </w:r>
    </w:p>
    <w:p w14:paraId="75E32329"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Green logistics also investigates ways to reuse, recycle and waste removal.</w:t>
      </w:r>
      <w:r w:rsidRPr="003661EC">
        <w:rPr>
          <w:rStyle w:val="eop"/>
          <w:rFonts w:ascii="Calibri" w:hAnsi="Calibri" w:cs="Segoe UI"/>
        </w:rPr>
        <w:t> </w:t>
      </w:r>
    </w:p>
    <w:p w14:paraId="25C8CB2A"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u w:val="single"/>
        </w:rPr>
        <w:t>Green Logistics</w:t>
      </w:r>
      <w:r w:rsidRPr="003661EC">
        <w:rPr>
          <w:rStyle w:val="eop"/>
          <w:rFonts w:ascii="Calibri" w:hAnsi="Calibri" w:cs="Segoe UI"/>
        </w:rPr>
        <w:t> </w:t>
      </w:r>
    </w:p>
    <w:p w14:paraId="2326DA0F"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Green logistics looks at achieving a more sustainable balance between economic, environmental and social objectives. This method attempts to assess and diminish the impact of logistics activities. The objectives of each aspect can be found below:</w:t>
      </w:r>
      <w:r w:rsidRPr="003661EC">
        <w:rPr>
          <w:rStyle w:val="eop"/>
          <w:rFonts w:ascii="Calibri" w:hAnsi="Calibri" w:cs="Segoe UI"/>
        </w:rPr>
        <w:t> </w:t>
      </w:r>
    </w:p>
    <w:p w14:paraId="24883616" w14:textId="77777777" w:rsidR="00AE1F28" w:rsidRPr="003661EC" w:rsidRDefault="00AE1F28" w:rsidP="003661EC">
      <w:pPr>
        <w:pStyle w:val="paragraph"/>
        <w:numPr>
          <w:ilvl w:val="0"/>
          <w:numId w:val="1"/>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Environment: Climate change, air pollution, land usage, effect on biodiversity, waste.</w:t>
      </w:r>
      <w:r w:rsidRPr="003661EC">
        <w:rPr>
          <w:rStyle w:val="eop"/>
          <w:rFonts w:ascii="Calibri" w:hAnsi="Calibri" w:cs="Segoe UI"/>
        </w:rPr>
        <w:t> </w:t>
      </w:r>
    </w:p>
    <w:p w14:paraId="188FAC28" w14:textId="77777777" w:rsidR="00AE1F28" w:rsidRPr="003661EC" w:rsidRDefault="00AE1F28" w:rsidP="003661EC">
      <w:pPr>
        <w:pStyle w:val="paragraph"/>
        <w:numPr>
          <w:ilvl w:val="0"/>
          <w:numId w:val="1"/>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Society: Health &amp; safety, access to logistics and logistical equity.</w:t>
      </w:r>
      <w:r w:rsidRPr="003661EC">
        <w:rPr>
          <w:rStyle w:val="eop"/>
          <w:rFonts w:ascii="Calibri" w:hAnsi="Calibri" w:cs="Segoe UI"/>
        </w:rPr>
        <w:t> </w:t>
      </w:r>
    </w:p>
    <w:p w14:paraId="5ACC3CEB" w14:textId="2C70AA8C" w:rsidR="00AE1F28" w:rsidRPr="003661EC" w:rsidRDefault="00AE1F28" w:rsidP="003661EC">
      <w:pPr>
        <w:pStyle w:val="paragraph"/>
        <w:numPr>
          <w:ilvl w:val="0"/>
          <w:numId w:val="1"/>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 xml:space="preserve">Economy: positive growth brought about by improved efficiency, increase in employment, </w:t>
      </w:r>
      <w:r w:rsidR="00AB5AC6" w:rsidRPr="003661EC">
        <w:rPr>
          <w:rStyle w:val="normaltextrun"/>
          <w:rFonts w:ascii="Calibri" w:hAnsi="Calibri" w:cs="Segoe UI"/>
        </w:rPr>
        <w:t>outperforming</w:t>
      </w:r>
      <w:r w:rsidRPr="003661EC">
        <w:rPr>
          <w:rStyle w:val="normaltextrun"/>
          <w:rFonts w:ascii="Calibri" w:hAnsi="Calibri" w:cs="Segoe UI"/>
        </w:rPr>
        <w:t xml:space="preserve"> competitors and providing a variety of choices for logistics.</w:t>
      </w:r>
      <w:r w:rsidRPr="003661EC">
        <w:rPr>
          <w:rStyle w:val="eop"/>
          <w:rFonts w:ascii="Calibri" w:hAnsi="Calibri" w:cs="Segoe UI"/>
        </w:rPr>
        <w:t> </w:t>
      </w:r>
    </w:p>
    <w:p w14:paraId="6849DAA9"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The environment has become an important variable, when considering logistical operations. The concept of green logistics originated in the 1980s, in which idea analysed various systems and approaches to use advanced technology to lessen the effect of logistical activities on the environment (</w:t>
      </w:r>
      <w:r w:rsidRPr="003661EC">
        <w:rPr>
          <w:rStyle w:val="spellingerror"/>
          <w:rFonts w:ascii="Calibri" w:hAnsi="Calibri" w:cs="Segoe UI"/>
        </w:rPr>
        <w:t>Thiell</w:t>
      </w:r>
      <w:r w:rsidRPr="003661EC">
        <w:rPr>
          <w:rStyle w:val="normaltextrun"/>
          <w:rFonts w:ascii="Calibri" w:hAnsi="Calibri" w:cs="Segoe UI"/>
        </w:rPr>
        <w:t> et al 2011). </w:t>
      </w:r>
      <w:r w:rsidRPr="003661EC">
        <w:rPr>
          <w:rStyle w:val="eop"/>
          <w:rFonts w:ascii="Calibri" w:hAnsi="Calibri" w:cs="Segoe UI"/>
        </w:rPr>
        <w:t> </w:t>
      </w:r>
    </w:p>
    <w:p w14:paraId="745676AF"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Some measures logistics looks at are maturity, range, scope, capital expenditure and resource requirements.</w:t>
      </w:r>
      <w:r w:rsidRPr="003661EC">
        <w:rPr>
          <w:rStyle w:val="eop"/>
          <w:rFonts w:ascii="Calibri" w:hAnsi="Calibri" w:cs="Segoe UI"/>
        </w:rPr>
        <w:t> </w:t>
      </w:r>
    </w:p>
    <w:p w14:paraId="341409FE"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There are five starting points to implement measures for green logistics (Dou &amp; Sarkis 2017):</w:t>
      </w:r>
      <w:r w:rsidRPr="003661EC">
        <w:rPr>
          <w:rStyle w:val="eop"/>
          <w:rFonts w:ascii="Calibri" w:hAnsi="Calibri" w:cs="Segoe UI"/>
        </w:rPr>
        <w:t> </w:t>
      </w:r>
    </w:p>
    <w:p w14:paraId="7FD016D5" w14:textId="77777777" w:rsidR="00AE1F28" w:rsidRPr="003661EC" w:rsidRDefault="00AE1F28" w:rsidP="003661EC">
      <w:pPr>
        <w:pStyle w:val="paragraph"/>
        <w:numPr>
          <w:ilvl w:val="0"/>
          <w:numId w:val="2"/>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Customer, market and product – This can be done by making packaging more efficient.</w:t>
      </w:r>
      <w:r w:rsidRPr="003661EC">
        <w:rPr>
          <w:rStyle w:val="eop"/>
          <w:rFonts w:ascii="Calibri" w:hAnsi="Calibri" w:cs="Segoe UI"/>
        </w:rPr>
        <w:t> </w:t>
      </w:r>
    </w:p>
    <w:p w14:paraId="6D08E71B" w14:textId="77777777" w:rsidR="00AE1F28" w:rsidRPr="003661EC" w:rsidRDefault="00AE1F28" w:rsidP="003661EC">
      <w:pPr>
        <w:pStyle w:val="paragraph"/>
        <w:numPr>
          <w:ilvl w:val="0"/>
          <w:numId w:val="2"/>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Structures and planning – Optimizing logistical route</w:t>
      </w:r>
      <w:r w:rsidRPr="003661EC">
        <w:rPr>
          <w:rStyle w:val="eop"/>
          <w:rFonts w:ascii="Calibri" w:hAnsi="Calibri" w:cs="Segoe UI"/>
        </w:rPr>
        <w:t> </w:t>
      </w:r>
    </w:p>
    <w:p w14:paraId="0996EF39" w14:textId="77777777" w:rsidR="00AE1F28" w:rsidRPr="003661EC" w:rsidRDefault="00AE1F28" w:rsidP="003661EC">
      <w:pPr>
        <w:pStyle w:val="paragraph"/>
        <w:numPr>
          <w:ilvl w:val="0"/>
          <w:numId w:val="2"/>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Processes, control and measurement – Creating more efficient packaging </w:t>
      </w:r>
      <w:r w:rsidRPr="003661EC">
        <w:rPr>
          <w:rStyle w:val="eop"/>
          <w:rFonts w:ascii="Calibri" w:hAnsi="Calibri" w:cs="Segoe UI"/>
        </w:rPr>
        <w:t> </w:t>
      </w:r>
    </w:p>
    <w:p w14:paraId="7E640D48" w14:textId="77777777" w:rsidR="00AE1F28" w:rsidRPr="003661EC" w:rsidRDefault="00AE1F28" w:rsidP="003661EC">
      <w:pPr>
        <w:pStyle w:val="paragraph"/>
        <w:numPr>
          <w:ilvl w:val="0"/>
          <w:numId w:val="3"/>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Technologies and resources - Generating various networks that are connected by the logistical route. </w:t>
      </w:r>
      <w:r w:rsidRPr="003661EC">
        <w:rPr>
          <w:rStyle w:val="eop"/>
          <w:rFonts w:ascii="Calibri" w:hAnsi="Calibri" w:cs="Segoe UI"/>
        </w:rPr>
        <w:t> </w:t>
      </w:r>
    </w:p>
    <w:p w14:paraId="5F5E9078" w14:textId="77777777" w:rsidR="00AE1F28" w:rsidRPr="003661EC" w:rsidRDefault="00AE1F28" w:rsidP="003661EC">
      <w:pPr>
        <w:pStyle w:val="paragraph"/>
        <w:numPr>
          <w:ilvl w:val="0"/>
          <w:numId w:val="3"/>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lastRenderedPageBreak/>
        <w:t>Employees, suppliers and service providers - This may be achieved by providing sophisticated IT support and uprated physical networks.</w:t>
      </w:r>
      <w:r w:rsidRPr="003661EC">
        <w:rPr>
          <w:rStyle w:val="eop"/>
          <w:rFonts w:ascii="Calibri" w:hAnsi="Calibri" w:cs="Segoe UI"/>
        </w:rPr>
        <w:t> </w:t>
      </w:r>
    </w:p>
    <w:p w14:paraId="49D93B9C" w14:textId="3C045DA1" w:rsidR="00AE1F28" w:rsidRPr="003661EC" w:rsidRDefault="004B58F6" w:rsidP="003661EC">
      <w:pPr>
        <w:pStyle w:val="paragraph"/>
        <w:spacing w:before="0" w:beforeAutospacing="0" w:after="0" w:afterAutospacing="0" w:line="360" w:lineRule="auto"/>
        <w:textAlignment w:val="baseline"/>
        <w:rPr>
          <w:rFonts w:ascii="Segoe UI" w:hAnsi="Segoe UI" w:cs="Segoe UI"/>
        </w:rPr>
      </w:pPr>
      <w:r>
        <w:rPr>
          <w:rStyle w:val="normaltextrun"/>
          <w:rFonts w:ascii="Calibri" w:hAnsi="Calibri" w:cs="Segoe UI"/>
        </w:rPr>
        <w:t xml:space="preserve">This is some </w:t>
      </w:r>
      <w:r w:rsidR="00AE1F28" w:rsidRPr="003661EC">
        <w:rPr>
          <w:rStyle w:val="normaltextrun"/>
          <w:rFonts w:ascii="Calibri" w:hAnsi="Calibri" w:cs="Segoe UI"/>
        </w:rPr>
        <w:t>of the green logistical ideas that have been explored and implemented.</w:t>
      </w:r>
      <w:r w:rsidR="00AE1F28" w:rsidRPr="003661EC">
        <w:rPr>
          <w:rStyle w:val="eop"/>
          <w:rFonts w:ascii="Calibri" w:hAnsi="Calibri" w:cs="Segoe UI"/>
        </w:rPr>
        <w:t> </w:t>
      </w:r>
    </w:p>
    <w:p w14:paraId="2DD0BEB8"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Transport</w:t>
      </w:r>
      <w:r w:rsidRPr="003661EC">
        <w:rPr>
          <w:rStyle w:val="eop"/>
          <w:rFonts w:ascii="Calibri" w:hAnsi="Calibri" w:cs="Segoe UI"/>
        </w:rPr>
        <w:t> </w:t>
      </w:r>
    </w:p>
    <w:p w14:paraId="2F368425" w14:textId="77777777" w:rsidR="002E4BBE"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Vehicle emissions have a major impact on the environment.</w:t>
      </w:r>
      <w:r w:rsidR="00035498">
        <w:rPr>
          <w:rStyle w:val="normaltextrun"/>
          <w:rFonts w:ascii="Calibri" w:hAnsi="Calibri" w:cs="Segoe UI"/>
        </w:rPr>
        <w:t xml:space="preserve"> DHL being a big logistics company have electric vans and also use electric bicycles and this helps the environment.</w:t>
      </w:r>
      <w:r w:rsidRPr="003661EC">
        <w:rPr>
          <w:rStyle w:val="normaltextrun"/>
          <w:rFonts w:ascii="Calibri" w:hAnsi="Calibri" w:cs="Segoe UI"/>
        </w:rPr>
        <w:t xml:space="preserve"> </w:t>
      </w:r>
      <w:r w:rsidR="00035498">
        <w:rPr>
          <w:rStyle w:val="normaltextrun"/>
          <w:rFonts w:ascii="Calibri" w:hAnsi="Calibri" w:cs="Segoe UI"/>
        </w:rPr>
        <w:t xml:space="preserve">However if they looked at using </w:t>
      </w:r>
      <w:r w:rsidRPr="003661EC">
        <w:rPr>
          <w:rStyle w:val="normaltextrun"/>
          <w:rFonts w:ascii="Calibri" w:hAnsi="Calibri" w:cs="Segoe UI"/>
        </w:rPr>
        <w:t>alternative fue</w:t>
      </w:r>
      <w:r w:rsidR="00035498">
        <w:rPr>
          <w:rStyle w:val="normaltextrun"/>
          <w:rFonts w:ascii="Calibri" w:hAnsi="Calibri" w:cs="Segoe UI"/>
        </w:rPr>
        <w:t xml:space="preserve">l sources, like  their vehicles being run on hydrogen gas </w:t>
      </w:r>
      <w:r w:rsidRPr="003661EC">
        <w:rPr>
          <w:rStyle w:val="normaltextrun"/>
          <w:rFonts w:ascii="Calibri" w:hAnsi="Calibri" w:cs="Segoe UI"/>
        </w:rPr>
        <w:t>,</w:t>
      </w:r>
      <w:r w:rsidR="00035498">
        <w:rPr>
          <w:rStyle w:val="normaltextrun"/>
          <w:rFonts w:ascii="Calibri" w:hAnsi="Calibri" w:cs="Segoe UI"/>
        </w:rPr>
        <w:t>this</w:t>
      </w:r>
      <w:r w:rsidRPr="003661EC">
        <w:rPr>
          <w:rStyle w:val="normaltextrun"/>
          <w:rFonts w:ascii="Calibri" w:hAnsi="Calibri" w:cs="Segoe UI"/>
        </w:rPr>
        <w:t xml:space="preserve"> will not only reduce impact on environment but also reduce the fines that come with traditional engines e.g. the pollution tax in London (Sorrell et al., 2009).</w:t>
      </w:r>
      <w:r w:rsidRPr="003661EC">
        <w:rPr>
          <w:rStyle w:val="eop"/>
          <w:rFonts w:ascii="Calibri" w:hAnsi="Calibri" w:cs="Segoe UI"/>
        </w:rPr>
        <w:t> </w:t>
      </w:r>
    </w:p>
    <w:p w14:paraId="09907D14" w14:textId="7BCE98DF"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Reuse &amp; efficiency </w:t>
      </w:r>
      <w:r w:rsidRPr="003661EC">
        <w:rPr>
          <w:rStyle w:val="eop"/>
          <w:rFonts w:ascii="Calibri" w:hAnsi="Calibri" w:cs="Segoe UI"/>
        </w:rPr>
        <w:t> </w:t>
      </w:r>
    </w:p>
    <w:p w14:paraId="071B0DCF" w14:textId="2488DA0A"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 xml:space="preserve">Reusing durable packaging in the supply chain, thus reducing waste and improving operational productivity and efficiency. For instance, sometimes Amazon sends various products in larger boxes than necessary, however, sending products in reasonable size boxes would improve amazons profit margin. </w:t>
      </w:r>
      <w:r w:rsidR="002525F0">
        <w:rPr>
          <w:rStyle w:val="normaltextrun"/>
          <w:rFonts w:ascii="Calibri" w:hAnsi="Calibri" w:cs="Segoe UI"/>
        </w:rPr>
        <w:t xml:space="preserve">This </w:t>
      </w:r>
      <w:r w:rsidR="00EA276E">
        <w:rPr>
          <w:rStyle w:val="normaltextrun"/>
          <w:rFonts w:ascii="Calibri" w:hAnsi="Calibri" w:cs="Segoe UI"/>
        </w:rPr>
        <w:t xml:space="preserve">can also help logistics </w:t>
      </w:r>
      <w:r w:rsidR="002525F0">
        <w:rPr>
          <w:rStyle w:val="normaltextrun"/>
          <w:rFonts w:ascii="Calibri" w:hAnsi="Calibri" w:cs="Segoe UI"/>
        </w:rPr>
        <w:t>c</w:t>
      </w:r>
      <w:r w:rsidR="00EA276E">
        <w:rPr>
          <w:rStyle w:val="normaltextrun"/>
          <w:rFonts w:ascii="Calibri" w:hAnsi="Calibri" w:cs="Segoe UI"/>
        </w:rPr>
        <w:t>ompanies as they can m</w:t>
      </w:r>
      <w:r w:rsidR="007A310B">
        <w:rPr>
          <w:rStyle w:val="normaltextrun"/>
          <w:rFonts w:ascii="Calibri" w:hAnsi="Calibri" w:cs="Segoe UI"/>
        </w:rPr>
        <w:t xml:space="preserve">ake deliveries more efficiently, having more room in their vans which enables them to make the most out of their trip. </w:t>
      </w:r>
    </w:p>
    <w:p w14:paraId="33ED71C0"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u w:val="single"/>
        </w:rPr>
        <w:t>Creating products that fit green logistics</w:t>
      </w:r>
      <w:r w:rsidRPr="003661EC">
        <w:rPr>
          <w:rStyle w:val="eop"/>
          <w:rFonts w:ascii="Calibri" w:hAnsi="Calibri" w:cs="Segoe UI"/>
        </w:rPr>
        <w:t> </w:t>
      </w:r>
    </w:p>
    <w:p w14:paraId="3731AB64"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Should furniture designs wish to make their design more appealing then designing products that requires minimal effort to assemble yet is capable of fitting into more efficient packaging. This not only reduces pressure on logistics but having a product that is easy to move and assembly will attract more customers.</w:t>
      </w:r>
      <w:r w:rsidRPr="003661EC">
        <w:rPr>
          <w:rStyle w:val="eop"/>
          <w:rFonts w:ascii="Calibri" w:hAnsi="Calibri" w:cs="Segoe UI"/>
        </w:rPr>
        <w:t> </w:t>
      </w:r>
    </w:p>
    <w:p w14:paraId="0788F09A"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Proximity</w:t>
      </w:r>
      <w:r w:rsidRPr="003661EC">
        <w:rPr>
          <w:rStyle w:val="eop"/>
          <w:rFonts w:ascii="Calibri" w:hAnsi="Calibri" w:cs="Segoe UI"/>
        </w:rPr>
        <w:t> </w:t>
      </w:r>
    </w:p>
    <w:p w14:paraId="2B82EC2F" w14:textId="45AAF9AB"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Strategically placing distribution centres closer to raw materials or sourcing parts closer to customers will reduce transport reliance. </w:t>
      </w:r>
      <w:r w:rsidR="00D627EC">
        <w:rPr>
          <w:rStyle w:val="eop"/>
          <w:rFonts w:ascii="Calibri" w:hAnsi="Calibri" w:cs="Segoe UI"/>
        </w:rPr>
        <w:t>For example if Amazon was located in a place which was far away, this makes the logistics companies like Royal mail or DHL to travel far in order to get parcel</w:t>
      </w:r>
      <w:r w:rsidR="00914E63">
        <w:rPr>
          <w:rStyle w:val="eop"/>
          <w:rFonts w:ascii="Calibri" w:hAnsi="Calibri" w:cs="Segoe UI"/>
        </w:rPr>
        <w:t>s and this affects</w:t>
      </w:r>
      <w:r w:rsidR="00D627EC">
        <w:rPr>
          <w:rStyle w:val="eop"/>
          <w:rFonts w:ascii="Calibri" w:hAnsi="Calibri" w:cs="Segoe UI"/>
        </w:rPr>
        <w:t xml:space="preserve"> the environment due to all the emissions. </w:t>
      </w:r>
    </w:p>
    <w:p w14:paraId="58AB8F4E"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Sourcing</w:t>
      </w:r>
      <w:r w:rsidRPr="003661EC">
        <w:rPr>
          <w:rStyle w:val="eop"/>
          <w:rFonts w:ascii="Calibri" w:hAnsi="Calibri" w:cs="Segoe UI"/>
        </w:rPr>
        <w:t> </w:t>
      </w:r>
    </w:p>
    <w:p w14:paraId="48A58112" w14:textId="7D295AF0"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Sourcing and forming connection with suppliers who have similar goals will help with implementing various strategies and helping keep track of them via audits</w:t>
      </w:r>
      <w:r w:rsidR="007F4CCC">
        <w:rPr>
          <w:rStyle w:val="normaltextrun"/>
          <w:rFonts w:ascii="Calibri" w:hAnsi="Calibri" w:cs="Segoe UI"/>
        </w:rPr>
        <w:t>, making sure both benefit from it</w:t>
      </w:r>
      <w:r w:rsidRPr="003661EC">
        <w:rPr>
          <w:rStyle w:val="normaltextrun"/>
          <w:rFonts w:ascii="Calibri" w:hAnsi="Calibri" w:cs="Segoe UI"/>
        </w:rPr>
        <w:t>.</w:t>
      </w:r>
      <w:r w:rsidR="007F4CCC">
        <w:rPr>
          <w:rStyle w:val="eop"/>
          <w:rFonts w:ascii="Calibri" w:hAnsi="Calibri" w:cs="Segoe UI"/>
        </w:rPr>
        <w:t xml:space="preserve"> UPS and Amazon have this sort of bond as both have used drones to make deliveries. UPS  </w:t>
      </w:r>
      <w:r w:rsidR="008A106B">
        <w:rPr>
          <w:rStyle w:val="eop"/>
          <w:rFonts w:ascii="Calibri" w:hAnsi="Calibri" w:cs="Segoe UI"/>
        </w:rPr>
        <w:t xml:space="preserve">thought this was a good idea because this would allow them to cut down on drivers and vehicles, however the cost of navigation wasn’t cheap so they wasn’t really </w:t>
      </w:r>
      <w:r w:rsidR="008A106B">
        <w:rPr>
          <w:rStyle w:val="eop"/>
          <w:rFonts w:ascii="Calibri" w:hAnsi="Calibri" w:cs="Segoe UI"/>
        </w:rPr>
        <w:lastRenderedPageBreak/>
        <w:t>saving money bit they were doing good for the environment.</w:t>
      </w:r>
      <w:r w:rsidR="003B0536">
        <w:rPr>
          <w:rStyle w:val="eop"/>
          <w:rFonts w:ascii="Calibri" w:hAnsi="Calibri" w:cs="Segoe UI"/>
        </w:rPr>
        <w:t xml:space="preserve"> Amazon had claimed that would makes a delivery in less than 30minutes, however in order for them to achieve that they would need to have a lot of drones and this will cost them a lot of money. </w:t>
      </w:r>
      <w:r w:rsidR="0046051C">
        <w:rPr>
          <w:rStyle w:val="eop"/>
          <w:rFonts w:ascii="Calibri" w:hAnsi="Calibri" w:cs="Segoe UI"/>
        </w:rPr>
        <w:t xml:space="preserve">This is why both needed to make sure they could execute this idea in an effective way. </w:t>
      </w:r>
    </w:p>
    <w:p w14:paraId="1055724C"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u w:val="single"/>
        </w:rPr>
        <w:t>Carbon dashboard </w:t>
      </w:r>
      <w:r w:rsidRPr="003661EC">
        <w:rPr>
          <w:rStyle w:val="eop"/>
          <w:rFonts w:ascii="Calibri" w:hAnsi="Calibri" w:cs="Segoe UI"/>
        </w:rPr>
        <w:t> </w:t>
      </w:r>
    </w:p>
    <w:p w14:paraId="390E9085"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Measuring carbon footprint needs to be more transparent in order for companies to start making changes. Tracking data will allow companies to benchmark and set targets. Not only this but will be able to identify what part of the logistics process is contributing the most carbon and thus helping to develop methods of reduction (</w:t>
      </w:r>
      <w:r w:rsidRPr="003661EC">
        <w:rPr>
          <w:rStyle w:val="spellingerror"/>
          <w:rFonts w:ascii="Calibri" w:hAnsi="Calibri" w:cs="Segoe UI"/>
        </w:rPr>
        <w:t>Mckinnin</w:t>
      </w:r>
      <w:r w:rsidRPr="003661EC">
        <w:rPr>
          <w:rStyle w:val="normaltextrun"/>
          <w:rFonts w:ascii="Calibri" w:hAnsi="Calibri" w:cs="Segoe UI"/>
        </w:rPr>
        <w:t> and </w:t>
      </w:r>
      <w:r w:rsidRPr="003661EC">
        <w:rPr>
          <w:rStyle w:val="spellingerror"/>
          <w:rFonts w:ascii="Calibri" w:hAnsi="Calibri" w:cs="Segoe UI"/>
        </w:rPr>
        <w:t>Piecyk</w:t>
      </w:r>
      <w:r w:rsidRPr="003661EC">
        <w:rPr>
          <w:rStyle w:val="normaltextrun"/>
          <w:rFonts w:ascii="Calibri" w:hAnsi="Calibri" w:cs="Segoe UI"/>
        </w:rPr>
        <w:t> 2012).</w:t>
      </w:r>
      <w:r w:rsidRPr="003661EC">
        <w:rPr>
          <w:rStyle w:val="eop"/>
          <w:rFonts w:ascii="Calibri" w:hAnsi="Calibri" w:cs="Segoe UI"/>
        </w:rPr>
        <w:t> </w:t>
      </w:r>
    </w:p>
    <w:p w14:paraId="7ECB2005"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Warehousing</w:t>
      </w:r>
      <w:r w:rsidRPr="003661EC">
        <w:rPr>
          <w:rStyle w:val="eop"/>
          <w:rFonts w:ascii="Calibri" w:hAnsi="Calibri" w:cs="Segoe UI"/>
        </w:rPr>
        <w:t> </w:t>
      </w:r>
    </w:p>
    <w:p w14:paraId="51985AA0"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When companies are initially designing new warehouses, they can now take advantage of government keeps and advanced technology, that will not only reduce impact on the environment but will also increase a company profit. For instance, building a facility with energy efficient lighting, sky lights, low-flow plumbing, a white roof system, solar panels, use of rain water and a recycling plan will not only benefit the environment, but will ensure a healthier environment for nearby residents as well as reducing strain on local resources. Any excessive power from the solar panels can be sold to the local authority.</w:t>
      </w:r>
      <w:r w:rsidRPr="003661EC">
        <w:rPr>
          <w:rStyle w:val="eop"/>
          <w:rFonts w:ascii="Calibri" w:hAnsi="Calibri" w:cs="Segoe UI"/>
        </w:rPr>
        <w:t> </w:t>
      </w:r>
    </w:p>
    <w:p w14:paraId="5CD97AE0"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Advantages of Green Logistics</w:t>
      </w:r>
      <w:r w:rsidRPr="003661EC">
        <w:rPr>
          <w:rStyle w:val="eop"/>
          <w:rFonts w:ascii="Calibri" w:hAnsi="Calibri" w:cs="Segoe UI"/>
        </w:rPr>
        <w:t> </w:t>
      </w:r>
    </w:p>
    <w:p w14:paraId="1E4BB98B"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Cost Reduction/Improved Efficiency</w:t>
      </w:r>
      <w:r w:rsidRPr="003661EC">
        <w:rPr>
          <w:rStyle w:val="eop"/>
          <w:rFonts w:ascii="Calibri" w:hAnsi="Calibri" w:cs="Segoe UI"/>
        </w:rPr>
        <w:t> </w:t>
      </w:r>
    </w:p>
    <w:p w14:paraId="5A19DEFD"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The core principle of Green Logistics is to reduce waste by improving efficiency. Effective organisation and management of resources and the supply chain would lead to a reduction in production costs, encourage recycling as well as reusing raw materials. This approach would also reduce the production of hazardous substances and unwanted by-products, thus preventing fines from government or local organisations and improving efficiency.</w:t>
      </w:r>
      <w:r w:rsidRPr="003661EC">
        <w:rPr>
          <w:rStyle w:val="eop"/>
          <w:rFonts w:ascii="Calibri" w:hAnsi="Calibri" w:cs="Segoe UI"/>
        </w:rPr>
        <w:t> </w:t>
      </w:r>
    </w:p>
    <w:p w14:paraId="2D8C736B"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Product Variation and Competitive Gain</w:t>
      </w:r>
      <w:r w:rsidRPr="003661EC">
        <w:rPr>
          <w:rStyle w:val="eop"/>
          <w:rFonts w:ascii="Calibri" w:hAnsi="Calibri" w:cs="Segoe UI"/>
        </w:rPr>
        <w:t> </w:t>
      </w:r>
    </w:p>
    <w:p w14:paraId="00348BBE"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Companies will be able to position themselves and their product as the most desirable products for consumers that look for environmentally friendly products. This will give the company competitive edge over its competitors in such markets, as the companies brand and reputation is reinforced by consumer loyalty.</w:t>
      </w:r>
      <w:r w:rsidRPr="003661EC">
        <w:rPr>
          <w:rStyle w:val="eop"/>
          <w:rFonts w:ascii="Calibri" w:hAnsi="Calibri" w:cs="Segoe UI"/>
        </w:rPr>
        <w:t> </w:t>
      </w:r>
    </w:p>
    <w:p w14:paraId="7AE1B084"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Adapting to Regulation and Risk Reduction</w:t>
      </w:r>
      <w:r w:rsidRPr="003661EC">
        <w:rPr>
          <w:rStyle w:val="eop"/>
          <w:rFonts w:ascii="Calibri" w:hAnsi="Calibri" w:cs="Segoe UI"/>
        </w:rPr>
        <w:t> </w:t>
      </w:r>
    </w:p>
    <w:p w14:paraId="3F3DB682"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 xml:space="preserve">Companies that have the foresight to adapt green practices earlier on reduce backlash from anti-environmental and unethical practices. Early adaptation also allows a company to </w:t>
      </w:r>
      <w:r w:rsidRPr="003661EC">
        <w:rPr>
          <w:rStyle w:val="normaltextrun"/>
          <w:rFonts w:ascii="Calibri" w:hAnsi="Calibri" w:cs="Segoe UI"/>
        </w:rPr>
        <w:lastRenderedPageBreak/>
        <w:t>gain market dominance and reduce impact of any new legislation, and instead would require adjustments to the company’s existing green protocol. </w:t>
      </w:r>
      <w:r w:rsidRPr="003661EC">
        <w:rPr>
          <w:rStyle w:val="eop"/>
          <w:rFonts w:ascii="Calibri" w:hAnsi="Calibri" w:cs="Segoe UI"/>
        </w:rPr>
        <w:t> </w:t>
      </w:r>
    </w:p>
    <w:p w14:paraId="3D8F7983"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Improved quality assurance</w:t>
      </w:r>
      <w:r w:rsidRPr="003661EC">
        <w:rPr>
          <w:rStyle w:val="eop"/>
          <w:rFonts w:ascii="Calibri" w:hAnsi="Calibri" w:cs="Segoe UI"/>
        </w:rPr>
        <w:t> </w:t>
      </w:r>
    </w:p>
    <w:p w14:paraId="443559BA"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When companies take advantage of advanced technology, and listen to consumer needs, this would boost the image of the brand and reputation among consumers.</w:t>
      </w:r>
      <w:r w:rsidRPr="003661EC">
        <w:rPr>
          <w:rStyle w:val="eop"/>
          <w:rFonts w:ascii="Calibri" w:hAnsi="Calibri" w:cs="Segoe UI"/>
        </w:rPr>
        <w:t> </w:t>
      </w:r>
    </w:p>
    <w:p w14:paraId="4DC004D1"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The other added benefits of green logistics are the distribution of advanced technology &amp; techniques as well as knowledge midst suppliers and producers. With adoption of these new strategies, it allows transparency of the supply chain. The method also allows for risks and investment to be shared among the participants of the supply chain. Green logistics will lead to better control of product safety and quality, thus increasing sales and customer satisfaction. This method will allow companies to have foresight for wastes and by-products to be used in a secondary market.</w:t>
      </w:r>
      <w:r w:rsidRPr="003661EC">
        <w:rPr>
          <w:rStyle w:val="eop"/>
          <w:rFonts w:ascii="Calibri" w:hAnsi="Calibri" w:cs="Segoe UI"/>
        </w:rPr>
        <w:t> </w:t>
      </w:r>
    </w:p>
    <w:p w14:paraId="5A85B45E"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Cost of Green Logistics</w:t>
      </w:r>
      <w:r w:rsidRPr="003661EC">
        <w:rPr>
          <w:rStyle w:val="eop"/>
          <w:rFonts w:ascii="Calibri" w:hAnsi="Calibri" w:cs="Segoe UI"/>
        </w:rPr>
        <w:t> </w:t>
      </w:r>
    </w:p>
    <w:p w14:paraId="5665704F"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The above shows that green logistics has many benefits for a company to implement them, however there are associated shortcomings for the method.</w:t>
      </w:r>
      <w:r w:rsidRPr="003661EC">
        <w:rPr>
          <w:rStyle w:val="eop"/>
          <w:rFonts w:ascii="Calibri" w:hAnsi="Calibri" w:cs="Segoe UI"/>
        </w:rPr>
        <w:t> </w:t>
      </w:r>
    </w:p>
    <w:p w14:paraId="0C9271B3" w14:textId="4643F3AA"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Costs: For a company to change </w:t>
      </w:r>
      <w:r w:rsidR="00835C33" w:rsidRPr="003661EC">
        <w:rPr>
          <w:rStyle w:val="contextualspellingandgrammarerror"/>
          <w:rFonts w:ascii="Calibri" w:hAnsi="Calibri" w:cs="Segoe UI"/>
        </w:rPr>
        <w:t>its</w:t>
      </w:r>
      <w:r w:rsidRPr="003661EC">
        <w:rPr>
          <w:rStyle w:val="normaltextrun"/>
          <w:rFonts w:ascii="Calibri" w:hAnsi="Calibri" w:cs="Segoe UI"/>
        </w:rPr>
        <w:t> policies and technology to adopt green methodologies, this can be rather expensive. Most of the big expenses became a greater concern it comes to transportation, as this is a major component of logistics and the biggest factor of environmental concerns, which means a greater investment is required in this component.</w:t>
      </w:r>
      <w:r w:rsidRPr="003661EC">
        <w:rPr>
          <w:rStyle w:val="eop"/>
          <w:rFonts w:ascii="Calibri" w:hAnsi="Calibri" w:cs="Segoe UI"/>
        </w:rPr>
        <w:t> </w:t>
      </w:r>
    </w:p>
    <w:p w14:paraId="6920A230"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Reliability: Green logistics is predicated on the basis that products will be delivered on time under excellent conditions. If a company is to consider using alternative modes of transport, such as railway and ships, then these delivery methods need to be dependable, as they are the least reliable means of on-time delivery and safety. Currently, the most reliable modes of transport are planes and vehicles, which are the least eco-friendly.</w:t>
      </w:r>
      <w:r w:rsidRPr="003661EC">
        <w:rPr>
          <w:rStyle w:val="eop"/>
          <w:rFonts w:ascii="Calibri" w:hAnsi="Calibri" w:cs="Segoe UI"/>
        </w:rPr>
        <w:t> </w:t>
      </w:r>
    </w:p>
    <w:p w14:paraId="23FAF430"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Reverse Logistics</w:t>
      </w:r>
      <w:r w:rsidRPr="003661EC">
        <w:rPr>
          <w:rStyle w:val="eop"/>
          <w:rFonts w:ascii="Calibri" w:hAnsi="Calibri" w:cs="Segoe UI"/>
        </w:rPr>
        <w:t> </w:t>
      </w:r>
    </w:p>
    <w:p w14:paraId="6D76ACBA"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Green logistics not only looks at new methods but also looks at taking old methods and refining them. This is known as reverse logistics. Reverse logistics looks at reselling, refurbishing, remanufacturing, reusing and recycling items that have been returned by the customer.</w:t>
      </w:r>
      <w:r w:rsidRPr="003661EC">
        <w:rPr>
          <w:rStyle w:val="eop"/>
          <w:rFonts w:ascii="Calibri" w:hAnsi="Calibri" w:cs="Segoe UI"/>
        </w:rPr>
        <w:t> </w:t>
      </w:r>
    </w:p>
    <w:p w14:paraId="7CCD4CDC"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u w:val="single"/>
        </w:rPr>
        <w:t>Avoiding Returns</w:t>
      </w:r>
      <w:r w:rsidRPr="003661EC">
        <w:rPr>
          <w:rStyle w:val="eop"/>
          <w:rFonts w:ascii="Calibri" w:hAnsi="Calibri" w:cs="Segoe UI"/>
        </w:rPr>
        <w:t> </w:t>
      </w:r>
    </w:p>
    <w:p w14:paraId="6B0A8656"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Making use of technological to minimise returns e.g. ensuring that clothing fits before delivering it to the consumer. </w:t>
      </w:r>
      <w:r w:rsidRPr="003661EC">
        <w:rPr>
          <w:rStyle w:val="eop"/>
          <w:rFonts w:ascii="Calibri" w:hAnsi="Calibri" w:cs="Segoe UI"/>
        </w:rPr>
        <w:t> </w:t>
      </w:r>
    </w:p>
    <w:p w14:paraId="0DD0792C"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lastRenderedPageBreak/>
        <w:t>Cash on Delivery </w:t>
      </w:r>
      <w:r w:rsidRPr="003661EC">
        <w:rPr>
          <w:rStyle w:val="eop"/>
          <w:rFonts w:ascii="Calibri" w:hAnsi="Calibri" w:cs="Segoe UI"/>
        </w:rPr>
        <w:t> </w:t>
      </w:r>
    </w:p>
    <w:p w14:paraId="11C53E11" w14:textId="1CAFA59B"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 xml:space="preserve">Some smaller business and r-business may offer consumers the flexibility to pay for the product upon delivery. Unless a long and stable relationship has been formed between the client and provider, a company should avoid this method, as some customers might refuse the delivery. </w:t>
      </w:r>
      <w:r w:rsidR="00542D6F">
        <w:rPr>
          <w:rStyle w:val="normaltextrun"/>
          <w:rFonts w:ascii="Calibri" w:hAnsi="Calibri" w:cs="Segoe UI"/>
        </w:rPr>
        <w:t>A company like DHL that makes thousands of deliveries should apply something like this as</w:t>
      </w:r>
      <w:r w:rsidRPr="003661EC">
        <w:rPr>
          <w:rStyle w:val="normaltextrun"/>
          <w:rFonts w:ascii="Calibri" w:hAnsi="Calibri" w:cs="Segoe UI"/>
        </w:rPr>
        <w:t xml:space="preserve"> fuel and time</w:t>
      </w:r>
      <w:r w:rsidR="00542D6F">
        <w:rPr>
          <w:rStyle w:val="normaltextrun"/>
          <w:rFonts w:ascii="Calibri" w:hAnsi="Calibri" w:cs="Segoe UI"/>
        </w:rPr>
        <w:t xml:space="preserve"> won’t be wasted. </w:t>
      </w:r>
      <w:r w:rsidRPr="003661EC">
        <w:rPr>
          <w:rStyle w:val="normaltextrun"/>
          <w:rFonts w:ascii="Calibri" w:hAnsi="Calibri" w:cs="Segoe UI"/>
        </w:rPr>
        <w:t xml:space="preserve"> (Vogt et al., 2002).</w:t>
      </w:r>
      <w:r w:rsidRPr="003661EC">
        <w:rPr>
          <w:rStyle w:val="eop"/>
          <w:rFonts w:ascii="Calibri" w:hAnsi="Calibri" w:cs="Segoe UI"/>
        </w:rPr>
        <w:t> </w:t>
      </w:r>
    </w:p>
    <w:p w14:paraId="56EAC4AD"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The Benefits of Reverse Logistics </w:t>
      </w:r>
      <w:r w:rsidRPr="003661EC">
        <w:rPr>
          <w:rStyle w:val="eop"/>
          <w:rFonts w:ascii="Calibri" w:hAnsi="Calibri" w:cs="Segoe UI"/>
        </w:rPr>
        <w:t> </w:t>
      </w:r>
    </w:p>
    <w:p w14:paraId="07880B06"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The process of implementing such systems, can be, initially expensive and laborious, however, having an effective reverse logistics system can bring several advantages to a company.</w:t>
      </w:r>
      <w:r w:rsidRPr="003661EC">
        <w:rPr>
          <w:rStyle w:val="eop"/>
          <w:rFonts w:ascii="Calibri" w:hAnsi="Calibri" w:cs="Segoe UI"/>
        </w:rPr>
        <w:t> </w:t>
      </w:r>
    </w:p>
    <w:p w14:paraId="091BA76C" w14:textId="7F70D01E" w:rsidR="00AE1F28" w:rsidRPr="003661EC" w:rsidRDefault="00AE1F28" w:rsidP="003661EC">
      <w:pPr>
        <w:pStyle w:val="paragraph"/>
        <w:numPr>
          <w:ilvl w:val="0"/>
          <w:numId w:val="4"/>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Reduced costs</w:t>
      </w:r>
      <w:r w:rsidR="00D744A0" w:rsidRPr="003661EC">
        <w:rPr>
          <w:rStyle w:val="normaltextrun"/>
          <w:rFonts w:ascii="Calibri" w:hAnsi="Calibri" w:cs="Segoe UI"/>
        </w:rPr>
        <w:t>:  </w:t>
      </w:r>
      <w:r w:rsidRPr="003661EC">
        <w:rPr>
          <w:rStyle w:val="normaltextrun"/>
          <w:rFonts w:ascii="Calibri" w:hAnsi="Calibri" w:cs="Segoe UI"/>
        </w:rPr>
        <w:t>By making assumptions for returns and ensuring the order received is correct, this can help reduce expenditure such as transportation, shipping, administration, quality assurance etc.</w:t>
      </w:r>
      <w:r w:rsidRPr="003661EC">
        <w:rPr>
          <w:rStyle w:val="eop"/>
          <w:rFonts w:ascii="Calibri" w:hAnsi="Calibri" w:cs="Segoe UI"/>
        </w:rPr>
        <w:t> </w:t>
      </w:r>
    </w:p>
    <w:p w14:paraId="04F27D3B" w14:textId="77777777" w:rsidR="00AE1F28" w:rsidRPr="003661EC" w:rsidRDefault="00AE1F28" w:rsidP="003661EC">
      <w:pPr>
        <w:pStyle w:val="paragraph"/>
        <w:spacing w:before="0" w:beforeAutospacing="0" w:after="0" w:afterAutospacing="0" w:line="360" w:lineRule="auto"/>
        <w:ind w:left="720"/>
        <w:jc w:val="both"/>
        <w:textAlignment w:val="baseline"/>
        <w:rPr>
          <w:rFonts w:ascii="Segoe UI" w:hAnsi="Segoe UI" w:cs="Segoe UI"/>
        </w:rPr>
      </w:pPr>
      <w:r w:rsidRPr="003661EC">
        <w:rPr>
          <w:rStyle w:val="eop"/>
          <w:rFonts w:ascii="Calibri" w:hAnsi="Calibri" w:cs="Segoe UI"/>
        </w:rPr>
        <w:t> </w:t>
      </w:r>
    </w:p>
    <w:p w14:paraId="65BAED3D" w14:textId="77777777" w:rsidR="00AE1F28" w:rsidRPr="003661EC" w:rsidRDefault="00AE1F28" w:rsidP="003661EC">
      <w:pPr>
        <w:pStyle w:val="paragraph"/>
        <w:numPr>
          <w:ilvl w:val="0"/>
          <w:numId w:val="5"/>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Improved Service: This is linked more to customer satisfaction. The ability to ship goods and return/reimburse goods in good time can help develop brand loyalty and reputation.</w:t>
      </w:r>
      <w:r w:rsidRPr="003661EC">
        <w:rPr>
          <w:rStyle w:val="eop"/>
          <w:rFonts w:ascii="Calibri" w:hAnsi="Calibri" w:cs="Segoe UI"/>
        </w:rPr>
        <w:t> </w:t>
      </w:r>
    </w:p>
    <w:p w14:paraId="4F2C2ED3"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eop"/>
          <w:rFonts w:ascii="Calibri" w:hAnsi="Calibri" w:cs="Segoe UI"/>
        </w:rPr>
        <w:t> </w:t>
      </w:r>
    </w:p>
    <w:p w14:paraId="6D0D438B" w14:textId="77777777" w:rsidR="00AE1F28" w:rsidRPr="003661EC" w:rsidRDefault="00AE1F28" w:rsidP="003661EC">
      <w:pPr>
        <w:pStyle w:val="paragraph"/>
        <w:numPr>
          <w:ilvl w:val="0"/>
          <w:numId w:val="6"/>
        </w:numPr>
        <w:spacing w:before="0" w:beforeAutospacing="0" w:after="0" w:afterAutospacing="0" w:line="360" w:lineRule="auto"/>
        <w:ind w:left="360" w:firstLine="0"/>
        <w:jc w:val="both"/>
        <w:textAlignment w:val="baseline"/>
        <w:rPr>
          <w:rFonts w:ascii="Calibri" w:hAnsi="Calibri" w:cs="Segoe UI"/>
        </w:rPr>
      </w:pPr>
      <w:r w:rsidRPr="003661EC">
        <w:rPr>
          <w:rStyle w:val="normaltextrun"/>
          <w:rFonts w:ascii="Calibri" w:hAnsi="Calibri" w:cs="Segoe UI"/>
        </w:rPr>
        <w:t>Customer retention: Effective means of dealing with customer complaints, leads to consumer satisfaction and therefore retention. This may also help with recruitment of new customers, perhaps from even direct competitors. This should be treated as a way to learn and grow, not to become defensive.</w:t>
      </w:r>
      <w:r w:rsidRPr="003661EC">
        <w:rPr>
          <w:rStyle w:val="eop"/>
          <w:rFonts w:ascii="Calibri" w:hAnsi="Calibri" w:cs="Segoe UI"/>
        </w:rPr>
        <w:t> </w:t>
      </w:r>
    </w:p>
    <w:p w14:paraId="30E5251B" w14:textId="77777777" w:rsidR="00AE1F28" w:rsidRPr="003661EC" w:rsidRDefault="00AE1F28" w:rsidP="003661EC">
      <w:pPr>
        <w:pStyle w:val="paragraph"/>
        <w:spacing w:before="0" w:beforeAutospacing="0" w:after="0" w:afterAutospacing="0" w:line="360" w:lineRule="auto"/>
        <w:ind w:left="720"/>
        <w:jc w:val="both"/>
        <w:textAlignment w:val="baseline"/>
        <w:rPr>
          <w:rFonts w:ascii="Segoe UI" w:hAnsi="Segoe UI" w:cs="Segoe UI"/>
        </w:rPr>
      </w:pPr>
      <w:r w:rsidRPr="003661EC">
        <w:rPr>
          <w:rStyle w:val="eop"/>
          <w:rFonts w:ascii="Calibri" w:hAnsi="Calibri" w:cs="Segoe UI"/>
        </w:rPr>
        <w:t> </w:t>
      </w:r>
    </w:p>
    <w:p w14:paraId="61CD4F27" w14:textId="77777777" w:rsidR="00AE1F28" w:rsidRPr="003661EC" w:rsidRDefault="00AE1F28" w:rsidP="003661EC">
      <w:pPr>
        <w:pStyle w:val="paragraph"/>
        <w:numPr>
          <w:ilvl w:val="0"/>
          <w:numId w:val="7"/>
        </w:numPr>
        <w:spacing w:before="0" w:beforeAutospacing="0" w:after="0" w:afterAutospacing="0" w:line="360" w:lineRule="auto"/>
        <w:ind w:left="360" w:firstLine="0"/>
        <w:textAlignment w:val="baseline"/>
        <w:rPr>
          <w:rFonts w:ascii="Calibri" w:hAnsi="Calibri" w:cs="Segoe UI"/>
        </w:rPr>
      </w:pPr>
      <w:r w:rsidRPr="003661EC">
        <w:rPr>
          <w:rStyle w:val="normaltextrun"/>
          <w:rFonts w:ascii="Calibri" w:hAnsi="Calibri" w:cs="Segoe UI"/>
        </w:rPr>
        <w:t>Reduction in losses and unplanned profits:  There will be times in which a product or service fails, and a loss will occur. However, ensuring that there is a backup plan in place to repurpose the product/service for a secondary market or salvaging the parts from a product and selling them on e.g. it’s possible to buy cheaper smartphone from china which has similar software and firmware to top of the range smartphones, as excessive stock is usually sold to them. The buyer’s then salvage this technology and amalgamate it to other tech from other smartphone producers.  </w:t>
      </w:r>
      <w:r w:rsidRPr="003661EC">
        <w:rPr>
          <w:rStyle w:val="eop"/>
          <w:rFonts w:ascii="Calibri" w:hAnsi="Calibri" w:cs="Segoe UI"/>
        </w:rPr>
        <w:t> </w:t>
      </w:r>
    </w:p>
    <w:p w14:paraId="1C627CE9"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Cost of Reverse Logistics</w:t>
      </w:r>
      <w:r w:rsidRPr="003661EC">
        <w:rPr>
          <w:rStyle w:val="eop"/>
          <w:rFonts w:ascii="Calibri" w:hAnsi="Calibri" w:cs="Segoe UI"/>
        </w:rPr>
        <w:t> </w:t>
      </w:r>
    </w:p>
    <w:p w14:paraId="095EC626"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lastRenderedPageBreak/>
        <w:t>Should a company opt to use third party logistics then there is a possibility for loss of control. This becomes more likely when the third-party provider communication with the consumer is non-existent or there is minimal communication with the supplier. </w:t>
      </w:r>
      <w:r w:rsidRPr="003661EC">
        <w:rPr>
          <w:rStyle w:val="eop"/>
          <w:rFonts w:ascii="Calibri" w:hAnsi="Calibri" w:cs="Segoe UI"/>
        </w:rPr>
        <w:t> </w:t>
      </w:r>
    </w:p>
    <w:p w14:paraId="13E44892" w14:textId="77777777" w:rsidR="00AE1F28" w:rsidRPr="003661EC" w:rsidRDefault="00AE1F28" w:rsidP="003661EC">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Unexpected costs such labour. More specific costs could be with regards to consumer relation, warehousing costs, transporting costs.</w:t>
      </w:r>
      <w:r w:rsidRPr="003661EC">
        <w:rPr>
          <w:rStyle w:val="eop"/>
          <w:rFonts w:ascii="Calibri" w:hAnsi="Calibri" w:cs="Segoe UI"/>
        </w:rPr>
        <w:t> </w:t>
      </w:r>
    </w:p>
    <w:p w14:paraId="2D9D8C14" w14:textId="77777777" w:rsidR="00431547" w:rsidRDefault="00AE1F28" w:rsidP="00431547">
      <w:pPr>
        <w:pStyle w:val="paragraph"/>
        <w:spacing w:before="0" w:beforeAutospacing="0" w:after="0" w:afterAutospacing="0" w:line="360" w:lineRule="auto"/>
        <w:jc w:val="both"/>
        <w:textAlignment w:val="baseline"/>
        <w:rPr>
          <w:rFonts w:ascii="Segoe UI" w:hAnsi="Segoe UI" w:cs="Segoe UI"/>
        </w:rPr>
      </w:pPr>
      <w:r w:rsidRPr="003661EC">
        <w:rPr>
          <w:rStyle w:val="normaltextrun"/>
          <w:rFonts w:ascii="Calibri" w:hAnsi="Calibri" w:cs="Segoe UI"/>
        </w:rPr>
        <w:t>There is a possibility that it may take longer for some organisations to fill orders.</w:t>
      </w:r>
      <w:r w:rsidRPr="003661EC">
        <w:rPr>
          <w:rStyle w:val="eop"/>
          <w:rFonts w:ascii="Calibri" w:hAnsi="Calibri" w:cs="Segoe UI"/>
        </w:rPr>
        <w:t> </w:t>
      </w:r>
    </w:p>
    <w:p w14:paraId="0DA70A38" w14:textId="77777777" w:rsidR="00431547" w:rsidRDefault="00431547" w:rsidP="00431547">
      <w:pPr>
        <w:pStyle w:val="paragraph"/>
        <w:spacing w:before="0" w:beforeAutospacing="0" w:after="0" w:afterAutospacing="0" w:line="360" w:lineRule="auto"/>
        <w:jc w:val="both"/>
        <w:textAlignment w:val="baseline"/>
        <w:rPr>
          <w:rFonts w:ascii="Segoe UI" w:hAnsi="Segoe UI" w:cs="Segoe UI"/>
        </w:rPr>
      </w:pPr>
    </w:p>
    <w:p w14:paraId="76F8F20A" w14:textId="59537E8F" w:rsidR="00AE1F28" w:rsidRPr="003661EC" w:rsidRDefault="00431547" w:rsidP="00431547">
      <w:pPr>
        <w:pStyle w:val="paragraph"/>
        <w:spacing w:before="0" w:beforeAutospacing="0" w:after="0" w:afterAutospacing="0" w:line="360" w:lineRule="auto"/>
        <w:textAlignment w:val="baseline"/>
        <w:rPr>
          <w:rFonts w:ascii="Segoe UI" w:hAnsi="Segoe UI" w:cs="Segoe UI"/>
        </w:rPr>
      </w:pPr>
      <w:r>
        <w:rPr>
          <w:rStyle w:val="normaltextrun"/>
          <w:rFonts w:ascii="Calibri" w:hAnsi="Calibri" w:cs="Segoe UI"/>
          <w:u w:val="single"/>
        </w:rPr>
        <w:t xml:space="preserve">Green </w:t>
      </w:r>
      <w:r w:rsidR="00AE1F28" w:rsidRPr="003661EC">
        <w:rPr>
          <w:rStyle w:val="normaltextrun"/>
          <w:rFonts w:ascii="Calibri" w:hAnsi="Calibri" w:cs="Segoe UI"/>
          <w:u w:val="single"/>
        </w:rPr>
        <w:t>initiatives by Companies – Case studies</w:t>
      </w:r>
      <w:r w:rsidR="00AE1F28" w:rsidRPr="003661EC">
        <w:rPr>
          <w:rStyle w:val="scxw64903870"/>
          <w:rFonts w:ascii="Calibri" w:hAnsi="Calibri" w:cs="Segoe UI"/>
        </w:rPr>
        <w:t> </w:t>
      </w:r>
      <w:r w:rsidR="00AE1F28" w:rsidRPr="003661EC">
        <w:rPr>
          <w:rFonts w:ascii="Calibri" w:hAnsi="Calibri" w:cs="Segoe UI"/>
        </w:rPr>
        <w:br/>
      </w:r>
      <w:r w:rsidR="00B633A8" w:rsidRPr="003661EC">
        <w:rPr>
          <w:rStyle w:val="normaltextrun"/>
          <w:rFonts w:ascii="Calibri" w:hAnsi="Calibri" w:cs="Segoe UI"/>
        </w:rPr>
        <w:t>various</w:t>
      </w:r>
      <w:r w:rsidR="00AE1F28" w:rsidRPr="003661EC">
        <w:rPr>
          <w:rStyle w:val="normaltextrun"/>
          <w:rFonts w:ascii="Calibri" w:hAnsi="Calibri" w:cs="Segoe UI"/>
        </w:rPr>
        <w:t xml:space="preserve"> global retail giants have started to respond to the pressures of consumer demand on packaging waste reduction and other environmental issues related to the supply chain. </w:t>
      </w:r>
    </w:p>
    <w:p w14:paraId="476A4F03"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For instance, Wal-Mart, in America, revealed its packaging targets with major suppliers like Proctor &amp; Gamble, Unilever and Nestle, making it transparent to them that they wanted these companies to cut down on the amount of packaging.</w:t>
      </w:r>
      <w:r w:rsidRPr="003661EC">
        <w:rPr>
          <w:rStyle w:val="scxw64903870"/>
          <w:rFonts w:ascii="Calibri" w:hAnsi="Calibri" w:cs="Segoe UI"/>
        </w:rPr>
        <w:t> </w:t>
      </w:r>
      <w:r w:rsidRPr="003661EC">
        <w:rPr>
          <w:rFonts w:ascii="Calibri" w:hAnsi="Calibri" w:cs="Segoe UI"/>
        </w:rPr>
        <w:br/>
      </w:r>
      <w:r w:rsidRPr="003661EC">
        <w:rPr>
          <w:rStyle w:val="scxw64903870"/>
          <w:rFonts w:ascii="Calibri" w:hAnsi="Calibri" w:cs="Segoe UI"/>
        </w:rPr>
        <w:t> </w:t>
      </w:r>
      <w:r w:rsidRPr="003661EC">
        <w:rPr>
          <w:rFonts w:ascii="Calibri" w:hAnsi="Calibri" w:cs="Segoe UI"/>
        </w:rPr>
        <w:br/>
      </w:r>
      <w:r w:rsidRPr="003661EC">
        <w:rPr>
          <w:rStyle w:val="normaltextrun"/>
          <w:rFonts w:ascii="Calibri" w:hAnsi="Calibri" w:cs="Segoe UI"/>
        </w:rPr>
        <w:t>ASDA made the decision to change from cardboard packaging for pizza’s to cling film, led to a reduction in their usage of cardboard boxes by 747 tonnes. Other UK retailers such as Marks &amp; Spencer's, Tesco and Sainsbury's have also followed suite.</w:t>
      </w:r>
      <w:r w:rsidRPr="003661EC">
        <w:rPr>
          <w:rStyle w:val="eop"/>
          <w:rFonts w:ascii="Calibri" w:hAnsi="Calibri" w:cs="Segoe UI"/>
        </w:rPr>
        <w:t> </w:t>
      </w:r>
    </w:p>
    <w:p w14:paraId="5465F6C9"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Over recent years, there has been a massive increase by consumers for organic and bio products. In 1997, Carrefour Bio Coffee, decided to promote their coffee in unbranded bags under 'organic coffee to support fair trading', which led to an increase of sales by 8% over a 4-year period. Although it’s important to note that organic food does not produce better quality and the logistics involved in it are process and labour intensive. More often than not, organic leaves a bigger carbon footprint and increases expenditure of a company, exponential as opposed to new improved methods. </w:t>
      </w:r>
      <w:r w:rsidRPr="003661EC">
        <w:rPr>
          <w:rStyle w:val="eop"/>
          <w:rFonts w:ascii="Calibri" w:hAnsi="Calibri" w:cs="Segoe UI"/>
        </w:rPr>
        <w:t> </w:t>
      </w:r>
    </w:p>
    <w:p w14:paraId="1936CC20" w14:textId="77777777" w:rsidR="00323348" w:rsidRDefault="00323348" w:rsidP="003661EC">
      <w:pPr>
        <w:pStyle w:val="paragraph"/>
        <w:spacing w:before="0" w:beforeAutospacing="0" w:after="0" w:afterAutospacing="0" w:line="360" w:lineRule="auto"/>
        <w:textAlignment w:val="baseline"/>
        <w:rPr>
          <w:rStyle w:val="normaltextrun"/>
          <w:rFonts w:ascii="Calibri" w:hAnsi="Calibri" w:cs="Segoe UI"/>
          <w:u w:val="single"/>
        </w:rPr>
      </w:pPr>
    </w:p>
    <w:p w14:paraId="23CE709C" w14:textId="77777777" w:rsidR="00323348" w:rsidRDefault="00323348" w:rsidP="003661EC">
      <w:pPr>
        <w:pStyle w:val="paragraph"/>
        <w:spacing w:before="0" w:beforeAutospacing="0" w:after="0" w:afterAutospacing="0" w:line="360" w:lineRule="auto"/>
        <w:textAlignment w:val="baseline"/>
        <w:rPr>
          <w:rStyle w:val="normaltextrun"/>
          <w:rFonts w:ascii="Calibri" w:hAnsi="Calibri" w:cs="Segoe UI"/>
          <w:u w:val="single"/>
        </w:rPr>
      </w:pPr>
    </w:p>
    <w:p w14:paraId="0A330358" w14:textId="77777777" w:rsidR="00323348" w:rsidRDefault="00323348" w:rsidP="003661EC">
      <w:pPr>
        <w:pStyle w:val="paragraph"/>
        <w:spacing w:before="0" w:beforeAutospacing="0" w:after="0" w:afterAutospacing="0" w:line="360" w:lineRule="auto"/>
        <w:textAlignment w:val="baseline"/>
        <w:rPr>
          <w:rStyle w:val="normaltextrun"/>
          <w:rFonts w:ascii="Calibri" w:hAnsi="Calibri" w:cs="Segoe UI"/>
          <w:u w:val="single"/>
        </w:rPr>
      </w:pPr>
    </w:p>
    <w:p w14:paraId="66B96EE9" w14:textId="763C8123"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Conclusion </w:t>
      </w:r>
      <w:r w:rsidRPr="003661EC">
        <w:rPr>
          <w:rStyle w:val="eop"/>
          <w:rFonts w:ascii="Calibri" w:hAnsi="Calibri" w:cs="Segoe UI"/>
        </w:rPr>
        <w:t> </w:t>
      </w:r>
    </w:p>
    <w:p w14:paraId="72E0BE14"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Currently, organisations are facing a growing challenge to balance business performance with concerns for the environment. Green logistics and reverse logistics look to achieve a more sustainable balance between economic, environmental and social objectives, via attempts to assess and diminish the impact of current logistical activities.</w:t>
      </w:r>
      <w:r w:rsidRPr="003661EC">
        <w:rPr>
          <w:rStyle w:val="eop"/>
          <w:rFonts w:ascii="Calibri" w:hAnsi="Calibri" w:cs="Segoe UI"/>
        </w:rPr>
        <w:t> </w:t>
      </w:r>
    </w:p>
    <w:p w14:paraId="32E8F283"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lastRenderedPageBreak/>
        <w:t>Concern for the environment and safety are not simply due to issues relating to social changes or the political climate, but instead, they can also represent major components of success to a company’s performance. If a company has the foresight to take these pressures and convert them into a strategy to develop green logistics methods, then this would provide the company with commercial success. </w:t>
      </w:r>
      <w:r w:rsidRPr="003661EC">
        <w:rPr>
          <w:rStyle w:val="eop"/>
          <w:rFonts w:ascii="Calibri" w:hAnsi="Calibri" w:cs="Segoe UI"/>
        </w:rPr>
        <w:t> </w:t>
      </w:r>
    </w:p>
    <w:p w14:paraId="2DAC5F23"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It can be argued, and may be reasonable to do so, that major players like the manufacturers may be greater contributors to environmental issues. However, when safety is an issue, then both manufacturer and supplier have a vested interest to work together to create a solution that is amicable for all parties involved. Should there be a fault in product safety then this would inevitably cost time and money, in addition to the expenditure of time and money that has already been spent creating the initial product. </w:t>
      </w:r>
      <w:r w:rsidRPr="003661EC">
        <w:rPr>
          <w:rStyle w:val="eop"/>
          <w:rFonts w:ascii="Calibri" w:hAnsi="Calibri" w:cs="Segoe UI"/>
        </w:rPr>
        <w:t> </w:t>
      </w:r>
    </w:p>
    <w:p w14:paraId="48CA897F"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The activities and effectiveness of green logistics is also determined by consumer power, which also has the ability to enhance the aforementioned effectiveness. Overall, the consumer pays for the final product/service, which in turn governs whether the environment will benefit or suffer from it. </w:t>
      </w:r>
      <w:r w:rsidRPr="003661EC">
        <w:rPr>
          <w:rStyle w:val="eop"/>
          <w:rFonts w:ascii="Calibri" w:hAnsi="Calibri" w:cs="Segoe UI"/>
        </w:rPr>
        <w:t> </w:t>
      </w:r>
    </w:p>
    <w:p w14:paraId="1D09A76E"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u w:val="single"/>
        </w:rPr>
        <w:t>References</w:t>
      </w:r>
      <w:r w:rsidRPr="003661EC">
        <w:rPr>
          <w:rStyle w:val="eop"/>
          <w:rFonts w:ascii="Calibri" w:hAnsi="Calibri" w:cs="Segoe UI"/>
        </w:rPr>
        <w:t> </w:t>
      </w:r>
    </w:p>
    <w:p w14:paraId="1668D5B8"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Dou Y &amp; Sarkis J (2017). Green Supply Chain Management: a Concise Introduction. pp: 188</w:t>
      </w:r>
      <w:r w:rsidRPr="003661EC">
        <w:rPr>
          <w:rStyle w:val="eop"/>
          <w:rFonts w:ascii="Calibri" w:hAnsi="Calibri" w:cs="Segoe UI"/>
        </w:rPr>
        <w:t> </w:t>
      </w:r>
    </w:p>
    <w:p w14:paraId="4EDBB482"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spellingerror"/>
          <w:rFonts w:ascii="Calibri" w:hAnsi="Calibri" w:cs="Segoe UI"/>
        </w:rPr>
        <w:t>Charisios</w:t>
      </w:r>
      <w:r w:rsidRPr="003661EC">
        <w:rPr>
          <w:rStyle w:val="normaltextrun"/>
          <w:rFonts w:ascii="Calibri" w:hAnsi="Calibri" w:cs="Segoe UI"/>
        </w:rPr>
        <w:t> </w:t>
      </w:r>
      <w:r w:rsidRPr="003661EC">
        <w:rPr>
          <w:rStyle w:val="spellingerror"/>
          <w:rFonts w:ascii="Calibri" w:hAnsi="Calibri" w:cs="Segoe UI"/>
        </w:rPr>
        <w:t>Achillas</w:t>
      </w:r>
      <w:r w:rsidRPr="003661EC">
        <w:rPr>
          <w:rStyle w:val="normaltextrun"/>
          <w:rFonts w:ascii="Calibri" w:hAnsi="Calibri" w:cs="Segoe UI"/>
        </w:rPr>
        <w:t>, </w:t>
      </w:r>
      <w:r w:rsidRPr="003661EC">
        <w:rPr>
          <w:rStyle w:val="spellingerror"/>
          <w:rFonts w:ascii="Calibri" w:hAnsi="Calibri" w:cs="Segoe UI"/>
        </w:rPr>
        <w:t>Dionysis</w:t>
      </w:r>
      <w:r w:rsidRPr="003661EC">
        <w:rPr>
          <w:rStyle w:val="normaltextrun"/>
          <w:rFonts w:ascii="Calibri" w:hAnsi="Calibri" w:cs="Segoe UI"/>
        </w:rPr>
        <w:t> D. </w:t>
      </w:r>
      <w:r w:rsidRPr="003661EC">
        <w:rPr>
          <w:rStyle w:val="spellingerror"/>
          <w:rFonts w:ascii="Calibri" w:hAnsi="Calibri" w:cs="Segoe UI"/>
        </w:rPr>
        <w:t>Bochtis</w:t>
      </w:r>
      <w:r w:rsidRPr="003661EC">
        <w:rPr>
          <w:rStyle w:val="normaltextrun"/>
          <w:rFonts w:ascii="Calibri" w:hAnsi="Calibri" w:cs="Segoe UI"/>
        </w:rPr>
        <w:t>, </w:t>
      </w:r>
      <w:r w:rsidRPr="003661EC">
        <w:rPr>
          <w:rStyle w:val="spellingerror"/>
          <w:rFonts w:ascii="Calibri" w:hAnsi="Calibri" w:cs="Segoe UI"/>
        </w:rPr>
        <w:t>Dimitrios</w:t>
      </w:r>
      <w:r w:rsidRPr="003661EC">
        <w:rPr>
          <w:rStyle w:val="normaltextrun"/>
          <w:rFonts w:ascii="Calibri" w:hAnsi="Calibri" w:cs="Segoe UI"/>
        </w:rPr>
        <w:t> </w:t>
      </w:r>
      <w:r w:rsidRPr="003661EC">
        <w:rPr>
          <w:rStyle w:val="spellingerror"/>
          <w:rFonts w:ascii="Calibri" w:hAnsi="Calibri" w:cs="Segoe UI"/>
        </w:rPr>
        <w:t>Aidonis</w:t>
      </w:r>
      <w:r w:rsidRPr="003661EC">
        <w:rPr>
          <w:rStyle w:val="normaltextrun"/>
          <w:rFonts w:ascii="Calibri" w:hAnsi="Calibri" w:cs="Segoe UI"/>
        </w:rPr>
        <w:t>, Dimitris </w:t>
      </w:r>
      <w:r w:rsidRPr="003661EC">
        <w:rPr>
          <w:rStyle w:val="spellingerror"/>
          <w:rFonts w:ascii="Calibri" w:hAnsi="Calibri" w:cs="Segoe UI"/>
        </w:rPr>
        <w:t>Folinas</w:t>
      </w:r>
      <w:r w:rsidRPr="003661EC">
        <w:rPr>
          <w:rStyle w:val="normaltextrun"/>
          <w:rFonts w:ascii="Calibri" w:hAnsi="Calibri" w:cs="Segoe UI"/>
        </w:rPr>
        <w:t> (2019). Green Supply Chain Management</w:t>
      </w:r>
      <w:r w:rsidRPr="003661EC">
        <w:rPr>
          <w:rStyle w:val="eop"/>
          <w:rFonts w:ascii="Calibri" w:hAnsi="Calibri" w:cs="Segoe UI"/>
        </w:rPr>
        <w:t> </w:t>
      </w:r>
    </w:p>
    <w:p w14:paraId="5DA8AFB3"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Sorrell, S., Lehtonen, M., Stapleton, LM et al (2009). Decomposing road freight energy use in the united kingdom, Energy Policy, 37 (8), pp 3115-29.</w:t>
      </w:r>
      <w:r w:rsidRPr="003661EC">
        <w:rPr>
          <w:rStyle w:val="eop"/>
          <w:rFonts w:ascii="Calibri" w:hAnsi="Calibri" w:cs="Segoe UI"/>
        </w:rPr>
        <w:t> </w:t>
      </w:r>
    </w:p>
    <w:p w14:paraId="2B694304"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spellingerror"/>
          <w:rFonts w:ascii="Calibri" w:hAnsi="Calibri" w:cs="Segoe UI"/>
        </w:rPr>
        <w:t>Thiell</w:t>
      </w:r>
      <w:r w:rsidRPr="003661EC">
        <w:rPr>
          <w:rStyle w:val="normaltextrun"/>
          <w:rFonts w:ascii="Calibri" w:hAnsi="Calibri" w:cs="Segoe UI"/>
        </w:rPr>
        <w:t>, M., Zuluaga, J., Montanez, J., van Hoof, B.: Green Logistics – Global Practices and their Implementation in Emerging Markets, p. 2, Colombia 2011.</w:t>
      </w:r>
      <w:r w:rsidRPr="003661EC">
        <w:rPr>
          <w:rStyle w:val="eop"/>
          <w:rFonts w:ascii="Calibri" w:hAnsi="Calibri" w:cs="Segoe UI"/>
        </w:rPr>
        <w:t> </w:t>
      </w:r>
    </w:p>
    <w:p w14:paraId="003CB3E5"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normaltextrun"/>
          <w:rFonts w:ascii="Calibri" w:hAnsi="Calibri" w:cs="Segoe UI"/>
        </w:rPr>
        <w:t>Vogt, J </w:t>
      </w:r>
      <w:r w:rsidRPr="003661EC">
        <w:rPr>
          <w:rStyle w:val="spellingerror"/>
          <w:rFonts w:ascii="Calibri" w:hAnsi="Calibri" w:cs="Segoe UI"/>
        </w:rPr>
        <w:t>J</w:t>
      </w:r>
      <w:r w:rsidRPr="003661EC">
        <w:rPr>
          <w:rStyle w:val="normaltextrun"/>
          <w:rFonts w:ascii="Calibri" w:hAnsi="Calibri" w:cs="Segoe UI"/>
        </w:rPr>
        <w:t>; Pienaar, W J; de Wit, P W C (2002). Business Logistics &amp; Management - Theory and Practice. OXFORD. p. 236.</w:t>
      </w:r>
      <w:r w:rsidRPr="003661EC">
        <w:rPr>
          <w:rStyle w:val="eop"/>
          <w:rFonts w:ascii="Calibri" w:hAnsi="Calibri" w:cs="Segoe UI"/>
        </w:rPr>
        <w:t> </w:t>
      </w:r>
    </w:p>
    <w:p w14:paraId="33CDF796"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spellingerror"/>
          <w:rFonts w:ascii="Calibri" w:hAnsi="Calibri" w:cs="Segoe UI"/>
        </w:rPr>
        <w:t>Mckinnin</w:t>
      </w:r>
      <w:r w:rsidRPr="003661EC">
        <w:rPr>
          <w:rStyle w:val="normaltextrun"/>
          <w:rFonts w:ascii="Calibri" w:hAnsi="Calibri" w:cs="Segoe UI"/>
        </w:rPr>
        <w:t> AC and </w:t>
      </w:r>
      <w:r w:rsidRPr="003661EC">
        <w:rPr>
          <w:rStyle w:val="spellingerror"/>
          <w:rFonts w:ascii="Calibri" w:hAnsi="Calibri" w:cs="Segoe UI"/>
        </w:rPr>
        <w:t>Piecyk</w:t>
      </w:r>
      <w:r w:rsidRPr="003661EC">
        <w:rPr>
          <w:rStyle w:val="normaltextrun"/>
          <w:rFonts w:ascii="Calibri" w:hAnsi="Calibri" w:cs="Segoe UI"/>
        </w:rPr>
        <w:t> MI (2012). Setting targets for reducing carbon emissions from logistics: current practice and guiding principles, carbon management 3 (6), pp 629-69</w:t>
      </w:r>
      <w:r w:rsidRPr="003661EC">
        <w:rPr>
          <w:rStyle w:val="eop"/>
          <w:rFonts w:ascii="Calibri" w:hAnsi="Calibri" w:cs="Segoe UI"/>
        </w:rPr>
        <w:t> </w:t>
      </w:r>
    </w:p>
    <w:p w14:paraId="7FA01373" w14:textId="77777777" w:rsidR="00AE1F28" w:rsidRPr="003661EC" w:rsidRDefault="00AE1F28" w:rsidP="003661EC">
      <w:pPr>
        <w:pStyle w:val="paragraph"/>
        <w:spacing w:before="0" w:beforeAutospacing="0" w:after="0" w:afterAutospacing="0" w:line="360" w:lineRule="auto"/>
        <w:textAlignment w:val="baseline"/>
        <w:rPr>
          <w:rFonts w:ascii="Segoe UI" w:hAnsi="Segoe UI" w:cs="Segoe UI"/>
        </w:rPr>
      </w:pPr>
      <w:r w:rsidRPr="003661EC">
        <w:rPr>
          <w:rStyle w:val="eop"/>
          <w:rFonts w:ascii="Calibri" w:hAnsi="Calibri" w:cs="Segoe UI"/>
        </w:rPr>
        <w:t> </w:t>
      </w:r>
    </w:p>
    <w:p w14:paraId="25E268A6" w14:textId="77777777" w:rsidR="00714499" w:rsidRPr="009577D7" w:rsidRDefault="00714499" w:rsidP="00714499">
      <w:pPr>
        <w:spacing w:line="360" w:lineRule="auto"/>
        <w:rPr>
          <w:rFonts w:cstheme="minorHAnsi"/>
          <w:i/>
          <w:color w:val="091E42"/>
          <w:sz w:val="24"/>
          <w:szCs w:val="24"/>
          <w:shd w:val="clear" w:color="auto" w:fill="FFFFFF"/>
        </w:rPr>
      </w:pPr>
      <w:r>
        <w:rPr>
          <w:rFonts w:cstheme="minorHAnsi"/>
          <w:color w:val="091E42"/>
          <w:sz w:val="24"/>
          <w:szCs w:val="24"/>
          <w:shd w:val="clear" w:color="auto" w:fill="FFFFFF"/>
        </w:rPr>
        <w:t xml:space="preserve">Mangun, Chandra Lalwani, TB (2008) </w:t>
      </w:r>
      <w:r>
        <w:rPr>
          <w:rFonts w:cstheme="minorHAnsi"/>
          <w:i/>
          <w:color w:val="091E42"/>
          <w:sz w:val="24"/>
          <w:szCs w:val="24"/>
          <w:shd w:val="clear" w:color="auto" w:fill="FFFFFF"/>
        </w:rPr>
        <w:t>Global Logistcs and Supply Chain Management</w:t>
      </w:r>
    </w:p>
    <w:p w14:paraId="6F6A1AA4" w14:textId="77777777" w:rsidR="00C576A9" w:rsidRPr="003661EC" w:rsidRDefault="00C576A9" w:rsidP="00714499">
      <w:pPr>
        <w:spacing w:line="360" w:lineRule="auto"/>
        <w:ind w:firstLine="720"/>
        <w:rPr>
          <w:sz w:val="24"/>
          <w:szCs w:val="24"/>
        </w:rPr>
      </w:pPr>
      <w:bookmarkStart w:id="0" w:name="_GoBack"/>
      <w:bookmarkEnd w:id="0"/>
    </w:p>
    <w:sectPr w:rsidR="00C576A9" w:rsidRPr="003661E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4D12F0" w14:textId="77777777" w:rsidR="00782A4D" w:rsidRDefault="00782A4D" w:rsidP="00AE1F28">
      <w:pPr>
        <w:spacing w:after="0" w:line="240" w:lineRule="auto"/>
      </w:pPr>
      <w:r>
        <w:separator/>
      </w:r>
    </w:p>
  </w:endnote>
  <w:endnote w:type="continuationSeparator" w:id="0">
    <w:p w14:paraId="44152541" w14:textId="77777777" w:rsidR="00782A4D" w:rsidRDefault="00782A4D" w:rsidP="00AE1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3442616"/>
      <w:docPartObj>
        <w:docPartGallery w:val="Page Numbers (Bottom of Page)"/>
        <w:docPartUnique/>
      </w:docPartObj>
    </w:sdtPr>
    <w:sdtEndPr>
      <w:rPr>
        <w:noProof/>
      </w:rPr>
    </w:sdtEndPr>
    <w:sdtContent>
      <w:p w14:paraId="241DC18A" w14:textId="3791A769" w:rsidR="00196CBE" w:rsidRDefault="00196CBE">
        <w:pPr>
          <w:pStyle w:val="Footer"/>
          <w:jc w:val="center"/>
        </w:pPr>
        <w:r>
          <w:fldChar w:fldCharType="begin"/>
        </w:r>
        <w:r>
          <w:instrText xml:space="preserve"> PAGE   \* MERGEFORMAT </w:instrText>
        </w:r>
        <w:r>
          <w:fldChar w:fldCharType="separate"/>
        </w:r>
        <w:r w:rsidR="0064430C">
          <w:rPr>
            <w:noProof/>
          </w:rPr>
          <w:t>9</w:t>
        </w:r>
        <w:r>
          <w:rPr>
            <w:noProof/>
          </w:rPr>
          <w:fldChar w:fldCharType="end"/>
        </w:r>
      </w:p>
    </w:sdtContent>
  </w:sdt>
  <w:p w14:paraId="5BF58067" w14:textId="77777777" w:rsidR="008132A6" w:rsidRDefault="008132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22E24" w14:textId="77777777" w:rsidR="00782A4D" w:rsidRDefault="00782A4D" w:rsidP="00AE1F28">
      <w:pPr>
        <w:spacing w:after="0" w:line="240" w:lineRule="auto"/>
      </w:pPr>
      <w:r>
        <w:separator/>
      </w:r>
    </w:p>
  </w:footnote>
  <w:footnote w:type="continuationSeparator" w:id="0">
    <w:p w14:paraId="559E83DD" w14:textId="77777777" w:rsidR="00782A4D" w:rsidRDefault="00782A4D" w:rsidP="00AE1F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773312" w14:textId="5C1626F2" w:rsidR="008132A6" w:rsidRDefault="008132A6">
    <w:pPr>
      <w:pStyle w:val="Header"/>
    </w:pPr>
    <w:r>
      <w:t>Abdal Miah                                                                                                                                         10.3.19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1D2E7F"/>
    <w:multiLevelType w:val="multilevel"/>
    <w:tmpl w:val="16760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181A66"/>
    <w:multiLevelType w:val="multilevel"/>
    <w:tmpl w:val="F306C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535D8E"/>
    <w:multiLevelType w:val="multilevel"/>
    <w:tmpl w:val="8FE23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892D7A"/>
    <w:multiLevelType w:val="multilevel"/>
    <w:tmpl w:val="DFF69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E780578"/>
    <w:multiLevelType w:val="multilevel"/>
    <w:tmpl w:val="E3CA7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46916F3"/>
    <w:multiLevelType w:val="multilevel"/>
    <w:tmpl w:val="2A00B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E6B7DA7"/>
    <w:multiLevelType w:val="multilevel"/>
    <w:tmpl w:val="A0FC5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6"/>
  </w:num>
  <w:num w:numId="3">
    <w:abstractNumId w:val="0"/>
  </w:num>
  <w:num w:numId="4">
    <w:abstractNumId w:val="2"/>
  </w:num>
  <w:num w:numId="5">
    <w:abstractNumId w:val="1"/>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F28"/>
    <w:rsid w:val="00003568"/>
    <w:rsid w:val="00005CFB"/>
    <w:rsid w:val="00007F43"/>
    <w:rsid w:val="00011FFD"/>
    <w:rsid w:val="0001479F"/>
    <w:rsid w:val="00035498"/>
    <w:rsid w:val="00064507"/>
    <w:rsid w:val="0007619D"/>
    <w:rsid w:val="000D0B90"/>
    <w:rsid w:val="000E7142"/>
    <w:rsid w:val="00120372"/>
    <w:rsid w:val="00162C9C"/>
    <w:rsid w:val="00181733"/>
    <w:rsid w:val="00182764"/>
    <w:rsid w:val="00196CBE"/>
    <w:rsid w:val="001A75B3"/>
    <w:rsid w:val="001C013D"/>
    <w:rsid w:val="001D2D63"/>
    <w:rsid w:val="00227EC8"/>
    <w:rsid w:val="00243FD9"/>
    <w:rsid w:val="002525F0"/>
    <w:rsid w:val="002A066E"/>
    <w:rsid w:val="002A3C35"/>
    <w:rsid w:val="002E4BBE"/>
    <w:rsid w:val="00323348"/>
    <w:rsid w:val="003661EC"/>
    <w:rsid w:val="003747C5"/>
    <w:rsid w:val="003752AE"/>
    <w:rsid w:val="003B0536"/>
    <w:rsid w:val="003E1C1C"/>
    <w:rsid w:val="00431547"/>
    <w:rsid w:val="0045774B"/>
    <w:rsid w:val="0046051C"/>
    <w:rsid w:val="00477267"/>
    <w:rsid w:val="004B58F6"/>
    <w:rsid w:val="00534042"/>
    <w:rsid w:val="00542D6F"/>
    <w:rsid w:val="0057461C"/>
    <w:rsid w:val="00586AF7"/>
    <w:rsid w:val="005D2981"/>
    <w:rsid w:val="005E724D"/>
    <w:rsid w:val="00603B67"/>
    <w:rsid w:val="0064430C"/>
    <w:rsid w:val="006638B1"/>
    <w:rsid w:val="00690185"/>
    <w:rsid w:val="006E3897"/>
    <w:rsid w:val="00714499"/>
    <w:rsid w:val="0071453D"/>
    <w:rsid w:val="0077317C"/>
    <w:rsid w:val="00782A4D"/>
    <w:rsid w:val="007A310B"/>
    <w:rsid w:val="007B38EA"/>
    <w:rsid w:val="007F4CCC"/>
    <w:rsid w:val="007F7EF9"/>
    <w:rsid w:val="008132A6"/>
    <w:rsid w:val="00833CC5"/>
    <w:rsid w:val="00835C33"/>
    <w:rsid w:val="008A106B"/>
    <w:rsid w:val="00914E63"/>
    <w:rsid w:val="0094296B"/>
    <w:rsid w:val="00975E3F"/>
    <w:rsid w:val="00993700"/>
    <w:rsid w:val="009C794F"/>
    <w:rsid w:val="009D0DE7"/>
    <w:rsid w:val="00A25E68"/>
    <w:rsid w:val="00A65BA6"/>
    <w:rsid w:val="00AB5AC6"/>
    <w:rsid w:val="00AD1CDB"/>
    <w:rsid w:val="00AE1F28"/>
    <w:rsid w:val="00AE5E0C"/>
    <w:rsid w:val="00B51E94"/>
    <w:rsid w:val="00B624BE"/>
    <w:rsid w:val="00B633A8"/>
    <w:rsid w:val="00BD60EA"/>
    <w:rsid w:val="00C1557E"/>
    <w:rsid w:val="00C212B4"/>
    <w:rsid w:val="00C51E35"/>
    <w:rsid w:val="00C576A9"/>
    <w:rsid w:val="00C6467A"/>
    <w:rsid w:val="00C859AB"/>
    <w:rsid w:val="00D627EC"/>
    <w:rsid w:val="00D66A7C"/>
    <w:rsid w:val="00D744A0"/>
    <w:rsid w:val="00DA6A2A"/>
    <w:rsid w:val="00E20DC2"/>
    <w:rsid w:val="00E36C4B"/>
    <w:rsid w:val="00E411C3"/>
    <w:rsid w:val="00E635A4"/>
    <w:rsid w:val="00E651B9"/>
    <w:rsid w:val="00EA276E"/>
    <w:rsid w:val="00EA67B4"/>
    <w:rsid w:val="00F076A0"/>
    <w:rsid w:val="00F270B7"/>
    <w:rsid w:val="00F43F35"/>
    <w:rsid w:val="00F53AE1"/>
    <w:rsid w:val="00F65B88"/>
    <w:rsid w:val="00F90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FA6D8"/>
  <w15:chartTrackingRefBased/>
  <w15:docId w15:val="{3FEBE5AD-D829-4798-9439-C6186427C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1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F28"/>
  </w:style>
  <w:style w:type="paragraph" w:styleId="Footer">
    <w:name w:val="footer"/>
    <w:basedOn w:val="Normal"/>
    <w:link w:val="FooterChar"/>
    <w:uiPriority w:val="99"/>
    <w:unhideWhenUsed/>
    <w:rsid w:val="00AE1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F28"/>
  </w:style>
  <w:style w:type="paragraph" w:customStyle="1" w:styleId="paragraph">
    <w:name w:val="paragraph"/>
    <w:basedOn w:val="Normal"/>
    <w:rsid w:val="00AE1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E1F28"/>
  </w:style>
  <w:style w:type="character" w:customStyle="1" w:styleId="eop">
    <w:name w:val="eop"/>
    <w:basedOn w:val="DefaultParagraphFont"/>
    <w:rsid w:val="00AE1F28"/>
  </w:style>
  <w:style w:type="character" w:customStyle="1" w:styleId="spellingerror">
    <w:name w:val="spellingerror"/>
    <w:basedOn w:val="DefaultParagraphFont"/>
    <w:rsid w:val="00AE1F28"/>
  </w:style>
  <w:style w:type="character" w:customStyle="1" w:styleId="contextualspellingandgrammarerror">
    <w:name w:val="contextualspellingandgrammarerror"/>
    <w:basedOn w:val="DefaultParagraphFont"/>
    <w:rsid w:val="00AE1F28"/>
  </w:style>
  <w:style w:type="character" w:customStyle="1" w:styleId="scxw64903870">
    <w:name w:val="scxw64903870"/>
    <w:basedOn w:val="DefaultParagraphFont"/>
    <w:rsid w:val="00AE1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4918607">
      <w:bodyDiv w:val="1"/>
      <w:marLeft w:val="0"/>
      <w:marRight w:val="0"/>
      <w:marTop w:val="0"/>
      <w:marBottom w:val="0"/>
      <w:divBdr>
        <w:top w:val="none" w:sz="0" w:space="0" w:color="auto"/>
        <w:left w:val="none" w:sz="0" w:space="0" w:color="auto"/>
        <w:bottom w:val="none" w:sz="0" w:space="0" w:color="auto"/>
        <w:right w:val="none" w:sz="0" w:space="0" w:color="auto"/>
      </w:divBdr>
      <w:divsChild>
        <w:div w:id="1296639315">
          <w:marLeft w:val="0"/>
          <w:marRight w:val="0"/>
          <w:marTop w:val="0"/>
          <w:marBottom w:val="0"/>
          <w:divBdr>
            <w:top w:val="none" w:sz="0" w:space="0" w:color="auto"/>
            <w:left w:val="none" w:sz="0" w:space="0" w:color="auto"/>
            <w:bottom w:val="none" w:sz="0" w:space="0" w:color="auto"/>
            <w:right w:val="none" w:sz="0" w:space="0" w:color="auto"/>
          </w:divBdr>
        </w:div>
        <w:div w:id="1758357712">
          <w:marLeft w:val="0"/>
          <w:marRight w:val="0"/>
          <w:marTop w:val="0"/>
          <w:marBottom w:val="0"/>
          <w:divBdr>
            <w:top w:val="none" w:sz="0" w:space="0" w:color="auto"/>
            <w:left w:val="none" w:sz="0" w:space="0" w:color="auto"/>
            <w:bottom w:val="none" w:sz="0" w:space="0" w:color="auto"/>
            <w:right w:val="none" w:sz="0" w:space="0" w:color="auto"/>
          </w:divBdr>
        </w:div>
        <w:div w:id="746683935">
          <w:marLeft w:val="0"/>
          <w:marRight w:val="0"/>
          <w:marTop w:val="0"/>
          <w:marBottom w:val="0"/>
          <w:divBdr>
            <w:top w:val="none" w:sz="0" w:space="0" w:color="auto"/>
            <w:left w:val="none" w:sz="0" w:space="0" w:color="auto"/>
            <w:bottom w:val="none" w:sz="0" w:space="0" w:color="auto"/>
            <w:right w:val="none" w:sz="0" w:space="0" w:color="auto"/>
          </w:divBdr>
        </w:div>
        <w:div w:id="654530295">
          <w:marLeft w:val="0"/>
          <w:marRight w:val="0"/>
          <w:marTop w:val="0"/>
          <w:marBottom w:val="0"/>
          <w:divBdr>
            <w:top w:val="none" w:sz="0" w:space="0" w:color="auto"/>
            <w:left w:val="none" w:sz="0" w:space="0" w:color="auto"/>
            <w:bottom w:val="none" w:sz="0" w:space="0" w:color="auto"/>
            <w:right w:val="none" w:sz="0" w:space="0" w:color="auto"/>
          </w:divBdr>
        </w:div>
        <w:div w:id="1614364332">
          <w:marLeft w:val="0"/>
          <w:marRight w:val="0"/>
          <w:marTop w:val="0"/>
          <w:marBottom w:val="0"/>
          <w:divBdr>
            <w:top w:val="none" w:sz="0" w:space="0" w:color="auto"/>
            <w:left w:val="none" w:sz="0" w:space="0" w:color="auto"/>
            <w:bottom w:val="none" w:sz="0" w:space="0" w:color="auto"/>
            <w:right w:val="none" w:sz="0" w:space="0" w:color="auto"/>
          </w:divBdr>
        </w:div>
        <w:div w:id="670716012">
          <w:marLeft w:val="0"/>
          <w:marRight w:val="0"/>
          <w:marTop w:val="0"/>
          <w:marBottom w:val="0"/>
          <w:divBdr>
            <w:top w:val="none" w:sz="0" w:space="0" w:color="auto"/>
            <w:left w:val="none" w:sz="0" w:space="0" w:color="auto"/>
            <w:bottom w:val="none" w:sz="0" w:space="0" w:color="auto"/>
            <w:right w:val="none" w:sz="0" w:space="0" w:color="auto"/>
          </w:divBdr>
          <w:divsChild>
            <w:div w:id="1785464090">
              <w:marLeft w:val="0"/>
              <w:marRight w:val="0"/>
              <w:marTop w:val="0"/>
              <w:marBottom w:val="0"/>
              <w:divBdr>
                <w:top w:val="none" w:sz="0" w:space="0" w:color="auto"/>
                <w:left w:val="none" w:sz="0" w:space="0" w:color="auto"/>
                <w:bottom w:val="none" w:sz="0" w:space="0" w:color="auto"/>
                <w:right w:val="none" w:sz="0" w:space="0" w:color="auto"/>
              </w:divBdr>
            </w:div>
            <w:div w:id="379594111">
              <w:marLeft w:val="0"/>
              <w:marRight w:val="0"/>
              <w:marTop w:val="0"/>
              <w:marBottom w:val="0"/>
              <w:divBdr>
                <w:top w:val="none" w:sz="0" w:space="0" w:color="auto"/>
                <w:left w:val="none" w:sz="0" w:space="0" w:color="auto"/>
                <w:bottom w:val="none" w:sz="0" w:space="0" w:color="auto"/>
                <w:right w:val="none" w:sz="0" w:space="0" w:color="auto"/>
              </w:divBdr>
            </w:div>
            <w:div w:id="378210542">
              <w:marLeft w:val="0"/>
              <w:marRight w:val="0"/>
              <w:marTop w:val="0"/>
              <w:marBottom w:val="0"/>
              <w:divBdr>
                <w:top w:val="none" w:sz="0" w:space="0" w:color="auto"/>
                <w:left w:val="none" w:sz="0" w:space="0" w:color="auto"/>
                <w:bottom w:val="none" w:sz="0" w:space="0" w:color="auto"/>
                <w:right w:val="none" w:sz="0" w:space="0" w:color="auto"/>
              </w:divBdr>
            </w:div>
          </w:divsChild>
        </w:div>
        <w:div w:id="742021810">
          <w:marLeft w:val="0"/>
          <w:marRight w:val="0"/>
          <w:marTop w:val="0"/>
          <w:marBottom w:val="0"/>
          <w:divBdr>
            <w:top w:val="none" w:sz="0" w:space="0" w:color="auto"/>
            <w:left w:val="none" w:sz="0" w:space="0" w:color="auto"/>
            <w:bottom w:val="none" w:sz="0" w:space="0" w:color="auto"/>
            <w:right w:val="none" w:sz="0" w:space="0" w:color="auto"/>
          </w:divBdr>
          <w:divsChild>
            <w:div w:id="1816222357">
              <w:marLeft w:val="0"/>
              <w:marRight w:val="0"/>
              <w:marTop w:val="0"/>
              <w:marBottom w:val="0"/>
              <w:divBdr>
                <w:top w:val="none" w:sz="0" w:space="0" w:color="auto"/>
                <w:left w:val="none" w:sz="0" w:space="0" w:color="auto"/>
                <w:bottom w:val="none" w:sz="0" w:space="0" w:color="auto"/>
                <w:right w:val="none" w:sz="0" w:space="0" w:color="auto"/>
              </w:divBdr>
            </w:div>
            <w:div w:id="967667352">
              <w:marLeft w:val="0"/>
              <w:marRight w:val="0"/>
              <w:marTop w:val="0"/>
              <w:marBottom w:val="0"/>
              <w:divBdr>
                <w:top w:val="none" w:sz="0" w:space="0" w:color="auto"/>
                <w:left w:val="none" w:sz="0" w:space="0" w:color="auto"/>
                <w:bottom w:val="none" w:sz="0" w:space="0" w:color="auto"/>
                <w:right w:val="none" w:sz="0" w:space="0" w:color="auto"/>
              </w:divBdr>
            </w:div>
            <w:div w:id="2048332275">
              <w:marLeft w:val="0"/>
              <w:marRight w:val="0"/>
              <w:marTop w:val="0"/>
              <w:marBottom w:val="0"/>
              <w:divBdr>
                <w:top w:val="none" w:sz="0" w:space="0" w:color="auto"/>
                <w:left w:val="none" w:sz="0" w:space="0" w:color="auto"/>
                <w:bottom w:val="none" w:sz="0" w:space="0" w:color="auto"/>
                <w:right w:val="none" w:sz="0" w:space="0" w:color="auto"/>
              </w:divBdr>
            </w:div>
          </w:divsChild>
        </w:div>
        <w:div w:id="982857613">
          <w:marLeft w:val="0"/>
          <w:marRight w:val="0"/>
          <w:marTop w:val="0"/>
          <w:marBottom w:val="0"/>
          <w:divBdr>
            <w:top w:val="none" w:sz="0" w:space="0" w:color="auto"/>
            <w:left w:val="none" w:sz="0" w:space="0" w:color="auto"/>
            <w:bottom w:val="none" w:sz="0" w:space="0" w:color="auto"/>
            <w:right w:val="none" w:sz="0" w:space="0" w:color="auto"/>
          </w:divBdr>
          <w:divsChild>
            <w:div w:id="1636637579">
              <w:marLeft w:val="0"/>
              <w:marRight w:val="0"/>
              <w:marTop w:val="0"/>
              <w:marBottom w:val="0"/>
              <w:divBdr>
                <w:top w:val="none" w:sz="0" w:space="0" w:color="auto"/>
                <w:left w:val="none" w:sz="0" w:space="0" w:color="auto"/>
                <w:bottom w:val="none" w:sz="0" w:space="0" w:color="auto"/>
                <w:right w:val="none" w:sz="0" w:space="0" w:color="auto"/>
              </w:divBdr>
            </w:div>
            <w:div w:id="1113132618">
              <w:marLeft w:val="0"/>
              <w:marRight w:val="0"/>
              <w:marTop w:val="0"/>
              <w:marBottom w:val="0"/>
              <w:divBdr>
                <w:top w:val="none" w:sz="0" w:space="0" w:color="auto"/>
                <w:left w:val="none" w:sz="0" w:space="0" w:color="auto"/>
                <w:bottom w:val="none" w:sz="0" w:space="0" w:color="auto"/>
                <w:right w:val="none" w:sz="0" w:space="0" w:color="auto"/>
              </w:divBdr>
            </w:div>
            <w:div w:id="820074280">
              <w:marLeft w:val="0"/>
              <w:marRight w:val="0"/>
              <w:marTop w:val="0"/>
              <w:marBottom w:val="0"/>
              <w:divBdr>
                <w:top w:val="none" w:sz="0" w:space="0" w:color="auto"/>
                <w:left w:val="none" w:sz="0" w:space="0" w:color="auto"/>
                <w:bottom w:val="none" w:sz="0" w:space="0" w:color="auto"/>
                <w:right w:val="none" w:sz="0" w:space="0" w:color="auto"/>
              </w:divBdr>
            </w:div>
            <w:div w:id="895555981">
              <w:marLeft w:val="0"/>
              <w:marRight w:val="0"/>
              <w:marTop w:val="0"/>
              <w:marBottom w:val="0"/>
              <w:divBdr>
                <w:top w:val="none" w:sz="0" w:space="0" w:color="auto"/>
                <w:left w:val="none" w:sz="0" w:space="0" w:color="auto"/>
                <w:bottom w:val="none" w:sz="0" w:space="0" w:color="auto"/>
                <w:right w:val="none" w:sz="0" w:space="0" w:color="auto"/>
              </w:divBdr>
            </w:div>
          </w:divsChild>
        </w:div>
        <w:div w:id="588468735">
          <w:marLeft w:val="0"/>
          <w:marRight w:val="0"/>
          <w:marTop w:val="0"/>
          <w:marBottom w:val="0"/>
          <w:divBdr>
            <w:top w:val="none" w:sz="0" w:space="0" w:color="auto"/>
            <w:left w:val="none" w:sz="0" w:space="0" w:color="auto"/>
            <w:bottom w:val="none" w:sz="0" w:space="0" w:color="auto"/>
            <w:right w:val="none" w:sz="0" w:space="0" w:color="auto"/>
          </w:divBdr>
        </w:div>
        <w:div w:id="876701738">
          <w:marLeft w:val="0"/>
          <w:marRight w:val="0"/>
          <w:marTop w:val="0"/>
          <w:marBottom w:val="0"/>
          <w:divBdr>
            <w:top w:val="none" w:sz="0" w:space="0" w:color="auto"/>
            <w:left w:val="none" w:sz="0" w:space="0" w:color="auto"/>
            <w:bottom w:val="none" w:sz="0" w:space="0" w:color="auto"/>
            <w:right w:val="none" w:sz="0" w:space="0" w:color="auto"/>
          </w:divBdr>
        </w:div>
        <w:div w:id="963073217">
          <w:marLeft w:val="0"/>
          <w:marRight w:val="0"/>
          <w:marTop w:val="0"/>
          <w:marBottom w:val="0"/>
          <w:divBdr>
            <w:top w:val="none" w:sz="0" w:space="0" w:color="auto"/>
            <w:left w:val="none" w:sz="0" w:space="0" w:color="auto"/>
            <w:bottom w:val="none" w:sz="0" w:space="0" w:color="auto"/>
            <w:right w:val="none" w:sz="0" w:space="0" w:color="auto"/>
          </w:divBdr>
        </w:div>
        <w:div w:id="237862628">
          <w:marLeft w:val="0"/>
          <w:marRight w:val="0"/>
          <w:marTop w:val="0"/>
          <w:marBottom w:val="0"/>
          <w:divBdr>
            <w:top w:val="none" w:sz="0" w:space="0" w:color="auto"/>
            <w:left w:val="none" w:sz="0" w:space="0" w:color="auto"/>
            <w:bottom w:val="none" w:sz="0" w:space="0" w:color="auto"/>
            <w:right w:val="none" w:sz="0" w:space="0" w:color="auto"/>
          </w:divBdr>
        </w:div>
        <w:div w:id="310910733">
          <w:marLeft w:val="0"/>
          <w:marRight w:val="0"/>
          <w:marTop w:val="0"/>
          <w:marBottom w:val="0"/>
          <w:divBdr>
            <w:top w:val="none" w:sz="0" w:space="0" w:color="auto"/>
            <w:left w:val="none" w:sz="0" w:space="0" w:color="auto"/>
            <w:bottom w:val="none" w:sz="0" w:space="0" w:color="auto"/>
            <w:right w:val="none" w:sz="0" w:space="0" w:color="auto"/>
          </w:divBdr>
        </w:div>
        <w:div w:id="1282151428">
          <w:marLeft w:val="0"/>
          <w:marRight w:val="0"/>
          <w:marTop w:val="0"/>
          <w:marBottom w:val="0"/>
          <w:divBdr>
            <w:top w:val="none" w:sz="0" w:space="0" w:color="auto"/>
            <w:left w:val="none" w:sz="0" w:space="0" w:color="auto"/>
            <w:bottom w:val="none" w:sz="0" w:space="0" w:color="auto"/>
            <w:right w:val="none" w:sz="0" w:space="0" w:color="auto"/>
          </w:divBdr>
        </w:div>
        <w:div w:id="1499954580">
          <w:marLeft w:val="0"/>
          <w:marRight w:val="0"/>
          <w:marTop w:val="0"/>
          <w:marBottom w:val="0"/>
          <w:divBdr>
            <w:top w:val="none" w:sz="0" w:space="0" w:color="auto"/>
            <w:left w:val="none" w:sz="0" w:space="0" w:color="auto"/>
            <w:bottom w:val="none" w:sz="0" w:space="0" w:color="auto"/>
            <w:right w:val="none" w:sz="0" w:space="0" w:color="auto"/>
          </w:divBdr>
        </w:div>
        <w:div w:id="1001737751">
          <w:marLeft w:val="0"/>
          <w:marRight w:val="0"/>
          <w:marTop w:val="0"/>
          <w:marBottom w:val="0"/>
          <w:divBdr>
            <w:top w:val="none" w:sz="0" w:space="0" w:color="auto"/>
            <w:left w:val="none" w:sz="0" w:space="0" w:color="auto"/>
            <w:bottom w:val="none" w:sz="0" w:space="0" w:color="auto"/>
            <w:right w:val="none" w:sz="0" w:space="0" w:color="auto"/>
          </w:divBdr>
        </w:div>
        <w:div w:id="1754738292">
          <w:marLeft w:val="0"/>
          <w:marRight w:val="0"/>
          <w:marTop w:val="0"/>
          <w:marBottom w:val="0"/>
          <w:divBdr>
            <w:top w:val="none" w:sz="0" w:space="0" w:color="auto"/>
            <w:left w:val="none" w:sz="0" w:space="0" w:color="auto"/>
            <w:bottom w:val="none" w:sz="0" w:space="0" w:color="auto"/>
            <w:right w:val="none" w:sz="0" w:space="0" w:color="auto"/>
          </w:divBdr>
        </w:div>
        <w:div w:id="490676429">
          <w:marLeft w:val="0"/>
          <w:marRight w:val="0"/>
          <w:marTop w:val="0"/>
          <w:marBottom w:val="0"/>
          <w:divBdr>
            <w:top w:val="none" w:sz="0" w:space="0" w:color="auto"/>
            <w:left w:val="none" w:sz="0" w:space="0" w:color="auto"/>
            <w:bottom w:val="none" w:sz="0" w:space="0" w:color="auto"/>
            <w:right w:val="none" w:sz="0" w:space="0" w:color="auto"/>
          </w:divBdr>
        </w:div>
        <w:div w:id="1678000285">
          <w:marLeft w:val="0"/>
          <w:marRight w:val="0"/>
          <w:marTop w:val="0"/>
          <w:marBottom w:val="0"/>
          <w:divBdr>
            <w:top w:val="none" w:sz="0" w:space="0" w:color="auto"/>
            <w:left w:val="none" w:sz="0" w:space="0" w:color="auto"/>
            <w:bottom w:val="none" w:sz="0" w:space="0" w:color="auto"/>
            <w:right w:val="none" w:sz="0" w:space="0" w:color="auto"/>
          </w:divBdr>
        </w:div>
        <w:div w:id="1590773081">
          <w:marLeft w:val="0"/>
          <w:marRight w:val="0"/>
          <w:marTop w:val="0"/>
          <w:marBottom w:val="0"/>
          <w:divBdr>
            <w:top w:val="none" w:sz="0" w:space="0" w:color="auto"/>
            <w:left w:val="none" w:sz="0" w:space="0" w:color="auto"/>
            <w:bottom w:val="none" w:sz="0" w:space="0" w:color="auto"/>
            <w:right w:val="none" w:sz="0" w:space="0" w:color="auto"/>
          </w:divBdr>
        </w:div>
        <w:div w:id="284314537">
          <w:marLeft w:val="0"/>
          <w:marRight w:val="0"/>
          <w:marTop w:val="0"/>
          <w:marBottom w:val="0"/>
          <w:divBdr>
            <w:top w:val="none" w:sz="0" w:space="0" w:color="auto"/>
            <w:left w:val="none" w:sz="0" w:space="0" w:color="auto"/>
            <w:bottom w:val="none" w:sz="0" w:space="0" w:color="auto"/>
            <w:right w:val="none" w:sz="0" w:space="0" w:color="auto"/>
          </w:divBdr>
        </w:div>
        <w:div w:id="721443115">
          <w:marLeft w:val="0"/>
          <w:marRight w:val="0"/>
          <w:marTop w:val="0"/>
          <w:marBottom w:val="0"/>
          <w:divBdr>
            <w:top w:val="none" w:sz="0" w:space="0" w:color="auto"/>
            <w:left w:val="none" w:sz="0" w:space="0" w:color="auto"/>
            <w:bottom w:val="none" w:sz="0" w:space="0" w:color="auto"/>
            <w:right w:val="none" w:sz="0" w:space="0" w:color="auto"/>
          </w:divBdr>
        </w:div>
        <w:div w:id="1999574409">
          <w:marLeft w:val="0"/>
          <w:marRight w:val="0"/>
          <w:marTop w:val="0"/>
          <w:marBottom w:val="0"/>
          <w:divBdr>
            <w:top w:val="none" w:sz="0" w:space="0" w:color="auto"/>
            <w:left w:val="none" w:sz="0" w:space="0" w:color="auto"/>
            <w:bottom w:val="none" w:sz="0" w:space="0" w:color="auto"/>
            <w:right w:val="none" w:sz="0" w:space="0" w:color="auto"/>
          </w:divBdr>
        </w:div>
        <w:div w:id="1024328461">
          <w:marLeft w:val="0"/>
          <w:marRight w:val="0"/>
          <w:marTop w:val="0"/>
          <w:marBottom w:val="0"/>
          <w:divBdr>
            <w:top w:val="none" w:sz="0" w:space="0" w:color="auto"/>
            <w:left w:val="none" w:sz="0" w:space="0" w:color="auto"/>
            <w:bottom w:val="none" w:sz="0" w:space="0" w:color="auto"/>
            <w:right w:val="none" w:sz="0" w:space="0" w:color="auto"/>
          </w:divBdr>
        </w:div>
        <w:div w:id="347294963">
          <w:marLeft w:val="0"/>
          <w:marRight w:val="0"/>
          <w:marTop w:val="0"/>
          <w:marBottom w:val="0"/>
          <w:divBdr>
            <w:top w:val="none" w:sz="0" w:space="0" w:color="auto"/>
            <w:left w:val="none" w:sz="0" w:space="0" w:color="auto"/>
            <w:bottom w:val="none" w:sz="0" w:space="0" w:color="auto"/>
            <w:right w:val="none" w:sz="0" w:space="0" w:color="auto"/>
          </w:divBdr>
        </w:div>
        <w:div w:id="478496145">
          <w:marLeft w:val="0"/>
          <w:marRight w:val="0"/>
          <w:marTop w:val="0"/>
          <w:marBottom w:val="0"/>
          <w:divBdr>
            <w:top w:val="none" w:sz="0" w:space="0" w:color="auto"/>
            <w:left w:val="none" w:sz="0" w:space="0" w:color="auto"/>
            <w:bottom w:val="none" w:sz="0" w:space="0" w:color="auto"/>
            <w:right w:val="none" w:sz="0" w:space="0" w:color="auto"/>
          </w:divBdr>
        </w:div>
        <w:div w:id="1697196478">
          <w:marLeft w:val="0"/>
          <w:marRight w:val="0"/>
          <w:marTop w:val="0"/>
          <w:marBottom w:val="0"/>
          <w:divBdr>
            <w:top w:val="none" w:sz="0" w:space="0" w:color="auto"/>
            <w:left w:val="none" w:sz="0" w:space="0" w:color="auto"/>
            <w:bottom w:val="none" w:sz="0" w:space="0" w:color="auto"/>
            <w:right w:val="none" w:sz="0" w:space="0" w:color="auto"/>
          </w:divBdr>
        </w:div>
        <w:div w:id="81145516">
          <w:marLeft w:val="0"/>
          <w:marRight w:val="0"/>
          <w:marTop w:val="0"/>
          <w:marBottom w:val="0"/>
          <w:divBdr>
            <w:top w:val="none" w:sz="0" w:space="0" w:color="auto"/>
            <w:left w:val="none" w:sz="0" w:space="0" w:color="auto"/>
            <w:bottom w:val="none" w:sz="0" w:space="0" w:color="auto"/>
            <w:right w:val="none" w:sz="0" w:space="0" w:color="auto"/>
          </w:divBdr>
        </w:div>
        <w:div w:id="325087722">
          <w:marLeft w:val="0"/>
          <w:marRight w:val="0"/>
          <w:marTop w:val="0"/>
          <w:marBottom w:val="0"/>
          <w:divBdr>
            <w:top w:val="none" w:sz="0" w:space="0" w:color="auto"/>
            <w:left w:val="none" w:sz="0" w:space="0" w:color="auto"/>
            <w:bottom w:val="none" w:sz="0" w:space="0" w:color="auto"/>
            <w:right w:val="none" w:sz="0" w:space="0" w:color="auto"/>
          </w:divBdr>
        </w:div>
        <w:div w:id="1496873483">
          <w:marLeft w:val="0"/>
          <w:marRight w:val="0"/>
          <w:marTop w:val="0"/>
          <w:marBottom w:val="0"/>
          <w:divBdr>
            <w:top w:val="none" w:sz="0" w:space="0" w:color="auto"/>
            <w:left w:val="none" w:sz="0" w:space="0" w:color="auto"/>
            <w:bottom w:val="none" w:sz="0" w:space="0" w:color="auto"/>
            <w:right w:val="none" w:sz="0" w:space="0" w:color="auto"/>
          </w:divBdr>
        </w:div>
        <w:div w:id="431899322">
          <w:marLeft w:val="0"/>
          <w:marRight w:val="0"/>
          <w:marTop w:val="0"/>
          <w:marBottom w:val="0"/>
          <w:divBdr>
            <w:top w:val="none" w:sz="0" w:space="0" w:color="auto"/>
            <w:left w:val="none" w:sz="0" w:space="0" w:color="auto"/>
            <w:bottom w:val="none" w:sz="0" w:space="0" w:color="auto"/>
            <w:right w:val="none" w:sz="0" w:space="0" w:color="auto"/>
          </w:divBdr>
        </w:div>
        <w:div w:id="2103452825">
          <w:marLeft w:val="0"/>
          <w:marRight w:val="0"/>
          <w:marTop w:val="0"/>
          <w:marBottom w:val="0"/>
          <w:divBdr>
            <w:top w:val="none" w:sz="0" w:space="0" w:color="auto"/>
            <w:left w:val="none" w:sz="0" w:space="0" w:color="auto"/>
            <w:bottom w:val="none" w:sz="0" w:space="0" w:color="auto"/>
            <w:right w:val="none" w:sz="0" w:space="0" w:color="auto"/>
          </w:divBdr>
        </w:div>
        <w:div w:id="163589484">
          <w:marLeft w:val="0"/>
          <w:marRight w:val="0"/>
          <w:marTop w:val="0"/>
          <w:marBottom w:val="0"/>
          <w:divBdr>
            <w:top w:val="none" w:sz="0" w:space="0" w:color="auto"/>
            <w:left w:val="none" w:sz="0" w:space="0" w:color="auto"/>
            <w:bottom w:val="none" w:sz="0" w:space="0" w:color="auto"/>
            <w:right w:val="none" w:sz="0" w:space="0" w:color="auto"/>
          </w:divBdr>
        </w:div>
        <w:div w:id="579951116">
          <w:marLeft w:val="0"/>
          <w:marRight w:val="0"/>
          <w:marTop w:val="0"/>
          <w:marBottom w:val="0"/>
          <w:divBdr>
            <w:top w:val="none" w:sz="0" w:space="0" w:color="auto"/>
            <w:left w:val="none" w:sz="0" w:space="0" w:color="auto"/>
            <w:bottom w:val="none" w:sz="0" w:space="0" w:color="auto"/>
            <w:right w:val="none" w:sz="0" w:space="0" w:color="auto"/>
          </w:divBdr>
        </w:div>
        <w:div w:id="614210371">
          <w:marLeft w:val="0"/>
          <w:marRight w:val="0"/>
          <w:marTop w:val="0"/>
          <w:marBottom w:val="0"/>
          <w:divBdr>
            <w:top w:val="none" w:sz="0" w:space="0" w:color="auto"/>
            <w:left w:val="none" w:sz="0" w:space="0" w:color="auto"/>
            <w:bottom w:val="none" w:sz="0" w:space="0" w:color="auto"/>
            <w:right w:val="none" w:sz="0" w:space="0" w:color="auto"/>
          </w:divBdr>
        </w:div>
        <w:div w:id="1576282795">
          <w:marLeft w:val="0"/>
          <w:marRight w:val="0"/>
          <w:marTop w:val="0"/>
          <w:marBottom w:val="0"/>
          <w:divBdr>
            <w:top w:val="none" w:sz="0" w:space="0" w:color="auto"/>
            <w:left w:val="none" w:sz="0" w:space="0" w:color="auto"/>
            <w:bottom w:val="none" w:sz="0" w:space="0" w:color="auto"/>
            <w:right w:val="none" w:sz="0" w:space="0" w:color="auto"/>
          </w:divBdr>
        </w:div>
        <w:div w:id="1972245666">
          <w:marLeft w:val="0"/>
          <w:marRight w:val="0"/>
          <w:marTop w:val="0"/>
          <w:marBottom w:val="0"/>
          <w:divBdr>
            <w:top w:val="none" w:sz="0" w:space="0" w:color="auto"/>
            <w:left w:val="none" w:sz="0" w:space="0" w:color="auto"/>
            <w:bottom w:val="none" w:sz="0" w:space="0" w:color="auto"/>
            <w:right w:val="none" w:sz="0" w:space="0" w:color="auto"/>
          </w:divBdr>
        </w:div>
        <w:div w:id="217205832">
          <w:marLeft w:val="0"/>
          <w:marRight w:val="0"/>
          <w:marTop w:val="0"/>
          <w:marBottom w:val="0"/>
          <w:divBdr>
            <w:top w:val="none" w:sz="0" w:space="0" w:color="auto"/>
            <w:left w:val="none" w:sz="0" w:space="0" w:color="auto"/>
            <w:bottom w:val="none" w:sz="0" w:space="0" w:color="auto"/>
            <w:right w:val="none" w:sz="0" w:space="0" w:color="auto"/>
          </w:divBdr>
        </w:div>
        <w:div w:id="160434302">
          <w:marLeft w:val="0"/>
          <w:marRight w:val="0"/>
          <w:marTop w:val="0"/>
          <w:marBottom w:val="0"/>
          <w:divBdr>
            <w:top w:val="none" w:sz="0" w:space="0" w:color="auto"/>
            <w:left w:val="none" w:sz="0" w:space="0" w:color="auto"/>
            <w:bottom w:val="none" w:sz="0" w:space="0" w:color="auto"/>
            <w:right w:val="none" w:sz="0" w:space="0" w:color="auto"/>
          </w:divBdr>
        </w:div>
        <w:div w:id="1404058888">
          <w:marLeft w:val="0"/>
          <w:marRight w:val="0"/>
          <w:marTop w:val="0"/>
          <w:marBottom w:val="0"/>
          <w:divBdr>
            <w:top w:val="none" w:sz="0" w:space="0" w:color="auto"/>
            <w:left w:val="none" w:sz="0" w:space="0" w:color="auto"/>
            <w:bottom w:val="none" w:sz="0" w:space="0" w:color="auto"/>
            <w:right w:val="none" w:sz="0" w:space="0" w:color="auto"/>
          </w:divBdr>
        </w:div>
        <w:div w:id="1891258153">
          <w:marLeft w:val="0"/>
          <w:marRight w:val="0"/>
          <w:marTop w:val="0"/>
          <w:marBottom w:val="0"/>
          <w:divBdr>
            <w:top w:val="none" w:sz="0" w:space="0" w:color="auto"/>
            <w:left w:val="none" w:sz="0" w:space="0" w:color="auto"/>
            <w:bottom w:val="none" w:sz="0" w:space="0" w:color="auto"/>
            <w:right w:val="none" w:sz="0" w:space="0" w:color="auto"/>
          </w:divBdr>
        </w:div>
        <w:div w:id="2045205647">
          <w:marLeft w:val="0"/>
          <w:marRight w:val="0"/>
          <w:marTop w:val="0"/>
          <w:marBottom w:val="0"/>
          <w:divBdr>
            <w:top w:val="none" w:sz="0" w:space="0" w:color="auto"/>
            <w:left w:val="none" w:sz="0" w:space="0" w:color="auto"/>
            <w:bottom w:val="none" w:sz="0" w:space="0" w:color="auto"/>
            <w:right w:val="none" w:sz="0" w:space="0" w:color="auto"/>
          </w:divBdr>
        </w:div>
        <w:div w:id="149519592">
          <w:marLeft w:val="0"/>
          <w:marRight w:val="0"/>
          <w:marTop w:val="0"/>
          <w:marBottom w:val="0"/>
          <w:divBdr>
            <w:top w:val="none" w:sz="0" w:space="0" w:color="auto"/>
            <w:left w:val="none" w:sz="0" w:space="0" w:color="auto"/>
            <w:bottom w:val="none" w:sz="0" w:space="0" w:color="auto"/>
            <w:right w:val="none" w:sz="0" w:space="0" w:color="auto"/>
          </w:divBdr>
        </w:div>
        <w:div w:id="473375190">
          <w:marLeft w:val="0"/>
          <w:marRight w:val="0"/>
          <w:marTop w:val="0"/>
          <w:marBottom w:val="0"/>
          <w:divBdr>
            <w:top w:val="none" w:sz="0" w:space="0" w:color="auto"/>
            <w:left w:val="none" w:sz="0" w:space="0" w:color="auto"/>
            <w:bottom w:val="none" w:sz="0" w:space="0" w:color="auto"/>
            <w:right w:val="none" w:sz="0" w:space="0" w:color="auto"/>
          </w:divBdr>
          <w:divsChild>
            <w:div w:id="1820227710">
              <w:marLeft w:val="0"/>
              <w:marRight w:val="0"/>
              <w:marTop w:val="0"/>
              <w:marBottom w:val="0"/>
              <w:divBdr>
                <w:top w:val="none" w:sz="0" w:space="0" w:color="auto"/>
                <w:left w:val="none" w:sz="0" w:space="0" w:color="auto"/>
                <w:bottom w:val="none" w:sz="0" w:space="0" w:color="auto"/>
                <w:right w:val="none" w:sz="0" w:space="0" w:color="auto"/>
              </w:divBdr>
            </w:div>
            <w:div w:id="85157490">
              <w:marLeft w:val="0"/>
              <w:marRight w:val="0"/>
              <w:marTop w:val="0"/>
              <w:marBottom w:val="0"/>
              <w:divBdr>
                <w:top w:val="none" w:sz="0" w:space="0" w:color="auto"/>
                <w:left w:val="none" w:sz="0" w:space="0" w:color="auto"/>
                <w:bottom w:val="none" w:sz="0" w:space="0" w:color="auto"/>
                <w:right w:val="none" w:sz="0" w:space="0" w:color="auto"/>
              </w:divBdr>
            </w:div>
            <w:div w:id="1321695942">
              <w:marLeft w:val="0"/>
              <w:marRight w:val="0"/>
              <w:marTop w:val="0"/>
              <w:marBottom w:val="0"/>
              <w:divBdr>
                <w:top w:val="none" w:sz="0" w:space="0" w:color="auto"/>
                <w:left w:val="none" w:sz="0" w:space="0" w:color="auto"/>
                <w:bottom w:val="none" w:sz="0" w:space="0" w:color="auto"/>
                <w:right w:val="none" w:sz="0" w:space="0" w:color="auto"/>
              </w:divBdr>
            </w:div>
            <w:div w:id="1436288338">
              <w:marLeft w:val="0"/>
              <w:marRight w:val="0"/>
              <w:marTop w:val="0"/>
              <w:marBottom w:val="0"/>
              <w:divBdr>
                <w:top w:val="none" w:sz="0" w:space="0" w:color="auto"/>
                <w:left w:val="none" w:sz="0" w:space="0" w:color="auto"/>
                <w:bottom w:val="none" w:sz="0" w:space="0" w:color="auto"/>
                <w:right w:val="none" w:sz="0" w:space="0" w:color="auto"/>
              </w:divBdr>
            </w:div>
            <w:div w:id="645621618">
              <w:marLeft w:val="0"/>
              <w:marRight w:val="0"/>
              <w:marTop w:val="0"/>
              <w:marBottom w:val="0"/>
              <w:divBdr>
                <w:top w:val="none" w:sz="0" w:space="0" w:color="auto"/>
                <w:left w:val="none" w:sz="0" w:space="0" w:color="auto"/>
                <w:bottom w:val="none" w:sz="0" w:space="0" w:color="auto"/>
                <w:right w:val="none" w:sz="0" w:space="0" w:color="auto"/>
              </w:divBdr>
            </w:div>
          </w:divsChild>
        </w:div>
        <w:div w:id="989097526">
          <w:marLeft w:val="0"/>
          <w:marRight w:val="0"/>
          <w:marTop w:val="0"/>
          <w:marBottom w:val="0"/>
          <w:divBdr>
            <w:top w:val="none" w:sz="0" w:space="0" w:color="auto"/>
            <w:left w:val="none" w:sz="0" w:space="0" w:color="auto"/>
            <w:bottom w:val="none" w:sz="0" w:space="0" w:color="auto"/>
            <w:right w:val="none" w:sz="0" w:space="0" w:color="auto"/>
          </w:divBdr>
          <w:divsChild>
            <w:div w:id="1270700115">
              <w:marLeft w:val="0"/>
              <w:marRight w:val="0"/>
              <w:marTop w:val="0"/>
              <w:marBottom w:val="0"/>
              <w:divBdr>
                <w:top w:val="none" w:sz="0" w:space="0" w:color="auto"/>
                <w:left w:val="none" w:sz="0" w:space="0" w:color="auto"/>
                <w:bottom w:val="none" w:sz="0" w:space="0" w:color="auto"/>
                <w:right w:val="none" w:sz="0" w:space="0" w:color="auto"/>
              </w:divBdr>
            </w:div>
            <w:div w:id="162745915">
              <w:marLeft w:val="0"/>
              <w:marRight w:val="0"/>
              <w:marTop w:val="0"/>
              <w:marBottom w:val="0"/>
              <w:divBdr>
                <w:top w:val="none" w:sz="0" w:space="0" w:color="auto"/>
                <w:left w:val="none" w:sz="0" w:space="0" w:color="auto"/>
                <w:bottom w:val="none" w:sz="0" w:space="0" w:color="auto"/>
                <w:right w:val="none" w:sz="0" w:space="0" w:color="auto"/>
              </w:divBdr>
            </w:div>
            <w:div w:id="458300294">
              <w:marLeft w:val="0"/>
              <w:marRight w:val="0"/>
              <w:marTop w:val="0"/>
              <w:marBottom w:val="0"/>
              <w:divBdr>
                <w:top w:val="none" w:sz="0" w:space="0" w:color="auto"/>
                <w:left w:val="none" w:sz="0" w:space="0" w:color="auto"/>
                <w:bottom w:val="none" w:sz="0" w:space="0" w:color="auto"/>
                <w:right w:val="none" w:sz="0" w:space="0" w:color="auto"/>
              </w:divBdr>
            </w:div>
            <w:div w:id="1789079346">
              <w:marLeft w:val="0"/>
              <w:marRight w:val="0"/>
              <w:marTop w:val="0"/>
              <w:marBottom w:val="0"/>
              <w:divBdr>
                <w:top w:val="none" w:sz="0" w:space="0" w:color="auto"/>
                <w:left w:val="none" w:sz="0" w:space="0" w:color="auto"/>
                <w:bottom w:val="none" w:sz="0" w:space="0" w:color="auto"/>
                <w:right w:val="none" w:sz="0" w:space="0" w:color="auto"/>
              </w:divBdr>
            </w:div>
            <w:div w:id="562445421">
              <w:marLeft w:val="0"/>
              <w:marRight w:val="0"/>
              <w:marTop w:val="0"/>
              <w:marBottom w:val="0"/>
              <w:divBdr>
                <w:top w:val="none" w:sz="0" w:space="0" w:color="auto"/>
                <w:left w:val="none" w:sz="0" w:space="0" w:color="auto"/>
                <w:bottom w:val="none" w:sz="0" w:space="0" w:color="auto"/>
                <w:right w:val="none" w:sz="0" w:space="0" w:color="auto"/>
              </w:divBdr>
            </w:div>
          </w:divsChild>
        </w:div>
        <w:div w:id="850800522">
          <w:marLeft w:val="0"/>
          <w:marRight w:val="0"/>
          <w:marTop w:val="0"/>
          <w:marBottom w:val="0"/>
          <w:divBdr>
            <w:top w:val="none" w:sz="0" w:space="0" w:color="auto"/>
            <w:left w:val="none" w:sz="0" w:space="0" w:color="auto"/>
            <w:bottom w:val="none" w:sz="0" w:space="0" w:color="auto"/>
            <w:right w:val="none" w:sz="0" w:space="0" w:color="auto"/>
          </w:divBdr>
        </w:div>
        <w:div w:id="1509785379">
          <w:marLeft w:val="0"/>
          <w:marRight w:val="0"/>
          <w:marTop w:val="0"/>
          <w:marBottom w:val="0"/>
          <w:divBdr>
            <w:top w:val="none" w:sz="0" w:space="0" w:color="auto"/>
            <w:left w:val="none" w:sz="0" w:space="0" w:color="auto"/>
            <w:bottom w:val="none" w:sz="0" w:space="0" w:color="auto"/>
            <w:right w:val="none" w:sz="0" w:space="0" w:color="auto"/>
          </w:divBdr>
        </w:div>
        <w:div w:id="315501844">
          <w:marLeft w:val="0"/>
          <w:marRight w:val="0"/>
          <w:marTop w:val="0"/>
          <w:marBottom w:val="0"/>
          <w:divBdr>
            <w:top w:val="none" w:sz="0" w:space="0" w:color="auto"/>
            <w:left w:val="none" w:sz="0" w:space="0" w:color="auto"/>
            <w:bottom w:val="none" w:sz="0" w:space="0" w:color="auto"/>
            <w:right w:val="none" w:sz="0" w:space="0" w:color="auto"/>
          </w:divBdr>
        </w:div>
        <w:div w:id="1979067928">
          <w:marLeft w:val="0"/>
          <w:marRight w:val="0"/>
          <w:marTop w:val="0"/>
          <w:marBottom w:val="0"/>
          <w:divBdr>
            <w:top w:val="none" w:sz="0" w:space="0" w:color="auto"/>
            <w:left w:val="none" w:sz="0" w:space="0" w:color="auto"/>
            <w:bottom w:val="none" w:sz="0" w:space="0" w:color="auto"/>
            <w:right w:val="none" w:sz="0" w:space="0" w:color="auto"/>
          </w:divBdr>
        </w:div>
        <w:div w:id="1690252907">
          <w:marLeft w:val="0"/>
          <w:marRight w:val="0"/>
          <w:marTop w:val="0"/>
          <w:marBottom w:val="0"/>
          <w:divBdr>
            <w:top w:val="none" w:sz="0" w:space="0" w:color="auto"/>
            <w:left w:val="none" w:sz="0" w:space="0" w:color="auto"/>
            <w:bottom w:val="none" w:sz="0" w:space="0" w:color="auto"/>
            <w:right w:val="none" w:sz="0" w:space="0" w:color="auto"/>
          </w:divBdr>
        </w:div>
        <w:div w:id="1230846383">
          <w:marLeft w:val="0"/>
          <w:marRight w:val="0"/>
          <w:marTop w:val="0"/>
          <w:marBottom w:val="0"/>
          <w:divBdr>
            <w:top w:val="none" w:sz="0" w:space="0" w:color="auto"/>
            <w:left w:val="none" w:sz="0" w:space="0" w:color="auto"/>
            <w:bottom w:val="none" w:sz="0" w:space="0" w:color="auto"/>
            <w:right w:val="none" w:sz="0" w:space="0" w:color="auto"/>
          </w:divBdr>
        </w:div>
        <w:div w:id="295991784">
          <w:marLeft w:val="0"/>
          <w:marRight w:val="0"/>
          <w:marTop w:val="0"/>
          <w:marBottom w:val="0"/>
          <w:divBdr>
            <w:top w:val="none" w:sz="0" w:space="0" w:color="auto"/>
            <w:left w:val="none" w:sz="0" w:space="0" w:color="auto"/>
            <w:bottom w:val="none" w:sz="0" w:space="0" w:color="auto"/>
            <w:right w:val="none" w:sz="0" w:space="0" w:color="auto"/>
          </w:divBdr>
        </w:div>
        <w:div w:id="1902784646">
          <w:marLeft w:val="0"/>
          <w:marRight w:val="0"/>
          <w:marTop w:val="0"/>
          <w:marBottom w:val="0"/>
          <w:divBdr>
            <w:top w:val="none" w:sz="0" w:space="0" w:color="auto"/>
            <w:left w:val="none" w:sz="0" w:space="0" w:color="auto"/>
            <w:bottom w:val="none" w:sz="0" w:space="0" w:color="auto"/>
            <w:right w:val="none" w:sz="0" w:space="0" w:color="auto"/>
          </w:divBdr>
        </w:div>
        <w:div w:id="448664832">
          <w:marLeft w:val="0"/>
          <w:marRight w:val="0"/>
          <w:marTop w:val="0"/>
          <w:marBottom w:val="0"/>
          <w:divBdr>
            <w:top w:val="none" w:sz="0" w:space="0" w:color="auto"/>
            <w:left w:val="none" w:sz="0" w:space="0" w:color="auto"/>
            <w:bottom w:val="none" w:sz="0" w:space="0" w:color="auto"/>
            <w:right w:val="none" w:sz="0" w:space="0" w:color="auto"/>
          </w:divBdr>
        </w:div>
        <w:div w:id="1031495339">
          <w:marLeft w:val="0"/>
          <w:marRight w:val="0"/>
          <w:marTop w:val="0"/>
          <w:marBottom w:val="0"/>
          <w:divBdr>
            <w:top w:val="none" w:sz="0" w:space="0" w:color="auto"/>
            <w:left w:val="none" w:sz="0" w:space="0" w:color="auto"/>
            <w:bottom w:val="none" w:sz="0" w:space="0" w:color="auto"/>
            <w:right w:val="none" w:sz="0" w:space="0" w:color="auto"/>
          </w:divBdr>
        </w:div>
        <w:div w:id="2062632552">
          <w:marLeft w:val="0"/>
          <w:marRight w:val="0"/>
          <w:marTop w:val="0"/>
          <w:marBottom w:val="0"/>
          <w:divBdr>
            <w:top w:val="none" w:sz="0" w:space="0" w:color="auto"/>
            <w:left w:val="none" w:sz="0" w:space="0" w:color="auto"/>
            <w:bottom w:val="none" w:sz="0" w:space="0" w:color="auto"/>
            <w:right w:val="none" w:sz="0" w:space="0" w:color="auto"/>
          </w:divBdr>
        </w:div>
        <w:div w:id="537279475">
          <w:marLeft w:val="0"/>
          <w:marRight w:val="0"/>
          <w:marTop w:val="0"/>
          <w:marBottom w:val="0"/>
          <w:divBdr>
            <w:top w:val="none" w:sz="0" w:space="0" w:color="auto"/>
            <w:left w:val="none" w:sz="0" w:space="0" w:color="auto"/>
            <w:bottom w:val="none" w:sz="0" w:space="0" w:color="auto"/>
            <w:right w:val="none" w:sz="0" w:space="0" w:color="auto"/>
          </w:divBdr>
        </w:div>
        <w:div w:id="1940139434">
          <w:marLeft w:val="0"/>
          <w:marRight w:val="0"/>
          <w:marTop w:val="0"/>
          <w:marBottom w:val="0"/>
          <w:divBdr>
            <w:top w:val="none" w:sz="0" w:space="0" w:color="auto"/>
            <w:left w:val="none" w:sz="0" w:space="0" w:color="auto"/>
            <w:bottom w:val="none" w:sz="0" w:space="0" w:color="auto"/>
            <w:right w:val="none" w:sz="0" w:space="0" w:color="auto"/>
          </w:divBdr>
        </w:div>
        <w:div w:id="1595745891">
          <w:marLeft w:val="0"/>
          <w:marRight w:val="0"/>
          <w:marTop w:val="0"/>
          <w:marBottom w:val="0"/>
          <w:divBdr>
            <w:top w:val="none" w:sz="0" w:space="0" w:color="auto"/>
            <w:left w:val="none" w:sz="0" w:space="0" w:color="auto"/>
            <w:bottom w:val="none" w:sz="0" w:space="0" w:color="auto"/>
            <w:right w:val="none" w:sz="0" w:space="0" w:color="auto"/>
          </w:divBdr>
        </w:div>
        <w:div w:id="1157964797">
          <w:marLeft w:val="0"/>
          <w:marRight w:val="0"/>
          <w:marTop w:val="0"/>
          <w:marBottom w:val="0"/>
          <w:divBdr>
            <w:top w:val="none" w:sz="0" w:space="0" w:color="auto"/>
            <w:left w:val="none" w:sz="0" w:space="0" w:color="auto"/>
            <w:bottom w:val="none" w:sz="0" w:space="0" w:color="auto"/>
            <w:right w:val="none" w:sz="0" w:space="0" w:color="auto"/>
          </w:divBdr>
        </w:div>
        <w:div w:id="673341942">
          <w:marLeft w:val="0"/>
          <w:marRight w:val="0"/>
          <w:marTop w:val="0"/>
          <w:marBottom w:val="0"/>
          <w:divBdr>
            <w:top w:val="none" w:sz="0" w:space="0" w:color="auto"/>
            <w:left w:val="none" w:sz="0" w:space="0" w:color="auto"/>
            <w:bottom w:val="none" w:sz="0" w:space="0" w:color="auto"/>
            <w:right w:val="none" w:sz="0" w:space="0" w:color="auto"/>
          </w:divBdr>
        </w:div>
        <w:div w:id="915671245">
          <w:marLeft w:val="0"/>
          <w:marRight w:val="0"/>
          <w:marTop w:val="0"/>
          <w:marBottom w:val="0"/>
          <w:divBdr>
            <w:top w:val="none" w:sz="0" w:space="0" w:color="auto"/>
            <w:left w:val="none" w:sz="0" w:space="0" w:color="auto"/>
            <w:bottom w:val="none" w:sz="0" w:space="0" w:color="auto"/>
            <w:right w:val="none" w:sz="0" w:space="0" w:color="auto"/>
          </w:divBdr>
        </w:div>
        <w:div w:id="4923068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jL2Y2M44vhAhVBQBoKHf_NAOwQjRx6BAgBEAU&amp;url=https://twitter.com/uwtsd&amp;psig=AOvVaw2KcetGtDJ9SeoNPonvc1Ds&amp;ust=155300137482707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9</Pages>
  <Words>2416</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 Miah</dc:creator>
  <cp:keywords/>
  <dc:description/>
  <cp:lastModifiedBy>Abdal Miah (P149481)</cp:lastModifiedBy>
  <cp:revision>224</cp:revision>
  <dcterms:created xsi:type="dcterms:W3CDTF">2019-03-18T11:03:00Z</dcterms:created>
  <dcterms:modified xsi:type="dcterms:W3CDTF">2019-03-18T18:32:00Z</dcterms:modified>
</cp:coreProperties>
</file>