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50B5D" w14:textId="77777777" w:rsidR="00FA4E6C" w:rsidRPr="0066224E" w:rsidRDefault="00FA4E6C" w:rsidP="00FA4E6C">
      <w:pPr>
        <w:spacing w:before="212"/>
        <w:jc w:val="center"/>
        <w:rPr>
          <w:rFonts w:ascii="Arial"/>
          <w:b/>
          <w:sz w:val="56"/>
          <w:szCs w:val="56"/>
        </w:rPr>
      </w:pPr>
      <w:r>
        <w:rPr>
          <w:noProof/>
        </w:rPr>
        <w:drawing>
          <wp:inline distT="0" distB="0" distL="0" distR="0" wp14:anchorId="5E76902D" wp14:editId="70B688AA">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811CA59" w14:textId="77777777" w:rsidR="00FA4E6C" w:rsidRDefault="00FA4E6C" w:rsidP="00FA4E6C">
      <w:pPr>
        <w:spacing w:before="212"/>
        <w:rPr>
          <w:rFonts w:ascii="Arial"/>
          <w:b/>
          <w:sz w:val="56"/>
        </w:rPr>
      </w:pPr>
    </w:p>
    <w:p w14:paraId="4D8C90D2" w14:textId="77777777" w:rsidR="00FA4E6C" w:rsidRPr="00B53451" w:rsidRDefault="00FA4E6C" w:rsidP="00FA4E6C">
      <w:pPr>
        <w:spacing w:before="212"/>
        <w:rPr>
          <w:rFonts w:ascii="Arial"/>
          <w:b/>
          <w:sz w:val="40"/>
          <w:szCs w:val="40"/>
          <w:highlight w:val="yellow"/>
        </w:rPr>
      </w:pPr>
      <w:r w:rsidRPr="00B53451">
        <w:rPr>
          <w:rFonts w:ascii="Arial"/>
          <w:b/>
          <w:bCs/>
          <w:sz w:val="48"/>
          <w:szCs w:val="48"/>
        </w:rPr>
        <w:t xml:space="preserve">MODULE CODE: </w:t>
      </w:r>
      <w:r w:rsidRPr="00B53451">
        <w:rPr>
          <w:rFonts w:ascii="Arial"/>
          <w:b/>
          <w:bCs/>
          <w:sz w:val="40"/>
          <w:szCs w:val="40"/>
        </w:rPr>
        <w:t xml:space="preserve">ECPT7004 </w:t>
      </w:r>
    </w:p>
    <w:p w14:paraId="249CB5FC" w14:textId="77777777" w:rsidR="00FA4E6C" w:rsidRPr="00B53451" w:rsidRDefault="00FA4E6C" w:rsidP="00FA4E6C">
      <w:pPr>
        <w:spacing w:before="212"/>
        <w:rPr>
          <w:rFonts w:ascii="Arial"/>
          <w:b/>
          <w:sz w:val="48"/>
          <w:szCs w:val="48"/>
        </w:rPr>
      </w:pPr>
    </w:p>
    <w:p w14:paraId="2AFE5B64" w14:textId="77777777" w:rsidR="00FA4E6C" w:rsidRPr="00051C6A" w:rsidRDefault="00FA4E6C" w:rsidP="00FA4E6C">
      <w:pPr>
        <w:spacing w:before="212"/>
        <w:rPr>
          <w:rFonts w:ascii="Arial"/>
          <w:b/>
          <w:sz w:val="40"/>
          <w:szCs w:val="40"/>
          <w:highlight w:val="yellow"/>
        </w:rPr>
      </w:pPr>
      <w:r w:rsidRPr="00051C6A">
        <w:rPr>
          <w:rFonts w:ascii="Arial"/>
          <w:b/>
          <w:sz w:val="48"/>
          <w:szCs w:val="48"/>
        </w:rPr>
        <w:t>ASSESSMENT COMPONENT:</w:t>
      </w:r>
      <w:r w:rsidRPr="00051C6A">
        <w:rPr>
          <w:rFonts w:ascii="Arial"/>
          <w:b/>
          <w:bCs/>
          <w:sz w:val="48"/>
          <w:szCs w:val="48"/>
        </w:rPr>
        <w:t xml:space="preserve"> </w:t>
      </w:r>
      <w:r>
        <w:rPr>
          <w:rFonts w:ascii="Arial"/>
          <w:b/>
          <w:bCs/>
          <w:sz w:val="40"/>
          <w:szCs w:val="40"/>
        </w:rPr>
        <w:t>A2 peer review and reflection</w:t>
      </w:r>
    </w:p>
    <w:p w14:paraId="7B04D2CE" w14:textId="77777777" w:rsidR="00FA4E6C" w:rsidRPr="00051C6A" w:rsidRDefault="00FA4E6C" w:rsidP="00FA4E6C">
      <w:pPr>
        <w:spacing w:before="7"/>
        <w:jc w:val="center"/>
        <w:rPr>
          <w:rFonts w:ascii="Arial"/>
          <w:b/>
          <w:sz w:val="44"/>
        </w:rPr>
      </w:pPr>
    </w:p>
    <w:p w14:paraId="031833FB" w14:textId="77777777" w:rsidR="00FA4E6C" w:rsidRPr="00DD5969" w:rsidRDefault="00FA4E6C" w:rsidP="00FA4E6C">
      <w:pPr>
        <w:spacing w:before="3"/>
        <w:rPr>
          <w:rFonts w:ascii="Arial"/>
          <w:b/>
          <w:sz w:val="48"/>
          <w:szCs w:val="48"/>
        </w:rPr>
      </w:pPr>
      <w:r w:rsidRPr="00DD5969">
        <w:rPr>
          <w:rFonts w:ascii="Arial"/>
          <w:b/>
          <w:sz w:val="48"/>
          <w:szCs w:val="48"/>
        </w:rPr>
        <w:t>STUDENT NAME:</w:t>
      </w:r>
      <w:r>
        <w:rPr>
          <w:rFonts w:ascii="Arial"/>
          <w:b/>
          <w:sz w:val="48"/>
          <w:szCs w:val="48"/>
        </w:rPr>
        <w:t xml:space="preserve"> Natasha Davies</w:t>
      </w:r>
    </w:p>
    <w:p w14:paraId="528EE37F" w14:textId="77777777" w:rsidR="00FA4E6C" w:rsidRPr="00DD5969" w:rsidRDefault="00FA4E6C" w:rsidP="00FA4E6C">
      <w:pPr>
        <w:spacing w:before="3"/>
        <w:rPr>
          <w:rFonts w:ascii="Arial"/>
          <w:b/>
          <w:sz w:val="48"/>
          <w:szCs w:val="48"/>
        </w:rPr>
      </w:pPr>
    </w:p>
    <w:p w14:paraId="4EBA6BA2" w14:textId="77777777" w:rsidR="00FA4E6C" w:rsidRPr="00DD5969" w:rsidRDefault="00FA4E6C" w:rsidP="00FA4E6C">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2222025</w:t>
      </w:r>
    </w:p>
    <w:p w14:paraId="60C0174B" w14:textId="77777777" w:rsidR="00FA4E6C" w:rsidRDefault="00FA4E6C" w:rsidP="00FA4E6C">
      <w:pPr>
        <w:rPr>
          <w:rFonts w:ascii="Arial"/>
          <w:b/>
          <w:sz w:val="47"/>
        </w:rPr>
      </w:pPr>
    </w:p>
    <w:p w14:paraId="444A723C" w14:textId="77777777" w:rsidR="00FA4E6C" w:rsidRPr="00192D3C" w:rsidRDefault="00FA4E6C" w:rsidP="00FA4E6C">
      <w:pPr>
        <w:ind w:left="100"/>
        <w:jc w:val="center"/>
        <w:rPr>
          <w:rFonts w:ascii="Arial"/>
          <w:b/>
          <w:sz w:val="47"/>
        </w:rPr>
      </w:pPr>
    </w:p>
    <w:p w14:paraId="770D4767" w14:textId="77777777" w:rsidR="00FA4E6C" w:rsidRDefault="00FA4E6C" w:rsidP="00FA4E6C">
      <w:pPr>
        <w:ind w:left="100"/>
        <w:rPr>
          <w:rFonts w:ascii="Arial"/>
          <w:b/>
          <w:sz w:val="47"/>
          <w:szCs w:val="47"/>
        </w:rPr>
      </w:pPr>
    </w:p>
    <w:p w14:paraId="537931EE" w14:textId="77777777" w:rsidR="00FA4E6C" w:rsidRDefault="00FA4E6C" w:rsidP="00FA4E6C">
      <w:pPr>
        <w:ind w:left="100"/>
        <w:rPr>
          <w:rFonts w:ascii="Arial"/>
          <w:b/>
          <w:sz w:val="47"/>
          <w:szCs w:val="47"/>
        </w:rPr>
      </w:pPr>
    </w:p>
    <w:p w14:paraId="6B7D4682" w14:textId="77777777" w:rsidR="00FA4E6C" w:rsidRDefault="00FA4E6C" w:rsidP="00FA4E6C">
      <w:pPr>
        <w:spacing w:after="0" w:line="240" w:lineRule="auto"/>
        <w:ind w:left="90"/>
        <w:jc w:val="both"/>
        <w:textAlignment w:val="baseline"/>
        <w:rPr>
          <w:rFonts w:ascii="Arial"/>
          <w:b/>
          <w:sz w:val="47"/>
        </w:rPr>
      </w:pPr>
    </w:p>
    <w:p w14:paraId="4006DB45" w14:textId="77777777" w:rsidR="00FA4E6C" w:rsidRDefault="00FA4E6C" w:rsidP="00FA4E6C">
      <w:pPr>
        <w:spacing w:after="0" w:line="240" w:lineRule="auto"/>
        <w:ind w:left="90"/>
        <w:jc w:val="both"/>
        <w:textAlignment w:val="baseline"/>
        <w:rPr>
          <w:rFonts w:ascii="Arial"/>
          <w:b/>
          <w:sz w:val="47"/>
        </w:rPr>
      </w:pPr>
    </w:p>
    <w:p w14:paraId="6216AB39" w14:textId="77777777" w:rsidR="00FA4E6C" w:rsidRDefault="00FA4E6C" w:rsidP="00FA4E6C">
      <w:pPr>
        <w:spacing w:after="0" w:line="240" w:lineRule="auto"/>
        <w:ind w:left="90"/>
        <w:jc w:val="both"/>
        <w:textAlignment w:val="baseline"/>
        <w:rPr>
          <w:rFonts w:ascii="Arial"/>
          <w:b/>
          <w:sz w:val="47"/>
        </w:rPr>
      </w:pPr>
    </w:p>
    <w:p w14:paraId="1AB39CA6" w14:textId="77777777" w:rsidR="00FA4E6C" w:rsidRDefault="00FA4E6C" w:rsidP="00FA4E6C">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778D5834" w14:textId="77777777" w:rsidR="00FA4E6C" w:rsidRDefault="00FA4E6C" w:rsidP="00FA4E6C">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047DC32C" w14:textId="77777777" w:rsidR="00FA4E6C" w:rsidRDefault="00FA4E6C" w:rsidP="00FA4E6C">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67B52142" w14:textId="77777777" w:rsidR="00FA4E6C" w:rsidRDefault="00FA4E6C" w:rsidP="00FA4E6C">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AC9DC9C" w14:textId="77777777" w:rsidR="00FA4E6C" w:rsidRPr="00051C6A" w:rsidRDefault="00FA4E6C" w:rsidP="00FA4E6C">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1D211B46" w14:textId="77777777" w:rsidR="00FA4E6C" w:rsidRPr="00164156" w:rsidRDefault="00FA4E6C" w:rsidP="00FA4E6C">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FA4E6C" w:rsidRPr="00164156" w14:paraId="3B40A3DF" w14:textId="77777777" w:rsidTr="00351555">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1A2014AA"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5BC57521"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412B55BE"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3685434C"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1739C51"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FA4E6C" w:rsidRPr="00164156" w14:paraId="0128C4C5"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9DB70B0"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27EDF23"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8431B54"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17C48A5"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7FBC7B2"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FA4E6C" w:rsidRPr="00164156" w14:paraId="4CAAFFA8"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4116986"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09F6BF"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84BE427"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27C7779"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00257D"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FA4E6C" w:rsidRPr="00164156" w14:paraId="0DBB76C7"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71EA24D"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D454EBF"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6EAC901"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82E207A"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CA0BE91"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FA4E6C" w:rsidRPr="00164156" w14:paraId="150CCDC3"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BC86950"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027D04AC"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28EF76"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A774574"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CB05DD6"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FA4E6C" w:rsidRPr="00164156" w14:paraId="6DD531AC" w14:textId="77777777" w:rsidTr="00351555">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73E5E6D"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EB931FF"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1BFD888"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7E2AB86"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DDB36E1"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FA4E6C" w:rsidRPr="00164156" w14:paraId="47B7A0C3" w14:textId="77777777" w:rsidTr="00351555">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26DF8ED1"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976C12A"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0BDD4EEA"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442914A4"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709A2CE" w14:textId="77777777" w:rsidR="00FA4E6C" w:rsidRPr="00164156" w:rsidRDefault="00FA4E6C" w:rsidP="0035155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6A9F3047" w14:textId="77777777" w:rsidR="00FA4E6C" w:rsidRPr="00164156" w:rsidRDefault="00FA4E6C" w:rsidP="00FA4E6C">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780C1305" w14:textId="77777777" w:rsidR="00FA4E6C" w:rsidRDefault="00FA4E6C" w:rsidP="00FA4E6C">
      <w:pPr>
        <w:rPr>
          <w:b/>
          <w:sz w:val="32"/>
          <w:szCs w:val="32"/>
          <w:u w:val="single"/>
        </w:rPr>
      </w:pPr>
    </w:p>
    <w:p w14:paraId="12AF44C1" w14:textId="77777777" w:rsidR="00FA4E6C" w:rsidRPr="00724112" w:rsidRDefault="00FA4E6C" w:rsidP="00FA4E6C">
      <w:pPr>
        <w:rPr>
          <w:b/>
          <w:bCs/>
          <w:sz w:val="32"/>
          <w:szCs w:val="32"/>
          <w:u w:val="single"/>
        </w:rPr>
      </w:pPr>
      <w:r w:rsidRPr="00E243A8">
        <w:rPr>
          <w:b/>
          <w:bCs/>
          <w:sz w:val="32"/>
          <w:szCs w:val="32"/>
          <w:u w:val="single"/>
        </w:rPr>
        <w:t>AI Acknowledgement</w:t>
      </w:r>
      <w:r>
        <w:rPr>
          <w:b/>
          <w:bCs/>
          <w:sz w:val="32"/>
          <w:szCs w:val="32"/>
          <w:u w:val="single"/>
        </w:rPr>
        <w:t xml:space="preserve">  </w:t>
      </w:r>
    </w:p>
    <w:p w14:paraId="68ED5768" w14:textId="77777777" w:rsidR="00FA4E6C" w:rsidRDefault="00FA4E6C" w:rsidP="00FA4E6C">
      <w:r w:rsidRPr="00E243A8">
        <w:t xml:space="preserve">I confirm that I have not used any AI tools in the research and creation of this assignment. </w:t>
      </w:r>
    </w:p>
    <w:p w14:paraId="743F32EE" w14:textId="77777777" w:rsidR="00FA4E6C" w:rsidRDefault="00FA4E6C" w:rsidP="00FA4E6C">
      <w:r w:rsidRPr="00E243A8">
        <w:t xml:space="preserve">I confirm that I have not presented any AI generated materials as my own work. </w:t>
      </w:r>
    </w:p>
    <w:p w14:paraId="3791C1DB" w14:textId="77777777" w:rsidR="00FA4E6C" w:rsidRPr="00E243A8" w:rsidRDefault="00FA4E6C" w:rsidP="00FA4E6C">
      <w:r w:rsidRPr="00E243A8">
        <w:t xml:space="preserve">I confirm </w:t>
      </w:r>
      <w:r>
        <w:t xml:space="preserve">that </w:t>
      </w:r>
      <w:r w:rsidRPr="00E243A8">
        <w:t>I have copies of my drafts, notes, and other resources I used, which I may be asked to provide in evidence.</w:t>
      </w:r>
    </w:p>
    <w:p w14:paraId="6DC6CFE3" w14:textId="77777777" w:rsidR="00FA4E6C" w:rsidRDefault="00FA4E6C" w:rsidP="00FA4E6C"/>
    <w:p w14:paraId="7F2235CA" w14:textId="77777777" w:rsidR="00FA4E6C" w:rsidRDefault="00FA4E6C" w:rsidP="00FA4E6C">
      <w:pPr>
        <w:rPr>
          <w:sz w:val="16"/>
          <w:szCs w:val="16"/>
        </w:rPr>
      </w:pPr>
    </w:p>
    <w:p w14:paraId="7EBDFFD2" w14:textId="77777777" w:rsidR="00FA4E6C" w:rsidRDefault="00FA4E6C" w:rsidP="00FA4E6C">
      <w:pPr>
        <w:rPr>
          <w:sz w:val="16"/>
          <w:szCs w:val="16"/>
        </w:rPr>
      </w:pPr>
    </w:p>
    <w:p w14:paraId="09A27FA4" w14:textId="2E481F66" w:rsidR="00D90C17" w:rsidRDefault="00B34109" w:rsidP="00FA4E6C">
      <w:pPr>
        <w:jc w:val="center"/>
        <w:rPr>
          <w:b/>
          <w:bCs/>
          <w:sz w:val="28"/>
          <w:szCs w:val="28"/>
          <w:u w:val="single"/>
        </w:rPr>
      </w:pPr>
      <w:r>
        <w:rPr>
          <w:b/>
          <w:bCs/>
          <w:sz w:val="28"/>
          <w:szCs w:val="28"/>
          <w:u w:val="single"/>
        </w:rPr>
        <w:lastRenderedPageBreak/>
        <w:t>Reflection on curriculum development and</w:t>
      </w:r>
      <w:r w:rsidR="00C60F36">
        <w:rPr>
          <w:b/>
          <w:bCs/>
          <w:sz w:val="28"/>
          <w:szCs w:val="28"/>
          <w:u w:val="single"/>
        </w:rPr>
        <w:t xml:space="preserve"> peer review</w:t>
      </w:r>
    </w:p>
    <w:p w14:paraId="558F081B" w14:textId="07E30A8C" w:rsidR="00423DBB" w:rsidRPr="005E3186" w:rsidRDefault="00AF061C" w:rsidP="00494FDB">
      <w:pPr>
        <w:jc w:val="both"/>
        <w:rPr>
          <w:rFonts w:asciiTheme="minorBidi" w:hAnsiTheme="minorBidi"/>
        </w:rPr>
      </w:pPr>
      <w:r w:rsidRPr="005E3186">
        <w:rPr>
          <w:rFonts w:asciiTheme="minorBidi" w:hAnsiTheme="minorBidi"/>
        </w:rPr>
        <w:t xml:space="preserve">For the reflections I will be using </w:t>
      </w:r>
      <w:proofErr w:type="spellStart"/>
      <w:r w:rsidRPr="005E3186">
        <w:rPr>
          <w:rFonts w:asciiTheme="minorBidi" w:hAnsiTheme="minorBidi"/>
        </w:rPr>
        <w:t>Driscolls</w:t>
      </w:r>
      <w:proofErr w:type="spellEnd"/>
      <w:r w:rsidRPr="005E3186">
        <w:rPr>
          <w:rFonts w:asciiTheme="minorBidi" w:hAnsiTheme="minorBidi"/>
        </w:rPr>
        <w:t xml:space="preserve"> model of reflection. </w:t>
      </w:r>
      <w:r w:rsidR="00CE3B64" w:rsidRPr="005E3186">
        <w:rPr>
          <w:rFonts w:asciiTheme="minorBidi" w:hAnsiTheme="minorBidi"/>
        </w:rPr>
        <w:t>It is known to be a simple framework which provides structure and easy to use</w:t>
      </w:r>
      <w:r w:rsidR="009D486C" w:rsidRPr="005E3186">
        <w:rPr>
          <w:rFonts w:asciiTheme="minorBidi" w:hAnsiTheme="minorBidi"/>
        </w:rPr>
        <w:t xml:space="preserve"> (</w:t>
      </w:r>
      <w:r w:rsidR="009D486C" w:rsidRPr="009D486C">
        <w:rPr>
          <w:rFonts w:asciiTheme="minorBidi" w:hAnsiTheme="minorBidi"/>
        </w:rPr>
        <w:t xml:space="preserve">Golaghaie, </w:t>
      </w:r>
      <w:r w:rsidR="009D486C" w:rsidRPr="009D486C">
        <w:rPr>
          <w:rFonts w:asciiTheme="minorBidi" w:hAnsiTheme="minorBidi"/>
          <w:i/>
          <w:iCs/>
        </w:rPr>
        <w:t>et al.</w:t>
      </w:r>
      <w:r w:rsidR="009D486C" w:rsidRPr="009D486C">
        <w:rPr>
          <w:rFonts w:asciiTheme="minorBidi" w:hAnsiTheme="minorBidi"/>
        </w:rPr>
        <w:t xml:space="preserve"> </w:t>
      </w:r>
      <w:r w:rsidR="009D486C" w:rsidRPr="005E3186">
        <w:rPr>
          <w:rFonts w:asciiTheme="minorBidi" w:hAnsiTheme="minorBidi"/>
        </w:rPr>
        <w:t>2</w:t>
      </w:r>
      <w:r w:rsidR="009D486C" w:rsidRPr="009D486C">
        <w:rPr>
          <w:rFonts w:asciiTheme="minorBidi" w:hAnsiTheme="minorBidi"/>
        </w:rPr>
        <w:t>019)</w:t>
      </w:r>
      <w:r w:rsidR="00CE3B64" w:rsidRPr="005E3186">
        <w:rPr>
          <w:rFonts w:asciiTheme="minorBidi" w:hAnsiTheme="minorBidi"/>
        </w:rPr>
        <w:t xml:space="preserve">. The stages of the cycle include 3 questions: What?, So what? </w:t>
      </w:r>
      <w:r w:rsidR="00E07F3B">
        <w:rPr>
          <w:rFonts w:asciiTheme="minorBidi" w:hAnsiTheme="minorBidi"/>
        </w:rPr>
        <w:t>a</w:t>
      </w:r>
      <w:r w:rsidR="00CE3B64" w:rsidRPr="005E3186">
        <w:rPr>
          <w:rFonts w:asciiTheme="minorBidi" w:hAnsiTheme="minorBidi"/>
        </w:rPr>
        <w:t>nd now what?.</w:t>
      </w:r>
      <w:r w:rsidR="009D486C" w:rsidRPr="005E3186">
        <w:rPr>
          <w:rFonts w:asciiTheme="minorBidi" w:hAnsiTheme="minorBidi"/>
        </w:rPr>
        <w:t xml:space="preserve"> </w:t>
      </w:r>
      <w:r w:rsidR="009652BC" w:rsidRPr="005E3186">
        <w:rPr>
          <w:rFonts w:asciiTheme="minorBidi" w:hAnsiTheme="minorBidi"/>
        </w:rPr>
        <w:t xml:space="preserve">The report will be in two parts, I will first use the reflection model to reflect on my experience creating a curriculum and then I will reflect on my experience </w:t>
      </w:r>
      <w:r w:rsidR="00B450F0" w:rsidRPr="005E3186">
        <w:rPr>
          <w:rFonts w:asciiTheme="minorBidi" w:hAnsiTheme="minorBidi"/>
        </w:rPr>
        <w:t xml:space="preserve">providing feedback on my peers curriculum. </w:t>
      </w:r>
      <w:r w:rsidR="00283B68" w:rsidRPr="005E3186">
        <w:rPr>
          <w:rFonts w:asciiTheme="minorBidi" w:hAnsiTheme="minorBidi"/>
        </w:rPr>
        <w:t xml:space="preserve">This is due to me not having my work peer reviewed. </w:t>
      </w:r>
      <w:r w:rsidR="00B450F0" w:rsidRPr="005E3186">
        <w:rPr>
          <w:rFonts w:asciiTheme="minorBidi" w:hAnsiTheme="minorBidi"/>
        </w:rPr>
        <w:t xml:space="preserve">For both I will use the Driscoll model. </w:t>
      </w:r>
      <w:r w:rsidR="003F3641" w:rsidRPr="005E3186">
        <w:rPr>
          <w:rFonts w:asciiTheme="minorBidi" w:hAnsiTheme="minorBidi"/>
        </w:rPr>
        <w:t xml:space="preserve">The professional standards framework 2023 has been referred to throughout, copy of which is in the appendices for reference. </w:t>
      </w:r>
    </w:p>
    <w:p w14:paraId="7FAD06A0" w14:textId="77777777" w:rsidR="00283B68" w:rsidRPr="005E3186" w:rsidRDefault="00283B68" w:rsidP="00494FDB">
      <w:pPr>
        <w:jc w:val="both"/>
        <w:rPr>
          <w:rFonts w:asciiTheme="minorBidi" w:hAnsiTheme="minorBidi"/>
        </w:rPr>
      </w:pPr>
    </w:p>
    <w:p w14:paraId="312E62F6" w14:textId="17A4F002" w:rsidR="00423DBB" w:rsidRPr="005E3186" w:rsidRDefault="00423DBB" w:rsidP="00494FDB">
      <w:pPr>
        <w:jc w:val="both"/>
        <w:rPr>
          <w:rFonts w:asciiTheme="minorBidi" w:hAnsiTheme="minorBidi"/>
          <w:b/>
          <w:bCs/>
          <w:i/>
          <w:iCs/>
        </w:rPr>
      </w:pPr>
      <w:r w:rsidRPr="005E3186">
        <w:rPr>
          <w:rFonts w:asciiTheme="minorBidi" w:hAnsiTheme="minorBidi"/>
          <w:b/>
          <w:bCs/>
          <w:i/>
          <w:iCs/>
        </w:rPr>
        <w:t xml:space="preserve">Reflection on </w:t>
      </w:r>
      <w:r w:rsidR="0067281C" w:rsidRPr="005E3186">
        <w:rPr>
          <w:rFonts w:asciiTheme="minorBidi" w:hAnsiTheme="minorBidi"/>
          <w:b/>
          <w:bCs/>
          <w:i/>
          <w:iCs/>
        </w:rPr>
        <w:t>the professional learning gained from designing a curriculum</w:t>
      </w:r>
    </w:p>
    <w:p w14:paraId="398DE6C6" w14:textId="2007C926" w:rsidR="00B450F0" w:rsidRPr="005E3186" w:rsidRDefault="00283B68" w:rsidP="00494FDB">
      <w:pPr>
        <w:jc w:val="both"/>
        <w:rPr>
          <w:rFonts w:asciiTheme="minorBidi" w:hAnsiTheme="minorBidi"/>
          <w:b/>
          <w:bCs/>
          <w:i/>
          <w:iCs/>
        </w:rPr>
      </w:pPr>
      <w:r w:rsidRPr="005E3186">
        <w:rPr>
          <w:rFonts w:asciiTheme="minorBidi" w:hAnsiTheme="minorBidi"/>
          <w:b/>
          <w:bCs/>
          <w:i/>
          <w:iCs/>
        </w:rPr>
        <w:t>What?</w:t>
      </w:r>
    </w:p>
    <w:p w14:paraId="30BDFDE4" w14:textId="557B7587" w:rsidR="005940D4" w:rsidRPr="005E3186" w:rsidRDefault="009477A7" w:rsidP="005940D4">
      <w:pPr>
        <w:jc w:val="both"/>
        <w:rPr>
          <w:rFonts w:asciiTheme="minorBidi" w:hAnsiTheme="minorBidi"/>
        </w:rPr>
      </w:pPr>
      <w:r w:rsidRPr="005E3186">
        <w:rPr>
          <w:rFonts w:asciiTheme="minorBidi" w:hAnsiTheme="minorBidi"/>
        </w:rPr>
        <w:t xml:space="preserve">The aim of the curriculum creation was to provide something that the </w:t>
      </w:r>
      <w:r w:rsidR="005A3965" w:rsidRPr="005E3186">
        <w:rPr>
          <w:rFonts w:asciiTheme="minorBidi" w:hAnsiTheme="minorBidi"/>
        </w:rPr>
        <w:t xml:space="preserve">curriculum was not providing at the moment. Its purpose is to fill the gap of learning for students. </w:t>
      </w:r>
      <w:r w:rsidR="00E5280C" w:rsidRPr="005E3186">
        <w:rPr>
          <w:rFonts w:asciiTheme="minorBidi" w:hAnsiTheme="minorBidi"/>
        </w:rPr>
        <w:t xml:space="preserve">I had to research the topic to ensure </w:t>
      </w:r>
      <w:proofErr w:type="spellStart"/>
      <w:r w:rsidR="00E5280C" w:rsidRPr="005E3186">
        <w:rPr>
          <w:rFonts w:asciiTheme="minorBidi" w:hAnsiTheme="minorBidi"/>
        </w:rPr>
        <w:t>it’s</w:t>
      </w:r>
      <w:proofErr w:type="spellEnd"/>
      <w:r w:rsidR="00E5280C" w:rsidRPr="005E3186">
        <w:rPr>
          <w:rFonts w:asciiTheme="minorBidi" w:hAnsiTheme="minorBidi"/>
        </w:rPr>
        <w:t xml:space="preserve"> relevance in the current curriculum. Although the curriculum on the strategic management course talks about different </w:t>
      </w:r>
      <w:r w:rsidR="007A5EDD" w:rsidRPr="005E3186">
        <w:rPr>
          <w:rFonts w:asciiTheme="minorBidi" w:hAnsiTheme="minorBidi"/>
        </w:rPr>
        <w:t xml:space="preserve">technologies there is no focus on AI. </w:t>
      </w:r>
      <w:r w:rsidR="005A6436" w:rsidRPr="005E3186">
        <w:rPr>
          <w:rFonts w:asciiTheme="minorBidi" w:hAnsiTheme="minorBidi"/>
        </w:rPr>
        <w:t xml:space="preserve">I had to also educate myself as it is vital I understand what I am delivering to instil confidence in the students </w:t>
      </w:r>
      <w:r w:rsidR="0022764C" w:rsidRPr="005E3186">
        <w:rPr>
          <w:rFonts w:asciiTheme="minorBidi" w:hAnsiTheme="minorBidi"/>
        </w:rPr>
        <w:t xml:space="preserve">(V2, </w:t>
      </w:r>
      <w:r w:rsidR="00A84AC0" w:rsidRPr="005E3186">
        <w:rPr>
          <w:rFonts w:asciiTheme="minorBidi" w:hAnsiTheme="minorBidi"/>
        </w:rPr>
        <w:t xml:space="preserve">V3, </w:t>
      </w:r>
      <w:r w:rsidR="0022764C" w:rsidRPr="005E3186">
        <w:rPr>
          <w:rFonts w:asciiTheme="minorBidi" w:hAnsiTheme="minorBidi"/>
        </w:rPr>
        <w:t>V4)</w:t>
      </w:r>
      <w:r w:rsidR="00A84AC0" w:rsidRPr="005E3186">
        <w:rPr>
          <w:rFonts w:asciiTheme="minorBidi" w:hAnsiTheme="minorBidi"/>
        </w:rPr>
        <w:t xml:space="preserve"> </w:t>
      </w:r>
      <w:r w:rsidR="005A6436" w:rsidRPr="005E3186">
        <w:rPr>
          <w:rFonts w:asciiTheme="minorBidi" w:hAnsiTheme="minorBidi"/>
        </w:rPr>
        <w:t>(</w:t>
      </w:r>
      <w:r w:rsidR="005A6436" w:rsidRPr="005A6436">
        <w:rPr>
          <w:rFonts w:asciiTheme="minorBidi" w:hAnsiTheme="minorBidi"/>
        </w:rPr>
        <w:t xml:space="preserve">Surma, </w:t>
      </w:r>
      <w:r w:rsidR="005A6436" w:rsidRPr="005A6436">
        <w:rPr>
          <w:rFonts w:asciiTheme="minorBidi" w:hAnsiTheme="minorBidi"/>
          <w:i/>
          <w:iCs/>
        </w:rPr>
        <w:t>et al.</w:t>
      </w:r>
      <w:r w:rsidR="005A6436" w:rsidRPr="005A6436">
        <w:rPr>
          <w:rFonts w:asciiTheme="minorBidi" w:hAnsiTheme="minorBidi"/>
        </w:rPr>
        <w:t xml:space="preserve"> 2025)</w:t>
      </w:r>
      <w:r w:rsidR="005A6436" w:rsidRPr="005E3186">
        <w:rPr>
          <w:rFonts w:asciiTheme="minorBidi" w:hAnsiTheme="minorBidi"/>
        </w:rPr>
        <w:t>.</w:t>
      </w:r>
      <w:r w:rsidR="005A6436" w:rsidRPr="005A6436">
        <w:rPr>
          <w:rFonts w:asciiTheme="minorBidi" w:hAnsiTheme="minorBidi"/>
        </w:rPr>
        <w:t xml:space="preserve"> </w:t>
      </w:r>
      <w:r w:rsidR="007A5EDD" w:rsidRPr="005E3186">
        <w:rPr>
          <w:rFonts w:asciiTheme="minorBidi" w:hAnsiTheme="minorBidi"/>
        </w:rPr>
        <w:t>With AI having such a big impact on businesses it was importa</w:t>
      </w:r>
      <w:r w:rsidR="005940D4" w:rsidRPr="005E3186">
        <w:rPr>
          <w:rFonts w:asciiTheme="minorBidi" w:hAnsiTheme="minorBidi"/>
        </w:rPr>
        <w:t>nt this was not only covered but the content was structured and engaging</w:t>
      </w:r>
      <w:r w:rsidR="002F3737" w:rsidRPr="005E3186">
        <w:rPr>
          <w:rFonts w:asciiTheme="minorBidi" w:hAnsiTheme="minorBidi"/>
        </w:rPr>
        <w:t xml:space="preserve"> </w:t>
      </w:r>
      <w:r w:rsidR="00232995" w:rsidRPr="005E3186">
        <w:rPr>
          <w:rFonts w:asciiTheme="minorBidi" w:hAnsiTheme="minorBidi"/>
        </w:rPr>
        <w:t>(</w:t>
      </w:r>
      <w:r w:rsidR="00232995" w:rsidRPr="00232995">
        <w:rPr>
          <w:rFonts w:asciiTheme="minorBidi" w:hAnsiTheme="minorBidi"/>
        </w:rPr>
        <w:t>C</w:t>
      </w:r>
      <w:r w:rsidR="00232995" w:rsidRPr="005E3186">
        <w:rPr>
          <w:rFonts w:asciiTheme="minorBidi" w:hAnsiTheme="minorBidi"/>
        </w:rPr>
        <w:t>arnell</w:t>
      </w:r>
      <w:r w:rsidR="00232995" w:rsidRPr="00232995">
        <w:rPr>
          <w:rFonts w:asciiTheme="minorBidi" w:hAnsiTheme="minorBidi"/>
        </w:rPr>
        <w:t>, 2018)</w:t>
      </w:r>
      <w:r w:rsidR="005940D4" w:rsidRPr="005E3186">
        <w:rPr>
          <w:rFonts w:asciiTheme="minorBidi" w:hAnsiTheme="minorBidi"/>
        </w:rPr>
        <w:t xml:space="preserve">. </w:t>
      </w:r>
      <w:r w:rsidR="00680D45" w:rsidRPr="005E3186">
        <w:rPr>
          <w:rFonts w:asciiTheme="minorBidi" w:hAnsiTheme="minorBidi"/>
        </w:rPr>
        <w:t>The process of development involved me research</w:t>
      </w:r>
      <w:r w:rsidR="006569E6" w:rsidRPr="005E3186">
        <w:rPr>
          <w:rFonts w:asciiTheme="minorBidi" w:hAnsiTheme="minorBidi"/>
        </w:rPr>
        <w:t>ing</w:t>
      </w:r>
      <w:r w:rsidR="00680D45" w:rsidRPr="005E3186">
        <w:rPr>
          <w:rFonts w:asciiTheme="minorBidi" w:hAnsiTheme="minorBidi"/>
        </w:rPr>
        <w:t xml:space="preserve"> best practice, case studies and ensuring I am in line with CIPD guidance. As the course is accredited by the CIPD they do not allow us or the students to use AI. This </w:t>
      </w:r>
      <w:r w:rsidR="00F02F64" w:rsidRPr="005E3186">
        <w:rPr>
          <w:rFonts w:asciiTheme="minorBidi" w:hAnsiTheme="minorBidi"/>
        </w:rPr>
        <w:t xml:space="preserve">was important to consider as I was not able to introduce the use of it from an academic point of </w:t>
      </w:r>
      <w:r w:rsidR="006569E6" w:rsidRPr="005E3186">
        <w:rPr>
          <w:rFonts w:asciiTheme="minorBidi" w:hAnsiTheme="minorBidi"/>
        </w:rPr>
        <w:t>view</w:t>
      </w:r>
      <w:r w:rsidR="00F02F64" w:rsidRPr="005E3186">
        <w:rPr>
          <w:rFonts w:asciiTheme="minorBidi" w:hAnsiTheme="minorBidi"/>
        </w:rPr>
        <w:t xml:space="preserve"> but could introduce examples of how organisations are using it and how to </w:t>
      </w:r>
      <w:r w:rsidR="00EB0A4F" w:rsidRPr="005E3186">
        <w:rPr>
          <w:rFonts w:asciiTheme="minorBidi" w:hAnsiTheme="minorBidi"/>
        </w:rPr>
        <w:t xml:space="preserve">do this safely. There were some challenges as AI is such a large topic it was difficult at times to not only narrow the content down but also prevent duplication as HR processes do overlap within the employee lifecycle. </w:t>
      </w:r>
      <w:r w:rsidR="00C10A39" w:rsidRPr="005E3186">
        <w:rPr>
          <w:rFonts w:asciiTheme="minorBidi" w:hAnsiTheme="minorBidi"/>
        </w:rPr>
        <w:t>When creating the content it was important I considered diverse learning styles therefore introduced group working, class discussions and the use of digital technology as a form of summative assessment to maintain and monitor engagement</w:t>
      </w:r>
      <w:r w:rsidR="00F0518E" w:rsidRPr="005E3186">
        <w:rPr>
          <w:rFonts w:asciiTheme="minorBidi" w:hAnsiTheme="minorBidi"/>
        </w:rPr>
        <w:t xml:space="preserve"> (V1, K1, A1 and A2) </w:t>
      </w:r>
      <w:r w:rsidR="00C40516" w:rsidRPr="005E3186">
        <w:rPr>
          <w:rFonts w:asciiTheme="minorBidi" w:hAnsiTheme="minorBidi"/>
        </w:rPr>
        <w:t>(</w:t>
      </w:r>
      <w:r w:rsidR="00C40516" w:rsidRPr="00BD7CBC">
        <w:rPr>
          <w:rFonts w:asciiTheme="minorBidi" w:hAnsiTheme="minorBidi"/>
        </w:rPr>
        <w:t>Looney, 2011)</w:t>
      </w:r>
      <w:r w:rsidR="00C40516" w:rsidRPr="005E3186">
        <w:rPr>
          <w:rFonts w:asciiTheme="minorBidi" w:hAnsiTheme="minorBidi"/>
        </w:rPr>
        <w:t xml:space="preserve">. As the rest of the course has a formative assessment at the end of the 8 weeks it was important I maintained consistency to meet the expectations of the students </w:t>
      </w:r>
      <w:r w:rsidR="00A208A6" w:rsidRPr="00A208A6">
        <w:rPr>
          <w:rFonts w:asciiTheme="minorBidi" w:hAnsiTheme="minorBidi"/>
        </w:rPr>
        <w:t>Wiliam,</w:t>
      </w:r>
      <w:r w:rsidR="00A208A6" w:rsidRPr="005E3186">
        <w:rPr>
          <w:rFonts w:asciiTheme="minorBidi" w:hAnsiTheme="minorBidi"/>
        </w:rPr>
        <w:t xml:space="preserve"> </w:t>
      </w:r>
      <w:r w:rsidR="00A208A6" w:rsidRPr="00A208A6">
        <w:rPr>
          <w:rFonts w:asciiTheme="minorBidi" w:hAnsiTheme="minorBidi"/>
        </w:rPr>
        <w:t>2016)</w:t>
      </w:r>
      <w:r w:rsidR="00A208A6" w:rsidRPr="005E3186">
        <w:rPr>
          <w:rFonts w:asciiTheme="minorBidi" w:hAnsiTheme="minorBidi"/>
        </w:rPr>
        <w:t>.</w:t>
      </w:r>
    </w:p>
    <w:p w14:paraId="7F7008C7" w14:textId="77777777" w:rsidR="00A208A6" w:rsidRPr="005E3186" w:rsidRDefault="00A208A6" w:rsidP="005940D4">
      <w:pPr>
        <w:jc w:val="both"/>
        <w:rPr>
          <w:rFonts w:asciiTheme="minorBidi" w:hAnsiTheme="minorBidi"/>
        </w:rPr>
      </w:pPr>
    </w:p>
    <w:p w14:paraId="6E5546F1" w14:textId="6454D25C" w:rsidR="00A208A6" w:rsidRPr="005E3186" w:rsidRDefault="00A208A6" w:rsidP="005940D4">
      <w:pPr>
        <w:jc w:val="both"/>
        <w:rPr>
          <w:rFonts w:asciiTheme="minorBidi" w:hAnsiTheme="minorBidi"/>
          <w:b/>
          <w:bCs/>
          <w:i/>
          <w:iCs/>
          <w:u w:val="single"/>
        </w:rPr>
      </w:pPr>
      <w:r w:rsidRPr="005E3186">
        <w:rPr>
          <w:rFonts w:asciiTheme="minorBidi" w:hAnsiTheme="minorBidi"/>
          <w:b/>
          <w:bCs/>
          <w:i/>
          <w:iCs/>
          <w:u w:val="single"/>
        </w:rPr>
        <w:t>So What?</w:t>
      </w:r>
    </w:p>
    <w:p w14:paraId="13285B55" w14:textId="6AE0CC67" w:rsidR="00A208A6" w:rsidRPr="005E3186" w:rsidRDefault="000844B1" w:rsidP="005940D4">
      <w:pPr>
        <w:jc w:val="both"/>
        <w:rPr>
          <w:rFonts w:asciiTheme="minorBidi" w:hAnsiTheme="minorBidi"/>
        </w:rPr>
      </w:pPr>
      <w:r w:rsidRPr="005E3186">
        <w:rPr>
          <w:rFonts w:asciiTheme="minorBidi" w:hAnsiTheme="minorBidi"/>
        </w:rPr>
        <w:t xml:space="preserve">Reflecting on the experience the curriculum </w:t>
      </w:r>
      <w:r w:rsidR="00F80B77" w:rsidRPr="005E3186">
        <w:rPr>
          <w:rFonts w:asciiTheme="minorBidi" w:hAnsiTheme="minorBidi"/>
        </w:rPr>
        <w:t xml:space="preserve">seems to effectively cover the key areas that are relevant to HR and businesses. I have incorporated research from CIPD which was important as the students are working towards their CIPD membership. </w:t>
      </w:r>
      <w:r w:rsidR="00D42112" w:rsidRPr="005E3186">
        <w:rPr>
          <w:rFonts w:asciiTheme="minorBidi" w:hAnsiTheme="minorBidi"/>
        </w:rPr>
        <w:t xml:space="preserve">Although the development of academic skills is very important the development of </w:t>
      </w:r>
      <w:r w:rsidR="00901479" w:rsidRPr="005E3186">
        <w:rPr>
          <w:rFonts w:asciiTheme="minorBidi" w:hAnsiTheme="minorBidi"/>
        </w:rPr>
        <w:t xml:space="preserve">business </w:t>
      </w:r>
      <w:r w:rsidR="00901479" w:rsidRPr="005E3186">
        <w:rPr>
          <w:rFonts w:asciiTheme="minorBidi" w:hAnsiTheme="minorBidi"/>
        </w:rPr>
        <w:lastRenderedPageBreak/>
        <w:t>skills is vital for the student to gain further professional membership (</w:t>
      </w:r>
      <w:r w:rsidR="00901479" w:rsidRPr="00901479">
        <w:rPr>
          <w:rFonts w:asciiTheme="minorBidi" w:hAnsiTheme="minorBidi"/>
        </w:rPr>
        <w:t xml:space="preserve">Hughes, 2025) </w:t>
      </w:r>
      <w:r w:rsidR="00901479" w:rsidRPr="005E3186">
        <w:rPr>
          <w:rFonts w:asciiTheme="minorBidi" w:hAnsiTheme="minorBidi"/>
        </w:rPr>
        <w:t xml:space="preserve"> </w:t>
      </w:r>
      <w:r w:rsidR="004B5FD6" w:rsidRPr="005E3186">
        <w:rPr>
          <w:rFonts w:asciiTheme="minorBidi" w:hAnsiTheme="minorBidi"/>
        </w:rPr>
        <w:t xml:space="preserve">As the topic area is </w:t>
      </w:r>
      <w:r w:rsidR="00611A75" w:rsidRPr="005E3186">
        <w:rPr>
          <w:rFonts w:asciiTheme="minorBidi" w:hAnsiTheme="minorBidi"/>
        </w:rPr>
        <w:t xml:space="preserve">developing so rapidly it could mean that the content needs to be updated more often than most other topics. </w:t>
      </w:r>
      <w:r w:rsidR="007B2527" w:rsidRPr="005E3186">
        <w:rPr>
          <w:rFonts w:asciiTheme="minorBidi" w:hAnsiTheme="minorBidi"/>
        </w:rPr>
        <w:t xml:space="preserve">Although this may seem unsustainable when AI is so prominent in business activities it is vital the students have </w:t>
      </w:r>
      <w:r w:rsidR="00E63CA4" w:rsidRPr="005E3186">
        <w:rPr>
          <w:rFonts w:asciiTheme="minorBidi" w:hAnsiTheme="minorBidi"/>
        </w:rPr>
        <w:t xml:space="preserve">the knowledge to make them more employable when they leave the university </w:t>
      </w:r>
      <w:r w:rsidR="00962760" w:rsidRPr="005E3186">
        <w:rPr>
          <w:rFonts w:asciiTheme="minorBidi" w:hAnsiTheme="minorBidi"/>
        </w:rPr>
        <w:t>(</w:t>
      </w:r>
      <w:r w:rsidR="00962760" w:rsidRPr="00962760">
        <w:rPr>
          <w:rFonts w:asciiTheme="minorBidi" w:hAnsiTheme="minorBidi"/>
        </w:rPr>
        <w:t>Pieters, 2019)</w:t>
      </w:r>
      <w:r w:rsidR="00962760" w:rsidRPr="005E3186">
        <w:rPr>
          <w:rFonts w:asciiTheme="minorBidi" w:hAnsiTheme="minorBidi"/>
        </w:rPr>
        <w:t>.</w:t>
      </w:r>
      <w:r w:rsidR="00501E48" w:rsidRPr="005E3186">
        <w:rPr>
          <w:rFonts w:asciiTheme="minorBidi" w:hAnsiTheme="minorBidi"/>
        </w:rPr>
        <w:t xml:space="preserve"> The focus on delivering as much content as possible </w:t>
      </w:r>
      <w:r w:rsidR="00CB0407" w:rsidRPr="005E3186">
        <w:rPr>
          <w:rFonts w:asciiTheme="minorBidi" w:hAnsiTheme="minorBidi"/>
        </w:rPr>
        <w:t>has limited the incorporation of digital technologies and alternative learning strategies. This may hinder engagement overall and not be as inclusive as intended</w:t>
      </w:r>
      <w:r w:rsidR="00252DDC" w:rsidRPr="005E3186">
        <w:rPr>
          <w:rFonts w:asciiTheme="minorBidi" w:hAnsiTheme="minorBidi"/>
        </w:rPr>
        <w:t xml:space="preserve"> (</w:t>
      </w:r>
      <w:r w:rsidR="00252DDC" w:rsidRPr="00252DDC">
        <w:rPr>
          <w:rFonts w:asciiTheme="minorBidi" w:hAnsiTheme="minorBidi"/>
        </w:rPr>
        <w:t>Hayes, 2021)</w:t>
      </w:r>
      <w:r w:rsidR="00CB0407" w:rsidRPr="005E3186">
        <w:rPr>
          <w:rFonts w:asciiTheme="minorBidi" w:hAnsiTheme="minorBidi"/>
        </w:rPr>
        <w:t xml:space="preserve">. </w:t>
      </w:r>
      <w:r w:rsidR="00C651DD" w:rsidRPr="005E3186">
        <w:rPr>
          <w:rFonts w:asciiTheme="minorBidi" w:hAnsiTheme="minorBidi"/>
        </w:rPr>
        <w:t>This should be developed to ensure I am teaching in line with the professional standards and ensuring best pr</w:t>
      </w:r>
      <w:r w:rsidR="00625F50" w:rsidRPr="005E3186">
        <w:rPr>
          <w:rFonts w:asciiTheme="minorBidi" w:hAnsiTheme="minorBidi"/>
        </w:rPr>
        <w:t xml:space="preserve">actice. </w:t>
      </w:r>
      <w:r w:rsidR="002504D7" w:rsidRPr="005E3186">
        <w:rPr>
          <w:rFonts w:asciiTheme="minorBidi" w:hAnsiTheme="minorBidi"/>
        </w:rPr>
        <w:t xml:space="preserve">Feedback after delivery of the lessons is key here to establish where more develop is needed. </w:t>
      </w:r>
    </w:p>
    <w:p w14:paraId="3D497B8C" w14:textId="77777777" w:rsidR="00252DDC" w:rsidRPr="005E3186" w:rsidRDefault="00252DDC" w:rsidP="005940D4">
      <w:pPr>
        <w:jc w:val="both"/>
        <w:rPr>
          <w:rFonts w:asciiTheme="minorBidi" w:hAnsiTheme="minorBidi"/>
        </w:rPr>
      </w:pPr>
    </w:p>
    <w:p w14:paraId="1F72DB50" w14:textId="003D898F" w:rsidR="00252DDC" w:rsidRPr="005E3186" w:rsidRDefault="00252DDC" w:rsidP="005940D4">
      <w:pPr>
        <w:jc w:val="both"/>
        <w:rPr>
          <w:rFonts w:asciiTheme="minorBidi" w:hAnsiTheme="minorBidi"/>
          <w:b/>
          <w:bCs/>
          <w:i/>
          <w:iCs/>
          <w:u w:val="single"/>
        </w:rPr>
      </w:pPr>
      <w:r w:rsidRPr="005E3186">
        <w:rPr>
          <w:rFonts w:asciiTheme="minorBidi" w:hAnsiTheme="minorBidi"/>
          <w:b/>
          <w:bCs/>
          <w:i/>
          <w:iCs/>
          <w:u w:val="single"/>
        </w:rPr>
        <w:t>Now what?</w:t>
      </w:r>
    </w:p>
    <w:p w14:paraId="5CB956F3" w14:textId="642BC7E2" w:rsidR="00252DDC" w:rsidRPr="005E3186" w:rsidRDefault="00BE79D6" w:rsidP="005940D4">
      <w:pPr>
        <w:jc w:val="both"/>
        <w:rPr>
          <w:rFonts w:asciiTheme="minorBidi" w:hAnsiTheme="minorBidi"/>
        </w:rPr>
      </w:pPr>
      <w:r w:rsidRPr="005E3186">
        <w:rPr>
          <w:rFonts w:asciiTheme="minorBidi" w:hAnsiTheme="minorBidi"/>
        </w:rPr>
        <w:t xml:space="preserve">After delivery of the first part of the module I will combine this reflection with the feedback from the students and </w:t>
      </w:r>
      <w:r w:rsidR="00C43514" w:rsidRPr="005E3186">
        <w:rPr>
          <w:rFonts w:asciiTheme="minorBidi" w:hAnsiTheme="minorBidi"/>
        </w:rPr>
        <w:t>make adjustments where necessary. Others opinion is key to my reflection otherwise I may make changes that did not need to be made</w:t>
      </w:r>
      <w:r w:rsidR="00550BE3" w:rsidRPr="005E3186">
        <w:rPr>
          <w:rFonts w:asciiTheme="minorBidi" w:hAnsiTheme="minorBidi"/>
        </w:rPr>
        <w:t xml:space="preserve"> (</w:t>
      </w:r>
      <w:r w:rsidR="00550BE3" w:rsidRPr="00550BE3">
        <w:rPr>
          <w:rFonts w:asciiTheme="minorBidi" w:hAnsiTheme="minorBidi"/>
        </w:rPr>
        <w:t>Baltzersen, 2023)</w:t>
      </w:r>
      <w:r w:rsidR="00C43514" w:rsidRPr="005E3186">
        <w:rPr>
          <w:rFonts w:asciiTheme="minorBidi" w:hAnsiTheme="minorBidi"/>
        </w:rPr>
        <w:t xml:space="preserve">. </w:t>
      </w:r>
      <w:r w:rsidR="00790FEC" w:rsidRPr="005E3186">
        <w:rPr>
          <w:rFonts w:asciiTheme="minorBidi" w:hAnsiTheme="minorBidi"/>
        </w:rPr>
        <w:t xml:space="preserve">As the topic is so vast I would </w:t>
      </w:r>
      <w:r w:rsidR="00524BEE" w:rsidRPr="005E3186">
        <w:rPr>
          <w:rFonts w:asciiTheme="minorBidi" w:hAnsiTheme="minorBidi"/>
        </w:rPr>
        <w:t>collaborate with others who have implemented Ai to help enhance the relevance and effectiveness</w:t>
      </w:r>
      <w:r w:rsidR="00105FDB" w:rsidRPr="005E3186">
        <w:rPr>
          <w:rFonts w:asciiTheme="minorBidi" w:hAnsiTheme="minorBidi"/>
        </w:rPr>
        <w:t xml:space="preserve"> (V3, V4, A5). </w:t>
      </w:r>
      <w:r w:rsidR="002144ED" w:rsidRPr="005E3186">
        <w:rPr>
          <w:rFonts w:asciiTheme="minorBidi" w:hAnsiTheme="minorBidi"/>
        </w:rPr>
        <w:t xml:space="preserve">As the </w:t>
      </w:r>
      <w:r w:rsidR="00531B42" w:rsidRPr="005E3186">
        <w:rPr>
          <w:rFonts w:asciiTheme="minorBidi" w:hAnsiTheme="minorBidi"/>
        </w:rPr>
        <w:t xml:space="preserve">law on AI is currently being reviewed it is important that the content is monitored and updated to reflect this. If I do not do this then students may lose confidence in the quality of teaching and </w:t>
      </w:r>
      <w:r w:rsidR="001156FA" w:rsidRPr="005E3186">
        <w:rPr>
          <w:rFonts w:asciiTheme="minorBidi" w:hAnsiTheme="minorBidi"/>
        </w:rPr>
        <w:t>leave the university or it may impact us attracting prospective students</w:t>
      </w:r>
      <w:r w:rsidR="00AE4530" w:rsidRPr="005E3186">
        <w:rPr>
          <w:rFonts w:asciiTheme="minorBidi" w:hAnsiTheme="minorBidi"/>
        </w:rPr>
        <w:t xml:space="preserve"> (</w:t>
      </w:r>
      <w:r w:rsidR="00AE4530" w:rsidRPr="00AE4530">
        <w:rPr>
          <w:rFonts w:asciiTheme="minorBidi" w:hAnsiTheme="minorBidi"/>
        </w:rPr>
        <w:t>Millican, 2017)</w:t>
      </w:r>
      <w:r w:rsidR="001156FA" w:rsidRPr="005E3186">
        <w:rPr>
          <w:rFonts w:asciiTheme="minorBidi" w:hAnsiTheme="minorBidi"/>
        </w:rPr>
        <w:t xml:space="preserve">. </w:t>
      </w:r>
    </w:p>
    <w:p w14:paraId="46BF7B8C" w14:textId="77777777" w:rsidR="0067281C" w:rsidRPr="005E3186" w:rsidRDefault="0067281C" w:rsidP="00494FDB">
      <w:pPr>
        <w:jc w:val="both"/>
        <w:rPr>
          <w:rFonts w:asciiTheme="minorBidi" w:hAnsiTheme="minorBidi"/>
          <w:b/>
          <w:bCs/>
          <w:i/>
          <w:iCs/>
        </w:rPr>
      </w:pPr>
    </w:p>
    <w:p w14:paraId="6B3562CC" w14:textId="77777777" w:rsidR="001201CA" w:rsidRDefault="001201CA" w:rsidP="00494FDB">
      <w:pPr>
        <w:jc w:val="both"/>
        <w:rPr>
          <w:rFonts w:asciiTheme="minorBidi" w:hAnsiTheme="minorBidi"/>
          <w:b/>
          <w:bCs/>
          <w:i/>
          <w:iCs/>
        </w:rPr>
      </w:pPr>
    </w:p>
    <w:p w14:paraId="20A14714" w14:textId="77777777" w:rsidR="001201CA" w:rsidRDefault="001201CA" w:rsidP="00494FDB">
      <w:pPr>
        <w:jc w:val="both"/>
        <w:rPr>
          <w:rFonts w:asciiTheme="minorBidi" w:hAnsiTheme="minorBidi"/>
          <w:b/>
          <w:bCs/>
          <w:i/>
          <w:iCs/>
        </w:rPr>
      </w:pPr>
    </w:p>
    <w:p w14:paraId="6EA7E46F" w14:textId="77777777" w:rsidR="001201CA" w:rsidRDefault="001201CA" w:rsidP="00494FDB">
      <w:pPr>
        <w:jc w:val="both"/>
        <w:rPr>
          <w:rFonts w:asciiTheme="minorBidi" w:hAnsiTheme="minorBidi"/>
          <w:b/>
          <w:bCs/>
          <w:i/>
          <w:iCs/>
        </w:rPr>
      </w:pPr>
    </w:p>
    <w:p w14:paraId="48231850" w14:textId="77777777" w:rsidR="001201CA" w:rsidRDefault="001201CA" w:rsidP="00494FDB">
      <w:pPr>
        <w:jc w:val="both"/>
        <w:rPr>
          <w:rFonts w:asciiTheme="minorBidi" w:hAnsiTheme="minorBidi"/>
          <w:b/>
          <w:bCs/>
          <w:i/>
          <w:iCs/>
        </w:rPr>
      </w:pPr>
    </w:p>
    <w:p w14:paraId="172526C2" w14:textId="77777777" w:rsidR="001201CA" w:rsidRDefault="001201CA" w:rsidP="00494FDB">
      <w:pPr>
        <w:jc w:val="both"/>
        <w:rPr>
          <w:rFonts w:asciiTheme="minorBidi" w:hAnsiTheme="minorBidi"/>
          <w:b/>
          <w:bCs/>
          <w:i/>
          <w:iCs/>
        </w:rPr>
      </w:pPr>
    </w:p>
    <w:p w14:paraId="1F92AC4A" w14:textId="77777777" w:rsidR="001201CA" w:rsidRDefault="001201CA" w:rsidP="00494FDB">
      <w:pPr>
        <w:jc w:val="both"/>
        <w:rPr>
          <w:rFonts w:asciiTheme="minorBidi" w:hAnsiTheme="minorBidi"/>
          <w:b/>
          <w:bCs/>
          <w:i/>
          <w:iCs/>
        </w:rPr>
      </w:pPr>
    </w:p>
    <w:p w14:paraId="64838AB3" w14:textId="77777777" w:rsidR="001201CA" w:rsidRDefault="001201CA" w:rsidP="00494FDB">
      <w:pPr>
        <w:jc w:val="both"/>
        <w:rPr>
          <w:rFonts w:asciiTheme="minorBidi" w:hAnsiTheme="minorBidi"/>
          <w:b/>
          <w:bCs/>
          <w:i/>
          <w:iCs/>
        </w:rPr>
      </w:pPr>
    </w:p>
    <w:p w14:paraId="5E901B0C" w14:textId="77777777" w:rsidR="001201CA" w:rsidRDefault="001201CA" w:rsidP="00494FDB">
      <w:pPr>
        <w:jc w:val="both"/>
        <w:rPr>
          <w:rFonts w:asciiTheme="minorBidi" w:hAnsiTheme="minorBidi"/>
          <w:b/>
          <w:bCs/>
          <w:i/>
          <w:iCs/>
        </w:rPr>
      </w:pPr>
    </w:p>
    <w:p w14:paraId="64781330" w14:textId="77777777" w:rsidR="001201CA" w:rsidRDefault="001201CA" w:rsidP="00494FDB">
      <w:pPr>
        <w:jc w:val="both"/>
        <w:rPr>
          <w:rFonts w:asciiTheme="minorBidi" w:hAnsiTheme="minorBidi"/>
          <w:b/>
          <w:bCs/>
          <w:i/>
          <w:iCs/>
        </w:rPr>
      </w:pPr>
    </w:p>
    <w:p w14:paraId="241813E2" w14:textId="77777777" w:rsidR="001201CA" w:rsidRDefault="001201CA" w:rsidP="00494FDB">
      <w:pPr>
        <w:jc w:val="both"/>
        <w:rPr>
          <w:rFonts w:asciiTheme="minorBidi" w:hAnsiTheme="minorBidi"/>
          <w:b/>
          <w:bCs/>
          <w:i/>
          <w:iCs/>
        </w:rPr>
      </w:pPr>
    </w:p>
    <w:p w14:paraId="330AE331" w14:textId="77777777" w:rsidR="001201CA" w:rsidRDefault="001201CA" w:rsidP="00494FDB">
      <w:pPr>
        <w:jc w:val="both"/>
        <w:rPr>
          <w:rFonts w:asciiTheme="minorBidi" w:hAnsiTheme="minorBidi"/>
          <w:b/>
          <w:bCs/>
          <w:i/>
          <w:iCs/>
        </w:rPr>
      </w:pPr>
    </w:p>
    <w:p w14:paraId="6888C868" w14:textId="77777777" w:rsidR="001201CA" w:rsidRDefault="001201CA" w:rsidP="00494FDB">
      <w:pPr>
        <w:jc w:val="both"/>
        <w:rPr>
          <w:rFonts w:asciiTheme="minorBidi" w:hAnsiTheme="minorBidi"/>
          <w:b/>
          <w:bCs/>
          <w:i/>
          <w:iCs/>
        </w:rPr>
      </w:pPr>
    </w:p>
    <w:p w14:paraId="2CA58977" w14:textId="59EE4B90" w:rsidR="0067281C" w:rsidRPr="005E3186" w:rsidRDefault="0067281C" w:rsidP="00494FDB">
      <w:pPr>
        <w:jc w:val="both"/>
        <w:rPr>
          <w:rFonts w:asciiTheme="minorBidi" w:hAnsiTheme="minorBidi"/>
          <w:b/>
          <w:bCs/>
          <w:i/>
          <w:iCs/>
        </w:rPr>
      </w:pPr>
      <w:r w:rsidRPr="005E3186">
        <w:rPr>
          <w:rFonts w:asciiTheme="minorBidi" w:hAnsiTheme="minorBidi"/>
          <w:b/>
          <w:bCs/>
          <w:i/>
          <w:iCs/>
        </w:rPr>
        <w:lastRenderedPageBreak/>
        <w:t xml:space="preserve">Reflection </w:t>
      </w:r>
      <w:r w:rsidR="00635917" w:rsidRPr="005E3186">
        <w:rPr>
          <w:rFonts w:asciiTheme="minorBidi" w:hAnsiTheme="minorBidi"/>
          <w:b/>
          <w:bCs/>
          <w:i/>
          <w:iCs/>
        </w:rPr>
        <w:t xml:space="preserve">on my experience of peer-reviewing the work of other students </w:t>
      </w:r>
      <w:r w:rsidR="001201CA">
        <w:rPr>
          <w:rFonts w:asciiTheme="minorBidi" w:hAnsiTheme="minorBidi"/>
          <w:b/>
          <w:bCs/>
          <w:i/>
          <w:iCs/>
        </w:rPr>
        <w:t>(copies in appendices)</w:t>
      </w:r>
    </w:p>
    <w:p w14:paraId="5DD0BDE9" w14:textId="77777777" w:rsidR="00D90C17" w:rsidRPr="005E3186" w:rsidRDefault="00D90C17" w:rsidP="00C60F36">
      <w:pPr>
        <w:rPr>
          <w:rFonts w:asciiTheme="minorBidi" w:hAnsiTheme="minorBidi"/>
          <w:b/>
          <w:bCs/>
          <w:u w:val="single"/>
        </w:rPr>
      </w:pPr>
    </w:p>
    <w:p w14:paraId="5ABCB72F" w14:textId="79C66546" w:rsidR="00D90C17" w:rsidRPr="005E3186" w:rsidRDefault="000D4397" w:rsidP="000D4397">
      <w:pPr>
        <w:rPr>
          <w:rFonts w:asciiTheme="minorBidi" w:hAnsiTheme="minorBidi"/>
          <w:b/>
          <w:bCs/>
          <w:i/>
          <w:iCs/>
          <w:u w:val="single"/>
        </w:rPr>
      </w:pPr>
      <w:r w:rsidRPr="005E3186">
        <w:rPr>
          <w:rFonts w:asciiTheme="minorBidi" w:hAnsiTheme="minorBidi"/>
          <w:b/>
          <w:bCs/>
          <w:i/>
          <w:iCs/>
          <w:u w:val="single"/>
        </w:rPr>
        <w:t>What?</w:t>
      </w:r>
    </w:p>
    <w:p w14:paraId="5FD10BC0" w14:textId="55255109" w:rsidR="000D4397" w:rsidRPr="005E3186" w:rsidRDefault="00A05AF2" w:rsidP="005E3186">
      <w:pPr>
        <w:jc w:val="both"/>
        <w:rPr>
          <w:rFonts w:asciiTheme="minorBidi" w:hAnsiTheme="minorBidi"/>
        </w:rPr>
      </w:pPr>
      <w:r w:rsidRPr="005E3186">
        <w:rPr>
          <w:rFonts w:asciiTheme="minorBidi" w:hAnsiTheme="minorBidi"/>
        </w:rPr>
        <w:t>I reviewed 3 curriculums that were all different topics</w:t>
      </w:r>
      <w:r w:rsidR="004C0639" w:rsidRPr="005E3186">
        <w:rPr>
          <w:rFonts w:asciiTheme="minorBidi" w:hAnsiTheme="minorBidi"/>
        </w:rPr>
        <w:t xml:space="preserve">. It was a valuable experience and although I did not have expert knowledge I found that I could provide </w:t>
      </w:r>
      <w:r w:rsidR="00553BA7" w:rsidRPr="005E3186">
        <w:rPr>
          <w:rFonts w:asciiTheme="minorBidi" w:hAnsiTheme="minorBidi"/>
        </w:rPr>
        <w:t>constructive</w:t>
      </w:r>
      <w:r w:rsidR="004C0639" w:rsidRPr="005E3186">
        <w:rPr>
          <w:rFonts w:asciiTheme="minorBidi" w:hAnsiTheme="minorBidi"/>
        </w:rPr>
        <w:t xml:space="preserve"> feedback. </w:t>
      </w:r>
      <w:r w:rsidR="00065466" w:rsidRPr="005E3186">
        <w:rPr>
          <w:rFonts w:asciiTheme="minorBidi" w:hAnsiTheme="minorBidi"/>
        </w:rPr>
        <w:t xml:space="preserve">As I did not have expert knowledge it was important that I followed a structured and fair approach which was easily done by following the form provided for by the PCET programme. </w:t>
      </w:r>
      <w:r w:rsidR="00371939" w:rsidRPr="005E3186">
        <w:rPr>
          <w:rFonts w:asciiTheme="minorBidi" w:hAnsiTheme="minorBidi"/>
        </w:rPr>
        <w:t xml:space="preserve">I had to consider whether the content had clear goals, and whether it was aligned with the </w:t>
      </w:r>
      <w:proofErr w:type="spellStart"/>
      <w:r w:rsidR="00371939" w:rsidRPr="005E3186">
        <w:rPr>
          <w:rFonts w:asciiTheme="minorBidi" w:hAnsiTheme="minorBidi"/>
        </w:rPr>
        <w:t>students</w:t>
      </w:r>
      <w:proofErr w:type="spellEnd"/>
      <w:r w:rsidR="00371939" w:rsidRPr="005E3186">
        <w:rPr>
          <w:rFonts w:asciiTheme="minorBidi" w:hAnsiTheme="minorBidi"/>
        </w:rPr>
        <w:t xml:space="preserve"> needs. </w:t>
      </w:r>
      <w:r w:rsidR="00401B83" w:rsidRPr="005E3186">
        <w:rPr>
          <w:rFonts w:asciiTheme="minorBidi" w:hAnsiTheme="minorBidi"/>
        </w:rPr>
        <w:t xml:space="preserve">Some of the curriculum was for </w:t>
      </w:r>
      <w:r w:rsidR="00151EC4" w:rsidRPr="005E3186">
        <w:rPr>
          <w:rFonts w:asciiTheme="minorBidi" w:hAnsiTheme="minorBidi"/>
        </w:rPr>
        <w:t xml:space="preserve">professional </w:t>
      </w:r>
      <w:r w:rsidR="00401B83" w:rsidRPr="005E3186">
        <w:rPr>
          <w:rFonts w:asciiTheme="minorBidi" w:hAnsiTheme="minorBidi"/>
        </w:rPr>
        <w:t xml:space="preserve">skills development and others were for </w:t>
      </w:r>
      <w:r w:rsidR="00151EC4" w:rsidRPr="005E3186">
        <w:rPr>
          <w:rFonts w:asciiTheme="minorBidi" w:hAnsiTheme="minorBidi"/>
        </w:rPr>
        <w:t xml:space="preserve">social skills development. The difference in approaches had to be considered differently as they were providing </w:t>
      </w:r>
      <w:r w:rsidR="00B10BF5" w:rsidRPr="005E3186">
        <w:rPr>
          <w:rFonts w:asciiTheme="minorBidi" w:hAnsiTheme="minorBidi"/>
        </w:rPr>
        <w:t>varying intended results</w:t>
      </w:r>
      <w:r w:rsidR="00117F39" w:rsidRPr="005E3186">
        <w:rPr>
          <w:rFonts w:asciiTheme="minorBidi" w:hAnsiTheme="minorBidi"/>
        </w:rPr>
        <w:t xml:space="preserve"> (</w:t>
      </w:r>
      <w:r w:rsidR="00117F39" w:rsidRPr="00550BE3">
        <w:rPr>
          <w:rFonts w:asciiTheme="minorBidi" w:hAnsiTheme="minorBidi"/>
        </w:rPr>
        <w:t>Baltzersen,</w:t>
      </w:r>
      <w:r w:rsidR="00117F39" w:rsidRPr="005E3186">
        <w:rPr>
          <w:rFonts w:asciiTheme="minorBidi" w:hAnsiTheme="minorBidi"/>
        </w:rPr>
        <w:t xml:space="preserve"> </w:t>
      </w:r>
      <w:r w:rsidR="00117F39" w:rsidRPr="00550BE3">
        <w:rPr>
          <w:rFonts w:asciiTheme="minorBidi" w:hAnsiTheme="minorBidi"/>
        </w:rPr>
        <w:t>2023)</w:t>
      </w:r>
      <w:r w:rsidR="00B10BF5" w:rsidRPr="005E3186">
        <w:rPr>
          <w:rFonts w:asciiTheme="minorBidi" w:hAnsiTheme="minorBidi"/>
        </w:rPr>
        <w:t xml:space="preserve">. </w:t>
      </w:r>
      <w:r w:rsidR="00B14388" w:rsidRPr="005E3186">
        <w:rPr>
          <w:rFonts w:asciiTheme="minorBidi" w:hAnsiTheme="minorBidi"/>
        </w:rPr>
        <w:t xml:space="preserve">I considered if the assessment proposed where applicable was appropriate and achievable. This was measured by reviewing the aim and objectives and looking at the content to establish if all was covered </w:t>
      </w:r>
      <w:r w:rsidR="00024B52" w:rsidRPr="005E3186">
        <w:rPr>
          <w:rFonts w:asciiTheme="minorBidi" w:hAnsiTheme="minorBidi"/>
        </w:rPr>
        <w:t>(</w:t>
      </w:r>
      <w:r w:rsidR="00024B52" w:rsidRPr="00024B52">
        <w:rPr>
          <w:rFonts w:asciiTheme="minorBidi" w:hAnsiTheme="minorBidi"/>
        </w:rPr>
        <w:t xml:space="preserve">Driscoll, </w:t>
      </w:r>
      <w:r w:rsidR="00024B52" w:rsidRPr="00024B52">
        <w:rPr>
          <w:rFonts w:asciiTheme="minorBidi" w:hAnsiTheme="minorBidi"/>
          <w:i/>
          <w:iCs/>
        </w:rPr>
        <w:t>et al.</w:t>
      </w:r>
      <w:r w:rsidR="00024B52" w:rsidRPr="00024B52">
        <w:rPr>
          <w:rFonts w:asciiTheme="minorBidi" w:hAnsiTheme="minorBidi"/>
        </w:rPr>
        <w:t xml:space="preserve"> 2023)</w:t>
      </w:r>
      <w:r w:rsidR="00024B52" w:rsidRPr="005E3186">
        <w:rPr>
          <w:rFonts w:asciiTheme="minorBidi" w:hAnsiTheme="minorBidi"/>
        </w:rPr>
        <w:t>.</w:t>
      </w:r>
      <w:r w:rsidR="001936BC" w:rsidRPr="005E3186">
        <w:rPr>
          <w:rFonts w:asciiTheme="minorBidi" w:hAnsiTheme="minorBidi"/>
        </w:rPr>
        <w:t xml:space="preserve"> One of the curriculums was</w:t>
      </w:r>
      <w:r w:rsidR="0089328E" w:rsidRPr="005E3186">
        <w:rPr>
          <w:rFonts w:asciiTheme="minorBidi" w:hAnsiTheme="minorBidi"/>
        </w:rPr>
        <w:t xml:space="preserve"> clearly created by someone with expert knowledge in</w:t>
      </w:r>
      <w:r w:rsidR="00F22430">
        <w:rPr>
          <w:rFonts w:asciiTheme="minorBidi" w:hAnsiTheme="minorBidi"/>
        </w:rPr>
        <w:t xml:space="preserve"> t</w:t>
      </w:r>
      <w:r w:rsidR="0089328E" w:rsidRPr="005E3186">
        <w:rPr>
          <w:rFonts w:asciiTheme="minorBidi" w:hAnsiTheme="minorBidi"/>
        </w:rPr>
        <w:t xml:space="preserve">hat area, this was great to see however I </w:t>
      </w:r>
      <w:r w:rsidR="00E47AE3" w:rsidRPr="005E3186">
        <w:rPr>
          <w:rFonts w:asciiTheme="minorBidi" w:hAnsiTheme="minorBidi"/>
        </w:rPr>
        <w:t xml:space="preserve">had </w:t>
      </w:r>
      <w:r w:rsidR="00F22430">
        <w:rPr>
          <w:rFonts w:asciiTheme="minorBidi" w:hAnsiTheme="minorBidi"/>
        </w:rPr>
        <w:t>considered</w:t>
      </w:r>
      <w:r w:rsidR="00E47AE3" w:rsidRPr="005E3186">
        <w:rPr>
          <w:rFonts w:asciiTheme="minorBidi" w:hAnsiTheme="minorBidi"/>
        </w:rPr>
        <w:t xml:space="preserve"> whether their personal experience had structured the content rather than the research of what people want to know </w:t>
      </w:r>
      <w:r w:rsidR="00E72EC1" w:rsidRPr="005E3186">
        <w:rPr>
          <w:rFonts w:asciiTheme="minorBidi" w:hAnsiTheme="minorBidi"/>
        </w:rPr>
        <w:t>which is key to effective delivery (B</w:t>
      </w:r>
      <w:r w:rsidR="00E72EC1" w:rsidRPr="00E72EC1">
        <w:rPr>
          <w:rFonts w:asciiTheme="minorBidi" w:hAnsiTheme="minorBidi"/>
        </w:rPr>
        <w:t>amber, 2020)</w:t>
      </w:r>
      <w:r w:rsidR="00E72EC1" w:rsidRPr="005E3186">
        <w:rPr>
          <w:rFonts w:asciiTheme="minorBidi" w:hAnsiTheme="minorBidi"/>
        </w:rPr>
        <w:t>.</w:t>
      </w:r>
    </w:p>
    <w:p w14:paraId="68B18024" w14:textId="591BBF09" w:rsidR="00117F39" w:rsidRPr="005E3186" w:rsidRDefault="00117F39" w:rsidP="000D4397">
      <w:pPr>
        <w:rPr>
          <w:rFonts w:asciiTheme="minorBidi" w:hAnsiTheme="minorBidi"/>
          <w:b/>
          <w:bCs/>
          <w:i/>
          <w:iCs/>
          <w:u w:val="single"/>
        </w:rPr>
      </w:pPr>
      <w:r w:rsidRPr="005E3186">
        <w:rPr>
          <w:rFonts w:asciiTheme="minorBidi" w:hAnsiTheme="minorBidi"/>
          <w:b/>
          <w:bCs/>
          <w:i/>
          <w:iCs/>
          <w:u w:val="single"/>
        </w:rPr>
        <w:t>So what?</w:t>
      </w:r>
    </w:p>
    <w:p w14:paraId="02ED0FEE" w14:textId="2777DD52" w:rsidR="00117F39" w:rsidRPr="005E3186" w:rsidRDefault="00BE6912" w:rsidP="005E3186">
      <w:pPr>
        <w:jc w:val="both"/>
        <w:rPr>
          <w:rFonts w:asciiTheme="minorBidi" w:hAnsiTheme="minorBidi"/>
        </w:rPr>
      </w:pPr>
      <w:r w:rsidRPr="005E3186">
        <w:rPr>
          <w:rFonts w:asciiTheme="minorBidi" w:hAnsiTheme="minorBidi"/>
        </w:rPr>
        <w:t>Reflecting</w:t>
      </w:r>
      <w:r w:rsidR="00047C11" w:rsidRPr="005E3186">
        <w:rPr>
          <w:rFonts w:asciiTheme="minorBidi" w:hAnsiTheme="minorBidi"/>
        </w:rPr>
        <w:t xml:space="preserve"> on </w:t>
      </w:r>
      <w:r w:rsidR="0041712C" w:rsidRPr="005E3186">
        <w:rPr>
          <w:rFonts w:asciiTheme="minorBidi" w:hAnsiTheme="minorBidi"/>
        </w:rPr>
        <w:t xml:space="preserve">the experience I have gained some insight into the different ways in which content can be delivered. This is important when I am trying to enhance learning </w:t>
      </w:r>
      <w:r w:rsidR="00ED7A2C" w:rsidRPr="005E3186">
        <w:rPr>
          <w:rFonts w:asciiTheme="minorBidi" w:hAnsiTheme="minorBidi"/>
        </w:rPr>
        <w:t>(</w:t>
      </w:r>
      <w:r w:rsidR="006B0ABD" w:rsidRPr="005E3186">
        <w:rPr>
          <w:rFonts w:asciiTheme="minorBidi" w:hAnsiTheme="minorBidi"/>
        </w:rPr>
        <w:t xml:space="preserve">V5, K2). </w:t>
      </w:r>
      <w:r w:rsidR="00DD65BE" w:rsidRPr="005E3186">
        <w:rPr>
          <w:rFonts w:asciiTheme="minorBidi" w:hAnsiTheme="minorBidi"/>
        </w:rPr>
        <w:t xml:space="preserve">The reflection provided an opportunity </w:t>
      </w:r>
      <w:r w:rsidR="00784946" w:rsidRPr="005E3186">
        <w:rPr>
          <w:rFonts w:asciiTheme="minorBidi" w:hAnsiTheme="minorBidi"/>
        </w:rPr>
        <w:t xml:space="preserve">for me to compare different perspectives. Although these were different topic areas delivered in a different way </w:t>
      </w:r>
      <w:r w:rsidR="00C4398C" w:rsidRPr="005E3186">
        <w:rPr>
          <w:rFonts w:asciiTheme="minorBidi" w:hAnsiTheme="minorBidi"/>
        </w:rPr>
        <w:t xml:space="preserve">I still learnt about the different </w:t>
      </w:r>
      <w:r w:rsidR="0016492D" w:rsidRPr="005E3186">
        <w:rPr>
          <w:rFonts w:asciiTheme="minorBidi" w:hAnsiTheme="minorBidi"/>
        </w:rPr>
        <w:t>ways curriculums can be designed</w:t>
      </w:r>
      <w:r w:rsidR="00C4398C" w:rsidRPr="005E3186">
        <w:rPr>
          <w:rFonts w:asciiTheme="minorBidi" w:hAnsiTheme="minorBidi"/>
        </w:rPr>
        <w:t xml:space="preserve">. </w:t>
      </w:r>
      <w:r w:rsidR="006B0ABD" w:rsidRPr="005E3186">
        <w:rPr>
          <w:rFonts w:asciiTheme="minorBidi" w:hAnsiTheme="minorBidi"/>
        </w:rPr>
        <w:t xml:space="preserve">It deepened my knowledge of other subjects that I would not have necessarily had the opportunity to delve in to. </w:t>
      </w:r>
      <w:r w:rsidR="00850EB6">
        <w:rPr>
          <w:rFonts w:asciiTheme="minorBidi" w:hAnsiTheme="minorBidi"/>
        </w:rPr>
        <w:t xml:space="preserve">I realise how valuable interdisciplinary </w:t>
      </w:r>
      <w:r w:rsidR="00221CF0">
        <w:rPr>
          <w:rFonts w:asciiTheme="minorBidi" w:hAnsiTheme="minorBidi"/>
        </w:rPr>
        <w:t xml:space="preserve">perspectives can be and this </w:t>
      </w:r>
      <w:r w:rsidR="00180A44">
        <w:rPr>
          <w:rFonts w:asciiTheme="minorBidi" w:hAnsiTheme="minorBidi"/>
        </w:rPr>
        <w:t xml:space="preserve">proved that I do have the ability to review broader </w:t>
      </w:r>
      <w:r w:rsidR="00BC5D49">
        <w:rPr>
          <w:rFonts w:asciiTheme="minorBidi" w:hAnsiTheme="minorBidi"/>
        </w:rPr>
        <w:t>subjects</w:t>
      </w:r>
      <w:r w:rsidR="00180A44">
        <w:rPr>
          <w:rFonts w:asciiTheme="minorBidi" w:hAnsiTheme="minorBidi"/>
        </w:rPr>
        <w:t xml:space="preserve">. </w:t>
      </w:r>
      <w:r w:rsidR="00180AF1" w:rsidRPr="005E3186">
        <w:rPr>
          <w:rFonts w:asciiTheme="minorBidi" w:hAnsiTheme="minorBidi"/>
        </w:rPr>
        <w:t xml:space="preserve">The process highlighted how important it is to have a varied process for feedback and gather information from different sources </w:t>
      </w:r>
      <w:r w:rsidR="003E2B34" w:rsidRPr="005E3186">
        <w:rPr>
          <w:rFonts w:asciiTheme="minorBidi" w:hAnsiTheme="minorBidi"/>
        </w:rPr>
        <w:t xml:space="preserve">(V4, V5, A5) </w:t>
      </w:r>
      <w:r w:rsidRPr="005E3186">
        <w:rPr>
          <w:rFonts w:asciiTheme="minorBidi" w:hAnsiTheme="minorBidi"/>
        </w:rPr>
        <w:t>(</w:t>
      </w:r>
      <w:r w:rsidRPr="00BE6912">
        <w:rPr>
          <w:rFonts w:asciiTheme="minorBidi" w:hAnsiTheme="minorBidi"/>
        </w:rPr>
        <w:t xml:space="preserve">Jin, </w:t>
      </w:r>
      <w:r w:rsidRPr="00BE6912">
        <w:rPr>
          <w:rFonts w:asciiTheme="minorBidi" w:hAnsiTheme="minorBidi"/>
          <w:i/>
          <w:iCs/>
        </w:rPr>
        <w:t>et al.</w:t>
      </w:r>
      <w:r w:rsidRPr="00BE6912">
        <w:rPr>
          <w:rFonts w:asciiTheme="minorBidi" w:hAnsiTheme="minorBidi"/>
        </w:rPr>
        <w:t xml:space="preserve"> 2024)</w:t>
      </w:r>
      <w:r w:rsidRPr="005E3186">
        <w:rPr>
          <w:rFonts w:asciiTheme="minorBidi" w:hAnsiTheme="minorBidi"/>
        </w:rPr>
        <w:t>.</w:t>
      </w:r>
      <w:r w:rsidR="001D6458" w:rsidRPr="005E3186">
        <w:rPr>
          <w:rFonts w:asciiTheme="minorBidi" w:hAnsiTheme="minorBidi"/>
        </w:rPr>
        <w:t xml:space="preserve"> I also became more aware of providing constructive, clear and actionable feedback</w:t>
      </w:r>
      <w:r w:rsidR="00CF34C5" w:rsidRPr="005E3186">
        <w:rPr>
          <w:rFonts w:asciiTheme="minorBidi" w:hAnsiTheme="minorBidi"/>
        </w:rPr>
        <w:t xml:space="preserve"> (</w:t>
      </w:r>
      <w:r w:rsidR="00CF34C5" w:rsidRPr="00CF34C5">
        <w:rPr>
          <w:rFonts w:asciiTheme="minorBidi" w:hAnsiTheme="minorBidi"/>
        </w:rPr>
        <w:t xml:space="preserve">Daniel, </w:t>
      </w:r>
      <w:proofErr w:type="spellStart"/>
      <w:r w:rsidR="00CF34C5" w:rsidRPr="00CF34C5">
        <w:rPr>
          <w:rFonts w:asciiTheme="minorBidi" w:hAnsiTheme="minorBidi"/>
        </w:rPr>
        <w:t>Auhl</w:t>
      </w:r>
      <w:proofErr w:type="spellEnd"/>
      <w:r w:rsidR="00CF34C5" w:rsidRPr="00CF34C5">
        <w:rPr>
          <w:rFonts w:asciiTheme="minorBidi" w:hAnsiTheme="minorBidi"/>
        </w:rPr>
        <w:t>,  and Hastings, 2013)</w:t>
      </w:r>
      <w:r w:rsidR="001D6458" w:rsidRPr="005E3186">
        <w:rPr>
          <w:rFonts w:asciiTheme="minorBidi" w:hAnsiTheme="minorBidi"/>
        </w:rPr>
        <w:t xml:space="preserve">. </w:t>
      </w:r>
      <w:r w:rsidR="003F50F2" w:rsidRPr="005E3186">
        <w:rPr>
          <w:rFonts w:asciiTheme="minorBidi" w:hAnsiTheme="minorBidi"/>
        </w:rPr>
        <w:t xml:space="preserve">Research suggests that if someone provides constructive </w:t>
      </w:r>
      <w:r w:rsidR="00463272" w:rsidRPr="005E3186">
        <w:rPr>
          <w:rFonts w:asciiTheme="minorBidi" w:hAnsiTheme="minorBidi"/>
        </w:rPr>
        <w:t xml:space="preserve">feedback then teachers early in their career will get used to actioning feedback and will experience less anxiety </w:t>
      </w:r>
      <w:r w:rsidR="00370F1A" w:rsidRPr="005E3186">
        <w:rPr>
          <w:rFonts w:asciiTheme="minorBidi" w:hAnsiTheme="minorBidi"/>
        </w:rPr>
        <w:t>in the classroom (</w:t>
      </w:r>
      <w:r w:rsidR="00370F1A" w:rsidRPr="00370F1A">
        <w:rPr>
          <w:rFonts w:asciiTheme="minorBidi" w:hAnsiTheme="minorBidi"/>
        </w:rPr>
        <w:t xml:space="preserve">Erdemir, and </w:t>
      </w:r>
      <w:proofErr w:type="spellStart"/>
      <w:r w:rsidR="00370F1A" w:rsidRPr="00370F1A">
        <w:rPr>
          <w:rFonts w:asciiTheme="minorBidi" w:hAnsiTheme="minorBidi"/>
        </w:rPr>
        <w:t>Yeşilçınar</w:t>
      </w:r>
      <w:proofErr w:type="spellEnd"/>
      <w:r w:rsidR="00370F1A" w:rsidRPr="00370F1A">
        <w:rPr>
          <w:rFonts w:asciiTheme="minorBidi" w:hAnsiTheme="minorBidi"/>
        </w:rPr>
        <w:t>, 2021)</w:t>
      </w:r>
      <w:r w:rsidR="00370F1A" w:rsidRPr="005E3186">
        <w:rPr>
          <w:rFonts w:asciiTheme="minorBidi" w:hAnsiTheme="minorBidi"/>
        </w:rPr>
        <w:t>.</w:t>
      </w:r>
      <w:r w:rsidR="00370F1A" w:rsidRPr="00370F1A">
        <w:rPr>
          <w:rFonts w:asciiTheme="minorBidi" w:hAnsiTheme="minorBidi"/>
        </w:rPr>
        <w:t xml:space="preserve"> </w:t>
      </w:r>
      <w:r w:rsidR="003D3C62" w:rsidRPr="005E3186">
        <w:rPr>
          <w:rFonts w:asciiTheme="minorBidi" w:hAnsiTheme="minorBidi"/>
        </w:rPr>
        <w:t xml:space="preserve">Although I knew it was important I was more conscious of it knowing someone was using it to improve their work. </w:t>
      </w:r>
      <w:r w:rsidR="009843C5">
        <w:rPr>
          <w:rFonts w:asciiTheme="minorBidi" w:hAnsiTheme="minorBidi"/>
        </w:rPr>
        <w:t xml:space="preserve">The overall experience does enhance teaching quality as it helps ensure that curriculum aligns </w:t>
      </w:r>
      <w:r w:rsidR="00542BD6">
        <w:rPr>
          <w:rFonts w:asciiTheme="minorBidi" w:hAnsiTheme="minorBidi"/>
        </w:rPr>
        <w:t xml:space="preserve">with educational standards. Without different opinions we do risk being bias or not delivering the wider knowledge that may be sought after by students </w:t>
      </w:r>
      <w:r w:rsidR="001201A8">
        <w:rPr>
          <w:rFonts w:asciiTheme="minorBidi" w:hAnsiTheme="minorBidi"/>
        </w:rPr>
        <w:t>(</w:t>
      </w:r>
      <w:r w:rsidR="001201A8" w:rsidRPr="001201A8">
        <w:rPr>
          <w:sz w:val="28"/>
          <w:szCs w:val="28"/>
        </w:rPr>
        <w:t>Zapata,</w:t>
      </w:r>
      <w:r w:rsidR="001201A8">
        <w:rPr>
          <w:sz w:val="28"/>
          <w:szCs w:val="28"/>
        </w:rPr>
        <w:t xml:space="preserve"> </w:t>
      </w:r>
      <w:r w:rsidR="001201A8" w:rsidRPr="001201A8">
        <w:rPr>
          <w:sz w:val="28"/>
          <w:szCs w:val="28"/>
        </w:rPr>
        <w:t>2022)</w:t>
      </w:r>
      <w:r w:rsidR="001201A8">
        <w:rPr>
          <w:sz w:val="28"/>
          <w:szCs w:val="28"/>
        </w:rPr>
        <w:t>.</w:t>
      </w:r>
    </w:p>
    <w:p w14:paraId="000195AC" w14:textId="77777777" w:rsidR="00957D74" w:rsidRPr="005E3186" w:rsidRDefault="00957D74" w:rsidP="005E3186">
      <w:pPr>
        <w:jc w:val="both"/>
        <w:rPr>
          <w:rFonts w:asciiTheme="minorBidi" w:hAnsiTheme="minorBidi"/>
        </w:rPr>
      </w:pPr>
    </w:p>
    <w:p w14:paraId="0410502D" w14:textId="61743398" w:rsidR="00957D74" w:rsidRPr="005E3186" w:rsidRDefault="00957D74" w:rsidP="005E3186">
      <w:pPr>
        <w:jc w:val="both"/>
        <w:rPr>
          <w:rFonts w:asciiTheme="minorBidi" w:hAnsiTheme="minorBidi"/>
          <w:b/>
          <w:bCs/>
          <w:i/>
          <w:iCs/>
          <w:u w:val="single"/>
        </w:rPr>
      </w:pPr>
      <w:r w:rsidRPr="005E3186">
        <w:rPr>
          <w:rFonts w:asciiTheme="minorBidi" w:hAnsiTheme="minorBidi"/>
          <w:b/>
          <w:bCs/>
          <w:i/>
          <w:iCs/>
          <w:u w:val="single"/>
        </w:rPr>
        <w:lastRenderedPageBreak/>
        <w:t>Now what?</w:t>
      </w:r>
    </w:p>
    <w:p w14:paraId="20B1C09C" w14:textId="338B9302" w:rsidR="00957D74" w:rsidRPr="005E3186" w:rsidRDefault="0005354E" w:rsidP="005E3186">
      <w:pPr>
        <w:jc w:val="both"/>
        <w:rPr>
          <w:rFonts w:asciiTheme="minorBidi" w:hAnsiTheme="minorBidi"/>
        </w:rPr>
      </w:pPr>
      <w:r w:rsidRPr="005E3186">
        <w:rPr>
          <w:rFonts w:asciiTheme="minorBidi" w:hAnsiTheme="minorBidi"/>
        </w:rPr>
        <w:t xml:space="preserve">In the future I will ensure I provide constructive feedback that Is relevant to the topic being discussed. </w:t>
      </w:r>
      <w:r w:rsidR="00F9177B" w:rsidRPr="005E3186">
        <w:rPr>
          <w:rFonts w:asciiTheme="minorBidi" w:hAnsiTheme="minorBidi"/>
        </w:rPr>
        <w:t xml:space="preserve">I will also seek further collaboration with colleagues to understand their topic areas and prospective students a bit more. This will allow me to have a better idea </w:t>
      </w:r>
      <w:r w:rsidR="00352C22" w:rsidRPr="005E3186">
        <w:rPr>
          <w:rFonts w:asciiTheme="minorBidi" w:hAnsiTheme="minorBidi"/>
        </w:rPr>
        <w:t xml:space="preserve">of what to provide feedback on. </w:t>
      </w:r>
      <w:r w:rsidR="00B370A9" w:rsidRPr="005E3186">
        <w:rPr>
          <w:rFonts w:asciiTheme="minorBidi" w:hAnsiTheme="minorBidi"/>
        </w:rPr>
        <w:t xml:space="preserve">This will help my feedback be more constructive and more relevant to </w:t>
      </w:r>
      <w:r w:rsidR="00902BB5">
        <w:rPr>
          <w:rFonts w:asciiTheme="minorBidi" w:hAnsiTheme="minorBidi"/>
        </w:rPr>
        <w:t xml:space="preserve">the </w:t>
      </w:r>
      <w:r w:rsidR="00B370A9" w:rsidRPr="005E3186">
        <w:rPr>
          <w:rFonts w:asciiTheme="minorBidi" w:hAnsiTheme="minorBidi"/>
        </w:rPr>
        <w:t xml:space="preserve">curriculum being reviewed which is important to the delivery </w:t>
      </w:r>
      <w:r w:rsidR="00BA456E" w:rsidRPr="005E3186">
        <w:rPr>
          <w:rFonts w:asciiTheme="minorBidi" w:hAnsiTheme="minorBidi"/>
        </w:rPr>
        <w:t>(</w:t>
      </w:r>
      <w:r w:rsidR="00BA456E" w:rsidRPr="00B370A9">
        <w:rPr>
          <w:rFonts w:asciiTheme="minorBidi" w:hAnsiTheme="minorBidi"/>
        </w:rPr>
        <w:t>Brown, Kelly</w:t>
      </w:r>
      <w:r w:rsidR="00BA456E" w:rsidRPr="005E3186">
        <w:rPr>
          <w:rFonts w:asciiTheme="minorBidi" w:hAnsiTheme="minorBidi"/>
        </w:rPr>
        <w:t xml:space="preserve"> </w:t>
      </w:r>
      <w:r w:rsidR="00BA456E" w:rsidRPr="00B370A9">
        <w:rPr>
          <w:rFonts w:asciiTheme="minorBidi" w:hAnsiTheme="minorBidi"/>
        </w:rPr>
        <w:t>and White</w:t>
      </w:r>
      <w:r w:rsidR="00BA456E" w:rsidRPr="005E3186">
        <w:rPr>
          <w:rFonts w:asciiTheme="minorBidi" w:hAnsiTheme="minorBidi"/>
        </w:rPr>
        <w:t xml:space="preserve">, </w:t>
      </w:r>
      <w:r w:rsidR="00BA456E" w:rsidRPr="00B370A9">
        <w:rPr>
          <w:rFonts w:asciiTheme="minorBidi" w:hAnsiTheme="minorBidi"/>
        </w:rPr>
        <w:t>2021</w:t>
      </w:r>
      <w:r w:rsidR="00BA456E" w:rsidRPr="005E3186">
        <w:rPr>
          <w:rFonts w:asciiTheme="minorBidi" w:hAnsiTheme="minorBidi"/>
        </w:rPr>
        <w:t xml:space="preserve">). </w:t>
      </w:r>
      <w:r w:rsidR="00775043" w:rsidRPr="005E3186">
        <w:rPr>
          <w:rFonts w:asciiTheme="minorBidi" w:hAnsiTheme="minorBidi"/>
        </w:rPr>
        <w:t xml:space="preserve">I have developed my critical thinking skills </w:t>
      </w:r>
      <w:r w:rsidR="00574BD5" w:rsidRPr="005E3186">
        <w:rPr>
          <w:rFonts w:asciiTheme="minorBidi" w:hAnsiTheme="minorBidi"/>
        </w:rPr>
        <w:t xml:space="preserve">from evaluating others methods of </w:t>
      </w:r>
      <w:r w:rsidR="005E3186" w:rsidRPr="005E3186">
        <w:rPr>
          <w:rFonts w:asciiTheme="minorBidi" w:hAnsiTheme="minorBidi"/>
        </w:rPr>
        <w:t>teaching</w:t>
      </w:r>
      <w:r w:rsidR="00574BD5" w:rsidRPr="005E3186">
        <w:rPr>
          <w:rFonts w:asciiTheme="minorBidi" w:hAnsiTheme="minorBidi"/>
        </w:rPr>
        <w:t xml:space="preserve">. This has helped me consider alternative assessment methods within the classroom. </w:t>
      </w:r>
      <w:r w:rsidR="005777C4">
        <w:rPr>
          <w:rFonts w:asciiTheme="minorBidi" w:hAnsiTheme="minorBidi"/>
        </w:rPr>
        <w:t xml:space="preserve">This is essential for curriculum quality </w:t>
      </w:r>
      <w:r w:rsidR="00B1335D">
        <w:rPr>
          <w:rFonts w:asciiTheme="minorBidi" w:hAnsiTheme="minorBidi"/>
        </w:rPr>
        <w:t xml:space="preserve">which will hopefully assist me in developing </w:t>
      </w:r>
      <w:r w:rsidR="00EB2CC6">
        <w:rPr>
          <w:rFonts w:asciiTheme="minorBidi" w:hAnsiTheme="minorBidi"/>
        </w:rPr>
        <w:t xml:space="preserve">a curriculum that has an effective assessment and clear strategy </w:t>
      </w:r>
      <w:r w:rsidR="00F578C2">
        <w:rPr>
          <w:rFonts w:asciiTheme="minorBidi" w:hAnsiTheme="minorBidi"/>
        </w:rPr>
        <w:t>(</w:t>
      </w:r>
      <w:r w:rsidR="00F578C2" w:rsidRPr="00E179FC">
        <w:rPr>
          <w:sz w:val="28"/>
          <w:szCs w:val="28"/>
        </w:rPr>
        <w:t>Jeffery, and Parr, 2021</w:t>
      </w:r>
      <w:r w:rsidR="00F578C2">
        <w:rPr>
          <w:sz w:val="28"/>
          <w:szCs w:val="28"/>
        </w:rPr>
        <w:t xml:space="preserve">). </w:t>
      </w:r>
      <w:r w:rsidR="00C00DDC" w:rsidRPr="005E3186">
        <w:rPr>
          <w:rFonts w:asciiTheme="minorBidi" w:hAnsiTheme="minorBidi"/>
        </w:rPr>
        <w:t xml:space="preserve">Although the feedback was prepared for improvement I have </w:t>
      </w:r>
      <w:r w:rsidR="003713A8" w:rsidRPr="005E3186">
        <w:rPr>
          <w:rFonts w:asciiTheme="minorBidi" w:hAnsiTheme="minorBidi"/>
        </w:rPr>
        <w:t>learnt that this is an opportunity for me to improve also in the creation of my learning materials</w:t>
      </w:r>
      <w:r w:rsidR="006D3631" w:rsidRPr="005E3186">
        <w:rPr>
          <w:rFonts w:asciiTheme="minorBidi" w:hAnsiTheme="minorBidi"/>
        </w:rPr>
        <w:t xml:space="preserve">. </w:t>
      </w:r>
      <w:r w:rsidR="00692938" w:rsidRPr="005E3186">
        <w:rPr>
          <w:rFonts w:asciiTheme="minorBidi" w:hAnsiTheme="minorBidi"/>
        </w:rPr>
        <w:t>Identifying new strategies to improve during a peer review is key to professional growth</w:t>
      </w:r>
      <w:r w:rsidR="005E3186" w:rsidRPr="005E3186">
        <w:rPr>
          <w:rFonts w:asciiTheme="minorBidi" w:hAnsiTheme="minorBidi"/>
        </w:rPr>
        <w:t xml:space="preserve"> (Tanveer </w:t>
      </w:r>
      <w:r w:rsidR="005E3186" w:rsidRPr="005E3186">
        <w:rPr>
          <w:rFonts w:asciiTheme="minorBidi" w:hAnsiTheme="minorBidi"/>
          <w:i/>
          <w:iCs/>
        </w:rPr>
        <w:t>et al.</w:t>
      </w:r>
      <w:r w:rsidR="005E3186" w:rsidRPr="005E3186">
        <w:rPr>
          <w:rFonts w:asciiTheme="minorBidi" w:hAnsiTheme="minorBidi"/>
        </w:rPr>
        <w:t xml:space="preserve"> 2023).</w:t>
      </w:r>
    </w:p>
    <w:p w14:paraId="518EED3A" w14:textId="77777777" w:rsidR="00BE6912" w:rsidRDefault="00BE6912" w:rsidP="00FA4E6C">
      <w:pPr>
        <w:jc w:val="center"/>
        <w:rPr>
          <w:b/>
          <w:bCs/>
          <w:sz w:val="28"/>
          <w:szCs w:val="28"/>
          <w:u w:val="single"/>
        </w:rPr>
      </w:pPr>
    </w:p>
    <w:p w14:paraId="05D271C5" w14:textId="77777777" w:rsidR="00BE6912" w:rsidRDefault="00BE6912" w:rsidP="00FA4E6C">
      <w:pPr>
        <w:jc w:val="center"/>
        <w:rPr>
          <w:b/>
          <w:bCs/>
          <w:sz w:val="28"/>
          <w:szCs w:val="28"/>
          <w:u w:val="single"/>
        </w:rPr>
      </w:pPr>
    </w:p>
    <w:p w14:paraId="7ACDF952" w14:textId="77777777" w:rsidR="00BE6912" w:rsidRDefault="00BE6912" w:rsidP="00FA4E6C">
      <w:pPr>
        <w:jc w:val="center"/>
        <w:rPr>
          <w:b/>
          <w:bCs/>
          <w:sz w:val="28"/>
          <w:szCs w:val="28"/>
          <w:u w:val="single"/>
        </w:rPr>
      </w:pPr>
    </w:p>
    <w:p w14:paraId="799D52CF" w14:textId="77777777" w:rsidR="00BE6912" w:rsidRDefault="00BE6912" w:rsidP="00FA4E6C">
      <w:pPr>
        <w:jc w:val="center"/>
        <w:rPr>
          <w:b/>
          <w:bCs/>
          <w:sz w:val="28"/>
          <w:szCs w:val="28"/>
          <w:u w:val="single"/>
        </w:rPr>
      </w:pPr>
    </w:p>
    <w:p w14:paraId="7724DC38" w14:textId="77777777" w:rsidR="001201CA" w:rsidRDefault="001201CA" w:rsidP="00FA4E6C">
      <w:pPr>
        <w:jc w:val="center"/>
        <w:rPr>
          <w:b/>
          <w:bCs/>
          <w:sz w:val="28"/>
          <w:szCs w:val="28"/>
          <w:u w:val="single"/>
        </w:rPr>
      </w:pPr>
    </w:p>
    <w:p w14:paraId="0497A28F" w14:textId="77777777" w:rsidR="001201CA" w:rsidRDefault="001201CA" w:rsidP="00FA4E6C">
      <w:pPr>
        <w:jc w:val="center"/>
        <w:rPr>
          <w:b/>
          <w:bCs/>
          <w:sz w:val="28"/>
          <w:szCs w:val="28"/>
          <w:u w:val="single"/>
        </w:rPr>
      </w:pPr>
    </w:p>
    <w:p w14:paraId="73B52EE5" w14:textId="77777777" w:rsidR="001201CA" w:rsidRDefault="001201CA" w:rsidP="00FA4E6C">
      <w:pPr>
        <w:jc w:val="center"/>
        <w:rPr>
          <w:b/>
          <w:bCs/>
          <w:sz w:val="28"/>
          <w:szCs w:val="28"/>
          <w:u w:val="single"/>
        </w:rPr>
      </w:pPr>
    </w:p>
    <w:p w14:paraId="6EC3286F" w14:textId="77777777" w:rsidR="001201CA" w:rsidRDefault="001201CA" w:rsidP="00FA4E6C">
      <w:pPr>
        <w:jc w:val="center"/>
        <w:rPr>
          <w:b/>
          <w:bCs/>
          <w:sz w:val="28"/>
          <w:szCs w:val="28"/>
          <w:u w:val="single"/>
        </w:rPr>
      </w:pPr>
    </w:p>
    <w:p w14:paraId="3D577E83" w14:textId="77777777" w:rsidR="001201CA" w:rsidRDefault="001201CA" w:rsidP="00FA4E6C">
      <w:pPr>
        <w:jc w:val="center"/>
        <w:rPr>
          <w:b/>
          <w:bCs/>
          <w:sz w:val="28"/>
          <w:szCs w:val="28"/>
          <w:u w:val="single"/>
        </w:rPr>
      </w:pPr>
    </w:p>
    <w:p w14:paraId="0DE6737D" w14:textId="77777777" w:rsidR="001201CA" w:rsidRDefault="001201CA" w:rsidP="00FA4E6C">
      <w:pPr>
        <w:jc w:val="center"/>
        <w:rPr>
          <w:b/>
          <w:bCs/>
          <w:sz w:val="28"/>
          <w:szCs w:val="28"/>
          <w:u w:val="single"/>
        </w:rPr>
      </w:pPr>
    </w:p>
    <w:p w14:paraId="7863870A" w14:textId="77777777" w:rsidR="001201CA" w:rsidRDefault="001201CA" w:rsidP="00FA4E6C">
      <w:pPr>
        <w:jc w:val="center"/>
        <w:rPr>
          <w:b/>
          <w:bCs/>
          <w:sz w:val="28"/>
          <w:szCs w:val="28"/>
          <w:u w:val="single"/>
        </w:rPr>
      </w:pPr>
    </w:p>
    <w:p w14:paraId="5143183E" w14:textId="77777777" w:rsidR="001201CA" w:rsidRDefault="001201CA" w:rsidP="00FA4E6C">
      <w:pPr>
        <w:jc w:val="center"/>
        <w:rPr>
          <w:b/>
          <w:bCs/>
          <w:sz w:val="28"/>
          <w:szCs w:val="28"/>
          <w:u w:val="single"/>
        </w:rPr>
      </w:pPr>
    </w:p>
    <w:p w14:paraId="7B8A3A71" w14:textId="77777777" w:rsidR="001201CA" w:rsidRDefault="001201CA" w:rsidP="00FA4E6C">
      <w:pPr>
        <w:jc w:val="center"/>
        <w:rPr>
          <w:b/>
          <w:bCs/>
          <w:sz w:val="28"/>
          <w:szCs w:val="28"/>
          <w:u w:val="single"/>
        </w:rPr>
      </w:pPr>
    </w:p>
    <w:p w14:paraId="39EC3F39" w14:textId="77777777" w:rsidR="001201CA" w:rsidRDefault="001201CA" w:rsidP="00FA4E6C">
      <w:pPr>
        <w:jc w:val="center"/>
        <w:rPr>
          <w:b/>
          <w:bCs/>
          <w:sz w:val="28"/>
          <w:szCs w:val="28"/>
          <w:u w:val="single"/>
        </w:rPr>
      </w:pPr>
    </w:p>
    <w:p w14:paraId="058BB9D1" w14:textId="77777777" w:rsidR="001201CA" w:rsidRDefault="001201CA" w:rsidP="00FA4E6C">
      <w:pPr>
        <w:jc w:val="center"/>
        <w:rPr>
          <w:b/>
          <w:bCs/>
          <w:sz w:val="28"/>
          <w:szCs w:val="28"/>
          <w:u w:val="single"/>
        </w:rPr>
      </w:pPr>
    </w:p>
    <w:p w14:paraId="69E8476D" w14:textId="77777777" w:rsidR="001201CA" w:rsidRDefault="001201CA" w:rsidP="00FA4E6C">
      <w:pPr>
        <w:jc w:val="center"/>
        <w:rPr>
          <w:b/>
          <w:bCs/>
          <w:sz w:val="28"/>
          <w:szCs w:val="28"/>
          <w:u w:val="single"/>
        </w:rPr>
      </w:pPr>
    </w:p>
    <w:p w14:paraId="7EF2EC67" w14:textId="4AE2CB47" w:rsidR="00D90C17" w:rsidRDefault="00D90C17" w:rsidP="00FA4E6C">
      <w:pPr>
        <w:jc w:val="center"/>
        <w:rPr>
          <w:b/>
          <w:bCs/>
          <w:sz w:val="28"/>
          <w:szCs w:val="28"/>
          <w:u w:val="single"/>
        </w:rPr>
      </w:pPr>
      <w:r>
        <w:rPr>
          <w:b/>
          <w:bCs/>
          <w:sz w:val="28"/>
          <w:szCs w:val="28"/>
          <w:u w:val="single"/>
        </w:rPr>
        <w:lastRenderedPageBreak/>
        <w:t>References</w:t>
      </w:r>
    </w:p>
    <w:p w14:paraId="1EAA926B" w14:textId="05AF3E41" w:rsidR="00550BE3" w:rsidRPr="00F578C2" w:rsidRDefault="00550BE3" w:rsidP="00F578C2">
      <w:pPr>
        <w:jc w:val="both"/>
        <w:rPr>
          <w:rFonts w:asciiTheme="minorBidi" w:hAnsiTheme="minorBidi"/>
        </w:rPr>
      </w:pPr>
      <w:r w:rsidRPr="00550BE3">
        <w:rPr>
          <w:rFonts w:asciiTheme="minorBidi" w:hAnsiTheme="minorBidi"/>
        </w:rPr>
        <w:t xml:space="preserve">Baltzersen, R.K. (2023) </w:t>
      </w:r>
      <w:r w:rsidRPr="00550BE3">
        <w:rPr>
          <w:rFonts w:asciiTheme="minorBidi" w:hAnsiTheme="minorBidi"/>
          <w:i/>
          <w:iCs/>
        </w:rPr>
        <w:t>Effective Use of Collective Peer Teaching in Teacher Education : Maximizing Student Learning</w:t>
      </w:r>
      <w:r w:rsidRPr="00550BE3">
        <w:rPr>
          <w:rFonts w:asciiTheme="minorBidi" w:hAnsiTheme="minorBidi"/>
        </w:rPr>
        <w:t xml:space="preserve">. New York, New York: Routledge. Available at: </w:t>
      </w:r>
      <w:hyperlink r:id="rId8" w:history="1">
        <w:r w:rsidR="00E72EC1" w:rsidRPr="00550BE3">
          <w:rPr>
            <w:rStyle w:val="Hyperlink"/>
            <w:rFonts w:asciiTheme="minorBidi" w:hAnsiTheme="minorBidi"/>
          </w:rPr>
          <w:t>https://doi.org/10.4324/9781003403586</w:t>
        </w:r>
      </w:hyperlink>
      <w:r w:rsidRPr="00550BE3">
        <w:rPr>
          <w:rFonts w:asciiTheme="minorBidi" w:hAnsiTheme="minorBidi"/>
        </w:rPr>
        <w:t>.</w:t>
      </w:r>
    </w:p>
    <w:p w14:paraId="3F25310A" w14:textId="2CBF8121" w:rsidR="00E72EC1" w:rsidRPr="00F578C2" w:rsidRDefault="00E72EC1" w:rsidP="00F578C2">
      <w:pPr>
        <w:jc w:val="both"/>
        <w:rPr>
          <w:rFonts w:asciiTheme="minorBidi" w:hAnsiTheme="minorBidi"/>
        </w:rPr>
      </w:pPr>
      <w:r w:rsidRPr="00E72EC1">
        <w:rPr>
          <w:rFonts w:asciiTheme="minorBidi" w:hAnsiTheme="minorBidi"/>
        </w:rPr>
        <w:t xml:space="preserve">Bamber, P. (2020) </w:t>
      </w:r>
      <w:r w:rsidRPr="00E72EC1">
        <w:rPr>
          <w:rFonts w:asciiTheme="minorBidi" w:hAnsiTheme="minorBidi"/>
          <w:i/>
          <w:iCs/>
        </w:rPr>
        <w:t>Teacher education for sustainable development and global citizenship : critical perspectives on values, curriculum and assessment</w:t>
      </w:r>
      <w:r w:rsidRPr="00E72EC1">
        <w:rPr>
          <w:rFonts w:asciiTheme="minorBidi" w:hAnsiTheme="minorBidi"/>
        </w:rPr>
        <w:t>. 1 ed. Edited by P. Bamber. New York, NY: Taylor &amp; Francis.</w:t>
      </w:r>
    </w:p>
    <w:p w14:paraId="76B7C756" w14:textId="6DADB821" w:rsidR="00B370A9" w:rsidRPr="00F578C2" w:rsidRDefault="00B370A9" w:rsidP="00F578C2">
      <w:pPr>
        <w:jc w:val="both"/>
        <w:rPr>
          <w:rFonts w:asciiTheme="minorBidi" w:hAnsiTheme="minorBidi"/>
        </w:rPr>
      </w:pPr>
      <w:r w:rsidRPr="00B370A9">
        <w:rPr>
          <w:rFonts w:asciiTheme="minorBidi" w:hAnsiTheme="minorBidi"/>
        </w:rPr>
        <w:t>Brown,</w:t>
      </w:r>
      <w:r w:rsidRPr="00F578C2">
        <w:rPr>
          <w:rFonts w:asciiTheme="minorBidi" w:hAnsiTheme="minorBidi"/>
        </w:rPr>
        <w:t xml:space="preserve"> </w:t>
      </w:r>
      <w:r w:rsidR="00BA456E" w:rsidRPr="00F578C2">
        <w:rPr>
          <w:rFonts w:asciiTheme="minorBidi" w:hAnsiTheme="minorBidi"/>
        </w:rPr>
        <w:t>C,</w:t>
      </w:r>
      <w:r w:rsidRPr="00B370A9">
        <w:rPr>
          <w:rFonts w:asciiTheme="minorBidi" w:hAnsiTheme="minorBidi"/>
        </w:rPr>
        <w:t xml:space="preserve"> Kelly</w:t>
      </w:r>
      <w:r w:rsidR="00BA456E" w:rsidRPr="00F578C2">
        <w:rPr>
          <w:rFonts w:asciiTheme="minorBidi" w:hAnsiTheme="minorBidi"/>
        </w:rPr>
        <w:t xml:space="preserve">, A </w:t>
      </w:r>
      <w:r w:rsidRPr="00B370A9">
        <w:rPr>
          <w:rFonts w:asciiTheme="minorBidi" w:hAnsiTheme="minorBidi"/>
        </w:rPr>
        <w:t xml:space="preserve">and White </w:t>
      </w:r>
      <w:r w:rsidR="00BA456E" w:rsidRPr="00F578C2">
        <w:rPr>
          <w:rFonts w:asciiTheme="minorBidi" w:hAnsiTheme="minorBidi"/>
        </w:rPr>
        <w:t>, R. (</w:t>
      </w:r>
      <w:r w:rsidRPr="00B370A9">
        <w:rPr>
          <w:rFonts w:asciiTheme="minorBidi" w:hAnsiTheme="minorBidi"/>
        </w:rPr>
        <w:t>2021) ‘Teachers as educational change agents: what do we currently know? findings from a systematic review Teachers as educational change agents: what do we currently know? findings from a systematic review</w:t>
      </w:r>
      <w:r w:rsidR="00BA456E" w:rsidRPr="00F578C2">
        <w:rPr>
          <w:rFonts w:asciiTheme="minorBidi" w:hAnsiTheme="minorBidi"/>
        </w:rPr>
        <w:t xml:space="preserve">. </w:t>
      </w:r>
      <w:r w:rsidRPr="00B370A9">
        <w:rPr>
          <w:rFonts w:asciiTheme="minorBidi" w:hAnsiTheme="minorBidi"/>
          <w:i/>
          <w:iCs/>
        </w:rPr>
        <w:t>Emerald open research</w:t>
      </w:r>
      <w:r w:rsidRPr="00B370A9">
        <w:rPr>
          <w:rFonts w:asciiTheme="minorBidi" w:hAnsiTheme="minorBidi"/>
        </w:rPr>
        <w:t>, 3.</w:t>
      </w:r>
    </w:p>
    <w:p w14:paraId="14E4B61C" w14:textId="372B9973" w:rsidR="00232995" w:rsidRPr="00F578C2" w:rsidRDefault="00232995" w:rsidP="00F578C2">
      <w:pPr>
        <w:jc w:val="both"/>
        <w:rPr>
          <w:rFonts w:asciiTheme="minorBidi" w:hAnsiTheme="minorBidi"/>
        </w:rPr>
      </w:pPr>
      <w:r w:rsidRPr="00232995">
        <w:rPr>
          <w:rFonts w:asciiTheme="minorBidi" w:hAnsiTheme="minorBidi"/>
        </w:rPr>
        <w:t xml:space="preserve">CARNELL, F. (2018) </w:t>
      </w:r>
      <w:r w:rsidRPr="00232995">
        <w:rPr>
          <w:rFonts w:asciiTheme="minorBidi" w:hAnsiTheme="minorBidi"/>
          <w:i/>
          <w:iCs/>
        </w:rPr>
        <w:t>Developing the Higher Education Curriculum Research-Based Education in Practice</w:t>
      </w:r>
      <w:r w:rsidRPr="00232995">
        <w:rPr>
          <w:rFonts w:asciiTheme="minorBidi" w:hAnsiTheme="minorBidi"/>
        </w:rPr>
        <w:t>. Edited by D. Fung and B. Carnell. Chicago: University College London.</w:t>
      </w:r>
    </w:p>
    <w:p w14:paraId="29F0837F" w14:textId="7BD939C4" w:rsidR="00CF34C5" w:rsidRPr="00F578C2" w:rsidRDefault="00CF34C5" w:rsidP="00F578C2">
      <w:pPr>
        <w:jc w:val="both"/>
        <w:rPr>
          <w:rFonts w:asciiTheme="minorBidi" w:hAnsiTheme="minorBidi"/>
        </w:rPr>
      </w:pPr>
      <w:r w:rsidRPr="00CF34C5">
        <w:rPr>
          <w:rFonts w:asciiTheme="minorBidi" w:hAnsiTheme="minorBidi"/>
        </w:rPr>
        <w:t xml:space="preserve">Daniel, G.R., </w:t>
      </w:r>
      <w:proofErr w:type="spellStart"/>
      <w:r w:rsidRPr="00CF34C5">
        <w:rPr>
          <w:rFonts w:asciiTheme="minorBidi" w:hAnsiTheme="minorBidi"/>
        </w:rPr>
        <w:t>Auhl</w:t>
      </w:r>
      <w:proofErr w:type="spellEnd"/>
      <w:r w:rsidRPr="00CF34C5">
        <w:rPr>
          <w:rFonts w:asciiTheme="minorBidi" w:hAnsiTheme="minorBidi"/>
        </w:rPr>
        <w:t xml:space="preserve">, G. and Hastings, W. (2013) ‘Collaborative feedback and reflection for professional growth: preparing first-year pre-service teachers for participation in the community of practice’, </w:t>
      </w:r>
      <w:r w:rsidRPr="00CF34C5">
        <w:rPr>
          <w:rFonts w:asciiTheme="minorBidi" w:hAnsiTheme="minorBidi"/>
          <w:i/>
          <w:iCs/>
        </w:rPr>
        <w:t>Asia-Pacific journal of teacher education</w:t>
      </w:r>
      <w:r w:rsidRPr="00CF34C5">
        <w:rPr>
          <w:rFonts w:asciiTheme="minorBidi" w:hAnsiTheme="minorBidi"/>
        </w:rPr>
        <w:t>, 41(2), pp. 159–172. Available at: https://doi.org/10.1080/1359866X.2013.777025.</w:t>
      </w:r>
    </w:p>
    <w:p w14:paraId="74450A08" w14:textId="254EEAA4" w:rsidR="00024B52" w:rsidRPr="00F578C2" w:rsidRDefault="00024B52" w:rsidP="00F578C2">
      <w:pPr>
        <w:jc w:val="both"/>
        <w:rPr>
          <w:rFonts w:asciiTheme="minorBidi" w:hAnsiTheme="minorBidi"/>
        </w:rPr>
      </w:pPr>
      <w:r w:rsidRPr="00024B52">
        <w:rPr>
          <w:rFonts w:asciiTheme="minorBidi" w:hAnsiTheme="minorBidi"/>
        </w:rPr>
        <w:t xml:space="preserve">Driscoll, A. </w:t>
      </w:r>
      <w:r w:rsidRPr="00024B52">
        <w:rPr>
          <w:rFonts w:asciiTheme="minorBidi" w:hAnsiTheme="minorBidi"/>
          <w:i/>
          <w:iCs/>
        </w:rPr>
        <w:t>et al.</w:t>
      </w:r>
      <w:r w:rsidRPr="00024B52">
        <w:rPr>
          <w:rFonts w:asciiTheme="minorBidi" w:hAnsiTheme="minorBidi"/>
        </w:rPr>
        <w:t xml:space="preserve"> (2023) </w:t>
      </w:r>
      <w:r w:rsidRPr="00024B52">
        <w:rPr>
          <w:rFonts w:asciiTheme="minorBidi" w:hAnsiTheme="minorBidi"/>
          <w:i/>
          <w:iCs/>
        </w:rPr>
        <w:t xml:space="preserve">Advancing assessment for student success : supporting learning by connecting assessment with teaching, curriculum, and </w:t>
      </w:r>
      <w:proofErr w:type="spellStart"/>
      <w:r w:rsidRPr="00024B52">
        <w:rPr>
          <w:rFonts w:asciiTheme="minorBidi" w:hAnsiTheme="minorBidi"/>
          <w:i/>
          <w:iCs/>
        </w:rPr>
        <w:t>cocurriculum</w:t>
      </w:r>
      <w:proofErr w:type="spellEnd"/>
      <w:r w:rsidRPr="00024B52">
        <w:rPr>
          <w:rFonts w:asciiTheme="minorBidi" w:hAnsiTheme="minorBidi"/>
          <w:i/>
          <w:iCs/>
        </w:rPr>
        <w:t xml:space="preserve"> and cultivating collaborations with our colleagues and our students</w:t>
      </w:r>
      <w:r w:rsidRPr="00024B52">
        <w:rPr>
          <w:rFonts w:asciiTheme="minorBidi" w:hAnsiTheme="minorBidi"/>
        </w:rPr>
        <w:t>. 1st edn. London: Routledge.</w:t>
      </w:r>
    </w:p>
    <w:p w14:paraId="1B23650F" w14:textId="22879351" w:rsidR="00370F1A" w:rsidRPr="00F578C2" w:rsidRDefault="00370F1A" w:rsidP="00F578C2">
      <w:pPr>
        <w:jc w:val="both"/>
        <w:rPr>
          <w:rFonts w:asciiTheme="minorBidi" w:hAnsiTheme="minorBidi"/>
        </w:rPr>
      </w:pPr>
      <w:r w:rsidRPr="00370F1A">
        <w:rPr>
          <w:rFonts w:asciiTheme="minorBidi" w:hAnsiTheme="minorBidi"/>
        </w:rPr>
        <w:t xml:space="preserve">Erdemir, N. and </w:t>
      </w:r>
      <w:proofErr w:type="spellStart"/>
      <w:r w:rsidRPr="00370F1A">
        <w:rPr>
          <w:rFonts w:asciiTheme="minorBidi" w:hAnsiTheme="minorBidi"/>
        </w:rPr>
        <w:t>Yeşilçınar</w:t>
      </w:r>
      <w:proofErr w:type="spellEnd"/>
      <w:r w:rsidRPr="00370F1A">
        <w:rPr>
          <w:rFonts w:asciiTheme="minorBidi" w:hAnsiTheme="minorBidi"/>
        </w:rPr>
        <w:t xml:space="preserve">, S. (2021) ‘Reflective practices in micro teaching from the perspective of preservice teachers: teacher feedback, peer feedback and self-reflection’, </w:t>
      </w:r>
      <w:r w:rsidRPr="00370F1A">
        <w:rPr>
          <w:rFonts w:asciiTheme="minorBidi" w:hAnsiTheme="minorBidi"/>
          <w:i/>
          <w:iCs/>
        </w:rPr>
        <w:t>Reflective practice</w:t>
      </w:r>
      <w:r w:rsidRPr="00370F1A">
        <w:rPr>
          <w:rFonts w:asciiTheme="minorBidi" w:hAnsiTheme="minorBidi"/>
        </w:rPr>
        <w:t>, 22(6), pp. 766–781. Available at: https://doi.org/10.1080/14623943.2021.1968818.</w:t>
      </w:r>
    </w:p>
    <w:p w14:paraId="5806B66D" w14:textId="68AECC69" w:rsidR="009D486C" w:rsidRPr="00F578C2" w:rsidRDefault="009D486C" w:rsidP="00F578C2">
      <w:pPr>
        <w:jc w:val="both"/>
        <w:rPr>
          <w:rFonts w:asciiTheme="minorBidi" w:hAnsiTheme="minorBidi"/>
        </w:rPr>
      </w:pPr>
      <w:r w:rsidRPr="009D486C">
        <w:rPr>
          <w:rFonts w:asciiTheme="minorBidi" w:hAnsiTheme="minorBidi"/>
        </w:rPr>
        <w:t xml:space="preserve">Golaghaie, F. </w:t>
      </w:r>
      <w:r w:rsidRPr="009D486C">
        <w:rPr>
          <w:rFonts w:asciiTheme="minorBidi" w:hAnsiTheme="minorBidi"/>
          <w:i/>
          <w:iCs/>
        </w:rPr>
        <w:t>et al.</w:t>
      </w:r>
      <w:r w:rsidRPr="009D486C">
        <w:rPr>
          <w:rFonts w:asciiTheme="minorBidi" w:hAnsiTheme="minorBidi"/>
        </w:rPr>
        <w:t xml:space="preserve"> (2019) ‘Integrating case-based learning with collective reflection: outcomes of inter-professional continuing education’, </w:t>
      </w:r>
      <w:r w:rsidRPr="009D486C">
        <w:rPr>
          <w:rFonts w:asciiTheme="minorBidi" w:hAnsiTheme="minorBidi"/>
          <w:i/>
          <w:iCs/>
        </w:rPr>
        <w:t>Reflective practice</w:t>
      </w:r>
      <w:r w:rsidRPr="009D486C">
        <w:rPr>
          <w:rFonts w:asciiTheme="minorBidi" w:hAnsiTheme="minorBidi"/>
        </w:rPr>
        <w:t>, 20(1), pp. 42–55. Available at:</w:t>
      </w:r>
      <w:r w:rsidRPr="00F578C2">
        <w:rPr>
          <w:rFonts w:asciiTheme="minorBidi" w:hAnsiTheme="minorBidi"/>
        </w:rPr>
        <w:t xml:space="preserve"> </w:t>
      </w:r>
      <w:r w:rsidRPr="009D486C">
        <w:rPr>
          <w:rFonts w:asciiTheme="minorBidi" w:hAnsiTheme="minorBidi"/>
        </w:rPr>
        <w:t>doi.org/10.1080/14623943.2018.1539660.</w:t>
      </w:r>
    </w:p>
    <w:p w14:paraId="57660851" w14:textId="06E85E0B" w:rsidR="00252DDC" w:rsidRPr="00F578C2" w:rsidRDefault="00252DDC" w:rsidP="00F578C2">
      <w:pPr>
        <w:jc w:val="both"/>
        <w:rPr>
          <w:rFonts w:asciiTheme="minorBidi" w:hAnsiTheme="minorBidi"/>
        </w:rPr>
      </w:pPr>
      <w:r w:rsidRPr="00252DDC">
        <w:rPr>
          <w:rFonts w:asciiTheme="minorBidi" w:hAnsiTheme="minorBidi"/>
        </w:rPr>
        <w:t xml:space="preserve">Hayes, S. (2021) </w:t>
      </w:r>
      <w:proofErr w:type="spellStart"/>
      <w:r w:rsidRPr="00252DDC">
        <w:rPr>
          <w:rFonts w:asciiTheme="minorBidi" w:hAnsiTheme="minorBidi"/>
          <w:i/>
          <w:iCs/>
        </w:rPr>
        <w:t>Postdigital</w:t>
      </w:r>
      <w:proofErr w:type="spellEnd"/>
      <w:r w:rsidRPr="00252DDC">
        <w:rPr>
          <w:rFonts w:asciiTheme="minorBidi" w:hAnsiTheme="minorBidi"/>
          <w:i/>
          <w:iCs/>
        </w:rPr>
        <w:t xml:space="preserve"> Positionality : Developing Powerful Inclusive Narratives for Learning, Teaching, Research and Policy in Higher Education</w:t>
      </w:r>
      <w:r w:rsidRPr="00252DDC">
        <w:rPr>
          <w:rFonts w:asciiTheme="minorBidi" w:hAnsiTheme="minorBidi"/>
        </w:rPr>
        <w:t>. Boston</w:t>
      </w:r>
      <w:r w:rsidRPr="00F578C2">
        <w:rPr>
          <w:rFonts w:asciiTheme="minorBidi" w:hAnsiTheme="minorBidi"/>
        </w:rPr>
        <w:t>.</w:t>
      </w:r>
    </w:p>
    <w:p w14:paraId="2E573AFC" w14:textId="42E47B67" w:rsidR="00901479" w:rsidRPr="00F578C2" w:rsidRDefault="00901479" w:rsidP="00F578C2">
      <w:pPr>
        <w:jc w:val="both"/>
        <w:rPr>
          <w:rFonts w:asciiTheme="minorBidi" w:hAnsiTheme="minorBidi"/>
        </w:rPr>
      </w:pPr>
      <w:r w:rsidRPr="00901479">
        <w:rPr>
          <w:rFonts w:asciiTheme="minorBidi" w:hAnsiTheme="minorBidi"/>
        </w:rPr>
        <w:t xml:space="preserve">Hughes, C. (2025) </w:t>
      </w:r>
      <w:r w:rsidRPr="00901479">
        <w:rPr>
          <w:rFonts w:asciiTheme="minorBidi" w:hAnsiTheme="minorBidi"/>
          <w:i/>
          <w:iCs/>
        </w:rPr>
        <w:t>Changing Assessment : How to Design Curriculum for Human Flourishing.</w:t>
      </w:r>
      <w:r w:rsidRPr="00901479">
        <w:rPr>
          <w:rFonts w:asciiTheme="minorBidi" w:hAnsiTheme="minorBidi"/>
        </w:rPr>
        <w:t xml:space="preserve"> Boston.</w:t>
      </w:r>
    </w:p>
    <w:p w14:paraId="4C882500" w14:textId="3C65FDE2" w:rsidR="00E179FC" w:rsidRPr="00F578C2" w:rsidRDefault="00E179FC" w:rsidP="00F578C2">
      <w:pPr>
        <w:jc w:val="both"/>
        <w:rPr>
          <w:rFonts w:asciiTheme="minorBidi" w:hAnsiTheme="minorBidi"/>
        </w:rPr>
      </w:pPr>
      <w:r w:rsidRPr="00E179FC">
        <w:rPr>
          <w:rFonts w:asciiTheme="minorBidi" w:hAnsiTheme="minorBidi"/>
        </w:rPr>
        <w:t xml:space="preserve">Jeffery, J. and Parr, J. (eds) (2021) </w:t>
      </w:r>
      <w:r w:rsidRPr="00E179FC">
        <w:rPr>
          <w:rFonts w:asciiTheme="minorBidi" w:hAnsiTheme="minorBidi"/>
          <w:i/>
          <w:iCs/>
        </w:rPr>
        <w:t>International perspectives on writing curricula and development : a cross-case comparison</w:t>
      </w:r>
      <w:r w:rsidRPr="00E179FC">
        <w:rPr>
          <w:rFonts w:asciiTheme="minorBidi" w:hAnsiTheme="minorBidi"/>
        </w:rPr>
        <w:t>. Oxford, England; Routledge.</w:t>
      </w:r>
    </w:p>
    <w:p w14:paraId="1561C43B" w14:textId="63D284B6" w:rsidR="00BE6912" w:rsidRPr="00F578C2" w:rsidRDefault="00BE6912" w:rsidP="00F578C2">
      <w:pPr>
        <w:jc w:val="both"/>
        <w:rPr>
          <w:rFonts w:asciiTheme="minorBidi" w:hAnsiTheme="minorBidi"/>
        </w:rPr>
      </w:pPr>
      <w:r w:rsidRPr="00BE6912">
        <w:rPr>
          <w:rFonts w:asciiTheme="minorBidi" w:hAnsiTheme="minorBidi"/>
        </w:rPr>
        <w:lastRenderedPageBreak/>
        <w:t xml:space="preserve">Jin, X. </w:t>
      </w:r>
      <w:r w:rsidRPr="00BE6912">
        <w:rPr>
          <w:rFonts w:asciiTheme="minorBidi" w:hAnsiTheme="minorBidi"/>
          <w:i/>
          <w:iCs/>
        </w:rPr>
        <w:t>et al.</w:t>
      </w:r>
      <w:r w:rsidRPr="00BE6912">
        <w:rPr>
          <w:rFonts w:asciiTheme="minorBidi" w:hAnsiTheme="minorBidi"/>
        </w:rPr>
        <w:t xml:space="preserve"> (2024) ‘Implementation models for teacher peer feedback: A systematic review’, </w:t>
      </w:r>
      <w:r w:rsidRPr="00BE6912">
        <w:rPr>
          <w:rFonts w:asciiTheme="minorBidi" w:hAnsiTheme="minorBidi"/>
          <w:i/>
          <w:iCs/>
        </w:rPr>
        <w:t>European journal of teacher education</w:t>
      </w:r>
      <w:r w:rsidRPr="00BE6912">
        <w:rPr>
          <w:rFonts w:asciiTheme="minorBidi" w:hAnsiTheme="minorBidi"/>
        </w:rPr>
        <w:t>, pp. 1–19. Available at: https://doi.org/10.1080/02619768.2024.2363854.</w:t>
      </w:r>
    </w:p>
    <w:p w14:paraId="528E4FD6" w14:textId="78D05595" w:rsidR="00BD7CBC" w:rsidRPr="00F578C2" w:rsidRDefault="00BD7CBC" w:rsidP="00F578C2">
      <w:pPr>
        <w:jc w:val="both"/>
        <w:rPr>
          <w:rFonts w:asciiTheme="minorBidi" w:hAnsiTheme="minorBidi"/>
        </w:rPr>
      </w:pPr>
      <w:r w:rsidRPr="00BD7CBC">
        <w:rPr>
          <w:rFonts w:asciiTheme="minorBidi" w:hAnsiTheme="minorBidi"/>
        </w:rPr>
        <w:t xml:space="preserve">Looney, J. (2011) </w:t>
      </w:r>
      <w:r w:rsidRPr="00BD7CBC">
        <w:rPr>
          <w:rFonts w:asciiTheme="minorBidi" w:hAnsiTheme="minorBidi"/>
          <w:i/>
          <w:iCs/>
        </w:rPr>
        <w:t>Integrating Formative and Summative Assessment Progress Toward a Seamless System?</w:t>
      </w:r>
      <w:r w:rsidRPr="00BD7CBC">
        <w:rPr>
          <w:rFonts w:asciiTheme="minorBidi" w:hAnsiTheme="minorBidi"/>
        </w:rPr>
        <w:t xml:space="preserve"> Paris: OECD Publishing.</w:t>
      </w:r>
    </w:p>
    <w:p w14:paraId="038A8EE3" w14:textId="71DD9601" w:rsidR="00AE4530" w:rsidRPr="00F578C2" w:rsidRDefault="00AE4530" w:rsidP="00F578C2">
      <w:pPr>
        <w:jc w:val="both"/>
        <w:rPr>
          <w:rFonts w:asciiTheme="minorBidi" w:hAnsiTheme="minorBidi"/>
        </w:rPr>
      </w:pPr>
      <w:r w:rsidRPr="00AE4530">
        <w:rPr>
          <w:rFonts w:asciiTheme="minorBidi" w:hAnsiTheme="minorBidi"/>
        </w:rPr>
        <w:t xml:space="preserve">Millican, J.S. (2017) ‘Examining Pedagogical Content Knowledge of an Expert Band Director Teaching Lips Slurs’, </w:t>
      </w:r>
      <w:r w:rsidRPr="00AE4530">
        <w:rPr>
          <w:rFonts w:asciiTheme="minorBidi" w:hAnsiTheme="minorBidi"/>
          <w:i/>
          <w:iCs/>
        </w:rPr>
        <w:t>Journal of music teacher education</w:t>
      </w:r>
      <w:r w:rsidRPr="00AE4530">
        <w:rPr>
          <w:rFonts w:asciiTheme="minorBidi" w:hAnsiTheme="minorBidi"/>
        </w:rPr>
        <w:t>, 26(2), pp. 90–103. Available at: https://doi.org/10.1177/1057083716629610.</w:t>
      </w:r>
    </w:p>
    <w:p w14:paraId="05825C57" w14:textId="75C91325" w:rsidR="00B10BF5" w:rsidRPr="00F578C2" w:rsidRDefault="00962760" w:rsidP="00F578C2">
      <w:pPr>
        <w:jc w:val="both"/>
        <w:rPr>
          <w:rFonts w:asciiTheme="minorBidi" w:hAnsiTheme="minorBidi"/>
        </w:rPr>
      </w:pPr>
      <w:r w:rsidRPr="00962760">
        <w:rPr>
          <w:rFonts w:asciiTheme="minorBidi" w:hAnsiTheme="minorBidi"/>
        </w:rPr>
        <w:t xml:space="preserve">Pieters, J. (2019) </w:t>
      </w:r>
      <w:r w:rsidRPr="00962760">
        <w:rPr>
          <w:rFonts w:asciiTheme="minorBidi" w:hAnsiTheme="minorBidi"/>
          <w:i/>
          <w:iCs/>
        </w:rPr>
        <w:t>Collaborative Curriculum Design for Sustainable Innovation and Teacher Learning</w:t>
      </w:r>
      <w:r w:rsidRPr="00962760">
        <w:rPr>
          <w:rFonts w:asciiTheme="minorBidi" w:hAnsiTheme="minorBidi"/>
        </w:rPr>
        <w:t xml:space="preserve">. 1st ed. 2019. Edited by Jules. Pieters, Joke. Voogt, and Natalie. Pareja Roblin. Cham: Springer International Publishing. Available at: </w:t>
      </w:r>
      <w:hyperlink r:id="rId9" w:history="1">
        <w:r w:rsidR="00B10BF5" w:rsidRPr="00962760">
          <w:rPr>
            <w:rStyle w:val="Hyperlink"/>
            <w:rFonts w:asciiTheme="minorBidi" w:hAnsiTheme="minorBidi"/>
          </w:rPr>
          <w:t>https://doi.org/10.1007/978-3-030-20062-6</w:t>
        </w:r>
      </w:hyperlink>
      <w:r w:rsidRPr="00962760">
        <w:rPr>
          <w:rFonts w:asciiTheme="minorBidi" w:hAnsiTheme="minorBidi"/>
        </w:rPr>
        <w:t>.</w:t>
      </w:r>
    </w:p>
    <w:p w14:paraId="5DF8BBCC" w14:textId="09D7D454" w:rsidR="005A6436" w:rsidRPr="00F578C2" w:rsidRDefault="005A6436" w:rsidP="00F578C2">
      <w:pPr>
        <w:jc w:val="both"/>
        <w:rPr>
          <w:rFonts w:asciiTheme="minorBidi" w:hAnsiTheme="minorBidi"/>
        </w:rPr>
      </w:pPr>
      <w:r w:rsidRPr="005A6436">
        <w:rPr>
          <w:rFonts w:asciiTheme="minorBidi" w:hAnsiTheme="minorBidi"/>
        </w:rPr>
        <w:t xml:space="preserve">Surma, T. </w:t>
      </w:r>
      <w:r w:rsidRPr="005A6436">
        <w:rPr>
          <w:rFonts w:asciiTheme="minorBidi" w:hAnsiTheme="minorBidi"/>
          <w:i/>
          <w:iCs/>
        </w:rPr>
        <w:t>et al.</w:t>
      </w:r>
      <w:r w:rsidRPr="005A6436">
        <w:rPr>
          <w:rFonts w:asciiTheme="minorBidi" w:hAnsiTheme="minorBidi"/>
        </w:rPr>
        <w:t xml:space="preserve"> (2025) </w:t>
      </w:r>
      <w:r w:rsidRPr="005A6436">
        <w:rPr>
          <w:rFonts w:asciiTheme="minorBidi" w:hAnsiTheme="minorBidi"/>
          <w:i/>
          <w:iCs/>
        </w:rPr>
        <w:t>Developing Curriculum for Deep Thinking : The Knowledge Revival</w:t>
      </w:r>
      <w:r w:rsidRPr="005A6436">
        <w:rPr>
          <w:rFonts w:asciiTheme="minorBidi" w:hAnsiTheme="minorBidi"/>
        </w:rPr>
        <w:t xml:space="preserve">. Cham: Springer Nature Switzerland. Available at: </w:t>
      </w:r>
      <w:hyperlink r:id="rId10" w:history="1">
        <w:r w:rsidR="00A208A6" w:rsidRPr="005A6436">
          <w:rPr>
            <w:rStyle w:val="Hyperlink"/>
            <w:rFonts w:asciiTheme="minorBidi" w:hAnsiTheme="minorBidi"/>
          </w:rPr>
          <w:t>https://doi.org/10.1007/978-3-031-74661-1</w:t>
        </w:r>
      </w:hyperlink>
      <w:r w:rsidRPr="005A6436">
        <w:rPr>
          <w:rFonts w:asciiTheme="minorBidi" w:hAnsiTheme="minorBidi"/>
        </w:rPr>
        <w:t>.</w:t>
      </w:r>
    </w:p>
    <w:p w14:paraId="19F82D56" w14:textId="015094FB" w:rsidR="005E3186" w:rsidRPr="00F578C2" w:rsidRDefault="005E3186" w:rsidP="00F578C2">
      <w:pPr>
        <w:jc w:val="both"/>
        <w:rPr>
          <w:rFonts w:asciiTheme="minorBidi" w:hAnsiTheme="minorBidi"/>
        </w:rPr>
      </w:pPr>
      <w:r w:rsidRPr="005E3186">
        <w:rPr>
          <w:rFonts w:asciiTheme="minorBidi" w:hAnsiTheme="minorBidi"/>
        </w:rPr>
        <w:t xml:space="preserve">Tanveer MA </w:t>
      </w:r>
      <w:r w:rsidRPr="005E3186">
        <w:rPr>
          <w:rFonts w:asciiTheme="minorBidi" w:hAnsiTheme="minorBidi"/>
          <w:i/>
          <w:iCs/>
        </w:rPr>
        <w:t>et al.</w:t>
      </w:r>
      <w:r w:rsidRPr="005E3186">
        <w:rPr>
          <w:rFonts w:asciiTheme="minorBidi" w:hAnsiTheme="minorBidi"/>
        </w:rPr>
        <w:t xml:space="preserve"> (2023) ‘Peer Teaching in Undergraduate Medical Education: What are the Learning Outputs for the Student-Teachers? A Systematic Review Peer Teaching in Undergraduate Medical Education: What are the Learning Outputs for the Student-Teachers? A Systematic Review’, </w:t>
      </w:r>
      <w:r w:rsidRPr="005E3186">
        <w:rPr>
          <w:rFonts w:asciiTheme="minorBidi" w:hAnsiTheme="minorBidi"/>
          <w:i/>
          <w:iCs/>
        </w:rPr>
        <w:t>Advances in medical education and practice</w:t>
      </w:r>
      <w:r w:rsidRPr="005E3186">
        <w:rPr>
          <w:rFonts w:asciiTheme="minorBidi" w:hAnsiTheme="minorBidi"/>
        </w:rPr>
        <w:t>, 14, pp. 723–739.</w:t>
      </w:r>
    </w:p>
    <w:p w14:paraId="45A54D70" w14:textId="77777777" w:rsidR="00A208A6" w:rsidRPr="00F578C2" w:rsidRDefault="00A208A6" w:rsidP="00F578C2">
      <w:pPr>
        <w:jc w:val="both"/>
        <w:rPr>
          <w:rFonts w:asciiTheme="minorBidi" w:hAnsiTheme="minorBidi"/>
        </w:rPr>
      </w:pPr>
      <w:r w:rsidRPr="00A208A6">
        <w:rPr>
          <w:rFonts w:asciiTheme="minorBidi" w:hAnsiTheme="minorBidi"/>
        </w:rPr>
        <w:t xml:space="preserve">Wiliam, D. (2016) </w:t>
      </w:r>
      <w:r w:rsidRPr="00A208A6">
        <w:rPr>
          <w:rFonts w:asciiTheme="minorBidi" w:hAnsiTheme="minorBidi"/>
          <w:i/>
          <w:iCs/>
        </w:rPr>
        <w:t>Leadership for teacher learning : creating a culture where all teachers improve so that all students succeed</w:t>
      </w:r>
      <w:r w:rsidRPr="00A208A6">
        <w:rPr>
          <w:rFonts w:asciiTheme="minorBidi" w:hAnsiTheme="minorBidi"/>
        </w:rPr>
        <w:t>. West Palm Beach, FL: Learning Sciences International.</w:t>
      </w:r>
    </w:p>
    <w:p w14:paraId="1B1DA3D5" w14:textId="77777777" w:rsidR="001201A8" w:rsidRPr="001201A8" w:rsidRDefault="001201A8" w:rsidP="00F578C2">
      <w:pPr>
        <w:jc w:val="both"/>
        <w:rPr>
          <w:rFonts w:asciiTheme="minorBidi" w:hAnsiTheme="minorBidi"/>
        </w:rPr>
      </w:pPr>
      <w:r w:rsidRPr="001201A8">
        <w:rPr>
          <w:rFonts w:asciiTheme="minorBidi" w:hAnsiTheme="minorBidi"/>
        </w:rPr>
        <w:t xml:space="preserve">Zapata, G.C. (2022) </w:t>
      </w:r>
      <w:r w:rsidRPr="001201A8">
        <w:rPr>
          <w:rFonts w:asciiTheme="minorBidi" w:hAnsiTheme="minorBidi"/>
          <w:i/>
          <w:iCs/>
        </w:rPr>
        <w:t>Learning by Design and Second Language Teaching : Theory, Research, and Practice.</w:t>
      </w:r>
      <w:r w:rsidRPr="001201A8">
        <w:rPr>
          <w:rFonts w:asciiTheme="minorBidi" w:hAnsiTheme="minorBidi"/>
        </w:rPr>
        <w:t xml:space="preserve"> Milton: Taylor &amp; Francis Group.</w:t>
      </w:r>
    </w:p>
    <w:p w14:paraId="0CC8F053" w14:textId="77777777" w:rsidR="001201A8" w:rsidRDefault="001201A8" w:rsidP="00F578C2">
      <w:pPr>
        <w:jc w:val="both"/>
        <w:rPr>
          <w:sz w:val="28"/>
          <w:szCs w:val="28"/>
        </w:rPr>
      </w:pPr>
    </w:p>
    <w:p w14:paraId="48ADC0D4" w14:textId="77777777" w:rsidR="00BE6912" w:rsidRPr="00A208A6" w:rsidRDefault="00BE6912" w:rsidP="00F578C2">
      <w:pPr>
        <w:jc w:val="both"/>
        <w:rPr>
          <w:sz w:val="28"/>
          <w:szCs w:val="28"/>
        </w:rPr>
      </w:pPr>
    </w:p>
    <w:p w14:paraId="0B8E351E" w14:textId="77777777" w:rsidR="00A208A6" w:rsidRPr="005A6436" w:rsidRDefault="00A208A6" w:rsidP="00F578C2">
      <w:pPr>
        <w:jc w:val="both"/>
        <w:rPr>
          <w:sz w:val="28"/>
          <w:szCs w:val="28"/>
        </w:rPr>
      </w:pPr>
    </w:p>
    <w:p w14:paraId="4377A0B4" w14:textId="77777777" w:rsidR="00D90C17" w:rsidRDefault="00D90C17" w:rsidP="00F578C2">
      <w:pPr>
        <w:jc w:val="both"/>
        <w:rPr>
          <w:b/>
          <w:bCs/>
          <w:sz w:val="28"/>
          <w:szCs w:val="28"/>
          <w:u w:val="single"/>
        </w:rPr>
      </w:pPr>
    </w:p>
    <w:p w14:paraId="293BD2B6" w14:textId="77777777" w:rsidR="00B34109" w:rsidRDefault="00B34109" w:rsidP="00FA4E6C">
      <w:pPr>
        <w:jc w:val="center"/>
        <w:rPr>
          <w:b/>
          <w:bCs/>
          <w:sz w:val="28"/>
          <w:szCs w:val="28"/>
          <w:u w:val="single"/>
        </w:rPr>
      </w:pPr>
    </w:p>
    <w:p w14:paraId="70928965" w14:textId="77777777" w:rsidR="00B34109" w:rsidRDefault="00B34109" w:rsidP="00F578C2">
      <w:pPr>
        <w:rPr>
          <w:b/>
          <w:bCs/>
          <w:sz w:val="28"/>
          <w:szCs w:val="28"/>
          <w:u w:val="single"/>
        </w:rPr>
      </w:pPr>
    </w:p>
    <w:p w14:paraId="098D6B66" w14:textId="77777777" w:rsidR="00D90C17" w:rsidRDefault="00D90C17" w:rsidP="00FA4E6C">
      <w:pPr>
        <w:jc w:val="center"/>
        <w:rPr>
          <w:b/>
          <w:bCs/>
          <w:sz w:val="28"/>
          <w:szCs w:val="28"/>
          <w:u w:val="single"/>
        </w:rPr>
      </w:pPr>
    </w:p>
    <w:p w14:paraId="6D7570DB" w14:textId="77777777" w:rsidR="001201CA" w:rsidRDefault="001201CA" w:rsidP="00FA4E6C">
      <w:pPr>
        <w:jc w:val="center"/>
        <w:rPr>
          <w:b/>
          <w:bCs/>
          <w:sz w:val="28"/>
          <w:szCs w:val="28"/>
          <w:u w:val="single"/>
        </w:rPr>
      </w:pPr>
    </w:p>
    <w:p w14:paraId="1CCF8ACD" w14:textId="5F5CE36B" w:rsidR="00FA4E6C" w:rsidRDefault="00FA4E6C" w:rsidP="00FA4E6C">
      <w:pPr>
        <w:jc w:val="center"/>
        <w:rPr>
          <w:b/>
          <w:bCs/>
          <w:sz w:val="28"/>
          <w:szCs w:val="28"/>
          <w:u w:val="single"/>
        </w:rPr>
      </w:pPr>
      <w:r w:rsidRPr="00FA4E6C">
        <w:rPr>
          <w:b/>
          <w:bCs/>
          <w:sz w:val="28"/>
          <w:szCs w:val="28"/>
          <w:u w:val="single"/>
        </w:rPr>
        <w:lastRenderedPageBreak/>
        <w:t>Appendices</w:t>
      </w:r>
    </w:p>
    <w:p w14:paraId="2DB5DFC1" w14:textId="77777777" w:rsidR="00776EC0" w:rsidRDefault="00776EC0" w:rsidP="00FA4E6C">
      <w:pPr>
        <w:jc w:val="center"/>
        <w:rPr>
          <w:b/>
          <w:bCs/>
          <w:sz w:val="28"/>
          <w:szCs w:val="28"/>
          <w:u w:val="single"/>
        </w:rPr>
      </w:pPr>
    </w:p>
    <w:p w14:paraId="45A74DFD" w14:textId="4E45EA44" w:rsidR="00776EC0" w:rsidRDefault="00776EC0" w:rsidP="00FA4E6C">
      <w:r>
        <w:t xml:space="preserve">I reviewed </w:t>
      </w:r>
      <w:r w:rsidR="00AF6693">
        <w:t xml:space="preserve">3 pieces of work from different areas of focus. This allowed me to have insight into how other </w:t>
      </w:r>
      <w:r w:rsidR="00D90C17">
        <w:t xml:space="preserve">subjects would be better taught compared to my own. </w:t>
      </w:r>
    </w:p>
    <w:p w14:paraId="70F17772" w14:textId="361B054E" w:rsidR="00FA4E6C" w:rsidRDefault="00FA4E6C" w:rsidP="00FA4E6C">
      <w:r>
        <w:t xml:space="preserve">Peer reviewed work: </w:t>
      </w:r>
    </w:p>
    <w:p w14:paraId="2555BB2C" w14:textId="77777777" w:rsidR="00FA4E6C" w:rsidRDefault="00FA4E6C" w:rsidP="00FA4E6C"/>
    <w:p w14:paraId="44B13201" w14:textId="77777777" w:rsidR="009E10C3" w:rsidRDefault="009E10C3" w:rsidP="009E10C3">
      <w:pPr>
        <w:pStyle w:val="Heading1"/>
        <w:rPr>
          <w:rFonts w:ascii="Calibri Light" w:hAnsi="Calibri Light"/>
        </w:rPr>
      </w:pPr>
      <w:r w:rsidRPr="5DACC5B2">
        <w:rPr>
          <w:rFonts w:ascii="Calibri Light" w:hAnsi="Calibri Light"/>
        </w:rPr>
        <w:t>Peer Review Feedback</w:t>
      </w:r>
    </w:p>
    <w:p w14:paraId="5CD81B11" w14:textId="77777777" w:rsidR="009E10C3" w:rsidRDefault="009E10C3" w:rsidP="009E10C3"/>
    <w:p w14:paraId="699338AF" w14:textId="77777777" w:rsidR="009E10C3" w:rsidRDefault="009E10C3" w:rsidP="009E10C3">
      <w:pPr>
        <w:pStyle w:val="Heading2"/>
        <w:rPr>
          <w:rFonts w:ascii="Calibri Light" w:hAnsi="Calibri Light"/>
        </w:rPr>
      </w:pPr>
      <w:r w:rsidRPr="5DACC5B2">
        <w:rPr>
          <w:rFonts w:ascii="Calibri Light" w:hAnsi="Calibri Light"/>
        </w:rPr>
        <w:t xml:space="preserve">Curriculum number: </w:t>
      </w:r>
      <w:r>
        <w:rPr>
          <w:rFonts w:ascii="Calibri Light" w:hAnsi="Calibri Light"/>
        </w:rPr>
        <w:t>1</w:t>
      </w:r>
    </w:p>
    <w:p w14:paraId="4FF285CA" w14:textId="77777777" w:rsidR="009E10C3" w:rsidRDefault="009E10C3" w:rsidP="009E10C3"/>
    <w:p w14:paraId="260365A9" w14:textId="77777777" w:rsidR="009E10C3" w:rsidRDefault="009E10C3" w:rsidP="009E10C3">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9E10C3" w14:paraId="1DDDC820" w14:textId="77777777" w:rsidTr="00351555">
        <w:tc>
          <w:tcPr>
            <w:tcW w:w="9015" w:type="dxa"/>
          </w:tcPr>
          <w:p w14:paraId="6B5FBE9D" w14:textId="77777777" w:rsidR="009E10C3" w:rsidRDefault="009E10C3" w:rsidP="00351555">
            <w:r>
              <w:t xml:space="preserve">Overall there is a clear purpose for this topic in the curriculum. The target audience seems appropriate as it fits in with the overall subject area and module progression. Lab work is mentioned a few times as part of the rationale and this is not clear where this fits in to the learners experience or the importance of this. The rationale could be more specific to </w:t>
            </w:r>
            <w:proofErr w:type="spellStart"/>
            <w:r>
              <w:t>it’s</w:t>
            </w:r>
            <w:proofErr w:type="spellEnd"/>
            <w:r>
              <w:t xml:space="preserve"> purpose, as it is clear this area is very important but the rationale does not express this clearly. </w:t>
            </w:r>
          </w:p>
          <w:p w14:paraId="53206C0B" w14:textId="77777777" w:rsidR="009E10C3" w:rsidRDefault="009E10C3" w:rsidP="00351555"/>
        </w:tc>
      </w:tr>
    </w:tbl>
    <w:p w14:paraId="60533D34" w14:textId="77777777" w:rsidR="009E10C3" w:rsidRDefault="009E10C3" w:rsidP="009E10C3"/>
    <w:p w14:paraId="745FDBF7" w14:textId="77777777" w:rsidR="009E10C3" w:rsidRDefault="009E10C3" w:rsidP="009E10C3">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9E10C3" w14:paraId="369159A0" w14:textId="77777777" w:rsidTr="00351555">
        <w:tc>
          <w:tcPr>
            <w:tcW w:w="9015" w:type="dxa"/>
          </w:tcPr>
          <w:p w14:paraId="1C867809" w14:textId="77777777" w:rsidR="009E10C3" w:rsidRDefault="009E10C3" w:rsidP="00351555">
            <w:r>
              <w:t xml:space="preserve">The aims and objectives although are appropriate they could be more defined as they cover a lot of elements and it is not clear how these will be achieved. For example: </w:t>
            </w:r>
            <w:r w:rsidRPr="00BB7945">
              <w:t xml:space="preserve">technically proficient, ethical, effective communication, adaptability and lifelong learning – how will this be measured. </w:t>
            </w:r>
          </w:p>
          <w:p w14:paraId="6DB7BAEC" w14:textId="77777777" w:rsidR="009E10C3" w:rsidRPr="00BB7945" w:rsidRDefault="009E10C3" w:rsidP="00351555">
            <w:r>
              <w:t xml:space="preserve">This is continued further on in the notes for </w:t>
            </w:r>
            <w:r w:rsidRPr="00BB7945">
              <w:t>example how will you measure that they have acquired a comprehensive skill set this could be clearer.</w:t>
            </w:r>
          </w:p>
          <w:p w14:paraId="3C8ADEC7" w14:textId="77777777" w:rsidR="009E10C3" w:rsidRDefault="009E10C3" w:rsidP="00351555"/>
        </w:tc>
      </w:tr>
    </w:tbl>
    <w:p w14:paraId="01282718" w14:textId="77777777" w:rsidR="009E10C3" w:rsidRDefault="009E10C3" w:rsidP="009E10C3"/>
    <w:p w14:paraId="7C7080A2" w14:textId="77777777" w:rsidR="009E10C3" w:rsidRDefault="009E10C3" w:rsidP="009E10C3">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9E10C3" w14:paraId="480A6AD9" w14:textId="77777777" w:rsidTr="00351555">
        <w:tc>
          <w:tcPr>
            <w:tcW w:w="9015" w:type="dxa"/>
          </w:tcPr>
          <w:p w14:paraId="0303BA8C" w14:textId="77777777" w:rsidR="009E10C3" w:rsidRPr="00BD5AE0" w:rsidRDefault="009E10C3" w:rsidP="00351555">
            <w:pPr>
              <w:spacing w:after="160" w:line="259" w:lineRule="auto"/>
            </w:pPr>
            <w:r w:rsidRPr="00BD5AE0">
              <w:t xml:space="preserve">Learning outcomes: employing a range of cybersecurity tools and technologies to secure information systems effectively, students should be capable of making ethical decisions, understanding the wider implications of their action, showcasing a commitment to industry </w:t>
            </w:r>
            <w:r w:rsidRPr="00BD5AE0">
              <w:lastRenderedPageBreak/>
              <w:t>best practices and standards – may be difficult to measure these</w:t>
            </w:r>
            <w:r>
              <w:t xml:space="preserve"> especially where it is proposed to measure their understanding</w:t>
            </w:r>
            <w:r w:rsidRPr="00BD5AE0">
              <w:t xml:space="preserve">. </w:t>
            </w:r>
          </w:p>
          <w:p w14:paraId="411836E5" w14:textId="77777777" w:rsidR="009E10C3" w:rsidRPr="00BD5AE0" w:rsidRDefault="009E10C3" w:rsidP="00351555">
            <w:r w:rsidRPr="00BD5AE0">
              <w:t>Total student learning – minor point but could state this is in hours, I know sounds self-explanatory but could be a bit clearer.</w:t>
            </w:r>
          </w:p>
          <w:p w14:paraId="58FEC536" w14:textId="77777777" w:rsidR="009E10C3" w:rsidRPr="00BD5AE0" w:rsidRDefault="009E10C3" w:rsidP="00351555">
            <w:r w:rsidRPr="00BD5AE0">
              <w:t>Essential reading this could be more specific, are you expecting them to read every page of every resource. You could have incorporated chapters of certain resources within your content outline to ensure consistency and relevance for lecturer and student</w:t>
            </w:r>
            <w:r>
              <w:t>.</w:t>
            </w:r>
          </w:p>
          <w:p w14:paraId="40E0872D" w14:textId="77777777" w:rsidR="009E10C3" w:rsidRPr="00BB7945" w:rsidRDefault="009E10C3" w:rsidP="00351555">
            <w:pPr>
              <w:rPr>
                <w:color w:val="FF0000"/>
              </w:rPr>
            </w:pPr>
          </w:p>
          <w:p w14:paraId="00AEAC08" w14:textId="77777777" w:rsidR="009E10C3" w:rsidRDefault="009E10C3" w:rsidP="00351555">
            <w:r w:rsidRPr="00BD5AE0">
              <w:t xml:space="preserve">Assessments- it is not clear in the content outline when the examination and practical test would be carried out, this could result in inconsistencies with future lecturers. </w:t>
            </w:r>
          </w:p>
        </w:tc>
      </w:tr>
    </w:tbl>
    <w:p w14:paraId="52B1ECA9" w14:textId="77777777" w:rsidR="009E10C3" w:rsidRDefault="009E10C3" w:rsidP="009E10C3"/>
    <w:p w14:paraId="0ED0EEEE" w14:textId="77777777" w:rsidR="009E10C3" w:rsidRDefault="009E10C3" w:rsidP="009E10C3">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9E10C3" w14:paraId="5D94792F" w14:textId="77777777" w:rsidTr="00351555">
        <w:tc>
          <w:tcPr>
            <w:tcW w:w="9015" w:type="dxa"/>
          </w:tcPr>
          <w:p w14:paraId="006AEAA5" w14:textId="77777777" w:rsidR="009E10C3" w:rsidRPr="00BD5AE0" w:rsidRDefault="009E10C3" w:rsidP="00351555"/>
          <w:p w14:paraId="20B868AD" w14:textId="77777777" w:rsidR="009E10C3" w:rsidRDefault="009E10C3" w:rsidP="00351555">
            <w:r w:rsidRPr="00BD5AE0">
              <w:t>Professional standards – although listed could have quick note of how they apply, although stated previously if someone just picked this up they may not be as familiar of the standards</w:t>
            </w:r>
            <w:r>
              <w:t>.</w:t>
            </w:r>
          </w:p>
        </w:tc>
      </w:tr>
    </w:tbl>
    <w:p w14:paraId="23F9D83B" w14:textId="77777777" w:rsidR="009E10C3" w:rsidRDefault="009E10C3" w:rsidP="009E10C3"/>
    <w:p w14:paraId="42E90AA1" w14:textId="77777777" w:rsidR="009E10C3" w:rsidRDefault="009E10C3" w:rsidP="009E10C3"/>
    <w:p w14:paraId="01498900" w14:textId="77777777" w:rsidR="009E10C3" w:rsidRDefault="009E10C3" w:rsidP="009E10C3"/>
    <w:p w14:paraId="7D19758D" w14:textId="77777777" w:rsidR="009E10C3" w:rsidRDefault="009E10C3" w:rsidP="009E10C3"/>
    <w:p w14:paraId="54BF9709" w14:textId="77777777" w:rsidR="009E10C3" w:rsidRDefault="009E10C3" w:rsidP="009E10C3">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9E10C3" w14:paraId="6A90B04A" w14:textId="77777777" w:rsidTr="00351555">
        <w:tc>
          <w:tcPr>
            <w:tcW w:w="9015" w:type="dxa"/>
          </w:tcPr>
          <w:p w14:paraId="5512208A" w14:textId="77777777" w:rsidR="009E10C3" w:rsidRPr="00BD5AE0" w:rsidRDefault="009E10C3" w:rsidP="00351555"/>
          <w:p w14:paraId="33773A08" w14:textId="77777777" w:rsidR="009E10C3" w:rsidRPr="00BD5AE0" w:rsidRDefault="009E10C3" w:rsidP="00351555">
            <w:r w:rsidRPr="00BD5AE0">
              <w:t xml:space="preserve">Lesson plan 1 – anticipated difficulties, one that can be considered is that you are relying on students understanding of certain basics and principles how will you know that this is sufficient if it is required. This could be a difficulty if there are varying levels of understanding to begin with. </w:t>
            </w:r>
          </w:p>
          <w:p w14:paraId="7FFA0DF5" w14:textId="77777777" w:rsidR="009E10C3" w:rsidRPr="00BD5AE0" w:rsidRDefault="009E10C3" w:rsidP="00351555">
            <w:r w:rsidRPr="00BD5AE0">
              <w:t>Not as clear how it meets the descriptors in the content outline, you specifically mention discussing MSR in the content outline and this doesn’t seem to be a focus in the lesson plan</w:t>
            </w:r>
          </w:p>
          <w:p w14:paraId="36F67407" w14:textId="77777777" w:rsidR="009E10C3" w:rsidRPr="00BD5AE0" w:rsidRDefault="009E10C3" w:rsidP="00351555">
            <w:r w:rsidRPr="00BD5AE0">
              <w:t>Slides- it is not clear where the case studies and activities will be incorporated, at some points there are clear questions to be asked but activities should be clear to enable another lecturer to recreate the same learning experience</w:t>
            </w:r>
          </w:p>
          <w:p w14:paraId="27CE0C7B" w14:textId="77777777" w:rsidR="009E10C3" w:rsidRPr="00BD5AE0" w:rsidRDefault="009E10C3" w:rsidP="00351555"/>
          <w:p w14:paraId="26C19FA7" w14:textId="77777777" w:rsidR="009E10C3" w:rsidRDefault="009E10C3" w:rsidP="00351555">
            <w:r w:rsidRPr="00BD5AE0">
              <w:t xml:space="preserve">Lesson 2 – learning outcomes are quite broad, as previous comments if prior learning this could be a perceived risk if understanding differs, it states 2 hour lesson however timings are 160 minutes. There are </w:t>
            </w:r>
            <w:r>
              <w:t>a</w:t>
            </w:r>
            <w:r w:rsidRPr="00BD5AE0">
              <w:t xml:space="preserve"> lot of group activities within this session, may be difficult to hear all contributions during this time.</w:t>
            </w:r>
          </w:p>
          <w:p w14:paraId="6D16A2C1" w14:textId="77777777" w:rsidR="009E10C3" w:rsidRPr="00BD5AE0" w:rsidRDefault="009E10C3" w:rsidP="00351555"/>
          <w:p w14:paraId="186EC532" w14:textId="77777777" w:rsidR="009E10C3" w:rsidRPr="00BD5AE0" w:rsidRDefault="009E10C3" w:rsidP="00351555">
            <w:r w:rsidRPr="00BD5AE0">
              <w:t xml:space="preserve">Lesson plan doesn’t quite match up with the content outline, for example in the first section you mention that key terms will be defined within the first 15 minutes this isn’t clear from the slides. </w:t>
            </w:r>
          </w:p>
          <w:p w14:paraId="6C8FC509" w14:textId="77777777" w:rsidR="009E10C3" w:rsidRDefault="009E10C3" w:rsidP="00351555">
            <w:pPr>
              <w:spacing w:after="160" w:line="259" w:lineRule="auto"/>
            </w:pPr>
          </w:p>
          <w:p w14:paraId="6286DB1C" w14:textId="77777777" w:rsidR="009E10C3" w:rsidRPr="00BD5AE0" w:rsidRDefault="009E10C3" w:rsidP="00351555">
            <w:pPr>
              <w:spacing w:after="160" w:line="259" w:lineRule="auto"/>
            </w:pPr>
            <w:r w:rsidRPr="00BD5AE0">
              <w:t>Could be clearer when the cases studies/activities will take place for future lecturers</w:t>
            </w:r>
            <w:r>
              <w:t>.</w:t>
            </w:r>
          </w:p>
        </w:tc>
      </w:tr>
    </w:tbl>
    <w:p w14:paraId="4BC7EF08" w14:textId="77777777" w:rsidR="009E10C3" w:rsidRDefault="009E10C3" w:rsidP="009E10C3"/>
    <w:p w14:paraId="5029F22D" w14:textId="77777777" w:rsidR="009E10C3" w:rsidRDefault="009E10C3" w:rsidP="009E10C3"/>
    <w:p w14:paraId="743C943E" w14:textId="77777777" w:rsidR="009E10C3" w:rsidRDefault="009E10C3" w:rsidP="009E10C3">
      <w:r>
        <w:t>Anything else that you would like to comment on?</w:t>
      </w:r>
    </w:p>
    <w:tbl>
      <w:tblPr>
        <w:tblStyle w:val="TableGrid"/>
        <w:tblW w:w="0" w:type="auto"/>
        <w:tblLayout w:type="fixed"/>
        <w:tblLook w:val="06A0" w:firstRow="1" w:lastRow="0" w:firstColumn="1" w:lastColumn="0" w:noHBand="1" w:noVBand="1"/>
      </w:tblPr>
      <w:tblGrid>
        <w:gridCol w:w="9015"/>
      </w:tblGrid>
      <w:tr w:rsidR="009E10C3" w14:paraId="097BA747" w14:textId="77777777" w:rsidTr="00351555">
        <w:tc>
          <w:tcPr>
            <w:tcW w:w="9015" w:type="dxa"/>
          </w:tcPr>
          <w:p w14:paraId="530FFDF1" w14:textId="77777777" w:rsidR="009E10C3" w:rsidRDefault="009E10C3" w:rsidP="00351555">
            <w:r>
              <w:t xml:space="preserve">Overall sounds very interesting area, clarity on timings and content as there is a lot to cover within the sessions if there are to be several assessments over the 10 sessions. </w:t>
            </w:r>
          </w:p>
          <w:p w14:paraId="278DE44A" w14:textId="77777777" w:rsidR="009E10C3" w:rsidRDefault="009E10C3" w:rsidP="00351555"/>
        </w:tc>
      </w:tr>
    </w:tbl>
    <w:p w14:paraId="67CD11B4" w14:textId="77777777" w:rsidR="009E10C3" w:rsidRDefault="009E10C3" w:rsidP="009E10C3"/>
    <w:p w14:paraId="412D0819" w14:textId="77777777" w:rsidR="009E10C3" w:rsidRDefault="009E10C3" w:rsidP="009E10C3"/>
    <w:p w14:paraId="728705A9" w14:textId="6C52A0B6" w:rsidR="00FA4E6C" w:rsidRDefault="009E10C3" w:rsidP="00FA4E6C">
      <w:r>
        <w:t xml:space="preserve">Peer review 2: </w:t>
      </w:r>
    </w:p>
    <w:p w14:paraId="5DE22332" w14:textId="6055F55E" w:rsidR="009E10C3" w:rsidRDefault="009E10C3" w:rsidP="00FA4E6C">
      <w:r>
        <w:t xml:space="preserve">Curriculum number: </w:t>
      </w:r>
      <w:r w:rsidR="00572191">
        <w:t>4</w:t>
      </w:r>
    </w:p>
    <w:p w14:paraId="12F21CB2" w14:textId="77777777" w:rsidR="00572191" w:rsidRDefault="00572191" w:rsidP="00572191">
      <w:pPr>
        <w:pStyle w:val="Heading1"/>
        <w:rPr>
          <w:rFonts w:ascii="Calibri Light" w:hAnsi="Calibri Light"/>
        </w:rPr>
      </w:pPr>
      <w:r>
        <w:rPr>
          <w:rFonts w:ascii="Calibri Light" w:hAnsi="Calibri Light"/>
        </w:rPr>
        <w:t>Peer Review Feedback</w:t>
      </w:r>
    </w:p>
    <w:p w14:paraId="6D438445" w14:textId="77777777" w:rsidR="00572191" w:rsidRDefault="00572191" w:rsidP="00572191"/>
    <w:p w14:paraId="52364054" w14:textId="77777777" w:rsidR="00572191" w:rsidRDefault="00572191" w:rsidP="00572191">
      <w:pPr>
        <w:pStyle w:val="Heading2"/>
        <w:rPr>
          <w:rFonts w:ascii="Calibri Light" w:hAnsi="Calibri Light"/>
        </w:rPr>
      </w:pPr>
      <w:r>
        <w:rPr>
          <w:rFonts w:ascii="Calibri Light" w:hAnsi="Calibri Light"/>
        </w:rPr>
        <w:t xml:space="preserve">Curriculum number: </w:t>
      </w:r>
    </w:p>
    <w:p w14:paraId="064EBAB3" w14:textId="77777777" w:rsidR="00572191" w:rsidRDefault="00572191" w:rsidP="00572191"/>
    <w:p w14:paraId="155D12E3" w14:textId="77777777" w:rsidR="00572191" w:rsidRDefault="00572191" w:rsidP="00572191">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72191" w14:paraId="55A2015C" w14:textId="77777777" w:rsidTr="00572191">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EAA483C" w14:textId="77777777" w:rsidR="00572191" w:rsidRDefault="00572191">
            <w:r>
              <w:t xml:space="preserve"> The approach and reasoning is logical and fits in with the target course. It is mentioned that the module considers the latest developments within their field however as the students could have different areas of focus this could be more specific. The module title could be condensed as a quick reference. The target audience is clear in the sense of being part of another course however this could have been clarified to show their understanding of the importance of knowing what type of student they are aiming the content towards. </w:t>
            </w:r>
          </w:p>
        </w:tc>
      </w:tr>
    </w:tbl>
    <w:p w14:paraId="431AFEEA" w14:textId="77777777" w:rsidR="00572191" w:rsidRDefault="00572191" w:rsidP="00572191">
      <w:pPr>
        <w:rPr>
          <w:sz w:val="22"/>
          <w:szCs w:val="22"/>
          <w:lang w:eastAsia="en-US"/>
        </w:rPr>
      </w:pPr>
    </w:p>
    <w:p w14:paraId="7DB21E56" w14:textId="77777777" w:rsidR="00572191" w:rsidRDefault="00572191" w:rsidP="00572191">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572191" w14:paraId="5DC3F155" w14:textId="77777777" w:rsidTr="00572191">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42C673" w14:textId="77777777" w:rsidR="00572191" w:rsidRDefault="00572191">
            <w:r>
              <w:t xml:space="preserve">The aims and objectives are appropriate and mostly clear to follow and implement. The learning outcomes could be more specific for example –‘Apply the idea of contesting the accumulation of knowledge in their practice and the practice of others’ this aim is logical however not clear how this is done through the slides provided. Although this could be lack of understanding on my part not being an expert in art. </w:t>
            </w:r>
          </w:p>
        </w:tc>
      </w:tr>
    </w:tbl>
    <w:p w14:paraId="410E35A0" w14:textId="77777777" w:rsidR="00572191" w:rsidRDefault="00572191" w:rsidP="00572191">
      <w:pPr>
        <w:rPr>
          <w:sz w:val="22"/>
          <w:szCs w:val="22"/>
          <w:lang w:eastAsia="en-US"/>
        </w:rPr>
      </w:pPr>
    </w:p>
    <w:p w14:paraId="592C1C9B" w14:textId="77777777" w:rsidR="00572191" w:rsidRDefault="00572191" w:rsidP="00572191">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72191" w14:paraId="37C504D3" w14:textId="77777777" w:rsidTr="00572191">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524C37" w14:textId="77777777" w:rsidR="00572191" w:rsidRDefault="00572191">
            <w:r>
              <w:t xml:space="preserve">The proposed curriculum has a suitable structure however the descriptions of each week are brief. There could have been more information on what is covered in each week as an overview. </w:t>
            </w:r>
          </w:p>
          <w:p w14:paraId="4C428EA8" w14:textId="77777777" w:rsidR="00572191" w:rsidRDefault="00572191"/>
          <w:p w14:paraId="3067911C" w14:textId="77777777" w:rsidR="00572191" w:rsidRDefault="00572191">
            <w:r>
              <w:lastRenderedPageBreak/>
              <w:t xml:space="preserve">Aim of lesson to ‘expand knowledge’ too broad, how do you know where their knowledge started. </w:t>
            </w:r>
          </w:p>
          <w:p w14:paraId="10369CFE" w14:textId="77777777" w:rsidR="00572191" w:rsidRDefault="00572191"/>
          <w:p w14:paraId="1A316A22" w14:textId="77777777" w:rsidR="00572191" w:rsidRDefault="00572191">
            <w:r>
              <w:t xml:space="preserve">4000 word written essay not mentioned throughout curriculum, this would make it difficult to know when this would be covered especially as no time allocated during both lesson plans. </w:t>
            </w:r>
          </w:p>
          <w:p w14:paraId="74C1541E" w14:textId="77777777" w:rsidR="00572191" w:rsidRDefault="00572191"/>
        </w:tc>
      </w:tr>
    </w:tbl>
    <w:p w14:paraId="1C56EB4C" w14:textId="77777777" w:rsidR="00572191" w:rsidRDefault="00572191" w:rsidP="00572191">
      <w:pPr>
        <w:rPr>
          <w:sz w:val="22"/>
          <w:szCs w:val="22"/>
          <w:lang w:eastAsia="en-US"/>
        </w:rPr>
      </w:pPr>
    </w:p>
    <w:p w14:paraId="4D8D7184" w14:textId="77777777" w:rsidR="00572191" w:rsidRDefault="00572191" w:rsidP="00572191">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72191" w14:paraId="6BB746D1" w14:textId="77777777" w:rsidTr="00572191">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48A38E" w14:textId="77777777" w:rsidR="00572191" w:rsidRDefault="00572191">
            <w:r>
              <w:t xml:space="preserve">Comments on professional standards are clear and logical. Examples of meeting requirements are clear and practical. There is a connection between the chosen methods and professional reasoning behind them. </w:t>
            </w:r>
          </w:p>
        </w:tc>
      </w:tr>
    </w:tbl>
    <w:p w14:paraId="71249DA9" w14:textId="77777777" w:rsidR="00572191" w:rsidRDefault="00572191" w:rsidP="00572191">
      <w:pPr>
        <w:rPr>
          <w:sz w:val="22"/>
          <w:szCs w:val="22"/>
          <w:lang w:eastAsia="en-US"/>
        </w:rPr>
      </w:pPr>
    </w:p>
    <w:p w14:paraId="24C13F3A" w14:textId="77777777" w:rsidR="00572191" w:rsidRDefault="00572191" w:rsidP="00572191"/>
    <w:p w14:paraId="24A35E07" w14:textId="77777777" w:rsidR="00572191" w:rsidRDefault="00572191" w:rsidP="00572191"/>
    <w:p w14:paraId="2A5AF0BC" w14:textId="77777777" w:rsidR="00572191" w:rsidRDefault="00572191" w:rsidP="00572191"/>
    <w:p w14:paraId="7DD22CFE" w14:textId="77777777" w:rsidR="00572191" w:rsidRDefault="00572191" w:rsidP="00572191">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572191" w14:paraId="1670BCDD" w14:textId="77777777" w:rsidTr="00572191">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14FE2B" w14:textId="77777777" w:rsidR="00572191" w:rsidRDefault="00572191">
            <w:r>
              <w:t>Learning outcomes on 1</w:t>
            </w:r>
            <w:r>
              <w:rPr>
                <w:vertAlign w:val="superscript"/>
              </w:rPr>
              <w:t>st</w:t>
            </w:r>
            <w:r>
              <w:t xml:space="preserve"> lesson slides could be clearer, ‘develop a written or practice during module length’ it is not clear throughout the slides how this is achieved or what is expected. </w:t>
            </w:r>
          </w:p>
          <w:p w14:paraId="57676EB1" w14:textId="77777777" w:rsidR="00572191" w:rsidRDefault="00572191"/>
          <w:p w14:paraId="360E698D" w14:textId="77777777" w:rsidR="00572191" w:rsidRDefault="00572191">
            <w:r>
              <w:t xml:space="preserve">Lesson 2 detail timings slightly out, just over 3 hours. </w:t>
            </w:r>
          </w:p>
          <w:p w14:paraId="61F40A41" w14:textId="77777777" w:rsidR="00572191" w:rsidRDefault="00572191"/>
          <w:p w14:paraId="6A3A5D1E" w14:textId="77777777" w:rsidR="00572191" w:rsidRDefault="00572191">
            <w:r>
              <w:t xml:space="preserve">The assessment is not covered during either of the lesson plans and time is not allocated for this if students do have questions/need support. </w:t>
            </w:r>
          </w:p>
          <w:p w14:paraId="5C132B41" w14:textId="77777777" w:rsidR="00572191" w:rsidRDefault="00572191"/>
          <w:p w14:paraId="666F30E8" w14:textId="77777777" w:rsidR="00572191" w:rsidRDefault="00572191">
            <w:r>
              <w:t xml:space="preserve">The slides are interesting and provide a variety of information which is great especially if students are on different pathways within the course overall. </w:t>
            </w:r>
          </w:p>
          <w:p w14:paraId="52B41B62" w14:textId="77777777" w:rsidR="00572191" w:rsidRDefault="00572191"/>
          <w:p w14:paraId="628B560B" w14:textId="77777777" w:rsidR="00572191" w:rsidRDefault="00572191">
            <w:r>
              <w:t xml:space="preserve">Essential reading and further reading does not seem to be tied in with the content. Could be clearer on what resources would be beneficial and when. There could be some guidance on specific pages/chapters etc to ensure students see importance of key resources in line with taught content. This also allows for other lecturers to align the work to the reading for consistency. </w:t>
            </w:r>
          </w:p>
        </w:tc>
      </w:tr>
    </w:tbl>
    <w:p w14:paraId="7E0A2E18" w14:textId="77777777" w:rsidR="00572191" w:rsidRDefault="00572191" w:rsidP="00572191">
      <w:pPr>
        <w:rPr>
          <w:sz w:val="22"/>
          <w:szCs w:val="22"/>
          <w:lang w:eastAsia="en-US"/>
        </w:rPr>
      </w:pPr>
    </w:p>
    <w:p w14:paraId="67973751" w14:textId="77777777" w:rsidR="00572191" w:rsidRDefault="00572191" w:rsidP="00572191"/>
    <w:p w14:paraId="2F320E25" w14:textId="77777777" w:rsidR="00572191" w:rsidRDefault="00572191" w:rsidP="00572191">
      <w:r>
        <w:t>Anything else that you would like to comment on?</w:t>
      </w:r>
    </w:p>
    <w:tbl>
      <w:tblPr>
        <w:tblStyle w:val="TableGrid"/>
        <w:tblW w:w="0" w:type="auto"/>
        <w:tblLayout w:type="fixed"/>
        <w:tblLook w:val="06A0" w:firstRow="1" w:lastRow="0" w:firstColumn="1" w:lastColumn="0" w:noHBand="1" w:noVBand="1"/>
      </w:tblPr>
      <w:tblGrid>
        <w:gridCol w:w="9015"/>
      </w:tblGrid>
      <w:tr w:rsidR="00572191" w14:paraId="1B8B6429" w14:textId="77777777" w:rsidTr="00572191">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55749D" w14:textId="77777777" w:rsidR="00572191" w:rsidRDefault="00572191"/>
          <w:p w14:paraId="1F677657" w14:textId="77777777" w:rsidR="00572191" w:rsidRDefault="00572191">
            <w:r>
              <w:t xml:space="preserve">Overall the content is very interesting and clearly has a purpose on the particular course. </w:t>
            </w:r>
          </w:p>
          <w:p w14:paraId="5F33B022" w14:textId="77777777" w:rsidR="00572191" w:rsidRDefault="00572191"/>
          <w:p w14:paraId="5CF901F5" w14:textId="77777777" w:rsidR="00572191" w:rsidRDefault="00572191"/>
          <w:p w14:paraId="57CD0CA3" w14:textId="77777777" w:rsidR="00572191" w:rsidRDefault="00572191"/>
          <w:p w14:paraId="706AB3FC" w14:textId="77777777" w:rsidR="00572191" w:rsidRDefault="00572191"/>
          <w:p w14:paraId="4887C488" w14:textId="77777777" w:rsidR="00572191" w:rsidRDefault="00572191"/>
        </w:tc>
      </w:tr>
    </w:tbl>
    <w:p w14:paraId="4D8E28B3" w14:textId="77777777" w:rsidR="00572191" w:rsidRDefault="00572191" w:rsidP="00572191">
      <w:pPr>
        <w:rPr>
          <w:sz w:val="22"/>
          <w:szCs w:val="22"/>
          <w:lang w:eastAsia="en-US"/>
        </w:rPr>
      </w:pPr>
    </w:p>
    <w:p w14:paraId="61BC3085" w14:textId="2DCCACDE" w:rsidR="00572191" w:rsidRDefault="00572191" w:rsidP="00572191">
      <w:r>
        <w:t>Peer review:</w:t>
      </w:r>
    </w:p>
    <w:p w14:paraId="38345CE2" w14:textId="599A4CD4" w:rsidR="00572191" w:rsidRDefault="00572191" w:rsidP="00572191">
      <w:r>
        <w:t>Curriculum number: 7</w:t>
      </w:r>
    </w:p>
    <w:p w14:paraId="7C3D0BCC" w14:textId="77777777" w:rsidR="00526C15" w:rsidRPr="00526C15" w:rsidRDefault="00526C15" w:rsidP="00526C15">
      <w:r w:rsidRPr="00526C15">
        <w:t>Peer Review Feedback</w:t>
      </w:r>
    </w:p>
    <w:p w14:paraId="4CFA8373" w14:textId="77777777" w:rsidR="00526C15" w:rsidRPr="00526C15" w:rsidRDefault="00526C15" w:rsidP="00526C15"/>
    <w:p w14:paraId="4191B3CF" w14:textId="77777777" w:rsidR="00526C15" w:rsidRPr="00526C15" w:rsidRDefault="00526C15" w:rsidP="00526C15">
      <w:r w:rsidRPr="00526C15">
        <w:t xml:space="preserve">Curriculum number: </w:t>
      </w:r>
    </w:p>
    <w:p w14:paraId="0DABEEA9" w14:textId="77777777" w:rsidR="00526C15" w:rsidRPr="00526C15" w:rsidRDefault="00526C15" w:rsidP="00526C15"/>
    <w:p w14:paraId="17EF706F" w14:textId="77777777" w:rsidR="00526C15" w:rsidRPr="00526C15" w:rsidRDefault="00526C15" w:rsidP="00526C15">
      <w:r w:rsidRPr="00526C15">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26C15" w:rsidRPr="00526C15" w14:paraId="23B9E24C" w14:textId="77777777" w:rsidTr="00526C15">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B91E27" w14:textId="77777777" w:rsidR="00526C15" w:rsidRPr="00526C15" w:rsidRDefault="00526C15" w:rsidP="00526C15">
            <w:pPr>
              <w:spacing w:after="160" w:line="278" w:lineRule="auto"/>
            </w:pPr>
            <w:r w:rsidRPr="00526C15">
              <w:t xml:space="preserve"> </w:t>
            </w:r>
          </w:p>
          <w:p w14:paraId="73C6911C" w14:textId="77777777" w:rsidR="00526C15" w:rsidRPr="00526C15" w:rsidRDefault="00526C15" w:rsidP="00526C15">
            <w:pPr>
              <w:spacing w:after="160" w:line="278" w:lineRule="auto"/>
            </w:pPr>
            <w:r w:rsidRPr="00526C15">
              <w:t>A logical reasoning has been provided for a societal benefit. The target audience is a bit vague, although stipulates 16-20 also states open to everyone. Some of the content would have to suitable for all which may be difficult with the videos/examples if some have not yet been sexually active. Discussions in class would have to be monitored as the experiences between the different age groups could differ widely. The proposed curriculum has proposed this but instructions on how this is carried out could be clearer for others to implement the same caution when delivering the content to the target audience.</w:t>
            </w:r>
          </w:p>
        </w:tc>
      </w:tr>
    </w:tbl>
    <w:p w14:paraId="2D2B52A8" w14:textId="77777777" w:rsidR="00526C15" w:rsidRPr="00526C15" w:rsidRDefault="00526C15" w:rsidP="00526C15"/>
    <w:p w14:paraId="720EB0B9" w14:textId="77777777" w:rsidR="00526C15" w:rsidRPr="00526C15" w:rsidRDefault="00526C15" w:rsidP="00526C15">
      <w:r w:rsidRPr="00526C15">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526C15" w:rsidRPr="00526C15" w14:paraId="7A940E58" w14:textId="77777777" w:rsidTr="00526C15">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9EA42A" w14:textId="77777777" w:rsidR="00526C15" w:rsidRPr="00526C15" w:rsidRDefault="00526C15" w:rsidP="00526C15">
            <w:pPr>
              <w:spacing w:after="160" w:line="278" w:lineRule="auto"/>
            </w:pPr>
            <w:r w:rsidRPr="00526C15">
              <w:t xml:space="preserve">The aims and objectives are clear however could be more condensed and specific. There is a lot to take out of each 2 hour session especially when there are discussions, quizzes and breaks included. </w:t>
            </w:r>
          </w:p>
          <w:p w14:paraId="390CBBF2" w14:textId="77777777" w:rsidR="00526C15" w:rsidRPr="00526C15" w:rsidRDefault="00526C15" w:rsidP="00526C15">
            <w:pPr>
              <w:spacing w:after="160" w:line="278" w:lineRule="auto"/>
            </w:pPr>
          </w:p>
          <w:p w14:paraId="389300D7" w14:textId="77777777" w:rsidR="00526C15" w:rsidRPr="00526C15" w:rsidRDefault="00526C15" w:rsidP="00526C15">
            <w:pPr>
              <w:spacing w:after="160" w:line="278" w:lineRule="auto"/>
            </w:pPr>
          </w:p>
        </w:tc>
      </w:tr>
    </w:tbl>
    <w:p w14:paraId="1CF748CC" w14:textId="77777777" w:rsidR="00526C15" w:rsidRPr="00526C15" w:rsidRDefault="00526C15" w:rsidP="00526C15"/>
    <w:p w14:paraId="55B07347" w14:textId="77777777" w:rsidR="00526C15" w:rsidRPr="00526C15" w:rsidRDefault="00526C15" w:rsidP="00526C15">
      <w:r w:rsidRPr="00526C15">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26C15" w:rsidRPr="00526C15" w14:paraId="677AF7D5" w14:textId="77777777" w:rsidTr="00526C15">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435B55" w14:textId="77777777" w:rsidR="00526C15" w:rsidRPr="00526C15" w:rsidRDefault="00526C15" w:rsidP="00526C15">
            <w:pPr>
              <w:spacing w:after="160" w:line="278" w:lineRule="auto"/>
            </w:pPr>
            <w:r w:rsidRPr="00526C15">
              <w:t xml:space="preserve">Overall the structure is well presented. When it comes to weeks 4-6, although someone can see that topics would go over several weeks it does not show what is covered each week. This makes it difficult for students and lecturers to have clarity. This could inhibit consistency of delivery of the content. It is mentioned that the assessment can be poster with voice over or presentation. It could be clearer here as to the importance of completing this if it is not </w:t>
            </w:r>
            <w:r w:rsidRPr="00526C15">
              <w:lastRenderedPageBreak/>
              <w:t xml:space="preserve">marked. When do they decide how to complete their assessment is it at week 4 then present at week 6?. </w:t>
            </w:r>
          </w:p>
          <w:p w14:paraId="4C13C556" w14:textId="77777777" w:rsidR="00526C15" w:rsidRPr="00526C15" w:rsidRDefault="00526C15" w:rsidP="00526C15">
            <w:pPr>
              <w:spacing w:after="160" w:line="278" w:lineRule="auto"/>
            </w:pPr>
            <w:r w:rsidRPr="00526C15">
              <w:t xml:space="preserve">If it is a formative assessment which is not marked how do you monitor high level of understanding- this could be clarified. If a student does not complete this do they proceed to week 7 etc. </w:t>
            </w:r>
          </w:p>
          <w:p w14:paraId="2D865F04" w14:textId="77777777" w:rsidR="00526C15" w:rsidRPr="00526C15" w:rsidRDefault="00526C15" w:rsidP="00526C15">
            <w:pPr>
              <w:spacing w:after="160" w:line="278" w:lineRule="auto"/>
            </w:pPr>
          </w:p>
          <w:p w14:paraId="16F7F013" w14:textId="77777777" w:rsidR="00526C15" w:rsidRPr="00526C15" w:rsidRDefault="00526C15" w:rsidP="00526C15">
            <w:pPr>
              <w:spacing w:after="160" w:line="278" w:lineRule="auto"/>
            </w:pPr>
            <w:r w:rsidRPr="00526C15">
              <w:t xml:space="preserve">It is stated that ‘the assessment strategies for this course are all informal and focuses on formative assessments throughout in the forms of quizzes, discussions, and games’ however there is a presentation and what are referred to as summative assessments. There needs to consistency and clarity throughout in regard to the type of assessment used and its purpose. This will enable a different educator to replicate the module easily for consistency. </w:t>
            </w:r>
          </w:p>
          <w:p w14:paraId="40C1D7A7" w14:textId="77777777" w:rsidR="00526C15" w:rsidRPr="00526C15" w:rsidRDefault="00526C15" w:rsidP="00526C15">
            <w:pPr>
              <w:spacing w:after="160" w:line="278" w:lineRule="auto"/>
            </w:pPr>
          </w:p>
        </w:tc>
      </w:tr>
    </w:tbl>
    <w:p w14:paraId="7382A23C" w14:textId="77777777" w:rsidR="00526C15" w:rsidRPr="00526C15" w:rsidRDefault="00526C15" w:rsidP="00526C15"/>
    <w:p w14:paraId="7596BB4C" w14:textId="77777777" w:rsidR="00526C15" w:rsidRPr="00526C15" w:rsidRDefault="00526C15" w:rsidP="00526C15">
      <w:r w:rsidRPr="00526C15">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26C15" w:rsidRPr="00526C15" w14:paraId="3363B8D3" w14:textId="77777777" w:rsidTr="00526C15">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9C5B34" w14:textId="77777777" w:rsidR="00526C15" w:rsidRPr="00526C15" w:rsidRDefault="00526C15" w:rsidP="00526C15">
            <w:pPr>
              <w:spacing w:after="160" w:line="278" w:lineRule="auto"/>
            </w:pPr>
            <w:r w:rsidRPr="00526C15">
              <w:t>Professional standards and descriptors were clearly made.</w:t>
            </w:r>
          </w:p>
        </w:tc>
      </w:tr>
    </w:tbl>
    <w:p w14:paraId="13B655D0" w14:textId="77777777" w:rsidR="00526C15" w:rsidRPr="00526C15" w:rsidRDefault="00526C15" w:rsidP="00526C15"/>
    <w:p w14:paraId="5506DA43" w14:textId="77777777" w:rsidR="00526C15" w:rsidRPr="00526C15" w:rsidRDefault="00526C15" w:rsidP="00526C15"/>
    <w:p w14:paraId="02F0240B" w14:textId="77777777" w:rsidR="00526C15" w:rsidRPr="00526C15" w:rsidRDefault="00526C15" w:rsidP="00526C15"/>
    <w:p w14:paraId="51A37C75" w14:textId="77777777" w:rsidR="00526C15" w:rsidRPr="00526C15" w:rsidRDefault="00526C15" w:rsidP="00526C15"/>
    <w:p w14:paraId="07EA72C5" w14:textId="77777777" w:rsidR="00526C15" w:rsidRPr="00526C15" w:rsidRDefault="00526C15" w:rsidP="00526C15">
      <w:r w:rsidRPr="00526C15">
        <w:t>Comments on the scheme of work that was designed.</w:t>
      </w:r>
    </w:p>
    <w:tbl>
      <w:tblPr>
        <w:tblStyle w:val="TableGrid"/>
        <w:tblW w:w="0" w:type="auto"/>
        <w:tblLayout w:type="fixed"/>
        <w:tblLook w:val="06A0" w:firstRow="1" w:lastRow="0" w:firstColumn="1" w:lastColumn="0" w:noHBand="1" w:noVBand="1"/>
      </w:tblPr>
      <w:tblGrid>
        <w:gridCol w:w="9015"/>
      </w:tblGrid>
      <w:tr w:rsidR="00526C15" w:rsidRPr="00526C15" w14:paraId="5B61BF3B" w14:textId="77777777" w:rsidTr="00526C15">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41A703" w14:textId="77777777" w:rsidR="00526C15" w:rsidRPr="00526C15" w:rsidRDefault="00526C15" w:rsidP="00526C15">
            <w:pPr>
              <w:spacing w:after="160" w:line="278" w:lineRule="auto"/>
            </w:pPr>
          </w:p>
          <w:p w14:paraId="19B107D1" w14:textId="77777777" w:rsidR="00526C15" w:rsidRPr="00526C15" w:rsidRDefault="00526C15" w:rsidP="00526C15">
            <w:pPr>
              <w:spacing w:after="160" w:line="278" w:lineRule="auto"/>
            </w:pPr>
            <w:r w:rsidRPr="00526C15">
              <w:t xml:space="preserve">Week 4-6 combined, assessment states this week- is that the last week? – difficult for lecturer or prospective learner to understand what to expect each week, could have been split for clarity. </w:t>
            </w:r>
          </w:p>
          <w:p w14:paraId="37859BB7" w14:textId="77777777" w:rsidR="00526C15" w:rsidRPr="00526C15" w:rsidRDefault="00526C15" w:rsidP="00526C15">
            <w:pPr>
              <w:spacing w:after="160" w:line="278" w:lineRule="auto"/>
            </w:pPr>
          </w:p>
          <w:p w14:paraId="1BB39D90" w14:textId="77777777" w:rsidR="00526C15" w:rsidRPr="00526C15" w:rsidRDefault="00526C15" w:rsidP="00526C15">
            <w:pPr>
              <w:spacing w:after="160" w:line="278" w:lineRule="auto"/>
            </w:pPr>
            <w:r w:rsidRPr="00526C15">
              <w:t xml:space="preserve">Lesson 1 breakdown 105 mins – not 2 hours, this could cause confusion when planning. </w:t>
            </w:r>
          </w:p>
          <w:p w14:paraId="54B06E3C" w14:textId="77777777" w:rsidR="00526C15" w:rsidRPr="00526C15" w:rsidRDefault="00526C15" w:rsidP="00526C15">
            <w:pPr>
              <w:spacing w:after="160" w:line="278" w:lineRule="auto"/>
            </w:pPr>
          </w:p>
          <w:p w14:paraId="0F81D43C" w14:textId="77777777" w:rsidR="00526C15" w:rsidRPr="00526C15" w:rsidRDefault="00526C15" w:rsidP="00526C15">
            <w:pPr>
              <w:spacing w:after="160" w:line="278" w:lineRule="auto"/>
            </w:pPr>
            <w:r w:rsidRPr="00526C15">
              <w:t xml:space="preserve">Essential reading- although useful it is not tied in with the content and chapters/pages are not specified. This could be more specific for the reading to be achievable for the learner especially if it is essential. The lesson plans provided do not stipulate any essential reading for week one and 2, so when is this required? Could be clearer for other educators and learners. </w:t>
            </w:r>
          </w:p>
          <w:p w14:paraId="02B7AC83" w14:textId="77777777" w:rsidR="00526C15" w:rsidRPr="00526C15" w:rsidRDefault="00526C15" w:rsidP="00526C15">
            <w:pPr>
              <w:spacing w:after="160" w:line="278" w:lineRule="auto"/>
            </w:pPr>
          </w:p>
        </w:tc>
      </w:tr>
    </w:tbl>
    <w:p w14:paraId="4FF229A1" w14:textId="77777777" w:rsidR="00526C15" w:rsidRPr="00526C15" w:rsidRDefault="00526C15" w:rsidP="00526C15"/>
    <w:p w14:paraId="1833E540" w14:textId="77777777" w:rsidR="00526C15" w:rsidRPr="00526C15" w:rsidRDefault="00526C15" w:rsidP="00526C15"/>
    <w:p w14:paraId="19EE80F9" w14:textId="77777777" w:rsidR="00526C15" w:rsidRPr="00526C15" w:rsidRDefault="00526C15" w:rsidP="00526C15">
      <w:r w:rsidRPr="00526C15">
        <w:t>Anything else that you would like to comment on?</w:t>
      </w:r>
    </w:p>
    <w:tbl>
      <w:tblPr>
        <w:tblStyle w:val="TableGrid"/>
        <w:tblW w:w="0" w:type="auto"/>
        <w:tblLayout w:type="fixed"/>
        <w:tblLook w:val="06A0" w:firstRow="1" w:lastRow="0" w:firstColumn="1" w:lastColumn="0" w:noHBand="1" w:noVBand="1"/>
      </w:tblPr>
      <w:tblGrid>
        <w:gridCol w:w="9015"/>
      </w:tblGrid>
      <w:tr w:rsidR="00526C15" w:rsidRPr="00526C15" w14:paraId="41AAE480" w14:textId="77777777" w:rsidTr="00526C15">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D69730" w14:textId="77777777" w:rsidR="00526C15" w:rsidRPr="00526C15" w:rsidRDefault="00526C15" w:rsidP="00526C15">
            <w:pPr>
              <w:spacing w:after="160" w:line="278" w:lineRule="auto"/>
            </w:pPr>
          </w:p>
          <w:p w14:paraId="5C72F842" w14:textId="64B14639" w:rsidR="00526C15" w:rsidRPr="00526C15" w:rsidRDefault="00526C15" w:rsidP="00526C15">
            <w:pPr>
              <w:spacing w:after="160" w:line="278" w:lineRule="auto"/>
            </w:pPr>
            <w:r w:rsidRPr="00526C15">
              <w:t xml:space="preserve">Overall the course content is there to serve a clear purpose and provide students freedom of discussion of some sensitive topics. Consideration as noted should be considered for the different age ranges and although protecting mental health is covered in the professional standards noted clear instructions on the limitations with the role of the educator should be clear to ensure no advice is provided where it shouldn’t be. Safeguarding is noted via the points in the description however not covered in the example slides nor timing breakdown, this could result in some forgetting to remind students of this at the beginning of each session. </w:t>
            </w:r>
          </w:p>
        </w:tc>
      </w:tr>
    </w:tbl>
    <w:p w14:paraId="61FF2DBB" w14:textId="77777777" w:rsidR="003F3641" w:rsidRDefault="003F3641" w:rsidP="00FA4E6C">
      <w:pPr>
        <w:rPr>
          <w:b/>
          <w:bCs/>
          <w:i/>
          <w:iCs/>
          <w:u w:val="single"/>
        </w:rPr>
      </w:pPr>
    </w:p>
    <w:p w14:paraId="7393EB62" w14:textId="77777777" w:rsidR="003F3641" w:rsidRDefault="003F3641" w:rsidP="00FA4E6C">
      <w:pPr>
        <w:rPr>
          <w:b/>
          <w:bCs/>
          <w:i/>
          <w:iCs/>
          <w:u w:val="single"/>
        </w:rPr>
      </w:pPr>
    </w:p>
    <w:p w14:paraId="4EA033F8" w14:textId="77777777" w:rsidR="00E52FE0" w:rsidRDefault="00E52FE0" w:rsidP="00FA4E6C">
      <w:pPr>
        <w:rPr>
          <w:b/>
          <w:bCs/>
          <w:i/>
          <w:iCs/>
          <w:u w:val="single"/>
        </w:rPr>
      </w:pPr>
    </w:p>
    <w:p w14:paraId="75B2F636" w14:textId="77777777" w:rsidR="00E52FE0" w:rsidRDefault="00E52FE0" w:rsidP="00FA4E6C">
      <w:pPr>
        <w:rPr>
          <w:b/>
          <w:bCs/>
          <w:i/>
          <w:iCs/>
          <w:u w:val="single"/>
        </w:rPr>
      </w:pPr>
    </w:p>
    <w:p w14:paraId="24B19E70" w14:textId="77777777" w:rsidR="00E52FE0" w:rsidRDefault="00E52FE0" w:rsidP="00FA4E6C">
      <w:pPr>
        <w:rPr>
          <w:b/>
          <w:bCs/>
          <w:i/>
          <w:iCs/>
          <w:u w:val="single"/>
        </w:rPr>
      </w:pPr>
    </w:p>
    <w:p w14:paraId="29EFE40D" w14:textId="77777777" w:rsidR="00E52FE0" w:rsidRDefault="00E52FE0" w:rsidP="00FA4E6C">
      <w:pPr>
        <w:rPr>
          <w:b/>
          <w:bCs/>
          <w:i/>
          <w:iCs/>
          <w:u w:val="single"/>
        </w:rPr>
      </w:pPr>
    </w:p>
    <w:p w14:paraId="42793406" w14:textId="77777777" w:rsidR="00E52FE0" w:rsidRDefault="00E52FE0" w:rsidP="00FA4E6C">
      <w:pPr>
        <w:rPr>
          <w:b/>
          <w:bCs/>
          <w:i/>
          <w:iCs/>
          <w:u w:val="single"/>
        </w:rPr>
      </w:pPr>
    </w:p>
    <w:p w14:paraId="737315F7" w14:textId="77777777" w:rsidR="00E52FE0" w:rsidRDefault="00E52FE0" w:rsidP="00FA4E6C">
      <w:pPr>
        <w:rPr>
          <w:b/>
          <w:bCs/>
          <w:i/>
          <w:iCs/>
          <w:u w:val="single"/>
        </w:rPr>
      </w:pPr>
    </w:p>
    <w:p w14:paraId="3039F01B" w14:textId="77777777" w:rsidR="00E52FE0" w:rsidRDefault="00E52FE0" w:rsidP="00FA4E6C">
      <w:pPr>
        <w:rPr>
          <w:b/>
          <w:bCs/>
          <w:i/>
          <w:iCs/>
          <w:u w:val="single"/>
        </w:rPr>
      </w:pPr>
    </w:p>
    <w:p w14:paraId="24CC404D" w14:textId="77777777" w:rsidR="00E52FE0" w:rsidRDefault="00E52FE0" w:rsidP="00FA4E6C">
      <w:pPr>
        <w:rPr>
          <w:b/>
          <w:bCs/>
          <w:i/>
          <w:iCs/>
          <w:u w:val="single"/>
        </w:rPr>
      </w:pPr>
    </w:p>
    <w:p w14:paraId="7BE612F4" w14:textId="77777777" w:rsidR="00E52FE0" w:rsidRDefault="00E52FE0" w:rsidP="00FA4E6C">
      <w:pPr>
        <w:rPr>
          <w:b/>
          <w:bCs/>
          <w:i/>
          <w:iCs/>
          <w:u w:val="single"/>
        </w:rPr>
      </w:pPr>
    </w:p>
    <w:p w14:paraId="68FDFC52" w14:textId="77777777" w:rsidR="00E52FE0" w:rsidRDefault="00E52FE0" w:rsidP="00FA4E6C">
      <w:pPr>
        <w:rPr>
          <w:b/>
          <w:bCs/>
          <w:i/>
          <w:iCs/>
          <w:u w:val="single"/>
        </w:rPr>
      </w:pPr>
    </w:p>
    <w:p w14:paraId="25D29AF2" w14:textId="77777777" w:rsidR="00E52FE0" w:rsidRDefault="00E52FE0" w:rsidP="00FA4E6C">
      <w:pPr>
        <w:rPr>
          <w:b/>
          <w:bCs/>
          <w:i/>
          <w:iCs/>
          <w:u w:val="single"/>
        </w:rPr>
      </w:pPr>
    </w:p>
    <w:p w14:paraId="578211A2" w14:textId="77777777" w:rsidR="00E52FE0" w:rsidRDefault="00E52FE0" w:rsidP="00FA4E6C">
      <w:pPr>
        <w:rPr>
          <w:b/>
          <w:bCs/>
          <w:i/>
          <w:iCs/>
          <w:u w:val="single"/>
        </w:rPr>
      </w:pPr>
    </w:p>
    <w:p w14:paraId="66A2BEDD" w14:textId="77777777" w:rsidR="00E52FE0" w:rsidRDefault="00E52FE0" w:rsidP="00FA4E6C">
      <w:pPr>
        <w:rPr>
          <w:b/>
          <w:bCs/>
          <w:i/>
          <w:iCs/>
          <w:u w:val="single"/>
        </w:rPr>
      </w:pPr>
    </w:p>
    <w:p w14:paraId="5116E472" w14:textId="77777777" w:rsidR="00E52FE0" w:rsidRDefault="00E52FE0" w:rsidP="00FA4E6C">
      <w:pPr>
        <w:rPr>
          <w:b/>
          <w:bCs/>
          <w:i/>
          <w:iCs/>
          <w:u w:val="single"/>
        </w:rPr>
      </w:pPr>
    </w:p>
    <w:p w14:paraId="127B74C6" w14:textId="77777777" w:rsidR="00E52FE0" w:rsidRDefault="00E52FE0" w:rsidP="00FA4E6C">
      <w:pPr>
        <w:rPr>
          <w:b/>
          <w:bCs/>
          <w:i/>
          <w:iCs/>
          <w:u w:val="single"/>
        </w:rPr>
      </w:pPr>
    </w:p>
    <w:p w14:paraId="774F7CE6" w14:textId="77777777" w:rsidR="00E52FE0" w:rsidRDefault="00E52FE0" w:rsidP="00FA4E6C">
      <w:pPr>
        <w:rPr>
          <w:b/>
          <w:bCs/>
          <w:i/>
          <w:iCs/>
          <w:u w:val="single"/>
        </w:rPr>
      </w:pPr>
    </w:p>
    <w:p w14:paraId="57D9AB52" w14:textId="253B844E" w:rsidR="00572191" w:rsidRDefault="003F3641" w:rsidP="00FA4E6C">
      <w:pPr>
        <w:rPr>
          <w:b/>
          <w:bCs/>
          <w:i/>
          <w:iCs/>
          <w:u w:val="single"/>
        </w:rPr>
      </w:pPr>
      <w:r w:rsidRPr="003F3641">
        <w:rPr>
          <w:b/>
          <w:bCs/>
          <w:i/>
          <w:iCs/>
          <w:u w:val="single"/>
        </w:rPr>
        <w:lastRenderedPageBreak/>
        <w:t>Professional standards framework 2023:</w:t>
      </w:r>
    </w:p>
    <w:p w14:paraId="1C259766" w14:textId="77777777" w:rsidR="003F3641" w:rsidRDefault="003F3641" w:rsidP="00FA4E6C">
      <w:pPr>
        <w:rPr>
          <w:noProof/>
        </w:rPr>
      </w:pPr>
    </w:p>
    <w:p w14:paraId="1503C823" w14:textId="563DCE71" w:rsidR="003F3641" w:rsidRPr="003F3641" w:rsidRDefault="003F3641" w:rsidP="00FA4E6C">
      <w:pPr>
        <w:rPr>
          <w:b/>
          <w:bCs/>
          <w:i/>
          <w:iCs/>
          <w:u w:val="single"/>
        </w:rPr>
      </w:pPr>
      <w:r>
        <w:rPr>
          <w:noProof/>
        </w:rPr>
        <w:drawing>
          <wp:inline distT="0" distB="0" distL="0" distR="0" wp14:anchorId="1D21BF79" wp14:editId="2BE3EE65">
            <wp:extent cx="5411511" cy="6487160"/>
            <wp:effectExtent l="0" t="0" r="0" b="8890"/>
            <wp:docPr id="411857346"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57346" name="Picture 1" descr="A computer screen shot of a computer screen&#10;&#10;AI-generated content may be incorrect."/>
                    <pic:cNvPicPr/>
                  </pic:nvPicPr>
                  <pic:blipFill rotWithShape="1">
                    <a:blip r:embed="rId11"/>
                    <a:srcRect l="27919" t="16752" r="28828" b="5468"/>
                    <a:stretch/>
                  </pic:blipFill>
                  <pic:spPr bwMode="auto">
                    <a:xfrm>
                      <a:off x="0" y="0"/>
                      <a:ext cx="5418155" cy="6495125"/>
                    </a:xfrm>
                    <a:prstGeom prst="rect">
                      <a:avLst/>
                    </a:prstGeom>
                    <a:ln>
                      <a:noFill/>
                    </a:ln>
                    <a:extLst>
                      <a:ext uri="{53640926-AAD7-44D8-BBD7-CCE9431645EC}">
                        <a14:shadowObscured xmlns:a14="http://schemas.microsoft.com/office/drawing/2010/main"/>
                      </a:ext>
                    </a:extLst>
                  </pic:spPr>
                </pic:pic>
              </a:graphicData>
            </a:graphic>
          </wp:inline>
        </w:drawing>
      </w:r>
    </w:p>
    <w:p w14:paraId="09BF547F" w14:textId="77777777" w:rsidR="00A27332" w:rsidRDefault="00A27332"/>
    <w:sectPr w:rsidR="00A2733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5F953" w14:textId="77777777" w:rsidR="0040370D" w:rsidRDefault="0040370D" w:rsidP="00E75277">
      <w:pPr>
        <w:spacing w:after="0" w:line="240" w:lineRule="auto"/>
      </w:pPr>
      <w:r>
        <w:separator/>
      </w:r>
    </w:p>
  </w:endnote>
  <w:endnote w:type="continuationSeparator" w:id="0">
    <w:p w14:paraId="0966685A" w14:textId="77777777" w:rsidR="0040370D" w:rsidRDefault="0040370D" w:rsidP="00E75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FC17E" w14:textId="77777777" w:rsidR="0040370D" w:rsidRDefault="0040370D" w:rsidP="00E75277">
      <w:pPr>
        <w:spacing w:after="0" w:line="240" w:lineRule="auto"/>
      </w:pPr>
      <w:r>
        <w:separator/>
      </w:r>
    </w:p>
  </w:footnote>
  <w:footnote w:type="continuationSeparator" w:id="0">
    <w:p w14:paraId="4EE1BCF0" w14:textId="77777777" w:rsidR="0040370D" w:rsidRDefault="0040370D" w:rsidP="00E75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0F3F5" w14:textId="5E801EBD" w:rsidR="00E75277" w:rsidRDefault="00E75277" w:rsidP="00E75277">
    <w:pPr>
      <w:pStyle w:val="Header"/>
    </w:pPr>
    <w:r>
      <w:t>Natasha Davies – 2222025</w:t>
    </w:r>
  </w:p>
  <w:p w14:paraId="448C618E" w14:textId="3C828926" w:rsidR="00E75277" w:rsidRDefault="00E75277" w:rsidP="00E75277">
    <w:pPr>
      <w:pStyle w:val="Header"/>
    </w:pPr>
    <w:r>
      <w:t>Word count: 1</w:t>
    </w:r>
    <w:r w:rsidR="001201CA">
      <w:t>,431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1C41"/>
    <w:multiLevelType w:val="hybridMultilevel"/>
    <w:tmpl w:val="48541C1A"/>
    <w:lvl w:ilvl="0" w:tplc="7EA6298A">
      <w:start w:val="1"/>
      <w:numFmt w:val="decimal"/>
      <w:lvlText w:val="%1."/>
      <w:lvlJc w:val="left"/>
      <w:pPr>
        <w:ind w:left="720" w:hanging="360"/>
      </w:pPr>
    </w:lvl>
    <w:lvl w:ilvl="1" w:tplc="F8CEBB20">
      <w:start w:val="1"/>
      <w:numFmt w:val="lowerLetter"/>
      <w:lvlText w:val="%2."/>
      <w:lvlJc w:val="left"/>
      <w:pPr>
        <w:ind w:left="1440" w:hanging="360"/>
      </w:pPr>
    </w:lvl>
    <w:lvl w:ilvl="2" w:tplc="736EA3E0">
      <w:start w:val="1"/>
      <w:numFmt w:val="lowerRoman"/>
      <w:lvlText w:val="%3."/>
      <w:lvlJc w:val="right"/>
      <w:pPr>
        <w:ind w:left="2160" w:hanging="180"/>
      </w:pPr>
    </w:lvl>
    <w:lvl w:ilvl="3" w:tplc="5E38171C">
      <w:start w:val="1"/>
      <w:numFmt w:val="decimal"/>
      <w:lvlText w:val="%4."/>
      <w:lvlJc w:val="left"/>
      <w:pPr>
        <w:ind w:left="2880" w:hanging="360"/>
      </w:pPr>
    </w:lvl>
    <w:lvl w:ilvl="4" w:tplc="03C4D81A">
      <w:start w:val="1"/>
      <w:numFmt w:val="lowerLetter"/>
      <w:lvlText w:val="%5."/>
      <w:lvlJc w:val="left"/>
      <w:pPr>
        <w:ind w:left="3600" w:hanging="360"/>
      </w:pPr>
    </w:lvl>
    <w:lvl w:ilvl="5" w:tplc="0966F68C">
      <w:start w:val="1"/>
      <w:numFmt w:val="lowerRoman"/>
      <w:lvlText w:val="%6."/>
      <w:lvlJc w:val="right"/>
      <w:pPr>
        <w:ind w:left="4320" w:hanging="180"/>
      </w:pPr>
    </w:lvl>
    <w:lvl w:ilvl="6" w:tplc="0FD27180">
      <w:start w:val="1"/>
      <w:numFmt w:val="decimal"/>
      <w:lvlText w:val="%7."/>
      <w:lvlJc w:val="left"/>
      <w:pPr>
        <w:ind w:left="5040" w:hanging="360"/>
      </w:pPr>
    </w:lvl>
    <w:lvl w:ilvl="7" w:tplc="B44EAAD0">
      <w:start w:val="1"/>
      <w:numFmt w:val="lowerLetter"/>
      <w:lvlText w:val="%8."/>
      <w:lvlJc w:val="left"/>
      <w:pPr>
        <w:ind w:left="5760" w:hanging="360"/>
      </w:pPr>
    </w:lvl>
    <w:lvl w:ilvl="8" w:tplc="720CCA26">
      <w:start w:val="1"/>
      <w:numFmt w:val="lowerRoman"/>
      <w:lvlText w:val="%9."/>
      <w:lvlJc w:val="right"/>
      <w:pPr>
        <w:ind w:left="6480" w:hanging="180"/>
      </w:pPr>
    </w:lvl>
  </w:abstractNum>
  <w:num w:numId="1" w16cid:durableId="195948610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765"/>
    <w:rsid w:val="00024B52"/>
    <w:rsid w:val="00047C11"/>
    <w:rsid w:val="0005354E"/>
    <w:rsid w:val="00065466"/>
    <w:rsid w:val="000844B1"/>
    <w:rsid w:val="000D4397"/>
    <w:rsid w:val="00105FDB"/>
    <w:rsid w:val="001156FA"/>
    <w:rsid w:val="00117F39"/>
    <w:rsid w:val="001201A8"/>
    <w:rsid w:val="001201CA"/>
    <w:rsid w:val="00151EC4"/>
    <w:rsid w:val="0016492D"/>
    <w:rsid w:val="00175056"/>
    <w:rsid w:val="00180A44"/>
    <w:rsid w:val="00180AF1"/>
    <w:rsid w:val="001936BC"/>
    <w:rsid w:val="001D6458"/>
    <w:rsid w:val="002144ED"/>
    <w:rsid w:val="00221CF0"/>
    <w:rsid w:val="0022764C"/>
    <w:rsid w:val="00232995"/>
    <w:rsid w:val="002504D7"/>
    <w:rsid w:val="00252DDC"/>
    <w:rsid w:val="00283B68"/>
    <w:rsid w:val="002F3737"/>
    <w:rsid w:val="00352C22"/>
    <w:rsid w:val="00370F1A"/>
    <w:rsid w:val="003713A8"/>
    <w:rsid w:val="00371939"/>
    <w:rsid w:val="003A66B1"/>
    <w:rsid w:val="003D3C62"/>
    <w:rsid w:val="003E2B34"/>
    <w:rsid w:val="003F3641"/>
    <w:rsid w:val="003F50F2"/>
    <w:rsid w:val="00401B83"/>
    <w:rsid w:val="0040370D"/>
    <w:rsid w:val="0041712C"/>
    <w:rsid w:val="00423DBB"/>
    <w:rsid w:val="00463272"/>
    <w:rsid w:val="00494FDB"/>
    <w:rsid w:val="004B5FD6"/>
    <w:rsid w:val="004C0639"/>
    <w:rsid w:val="00501E48"/>
    <w:rsid w:val="00524BEE"/>
    <w:rsid w:val="00526C15"/>
    <w:rsid w:val="00531B42"/>
    <w:rsid w:val="005376C9"/>
    <w:rsid w:val="00542BD6"/>
    <w:rsid w:val="00547511"/>
    <w:rsid w:val="00550BE3"/>
    <w:rsid w:val="00553BA7"/>
    <w:rsid w:val="00572191"/>
    <w:rsid w:val="00574BD5"/>
    <w:rsid w:val="005777C4"/>
    <w:rsid w:val="005940D4"/>
    <w:rsid w:val="005A3965"/>
    <w:rsid w:val="005A6436"/>
    <w:rsid w:val="005E3186"/>
    <w:rsid w:val="00611A75"/>
    <w:rsid w:val="00625F50"/>
    <w:rsid w:val="00635917"/>
    <w:rsid w:val="00655146"/>
    <w:rsid w:val="006569E6"/>
    <w:rsid w:val="0067281C"/>
    <w:rsid w:val="00680D45"/>
    <w:rsid w:val="00692938"/>
    <w:rsid w:val="006B0ABD"/>
    <w:rsid w:val="006D3631"/>
    <w:rsid w:val="00713A73"/>
    <w:rsid w:val="007507BE"/>
    <w:rsid w:val="00775043"/>
    <w:rsid w:val="00776EC0"/>
    <w:rsid w:val="00784946"/>
    <w:rsid w:val="00790FEC"/>
    <w:rsid w:val="007A5EDD"/>
    <w:rsid w:val="007B2527"/>
    <w:rsid w:val="00850EB6"/>
    <w:rsid w:val="0089328E"/>
    <w:rsid w:val="00901479"/>
    <w:rsid w:val="00902BB5"/>
    <w:rsid w:val="009477A7"/>
    <w:rsid w:val="00957D74"/>
    <w:rsid w:val="00962760"/>
    <w:rsid w:val="009652BC"/>
    <w:rsid w:val="009843C5"/>
    <w:rsid w:val="009D486C"/>
    <w:rsid w:val="009E10C3"/>
    <w:rsid w:val="00A03765"/>
    <w:rsid w:val="00A05AF2"/>
    <w:rsid w:val="00A135BD"/>
    <w:rsid w:val="00A208A6"/>
    <w:rsid w:val="00A27332"/>
    <w:rsid w:val="00A84AC0"/>
    <w:rsid w:val="00AE4530"/>
    <w:rsid w:val="00AF061C"/>
    <w:rsid w:val="00AF6693"/>
    <w:rsid w:val="00B10BF5"/>
    <w:rsid w:val="00B1335D"/>
    <w:rsid w:val="00B14388"/>
    <w:rsid w:val="00B34109"/>
    <w:rsid w:val="00B370A9"/>
    <w:rsid w:val="00B450F0"/>
    <w:rsid w:val="00BA456E"/>
    <w:rsid w:val="00BB3CC3"/>
    <w:rsid w:val="00BC5D49"/>
    <w:rsid w:val="00BD7CBC"/>
    <w:rsid w:val="00BE6912"/>
    <w:rsid w:val="00BE79D6"/>
    <w:rsid w:val="00C00DDC"/>
    <w:rsid w:val="00C10A39"/>
    <w:rsid w:val="00C40516"/>
    <w:rsid w:val="00C43514"/>
    <w:rsid w:val="00C4398C"/>
    <w:rsid w:val="00C60F36"/>
    <w:rsid w:val="00C651DD"/>
    <w:rsid w:val="00CB0407"/>
    <w:rsid w:val="00CB4E91"/>
    <w:rsid w:val="00CE3B64"/>
    <w:rsid w:val="00CF34C5"/>
    <w:rsid w:val="00D42112"/>
    <w:rsid w:val="00D90C17"/>
    <w:rsid w:val="00DC29DB"/>
    <w:rsid w:val="00DD65BE"/>
    <w:rsid w:val="00E07F3B"/>
    <w:rsid w:val="00E179FC"/>
    <w:rsid w:val="00E47AE3"/>
    <w:rsid w:val="00E5280C"/>
    <w:rsid w:val="00E52FE0"/>
    <w:rsid w:val="00E63CA4"/>
    <w:rsid w:val="00E72EC1"/>
    <w:rsid w:val="00E75277"/>
    <w:rsid w:val="00EB0A4F"/>
    <w:rsid w:val="00EB2CC6"/>
    <w:rsid w:val="00EC7C7A"/>
    <w:rsid w:val="00ED7A2C"/>
    <w:rsid w:val="00F02F64"/>
    <w:rsid w:val="00F0518E"/>
    <w:rsid w:val="00F22430"/>
    <w:rsid w:val="00F578C2"/>
    <w:rsid w:val="00F80B77"/>
    <w:rsid w:val="00F9177B"/>
    <w:rsid w:val="00FA4E6C"/>
    <w:rsid w:val="00FD32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C3969"/>
  <w15:chartTrackingRefBased/>
  <w15:docId w15:val="{1AEC0646-45B6-4986-AF7E-F4DE7851A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E6C"/>
  </w:style>
  <w:style w:type="paragraph" w:styleId="Heading1">
    <w:name w:val="heading 1"/>
    <w:basedOn w:val="Normal"/>
    <w:next w:val="Normal"/>
    <w:link w:val="Heading1Char"/>
    <w:uiPriority w:val="9"/>
    <w:qFormat/>
    <w:rsid w:val="00A037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37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37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37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37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37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37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37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37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7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37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37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37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37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37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37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37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3765"/>
    <w:rPr>
      <w:rFonts w:eastAsiaTheme="majorEastAsia" w:cstheme="majorBidi"/>
      <w:color w:val="272727" w:themeColor="text1" w:themeTint="D8"/>
    </w:rPr>
  </w:style>
  <w:style w:type="paragraph" w:styleId="Title">
    <w:name w:val="Title"/>
    <w:basedOn w:val="Normal"/>
    <w:next w:val="Normal"/>
    <w:link w:val="TitleChar"/>
    <w:uiPriority w:val="10"/>
    <w:qFormat/>
    <w:rsid w:val="00A037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7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37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37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3765"/>
    <w:pPr>
      <w:spacing w:before="160"/>
      <w:jc w:val="center"/>
    </w:pPr>
    <w:rPr>
      <w:i/>
      <w:iCs/>
      <w:color w:val="404040" w:themeColor="text1" w:themeTint="BF"/>
    </w:rPr>
  </w:style>
  <w:style w:type="character" w:customStyle="1" w:styleId="QuoteChar">
    <w:name w:val="Quote Char"/>
    <w:basedOn w:val="DefaultParagraphFont"/>
    <w:link w:val="Quote"/>
    <w:uiPriority w:val="29"/>
    <w:rsid w:val="00A03765"/>
    <w:rPr>
      <w:i/>
      <w:iCs/>
      <w:color w:val="404040" w:themeColor="text1" w:themeTint="BF"/>
    </w:rPr>
  </w:style>
  <w:style w:type="paragraph" w:styleId="ListParagraph">
    <w:name w:val="List Paragraph"/>
    <w:basedOn w:val="Normal"/>
    <w:uiPriority w:val="34"/>
    <w:qFormat/>
    <w:rsid w:val="00A03765"/>
    <w:pPr>
      <w:ind w:left="720"/>
      <w:contextualSpacing/>
    </w:pPr>
  </w:style>
  <w:style w:type="character" w:styleId="IntenseEmphasis">
    <w:name w:val="Intense Emphasis"/>
    <w:basedOn w:val="DefaultParagraphFont"/>
    <w:uiPriority w:val="21"/>
    <w:qFormat/>
    <w:rsid w:val="00A03765"/>
    <w:rPr>
      <w:i/>
      <w:iCs/>
      <w:color w:val="0F4761" w:themeColor="accent1" w:themeShade="BF"/>
    </w:rPr>
  </w:style>
  <w:style w:type="paragraph" w:styleId="IntenseQuote">
    <w:name w:val="Intense Quote"/>
    <w:basedOn w:val="Normal"/>
    <w:next w:val="Normal"/>
    <w:link w:val="IntenseQuoteChar"/>
    <w:uiPriority w:val="30"/>
    <w:qFormat/>
    <w:rsid w:val="00A037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3765"/>
    <w:rPr>
      <w:i/>
      <w:iCs/>
      <w:color w:val="0F4761" w:themeColor="accent1" w:themeShade="BF"/>
    </w:rPr>
  </w:style>
  <w:style w:type="character" w:styleId="IntenseReference">
    <w:name w:val="Intense Reference"/>
    <w:basedOn w:val="DefaultParagraphFont"/>
    <w:uiPriority w:val="32"/>
    <w:qFormat/>
    <w:rsid w:val="00A03765"/>
    <w:rPr>
      <w:b/>
      <w:bCs/>
      <w:smallCaps/>
      <w:color w:val="0F4761" w:themeColor="accent1" w:themeShade="BF"/>
      <w:spacing w:val="5"/>
    </w:rPr>
  </w:style>
  <w:style w:type="table" w:styleId="TableGrid">
    <w:name w:val="Table Grid"/>
    <w:basedOn w:val="TableNormal"/>
    <w:uiPriority w:val="59"/>
    <w:rsid w:val="009E10C3"/>
    <w:pPr>
      <w:spacing w:after="0" w:line="240" w:lineRule="auto"/>
    </w:pPr>
    <w:rPr>
      <w:rFonts w:eastAsiaTheme="minorHAnsi"/>
      <w:kern w:val="0"/>
      <w:sz w:val="22"/>
      <w:szCs w:val="22"/>
      <w:lang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A208A6"/>
    <w:rPr>
      <w:color w:val="467886" w:themeColor="hyperlink"/>
      <w:u w:val="single"/>
    </w:rPr>
  </w:style>
  <w:style w:type="character" w:styleId="UnresolvedMention">
    <w:name w:val="Unresolved Mention"/>
    <w:basedOn w:val="DefaultParagraphFont"/>
    <w:uiPriority w:val="99"/>
    <w:semiHidden/>
    <w:unhideWhenUsed/>
    <w:rsid w:val="00A208A6"/>
    <w:rPr>
      <w:color w:val="605E5C"/>
      <w:shd w:val="clear" w:color="auto" w:fill="E1DFDD"/>
    </w:rPr>
  </w:style>
  <w:style w:type="paragraph" w:styleId="Header">
    <w:name w:val="header"/>
    <w:basedOn w:val="Normal"/>
    <w:link w:val="HeaderChar"/>
    <w:uiPriority w:val="99"/>
    <w:unhideWhenUsed/>
    <w:rsid w:val="00E75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277"/>
  </w:style>
  <w:style w:type="paragraph" w:styleId="Footer">
    <w:name w:val="footer"/>
    <w:basedOn w:val="Normal"/>
    <w:link w:val="FooterChar"/>
    <w:uiPriority w:val="99"/>
    <w:unhideWhenUsed/>
    <w:rsid w:val="00E75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2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13990">
      <w:bodyDiv w:val="1"/>
      <w:marLeft w:val="0"/>
      <w:marRight w:val="0"/>
      <w:marTop w:val="0"/>
      <w:marBottom w:val="0"/>
      <w:divBdr>
        <w:top w:val="none" w:sz="0" w:space="0" w:color="auto"/>
        <w:left w:val="none" w:sz="0" w:space="0" w:color="auto"/>
        <w:bottom w:val="none" w:sz="0" w:space="0" w:color="auto"/>
        <w:right w:val="none" w:sz="0" w:space="0" w:color="auto"/>
      </w:divBdr>
      <w:divsChild>
        <w:div w:id="776951761">
          <w:marLeft w:val="0"/>
          <w:marRight w:val="0"/>
          <w:marTop w:val="0"/>
          <w:marBottom w:val="0"/>
          <w:divBdr>
            <w:top w:val="none" w:sz="0" w:space="0" w:color="auto"/>
            <w:left w:val="none" w:sz="0" w:space="0" w:color="auto"/>
            <w:bottom w:val="none" w:sz="0" w:space="0" w:color="auto"/>
            <w:right w:val="none" w:sz="0" w:space="0" w:color="auto"/>
          </w:divBdr>
          <w:divsChild>
            <w:div w:id="67996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12890">
      <w:bodyDiv w:val="1"/>
      <w:marLeft w:val="0"/>
      <w:marRight w:val="0"/>
      <w:marTop w:val="0"/>
      <w:marBottom w:val="0"/>
      <w:divBdr>
        <w:top w:val="none" w:sz="0" w:space="0" w:color="auto"/>
        <w:left w:val="none" w:sz="0" w:space="0" w:color="auto"/>
        <w:bottom w:val="none" w:sz="0" w:space="0" w:color="auto"/>
        <w:right w:val="none" w:sz="0" w:space="0" w:color="auto"/>
      </w:divBdr>
      <w:divsChild>
        <w:div w:id="742720325">
          <w:marLeft w:val="0"/>
          <w:marRight w:val="0"/>
          <w:marTop w:val="0"/>
          <w:marBottom w:val="0"/>
          <w:divBdr>
            <w:top w:val="none" w:sz="0" w:space="0" w:color="auto"/>
            <w:left w:val="none" w:sz="0" w:space="0" w:color="auto"/>
            <w:bottom w:val="none" w:sz="0" w:space="0" w:color="auto"/>
            <w:right w:val="none" w:sz="0" w:space="0" w:color="auto"/>
          </w:divBdr>
          <w:divsChild>
            <w:div w:id="137923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23306">
      <w:bodyDiv w:val="1"/>
      <w:marLeft w:val="0"/>
      <w:marRight w:val="0"/>
      <w:marTop w:val="0"/>
      <w:marBottom w:val="0"/>
      <w:divBdr>
        <w:top w:val="none" w:sz="0" w:space="0" w:color="auto"/>
        <w:left w:val="none" w:sz="0" w:space="0" w:color="auto"/>
        <w:bottom w:val="none" w:sz="0" w:space="0" w:color="auto"/>
        <w:right w:val="none" w:sz="0" w:space="0" w:color="auto"/>
      </w:divBdr>
      <w:divsChild>
        <w:div w:id="1185172362">
          <w:marLeft w:val="0"/>
          <w:marRight w:val="0"/>
          <w:marTop w:val="0"/>
          <w:marBottom w:val="0"/>
          <w:divBdr>
            <w:top w:val="none" w:sz="0" w:space="0" w:color="auto"/>
            <w:left w:val="none" w:sz="0" w:space="0" w:color="auto"/>
            <w:bottom w:val="none" w:sz="0" w:space="0" w:color="auto"/>
            <w:right w:val="none" w:sz="0" w:space="0" w:color="auto"/>
          </w:divBdr>
          <w:divsChild>
            <w:div w:id="137897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89832">
      <w:bodyDiv w:val="1"/>
      <w:marLeft w:val="0"/>
      <w:marRight w:val="0"/>
      <w:marTop w:val="0"/>
      <w:marBottom w:val="0"/>
      <w:divBdr>
        <w:top w:val="none" w:sz="0" w:space="0" w:color="auto"/>
        <w:left w:val="none" w:sz="0" w:space="0" w:color="auto"/>
        <w:bottom w:val="none" w:sz="0" w:space="0" w:color="auto"/>
        <w:right w:val="none" w:sz="0" w:space="0" w:color="auto"/>
      </w:divBdr>
      <w:divsChild>
        <w:div w:id="450638465">
          <w:marLeft w:val="0"/>
          <w:marRight w:val="0"/>
          <w:marTop w:val="0"/>
          <w:marBottom w:val="0"/>
          <w:divBdr>
            <w:top w:val="none" w:sz="0" w:space="0" w:color="auto"/>
            <w:left w:val="none" w:sz="0" w:space="0" w:color="auto"/>
            <w:bottom w:val="none" w:sz="0" w:space="0" w:color="auto"/>
            <w:right w:val="none" w:sz="0" w:space="0" w:color="auto"/>
          </w:divBdr>
          <w:divsChild>
            <w:div w:id="28293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677588">
      <w:bodyDiv w:val="1"/>
      <w:marLeft w:val="0"/>
      <w:marRight w:val="0"/>
      <w:marTop w:val="0"/>
      <w:marBottom w:val="0"/>
      <w:divBdr>
        <w:top w:val="none" w:sz="0" w:space="0" w:color="auto"/>
        <w:left w:val="none" w:sz="0" w:space="0" w:color="auto"/>
        <w:bottom w:val="none" w:sz="0" w:space="0" w:color="auto"/>
        <w:right w:val="none" w:sz="0" w:space="0" w:color="auto"/>
      </w:divBdr>
      <w:divsChild>
        <w:div w:id="1442870981">
          <w:marLeft w:val="0"/>
          <w:marRight w:val="0"/>
          <w:marTop w:val="0"/>
          <w:marBottom w:val="0"/>
          <w:divBdr>
            <w:top w:val="none" w:sz="0" w:space="0" w:color="auto"/>
            <w:left w:val="none" w:sz="0" w:space="0" w:color="auto"/>
            <w:bottom w:val="none" w:sz="0" w:space="0" w:color="auto"/>
            <w:right w:val="none" w:sz="0" w:space="0" w:color="auto"/>
          </w:divBdr>
          <w:divsChild>
            <w:div w:id="9182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234520">
      <w:bodyDiv w:val="1"/>
      <w:marLeft w:val="0"/>
      <w:marRight w:val="0"/>
      <w:marTop w:val="0"/>
      <w:marBottom w:val="0"/>
      <w:divBdr>
        <w:top w:val="none" w:sz="0" w:space="0" w:color="auto"/>
        <w:left w:val="none" w:sz="0" w:space="0" w:color="auto"/>
        <w:bottom w:val="none" w:sz="0" w:space="0" w:color="auto"/>
        <w:right w:val="none" w:sz="0" w:space="0" w:color="auto"/>
      </w:divBdr>
      <w:divsChild>
        <w:div w:id="602956717">
          <w:marLeft w:val="0"/>
          <w:marRight w:val="0"/>
          <w:marTop w:val="0"/>
          <w:marBottom w:val="0"/>
          <w:divBdr>
            <w:top w:val="none" w:sz="0" w:space="0" w:color="auto"/>
            <w:left w:val="none" w:sz="0" w:space="0" w:color="auto"/>
            <w:bottom w:val="none" w:sz="0" w:space="0" w:color="auto"/>
            <w:right w:val="none" w:sz="0" w:space="0" w:color="auto"/>
          </w:divBdr>
          <w:divsChild>
            <w:div w:id="209774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641028">
      <w:bodyDiv w:val="1"/>
      <w:marLeft w:val="0"/>
      <w:marRight w:val="0"/>
      <w:marTop w:val="0"/>
      <w:marBottom w:val="0"/>
      <w:divBdr>
        <w:top w:val="none" w:sz="0" w:space="0" w:color="auto"/>
        <w:left w:val="none" w:sz="0" w:space="0" w:color="auto"/>
        <w:bottom w:val="none" w:sz="0" w:space="0" w:color="auto"/>
        <w:right w:val="none" w:sz="0" w:space="0" w:color="auto"/>
      </w:divBdr>
      <w:divsChild>
        <w:div w:id="1139885285">
          <w:marLeft w:val="0"/>
          <w:marRight w:val="0"/>
          <w:marTop w:val="0"/>
          <w:marBottom w:val="0"/>
          <w:divBdr>
            <w:top w:val="none" w:sz="0" w:space="0" w:color="auto"/>
            <w:left w:val="none" w:sz="0" w:space="0" w:color="auto"/>
            <w:bottom w:val="none" w:sz="0" w:space="0" w:color="auto"/>
            <w:right w:val="none" w:sz="0" w:space="0" w:color="auto"/>
          </w:divBdr>
          <w:divsChild>
            <w:div w:id="127994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442661">
      <w:bodyDiv w:val="1"/>
      <w:marLeft w:val="0"/>
      <w:marRight w:val="0"/>
      <w:marTop w:val="0"/>
      <w:marBottom w:val="0"/>
      <w:divBdr>
        <w:top w:val="none" w:sz="0" w:space="0" w:color="auto"/>
        <w:left w:val="none" w:sz="0" w:space="0" w:color="auto"/>
        <w:bottom w:val="none" w:sz="0" w:space="0" w:color="auto"/>
        <w:right w:val="none" w:sz="0" w:space="0" w:color="auto"/>
      </w:divBdr>
      <w:divsChild>
        <w:div w:id="151724899">
          <w:marLeft w:val="0"/>
          <w:marRight w:val="0"/>
          <w:marTop w:val="0"/>
          <w:marBottom w:val="0"/>
          <w:divBdr>
            <w:top w:val="none" w:sz="0" w:space="0" w:color="auto"/>
            <w:left w:val="none" w:sz="0" w:space="0" w:color="auto"/>
            <w:bottom w:val="none" w:sz="0" w:space="0" w:color="auto"/>
            <w:right w:val="none" w:sz="0" w:space="0" w:color="auto"/>
          </w:divBdr>
          <w:divsChild>
            <w:div w:id="88070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828491">
      <w:bodyDiv w:val="1"/>
      <w:marLeft w:val="0"/>
      <w:marRight w:val="0"/>
      <w:marTop w:val="0"/>
      <w:marBottom w:val="0"/>
      <w:divBdr>
        <w:top w:val="none" w:sz="0" w:space="0" w:color="auto"/>
        <w:left w:val="none" w:sz="0" w:space="0" w:color="auto"/>
        <w:bottom w:val="none" w:sz="0" w:space="0" w:color="auto"/>
        <w:right w:val="none" w:sz="0" w:space="0" w:color="auto"/>
      </w:divBdr>
      <w:divsChild>
        <w:div w:id="722218605">
          <w:marLeft w:val="0"/>
          <w:marRight w:val="0"/>
          <w:marTop w:val="0"/>
          <w:marBottom w:val="0"/>
          <w:divBdr>
            <w:top w:val="none" w:sz="0" w:space="0" w:color="auto"/>
            <w:left w:val="none" w:sz="0" w:space="0" w:color="auto"/>
            <w:bottom w:val="none" w:sz="0" w:space="0" w:color="auto"/>
            <w:right w:val="none" w:sz="0" w:space="0" w:color="auto"/>
          </w:divBdr>
          <w:divsChild>
            <w:div w:id="56691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279314">
      <w:bodyDiv w:val="1"/>
      <w:marLeft w:val="0"/>
      <w:marRight w:val="0"/>
      <w:marTop w:val="0"/>
      <w:marBottom w:val="0"/>
      <w:divBdr>
        <w:top w:val="none" w:sz="0" w:space="0" w:color="auto"/>
        <w:left w:val="none" w:sz="0" w:space="0" w:color="auto"/>
        <w:bottom w:val="none" w:sz="0" w:space="0" w:color="auto"/>
        <w:right w:val="none" w:sz="0" w:space="0" w:color="auto"/>
      </w:divBdr>
      <w:divsChild>
        <w:div w:id="959382032">
          <w:marLeft w:val="0"/>
          <w:marRight w:val="0"/>
          <w:marTop w:val="0"/>
          <w:marBottom w:val="0"/>
          <w:divBdr>
            <w:top w:val="none" w:sz="0" w:space="0" w:color="auto"/>
            <w:left w:val="none" w:sz="0" w:space="0" w:color="auto"/>
            <w:bottom w:val="none" w:sz="0" w:space="0" w:color="auto"/>
            <w:right w:val="none" w:sz="0" w:space="0" w:color="auto"/>
          </w:divBdr>
          <w:divsChild>
            <w:div w:id="161062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902200">
      <w:bodyDiv w:val="1"/>
      <w:marLeft w:val="0"/>
      <w:marRight w:val="0"/>
      <w:marTop w:val="0"/>
      <w:marBottom w:val="0"/>
      <w:divBdr>
        <w:top w:val="none" w:sz="0" w:space="0" w:color="auto"/>
        <w:left w:val="none" w:sz="0" w:space="0" w:color="auto"/>
        <w:bottom w:val="none" w:sz="0" w:space="0" w:color="auto"/>
        <w:right w:val="none" w:sz="0" w:space="0" w:color="auto"/>
      </w:divBdr>
      <w:divsChild>
        <w:div w:id="1024329786">
          <w:marLeft w:val="0"/>
          <w:marRight w:val="0"/>
          <w:marTop w:val="0"/>
          <w:marBottom w:val="0"/>
          <w:divBdr>
            <w:top w:val="none" w:sz="0" w:space="0" w:color="auto"/>
            <w:left w:val="none" w:sz="0" w:space="0" w:color="auto"/>
            <w:bottom w:val="none" w:sz="0" w:space="0" w:color="auto"/>
            <w:right w:val="none" w:sz="0" w:space="0" w:color="auto"/>
          </w:divBdr>
          <w:divsChild>
            <w:div w:id="79391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899029">
      <w:bodyDiv w:val="1"/>
      <w:marLeft w:val="0"/>
      <w:marRight w:val="0"/>
      <w:marTop w:val="0"/>
      <w:marBottom w:val="0"/>
      <w:divBdr>
        <w:top w:val="none" w:sz="0" w:space="0" w:color="auto"/>
        <w:left w:val="none" w:sz="0" w:space="0" w:color="auto"/>
        <w:bottom w:val="none" w:sz="0" w:space="0" w:color="auto"/>
        <w:right w:val="none" w:sz="0" w:space="0" w:color="auto"/>
      </w:divBdr>
      <w:divsChild>
        <w:div w:id="450243681">
          <w:marLeft w:val="0"/>
          <w:marRight w:val="0"/>
          <w:marTop w:val="0"/>
          <w:marBottom w:val="0"/>
          <w:divBdr>
            <w:top w:val="none" w:sz="0" w:space="0" w:color="auto"/>
            <w:left w:val="none" w:sz="0" w:space="0" w:color="auto"/>
            <w:bottom w:val="none" w:sz="0" w:space="0" w:color="auto"/>
            <w:right w:val="none" w:sz="0" w:space="0" w:color="auto"/>
          </w:divBdr>
          <w:divsChild>
            <w:div w:id="79059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252064">
      <w:bodyDiv w:val="1"/>
      <w:marLeft w:val="0"/>
      <w:marRight w:val="0"/>
      <w:marTop w:val="0"/>
      <w:marBottom w:val="0"/>
      <w:divBdr>
        <w:top w:val="none" w:sz="0" w:space="0" w:color="auto"/>
        <w:left w:val="none" w:sz="0" w:space="0" w:color="auto"/>
        <w:bottom w:val="none" w:sz="0" w:space="0" w:color="auto"/>
        <w:right w:val="none" w:sz="0" w:space="0" w:color="auto"/>
      </w:divBdr>
      <w:divsChild>
        <w:div w:id="1644845150">
          <w:marLeft w:val="0"/>
          <w:marRight w:val="0"/>
          <w:marTop w:val="0"/>
          <w:marBottom w:val="0"/>
          <w:divBdr>
            <w:top w:val="none" w:sz="0" w:space="0" w:color="auto"/>
            <w:left w:val="none" w:sz="0" w:space="0" w:color="auto"/>
            <w:bottom w:val="none" w:sz="0" w:space="0" w:color="auto"/>
            <w:right w:val="none" w:sz="0" w:space="0" w:color="auto"/>
          </w:divBdr>
          <w:divsChild>
            <w:div w:id="85407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156623">
      <w:bodyDiv w:val="1"/>
      <w:marLeft w:val="0"/>
      <w:marRight w:val="0"/>
      <w:marTop w:val="0"/>
      <w:marBottom w:val="0"/>
      <w:divBdr>
        <w:top w:val="none" w:sz="0" w:space="0" w:color="auto"/>
        <w:left w:val="none" w:sz="0" w:space="0" w:color="auto"/>
        <w:bottom w:val="none" w:sz="0" w:space="0" w:color="auto"/>
        <w:right w:val="none" w:sz="0" w:space="0" w:color="auto"/>
      </w:divBdr>
    </w:div>
    <w:div w:id="845441949">
      <w:bodyDiv w:val="1"/>
      <w:marLeft w:val="0"/>
      <w:marRight w:val="0"/>
      <w:marTop w:val="0"/>
      <w:marBottom w:val="0"/>
      <w:divBdr>
        <w:top w:val="none" w:sz="0" w:space="0" w:color="auto"/>
        <w:left w:val="none" w:sz="0" w:space="0" w:color="auto"/>
        <w:bottom w:val="none" w:sz="0" w:space="0" w:color="auto"/>
        <w:right w:val="none" w:sz="0" w:space="0" w:color="auto"/>
      </w:divBdr>
      <w:divsChild>
        <w:div w:id="969362368">
          <w:marLeft w:val="0"/>
          <w:marRight w:val="0"/>
          <w:marTop w:val="0"/>
          <w:marBottom w:val="0"/>
          <w:divBdr>
            <w:top w:val="none" w:sz="0" w:space="0" w:color="auto"/>
            <w:left w:val="none" w:sz="0" w:space="0" w:color="auto"/>
            <w:bottom w:val="none" w:sz="0" w:space="0" w:color="auto"/>
            <w:right w:val="none" w:sz="0" w:space="0" w:color="auto"/>
          </w:divBdr>
          <w:divsChild>
            <w:div w:id="169419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332668">
      <w:bodyDiv w:val="1"/>
      <w:marLeft w:val="0"/>
      <w:marRight w:val="0"/>
      <w:marTop w:val="0"/>
      <w:marBottom w:val="0"/>
      <w:divBdr>
        <w:top w:val="none" w:sz="0" w:space="0" w:color="auto"/>
        <w:left w:val="none" w:sz="0" w:space="0" w:color="auto"/>
        <w:bottom w:val="none" w:sz="0" w:space="0" w:color="auto"/>
        <w:right w:val="none" w:sz="0" w:space="0" w:color="auto"/>
      </w:divBdr>
      <w:divsChild>
        <w:div w:id="1149514700">
          <w:marLeft w:val="0"/>
          <w:marRight w:val="0"/>
          <w:marTop w:val="0"/>
          <w:marBottom w:val="0"/>
          <w:divBdr>
            <w:top w:val="none" w:sz="0" w:space="0" w:color="auto"/>
            <w:left w:val="none" w:sz="0" w:space="0" w:color="auto"/>
            <w:bottom w:val="none" w:sz="0" w:space="0" w:color="auto"/>
            <w:right w:val="none" w:sz="0" w:space="0" w:color="auto"/>
          </w:divBdr>
          <w:divsChild>
            <w:div w:id="182593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617165">
      <w:bodyDiv w:val="1"/>
      <w:marLeft w:val="0"/>
      <w:marRight w:val="0"/>
      <w:marTop w:val="0"/>
      <w:marBottom w:val="0"/>
      <w:divBdr>
        <w:top w:val="none" w:sz="0" w:space="0" w:color="auto"/>
        <w:left w:val="none" w:sz="0" w:space="0" w:color="auto"/>
        <w:bottom w:val="none" w:sz="0" w:space="0" w:color="auto"/>
        <w:right w:val="none" w:sz="0" w:space="0" w:color="auto"/>
      </w:divBdr>
    </w:div>
    <w:div w:id="917254665">
      <w:bodyDiv w:val="1"/>
      <w:marLeft w:val="0"/>
      <w:marRight w:val="0"/>
      <w:marTop w:val="0"/>
      <w:marBottom w:val="0"/>
      <w:divBdr>
        <w:top w:val="none" w:sz="0" w:space="0" w:color="auto"/>
        <w:left w:val="none" w:sz="0" w:space="0" w:color="auto"/>
        <w:bottom w:val="none" w:sz="0" w:space="0" w:color="auto"/>
        <w:right w:val="none" w:sz="0" w:space="0" w:color="auto"/>
      </w:divBdr>
    </w:div>
    <w:div w:id="940916907">
      <w:bodyDiv w:val="1"/>
      <w:marLeft w:val="0"/>
      <w:marRight w:val="0"/>
      <w:marTop w:val="0"/>
      <w:marBottom w:val="0"/>
      <w:divBdr>
        <w:top w:val="none" w:sz="0" w:space="0" w:color="auto"/>
        <w:left w:val="none" w:sz="0" w:space="0" w:color="auto"/>
        <w:bottom w:val="none" w:sz="0" w:space="0" w:color="auto"/>
        <w:right w:val="none" w:sz="0" w:space="0" w:color="auto"/>
      </w:divBdr>
      <w:divsChild>
        <w:div w:id="1969821649">
          <w:marLeft w:val="0"/>
          <w:marRight w:val="0"/>
          <w:marTop w:val="0"/>
          <w:marBottom w:val="0"/>
          <w:divBdr>
            <w:top w:val="none" w:sz="0" w:space="0" w:color="auto"/>
            <w:left w:val="none" w:sz="0" w:space="0" w:color="auto"/>
            <w:bottom w:val="none" w:sz="0" w:space="0" w:color="auto"/>
            <w:right w:val="none" w:sz="0" w:space="0" w:color="auto"/>
          </w:divBdr>
          <w:divsChild>
            <w:div w:id="263618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993980">
      <w:bodyDiv w:val="1"/>
      <w:marLeft w:val="0"/>
      <w:marRight w:val="0"/>
      <w:marTop w:val="0"/>
      <w:marBottom w:val="0"/>
      <w:divBdr>
        <w:top w:val="none" w:sz="0" w:space="0" w:color="auto"/>
        <w:left w:val="none" w:sz="0" w:space="0" w:color="auto"/>
        <w:bottom w:val="none" w:sz="0" w:space="0" w:color="auto"/>
        <w:right w:val="none" w:sz="0" w:space="0" w:color="auto"/>
      </w:divBdr>
      <w:divsChild>
        <w:div w:id="826240316">
          <w:marLeft w:val="0"/>
          <w:marRight w:val="0"/>
          <w:marTop w:val="0"/>
          <w:marBottom w:val="0"/>
          <w:divBdr>
            <w:top w:val="none" w:sz="0" w:space="0" w:color="auto"/>
            <w:left w:val="none" w:sz="0" w:space="0" w:color="auto"/>
            <w:bottom w:val="none" w:sz="0" w:space="0" w:color="auto"/>
            <w:right w:val="none" w:sz="0" w:space="0" w:color="auto"/>
          </w:divBdr>
          <w:divsChild>
            <w:div w:id="143316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739761">
      <w:bodyDiv w:val="1"/>
      <w:marLeft w:val="0"/>
      <w:marRight w:val="0"/>
      <w:marTop w:val="0"/>
      <w:marBottom w:val="0"/>
      <w:divBdr>
        <w:top w:val="none" w:sz="0" w:space="0" w:color="auto"/>
        <w:left w:val="none" w:sz="0" w:space="0" w:color="auto"/>
        <w:bottom w:val="none" w:sz="0" w:space="0" w:color="auto"/>
        <w:right w:val="none" w:sz="0" w:space="0" w:color="auto"/>
      </w:divBdr>
      <w:divsChild>
        <w:div w:id="1607738415">
          <w:marLeft w:val="0"/>
          <w:marRight w:val="0"/>
          <w:marTop w:val="0"/>
          <w:marBottom w:val="0"/>
          <w:divBdr>
            <w:top w:val="none" w:sz="0" w:space="0" w:color="auto"/>
            <w:left w:val="none" w:sz="0" w:space="0" w:color="auto"/>
            <w:bottom w:val="none" w:sz="0" w:space="0" w:color="auto"/>
            <w:right w:val="none" w:sz="0" w:space="0" w:color="auto"/>
          </w:divBdr>
          <w:divsChild>
            <w:div w:id="68460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629909">
      <w:bodyDiv w:val="1"/>
      <w:marLeft w:val="0"/>
      <w:marRight w:val="0"/>
      <w:marTop w:val="0"/>
      <w:marBottom w:val="0"/>
      <w:divBdr>
        <w:top w:val="none" w:sz="0" w:space="0" w:color="auto"/>
        <w:left w:val="none" w:sz="0" w:space="0" w:color="auto"/>
        <w:bottom w:val="none" w:sz="0" w:space="0" w:color="auto"/>
        <w:right w:val="none" w:sz="0" w:space="0" w:color="auto"/>
      </w:divBdr>
      <w:divsChild>
        <w:div w:id="1799759302">
          <w:marLeft w:val="0"/>
          <w:marRight w:val="0"/>
          <w:marTop w:val="0"/>
          <w:marBottom w:val="0"/>
          <w:divBdr>
            <w:top w:val="none" w:sz="0" w:space="0" w:color="auto"/>
            <w:left w:val="none" w:sz="0" w:space="0" w:color="auto"/>
            <w:bottom w:val="none" w:sz="0" w:space="0" w:color="auto"/>
            <w:right w:val="none" w:sz="0" w:space="0" w:color="auto"/>
          </w:divBdr>
          <w:divsChild>
            <w:div w:id="114158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279387">
      <w:bodyDiv w:val="1"/>
      <w:marLeft w:val="0"/>
      <w:marRight w:val="0"/>
      <w:marTop w:val="0"/>
      <w:marBottom w:val="0"/>
      <w:divBdr>
        <w:top w:val="none" w:sz="0" w:space="0" w:color="auto"/>
        <w:left w:val="none" w:sz="0" w:space="0" w:color="auto"/>
        <w:bottom w:val="none" w:sz="0" w:space="0" w:color="auto"/>
        <w:right w:val="none" w:sz="0" w:space="0" w:color="auto"/>
      </w:divBdr>
      <w:divsChild>
        <w:div w:id="1515609656">
          <w:marLeft w:val="0"/>
          <w:marRight w:val="0"/>
          <w:marTop w:val="0"/>
          <w:marBottom w:val="0"/>
          <w:divBdr>
            <w:top w:val="none" w:sz="0" w:space="0" w:color="auto"/>
            <w:left w:val="none" w:sz="0" w:space="0" w:color="auto"/>
            <w:bottom w:val="none" w:sz="0" w:space="0" w:color="auto"/>
            <w:right w:val="none" w:sz="0" w:space="0" w:color="auto"/>
          </w:divBdr>
          <w:divsChild>
            <w:div w:id="75367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49936">
      <w:bodyDiv w:val="1"/>
      <w:marLeft w:val="0"/>
      <w:marRight w:val="0"/>
      <w:marTop w:val="0"/>
      <w:marBottom w:val="0"/>
      <w:divBdr>
        <w:top w:val="none" w:sz="0" w:space="0" w:color="auto"/>
        <w:left w:val="none" w:sz="0" w:space="0" w:color="auto"/>
        <w:bottom w:val="none" w:sz="0" w:space="0" w:color="auto"/>
        <w:right w:val="none" w:sz="0" w:space="0" w:color="auto"/>
      </w:divBdr>
      <w:divsChild>
        <w:div w:id="1823807838">
          <w:marLeft w:val="0"/>
          <w:marRight w:val="0"/>
          <w:marTop w:val="0"/>
          <w:marBottom w:val="0"/>
          <w:divBdr>
            <w:top w:val="none" w:sz="0" w:space="0" w:color="auto"/>
            <w:left w:val="none" w:sz="0" w:space="0" w:color="auto"/>
            <w:bottom w:val="none" w:sz="0" w:space="0" w:color="auto"/>
            <w:right w:val="none" w:sz="0" w:space="0" w:color="auto"/>
          </w:divBdr>
          <w:divsChild>
            <w:div w:id="205241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374630">
      <w:bodyDiv w:val="1"/>
      <w:marLeft w:val="0"/>
      <w:marRight w:val="0"/>
      <w:marTop w:val="0"/>
      <w:marBottom w:val="0"/>
      <w:divBdr>
        <w:top w:val="none" w:sz="0" w:space="0" w:color="auto"/>
        <w:left w:val="none" w:sz="0" w:space="0" w:color="auto"/>
        <w:bottom w:val="none" w:sz="0" w:space="0" w:color="auto"/>
        <w:right w:val="none" w:sz="0" w:space="0" w:color="auto"/>
      </w:divBdr>
      <w:divsChild>
        <w:div w:id="615718375">
          <w:marLeft w:val="0"/>
          <w:marRight w:val="0"/>
          <w:marTop w:val="0"/>
          <w:marBottom w:val="0"/>
          <w:divBdr>
            <w:top w:val="none" w:sz="0" w:space="0" w:color="auto"/>
            <w:left w:val="none" w:sz="0" w:space="0" w:color="auto"/>
            <w:bottom w:val="none" w:sz="0" w:space="0" w:color="auto"/>
            <w:right w:val="none" w:sz="0" w:space="0" w:color="auto"/>
          </w:divBdr>
          <w:divsChild>
            <w:div w:id="171661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899172">
      <w:bodyDiv w:val="1"/>
      <w:marLeft w:val="0"/>
      <w:marRight w:val="0"/>
      <w:marTop w:val="0"/>
      <w:marBottom w:val="0"/>
      <w:divBdr>
        <w:top w:val="none" w:sz="0" w:space="0" w:color="auto"/>
        <w:left w:val="none" w:sz="0" w:space="0" w:color="auto"/>
        <w:bottom w:val="none" w:sz="0" w:space="0" w:color="auto"/>
        <w:right w:val="none" w:sz="0" w:space="0" w:color="auto"/>
      </w:divBdr>
      <w:divsChild>
        <w:div w:id="1876381273">
          <w:marLeft w:val="0"/>
          <w:marRight w:val="0"/>
          <w:marTop w:val="0"/>
          <w:marBottom w:val="0"/>
          <w:divBdr>
            <w:top w:val="none" w:sz="0" w:space="0" w:color="auto"/>
            <w:left w:val="none" w:sz="0" w:space="0" w:color="auto"/>
            <w:bottom w:val="none" w:sz="0" w:space="0" w:color="auto"/>
            <w:right w:val="none" w:sz="0" w:space="0" w:color="auto"/>
          </w:divBdr>
          <w:divsChild>
            <w:div w:id="172624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935268">
      <w:bodyDiv w:val="1"/>
      <w:marLeft w:val="0"/>
      <w:marRight w:val="0"/>
      <w:marTop w:val="0"/>
      <w:marBottom w:val="0"/>
      <w:divBdr>
        <w:top w:val="none" w:sz="0" w:space="0" w:color="auto"/>
        <w:left w:val="none" w:sz="0" w:space="0" w:color="auto"/>
        <w:bottom w:val="none" w:sz="0" w:space="0" w:color="auto"/>
        <w:right w:val="none" w:sz="0" w:space="0" w:color="auto"/>
      </w:divBdr>
      <w:divsChild>
        <w:div w:id="596326653">
          <w:marLeft w:val="0"/>
          <w:marRight w:val="0"/>
          <w:marTop w:val="0"/>
          <w:marBottom w:val="0"/>
          <w:divBdr>
            <w:top w:val="none" w:sz="0" w:space="0" w:color="auto"/>
            <w:left w:val="none" w:sz="0" w:space="0" w:color="auto"/>
            <w:bottom w:val="none" w:sz="0" w:space="0" w:color="auto"/>
            <w:right w:val="none" w:sz="0" w:space="0" w:color="auto"/>
          </w:divBdr>
          <w:divsChild>
            <w:div w:id="104925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09801">
      <w:bodyDiv w:val="1"/>
      <w:marLeft w:val="0"/>
      <w:marRight w:val="0"/>
      <w:marTop w:val="0"/>
      <w:marBottom w:val="0"/>
      <w:divBdr>
        <w:top w:val="none" w:sz="0" w:space="0" w:color="auto"/>
        <w:left w:val="none" w:sz="0" w:space="0" w:color="auto"/>
        <w:bottom w:val="none" w:sz="0" w:space="0" w:color="auto"/>
        <w:right w:val="none" w:sz="0" w:space="0" w:color="auto"/>
      </w:divBdr>
      <w:divsChild>
        <w:div w:id="428963987">
          <w:marLeft w:val="0"/>
          <w:marRight w:val="0"/>
          <w:marTop w:val="0"/>
          <w:marBottom w:val="0"/>
          <w:divBdr>
            <w:top w:val="none" w:sz="0" w:space="0" w:color="auto"/>
            <w:left w:val="none" w:sz="0" w:space="0" w:color="auto"/>
            <w:bottom w:val="none" w:sz="0" w:space="0" w:color="auto"/>
            <w:right w:val="none" w:sz="0" w:space="0" w:color="auto"/>
          </w:divBdr>
          <w:divsChild>
            <w:div w:id="181849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835012">
      <w:bodyDiv w:val="1"/>
      <w:marLeft w:val="0"/>
      <w:marRight w:val="0"/>
      <w:marTop w:val="0"/>
      <w:marBottom w:val="0"/>
      <w:divBdr>
        <w:top w:val="none" w:sz="0" w:space="0" w:color="auto"/>
        <w:left w:val="none" w:sz="0" w:space="0" w:color="auto"/>
        <w:bottom w:val="none" w:sz="0" w:space="0" w:color="auto"/>
        <w:right w:val="none" w:sz="0" w:space="0" w:color="auto"/>
      </w:divBdr>
      <w:divsChild>
        <w:div w:id="1054413">
          <w:marLeft w:val="0"/>
          <w:marRight w:val="0"/>
          <w:marTop w:val="0"/>
          <w:marBottom w:val="0"/>
          <w:divBdr>
            <w:top w:val="none" w:sz="0" w:space="0" w:color="auto"/>
            <w:left w:val="none" w:sz="0" w:space="0" w:color="auto"/>
            <w:bottom w:val="none" w:sz="0" w:space="0" w:color="auto"/>
            <w:right w:val="none" w:sz="0" w:space="0" w:color="auto"/>
          </w:divBdr>
          <w:divsChild>
            <w:div w:id="7670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646947">
      <w:bodyDiv w:val="1"/>
      <w:marLeft w:val="0"/>
      <w:marRight w:val="0"/>
      <w:marTop w:val="0"/>
      <w:marBottom w:val="0"/>
      <w:divBdr>
        <w:top w:val="none" w:sz="0" w:space="0" w:color="auto"/>
        <w:left w:val="none" w:sz="0" w:space="0" w:color="auto"/>
        <w:bottom w:val="none" w:sz="0" w:space="0" w:color="auto"/>
        <w:right w:val="none" w:sz="0" w:space="0" w:color="auto"/>
      </w:divBdr>
      <w:divsChild>
        <w:div w:id="726077033">
          <w:marLeft w:val="0"/>
          <w:marRight w:val="0"/>
          <w:marTop w:val="0"/>
          <w:marBottom w:val="0"/>
          <w:divBdr>
            <w:top w:val="none" w:sz="0" w:space="0" w:color="auto"/>
            <w:left w:val="none" w:sz="0" w:space="0" w:color="auto"/>
            <w:bottom w:val="none" w:sz="0" w:space="0" w:color="auto"/>
            <w:right w:val="none" w:sz="0" w:space="0" w:color="auto"/>
          </w:divBdr>
          <w:divsChild>
            <w:div w:id="35010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272575">
      <w:bodyDiv w:val="1"/>
      <w:marLeft w:val="0"/>
      <w:marRight w:val="0"/>
      <w:marTop w:val="0"/>
      <w:marBottom w:val="0"/>
      <w:divBdr>
        <w:top w:val="none" w:sz="0" w:space="0" w:color="auto"/>
        <w:left w:val="none" w:sz="0" w:space="0" w:color="auto"/>
        <w:bottom w:val="none" w:sz="0" w:space="0" w:color="auto"/>
        <w:right w:val="none" w:sz="0" w:space="0" w:color="auto"/>
      </w:divBdr>
      <w:divsChild>
        <w:div w:id="810514269">
          <w:marLeft w:val="0"/>
          <w:marRight w:val="0"/>
          <w:marTop w:val="0"/>
          <w:marBottom w:val="0"/>
          <w:divBdr>
            <w:top w:val="none" w:sz="0" w:space="0" w:color="auto"/>
            <w:left w:val="none" w:sz="0" w:space="0" w:color="auto"/>
            <w:bottom w:val="none" w:sz="0" w:space="0" w:color="auto"/>
            <w:right w:val="none" w:sz="0" w:space="0" w:color="auto"/>
          </w:divBdr>
          <w:divsChild>
            <w:div w:id="137870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130103">
      <w:bodyDiv w:val="1"/>
      <w:marLeft w:val="0"/>
      <w:marRight w:val="0"/>
      <w:marTop w:val="0"/>
      <w:marBottom w:val="0"/>
      <w:divBdr>
        <w:top w:val="none" w:sz="0" w:space="0" w:color="auto"/>
        <w:left w:val="none" w:sz="0" w:space="0" w:color="auto"/>
        <w:bottom w:val="none" w:sz="0" w:space="0" w:color="auto"/>
        <w:right w:val="none" w:sz="0" w:space="0" w:color="auto"/>
      </w:divBdr>
      <w:divsChild>
        <w:div w:id="1906792623">
          <w:marLeft w:val="0"/>
          <w:marRight w:val="0"/>
          <w:marTop w:val="0"/>
          <w:marBottom w:val="0"/>
          <w:divBdr>
            <w:top w:val="none" w:sz="0" w:space="0" w:color="auto"/>
            <w:left w:val="none" w:sz="0" w:space="0" w:color="auto"/>
            <w:bottom w:val="none" w:sz="0" w:space="0" w:color="auto"/>
            <w:right w:val="none" w:sz="0" w:space="0" w:color="auto"/>
          </w:divBdr>
          <w:divsChild>
            <w:div w:id="165210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304221">
      <w:bodyDiv w:val="1"/>
      <w:marLeft w:val="0"/>
      <w:marRight w:val="0"/>
      <w:marTop w:val="0"/>
      <w:marBottom w:val="0"/>
      <w:divBdr>
        <w:top w:val="none" w:sz="0" w:space="0" w:color="auto"/>
        <w:left w:val="none" w:sz="0" w:space="0" w:color="auto"/>
        <w:bottom w:val="none" w:sz="0" w:space="0" w:color="auto"/>
        <w:right w:val="none" w:sz="0" w:space="0" w:color="auto"/>
      </w:divBdr>
      <w:divsChild>
        <w:div w:id="360403342">
          <w:marLeft w:val="0"/>
          <w:marRight w:val="0"/>
          <w:marTop w:val="0"/>
          <w:marBottom w:val="0"/>
          <w:divBdr>
            <w:top w:val="none" w:sz="0" w:space="0" w:color="auto"/>
            <w:left w:val="none" w:sz="0" w:space="0" w:color="auto"/>
            <w:bottom w:val="none" w:sz="0" w:space="0" w:color="auto"/>
            <w:right w:val="none" w:sz="0" w:space="0" w:color="auto"/>
          </w:divBdr>
          <w:divsChild>
            <w:div w:id="61251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325712">
      <w:bodyDiv w:val="1"/>
      <w:marLeft w:val="0"/>
      <w:marRight w:val="0"/>
      <w:marTop w:val="0"/>
      <w:marBottom w:val="0"/>
      <w:divBdr>
        <w:top w:val="none" w:sz="0" w:space="0" w:color="auto"/>
        <w:left w:val="none" w:sz="0" w:space="0" w:color="auto"/>
        <w:bottom w:val="none" w:sz="0" w:space="0" w:color="auto"/>
        <w:right w:val="none" w:sz="0" w:space="0" w:color="auto"/>
      </w:divBdr>
      <w:divsChild>
        <w:div w:id="1040326023">
          <w:marLeft w:val="0"/>
          <w:marRight w:val="0"/>
          <w:marTop w:val="0"/>
          <w:marBottom w:val="0"/>
          <w:divBdr>
            <w:top w:val="none" w:sz="0" w:space="0" w:color="auto"/>
            <w:left w:val="none" w:sz="0" w:space="0" w:color="auto"/>
            <w:bottom w:val="none" w:sz="0" w:space="0" w:color="auto"/>
            <w:right w:val="none" w:sz="0" w:space="0" w:color="auto"/>
          </w:divBdr>
          <w:divsChild>
            <w:div w:id="73482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28270">
      <w:bodyDiv w:val="1"/>
      <w:marLeft w:val="0"/>
      <w:marRight w:val="0"/>
      <w:marTop w:val="0"/>
      <w:marBottom w:val="0"/>
      <w:divBdr>
        <w:top w:val="none" w:sz="0" w:space="0" w:color="auto"/>
        <w:left w:val="none" w:sz="0" w:space="0" w:color="auto"/>
        <w:bottom w:val="none" w:sz="0" w:space="0" w:color="auto"/>
        <w:right w:val="none" w:sz="0" w:space="0" w:color="auto"/>
      </w:divBdr>
    </w:div>
    <w:div w:id="1600481656">
      <w:bodyDiv w:val="1"/>
      <w:marLeft w:val="0"/>
      <w:marRight w:val="0"/>
      <w:marTop w:val="0"/>
      <w:marBottom w:val="0"/>
      <w:divBdr>
        <w:top w:val="none" w:sz="0" w:space="0" w:color="auto"/>
        <w:left w:val="none" w:sz="0" w:space="0" w:color="auto"/>
        <w:bottom w:val="none" w:sz="0" w:space="0" w:color="auto"/>
        <w:right w:val="none" w:sz="0" w:space="0" w:color="auto"/>
      </w:divBdr>
      <w:divsChild>
        <w:div w:id="770854213">
          <w:marLeft w:val="0"/>
          <w:marRight w:val="0"/>
          <w:marTop w:val="0"/>
          <w:marBottom w:val="0"/>
          <w:divBdr>
            <w:top w:val="none" w:sz="0" w:space="0" w:color="auto"/>
            <w:left w:val="none" w:sz="0" w:space="0" w:color="auto"/>
            <w:bottom w:val="none" w:sz="0" w:space="0" w:color="auto"/>
            <w:right w:val="none" w:sz="0" w:space="0" w:color="auto"/>
          </w:divBdr>
          <w:divsChild>
            <w:div w:id="97579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147362">
      <w:bodyDiv w:val="1"/>
      <w:marLeft w:val="0"/>
      <w:marRight w:val="0"/>
      <w:marTop w:val="0"/>
      <w:marBottom w:val="0"/>
      <w:divBdr>
        <w:top w:val="none" w:sz="0" w:space="0" w:color="auto"/>
        <w:left w:val="none" w:sz="0" w:space="0" w:color="auto"/>
        <w:bottom w:val="none" w:sz="0" w:space="0" w:color="auto"/>
        <w:right w:val="none" w:sz="0" w:space="0" w:color="auto"/>
      </w:divBdr>
      <w:divsChild>
        <w:div w:id="1516112028">
          <w:marLeft w:val="0"/>
          <w:marRight w:val="0"/>
          <w:marTop w:val="0"/>
          <w:marBottom w:val="0"/>
          <w:divBdr>
            <w:top w:val="none" w:sz="0" w:space="0" w:color="auto"/>
            <w:left w:val="none" w:sz="0" w:space="0" w:color="auto"/>
            <w:bottom w:val="none" w:sz="0" w:space="0" w:color="auto"/>
            <w:right w:val="none" w:sz="0" w:space="0" w:color="auto"/>
          </w:divBdr>
          <w:divsChild>
            <w:div w:id="14701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007439">
      <w:bodyDiv w:val="1"/>
      <w:marLeft w:val="0"/>
      <w:marRight w:val="0"/>
      <w:marTop w:val="0"/>
      <w:marBottom w:val="0"/>
      <w:divBdr>
        <w:top w:val="none" w:sz="0" w:space="0" w:color="auto"/>
        <w:left w:val="none" w:sz="0" w:space="0" w:color="auto"/>
        <w:bottom w:val="none" w:sz="0" w:space="0" w:color="auto"/>
        <w:right w:val="none" w:sz="0" w:space="0" w:color="auto"/>
      </w:divBdr>
      <w:divsChild>
        <w:div w:id="461847739">
          <w:marLeft w:val="0"/>
          <w:marRight w:val="0"/>
          <w:marTop w:val="0"/>
          <w:marBottom w:val="0"/>
          <w:divBdr>
            <w:top w:val="none" w:sz="0" w:space="0" w:color="auto"/>
            <w:left w:val="none" w:sz="0" w:space="0" w:color="auto"/>
            <w:bottom w:val="none" w:sz="0" w:space="0" w:color="auto"/>
            <w:right w:val="none" w:sz="0" w:space="0" w:color="auto"/>
          </w:divBdr>
          <w:divsChild>
            <w:div w:id="63525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361747">
      <w:bodyDiv w:val="1"/>
      <w:marLeft w:val="0"/>
      <w:marRight w:val="0"/>
      <w:marTop w:val="0"/>
      <w:marBottom w:val="0"/>
      <w:divBdr>
        <w:top w:val="none" w:sz="0" w:space="0" w:color="auto"/>
        <w:left w:val="none" w:sz="0" w:space="0" w:color="auto"/>
        <w:bottom w:val="none" w:sz="0" w:space="0" w:color="auto"/>
        <w:right w:val="none" w:sz="0" w:space="0" w:color="auto"/>
      </w:divBdr>
      <w:divsChild>
        <w:div w:id="402338899">
          <w:marLeft w:val="0"/>
          <w:marRight w:val="0"/>
          <w:marTop w:val="0"/>
          <w:marBottom w:val="0"/>
          <w:divBdr>
            <w:top w:val="none" w:sz="0" w:space="0" w:color="auto"/>
            <w:left w:val="none" w:sz="0" w:space="0" w:color="auto"/>
            <w:bottom w:val="none" w:sz="0" w:space="0" w:color="auto"/>
            <w:right w:val="none" w:sz="0" w:space="0" w:color="auto"/>
          </w:divBdr>
          <w:divsChild>
            <w:div w:id="198400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576525">
      <w:bodyDiv w:val="1"/>
      <w:marLeft w:val="0"/>
      <w:marRight w:val="0"/>
      <w:marTop w:val="0"/>
      <w:marBottom w:val="0"/>
      <w:divBdr>
        <w:top w:val="none" w:sz="0" w:space="0" w:color="auto"/>
        <w:left w:val="none" w:sz="0" w:space="0" w:color="auto"/>
        <w:bottom w:val="none" w:sz="0" w:space="0" w:color="auto"/>
        <w:right w:val="none" w:sz="0" w:space="0" w:color="auto"/>
      </w:divBdr>
      <w:divsChild>
        <w:div w:id="1392776710">
          <w:marLeft w:val="0"/>
          <w:marRight w:val="0"/>
          <w:marTop w:val="0"/>
          <w:marBottom w:val="0"/>
          <w:divBdr>
            <w:top w:val="none" w:sz="0" w:space="0" w:color="auto"/>
            <w:left w:val="none" w:sz="0" w:space="0" w:color="auto"/>
            <w:bottom w:val="none" w:sz="0" w:space="0" w:color="auto"/>
            <w:right w:val="none" w:sz="0" w:space="0" w:color="auto"/>
          </w:divBdr>
          <w:divsChild>
            <w:div w:id="59968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997949">
      <w:bodyDiv w:val="1"/>
      <w:marLeft w:val="0"/>
      <w:marRight w:val="0"/>
      <w:marTop w:val="0"/>
      <w:marBottom w:val="0"/>
      <w:divBdr>
        <w:top w:val="none" w:sz="0" w:space="0" w:color="auto"/>
        <w:left w:val="none" w:sz="0" w:space="0" w:color="auto"/>
        <w:bottom w:val="none" w:sz="0" w:space="0" w:color="auto"/>
        <w:right w:val="none" w:sz="0" w:space="0" w:color="auto"/>
      </w:divBdr>
      <w:divsChild>
        <w:div w:id="1822773273">
          <w:marLeft w:val="0"/>
          <w:marRight w:val="0"/>
          <w:marTop w:val="0"/>
          <w:marBottom w:val="0"/>
          <w:divBdr>
            <w:top w:val="none" w:sz="0" w:space="0" w:color="auto"/>
            <w:left w:val="none" w:sz="0" w:space="0" w:color="auto"/>
            <w:bottom w:val="none" w:sz="0" w:space="0" w:color="auto"/>
            <w:right w:val="none" w:sz="0" w:space="0" w:color="auto"/>
          </w:divBdr>
          <w:divsChild>
            <w:div w:id="208787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621644">
      <w:bodyDiv w:val="1"/>
      <w:marLeft w:val="0"/>
      <w:marRight w:val="0"/>
      <w:marTop w:val="0"/>
      <w:marBottom w:val="0"/>
      <w:divBdr>
        <w:top w:val="none" w:sz="0" w:space="0" w:color="auto"/>
        <w:left w:val="none" w:sz="0" w:space="0" w:color="auto"/>
        <w:bottom w:val="none" w:sz="0" w:space="0" w:color="auto"/>
        <w:right w:val="none" w:sz="0" w:space="0" w:color="auto"/>
      </w:divBdr>
      <w:divsChild>
        <w:div w:id="1248807147">
          <w:marLeft w:val="0"/>
          <w:marRight w:val="0"/>
          <w:marTop w:val="0"/>
          <w:marBottom w:val="0"/>
          <w:divBdr>
            <w:top w:val="none" w:sz="0" w:space="0" w:color="auto"/>
            <w:left w:val="none" w:sz="0" w:space="0" w:color="auto"/>
            <w:bottom w:val="none" w:sz="0" w:space="0" w:color="auto"/>
            <w:right w:val="none" w:sz="0" w:space="0" w:color="auto"/>
          </w:divBdr>
          <w:divsChild>
            <w:div w:id="68367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047945">
      <w:bodyDiv w:val="1"/>
      <w:marLeft w:val="0"/>
      <w:marRight w:val="0"/>
      <w:marTop w:val="0"/>
      <w:marBottom w:val="0"/>
      <w:divBdr>
        <w:top w:val="none" w:sz="0" w:space="0" w:color="auto"/>
        <w:left w:val="none" w:sz="0" w:space="0" w:color="auto"/>
        <w:bottom w:val="none" w:sz="0" w:space="0" w:color="auto"/>
        <w:right w:val="none" w:sz="0" w:space="0" w:color="auto"/>
      </w:divBdr>
      <w:divsChild>
        <w:div w:id="1709531192">
          <w:marLeft w:val="0"/>
          <w:marRight w:val="0"/>
          <w:marTop w:val="0"/>
          <w:marBottom w:val="0"/>
          <w:divBdr>
            <w:top w:val="none" w:sz="0" w:space="0" w:color="auto"/>
            <w:left w:val="none" w:sz="0" w:space="0" w:color="auto"/>
            <w:bottom w:val="none" w:sz="0" w:space="0" w:color="auto"/>
            <w:right w:val="none" w:sz="0" w:space="0" w:color="auto"/>
          </w:divBdr>
          <w:divsChild>
            <w:div w:id="133576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773471">
      <w:bodyDiv w:val="1"/>
      <w:marLeft w:val="0"/>
      <w:marRight w:val="0"/>
      <w:marTop w:val="0"/>
      <w:marBottom w:val="0"/>
      <w:divBdr>
        <w:top w:val="none" w:sz="0" w:space="0" w:color="auto"/>
        <w:left w:val="none" w:sz="0" w:space="0" w:color="auto"/>
        <w:bottom w:val="none" w:sz="0" w:space="0" w:color="auto"/>
        <w:right w:val="none" w:sz="0" w:space="0" w:color="auto"/>
      </w:divBdr>
      <w:divsChild>
        <w:div w:id="1047411499">
          <w:marLeft w:val="0"/>
          <w:marRight w:val="0"/>
          <w:marTop w:val="0"/>
          <w:marBottom w:val="0"/>
          <w:divBdr>
            <w:top w:val="none" w:sz="0" w:space="0" w:color="auto"/>
            <w:left w:val="none" w:sz="0" w:space="0" w:color="auto"/>
            <w:bottom w:val="none" w:sz="0" w:space="0" w:color="auto"/>
            <w:right w:val="none" w:sz="0" w:space="0" w:color="auto"/>
          </w:divBdr>
          <w:divsChild>
            <w:div w:id="194511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834671">
      <w:bodyDiv w:val="1"/>
      <w:marLeft w:val="0"/>
      <w:marRight w:val="0"/>
      <w:marTop w:val="0"/>
      <w:marBottom w:val="0"/>
      <w:divBdr>
        <w:top w:val="none" w:sz="0" w:space="0" w:color="auto"/>
        <w:left w:val="none" w:sz="0" w:space="0" w:color="auto"/>
        <w:bottom w:val="none" w:sz="0" w:space="0" w:color="auto"/>
        <w:right w:val="none" w:sz="0" w:space="0" w:color="auto"/>
      </w:divBdr>
      <w:divsChild>
        <w:div w:id="1864858012">
          <w:marLeft w:val="0"/>
          <w:marRight w:val="0"/>
          <w:marTop w:val="0"/>
          <w:marBottom w:val="0"/>
          <w:divBdr>
            <w:top w:val="none" w:sz="0" w:space="0" w:color="auto"/>
            <w:left w:val="none" w:sz="0" w:space="0" w:color="auto"/>
            <w:bottom w:val="none" w:sz="0" w:space="0" w:color="auto"/>
            <w:right w:val="none" w:sz="0" w:space="0" w:color="auto"/>
          </w:divBdr>
          <w:divsChild>
            <w:div w:id="138860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714744">
      <w:bodyDiv w:val="1"/>
      <w:marLeft w:val="0"/>
      <w:marRight w:val="0"/>
      <w:marTop w:val="0"/>
      <w:marBottom w:val="0"/>
      <w:divBdr>
        <w:top w:val="none" w:sz="0" w:space="0" w:color="auto"/>
        <w:left w:val="none" w:sz="0" w:space="0" w:color="auto"/>
        <w:bottom w:val="none" w:sz="0" w:space="0" w:color="auto"/>
        <w:right w:val="none" w:sz="0" w:space="0" w:color="auto"/>
      </w:divBdr>
      <w:divsChild>
        <w:div w:id="325134562">
          <w:marLeft w:val="0"/>
          <w:marRight w:val="0"/>
          <w:marTop w:val="0"/>
          <w:marBottom w:val="0"/>
          <w:divBdr>
            <w:top w:val="none" w:sz="0" w:space="0" w:color="auto"/>
            <w:left w:val="none" w:sz="0" w:space="0" w:color="auto"/>
            <w:bottom w:val="none" w:sz="0" w:space="0" w:color="auto"/>
            <w:right w:val="none" w:sz="0" w:space="0" w:color="auto"/>
          </w:divBdr>
          <w:divsChild>
            <w:div w:id="14543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40358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hyperlink" Target="https://doi.org/10.1007/978-3-031-74661-1" TargetMode="External"/><Relationship Id="rId4" Type="http://schemas.openxmlformats.org/officeDocument/2006/relationships/webSettings" Target="webSettings.xml"/><Relationship Id="rId9" Type="http://schemas.openxmlformats.org/officeDocument/2006/relationships/hyperlink" Target="https://doi.org/10.1007/978-3-030-20062-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3901</Words>
  <Characters>22241</Characters>
  <Application>Microsoft Office Word</Application>
  <DocSecurity>0</DocSecurity>
  <Lines>185</Lines>
  <Paragraphs>52</Paragraphs>
  <ScaleCrop>false</ScaleCrop>
  <Company>University of Wales Trinity Saint David</Company>
  <LinksUpToDate>false</LinksUpToDate>
  <CharactersWithSpaces>26090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Natasha Davies (IMH)</cp:lastModifiedBy>
  <cp:revision>137</cp:revision>
  <dcterms:created xsi:type="dcterms:W3CDTF">2025-06-04T21:47:00Z</dcterms:created>
  <dcterms:modified xsi:type="dcterms:W3CDTF">2025-06-06T03:53:00Z</dcterms:modified>
</cp:coreProperties>
</file>