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53FD2" w14:textId="7E046578" w:rsidR="00C53704" w:rsidRDefault="00C53704" w:rsidP="00C53704">
      <w:pPr>
        <w:pStyle w:val="NormalWeb"/>
        <w:spacing w:before="0" w:beforeAutospacing="0" w:after="200" w:afterAutospacing="0" w:line="480" w:lineRule="auto"/>
        <w:ind w:left="176"/>
        <w:rPr>
          <w:b/>
          <w:bCs/>
          <w:color w:val="000000"/>
        </w:rPr>
      </w:pPr>
      <w:r w:rsidRPr="00C53704">
        <w:rPr>
          <w:b/>
          <w:bCs/>
          <w:noProof/>
          <w:color w:val="000000"/>
        </w:rPr>
        <w:drawing>
          <wp:inline distT="0" distB="0" distL="0" distR="0" wp14:anchorId="09B59AAB" wp14:editId="16FB3F28">
            <wp:extent cx="3353268" cy="16004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53268" cy="1600423"/>
                    </a:xfrm>
                    <a:prstGeom prst="rect">
                      <a:avLst/>
                    </a:prstGeom>
                  </pic:spPr>
                </pic:pic>
              </a:graphicData>
            </a:graphic>
          </wp:inline>
        </w:drawing>
      </w:r>
    </w:p>
    <w:p w14:paraId="0D5136A0" w14:textId="38451EC3" w:rsidR="00C53704" w:rsidRDefault="00C53704" w:rsidP="00C53704">
      <w:pPr>
        <w:pStyle w:val="NormalWeb"/>
        <w:spacing w:before="0" w:beforeAutospacing="0" w:after="200" w:afterAutospacing="0" w:line="480" w:lineRule="auto"/>
        <w:ind w:left="176"/>
        <w:jc w:val="center"/>
        <w:rPr>
          <w:b/>
          <w:bCs/>
          <w:color w:val="000000"/>
        </w:rPr>
      </w:pPr>
    </w:p>
    <w:p w14:paraId="54B4CCD4" w14:textId="77777777" w:rsidR="00BF41AE" w:rsidRDefault="00BF41AE" w:rsidP="00C53704">
      <w:pPr>
        <w:pStyle w:val="NormalWeb"/>
        <w:spacing w:before="0" w:beforeAutospacing="0" w:after="200" w:afterAutospacing="0" w:line="480" w:lineRule="auto"/>
        <w:ind w:left="176"/>
        <w:jc w:val="center"/>
        <w:rPr>
          <w:b/>
          <w:bCs/>
          <w:color w:val="000000"/>
        </w:rPr>
      </w:pPr>
    </w:p>
    <w:p w14:paraId="1E6F917B" w14:textId="77777777" w:rsidR="00C53704" w:rsidRDefault="00C53704" w:rsidP="00C53704">
      <w:pPr>
        <w:pStyle w:val="NormalWeb"/>
        <w:spacing w:before="0" w:beforeAutospacing="0" w:after="200" w:afterAutospacing="0" w:line="480" w:lineRule="auto"/>
        <w:ind w:left="176"/>
        <w:jc w:val="center"/>
        <w:rPr>
          <w:b/>
          <w:bCs/>
          <w:color w:val="000000"/>
        </w:rPr>
      </w:pPr>
    </w:p>
    <w:p w14:paraId="70233B2A" w14:textId="40F2F08A" w:rsidR="00BF41AE" w:rsidRPr="00C53704" w:rsidRDefault="00C53704" w:rsidP="00BF41AE">
      <w:pPr>
        <w:pStyle w:val="NormalWeb"/>
        <w:spacing w:before="0" w:beforeAutospacing="0" w:after="200" w:afterAutospacing="0" w:line="480" w:lineRule="auto"/>
        <w:ind w:left="176"/>
        <w:jc w:val="center"/>
        <w:rPr>
          <w:b/>
          <w:bCs/>
          <w:sz w:val="32"/>
          <w:szCs w:val="32"/>
        </w:rPr>
      </w:pPr>
      <w:r w:rsidRPr="00C53704">
        <w:rPr>
          <w:b/>
          <w:bCs/>
          <w:sz w:val="32"/>
          <w:szCs w:val="32"/>
        </w:rPr>
        <w:t>Academic Discipline of Hospitality and Tourism Management</w:t>
      </w:r>
    </w:p>
    <w:p w14:paraId="7233936A" w14:textId="1A925149" w:rsidR="00C53704" w:rsidRDefault="00BF41AE" w:rsidP="00C53704">
      <w:pPr>
        <w:pStyle w:val="NormalWeb"/>
        <w:spacing w:before="0" w:beforeAutospacing="0" w:after="200" w:afterAutospacing="0" w:line="480" w:lineRule="auto"/>
        <w:ind w:left="176"/>
        <w:jc w:val="center"/>
        <w:rPr>
          <w:b/>
          <w:bCs/>
          <w:sz w:val="28"/>
          <w:szCs w:val="28"/>
        </w:rPr>
      </w:pPr>
      <w:bookmarkStart w:id="0" w:name="_Hlk158649963"/>
      <w:r>
        <w:rPr>
          <w:b/>
          <w:bCs/>
          <w:sz w:val="28"/>
          <w:szCs w:val="28"/>
        </w:rPr>
        <w:t xml:space="preserve">Module Title: </w:t>
      </w:r>
      <w:r w:rsidR="00C53704" w:rsidRPr="00C53704">
        <w:rPr>
          <w:b/>
          <w:bCs/>
          <w:sz w:val="28"/>
          <w:szCs w:val="28"/>
        </w:rPr>
        <w:t xml:space="preserve">International Meetings Management for the Hotel Industry </w:t>
      </w:r>
    </w:p>
    <w:p w14:paraId="7A4526CC" w14:textId="3F1AFC3B" w:rsidR="00BF41AE" w:rsidRPr="00BF41AE" w:rsidRDefault="00BF41AE" w:rsidP="00C53704">
      <w:pPr>
        <w:pStyle w:val="NormalWeb"/>
        <w:spacing w:before="0" w:beforeAutospacing="0" w:after="200" w:afterAutospacing="0" w:line="480" w:lineRule="auto"/>
        <w:ind w:left="176"/>
        <w:jc w:val="center"/>
        <w:rPr>
          <w:b/>
          <w:bCs/>
          <w:sz w:val="28"/>
          <w:szCs w:val="28"/>
        </w:rPr>
      </w:pPr>
      <w:r>
        <w:rPr>
          <w:b/>
          <w:bCs/>
          <w:sz w:val="28"/>
          <w:szCs w:val="28"/>
        </w:rPr>
        <w:t>Assignment Title</w:t>
      </w:r>
      <w:r w:rsidRPr="00BF41AE">
        <w:rPr>
          <w:b/>
          <w:bCs/>
          <w:sz w:val="28"/>
          <w:szCs w:val="28"/>
        </w:rPr>
        <w:t>: Planning and Delivering an International Meeting/Event</w:t>
      </w:r>
    </w:p>
    <w:bookmarkEnd w:id="0"/>
    <w:p w14:paraId="3FE1C883" w14:textId="27C7EB30" w:rsidR="00C53704" w:rsidRDefault="00C53704" w:rsidP="00C53704">
      <w:pPr>
        <w:pStyle w:val="NormalWeb"/>
        <w:spacing w:before="0" w:beforeAutospacing="0" w:after="200" w:afterAutospacing="0" w:line="480" w:lineRule="auto"/>
        <w:ind w:left="176"/>
        <w:jc w:val="center"/>
        <w:rPr>
          <w:b/>
          <w:bCs/>
          <w:sz w:val="28"/>
          <w:szCs w:val="28"/>
        </w:rPr>
      </w:pPr>
      <w:r w:rsidRPr="00C53704">
        <w:rPr>
          <w:b/>
          <w:bCs/>
          <w:sz w:val="28"/>
          <w:szCs w:val="28"/>
        </w:rPr>
        <w:t>Module Code: BMIH6007</w:t>
      </w:r>
    </w:p>
    <w:p w14:paraId="3B964ACF" w14:textId="10B4D876" w:rsidR="00C53704" w:rsidRPr="00C53704" w:rsidRDefault="00C53704" w:rsidP="00C53704">
      <w:pPr>
        <w:pStyle w:val="NormalWeb"/>
        <w:spacing w:before="0" w:beforeAutospacing="0" w:after="200" w:afterAutospacing="0" w:line="480" w:lineRule="auto"/>
        <w:ind w:left="176"/>
        <w:jc w:val="center"/>
        <w:rPr>
          <w:b/>
          <w:bCs/>
          <w:color w:val="000000"/>
          <w:sz w:val="32"/>
          <w:szCs w:val="32"/>
        </w:rPr>
      </w:pPr>
      <w:r w:rsidRPr="00C53704">
        <w:rPr>
          <w:b/>
          <w:bCs/>
          <w:sz w:val="28"/>
          <w:szCs w:val="28"/>
        </w:rPr>
        <w:t>Module Lead: Kathryn Flynn</w:t>
      </w:r>
    </w:p>
    <w:p w14:paraId="74BF442C" w14:textId="0878C90D" w:rsidR="00C53704" w:rsidRPr="007775F5" w:rsidRDefault="00C53704" w:rsidP="00C53704">
      <w:pPr>
        <w:pStyle w:val="NormalWeb"/>
        <w:spacing w:before="0" w:beforeAutospacing="0" w:after="200" w:afterAutospacing="0" w:line="480" w:lineRule="auto"/>
        <w:ind w:left="176"/>
        <w:jc w:val="center"/>
        <w:rPr>
          <w:b/>
          <w:bCs/>
          <w:color w:val="000000"/>
        </w:rPr>
      </w:pPr>
      <w:r w:rsidRPr="007775F5">
        <w:rPr>
          <w:b/>
          <w:bCs/>
          <w:color w:val="000000"/>
        </w:rPr>
        <w:t xml:space="preserve">Student Name: </w:t>
      </w:r>
      <w:proofErr w:type="spellStart"/>
      <w:r w:rsidRPr="007775F5">
        <w:rPr>
          <w:b/>
          <w:bCs/>
          <w:color w:val="000000"/>
        </w:rPr>
        <w:t>Iuliana</w:t>
      </w:r>
      <w:proofErr w:type="spellEnd"/>
      <w:r w:rsidRPr="007775F5">
        <w:rPr>
          <w:b/>
          <w:bCs/>
          <w:color w:val="000000"/>
        </w:rPr>
        <w:t xml:space="preserve"> </w:t>
      </w:r>
      <w:proofErr w:type="spellStart"/>
      <w:r w:rsidRPr="007775F5">
        <w:rPr>
          <w:b/>
          <w:bCs/>
          <w:color w:val="000000"/>
        </w:rPr>
        <w:t>Susanu</w:t>
      </w:r>
      <w:proofErr w:type="spellEnd"/>
      <w:r w:rsidR="008261BE">
        <w:rPr>
          <w:b/>
          <w:bCs/>
          <w:color w:val="000000"/>
        </w:rPr>
        <w:t xml:space="preserve"> </w:t>
      </w:r>
    </w:p>
    <w:p w14:paraId="68A73E66" w14:textId="0109CA46" w:rsidR="00C53704" w:rsidRDefault="00C53704" w:rsidP="00C53704">
      <w:pPr>
        <w:pStyle w:val="NormalWeb"/>
        <w:spacing w:before="0" w:beforeAutospacing="0" w:after="200" w:afterAutospacing="0" w:line="480" w:lineRule="auto"/>
        <w:ind w:left="176"/>
        <w:jc w:val="center"/>
        <w:rPr>
          <w:b/>
          <w:bCs/>
          <w:color w:val="000000"/>
        </w:rPr>
      </w:pPr>
      <w:r w:rsidRPr="007775F5">
        <w:rPr>
          <w:b/>
          <w:bCs/>
          <w:color w:val="000000"/>
        </w:rPr>
        <w:t>Student ID:</w:t>
      </w:r>
      <w:r w:rsidR="002E2D99">
        <w:rPr>
          <w:b/>
          <w:bCs/>
          <w:color w:val="000000"/>
        </w:rPr>
        <w:t xml:space="preserve"> </w:t>
      </w:r>
      <w:r w:rsidR="00F27418">
        <w:rPr>
          <w:b/>
          <w:bCs/>
          <w:color w:val="000000"/>
        </w:rPr>
        <w:t>2117501</w:t>
      </w:r>
    </w:p>
    <w:p w14:paraId="67D86C4A" w14:textId="77777777" w:rsidR="00C53704" w:rsidRDefault="00C53704">
      <w:pPr>
        <w:spacing w:after="160" w:line="259" w:lineRule="auto"/>
        <w:jc w:val="left"/>
        <w:rPr>
          <w:b/>
          <w:sz w:val="28"/>
          <w:szCs w:val="40"/>
        </w:rPr>
      </w:pPr>
      <w:r>
        <w:br w:type="page"/>
      </w:r>
    </w:p>
    <w:p w14:paraId="7D5EB81F" w14:textId="77777777" w:rsidR="00BF41AE" w:rsidRDefault="00BF41AE" w:rsidP="00EF34AC">
      <w:pPr>
        <w:spacing w:after="160"/>
        <w:jc w:val="center"/>
        <w:rPr>
          <w:b/>
          <w:bCs/>
        </w:rPr>
      </w:pPr>
      <w:r>
        <w:rPr>
          <w:b/>
          <w:bCs/>
        </w:rPr>
        <w:lastRenderedPageBreak/>
        <w:t>Executive Summary</w:t>
      </w:r>
    </w:p>
    <w:p w14:paraId="0D4DFBD4" w14:textId="21B8390B" w:rsidR="002309A4" w:rsidRDefault="00BF41AE" w:rsidP="00BF41AE">
      <w:pPr>
        <w:rPr>
          <w:rFonts w:eastAsia="Times New Roman" w:cs="Times New Roman"/>
          <w:szCs w:val="24"/>
        </w:rPr>
      </w:pPr>
      <w:r>
        <w:t xml:space="preserve">Managing an event is a diverse discipline that requires a lot of effort and substance in order to achieve the purpose prominently. This report will therefore emphasise the meeting that is to be held regarding </w:t>
      </w:r>
      <w:r>
        <w:rPr>
          <w:rFonts w:eastAsia="Times New Roman" w:cs="Times New Roman"/>
          <w:szCs w:val="24"/>
        </w:rPr>
        <w:t xml:space="preserve">different aspects of single-use plastics and their alternatives under the name of Global Conference 2024: Adaptation of Alternatives of Single-Use Plastic. The necessary attributes in terms of this conference such as the event cycle, necessary skills and resources for its establishment have been discussed. A proper set of objectives has been prepared for achieving a </w:t>
      </w:r>
      <w:r w:rsidR="00EF34AC">
        <w:rPr>
          <w:rFonts w:eastAsia="Times New Roman" w:cs="Times New Roman"/>
          <w:szCs w:val="24"/>
        </w:rPr>
        <w:t>road map</w:t>
      </w:r>
      <w:r>
        <w:rPr>
          <w:rFonts w:eastAsia="Times New Roman" w:cs="Times New Roman"/>
          <w:szCs w:val="24"/>
        </w:rPr>
        <w:t xml:space="preserve"> to this event. The overall financial structure including income statement and break-even analysis has been conducted in the report regarding the conference. </w:t>
      </w:r>
    </w:p>
    <w:p w14:paraId="33712494" w14:textId="77777777" w:rsidR="002309A4" w:rsidRDefault="002309A4">
      <w:pPr>
        <w:spacing w:after="160" w:line="259" w:lineRule="auto"/>
        <w:jc w:val="left"/>
        <w:rPr>
          <w:rFonts w:eastAsia="Times New Roman" w:cs="Times New Roman"/>
          <w:szCs w:val="24"/>
        </w:rPr>
      </w:pPr>
      <w:r>
        <w:rPr>
          <w:rFonts w:eastAsia="Times New Roman" w:cs="Times New Roman"/>
          <w:szCs w:val="24"/>
        </w:rPr>
        <w:br w:type="page"/>
      </w:r>
    </w:p>
    <w:sdt>
      <w:sdtPr>
        <w:rPr>
          <w:rFonts w:ascii="Times New Roman" w:eastAsia="Arial" w:hAnsi="Times New Roman" w:cs="Arial"/>
          <w:color w:val="auto"/>
          <w:sz w:val="24"/>
          <w:szCs w:val="22"/>
          <w:lang w:val="en-GB" w:eastAsia="en-IN"/>
          <w14:ligatures w14:val="standardContextual"/>
        </w:rPr>
        <w:id w:val="-1200467779"/>
        <w:docPartObj>
          <w:docPartGallery w:val="Table of Contents"/>
          <w:docPartUnique/>
        </w:docPartObj>
      </w:sdtPr>
      <w:sdtEndPr>
        <w:rPr>
          <w:b/>
          <w:bCs/>
          <w:noProof/>
        </w:rPr>
      </w:sdtEndPr>
      <w:sdtContent>
        <w:p w14:paraId="784DE162" w14:textId="5127F9E7" w:rsidR="002309A4" w:rsidRDefault="002309A4">
          <w:pPr>
            <w:pStyle w:val="Titlucuprins"/>
          </w:pPr>
          <w:r>
            <w:t>Table of Contents</w:t>
          </w:r>
        </w:p>
        <w:p w14:paraId="4425DC44" w14:textId="4EBDB087" w:rsidR="002309A4" w:rsidRDefault="002309A4">
          <w:pPr>
            <w:pStyle w:val="Cuprins1"/>
            <w:tabs>
              <w:tab w:val="right" w:leader="dot" w:pos="9016"/>
            </w:tabs>
            <w:rPr>
              <w:noProof/>
            </w:rPr>
          </w:pPr>
          <w:r>
            <w:fldChar w:fldCharType="begin"/>
          </w:r>
          <w:r>
            <w:instrText xml:space="preserve"> TOC \o "1-3" \h \z \u </w:instrText>
          </w:r>
          <w:r>
            <w:fldChar w:fldCharType="separate"/>
          </w:r>
          <w:hyperlink w:anchor="_Toc158655120" w:history="1">
            <w:r w:rsidRPr="00C86937">
              <w:rPr>
                <w:rStyle w:val="Hyperlink"/>
                <w:noProof/>
              </w:rPr>
              <w:t>Introduction</w:t>
            </w:r>
            <w:r>
              <w:rPr>
                <w:noProof/>
                <w:webHidden/>
              </w:rPr>
              <w:tab/>
            </w:r>
            <w:r>
              <w:rPr>
                <w:noProof/>
                <w:webHidden/>
              </w:rPr>
              <w:fldChar w:fldCharType="begin"/>
            </w:r>
            <w:r>
              <w:rPr>
                <w:noProof/>
                <w:webHidden/>
              </w:rPr>
              <w:instrText xml:space="preserve"> PAGEREF _Toc158655120 \h </w:instrText>
            </w:r>
            <w:r>
              <w:rPr>
                <w:noProof/>
                <w:webHidden/>
              </w:rPr>
            </w:r>
            <w:r>
              <w:rPr>
                <w:noProof/>
                <w:webHidden/>
              </w:rPr>
              <w:fldChar w:fldCharType="separate"/>
            </w:r>
            <w:r>
              <w:rPr>
                <w:noProof/>
                <w:webHidden/>
              </w:rPr>
              <w:t>4</w:t>
            </w:r>
            <w:r>
              <w:rPr>
                <w:noProof/>
                <w:webHidden/>
              </w:rPr>
              <w:fldChar w:fldCharType="end"/>
            </w:r>
          </w:hyperlink>
        </w:p>
        <w:p w14:paraId="7B7FEAA0" w14:textId="413FA2B3" w:rsidR="002309A4" w:rsidRDefault="00D73177">
          <w:pPr>
            <w:pStyle w:val="Cuprins1"/>
            <w:tabs>
              <w:tab w:val="right" w:leader="dot" w:pos="9016"/>
            </w:tabs>
            <w:rPr>
              <w:noProof/>
            </w:rPr>
          </w:pPr>
          <w:hyperlink w:anchor="_Toc158655121" w:history="1">
            <w:r w:rsidR="002309A4" w:rsidRPr="00C86937">
              <w:rPr>
                <w:rStyle w:val="Hyperlink"/>
                <w:noProof/>
              </w:rPr>
              <w:t>The event cycles</w:t>
            </w:r>
            <w:r w:rsidR="002309A4">
              <w:rPr>
                <w:noProof/>
                <w:webHidden/>
              </w:rPr>
              <w:tab/>
            </w:r>
            <w:r w:rsidR="002309A4">
              <w:rPr>
                <w:noProof/>
                <w:webHidden/>
              </w:rPr>
              <w:fldChar w:fldCharType="begin"/>
            </w:r>
            <w:r w:rsidR="002309A4">
              <w:rPr>
                <w:noProof/>
                <w:webHidden/>
              </w:rPr>
              <w:instrText xml:space="preserve"> PAGEREF _Toc158655121 \h </w:instrText>
            </w:r>
            <w:r w:rsidR="002309A4">
              <w:rPr>
                <w:noProof/>
                <w:webHidden/>
              </w:rPr>
            </w:r>
            <w:r w:rsidR="002309A4">
              <w:rPr>
                <w:noProof/>
                <w:webHidden/>
              </w:rPr>
              <w:fldChar w:fldCharType="separate"/>
            </w:r>
            <w:r w:rsidR="002309A4">
              <w:rPr>
                <w:noProof/>
                <w:webHidden/>
              </w:rPr>
              <w:t>5</w:t>
            </w:r>
            <w:r w:rsidR="002309A4">
              <w:rPr>
                <w:noProof/>
                <w:webHidden/>
              </w:rPr>
              <w:fldChar w:fldCharType="end"/>
            </w:r>
          </w:hyperlink>
        </w:p>
        <w:p w14:paraId="7558F8BA" w14:textId="7C9B71FF" w:rsidR="002309A4" w:rsidRDefault="00D73177">
          <w:pPr>
            <w:pStyle w:val="Cuprins1"/>
            <w:tabs>
              <w:tab w:val="right" w:leader="dot" w:pos="9016"/>
            </w:tabs>
            <w:rPr>
              <w:noProof/>
            </w:rPr>
          </w:pPr>
          <w:hyperlink w:anchor="_Toc158655122" w:history="1">
            <w:r w:rsidR="002309A4" w:rsidRPr="00C86937">
              <w:rPr>
                <w:rStyle w:val="Hyperlink"/>
                <w:noProof/>
              </w:rPr>
              <w:t>Event concept</w:t>
            </w:r>
            <w:r w:rsidR="002309A4">
              <w:rPr>
                <w:noProof/>
                <w:webHidden/>
              </w:rPr>
              <w:tab/>
            </w:r>
            <w:r w:rsidR="002309A4">
              <w:rPr>
                <w:noProof/>
                <w:webHidden/>
              </w:rPr>
              <w:fldChar w:fldCharType="begin"/>
            </w:r>
            <w:r w:rsidR="002309A4">
              <w:rPr>
                <w:noProof/>
                <w:webHidden/>
              </w:rPr>
              <w:instrText xml:space="preserve"> PAGEREF _Toc158655122 \h </w:instrText>
            </w:r>
            <w:r w:rsidR="002309A4">
              <w:rPr>
                <w:noProof/>
                <w:webHidden/>
              </w:rPr>
            </w:r>
            <w:r w:rsidR="002309A4">
              <w:rPr>
                <w:noProof/>
                <w:webHidden/>
              </w:rPr>
              <w:fldChar w:fldCharType="separate"/>
            </w:r>
            <w:r w:rsidR="002309A4">
              <w:rPr>
                <w:noProof/>
                <w:webHidden/>
              </w:rPr>
              <w:t>7</w:t>
            </w:r>
            <w:r w:rsidR="002309A4">
              <w:rPr>
                <w:noProof/>
                <w:webHidden/>
              </w:rPr>
              <w:fldChar w:fldCharType="end"/>
            </w:r>
          </w:hyperlink>
        </w:p>
        <w:p w14:paraId="714AFA78" w14:textId="67A7387E" w:rsidR="002309A4" w:rsidRDefault="00D73177">
          <w:pPr>
            <w:pStyle w:val="Cuprins1"/>
            <w:tabs>
              <w:tab w:val="right" w:leader="dot" w:pos="9016"/>
            </w:tabs>
            <w:rPr>
              <w:noProof/>
            </w:rPr>
          </w:pPr>
          <w:hyperlink w:anchor="_Toc158655123" w:history="1">
            <w:r w:rsidR="002309A4" w:rsidRPr="00C86937">
              <w:rPr>
                <w:rStyle w:val="Hyperlink"/>
                <w:noProof/>
              </w:rPr>
              <w:t>Aim and Objective of the Event</w:t>
            </w:r>
            <w:r w:rsidR="002309A4">
              <w:rPr>
                <w:noProof/>
                <w:webHidden/>
              </w:rPr>
              <w:tab/>
            </w:r>
            <w:r w:rsidR="002309A4">
              <w:rPr>
                <w:noProof/>
                <w:webHidden/>
              </w:rPr>
              <w:fldChar w:fldCharType="begin"/>
            </w:r>
            <w:r w:rsidR="002309A4">
              <w:rPr>
                <w:noProof/>
                <w:webHidden/>
              </w:rPr>
              <w:instrText xml:space="preserve"> PAGEREF _Toc158655123 \h </w:instrText>
            </w:r>
            <w:r w:rsidR="002309A4">
              <w:rPr>
                <w:noProof/>
                <w:webHidden/>
              </w:rPr>
            </w:r>
            <w:r w:rsidR="002309A4">
              <w:rPr>
                <w:noProof/>
                <w:webHidden/>
              </w:rPr>
              <w:fldChar w:fldCharType="separate"/>
            </w:r>
            <w:r w:rsidR="002309A4">
              <w:rPr>
                <w:noProof/>
                <w:webHidden/>
              </w:rPr>
              <w:t>9</w:t>
            </w:r>
            <w:r w:rsidR="002309A4">
              <w:rPr>
                <w:noProof/>
                <w:webHidden/>
              </w:rPr>
              <w:fldChar w:fldCharType="end"/>
            </w:r>
          </w:hyperlink>
        </w:p>
        <w:p w14:paraId="6477B405" w14:textId="7FEA3935" w:rsidR="002309A4" w:rsidRDefault="00D73177">
          <w:pPr>
            <w:pStyle w:val="Cuprins1"/>
            <w:tabs>
              <w:tab w:val="right" w:leader="dot" w:pos="9016"/>
            </w:tabs>
            <w:rPr>
              <w:noProof/>
            </w:rPr>
          </w:pPr>
          <w:hyperlink w:anchor="_Toc158655124" w:history="1">
            <w:r w:rsidR="002309A4" w:rsidRPr="00C86937">
              <w:rPr>
                <w:rStyle w:val="Hyperlink"/>
                <w:noProof/>
              </w:rPr>
              <w:t>Event Operations</w:t>
            </w:r>
            <w:r w:rsidR="002309A4">
              <w:rPr>
                <w:noProof/>
                <w:webHidden/>
              </w:rPr>
              <w:tab/>
            </w:r>
            <w:r w:rsidR="002309A4">
              <w:rPr>
                <w:noProof/>
                <w:webHidden/>
              </w:rPr>
              <w:fldChar w:fldCharType="begin"/>
            </w:r>
            <w:r w:rsidR="002309A4">
              <w:rPr>
                <w:noProof/>
                <w:webHidden/>
              </w:rPr>
              <w:instrText xml:space="preserve"> PAGEREF _Toc158655124 \h </w:instrText>
            </w:r>
            <w:r w:rsidR="002309A4">
              <w:rPr>
                <w:noProof/>
                <w:webHidden/>
              </w:rPr>
            </w:r>
            <w:r w:rsidR="002309A4">
              <w:rPr>
                <w:noProof/>
                <w:webHidden/>
              </w:rPr>
              <w:fldChar w:fldCharType="separate"/>
            </w:r>
            <w:r w:rsidR="002309A4">
              <w:rPr>
                <w:noProof/>
                <w:webHidden/>
              </w:rPr>
              <w:t>10</w:t>
            </w:r>
            <w:r w:rsidR="002309A4">
              <w:rPr>
                <w:noProof/>
                <w:webHidden/>
              </w:rPr>
              <w:fldChar w:fldCharType="end"/>
            </w:r>
          </w:hyperlink>
        </w:p>
        <w:p w14:paraId="5F420958" w14:textId="06008C00" w:rsidR="002309A4" w:rsidRDefault="00D73177">
          <w:pPr>
            <w:pStyle w:val="Cuprins1"/>
            <w:tabs>
              <w:tab w:val="right" w:leader="dot" w:pos="9016"/>
            </w:tabs>
            <w:rPr>
              <w:noProof/>
            </w:rPr>
          </w:pPr>
          <w:hyperlink w:anchor="_Toc158655125" w:history="1">
            <w:r w:rsidR="002309A4" w:rsidRPr="00C86937">
              <w:rPr>
                <w:rStyle w:val="Hyperlink"/>
                <w:noProof/>
              </w:rPr>
              <w:t>Event Budget</w:t>
            </w:r>
            <w:r w:rsidR="002309A4">
              <w:rPr>
                <w:noProof/>
                <w:webHidden/>
              </w:rPr>
              <w:tab/>
            </w:r>
            <w:r w:rsidR="002309A4">
              <w:rPr>
                <w:noProof/>
                <w:webHidden/>
              </w:rPr>
              <w:fldChar w:fldCharType="begin"/>
            </w:r>
            <w:r w:rsidR="002309A4">
              <w:rPr>
                <w:noProof/>
                <w:webHidden/>
              </w:rPr>
              <w:instrText xml:space="preserve"> PAGEREF _Toc158655125 \h </w:instrText>
            </w:r>
            <w:r w:rsidR="002309A4">
              <w:rPr>
                <w:noProof/>
                <w:webHidden/>
              </w:rPr>
            </w:r>
            <w:r w:rsidR="002309A4">
              <w:rPr>
                <w:noProof/>
                <w:webHidden/>
              </w:rPr>
              <w:fldChar w:fldCharType="separate"/>
            </w:r>
            <w:r w:rsidR="002309A4">
              <w:rPr>
                <w:noProof/>
                <w:webHidden/>
              </w:rPr>
              <w:t>12</w:t>
            </w:r>
            <w:r w:rsidR="002309A4">
              <w:rPr>
                <w:noProof/>
                <w:webHidden/>
              </w:rPr>
              <w:fldChar w:fldCharType="end"/>
            </w:r>
          </w:hyperlink>
        </w:p>
        <w:p w14:paraId="036D5388" w14:textId="2E9E29BA" w:rsidR="002309A4" w:rsidRDefault="00D73177">
          <w:pPr>
            <w:pStyle w:val="Cuprins1"/>
            <w:tabs>
              <w:tab w:val="right" w:leader="dot" w:pos="9016"/>
            </w:tabs>
            <w:rPr>
              <w:noProof/>
            </w:rPr>
          </w:pPr>
          <w:hyperlink w:anchor="_Toc158655126" w:history="1">
            <w:r w:rsidR="002309A4" w:rsidRPr="00C86937">
              <w:rPr>
                <w:rStyle w:val="Hyperlink"/>
                <w:noProof/>
              </w:rPr>
              <w:t>Industry Trends and their impacts</w:t>
            </w:r>
            <w:r w:rsidR="002309A4">
              <w:rPr>
                <w:noProof/>
                <w:webHidden/>
              </w:rPr>
              <w:tab/>
            </w:r>
            <w:r w:rsidR="002309A4">
              <w:rPr>
                <w:noProof/>
                <w:webHidden/>
              </w:rPr>
              <w:fldChar w:fldCharType="begin"/>
            </w:r>
            <w:r w:rsidR="002309A4">
              <w:rPr>
                <w:noProof/>
                <w:webHidden/>
              </w:rPr>
              <w:instrText xml:space="preserve"> PAGEREF _Toc158655126 \h </w:instrText>
            </w:r>
            <w:r w:rsidR="002309A4">
              <w:rPr>
                <w:noProof/>
                <w:webHidden/>
              </w:rPr>
            </w:r>
            <w:r w:rsidR="002309A4">
              <w:rPr>
                <w:noProof/>
                <w:webHidden/>
              </w:rPr>
              <w:fldChar w:fldCharType="separate"/>
            </w:r>
            <w:r w:rsidR="002309A4">
              <w:rPr>
                <w:noProof/>
                <w:webHidden/>
              </w:rPr>
              <w:t>15</w:t>
            </w:r>
            <w:r w:rsidR="002309A4">
              <w:rPr>
                <w:noProof/>
                <w:webHidden/>
              </w:rPr>
              <w:fldChar w:fldCharType="end"/>
            </w:r>
          </w:hyperlink>
        </w:p>
        <w:p w14:paraId="142A44BA" w14:textId="2506C995" w:rsidR="002309A4" w:rsidRDefault="00D73177">
          <w:pPr>
            <w:pStyle w:val="Cuprins1"/>
            <w:tabs>
              <w:tab w:val="right" w:leader="dot" w:pos="9016"/>
            </w:tabs>
            <w:rPr>
              <w:noProof/>
            </w:rPr>
          </w:pPr>
          <w:hyperlink w:anchor="_Toc158655127" w:history="1">
            <w:r w:rsidR="002309A4" w:rsidRPr="00C86937">
              <w:rPr>
                <w:rStyle w:val="Hyperlink"/>
                <w:noProof/>
              </w:rPr>
              <w:t>Cultural and situational consideration</w:t>
            </w:r>
            <w:r w:rsidR="002309A4">
              <w:rPr>
                <w:noProof/>
                <w:webHidden/>
              </w:rPr>
              <w:tab/>
            </w:r>
            <w:r w:rsidR="002309A4">
              <w:rPr>
                <w:noProof/>
                <w:webHidden/>
              </w:rPr>
              <w:fldChar w:fldCharType="begin"/>
            </w:r>
            <w:r w:rsidR="002309A4">
              <w:rPr>
                <w:noProof/>
                <w:webHidden/>
              </w:rPr>
              <w:instrText xml:space="preserve"> PAGEREF _Toc158655127 \h </w:instrText>
            </w:r>
            <w:r w:rsidR="002309A4">
              <w:rPr>
                <w:noProof/>
                <w:webHidden/>
              </w:rPr>
            </w:r>
            <w:r w:rsidR="002309A4">
              <w:rPr>
                <w:noProof/>
                <w:webHidden/>
              </w:rPr>
              <w:fldChar w:fldCharType="separate"/>
            </w:r>
            <w:r w:rsidR="002309A4">
              <w:rPr>
                <w:noProof/>
                <w:webHidden/>
              </w:rPr>
              <w:t>17</w:t>
            </w:r>
            <w:r w:rsidR="002309A4">
              <w:rPr>
                <w:noProof/>
                <w:webHidden/>
              </w:rPr>
              <w:fldChar w:fldCharType="end"/>
            </w:r>
          </w:hyperlink>
        </w:p>
        <w:p w14:paraId="349B4F84" w14:textId="62E214A7" w:rsidR="002309A4" w:rsidRDefault="00D73177">
          <w:pPr>
            <w:pStyle w:val="Cuprins1"/>
            <w:tabs>
              <w:tab w:val="right" w:leader="dot" w:pos="9016"/>
            </w:tabs>
            <w:rPr>
              <w:noProof/>
            </w:rPr>
          </w:pPr>
          <w:hyperlink w:anchor="_Toc158655128" w:history="1">
            <w:r w:rsidR="002309A4" w:rsidRPr="00C86937">
              <w:rPr>
                <w:rStyle w:val="Hyperlink"/>
                <w:noProof/>
              </w:rPr>
              <w:t>Conclusion</w:t>
            </w:r>
            <w:r w:rsidR="002309A4">
              <w:rPr>
                <w:noProof/>
                <w:webHidden/>
              </w:rPr>
              <w:tab/>
            </w:r>
            <w:r w:rsidR="002309A4">
              <w:rPr>
                <w:noProof/>
                <w:webHidden/>
              </w:rPr>
              <w:fldChar w:fldCharType="begin"/>
            </w:r>
            <w:r w:rsidR="002309A4">
              <w:rPr>
                <w:noProof/>
                <w:webHidden/>
              </w:rPr>
              <w:instrText xml:space="preserve"> PAGEREF _Toc158655128 \h </w:instrText>
            </w:r>
            <w:r w:rsidR="002309A4">
              <w:rPr>
                <w:noProof/>
                <w:webHidden/>
              </w:rPr>
            </w:r>
            <w:r w:rsidR="002309A4">
              <w:rPr>
                <w:noProof/>
                <w:webHidden/>
              </w:rPr>
              <w:fldChar w:fldCharType="separate"/>
            </w:r>
            <w:r w:rsidR="002309A4">
              <w:rPr>
                <w:noProof/>
                <w:webHidden/>
              </w:rPr>
              <w:t>18</w:t>
            </w:r>
            <w:r w:rsidR="002309A4">
              <w:rPr>
                <w:noProof/>
                <w:webHidden/>
              </w:rPr>
              <w:fldChar w:fldCharType="end"/>
            </w:r>
          </w:hyperlink>
        </w:p>
        <w:p w14:paraId="45463A6B" w14:textId="2C09F338" w:rsidR="002309A4" w:rsidRDefault="00D73177">
          <w:pPr>
            <w:pStyle w:val="Cuprins1"/>
            <w:tabs>
              <w:tab w:val="right" w:leader="dot" w:pos="9016"/>
            </w:tabs>
            <w:rPr>
              <w:noProof/>
            </w:rPr>
          </w:pPr>
          <w:hyperlink w:anchor="_Toc158655129" w:history="1">
            <w:r w:rsidR="002309A4" w:rsidRPr="00C86937">
              <w:rPr>
                <w:rStyle w:val="Hyperlink"/>
                <w:noProof/>
              </w:rPr>
              <w:t>References</w:t>
            </w:r>
            <w:r w:rsidR="002309A4">
              <w:rPr>
                <w:noProof/>
                <w:webHidden/>
              </w:rPr>
              <w:tab/>
            </w:r>
            <w:r w:rsidR="002309A4">
              <w:rPr>
                <w:noProof/>
                <w:webHidden/>
              </w:rPr>
              <w:fldChar w:fldCharType="begin"/>
            </w:r>
            <w:r w:rsidR="002309A4">
              <w:rPr>
                <w:noProof/>
                <w:webHidden/>
              </w:rPr>
              <w:instrText xml:space="preserve"> PAGEREF _Toc158655129 \h </w:instrText>
            </w:r>
            <w:r w:rsidR="002309A4">
              <w:rPr>
                <w:noProof/>
                <w:webHidden/>
              </w:rPr>
            </w:r>
            <w:r w:rsidR="002309A4">
              <w:rPr>
                <w:noProof/>
                <w:webHidden/>
              </w:rPr>
              <w:fldChar w:fldCharType="separate"/>
            </w:r>
            <w:r w:rsidR="002309A4">
              <w:rPr>
                <w:noProof/>
                <w:webHidden/>
              </w:rPr>
              <w:t>19</w:t>
            </w:r>
            <w:r w:rsidR="002309A4">
              <w:rPr>
                <w:noProof/>
                <w:webHidden/>
              </w:rPr>
              <w:fldChar w:fldCharType="end"/>
            </w:r>
          </w:hyperlink>
        </w:p>
        <w:p w14:paraId="5ECC7605" w14:textId="14C47E24" w:rsidR="002309A4" w:rsidRDefault="002309A4">
          <w:r>
            <w:rPr>
              <w:b/>
              <w:bCs/>
              <w:noProof/>
            </w:rPr>
            <w:fldChar w:fldCharType="end"/>
          </w:r>
        </w:p>
      </w:sdtContent>
    </w:sdt>
    <w:p w14:paraId="06345BF3" w14:textId="77777777" w:rsidR="002F47A0" w:rsidRDefault="002F47A0" w:rsidP="00BF41AE">
      <w:pPr>
        <w:rPr>
          <w:rFonts w:eastAsia="Times New Roman" w:cs="Times New Roman"/>
          <w:szCs w:val="24"/>
        </w:rPr>
      </w:pPr>
    </w:p>
    <w:p w14:paraId="60973C4D" w14:textId="77777777" w:rsidR="002F47A0" w:rsidRDefault="002F47A0">
      <w:pPr>
        <w:spacing w:after="160" w:line="259" w:lineRule="auto"/>
        <w:jc w:val="left"/>
        <w:rPr>
          <w:rFonts w:eastAsia="Times New Roman" w:cs="Times New Roman"/>
          <w:szCs w:val="24"/>
        </w:rPr>
      </w:pPr>
      <w:r>
        <w:rPr>
          <w:rFonts w:eastAsia="Times New Roman" w:cs="Times New Roman"/>
          <w:szCs w:val="24"/>
        </w:rPr>
        <w:br w:type="page"/>
      </w:r>
    </w:p>
    <w:p w14:paraId="24F147F1" w14:textId="77777777" w:rsidR="002F47A0" w:rsidRDefault="002F47A0" w:rsidP="002F47A0">
      <w:pPr>
        <w:pStyle w:val="Titlu1"/>
      </w:pPr>
      <w:bookmarkStart w:id="1" w:name="_Toc158655120"/>
      <w:r>
        <w:lastRenderedPageBreak/>
        <w:t>Introduction</w:t>
      </w:r>
      <w:bookmarkEnd w:id="1"/>
    </w:p>
    <w:p w14:paraId="5761A697" w14:textId="77777777" w:rsidR="002F47A0" w:rsidRDefault="002F47A0" w:rsidP="002F47A0">
      <w:pPr>
        <w:rPr>
          <w:lang w:val="en-US"/>
        </w:rPr>
      </w:pPr>
      <w:r>
        <w:rPr>
          <w:lang w:val="en-US"/>
        </w:rPr>
        <w:t xml:space="preserve">The proposed business event is called the Global Conference 2024 and its topic is the Adaption of Alternatives of Single-Use Plastic. Currently the single-use plastics have totally changed the previously used packaging material since it has a high environmental cost. Therefore, it has been chosen to perfectly address all the pressing needing regarding the use to sustainable business practices in modern business’s day to day operations. It is also important to understand the impact of this one time use plastics on the surrounding environment. Since there is a rising awareness with sustainability in every business globally this event will be perfect to highlight a prefect roadmap for every business. This event will be very helpful as it will showcase the way business can update themselves in eco-friendlier materials use from the one time use plastics. The proposed event will be held in the Savoy Hotel which operates from the Westminster. The </w:t>
      </w:r>
      <w:proofErr w:type="spellStart"/>
      <w:r>
        <w:rPr>
          <w:lang w:val="en-US"/>
        </w:rPr>
        <w:t>organisation</w:t>
      </w:r>
      <w:proofErr w:type="spellEnd"/>
      <w:r>
        <w:rPr>
          <w:lang w:val="en-US"/>
        </w:rPr>
        <w:t xml:space="preserve"> is very famous in all over the United Kingdom for its </w:t>
      </w:r>
      <w:proofErr w:type="spellStart"/>
      <w:r>
        <w:rPr>
          <w:lang w:val="en-US"/>
        </w:rPr>
        <w:t>mesmerising</w:t>
      </w:r>
      <w:proofErr w:type="spellEnd"/>
      <w:r>
        <w:rPr>
          <w:lang w:val="en-US"/>
        </w:rPr>
        <w:t xml:space="preserve"> view along with grandeur. It also has a lot of history as an event holder. All the participants and the delegates who will take a part in this outstanding event will be </w:t>
      </w:r>
      <w:proofErr w:type="spellStart"/>
      <w:r>
        <w:rPr>
          <w:lang w:val="en-US"/>
        </w:rPr>
        <w:t>mesmerised</w:t>
      </w:r>
      <w:proofErr w:type="spellEnd"/>
      <w:r>
        <w:rPr>
          <w:lang w:val="en-US"/>
        </w:rPr>
        <w:t xml:space="preserve"> by the excellent view and hospitality service of the Savoy Hotel. Since the hotel itself as a big player in the sustainable practices it will be very helpful to address all the event concern very easily and it will be the perfect background theme for this event. This report will highlight many different aspects of this particular event starting with a brief over view of its life cycle. Furthermore, the concept of this event will also be going to be discussed here together with its aim and objectives. All the event operation along side a perfect allocation of budget also will be included in this current report. Additionally, this report will address all the impact of this proposed event together with the situational and cultural consideration at the end. </w:t>
      </w:r>
      <w:r>
        <w:rPr>
          <w:lang w:val="en-US"/>
        </w:rPr>
        <w:br w:type="page"/>
      </w:r>
    </w:p>
    <w:p w14:paraId="5840D7FB" w14:textId="77777777" w:rsidR="002F47A0" w:rsidRDefault="002F47A0" w:rsidP="002F47A0">
      <w:pPr>
        <w:pStyle w:val="Titlu1"/>
      </w:pPr>
      <w:bookmarkStart w:id="2" w:name="_Toc158655121"/>
      <w:r>
        <w:lastRenderedPageBreak/>
        <w:t>The event cycles</w:t>
      </w:r>
      <w:bookmarkEnd w:id="2"/>
    </w:p>
    <w:p w14:paraId="4AAA8BF4" w14:textId="77777777" w:rsidR="002F47A0" w:rsidRDefault="002F47A0" w:rsidP="002F47A0">
      <w:pPr>
        <w:rPr>
          <w:lang w:val="en-US"/>
        </w:rPr>
      </w:pPr>
      <w:r>
        <w:rPr>
          <w:lang w:val="en-US"/>
        </w:rPr>
        <w:t xml:space="preserve">The life cycle of an event is mainly consisting of five different states such as planning, </w:t>
      </w:r>
      <w:proofErr w:type="spellStart"/>
      <w:r>
        <w:rPr>
          <w:lang w:val="en-US"/>
        </w:rPr>
        <w:t>organising</w:t>
      </w:r>
      <w:proofErr w:type="spellEnd"/>
      <w:r>
        <w:rPr>
          <w:lang w:val="en-US"/>
        </w:rPr>
        <w:t xml:space="preserve">, measuring, </w:t>
      </w:r>
      <w:proofErr w:type="spellStart"/>
      <w:r>
        <w:rPr>
          <w:lang w:val="en-US"/>
        </w:rPr>
        <w:t>analysisng</w:t>
      </w:r>
      <w:proofErr w:type="spellEnd"/>
      <w:r>
        <w:rPr>
          <w:lang w:val="en-US"/>
        </w:rPr>
        <w:t xml:space="preserve"> and sharing. It also helps to revies the outcomes of the event cycle that has happened before and it also help to set the targets and goals for the next event. Furthermore, it can also help to identify all the ideal participants for a particular event and develop a very realistic budget.</w:t>
      </w:r>
    </w:p>
    <w:p w14:paraId="0BC7EC55" w14:textId="77777777" w:rsidR="002F47A0" w:rsidRPr="00D428AC" w:rsidRDefault="002F47A0" w:rsidP="002F47A0">
      <w:pPr>
        <w:rPr>
          <w:b/>
          <w:bCs/>
          <w:lang w:val="en-US"/>
        </w:rPr>
      </w:pPr>
      <w:r w:rsidRPr="00D428AC">
        <w:rPr>
          <w:b/>
          <w:bCs/>
          <w:lang w:val="en-US"/>
        </w:rPr>
        <w:t>Planning phase</w:t>
      </w:r>
    </w:p>
    <w:p w14:paraId="0FC22072" w14:textId="77777777" w:rsidR="002F47A0" w:rsidRDefault="002F47A0" w:rsidP="002F47A0">
      <w:pPr>
        <w:rPr>
          <w:lang w:val="en-US"/>
        </w:rPr>
      </w:pPr>
      <w:r>
        <w:rPr>
          <w:lang w:val="en-US"/>
        </w:rPr>
        <w:t>The planning phase of this global conference usually going to start with the identification of the event’s objectives which is the impact of the single time use plastics on the environment and which are the alternates of it (</w:t>
      </w:r>
      <w:r>
        <w:t>Fox et al., 2014)</w:t>
      </w:r>
      <w:r>
        <w:rPr>
          <w:lang w:val="en-US"/>
        </w:rPr>
        <w:t>. Throughout this phase the event venue will be determine along with list out all the potential speakers. This stage will also develop the main agenda and also going to create the perfect marketing materials. Furthermore, a realistic budget will be established for this particular project and the reach out all the sponsors and informed them with is very crucial.</w:t>
      </w:r>
    </w:p>
    <w:p w14:paraId="2563654C" w14:textId="77777777" w:rsidR="002F47A0" w:rsidRPr="00D428AC" w:rsidRDefault="002F47A0" w:rsidP="002F47A0">
      <w:pPr>
        <w:rPr>
          <w:b/>
          <w:bCs/>
          <w:lang w:val="en-US"/>
        </w:rPr>
      </w:pPr>
      <w:r>
        <w:rPr>
          <w:lang w:val="en-US"/>
        </w:rPr>
        <w:t xml:space="preserve"> </w:t>
      </w:r>
      <w:r w:rsidRPr="00D428AC">
        <w:rPr>
          <w:b/>
          <w:bCs/>
          <w:lang w:val="en-US"/>
        </w:rPr>
        <w:t>Implantation phase</w:t>
      </w:r>
    </w:p>
    <w:p w14:paraId="7131CAB4" w14:textId="77777777" w:rsidR="002F47A0" w:rsidRDefault="002F47A0" w:rsidP="002F47A0">
      <w:pPr>
        <w:rPr>
          <w:lang w:val="en-US"/>
        </w:rPr>
      </w:pPr>
      <w:r>
        <w:rPr>
          <w:lang w:val="en-US"/>
        </w:rPr>
        <w:t xml:space="preserve">After the planning phase the implementation phase will come and it normally involves of executing the event plan. This phase will be setting up the event venue and then coordinate with the logistic. It is very important phase since it will ensure that all the necessary materials and equipment are in their perfect place. Furthermore, in this phase the speakers will showcase their presentation of which will be discussed throughout the event. It will provide an excellent networking opportunity for all the event participants. </w:t>
      </w:r>
    </w:p>
    <w:p w14:paraId="1E3A6124" w14:textId="77777777" w:rsidR="002F47A0" w:rsidRPr="00202295" w:rsidRDefault="002F47A0" w:rsidP="002F47A0">
      <w:pPr>
        <w:rPr>
          <w:b/>
          <w:bCs/>
          <w:lang w:val="en-US"/>
        </w:rPr>
      </w:pPr>
      <w:r w:rsidRPr="00202295">
        <w:rPr>
          <w:b/>
          <w:bCs/>
          <w:lang w:val="en-US"/>
        </w:rPr>
        <w:t>Evaluation phase</w:t>
      </w:r>
    </w:p>
    <w:p w14:paraId="40AD5E65" w14:textId="77777777" w:rsidR="002F47A0" w:rsidRDefault="002F47A0" w:rsidP="002F47A0">
      <w:pPr>
        <w:rPr>
          <w:lang w:val="en-US"/>
        </w:rPr>
      </w:pPr>
      <w:r>
        <w:rPr>
          <w:lang w:val="en-US"/>
        </w:rPr>
        <w:t>Following the planning phase the evaluation phase will begins which is another important phase to gather feedback from all the participants, event speakers, event sponsors. All of those will be analyses effectively to understand the success rate of this particular event in order to determine it has reached its objectives or not (</w:t>
      </w:r>
      <w:r>
        <w:t>Getz and Page, 2019)</w:t>
      </w:r>
      <w:r>
        <w:rPr>
          <w:lang w:val="en-US"/>
        </w:rPr>
        <w:t>. There are several key metrics such as the audience engagement, attendance numbers, media coverage which are going to be reviewed thoroughly in order to measure the impact of proposed event. This stage will also be going to highlight all the weaknesses and strengths of this event along with the lessons learned from it which will be documented and used in the future events.</w:t>
      </w:r>
    </w:p>
    <w:p w14:paraId="560B2AFF" w14:textId="77777777" w:rsidR="002F47A0" w:rsidRPr="00202295" w:rsidRDefault="002F47A0" w:rsidP="002F47A0">
      <w:pPr>
        <w:rPr>
          <w:b/>
          <w:bCs/>
          <w:lang w:val="en-US"/>
        </w:rPr>
      </w:pPr>
      <w:r w:rsidRPr="00202295">
        <w:rPr>
          <w:b/>
          <w:bCs/>
          <w:lang w:val="en-US"/>
        </w:rPr>
        <w:t>Follow-up phase</w:t>
      </w:r>
    </w:p>
    <w:p w14:paraId="057D5E78" w14:textId="77777777" w:rsidR="002F47A0" w:rsidRDefault="002F47A0" w:rsidP="002F47A0">
      <w:pPr>
        <w:rPr>
          <w:lang w:val="en-US"/>
        </w:rPr>
      </w:pPr>
      <w:r>
        <w:rPr>
          <w:lang w:val="en-US"/>
        </w:rPr>
        <w:t>The last phase of this particular event will mainly involve all the different follow up activities that are very crucial to maintain the momentum of this particular project. This stage also very crucial as it will highlight all the connection along with all the insights that are gained throughout the event. This normally include sharing the event summary and the resources with all the attendees, partners and speaker which will improve the event’s massages. It will also be going to explore all the opportunities this event got from its partnership collaboration and then address all the challenges. Furthermore, in this stage the future event’s proposal will be discover in order to keep the current event’s momentum going (</w:t>
      </w:r>
      <w:r>
        <w:t>Meredith, 2022)</w:t>
      </w:r>
      <w:r>
        <w:rPr>
          <w:lang w:val="en-US"/>
        </w:rPr>
        <w:t xml:space="preserve">. </w:t>
      </w:r>
      <w:r>
        <w:rPr>
          <w:lang w:val="en-US"/>
        </w:rPr>
        <w:br w:type="page"/>
      </w:r>
    </w:p>
    <w:p w14:paraId="359DCF4D" w14:textId="77777777" w:rsidR="002F47A0" w:rsidRDefault="002F47A0" w:rsidP="002F47A0">
      <w:pPr>
        <w:pStyle w:val="Titlu1"/>
      </w:pPr>
      <w:bookmarkStart w:id="3" w:name="_Toc158655122"/>
      <w:r>
        <w:t>Event concept</w:t>
      </w:r>
      <w:bookmarkEnd w:id="3"/>
    </w:p>
    <w:p w14:paraId="02268F2C" w14:textId="77777777" w:rsidR="002F47A0" w:rsidRDefault="002F47A0" w:rsidP="002F47A0">
      <w:pPr>
        <w:rPr>
          <w:lang w:val="en-US"/>
        </w:rPr>
      </w:pPr>
      <w:r>
        <w:rPr>
          <w:lang w:val="en-US"/>
        </w:rPr>
        <w:t xml:space="preserve">The current event will address all the issues related with the environmental sustainability and the adoption of the alternatives of the one time use plastic in the business context. It will serve as the perfect platform for all the current industry leaders, innovators, policymakers and all the stakeholders to meet at the same place and discuss all the viable alternates of single use plastics. </w:t>
      </w:r>
    </w:p>
    <w:p w14:paraId="1C4F486E" w14:textId="77777777" w:rsidR="002F47A0" w:rsidRPr="002F64F4" w:rsidRDefault="002F47A0" w:rsidP="002F47A0">
      <w:pPr>
        <w:rPr>
          <w:b/>
          <w:bCs/>
          <w:lang w:val="en-US"/>
        </w:rPr>
      </w:pPr>
      <w:r w:rsidRPr="002F64F4">
        <w:rPr>
          <w:b/>
          <w:bCs/>
          <w:lang w:val="en-US"/>
        </w:rPr>
        <w:t>Education and awareness</w:t>
      </w:r>
    </w:p>
    <w:p w14:paraId="289A5558" w14:textId="77777777" w:rsidR="002F47A0" w:rsidRDefault="002F47A0" w:rsidP="002F47A0">
      <w:pPr>
        <w:rPr>
          <w:lang w:val="en-US"/>
        </w:rPr>
      </w:pPr>
      <w:r>
        <w:rPr>
          <w:lang w:val="en-US"/>
        </w:rPr>
        <w:t>The main concept of this current global conference will be rising an awareness and also educate all the participants regarding the alternatives of the onetime use plastics along with its importance in today’s world (</w:t>
      </w:r>
      <w:r>
        <w:t>O’Toole, 2011)</w:t>
      </w:r>
      <w:r>
        <w:rPr>
          <w:lang w:val="en-US"/>
        </w:rPr>
        <w:t xml:space="preserve">. This is very important to highlight all the negative impact of use and throw plastics that are putting a bad effect in everyone health. Through providing various insight on all the possible alternatives this global conference will promote a very responsible practice for both the community and business. </w:t>
      </w:r>
    </w:p>
    <w:p w14:paraId="43C8CFFC" w14:textId="77777777" w:rsidR="002F47A0" w:rsidRPr="005A436C" w:rsidRDefault="002F47A0" w:rsidP="002F47A0">
      <w:pPr>
        <w:rPr>
          <w:b/>
          <w:bCs/>
          <w:lang w:val="en-US"/>
        </w:rPr>
      </w:pPr>
      <w:r w:rsidRPr="005A436C">
        <w:rPr>
          <w:b/>
          <w:bCs/>
          <w:lang w:val="en-US"/>
        </w:rPr>
        <w:t>Exchange of knowledge</w:t>
      </w:r>
    </w:p>
    <w:p w14:paraId="09DFC72C" w14:textId="77777777" w:rsidR="002F47A0" w:rsidRDefault="002F47A0" w:rsidP="002F47A0">
      <w:pPr>
        <w:rPr>
          <w:lang w:val="en-US"/>
        </w:rPr>
      </w:pPr>
      <w:r>
        <w:rPr>
          <w:lang w:val="en-US"/>
        </w:rPr>
        <w:t xml:space="preserve">Another important aspect of this particular event is to exchange knowledge between all the event participants. It will be done by highlighting all the innovative solutions, case studies of many different industries and sectors. This will be very beneficial for everyone since it will develop their sustainable practices by implementing technologies and reduction of wastes. </w:t>
      </w:r>
    </w:p>
    <w:p w14:paraId="68E8A78B" w14:textId="77777777" w:rsidR="002F47A0" w:rsidRPr="005A436C" w:rsidRDefault="002F47A0" w:rsidP="002F47A0">
      <w:pPr>
        <w:rPr>
          <w:b/>
          <w:bCs/>
          <w:lang w:val="en-US"/>
        </w:rPr>
      </w:pPr>
      <w:r w:rsidRPr="005A436C">
        <w:rPr>
          <w:b/>
          <w:bCs/>
          <w:lang w:val="en-US"/>
        </w:rPr>
        <w:t>Collaboration and networking</w:t>
      </w:r>
    </w:p>
    <w:p w14:paraId="4070610E" w14:textId="77777777" w:rsidR="002F47A0" w:rsidRDefault="002F47A0" w:rsidP="002F47A0">
      <w:pPr>
        <w:rPr>
          <w:lang w:val="en-US"/>
        </w:rPr>
      </w:pPr>
      <w:r>
        <w:rPr>
          <w:lang w:val="en-US"/>
        </w:rPr>
        <w:t>Apart from all the presentation and the educational session this particular event or this global conference will serve as an outstanding networking opportunity for all the event participants. The main participants of this conference are various, NGOs, academia, business leaders and even the government agencies (</w:t>
      </w:r>
      <w:r>
        <w:t>Rogers and Moylan, 2022)</w:t>
      </w:r>
      <w:r>
        <w:rPr>
          <w:lang w:val="en-US"/>
        </w:rPr>
        <w:t xml:space="preserve">. It will be very beneficial for everyone since this collaboration will be very essential to drive all the positive changes in a very large scale. </w:t>
      </w:r>
    </w:p>
    <w:p w14:paraId="32481C98" w14:textId="77777777" w:rsidR="002F47A0" w:rsidRDefault="002F47A0" w:rsidP="002F47A0">
      <w:pPr>
        <w:rPr>
          <w:b/>
          <w:bCs/>
          <w:lang w:val="en-US"/>
        </w:rPr>
      </w:pPr>
      <w:r w:rsidRPr="000074EF">
        <w:rPr>
          <w:b/>
          <w:bCs/>
          <w:lang w:val="en-US"/>
        </w:rPr>
        <w:t xml:space="preserve">Policy advocacy </w:t>
      </w:r>
    </w:p>
    <w:p w14:paraId="137DCA23" w14:textId="77777777" w:rsidR="002F47A0" w:rsidRDefault="002F47A0" w:rsidP="002F47A0">
      <w:pPr>
        <w:rPr>
          <w:lang w:val="en-US"/>
        </w:rPr>
      </w:pPr>
      <w:r w:rsidRPr="000074EF">
        <w:rPr>
          <w:lang w:val="en-US"/>
        </w:rPr>
        <w:t>Another outstanding co</w:t>
      </w:r>
      <w:r>
        <w:rPr>
          <w:lang w:val="en-US"/>
        </w:rPr>
        <w:t>ncept of this proposed event is that it will become a great platform to address all the policy change along with all the regulatory measurement in order to support the alternative solution. With the help of different policymakers and various influencers this conference will have its influence on the decision-making process (</w:t>
      </w:r>
      <w:r>
        <w:t>Smith, 2012)</w:t>
      </w:r>
      <w:r>
        <w:rPr>
          <w:lang w:val="en-US"/>
        </w:rPr>
        <w:t>.</w:t>
      </w:r>
    </w:p>
    <w:p w14:paraId="4D4FB3BC" w14:textId="03C2BB47" w:rsidR="00BF41AE" w:rsidRDefault="00BF41AE" w:rsidP="00BF41AE">
      <w:pPr>
        <w:rPr>
          <w:sz w:val="28"/>
          <w:szCs w:val="40"/>
        </w:rPr>
      </w:pPr>
      <w:r>
        <w:br w:type="page"/>
      </w:r>
    </w:p>
    <w:p w14:paraId="7285E9C5" w14:textId="3722CE43" w:rsidR="00F37F2D" w:rsidRPr="008E7A55" w:rsidRDefault="00F37F2D" w:rsidP="00904154">
      <w:pPr>
        <w:pStyle w:val="Titlu1"/>
        <w:rPr>
          <w:sz w:val="48"/>
          <w:szCs w:val="48"/>
        </w:rPr>
      </w:pPr>
      <w:bookmarkStart w:id="4" w:name="_Toc158655123"/>
      <w:r w:rsidRPr="008E7A55">
        <w:t>Aim and Objective of the Event</w:t>
      </w:r>
      <w:bookmarkEnd w:id="4"/>
    </w:p>
    <w:p w14:paraId="16662680" w14:textId="77777777" w:rsidR="00F37F2D" w:rsidRPr="008E7A55" w:rsidRDefault="00F37F2D" w:rsidP="00F37F2D">
      <w:pPr>
        <w:spacing w:before="240" w:after="240"/>
        <w:rPr>
          <w:rFonts w:cs="Times New Roman"/>
          <w14:ligatures w14:val="none"/>
        </w:rPr>
      </w:pPr>
      <w:r w:rsidRPr="008E7A55">
        <w:rPr>
          <w:rFonts w:cs="Times New Roman"/>
          <w:b/>
          <w:color w:val="000000"/>
          <w14:ligatures w14:val="none"/>
        </w:rPr>
        <w:t>Aim</w:t>
      </w:r>
    </w:p>
    <w:p w14:paraId="67DFC0C2" w14:textId="77777777" w:rsidR="00F37F2D" w:rsidRPr="008E7A55" w:rsidRDefault="00F37F2D" w:rsidP="00F37F2D">
      <w:pPr>
        <w:spacing w:before="240" w:after="240"/>
        <w:rPr>
          <w:rFonts w:cs="Times New Roman"/>
          <w14:ligatures w14:val="none"/>
        </w:rPr>
      </w:pPr>
      <w:r w:rsidRPr="008E7A55">
        <w:rPr>
          <w:rFonts w:cs="Times New Roman"/>
          <w:color w:val="000000"/>
          <w14:ligatures w14:val="none"/>
        </w:rPr>
        <w:t>To introduce an event to consider different aspects of single-use plastics and their alternatives under the name of Global Conference 2024: Adaptation of Alternatives of Single-Use Plastic.</w:t>
      </w:r>
    </w:p>
    <w:p w14:paraId="0DF2BE87" w14:textId="77777777" w:rsidR="00F37F2D" w:rsidRPr="008E7A55" w:rsidRDefault="00F37F2D" w:rsidP="00F37F2D">
      <w:pPr>
        <w:spacing w:before="240" w:after="240"/>
        <w:rPr>
          <w:rFonts w:cs="Times New Roman"/>
          <w14:ligatures w14:val="none"/>
        </w:rPr>
      </w:pPr>
      <w:r w:rsidRPr="008E7A55">
        <w:rPr>
          <w:rFonts w:cs="Times New Roman"/>
          <w:b/>
          <w:color w:val="000000"/>
          <w14:ligatures w14:val="none"/>
        </w:rPr>
        <w:t>SMART Objectives</w:t>
      </w:r>
    </w:p>
    <w:p w14:paraId="3483F1AC" w14:textId="77777777" w:rsidR="00F37F2D" w:rsidRPr="008E7A55" w:rsidRDefault="00F37F2D" w:rsidP="00F37F2D">
      <w:pPr>
        <w:spacing w:before="240" w:after="240"/>
        <w:rPr>
          <w:rFonts w:cs="Times New Roman"/>
          <w14:ligatures w14:val="none"/>
        </w:rPr>
      </w:pPr>
      <w:r w:rsidRPr="008E7A55">
        <w:rPr>
          <w:rFonts w:cs="Times New Roman"/>
          <w:color w:val="000000"/>
          <w14:ligatures w14:val="none"/>
        </w:rPr>
        <w:t>To understand the concept of sustainability and maintain its approach following the global trend in the next 2 weeks by 10%.</w:t>
      </w:r>
    </w:p>
    <w:p w14:paraId="44DB28E7" w14:textId="77777777" w:rsidR="00F37F2D" w:rsidRPr="008E7A55" w:rsidRDefault="00F37F2D" w:rsidP="00F37F2D">
      <w:pPr>
        <w:spacing w:before="240" w:after="240"/>
        <w:rPr>
          <w:rFonts w:cs="Times New Roman"/>
          <w14:ligatures w14:val="none"/>
        </w:rPr>
      </w:pPr>
      <w:r w:rsidRPr="008E7A55">
        <w:rPr>
          <w:rFonts w:cs="Times New Roman"/>
          <w:color w:val="000000"/>
          <w14:ligatures w14:val="none"/>
        </w:rPr>
        <w:t>To plan a proper schedule and resources in the next 5 weeks for this event in Savoy Hotel, Westminster.</w:t>
      </w:r>
    </w:p>
    <w:p w14:paraId="26BD0275" w14:textId="77777777" w:rsidR="00F37F2D" w:rsidRPr="008E7A55" w:rsidRDefault="00F37F2D" w:rsidP="00F37F2D">
      <w:pPr>
        <w:spacing w:before="240" w:after="240"/>
        <w:rPr>
          <w:rFonts w:cs="Times New Roman"/>
          <w14:ligatures w14:val="none"/>
        </w:rPr>
      </w:pPr>
      <w:r w:rsidRPr="008E7A55">
        <w:rPr>
          <w:rFonts w:cs="Times New Roman"/>
          <w:color w:val="000000"/>
          <w14:ligatures w14:val="none"/>
        </w:rPr>
        <w:t>To conduct an enhanced risk analysis plan that can arise during the time of the event in the next 7 weeks.</w:t>
      </w:r>
    </w:p>
    <w:p w14:paraId="212A7DBD" w14:textId="77777777" w:rsidR="00904154" w:rsidRDefault="00904154">
      <w:pPr>
        <w:spacing w:after="160" w:line="259" w:lineRule="auto"/>
        <w:jc w:val="left"/>
        <w:rPr>
          <w:rFonts w:cs="Times New Roman"/>
          <w:b/>
          <w:color w:val="000000"/>
          <w:kern w:val="36"/>
          <w:sz w:val="28"/>
          <w:szCs w:val="28"/>
          <w14:ligatures w14:val="none"/>
        </w:rPr>
      </w:pPr>
      <w:r>
        <w:rPr>
          <w:rFonts w:cs="Times New Roman"/>
          <w:b/>
          <w:color w:val="000000"/>
          <w:kern w:val="36"/>
          <w:sz w:val="28"/>
          <w:szCs w:val="28"/>
          <w14:ligatures w14:val="none"/>
        </w:rPr>
        <w:br w:type="page"/>
      </w:r>
    </w:p>
    <w:p w14:paraId="3C14027E" w14:textId="393AD5D7" w:rsidR="00F37F2D" w:rsidRPr="008E7A55" w:rsidRDefault="00F37F2D" w:rsidP="00904154">
      <w:pPr>
        <w:pStyle w:val="Titlu1"/>
        <w:rPr>
          <w:sz w:val="48"/>
          <w:szCs w:val="48"/>
        </w:rPr>
      </w:pPr>
      <w:bookmarkStart w:id="5" w:name="_Toc158655124"/>
      <w:r w:rsidRPr="008E7A55">
        <w:t>Event Operations</w:t>
      </w:r>
      <w:bookmarkEnd w:id="5"/>
    </w:p>
    <w:p w14:paraId="66B07A42" w14:textId="77777777" w:rsidR="00F37F2D" w:rsidRPr="008E7A55" w:rsidRDefault="00F37F2D" w:rsidP="00F37F2D">
      <w:pPr>
        <w:spacing w:before="240" w:after="240"/>
        <w:rPr>
          <w:rFonts w:cs="Times New Roman"/>
          <w14:ligatures w14:val="none"/>
        </w:rPr>
      </w:pPr>
      <w:r w:rsidRPr="008E7A55">
        <w:rPr>
          <w:rFonts w:cs="Times New Roman"/>
          <w:b/>
          <w:color w:val="000000"/>
          <w14:ligatures w14:val="none"/>
        </w:rPr>
        <w:t>Required skills</w:t>
      </w:r>
    </w:p>
    <w:p w14:paraId="1B4F11B1" w14:textId="77777777" w:rsidR="00F37F2D" w:rsidRPr="008E7A55" w:rsidRDefault="00F37F2D" w:rsidP="00F37F2D">
      <w:pPr>
        <w:spacing w:before="240" w:after="240"/>
        <w:rPr>
          <w:rFonts w:cs="Times New Roman"/>
          <w14:ligatures w14:val="none"/>
        </w:rPr>
      </w:pPr>
      <w:r w:rsidRPr="008E7A55">
        <w:rPr>
          <w:rFonts w:cs="Times New Roman"/>
          <w:b/>
          <w:i/>
          <w:iCs/>
          <w:color w:val="000000"/>
          <w14:ligatures w14:val="none"/>
        </w:rPr>
        <w:t>Critical thinking ability</w:t>
      </w:r>
    </w:p>
    <w:p w14:paraId="4366735D" w14:textId="4AA8011E" w:rsidR="00F37F2D" w:rsidRDefault="00F37F2D" w:rsidP="00F37F2D">
      <w:pPr>
        <w:spacing w:before="240" w:after="240"/>
        <w:rPr>
          <w:bCs/>
          <w:color w:val="000000"/>
          <w14:ligatures w14:val="none"/>
        </w:rPr>
      </w:pPr>
      <w:r w:rsidRPr="008E7A55">
        <w:rPr>
          <w:rFonts w:cs="Times New Roman"/>
          <w:color w:val="000000"/>
          <w14:ligatures w14:val="none"/>
        </w:rPr>
        <w:t xml:space="preserve">Critical thinking ability is one of the crucial factors that involves different aspects. Managing an event requires a varied skill set that enables the management </w:t>
      </w:r>
      <w:r w:rsidR="00904154">
        <w:rPr>
          <w:rFonts w:cs="Times New Roman"/>
          <w:color w:val="000000"/>
          <w14:ligatures w14:val="none"/>
        </w:rPr>
        <w:t>to assess</w:t>
      </w:r>
      <w:r w:rsidRPr="008E7A55">
        <w:rPr>
          <w:rFonts w:cs="Times New Roman"/>
          <w:color w:val="000000"/>
          <w14:ligatures w14:val="none"/>
        </w:rPr>
        <w:t xml:space="preserve"> all sorts of risks and scopes of an operation. In order to achieve a vivid understanding and the potential to identify risks and scopes, critical thinking ability becomes crucial</w:t>
      </w:r>
      <w:r w:rsidR="00904154">
        <w:rPr>
          <w:rFonts w:cs="Times New Roman"/>
          <w:color w:val="000000"/>
          <w14:ligatures w14:val="none"/>
        </w:rPr>
        <w:t xml:space="preserve"> (</w:t>
      </w:r>
      <w:r w:rsidR="00904154">
        <w:rPr>
          <w:color w:val="000000"/>
          <w:shd w:val="clear" w:color="auto" w:fill="FFFFFF"/>
        </w:rPr>
        <w:t xml:space="preserve">Moneva </w:t>
      </w:r>
      <w:r w:rsidR="00904154">
        <w:rPr>
          <w:i/>
          <w:iCs/>
          <w:color w:val="000000"/>
          <w:shd w:val="clear" w:color="auto" w:fill="FFFFFF"/>
        </w:rPr>
        <w:t xml:space="preserve">et al., </w:t>
      </w:r>
      <w:r w:rsidR="00904154">
        <w:rPr>
          <w:color w:val="000000"/>
          <w:shd w:val="clear" w:color="auto" w:fill="FFFFFF"/>
        </w:rPr>
        <w:t>2020)</w:t>
      </w:r>
      <w:r w:rsidRPr="008E7A55">
        <w:rPr>
          <w:rFonts w:cs="Times New Roman"/>
          <w:color w:val="000000"/>
          <w14:ligatures w14:val="none"/>
        </w:rPr>
        <w:t>. </w:t>
      </w:r>
    </w:p>
    <w:p w14:paraId="4C649C3D" w14:textId="0D994E44" w:rsidR="00F37F2D" w:rsidRPr="008E7A55" w:rsidRDefault="00F37F2D" w:rsidP="00F37F2D">
      <w:pPr>
        <w:spacing w:before="240" w:after="240"/>
        <w:rPr>
          <w:rFonts w:cs="Times New Roman"/>
          <w14:ligatures w14:val="none"/>
        </w:rPr>
      </w:pPr>
      <w:r w:rsidRPr="008E7A55">
        <w:rPr>
          <w:rFonts w:cs="Times New Roman"/>
          <w:b/>
          <w:i/>
          <w:iCs/>
          <w:color w:val="000000"/>
          <w14:ligatures w14:val="none"/>
        </w:rPr>
        <w:t>Financ</w:t>
      </w:r>
      <w:r w:rsidR="00904154">
        <w:rPr>
          <w:rFonts w:cs="Times New Roman"/>
          <w:b/>
          <w:i/>
          <w:iCs/>
          <w:color w:val="000000"/>
          <w14:ligatures w14:val="none"/>
        </w:rPr>
        <w:t>ial</w:t>
      </w:r>
      <w:r w:rsidRPr="008E7A55">
        <w:rPr>
          <w:rFonts w:cs="Times New Roman"/>
          <w:b/>
          <w:i/>
          <w:iCs/>
          <w:color w:val="000000"/>
          <w14:ligatures w14:val="none"/>
        </w:rPr>
        <w:t xml:space="preserve"> Skill</w:t>
      </w:r>
    </w:p>
    <w:p w14:paraId="4ACAA7C0" w14:textId="6F7AD948" w:rsidR="00F37F2D" w:rsidRDefault="00F37F2D" w:rsidP="00F37F2D">
      <w:pPr>
        <w:spacing w:before="240" w:after="240"/>
        <w:rPr>
          <w:rFonts w:cs="Times New Roman"/>
          <w:color w:val="000000"/>
          <w14:ligatures w14:val="none"/>
        </w:rPr>
      </w:pPr>
      <w:r w:rsidRPr="008E7A55">
        <w:rPr>
          <w:rFonts w:cs="Times New Roman"/>
          <w:color w:val="000000"/>
          <w14:ligatures w14:val="none"/>
        </w:rPr>
        <w:t xml:space="preserve">The arrangement of an event in a renowned place like Westminster requires a higher amount of capital. The management should emphasise the </w:t>
      </w:r>
      <w:r w:rsidR="00904154">
        <w:rPr>
          <w:rFonts w:cs="Times New Roman"/>
          <w:color w:val="000000"/>
          <w14:ligatures w14:val="none"/>
        </w:rPr>
        <w:t>financial</w:t>
      </w:r>
      <w:r w:rsidRPr="008E7A55">
        <w:rPr>
          <w:rFonts w:cs="Times New Roman"/>
          <w:color w:val="000000"/>
          <w14:ligatures w14:val="none"/>
        </w:rPr>
        <w:t xml:space="preserve"> prospects including the development of </w:t>
      </w:r>
      <w:r w:rsidR="00904154">
        <w:rPr>
          <w:rFonts w:cs="Times New Roman"/>
          <w:color w:val="000000"/>
          <w14:ligatures w14:val="none"/>
        </w:rPr>
        <w:t xml:space="preserve">the </w:t>
      </w:r>
      <w:r w:rsidRPr="008E7A55">
        <w:rPr>
          <w:rFonts w:cs="Times New Roman"/>
          <w:color w:val="000000"/>
          <w14:ligatures w14:val="none"/>
        </w:rPr>
        <w:t xml:space="preserve">budget, </w:t>
      </w:r>
      <w:r w:rsidR="00904154">
        <w:rPr>
          <w:rFonts w:cs="Times New Roman"/>
          <w:color w:val="000000"/>
          <w14:ligatures w14:val="none"/>
        </w:rPr>
        <w:t xml:space="preserve">and the </w:t>
      </w:r>
      <w:r w:rsidRPr="008E7A55">
        <w:rPr>
          <w:rFonts w:cs="Times New Roman"/>
          <w:color w:val="000000"/>
          <w14:ligatures w14:val="none"/>
        </w:rPr>
        <w:t xml:space="preserve">cost of </w:t>
      </w:r>
      <w:r w:rsidR="00904154">
        <w:rPr>
          <w:rFonts w:cs="Times New Roman"/>
          <w:color w:val="000000"/>
          <w14:ligatures w14:val="none"/>
        </w:rPr>
        <w:t>arrangements</w:t>
      </w:r>
      <w:r w:rsidRPr="008E7A55">
        <w:rPr>
          <w:rFonts w:cs="Times New Roman"/>
          <w:color w:val="000000"/>
          <w14:ligatures w14:val="none"/>
        </w:rPr>
        <w:t xml:space="preserve"> including the venue, decorations and others. In contrast, the acquisition of the funds and revenue generation must be calculated crucially</w:t>
      </w:r>
      <w:r w:rsidR="00904154">
        <w:rPr>
          <w:rFonts w:cs="Times New Roman"/>
          <w:color w:val="000000"/>
          <w14:ligatures w14:val="none"/>
        </w:rPr>
        <w:t xml:space="preserve"> (</w:t>
      </w:r>
      <w:proofErr w:type="spellStart"/>
      <w:r w:rsidR="00904154">
        <w:rPr>
          <w:shd w:val="clear" w:color="auto" w:fill="FFFFFF"/>
        </w:rPr>
        <w:t>Oggero</w:t>
      </w:r>
      <w:proofErr w:type="spellEnd"/>
      <w:r w:rsidR="00904154">
        <w:rPr>
          <w:shd w:val="clear" w:color="auto" w:fill="FFFFFF"/>
        </w:rPr>
        <w:t xml:space="preserve"> </w:t>
      </w:r>
      <w:r w:rsidR="00904154">
        <w:rPr>
          <w:i/>
          <w:iCs/>
          <w:color w:val="000000"/>
          <w:shd w:val="clear" w:color="auto" w:fill="FFFFFF"/>
        </w:rPr>
        <w:t xml:space="preserve">et al., </w:t>
      </w:r>
      <w:r w:rsidR="00904154">
        <w:rPr>
          <w:color w:val="000000"/>
          <w:shd w:val="clear" w:color="auto" w:fill="FFFFFF"/>
        </w:rPr>
        <w:t>2020)</w:t>
      </w:r>
      <w:r w:rsidRPr="008E7A55">
        <w:rPr>
          <w:rFonts w:cs="Times New Roman"/>
          <w:color w:val="000000"/>
          <w14:ligatures w14:val="none"/>
        </w:rPr>
        <w:t>. Therefore, the conduction of this event highly emphasises the development of enhanced financial skills.</w:t>
      </w:r>
    </w:p>
    <w:p w14:paraId="5B92578D" w14:textId="77777777" w:rsidR="00F37F2D" w:rsidRPr="008E7A55" w:rsidRDefault="00F37F2D" w:rsidP="00F37F2D">
      <w:pPr>
        <w:spacing w:before="240" w:after="240"/>
        <w:rPr>
          <w:rFonts w:cs="Times New Roman"/>
          <w14:ligatures w14:val="none"/>
        </w:rPr>
      </w:pPr>
      <w:r w:rsidRPr="008E7A55">
        <w:rPr>
          <w:rFonts w:cs="Times New Roman"/>
          <w:b/>
          <w:i/>
          <w:iCs/>
          <w:color w:val="000000"/>
          <w14:ligatures w14:val="none"/>
        </w:rPr>
        <w:t>Arrangement and management </w:t>
      </w:r>
    </w:p>
    <w:p w14:paraId="18359E28" w14:textId="2E998D59" w:rsidR="00F37F2D" w:rsidRPr="008E7A55" w:rsidRDefault="00F37F2D" w:rsidP="00F37F2D">
      <w:pPr>
        <w:spacing w:before="240" w:after="240"/>
        <w:rPr>
          <w:rFonts w:cs="Times New Roman"/>
          <w14:ligatures w14:val="none"/>
        </w:rPr>
      </w:pPr>
      <w:r w:rsidRPr="008E7A55">
        <w:rPr>
          <w:rFonts w:cs="Times New Roman"/>
          <w:color w:val="000000"/>
          <w14:ligatures w14:val="none"/>
        </w:rPr>
        <w:t>The management and the event manager will be responsible for the entire initiative. Hence, it is important for the management to have an enhanced grip on the overall operation. This can be only achieved with the employment of potential leaders and managers in the event that will draw significant results. Therefore, this becomes a necessary skill for the development of this project.</w:t>
      </w:r>
    </w:p>
    <w:p w14:paraId="5C012784" w14:textId="77777777" w:rsidR="00F37F2D" w:rsidRPr="008E7A55" w:rsidRDefault="00F37F2D" w:rsidP="00F37F2D">
      <w:pPr>
        <w:spacing w:before="240" w:after="240"/>
        <w:rPr>
          <w:rFonts w:cs="Times New Roman"/>
          <w14:ligatures w14:val="none"/>
        </w:rPr>
      </w:pPr>
      <w:r w:rsidRPr="008E7A55">
        <w:rPr>
          <w:rFonts w:cs="Times New Roman"/>
          <w:b/>
          <w:color w:val="000000"/>
          <w14:ligatures w14:val="none"/>
        </w:rPr>
        <w:t>Required resources</w:t>
      </w:r>
    </w:p>
    <w:p w14:paraId="3355DBA1" w14:textId="77777777" w:rsidR="00F37F2D" w:rsidRPr="008E7A55" w:rsidRDefault="00F37F2D" w:rsidP="00F37F2D">
      <w:pPr>
        <w:spacing w:before="240" w:after="240"/>
        <w:rPr>
          <w:rFonts w:cs="Times New Roman"/>
          <w14:ligatures w14:val="none"/>
        </w:rPr>
      </w:pPr>
      <w:r w:rsidRPr="008E7A55">
        <w:rPr>
          <w:rFonts w:cs="Times New Roman"/>
          <w:b/>
          <w:i/>
          <w:iCs/>
          <w:color w:val="000000"/>
          <w14:ligatures w14:val="none"/>
        </w:rPr>
        <w:t>Finance </w:t>
      </w:r>
    </w:p>
    <w:p w14:paraId="7FD77FCF" w14:textId="0F18700F" w:rsidR="00F37F2D" w:rsidRPr="008E7A55" w:rsidRDefault="00F37F2D" w:rsidP="00F37F2D">
      <w:pPr>
        <w:spacing w:before="240" w:after="240"/>
        <w:rPr>
          <w:rFonts w:cs="Times New Roman"/>
          <w14:ligatures w14:val="none"/>
        </w:rPr>
      </w:pPr>
      <w:r w:rsidRPr="008E7A55">
        <w:rPr>
          <w:rFonts w:cs="Times New Roman"/>
          <w:color w:val="000000"/>
          <w14:ligatures w14:val="none"/>
        </w:rPr>
        <w:t xml:space="preserve">Essential resources that the event will require involve finance or monetary capital. The organisation will look for suitable funding options that will assist it </w:t>
      </w:r>
      <w:r w:rsidR="00904154">
        <w:rPr>
          <w:rFonts w:cs="Times New Roman"/>
          <w:color w:val="000000"/>
          <w14:ligatures w14:val="none"/>
        </w:rPr>
        <w:t>in gathering</w:t>
      </w:r>
      <w:r w:rsidRPr="008E7A55">
        <w:rPr>
          <w:rFonts w:cs="Times New Roman"/>
          <w:color w:val="000000"/>
          <w14:ligatures w14:val="none"/>
        </w:rPr>
        <w:t xml:space="preserve"> </w:t>
      </w:r>
      <w:r w:rsidR="004C64ED">
        <w:rPr>
          <w:rFonts w:cs="Times New Roman"/>
          <w:color w:val="000000"/>
          <w14:ligatures w14:val="none"/>
        </w:rPr>
        <w:t xml:space="preserve">an </w:t>
      </w:r>
      <w:r w:rsidRPr="008E7A55">
        <w:rPr>
          <w:rFonts w:cs="Times New Roman"/>
          <w:color w:val="000000"/>
          <w14:ligatures w14:val="none"/>
        </w:rPr>
        <w:t>adequate budget for the event. The conference will require a decent budget and therefore will emphasise mostly on this resource</w:t>
      </w:r>
      <w:r w:rsidR="00904154">
        <w:rPr>
          <w:rFonts w:cs="Times New Roman"/>
          <w:color w:val="000000"/>
          <w14:ligatures w14:val="none"/>
        </w:rPr>
        <w:t xml:space="preserve"> (</w:t>
      </w:r>
      <w:proofErr w:type="spellStart"/>
      <w:r w:rsidR="00904154">
        <w:rPr>
          <w:shd w:val="clear" w:color="auto" w:fill="FFFFFF"/>
        </w:rPr>
        <w:t>Stoliarchuk</w:t>
      </w:r>
      <w:proofErr w:type="spellEnd"/>
      <w:r w:rsidR="00904154">
        <w:rPr>
          <w:shd w:val="clear" w:color="auto" w:fill="FFFFFF"/>
        </w:rPr>
        <w:t xml:space="preserve"> </w:t>
      </w:r>
      <w:r w:rsidR="00904154">
        <w:rPr>
          <w:i/>
          <w:iCs/>
          <w:color w:val="000000"/>
          <w:shd w:val="clear" w:color="auto" w:fill="FFFFFF"/>
          <w14:ligatures w14:val="none"/>
        </w:rPr>
        <w:t xml:space="preserve">et al., </w:t>
      </w:r>
      <w:r w:rsidR="00904154">
        <w:rPr>
          <w:color w:val="000000"/>
          <w:shd w:val="clear" w:color="auto" w:fill="FFFFFF"/>
          <w14:ligatures w14:val="none"/>
        </w:rPr>
        <w:t>2020)</w:t>
      </w:r>
      <w:r w:rsidRPr="008E7A55">
        <w:rPr>
          <w:rFonts w:cs="Times New Roman"/>
          <w:color w:val="000000"/>
          <w14:ligatures w14:val="none"/>
        </w:rPr>
        <w:t>.</w:t>
      </w:r>
    </w:p>
    <w:p w14:paraId="094F1D9E" w14:textId="77777777" w:rsidR="00F37F2D" w:rsidRPr="008E7A55" w:rsidRDefault="00F37F2D" w:rsidP="00F37F2D">
      <w:pPr>
        <w:spacing w:before="240" w:after="240"/>
        <w:rPr>
          <w:rFonts w:cs="Times New Roman"/>
          <w14:ligatures w14:val="none"/>
        </w:rPr>
      </w:pPr>
      <w:r w:rsidRPr="008E7A55">
        <w:rPr>
          <w:rFonts w:cs="Times New Roman"/>
          <w:b/>
          <w:i/>
          <w:iCs/>
          <w:color w:val="000000"/>
          <w14:ligatures w14:val="none"/>
        </w:rPr>
        <w:t>Raw implements </w:t>
      </w:r>
    </w:p>
    <w:p w14:paraId="3B2FDBCA" w14:textId="77777777" w:rsidR="00F37F2D" w:rsidRPr="008E7A55" w:rsidRDefault="00F37F2D" w:rsidP="00F37F2D">
      <w:pPr>
        <w:spacing w:before="240" w:after="240"/>
        <w:rPr>
          <w:rFonts w:cs="Times New Roman"/>
          <w14:ligatures w14:val="none"/>
        </w:rPr>
      </w:pPr>
      <w:r w:rsidRPr="008E7A55">
        <w:rPr>
          <w:rFonts w:cs="Times New Roman"/>
          <w:color w:val="000000"/>
          <w14:ligatures w14:val="none"/>
        </w:rPr>
        <w:t>The arrangement of this conference will require several raw as well as essential things like proper ambience, projector, safe condition of the venue, parking arrangements, hydration and other aspects. All these implements will result in the better development of the conference by serving its purpose.</w:t>
      </w:r>
    </w:p>
    <w:p w14:paraId="360FA05C" w14:textId="77777777" w:rsidR="00F37F2D" w:rsidRPr="008E7A55" w:rsidRDefault="00F37F2D" w:rsidP="00F37F2D">
      <w:pPr>
        <w:spacing w:before="240" w:after="240"/>
        <w:rPr>
          <w:rFonts w:cs="Times New Roman"/>
          <w14:ligatures w14:val="none"/>
        </w:rPr>
      </w:pPr>
      <w:r w:rsidRPr="008E7A55">
        <w:rPr>
          <w:rFonts w:cs="Times New Roman"/>
          <w:b/>
          <w:i/>
          <w:iCs/>
          <w:color w:val="000000"/>
          <w14:ligatures w14:val="none"/>
        </w:rPr>
        <w:t>Human capital</w:t>
      </w:r>
    </w:p>
    <w:p w14:paraId="1087CA4F" w14:textId="378FAC97" w:rsidR="00F37F2D" w:rsidRPr="008E7A55" w:rsidRDefault="00F37F2D" w:rsidP="00F37F2D">
      <w:pPr>
        <w:spacing w:before="240" w:after="240"/>
        <w:rPr>
          <w:rFonts w:cs="Times New Roman"/>
          <w14:ligatures w14:val="none"/>
        </w:rPr>
      </w:pPr>
      <w:r w:rsidRPr="008E7A55">
        <w:rPr>
          <w:rFonts w:cs="Times New Roman"/>
          <w:color w:val="000000"/>
          <w14:ligatures w14:val="none"/>
        </w:rPr>
        <w:t xml:space="preserve">People who are associated with an activity and contribute their potential </w:t>
      </w:r>
      <w:r w:rsidR="004C64ED">
        <w:rPr>
          <w:rFonts w:cs="Times New Roman"/>
          <w:color w:val="000000"/>
          <w14:ligatures w14:val="none"/>
        </w:rPr>
        <w:t>to</w:t>
      </w:r>
      <w:r w:rsidRPr="008E7A55">
        <w:rPr>
          <w:rFonts w:cs="Times New Roman"/>
          <w:color w:val="000000"/>
          <w14:ligatures w14:val="none"/>
        </w:rPr>
        <w:t xml:space="preserve"> the development of business objectives mutually are termed human capital. Human capital is one of the essential resources that will be required by the company in order to sustain the business motive. The entire process of management and its holding activities is to be met with the help of skilled labourers and employees of the organisation.</w:t>
      </w:r>
    </w:p>
    <w:p w14:paraId="09F78947" w14:textId="77777777" w:rsidR="00904154" w:rsidRDefault="00904154">
      <w:pPr>
        <w:spacing w:after="160" w:line="259" w:lineRule="auto"/>
        <w:jc w:val="left"/>
        <w:rPr>
          <w:rFonts w:cs="Times New Roman"/>
          <w:b/>
          <w:color w:val="000000"/>
          <w:kern w:val="36"/>
          <w:sz w:val="28"/>
          <w:szCs w:val="28"/>
          <w14:ligatures w14:val="none"/>
        </w:rPr>
      </w:pPr>
      <w:r>
        <w:rPr>
          <w:rFonts w:cs="Times New Roman"/>
          <w:b/>
          <w:color w:val="000000"/>
          <w:kern w:val="36"/>
          <w:sz w:val="28"/>
          <w:szCs w:val="28"/>
          <w14:ligatures w14:val="none"/>
        </w:rPr>
        <w:br w:type="page"/>
      </w:r>
    </w:p>
    <w:p w14:paraId="4468E6DB" w14:textId="1631A79A" w:rsidR="00F37F2D" w:rsidRPr="008E7A55" w:rsidRDefault="00F37F2D" w:rsidP="00904154">
      <w:pPr>
        <w:pStyle w:val="Titlu1"/>
        <w:rPr>
          <w:sz w:val="48"/>
          <w:szCs w:val="48"/>
        </w:rPr>
      </w:pPr>
      <w:bookmarkStart w:id="6" w:name="_Toc158655125"/>
      <w:r w:rsidRPr="008E7A55">
        <w:t>Event Budget</w:t>
      </w:r>
      <w:bookmarkEnd w:id="6"/>
    </w:p>
    <w:p w14:paraId="076D3535" w14:textId="77777777" w:rsidR="00F37F2D" w:rsidRPr="008E7A55" w:rsidRDefault="00F37F2D" w:rsidP="00F37F2D">
      <w:pPr>
        <w:spacing w:before="240" w:after="240"/>
        <w:rPr>
          <w:rFonts w:cs="Times New Roman"/>
          <w14:ligatures w14:val="none"/>
        </w:rPr>
      </w:pPr>
      <w:r w:rsidRPr="008E7A55">
        <w:rPr>
          <w:rFonts w:cs="Times New Roman"/>
          <w:b/>
          <w:color w:val="000000"/>
          <w14:ligatures w14:val="none"/>
        </w:rPr>
        <w:t>Breakdown of Income and expenditure </w:t>
      </w:r>
    </w:p>
    <w:p w14:paraId="039ED6F9" w14:textId="77777777" w:rsidR="00F37F2D" w:rsidRPr="008E7A55" w:rsidRDefault="00F37F2D" w:rsidP="00F37F2D">
      <w:pPr>
        <w:spacing w:before="240" w:after="240"/>
        <w:rPr>
          <w:rFonts w:cs="Times New Roman"/>
          <w:szCs w:val="24"/>
          <w14:ligatures w14:val="none"/>
        </w:rPr>
      </w:pPr>
      <w:r w:rsidRPr="008E7A55">
        <w:rPr>
          <w:rFonts w:cs="Times New Roman"/>
          <w:b/>
          <w:i/>
          <w:iCs/>
          <w:color w:val="000000"/>
          <w:szCs w:val="24"/>
          <w14:ligatures w14:val="none"/>
        </w:rPr>
        <w:t>Income statement for the year ended</w:t>
      </w:r>
    </w:p>
    <w:tbl>
      <w:tblPr>
        <w:tblW w:w="8808" w:type="dxa"/>
        <w:tblCellMar>
          <w:top w:w="15" w:type="dxa"/>
          <w:left w:w="15" w:type="dxa"/>
          <w:bottom w:w="15" w:type="dxa"/>
          <w:right w:w="15" w:type="dxa"/>
        </w:tblCellMar>
        <w:tblLook w:val="04A0" w:firstRow="1" w:lastRow="0" w:firstColumn="1" w:lastColumn="0" w:noHBand="0" w:noVBand="1"/>
      </w:tblPr>
      <w:tblGrid>
        <w:gridCol w:w="3822"/>
        <w:gridCol w:w="2389"/>
        <w:gridCol w:w="2597"/>
      </w:tblGrid>
      <w:tr w:rsidR="00F37F2D" w:rsidRPr="008E7A55" w14:paraId="06965DAD" w14:textId="77777777" w:rsidTr="005A33CD">
        <w:trPr>
          <w:trHeight w:val="272"/>
        </w:trPr>
        <w:tc>
          <w:tcPr>
            <w:tcW w:w="0" w:type="auto"/>
            <w:tcBorders>
              <w:top w:val="single" w:sz="6" w:space="0" w:color="FFC000"/>
              <w:left w:val="single" w:sz="6" w:space="0" w:color="FFC000"/>
              <w:bottom w:val="single" w:sz="6" w:space="0" w:color="FFC000"/>
            </w:tcBorders>
            <w:shd w:val="clear" w:color="auto" w:fill="FFC000"/>
            <w:tcMar>
              <w:top w:w="0" w:type="dxa"/>
              <w:left w:w="100" w:type="dxa"/>
              <w:bottom w:w="0" w:type="dxa"/>
              <w:right w:w="100" w:type="dxa"/>
            </w:tcMar>
            <w:vAlign w:val="bottom"/>
            <w:hideMark/>
          </w:tcPr>
          <w:p w14:paraId="7FA9C214"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FFFFFF"/>
                <w:szCs w:val="24"/>
                <w14:ligatures w14:val="none"/>
              </w:rPr>
              <w:t>Particulars</w:t>
            </w:r>
          </w:p>
        </w:tc>
        <w:tc>
          <w:tcPr>
            <w:tcW w:w="0" w:type="auto"/>
            <w:tcBorders>
              <w:top w:val="single" w:sz="6" w:space="0" w:color="FFC000"/>
              <w:bottom w:val="single" w:sz="6" w:space="0" w:color="FFC000"/>
            </w:tcBorders>
            <w:shd w:val="clear" w:color="auto" w:fill="FFC000"/>
            <w:tcMar>
              <w:top w:w="0" w:type="dxa"/>
              <w:left w:w="100" w:type="dxa"/>
              <w:bottom w:w="0" w:type="dxa"/>
              <w:right w:w="100" w:type="dxa"/>
            </w:tcMar>
            <w:vAlign w:val="bottom"/>
            <w:hideMark/>
          </w:tcPr>
          <w:p w14:paraId="2E877F3D"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FFFFFF"/>
                <w:szCs w:val="24"/>
                <w14:ligatures w14:val="none"/>
              </w:rPr>
              <w:t>Amount (</w:t>
            </w:r>
            <w:r w:rsidRPr="008E7A55">
              <w:rPr>
                <w:rFonts w:cs="Times New Roman"/>
                <w:b/>
                <w:color w:val="000000"/>
                <w:szCs w:val="24"/>
                <w14:ligatures w14:val="none"/>
              </w:rPr>
              <w:t>£)</w:t>
            </w:r>
          </w:p>
        </w:tc>
        <w:tc>
          <w:tcPr>
            <w:tcW w:w="0" w:type="auto"/>
            <w:tcBorders>
              <w:top w:val="single" w:sz="6" w:space="0" w:color="FFC000"/>
              <w:bottom w:val="single" w:sz="6" w:space="0" w:color="FFC000"/>
              <w:right w:val="single" w:sz="6" w:space="0" w:color="FFC000"/>
            </w:tcBorders>
            <w:shd w:val="clear" w:color="auto" w:fill="FFC000"/>
            <w:tcMar>
              <w:top w:w="0" w:type="dxa"/>
              <w:left w:w="100" w:type="dxa"/>
              <w:bottom w:w="0" w:type="dxa"/>
              <w:right w:w="100" w:type="dxa"/>
            </w:tcMar>
            <w:vAlign w:val="bottom"/>
            <w:hideMark/>
          </w:tcPr>
          <w:p w14:paraId="1F29184F"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FFFFFF"/>
                <w:szCs w:val="24"/>
                <w14:ligatures w14:val="none"/>
              </w:rPr>
              <w:t>Amount (£)2</w:t>
            </w:r>
          </w:p>
        </w:tc>
      </w:tr>
      <w:tr w:rsidR="00F37F2D" w:rsidRPr="008E7A55" w14:paraId="0A5530DC"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51947A8E"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Revenue</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482E8914"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3C4DA8E5" w14:textId="77777777" w:rsidR="00F37F2D" w:rsidRPr="008E7A55" w:rsidRDefault="00F37F2D" w:rsidP="005A33CD">
            <w:pPr>
              <w:spacing w:line="240" w:lineRule="auto"/>
              <w:jc w:val="left"/>
              <w:rPr>
                <w:rFonts w:cs="Times New Roman"/>
                <w:szCs w:val="24"/>
                <w14:ligatures w14:val="none"/>
              </w:rPr>
            </w:pPr>
          </w:p>
        </w:tc>
      </w:tr>
      <w:tr w:rsidR="00F37F2D" w:rsidRPr="008E7A55" w14:paraId="3C32D608"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01402F55"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Sun</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16648754"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55000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29A864E1" w14:textId="77777777" w:rsidR="00F37F2D" w:rsidRPr="008E7A55" w:rsidRDefault="00F37F2D" w:rsidP="005A33CD">
            <w:pPr>
              <w:spacing w:line="240" w:lineRule="auto"/>
              <w:jc w:val="left"/>
              <w:rPr>
                <w:rFonts w:cs="Times New Roman"/>
                <w:szCs w:val="24"/>
                <w14:ligatures w14:val="none"/>
              </w:rPr>
            </w:pPr>
          </w:p>
        </w:tc>
      </w:tr>
      <w:tr w:rsidR="00F37F2D" w:rsidRPr="008E7A55" w14:paraId="7484EC7A"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0549BB47"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Venus</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78A23DCC"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65000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0329C55B"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120000</w:t>
            </w:r>
          </w:p>
        </w:tc>
      </w:tr>
      <w:tr w:rsidR="00F37F2D" w:rsidRPr="008E7A55" w14:paraId="29CC613A"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2A70FBE9"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Cost of sales</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4B7CE04D"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10B5CED4" w14:textId="77777777" w:rsidR="00F37F2D" w:rsidRPr="008E7A55" w:rsidRDefault="00F37F2D" w:rsidP="005A33CD">
            <w:pPr>
              <w:spacing w:line="240" w:lineRule="auto"/>
              <w:jc w:val="left"/>
              <w:rPr>
                <w:rFonts w:cs="Times New Roman"/>
                <w:szCs w:val="24"/>
                <w14:ligatures w14:val="none"/>
              </w:rPr>
            </w:pPr>
          </w:p>
        </w:tc>
      </w:tr>
      <w:tr w:rsidR="00F37F2D" w:rsidRPr="008E7A55" w14:paraId="4B8767D0"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20BAA91E"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Sun</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33F69C78"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30000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16DD86C1" w14:textId="77777777" w:rsidR="00F37F2D" w:rsidRPr="008E7A55" w:rsidRDefault="00F37F2D" w:rsidP="005A33CD">
            <w:pPr>
              <w:spacing w:line="240" w:lineRule="auto"/>
              <w:jc w:val="left"/>
              <w:rPr>
                <w:rFonts w:cs="Times New Roman"/>
                <w:szCs w:val="24"/>
                <w14:ligatures w14:val="none"/>
              </w:rPr>
            </w:pPr>
          </w:p>
        </w:tc>
      </w:tr>
      <w:tr w:rsidR="00F37F2D" w:rsidRPr="008E7A55" w14:paraId="7048DB1F"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24A67E44"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Venus</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2246B92B"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54000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0E3A5E85"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84000</w:t>
            </w:r>
          </w:p>
        </w:tc>
      </w:tr>
      <w:tr w:rsidR="00F37F2D" w:rsidRPr="008E7A55" w14:paraId="291B25A2"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360B270E"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Gross profit</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64E6020D"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66E98EE0"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36000</w:t>
            </w:r>
          </w:p>
        </w:tc>
      </w:tr>
      <w:tr w:rsidR="00F37F2D" w:rsidRPr="008E7A55" w14:paraId="0C964AEF"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117F6DCE"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i/>
                <w:iCs/>
                <w:color w:val="000000"/>
                <w:szCs w:val="24"/>
                <w:u w:val="single"/>
                <w14:ligatures w14:val="none"/>
              </w:rPr>
              <w:t>Expenses:</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60A422EB"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13DC7C39" w14:textId="77777777" w:rsidR="00F37F2D" w:rsidRPr="008E7A55" w:rsidRDefault="00F37F2D" w:rsidP="005A33CD">
            <w:pPr>
              <w:spacing w:line="240" w:lineRule="auto"/>
              <w:jc w:val="left"/>
              <w:rPr>
                <w:rFonts w:cs="Times New Roman"/>
                <w:szCs w:val="24"/>
                <w14:ligatures w14:val="none"/>
              </w:rPr>
            </w:pPr>
          </w:p>
        </w:tc>
      </w:tr>
      <w:tr w:rsidR="00F37F2D" w:rsidRPr="008E7A55" w14:paraId="668B11A1"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7CC57D73"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Operating expenses</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3F6AA1AF"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78C9889E" w14:textId="77777777" w:rsidR="00F37F2D" w:rsidRPr="008E7A55" w:rsidRDefault="00F37F2D" w:rsidP="005A33CD">
            <w:pPr>
              <w:spacing w:line="240" w:lineRule="auto"/>
              <w:jc w:val="left"/>
              <w:rPr>
                <w:rFonts w:cs="Times New Roman"/>
                <w:szCs w:val="24"/>
                <w14:ligatures w14:val="none"/>
              </w:rPr>
            </w:pPr>
          </w:p>
        </w:tc>
      </w:tr>
      <w:tr w:rsidR="00F37F2D" w:rsidRPr="008E7A55" w14:paraId="651DFFA8"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00302DA0"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Finance income</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53530853"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3500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337330A5" w14:textId="77777777" w:rsidR="00F37F2D" w:rsidRPr="008E7A55" w:rsidRDefault="00F37F2D" w:rsidP="005A33CD">
            <w:pPr>
              <w:spacing w:line="240" w:lineRule="auto"/>
              <w:jc w:val="left"/>
              <w:rPr>
                <w:rFonts w:cs="Times New Roman"/>
                <w:szCs w:val="24"/>
                <w14:ligatures w14:val="none"/>
              </w:rPr>
            </w:pPr>
          </w:p>
        </w:tc>
      </w:tr>
      <w:tr w:rsidR="00F37F2D" w:rsidRPr="008E7A55" w14:paraId="71CC97C2"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4AE5C871"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Finance cost (Sun)</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6C476CEB"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2500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0B2A535C" w14:textId="77777777" w:rsidR="00F37F2D" w:rsidRPr="008E7A55" w:rsidRDefault="00F37F2D" w:rsidP="005A33CD">
            <w:pPr>
              <w:spacing w:line="240" w:lineRule="auto"/>
              <w:jc w:val="left"/>
              <w:rPr>
                <w:rFonts w:cs="Times New Roman"/>
                <w:szCs w:val="24"/>
                <w14:ligatures w14:val="none"/>
              </w:rPr>
            </w:pPr>
          </w:p>
        </w:tc>
      </w:tr>
      <w:tr w:rsidR="00F37F2D" w:rsidRPr="008E7A55" w14:paraId="2C4F5DB2"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50E6D52D"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Profit before tax</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428D082C"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8700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377F5E3F" w14:textId="77777777" w:rsidR="00F37F2D" w:rsidRPr="008E7A55" w:rsidRDefault="00F37F2D" w:rsidP="005A33CD">
            <w:pPr>
              <w:spacing w:line="240" w:lineRule="auto"/>
              <w:jc w:val="left"/>
              <w:rPr>
                <w:rFonts w:cs="Times New Roman"/>
                <w:szCs w:val="24"/>
                <w14:ligatures w14:val="none"/>
              </w:rPr>
            </w:pPr>
          </w:p>
        </w:tc>
      </w:tr>
      <w:tr w:rsidR="00F37F2D" w:rsidRPr="008E7A55" w14:paraId="14375CB3"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7BCA4216"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Tax expenses</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195650B0"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6500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1F622BCF"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21200</w:t>
            </w:r>
          </w:p>
        </w:tc>
      </w:tr>
      <w:tr w:rsidR="00F37F2D" w:rsidRPr="008E7A55" w14:paraId="2601DBA9" w14:textId="77777777" w:rsidTr="005A33CD">
        <w:trPr>
          <w:trHeight w:val="272"/>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2AEBF0DB"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Profit for the year</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3883D362"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34511791"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14800</w:t>
            </w:r>
          </w:p>
        </w:tc>
      </w:tr>
    </w:tbl>
    <w:p w14:paraId="3054AEE6" w14:textId="77777777" w:rsidR="00F37F2D" w:rsidRPr="008E7A55" w:rsidRDefault="00F37F2D" w:rsidP="00F37F2D">
      <w:pPr>
        <w:spacing w:before="240" w:after="240"/>
        <w:rPr>
          <w:rFonts w:cs="Times New Roman"/>
          <w:szCs w:val="24"/>
          <w14:ligatures w14:val="none"/>
        </w:rPr>
      </w:pPr>
      <w:r w:rsidRPr="008E7A55">
        <w:rPr>
          <w:rFonts w:cs="Times New Roman"/>
          <w:b/>
          <w:color w:val="000000"/>
          <w:szCs w:val="24"/>
          <w14:ligatures w14:val="none"/>
        </w:rPr>
        <w:t> </w:t>
      </w:r>
    </w:p>
    <w:p w14:paraId="3BC6727D" w14:textId="77777777" w:rsidR="00F37F2D" w:rsidRPr="008E7A55" w:rsidRDefault="00F37F2D" w:rsidP="00F37F2D">
      <w:pPr>
        <w:spacing w:before="240" w:after="240"/>
        <w:rPr>
          <w:rFonts w:cs="Times New Roman"/>
          <w:szCs w:val="24"/>
          <w14:ligatures w14:val="none"/>
        </w:rPr>
      </w:pPr>
      <w:r w:rsidRPr="008E7A55">
        <w:rPr>
          <w:rFonts w:cs="Times New Roman"/>
          <w:b/>
          <w:color w:val="000000"/>
          <w:szCs w:val="24"/>
          <w14:ligatures w14:val="none"/>
        </w:rPr>
        <w:t>Explanation of costs </w:t>
      </w:r>
    </w:p>
    <w:tbl>
      <w:tblPr>
        <w:tblW w:w="8838" w:type="dxa"/>
        <w:tblCellMar>
          <w:top w:w="15" w:type="dxa"/>
          <w:left w:w="15" w:type="dxa"/>
          <w:bottom w:w="15" w:type="dxa"/>
          <w:right w:w="15" w:type="dxa"/>
        </w:tblCellMar>
        <w:tblLook w:val="04A0" w:firstRow="1" w:lastRow="0" w:firstColumn="1" w:lastColumn="0" w:noHBand="0" w:noVBand="1"/>
      </w:tblPr>
      <w:tblGrid>
        <w:gridCol w:w="3834"/>
        <w:gridCol w:w="2398"/>
        <w:gridCol w:w="2606"/>
      </w:tblGrid>
      <w:tr w:rsidR="00F37F2D" w:rsidRPr="008E7A55" w14:paraId="2BB7C335" w14:textId="77777777" w:rsidTr="005A33CD">
        <w:trPr>
          <w:trHeight w:val="274"/>
        </w:trPr>
        <w:tc>
          <w:tcPr>
            <w:tcW w:w="0" w:type="auto"/>
            <w:tcBorders>
              <w:top w:val="single" w:sz="6" w:space="0" w:color="FFC000"/>
              <w:left w:val="single" w:sz="6" w:space="0" w:color="FFC000"/>
              <w:bottom w:val="single" w:sz="6" w:space="0" w:color="FFC000"/>
            </w:tcBorders>
            <w:shd w:val="clear" w:color="auto" w:fill="FFC000"/>
            <w:tcMar>
              <w:top w:w="0" w:type="dxa"/>
              <w:left w:w="100" w:type="dxa"/>
              <w:bottom w:w="0" w:type="dxa"/>
              <w:right w:w="100" w:type="dxa"/>
            </w:tcMar>
            <w:vAlign w:val="bottom"/>
            <w:hideMark/>
          </w:tcPr>
          <w:p w14:paraId="47230372"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FFFFFF"/>
                <w:szCs w:val="24"/>
                <w14:ligatures w14:val="none"/>
              </w:rPr>
              <w:t>Particulars</w:t>
            </w:r>
          </w:p>
        </w:tc>
        <w:tc>
          <w:tcPr>
            <w:tcW w:w="0" w:type="auto"/>
            <w:tcBorders>
              <w:top w:val="single" w:sz="6" w:space="0" w:color="FFC000"/>
              <w:bottom w:val="single" w:sz="6" w:space="0" w:color="FFC000"/>
            </w:tcBorders>
            <w:shd w:val="clear" w:color="auto" w:fill="FFC000"/>
            <w:tcMar>
              <w:top w:w="0" w:type="dxa"/>
              <w:left w:w="100" w:type="dxa"/>
              <w:bottom w:w="0" w:type="dxa"/>
              <w:right w:w="100" w:type="dxa"/>
            </w:tcMar>
            <w:vAlign w:val="bottom"/>
            <w:hideMark/>
          </w:tcPr>
          <w:p w14:paraId="254804AE"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FFFFFF"/>
                <w:szCs w:val="24"/>
                <w14:ligatures w14:val="none"/>
              </w:rPr>
              <w:t>Amount (</w:t>
            </w:r>
            <w:r w:rsidRPr="008E7A55">
              <w:rPr>
                <w:rFonts w:cs="Times New Roman"/>
                <w:b/>
                <w:color w:val="000000"/>
                <w:szCs w:val="24"/>
                <w14:ligatures w14:val="none"/>
              </w:rPr>
              <w:t>£)</w:t>
            </w:r>
          </w:p>
        </w:tc>
        <w:tc>
          <w:tcPr>
            <w:tcW w:w="0" w:type="auto"/>
            <w:tcBorders>
              <w:top w:val="single" w:sz="6" w:space="0" w:color="FFC000"/>
              <w:bottom w:val="single" w:sz="6" w:space="0" w:color="FFC000"/>
              <w:right w:val="single" w:sz="6" w:space="0" w:color="FFC000"/>
            </w:tcBorders>
            <w:shd w:val="clear" w:color="auto" w:fill="FFC000"/>
            <w:tcMar>
              <w:top w:w="0" w:type="dxa"/>
              <w:left w:w="100" w:type="dxa"/>
              <w:bottom w:w="0" w:type="dxa"/>
              <w:right w:w="100" w:type="dxa"/>
            </w:tcMar>
            <w:vAlign w:val="bottom"/>
            <w:hideMark/>
          </w:tcPr>
          <w:p w14:paraId="56E86000"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FFFFFF"/>
                <w:szCs w:val="24"/>
                <w14:ligatures w14:val="none"/>
              </w:rPr>
              <w:t>Amount (£)2</w:t>
            </w:r>
          </w:p>
        </w:tc>
      </w:tr>
      <w:tr w:rsidR="00F37F2D" w:rsidRPr="008E7A55" w14:paraId="4801B15A"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43C88E9D"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Revenue</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0013E605"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166BFE26" w14:textId="77777777" w:rsidR="00F37F2D" w:rsidRPr="008E7A55" w:rsidRDefault="00F37F2D" w:rsidP="005A33CD">
            <w:pPr>
              <w:spacing w:line="240" w:lineRule="auto"/>
              <w:jc w:val="left"/>
              <w:rPr>
                <w:rFonts w:cs="Times New Roman"/>
                <w:szCs w:val="24"/>
                <w14:ligatures w14:val="none"/>
              </w:rPr>
            </w:pPr>
          </w:p>
        </w:tc>
      </w:tr>
      <w:tr w:rsidR="00F37F2D" w:rsidRPr="008E7A55" w14:paraId="5901BFD9"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03FD9E03"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Sun</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33A391F6"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650000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25235F0A" w14:textId="77777777" w:rsidR="00F37F2D" w:rsidRPr="008E7A55" w:rsidRDefault="00F37F2D" w:rsidP="005A33CD">
            <w:pPr>
              <w:spacing w:line="240" w:lineRule="auto"/>
              <w:jc w:val="left"/>
              <w:rPr>
                <w:rFonts w:cs="Times New Roman"/>
                <w:szCs w:val="24"/>
                <w14:ligatures w14:val="none"/>
              </w:rPr>
            </w:pPr>
          </w:p>
        </w:tc>
      </w:tr>
      <w:tr w:rsidR="00F37F2D" w:rsidRPr="008E7A55" w14:paraId="4A2C9D87"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3329D108"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Venus</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6644FAA4"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180000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7F506481"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830000</w:t>
            </w:r>
          </w:p>
        </w:tc>
      </w:tr>
      <w:tr w:rsidR="00F37F2D" w:rsidRPr="008E7A55" w14:paraId="6FFAEDF4"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2CA416D7"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Cost of event</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2E0D04EE"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4482FB99" w14:textId="77777777" w:rsidR="00F37F2D" w:rsidRPr="008E7A55" w:rsidRDefault="00F37F2D" w:rsidP="005A33CD">
            <w:pPr>
              <w:spacing w:line="240" w:lineRule="auto"/>
              <w:jc w:val="left"/>
              <w:rPr>
                <w:rFonts w:cs="Times New Roman"/>
                <w:szCs w:val="24"/>
                <w14:ligatures w14:val="none"/>
              </w:rPr>
            </w:pPr>
          </w:p>
        </w:tc>
      </w:tr>
      <w:tr w:rsidR="00F37F2D" w:rsidRPr="008E7A55" w14:paraId="2A244A11"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08878D86"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Activity 1</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534D061A"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25000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4CEFE4AB" w14:textId="77777777" w:rsidR="00F37F2D" w:rsidRPr="008E7A55" w:rsidRDefault="00F37F2D" w:rsidP="005A33CD">
            <w:pPr>
              <w:spacing w:line="240" w:lineRule="auto"/>
              <w:jc w:val="left"/>
              <w:rPr>
                <w:rFonts w:cs="Times New Roman"/>
                <w:szCs w:val="24"/>
                <w14:ligatures w14:val="none"/>
              </w:rPr>
            </w:pPr>
          </w:p>
        </w:tc>
      </w:tr>
      <w:tr w:rsidR="00F37F2D" w:rsidRPr="008E7A55" w14:paraId="146A2F59"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4D3A2EC3"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Activity 2</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4C20DEB5"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78000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240CA6DD"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103000</w:t>
            </w:r>
          </w:p>
        </w:tc>
      </w:tr>
      <w:tr w:rsidR="00F37F2D" w:rsidRPr="008E7A55" w14:paraId="024EAEA7"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48A7329D"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Gross profit</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514D7D3D"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24CA5C96"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727000</w:t>
            </w:r>
          </w:p>
        </w:tc>
      </w:tr>
      <w:tr w:rsidR="00F37F2D" w:rsidRPr="008E7A55" w14:paraId="464D744E"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1F8EED13"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i/>
                <w:iCs/>
                <w:color w:val="000000"/>
                <w:szCs w:val="24"/>
                <w:u w:val="single"/>
                <w14:ligatures w14:val="none"/>
              </w:rPr>
              <w:t>Expenses:</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4929B26B"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5FAE8C69" w14:textId="77777777" w:rsidR="00F37F2D" w:rsidRPr="008E7A55" w:rsidRDefault="00F37F2D" w:rsidP="005A33CD">
            <w:pPr>
              <w:spacing w:line="240" w:lineRule="auto"/>
              <w:jc w:val="left"/>
              <w:rPr>
                <w:rFonts w:cs="Times New Roman"/>
                <w:szCs w:val="24"/>
                <w14:ligatures w14:val="none"/>
              </w:rPr>
            </w:pPr>
          </w:p>
        </w:tc>
      </w:tr>
      <w:tr w:rsidR="00F37F2D" w:rsidRPr="008E7A55" w14:paraId="5964D5DF"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2473BE36"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Operating expenses</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0754EA59"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5FAF0BCE" w14:textId="77777777" w:rsidR="00F37F2D" w:rsidRPr="008E7A55" w:rsidRDefault="00F37F2D" w:rsidP="005A33CD">
            <w:pPr>
              <w:spacing w:line="240" w:lineRule="auto"/>
              <w:jc w:val="left"/>
              <w:rPr>
                <w:rFonts w:cs="Times New Roman"/>
                <w:szCs w:val="24"/>
                <w14:ligatures w14:val="none"/>
              </w:rPr>
            </w:pPr>
          </w:p>
        </w:tc>
      </w:tr>
      <w:tr w:rsidR="00F37F2D" w:rsidRPr="008E7A55" w14:paraId="14C7E7A5"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0C6DA568"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Finance income</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656F2EA4"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4500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755D3BB1" w14:textId="77777777" w:rsidR="00F37F2D" w:rsidRPr="008E7A55" w:rsidRDefault="00F37F2D" w:rsidP="005A33CD">
            <w:pPr>
              <w:spacing w:line="240" w:lineRule="auto"/>
              <w:jc w:val="left"/>
              <w:rPr>
                <w:rFonts w:cs="Times New Roman"/>
                <w:szCs w:val="24"/>
                <w14:ligatures w14:val="none"/>
              </w:rPr>
            </w:pPr>
          </w:p>
        </w:tc>
      </w:tr>
      <w:tr w:rsidR="00F37F2D" w:rsidRPr="008E7A55" w14:paraId="5057A128"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540E5F9C"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Finance cost (Sun)</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4676C621"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7800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559BAD63" w14:textId="77777777" w:rsidR="00F37F2D" w:rsidRPr="008E7A55" w:rsidRDefault="00F37F2D" w:rsidP="005A33CD">
            <w:pPr>
              <w:spacing w:line="240" w:lineRule="auto"/>
              <w:jc w:val="left"/>
              <w:rPr>
                <w:rFonts w:cs="Times New Roman"/>
                <w:szCs w:val="24"/>
                <w14:ligatures w14:val="none"/>
              </w:rPr>
            </w:pPr>
          </w:p>
        </w:tc>
      </w:tr>
      <w:tr w:rsidR="00F37F2D" w:rsidRPr="008E7A55" w14:paraId="2AC74BCD"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4CCE4E7A"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Profit before tax</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21A57B15"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54000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646FA985" w14:textId="77777777" w:rsidR="00F37F2D" w:rsidRPr="008E7A55" w:rsidRDefault="00F37F2D" w:rsidP="005A33CD">
            <w:pPr>
              <w:spacing w:line="240" w:lineRule="auto"/>
              <w:jc w:val="left"/>
              <w:rPr>
                <w:rFonts w:cs="Times New Roman"/>
                <w:szCs w:val="24"/>
                <w14:ligatures w14:val="none"/>
              </w:rPr>
            </w:pPr>
          </w:p>
        </w:tc>
      </w:tr>
      <w:tr w:rsidR="00F37F2D" w:rsidRPr="008E7A55" w14:paraId="40135A46"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3AB3D44F"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Tax expenses</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1FE4B690"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6500</w:t>
            </w: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243C8051"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72800</w:t>
            </w:r>
          </w:p>
        </w:tc>
      </w:tr>
      <w:tr w:rsidR="00F37F2D" w:rsidRPr="008E7A55" w14:paraId="5ABB0DE4" w14:textId="77777777" w:rsidTr="005A33CD">
        <w:trPr>
          <w:trHeight w:val="274"/>
        </w:trPr>
        <w:tc>
          <w:tcPr>
            <w:tcW w:w="0" w:type="auto"/>
            <w:tcBorders>
              <w:top w:val="single" w:sz="6" w:space="0" w:color="FFC000"/>
              <w:left w:val="single" w:sz="6" w:space="0" w:color="FFC000"/>
              <w:bottom w:val="single" w:sz="6" w:space="0" w:color="FFC000"/>
            </w:tcBorders>
            <w:tcMar>
              <w:top w:w="0" w:type="dxa"/>
              <w:left w:w="100" w:type="dxa"/>
              <w:bottom w:w="0" w:type="dxa"/>
              <w:right w:w="100" w:type="dxa"/>
            </w:tcMar>
            <w:vAlign w:val="bottom"/>
            <w:hideMark/>
          </w:tcPr>
          <w:p w14:paraId="417B07C5" w14:textId="77777777" w:rsidR="00F37F2D" w:rsidRPr="008E7A55" w:rsidRDefault="00F37F2D" w:rsidP="005A33CD">
            <w:pPr>
              <w:spacing w:before="240" w:line="240" w:lineRule="auto"/>
              <w:jc w:val="left"/>
              <w:rPr>
                <w:rFonts w:cs="Times New Roman"/>
                <w:szCs w:val="24"/>
                <w14:ligatures w14:val="none"/>
              </w:rPr>
            </w:pPr>
            <w:r w:rsidRPr="008E7A55">
              <w:rPr>
                <w:rFonts w:cs="Times New Roman"/>
                <w:b/>
                <w:color w:val="000000"/>
                <w:szCs w:val="24"/>
                <w14:ligatures w14:val="none"/>
              </w:rPr>
              <w:t>Profit for the year</w:t>
            </w:r>
          </w:p>
        </w:tc>
        <w:tc>
          <w:tcPr>
            <w:tcW w:w="0" w:type="auto"/>
            <w:tcBorders>
              <w:top w:val="single" w:sz="6" w:space="0" w:color="FFC000"/>
              <w:bottom w:val="single" w:sz="6" w:space="0" w:color="FFC000"/>
            </w:tcBorders>
            <w:tcMar>
              <w:top w:w="0" w:type="dxa"/>
              <w:left w:w="100" w:type="dxa"/>
              <w:bottom w:w="0" w:type="dxa"/>
              <w:right w:w="100" w:type="dxa"/>
            </w:tcMar>
            <w:vAlign w:val="bottom"/>
            <w:hideMark/>
          </w:tcPr>
          <w:p w14:paraId="27E5F054" w14:textId="77777777" w:rsidR="00F37F2D" w:rsidRPr="008E7A55" w:rsidRDefault="00F37F2D" w:rsidP="005A33CD">
            <w:pPr>
              <w:spacing w:line="240" w:lineRule="auto"/>
              <w:jc w:val="left"/>
              <w:rPr>
                <w:rFonts w:cs="Times New Roman"/>
                <w:szCs w:val="24"/>
                <w14:ligatures w14:val="none"/>
              </w:rPr>
            </w:pPr>
          </w:p>
        </w:tc>
        <w:tc>
          <w:tcPr>
            <w:tcW w:w="0" w:type="auto"/>
            <w:tcBorders>
              <w:top w:val="single" w:sz="6" w:space="0" w:color="FFC000"/>
              <w:bottom w:val="single" w:sz="6" w:space="0" w:color="FFC000"/>
              <w:right w:val="single" w:sz="6" w:space="0" w:color="FFC000"/>
            </w:tcBorders>
            <w:tcMar>
              <w:top w:w="0" w:type="dxa"/>
              <w:left w:w="100" w:type="dxa"/>
              <w:bottom w:w="0" w:type="dxa"/>
              <w:right w:w="100" w:type="dxa"/>
            </w:tcMar>
            <w:vAlign w:val="bottom"/>
            <w:hideMark/>
          </w:tcPr>
          <w:p w14:paraId="3B417F3D" w14:textId="77777777" w:rsidR="00F37F2D" w:rsidRPr="008E7A55" w:rsidRDefault="00F37F2D" w:rsidP="005A33CD">
            <w:pPr>
              <w:spacing w:before="240" w:line="240" w:lineRule="auto"/>
              <w:jc w:val="right"/>
              <w:rPr>
                <w:rFonts w:cs="Times New Roman"/>
                <w:szCs w:val="24"/>
                <w14:ligatures w14:val="none"/>
              </w:rPr>
            </w:pPr>
            <w:r w:rsidRPr="008E7A55">
              <w:rPr>
                <w:rFonts w:cs="Times New Roman"/>
                <w:b/>
                <w:color w:val="000000"/>
                <w:szCs w:val="24"/>
                <w14:ligatures w14:val="none"/>
              </w:rPr>
              <w:t>654200</w:t>
            </w:r>
          </w:p>
        </w:tc>
      </w:tr>
    </w:tbl>
    <w:p w14:paraId="5510CFA6" w14:textId="77777777" w:rsidR="00F37F2D" w:rsidRPr="008E7A55" w:rsidRDefault="00F37F2D" w:rsidP="00F37F2D">
      <w:pPr>
        <w:spacing w:before="240" w:after="240" w:line="240" w:lineRule="auto"/>
        <w:jc w:val="left"/>
        <w:rPr>
          <w:rFonts w:cs="Times New Roman"/>
          <w:szCs w:val="24"/>
          <w14:ligatures w14:val="none"/>
        </w:rPr>
      </w:pPr>
      <w:r w:rsidRPr="008E7A55">
        <w:rPr>
          <w:rFonts w:cs="Times New Roman"/>
          <w:b/>
          <w:color w:val="000000"/>
          <w:szCs w:val="24"/>
          <w14:ligatures w14:val="none"/>
        </w:rPr>
        <w:t> </w:t>
      </w:r>
    </w:p>
    <w:p w14:paraId="00FAFBC2" w14:textId="77777777" w:rsidR="00F37F2D" w:rsidRPr="008E7A55" w:rsidRDefault="00F37F2D" w:rsidP="00F37F2D">
      <w:pPr>
        <w:spacing w:before="240" w:after="240"/>
        <w:rPr>
          <w:rFonts w:cs="Times New Roman"/>
          <w:szCs w:val="24"/>
          <w14:ligatures w14:val="none"/>
        </w:rPr>
      </w:pPr>
      <w:r w:rsidRPr="008E7A55">
        <w:rPr>
          <w:rFonts w:cs="Times New Roman"/>
          <w:b/>
          <w:i/>
          <w:iCs/>
          <w:color w:val="000000"/>
          <w:szCs w:val="24"/>
          <w14:ligatures w14:val="none"/>
        </w:rPr>
        <w:t>Break-even-analysis</w:t>
      </w:r>
    </w:p>
    <w:p w14:paraId="3798FCE5" w14:textId="77777777" w:rsidR="00F37F2D" w:rsidRPr="008E7A55" w:rsidRDefault="00F37F2D" w:rsidP="00F37F2D">
      <w:pPr>
        <w:spacing w:before="240" w:after="240"/>
        <w:rPr>
          <w:rFonts w:cs="Times New Roman"/>
          <w:szCs w:val="24"/>
          <w14:ligatures w14:val="none"/>
        </w:rPr>
      </w:pPr>
      <w:r w:rsidRPr="008E7A55">
        <w:rPr>
          <w:rFonts w:cs="Times New Roman"/>
          <w:color w:val="000000"/>
          <w:szCs w:val="24"/>
          <w14:ligatures w14:val="none"/>
        </w:rPr>
        <w:t>Fixed costs are = Rent and rates + Wages and salaries + Taxes.</w:t>
      </w:r>
    </w:p>
    <w:p w14:paraId="032AB89C" w14:textId="77777777" w:rsidR="00F37F2D" w:rsidRPr="008E7A55" w:rsidRDefault="00F37F2D" w:rsidP="00F37F2D">
      <w:pPr>
        <w:spacing w:before="240" w:after="240"/>
        <w:rPr>
          <w:rFonts w:cs="Times New Roman"/>
          <w:szCs w:val="24"/>
          <w14:ligatures w14:val="none"/>
        </w:rPr>
      </w:pPr>
      <w:r w:rsidRPr="008E7A55">
        <w:rPr>
          <w:rFonts w:cs="Times New Roman"/>
          <w:color w:val="000000"/>
          <w:szCs w:val="24"/>
          <w14:ligatures w14:val="none"/>
        </w:rPr>
        <w:t>The calculation of the fixed costs is = 18000+48000+3000 = 69000</w:t>
      </w:r>
    </w:p>
    <w:p w14:paraId="18F8E854" w14:textId="77777777" w:rsidR="00F37F2D" w:rsidRPr="008E7A55" w:rsidRDefault="00F37F2D" w:rsidP="00F37F2D">
      <w:pPr>
        <w:spacing w:before="240" w:after="240"/>
        <w:rPr>
          <w:rFonts w:cs="Times New Roman"/>
          <w:szCs w:val="24"/>
          <w14:ligatures w14:val="none"/>
        </w:rPr>
      </w:pPr>
      <w:r w:rsidRPr="008E7A55">
        <w:rPr>
          <w:rFonts w:cs="Times New Roman"/>
          <w:color w:val="000000"/>
          <w:szCs w:val="24"/>
          <w14:ligatures w14:val="none"/>
        </w:rPr>
        <w:t>Variable cost are = Raw materials + Labour + Utilities + Commissions + Cost of marketing</w:t>
      </w:r>
    </w:p>
    <w:p w14:paraId="1FF5A614" w14:textId="77777777" w:rsidR="00F37F2D" w:rsidRPr="008E7A55" w:rsidRDefault="00F37F2D" w:rsidP="00F37F2D">
      <w:pPr>
        <w:spacing w:before="240" w:after="240"/>
        <w:rPr>
          <w:rFonts w:cs="Times New Roman"/>
          <w:szCs w:val="24"/>
          <w14:ligatures w14:val="none"/>
        </w:rPr>
      </w:pPr>
      <w:r w:rsidRPr="008E7A55">
        <w:rPr>
          <w:rFonts w:cs="Times New Roman"/>
          <w:color w:val="000000"/>
          <w:szCs w:val="24"/>
          <w14:ligatures w14:val="none"/>
        </w:rPr>
        <w:t>Calculation of the variable cost = 6600+ 18000+4800+9000+24000 = 62400</w:t>
      </w:r>
    </w:p>
    <w:p w14:paraId="2DF1034A" w14:textId="77777777" w:rsidR="00F37F2D" w:rsidRPr="008E7A55" w:rsidRDefault="00F37F2D" w:rsidP="00F37F2D">
      <w:pPr>
        <w:spacing w:before="240" w:after="240"/>
        <w:rPr>
          <w:rFonts w:cs="Times New Roman"/>
          <w:szCs w:val="24"/>
          <w14:ligatures w14:val="none"/>
        </w:rPr>
      </w:pPr>
      <w:r w:rsidRPr="008E7A55">
        <w:rPr>
          <w:rFonts w:cs="Times New Roman"/>
          <w:color w:val="000000"/>
          <w:szCs w:val="24"/>
          <w14:ligatures w14:val="none"/>
        </w:rPr>
        <w:t>Variable cost per unit = Total variable cost / total units produced = 62400/1600 = 39</w:t>
      </w:r>
    </w:p>
    <w:p w14:paraId="1218064D" w14:textId="224ADC76" w:rsidR="00F37F2D" w:rsidRPr="008E7A55" w:rsidRDefault="00F37F2D" w:rsidP="00F37F2D">
      <w:pPr>
        <w:spacing w:before="240" w:after="240"/>
        <w:rPr>
          <w:rFonts w:cs="Times New Roman"/>
          <w14:ligatures w14:val="none"/>
        </w:rPr>
      </w:pPr>
      <w:r w:rsidRPr="008E7A55">
        <w:rPr>
          <w:rFonts w:cs="Times New Roman"/>
          <w:color w:val="000000"/>
          <w:szCs w:val="24"/>
          <w14:ligatures w14:val="none"/>
        </w:rPr>
        <w:t xml:space="preserve">Calculation of the break-even point in units = Fixed cost/ Selling price per unit –variable cost per unit = 69000/125–39 = 513 units of products </w:t>
      </w:r>
      <w:r w:rsidR="00904154">
        <w:rPr>
          <w:rFonts w:cs="Times New Roman"/>
          <w:color w:val="000000"/>
          <w:szCs w:val="24"/>
          <w14:ligatures w14:val="none"/>
        </w:rPr>
        <w:t>need</w:t>
      </w:r>
      <w:r w:rsidRPr="008E7A55">
        <w:rPr>
          <w:rFonts w:cs="Times New Roman"/>
          <w:color w:val="000000"/>
          <w14:ligatures w14:val="none"/>
        </w:rPr>
        <w:t xml:space="preserve"> to be sold</w:t>
      </w:r>
    </w:p>
    <w:p w14:paraId="3EB67856" w14:textId="77777777" w:rsidR="00F37F2D" w:rsidRPr="008E7A55" w:rsidRDefault="00F37F2D" w:rsidP="00F37F2D">
      <w:pPr>
        <w:spacing w:before="240" w:after="240"/>
        <w:rPr>
          <w:rFonts w:cs="Times New Roman"/>
          <w14:ligatures w14:val="none"/>
        </w:rPr>
      </w:pPr>
      <w:r w:rsidRPr="008E7A55">
        <w:rPr>
          <w:rFonts w:cs="Times New Roman"/>
          <w:b/>
          <w:color w:val="000000"/>
          <w14:ligatures w14:val="none"/>
        </w:rPr>
        <w:t>Funding sources</w:t>
      </w:r>
    </w:p>
    <w:p w14:paraId="79335634" w14:textId="38AA5524" w:rsidR="00F37F2D" w:rsidRPr="008E7A55" w:rsidRDefault="00F37F2D" w:rsidP="00F37F2D">
      <w:pPr>
        <w:spacing w:before="240" w:after="240"/>
        <w:rPr>
          <w:rFonts w:cs="Times New Roman"/>
          <w14:ligatures w14:val="none"/>
        </w:rPr>
      </w:pPr>
      <w:r w:rsidRPr="008E7A55">
        <w:rPr>
          <w:rFonts w:cs="Times New Roman"/>
          <w:color w:val="000000"/>
          <w14:ligatures w14:val="none"/>
        </w:rPr>
        <w:t xml:space="preserve">One well-known method of raising money for a business is through crowdsourcing. The organisation will choose this through a large number of individuals. Organisations benefit from crowdfunding in a number of ways. Obtaining business financing is the phenomenon’s primary contribution. Furthermore, this aids in the </w:t>
      </w:r>
      <w:r w:rsidR="00904154">
        <w:rPr>
          <w:rFonts w:cs="Times New Roman"/>
          <w:color w:val="000000"/>
          <w14:ligatures w14:val="none"/>
        </w:rPr>
        <w:t>organisation</w:t>
      </w:r>
      <w:r w:rsidR="009804C9">
        <w:rPr>
          <w:rFonts w:cs="Times New Roman"/>
          <w:color w:val="000000"/>
          <w14:ligatures w14:val="none"/>
        </w:rPr>
        <w:t>’</w:t>
      </w:r>
      <w:r w:rsidR="00904154">
        <w:rPr>
          <w:rFonts w:cs="Times New Roman"/>
          <w:color w:val="000000"/>
          <w14:ligatures w14:val="none"/>
        </w:rPr>
        <w:t>s</w:t>
      </w:r>
      <w:r w:rsidRPr="008E7A55">
        <w:rPr>
          <w:rFonts w:cs="Times New Roman"/>
          <w:color w:val="000000"/>
          <w14:ligatures w14:val="none"/>
        </w:rPr>
        <w:t xml:space="preserve"> efforts to raise public knowledge of the brand</w:t>
      </w:r>
      <w:sdt>
        <w:sdtPr>
          <w:rPr>
            <w:rFonts w:cs="Times New Roman"/>
            <w:color w:val="000000"/>
            <w14:ligatures w14:val="none"/>
          </w:rPr>
          <w:id w:val="383993750"/>
          <w:citation/>
        </w:sdtPr>
        <w:sdtEndPr/>
        <w:sdtContent>
          <w:r w:rsidR="009804C9">
            <w:rPr>
              <w:rFonts w:cs="Times New Roman"/>
              <w:color w:val="000000"/>
              <w14:ligatures w14:val="none"/>
            </w:rPr>
            <w:fldChar w:fldCharType="begin"/>
          </w:r>
          <w:r w:rsidR="009804C9">
            <w:rPr>
              <w:rFonts w:cs="Times New Roman"/>
              <w:color w:val="000000"/>
              <w:lang w:val="en-US"/>
              <w14:ligatures w14:val="none"/>
            </w:rPr>
            <w:instrText xml:space="preserve"> CITATION Iwo23 \l 1033 </w:instrText>
          </w:r>
          <w:r w:rsidR="009804C9">
            <w:rPr>
              <w:rFonts w:cs="Times New Roman"/>
              <w:color w:val="000000"/>
              <w14:ligatures w14:val="none"/>
            </w:rPr>
            <w:fldChar w:fldCharType="separate"/>
          </w:r>
          <w:r w:rsidR="009804C9">
            <w:rPr>
              <w:rFonts w:cs="Times New Roman"/>
              <w:noProof/>
              <w:color w:val="000000"/>
              <w:lang w:val="en-US"/>
              <w14:ligatures w14:val="none"/>
            </w:rPr>
            <w:t xml:space="preserve"> </w:t>
          </w:r>
          <w:r w:rsidR="009804C9" w:rsidRPr="009804C9">
            <w:rPr>
              <w:rFonts w:cs="Times New Roman"/>
              <w:noProof/>
              <w:color w:val="000000"/>
              <w:lang w:val="en-US"/>
              <w14:ligatures w14:val="none"/>
            </w:rPr>
            <w:t>(Iwoca, 2023)</w:t>
          </w:r>
          <w:r w:rsidR="009804C9">
            <w:rPr>
              <w:rFonts w:cs="Times New Roman"/>
              <w:color w:val="000000"/>
              <w14:ligatures w14:val="none"/>
            </w:rPr>
            <w:fldChar w:fldCharType="end"/>
          </w:r>
        </w:sdtContent>
      </w:sdt>
      <w:r w:rsidRPr="008E7A55">
        <w:rPr>
          <w:rFonts w:cs="Times New Roman"/>
          <w:color w:val="000000"/>
          <w14:ligatures w14:val="none"/>
        </w:rPr>
        <w:t>. As a result, the business benefits from this in terms of marketing and achieves its objectives of spreading awareness.</w:t>
      </w:r>
    </w:p>
    <w:p w14:paraId="417EF65C" w14:textId="77777777" w:rsidR="00F37F2D" w:rsidRPr="008E7A55" w:rsidRDefault="00F37F2D" w:rsidP="00F37F2D">
      <w:pPr>
        <w:spacing w:before="240" w:after="240"/>
        <w:rPr>
          <w:rFonts w:cs="Times New Roman"/>
          <w14:ligatures w14:val="none"/>
        </w:rPr>
      </w:pPr>
      <w:r w:rsidRPr="008E7A55">
        <w:rPr>
          <w:rFonts w:cs="Times New Roman"/>
          <w:color w:val="000000"/>
          <w14:ligatures w14:val="none"/>
        </w:rPr>
        <w:t>A business loan is the term used to describe the funds used by a company to buy operations through UK banks. The government bank lowers corporate interest rates in an effort to encourage new ventures. This aids in the business’s rise in profitability and therefore, this can be regarded as one of the effective measures to source funds.</w:t>
      </w:r>
    </w:p>
    <w:p w14:paraId="3EBE0FCC" w14:textId="77777777" w:rsidR="00F37F2D" w:rsidRDefault="00F37F2D" w:rsidP="00F37F2D">
      <w:pPr>
        <w:spacing w:after="160" w:line="259" w:lineRule="auto"/>
        <w:jc w:val="left"/>
        <w:rPr>
          <w:b/>
          <w:color w:val="000000"/>
          <w:kern w:val="36"/>
          <w:sz w:val="28"/>
          <w:szCs w:val="28"/>
          <w14:ligatures w14:val="none"/>
        </w:rPr>
      </w:pPr>
      <w:r>
        <w:rPr>
          <w:b/>
          <w:color w:val="000000"/>
          <w:kern w:val="36"/>
          <w:sz w:val="28"/>
          <w:szCs w:val="28"/>
          <w14:ligatures w14:val="none"/>
        </w:rPr>
        <w:br w:type="page"/>
      </w:r>
    </w:p>
    <w:p w14:paraId="1C70DFED" w14:textId="77777777" w:rsidR="00F37F2D" w:rsidRPr="008E7A55" w:rsidRDefault="00F37F2D" w:rsidP="00904154">
      <w:pPr>
        <w:pStyle w:val="Titlu1"/>
        <w:rPr>
          <w:sz w:val="48"/>
          <w:szCs w:val="48"/>
        </w:rPr>
      </w:pPr>
      <w:bookmarkStart w:id="7" w:name="_Toc158655126"/>
      <w:r w:rsidRPr="008E7A55">
        <w:t xml:space="preserve">Industry Trends and </w:t>
      </w:r>
      <w:r>
        <w:t>their</w:t>
      </w:r>
      <w:r w:rsidRPr="008E7A55">
        <w:t xml:space="preserve"> impacts</w:t>
      </w:r>
      <w:bookmarkEnd w:id="7"/>
    </w:p>
    <w:p w14:paraId="314B4045" w14:textId="77777777" w:rsidR="00F37F2D" w:rsidRPr="008E7A55" w:rsidRDefault="00F37F2D" w:rsidP="00F37F2D">
      <w:pPr>
        <w:spacing w:before="240" w:after="240"/>
        <w:rPr>
          <w:rFonts w:cs="Times New Roman"/>
          <w14:ligatures w14:val="none"/>
        </w:rPr>
      </w:pPr>
      <w:r w:rsidRPr="008E7A55">
        <w:rPr>
          <w:rFonts w:cs="Times New Roman"/>
          <w:b/>
          <w:color w:val="000000"/>
          <w14:ligatures w14:val="none"/>
        </w:rPr>
        <w:t>Latest trends </w:t>
      </w:r>
    </w:p>
    <w:p w14:paraId="2EED613F" w14:textId="77777777" w:rsidR="00F37F2D" w:rsidRPr="008E7A55" w:rsidRDefault="00F37F2D" w:rsidP="00F37F2D">
      <w:pPr>
        <w:spacing w:before="240" w:after="240"/>
        <w:rPr>
          <w:rFonts w:cs="Times New Roman"/>
          <w14:ligatures w14:val="none"/>
        </w:rPr>
      </w:pPr>
      <w:r w:rsidRPr="008E7A55">
        <w:rPr>
          <w:rFonts w:cs="Times New Roman"/>
          <w:b/>
          <w:i/>
          <w:iCs/>
          <w:color w:val="000000"/>
          <w14:ligatures w14:val="none"/>
        </w:rPr>
        <w:t>Sustainability  </w:t>
      </w:r>
    </w:p>
    <w:p w14:paraId="63B880FB" w14:textId="791FC175" w:rsidR="00F37F2D" w:rsidRPr="008E7A55" w:rsidRDefault="00F37F2D" w:rsidP="00F37F2D">
      <w:pPr>
        <w:spacing w:before="240" w:after="240"/>
        <w:rPr>
          <w:rFonts w:cs="Times New Roman"/>
          <w14:ligatures w14:val="none"/>
        </w:rPr>
      </w:pPr>
      <w:r w:rsidRPr="008E7A55">
        <w:rPr>
          <w:rFonts w:cs="Times New Roman"/>
          <w:color w:val="000000"/>
          <w14:ligatures w14:val="none"/>
        </w:rPr>
        <w:t xml:space="preserve">Sustainability is one of the major concepts that is vibrant all across the globe. This discipline enables an organisation to conduct </w:t>
      </w:r>
      <w:r>
        <w:rPr>
          <w:bCs/>
          <w:color w:val="000000"/>
          <w14:ligatures w14:val="none"/>
        </w:rPr>
        <w:t>its</w:t>
      </w:r>
      <w:r w:rsidRPr="008E7A55">
        <w:rPr>
          <w:rFonts w:cs="Times New Roman"/>
          <w:color w:val="000000"/>
          <w14:ligatures w14:val="none"/>
        </w:rPr>
        <w:t xml:space="preserve"> business operations seamlessly and also get an opportunity to safeguard nature. Sustainable practices reduce the harmful aspects of the environment and also </w:t>
      </w:r>
      <w:r>
        <w:rPr>
          <w:bCs/>
          <w:color w:val="000000"/>
          <w14:ligatures w14:val="none"/>
        </w:rPr>
        <w:t>impact</w:t>
      </w:r>
      <w:r w:rsidRPr="008E7A55">
        <w:rPr>
          <w:rFonts w:cs="Times New Roman"/>
          <w:color w:val="000000"/>
          <w14:ligatures w14:val="none"/>
        </w:rPr>
        <w:t xml:space="preserve"> it in a positive way</w:t>
      </w:r>
      <w:sdt>
        <w:sdtPr>
          <w:rPr>
            <w:rFonts w:cs="Times New Roman"/>
            <w:color w:val="000000"/>
            <w14:ligatures w14:val="none"/>
          </w:rPr>
          <w:id w:val="539867290"/>
          <w:citation/>
        </w:sdtPr>
        <w:sdtEndPr/>
        <w:sdtContent>
          <w:r w:rsidR="009804C9">
            <w:rPr>
              <w:rFonts w:cs="Times New Roman"/>
              <w:color w:val="000000"/>
              <w14:ligatures w14:val="none"/>
            </w:rPr>
            <w:fldChar w:fldCharType="begin"/>
          </w:r>
          <w:r w:rsidR="009804C9">
            <w:rPr>
              <w:rFonts w:cs="Times New Roman"/>
              <w:color w:val="000000"/>
              <w:lang w:val="en-US"/>
              <w14:ligatures w14:val="none"/>
            </w:rPr>
            <w:instrText xml:space="preserve">CITATION Ibm23 \l 1033 </w:instrText>
          </w:r>
          <w:r w:rsidR="009804C9">
            <w:rPr>
              <w:rFonts w:cs="Times New Roman"/>
              <w:color w:val="000000"/>
              <w14:ligatures w14:val="none"/>
            </w:rPr>
            <w:fldChar w:fldCharType="separate"/>
          </w:r>
          <w:r w:rsidR="009804C9">
            <w:rPr>
              <w:rFonts w:cs="Times New Roman"/>
              <w:noProof/>
              <w:color w:val="000000"/>
              <w:lang w:val="en-US"/>
              <w14:ligatures w14:val="none"/>
            </w:rPr>
            <w:t xml:space="preserve"> </w:t>
          </w:r>
          <w:r w:rsidR="009804C9" w:rsidRPr="009804C9">
            <w:rPr>
              <w:rFonts w:cs="Times New Roman"/>
              <w:noProof/>
              <w:color w:val="000000"/>
              <w:lang w:val="en-US"/>
              <w14:ligatures w14:val="none"/>
            </w:rPr>
            <w:t>(Ibm, 2023)</w:t>
          </w:r>
          <w:r w:rsidR="009804C9">
            <w:rPr>
              <w:rFonts w:cs="Times New Roman"/>
              <w:color w:val="000000"/>
              <w14:ligatures w14:val="none"/>
            </w:rPr>
            <w:fldChar w:fldCharType="end"/>
          </w:r>
        </w:sdtContent>
      </w:sdt>
      <w:r w:rsidRPr="008E7A55">
        <w:rPr>
          <w:rFonts w:cs="Times New Roman"/>
          <w:color w:val="000000"/>
          <w14:ligatures w14:val="none"/>
        </w:rPr>
        <w:t>. </w:t>
      </w:r>
    </w:p>
    <w:p w14:paraId="383907E2" w14:textId="77777777" w:rsidR="00F37F2D" w:rsidRPr="008E7A55" w:rsidRDefault="00F37F2D" w:rsidP="00F37F2D">
      <w:pPr>
        <w:spacing w:before="240" w:after="240"/>
        <w:rPr>
          <w:rFonts w:cs="Times New Roman"/>
          <w14:ligatures w14:val="none"/>
        </w:rPr>
      </w:pPr>
      <w:r w:rsidRPr="008E7A55">
        <w:rPr>
          <w:rFonts w:cs="Times New Roman"/>
          <w:b/>
          <w:i/>
          <w:iCs/>
          <w:color w:val="000000"/>
          <w14:ligatures w14:val="none"/>
        </w:rPr>
        <w:t>Artificial intelligence </w:t>
      </w:r>
    </w:p>
    <w:p w14:paraId="7EF035C0" w14:textId="66E96479" w:rsidR="00F37F2D" w:rsidRPr="008E7A55" w:rsidRDefault="00F37F2D" w:rsidP="00F37F2D">
      <w:pPr>
        <w:spacing w:before="240" w:after="240"/>
        <w:rPr>
          <w:rFonts w:cs="Times New Roman"/>
          <w14:ligatures w14:val="none"/>
        </w:rPr>
      </w:pPr>
      <w:r w:rsidRPr="008E7A55">
        <w:rPr>
          <w:rFonts w:cs="Times New Roman"/>
          <w:color w:val="000000"/>
          <w14:ligatures w14:val="none"/>
        </w:rPr>
        <w:t xml:space="preserve">Technology has influenced the current business decorum of the UK to a greater extent. Many business organisations work upon this concept in order to enhance their functions and gain </w:t>
      </w:r>
      <w:r>
        <w:rPr>
          <w:bCs/>
          <w:color w:val="000000"/>
          <w14:ligatures w14:val="none"/>
        </w:rPr>
        <w:t>high-quality</w:t>
      </w:r>
      <w:r w:rsidRPr="008E7A55">
        <w:rPr>
          <w:rFonts w:cs="Times New Roman"/>
          <w:color w:val="000000"/>
          <w14:ligatures w14:val="none"/>
        </w:rPr>
        <w:t xml:space="preserve"> positive outcomes. Several artificial intelligence equipment such as augmented reality and other applications enhance the features of a company and support its operations</w:t>
      </w:r>
      <w:r w:rsidR="009804C9">
        <w:rPr>
          <w:rFonts w:cs="Times New Roman"/>
          <w:color w:val="000000"/>
          <w14:ligatures w14:val="none"/>
        </w:rPr>
        <w:t xml:space="preserve"> </w:t>
      </w:r>
      <w:sdt>
        <w:sdtPr>
          <w:rPr>
            <w:rFonts w:cs="Times New Roman"/>
            <w:color w:val="000000"/>
            <w14:ligatures w14:val="none"/>
          </w:rPr>
          <w:id w:val="-840613488"/>
          <w:citation/>
        </w:sdtPr>
        <w:sdtEndPr/>
        <w:sdtContent>
          <w:r w:rsidR="009804C9">
            <w:rPr>
              <w:rFonts w:cs="Times New Roman"/>
              <w:color w:val="000000"/>
              <w14:ligatures w14:val="none"/>
            </w:rPr>
            <w:fldChar w:fldCharType="begin"/>
          </w:r>
          <w:r w:rsidR="009804C9">
            <w:rPr>
              <w:rFonts w:cs="Times New Roman"/>
              <w:color w:val="000000"/>
              <w:lang w:val="en-US"/>
              <w14:ligatures w14:val="none"/>
            </w:rPr>
            <w:instrText xml:space="preserve"> CITATION Mar2314 \l 1033 </w:instrText>
          </w:r>
          <w:r w:rsidR="009804C9">
            <w:rPr>
              <w:rFonts w:cs="Times New Roman"/>
              <w:color w:val="000000"/>
              <w14:ligatures w14:val="none"/>
            </w:rPr>
            <w:fldChar w:fldCharType="separate"/>
          </w:r>
          <w:r w:rsidR="009804C9" w:rsidRPr="009804C9">
            <w:rPr>
              <w:rFonts w:cs="Times New Roman"/>
              <w:noProof/>
              <w:color w:val="000000"/>
              <w:lang w:val="en-US"/>
              <w14:ligatures w14:val="none"/>
            </w:rPr>
            <w:t>(Pratt, 2023)</w:t>
          </w:r>
          <w:r w:rsidR="009804C9">
            <w:rPr>
              <w:rFonts w:cs="Times New Roman"/>
              <w:color w:val="000000"/>
              <w14:ligatures w14:val="none"/>
            </w:rPr>
            <w:fldChar w:fldCharType="end"/>
          </w:r>
        </w:sdtContent>
      </w:sdt>
      <w:r w:rsidRPr="008E7A55">
        <w:rPr>
          <w:rFonts w:cs="Times New Roman"/>
          <w:color w:val="000000"/>
          <w14:ligatures w14:val="none"/>
        </w:rPr>
        <w:t>.</w:t>
      </w:r>
    </w:p>
    <w:p w14:paraId="604AFFFB" w14:textId="77777777" w:rsidR="00F37F2D" w:rsidRPr="008E7A55" w:rsidRDefault="00F37F2D" w:rsidP="00F37F2D">
      <w:pPr>
        <w:spacing w:before="240" w:after="240"/>
        <w:rPr>
          <w:rFonts w:cs="Times New Roman"/>
          <w14:ligatures w14:val="none"/>
        </w:rPr>
      </w:pPr>
      <w:r w:rsidRPr="008E7A55">
        <w:rPr>
          <w:rFonts w:cs="Times New Roman"/>
          <w:b/>
          <w:color w:val="000000"/>
          <w14:ligatures w14:val="none"/>
        </w:rPr>
        <w:t xml:space="preserve">Influence of </w:t>
      </w:r>
      <w:r>
        <w:rPr>
          <w:b/>
          <w:color w:val="000000"/>
          <w14:ligatures w14:val="none"/>
        </w:rPr>
        <w:t xml:space="preserve">the </w:t>
      </w:r>
      <w:r w:rsidRPr="008E7A55">
        <w:rPr>
          <w:rFonts w:cs="Times New Roman"/>
          <w:b/>
          <w:color w:val="000000"/>
          <w14:ligatures w14:val="none"/>
        </w:rPr>
        <w:t>latest trend in the event</w:t>
      </w:r>
    </w:p>
    <w:p w14:paraId="384B3C7E" w14:textId="759C390E" w:rsidR="002F47A0" w:rsidRDefault="00F37F2D" w:rsidP="00F37F2D">
      <w:pPr>
        <w:spacing w:before="240" w:after="240"/>
        <w:rPr>
          <w:rFonts w:cs="Times New Roman"/>
          <w:color w:val="000000"/>
          <w14:ligatures w14:val="none"/>
        </w:rPr>
      </w:pPr>
      <w:r w:rsidRPr="008E7A55">
        <w:rPr>
          <w:rFonts w:cs="Times New Roman"/>
          <w:color w:val="000000"/>
          <w14:ligatures w14:val="none"/>
        </w:rPr>
        <w:t xml:space="preserve">The event that is to be conducted in Savoy Hotel regarding different aspects of single-use plastics and their alternatives under the name of Global Conference 2024, mainly emphasises reducing the pollution. Plastic is such a component that creates </w:t>
      </w:r>
      <w:r w:rsidR="004C64ED">
        <w:rPr>
          <w:rFonts w:cs="Times New Roman"/>
          <w:color w:val="000000"/>
          <w14:ligatures w14:val="none"/>
        </w:rPr>
        <w:t xml:space="preserve">a </w:t>
      </w:r>
      <w:r w:rsidRPr="008E7A55">
        <w:rPr>
          <w:rFonts w:cs="Times New Roman"/>
          <w:color w:val="000000"/>
          <w14:ligatures w14:val="none"/>
        </w:rPr>
        <w:t xml:space="preserve">maximum amount of waste and takes a longer span of time to </w:t>
      </w:r>
      <w:r w:rsidR="004C64ED">
        <w:rPr>
          <w:rFonts w:cs="Times New Roman"/>
          <w:color w:val="000000"/>
          <w14:ligatures w14:val="none"/>
        </w:rPr>
        <w:t>degrade</w:t>
      </w:r>
      <w:r w:rsidRPr="008E7A55">
        <w:rPr>
          <w:rFonts w:cs="Times New Roman"/>
          <w:color w:val="000000"/>
          <w14:ligatures w14:val="none"/>
        </w:rPr>
        <w:t xml:space="preserve">. Hence, with the agenda of this conference, the usage of plastics will </w:t>
      </w:r>
      <w:r w:rsidR="004C64ED">
        <w:rPr>
          <w:rFonts w:cs="Times New Roman"/>
          <w:color w:val="000000"/>
          <w14:ligatures w14:val="none"/>
        </w:rPr>
        <w:t>be</w:t>
      </w:r>
      <w:r w:rsidRPr="008E7A55">
        <w:rPr>
          <w:rFonts w:cs="Times New Roman"/>
          <w:color w:val="000000"/>
          <w14:ligatures w14:val="none"/>
        </w:rPr>
        <w:t xml:space="preserve"> extended in a positive way by recycling </w:t>
      </w:r>
      <w:r w:rsidR="004C64ED">
        <w:rPr>
          <w:rFonts w:cs="Times New Roman"/>
          <w:color w:val="000000"/>
          <w14:ligatures w14:val="none"/>
        </w:rPr>
        <w:t>them</w:t>
      </w:r>
      <w:r w:rsidRPr="008E7A55">
        <w:rPr>
          <w:rFonts w:cs="Times New Roman"/>
          <w:color w:val="000000"/>
          <w14:ligatures w14:val="none"/>
        </w:rPr>
        <w:t>. This agenda will help in mitigating the obstacles of waste generation and pollution in the environment. The initiative will also support a proper tackle of safeguarding the environment</w:t>
      </w:r>
      <w:sdt>
        <w:sdtPr>
          <w:rPr>
            <w:rFonts w:cs="Times New Roman"/>
            <w:color w:val="000000"/>
            <w14:ligatures w14:val="none"/>
          </w:rPr>
          <w:id w:val="-1351562099"/>
          <w:citation/>
        </w:sdtPr>
        <w:sdtEndPr/>
        <w:sdtContent>
          <w:r w:rsidR="009804C9">
            <w:rPr>
              <w:rFonts w:cs="Times New Roman"/>
              <w:color w:val="000000"/>
              <w14:ligatures w14:val="none"/>
            </w:rPr>
            <w:fldChar w:fldCharType="begin"/>
          </w:r>
          <w:r w:rsidR="009804C9">
            <w:rPr>
              <w:rFonts w:cs="Times New Roman"/>
              <w:color w:val="000000"/>
              <w:lang w:val="en-US"/>
              <w14:ligatures w14:val="none"/>
            </w:rPr>
            <w:instrText xml:space="preserve"> CITATION Ben233 \l 1033 </w:instrText>
          </w:r>
          <w:r w:rsidR="009804C9">
            <w:rPr>
              <w:rFonts w:cs="Times New Roman"/>
              <w:color w:val="000000"/>
              <w14:ligatures w14:val="none"/>
            </w:rPr>
            <w:fldChar w:fldCharType="separate"/>
          </w:r>
          <w:r w:rsidR="009804C9">
            <w:rPr>
              <w:rFonts w:cs="Times New Roman"/>
              <w:noProof/>
              <w:color w:val="000000"/>
              <w:lang w:val="en-US"/>
              <w14:ligatures w14:val="none"/>
            </w:rPr>
            <w:t xml:space="preserve"> </w:t>
          </w:r>
          <w:r w:rsidR="009804C9" w:rsidRPr="009804C9">
            <w:rPr>
              <w:rFonts w:cs="Times New Roman"/>
              <w:noProof/>
              <w:color w:val="000000"/>
              <w:lang w:val="en-US"/>
              <w14:ligatures w14:val="none"/>
            </w:rPr>
            <w:t>(Lutkevich, 2023)</w:t>
          </w:r>
          <w:r w:rsidR="009804C9">
            <w:rPr>
              <w:rFonts w:cs="Times New Roman"/>
              <w:color w:val="000000"/>
              <w14:ligatures w14:val="none"/>
            </w:rPr>
            <w:fldChar w:fldCharType="end"/>
          </w:r>
        </w:sdtContent>
      </w:sdt>
      <w:r w:rsidRPr="008E7A55">
        <w:rPr>
          <w:rFonts w:cs="Times New Roman"/>
          <w:color w:val="000000"/>
          <w14:ligatures w14:val="none"/>
        </w:rPr>
        <w:t xml:space="preserve">. Hence, it is observed that the event is highly influenced by one of the latest contemporary trends, that is sustainability. Apart from that, the place supporting this event is also a renowned organisation in Westminster. Hence, it is the responsibility of the management to prepare a decent and appropriate ambience for the conference to achieve a better outcome </w:t>
      </w:r>
      <w:r w:rsidR="004C64ED">
        <w:rPr>
          <w:rFonts w:cs="Times New Roman"/>
          <w:color w:val="000000"/>
          <w14:ligatures w14:val="none"/>
        </w:rPr>
        <w:t>for</w:t>
      </w:r>
      <w:r w:rsidRPr="008E7A55">
        <w:rPr>
          <w:rFonts w:cs="Times New Roman"/>
          <w:color w:val="000000"/>
          <w14:ligatures w14:val="none"/>
        </w:rPr>
        <w:t xml:space="preserve"> the entire event. This can be an influencing factor and provide direction to this sustainable objective of the conference.</w:t>
      </w:r>
    </w:p>
    <w:p w14:paraId="0545C4C7" w14:textId="77777777" w:rsidR="002F47A0" w:rsidRDefault="002F47A0">
      <w:pPr>
        <w:spacing w:after="160" w:line="259" w:lineRule="auto"/>
        <w:jc w:val="left"/>
        <w:rPr>
          <w:rFonts w:cs="Times New Roman"/>
          <w:color w:val="000000"/>
          <w14:ligatures w14:val="none"/>
        </w:rPr>
      </w:pPr>
      <w:r>
        <w:rPr>
          <w:rFonts w:cs="Times New Roman"/>
          <w:color w:val="000000"/>
          <w14:ligatures w14:val="none"/>
        </w:rPr>
        <w:br w:type="page"/>
      </w:r>
    </w:p>
    <w:p w14:paraId="7C66F9DA" w14:textId="77777777" w:rsidR="002F47A0" w:rsidRDefault="002F47A0" w:rsidP="002F47A0">
      <w:pPr>
        <w:pStyle w:val="Titlu1"/>
      </w:pPr>
      <w:bookmarkStart w:id="8" w:name="_Toc158655127"/>
      <w:r>
        <w:t>Cultural and situational consideration</w:t>
      </w:r>
      <w:bookmarkEnd w:id="8"/>
    </w:p>
    <w:p w14:paraId="158C263F" w14:textId="77777777" w:rsidR="002F47A0" w:rsidRDefault="002F47A0" w:rsidP="002F47A0">
      <w:pPr>
        <w:rPr>
          <w:lang w:val="en-US"/>
        </w:rPr>
      </w:pPr>
      <w:r>
        <w:rPr>
          <w:lang w:val="en-US"/>
        </w:rPr>
        <w:t>The cultural and situational consideration will help to understand what is importance to the participants and what will be able to influence the current business operation</w:t>
      </w:r>
      <w:sdt>
        <w:sdtPr>
          <w:rPr>
            <w:lang w:val="en-US"/>
          </w:rPr>
          <w:id w:val="478584433"/>
          <w:citation/>
        </w:sdtPr>
        <w:sdtEndPr/>
        <w:sdtContent>
          <w:r>
            <w:rPr>
              <w:lang w:val="en-US"/>
            </w:rPr>
            <w:fldChar w:fldCharType="begin"/>
          </w:r>
          <w:r>
            <w:rPr>
              <w:lang w:val="en-US"/>
            </w:rPr>
            <w:instrText xml:space="preserve"> CITATION Mar238 \l 1033 </w:instrText>
          </w:r>
          <w:r>
            <w:rPr>
              <w:lang w:val="en-US"/>
            </w:rPr>
            <w:fldChar w:fldCharType="separate"/>
          </w:r>
          <w:r>
            <w:rPr>
              <w:noProof/>
              <w:lang w:val="en-US"/>
            </w:rPr>
            <w:t xml:space="preserve"> </w:t>
          </w:r>
          <w:r w:rsidRPr="00825321">
            <w:rPr>
              <w:rFonts w:eastAsiaTheme="minorHAnsi"/>
              <w:noProof/>
              <w:lang w:val="en-US"/>
            </w:rPr>
            <w:t>(Samuel, 2023)</w:t>
          </w:r>
          <w:r>
            <w:rPr>
              <w:lang w:val="en-US"/>
            </w:rPr>
            <w:fldChar w:fldCharType="end"/>
          </w:r>
        </w:sdtContent>
      </w:sdt>
      <w:r>
        <w:rPr>
          <w:lang w:val="en-US"/>
        </w:rPr>
        <w:t>. Therefore, for this particular event it normally includes all the global awareness this global conference will have on the sounding environment. Since the business are nowadays always facing a lot of pressure to develop their own ecofriendly business practices, this particular event will become very important as it will be able to highlight practical solutions. Furthermore, it will develop an excellent cultural attitude regarding the sustainable practices in many different regions. Along with that, by understanding the various socio-economic context of many different sectors this event will be able to develop suitable strategies that can easily resonates with policymakers worldwide. All the situational factors like the technological advancement, government regulation will the provide the urgency of avoiding the one time use plastics</w:t>
      </w:r>
      <w:sdt>
        <w:sdtPr>
          <w:rPr>
            <w:lang w:val="en-US"/>
          </w:rPr>
          <w:id w:val="217630076"/>
          <w:citation/>
        </w:sdtPr>
        <w:sdtEndPr/>
        <w:sdtContent>
          <w:r>
            <w:rPr>
              <w:lang w:val="en-US"/>
            </w:rPr>
            <w:fldChar w:fldCharType="begin"/>
          </w:r>
          <w:r>
            <w:rPr>
              <w:lang w:val="en-US"/>
            </w:rPr>
            <w:instrText xml:space="preserve"> CITATION Nat21 \l 1033 </w:instrText>
          </w:r>
          <w:r>
            <w:rPr>
              <w:lang w:val="en-US"/>
            </w:rPr>
            <w:fldChar w:fldCharType="separate"/>
          </w:r>
          <w:r>
            <w:rPr>
              <w:noProof/>
              <w:lang w:val="en-US"/>
            </w:rPr>
            <w:t xml:space="preserve"> </w:t>
          </w:r>
          <w:r w:rsidRPr="00825321">
            <w:rPr>
              <w:rFonts w:eastAsiaTheme="minorHAnsi"/>
              <w:noProof/>
              <w:lang w:val="en-US"/>
            </w:rPr>
            <w:t>(Scherbakoff, 2021)</w:t>
          </w:r>
          <w:r>
            <w:rPr>
              <w:lang w:val="en-US"/>
            </w:rPr>
            <w:fldChar w:fldCharType="end"/>
          </w:r>
        </w:sdtContent>
      </w:sdt>
      <w:r>
        <w:rPr>
          <w:lang w:val="en-US"/>
        </w:rPr>
        <w:t xml:space="preserve">. </w:t>
      </w:r>
      <w:r>
        <w:rPr>
          <w:lang w:val="en-US"/>
        </w:rPr>
        <w:br w:type="page"/>
      </w:r>
    </w:p>
    <w:p w14:paraId="3CA3F0B7" w14:textId="77777777" w:rsidR="002F47A0" w:rsidRDefault="002F47A0" w:rsidP="002F47A0">
      <w:pPr>
        <w:pStyle w:val="Titlu1"/>
      </w:pPr>
      <w:bookmarkStart w:id="9" w:name="_Toc158655128"/>
      <w:r>
        <w:t>Conclusion</w:t>
      </w:r>
      <w:bookmarkEnd w:id="9"/>
    </w:p>
    <w:p w14:paraId="78566E4D" w14:textId="592572CB" w:rsidR="002F47A0" w:rsidRDefault="002F47A0" w:rsidP="002F47A0">
      <w:r>
        <w:t>This report has provided many important information regarding the Global Conference 2024 event which is conducting to discuss the importance of implementing the alternative of single use plastics. Initially, this report has discussed all the different part of the event life cycle such as the planning phase to follow up phase. The main concept of the event has also been discussed here which is to rise an educational awareness and making collaborative network. The smart objectives and aim have also been highlighted here. Furthermore, this report has discussed various event operation including the skills and resources which are like critical thinking skills, human capital and many more. A realistic event budget also has been addressed here including the breakdown structure of expenditure and income. The industrial trends such as sustainability, AI also has been explored in this particular report. Finally, this report has highlighted all the cultural and situational consideration regarding the Global Conference 2024 event.</w:t>
      </w:r>
    </w:p>
    <w:p w14:paraId="4FAE87CA" w14:textId="77777777" w:rsidR="00F37F2D" w:rsidRDefault="00F37F2D" w:rsidP="00F37F2D">
      <w:pPr>
        <w:spacing w:before="240" w:after="240"/>
        <w:rPr>
          <w:bCs/>
          <w14:ligatures w14:val="none"/>
        </w:rPr>
      </w:pPr>
    </w:p>
    <w:p w14:paraId="395C6E5D" w14:textId="77777777" w:rsidR="00F37F2D" w:rsidRDefault="00F37F2D" w:rsidP="00F37F2D">
      <w:pPr>
        <w:spacing w:after="160" w:line="259" w:lineRule="auto"/>
        <w:jc w:val="left"/>
        <w:rPr>
          <w:bCs/>
          <w:color w:val="222222"/>
          <w:szCs w:val="20"/>
          <w:shd w:val="clear" w:color="auto" w:fill="FFFFFF"/>
        </w:rPr>
      </w:pPr>
      <w:r>
        <w:br w:type="page"/>
      </w:r>
    </w:p>
    <w:p w14:paraId="679028B9" w14:textId="7DC94655" w:rsidR="00D87FF1" w:rsidRDefault="00F37F2D" w:rsidP="00F37F2D">
      <w:pPr>
        <w:pStyle w:val="Titlu1"/>
      </w:pPr>
      <w:bookmarkStart w:id="10" w:name="_Toc158655129"/>
      <w:r>
        <w:t>References</w:t>
      </w:r>
      <w:bookmarkEnd w:id="10"/>
      <w:r>
        <w:t xml:space="preserve"> </w:t>
      </w:r>
    </w:p>
    <w:p w14:paraId="772BDC69" w14:textId="77777777" w:rsidR="002F47A0" w:rsidRPr="002F47A0" w:rsidRDefault="002F47A0" w:rsidP="00E5636A">
      <w:r w:rsidRPr="002F47A0">
        <w:t>Fox, D. et al. (2014) Doing events research: from theory to practice. Routledge: Oxford</w:t>
      </w:r>
    </w:p>
    <w:p w14:paraId="68B39A7C" w14:textId="77777777" w:rsidR="002F47A0" w:rsidRPr="002F47A0" w:rsidRDefault="002F47A0" w:rsidP="00E5636A">
      <w:r w:rsidRPr="002F47A0">
        <w:t>Getz, D. and Page, S. (2019) Event studies: theory, research and policy for planned events. 3rd Edition. Routledge: Oxford</w:t>
      </w:r>
    </w:p>
    <w:p w14:paraId="4D3A6814" w14:textId="77777777" w:rsidR="002F47A0" w:rsidRPr="002F47A0" w:rsidRDefault="002F47A0" w:rsidP="00E5636A">
      <w:pPr>
        <w:pStyle w:val="Bibliografie"/>
        <w:rPr>
          <w:noProof/>
          <w:szCs w:val="24"/>
        </w:rPr>
      </w:pPr>
      <w:r w:rsidRPr="002F47A0">
        <w:rPr>
          <w:noProof/>
        </w:rPr>
        <w:t xml:space="preserve">Ibm, (2023). </w:t>
      </w:r>
      <w:r w:rsidRPr="002F47A0">
        <w:rPr>
          <w:i/>
          <w:iCs/>
          <w:noProof/>
        </w:rPr>
        <w:t xml:space="preserve">What is sustainability in business?. </w:t>
      </w:r>
      <w:r w:rsidRPr="002F47A0">
        <w:rPr>
          <w:noProof/>
        </w:rPr>
        <w:t>[Online] Available at: https://www.ibm.com/topics/business-sustainability [Accessed 08 02 2024].</w:t>
      </w:r>
    </w:p>
    <w:p w14:paraId="54B7A9B8" w14:textId="77777777" w:rsidR="002F47A0" w:rsidRPr="002F47A0" w:rsidRDefault="002F47A0" w:rsidP="00E5636A">
      <w:pPr>
        <w:pStyle w:val="Bibliografie"/>
        <w:rPr>
          <w:noProof/>
        </w:rPr>
      </w:pPr>
      <w:r w:rsidRPr="002F47A0">
        <w:rPr>
          <w:noProof/>
        </w:rPr>
        <w:t xml:space="preserve">Iwoca, (2023). </w:t>
      </w:r>
      <w:r w:rsidRPr="002F47A0">
        <w:rPr>
          <w:i/>
          <w:iCs/>
          <w:noProof/>
        </w:rPr>
        <w:t xml:space="preserve">Sources of finance for UK businesses. </w:t>
      </w:r>
      <w:r w:rsidRPr="002F47A0">
        <w:rPr>
          <w:noProof/>
        </w:rPr>
        <w:t>[Online] Available at: https://www.iwoca.co.uk/finance-explained/sources-of-finance-for-businesses [Accessed 08 02 2024].</w:t>
      </w:r>
    </w:p>
    <w:p w14:paraId="24F6EB9C" w14:textId="77777777" w:rsidR="002F47A0" w:rsidRPr="002F47A0" w:rsidRDefault="002F47A0" w:rsidP="00E5636A">
      <w:pPr>
        <w:pStyle w:val="Bibliografie"/>
        <w:rPr>
          <w:noProof/>
        </w:rPr>
      </w:pPr>
      <w:r w:rsidRPr="002F47A0">
        <w:rPr>
          <w:noProof/>
        </w:rPr>
        <w:t xml:space="preserve">Lutkevich, B., (2023). </w:t>
      </w:r>
      <w:r w:rsidRPr="002F47A0">
        <w:rPr>
          <w:i/>
          <w:iCs/>
          <w:noProof/>
        </w:rPr>
        <w:t xml:space="preserve">business sustainability. </w:t>
      </w:r>
      <w:r w:rsidRPr="002F47A0">
        <w:rPr>
          <w:noProof/>
        </w:rPr>
        <w:t>[Online]  Available at: https://www.techtarget.com/whatis/definition/business-sustainability [Accessed 08 02 2024].</w:t>
      </w:r>
    </w:p>
    <w:p w14:paraId="2FB98B80" w14:textId="77777777" w:rsidR="002F47A0" w:rsidRPr="002F47A0" w:rsidRDefault="002F47A0" w:rsidP="00E5636A">
      <w:r w:rsidRPr="002F47A0">
        <w:t>Meredith, J. (2022) Project management: a managerial approach</w:t>
      </w:r>
    </w:p>
    <w:p w14:paraId="7C298071" w14:textId="77777777" w:rsidR="002F47A0" w:rsidRPr="00E5636A" w:rsidRDefault="002F47A0" w:rsidP="00E5636A">
      <w:pPr>
        <w:rPr>
          <w:color w:val="000000"/>
        </w:rPr>
      </w:pPr>
      <w:r w:rsidRPr="00E5636A">
        <w:rPr>
          <w:color w:val="000000"/>
          <w:shd w:val="clear" w:color="auto" w:fill="FFFFFF"/>
        </w:rPr>
        <w:t xml:space="preserve">Moneva, J.C., Miralles, R.G. and Rosell, J.Z., </w:t>
      </w:r>
      <w:r w:rsidRPr="00E5636A">
        <w:rPr>
          <w:color w:val="000000"/>
        </w:rPr>
        <w:t>(</w:t>
      </w:r>
      <w:r w:rsidRPr="00E5636A">
        <w:rPr>
          <w:color w:val="000000"/>
          <w:shd w:val="clear" w:color="auto" w:fill="FFFFFF"/>
        </w:rPr>
        <w:t>2020</w:t>
      </w:r>
      <w:r w:rsidRPr="00E5636A">
        <w:rPr>
          <w:color w:val="000000"/>
        </w:rPr>
        <w:t>)</w:t>
      </w:r>
      <w:r w:rsidRPr="00E5636A">
        <w:rPr>
          <w:color w:val="000000"/>
          <w:shd w:val="clear" w:color="auto" w:fill="FFFFFF"/>
        </w:rPr>
        <w:t xml:space="preserve">. Problem-solving attitude and critical thinking ability of students. </w:t>
      </w:r>
      <w:r w:rsidRPr="00E5636A">
        <w:rPr>
          <w:i/>
          <w:iCs/>
          <w:color w:val="000000"/>
        </w:rPr>
        <w:t>International Journal of Research-GRANTHAALAYAH</w:t>
      </w:r>
      <w:r w:rsidRPr="00E5636A">
        <w:rPr>
          <w:color w:val="000000"/>
        </w:rPr>
        <w:t xml:space="preserve">, </w:t>
      </w:r>
      <w:r w:rsidRPr="00E5636A">
        <w:rPr>
          <w:i/>
          <w:iCs/>
          <w:color w:val="000000"/>
        </w:rPr>
        <w:t>8</w:t>
      </w:r>
      <w:r w:rsidRPr="00E5636A">
        <w:rPr>
          <w:color w:val="000000"/>
        </w:rPr>
        <w:t>(1), pp.138-149.</w:t>
      </w:r>
    </w:p>
    <w:p w14:paraId="5F31722C" w14:textId="77777777" w:rsidR="002F47A0" w:rsidRPr="002F47A0" w:rsidRDefault="002F47A0" w:rsidP="00E5636A">
      <w:r w:rsidRPr="002F47A0">
        <w:t>O’Toole, W. (2011) Events feasibility and development: from strategy to operations. Elsevier: Oxford</w:t>
      </w:r>
    </w:p>
    <w:p w14:paraId="06F5FD65" w14:textId="77777777" w:rsidR="002F47A0" w:rsidRPr="00E5636A" w:rsidRDefault="002F47A0" w:rsidP="00E5636A">
      <w:pPr>
        <w:rPr>
          <w:rFonts w:cs="Times New Roman"/>
          <w14:ligatures w14:val="none"/>
        </w:rPr>
      </w:pPr>
      <w:proofErr w:type="spellStart"/>
      <w:r w:rsidRPr="00E5636A">
        <w:rPr>
          <w:shd w:val="clear" w:color="auto" w:fill="FFFFFF"/>
        </w:rPr>
        <w:t>Oggero</w:t>
      </w:r>
      <w:proofErr w:type="spellEnd"/>
      <w:r w:rsidRPr="00E5636A">
        <w:rPr>
          <w:shd w:val="clear" w:color="auto" w:fill="FFFFFF"/>
        </w:rPr>
        <w:t xml:space="preserve">, N., Rossi, M.C. and </w:t>
      </w:r>
      <w:proofErr w:type="spellStart"/>
      <w:r w:rsidRPr="00E5636A">
        <w:rPr>
          <w:shd w:val="clear" w:color="auto" w:fill="FFFFFF"/>
        </w:rPr>
        <w:t>Ughetto</w:t>
      </w:r>
      <w:proofErr w:type="spellEnd"/>
      <w:r w:rsidRPr="00E5636A">
        <w:rPr>
          <w:shd w:val="clear" w:color="auto" w:fill="FFFFFF"/>
        </w:rPr>
        <w:t>, E., (2020). Entrepreneurial spirits in women and men. The role of financial literacy and digital skills. </w:t>
      </w:r>
      <w:r w:rsidRPr="00E5636A">
        <w:rPr>
          <w:i/>
          <w:iCs/>
          <w:shd w:val="clear" w:color="auto" w:fill="FFFFFF"/>
        </w:rPr>
        <w:t>Small Business Economics</w:t>
      </w:r>
      <w:r w:rsidRPr="00E5636A">
        <w:rPr>
          <w:shd w:val="clear" w:color="auto" w:fill="FFFFFF"/>
        </w:rPr>
        <w:t>, </w:t>
      </w:r>
      <w:r w:rsidRPr="00E5636A">
        <w:rPr>
          <w:i/>
          <w:iCs/>
          <w:shd w:val="clear" w:color="auto" w:fill="FFFFFF"/>
        </w:rPr>
        <w:t>55</w:t>
      </w:r>
      <w:r w:rsidRPr="00E5636A">
        <w:rPr>
          <w:shd w:val="clear" w:color="auto" w:fill="FFFFFF"/>
        </w:rPr>
        <w:t>, pp.313-327.</w:t>
      </w:r>
    </w:p>
    <w:p w14:paraId="2606C563" w14:textId="77777777" w:rsidR="002F47A0" w:rsidRPr="002F47A0" w:rsidRDefault="002F47A0" w:rsidP="00E5636A">
      <w:pPr>
        <w:pStyle w:val="Bibliografie"/>
        <w:rPr>
          <w:noProof/>
        </w:rPr>
      </w:pPr>
      <w:r w:rsidRPr="002F47A0">
        <w:rPr>
          <w:noProof/>
        </w:rPr>
        <w:t xml:space="preserve">Pratt, M. K., (2023). </w:t>
      </w:r>
      <w:r w:rsidRPr="002F47A0">
        <w:rPr>
          <w:i/>
          <w:iCs/>
          <w:noProof/>
        </w:rPr>
        <w:t xml:space="preserve">15 top applications of artificial intelligence in business. </w:t>
      </w:r>
      <w:r w:rsidRPr="002F47A0">
        <w:rPr>
          <w:noProof/>
        </w:rPr>
        <w:t>[Online] Available at: https://www.techtarget.com/searchenterpriseai/tip/9-top-applications-of-artificial-intelligence-in-business [Accessed 08 02 2024].</w:t>
      </w:r>
    </w:p>
    <w:p w14:paraId="6CCF3B8E" w14:textId="77777777" w:rsidR="002F47A0" w:rsidRPr="002F47A0" w:rsidRDefault="002F47A0" w:rsidP="00E5636A">
      <w:r w:rsidRPr="002F47A0">
        <w:t>Rogers, T. Wynn-Moylan, P (2022) Conferences and conventions: a global industry. 4th Edition. Routledge: Oxford</w:t>
      </w:r>
    </w:p>
    <w:p w14:paraId="652CB98F" w14:textId="77777777" w:rsidR="002F47A0" w:rsidRPr="002F47A0" w:rsidRDefault="002F47A0" w:rsidP="00E5636A">
      <w:r w:rsidRPr="002F47A0">
        <w:t xml:space="preserve">Samuel, M., (2023). </w:t>
      </w:r>
      <w:r w:rsidRPr="00E5636A">
        <w:rPr>
          <w:i/>
          <w:iCs/>
        </w:rPr>
        <w:t>A True Assessment Of Company Culture: Three Circumstances To Consider</w:t>
      </w:r>
      <w:r w:rsidRPr="002F47A0">
        <w:t>. [Online] Available at: https://www.forbes.com/sites/forbescoachescouncil/2023/10/10/a-true-assessment-of-company-culture-three-circumstances-to-consider/?sh=2834c72ba2ab [Accessed 10 February 2024].</w:t>
      </w:r>
    </w:p>
    <w:p w14:paraId="7FD79044" w14:textId="77777777" w:rsidR="002F47A0" w:rsidRPr="002F47A0" w:rsidRDefault="002F47A0" w:rsidP="00E5636A">
      <w:proofErr w:type="spellStart"/>
      <w:r w:rsidRPr="002F47A0">
        <w:t>Scherbakoff</w:t>
      </w:r>
      <w:proofErr w:type="spellEnd"/>
      <w:r w:rsidRPr="002F47A0">
        <w:t>, N., (2021)</w:t>
      </w:r>
      <w:r w:rsidRPr="00E5636A">
        <w:rPr>
          <w:i/>
          <w:iCs/>
        </w:rPr>
        <w:t>. A Look Into The Future Of Plastics And What Part Your Business Plays In It.</w:t>
      </w:r>
      <w:r w:rsidRPr="002F47A0">
        <w:t xml:space="preserve"> [Online] Available at: https://www.forbes.com/sites/forbestechcouncil/2021/07/13/a-look-into-the-future-of-plastics-and-what-part-your-business-plays-in-it/?sh=1bd65d6d16e5 [Accessed 10 February 2024].</w:t>
      </w:r>
    </w:p>
    <w:p w14:paraId="0BC6816F" w14:textId="77777777" w:rsidR="002F47A0" w:rsidRPr="002F47A0" w:rsidRDefault="002F47A0" w:rsidP="00E5636A">
      <w:r w:rsidRPr="002F47A0">
        <w:t>Smith, A. (2012) Events and urban regeneration: the strategic use of events to revitalise cities. Routledge: Oxford</w:t>
      </w:r>
    </w:p>
    <w:p w14:paraId="59603532" w14:textId="77777777" w:rsidR="002F47A0" w:rsidRPr="00E5636A" w:rsidRDefault="002F47A0" w:rsidP="00E5636A">
      <w:pPr>
        <w:rPr>
          <w:shd w:val="clear" w:color="auto" w:fill="FFFFFF"/>
        </w:rPr>
      </w:pPr>
      <w:proofErr w:type="spellStart"/>
      <w:r w:rsidRPr="00E5636A">
        <w:rPr>
          <w:shd w:val="clear" w:color="auto" w:fill="FFFFFF"/>
        </w:rPr>
        <w:t>Stoliarchuk</w:t>
      </w:r>
      <w:proofErr w:type="spellEnd"/>
      <w:r w:rsidRPr="00E5636A">
        <w:rPr>
          <w:shd w:val="clear" w:color="auto" w:fill="FFFFFF"/>
        </w:rPr>
        <w:t xml:space="preserve">, Y., </w:t>
      </w:r>
      <w:proofErr w:type="spellStart"/>
      <w:r w:rsidRPr="00E5636A">
        <w:rPr>
          <w:shd w:val="clear" w:color="auto" w:fill="FFFFFF"/>
        </w:rPr>
        <w:t>Ilnytskyy</w:t>
      </w:r>
      <w:proofErr w:type="spellEnd"/>
      <w:r w:rsidRPr="00E5636A">
        <w:rPr>
          <w:shd w:val="clear" w:color="auto" w:fill="FFFFFF"/>
        </w:rPr>
        <w:t xml:space="preserve">, D. and </w:t>
      </w:r>
      <w:proofErr w:type="spellStart"/>
      <w:r w:rsidRPr="00E5636A">
        <w:rPr>
          <w:shd w:val="clear" w:color="auto" w:fill="FFFFFF"/>
        </w:rPr>
        <w:t>Turolev</w:t>
      </w:r>
      <w:proofErr w:type="spellEnd"/>
      <w:r w:rsidRPr="00E5636A">
        <w:rPr>
          <w:shd w:val="clear" w:color="auto" w:fill="FFFFFF"/>
        </w:rPr>
        <w:t>, G., (2020). Global business network: off-shore model’s diversification and impact. </w:t>
      </w:r>
      <w:r w:rsidRPr="00E5636A">
        <w:rPr>
          <w:i/>
          <w:iCs/>
          <w:shd w:val="clear" w:color="auto" w:fill="FFFFFF"/>
        </w:rPr>
        <w:t>Economics &amp; Education</w:t>
      </w:r>
      <w:r w:rsidRPr="00E5636A">
        <w:rPr>
          <w:shd w:val="clear" w:color="auto" w:fill="FFFFFF"/>
        </w:rPr>
        <w:t>, </w:t>
      </w:r>
      <w:r w:rsidRPr="00E5636A">
        <w:rPr>
          <w:i/>
          <w:iCs/>
          <w:shd w:val="clear" w:color="auto" w:fill="FFFFFF"/>
        </w:rPr>
        <w:t>5</w:t>
      </w:r>
      <w:r w:rsidRPr="00E5636A">
        <w:rPr>
          <w:shd w:val="clear" w:color="auto" w:fill="FFFFFF"/>
        </w:rPr>
        <w:t>(2), pp.20-29.</w:t>
      </w:r>
    </w:p>
    <w:p w14:paraId="25AA43CE" w14:textId="77777777" w:rsidR="002F47A0" w:rsidRPr="002F47A0" w:rsidRDefault="002F47A0" w:rsidP="002F47A0"/>
    <w:p w14:paraId="605AAD92" w14:textId="77777777" w:rsidR="000C20AE" w:rsidRPr="000C20AE" w:rsidRDefault="000C20AE" w:rsidP="000C20AE">
      <w:pPr>
        <w:rPr>
          <w:shd w:val="clear" w:color="auto" w:fill="FFFFFF"/>
        </w:rPr>
      </w:pPr>
    </w:p>
    <w:p w14:paraId="38966088" w14:textId="77777777" w:rsidR="000C20AE" w:rsidRPr="00904154" w:rsidRDefault="000C20AE" w:rsidP="00904154"/>
    <w:sectPr w:rsidR="000C20AE" w:rsidRPr="00904154" w:rsidSect="00DE4441">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012FA" w14:textId="77777777" w:rsidR="00DE4441" w:rsidRDefault="00DE4441" w:rsidP="00BF41AE">
      <w:pPr>
        <w:spacing w:line="240" w:lineRule="auto"/>
      </w:pPr>
      <w:r>
        <w:separator/>
      </w:r>
    </w:p>
  </w:endnote>
  <w:endnote w:type="continuationSeparator" w:id="0">
    <w:p w14:paraId="5DACAD0D" w14:textId="77777777" w:rsidR="00DE4441" w:rsidRDefault="00DE4441" w:rsidP="00BF41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085787"/>
      <w:docPartObj>
        <w:docPartGallery w:val="Page Numbers (Bottom of Page)"/>
        <w:docPartUnique/>
      </w:docPartObj>
    </w:sdtPr>
    <w:sdtEndPr/>
    <w:sdtContent>
      <w:sdt>
        <w:sdtPr>
          <w:id w:val="-1769616900"/>
          <w:docPartObj>
            <w:docPartGallery w:val="Page Numbers (Top of Page)"/>
            <w:docPartUnique/>
          </w:docPartObj>
        </w:sdtPr>
        <w:sdtEndPr/>
        <w:sdtContent>
          <w:p w14:paraId="666DEC8C" w14:textId="28A9B8B2" w:rsidR="00BF41AE" w:rsidRDefault="00BF41AE">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B5D5811" w14:textId="77777777" w:rsidR="00BF41AE" w:rsidRDefault="00BF41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41402" w14:textId="77777777" w:rsidR="00DE4441" w:rsidRDefault="00DE4441" w:rsidP="00BF41AE">
      <w:pPr>
        <w:spacing w:line="240" w:lineRule="auto"/>
      </w:pPr>
      <w:r>
        <w:separator/>
      </w:r>
    </w:p>
  </w:footnote>
  <w:footnote w:type="continuationSeparator" w:id="0">
    <w:p w14:paraId="51F1105C" w14:textId="77777777" w:rsidR="00DE4441" w:rsidRDefault="00DE4441" w:rsidP="00BF41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60834" w14:textId="33B8C602" w:rsidR="00BF41AE" w:rsidRDefault="00BF41AE" w:rsidP="00BF41AE">
    <w:pPr>
      <w:pStyle w:val="Antet"/>
      <w:jc w:val="right"/>
    </w:pPr>
    <w:r w:rsidRPr="00BF41AE">
      <w:t>International Meetings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97AB0"/>
    <w:multiLevelType w:val="hybridMultilevel"/>
    <w:tmpl w:val="0DAAB0A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CEA5713"/>
    <w:multiLevelType w:val="hybridMultilevel"/>
    <w:tmpl w:val="6002B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3868855">
    <w:abstractNumId w:val="0"/>
  </w:num>
  <w:num w:numId="2" w16cid:durableId="1844129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55D"/>
    <w:rsid w:val="00010F6D"/>
    <w:rsid w:val="00041AFE"/>
    <w:rsid w:val="00063184"/>
    <w:rsid w:val="000637B4"/>
    <w:rsid w:val="00071643"/>
    <w:rsid w:val="00077DAB"/>
    <w:rsid w:val="00092723"/>
    <w:rsid w:val="000B0AED"/>
    <w:rsid w:val="000B29CC"/>
    <w:rsid w:val="000C20AE"/>
    <w:rsid w:val="000D7F49"/>
    <w:rsid w:val="000F1312"/>
    <w:rsid w:val="00106D62"/>
    <w:rsid w:val="00107514"/>
    <w:rsid w:val="001134C2"/>
    <w:rsid w:val="0015242B"/>
    <w:rsid w:val="001530DB"/>
    <w:rsid w:val="00155E0E"/>
    <w:rsid w:val="001569CD"/>
    <w:rsid w:val="00164D60"/>
    <w:rsid w:val="00177C88"/>
    <w:rsid w:val="001B2862"/>
    <w:rsid w:val="001C2FDE"/>
    <w:rsid w:val="001D3872"/>
    <w:rsid w:val="0020284A"/>
    <w:rsid w:val="002309A4"/>
    <w:rsid w:val="002321BD"/>
    <w:rsid w:val="00235FBB"/>
    <w:rsid w:val="00265798"/>
    <w:rsid w:val="00280364"/>
    <w:rsid w:val="002A16A9"/>
    <w:rsid w:val="002B25A0"/>
    <w:rsid w:val="002B6CFD"/>
    <w:rsid w:val="002C1CF9"/>
    <w:rsid w:val="002E2D99"/>
    <w:rsid w:val="002F47A0"/>
    <w:rsid w:val="0030290D"/>
    <w:rsid w:val="003210DB"/>
    <w:rsid w:val="003268C6"/>
    <w:rsid w:val="00346C7B"/>
    <w:rsid w:val="00352B2E"/>
    <w:rsid w:val="003561B5"/>
    <w:rsid w:val="003611B2"/>
    <w:rsid w:val="00364F76"/>
    <w:rsid w:val="003950F1"/>
    <w:rsid w:val="0039676E"/>
    <w:rsid w:val="003A5A62"/>
    <w:rsid w:val="003C0398"/>
    <w:rsid w:val="003D2577"/>
    <w:rsid w:val="003D6C8F"/>
    <w:rsid w:val="003F3F77"/>
    <w:rsid w:val="0040118E"/>
    <w:rsid w:val="004061C4"/>
    <w:rsid w:val="0041546E"/>
    <w:rsid w:val="00415CC2"/>
    <w:rsid w:val="0042128F"/>
    <w:rsid w:val="00435166"/>
    <w:rsid w:val="00442D95"/>
    <w:rsid w:val="00443830"/>
    <w:rsid w:val="004518CA"/>
    <w:rsid w:val="0046182C"/>
    <w:rsid w:val="004710D1"/>
    <w:rsid w:val="00474C09"/>
    <w:rsid w:val="0048020F"/>
    <w:rsid w:val="00483896"/>
    <w:rsid w:val="004845E1"/>
    <w:rsid w:val="004A2979"/>
    <w:rsid w:val="004A3C31"/>
    <w:rsid w:val="004A4040"/>
    <w:rsid w:val="004B485A"/>
    <w:rsid w:val="004C64ED"/>
    <w:rsid w:val="004E229F"/>
    <w:rsid w:val="004F2148"/>
    <w:rsid w:val="004F3657"/>
    <w:rsid w:val="00527F91"/>
    <w:rsid w:val="005A36B6"/>
    <w:rsid w:val="005A695E"/>
    <w:rsid w:val="005E4104"/>
    <w:rsid w:val="005F2995"/>
    <w:rsid w:val="00605ED1"/>
    <w:rsid w:val="00621B3E"/>
    <w:rsid w:val="0063275E"/>
    <w:rsid w:val="006334D7"/>
    <w:rsid w:val="006420DA"/>
    <w:rsid w:val="00645A77"/>
    <w:rsid w:val="00662E12"/>
    <w:rsid w:val="0067133D"/>
    <w:rsid w:val="00675E44"/>
    <w:rsid w:val="00684D5E"/>
    <w:rsid w:val="0069212A"/>
    <w:rsid w:val="006B0D02"/>
    <w:rsid w:val="006B25B2"/>
    <w:rsid w:val="006C60D6"/>
    <w:rsid w:val="006D6926"/>
    <w:rsid w:val="006E3D4A"/>
    <w:rsid w:val="006F1581"/>
    <w:rsid w:val="006F241D"/>
    <w:rsid w:val="006F5B8D"/>
    <w:rsid w:val="0070258E"/>
    <w:rsid w:val="007058F7"/>
    <w:rsid w:val="00707056"/>
    <w:rsid w:val="00716FD8"/>
    <w:rsid w:val="007221B0"/>
    <w:rsid w:val="00723371"/>
    <w:rsid w:val="0073013C"/>
    <w:rsid w:val="007967AC"/>
    <w:rsid w:val="007A1891"/>
    <w:rsid w:val="007A60B9"/>
    <w:rsid w:val="007B61C4"/>
    <w:rsid w:val="007B62DB"/>
    <w:rsid w:val="007E1732"/>
    <w:rsid w:val="008064F1"/>
    <w:rsid w:val="0080770C"/>
    <w:rsid w:val="008261BE"/>
    <w:rsid w:val="00842164"/>
    <w:rsid w:val="00844E9A"/>
    <w:rsid w:val="0087251B"/>
    <w:rsid w:val="00887C36"/>
    <w:rsid w:val="008962A7"/>
    <w:rsid w:val="00897118"/>
    <w:rsid w:val="008A534E"/>
    <w:rsid w:val="008C769C"/>
    <w:rsid w:val="008C7E3B"/>
    <w:rsid w:val="008D4385"/>
    <w:rsid w:val="008E38A1"/>
    <w:rsid w:val="008E5C62"/>
    <w:rsid w:val="008F14E5"/>
    <w:rsid w:val="008F51F9"/>
    <w:rsid w:val="00904154"/>
    <w:rsid w:val="009152EA"/>
    <w:rsid w:val="00923CB8"/>
    <w:rsid w:val="00937216"/>
    <w:rsid w:val="009456EC"/>
    <w:rsid w:val="00954C5D"/>
    <w:rsid w:val="00955A4D"/>
    <w:rsid w:val="009604E6"/>
    <w:rsid w:val="009804C9"/>
    <w:rsid w:val="009A4EDB"/>
    <w:rsid w:val="009A4EDD"/>
    <w:rsid w:val="009B4865"/>
    <w:rsid w:val="009E05DD"/>
    <w:rsid w:val="00A358EB"/>
    <w:rsid w:val="00A36C24"/>
    <w:rsid w:val="00A51E88"/>
    <w:rsid w:val="00A70D9B"/>
    <w:rsid w:val="00AA78B1"/>
    <w:rsid w:val="00AC26DE"/>
    <w:rsid w:val="00AE28DF"/>
    <w:rsid w:val="00AE6036"/>
    <w:rsid w:val="00B00217"/>
    <w:rsid w:val="00B04840"/>
    <w:rsid w:val="00B15175"/>
    <w:rsid w:val="00B24FE2"/>
    <w:rsid w:val="00B717C1"/>
    <w:rsid w:val="00B71FBF"/>
    <w:rsid w:val="00B74FE0"/>
    <w:rsid w:val="00B76F5C"/>
    <w:rsid w:val="00BA2E13"/>
    <w:rsid w:val="00BC18CB"/>
    <w:rsid w:val="00BD2F67"/>
    <w:rsid w:val="00BF41AE"/>
    <w:rsid w:val="00C000DE"/>
    <w:rsid w:val="00C03B33"/>
    <w:rsid w:val="00C0593C"/>
    <w:rsid w:val="00C05E06"/>
    <w:rsid w:val="00C50177"/>
    <w:rsid w:val="00C53704"/>
    <w:rsid w:val="00C551F5"/>
    <w:rsid w:val="00C65C3E"/>
    <w:rsid w:val="00C821F8"/>
    <w:rsid w:val="00C97294"/>
    <w:rsid w:val="00CC0039"/>
    <w:rsid w:val="00CE537B"/>
    <w:rsid w:val="00CE7619"/>
    <w:rsid w:val="00D01FD8"/>
    <w:rsid w:val="00D05B31"/>
    <w:rsid w:val="00D145D7"/>
    <w:rsid w:val="00D22EBF"/>
    <w:rsid w:val="00D24151"/>
    <w:rsid w:val="00D40D25"/>
    <w:rsid w:val="00D52A73"/>
    <w:rsid w:val="00D73177"/>
    <w:rsid w:val="00D87FF1"/>
    <w:rsid w:val="00D92DAA"/>
    <w:rsid w:val="00DC01DC"/>
    <w:rsid w:val="00DD2E75"/>
    <w:rsid w:val="00DE4441"/>
    <w:rsid w:val="00DF3C24"/>
    <w:rsid w:val="00DF736D"/>
    <w:rsid w:val="00E0255D"/>
    <w:rsid w:val="00E113BE"/>
    <w:rsid w:val="00E26E78"/>
    <w:rsid w:val="00E30AE9"/>
    <w:rsid w:val="00E32665"/>
    <w:rsid w:val="00E4606A"/>
    <w:rsid w:val="00E5636A"/>
    <w:rsid w:val="00E56D38"/>
    <w:rsid w:val="00E611DF"/>
    <w:rsid w:val="00E6562D"/>
    <w:rsid w:val="00E76F8F"/>
    <w:rsid w:val="00E9388F"/>
    <w:rsid w:val="00EA4427"/>
    <w:rsid w:val="00EA734E"/>
    <w:rsid w:val="00ED7984"/>
    <w:rsid w:val="00EF17E3"/>
    <w:rsid w:val="00EF34AC"/>
    <w:rsid w:val="00F03A32"/>
    <w:rsid w:val="00F07F02"/>
    <w:rsid w:val="00F14205"/>
    <w:rsid w:val="00F1777A"/>
    <w:rsid w:val="00F271D6"/>
    <w:rsid w:val="00F27418"/>
    <w:rsid w:val="00F37F2D"/>
    <w:rsid w:val="00F7260B"/>
    <w:rsid w:val="00F756C4"/>
    <w:rsid w:val="00F80684"/>
    <w:rsid w:val="00FA130B"/>
    <w:rsid w:val="00FB6587"/>
    <w:rsid w:val="00FC6B92"/>
    <w:rsid w:val="00FD0193"/>
    <w:rsid w:val="00FE1FF5"/>
    <w:rsid w:val="00FE29F5"/>
    <w:rsid w:val="00FF0D58"/>
    <w:rsid w:val="00FF75F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8599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IN"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F4"/>
    <w:pPr>
      <w:spacing w:after="0" w:line="480" w:lineRule="auto"/>
      <w:jc w:val="both"/>
    </w:pPr>
    <w:rPr>
      <w:rFonts w:ascii="Times New Roman" w:hAnsi="Times New Roman" w:cs="Arial"/>
      <w:kern w:val="0"/>
      <w:sz w:val="24"/>
      <w:lang w:val="en-GB" w:eastAsia="en-IN"/>
    </w:rPr>
  </w:style>
  <w:style w:type="paragraph" w:styleId="Titlu1">
    <w:name w:val="heading 1"/>
    <w:basedOn w:val="Normal"/>
    <w:next w:val="Normal"/>
    <w:link w:val="Titlu1Caracter"/>
    <w:autoRedefine/>
    <w:uiPriority w:val="9"/>
    <w:qFormat/>
    <w:rsid w:val="00FF75F4"/>
    <w:pPr>
      <w:keepNext/>
      <w:keepLines/>
      <w:spacing w:before="400" w:after="120"/>
      <w:outlineLvl w:val="0"/>
    </w:pPr>
    <w:rPr>
      <w:b/>
      <w:sz w:val="28"/>
      <w:szCs w:val="40"/>
    </w:rPr>
  </w:style>
  <w:style w:type="paragraph" w:styleId="Titlu2">
    <w:name w:val="heading 2"/>
    <w:basedOn w:val="Normal"/>
    <w:next w:val="Normal"/>
    <w:link w:val="Titlu2Caracter"/>
    <w:autoRedefine/>
    <w:uiPriority w:val="9"/>
    <w:unhideWhenUsed/>
    <w:qFormat/>
    <w:rsid w:val="00FF75F4"/>
    <w:pPr>
      <w:keepNext/>
      <w:keepLines/>
      <w:spacing w:before="360" w:after="120"/>
      <w:outlineLvl w:val="1"/>
    </w:pPr>
    <w:rPr>
      <w:b/>
      <w:sz w:val="26"/>
      <w:szCs w:val="32"/>
    </w:rPr>
  </w:style>
  <w:style w:type="paragraph" w:styleId="Titlu3">
    <w:name w:val="heading 3"/>
    <w:basedOn w:val="Normal"/>
    <w:next w:val="Normal"/>
    <w:link w:val="Titlu3Caracter"/>
    <w:autoRedefine/>
    <w:uiPriority w:val="9"/>
    <w:unhideWhenUsed/>
    <w:qFormat/>
    <w:rsid w:val="00EA734E"/>
    <w:pPr>
      <w:keepNext/>
      <w:keepLines/>
      <w:spacing w:before="320" w:after="80"/>
      <w:outlineLvl w:val="2"/>
    </w:pPr>
    <w:rPr>
      <w:i/>
      <w:color w:val="434343"/>
      <w:szCs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F75F4"/>
    <w:rPr>
      <w:rFonts w:ascii="Times New Roman" w:hAnsi="Times New Roman" w:cs="Arial"/>
      <w:b/>
      <w:kern w:val="0"/>
      <w:sz w:val="28"/>
      <w:szCs w:val="40"/>
      <w:lang w:val="en-GB" w:eastAsia="en-IN"/>
      <w14:ligatures w14:val="none"/>
    </w:rPr>
  </w:style>
  <w:style w:type="character" w:customStyle="1" w:styleId="Titlu2Caracter">
    <w:name w:val="Titlu 2 Caracter"/>
    <w:basedOn w:val="Fontdeparagrafimplicit"/>
    <w:link w:val="Titlu2"/>
    <w:uiPriority w:val="9"/>
    <w:rsid w:val="00FF75F4"/>
    <w:rPr>
      <w:rFonts w:ascii="Times New Roman" w:hAnsi="Times New Roman" w:cs="Arial"/>
      <w:b/>
      <w:kern w:val="0"/>
      <w:sz w:val="26"/>
      <w:szCs w:val="32"/>
      <w:lang w:val="en-GB" w:eastAsia="en-IN"/>
      <w14:ligatures w14:val="none"/>
    </w:rPr>
  </w:style>
  <w:style w:type="character" w:customStyle="1" w:styleId="Titlu3Caracter">
    <w:name w:val="Titlu 3 Caracter"/>
    <w:basedOn w:val="Fontdeparagrafimplicit"/>
    <w:link w:val="Titlu3"/>
    <w:uiPriority w:val="9"/>
    <w:rsid w:val="00EA734E"/>
    <w:rPr>
      <w:rFonts w:ascii="Times New Roman" w:eastAsia="Arial" w:hAnsi="Times New Roman" w:cs="Arial"/>
      <w:i/>
      <w:color w:val="434343"/>
      <w:kern w:val="0"/>
      <w:sz w:val="24"/>
      <w:szCs w:val="28"/>
      <w:u w:val="single"/>
      <w:lang w:val="en" w:eastAsia="en-US"/>
    </w:rPr>
  </w:style>
  <w:style w:type="paragraph" w:customStyle="1" w:styleId="heading2">
    <w:name w:val="heading2"/>
    <w:basedOn w:val="Normal"/>
    <w:link w:val="heading2Char"/>
    <w:autoRedefine/>
    <w:qFormat/>
    <w:rsid w:val="00E76F8F"/>
    <w:pPr>
      <w:spacing w:before="240" w:after="240"/>
    </w:pPr>
    <w:rPr>
      <w:rFonts w:cstheme="minorBidi"/>
      <w:b/>
      <w:bCs/>
      <w:kern w:val="2"/>
      <w:sz w:val="26"/>
      <w:szCs w:val="26"/>
      <w:shd w:val="clear" w:color="auto" w:fill="FFFFFF"/>
      <w:lang w:val="en-IN"/>
    </w:rPr>
  </w:style>
  <w:style w:type="character" w:customStyle="1" w:styleId="heading2Char">
    <w:name w:val="heading2 Char"/>
    <w:basedOn w:val="Fontdeparagrafimplicit"/>
    <w:link w:val="heading2"/>
    <w:rsid w:val="00E76F8F"/>
    <w:rPr>
      <w:rFonts w:ascii="Times New Roman" w:eastAsia="Arial" w:hAnsi="Times New Roman"/>
      <w:b/>
      <w:bCs/>
      <w:sz w:val="26"/>
      <w:szCs w:val="26"/>
      <w:lang w:eastAsia="en-IN"/>
    </w:rPr>
  </w:style>
  <w:style w:type="paragraph" w:customStyle="1" w:styleId="H1">
    <w:name w:val="H1"/>
    <w:basedOn w:val="Titlu1"/>
    <w:next w:val="Titlu1"/>
    <w:link w:val="H1Char"/>
    <w:autoRedefine/>
    <w:qFormat/>
    <w:rsid w:val="005A695E"/>
    <w:pPr>
      <w:spacing w:before="240" w:after="240"/>
    </w:pPr>
    <w:rPr>
      <w:rFonts w:cstheme="minorBidi"/>
      <w:bCs/>
      <w:kern w:val="2"/>
      <w:szCs w:val="26"/>
      <w:shd w:val="clear" w:color="auto" w:fill="FFFFFF"/>
      <w:lang w:val="en-IN"/>
    </w:rPr>
  </w:style>
  <w:style w:type="character" w:customStyle="1" w:styleId="H1Char">
    <w:name w:val="H1 Char"/>
    <w:basedOn w:val="Fontdeparagrafimplicit"/>
    <w:link w:val="H1"/>
    <w:rsid w:val="005A695E"/>
    <w:rPr>
      <w:rFonts w:ascii="Times New Roman" w:hAnsi="Times New Roman"/>
      <w:b/>
      <w:bCs/>
      <w:sz w:val="28"/>
      <w:szCs w:val="26"/>
      <w:lang w:eastAsia="en-IN"/>
    </w:rPr>
  </w:style>
  <w:style w:type="paragraph" w:styleId="Bibliografie">
    <w:name w:val="Bibliography"/>
    <w:basedOn w:val="Normal"/>
    <w:next w:val="Normal"/>
    <w:uiPriority w:val="37"/>
    <w:unhideWhenUsed/>
    <w:rsid w:val="000C20AE"/>
  </w:style>
  <w:style w:type="character" w:styleId="Hyperlink">
    <w:name w:val="Hyperlink"/>
    <w:basedOn w:val="Fontdeparagrafimplicit"/>
    <w:uiPriority w:val="99"/>
    <w:unhideWhenUsed/>
    <w:rsid w:val="000C20AE"/>
    <w:rPr>
      <w:color w:val="0563C1" w:themeColor="hyperlink"/>
      <w:u w:val="single"/>
    </w:rPr>
  </w:style>
  <w:style w:type="character" w:styleId="MeniuneNerezolvat">
    <w:name w:val="Unresolved Mention"/>
    <w:basedOn w:val="Fontdeparagrafimplicit"/>
    <w:uiPriority w:val="99"/>
    <w:semiHidden/>
    <w:unhideWhenUsed/>
    <w:rsid w:val="000C20AE"/>
    <w:rPr>
      <w:color w:val="605E5C"/>
      <w:shd w:val="clear" w:color="auto" w:fill="E1DFDD"/>
    </w:rPr>
  </w:style>
  <w:style w:type="paragraph" w:styleId="Listparagraf">
    <w:name w:val="List Paragraph"/>
    <w:basedOn w:val="Normal"/>
    <w:uiPriority w:val="34"/>
    <w:qFormat/>
    <w:rsid w:val="00C53704"/>
    <w:pPr>
      <w:ind w:left="720"/>
      <w:contextualSpacing/>
    </w:pPr>
  </w:style>
  <w:style w:type="paragraph" w:styleId="NormalWeb">
    <w:name w:val="Normal (Web)"/>
    <w:basedOn w:val="Normal"/>
    <w:uiPriority w:val="99"/>
    <w:unhideWhenUsed/>
    <w:rsid w:val="00C53704"/>
    <w:pPr>
      <w:spacing w:before="100" w:beforeAutospacing="1" w:after="100" w:afterAutospacing="1" w:line="240" w:lineRule="auto"/>
    </w:pPr>
    <w:rPr>
      <w:rFonts w:eastAsia="Times New Roman" w:cs="Times New Roman"/>
      <w:szCs w:val="24"/>
      <w:lang w:val="en-US" w:eastAsia="en-US"/>
      <w14:ligatures w14:val="none"/>
    </w:rPr>
  </w:style>
  <w:style w:type="paragraph" w:styleId="Antet">
    <w:name w:val="header"/>
    <w:basedOn w:val="Normal"/>
    <w:link w:val="AntetCaracter"/>
    <w:uiPriority w:val="99"/>
    <w:unhideWhenUsed/>
    <w:rsid w:val="00BF41AE"/>
    <w:pPr>
      <w:tabs>
        <w:tab w:val="center" w:pos="4513"/>
        <w:tab w:val="right" w:pos="9026"/>
      </w:tabs>
      <w:spacing w:line="240" w:lineRule="auto"/>
    </w:pPr>
  </w:style>
  <w:style w:type="character" w:customStyle="1" w:styleId="AntetCaracter">
    <w:name w:val="Antet Caracter"/>
    <w:basedOn w:val="Fontdeparagrafimplicit"/>
    <w:link w:val="Antet"/>
    <w:uiPriority w:val="99"/>
    <w:rsid w:val="00BF41AE"/>
    <w:rPr>
      <w:rFonts w:ascii="Times New Roman" w:hAnsi="Times New Roman" w:cs="Arial"/>
      <w:kern w:val="0"/>
      <w:sz w:val="24"/>
      <w:lang w:val="en-GB" w:eastAsia="en-IN"/>
    </w:rPr>
  </w:style>
  <w:style w:type="paragraph" w:styleId="Subsol">
    <w:name w:val="footer"/>
    <w:basedOn w:val="Normal"/>
    <w:link w:val="SubsolCaracter"/>
    <w:uiPriority w:val="99"/>
    <w:unhideWhenUsed/>
    <w:rsid w:val="00BF41AE"/>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BF41AE"/>
    <w:rPr>
      <w:rFonts w:ascii="Times New Roman" w:hAnsi="Times New Roman" w:cs="Arial"/>
      <w:kern w:val="0"/>
      <w:sz w:val="24"/>
      <w:lang w:val="en-GB" w:eastAsia="en-IN"/>
    </w:rPr>
  </w:style>
  <w:style w:type="paragraph" w:styleId="Titlucuprins">
    <w:name w:val="TOC Heading"/>
    <w:basedOn w:val="Titlu1"/>
    <w:next w:val="Normal"/>
    <w:uiPriority w:val="39"/>
    <w:unhideWhenUsed/>
    <w:qFormat/>
    <w:rsid w:val="002309A4"/>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14:ligatures w14:val="none"/>
    </w:rPr>
  </w:style>
  <w:style w:type="paragraph" w:styleId="Cuprins1">
    <w:name w:val="toc 1"/>
    <w:basedOn w:val="Normal"/>
    <w:next w:val="Normal"/>
    <w:autoRedefine/>
    <w:uiPriority w:val="39"/>
    <w:unhideWhenUsed/>
    <w:rsid w:val="002309A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20641">
      <w:bodyDiv w:val="1"/>
      <w:marLeft w:val="0"/>
      <w:marRight w:val="0"/>
      <w:marTop w:val="0"/>
      <w:marBottom w:val="0"/>
      <w:divBdr>
        <w:top w:val="none" w:sz="0" w:space="0" w:color="auto"/>
        <w:left w:val="none" w:sz="0" w:space="0" w:color="auto"/>
        <w:bottom w:val="none" w:sz="0" w:space="0" w:color="auto"/>
        <w:right w:val="none" w:sz="0" w:space="0" w:color="auto"/>
      </w:divBdr>
    </w:div>
    <w:div w:id="400100731">
      <w:bodyDiv w:val="1"/>
      <w:marLeft w:val="0"/>
      <w:marRight w:val="0"/>
      <w:marTop w:val="0"/>
      <w:marBottom w:val="0"/>
      <w:divBdr>
        <w:top w:val="none" w:sz="0" w:space="0" w:color="auto"/>
        <w:left w:val="none" w:sz="0" w:space="0" w:color="auto"/>
        <w:bottom w:val="none" w:sz="0" w:space="0" w:color="auto"/>
        <w:right w:val="none" w:sz="0" w:space="0" w:color="auto"/>
      </w:divBdr>
    </w:div>
    <w:div w:id="765731264">
      <w:bodyDiv w:val="1"/>
      <w:marLeft w:val="0"/>
      <w:marRight w:val="0"/>
      <w:marTop w:val="0"/>
      <w:marBottom w:val="0"/>
      <w:divBdr>
        <w:top w:val="none" w:sz="0" w:space="0" w:color="auto"/>
        <w:left w:val="none" w:sz="0" w:space="0" w:color="auto"/>
        <w:bottom w:val="none" w:sz="0" w:space="0" w:color="auto"/>
        <w:right w:val="none" w:sz="0" w:space="0" w:color="auto"/>
      </w:divBdr>
    </w:div>
    <w:div w:id="932275592">
      <w:bodyDiv w:val="1"/>
      <w:marLeft w:val="0"/>
      <w:marRight w:val="0"/>
      <w:marTop w:val="0"/>
      <w:marBottom w:val="0"/>
      <w:divBdr>
        <w:top w:val="none" w:sz="0" w:space="0" w:color="auto"/>
        <w:left w:val="none" w:sz="0" w:space="0" w:color="auto"/>
        <w:bottom w:val="none" w:sz="0" w:space="0" w:color="auto"/>
        <w:right w:val="none" w:sz="0" w:space="0" w:color="auto"/>
      </w:divBdr>
    </w:div>
    <w:div w:id="1021932930">
      <w:bodyDiv w:val="1"/>
      <w:marLeft w:val="0"/>
      <w:marRight w:val="0"/>
      <w:marTop w:val="0"/>
      <w:marBottom w:val="0"/>
      <w:divBdr>
        <w:top w:val="none" w:sz="0" w:space="0" w:color="auto"/>
        <w:left w:val="none" w:sz="0" w:space="0" w:color="auto"/>
        <w:bottom w:val="none" w:sz="0" w:space="0" w:color="auto"/>
        <w:right w:val="none" w:sz="0" w:space="0" w:color="auto"/>
      </w:divBdr>
    </w:div>
    <w:div w:id="1496725660">
      <w:bodyDiv w:val="1"/>
      <w:marLeft w:val="0"/>
      <w:marRight w:val="0"/>
      <w:marTop w:val="0"/>
      <w:marBottom w:val="0"/>
      <w:divBdr>
        <w:top w:val="none" w:sz="0" w:space="0" w:color="auto"/>
        <w:left w:val="none" w:sz="0" w:space="0" w:color="auto"/>
        <w:bottom w:val="none" w:sz="0" w:space="0" w:color="auto"/>
        <w:right w:val="none" w:sz="0" w:space="0" w:color="auto"/>
      </w:divBdr>
    </w:div>
    <w:div w:id="171535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Mar2314</b:Tag>
    <b:SourceType>InternetSite</b:SourceType>
    <b:Guid>{D38C9C45-BB97-472A-861B-31839BFE401E}</b:Guid>
    <b:Author>
      <b:Author>
        <b:NameList>
          <b:Person>
            <b:Last>Pratt</b:Last>
            <b:First>Mary</b:First>
            <b:Middle>K.</b:Middle>
          </b:Person>
        </b:NameList>
      </b:Author>
    </b:Author>
    <b:Title>15 top applications of artificial intelligence in business</b:Title>
    <b:Year>2023</b:Year>
    <b:YearAccessed>2024</b:YearAccessed>
    <b:MonthAccessed>02</b:MonthAccessed>
    <b:DayAccessed>08</b:DayAccessed>
    <b:URL>https://www.techtarget.com/searchenterpriseai/tip/9-top-applications-of-artificial-intelligence-in-business</b:URL>
    <b:RefOrder>3</b:RefOrder>
  </b:Source>
  <b:Source>
    <b:Tag>Ibm23</b:Tag>
    <b:SourceType>InternetSite</b:SourceType>
    <b:Guid>{86B990C7-DE7B-4289-8C30-957389719DDC}</b:Guid>
    <b:Author>
      <b:Author>
        <b:Corporate>Ibm</b:Corporate>
      </b:Author>
    </b:Author>
    <b:Title>What is sustainability in business?</b:Title>
    <b:Year>2023</b:Year>
    <b:YearAccessed>2024</b:YearAccessed>
    <b:MonthAccessed>02</b:MonthAccessed>
    <b:DayAccessed>08</b:DayAccessed>
    <b:URL>https://www.ibm.com/topics/business-sustainability</b:URL>
    <b:RefOrder>2</b:RefOrder>
  </b:Source>
  <b:Source>
    <b:Tag>Ben233</b:Tag>
    <b:SourceType>InternetSite</b:SourceType>
    <b:Guid>{36041837-C80F-47D8-818E-0DC4E3EFE1F8}</b:Guid>
    <b:Author>
      <b:Author>
        <b:NameList>
          <b:Person>
            <b:Last>Lutkevich</b:Last>
            <b:First>Ben</b:First>
          </b:Person>
        </b:NameList>
      </b:Author>
    </b:Author>
    <b:Title>business sustainability</b:Title>
    <b:Year>2023</b:Year>
    <b:YearAccessed>2024</b:YearAccessed>
    <b:MonthAccessed>02</b:MonthAccessed>
    <b:DayAccessed>08</b:DayAccessed>
    <b:URL>https://www.techtarget.com/whatis/definition/business-sustainability</b:URL>
    <b:RefOrder>4</b:RefOrder>
  </b:Source>
  <b:Source>
    <b:Tag>Iwo23</b:Tag>
    <b:SourceType>InternetSite</b:SourceType>
    <b:Guid>{85CF40DF-4C50-4B20-9E63-4B9C9EBD6DDD}</b:Guid>
    <b:Author>
      <b:Author>
        <b:Corporate>Iwoca</b:Corporate>
      </b:Author>
    </b:Author>
    <b:Title>Sources of finance for UK businesses</b:Title>
    <b:Year>2023</b:Year>
    <b:YearAccessed>2024</b:YearAccessed>
    <b:MonthAccessed>02</b:MonthAccessed>
    <b:DayAccessed>08</b:DayAccessed>
    <b:URL>https://www.iwoca.co.uk/finance-explained/sources-of-finance-for-businesses</b:URL>
    <b:RefOrder>1</b:RefOrder>
  </b:Source>
  <b:Source>
    <b:Tag>Mar238</b:Tag>
    <b:SourceType>InternetSite</b:SourceType>
    <b:Guid>{E87AE81A-102E-419B-81F6-CCE98179B1FA}</b:Guid>
    <b:Author>
      <b:Author>
        <b:NameList>
          <b:Person>
            <b:Last>Samuel</b:Last>
            <b:First>Mark</b:First>
          </b:Person>
        </b:NameList>
      </b:Author>
    </b:Author>
    <b:Title>A True Assessment Of Company Culture: Three Circumstances To Consider</b:Title>
    <b:Year>2023</b:Year>
    <b:YearAccessed>2024</b:YearAccessed>
    <b:MonthAccessed>February </b:MonthAccessed>
    <b:DayAccessed>10</b:DayAccessed>
    <b:URL>https://www.forbes.com/sites/forbescoachescouncil/2023/10/10/a-true-assessment-of-company-culture-three-circumstances-to-consider/?sh=2834c72ba2ab</b:URL>
    <b:RefOrder>1</b:RefOrder>
  </b:Source>
  <b:Source>
    <b:Tag>Nat21</b:Tag>
    <b:SourceType>InternetSite</b:SourceType>
    <b:Guid>{5ED70AE7-3C8E-4289-867A-50CEA3A9C06E}</b:Guid>
    <b:Author>
      <b:Author>
        <b:NameList>
          <b:Person>
            <b:Last>Scherbakoff</b:Last>
            <b:First>Natalia</b:First>
          </b:Person>
        </b:NameList>
      </b:Author>
    </b:Author>
    <b:Title>A Look Into The Future Of Plastics And What Part Your Business Plays In It</b:Title>
    <b:Year>2021</b:Year>
    <b:YearAccessed>2024</b:YearAccessed>
    <b:MonthAccessed>February</b:MonthAccessed>
    <b:DayAccessed>10</b:DayAccessed>
    <b:URL>https://www.forbes.com/sites/forbestechcouncil/2021/07/13/a-look-into-the-future-of-plastics-and-what-part-your-business-plays-in-it/?sh=1bd65d6d16e5</b:URL>
    <b:RefOrder>2</b:RefOrder>
  </b:Source>
</b:Sources>
</file>

<file path=customXml/itemProps1.xml><?xml version="1.0" encoding="utf-8"?>
<ds:datastoreItem xmlns:ds="http://schemas.openxmlformats.org/officeDocument/2006/customXml" ds:itemID="{5917AAFC-7A1D-4C36-A54E-E80A340E89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3073</Words>
  <Characters>18261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2024-03-01T10:44:00Z</dcterms:created>
  <dcterms:modified xsi:type="dcterms:W3CDTF">2024-03-01T10:44:00Z</dcterms:modified>
</cp:coreProperties>
</file>