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ED1049" w:rsidR="00ED1049" w:rsidP="00ED1049" w:rsidRDefault="00ED1049" w14:paraId="34478435" w14:textId="77777777">
      <w:pPr>
        <w:ind w:left="426"/>
        <w:rPr>
          <w:rFonts w:ascii="Arial" w:hAnsi="Arial" w:cs="Arial"/>
        </w:rPr>
      </w:pPr>
    </w:p>
    <w:p w:rsidRPr="00074402" w:rsidR="00ED1049" w:rsidP="00ED1049" w:rsidRDefault="00ED1049" w14:paraId="3A253CFB" w14:textId="77777777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AB0C790" wp14:editId="6280C5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074402" w:rsidR="00ED1049" w:rsidP="00ED1049" w:rsidRDefault="00ED1049" w14:paraId="41A133E3" w14:textId="77777777">
      <w:pPr>
        <w:spacing w:line="360" w:lineRule="auto"/>
        <w:ind w:left="426"/>
        <w:rPr>
          <w:rFonts w:ascii="Arial" w:hAnsi="Arial" w:cs="Arial"/>
          <w:szCs w:val="24"/>
        </w:rPr>
      </w:pPr>
    </w:p>
    <w:p w:rsidRPr="00074402" w:rsidR="00ED1049" w:rsidP="00ED1049" w:rsidRDefault="00ED1049" w14:paraId="605068F9" w14:textId="77777777">
      <w:pPr>
        <w:spacing w:line="360" w:lineRule="auto"/>
        <w:ind w:left="426"/>
        <w:rPr>
          <w:rFonts w:ascii="Arial" w:hAnsi="Arial" w:cs="Arial"/>
          <w:szCs w:val="24"/>
        </w:rPr>
      </w:pPr>
    </w:p>
    <w:p w:rsidRPr="00074402" w:rsidR="00ED1049" w:rsidP="00ED1049" w:rsidRDefault="00ED1049" w14:paraId="07D80CAD" w14:textId="77777777">
      <w:pPr>
        <w:spacing w:line="360" w:lineRule="auto"/>
        <w:ind w:left="426"/>
        <w:rPr>
          <w:rFonts w:ascii="Arial" w:hAnsi="Arial" w:cs="Arial"/>
          <w:szCs w:val="24"/>
        </w:rPr>
      </w:pPr>
    </w:p>
    <w:p w:rsidR="00ED1049" w:rsidP="00ED1049" w:rsidRDefault="00ED1049" w14:paraId="066AF1C3" w14:textId="77777777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:rsidRPr="00814A9E" w:rsidR="00ED1049" w:rsidP="00ED1049" w:rsidRDefault="00ED1049" w14:paraId="4FC9800F" w14:textId="5C907F3C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304180EA" w:rsidR="00ED1049">
        <w:rPr>
          <w:rFonts w:ascii="Arial" w:hAnsi="Arial" w:cs="Arial"/>
          <w:b w:val="1"/>
          <w:bCs w:val="1"/>
          <w:sz w:val="28"/>
          <w:szCs w:val="28"/>
          <w:lang w:val="nl-NL"/>
        </w:rPr>
        <w:t>Student name</w:t>
      </w:r>
      <w:r w:rsidRPr="304180EA" w:rsidR="00ED1049">
        <w:rPr>
          <w:rFonts w:ascii="Arial" w:hAnsi="Arial" w:cs="Arial"/>
          <w:sz w:val="28"/>
          <w:szCs w:val="28"/>
          <w:lang w:val="nl-NL"/>
        </w:rPr>
        <w:t>:</w:t>
      </w:r>
      <w:r w:rsidRPr="304180EA" w:rsidR="15D96AB8">
        <w:rPr>
          <w:rFonts w:ascii="Arial" w:hAnsi="Arial" w:cs="Arial"/>
          <w:sz w:val="28"/>
          <w:szCs w:val="28"/>
          <w:lang w:val="nl-NL"/>
        </w:rPr>
        <w:t xml:space="preserve"> Elizjana Mertiri</w:t>
      </w:r>
    </w:p>
    <w:p w:rsidRPr="00814A9E" w:rsidR="00ED1049" w:rsidP="00ED1049" w:rsidRDefault="00ED1049" w14:paraId="00429E76" w14:textId="2EA656D5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304180EA" w:rsidR="00ED1049">
        <w:rPr>
          <w:rFonts w:ascii="Arial" w:hAnsi="Arial" w:cs="Arial"/>
          <w:b w:val="1"/>
          <w:bCs w:val="1"/>
          <w:sz w:val="28"/>
          <w:szCs w:val="28"/>
          <w:lang w:val="nl-NL"/>
        </w:rPr>
        <w:t>Student ID</w:t>
      </w:r>
      <w:r w:rsidRPr="304180EA" w:rsidR="00ED1049">
        <w:rPr>
          <w:rFonts w:ascii="Arial" w:hAnsi="Arial" w:cs="Arial"/>
          <w:sz w:val="28"/>
          <w:szCs w:val="28"/>
          <w:lang w:val="nl-NL"/>
        </w:rPr>
        <w:t>:</w:t>
      </w:r>
      <w:r w:rsidRPr="304180EA" w:rsidR="3232AFDA">
        <w:rPr>
          <w:rFonts w:ascii="Arial" w:hAnsi="Arial" w:cs="Arial"/>
          <w:sz w:val="28"/>
          <w:szCs w:val="28"/>
          <w:lang w:val="nl-NL"/>
        </w:rPr>
        <w:t>2324432</w:t>
      </w:r>
    </w:p>
    <w:p w:rsidRPr="00814A9E" w:rsidR="00ED1049" w:rsidP="00ED1049" w:rsidRDefault="00ED1049" w14:paraId="16C5D4A2" w14:textId="77777777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:rsidRPr="00814A9E" w:rsidR="00ED1049" w:rsidP="00ED1049" w:rsidRDefault="00ED1049" w14:paraId="3E7B146F" w14:textId="15F3E955">
      <w:pPr>
        <w:tabs>
          <w:tab w:val="left" w:pos="6540"/>
        </w:tabs>
        <w:spacing w:line="360" w:lineRule="auto"/>
        <w:ind w:left="426"/>
      </w:pPr>
      <w:r w:rsidRPr="304180EA" w:rsidR="00ED1049">
        <w:rPr>
          <w:rFonts w:ascii="Arial" w:hAnsi="Arial" w:cs="Arial"/>
          <w:b w:val="1"/>
          <w:bCs w:val="1"/>
          <w:sz w:val="28"/>
          <w:szCs w:val="28"/>
          <w:lang w:val="nl-NL"/>
        </w:rPr>
        <w:t>Module name</w:t>
      </w:r>
      <w:r w:rsidRPr="304180EA" w:rsidR="00ED1049">
        <w:rPr>
          <w:rFonts w:ascii="Arial" w:hAnsi="Arial" w:cs="Arial"/>
          <w:sz w:val="28"/>
          <w:szCs w:val="28"/>
          <w:lang w:val="nl-NL"/>
        </w:rPr>
        <w:t xml:space="preserve">: </w:t>
      </w:r>
      <w:r w:rsidRPr="304180EA" w:rsidR="0D3C26E0">
        <w:rPr>
          <w:rFonts w:ascii="Arial" w:hAnsi="Arial" w:cs="Arial"/>
          <w:sz w:val="28"/>
          <w:szCs w:val="28"/>
          <w:lang w:val="nl-NL"/>
        </w:rPr>
        <w:t xml:space="preserve">Independent Project </w:t>
      </w:r>
    </w:p>
    <w:p w:rsidR="00ED1049" w:rsidP="00ED1049" w:rsidRDefault="00ED1049" w14:paraId="12CBB668" w14:textId="0D0D7C0A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304180EA" w:rsidR="00ED1049">
        <w:rPr>
          <w:rFonts w:ascii="Arial" w:hAnsi="Arial" w:cs="Arial"/>
          <w:b w:val="1"/>
          <w:bCs w:val="1"/>
          <w:sz w:val="28"/>
          <w:szCs w:val="28"/>
        </w:rPr>
        <w:t>Module code</w:t>
      </w:r>
      <w:r w:rsidRPr="304180EA" w:rsidR="00ED1049">
        <w:rPr>
          <w:rFonts w:ascii="Arial" w:hAnsi="Arial" w:cs="Arial"/>
          <w:sz w:val="28"/>
          <w:szCs w:val="28"/>
        </w:rPr>
        <w:t>:</w:t>
      </w:r>
      <w:r w:rsidRPr="304180EA" w:rsidR="3A2287B1">
        <w:rPr>
          <w:rFonts w:ascii="Arial" w:hAnsi="Arial" w:cs="Arial"/>
          <w:sz w:val="28"/>
          <w:szCs w:val="28"/>
        </w:rPr>
        <w:t>(BMHP6020-LON)</w:t>
      </w:r>
    </w:p>
    <w:p w:rsidR="00ED1049" w:rsidP="00ED1049" w:rsidRDefault="006D2642" w14:paraId="2C2175CB" w14:textId="6FCD413D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304180EA" w:rsidR="006D2642">
        <w:rPr>
          <w:rFonts w:ascii="Arial" w:hAnsi="Arial" w:cs="Arial"/>
          <w:b w:val="1"/>
          <w:bCs w:val="1"/>
          <w:sz w:val="28"/>
          <w:szCs w:val="28"/>
        </w:rPr>
        <w:t>Supervisor’s</w:t>
      </w:r>
      <w:r w:rsidRPr="304180EA" w:rsidR="00ED1049">
        <w:rPr>
          <w:rFonts w:ascii="Arial" w:hAnsi="Arial" w:cs="Arial"/>
          <w:b w:val="1"/>
          <w:bCs w:val="1"/>
          <w:sz w:val="28"/>
          <w:szCs w:val="28"/>
        </w:rPr>
        <w:t xml:space="preserve"> name</w:t>
      </w:r>
      <w:r w:rsidRPr="304180EA" w:rsidR="00ED1049">
        <w:rPr>
          <w:rFonts w:ascii="Arial" w:hAnsi="Arial" w:cs="Arial"/>
          <w:sz w:val="28"/>
          <w:szCs w:val="28"/>
        </w:rPr>
        <w:t>:</w:t>
      </w:r>
      <w:r w:rsidRPr="304180EA" w:rsidR="3E8F64A4">
        <w:rPr>
          <w:rFonts w:ascii="Arial" w:hAnsi="Arial" w:cs="Arial"/>
          <w:sz w:val="28"/>
          <w:szCs w:val="28"/>
        </w:rPr>
        <w:t xml:space="preserve"> Bianca Sanfilippo </w:t>
      </w:r>
    </w:p>
    <w:p w:rsidRPr="00ED1049" w:rsidR="00ED1049" w:rsidRDefault="00ED1049" w14:paraId="543861DF" w14:textId="77777777">
      <w:pPr>
        <w:rPr>
          <w:rFonts w:ascii="Arial" w:hAnsi="Arial" w:cs="Arial"/>
        </w:rPr>
      </w:pPr>
    </w:p>
    <w:p w:rsidRPr="00CC0A8F" w:rsidR="00CC0A8F" w:rsidP="00C46111" w:rsidRDefault="00CC0A8F" w14:paraId="160FF05C" w14:textId="77777777">
      <w:r w:rsidRPr="00CC0A8F">
        <w:br w:type="page"/>
      </w:r>
    </w:p>
    <w:tbl>
      <w:tblPr>
        <w:tblW w:w="143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0"/>
        <w:gridCol w:w="416"/>
        <w:gridCol w:w="4497"/>
        <w:gridCol w:w="345"/>
        <w:gridCol w:w="4602"/>
      </w:tblGrid>
      <w:tr w:rsidRPr="00EB6F36" w:rsidR="00346FFA" w:rsidTr="0B6F51AB" w14:paraId="600B3A42" w14:textId="77777777">
        <w:trPr>
          <w:trHeight w:val="2393"/>
        </w:trPr>
        <w:tc>
          <w:tcPr>
            <w:tcW w:w="4530" w:type="dxa"/>
            <w:tcMar/>
          </w:tcPr>
          <w:p w:rsidR="00EB6F36" w:rsidP="304180EA" w:rsidRDefault="00EB6F36" w14:paraId="1F5FE413" w14:textId="143D378E">
            <w:pPr>
              <w:pStyle w:val="Normal"/>
            </w:pPr>
            <w:r w:rsidR="675002BC">
              <w:rPr/>
              <w:t xml:space="preserve">  </w:t>
            </w:r>
          </w:p>
          <w:p w:rsidRPr="00EB6F36" w:rsidR="00346FFA" w:rsidP="3EB40952" w:rsidRDefault="00EB6F36" w14:paraId="7C84B224" w14:textId="5D4B971E">
            <w:pPr>
              <w:pStyle w:val="Normal"/>
            </w:pPr>
            <w:r w:rsidR="04559CA9">
              <w:drawing>
                <wp:inline wp14:editId="05B17B84" wp14:anchorId="58C94810">
                  <wp:extent cx="2724150" cy="1533525"/>
                  <wp:effectExtent l="0" t="0" r="0" b="0"/>
                  <wp:docPr id="123366475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33664756" name="Picture 1233664756"/>
                          <pic:cNvPicPr/>
                        </pic:nvPicPr>
                        <pic:blipFill>
                          <a:blip xmlns:r="http://schemas.openxmlformats.org/officeDocument/2006/relationships" r:embed="rId103343703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150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4559CA9">
              <w:rPr/>
              <w:t>(BBC, 2023)</w:t>
            </w:r>
          </w:p>
        </w:tc>
        <w:tc>
          <w:tcPr>
            <w:tcW w:w="416" w:type="dxa"/>
            <w:vMerge w:val="restart"/>
            <w:tcMar/>
          </w:tcPr>
          <w:p w:rsidRPr="00EB6F36" w:rsidR="00346FFA" w:rsidP="00B67824" w:rsidRDefault="00346FFA" w14:paraId="09B2FC2D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  <w:vMerge w:val="restart"/>
            <w:tcMar/>
          </w:tcPr>
          <w:p w:rsidRPr="00EB6F36" w:rsidR="00EB6F36" w:rsidP="3EB40952" w:rsidRDefault="00EB6F36" w14:paraId="52452C64" w14:textId="1658FEC9">
            <w:pPr>
              <w:pStyle w:val="Heading1"/>
              <w:rPr>
                <w:rFonts w:ascii="Arial" w:hAnsi="Arial" w:cs="Arial"/>
              </w:rPr>
            </w:pPr>
          </w:p>
          <w:p w:rsidRPr="00EB6F36" w:rsidR="00EB6F36" w:rsidP="3EB40952" w:rsidRDefault="00EB6F36" w14:paraId="36E93737" w14:textId="2A876454">
            <w:pPr>
              <w:pStyle w:val="Heading2"/>
              <w:keepNext w:val="1"/>
              <w:keepLines w:val="1"/>
              <w:spacing w:before="40" w:beforeAutospacing="off" w:after="0" w:afterAutospacing="off"/>
              <w:ind w:left="0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EB6F36" w:rsidR="00EB6F36" w:rsidP="3EB40952" w:rsidRDefault="00EB6F36" w14:paraId="2F9A6CC6" w14:textId="1629B0F0">
            <w:pPr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US"/>
              </w:rPr>
            </w:pPr>
            <w:r w:rsidRPr="3EB40952" w:rsidR="2F5EADC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Exploring the use of social media among young children and its impact on their health and development</w:t>
            </w:r>
            <w:r w:rsidRPr="3EB40952" w:rsidR="4B986141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.</w:t>
            </w:r>
          </w:p>
          <w:p w:rsidRPr="00EB6F36" w:rsidR="00EB6F36" w:rsidP="3EB40952" w:rsidRDefault="00EB6F36" w14:paraId="75712FA4" w14:textId="2B8199C5">
            <w:pPr>
              <w:keepNext w:val="1"/>
              <w:keepLines w:val="1"/>
              <w:spacing w:before="4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US"/>
              </w:rPr>
            </w:pPr>
            <w:r w:rsidRPr="3EB40952" w:rsidR="2F5EADC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Aim: </w:t>
            </w:r>
          </w:p>
          <w:p w:rsidRPr="00EB6F36" w:rsidR="00EB6F36" w:rsidP="304180EA" w:rsidRDefault="00EB6F36" w14:paraId="62977257" w14:textId="2ADC7509">
            <w:pPr/>
            <w:r w:rsidRPr="0B6F51AB" w:rsidR="2F5EADC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explore how social media affects young children's health and development</w:t>
            </w:r>
            <w:r w:rsidRPr="0B6F51AB" w:rsidR="1EBAD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</w:p>
          <w:p w:rsidRPr="00EB6F36" w:rsidR="00EB6F36" w:rsidP="3EB40952" w:rsidRDefault="00EB6F36" w14:paraId="08F3C2C6" w14:textId="367581A0">
            <w:pPr>
              <w:pStyle w:val="Heading2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3EB40952" w:rsidR="5A18445E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  <w:r w:rsidRPr="3EB40952" w:rsidR="5A18445E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Objectives:</w:t>
            </w:r>
          </w:p>
          <w:p w:rsidRPr="00EB6F36" w:rsidR="00EB6F36" w:rsidP="304180EA" w:rsidRDefault="00EB6F36" w14:paraId="7DA1D56E" w14:textId="2660DCEF">
            <w:pPr>
              <w:pStyle w:val="Heading2"/>
              <w:keepNext w:val="1"/>
              <w:keepLines w:val="1"/>
              <w:numPr>
                <w:ilvl w:val="0"/>
                <w:numId w:val="8"/>
              </w:numPr>
              <w:spacing w:before="4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304180EA" w:rsidR="5A18445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discuss the patterns and reasons for social media use among young children.</w:t>
            </w:r>
          </w:p>
          <w:p w:rsidRPr="00EB6F36" w:rsidR="00EB6F36" w:rsidP="304180EA" w:rsidRDefault="00EB6F36" w14:paraId="263AECD7" w14:textId="37815504">
            <w:pPr>
              <w:pStyle w:val="ListParagraph"/>
              <w:numPr>
                <w:ilvl w:val="0"/>
                <w:numId w:val="8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304180EA" w:rsidR="5A18445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analyse the effects of social media on children’s emotional, social, and cognitive development.</w:t>
            </w:r>
          </w:p>
          <w:p w:rsidRPr="00EB6F36" w:rsidR="00EB6F36" w:rsidP="304180EA" w:rsidRDefault="00EB6F36" w14:paraId="02A2DD37" w14:textId="09DDA0F5">
            <w:pPr>
              <w:pStyle w:val="ListParagraph"/>
              <w:numPr>
                <w:ilvl w:val="0"/>
                <w:numId w:val="8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304180EA" w:rsidR="5A18445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recommend strategies for parents, carers, and educators to ensure safe and healthy social media use among young children.</w:t>
            </w:r>
          </w:p>
          <w:p w:rsidRPr="00EB6F36" w:rsidR="00EB6F36" w:rsidP="00EB6F36" w:rsidRDefault="00EB6F36" w14:paraId="646D5584" w14:textId="7F8721FA">
            <w:pPr>
              <w:rPr>
                <w:rFonts w:ascii="Arial" w:hAnsi="Arial" w:cs="Arial"/>
              </w:rPr>
            </w:pPr>
          </w:p>
        </w:tc>
        <w:tc>
          <w:tcPr>
            <w:tcW w:w="345" w:type="dxa"/>
            <w:vMerge w:val="restart"/>
            <w:tcMar/>
          </w:tcPr>
          <w:p w:rsidRPr="00EB6F36" w:rsidR="00346FFA" w:rsidP="00B67824" w:rsidRDefault="00346FFA" w14:paraId="51769EE4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02" w:type="dxa"/>
            <w:tcMar/>
            <w:vAlign w:val="center"/>
          </w:tcPr>
          <w:p w:rsidRPr="00EB6F36" w:rsidR="00346FFA" w:rsidP="00EB6F36" w:rsidRDefault="00EB6F36" w14:paraId="50C4BA4E" w14:textId="0255FF69">
            <w:pPr/>
          </w:p>
          <w:p w:rsidRPr="00EB6F36" w:rsidR="00346FFA" w:rsidP="0B6F51AB" w:rsidRDefault="00EB6F36" w14:paraId="4EBA66EC" w14:textId="226B983F">
            <w:pPr>
              <w:pStyle w:val="Normal"/>
            </w:pPr>
            <w:r w:rsidR="5ABA6434">
              <w:drawing>
                <wp:inline wp14:editId="6E7378C2" wp14:anchorId="7D703EDC">
                  <wp:extent cx="2771775" cy="1847850"/>
                  <wp:effectExtent l="0" t="0" r="0" b="0"/>
                  <wp:docPr id="920266208" name="drawing" title="Post Image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20266208" name="Picture 920266208"/>
                          <pic:cNvPicPr/>
                        </pic:nvPicPr>
                        <pic:blipFill>
                          <a:blip xmlns:r="http://schemas.openxmlformats.org/officeDocument/2006/relationships" r:embed="rId31829334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775" cy="184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EB6F36" w:rsidR="00346FFA" w:rsidTr="0B6F51AB" w14:paraId="6595EC5A" w14:textId="77777777">
        <w:trPr>
          <w:trHeight w:val="272"/>
        </w:trPr>
        <w:tc>
          <w:tcPr>
            <w:tcW w:w="4530" w:type="dxa"/>
            <w:tcMar/>
          </w:tcPr>
          <w:p w:rsidRPr="00EB6F36" w:rsidR="00346FFA" w:rsidP="00B67824" w:rsidRDefault="00346FFA" w14:paraId="29C6DD9B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  <w:tcMar/>
          </w:tcPr>
          <w:p w:rsidRPr="00EB6F36" w:rsidR="00346FFA" w:rsidP="00B67824" w:rsidRDefault="00346FFA" w14:paraId="4D303ECD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  <w:vMerge/>
            <w:tcMar/>
          </w:tcPr>
          <w:p w:rsidRPr="00EB6F36" w:rsidR="00346FFA" w:rsidP="00B67824" w:rsidRDefault="00346FFA" w14:paraId="4EE620DA" w14:textId="77777777">
            <w:pPr>
              <w:rPr>
                <w:rFonts w:ascii="Arial" w:hAnsi="Arial" w:eastAsia="Century Gothic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45" w:type="dxa"/>
            <w:vMerge/>
            <w:tcMar/>
          </w:tcPr>
          <w:p w:rsidRPr="00EB6F36" w:rsidR="00346FFA" w:rsidP="00B67824" w:rsidRDefault="00346FFA" w14:paraId="6D8737FD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02" w:type="dxa"/>
            <w:tcMar/>
          </w:tcPr>
          <w:p w:rsidRPr="00EB6F36" w:rsidR="00346FFA" w:rsidP="00346FFA" w:rsidRDefault="00346FFA" w14:paraId="777BDB38" w14:textId="77777777">
            <w:pPr>
              <w:pStyle w:val="NoSpacing"/>
              <w:rPr>
                <w:rFonts w:ascii="Arial" w:hAnsi="Arial" w:cs="Arial"/>
              </w:rPr>
            </w:pPr>
          </w:p>
        </w:tc>
      </w:tr>
      <w:tr w:rsidRPr="00EB6F36" w:rsidR="004642F0" w:rsidTr="0B6F51AB" w14:paraId="6C436F7A" w14:textId="77777777">
        <w:trPr>
          <w:trHeight w:val="473"/>
        </w:trPr>
        <w:tc>
          <w:tcPr>
            <w:tcW w:w="4530" w:type="dxa"/>
            <w:vMerge w:val="restart"/>
            <w:tcMar/>
          </w:tcPr>
          <w:p w:rsidRPr="00EB6F36" w:rsidR="00B67824" w:rsidP="00F37523" w:rsidRDefault="00B67824" w14:paraId="43992006" w14:textId="7CA86C3E">
            <w:pPr>
              <w:pStyle w:val="Heading1"/>
            </w:pPr>
            <w:r w:rsidRPr="3EB40952" w:rsidR="42945D88">
              <w:rPr>
                <w:rFonts w:ascii="Arial" w:hAnsi="Arial" w:cs="Arial"/>
              </w:rPr>
              <w:t>Methodology</w:t>
            </w:r>
          </w:p>
          <w:p w:rsidRPr="00EB6F36" w:rsidR="00EB6F36" w:rsidP="3EB40952" w:rsidRDefault="00EB6F36" w14:paraId="1BB45DE6" w14:textId="3CDDFED2">
            <w:pPr>
              <w:pStyle w:val="ListParagraph"/>
              <w:numPr>
                <w:ilvl w:val="0"/>
                <w:numId w:val="10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3EB40952" w:rsidR="111E658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Secondary research</w:t>
            </w:r>
            <w:r w:rsidRPr="3EB40952" w:rsidR="42945D8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using a systematic review </w:t>
            </w:r>
          </w:p>
          <w:p w:rsidRPr="00EB6F36" w:rsidR="00EB6F36" w:rsidP="3EB40952" w:rsidRDefault="00EB6F36" w14:paraId="3163C8BD" w14:textId="04CA1CCE">
            <w:pPr>
              <w:pStyle w:val="ListParagraph"/>
              <w:numPr>
                <w:ilvl w:val="0"/>
                <w:numId w:val="10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3EB40952" w:rsidR="42945D8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</w:t>
            </w:r>
            <w:r w:rsidRPr="3EB40952" w:rsidR="2A910FF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he search strategy targets combinations of keywords using Boolean operators: ("early childhood" OR "toddler") AND "social media" AND ("development" OR "health").</w:t>
            </w:r>
          </w:p>
          <w:p w:rsidRPr="00EB6F36" w:rsidR="00EB6F36" w:rsidP="304180EA" w:rsidRDefault="00EB6F36" w14:paraId="4269A92C" w14:textId="0E86B905">
            <w:pPr>
              <w:pStyle w:val="ListParagraph"/>
              <w:numPr>
                <w:ilvl w:val="0"/>
                <w:numId w:val="10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304180EA" w:rsidR="2A910FF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The ten selected papers will undergo a critical appraisal process and thematic synthesis to map patterns, extract developmental impacts, and isolate protective strategies for practitioners.</w:t>
            </w:r>
          </w:p>
          <w:p w:rsidRPr="00EB6F36" w:rsidR="00EB6F36" w:rsidP="304180EA" w:rsidRDefault="00EB6F36" w14:paraId="1EE6AE6C" w14:textId="2210823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  <w:p w:rsidRPr="00EB6F36" w:rsidR="00EB6F36" w:rsidP="00EB6F36" w:rsidRDefault="00EB6F36" w14:paraId="5DC46BF7" w14:textId="0E5D9B8C">
            <w:pPr>
              <w:rPr>
                <w:rFonts w:ascii="Arial" w:hAnsi="Arial" w:cs="Arial"/>
              </w:rPr>
            </w:pPr>
          </w:p>
          <w:p w:rsidRPr="00EB6F36" w:rsidR="00EB6F36" w:rsidP="00EB6F36" w:rsidRDefault="00EB6F36" w14:paraId="766CB3C2" w14:textId="6A01A4C5">
            <w:pPr>
              <w:rPr>
                <w:rFonts w:ascii="Arial" w:hAnsi="Arial" w:cs="Arial"/>
              </w:rPr>
            </w:pP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:rsidRPr="00EB6F36" w:rsidR="004642F0" w:rsidP="00B67824" w:rsidRDefault="004642F0" w14:paraId="433904C6" w14:textId="77777777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  <w:vMerge/>
            <w:tcMar/>
            <w:vAlign w:val="center"/>
          </w:tcPr>
          <w:p w:rsidRPr="00EB6F36" w:rsidR="004642F0" w:rsidP="00B67824" w:rsidRDefault="004642F0" w14:paraId="7D78FDF6" w14:textId="77777777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45" w:type="dxa"/>
            <w:vMerge/>
            <w:tcMar/>
            <w:vAlign w:val="center"/>
          </w:tcPr>
          <w:p w:rsidRPr="00EB6F36" w:rsidR="004642F0" w:rsidP="00B67824" w:rsidRDefault="004642F0" w14:paraId="25B3C4FF" w14:textId="77777777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602" w:type="dxa"/>
            <w:vMerge w:val="restart"/>
            <w:tcMar/>
          </w:tcPr>
          <w:p w:rsidRPr="00EB6F36" w:rsidR="00B67824" w:rsidP="3EB40952" w:rsidRDefault="00EB6F36" w14:paraId="690BE037" w14:textId="634350BC">
            <w:pPr>
              <w:pStyle w:val="Heading1"/>
              <w:rPr>
                <w:rFonts w:ascii="Arial" w:hAnsi="Arial" w:cs="Arial"/>
              </w:rPr>
            </w:pPr>
          </w:p>
          <w:p w:rsidRPr="00EB6F36" w:rsidR="00B67824" w:rsidP="0B6F51AB" w:rsidRDefault="00EB6F36" w14:paraId="2E5F1760" w14:textId="7A07C74B">
            <w:pPr>
              <w:pStyle w:val="Heading1"/>
              <w:rPr>
                <w:rFonts w:ascii="Arial" w:hAnsi="Arial" w:cs="Arial"/>
                <w:b w:val="1"/>
                <w:bCs w:val="1"/>
                <w:color w:val="FFFFFF" w:themeColor="background1" w:themeTint="FF" w:themeShade="FF"/>
              </w:rPr>
            </w:pPr>
            <w:r w:rsidRPr="0B6F51AB" w:rsidR="00EB6F36">
              <w:rPr>
                <w:rFonts w:ascii="Arial" w:hAnsi="Arial" w:cs="Arial"/>
                <w:b w:val="1"/>
                <w:bCs w:val="1"/>
              </w:rPr>
              <w:t>Write about your Data Analysis method.</w:t>
            </w:r>
          </w:p>
          <w:p w:rsidRPr="00EB6F36" w:rsidR="00B67824" w:rsidP="3EB40952" w:rsidRDefault="00EB6F36" w14:paraId="0596055B" w14:textId="66FEE979">
            <w:pPr>
              <w:pStyle w:val="Heading1"/>
              <w:rPr>
                <w:rFonts w:ascii="Arial" w:hAnsi="Arial" w:cs="Arial"/>
                <w:b w:val="0"/>
                <w:bCs w:val="0"/>
                <w:color w:val="000000" w:themeColor="text1" w:themeTint="FF" w:themeShade="FF"/>
              </w:rPr>
            </w:pPr>
            <w:r w:rsidRPr="3EB40952" w:rsidR="5489355C">
              <w:rPr>
                <w:rFonts w:ascii="Arial" w:hAnsi="Arial" w:cs="Arial"/>
                <w:b w:val="0"/>
                <w:bCs w:val="0"/>
                <w:color w:val="000000" w:themeColor="text1" w:themeTint="FF" w:themeShade="FF"/>
              </w:rPr>
              <w:t xml:space="preserve">Thematic analysis will be used to </w:t>
            </w:r>
            <w:r w:rsidRPr="3EB40952" w:rsidR="1031C5EF">
              <w:rPr>
                <w:rFonts w:ascii="Arial" w:hAnsi="Arial" w:cs="Arial"/>
                <w:b w:val="0"/>
                <w:bCs w:val="0"/>
                <w:color w:val="000000" w:themeColor="text1" w:themeTint="FF" w:themeShade="FF"/>
              </w:rPr>
              <w:t>identify</w:t>
            </w:r>
            <w:r w:rsidRPr="3EB40952" w:rsidR="5489355C">
              <w:rPr>
                <w:rFonts w:ascii="Arial" w:hAnsi="Arial" w:cs="Arial"/>
                <w:b w:val="0"/>
                <w:bCs w:val="0"/>
                <w:color w:val="000000" w:themeColor="text1" w:themeTint="FF" w:themeShade="FF"/>
              </w:rPr>
              <w:t xml:space="preserve"> </w:t>
            </w:r>
            <w:r w:rsidRPr="3EB40952" w:rsidR="242C00ED">
              <w:rPr>
                <w:rFonts w:ascii="Arial" w:hAnsi="Arial" w:cs="Arial"/>
                <w:b w:val="0"/>
                <w:bCs w:val="0"/>
                <w:color w:val="000000" w:themeColor="text1" w:themeTint="FF" w:themeShade="FF"/>
              </w:rPr>
              <w:t>common patterns and key findings among the ten a</w:t>
            </w:r>
            <w:r w:rsidRPr="3EB40952" w:rsidR="3692AEDE">
              <w:rPr>
                <w:rFonts w:ascii="Arial" w:hAnsi="Arial" w:cs="Arial"/>
                <w:b w:val="0"/>
                <w:bCs w:val="0"/>
                <w:color w:val="000000" w:themeColor="text1" w:themeTint="FF" w:themeShade="FF"/>
              </w:rPr>
              <w:t xml:space="preserve">rticles included in the </w:t>
            </w:r>
            <w:r w:rsidRPr="3EB40952" w:rsidR="3692AEDE">
              <w:rPr>
                <w:rFonts w:ascii="Arial" w:hAnsi="Arial" w:cs="Arial"/>
                <w:b w:val="0"/>
                <w:bCs w:val="0"/>
                <w:color w:val="000000" w:themeColor="text1" w:themeTint="FF" w:themeShade="FF"/>
              </w:rPr>
              <w:t>review</w:t>
            </w:r>
            <w:r w:rsidRPr="3EB40952" w:rsidR="3692AEDE">
              <w:rPr>
                <w:rFonts w:ascii="Arial" w:hAnsi="Arial" w:cs="Arial"/>
                <w:b w:val="0"/>
                <w:bCs w:val="0"/>
                <w:color w:val="000000" w:themeColor="text1" w:themeTint="FF" w:themeShade="FF"/>
              </w:rPr>
              <w:t>.</w:t>
            </w:r>
          </w:p>
          <w:p w:rsidRPr="00EB6F36" w:rsidR="00B67824" w:rsidP="3EB40952" w:rsidRDefault="00EB6F36" w14:paraId="0F79CD16" w14:textId="3D7E814E">
            <w:pPr>
              <w:pStyle w:val="Heading1"/>
              <w:rPr>
                <w:rFonts w:ascii="Arial" w:hAnsi="Arial" w:cs="Arial"/>
                <w:b w:val="1"/>
                <w:bCs w:val="1"/>
                <w:color w:val="000000" w:themeColor="text1" w:themeTint="FF" w:themeShade="FF"/>
              </w:rPr>
            </w:pPr>
          </w:p>
          <w:p w:rsidRPr="00EB6F36" w:rsidR="00B67824" w:rsidP="304180EA" w:rsidRDefault="00EB6F36" w14:paraId="563116DA" w14:textId="29094C89">
            <w:pPr>
              <w:pStyle w:val="Heading1"/>
            </w:pPr>
            <w:r w:rsidRPr="3EB40952" w:rsidR="2A211C9A">
              <w:rPr>
                <w:rFonts w:ascii="Arial" w:hAnsi="Arial" w:cs="Arial"/>
                <w:b w:val="1"/>
                <w:bCs w:val="1"/>
                <w:color w:val="000000" w:themeColor="text1" w:themeTint="FF" w:themeShade="FF"/>
              </w:rPr>
              <w:t xml:space="preserve">Ethical considerations </w:t>
            </w:r>
          </w:p>
          <w:p w:rsidR="27D65583" w:rsidP="3EB40952" w:rsidRDefault="27D65583" w14:paraId="63495B59" w14:textId="50819821">
            <w:pPr>
              <w:pStyle w:val="Normal"/>
            </w:pPr>
            <w:r w:rsidRPr="3EB40952" w:rsidR="27D65583">
              <w:rPr>
                <w:rFonts w:ascii="Arial" w:hAnsi="Arial" w:eastAsia="Arial" w:cs="Arial"/>
              </w:rPr>
              <w:t xml:space="preserve">Honest and </w:t>
            </w:r>
            <w:r w:rsidRPr="3EB40952" w:rsidR="27D65583">
              <w:rPr>
                <w:rFonts w:ascii="Arial" w:hAnsi="Arial" w:eastAsia="Arial" w:cs="Arial"/>
              </w:rPr>
              <w:t>accurate</w:t>
            </w:r>
            <w:r w:rsidRPr="3EB40952" w:rsidR="27D65583">
              <w:rPr>
                <w:rFonts w:ascii="Arial" w:hAnsi="Arial" w:eastAsia="Arial" w:cs="Arial"/>
              </w:rPr>
              <w:t xml:space="preserve"> </w:t>
            </w:r>
            <w:r w:rsidRPr="3EB40952" w:rsidR="5E6DE648">
              <w:rPr>
                <w:rFonts w:ascii="Arial" w:hAnsi="Arial" w:eastAsia="Arial" w:cs="Arial"/>
              </w:rPr>
              <w:t xml:space="preserve">reporting of findings </w:t>
            </w:r>
          </w:p>
          <w:p w:rsidR="5E6DE648" w:rsidP="3EB40952" w:rsidRDefault="5E6DE648" w14:paraId="563DA15A" w14:textId="7A2B5433">
            <w:pPr>
              <w:pStyle w:val="Normal"/>
            </w:pPr>
            <w:r w:rsidRPr="3EB40952" w:rsidR="5E6DE648">
              <w:rPr>
                <w:rFonts w:ascii="Arial" w:hAnsi="Arial" w:eastAsia="Arial" w:cs="Arial"/>
              </w:rPr>
              <w:t>Citing all sources used using Harvard referenci</w:t>
            </w:r>
            <w:r w:rsidRPr="3EB40952" w:rsidR="3A7EB7F7">
              <w:rPr>
                <w:rFonts w:ascii="Arial" w:hAnsi="Arial" w:eastAsia="Arial" w:cs="Arial"/>
              </w:rPr>
              <w:t xml:space="preserve">ng </w:t>
            </w:r>
          </w:p>
          <w:p w:rsidRPr="00EB6F36" w:rsidR="00B67824" w:rsidP="3EB40952" w:rsidRDefault="00EB6F36" w14:paraId="4E911AA9" w14:textId="72C69900">
            <w:pPr>
              <w:pStyle w:val="Normal"/>
              <w:rPr>
                <w:noProof w:val="0"/>
                <w:lang w:val="en-GB"/>
              </w:rPr>
            </w:pPr>
          </w:p>
          <w:p w:rsidRPr="00EB6F36" w:rsidR="00B67824" w:rsidP="304180EA" w:rsidRDefault="00EB6F36" w14:paraId="4D4507A7" w14:textId="5BD4C92E">
            <w:pPr>
              <w:pStyle w:val="Normal"/>
              <w:rPr>
                <w:noProof w:val="0"/>
                <w:lang w:val="en-GB"/>
              </w:rPr>
            </w:pPr>
          </w:p>
        </w:tc>
      </w:tr>
      <w:tr w:rsidRPr="00EB6F36" w:rsidR="004642F0" w:rsidTr="0B6F51AB" w14:paraId="7D852EB3" w14:textId="77777777">
        <w:trPr>
          <w:trHeight w:val="60"/>
        </w:trPr>
        <w:tc>
          <w:tcPr>
            <w:tcW w:w="4530" w:type="dxa"/>
            <w:vMerge/>
            <w:tcMar/>
          </w:tcPr>
          <w:p w:rsidRPr="00EB6F36" w:rsidR="004642F0" w:rsidP="00B67824" w:rsidRDefault="004642F0" w14:paraId="7218850B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  <w:tcMar/>
          </w:tcPr>
          <w:p w:rsidRPr="00EB6F36" w:rsidR="004642F0" w:rsidP="00B67824" w:rsidRDefault="004642F0" w14:paraId="31B4DC3A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  <w:tcMar/>
          </w:tcPr>
          <w:p w:rsidRPr="00EB6F36" w:rsidR="004642F0" w:rsidP="00C46111" w:rsidRDefault="004642F0" w14:paraId="02715FD6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45" w:type="dxa"/>
            <w:vMerge/>
            <w:tcMar/>
          </w:tcPr>
          <w:p w:rsidRPr="00EB6F36" w:rsidR="004642F0" w:rsidP="00B67824" w:rsidRDefault="004642F0" w14:paraId="52764226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02" w:type="dxa"/>
            <w:vMerge/>
            <w:tcMar/>
          </w:tcPr>
          <w:p w:rsidRPr="00EB6F36" w:rsidR="004642F0" w:rsidP="004642F0" w:rsidRDefault="004642F0" w14:paraId="1DD4887F" w14:textId="77777777">
            <w:pPr>
              <w:rPr>
                <w:rFonts w:ascii="Arial" w:hAnsi="Arial" w:cs="Arial"/>
                <w:sz w:val="21"/>
              </w:rPr>
            </w:pPr>
          </w:p>
        </w:tc>
      </w:tr>
      <w:tr w:rsidRPr="00EB6F36" w:rsidR="004642F0" w:rsidTr="0B6F51AB" w14:paraId="6FE6E81E" w14:textId="77777777">
        <w:trPr>
          <w:trHeight w:val="6431"/>
        </w:trPr>
        <w:tc>
          <w:tcPr>
            <w:tcW w:w="4530" w:type="dxa"/>
            <w:vMerge/>
            <w:tcMar/>
          </w:tcPr>
          <w:p w:rsidRPr="00EB6F36" w:rsidR="004642F0" w:rsidP="00B67824" w:rsidRDefault="004642F0" w14:paraId="795D7C90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  <w:tcMar/>
          </w:tcPr>
          <w:p w:rsidRPr="00EB6F36" w:rsidR="004642F0" w:rsidP="00B67824" w:rsidRDefault="004642F0" w14:paraId="1280A41D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  <w:tcMar/>
          </w:tcPr>
          <w:sdt>
            <w:sdtPr>
              <w:rPr>
                <w:rFonts w:ascii="Arial" w:hAnsi="Arial" w:cs="Arial"/>
              </w:rPr>
              <w:id w:val="1389380833"/>
              <w:placeholder>
                <w:docPart w:val="22E8E7CC2EC34376A544EFE55553AA0D"/>
              </w:placeholder>
              <w:temporary/>
              <w:showingPlcHdr/>
              <w15:appearance w15:val="hidden"/>
            </w:sdtPr>
            <w:sdtEndPr>
              <w:rPr>
                <w:rStyle w:val="Heading1Char"/>
                <w:rFonts w:ascii="Arial" w:hAnsi="Arial" w:cs="Arial"/>
                <w:b w:val="0"/>
                <w:bCs w:val="0"/>
              </w:rPr>
            </w:sdtEndPr>
            <w:sdtContent>
              <w:p w:rsidR="304180EA" w:rsidP="304180EA" w:rsidRDefault="304180EA" w14:paraId="6494573C" w14:textId="0A57F88E">
                <w:pPr>
                  <w:pStyle w:val="Normal"/>
                  <w:spacing w:before="0" w:beforeAutospacing="off" w:after="0" w:afterAutospacing="off"/>
                  <w:ind w:left="0"/>
                  <w:jc w:val="center"/>
                  <w:rPr>
                    <w:b w:val="1"/>
                    <w:bCs w:val="1"/>
                  </w:rPr>
                </w:pPr>
              </w:p>
            </w:sdtContent>
          </w:sdt>
          <w:p w:rsidR="6B88386B" w:rsidP="0B6F51AB" w:rsidRDefault="6B88386B" w14:paraId="636435AA" w14:textId="39765B1A">
            <w:pPr>
              <w:pStyle w:val="ListParagraph"/>
              <w:spacing w:before="0" w:beforeAutospacing="off" w:after="0" w:afterAutospacing="off"/>
              <w:ind w:left="72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32"/>
                <w:szCs w:val="32"/>
              </w:rPr>
            </w:pPr>
          </w:p>
          <w:p w:rsidR="304180EA" w:rsidP="304180EA" w:rsidRDefault="304180EA" w14:paraId="3329115B" w14:textId="445BFF44">
            <w:pPr>
              <w:pStyle w:val="ListParagraph"/>
              <w:spacing w:before="0" w:beforeAutospacing="off" w:after="0" w:afterAutospacing="off"/>
              <w:ind w:left="720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</w:rPr>
            </w:pPr>
          </w:p>
          <w:p w:rsidR="3933D67F" w:rsidP="0B6F51AB" w:rsidRDefault="3933D67F" w14:paraId="5E01B92F" w14:textId="407260C3">
            <w:pPr>
              <w:pStyle w:val="ListParagraph"/>
              <w:spacing w:before="0" w:beforeAutospacing="off" w:after="0" w:afterAutospacing="off"/>
              <w:ind w:left="720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0B6F51AB" w:rsidR="3933D67F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</w:rPr>
              <w:t>Inclusion</w:t>
            </w:r>
            <w:r w:rsidRPr="0B6F51AB" w:rsidR="2122FAAB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</w:rPr>
              <w:t xml:space="preserve"> criteria </w:t>
            </w:r>
          </w:p>
          <w:p w:rsidR="6B88386B" w:rsidP="304180EA" w:rsidRDefault="6B88386B" w14:paraId="1FD44C05" w14:textId="245133EF">
            <w:pPr>
              <w:pStyle w:val="Heading3"/>
              <w:numPr>
                <w:ilvl w:val="0"/>
                <w:numId w:val="14"/>
              </w:num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FFFFFF" w:themeColor="background1" w:themeTint="FF" w:themeShade="FF"/>
                <w:sz w:val="24"/>
                <w:szCs w:val="24"/>
                <w:lang w:val="en-US"/>
              </w:rPr>
            </w:pPr>
            <w:r w:rsidRPr="304180EA" w:rsidR="6B88386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FFFFFF" w:themeColor="background1" w:themeTint="FF" w:themeShade="FF"/>
                <w:sz w:val="24"/>
                <w:szCs w:val="24"/>
                <w:lang w:val="en-US"/>
              </w:rPr>
              <w:t>Inclusion Criteria</w:t>
            </w:r>
          </w:p>
          <w:p w:rsidR="6B88386B" w:rsidP="304180EA" w:rsidRDefault="6B88386B" w14:paraId="2F68E4B3" w14:textId="0594E5E6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</w:pPr>
            <w:r w:rsidRPr="304180EA" w:rsidR="6B88386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  <w:t xml:space="preserve">Peer-reviewed journal articles </w:t>
            </w:r>
          </w:p>
          <w:p w:rsidR="6B88386B" w:rsidP="304180EA" w:rsidRDefault="6B88386B" w14:paraId="3F290D12" w14:textId="4337E547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</w:pPr>
            <w:r w:rsidRPr="304180EA" w:rsidR="6B88386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  <w:t xml:space="preserve">Published 2020–2026 </w:t>
            </w:r>
            <w:r w:rsidRPr="304180EA" w:rsidR="57775DF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6B88386B" w:rsidP="304180EA" w:rsidRDefault="6B88386B" w14:paraId="700D4707" w14:textId="5737B6D3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</w:pPr>
            <w:r w:rsidRPr="304180EA" w:rsidR="6B88386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  <w:t xml:space="preserve">English language </w:t>
            </w:r>
          </w:p>
          <w:p w:rsidR="6B88386B" w:rsidP="304180EA" w:rsidRDefault="6B88386B" w14:paraId="6A894F11" w14:textId="347BCE0D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</w:pPr>
            <w:r w:rsidRPr="304180EA" w:rsidR="6B88386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  <w:t xml:space="preserve">UK-based studies </w:t>
            </w:r>
          </w:p>
          <w:p w:rsidR="6B88386B" w:rsidP="304180EA" w:rsidRDefault="6B88386B" w14:paraId="6D6819B3" w14:textId="16301B7A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</w:pPr>
            <w:r w:rsidRPr="304180EA" w:rsidR="6B88386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  <w:t xml:space="preserve">Empirical research </w:t>
            </w:r>
          </w:p>
          <w:p w:rsidR="6B88386B" w:rsidP="304180EA" w:rsidRDefault="6B88386B" w14:paraId="0B999F9D" w14:textId="2F7CE450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</w:pPr>
            <w:r w:rsidRPr="304180EA" w:rsidR="6B88386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  <w:t xml:space="preserve">Focus on early childhood (0–5 years), social media, and development/health </w:t>
            </w:r>
          </w:p>
          <w:p w:rsidR="304180EA" w:rsidP="304180EA" w:rsidRDefault="304180EA" w14:paraId="3A19E1E0" w14:textId="7EF85E44">
            <w:pPr>
              <w:pStyle w:val="Normal"/>
              <w:spacing w:before="0" w:beforeAutospacing="off" w:after="0" w:afterAutospacing="off"/>
              <w:ind w:left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</w:pPr>
          </w:p>
          <w:p w:rsidR="4C807EF5" w:rsidP="304180EA" w:rsidRDefault="4C807EF5" w14:paraId="37BD6FC2" w14:textId="37E8ABFF">
            <w:pPr>
              <w:pStyle w:val="ListParagraph"/>
              <w:spacing w:before="0" w:beforeAutospacing="off" w:after="0" w:afterAutospacing="off"/>
              <w:ind w:left="72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en-US"/>
              </w:rPr>
            </w:pPr>
            <w:r w:rsidRPr="304180EA" w:rsidR="4C807EF5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en-US"/>
              </w:rPr>
              <w:t>Exclusions criteria</w:t>
            </w:r>
          </w:p>
          <w:p w:rsidR="6B88386B" w:rsidP="304180EA" w:rsidRDefault="6B88386B" w14:paraId="3D362507" w14:textId="6A6C13EA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</w:pPr>
            <w:r w:rsidRPr="304180EA" w:rsidR="6B88386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  <w:t xml:space="preserve">Books, reviews, and grey literature </w:t>
            </w:r>
          </w:p>
          <w:p w:rsidR="6B88386B" w:rsidP="304180EA" w:rsidRDefault="6B88386B" w14:paraId="16EC19B4" w14:textId="271D7286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</w:pPr>
            <w:r w:rsidRPr="304180EA" w:rsidR="6B88386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  <w:t xml:space="preserve">Published before 2020 </w:t>
            </w:r>
          </w:p>
          <w:p w:rsidR="6B88386B" w:rsidP="304180EA" w:rsidRDefault="6B88386B" w14:paraId="1FE8B89F" w14:textId="585F8BDF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</w:pPr>
            <w:r w:rsidRPr="304180EA" w:rsidR="6B88386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  <w:t xml:space="preserve">Non-English studies </w:t>
            </w:r>
          </w:p>
          <w:p w:rsidR="6B88386B" w:rsidP="304180EA" w:rsidRDefault="6B88386B" w14:paraId="1EB3DE74" w14:textId="2BA058C3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</w:pPr>
            <w:r w:rsidRPr="304180EA" w:rsidR="6B88386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  <w:t xml:space="preserve">Studies outside the UK </w:t>
            </w:r>
          </w:p>
          <w:p w:rsidR="6B88386B" w:rsidP="304180EA" w:rsidRDefault="6B88386B" w14:paraId="4E1F471E" w14:textId="7F5234EE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</w:pPr>
            <w:r w:rsidRPr="304180EA" w:rsidR="6B88386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  <w:t xml:space="preserve">Non-empirical studies </w:t>
            </w:r>
          </w:p>
          <w:p w:rsidR="6B88386B" w:rsidP="304180EA" w:rsidRDefault="6B88386B" w14:paraId="24A28D39" w14:textId="066DA510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</w:pPr>
            <w:r w:rsidRPr="304180EA" w:rsidR="6B88386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US"/>
              </w:rPr>
              <w:t>Studies not relevant to the research topic</w:t>
            </w:r>
          </w:p>
          <w:p w:rsidR="304180EA" w:rsidP="304180EA" w:rsidRDefault="304180EA" w14:paraId="4B40BEDB" w14:textId="148189C6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/>
              <w:jc w:val="center"/>
              <w:rPr>
                <w:b w:val="1"/>
                <w:bCs w:val="1"/>
              </w:rPr>
            </w:pPr>
          </w:p>
        </w:tc>
        <w:tc>
          <w:tcPr>
            <w:tcW w:w="345" w:type="dxa"/>
            <w:vMerge/>
            <w:tcMar/>
          </w:tcPr>
          <w:p w:rsidRPr="00EB6F36" w:rsidR="004642F0" w:rsidP="00B67824" w:rsidRDefault="004642F0" w14:paraId="5706C323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02" w:type="dxa"/>
            <w:vMerge/>
            <w:tcMar/>
          </w:tcPr>
          <w:p w:rsidRPr="00EB6F36" w:rsidR="004642F0" w:rsidP="004642F0" w:rsidRDefault="004642F0" w14:paraId="3978F1F4" w14:textId="77777777">
            <w:pPr>
              <w:rPr>
                <w:rFonts w:ascii="Arial" w:hAnsi="Arial" w:cs="Arial"/>
                <w:sz w:val="21"/>
              </w:rPr>
            </w:pPr>
          </w:p>
        </w:tc>
      </w:tr>
      <w:tr w:rsidR="304180EA" w:rsidTr="0B6F51AB" w14:paraId="3CDE3306">
        <w:trPr>
          <w:trHeight w:val="6431"/>
        </w:trPr>
        <w:tc>
          <w:tcPr>
            <w:tcW w:w="4530" w:type="dxa"/>
            <w:tcMar/>
          </w:tcPr>
          <w:p w:rsidR="304180EA" w:rsidP="304180EA" w:rsidRDefault="304180EA" w14:paraId="1B649687" w14:textId="0DEC1060">
            <w:pPr>
              <w:pStyle w:val="Heading1"/>
              <w:rPr>
                <w:rStyle w:val="Heading1Char"/>
                <w:rFonts w:ascii="Arial" w:hAnsi="Arial" w:cs="Arial"/>
                <w:b w:val="1"/>
                <w:bCs w:val="1"/>
              </w:rPr>
            </w:pPr>
          </w:p>
        </w:tc>
        <w:tc>
          <w:tcPr>
            <w:tcW w:w="416" w:type="dxa"/>
            <w:tcMar/>
          </w:tcPr>
          <w:p w:rsidR="304180EA" w:rsidP="304180EA" w:rsidRDefault="304180EA" w14:paraId="36FFEACA" w14:textId="22C112F5">
            <w:pPr>
              <w:pStyle w:val="Normal"/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  <w:tcMar/>
          </w:tcPr>
          <w:p w:rsidR="304180EA" w:rsidP="304180EA" w:rsidRDefault="304180EA" w14:paraId="3CC5DDA6" w14:textId="406BBB30">
            <w:pPr>
              <w:spacing w:before="0" w:beforeAutospacing="off" w:after="0" w:afterAutospacing="off"/>
            </w:pPr>
          </w:p>
        </w:tc>
        <w:tc>
          <w:tcPr>
            <w:tcW w:w="345" w:type="dxa"/>
            <w:tcMar/>
          </w:tcPr>
          <w:p w:rsidR="304180EA" w:rsidP="304180EA" w:rsidRDefault="304180EA" w14:paraId="57CE9539" w14:textId="34D9DB6F">
            <w:pPr>
              <w:spacing w:before="0" w:beforeAutospacing="off" w:after="0" w:afterAutospacing="off"/>
            </w:pPr>
          </w:p>
        </w:tc>
        <w:tc>
          <w:tcPr>
            <w:tcW w:w="4602" w:type="dxa"/>
            <w:tcMar/>
          </w:tcPr>
          <w:p w:rsidR="304180EA" w:rsidP="304180EA" w:rsidRDefault="304180EA" w14:paraId="7E2AD4B0" w14:textId="5E000AFB">
            <w:pPr>
              <w:pStyle w:val="Heading1"/>
              <w:rPr>
                <w:rStyle w:val="Heading1Char"/>
                <w:rFonts w:ascii="Arial" w:hAnsi="Arial" w:cs="Arial"/>
                <w:b w:val="1"/>
                <w:bCs w:val="1"/>
              </w:rPr>
            </w:pPr>
          </w:p>
        </w:tc>
      </w:tr>
    </w:tbl>
    <w:p w:rsidR="00ED1049" w:rsidP="00C46111" w:rsidRDefault="00ED1049" w14:paraId="489BBCE1" w14:textId="030ECDA7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:rsidR="00EB6F36" w:rsidP="00C46111" w:rsidRDefault="00EB6F36" w14:paraId="364E780A" w14:textId="39940913">
      <w:pPr>
        <w:rPr>
          <w:rFonts w:ascii="Arial" w:hAnsi="Arial" w:cs="Arial"/>
          <w:sz w:val="24"/>
          <w:szCs w:val="24"/>
        </w:rPr>
      </w:pPr>
      <w:r w:rsidRPr="3EB40952" w:rsidR="00EB6F36">
        <w:rPr>
          <w:rFonts w:ascii="Arial" w:hAnsi="Arial" w:cs="Arial"/>
          <w:sz w:val="24"/>
          <w:szCs w:val="24"/>
        </w:rPr>
        <w:t xml:space="preserve">    </w:t>
      </w:r>
    </w:p>
    <w:p w:rsidR="00EB6F36" w:rsidP="0B6F51AB" w:rsidRDefault="00EB6F36" w14:paraId="3316FC9D" w14:textId="2977C31A">
      <w:pPr>
        <w:pStyle w:val="Normal"/>
        <w:shd w:val="clear" w:color="auto" w:fill="F8F8F8"/>
        <w:spacing w:before="0" w:beforeAutospacing="off" w:after="0" w:afterAutospacing="off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81818"/>
          <w:sz w:val="22"/>
          <w:szCs w:val="22"/>
          <w:lang w:val="en-US"/>
        </w:rPr>
      </w:pPr>
      <w:r w:rsidR="1845045F">
        <w:rPr/>
        <w:t xml:space="preserve">    </w:t>
      </w:r>
      <w:r w:rsidR="66193D6E">
        <w:rPr/>
        <w:t xml:space="preserve">BBC (2023) </w:t>
      </w:r>
      <w:r w:rsidRPr="0B6F51AB" w:rsidR="66193D6E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181818"/>
          <w:sz w:val="22"/>
          <w:szCs w:val="22"/>
          <w:lang w:val="en-US"/>
        </w:rPr>
        <w:t xml:space="preserve">Children aged seven </w:t>
      </w:r>
      <w:r w:rsidRPr="0B6F51AB" w:rsidR="31D183F5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181818"/>
          <w:sz w:val="22"/>
          <w:szCs w:val="22"/>
          <w:lang w:val="en-US"/>
        </w:rPr>
        <w:t>use</w:t>
      </w:r>
      <w:r w:rsidRPr="0B6F51AB" w:rsidR="66193D6E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181818"/>
          <w:sz w:val="22"/>
          <w:szCs w:val="22"/>
          <w:lang w:val="en-US"/>
        </w:rPr>
        <w:t xml:space="preserve"> social media regularly</w:t>
      </w:r>
      <w:r w:rsidRPr="0B6F51AB" w:rsidR="76A5BBA6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181818"/>
          <w:sz w:val="22"/>
          <w:szCs w:val="22"/>
          <w:lang w:val="en-US"/>
        </w:rPr>
        <w:t>.</w:t>
      </w:r>
      <w:r w:rsidRPr="0B6F51AB" w:rsidR="76A5BBA6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81818"/>
          <w:sz w:val="22"/>
          <w:szCs w:val="22"/>
          <w:lang w:val="en-US"/>
        </w:rPr>
        <w:t xml:space="preserve"> </w:t>
      </w:r>
      <w:r w:rsidRPr="0B6F51AB" w:rsidR="1E3494A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81818"/>
          <w:sz w:val="22"/>
          <w:szCs w:val="22"/>
          <w:lang w:val="en-US"/>
        </w:rPr>
        <w:t xml:space="preserve">Available at: </w:t>
      </w:r>
      <w:hyperlink r:id="R63dc2d63b29a40a1">
        <w:r w:rsidRPr="0B6F51AB" w:rsidR="1E3494A4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https://www.bbc.co.uk/news/articles/cl4rvm78py6o</w:t>
        </w:r>
      </w:hyperlink>
      <w:r w:rsidRPr="0B6F51AB" w:rsidR="1E3494A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81818"/>
          <w:sz w:val="22"/>
          <w:szCs w:val="22"/>
          <w:lang w:val="en-US"/>
        </w:rPr>
        <w:t xml:space="preserve"> (A</w:t>
      </w:r>
      <w:r w:rsidRPr="0B6F51AB" w:rsidR="3BC35BB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81818"/>
          <w:sz w:val="22"/>
          <w:szCs w:val="22"/>
          <w:lang w:val="en-US"/>
        </w:rPr>
        <w:t xml:space="preserve">ccessed: 6 </w:t>
      </w:r>
      <w:r w:rsidRPr="0B6F51AB" w:rsidR="27352D9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81818"/>
          <w:sz w:val="22"/>
          <w:szCs w:val="22"/>
          <w:lang w:val="en-US"/>
        </w:rPr>
        <w:t xml:space="preserve">    </w:t>
      </w:r>
      <w:r w:rsidRPr="0B6F51AB" w:rsidR="3BC35BB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81818"/>
          <w:sz w:val="22"/>
          <w:szCs w:val="22"/>
          <w:lang w:val="en-US"/>
        </w:rPr>
        <w:t>July 2026)</w:t>
      </w:r>
    </w:p>
    <w:p w:rsidR="00EB6F36" w:rsidP="3EB40952" w:rsidRDefault="00EB6F36" w14:paraId="33C0F056" w14:textId="0D5C8667">
      <w:pPr>
        <w:pStyle w:val="Heading1"/>
        <w:keepNext w:val="1"/>
        <w:keepLines w:val="1"/>
        <w:spacing w:before="240" w:beforeAutospacing="off" w:after="0" w:afterAutospacing="off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EB6F36" w:rsidP="3EB40952" w:rsidRDefault="00EB6F36" w14:paraId="04A5A7E7" w14:textId="51AB36FC">
      <w:pPr>
        <w:pStyle w:val="ListParagraph"/>
        <w:numPr>
          <w:ilvl w:val="0"/>
          <w:numId w:val="15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EB40952" w:rsidR="3BC35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Livingstone, S. and Blum-Ross, A. (2020) </w:t>
      </w:r>
      <w:r w:rsidRPr="3EB40952" w:rsidR="3BC35B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Parenting for a digital future</w:t>
      </w:r>
      <w:r w:rsidRPr="3EB40952" w:rsidR="3BC35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Oxford: Oxford University Press.</w:t>
      </w:r>
    </w:p>
    <w:p w:rsidR="00EB6F36" w:rsidP="3EB40952" w:rsidRDefault="00EB6F36" w14:paraId="18236EE3" w14:textId="0EE13A8B">
      <w:pPr>
        <w:pStyle w:val="ListParagraph"/>
        <w:numPr>
          <w:ilvl w:val="0"/>
          <w:numId w:val="15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EB40952" w:rsidR="3BC35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Marsh, J., Plowman, L. and Yamada-Rice, D. (2025) ‘Digital media use in early childhood’ </w:t>
      </w:r>
      <w:r w:rsidRPr="3EB40952" w:rsidR="3BC35B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Children and Media</w:t>
      </w:r>
      <w:r w:rsidRPr="3EB40952" w:rsidR="3BC35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19(2), pp. 145–162.</w:t>
      </w:r>
    </w:p>
    <w:p w:rsidR="00EB6F36" w:rsidP="3EB40952" w:rsidRDefault="00EB6F36" w14:paraId="26A9D584" w14:textId="057CD173">
      <w:pPr>
        <w:pStyle w:val="ListParagraph"/>
        <w:numPr>
          <w:ilvl w:val="0"/>
          <w:numId w:val="15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EB40952" w:rsidR="3BC35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Ofcom (2026) </w:t>
      </w:r>
      <w:r w:rsidRPr="3EB40952" w:rsidR="3BC35B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 and Parents: Media Use and Attitudes Report 2025-26</w:t>
      </w:r>
      <w:r w:rsidRPr="3EB40952" w:rsidR="3BC35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London: Ofcom.</w:t>
      </w:r>
    </w:p>
    <w:p w:rsidR="00EB6F36" w:rsidP="3EB40952" w:rsidRDefault="00EB6F36" w14:paraId="50657A9B" w14:textId="67FC7028">
      <w:pPr>
        <w:pStyle w:val="ListParagraph"/>
        <w:numPr>
          <w:ilvl w:val="0"/>
          <w:numId w:val="15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EB40952" w:rsidR="3BC35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Page, M.J., McKenzie, J.E., Bossuyt, P.M., Boutron, I., Hoffmann, T.C., Mulrow, C.D., Shamseer, L., Tetzlaff, J.M., Akl, E.A., Brennan, S.E. and Chou, R. (2021) 'PRISMA 2020 statement: an updated guideline for reporting systematic reviews’, </w:t>
      </w:r>
      <w:r w:rsidRPr="3EB40952" w:rsidR="3BC35B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Systematic Reviews</w:t>
      </w:r>
      <w:r w:rsidRPr="3EB40952" w:rsidR="3BC35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10(1), pp. 1–11.</w:t>
      </w:r>
    </w:p>
    <w:p w:rsidR="00EB6F36" w:rsidP="3EB40952" w:rsidRDefault="00EB6F36" w14:paraId="787444DC" w14:textId="3F950191">
      <w:pPr>
        <w:pStyle w:val="Normal"/>
      </w:pPr>
    </w:p>
    <w:p w:rsidRPr="00EB6F36" w:rsidR="00EB6F36" w:rsidP="00C46111" w:rsidRDefault="00EB6F36" w14:paraId="725FE163" w14:textId="77777777">
      <w:pPr>
        <w:rPr>
          <w:rFonts w:ascii="Arial" w:hAnsi="Arial" w:cs="Arial"/>
          <w:sz w:val="24"/>
          <w:szCs w:val="24"/>
        </w:rPr>
      </w:pPr>
    </w:p>
    <w:sectPr w:rsidRPr="00EB6F36" w:rsidR="00EB6F36" w:rsidSect="00C46111">
      <w:headerReference w:type="default" r:id="rId13"/>
      <w:headerReference w:type="first" r:id="rId14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348A8" w:rsidP="00D210FA" w:rsidRDefault="00C348A8" w14:paraId="4CAA3887" w14:textId="77777777">
      <w:pPr>
        <w:spacing w:after="0"/>
      </w:pPr>
      <w:r>
        <w:separator/>
      </w:r>
    </w:p>
  </w:endnote>
  <w:endnote w:type="continuationSeparator" w:id="0">
    <w:p w:rsidR="00C348A8" w:rsidP="00D210FA" w:rsidRDefault="00C348A8" w14:paraId="0342F620" w14:textId="777777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348A8" w:rsidP="00D210FA" w:rsidRDefault="00C348A8" w14:paraId="253B7645" w14:textId="77777777">
      <w:pPr>
        <w:spacing w:after="0"/>
      </w:pPr>
      <w:r>
        <w:separator/>
      </w:r>
    </w:p>
  </w:footnote>
  <w:footnote w:type="continuationSeparator" w:id="0">
    <w:p w:rsidR="00C348A8" w:rsidP="00D210FA" w:rsidRDefault="00C348A8" w14:paraId="0A5C8793" w14:textId="777777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0A8F" w:rsidRDefault="00346FFA" w14:paraId="11920CB3" w14:textId="707AC385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B0F18" w:rsidRDefault="008B0F18" w14:paraId="350F81C2" w14:textId="7149B8E8">
    <w:pPr>
      <w:pStyle w:val="Header"/>
    </w:pPr>
  </w:p>
  <w:p w:rsidR="00D210FA" w:rsidRDefault="00D210FA" w14:paraId="68BF0258" w14:textId="683785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4">
    <w:nsid w:val="564c94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8a19a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839b0e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290e5f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4ad4a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3bcc6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c7228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c46ef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1" w16cid:durableId="877359420">
    <w:abstractNumId w:val="1"/>
  </w:num>
  <w:num w:numId="2" w16cid:durableId="66732129">
    <w:abstractNumId w:val="0"/>
  </w:num>
  <w:num w:numId="3" w16cid:durableId="1791968620">
    <w:abstractNumId w:val="5"/>
  </w:num>
  <w:num w:numId="4" w16cid:durableId="67852329">
    <w:abstractNumId w:val="6"/>
  </w:num>
  <w:num w:numId="5" w16cid:durableId="825783799">
    <w:abstractNumId w:val="3"/>
  </w:num>
  <w:num w:numId="6" w16cid:durableId="1203637911">
    <w:abstractNumId w:val="2"/>
  </w:num>
  <w:num w:numId="7" w16cid:durableId="13931178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trackRevisions w:val="false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61977"/>
    <w:rsid w:val="0008782A"/>
    <w:rsid w:val="000A065A"/>
    <w:rsid w:val="00106FC5"/>
    <w:rsid w:val="00120DEC"/>
    <w:rsid w:val="00123C19"/>
    <w:rsid w:val="001C55B6"/>
    <w:rsid w:val="001D6CC4"/>
    <w:rsid w:val="00206405"/>
    <w:rsid w:val="00253267"/>
    <w:rsid w:val="002823CD"/>
    <w:rsid w:val="00287787"/>
    <w:rsid w:val="00291685"/>
    <w:rsid w:val="002B0A3D"/>
    <w:rsid w:val="003007A7"/>
    <w:rsid w:val="003257E1"/>
    <w:rsid w:val="00325DEC"/>
    <w:rsid w:val="00346FFA"/>
    <w:rsid w:val="003A3069"/>
    <w:rsid w:val="003C20B5"/>
    <w:rsid w:val="003E545F"/>
    <w:rsid w:val="003F03D2"/>
    <w:rsid w:val="003F1E1A"/>
    <w:rsid w:val="004045E5"/>
    <w:rsid w:val="00421496"/>
    <w:rsid w:val="00422C27"/>
    <w:rsid w:val="0044367C"/>
    <w:rsid w:val="004642F0"/>
    <w:rsid w:val="004D823F"/>
    <w:rsid w:val="00500564"/>
    <w:rsid w:val="0051102B"/>
    <w:rsid w:val="005838BC"/>
    <w:rsid w:val="005B57E1"/>
    <w:rsid w:val="005E61E0"/>
    <w:rsid w:val="005F0F31"/>
    <w:rsid w:val="006024ED"/>
    <w:rsid w:val="0061793F"/>
    <w:rsid w:val="0062123A"/>
    <w:rsid w:val="006605F8"/>
    <w:rsid w:val="006676A1"/>
    <w:rsid w:val="006833BD"/>
    <w:rsid w:val="006D2642"/>
    <w:rsid w:val="006E2D42"/>
    <w:rsid w:val="00720FEE"/>
    <w:rsid w:val="00764B6F"/>
    <w:rsid w:val="007C7319"/>
    <w:rsid w:val="007D43B3"/>
    <w:rsid w:val="007F20B4"/>
    <w:rsid w:val="007F525E"/>
    <w:rsid w:val="0082695D"/>
    <w:rsid w:val="0083044C"/>
    <w:rsid w:val="0085182D"/>
    <w:rsid w:val="00867E5F"/>
    <w:rsid w:val="008709F5"/>
    <w:rsid w:val="00877A91"/>
    <w:rsid w:val="00884E86"/>
    <w:rsid w:val="008927FF"/>
    <w:rsid w:val="008B0F18"/>
    <w:rsid w:val="008E3921"/>
    <w:rsid w:val="0090027B"/>
    <w:rsid w:val="00905238"/>
    <w:rsid w:val="0094702A"/>
    <w:rsid w:val="00967DAB"/>
    <w:rsid w:val="00990E76"/>
    <w:rsid w:val="00991A53"/>
    <w:rsid w:val="00996F4E"/>
    <w:rsid w:val="009F71FE"/>
    <w:rsid w:val="00A31F33"/>
    <w:rsid w:val="00A70A62"/>
    <w:rsid w:val="00A71DA8"/>
    <w:rsid w:val="00AB1210"/>
    <w:rsid w:val="00AB770D"/>
    <w:rsid w:val="00AF2088"/>
    <w:rsid w:val="00AF5FB0"/>
    <w:rsid w:val="00B0080A"/>
    <w:rsid w:val="00B0538C"/>
    <w:rsid w:val="00B37AB8"/>
    <w:rsid w:val="00B418DE"/>
    <w:rsid w:val="00B47FE7"/>
    <w:rsid w:val="00B67824"/>
    <w:rsid w:val="00BE15BA"/>
    <w:rsid w:val="00C20ED0"/>
    <w:rsid w:val="00C348A8"/>
    <w:rsid w:val="00C46111"/>
    <w:rsid w:val="00C83332"/>
    <w:rsid w:val="00C95E04"/>
    <w:rsid w:val="00CC0A8F"/>
    <w:rsid w:val="00CC24B6"/>
    <w:rsid w:val="00CD3A64"/>
    <w:rsid w:val="00CE08CD"/>
    <w:rsid w:val="00D0664A"/>
    <w:rsid w:val="00D210FA"/>
    <w:rsid w:val="00D30F1D"/>
    <w:rsid w:val="00D57231"/>
    <w:rsid w:val="00D87B48"/>
    <w:rsid w:val="00D91203"/>
    <w:rsid w:val="00D94FD1"/>
    <w:rsid w:val="00E41692"/>
    <w:rsid w:val="00E55D74"/>
    <w:rsid w:val="00E81234"/>
    <w:rsid w:val="00E9037E"/>
    <w:rsid w:val="00EA120D"/>
    <w:rsid w:val="00EA49C3"/>
    <w:rsid w:val="00EB5E14"/>
    <w:rsid w:val="00EB6F36"/>
    <w:rsid w:val="00ED1049"/>
    <w:rsid w:val="00EE19D9"/>
    <w:rsid w:val="00EF26FC"/>
    <w:rsid w:val="00F1A39B"/>
    <w:rsid w:val="00F37523"/>
    <w:rsid w:val="00F50168"/>
    <w:rsid w:val="00F50D34"/>
    <w:rsid w:val="00F61360"/>
    <w:rsid w:val="00FC538A"/>
    <w:rsid w:val="00FE2B9F"/>
    <w:rsid w:val="00FF3CF0"/>
    <w:rsid w:val="01F33F09"/>
    <w:rsid w:val="034FB2CF"/>
    <w:rsid w:val="04559CA9"/>
    <w:rsid w:val="06CD6918"/>
    <w:rsid w:val="086D4D8B"/>
    <w:rsid w:val="09C87FE8"/>
    <w:rsid w:val="0B6F51AB"/>
    <w:rsid w:val="0BE6FD1F"/>
    <w:rsid w:val="0C5DFB29"/>
    <w:rsid w:val="0D3C26E0"/>
    <w:rsid w:val="0F2A507C"/>
    <w:rsid w:val="1031C5EF"/>
    <w:rsid w:val="111E658F"/>
    <w:rsid w:val="12527E15"/>
    <w:rsid w:val="13014B0C"/>
    <w:rsid w:val="15D96AB8"/>
    <w:rsid w:val="15DDF0C1"/>
    <w:rsid w:val="15F2E338"/>
    <w:rsid w:val="16FE1202"/>
    <w:rsid w:val="1845045F"/>
    <w:rsid w:val="197DC209"/>
    <w:rsid w:val="1E3494A4"/>
    <w:rsid w:val="1EBAD63C"/>
    <w:rsid w:val="1ECF4C04"/>
    <w:rsid w:val="1EF72E39"/>
    <w:rsid w:val="20C3ED29"/>
    <w:rsid w:val="2122FAAB"/>
    <w:rsid w:val="230782A5"/>
    <w:rsid w:val="230C1252"/>
    <w:rsid w:val="242C00ED"/>
    <w:rsid w:val="245ECE97"/>
    <w:rsid w:val="268294C8"/>
    <w:rsid w:val="270B6CB4"/>
    <w:rsid w:val="2733E32A"/>
    <w:rsid w:val="27352D98"/>
    <w:rsid w:val="27D65583"/>
    <w:rsid w:val="28EB84B9"/>
    <w:rsid w:val="2A211C9A"/>
    <w:rsid w:val="2A910FFB"/>
    <w:rsid w:val="2C4A87CA"/>
    <w:rsid w:val="2CB54C42"/>
    <w:rsid w:val="2D145C65"/>
    <w:rsid w:val="2F1C5F4C"/>
    <w:rsid w:val="2F301993"/>
    <w:rsid w:val="2F5EADC4"/>
    <w:rsid w:val="304180EA"/>
    <w:rsid w:val="31D183F5"/>
    <w:rsid w:val="3232AFDA"/>
    <w:rsid w:val="34617260"/>
    <w:rsid w:val="34C1DE3E"/>
    <w:rsid w:val="365E92CD"/>
    <w:rsid w:val="368DEBB1"/>
    <w:rsid w:val="3692AEDE"/>
    <w:rsid w:val="373E6AB5"/>
    <w:rsid w:val="38DE2CD1"/>
    <w:rsid w:val="3933D67F"/>
    <w:rsid w:val="3A2287B1"/>
    <w:rsid w:val="3A7EB7F7"/>
    <w:rsid w:val="3AE8B94D"/>
    <w:rsid w:val="3B9A3413"/>
    <w:rsid w:val="3BC35BBC"/>
    <w:rsid w:val="3CCECA8D"/>
    <w:rsid w:val="3E8F64A4"/>
    <w:rsid w:val="3EB40952"/>
    <w:rsid w:val="422E594A"/>
    <w:rsid w:val="42945D88"/>
    <w:rsid w:val="42B2204C"/>
    <w:rsid w:val="44757BAA"/>
    <w:rsid w:val="46D980E5"/>
    <w:rsid w:val="46EE66B0"/>
    <w:rsid w:val="4B986141"/>
    <w:rsid w:val="4C807EF5"/>
    <w:rsid w:val="4E4661DD"/>
    <w:rsid w:val="4EDBC58E"/>
    <w:rsid w:val="517AAB80"/>
    <w:rsid w:val="535F27C1"/>
    <w:rsid w:val="5489355C"/>
    <w:rsid w:val="5736FC0B"/>
    <w:rsid w:val="57775DF4"/>
    <w:rsid w:val="58441E25"/>
    <w:rsid w:val="589CB0DD"/>
    <w:rsid w:val="59AF353A"/>
    <w:rsid w:val="5A18445E"/>
    <w:rsid w:val="5A6F814F"/>
    <w:rsid w:val="5ABA6434"/>
    <w:rsid w:val="5B8763D6"/>
    <w:rsid w:val="5CC95917"/>
    <w:rsid w:val="5D75201C"/>
    <w:rsid w:val="5E6DE648"/>
    <w:rsid w:val="60628D10"/>
    <w:rsid w:val="609BAB7A"/>
    <w:rsid w:val="60BF674D"/>
    <w:rsid w:val="615692AE"/>
    <w:rsid w:val="620EBBB8"/>
    <w:rsid w:val="643DA789"/>
    <w:rsid w:val="66193D6E"/>
    <w:rsid w:val="675002BC"/>
    <w:rsid w:val="68953C50"/>
    <w:rsid w:val="6B88386B"/>
    <w:rsid w:val="6BBB56A6"/>
    <w:rsid w:val="6C93807F"/>
    <w:rsid w:val="6F4203C3"/>
    <w:rsid w:val="7001658B"/>
    <w:rsid w:val="7001658B"/>
    <w:rsid w:val="71D53CF0"/>
    <w:rsid w:val="74108A0D"/>
    <w:rsid w:val="76A5BBA6"/>
    <w:rsid w:val="78A81F11"/>
    <w:rsid w:val="7A091604"/>
    <w:rsid w:val="7B0BCADA"/>
    <w:rsid w:val="7D609AE5"/>
    <w:rsid w:val="7E895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qFormat="1"/>
    <w:lsdException w:name="heading 4" w:uiPriority="0" w:semiHidden="1" w:unhideWhenUsed="1" w:qFormat="1"/>
    <w:lsdException w:name="heading 5" w:uiPriority="9" w:semiHidden="1" w:qFormat="1"/>
    <w:lsdException w:name="heading 6" w:uiPriority="9" w:semiHidden="1" w:qFormat="1"/>
    <w:lsdException w:name="heading 7" w:uiPriority="9" w:semiHidden="1" w:qFormat="1"/>
    <w:lsdException w:name="heading 8" w:uiPriority="9" w:semiHidden="1" w:qFormat="1"/>
    <w:lsdException w:name="heading 9" w:uiPriority="9" w:semiHidden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qFormat="1"/>
    <w:lsdException w:name="Intense Emphasis" w:uiPriority="21"/>
    <w:lsdException w:name="Subtle Reference" w:uiPriority="31"/>
    <w:lsdException w:name="Intense Reference" w:uiPriority="32"/>
    <w:lsdException w:name="Book Title" w:uiPriority="33" w:semiHidden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" w:default="1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4Char" w:customStyle="1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hAnsiTheme="majorHAnsi" w:eastAsiaTheme="majorEastAsia" w:cstheme="majorBidi"/>
      <w:b/>
      <w:color w:val="FFFFFF" w:themeColor="background1"/>
      <w:spacing w:val="-10"/>
      <w:kern w:val="28"/>
      <w:sz w:val="48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90E76"/>
    <w:rPr>
      <w:rFonts w:asciiTheme="majorHAnsi" w:hAnsiTheme="majorHAnsi" w:eastAsiaTheme="majorEastAsia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styleId="Heading1Char" w:customStyle="1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color="4472C4" w:themeColor="accent1" w:sz="4" w:space="10"/>
        <w:bottom w:val="single" w:color="4472C4" w:themeColor="accent1" w:sz="4" w:space="10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styleId="Heading2Char" w:customStyle="1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styleId="NormalTextDarkBackground" w:customStyle="1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styleId="QuoteChar" w:customStyle="1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styleId="Heading3">
    <w:uiPriority w:val="9"/>
    <w:name w:val="heading 3"/>
    <w:basedOn w:val="Normal"/>
    <w:next w:val="Normal"/>
    <w:unhideWhenUsed/>
    <w:qFormat/>
    <w:rsid w:val="304180EA"/>
    <w:rPr>
      <w:rFonts w:eastAsia="" w:cs="" w:eastAsiaTheme="majorEastAsia" w:cstheme="majorBidi"/>
      <w:color w:val="2F5496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yperlink">
    <w:uiPriority w:val="99"/>
    <w:name w:val="Hyperlink"/>
    <w:basedOn w:val="DefaultParagraphFont"/>
    <w:unhideWhenUsed/>
    <w:rsid w:val="3EB4095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cid:image001.png@01D0EA4A.2BD679A0" TargetMode="Externa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glossaryDocument" Target="glossary/document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2.xml" Id="rId14" /><Relationship Type="http://schemas.openxmlformats.org/officeDocument/2006/relationships/image" Target="/media/image2.png" Id="rId1033437039" /><Relationship Type="http://schemas.openxmlformats.org/officeDocument/2006/relationships/image" Target="/media/image3.png" Id="rId318293342" /><Relationship Type="http://schemas.openxmlformats.org/officeDocument/2006/relationships/hyperlink" Target="https://www.bbc.co.uk/news/articles/cl4rvm78py6o" TargetMode="External" Id="R63dc2d63b29a40a1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2E8E7CC2EC34376A544EFE55553A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3096A7-11B8-4F80-9AB7-03162E77DC92}"/>
      </w:docPartPr>
      <w:docPartBody>
        <w:p w:rsidR="00000000" w:rsidP="00AC692D" w:rsidRDefault="00AC692D">
          <w:pPr>
            <w:pStyle w:val="22E8E7CC2EC34376A544EFE55553AA0D"/>
          </w:pPr>
          <w:r w:rsidRPr="00F37523">
            <w:rPr>
              <w:rStyle w:val="Heading1Char"/>
              <w:b w:val="0"/>
            </w:rPr>
            <w:t>Customize Heading/Text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A99"/>
    <w:rsid w:val="008B7B55"/>
    <w:rsid w:val="00AC692D"/>
    <w:rsid w:val="00C56466"/>
    <w:rsid w:val="00E75A99"/>
    <w:rsid w:val="00E8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692D"/>
    <w:pPr>
      <w:spacing w:after="240" w:line="240" w:lineRule="auto"/>
      <w:outlineLvl w:val="0"/>
    </w:pPr>
    <w:rPr>
      <w:rFonts w:asciiTheme="majorHAnsi" w:eastAsiaTheme="minorHAnsi" w:hAnsiTheme="majorHAnsi"/>
      <w:b/>
      <w:color w:val="44546A" w:themeColor="text2"/>
      <w:spacing w:val="10"/>
      <w:sz w:val="28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pPr>
      <w:spacing w:after="240" w:line="240" w:lineRule="auto"/>
      <w:outlineLvl w:val="1"/>
    </w:pPr>
    <w:rPr>
      <w:rFonts w:asciiTheme="majorHAnsi" w:eastAsiaTheme="minorHAnsi" w:hAnsiTheme="majorHAnsi"/>
      <w:b/>
      <w:color w:val="FFFFFF" w:themeColor="background1"/>
      <w:spacing w:val="10"/>
      <w:sz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692D"/>
    <w:rPr>
      <w:rFonts w:asciiTheme="majorHAnsi" w:eastAsiaTheme="minorHAnsi" w:hAnsiTheme="majorHAnsi"/>
      <w:b/>
      <w:color w:val="44546A" w:themeColor="text2"/>
      <w:spacing w:val="10"/>
      <w:sz w:val="28"/>
      <w:lang w:val="en-US" w:eastAsia="en-US"/>
    </w:rPr>
  </w:style>
  <w:style w:type="paragraph" w:customStyle="1" w:styleId="97770A34E09E46E3898989E1B1690FE7">
    <w:name w:val="97770A34E09E46E3898989E1B1690FE7"/>
  </w:style>
  <w:style w:type="paragraph" w:customStyle="1" w:styleId="975F870F65534F248768274B984C3D44">
    <w:name w:val="975F870F65534F248768274B984C3D44"/>
  </w:style>
  <w:style w:type="paragraph" w:customStyle="1" w:styleId="F7D91BF029DE4F549D113BD1D1A702E8">
    <w:name w:val="F7D91BF029DE4F549D113BD1D1A702E8"/>
  </w:style>
  <w:style w:type="paragraph" w:customStyle="1" w:styleId="96EFC6464E354A0DB7A4255E3FC62307">
    <w:name w:val="96EFC6464E354A0DB7A4255E3FC62307"/>
  </w:style>
  <w:style w:type="paragraph" w:customStyle="1" w:styleId="952009BA1DE547AF85B6FCE31B42D251">
    <w:name w:val="952009BA1DE547AF85B6FCE31B42D251"/>
  </w:style>
  <w:style w:type="paragraph" w:customStyle="1" w:styleId="53E6744F4D62499092662289BC544EC0">
    <w:name w:val="53E6744F4D62499092662289BC544EC0"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inorHAnsi" w:hAnsiTheme="majorHAnsi"/>
      <w:b/>
      <w:color w:val="FFFFFF" w:themeColor="background1"/>
      <w:spacing w:val="10"/>
      <w:sz w:val="28"/>
      <w:lang w:val="en-US" w:eastAsia="en-US"/>
    </w:rPr>
  </w:style>
  <w:style w:type="paragraph" w:customStyle="1" w:styleId="BADC3B6BC74C4BA89FADFD2EAE145EB2">
    <w:name w:val="BADC3B6BC74C4BA89FADFD2EAE145EB2"/>
  </w:style>
  <w:style w:type="paragraph" w:customStyle="1" w:styleId="4A0792ABCF4448FF9DC89C0698F67107">
    <w:name w:val="4A0792ABCF4448FF9DC89C0698F67107"/>
  </w:style>
  <w:style w:type="paragraph" w:customStyle="1" w:styleId="D4ED2B84196348E5AA8AFBD668D1C13C">
    <w:name w:val="D4ED2B84196348E5AA8AFBD668D1C13C"/>
  </w:style>
  <w:style w:type="paragraph" w:customStyle="1" w:styleId="38FB17A7160744C88F8E2C4F313A9106">
    <w:name w:val="38FB17A7160744C88F8E2C4F313A9106"/>
  </w:style>
  <w:style w:type="paragraph" w:customStyle="1" w:styleId="F7142CEDE23F4CE5A3669871C286F584">
    <w:name w:val="F7142CEDE23F4CE5A3669871C286F584"/>
  </w:style>
  <w:style w:type="paragraph" w:customStyle="1" w:styleId="A27DF17297614859B47603751924399A">
    <w:name w:val="A27DF17297614859B47603751924399A"/>
  </w:style>
  <w:style w:type="paragraph" w:customStyle="1" w:styleId="9C958D60547844239271A5517F748B87">
    <w:name w:val="9C958D60547844239271A5517F748B87"/>
  </w:style>
  <w:style w:type="paragraph" w:customStyle="1" w:styleId="0B8CEF3CF9B6481FBBFDAFE0DCDDF2D1">
    <w:name w:val="0B8CEF3CF9B6481FBBFDAFE0DCDDF2D1"/>
  </w:style>
  <w:style w:type="paragraph" w:customStyle="1" w:styleId="699590439C0342F1BA1183B2794FAEB0">
    <w:name w:val="699590439C0342F1BA1183B2794FAEB0"/>
  </w:style>
  <w:style w:type="paragraph" w:customStyle="1" w:styleId="87FF78CECC4840718F472D2CB1F1DD05">
    <w:name w:val="87FF78CECC4840718F472D2CB1F1DD05"/>
  </w:style>
  <w:style w:type="paragraph" w:customStyle="1" w:styleId="8ED462F6B39847FA860580DB0B4FB839">
    <w:name w:val="8ED462F6B39847FA860580DB0B4FB839"/>
  </w:style>
  <w:style w:type="paragraph" w:customStyle="1" w:styleId="92D0B13CCEBD4B8C94B956E687CB0F2B">
    <w:name w:val="92D0B13CCEBD4B8C94B956E687CB0F2B"/>
  </w:style>
  <w:style w:type="paragraph" w:customStyle="1" w:styleId="7C49AF5F576E4D5EA02BB70608F7D9B0">
    <w:name w:val="7C49AF5F576E4D5EA02BB70608F7D9B0"/>
  </w:style>
  <w:style w:type="paragraph" w:customStyle="1" w:styleId="F265B3938E814C2FB085121543F7D17B">
    <w:name w:val="F265B3938E814C2FB085121543F7D17B"/>
  </w:style>
  <w:style w:type="paragraph" w:customStyle="1" w:styleId="3629ADF9F6B94E8B8BB65C76790A0E43">
    <w:name w:val="3629ADF9F6B94E8B8BB65C76790A0E43"/>
    <w:rsid w:val="00E75A99"/>
  </w:style>
  <w:style w:type="paragraph" w:customStyle="1" w:styleId="22E8E7CC2EC34376A544EFE55553AA0D">
    <w:name w:val="22E8E7CC2EC34376A544EFE55553AA0D"/>
    <w:rsid w:val="00AC692D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Education brochure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Elizjana Mertiri (2324432)</lastModifiedBy>
  <revision>4</revision>
  <dcterms:created xsi:type="dcterms:W3CDTF">2023-06-11T21:34:00.0000000Z</dcterms:created>
  <dcterms:modified xsi:type="dcterms:W3CDTF">2026-09-28T13:43:12.2681797Z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