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4FE1A" w14:textId="46961F6F" w:rsidR="00542E46" w:rsidRDefault="00542E46">
      <w:pPr>
        <w:rPr>
          <w:rFonts w:ascii="Arial" w:hAnsi="Arial" w:cs="Arial"/>
          <w:sz w:val="24"/>
          <w:szCs w:val="24"/>
        </w:rPr>
      </w:pPr>
      <w:r>
        <w:rPr>
          <w:rFonts w:ascii="Arial" w:hAnsi="Arial" w:cs="Arial"/>
          <w:sz w:val="24"/>
          <w:szCs w:val="24"/>
        </w:rPr>
        <w:t xml:space="preserve">          </w:t>
      </w:r>
    </w:p>
    <w:p w14:paraId="0840B9EC" w14:textId="362948FC" w:rsidR="00542E46" w:rsidRDefault="00542E46">
      <w:pPr>
        <w:rPr>
          <w:rFonts w:ascii="Arial" w:hAnsi="Arial" w:cs="Arial"/>
          <w:sz w:val="24"/>
          <w:szCs w:val="24"/>
        </w:rPr>
      </w:pPr>
    </w:p>
    <w:p w14:paraId="68E1B280" w14:textId="3589D93A" w:rsidR="00542E46" w:rsidRDefault="00542E46">
      <w:pPr>
        <w:rPr>
          <w:rFonts w:ascii="Arial" w:hAnsi="Arial" w:cs="Arial"/>
          <w:sz w:val="24"/>
          <w:szCs w:val="24"/>
        </w:rPr>
      </w:pPr>
    </w:p>
    <w:p w14:paraId="045F6229" w14:textId="77777777" w:rsidR="00542E46" w:rsidRDefault="00542E46">
      <w:pPr>
        <w:rPr>
          <w:rFonts w:ascii="Arial" w:hAnsi="Arial" w:cs="Arial"/>
          <w:sz w:val="24"/>
          <w:szCs w:val="24"/>
        </w:rPr>
      </w:pPr>
    </w:p>
    <w:p w14:paraId="754C0A65" w14:textId="77777777" w:rsidR="00542E46" w:rsidRDefault="00542E46">
      <w:pPr>
        <w:rPr>
          <w:rFonts w:ascii="Arial" w:hAnsi="Arial" w:cs="Arial"/>
          <w:sz w:val="24"/>
          <w:szCs w:val="24"/>
        </w:rPr>
      </w:pPr>
    </w:p>
    <w:p w14:paraId="51B7ABE3" w14:textId="77777777" w:rsidR="00542E46" w:rsidRDefault="00542E46">
      <w:pPr>
        <w:rPr>
          <w:rFonts w:ascii="Arial" w:hAnsi="Arial" w:cs="Arial"/>
          <w:sz w:val="24"/>
          <w:szCs w:val="24"/>
        </w:rPr>
      </w:pPr>
    </w:p>
    <w:p w14:paraId="0429451A" w14:textId="68E22D3C" w:rsidR="002231D0" w:rsidRDefault="00542E46">
      <w:pPr>
        <w:rPr>
          <w:rFonts w:ascii="Arial" w:hAnsi="Arial" w:cs="Arial"/>
          <w:sz w:val="24"/>
          <w:szCs w:val="24"/>
        </w:rPr>
      </w:pPr>
      <w:r>
        <w:rPr>
          <w:rFonts w:ascii="Arial" w:hAnsi="Arial" w:cs="Arial"/>
          <w:sz w:val="24"/>
          <w:szCs w:val="24"/>
        </w:rPr>
        <w:t xml:space="preserve">          Applying   Psychological perspectives in Health and Social Care</w:t>
      </w:r>
    </w:p>
    <w:p w14:paraId="1EC8EFB4" w14:textId="6C67E8F9" w:rsidR="00542E46" w:rsidRDefault="00542E46">
      <w:pPr>
        <w:rPr>
          <w:rFonts w:ascii="Arial" w:hAnsi="Arial" w:cs="Arial"/>
          <w:sz w:val="24"/>
          <w:szCs w:val="24"/>
        </w:rPr>
      </w:pPr>
      <w:r>
        <w:rPr>
          <w:rFonts w:ascii="Arial" w:hAnsi="Arial" w:cs="Arial"/>
          <w:sz w:val="24"/>
          <w:szCs w:val="24"/>
        </w:rPr>
        <w:t xml:space="preserve">                                    Student Name: Achiaa Boakye</w:t>
      </w:r>
    </w:p>
    <w:p w14:paraId="696192AA" w14:textId="51B6ECBB" w:rsidR="00542E46" w:rsidRDefault="00542E46">
      <w:pPr>
        <w:rPr>
          <w:rFonts w:ascii="Arial" w:hAnsi="Arial" w:cs="Arial"/>
          <w:sz w:val="24"/>
          <w:szCs w:val="24"/>
        </w:rPr>
      </w:pPr>
      <w:r>
        <w:rPr>
          <w:rFonts w:ascii="Arial" w:hAnsi="Arial" w:cs="Arial"/>
          <w:sz w:val="24"/>
          <w:szCs w:val="24"/>
        </w:rPr>
        <w:t xml:space="preserve">                                     Student I.D.: 1916597</w:t>
      </w:r>
    </w:p>
    <w:p w14:paraId="71A4A8E2" w14:textId="1EC155DB" w:rsidR="00542E46" w:rsidRDefault="00542E46">
      <w:pPr>
        <w:rPr>
          <w:rFonts w:ascii="Arial" w:hAnsi="Arial" w:cs="Arial"/>
          <w:sz w:val="24"/>
          <w:szCs w:val="24"/>
        </w:rPr>
      </w:pPr>
      <w:r>
        <w:rPr>
          <w:rFonts w:ascii="Arial" w:hAnsi="Arial" w:cs="Arial"/>
          <w:sz w:val="24"/>
          <w:szCs w:val="24"/>
        </w:rPr>
        <w:t xml:space="preserve">                                      Lecturer: Diya Ganguly </w:t>
      </w:r>
    </w:p>
    <w:p w14:paraId="354A9651" w14:textId="77777777" w:rsidR="00542E46" w:rsidRDefault="00542E46">
      <w:pPr>
        <w:rPr>
          <w:rFonts w:ascii="Arial" w:hAnsi="Arial" w:cs="Arial"/>
          <w:sz w:val="24"/>
          <w:szCs w:val="24"/>
        </w:rPr>
      </w:pPr>
    </w:p>
    <w:p w14:paraId="5F903563" w14:textId="5A457B6F" w:rsidR="00542E46" w:rsidRDefault="00542E46">
      <w:pPr>
        <w:rPr>
          <w:rFonts w:ascii="Arial" w:hAnsi="Arial" w:cs="Arial"/>
          <w:sz w:val="24"/>
          <w:szCs w:val="24"/>
        </w:rPr>
      </w:pPr>
    </w:p>
    <w:p w14:paraId="369D4889" w14:textId="4AF4893C" w:rsidR="00542E46" w:rsidRDefault="00542E46">
      <w:pPr>
        <w:rPr>
          <w:rFonts w:ascii="Arial" w:hAnsi="Arial" w:cs="Arial"/>
          <w:sz w:val="24"/>
          <w:szCs w:val="24"/>
        </w:rPr>
      </w:pPr>
    </w:p>
    <w:p w14:paraId="224197FE" w14:textId="4970B2E8" w:rsidR="00542E46" w:rsidRDefault="00542E46">
      <w:pPr>
        <w:rPr>
          <w:rFonts w:ascii="Arial" w:hAnsi="Arial" w:cs="Arial"/>
          <w:sz w:val="24"/>
          <w:szCs w:val="24"/>
        </w:rPr>
      </w:pPr>
    </w:p>
    <w:p w14:paraId="038C3AA3" w14:textId="35B23637" w:rsidR="00542E46" w:rsidRDefault="00542E46">
      <w:pPr>
        <w:rPr>
          <w:rFonts w:ascii="Arial" w:hAnsi="Arial" w:cs="Arial"/>
          <w:sz w:val="24"/>
          <w:szCs w:val="24"/>
        </w:rPr>
      </w:pPr>
    </w:p>
    <w:p w14:paraId="10D69BE6" w14:textId="142777B6" w:rsidR="00542E46" w:rsidRDefault="00542E46">
      <w:pPr>
        <w:rPr>
          <w:rFonts w:ascii="Arial" w:hAnsi="Arial" w:cs="Arial"/>
          <w:sz w:val="24"/>
          <w:szCs w:val="24"/>
        </w:rPr>
      </w:pPr>
    </w:p>
    <w:p w14:paraId="49283A96" w14:textId="275C728C" w:rsidR="00542E46" w:rsidRDefault="00542E46">
      <w:pPr>
        <w:rPr>
          <w:rFonts w:ascii="Arial" w:hAnsi="Arial" w:cs="Arial"/>
          <w:sz w:val="24"/>
          <w:szCs w:val="24"/>
        </w:rPr>
      </w:pPr>
    </w:p>
    <w:p w14:paraId="20A32779" w14:textId="2E2E12CB" w:rsidR="00542E46" w:rsidRDefault="00542E46">
      <w:pPr>
        <w:rPr>
          <w:rFonts w:ascii="Arial" w:hAnsi="Arial" w:cs="Arial"/>
          <w:sz w:val="24"/>
          <w:szCs w:val="24"/>
        </w:rPr>
      </w:pPr>
    </w:p>
    <w:p w14:paraId="3893B450" w14:textId="15792E3E" w:rsidR="00542E46" w:rsidRDefault="00542E46">
      <w:pPr>
        <w:rPr>
          <w:rFonts w:ascii="Arial" w:hAnsi="Arial" w:cs="Arial"/>
          <w:sz w:val="24"/>
          <w:szCs w:val="24"/>
        </w:rPr>
      </w:pPr>
    </w:p>
    <w:p w14:paraId="64EFB772" w14:textId="5B5D6FB9" w:rsidR="00542E46" w:rsidRDefault="00542E46">
      <w:pPr>
        <w:rPr>
          <w:rFonts w:ascii="Arial" w:hAnsi="Arial" w:cs="Arial"/>
          <w:sz w:val="24"/>
          <w:szCs w:val="24"/>
        </w:rPr>
      </w:pPr>
    </w:p>
    <w:p w14:paraId="2A93E7D9" w14:textId="073228EE" w:rsidR="00542E46" w:rsidRDefault="00542E46">
      <w:pPr>
        <w:rPr>
          <w:rFonts w:ascii="Arial" w:hAnsi="Arial" w:cs="Arial"/>
          <w:sz w:val="24"/>
          <w:szCs w:val="24"/>
        </w:rPr>
      </w:pPr>
    </w:p>
    <w:p w14:paraId="2A58F5AC" w14:textId="31D59EB4" w:rsidR="00542E46" w:rsidRDefault="00542E46">
      <w:pPr>
        <w:rPr>
          <w:rFonts w:ascii="Arial" w:hAnsi="Arial" w:cs="Arial"/>
          <w:sz w:val="24"/>
          <w:szCs w:val="24"/>
        </w:rPr>
      </w:pPr>
    </w:p>
    <w:p w14:paraId="6B362359" w14:textId="16F703DF" w:rsidR="00542E46" w:rsidRDefault="00542E46">
      <w:pPr>
        <w:rPr>
          <w:rFonts w:ascii="Arial" w:hAnsi="Arial" w:cs="Arial"/>
          <w:sz w:val="24"/>
          <w:szCs w:val="24"/>
        </w:rPr>
      </w:pPr>
    </w:p>
    <w:p w14:paraId="1D5C4347" w14:textId="778DB648" w:rsidR="00542E46" w:rsidRDefault="00542E46">
      <w:pPr>
        <w:rPr>
          <w:rFonts w:ascii="Arial" w:hAnsi="Arial" w:cs="Arial"/>
          <w:sz w:val="24"/>
          <w:szCs w:val="24"/>
        </w:rPr>
      </w:pPr>
    </w:p>
    <w:p w14:paraId="1296F0E7" w14:textId="43A4946D" w:rsidR="00542E46" w:rsidRDefault="00542E46">
      <w:pPr>
        <w:rPr>
          <w:rFonts w:ascii="Arial" w:hAnsi="Arial" w:cs="Arial"/>
          <w:sz w:val="24"/>
          <w:szCs w:val="24"/>
        </w:rPr>
      </w:pPr>
    </w:p>
    <w:p w14:paraId="1BDEF084" w14:textId="52BDC667" w:rsidR="00542E46" w:rsidRDefault="00542E46">
      <w:pPr>
        <w:rPr>
          <w:rFonts w:ascii="Arial" w:hAnsi="Arial" w:cs="Arial"/>
          <w:sz w:val="24"/>
          <w:szCs w:val="24"/>
        </w:rPr>
      </w:pPr>
    </w:p>
    <w:p w14:paraId="55713E13" w14:textId="746744E0" w:rsidR="00542E46" w:rsidRDefault="00542E46">
      <w:pPr>
        <w:rPr>
          <w:rFonts w:ascii="Arial" w:hAnsi="Arial" w:cs="Arial"/>
          <w:sz w:val="24"/>
          <w:szCs w:val="24"/>
        </w:rPr>
      </w:pPr>
    </w:p>
    <w:p w14:paraId="38CA4DBF" w14:textId="44156257" w:rsidR="00542E46" w:rsidRDefault="00542E46">
      <w:pPr>
        <w:rPr>
          <w:rFonts w:ascii="Arial" w:hAnsi="Arial" w:cs="Arial"/>
          <w:sz w:val="24"/>
          <w:szCs w:val="24"/>
        </w:rPr>
      </w:pPr>
    </w:p>
    <w:p w14:paraId="2FE55520" w14:textId="699A6FA2" w:rsidR="00936314" w:rsidRDefault="00936314">
      <w:pPr>
        <w:rPr>
          <w:rFonts w:ascii="Arial" w:hAnsi="Arial" w:cs="Arial"/>
          <w:sz w:val="24"/>
          <w:szCs w:val="24"/>
        </w:rPr>
      </w:pPr>
      <w:r>
        <w:rPr>
          <w:rFonts w:ascii="Arial" w:hAnsi="Arial" w:cs="Arial"/>
          <w:sz w:val="24"/>
          <w:szCs w:val="24"/>
        </w:rPr>
        <w:t xml:space="preserve">The motive </w:t>
      </w:r>
      <w:r w:rsidR="00BE2057">
        <w:rPr>
          <w:rFonts w:ascii="Arial" w:hAnsi="Arial" w:cs="Arial"/>
          <w:sz w:val="24"/>
          <w:szCs w:val="24"/>
        </w:rPr>
        <w:t>behind this</w:t>
      </w:r>
      <w:r>
        <w:rPr>
          <w:rFonts w:ascii="Arial" w:hAnsi="Arial" w:cs="Arial"/>
          <w:sz w:val="24"/>
          <w:szCs w:val="24"/>
        </w:rPr>
        <w:t xml:space="preserve">  essay is to examine the </w:t>
      </w:r>
      <w:r w:rsidR="00BE2057">
        <w:rPr>
          <w:rFonts w:ascii="Arial" w:hAnsi="Arial" w:cs="Arial"/>
          <w:sz w:val="24"/>
          <w:szCs w:val="24"/>
        </w:rPr>
        <w:t xml:space="preserve">meaning </w:t>
      </w:r>
      <w:r>
        <w:rPr>
          <w:rFonts w:ascii="Arial" w:hAnsi="Arial" w:cs="Arial"/>
          <w:sz w:val="24"/>
          <w:szCs w:val="24"/>
        </w:rPr>
        <w:t xml:space="preserve">of psychological factors that impact human behaviours and the negative effect </w:t>
      </w:r>
      <w:r w:rsidR="00BE2057">
        <w:rPr>
          <w:rFonts w:ascii="Arial" w:hAnsi="Arial" w:cs="Arial"/>
          <w:sz w:val="24"/>
          <w:szCs w:val="24"/>
        </w:rPr>
        <w:t>those factors</w:t>
      </w:r>
      <w:r>
        <w:rPr>
          <w:rFonts w:ascii="Arial" w:hAnsi="Arial" w:cs="Arial"/>
          <w:sz w:val="24"/>
          <w:szCs w:val="24"/>
        </w:rPr>
        <w:t xml:space="preserve"> may </w:t>
      </w:r>
      <w:r w:rsidR="00BE2057">
        <w:rPr>
          <w:rFonts w:ascii="Arial" w:hAnsi="Arial" w:cs="Arial"/>
          <w:sz w:val="24"/>
          <w:szCs w:val="24"/>
        </w:rPr>
        <w:t>cause individual</w:t>
      </w:r>
      <w:r>
        <w:rPr>
          <w:rFonts w:ascii="Arial" w:hAnsi="Arial" w:cs="Arial"/>
          <w:sz w:val="24"/>
          <w:szCs w:val="24"/>
        </w:rPr>
        <w:t xml:space="preserve"> people who may </w:t>
      </w:r>
      <w:r w:rsidR="00BE2057">
        <w:rPr>
          <w:rFonts w:ascii="Arial" w:hAnsi="Arial" w:cs="Arial"/>
          <w:sz w:val="24"/>
          <w:szCs w:val="24"/>
        </w:rPr>
        <w:t>like to use the</w:t>
      </w:r>
      <w:r>
        <w:rPr>
          <w:rFonts w:ascii="Arial" w:hAnsi="Arial" w:cs="Arial"/>
          <w:sz w:val="24"/>
          <w:szCs w:val="24"/>
        </w:rPr>
        <w:t xml:space="preserve"> system of health and social care services. My essay </w:t>
      </w:r>
      <w:r w:rsidR="00BE2057">
        <w:rPr>
          <w:rFonts w:ascii="Arial" w:hAnsi="Arial" w:cs="Arial"/>
          <w:sz w:val="24"/>
          <w:szCs w:val="24"/>
        </w:rPr>
        <w:t>would</w:t>
      </w:r>
      <w:r>
        <w:rPr>
          <w:rFonts w:ascii="Arial" w:hAnsi="Arial" w:cs="Arial"/>
          <w:sz w:val="24"/>
          <w:szCs w:val="24"/>
        </w:rPr>
        <w:t xml:space="preserve"> give much attention on </w:t>
      </w:r>
      <w:r w:rsidR="00BE2057">
        <w:rPr>
          <w:rFonts w:ascii="Arial" w:hAnsi="Arial" w:cs="Arial"/>
          <w:sz w:val="24"/>
          <w:szCs w:val="24"/>
        </w:rPr>
        <w:t>familiar approaches</w:t>
      </w:r>
      <w:r>
        <w:rPr>
          <w:rFonts w:ascii="Arial" w:hAnsi="Arial" w:cs="Arial"/>
          <w:sz w:val="24"/>
          <w:szCs w:val="24"/>
        </w:rPr>
        <w:t xml:space="preserve"> such as behaviour, cognitive, humanistic and psychodynamics to be able to acknowledge </w:t>
      </w:r>
      <w:r w:rsidR="00DA649B">
        <w:rPr>
          <w:rFonts w:ascii="Arial" w:hAnsi="Arial" w:cs="Arial"/>
          <w:sz w:val="24"/>
          <w:szCs w:val="24"/>
        </w:rPr>
        <w:t>those behaviours. My essay will also base on sociology</w:t>
      </w:r>
      <w:r w:rsidR="00BE2057">
        <w:rPr>
          <w:rFonts w:ascii="Arial" w:hAnsi="Arial" w:cs="Arial"/>
          <w:sz w:val="24"/>
          <w:szCs w:val="24"/>
        </w:rPr>
        <w:t xml:space="preserve"> and psychology</w:t>
      </w:r>
      <w:r w:rsidR="00DA649B">
        <w:rPr>
          <w:rFonts w:ascii="Arial" w:hAnsi="Arial" w:cs="Arial"/>
          <w:sz w:val="24"/>
          <w:szCs w:val="24"/>
        </w:rPr>
        <w:t xml:space="preserve"> to know those characters. </w:t>
      </w:r>
      <w:r w:rsidR="007129C4">
        <w:rPr>
          <w:rFonts w:ascii="Arial" w:hAnsi="Arial" w:cs="Arial"/>
          <w:sz w:val="24"/>
          <w:szCs w:val="24"/>
        </w:rPr>
        <w:t>Also, I</w:t>
      </w:r>
      <w:r w:rsidR="00DA649B">
        <w:rPr>
          <w:rFonts w:ascii="Arial" w:hAnsi="Arial" w:cs="Arial"/>
          <w:sz w:val="24"/>
          <w:szCs w:val="24"/>
        </w:rPr>
        <w:t xml:space="preserve"> </w:t>
      </w:r>
      <w:r w:rsidR="00BE2057">
        <w:rPr>
          <w:rFonts w:ascii="Arial" w:hAnsi="Arial" w:cs="Arial"/>
          <w:sz w:val="24"/>
          <w:szCs w:val="24"/>
        </w:rPr>
        <w:t>would like to</w:t>
      </w:r>
      <w:r w:rsidR="00DA649B">
        <w:rPr>
          <w:rFonts w:ascii="Arial" w:hAnsi="Arial" w:cs="Arial"/>
          <w:sz w:val="24"/>
          <w:szCs w:val="24"/>
        </w:rPr>
        <w:t xml:space="preserve"> demonstrate to </w:t>
      </w:r>
      <w:r w:rsidR="00BE2057">
        <w:rPr>
          <w:rFonts w:ascii="Arial" w:hAnsi="Arial" w:cs="Arial"/>
          <w:sz w:val="24"/>
          <w:szCs w:val="24"/>
        </w:rPr>
        <w:t>regulate</w:t>
      </w:r>
      <w:r w:rsidR="00DA649B">
        <w:rPr>
          <w:rFonts w:ascii="Arial" w:hAnsi="Arial" w:cs="Arial"/>
          <w:sz w:val="24"/>
          <w:szCs w:val="24"/>
        </w:rPr>
        <w:t xml:space="preserve"> the </w:t>
      </w:r>
      <w:r w:rsidR="00BE2057">
        <w:rPr>
          <w:rFonts w:ascii="Arial" w:hAnsi="Arial" w:cs="Arial"/>
          <w:sz w:val="24"/>
          <w:szCs w:val="24"/>
        </w:rPr>
        <w:t xml:space="preserve">system </w:t>
      </w:r>
      <w:r w:rsidR="00DA649B">
        <w:rPr>
          <w:rFonts w:ascii="Arial" w:hAnsi="Arial" w:cs="Arial"/>
          <w:sz w:val="24"/>
          <w:szCs w:val="24"/>
        </w:rPr>
        <w:t xml:space="preserve">that support service providers to increase and continue the social service usefulness role in </w:t>
      </w:r>
      <w:r w:rsidR="00CC1088">
        <w:rPr>
          <w:rFonts w:ascii="Arial" w:hAnsi="Arial" w:cs="Arial"/>
          <w:sz w:val="24"/>
          <w:szCs w:val="24"/>
        </w:rPr>
        <w:t xml:space="preserve">healthcare </w:t>
      </w:r>
      <w:r w:rsidR="00DA649B">
        <w:rPr>
          <w:rFonts w:ascii="Arial" w:hAnsi="Arial" w:cs="Arial"/>
          <w:sz w:val="24"/>
          <w:szCs w:val="24"/>
        </w:rPr>
        <w:t>setting.</w:t>
      </w:r>
    </w:p>
    <w:p w14:paraId="062A6346" w14:textId="1EF60CC8" w:rsidR="007129C4" w:rsidRDefault="007129C4">
      <w:pPr>
        <w:rPr>
          <w:rFonts w:ascii="Arial" w:hAnsi="Arial" w:cs="Arial"/>
          <w:sz w:val="24"/>
          <w:szCs w:val="24"/>
        </w:rPr>
      </w:pPr>
      <w:r>
        <w:rPr>
          <w:rFonts w:ascii="Arial" w:hAnsi="Arial" w:cs="Arial"/>
          <w:sz w:val="24"/>
          <w:szCs w:val="24"/>
        </w:rPr>
        <w:t xml:space="preserve"> </w:t>
      </w:r>
      <w:r w:rsidR="00CC1088">
        <w:rPr>
          <w:rFonts w:ascii="Arial" w:hAnsi="Arial" w:cs="Arial"/>
          <w:sz w:val="24"/>
          <w:szCs w:val="24"/>
        </w:rPr>
        <w:t>M</w:t>
      </w:r>
      <w:r>
        <w:rPr>
          <w:rFonts w:ascii="Arial" w:hAnsi="Arial" w:cs="Arial"/>
          <w:sz w:val="24"/>
          <w:szCs w:val="24"/>
        </w:rPr>
        <w:t>any researches</w:t>
      </w:r>
      <w:r w:rsidR="005648A9">
        <w:rPr>
          <w:rFonts w:ascii="Arial" w:hAnsi="Arial" w:cs="Arial"/>
          <w:sz w:val="24"/>
          <w:szCs w:val="24"/>
        </w:rPr>
        <w:t xml:space="preserve"> described psychology</w:t>
      </w:r>
      <w:r>
        <w:rPr>
          <w:rFonts w:ascii="Arial" w:hAnsi="Arial" w:cs="Arial"/>
          <w:sz w:val="24"/>
          <w:szCs w:val="24"/>
        </w:rPr>
        <w:t xml:space="preserve"> </w:t>
      </w:r>
      <w:r w:rsidR="005648A9">
        <w:rPr>
          <w:rFonts w:ascii="Arial" w:hAnsi="Arial" w:cs="Arial"/>
          <w:sz w:val="24"/>
          <w:szCs w:val="24"/>
        </w:rPr>
        <w:t>as</w:t>
      </w:r>
      <w:r>
        <w:rPr>
          <w:rFonts w:ascii="Arial" w:hAnsi="Arial" w:cs="Arial"/>
          <w:sz w:val="24"/>
          <w:szCs w:val="24"/>
        </w:rPr>
        <w:t xml:space="preserve"> a study of human behaviour that operate an emotion, and it can donate to understand ourselves in a better relationship with different people. This can only </w:t>
      </w:r>
      <w:r w:rsidR="00D410F8">
        <w:rPr>
          <w:rFonts w:ascii="Arial" w:hAnsi="Arial" w:cs="Arial"/>
          <w:sz w:val="24"/>
          <w:szCs w:val="24"/>
        </w:rPr>
        <w:t>be functional in a knowledgeable way. As a healthcare professional we spend a lot of time chatting with service users and people who involved in their love one’s care and other health agenc</w:t>
      </w:r>
      <w:r w:rsidR="00CC1088">
        <w:rPr>
          <w:rFonts w:ascii="Arial" w:hAnsi="Arial" w:cs="Arial"/>
          <w:sz w:val="24"/>
          <w:szCs w:val="24"/>
        </w:rPr>
        <w:t>ies</w:t>
      </w:r>
      <w:r w:rsidR="00D410F8">
        <w:rPr>
          <w:rFonts w:ascii="Arial" w:hAnsi="Arial" w:cs="Arial"/>
          <w:sz w:val="24"/>
          <w:szCs w:val="24"/>
        </w:rPr>
        <w:t xml:space="preserve">.  </w:t>
      </w:r>
      <w:r w:rsidR="00CC1088">
        <w:rPr>
          <w:rFonts w:ascii="Arial" w:hAnsi="Arial" w:cs="Arial"/>
          <w:sz w:val="24"/>
          <w:szCs w:val="24"/>
        </w:rPr>
        <w:t xml:space="preserve">The most </w:t>
      </w:r>
      <w:r w:rsidR="00043ADD">
        <w:rPr>
          <w:rFonts w:ascii="Arial" w:hAnsi="Arial" w:cs="Arial"/>
          <w:sz w:val="24"/>
          <w:szCs w:val="24"/>
        </w:rPr>
        <w:t>vital core</w:t>
      </w:r>
      <w:r w:rsidR="00D410F8">
        <w:rPr>
          <w:rFonts w:ascii="Arial" w:hAnsi="Arial" w:cs="Arial"/>
          <w:sz w:val="24"/>
          <w:szCs w:val="24"/>
        </w:rPr>
        <w:t xml:space="preserve"> </w:t>
      </w:r>
      <w:r w:rsidR="00043ADD">
        <w:rPr>
          <w:rFonts w:ascii="Arial" w:hAnsi="Arial" w:cs="Arial"/>
          <w:sz w:val="24"/>
          <w:szCs w:val="24"/>
        </w:rPr>
        <w:t>mandate to</w:t>
      </w:r>
      <w:r w:rsidR="00D410F8">
        <w:rPr>
          <w:rFonts w:ascii="Arial" w:hAnsi="Arial" w:cs="Arial"/>
          <w:sz w:val="24"/>
          <w:szCs w:val="24"/>
        </w:rPr>
        <w:t xml:space="preserve"> </w:t>
      </w:r>
      <w:r w:rsidR="00043ADD">
        <w:rPr>
          <w:rFonts w:ascii="Arial" w:hAnsi="Arial" w:cs="Arial"/>
          <w:sz w:val="24"/>
          <w:szCs w:val="24"/>
        </w:rPr>
        <w:t>ensure</w:t>
      </w:r>
      <w:r w:rsidR="00D410F8">
        <w:rPr>
          <w:rFonts w:ascii="Arial" w:hAnsi="Arial" w:cs="Arial"/>
          <w:sz w:val="24"/>
          <w:szCs w:val="24"/>
        </w:rPr>
        <w:t xml:space="preserve"> </w:t>
      </w:r>
      <w:r w:rsidR="00043ADD">
        <w:rPr>
          <w:rFonts w:ascii="Arial" w:hAnsi="Arial" w:cs="Arial"/>
          <w:sz w:val="24"/>
          <w:szCs w:val="24"/>
        </w:rPr>
        <w:t>the people</w:t>
      </w:r>
      <w:r w:rsidR="00D410F8">
        <w:rPr>
          <w:rFonts w:ascii="Arial" w:hAnsi="Arial" w:cs="Arial"/>
          <w:sz w:val="24"/>
          <w:szCs w:val="24"/>
        </w:rPr>
        <w:t xml:space="preserve"> who use our services</w:t>
      </w:r>
      <w:r w:rsidR="00CC1088">
        <w:rPr>
          <w:rFonts w:ascii="Arial" w:hAnsi="Arial" w:cs="Arial"/>
          <w:sz w:val="24"/>
          <w:szCs w:val="24"/>
        </w:rPr>
        <w:t xml:space="preserve"> are strong and healthy.</w:t>
      </w:r>
      <w:r w:rsidR="00D410F8">
        <w:rPr>
          <w:rFonts w:ascii="Arial" w:hAnsi="Arial" w:cs="Arial"/>
          <w:sz w:val="24"/>
          <w:szCs w:val="24"/>
        </w:rPr>
        <w:t xml:space="preserve"> As (</w:t>
      </w:r>
      <w:r w:rsidR="00A05957">
        <w:rPr>
          <w:rFonts w:ascii="Arial" w:hAnsi="Arial" w:cs="Arial"/>
          <w:sz w:val="24"/>
          <w:szCs w:val="24"/>
        </w:rPr>
        <w:t>WHO 1946</w:t>
      </w:r>
      <w:r w:rsidR="00D410F8">
        <w:rPr>
          <w:rFonts w:ascii="Arial" w:hAnsi="Arial" w:cs="Arial"/>
          <w:sz w:val="24"/>
          <w:szCs w:val="24"/>
        </w:rPr>
        <w:t xml:space="preserve">) </w:t>
      </w:r>
      <w:r w:rsidR="00AE1834">
        <w:rPr>
          <w:rFonts w:ascii="Arial" w:hAnsi="Arial" w:cs="Arial"/>
          <w:sz w:val="24"/>
          <w:szCs w:val="24"/>
        </w:rPr>
        <w:t>describe health</w:t>
      </w:r>
      <w:r w:rsidR="00A05957">
        <w:rPr>
          <w:rFonts w:ascii="Arial" w:hAnsi="Arial" w:cs="Arial"/>
          <w:sz w:val="24"/>
          <w:szCs w:val="24"/>
        </w:rPr>
        <w:t xml:space="preserve"> as</w:t>
      </w:r>
      <w:r w:rsidR="00043ADD">
        <w:rPr>
          <w:rFonts w:ascii="Arial" w:hAnsi="Arial" w:cs="Arial"/>
          <w:sz w:val="24"/>
          <w:szCs w:val="24"/>
        </w:rPr>
        <w:t>’’</w:t>
      </w:r>
      <w:r w:rsidR="00A05957">
        <w:rPr>
          <w:rFonts w:ascii="Arial" w:hAnsi="Arial" w:cs="Arial"/>
          <w:sz w:val="24"/>
          <w:szCs w:val="24"/>
        </w:rPr>
        <w:t xml:space="preserve"> a complete state of physical, mental and social well-being and not merely the absence of disease or infirmity</w:t>
      </w:r>
      <w:r w:rsidR="00043ADD">
        <w:rPr>
          <w:rFonts w:ascii="Arial" w:hAnsi="Arial" w:cs="Arial"/>
          <w:sz w:val="24"/>
          <w:szCs w:val="24"/>
        </w:rPr>
        <w:t>’’</w:t>
      </w:r>
      <w:r w:rsidR="00A05957">
        <w:rPr>
          <w:rFonts w:ascii="Arial" w:hAnsi="Arial" w:cs="Arial"/>
          <w:sz w:val="24"/>
          <w:szCs w:val="24"/>
        </w:rPr>
        <w:t xml:space="preserve"> according to World Health Organization.</w:t>
      </w:r>
    </w:p>
    <w:p w14:paraId="4BBDC4BA" w14:textId="2FC2C2FF" w:rsidR="00AE1834" w:rsidRDefault="00AE1834">
      <w:pPr>
        <w:rPr>
          <w:rFonts w:ascii="Arial" w:hAnsi="Arial" w:cs="Arial"/>
          <w:sz w:val="24"/>
          <w:szCs w:val="24"/>
        </w:rPr>
      </w:pPr>
      <w:r>
        <w:rPr>
          <w:rFonts w:ascii="Arial" w:hAnsi="Arial" w:cs="Arial"/>
          <w:sz w:val="24"/>
          <w:szCs w:val="24"/>
        </w:rPr>
        <w:t xml:space="preserve">As we recognized this as a vital goal, health professionals need knowledge and skills to be able to support people working towards to achieved this goal, by adhering to the concepts </w:t>
      </w:r>
      <w:r w:rsidR="00043ADD">
        <w:rPr>
          <w:rFonts w:ascii="Arial" w:hAnsi="Arial" w:cs="Arial"/>
          <w:sz w:val="24"/>
          <w:szCs w:val="24"/>
        </w:rPr>
        <w:t>in</w:t>
      </w:r>
      <w:r>
        <w:rPr>
          <w:rFonts w:ascii="Arial" w:hAnsi="Arial" w:cs="Arial"/>
          <w:sz w:val="24"/>
          <w:szCs w:val="24"/>
        </w:rPr>
        <w:t xml:space="preserve"> psychology and sociology is very critically  for health professionals to be able to identify factors that impact human behaviour that would benefit and encouraged well- being of individual that seek help through healthcare system.</w:t>
      </w:r>
      <w:r w:rsidR="00457B48">
        <w:rPr>
          <w:rFonts w:ascii="Arial" w:hAnsi="Arial" w:cs="Arial"/>
          <w:sz w:val="24"/>
          <w:szCs w:val="24"/>
        </w:rPr>
        <w:t xml:space="preserve"> Before one’s understood what influence</w:t>
      </w:r>
      <w:r w:rsidR="00043ADD">
        <w:rPr>
          <w:rFonts w:ascii="Arial" w:hAnsi="Arial" w:cs="Arial"/>
          <w:sz w:val="24"/>
          <w:szCs w:val="24"/>
        </w:rPr>
        <w:t xml:space="preserve"> the</w:t>
      </w:r>
      <w:r w:rsidR="00457B48">
        <w:rPr>
          <w:rFonts w:ascii="Arial" w:hAnsi="Arial" w:cs="Arial"/>
          <w:sz w:val="24"/>
          <w:szCs w:val="24"/>
        </w:rPr>
        <w:t xml:space="preserve"> human behaviour, </w:t>
      </w:r>
      <w:r w:rsidR="00311783">
        <w:rPr>
          <w:rFonts w:ascii="Arial" w:hAnsi="Arial" w:cs="Arial"/>
          <w:sz w:val="24"/>
          <w:szCs w:val="24"/>
        </w:rPr>
        <w:t>should have</w:t>
      </w:r>
      <w:r w:rsidR="00457B48">
        <w:rPr>
          <w:rFonts w:ascii="Arial" w:hAnsi="Arial" w:cs="Arial"/>
          <w:sz w:val="24"/>
          <w:szCs w:val="24"/>
        </w:rPr>
        <w:t xml:space="preserve"> a little bit knowledge </w:t>
      </w:r>
      <w:r w:rsidR="00043ADD">
        <w:rPr>
          <w:rFonts w:ascii="Arial" w:hAnsi="Arial" w:cs="Arial"/>
          <w:sz w:val="24"/>
          <w:szCs w:val="24"/>
        </w:rPr>
        <w:t xml:space="preserve">in </w:t>
      </w:r>
      <w:r w:rsidR="00457B48">
        <w:rPr>
          <w:rFonts w:ascii="Arial" w:hAnsi="Arial" w:cs="Arial"/>
          <w:sz w:val="24"/>
          <w:szCs w:val="24"/>
        </w:rPr>
        <w:t>lifespan develops research approach</w:t>
      </w:r>
      <w:r w:rsidR="00043ADD">
        <w:rPr>
          <w:rFonts w:ascii="Arial" w:hAnsi="Arial" w:cs="Arial"/>
          <w:sz w:val="24"/>
          <w:szCs w:val="24"/>
        </w:rPr>
        <w:t>es</w:t>
      </w:r>
      <w:r w:rsidR="00457B48">
        <w:rPr>
          <w:rFonts w:ascii="Arial" w:hAnsi="Arial" w:cs="Arial"/>
          <w:sz w:val="24"/>
          <w:szCs w:val="24"/>
        </w:rPr>
        <w:t xml:space="preserve"> of pattens in growth, changes and </w:t>
      </w:r>
      <w:r w:rsidR="00311783">
        <w:rPr>
          <w:rFonts w:ascii="Arial" w:hAnsi="Arial" w:cs="Arial"/>
          <w:sz w:val="24"/>
          <w:szCs w:val="24"/>
        </w:rPr>
        <w:t>solidity in</w:t>
      </w:r>
      <w:r w:rsidR="00457B48">
        <w:rPr>
          <w:rFonts w:ascii="Arial" w:hAnsi="Arial" w:cs="Arial"/>
          <w:sz w:val="24"/>
          <w:szCs w:val="24"/>
        </w:rPr>
        <w:t xml:space="preserve"> behaviour that happened through the entire stages </w:t>
      </w:r>
      <w:r w:rsidR="00311783">
        <w:rPr>
          <w:rFonts w:ascii="Arial" w:hAnsi="Arial" w:cs="Arial"/>
          <w:sz w:val="24"/>
          <w:szCs w:val="24"/>
        </w:rPr>
        <w:t xml:space="preserve">of human </w:t>
      </w:r>
      <w:r w:rsidR="00457B48">
        <w:rPr>
          <w:rFonts w:ascii="Arial" w:hAnsi="Arial" w:cs="Arial"/>
          <w:sz w:val="24"/>
          <w:szCs w:val="24"/>
        </w:rPr>
        <w:t xml:space="preserve">life. Feldman (2005) consists of </w:t>
      </w:r>
      <w:r w:rsidR="0010050C">
        <w:rPr>
          <w:rFonts w:ascii="Arial" w:hAnsi="Arial" w:cs="Arial"/>
          <w:sz w:val="24"/>
          <w:szCs w:val="24"/>
        </w:rPr>
        <w:t>physical,</w:t>
      </w:r>
      <w:r w:rsidR="00457B48">
        <w:rPr>
          <w:rFonts w:ascii="Arial" w:hAnsi="Arial" w:cs="Arial"/>
          <w:sz w:val="24"/>
          <w:szCs w:val="24"/>
        </w:rPr>
        <w:t xml:space="preserve"> cognitive, social and personality </w:t>
      </w:r>
      <w:r w:rsidR="0010050C">
        <w:rPr>
          <w:rFonts w:ascii="Arial" w:hAnsi="Arial" w:cs="Arial"/>
          <w:sz w:val="24"/>
          <w:szCs w:val="24"/>
        </w:rPr>
        <w:t>development.</w:t>
      </w:r>
    </w:p>
    <w:p w14:paraId="25702C7B" w14:textId="3AB725A4" w:rsidR="00BA1023" w:rsidRDefault="0010050C">
      <w:pPr>
        <w:rPr>
          <w:rFonts w:ascii="Arial" w:hAnsi="Arial" w:cs="Arial"/>
          <w:sz w:val="24"/>
          <w:szCs w:val="24"/>
        </w:rPr>
      </w:pPr>
      <w:r>
        <w:rPr>
          <w:rFonts w:ascii="Arial" w:hAnsi="Arial" w:cs="Arial"/>
          <w:sz w:val="24"/>
          <w:szCs w:val="24"/>
        </w:rPr>
        <w:t>Mostly, life span normally divided into specific age group (Sigelman2009</w:t>
      </w:r>
      <w:r w:rsidR="00F70EF5">
        <w:rPr>
          <w:rFonts w:ascii="Arial" w:hAnsi="Arial" w:cs="Arial"/>
          <w:sz w:val="24"/>
          <w:szCs w:val="24"/>
        </w:rPr>
        <w:t>),</w:t>
      </w:r>
      <w:r w:rsidR="00311783">
        <w:rPr>
          <w:rFonts w:ascii="Arial" w:hAnsi="Arial" w:cs="Arial"/>
          <w:sz w:val="24"/>
          <w:szCs w:val="24"/>
        </w:rPr>
        <w:t xml:space="preserve"> P</w:t>
      </w:r>
      <w:r>
        <w:rPr>
          <w:rFonts w:ascii="Arial" w:hAnsi="Arial" w:cs="Arial"/>
          <w:sz w:val="24"/>
          <w:szCs w:val="24"/>
        </w:rPr>
        <w:t xml:space="preserve">renatal period is whereby from conception to birth </w:t>
      </w:r>
      <w:r w:rsidR="00311783">
        <w:rPr>
          <w:rFonts w:ascii="Arial" w:hAnsi="Arial" w:cs="Arial"/>
          <w:sz w:val="24"/>
          <w:szCs w:val="24"/>
        </w:rPr>
        <w:t xml:space="preserve">come </w:t>
      </w:r>
      <w:r w:rsidR="00F70EF5">
        <w:rPr>
          <w:rFonts w:ascii="Arial" w:hAnsi="Arial" w:cs="Arial"/>
          <w:sz w:val="24"/>
          <w:szCs w:val="24"/>
        </w:rPr>
        <w:t>after infancy</w:t>
      </w:r>
      <w:r>
        <w:rPr>
          <w:rFonts w:ascii="Arial" w:hAnsi="Arial" w:cs="Arial"/>
          <w:sz w:val="24"/>
          <w:szCs w:val="24"/>
        </w:rPr>
        <w:t xml:space="preserve"> and toddlerhood</w:t>
      </w:r>
      <w:r w:rsidR="00311783">
        <w:rPr>
          <w:rFonts w:ascii="Arial" w:hAnsi="Arial" w:cs="Arial"/>
          <w:sz w:val="24"/>
          <w:szCs w:val="24"/>
        </w:rPr>
        <w:t xml:space="preserve"> </w:t>
      </w:r>
      <w:r w:rsidR="00F70EF5">
        <w:rPr>
          <w:rFonts w:ascii="Arial" w:hAnsi="Arial" w:cs="Arial"/>
          <w:sz w:val="24"/>
          <w:szCs w:val="24"/>
        </w:rPr>
        <w:t>and from</w:t>
      </w:r>
      <w:r w:rsidR="00311783">
        <w:rPr>
          <w:rFonts w:ascii="Arial" w:hAnsi="Arial" w:cs="Arial"/>
          <w:sz w:val="24"/>
          <w:szCs w:val="24"/>
        </w:rPr>
        <w:t xml:space="preserve"> </w:t>
      </w:r>
      <w:r w:rsidR="00F70EF5">
        <w:rPr>
          <w:rFonts w:ascii="Arial" w:hAnsi="Arial" w:cs="Arial"/>
          <w:sz w:val="24"/>
          <w:szCs w:val="24"/>
        </w:rPr>
        <w:t>then birth</w:t>
      </w:r>
      <w:r>
        <w:rPr>
          <w:rFonts w:ascii="Arial" w:hAnsi="Arial" w:cs="Arial"/>
          <w:sz w:val="24"/>
          <w:szCs w:val="24"/>
        </w:rPr>
        <w:t xml:space="preserve"> to three years of age. The school period also from three years to six years and the middle childhood is also from six to twelve years of age. The adolescent   period started between 12 -20 years whilst young adul</w:t>
      </w:r>
      <w:r w:rsidR="00BA1023">
        <w:rPr>
          <w:rFonts w:ascii="Arial" w:hAnsi="Arial" w:cs="Arial"/>
          <w:sz w:val="24"/>
          <w:szCs w:val="24"/>
        </w:rPr>
        <w:t xml:space="preserve">thood starts from 20-40 years and middle adulthood age from 40- 65, the late adulthood is from 65years till death. </w:t>
      </w:r>
    </w:p>
    <w:p w14:paraId="6941CE58" w14:textId="2C0758E6" w:rsidR="0010050C" w:rsidRDefault="00BA1023">
      <w:pPr>
        <w:rPr>
          <w:rFonts w:ascii="Arial" w:hAnsi="Arial" w:cs="Arial"/>
          <w:sz w:val="24"/>
          <w:szCs w:val="24"/>
        </w:rPr>
      </w:pPr>
      <w:r>
        <w:rPr>
          <w:rFonts w:ascii="Arial" w:hAnsi="Arial" w:cs="Arial"/>
          <w:sz w:val="24"/>
          <w:szCs w:val="24"/>
        </w:rPr>
        <w:t>There are individuals’ differences in the life of events in people’s lives. According to Feldman 2005</w:t>
      </w:r>
      <w:r w:rsidR="005116AE">
        <w:rPr>
          <w:rFonts w:ascii="Arial" w:hAnsi="Arial" w:cs="Arial"/>
          <w:sz w:val="24"/>
          <w:szCs w:val="24"/>
        </w:rPr>
        <w:t>) whilst</w:t>
      </w:r>
      <w:r>
        <w:rPr>
          <w:rFonts w:ascii="Arial" w:hAnsi="Arial" w:cs="Arial"/>
          <w:sz w:val="24"/>
          <w:szCs w:val="24"/>
        </w:rPr>
        <w:t xml:space="preserve"> most people </w:t>
      </w:r>
      <w:r w:rsidR="00335B70">
        <w:rPr>
          <w:rFonts w:ascii="Arial" w:hAnsi="Arial" w:cs="Arial"/>
          <w:sz w:val="24"/>
          <w:szCs w:val="24"/>
        </w:rPr>
        <w:t>aged</w:t>
      </w:r>
      <w:r>
        <w:rPr>
          <w:rFonts w:ascii="Arial" w:hAnsi="Arial" w:cs="Arial"/>
          <w:sz w:val="24"/>
          <w:szCs w:val="24"/>
        </w:rPr>
        <w:t xml:space="preserve"> in different stages to get through a developmental millstone at a </w:t>
      </w:r>
      <w:r w:rsidR="005116AE">
        <w:rPr>
          <w:rFonts w:ascii="Arial" w:hAnsi="Arial" w:cs="Arial"/>
          <w:sz w:val="24"/>
          <w:szCs w:val="24"/>
        </w:rPr>
        <w:t>different point</w:t>
      </w:r>
      <w:r>
        <w:rPr>
          <w:rFonts w:ascii="Arial" w:hAnsi="Arial" w:cs="Arial"/>
          <w:sz w:val="24"/>
          <w:szCs w:val="24"/>
        </w:rPr>
        <w:t xml:space="preserve">. </w:t>
      </w:r>
      <w:r w:rsidR="005116AE">
        <w:rPr>
          <w:rFonts w:ascii="Arial" w:hAnsi="Arial" w:cs="Arial"/>
          <w:sz w:val="24"/>
          <w:szCs w:val="24"/>
        </w:rPr>
        <w:t xml:space="preserve">The surrounding whereby individuals lives also contributed to determine the age at which a </w:t>
      </w:r>
      <w:r w:rsidR="00335B70">
        <w:rPr>
          <w:rFonts w:ascii="Arial" w:hAnsi="Arial" w:cs="Arial"/>
          <w:sz w:val="24"/>
          <w:szCs w:val="24"/>
        </w:rPr>
        <w:t>specific</w:t>
      </w:r>
      <w:r w:rsidR="005116AE">
        <w:rPr>
          <w:rFonts w:ascii="Arial" w:hAnsi="Arial" w:cs="Arial"/>
          <w:sz w:val="24"/>
          <w:szCs w:val="24"/>
        </w:rPr>
        <w:t xml:space="preserve"> event is likely to happened. For example, typical age of a married will </w:t>
      </w:r>
      <w:r w:rsidR="00335B70">
        <w:rPr>
          <w:rFonts w:ascii="Arial" w:hAnsi="Arial" w:cs="Arial"/>
          <w:sz w:val="24"/>
          <w:szCs w:val="24"/>
        </w:rPr>
        <w:t>diverse</w:t>
      </w:r>
      <w:r w:rsidR="005116AE">
        <w:rPr>
          <w:rFonts w:ascii="Arial" w:hAnsi="Arial" w:cs="Arial"/>
          <w:sz w:val="24"/>
          <w:szCs w:val="24"/>
        </w:rPr>
        <w:t xml:space="preserve"> from one culture to </w:t>
      </w:r>
      <w:r w:rsidR="005116AE">
        <w:rPr>
          <w:rFonts w:ascii="Arial" w:hAnsi="Arial" w:cs="Arial"/>
          <w:sz w:val="24"/>
          <w:szCs w:val="24"/>
        </w:rPr>
        <w:lastRenderedPageBreak/>
        <w:t>another depending which part of the function that marriage take part in such culture. Culture and beliefs play major role in development being it board culture or different aspects of culture. i.e.) Ethnicity, Race and Socioeconomic problems.</w:t>
      </w:r>
    </w:p>
    <w:p w14:paraId="34B24539" w14:textId="0D3BF43F" w:rsidR="0010050C" w:rsidRDefault="00EE6318">
      <w:pPr>
        <w:rPr>
          <w:rFonts w:ascii="Arial" w:hAnsi="Arial" w:cs="Arial"/>
          <w:sz w:val="24"/>
          <w:szCs w:val="24"/>
        </w:rPr>
      </w:pPr>
      <w:r>
        <w:rPr>
          <w:rFonts w:ascii="Arial" w:hAnsi="Arial" w:cs="Arial"/>
          <w:sz w:val="24"/>
          <w:szCs w:val="24"/>
        </w:rPr>
        <w:t xml:space="preserve">There are a lot of investigated theoretical perspective to determine in lifespan development are psychodynamic behaviour, cognitive and humanistic. </w:t>
      </w:r>
      <w:r w:rsidR="00716E64">
        <w:rPr>
          <w:rFonts w:ascii="Arial" w:hAnsi="Arial" w:cs="Arial"/>
          <w:sz w:val="24"/>
          <w:szCs w:val="24"/>
        </w:rPr>
        <w:t>One</w:t>
      </w:r>
      <w:r>
        <w:rPr>
          <w:rFonts w:ascii="Arial" w:hAnsi="Arial" w:cs="Arial"/>
          <w:sz w:val="24"/>
          <w:szCs w:val="24"/>
        </w:rPr>
        <w:t xml:space="preserve"> theory significant the </w:t>
      </w:r>
      <w:r w:rsidR="00D2383D">
        <w:rPr>
          <w:rFonts w:ascii="Arial" w:hAnsi="Arial" w:cs="Arial"/>
          <w:sz w:val="24"/>
          <w:szCs w:val="24"/>
        </w:rPr>
        <w:t>separate form</w:t>
      </w:r>
      <w:r>
        <w:rPr>
          <w:rFonts w:ascii="Arial" w:hAnsi="Arial" w:cs="Arial"/>
          <w:sz w:val="24"/>
          <w:szCs w:val="24"/>
        </w:rPr>
        <w:t xml:space="preserve"> of </w:t>
      </w:r>
      <w:r w:rsidR="00D2383D">
        <w:rPr>
          <w:rFonts w:ascii="Arial" w:hAnsi="Arial" w:cs="Arial"/>
          <w:sz w:val="24"/>
          <w:szCs w:val="24"/>
        </w:rPr>
        <w:t>maturity</w:t>
      </w:r>
      <w:r>
        <w:rPr>
          <w:rFonts w:ascii="Arial" w:hAnsi="Arial" w:cs="Arial"/>
          <w:sz w:val="24"/>
          <w:szCs w:val="24"/>
        </w:rPr>
        <w:t>. Psychodynamic perspective concentrates on the person inner being. Champion of this theory of the opinion that behaviour is stimulate</w:t>
      </w:r>
      <w:r w:rsidR="009C0F29">
        <w:rPr>
          <w:rFonts w:ascii="Arial" w:hAnsi="Arial" w:cs="Arial"/>
          <w:sz w:val="24"/>
          <w:szCs w:val="24"/>
        </w:rPr>
        <w:t xml:space="preserve"> by inner being, memories and misunderstanding whereby person has </w:t>
      </w:r>
      <w:r w:rsidR="00D2383D">
        <w:rPr>
          <w:rFonts w:ascii="Arial" w:hAnsi="Arial" w:cs="Arial"/>
          <w:sz w:val="24"/>
          <w:szCs w:val="24"/>
        </w:rPr>
        <w:t xml:space="preserve">no </w:t>
      </w:r>
      <w:r w:rsidR="009C0F29">
        <w:rPr>
          <w:rFonts w:ascii="Arial" w:hAnsi="Arial" w:cs="Arial"/>
          <w:sz w:val="24"/>
          <w:szCs w:val="24"/>
        </w:rPr>
        <w:t xml:space="preserve">authority or power. The inner </w:t>
      </w:r>
      <w:r w:rsidR="00A37B52">
        <w:rPr>
          <w:rFonts w:ascii="Arial" w:hAnsi="Arial" w:cs="Arial"/>
          <w:sz w:val="24"/>
          <w:szCs w:val="24"/>
        </w:rPr>
        <w:t xml:space="preserve">strength </w:t>
      </w:r>
      <w:r w:rsidR="009C0F29">
        <w:rPr>
          <w:rFonts w:ascii="Arial" w:hAnsi="Arial" w:cs="Arial"/>
          <w:sz w:val="24"/>
          <w:szCs w:val="24"/>
        </w:rPr>
        <w:t xml:space="preserve">which may have stock for very long time maybe one’s childhood, frequently impact or hold behaviour all over life span. The psychodynamic standpoint is mostly </w:t>
      </w:r>
      <w:r w:rsidR="00716E64">
        <w:rPr>
          <w:rFonts w:ascii="Arial" w:hAnsi="Arial" w:cs="Arial"/>
          <w:sz w:val="24"/>
          <w:szCs w:val="24"/>
        </w:rPr>
        <w:t>linked with</w:t>
      </w:r>
      <w:r w:rsidR="009C0F29">
        <w:rPr>
          <w:rFonts w:ascii="Arial" w:hAnsi="Arial" w:cs="Arial"/>
          <w:sz w:val="24"/>
          <w:szCs w:val="24"/>
        </w:rPr>
        <w:t xml:space="preserve"> a Sigle person such as Freud psychoanalytic theory. (Lovw, 1998)</w:t>
      </w:r>
      <w:r w:rsidR="0073159A">
        <w:rPr>
          <w:rFonts w:ascii="Arial" w:hAnsi="Arial" w:cs="Arial"/>
          <w:sz w:val="24"/>
          <w:szCs w:val="24"/>
        </w:rPr>
        <w:t xml:space="preserve"> where he was the view that unaware forces react to control person’s insensible emotions and behaviour. According Freud, the person emotions is part of his character which the person is unaware, which restrain immature desire, want and crave because that interrupt nature, these are neither unseen or unintentional. Freud </w:t>
      </w:r>
      <w:r w:rsidR="00F0389D">
        <w:rPr>
          <w:rFonts w:ascii="Arial" w:hAnsi="Arial" w:cs="Arial"/>
          <w:sz w:val="24"/>
          <w:szCs w:val="24"/>
        </w:rPr>
        <w:t>pinpoint was</w:t>
      </w:r>
      <w:r w:rsidR="0073159A">
        <w:rPr>
          <w:rFonts w:ascii="Arial" w:hAnsi="Arial" w:cs="Arial"/>
          <w:sz w:val="24"/>
          <w:szCs w:val="24"/>
        </w:rPr>
        <w:t xml:space="preserve"> that </w:t>
      </w:r>
      <w:r w:rsidR="00F0389D">
        <w:rPr>
          <w:rFonts w:ascii="Arial" w:hAnsi="Arial" w:cs="Arial"/>
          <w:sz w:val="24"/>
          <w:szCs w:val="24"/>
        </w:rPr>
        <w:t>unintentional</w:t>
      </w:r>
      <w:r w:rsidR="0073159A">
        <w:rPr>
          <w:rFonts w:ascii="Arial" w:hAnsi="Arial" w:cs="Arial"/>
          <w:sz w:val="24"/>
          <w:szCs w:val="24"/>
        </w:rPr>
        <w:t xml:space="preserve"> or accident</w:t>
      </w:r>
      <w:r w:rsidR="00F0389D">
        <w:rPr>
          <w:rFonts w:ascii="Arial" w:hAnsi="Arial" w:cs="Arial"/>
          <w:sz w:val="24"/>
          <w:szCs w:val="24"/>
        </w:rPr>
        <w:t xml:space="preserve">al is also responsible character as part of a good behaviour in our daily life. </w:t>
      </w:r>
    </w:p>
    <w:p w14:paraId="5015D480" w14:textId="2AD862E2" w:rsidR="00F0389D" w:rsidRDefault="00F0389D">
      <w:pPr>
        <w:rPr>
          <w:rFonts w:ascii="Arial" w:hAnsi="Arial" w:cs="Arial"/>
          <w:sz w:val="24"/>
          <w:szCs w:val="24"/>
        </w:rPr>
      </w:pPr>
      <w:r>
        <w:rPr>
          <w:rFonts w:ascii="Arial" w:hAnsi="Arial" w:cs="Arial"/>
          <w:sz w:val="24"/>
          <w:szCs w:val="24"/>
        </w:rPr>
        <w:t xml:space="preserve">Freud Theory recognized the three most important area of a person’s awareness, your identity that determine single instinct and biological instincts.  A person’s self-esteem function as a negotiator in between the inner forces and outside environment individuals lives.  Our inner force mostly </w:t>
      </w:r>
      <w:r w:rsidR="00DF3F0E">
        <w:rPr>
          <w:rFonts w:ascii="Arial" w:hAnsi="Arial" w:cs="Arial"/>
          <w:sz w:val="24"/>
          <w:szCs w:val="24"/>
        </w:rPr>
        <w:t>supervisor over</w:t>
      </w:r>
      <w:r w:rsidR="004934EF">
        <w:rPr>
          <w:rFonts w:ascii="Arial" w:hAnsi="Arial" w:cs="Arial"/>
          <w:sz w:val="24"/>
          <w:szCs w:val="24"/>
        </w:rPr>
        <w:t xml:space="preserve"> reasons</w:t>
      </w:r>
      <w:r>
        <w:rPr>
          <w:rFonts w:ascii="Arial" w:hAnsi="Arial" w:cs="Arial"/>
          <w:sz w:val="24"/>
          <w:szCs w:val="24"/>
        </w:rPr>
        <w:t xml:space="preserve"> and </w:t>
      </w:r>
      <w:r w:rsidR="00DF3F0E">
        <w:rPr>
          <w:rFonts w:ascii="Arial" w:hAnsi="Arial" w:cs="Arial"/>
          <w:sz w:val="24"/>
          <w:szCs w:val="24"/>
        </w:rPr>
        <w:t>common sense</w:t>
      </w:r>
      <w:r>
        <w:rPr>
          <w:rFonts w:ascii="Arial" w:hAnsi="Arial" w:cs="Arial"/>
          <w:sz w:val="24"/>
          <w:szCs w:val="24"/>
        </w:rPr>
        <w:t>.</w:t>
      </w:r>
      <w:r w:rsidR="00DF3F0E">
        <w:rPr>
          <w:rFonts w:ascii="Arial" w:hAnsi="Arial" w:cs="Arial"/>
          <w:sz w:val="24"/>
          <w:szCs w:val="24"/>
        </w:rPr>
        <w:t xml:space="preserve"> Last but not the least, Freud think memories exile to the unconscious and drives do not vanish. It carries on with extra effort to impact on behaviour. The feelings try to retain or hold on to painful concepts and memoires without mindful off, and these termed as Défense- reaction or suppression.</w:t>
      </w:r>
    </w:p>
    <w:p w14:paraId="6C4F079A" w14:textId="06540B60" w:rsidR="00DF3F0E" w:rsidRDefault="00DF3F0E">
      <w:pPr>
        <w:rPr>
          <w:rFonts w:ascii="Arial" w:hAnsi="Arial" w:cs="Arial"/>
          <w:sz w:val="24"/>
          <w:szCs w:val="24"/>
        </w:rPr>
      </w:pPr>
      <w:r>
        <w:rPr>
          <w:rFonts w:ascii="Arial" w:hAnsi="Arial" w:cs="Arial"/>
          <w:sz w:val="24"/>
          <w:szCs w:val="24"/>
        </w:rPr>
        <w:t xml:space="preserve">These suppressions or Défense- reaction helps us from feeling anxious or guilty that arise when we think intimidating because our super-ego becomes </w:t>
      </w:r>
      <w:r w:rsidR="00502A21">
        <w:rPr>
          <w:rFonts w:ascii="Arial" w:hAnsi="Arial" w:cs="Arial"/>
          <w:sz w:val="24"/>
          <w:szCs w:val="24"/>
        </w:rPr>
        <w:t xml:space="preserve">uncontrollable. Individual are not under any intentional control, and are also not non-optional. With individual super-ego, our unthinking normally use to protect us from danger or any stressful positions that appears naturally. When </w:t>
      </w:r>
      <w:r w:rsidR="008C0C85">
        <w:rPr>
          <w:rFonts w:ascii="Arial" w:hAnsi="Arial" w:cs="Arial"/>
          <w:sz w:val="24"/>
          <w:szCs w:val="24"/>
        </w:rPr>
        <w:t>it gets out of hand, our nervous system enlarged to anxiety states such as, phobias, delusion or compulsion. (Cramer, 2006) such ego-Défense reaction is in Denial, where someone refused to accept information of dear one painful exit. For example, if Mr A as a client refuse</w:t>
      </w:r>
      <w:r w:rsidR="000B4AFE">
        <w:rPr>
          <w:rFonts w:ascii="Arial" w:hAnsi="Arial" w:cs="Arial"/>
          <w:sz w:val="24"/>
          <w:szCs w:val="24"/>
        </w:rPr>
        <w:t xml:space="preserve">s </w:t>
      </w:r>
      <w:r w:rsidR="008C0C85">
        <w:rPr>
          <w:rFonts w:ascii="Arial" w:hAnsi="Arial" w:cs="Arial"/>
          <w:sz w:val="24"/>
          <w:szCs w:val="24"/>
        </w:rPr>
        <w:t xml:space="preserve">to accept that his wife died on motor accident. As health professional knowing </w:t>
      </w:r>
      <w:r w:rsidR="000B4AFE">
        <w:rPr>
          <w:rFonts w:ascii="Arial" w:hAnsi="Arial" w:cs="Arial"/>
          <w:sz w:val="24"/>
          <w:szCs w:val="24"/>
        </w:rPr>
        <w:t>these theories</w:t>
      </w:r>
      <w:r w:rsidR="008C0C85">
        <w:rPr>
          <w:rFonts w:ascii="Arial" w:hAnsi="Arial" w:cs="Arial"/>
          <w:sz w:val="24"/>
          <w:szCs w:val="24"/>
        </w:rPr>
        <w:t xml:space="preserve"> are very </w:t>
      </w:r>
      <w:r w:rsidR="000B4AFE">
        <w:rPr>
          <w:rFonts w:ascii="Arial" w:hAnsi="Arial" w:cs="Arial"/>
          <w:sz w:val="24"/>
          <w:szCs w:val="24"/>
        </w:rPr>
        <w:t xml:space="preserve">important tool </w:t>
      </w:r>
      <w:r w:rsidR="008C0C85">
        <w:rPr>
          <w:rFonts w:ascii="Arial" w:hAnsi="Arial" w:cs="Arial"/>
          <w:sz w:val="24"/>
          <w:szCs w:val="24"/>
        </w:rPr>
        <w:t>to have a</w:t>
      </w:r>
      <w:r w:rsidR="000B4AFE">
        <w:rPr>
          <w:rFonts w:ascii="Arial" w:hAnsi="Arial" w:cs="Arial"/>
          <w:sz w:val="24"/>
          <w:szCs w:val="24"/>
        </w:rPr>
        <w:t xml:space="preserve"> </w:t>
      </w:r>
      <w:r w:rsidR="008C0C85">
        <w:rPr>
          <w:rFonts w:ascii="Arial" w:hAnsi="Arial" w:cs="Arial"/>
          <w:sz w:val="24"/>
          <w:szCs w:val="24"/>
        </w:rPr>
        <w:t>board mind to understand the different type of people will come across within</w:t>
      </w:r>
      <w:r w:rsidR="000B4AFE">
        <w:rPr>
          <w:rFonts w:ascii="Arial" w:hAnsi="Arial" w:cs="Arial"/>
          <w:sz w:val="24"/>
          <w:szCs w:val="24"/>
        </w:rPr>
        <w:t xml:space="preserve"> health </w:t>
      </w:r>
      <w:r w:rsidR="00023F9D">
        <w:rPr>
          <w:rFonts w:ascii="Arial" w:hAnsi="Arial" w:cs="Arial"/>
          <w:sz w:val="24"/>
          <w:szCs w:val="24"/>
        </w:rPr>
        <w:t>and social</w:t>
      </w:r>
      <w:r w:rsidR="008C0C85">
        <w:rPr>
          <w:rFonts w:ascii="Arial" w:hAnsi="Arial" w:cs="Arial"/>
          <w:sz w:val="24"/>
          <w:szCs w:val="24"/>
        </w:rPr>
        <w:t xml:space="preserve"> care environment and such situation will avoid behaviour conflict</w:t>
      </w:r>
      <w:r w:rsidR="000B4AFE">
        <w:rPr>
          <w:rFonts w:ascii="Arial" w:hAnsi="Arial" w:cs="Arial"/>
          <w:sz w:val="24"/>
          <w:szCs w:val="24"/>
        </w:rPr>
        <w:t>.</w:t>
      </w:r>
    </w:p>
    <w:p w14:paraId="61452310" w14:textId="60E30374" w:rsidR="00023F9D" w:rsidRDefault="00023F9D">
      <w:pPr>
        <w:rPr>
          <w:rFonts w:ascii="Arial" w:hAnsi="Arial" w:cs="Arial"/>
          <w:sz w:val="24"/>
          <w:szCs w:val="24"/>
        </w:rPr>
      </w:pPr>
      <w:r>
        <w:rPr>
          <w:rFonts w:ascii="Arial" w:hAnsi="Arial" w:cs="Arial"/>
          <w:sz w:val="24"/>
          <w:szCs w:val="24"/>
        </w:rPr>
        <w:t>Similar theory that gives different view is the psychosocial development.  As stated by Erikson Newman, (2011) both social and culture theory shape us as people.</w:t>
      </w:r>
    </w:p>
    <w:p w14:paraId="0008541C" w14:textId="496B99D1" w:rsidR="00023F9D" w:rsidRDefault="00844ADA">
      <w:pPr>
        <w:rPr>
          <w:rFonts w:ascii="Arial" w:hAnsi="Arial" w:cs="Arial"/>
          <w:sz w:val="24"/>
          <w:szCs w:val="24"/>
        </w:rPr>
      </w:pPr>
      <w:r>
        <w:rPr>
          <w:rFonts w:ascii="Arial" w:hAnsi="Arial" w:cs="Arial"/>
          <w:sz w:val="24"/>
          <w:szCs w:val="24"/>
        </w:rPr>
        <w:lastRenderedPageBreak/>
        <w:t>Erickson further describe the psychosocial development enclose changes in interactions that helps to understand</w:t>
      </w:r>
      <w:r w:rsidR="003D2F83">
        <w:rPr>
          <w:rFonts w:ascii="Arial" w:hAnsi="Arial" w:cs="Arial"/>
          <w:sz w:val="24"/>
          <w:szCs w:val="24"/>
        </w:rPr>
        <w:t xml:space="preserve"> one another as well as in </w:t>
      </w:r>
      <w:r w:rsidR="00E43B6E">
        <w:rPr>
          <w:rFonts w:ascii="Arial" w:hAnsi="Arial" w:cs="Arial"/>
          <w:sz w:val="24"/>
          <w:szCs w:val="24"/>
        </w:rPr>
        <w:t>consciousness and</w:t>
      </w:r>
      <w:r w:rsidR="003D2F83">
        <w:rPr>
          <w:rFonts w:ascii="Arial" w:hAnsi="Arial" w:cs="Arial"/>
          <w:sz w:val="24"/>
          <w:szCs w:val="24"/>
        </w:rPr>
        <w:t xml:space="preserve"> sympathy amongst ourselves to live peaceful as members in a community</w:t>
      </w:r>
    </w:p>
    <w:p w14:paraId="3FF8BB4C" w14:textId="30C78384" w:rsidR="00E43B6E" w:rsidRDefault="00E43B6E">
      <w:pPr>
        <w:rPr>
          <w:rFonts w:ascii="Arial" w:hAnsi="Arial" w:cs="Arial"/>
          <w:sz w:val="24"/>
          <w:szCs w:val="24"/>
        </w:rPr>
      </w:pPr>
      <w:r>
        <w:rPr>
          <w:rFonts w:ascii="Arial" w:hAnsi="Arial" w:cs="Arial"/>
          <w:sz w:val="24"/>
          <w:szCs w:val="24"/>
        </w:rPr>
        <w:t xml:space="preserve">Erickson spell out that development changes happened in every part of our lives in eight different stages. These stages become visible in a permanent situation and very similar for all people. Erickson went on </w:t>
      </w:r>
      <w:r w:rsidR="009835D6">
        <w:rPr>
          <w:rFonts w:ascii="Arial" w:hAnsi="Arial" w:cs="Arial"/>
          <w:sz w:val="24"/>
          <w:szCs w:val="24"/>
        </w:rPr>
        <w:t xml:space="preserve">dispute that each phase </w:t>
      </w:r>
      <w:r w:rsidR="0065336D">
        <w:rPr>
          <w:rFonts w:ascii="Arial" w:hAnsi="Arial" w:cs="Arial"/>
          <w:sz w:val="24"/>
          <w:szCs w:val="24"/>
        </w:rPr>
        <w:t>being’s</w:t>
      </w:r>
      <w:r w:rsidR="009835D6">
        <w:rPr>
          <w:rFonts w:ascii="Arial" w:hAnsi="Arial" w:cs="Arial"/>
          <w:sz w:val="24"/>
          <w:szCs w:val="24"/>
        </w:rPr>
        <w:t xml:space="preserve"> crisis or disa</w:t>
      </w:r>
      <w:r w:rsidR="0065336D">
        <w:rPr>
          <w:rFonts w:ascii="Arial" w:hAnsi="Arial" w:cs="Arial"/>
          <w:sz w:val="24"/>
          <w:szCs w:val="24"/>
        </w:rPr>
        <w:t xml:space="preserve">greement that the society must settle. Even though issues are fully settling, it makes life become complexity, and people must well address the issues or problem in each stage effectively to deal with request make during the next evolution stage. At this point it is very difficult for us it grips the full remarkable of psychodynamic theories reported by Freud psychoanalytic theory and Erickson theory of psychosocial development. Freud view </w:t>
      </w:r>
      <w:r w:rsidR="008C6780">
        <w:rPr>
          <w:rFonts w:ascii="Arial" w:hAnsi="Arial" w:cs="Arial"/>
          <w:sz w:val="24"/>
          <w:szCs w:val="24"/>
        </w:rPr>
        <w:t xml:space="preserve">of the notion that unaware influencing affect behaviour was an enormous realization that seems at rational appropriate or </w:t>
      </w:r>
      <w:r w:rsidR="00CF2B5F">
        <w:rPr>
          <w:rFonts w:ascii="Arial" w:hAnsi="Arial" w:cs="Arial"/>
          <w:sz w:val="24"/>
          <w:szCs w:val="24"/>
        </w:rPr>
        <w:t>logical to</w:t>
      </w:r>
      <w:r w:rsidR="008C6780">
        <w:rPr>
          <w:rFonts w:ascii="Arial" w:hAnsi="Arial" w:cs="Arial"/>
          <w:sz w:val="24"/>
          <w:szCs w:val="24"/>
        </w:rPr>
        <w:t xml:space="preserve"> show us how substantial the idea of insensible be diffuse through thinking of western cultures. </w:t>
      </w:r>
      <w:r w:rsidR="00CF2B5F">
        <w:rPr>
          <w:rFonts w:ascii="Arial" w:hAnsi="Arial" w:cs="Arial"/>
          <w:sz w:val="24"/>
          <w:szCs w:val="24"/>
        </w:rPr>
        <w:t xml:space="preserve">Most </w:t>
      </w:r>
      <w:r w:rsidR="00A757D0">
        <w:rPr>
          <w:rFonts w:ascii="Arial" w:hAnsi="Arial" w:cs="Arial"/>
          <w:sz w:val="24"/>
          <w:szCs w:val="24"/>
        </w:rPr>
        <w:t>current researches</w:t>
      </w:r>
      <w:r w:rsidR="00CF2B5F">
        <w:rPr>
          <w:rFonts w:ascii="Arial" w:hAnsi="Arial" w:cs="Arial"/>
          <w:sz w:val="24"/>
          <w:szCs w:val="24"/>
        </w:rPr>
        <w:t xml:space="preserve"> studding </w:t>
      </w:r>
      <w:r w:rsidR="00A757D0">
        <w:rPr>
          <w:rFonts w:ascii="Arial" w:hAnsi="Arial" w:cs="Arial"/>
          <w:sz w:val="24"/>
          <w:szCs w:val="24"/>
        </w:rPr>
        <w:t>neuroscience suggest</w:t>
      </w:r>
      <w:r w:rsidR="00CF2B5F">
        <w:rPr>
          <w:rFonts w:ascii="Arial" w:hAnsi="Arial" w:cs="Arial"/>
          <w:sz w:val="24"/>
          <w:szCs w:val="24"/>
        </w:rPr>
        <w:t xml:space="preserve"> that individuals may carry memories that may not be deliberately aware that have a </w:t>
      </w:r>
      <w:r w:rsidR="00A757D0">
        <w:rPr>
          <w:rFonts w:ascii="Arial" w:hAnsi="Arial" w:cs="Arial"/>
          <w:sz w:val="24"/>
          <w:szCs w:val="24"/>
        </w:rPr>
        <w:t>remarkable</w:t>
      </w:r>
      <w:r w:rsidR="00CF2B5F">
        <w:rPr>
          <w:rFonts w:ascii="Arial" w:hAnsi="Arial" w:cs="Arial"/>
          <w:sz w:val="24"/>
          <w:szCs w:val="24"/>
        </w:rPr>
        <w:t xml:space="preserve"> </w:t>
      </w:r>
      <w:r w:rsidR="00A757D0">
        <w:rPr>
          <w:rFonts w:ascii="Arial" w:hAnsi="Arial" w:cs="Arial"/>
          <w:sz w:val="24"/>
          <w:szCs w:val="24"/>
        </w:rPr>
        <w:t>effect</w:t>
      </w:r>
      <w:r w:rsidR="00CF2B5F">
        <w:rPr>
          <w:rFonts w:ascii="Arial" w:hAnsi="Arial" w:cs="Arial"/>
          <w:sz w:val="24"/>
          <w:szCs w:val="24"/>
        </w:rPr>
        <w:t xml:space="preserve"> on our behaviour.</w:t>
      </w:r>
    </w:p>
    <w:p w14:paraId="710D284E" w14:textId="6A80A7E3" w:rsidR="00A757D0" w:rsidRDefault="008F6F2C">
      <w:pPr>
        <w:rPr>
          <w:rFonts w:ascii="Arial" w:hAnsi="Arial" w:cs="Arial"/>
          <w:sz w:val="24"/>
          <w:szCs w:val="24"/>
        </w:rPr>
      </w:pPr>
      <w:r>
        <w:rPr>
          <w:rFonts w:ascii="Arial" w:hAnsi="Arial" w:cs="Arial"/>
          <w:sz w:val="24"/>
          <w:szCs w:val="24"/>
        </w:rPr>
        <w:t>Furthermore, Freud’s principle psychoanalytic theory has called to question because many researches have developmentalist question Freud theory (Feldman, 2005)</w:t>
      </w:r>
    </w:p>
    <w:p w14:paraId="2F0CF34A" w14:textId="394FDEBE" w:rsidR="008F6F2C" w:rsidRDefault="008F6F2C">
      <w:pPr>
        <w:rPr>
          <w:rFonts w:ascii="Arial" w:hAnsi="Arial" w:cs="Arial"/>
          <w:sz w:val="24"/>
          <w:szCs w:val="24"/>
        </w:rPr>
      </w:pPr>
      <w:r>
        <w:rPr>
          <w:rFonts w:ascii="Arial" w:hAnsi="Arial" w:cs="Arial"/>
          <w:sz w:val="24"/>
          <w:szCs w:val="24"/>
        </w:rPr>
        <w:t xml:space="preserve">Erikson’s spell out that growth continues throughout life span is thoroughly vital and has substantial support. Erikson theory has its own disadvantages. Unlike Freud theory who dwells on mostly men’s and women’s development. It is also unclear in some part aspect, potential difficult </w:t>
      </w:r>
      <w:r w:rsidR="00EE5BA0">
        <w:rPr>
          <w:rFonts w:ascii="Arial" w:hAnsi="Arial" w:cs="Arial"/>
          <w:sz w:val="24"/>
          <w:szCs w:val="24"/>
        </w:rPr>
        <w:t>for investigators to test conscientious.</w:t>
      </w:r>
    </w:p>
    <w:p w14:paraId="4820F378" w14:textId="69212903" w:rsidR="00EE5BA0" w:rsidRDefault="00EE5BA0">
      <w:pPr>
        <w:rPr>
          <w:rFonts w:ascii="Arial" w:hAnsi="Arial" w:cs="Arial"/>
          <w:sz w:val="24"/>
          <w:szCs w:val="24"/>
        </w:rPr>
      </w:pPr>
      <w:r>
        <w:rPr>
          <w:rFonts w:ascii="Arial" w:hAnsi="Arial" w:cs="Arial"/>
          <w:sz w:val="24"/>
          <w:szCs w:val="24"/>
        </w:rPr>
        <w:t xml:space="preserve">Again, as is with psychodynamic theories in general very difficult challenging to make conclusive prediction about human behaviour using same theory. In summary, </w:t>
      </w:r>
      <w:r w:rsidR="00342CA1">
        <w:rPr>
          <w:rFonts w:ascii="Arial" w:hAnsi="Arial" w:cs="Arial"/>
          <w:sz w:val="24"/>
          <w:szCs w:val="24"/>
        </w:rPr>
        <w:t xml:space="preserve">psychodynamic principle come up with good description of previous behaviour but indefinite augury of </w:t>
      </w:r>
      <w:r w:rsidR="00741370">
        <w:rPr>
          <w:rFonts w:ascii="Arial" w:hAnsi="Arial" w:cs="Arial"/>
          <w:sz w:val="24"/>
          <w:szCs w:val="24"/>
        </w:rPr>
        <w:t>future.</w:t>
      </w:r>
    </w:p>
    <w:p w14:paraId="42990B30" w14:textId="22F77AA8" w:rsidR="00741370" w:rsidRDefault="00741370">
      <w:pPr>
        <w:rPr>
          <w:rFonts w:ascii="Arial" w:hAnsi="Arial" w:cs="Arial"/>
          <w:sz w:val="24"/>
          <w:szCs w:val="24"/>
        </w:rPr>
      </w:pPr>
      <w:r>
        <w:rPr>
          <w:rFonts w:ascii="Arial" w:hAnsi="Arial" w:cs="Arial"/>
          <w:sz w:val="24"/>
          <w:szCs w:val="24"/>
        </w:rPr>
        <w:t xml:space="preserve">Behaviour theory on the other hand, arguers that the main point of developmental understanding of a behaviour react within the surroundings the person comes from, which happened to be unmasked. Maturing pattens, that are personal, throw back in this regard, the behaviour perspective highlight more of the view that nurture than to naturally development growth. The behaviour theory </w:t>
      </w:r>
      <w:r w:rsidR="00A05A8E">
        <w:rPr>
          <w:rFonts w:ascii="Arial" w:hAnsi="Arial" w:cs="Arial"/>
          <w:sz w:val="24"/>
          <w:szCs w:val="24"/>
        </w:rPr>
        <w:t>fails</w:t>
      </w:r>
      <w:r>
        <w:rPr>
          <w:rFonts w:ascii="Arial" w:hAnsi="Arial" w:cs="Arial"/>
          <w:sz w:val="24"/>
          <w:szCs w:val="24"/>
        </w:rPr>
        <w:t xml:space="preserve"> the beliefs that individual invariably pass through a number of stages</w:t>
      </w:r>
      <w:r w:rsidR="00A05A8E">
        <w:rPr>
          <w:rFonts w:ascii="Arial" w:hAnsi="Arial" w:cs="Arial"/>
          <w:sz w:val="24"/>
          <w:szCs w:val="24"/>
        </w:rPr>
        <w:t xml:space="preserve"> (Shaffer, 2009), as an alternative, people are presumed to be affected by the community stimuli, and those behaviour continuous to expose to particular element in environment. Behaviour theories, promote problem -solving measures than subjective. Behaviour approach helps to be able to understand a person rather than focus on their learning. It is important role that constrain can have on people where we learn to behave in a setting way when we behaviour differently or misbehaved. It supports on relationship that human</w:t>
      </w:r>
      <w:r w:rsidR="00ED5E54">
        <w:rPr>
          <w:rFonts w:ascii="Arial" w:hAnsi="Arial" w:cs="Arial"/>
          <w:sz w:val="24"/>
          <w:szCs w:val="24"/>
        </w:rPr>
        <w:t>s have with impulse and response such traditional constrain. (Watson, 1970)</w:t>
      </w:r>
    </w:p>
    <w:p w14:paraId="0181F7FA" w14:textId="69A73E1F" w:rsidR="00EE5BA0" w:rsidRDefault="000D1487">
      <w:pPr>
        <w:rPr>
          <w:rFonts w:ascii="Arial" w:hAnsi="Arial" w:cs="Arial"/>
          <w:sz w:val="24"/>
          <w:szCs w:val="24"/>
        </w:rPr>
      </w:pPr>
      <w:r>
        <w:rPr>
          <w:rFonts w:ascii="Arial" w:hAnsi="Arial" w:cs="Arial"/>
          <w:sz w:val="24"/>
          <w:szCs w:val="24"/>
        </w:rPr>
        <w:lastRenderedPageBreak/>
        <w:t xml:space="preserve">Cognitive principle also concentrated on </w:t>
      </w:r>
      <w:r w:rsidR="008D4C28">
        <w:rPr>
          <w:rFonts w:ascii="Arial" w:hAnsi="Arial" w:cs="Arial"/>
          <w:sz w:val="24"/>
          <w:szCs w:val="24"/>
        </w:rPr>
        <w:t>the action that support people to know, understand and explain the world. (Banbury, 2004). The cognitive aspects focus on how people inner present and think about the world. By using this cognitive model, researches aspire to understand how children and adults digest information and how their way of thinking and understanding affect their character. They also hunt to understand how cognitive talent overcome as individuals develops, the extend to which cognitive develops represents the qualities and</w:t>
      </w:r>
      <w:r w:rsidR="00763169">
        <w:rPr>
          <w:rFonts w:ascii="Arial" w:hAnsi="Arial" w:cs="Arial"/>
          <w:sz w:val="24"/>
          <w:szCs w:val="24"/>
        </w:rPr>
        <w:t xml:space="preserve"> amount growth in intelligent person, and how psychological abilities are associated to another person.</w:t>
      </w:r>
    </w:p>
    <w:p w14:paraId="50071A88" w14:textId="305AFDF1" w:rsidR="00763169" w:rsidRDefault="00763169">
      <w:pPr>
        <w:rPr>
          <w:rFonts w:ascii="Arial" w:hAnsi="Arial" w:cs="Arial"/>
          <w:sz w:val="24"/>
          <w:szCs w:val="24"/>
        </w:rPr>
      </w:pPr>
      <w:r>
        <w:rPr>
          <w:rFonts w:ascii="Arial" w:hAnsi="Arial" w:cs="Arial"/>
          <w:sz w:val="24"/>
          <w:szCs w:val="24"/>
        </w:rPr>
        <w:t xml:space="preserve">Piaget (2004) recommend that human thinking are strategies, that helps in arrange mental pattens that represent their behaviour and action. In toddlers these are mostly skills that helps in </w:t>
      </w:r>
      <w:r w:rsidR="00E51D23">
        <w:rPr>
          <w:rFonts w:ascii="Arial" w:hAnsi="Arial" w:cs="Arial"/>
          <w:sz w:val="24"/>
          <w:szCs w:val="24"/>
        </w:rPr>
        <w:t>riding bicycles, and able to interact with videos games and other activities. These schemes are very useful software programs that strategies and decided how to handle data</w:t>
      </w:r>
      <w:r w:rsidR="00064F08">
        <w:rPr>
          <w:rFonts w:ascii="Arial" w:hAnsi="Arial" w:cs="Arial"/>
          <w:sz w:val="24"/>
          <w:szCs w:val="24"/>
        </w:rPr>
        <w:t>. Piaget (2</w:t>
      </w:r>
      <w:r w:rsidR="00F70EF5">
        <w:rPr>
          <w:rFonts w:ascii="Arial" w:hAnsi="Arial" w:cs="Arial"/>
          <w:sz w:val="24"/>
          <w:szCs w:val="24"/>
        </w:rPr>
        <w:t>0</w:t>
      </w:r>
      <w:r w:rsidR="00064F08">
        <w:rPr>
          <w:rFonts w:ascii="Arial" w:hAnsi="Arial" w:cs="Arial"/>
          <w:sz w:val="24"/>
          <w:szCs w:val="24"/>
        </w:rPr>
        <w:t>04) continuous to argue that understanding of children growth in the world can be described in two simple principles of assimilation and settlement. Assimilation in the way in which individuals perceived in terms of current stage of cognitive growth and development.</w:t>
      </w:r>
    </w:p>
    <w:p w14:paraId="2712EE2C" w14:textId="600B3424" w:rsidR="00A757D0" w:rsidRDefault="00064F08">
      <w:pPr>
        <w:rPr>
          <w:rFonts w:ascii="Arial" w:hAnsi="Arial" w:cs="Arial"/>
          <w:sz w:val="24"/>
          <w:szCs w:val="24"/>
        </w:rPr>
      </w:pPr>
      <w:r>
        <w:rPr>
          <w:rFonts w:ascii="Arial" w:hAnsi="Arial" w:cs="Arial"/>
          <w:sz w:val="24"/>
          <w:szCs w:val="24"/>
        </w:rPr>
        <w:t xml:space="preserve">Piaget’s cognitive principle come </w:t>
      </w:r>
      <w:r w:rsidR="008823C8">
        <w:rPr>
          <w:rFonts w:ascii="Arial" w:hAnsi="Arial" w:cs="Arial"/>
          <w:sz w:val="24"/>
          <w:szCs w:val="24"/>
        </w:rPr>
        <w:t>up with</w:t>
      </w:r>
      <w:r>
        <w:rPr>
          <w:rFonts w:ascii="Arial" w:hAnsi="Arial" w:cs="Arial"/>
          <w:sz w:val="24"/>
          <w:szCs w:val="24"/>
        </w:rPr>
        <w:t xml:space="preserve"> a </w:t>
      </w:r>
      <w:r w:rsidR="008823C8">
        <w:rPr>
          <w:rFonts w:ascii="Arial" w:hAnsi="Arial" w:cs="Arial"/>
          <w:sz w:val="24"/>
          <w:szCs w:val="24"/>
        </w:rPr>
        <w:t>powerful detail of how rational growth</w:t>
      </w:r>
      <w:r>
        <w:rPr>
          <w:rFonts w:ascii="Arial" w:hAnsi="Arial" w:cs="Arial"/>
          <w:sz w:val="24"/>
          <w:szCs w:val="24"/>
        </w:rPr>
        <w:t xml:space="preserve"> begin during childhood species that have stood the trial of precisely hundreds of </w:t>
      </w:r>
      <w:r w:rsidR="008823C8">
        <w:rPr>
          <w:rFonts w:ascii="Arial" w:hAnsi="Arial" w:cs="Arial"/>
          <w:sz w:val="24"/>
          <w:szCs w:val="24"/>
        </w:rPr>
        <w:t>researches. Piaget point of view of cognitive growth is very precise, but the specified of the theory in a way of modification in terms of cognitive capacity over the years, have been in doubt or uncertainty. (Feldman, 2005</w:t>
      </w:r>
      <w:r w:rsidR="005648A9">
        <w:rPr>
          <w:rFonts w:ascii="Arial" w:hAnsi="Arial" w:cs="Arial"/>
          <w:sz w:val="24"/>
          <w:szCs w:val="24"/>
        </w:rPr>
        <w:t>). However</w:t>
      </w:r>
      <w:r w:rsidR="008823C8">
        <w:rPr>
          <w:rFonts w:ascii="Arial" w:hAnsi="Arial" w:cs="Arial"/>
          <w:sz w:val="24"/>
          <w:szCs w:val="24"/>
        </w:rPr>
        <w:t xml:space="preserve">, most cognitive expertise has come out earlier before Piaget research. Further studies suggested that surfacing of a particular cognitive Theory take place according to separate timescale in other </w:t>
      </w:r>
      <w:r w:rsidR="00466CD5">
        <w:rPr>
          <w:rFonts w:ascii="Arial" w:hAnsi="Arial" w:cs="Arial"/>
          <w:sz w:val="24"/>
          <w:szCs w:val="24"/>
        </w:rPr>
        <w:t xml:space="preserve">part of cultures. And in most cultures, individuals never experience Piaget’s sky-high level of cognitive urbanity, or worldliness. (Feldman,2205) </w:t>
      </w:r>
    </w:p>
    <w:p w14:paraId="5276AE6A" w14:textId="37C24471" w:rsidR="00466CD5" w:rsidRDefault="00466CD5">
      <w:pPr>
        <w:rPr>
          <w:rFonts w:ascii="Arial" w:hAnsi="Arial" w:cs="Arial"/>
          <w:sz w:val="24"/>
          <w:szCs w:val="24"/>
        </w:rPr>
      </w:pPr>
      <w:r>
        <w:rPr>
          <w:rFonts w:ascii="Arial" w:hAnsi="Arial" w:cs="Arial"/>
          <w:sz w:val="24"/>
          <w:szCs w:val="24"/>
        </w:rPr>
        <w:t>Eventually, Piaget cognitive growth suffered greatest criticism that not necessarily as it may discontinuous as Piaget theory argued that human development has four different stages which the best of cognition move from one place to another  although most maturity investigators has suggested that developmental is greatly continuous process through the like of learning , memory and thinking during life time.</w:t>
      </w:r>
    </w:p>
    <w:p w14:paraId="2C93E380" w14:textId="3966175C" w:rsidR="00E43B6E" w:rsidRDefault="00D30478">
      <w:pPr>
        <w:rPr>
          <w:rFonts w:ascii="Arial" w:hAnsi="Arial" w:cs="Arial"/>
          <w:sz w:val="24"/>
          <w:szCs w:val="24"/>
        </w:rPr>
      </w:pPr>
      <w:r>
        <w:rPr>
          <w:rFonts w:ascii="Arial" w:hAnsi="Arial" w:cs="Arial"/>
          <w:sz w:val="24"/>
          <w:szCs w:val="24"/>
        </w:rPr>
        <w:t xml:space="preserve">In conclusion, psychology theories help individuals to understand the concepts that encourage professional practice section us to increase and maintain the social operations of people in healthcare environment. It has also supported health professionals to put in more practical psychology to inflate our healing process and help us to be a critically and analytically thinker who does not take hesitate decisions or draw conclusion </w:t>
      </w:r>
      <w:r w:rsidR="005648A9">
        <w:rPr>
          <w:rFonts w:ascii="Arial" w:hAnsi="Arial" w:cs="Arial"/>
          <w:sz w:val="24"/>
          <w:szCs w:val="24"/>
        </w:rPr>
        <w:t>quickly for</w:t>
      </w:r>
      <w:r>
        <w:rPr>
          <w:rFonts w:ascii="Arial" w:hAnsi="Arial" w:cs="Arial"/>
          <w:sz w:val="24"/>
          <w:szCs w:val="24"/>
        </w:rPr>
        <w:t xml:space="preserve"> any </w:t>
      </w:r>
      <w:r w:rsidR="005648A9">
        <w:rPr>
          <w:rFonts w:ascii="Arial" w:hAnsi="Arial" w:cs="Arial"/>
          <w:sz w:val="24"/>
          <w:szCs w:val="24"/>
        </w:rPr>
        <w:t>behaviour of others. Again, it also inspires health professionals to work efficiently and effectively as staffs of multi-</w:t>
      </w:r>
      <w:r w:rsidR="00F6277D">
        <w:rPr>
          <w:rFonts w:ascii="Arial" w:hAnsi="Arial" w:cs="Arial"/>
          <w:sz w:val="24"/>
          <w:szCs w:val="24"/>
        </w:rPr>
        <w:t>disciplinary</w:t>
      </w:r>
      <w:bookmarkStart w:id="0" w:name="_GoBack"/>
      <w:bookmarkEnd w:id="0"/>
      <w:r w:rsidR="00F6277D">
        <w:rPr>
          <w:rFonts w:ascii="Arial" w:hAnsi="Arial" w:cs="Arial"/>
          <w:sz w:val="24"/>
          <w:szCs w:val="24"/>
        </w:rPr>
        <w:t xml:space="preserve"> </w:t>
      </w:r>
      <w:r w:rsidR="005648A9">
        <w:rPr>
          <w:rFonts w:ascii="Arial" w:hAnsi="Arial" w:cs="Arial"/>
          <w:sz w:val="24"/>
          <w:szCs w:val="24"/>
        </w:rPr>
        <w:t xml:space="preserve"> team and also assist and safeguard the well-being of patients or clients entrusted in our care.</w:t>
      </w:r>
    </w:p>
    <w:p w14:paraId="5BE26F5D" w14:textId="77777777" w:rsidR="00023F9D" w:rsidRDefault="00023F9D">
      <w:pPr>
        <w:rPr>
          <w:rFonts w:ascii="Arial" w:hAnsi="Arial" w:cs="Arial"/>
          <w:sz w:val="24"/>
          <w:szCs w:val="24"/>
        </w:rPr>
      </w:pPr>
    </w:p>
    <w:p w14:paraId="4F87A982" w14:textId="77777777" w:rsidR="00023F9D" w:rsidRDefault="00023F9D">
      <w:pPr>
        <w:rPr>
          <w:rFonts w:ascii="Arial" w:hAnsi="Arial" w:cs="Arial"/>
          <w:sz w:val="24"/>
          <w:szCs w:val="24"/>
        </w:rPr>
      </w:pPr>
    </w:p>
    <w:sdt>
      <w:sdtPr>
        <w:id w:val="-802154466"/>
        <w:docPartObj>
          <w:docPartGallery w:val="Bibliographies"/>
          <w:docPartUnique/>
        </w:docPartObj>
      </w:sdtPr>
      <w:sdtContent>
        <w:sdt>
          <w:sdtPr>
            <w:id w:val="-1366369317"/>
            <w:bibliography/>
          </w:sdtPr>
          <w:sdtContent>
            <w:p w14:paraId="277F8F78" w14:textId="7A3637A9" w:rsidR="00C75D90" w:rsidRDefault="00C75D90" w:rsidP="00C75D90">
              <w:pPr>
                <w:pStyle w:val="Bibliography"/>
              </w:pPr>
            </w:p>
            <w:p w14:paraId="26415000" w14:textId="287FDA52" w:rsidR="00C75D90" w:rsidRDefault="00C75D90" w:rsidP="00C75D90"/>
            <w:sdt>
              <w:sdtPr>
                <w:id w:val="-66084372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02D1BE7" w14:textId="6A36F853" w:rsidR="00C75D90" w:rsidRDefault="00C75D90">
                  <w:pPr>
                    <w:pStyle w:val="Heading1"/>
                  </w:pPr>
                </w:p>
                <w:sdt>
                  <w:sdtPr>
                    <w:id w:val="1699581407"/>
                    <w:bibliography/>
                  </w:sdtPr>
                  <w:sdtContent>
                    <w:p w14:paraId="0D1FB1DB" w14:textId="04870B29" w:rsidR="00FB50B2" w:rsidRDefault="00FB50B2" w:rsidP="00FB50B2">
                      <w:pPr>
                        <w:pStyle w:val="Bibliography"/>
                      </w:pPr>
                    </w:p>
                    <w:p w14:paraId="28B6FF0F" w14:textId="4B2675C8" w:rsidR="004D6F89" w:rsidRDefault="004D6F89" w:rsidP="00C75D90"/>
                    <w:sdt>
                      <w:sdtPr>
                        <w:id w:val="10644541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F63A42A" w14:textId="7953D257" w:rsidR="004D6F89" w:rsidRDefault="004D6F89">
                          <w:pPr>
                            <w:pStyle w:val="Heading1"/>
                          </w:pPr>
                          <w:r>
                            <w:t>References</w:t>
                          </w:r>
                        </w:p>
                        <w:sdt>
                          <w:sdtPr>
                            <w:id w:val="-573587230"/>
                            <w:bibliography/>
                          </w:sdtPr>
                          <w:sdtContent>
                            <w:p w14:paraId="1976C82B" w14:textId="77777777" w:rsidR="004D6F89" w:rsidRDefault="004D6F89" w:rsidP="004D6F89">
                              <w:pPr>
                                <w:pStyle w:val="Bibliography"/>
                                <w:rPr>
                                  <w:noProof/>
                                  <w:sz w:val="24"/>
                                  <w:szCs w:val="24"/>
                                  <w:lang w:val="en-US"/>
                                </w:rPr>
                              </w:pPr>
                              <w:r>
                                <w:fldChar w:fldCharType="begin"/>
                              </w:r>
                              <w:r>
                                <w:instrText xml:space="preserve"> BIBLIOGRAPHY </w:instrText>
                              </w:r>
                              <w:r>
                                <w:fldChar w:fldCharType="separate"/>
                              </w:r>
                              <w:r>
                                <w:rPr>
                                  <w:noProof/>
                                  <w:lang w:val="en-US"/>
                                </w:rPr>
                                <w:t xml:space="preserve">Cramer, 2006. </w:t>
                              </w:r>
                              <w:r>
                                <w:rPr>
                                  <w:i/>
                                  <w:iCs/>
                                  <w:noProof/>
                                  <w:lang w:val="en-US"/>
                                </w:rPr>
                                <w:t xml:space="preserve">Personality disorders and quality of life. A population study, </w:t>
                              </w:r>
                              <w:r>
                                <w:rPr>
                                  <w:noProof/>
                                  <w:lang w:val="en-US"/>
                                </w:rPr>
                                <w:t>s.l.: s.n.</w:t>
                              </w:r>
                            </w:p>
                            <w:p w14:paraId="7CE9DF87" w14:textId="77777777" w:rsidR="004D6F89" w:rsidRDefault="004D6F89" w:rsidP="004D6F89">
                              <w:pPr>
                                <w:pStyle w:val="Bibliography"/>
                                <w:rPr>
                                  <w:noProof/>
                                  <w:lang w:val="en-US"/>
                                </w:rPr>
                              </w:pPr>
                              <w:r>
                                <w:rPr>
                                  <w:noProof/>
                                  <w:lang w:val="en-US"/>
                                </w:rPr>
                                <w:t xml:space="preserve">Feldman, 2005. </w:t>
                              </w:r>
                              <w:r>
                                <w:rPr>
                                  <w:i/>
                                  <w:iCs/>
                                  <w:noProof/>
                                  <w:lang w:val="en-US"/>
                                </w:rPr>
                                <w:t xml:space="preserve">The Histroy of psychology -psychonalynatic Theory, </w:t>
                              </w:r>
                              <w:r>
                                <w:rPr>
                                  <w:noProof/>
                                  <w:lang w:val="en-US"/>
                                </w:rPr>
                                <w:t>s.l.: s.n.</w:t>
                              </w:r>
                            </w:p>
                            <w:p w14:paraId="333129F1" w14:textId="77777777" w:rsidR="004D6F89" w:rsidRDefault="004D6F89" w:rsidP="004D6F89">
                              <w:pPr>
                                <w:pStyle w:val="Bibliography"/>
                                <w:rPr>
                                  <w:noProof/>
                                  <w:lang w:val="en-US"/>
                                </w:rPr>
                              </w:pPr>
                              <w:r>
                                <w:rPr>
                                  <w:noProof/>
                                  <w:lang w:val="en-US"/>
                                </w:rPr>
                                <w:t xml:space="preserve">Newman, E., 2011. </w:t>
                              </w:r>
                              <w:r>
                                <w:rPr>
                                  <w:i/>
                                  <w:iCs/>
                                  <w:noProof/>
                                  <w:lang w:val="en-US"/>
                                </w:rPr>
                                <w:t xml:space="preserve">stages of cognitive development, </w:t>
                              </w:r>
                              <w:r>
                                <w:rPr>
                                  <w:noProof/>
                                  <w:lang w:val="en-US"/>
                                </w:rPr>
                                <w:t>s.l.: s.n.</w:t>
                              </w:r>
                            </w:p>
                            <w:p w14:paraId="0022CB9C" w14:textId="77777777" w:rsidR="004D6F89" w:rsidRDefault="004D6F89" w:rsidP="004D6F89">
                              <w:pPr>
                                <w:pStyle w:val="Bibliography"/>
                                <w:rPr>
                                  <w:noProof/>
                                  <w:lang w:val="en-US"/>
                                </w:rPr>
                              </w:pPr>
                              <w:r>
                                <w:rPr>
                                  <w:noProof/>
                                  <w:lang w:val="en-US"/>
                                </w:rPr>
                                <w:t xml:space="preserve">Newman, E., 2011. </w:t>
                              </w:r>
                              <w:r>
                                <w:rPr>
                                  <w:i/>
                                  <w:iCs/>
                                  <w:noProof/>
                                  <w:lang w:val="en-US"/>
                                </w:rPr>
                                <w:t xml:space="preserve">Stages of psychosocial Development, </w:t>
                              </w:r>
                              <w:r>
                                <w:rPr>
                                  <w:noProof/>
                                  <w:lang w:val="en-US"/>
                                </w:rPr>
                                <w:t>s.l.: s.n.</w:t>
                              </w:r>
                            </w:p>
                            <w:p w14:paraId="51E9D6F8" w14:textId="77777777" w:rsidR="004D6F89" w:rsidRDefault="004D6F89" w:rsidP="004D6F89">
                              <w:pPr>
                                <w:pStyle w:val="Bibliography"/>
                                <w:rPr>
                                  <w:noProof/>
                                  <w:lang w:val="en-US"/>
                                </w:rPr>
                              </w:pPr>
                              <w:r>
                                <w:rPr>
                                  <w:noProof/>
                                  <w:lang w:val="en-US"/>
                                </w:rPr>
                                <w:t xml:space="preserve">Organization, W. H., 1948. </w:t>
                              </w:r>
                              <w:r>
                                <w:rPr>
                                  <w:i/>
                                  <w:iCs/>
                                  <w:noProof/>
                                  <w:lang w:val="en-US"/>
                                </w:rPr>
                                <w:t xml:space="preserve">meaning of complet heath, </w:t>
                              </w:r>
                              <w:r>
                                <w:rPr>
                                  <w:noProof/>
                                  <w:lang w:val="en-US"/>
                                </w:rPr>
                                <w:t>s.l.: s.n.</w:t>
                              </w:r>
                            </w:p>
                            <w:p w14:paraId="12E8C3E3" w14:textId="77777777" w:rsidR="004D6F89" w:rsidRDefault="004D6F89" w:rsidP="004D6F89">
                              <w:pPr>
                                <w:pStyle w:val="Bibliography"/>
                                <w:rPr>
                                  <w:noProof/>
                                  <w:lang w:val="en-US"/>
                                </w:rPr>
                              </w:pPr>
                              <w:r>
                                <w:rPr>
                                  <w:noProof/>
                                  <w:lang w:val="en-US"/>
                                </w:rPr>
                                <w:t xml:space="preserve">Piaget's, 2004. </w:t>
                              </w:r>
                              <w:r>
                                <w:rPr>
                                  <w:i/>
                                  <w:iCs/>
                                  <w:noProof/>
                                  <w:lang w:val="en-US"/>
                                </w:rPr>
                                <w:t xml:space="preserve">Stages of cognitive Development, </w:t>
                              </w:r>
                              <w:r>
                                <w:rPr>
                                  <w:noProof/>
                                  <w:lang w:val="en-US"/>
                                </w:rPr>
                                <w:t>s.l.: s.n.</w:t>
                              </w:r>
                            </w:p>
                            <w:p w14:paraId="7C9D9E32" w14:textId="22C84D8D" w:rsidR="004D6F89" w:rsidRDefault="004D6F89" w:rsidP="004D6F89">
                              <w:r>
                                <w:rPr>
                                  <w:b/>
                                  <w:bCs/>
                                  <w:noProof/>
                                </w:rPr>
                                <w:fldChar w:fldCharType="end"/>
                              </w:r>
                            </w:p>
                          </w:sdtContent>
                        </w:sdt>
                      </w:sdtContent>
                    </w:sdt>
                    <w:p w14:paraId="5D940A70" w14:textId="6F1F8ED2" w:rsidR="00C75D90" w:rsidRDefault="00C75D90" w:rsidP="00C75D90"/>
                  </w:sdtContent>
                </w:sdt>
              </w:sdtContent>
            </w:sdt>
            <w:p w14:paraId="5B539BAF" w14:textId="2E2EE281" w:rsidR="00F0389D" w:rsidRPr="00C75D90" w:rsidRDefault="00C75D90"/>
          </w:sdtContent>
        </w:sdt>
      </w:sdtContent>
    </w:sdt>
    <w:p w14:paraId="2A0BBD8F" w14:textId="77777777" w:rsidR="00C75D90" w:rsidRPr="00C75D90" w:rsidRDefault="00C75D90" w:rsidP="00C75D90">
      <w:pPr>
        <w:rPr>
          <w:rStyle w:val="Strong"/>
        </w:rPr>
      </w:pPr>
      <w:r w:rsidRPr="00C75D90">
        <w:rPr>
          <w:rStyle w:val="Strong"/>
        </w:rPr>
        <w:t>Psychology-Beginner's Guides G. Neil Martin Publisher One world Publications Print Pub Date (2008-08-07)</w:t>
      </w:r>
    </w:p>
    <w:p w14:paraId="2DDB2E66" w14:textId="6E94755C" w:rsidR="00AE1834" w:rsidRPr="00DA649B" w:rsidRDefault="00C75D90" w:rsidP="00C75D90">
      <w:pPr>
        <w:rPr>
          <w:rStyle w:val="Strong"/>
        </w:rPr>
      </w:pPr>
      <w:r w:rsidRPr="00C75D90">
        <w:rPr>
          <w:rStyle w:val="Strong"/>
        </w:rPr>
        <w:t>Gross, R. (2005) Psychology: The Science of the Mind and Behaviour. (5th Edition), London: Hodder Arnold</w:t>
      </w:r>
      <w:r w:rsidR="00FB50B2" w:rsidRPr="00FB50B2">
        <w:t xml:space="preserve"> </w:t>
      </w:r>
      <w:r w:rsidR="00FB50B2" w:rsidRPr="00FB50B2">
        <w:rPr>
          <w:rStyle w:val="Strong"/>
        </w:rPr>
        <w:t>Hamill, S.K., 2003. Resilience and self-efficacy: The importance of efficacy beliefs and coping mechanisms in resilient adolescents. Colgate University Journal of the Sciences, 35(1), pp.115-146.</w:t>
      </w:r>
    </w:p>
    <w:sectPr w:rsidR="00AE1834" w:rsidRPr="00DA649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C39168" w14:textId="77777777" w:rsidR="008E2C91" w:rsidRDefault="008E2C91" w:rsidP="00342CA1">
      <w:pPr>
        <w:spacing w:after="0" w:line="240" w:lineRule="auto"/>
      </w:pPr>
      <w:r>
        <w:separator/>
      </w:r>
    </w:p>
  </w:endnote>
  <w:endnote w:type="continuationSeparator" w:id="0">
    <w:p w14:paraId="7475246D" w14:textId="77777777" w:rsidR="008E2C91" w:rsidRDefault="008E2C91" w:rsidP="00342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9637874"/>
      <w:docPartObj>
        <w:docPartGallery w:val="Page Numbers (Bottom of Page)"/>
        <w:docPartUnique/>
      </w:docPartObj>
    </w:sdtPr>
    <w:sdtEndPr>
      <w:rPr>
        <w:noProof/>
      </w:rPr>
    </w:sdtEndPr>
    <w:sdtContent>
      <w:p w14:paraId="3DC67F18" w14:textId="2B5D0663" w:rsidR="00342CA1" w:rsidRDefault="00342C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AE5003" w14:textId="77777777" w:rsidR="00342CA1" w:rsidRDefault="00342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857BF3" w14:textId="77777777" w:rsidR="008E2C91" w:rsidRDefault="008E2C91" w:rsidP="00342CA1">
      <w:pPr>
        <w:spacing w:after="0" w:line="240" w:lineRule="auto"/>
      </w:pPr>
      <w:r>
        <w:separator/>
      </w:r>
    </w:p>
  </w:footnote>
  <w:footnote w:type="continuationSeparator" w:id="0">
    <w:p w14:paraId="54CA5CAC" w14:textId="77777777" w:rsidR="008E2C91" w:rsidRDefault="008E2C91" w:rsidP="00342C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E46"/>
    <w:rsid w:val="00023F9D"/>
    <w:rsid w:val="00043ADD"/>
    <w:rsid w:val="00064F08"/>
    <w:rsid w:val="000B4AFE"/>
    <w:rsid w:val="000D1487"/>
    <w:rsid w:val="0010050C"/>
    <w:rsid w:val="002231D0"/>
    <w:rsid w:val="00311783"/>
    <w:rsid w:val="00335B70"/>
    <w:rsid w:val="00342CA1"/>
    <w:rsid w:val="003D2F83"/>
    <w:rsid w:val="00457B48"/>
    <w:rsid w:val="00466CD5"/>
    <w:rsid w:val="004934EF"/>
    <w:rsid w:val="004D6F89"/>
    <w:rsid w:val="00502A21"/>
    <w:rsid w:val="005116AE"/>
    <w:rsid w:val="00542E46"/>
    <w:rsid w:val="005648A9"/>
    <w:rsid w:val="005C6DF5"/>
    <w:rsid w:val="0065336D"/>
    <w:rsid w:val="00656A5E"/>
    <w:rsid w:val="007129C4"/>
    <w:rsid w:val="00716E64"/>
    <w:rsid w:val="0073159A"/>
    <w:rsid w:val="00741370"/>
    <w:rsid w:val="00763169"/>
    <w:rsid w:val="00844ADA"/>
    <w:rsid w:val="008823C8"/>
    <w:rsid w:val="008C0C85"/>
    <w:rsid w:val="008C6780"/>
    <w:rsid w:val="008D4C28"/>
    <w:rsid w:val="008E2C91"/>
    <w:rsid w:val="008F6F2C"/>
    <w:rsid w:val="00936314"/>
    <w:rsid w:val="009835D6"/>
    <w:rsid w:val="009C0F29"/>
    <w:rsid w:val="00A05957"/>
    <w:rsid w:val="00A05A8E"/>
    <w:rsid w:val="00A37B52"/>
    <w:rsid w:val="00A757D0"/>
    <w:rsid w:val="00AE1834"/>
    <w:rsid w:val="00B03A9D"/>
    <w:rsid w:val="00BA1023"/>
    <w:rsid w:val="00BE2057"/>
    <w:rsid w:val="00C75D90"/>
    <w:rsid w:val="00CC01A9"/>
    <w:rsid w:val="00CC1088"/>
    <w:rsid w:val="00CF2B5F"/>
    <w:rsid w:val="00D2383D"/>
    <w:rsid w:val="00D30478"/>
    <w:rsid w:val="00D410F8"/>
    <w:rsid w:val="00D919C3"/>
    <w:rsid w:val="00DA649B"/>
    <w:rsid w:val="00DF3F0E"/>
    <w:rsid w:val="00E43B6E"/>
    <w:rsid w:val="00E51D23"/>
    <w:rsid w:val="00EB7B90"/>
    <w:rsid w:val="00ED5E54"/>
    <w:rsid w:val="00EE5BA0"/>
    <w:rsid w:val="00EE6318"/>
    <w:rsid w:val="00F0389D"/>
    <w:rsid w:val="00F6277D"/>
    <w:rsid w:val="00F70EF5"/>
    <w:rsid w:val="00FB5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A7227"/>
  <w15:chartTrackingRefBased/>
  <w15:docId w15:val="{FB288FC9-4D42-4C5D-83AB-89D095709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8A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A649B"/>
    <w:rPr>
      <w:b/>
      <w:bCs/>
    </w:rPr>
  </w:style>
  <w:style w:type="paragraph" w:styleId="Header">
    <w:name w:val="header"/>
    <w:basedOn w:val="Normal"/>
    <w:link w:val="HeaderChar"/>
    <w:uiPriority w:val="99"/>
    <w:unhideWhenUsed/>
    <w:rsid w:val="00342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CA1"/>
  </w:style>
  <w:style w:type="paragraph" w:styleId="Footer">
    <w:name w:val="footer"/>
    <w:basedOn w:val="Normal"/>
    <w:link w:val="FooterChar"/>
    <w:uiPriority w:val="99"/>
    <w:unhideWhenUsed/>
    <w:rsid w:val="00342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CA1"/>
  </w:style>
  <w:style w:type="character" w:customStyle="1" w:styleId="Heading1Char">
    <w:name w:val="Heading 1 Char"/>
    <w:basedOn w:val="DefaultParagraphFont"/>
    <w:link w:val="Heading1"/>
    <w:uiPriority w:val="9"/>
    <w:rsid w:val="005648A9"/>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C75D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130449">
      <w:bodyDiv w:val="1"/>
      <w:marLeft w:val="0"/>
      <w:marRight w:val="0"/>
      <w:marTop w:val="0"/>
      <w:marBottom w:val="0"/>
      <w:divBdr>
        <w:top w:val="none" w:sz="0" w:space="0" w:color="auto"/>
        <w:left w:val="none" w:sz="0" w:space="0" w:color="auto"/>
        <w:bottom w:val="none" w:sz="0" w:space="0" w:color="auto"/>
        <w:right w:val="none" w:sz="0" w:space="0" w:color="auto"/>
      </w:divBdr>
    </w:div>
    <w:div w:id="1170870587">
      <w:bodyDiv w:val="1"/>
      <w:marLeft w:val="0"/>
      <w:marRight w:val="0"/>
      <w:marTop w:val="0"/>
      <w:marBottom w:val="0"/>
      <w:divBdr>
        <w:top w:val="none" w:sz="0" w:space="0" w:color="auto"/>
        <w:left w:val="none" w:sz="0" w:space="0" w:color="auto"/>
        <w:bottom w:val="none" w:sz="0" w:space="0" w:color="auto"/>
        <w:right w:val="none" w:sz="0" w:space="0" w:color="auto"/>
      </w:divBdr>
    </w:div>
    <w:div w:id="143801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Eri11</b:Tag>
    <b:SourceType>Report</b:SourceType>
    <b:Guid>{627DBAD9-1183-46E2-B35F-FC5303F07C09}</b:Guid>
    <b:Author>
      <b:Author>
        <b:NameList>
          <b:Person>
            <b:Last>Newman</b:Last>
            <b:First>Erikson</b:First>
          </b:Person>
        </b:NameList>
      </b:Author>
    </b:Author>
    <b:Title>stages of cognitive development</b:Title>
    <b:Year>2011</b:Year>
    <b:RefOrder>1</b:RefOrder>
  </b:Source>
  <b:Source>
    <b:Tag>Pia04</b:Tag>
    <b:SourceType>Report</b:SourceType>
    <b:Guid>{5C89E237-11D9-4A3F-9691-965A0352E9C2}</b:Guid>
    <b:Author>
      <b:Author>
        <b:NameList>
          <b:Person>
            <b:Last>Piaget's</b:Last>
          </b:Person>
        </b:NameList>
      </b:Author>
    </b:Author>
    <b:Title>Stages of cognitive Development</b:Title>
    <b:Year>2004</b:Year>
    <b:RefOrder>2</b:RefOrder>
  </b:Source>
  <b:Source>
    <b:Tag>Eri111</b:Tag>
    <b:SourceType>Report</b:SourceType>
    <b:Guid>{D0C72490-20AE-414C-A0B8-83A087425E03}</b:Guid>
    <b:Author>
      <b:Author>
        <b:NameList>
          <b:Person>
            <b:Last>Newman</b:Last>
            <b:First>Erikson</b:First>
          </b:Person>
        </b:NameList>
      </b:Author>
    </b:Author>
    <b:Title>Stages of psychosocial Development</b:Title>
    <b:Year>2011</b:Year>
    <b:RefOrder>3</b:RefOrder>
  </b:Source>
  <b:Source>
    <b:Tag>Wor48</b:Tag>
    <b:SourceType>Report</b:SourceType>
    <b:Guid>{931325AF-97D7-433B-9405-420A1E2983B5}</b:Guid>
    <b:Author>
      <b:Author>
        <b:NameList>
          <b:Person>
            <b:Last>Organization</b:Last>
            <b:First>World</b:First>
            <b:Middle>Health</b:Middle>
          </b:Person>
        </b:NameList>
      </b:Author>
    </b:Author>
    <b:Title>meaning of complet heath</b:Title>
    <b:Year>1948</b:Year>
    <b:RefOrder>4</b:RefOrder>
  </b:Source>
  <b:Source>
    <b:Tag>Fel05</b:Tag>
    <b:SourceType>Report</b:SourceType>
    <b:Guid>{CFB970E6-9E41-4A9B-A862-DB948CDE5189}</b:Guid>
    <b:Author>
      <b:Author>
        <b:NameList>
          <b:Person>
            <b:Last>Feldman</b:Last>
          </b:Person>
        </b:NameList>
      </b:Author>
    </b:Author>
    <b:Title>The Histroy of psychology -psychonalynatic Theory</b:Title>
    <b:Year>2005</b:Year>
    <b:RefOrder>5</b:RefOrder>
  </b:Source>
  <b:Source>
    <b:Tag>Cra06</b:Tag>
    <b:SourceType>Report</b:SourceType>
    <b:Guid>{210E92FB-198F-419B-AEE7-390EAEA75EBF}</b:Guid>
    <b:Author>
      <b:Author>
        <b:NameList>
          <b:Person>
            <b:Last>Cramer</b:Last>
          </b:Person>
        </b:NameList>
      </b:Author>
    </b:Author>
    <b:Title>Personality disorders and quality of life. A population study</b:Title>
    <b:Year>2006</b:Year>
    <b:RefOrder>6</b:RefOrder>
  </b:Source>
</b:Sources>
</file>

<file path=customXml/itemProps1.xml><?xml version="1.0" encoding="utf-8"?>
<ds:datastoreItem xmlns:ds="http://schemas.openxmlformats.org/officeDocument/2006/customXml" ds:itemID="{45FB807F-CB7A-439F-AC4A-3CAA56CC2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2020</Words>
  <Characters>11517</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Achiaa Abbas Boakye (1916597)</dc:creator>
  <cp:keywords/>
  <dc:description/>
  <cp:lastModifiedBy>Achiaa Abbas Boakye (1916597)</cp:lastModifiedBy>
  <cp:revision>2</cp:revision>
  <dcterms:created xsi:type="dcterms:W3CDTF">2021-01-06T20:29:00Z</dcterms:created>
  <dcterms:modified xsi:type="dcterms:W3CDTF">2021-01-06T20:29:00Z</dcterms:modified>
</cp:coreProperties>
</file>