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51A524" w14:textId="77777777" w:rsidR="00D8614D" w:rsidRPr="00DE571C" w:rsidRDefault="00D8614D" w:rsidP="00D8614D">
      <w:pPr>
        <w:jc w:val="center"/>
        <w:rPr>
          <w:rFonts w:asciiTheme="minorHAnsi" w:hAnsiTheme="minorHAnsi" w:cstheme="minorHAnsi"/>
          <w:b/>
          <w:bCs/>
          <w:sz w:val="28"/>
          <w:szCs w:val="28"/>
        </w:rPr>
      </w:pPr>
      <w:r w:rsidRPr="00DE571C">
        <w:rPr>
          <w:rFonts w:asciiTheme="minorHAnsi" w:hAnsiTheme="minorHAnsi" w:cstheme="minorHAnsi"/>
          <w:b/>
          <w:bCs/>
          <w:sz w:val="28"/>
          <w:szCs w:val="28"/>
        </w:rPr>
        <w:t>Winfred Nakanjako Diane</w:t>
      </w:r>
    </w:p>
    <w:p w14:paraId="2E3938C3" w14:textId="77777777" w:rsidR="00D8614D" w:rsidRPr="00DE571C" w:rsidRDefault="00D8614D" w:rsidP="00D8614D">
      <w:pPr>
        <w:jc w:val="center"/>
        <w:rPr>
          <w:rFonts w:asciiTheme="minorHAnsi" w:hAnsiTheme="minorHAnsi" w:cstheme="minorHAnsi"/>
          <w:b/>
          <w:bCs/>
          <w:sz w:val="28"/>
          <w:szCs w:val="28"/>
        </w:rPr>
      </w:pPr>
      <w:r w:rsidRPr="00DE571C">
        <w:rPr>
          <w:rFonts w:asciiTheme="minorHAnsi" w:hAnsiTheme="minorHAnsi" w:cstheme="minorHAnsi"/>
          <w:b/>
          <w:bCs/>
          <w:sz w:val="28"/>
          <w:szCs w:val="28"/>
        </w:rPr>
        <w:t>1905864</w:t>
      </w:r>
    </w:p>
    <w:p w14:paraId="64434CC8" w14:textId="77777777" w:rsidR="00D8614D" w:rsidRPr="00DE571C" w:rsidRDefault="00D8614D" w:rsidP="00D8614D">
      <w:pPr>
        <w:jc w:val="center"/>
        <w:rPr>
          <w:rFonts w:asciiTheme="minorHAnsi" w:hAnsiTheme="minorHAnsi" w:cstheme="minorHAnsi"/>
          <w:b/>
          <w:bCs/>
          <w:sz w:val="28"/>
          <w:szCs w:val="28"/>
        </w:rPr>
      </w:pPr>
      <w:r w:rsidRPr="00DE571C">
        <w:rPr>
          <w:rFonts w:asciiTheme="minorHAnsi" w:hAnsiTheme="minorHAnsi" w:cstheme="minorHAnsi"/>
          <w:b/>
          <w:bCs/>
          <w:sz w:val="28"/>
          <w:szCs w:val="28"/>
        </w:rPr>
        <w:t>Principle of Health and Social Care Practice</w:t>
      </w:r>
    </w:p>
    <w:p w14:paraId="04E57A7D" w14:textId="77777777" w:rsidR="00D8614D" w:rsidRPr="00DE571C" w:rsidRDefault="00D8614D" w:rsidP="00D8614D">
      <w:pPr>
        <w:jc w:val="center"/>
        <w:rPr>
          <w:rFonts w:asciiTheme="minorHAnsi" w:hAnsiTheme="minorHAnsi" w:cstheme="minorHAnsi"/>
          <w:b/>
          <w:bCs/>
          <w:sz w:val="28"/>
          <w:szCs w:val="28"/>
        </w:rPr>
      </w:pPr>
      <w:r w:rsidRPr="00DE571C">
        <w:rPr>
          <w:rFonts w:asciiTheme="minorHAnsi" w:hAnsiTheme="minorHAnsi" w:cstheme="minorHAnsi"/>
          <w:b/>
          <w:bCs/>
          <w:sz w:val="28"/>
          <w:szCs w:val="28"/>
        </w:rPr>
        <w:t>Module Code: BMHP5002_LON</w:t>
      </w:r>
    </w:p>
    <w:p w14:paraId="7298BB1D" w14:textId="77777777" w:rsidR="00D8614D" w:rsidRPr="00DE571C" w:rsidRDefault="00D8614D" w:rsidP="00D8614D">
      <w:pPr>
        <w:jc w:val="center"/>
        <w:rPr>
          <w:rFonts w:asciiTheme="minorHAnsi" w:hAnsiTheme="minorHAnsi" w:cstheme="minorHAnsi"/>
          <w:b/>
          <w:bCs/>
          <w:sz w:val="28"/>
          <w:szCs w:val="28"/>
        </w:rPr>
      </w:pPr>
      <w:r w:rsidRPr="00DE571C">
        <w:rPr>
          <w:rFonts w:asciiTheme="minorHAnsi" w:hAnsiTheme="minorHAnsi" w:cstheme="minorHAnsi"/>
          <w:b/>
          <w:bCs/>
          <w:sz w:val="28"/>
          <w:szCs w:val="28"/>
        </w:rPr>
        <w:t>Magdalena Wronska</w:t>
      </w:r>
    </w:p>
    <w:p w14:paraId="684F4018" w14:textId="14C859E4" w:rsidR="00D8614D" w:rsidRPr="00DE571C" w:rsidRDefault="00D8614D" w:rsidP="00D8614D">
      <w:pPr>
        <w:jc w:val="center"/>
        <w:rPr>
          <w:rFonts w:asciiTheme="minorHAnsi" w:hAnsiTheme="minorHAnsi" w:cstheme="minorHAnsi"/>
          <w:b/>
          <w:bCs/>
          <w:sz w:val="28"/>
          <w:szCs w:val="28"/>
        </w:rPr>
      </w:pPr>
      <w:r w:rsidRPr="00DE571C">
        <w:rPr>
          <w:rFonts w:asciiTheme="minorHAnsi" w:hAnsiTheme="minorHAnsi" w:cstheme="minorHAnsi"/>
          <w:b/>
          <w:bCs/>
          <w:sz w:val="28"/>
          <w:szCs w:val="28"/>
        </w:rPr>
        <w:t>Assessment 2</w:t>
      </w:r>
    </w:p>
    <w:p w14:paraId="435ABC99" w14:textId="15EA3CE9" w:rsidR="00D8614D" w:rsidRPr="00DE571C" w:rsidRDefault="00D8614D" w:rsidP="00D8614D">
      <w:pPr>
        <w:jc w:val="center"/>
        <w:rPr>
          <w:rFonts w:asciiTheme="minorHAnsi" w:hAnsiTheme="minorHAnsi" w:cstheme="minorHAnsi"/>
          <w:b/>
          <w:bCs/>
          <w:sz w:val="28"/>
          <w:szCs w:val="28"/>
        </w:rPr>
      </w:pPr>
      <w:r w:rsidRPr="00DE571C">
        <w:rPr>
          <w:rFonts w:asciiTheme="minorHAnsi" w:hAnsiTheme="minorHAnsi" w:cstheme="minorHAnsi"/>
          <w:b/>
          <w:bCs/>
          <w:sz w:val="28"/>
          <w:szCs w:val="28"/>
        </w:rPr>
        <w:t>08-January 2021</w:t>
      </w:r>
    </w:p>
    <w:p w14:paraId="6F8AEF40" w14:textId="0A7CA842" w:rsidR="00DB6288" w:rsidRPr="00DE571C" w:rsidRDefault="00DB6288" w:rsidP="00DB6288">
      <w:pPr>
        <w:jc w:val="center"/>
        <w:rPr>
          <w:rFonts w:asciiTheme="minorHAnsi" w:eastAsia="Times New Roman" w:hAnsiTheme="minorHAnsi" w:cstheme="minorHAnsi"/>
          <w:b/>
          <w:bCs/>
          <w:szCs w:val="24"/>
        </w:rPr>
      </w:pPr>
      <w:r w:rsidRPr="00DE571C">
        <w:rPr>
          <w:rFonts w:asciiTheme="minorHAnsi" w:eastAsia="Times New Roman" w:hAnsiTheme="minorHAnsi" w:cstheme="minorHAnsi"/>
          <w:b/>
          <w:bCs/>
          <w:szCs w:val="24"/>
        </w:rPr>
        <w:br w:type="page"/>
      </w:r>
    </w:p>
    <w:p w14:paraId="2E498C26" w14:textId="777C1DAA" w:rsidR="719685BC" w:rsidRPr="00DE571C" w:rsidRDefault="719685BC" w:rsidP="00C84104">
      <w:pPr>
        <w:pStyle w:val="Heading1"/>
        <w:jc w:val="center"/>
        <w:rPr>
          <w:rFonts w:asciiTheme="minorHAnsi" w:eastAsia="Times New Roman" w:hAnsiTheme="minorHAnsi" w:cstheme="minorHAnsi"/>
          <w:b/>
          <w:bCs/>
          <w:color w:val="auto"/>
        </w:rPr>
      </w:pPr>
      <w:r w:rsidRPr="00DE571C">
        <w:rPr>
          <w:rFonts w:asciiTheme="minorHAnsi" w:eastAsia="Times New Roman" w:hAnsiTheme="minorHAnsi" w:cstheme="minorHAnsi"/>
          <w:b/>
          <w:bCs/>
          <w:color w:val="auto"/>
        </w:rPr>
        <w:lastRenderedPageBreak/>
        <w:t>The practice of person-centred care in health and social care</w:t>
      </w:r>
    </w:p>
    <w:p w14:paraId="07BE9054" w14:textId="3D14D9D8" w:rsidR="004A6891" w:rsidRDefault="004A6891" w:rsidP="00C84104">
      <w:pPr>
        <w:rPr>
          <w:rFonts w:asciiTheme="minorHAnsi" w:hAnsiTheme="minorHAnsi" w:cstheme="minorHAnsi"/>
        </w:rPr>
      </w:pPr>
      <w:r w:rsidRPr="004A6891">
        <w:rPr>
          <w:rFonts w:asciiTheme="minorHAnsi" w:hAnsiTheme="minorHAnsi" w:cstheme="minorHAnsi"/>
        </w:rPr>
        <w:t>The individually focused methodology is another methodology that is picking up a great deal of prominence in the UK and everywhere in the world. It is a methodology that has been created with a point of improving the wellbeing and the social consideration administrations in the UK. Individual focused consideration is a methodology where the administration client effectively takes an interest in their consideration or backing administrations while working as a team with the wellbeing and the social consideration experts to achieve the best results of care. Giving individual-focused consideration includes an assortment of things that should be considered to accomplish individual-focused consideration (Shaller, 2007). This exposition targets looking at the act of individual-focused consideration in wellbeing and social consideration by evaluating the ideas that underly the individual focused, hypotheses that support individual focused consideration, morals which support individual focused consideration, the advantages of individual-focused consideration, the constraints of individual-focused consideration, giving individual-focused consideration to somebody experiencing dementia and give suggestions working on it.</w:t>
      </w:r>
    </w:p>
    <w:p w14:paraId="33940589" w14:textId="6CEE2998" w:rsidR="002F326C" w:rsidRPr="00DE571C" w:rsidRDefault="002F326C" w:rsidP="00C84104">
      <w:pPr>
        <w:rPr>
          <w:rFonts w:asciiTheme="minorHAnsi" w:hAnsiTheme="minorHAnsi" w:cstheme="minorHAnsi"/>
        </w:rPr>
      </w:pPr>
      <w:r w:rsidRPr="002F326C">
        <w:rPr>
          <w:rFonts w:asciiTheme="minorHAnsi" w:hAnsiTheme="minorHAnsi" w:cstheme="minorHAnsi"/>
        </w:rPr>
        <w:t>Individual focused consideration has been depicted as a method of giving wellbeing and the social consideration benefits such that it achieves the individuals who are utilizing the wellbeing and the social consideration administrations as accomplices in the process in which their consideration is arranged, created, and checked with a point of guaranteeing that every one of their requirements is meet viably. Thusly, the administration clients, just as their families, are put at the focal point of their consideration where they are specialists who can work with the different wellbeing and social consideration experts to guarantee that better results are accomplished out of the consideration arrangement measure (The Health Foundation, 2014).</w:t>
      </w:r>
    </w:p>
    <w:p w14:paraId="7BA48DC8" w14:textId="0A00EAF5" w:rsidR="004C1EF5" w:rsidRPr="00DE571C" w:rsidRDefault="004C1EF5" w:rsidP="00C84104">
      <w:pPr>
        <w:rPr>
          <w:rFonts w:asciiTheme="minorHAnsi" w:eastAsia="Times New Roman" w:hAnsiTheme="minorHAnsi" w:cstheme="minorHAnsi"/>
          <w:szCs w:val="24"/>
        </w:rPr>
      </w:pPr>
      <w:r w:rsidRPr="004C1EF5">
        <w:rPr>
          <w:rFonts w:asciiTheme="minorHAnsi" w:eastAsia="Times New Roman" w:hAnsiTheme="minorHAnsi" w:cstheme="minorHAnsi"/>
          <w:szCs w:val="24"/>
        </w:rPr>
        <w:t xml:space="preserve">The idea of individual-focused consideration </w:t>
      </w:r>
      <w:r w:rsidR="00CA107E" w:rsidRPr="004C1EF5">
        <w:rPr>
          <w:rFonts w:asciiTheme="minorHAnsi" w:eastAsia="Times New Roman" w:hAnsiTheme="minorHAnsi" w:cstheme="minorHAnsi"/>
          <w:szCs w:val="24"/>
        </w:rPr>
        <w:t>does not</w:t>
      </w:r>
      <w:r w:rsidRPr="004C1EF5">
        <w:rPr>
          <w:rFonts w:asciiTheme="minorHAnsi" w:eastAsia="Times New Roman" w:hAnsiTheme="minorHAnsi" w:cstheme="minorHAnsi"/>
          <w:szCs w:val="24"/>
        </w:rPr>
        <w:t xml:space="preserve"> simply involve giving individuals all that they need or giving them </w:t>
      </w:r>
      <w:r w:rsidR="00BE3052" w:rsidRPr="004C1EF5">
        <w:rPr>
          <w:rFonts w:asciiTheme="minorHAnsi" w:eastAsia="Times New Roman" w:hAnsiTheme="minorHAnsi" w:cstheme="minorHAnsi"/>
          <w:szCs w:val="24"/>
        </w:rPr>
        <w:t>all</w:t>
      </w:r>
      <w:r w:rsidRPr="004C1EF5">
        <w:rPr>
          <w:rFonts w:asciiTheme="minorHAnsi" w:eastAsia="Times New Roman" w:hAnsiTheme="minorHAnsi" w:cstheme="minorHAnsi"/>
          <w:szCs w:val="24"/>
        </w:rPr>
        <w:t xml:space="preserve"> the data; however, it is tied in with taking the administration client's qualities, sees, wishes, inclinations, family status, their ways of life, and social condition of the administration use while considering the to be clients as equivalent accomplices and working in a joint effort with them to think of the suitable arrangements which address their issues. While giving individual-focused consideration, it is imperative to be merciful and to offer help or care from the administration clients' perspective. Thusly, the </w:t>
      </w:r>
      <w:r w:rsidRPr="004C1EF5">
        <w:rPr>
          <w:rFonts w:asciiTheme="minorHAnsi" w:eastAsia="Times New Roman" w:hAnsiTheme="minorHAnsi" w:cstheme="minorHAnsi"/>
          <w:szCs w:val="24"/>
        </w:rPr>
        <w:lastRenderedPageBreak/>
        <w:t>choices are divided among the administration client, their family, and the consideration proficient while the administration clients are engaged to deal with their shifting conditions (Benner, 2010).</w:t>
      </w:r>
    </w:p>
    <w:p w14:paraId="222D6341" w14:textId="0CA000D1" w:rsidR="719685BC" w:rsidRPr="00DE571C" w:rsidRDefault="719685BC" w:rsidP="00C84104">
      <w:pPr>
        <w:rPr>
          <w:rFonts w:asciiTheme="minorHAnsi" w:eastAsia="Times New Roman" w:hAnsiTheme="minorHAnsi" w:cstheme="minorHAnsi"/>
          <w:szCs w:val="24"/>
        </w:rPr>
      </w:pPr>
      <w:r w:rsidRPr="00DE571C">
        <w:rPr>
          <w:rFonts w:asciiTheme="minorHAnsi" w:eastAsia="Times New Roman" w:hAnsiTheme="minorHAnsi" w:cstheme="minorHAnsi"/>
          <w:szCs w:val="24"/>
        </w:rPr>
        <w:t>Person centred care is about providing health and social care service to the service users beyond their health condition. This is where the care and the support services are provided to meet the needs and the wants of the service users. Person centred care is about respecting the service users hav</w:t>
      </w:r>
      <w:r w:rsidR="005925A9">
        <w:rPr>
          <w:rFonts w:asciiTheme="minorHAnsi" w:eastAsia="Times New Roman" w:hAnsiTheme="minorHAnsi" w:cstheme="minorHAnsi"/>
          <w:szCs w:val="24"/>
        </w:rPr>
        <w:t>ing</w:t>
      </w:r>
      <w:r w:rsidRPr="00DE571C">
        <w:rPr>
          <w:rFonts w:asciiTheme="minorHAnsi" w:eastAsia="Times New Roman" w:hAnsiTheme="minorHAnsi" w:cstheme="minorHAnsi"/>
          <w:szCs w:val="24"/>
        </w:rPr>
        <w:t xml:space="preserve"> their own values, hav</w:t>
      </w:r>
      <w:r w:rsidR="005925A9">
        <w:rPr>
          <w:rFonts w:asciiTheme="minorHAnsi" w:eastAsia="Times New Roman" w:hAnsiTheme="minorHAnsi" w:cstheme="minorHAnsi"/>
          <w:szCs w:val="24"/>
        </w:rPr>
        <w:t xml:space="preserve">ing </w:t>
      </w:r>
      <w:r w:rsidRPr="00DE571C">
        <w:rPr>
          <w:rFonts w:asciiTheme="minorHAnsi" w:eastAsia="Times New Roman" w:hAnsiTheme="minorHAnsi" w:cstheme="minorHAnsi"/>
          <w:szCs w:val="24"/>
        </w:rPr>
        <w:t>their own views on the things which are best for them and hav</w:t>
      </w:r>
      <w:r w:rsidR="005925A9">
        <w:rPr>
          <w:rFonts w:asciiTheme="minorHAnsi" w:eastAsia="Times New Roman" w:hAnsiTheme="minorHAnsi" w:cstheme="minorHAnsi"/>
          <w:szCs w:val="24"/>
        </w:rPr>
        <w:t>ing</w:t>
      </w:r>
      <w:r w:rsidRPr="00DE571C">
        <w:rPr>
          <w:rFonts w:asciiTheme="minorHAnsi" w:eastAsia="Times New Roman" w:hAnsiTheme="minorHAnsi" w:cstheme="minorHAnsi"/>
          <w:szCs w:val="24"/>
        </w:rPr>
        <w:t xml:space="preserve"> their own preferences. Person centred care requires that the care professional have a good knowledge of the service user. From the name person centred care, the service user is at the heart of the care being provided to them. With this approach, the dignity and the autonomy of the service users is promoted (Liz, 2018). </w:t>
      </w:r>
    </w:p>
    <w:p w14:paraId="6C3E974F" w14:textId="08D27830" w:rsidR="719685BC" w:rsidRPr="00DE571C" w:rsidRDefault="719685BC" w:rsidP="00C84104">
      <w:pPr>
        <w:rPr>
          <w:rFonts w:asciiTheme="minorHAnsi" w:eastAsia="Times New Roman" w:hAnsiTheme="minorHAnsi" w:cstheme="minorHAnsi"/>
          <w:szCs w:val="24"/>
        </w:rPr>
      </w:pPr>
      <w:r w:rsidRPr="00DE571C">
        <w:rPr>
          <w:rFonts w:asciiTheme="minorHAnsi" w:eastAsia="Times New Roman" w:hAnsiTheme="minorHAnsi" w:cstheme="minorHAnsi"/>
          <w:szCs w:val="24"/>
        </w:rPr>
        <w:t xml:space="preserve">There are various principles which underpin person centred care which guide towards providing person centred care to the service users. The first principle </w:t>
      </w:r>
      <w:r w:rsidR="004557C2">
        <w:rPr>
          <w:rFonts w:asciiTheme="minorHAnsi" w:eastAsia="Times New Roman" w:hAnsiTheme="minorHAnsi" w:cstheme="minorHAnsi"/>
          <w:szCs w:val="24"/>
        </w:rPr>
        <w:t xml:space="preserve">they should be treated with </w:t>
      </w:r>
      <w:r w:rsidR="004447A8">
        <w:rPr>
          <w:rFonts w:asciiTheme="minorHAnsi" w:eastAsia="Times New Roman" w:hAnsiTheme="minorHAnsi" w:cstheme="minorHAnsi"/>
          <w:szCs w:val="24"/>
        </w:rPr>
        <w:t xml:space="preserve">respect, </w:t>
      </w:r>
      <w:r w:rsidR="009E5C6D">
        <w:rPr>
          <w:rFonts w:asciiTheme="minorHAnsi" w:eastAsia="Times New Roman" w:hAnsiTheme="minorHAnsi" w:cstheme="minorHAnsi"/>
          <w:szCs w:val="24"/>
        </w:rPr>
        <w:t>compassion,</w:t>
      </w:r>
      <w:r w:rsidR="00A227A1">
        <w:rPr>
          <w:rFonts w:asciiTheme="minorHAnsi" w:eastAsia="Times New Roman" w:hAnsiTheme="minorHAnsi" w:cstheme="minorHAnsi"/>
          <w:szCs w:val="24"/>
        </w:rPr>
        <w:t xml:space="preserve"> and dignity</w:t>
      </w:r>
      <w:r w:rsidR="00C07167">
        <w:rPr>
          <w:rFonts w:asciiTheme="minorHAnsi" w:eastAsia="Times New Roman" w:hAnsiTheme="minorHAnsi" w:cstheme="minorHAnsi"/>
          <w:szCs w:val="24"/>
        </w:rPr>
        <w:t>.</w:t>
      </w:r>
      <w:r w:rsidRPr="00DE571C">
        <w:rPr>
          <w:rFonts w:asciiTheme="minorHAnsi" w:eastAsia="Times New Roman" w:hAnsiTheme="minorHAnsi" w:cstheme="minorHAnsi"/>
          <w:szCs w:val="24"/>
        </w:rPr>
        <w:t xml:space="preserve"> Sometimes, the service users lose their independence due to varying health conditions and this may lead to them losing dignity and therefore, treating them with compassion, empathy, </w:t>
      </w:r>
      <w:r w:rsidR="00604E7D" w:rsidRPr="00DE571C">
        <w:rPr>
          <w:rFonts w:asciiTheme="minorHAnsi" w:eastAsia="Times New Roman" w:hAnsiTheme="minorHAnsi" w:cstheme="minorHAnsi"/>
          <w:szCs w:val="24"/>
        </w:rPr>
        <w:t>respect,</w:t>
      </w:r>
      <w:r w:rsidRPr="00DE571C">
        <w:rPr>
          <w:rFonts w:asciiTheme="minorHAnsi" w:eastAsia="Times New Roman" w:hAnsiTheme="minorHAnsi" w:cstheme="minorHAnsi"/>
          <w:szCs w:val="24"/>
        </w:rPr>
        <w:t xml:space="preserve"> and dignity by respecting their </w:t>
      </w:r>
      <w:r w:rsidR="00F84F9B">
        <w:rPr>
          <w:rFonts w:asciiTheme="minorHAnsi" w:eastAsia="Times New Roman" w:hAnsiTheme="minorHAnsi" w:cstheme="minorHAnsi"/>
          <w:szCs w:val="24"/>
        </w:rPr>
        <w:t>wishes</w:t>
      </w:r>
      <w:r w:rsidR="004447A8">
        <w:rPr>
          <w:rFonts w:asciiTheme="minorHAnsi" w:eastAsia="Times New Roman" w:hAnsiTheme="minorHAnsi" w:cstheme="minorHAnsi"/>
          <w:szCs w:val="24"/>
        </w:rPr>
        <w:t xml:space="preserve"> and values, </w:t>
      </w:r>
      <w:r w:rsidRPr="00DE571C">
        <w:rPr>
          <w:rFonts w:asciiTheme="minorHAnsi" w:eastAsia="Times New Roman" w:hAnsiTheme="minorHAnsi" w:cstheme="minorHAnsi"/>
          <w:szCs w:val="24"/>
        </w:rPr>
        <w:t>views, preferences</w:t>
      </w:r>
      <w:r w:rsidR="004447A8">
        <w:rPr>
          <w:rFonts w:asciiTheme="minorHAnsi" w:eastAsia="Times New Roman" w:hAnsiTheme="minorHAnsi" w:cstheme="minorHAnsi"/>
          <w:szCs w:val="24"/>
        </w:rPr>
        <w:t xml:space="preserve"> </w:t>
      </w:r>
      <w:r w:rsidRPr="00DE571C">
        <w:rPr>
          <w:rFonts w:asciiTheme="minorHAnsi" w:eastAsia="Times New Roman" w:hAnsiTheme="minorHAnsi" w:cstheme="minorHAnsi"/>
          <w:szCs w:val="24"/>
        </w:rPr>
        <w:t xml:space="preserve">will allow them to feel validated and to feel valued which shall improve on their emotional and mental wellbeing (Liz, 2018). The second principle towards providing person centred care is the provision of coordinated treatment, care and support to the service users. Providing person centred care requires that the various care professionals work in collaboration with other care professionals and service providers to provide coordinated care. This involves sharing of information between the care professionals for the benefit of the service user as well as maintaining good communication with other care professionals to avoid any errors while ensuring that the confidentiality of the service users is always protected (McCormack and McCance, 2010). </w:t>
      </w:r>
    </w:p>
    <w:p w14:paraId="23870387" w14:textId="2C32E3D1" w:rsidR="719685BC" w:rsidRPr="00DE571C" w:rsidRDefault="719685BC" w:rsidP="00C84104">
      <w:pPr>
        <w:rPr>
          <w:rFonts w:asciiTheme="minorHAnsi" w:eastAsia="Times New Roman" w:hAnsiTheme="minorHAnsi" w:cstheme="minorHAnsi"/>
          <w:szCs w:val="24"/>
        </w:rPr>
      </w:pPr>
      <w:r w:rsidRPr="00DE571C">
        <w:rPr>
          <w:rFonts w:asciiTheme="minorHAnsi" w:eastAsia="Times New Roman" w:hAnsiTheme="minorHAnsi" w:cstheme="minorHAnsi"/>
          <w:szCs w:val="24"/>
        </w:rPr>
        <w:t xml:space="preserve">The third principle to providing person centred care is the provision of care and support which is personalized. This principle brings about the concept that what might work for one service user might not work for the other service user and therefore there shouldn’t be a standardized approach to providing care to all service users. The service provided to the services users should therefore be personalized since it promotes the independence of the service users while fulfilling their various needs as well as wants. The last principle to </w:t>
      </w:r>
      <w:r w:rsidRPr="00DE571C">
        <w:rPr>
          <w:rFonts w:asciiTheme="minorHAnsi" w:eastAsia="Times New Roman" w:hAnsiTheme="minorHAnsi" w:cstheme="minorHAnsi"/>
          <w:szCs w:val="24"/>
        </w:rPr>
        <w:lastRenderedPageBreak/>
        <w:t>providing person centred care is that the service users should be empowered of their abilities and their strengths so that they can be able to manage their various health conditions (</w:t>
      </w:r>
      <w:r w:rsidR="00633FD9" w:rsidRPr="00DE571C">
        <w:rPr>
          <w:rFonts w:asciiTheme="minorHAnsi" w:eastAsia="Times New Roman" w:hAnsiTheme="minorHAnsi" w:cstheme="minorHAnsi"/>
          <w:szCs w:val="24"/>
        </w:rPr>
        <w:t>OneView</w:t>
      </w:r>
      <w:r w:rsidRPr="00DE571C">
        <w:rPr>
          <w:rFonts w:asciiTheme="minorHAnsi" w:eastAsia="Times New Roman" w:hAnsiTheme="minorHAnsi" w:cstheme="minorHAnsi"/>
          <w:szCs w:val="24"/>
        </w:rPr>
        <w:t>, 2015). The patients should be supported to make decisions which allows them to take action towards supporting themselves. This allows the service users to build on their capabilities and to gain better understanding on how they can support themselves. Doing so, the service user will feel that they have a better control over their health, and this lowers the overreliance on the medical or the support services. This also allows the care professionals to have more time with the service users who have more demanding dependencies. While doing this, it is important to always maintain dialogue with the service users or their representatives to maintain balance (Neoteryx, 201</w:t>
      </w:r>
      <w:r w:rsidR="00BE7C1D">
        <w:rPr>
          <w:rFonts w:asciiTheme="minorHAnsi" w:eastAsia="Times New Roman" w:hAnsiTheme="minorHAnsi" w:cstheme="minorHAnsi"/>
          <w:szCs w:val="24"/>
        </w:rPr>
        <w:t>8</w:t>
      </w:r>
      <w:r w:rsidRPr="00DE571C">
        <w:rPr>
          <w:rFonts w:asciiTheme="minorHAnsi" w:eastAsia="Times New Roman" w:hAnsiTheme="minorHAnsi" w:cstheme="minorHAnsi"/>
          <w:szCs w:val="24"/>
        </w:rPr>
        <w:t xml:space="preserve">). </w:t>
      </w:r>
    </w:p>
    <w:p w14:paraId="4A59D6FD" w14:textId="00512367" w:rsidR="719685BC" w:rsidRPr="00DE571C" w:rsidRDefault="003D7416" w:rsidP="00C84104">
      <w:pPr>
        <w:rPr>
          <w:rFonts w:asciiTheme="minorHAnsi" w:eastAsia="Times New Roman" w:hAnsiTheme="minorHAnsi" w:cstheme="minorHAnsi"/>
          <w:szCs w:val="24"/>
        </w:rPr>
      </w:pPr>
      <w:r w:rsidRPr="003D7416">
        <w:rPr>
          <w:rFonts w:asciiTheme="minorHAnsi" w:eastAsia="Times New Roman" w:hAnsiTheme="minorHAnsi" w:cstheme="minorHAnsi"/>
          <w:szCs w:val="24"/>
        </w:rPr>
        <w:t>The individually focused methodology is a significant methodology in wellbeing and social consideration. Individual focused consideration achieves such countless advantages to the administration client, the consideration experts and even the consideration and backing focuses</w:t>
      </w:r>
      <w:r w:rsidR="008538F4">
        <w:rPr>
          <w:rFonts w:asciiTheme="minorHAnsi" w:eastAsia="Times New Roman" w:hAnsiTheme="minorHAnsi" w:cstheme="minorHAnsi"/>
          <w:szCs w:val="24"/>
        </w:rPr>
        <w:t xml:space="preserve">. </w:t>
      </w:r>
      <w:r w:rsidR="719685BC" w:rsidRPr="00DE571C">
        <w:rPr>
          <w:rFonts w:asciiTheme="minorHAnsi" w:eastAsia="Times New Roman" w:hAnsiTheme="minorHAnsi" w:cstheme="minorHAnsi"/>
          <w:szCs w:val="24"/>
        </w:rPr>
        <w:t xml:space="preserve">Person centred care is the major component to providing high quality care. Person centred care improves on the quality of health and social care services since it improves </w:t>
      </w:r>
      <w:r w:rsidR="00575D70">
        <w:rPr>
          <w:rFonts w:asciiTheme="minorHAnsi" w:eastAsia="Times New Roman" w:hAnsiTheme="minorHAnsi" w:cstheme="minorHAnsi"/>
          <w:szCs w:val="24"/>
        </w:rPr>
        <w:t xml:space="preserve">health </w:t>
      </w:r>
      <w:r w:rsidR="005F0214">
        <w:rPr>
          <w:rFonts w:asciiTheme="minorHAnsi" w:eastAsia="Times New Roman" w:hAnsiTheme="minorHAnsi" w:cstheme="minorHAnsi"/>
          <w:szCs w:val="24"/>
        </w:rPr>
        <w:t>outcomes, care</w:t>
      </w:r>
      <w:r w:rsidR="00CE5D7B">
        <w:rPr>
          <w:rFonts w:asciiTheme="minorHAnsi" w:eastAsia="Times New Roman" w:hAnsiTheme="minorHAnsi" w:cstheme="minorHAnsi"/>
          <w:szCs w:val="24"/>
        </w:rPr>
        <w:t xml:space="preserve"> quality and patient</w:t>
      </w:r>
      <w:r w:rsidR="719685BC" w:rsidRPr="00DE571C">
        <w:rPr>
          <w:rFonts w:asciiTheme="minorHAnsi" w:eastAsia="Times New Roman" w:hAnsiTheme="minorHAnsi" w:cstheme="minorHAnsi"/>
          <w:szCs w:val="24"/>
        </w:rPr>
        <w:t xml:space="preserve"> </w:t>
      </w:r>
      <w:r w:rsidR="00930179" w:rsidRPr="00DE571C">
        <w:rPr>
          <w:rFonts w:asciiTheme="minorHAnsi" w:eastAsia="Times New Roman" w:hAnsiTheme="minorHAnsi" w:cstheme="minorHAnsi"/>
          <w:szCs w:val="24"/>
        </w:rPr>
        <w:t>experience</w:t>
      </w:r>
      <w:r w:rsidR="00930179">
        <w:rPr>
          <w:rFonts w:asciiTheme="minorHAnsi" w:eastAsia="Times New Roman" w:hAnsiTheme="minorHAnsi" w:cstheme="minorHAnsi"/>
          <w:szCs w:val="24"/>
        </w:rPr>
        <w:t>. On</w:t>
      </w:r>
      <w:r w:rsidR="00E12C18">
        <w:rPr>
          <w:rFonts w:asciiTheme="minorHAnsi" w:eastAsia="Times New Roman" w:hAnsiTheme="minorHAnsi" w:cstheme="minorHAnsi"/>
          <w:szCs w:val="24"/>
        </w:rPr>
        <w:t xml:space="preserve"> </w:t>
      </w:r>
      <w:r w:rsidR="00316862">
        <w:rPr>
          <w:rFonts w:asciiTheme="minorHAnsi" w:eastAsia="Times New Roman" w:hAnsiTheme="minorHAnsi" w:cstheme="minorHAnsi"/>
          <w:szCs w:val="24"/>
        </w:rPr>
        <w:t xml:space="preserve">Professional </w:t>
      </w:r>
      <w:r w:rsidR="00930179">
        <w:rPr>
          <w:rFonts w:asciiTheme="minorHAnsi" w:eastAsia="Times New Roman" w:hAnsiTheme="minorHAnsi" w:cstheme="minorHAnsi"/>
          <w:szCs w:val="24"/>
        </w:rPr>
        <w:t>side, it</w:t>
      </w:r>
      <w:r w:rsidR="00316862">
        <w:rPr>
          <w:rFonts w:asciiTheme="minorHAnsi" w:eastAsia="Times New Roman" w:hAnsiTheme="minorHAnsi" w:cstheme="minorHAnsi"/>
          <w:szCs w:val="24"/>
        </w:rPr>
        <w:t xml:space="preserve"> enhances </w:t>
      </w:r>
      <w:r w:rsidR="00F03E41">
        <w:rPr>
          <w:rFonts w:asciiTheme="minorHAnsi" w:eastAsia="Times New Roman" w:hAnsiTheme="minorHAnsi" w:cstheme="minorHAnsi"/>
          <w:szCs w:val="24"/>
        </w:rPr>
        <w:t xml:space="preserve">staff </w:t>
      </w:r>
      <w:r w:rsidR="00F03E41" w:rsidRPr="00DE571C">
        <w:rPr>
          <w:rFonts w:asciiTheme="minorHAnsi" w:eastAsia="Times New Roman" w:hAnsiTheme="minorHAnsi" w:cstheme="minorHAnsi"/>
          <w:szCs w:val="24"/>
        </w:rPr>
        <w:t>satisfaction</w:t>
      </w:r>
      <w:r w:rsidR="719685BC" w:rsidRPr="00DE571C">
        <w:rPr>
          <w:rFonts w:asciiTheme="minorHAnsi" w:eastAsia="Times New Roman" w:hAnsiTheme="minorHAnsi" w:cstheme="minorHAnsi"/>
          <w:szCs w:val="24"/>
        </w:rPr>
        <w:t xml:space="preserve"> </w:t>
      </w:r>
      <w:r w:rsidR="00910872">
        <w:rPr>
          <w:rFonts w:asciiTheme="minorHAnsi" w:eastAsia="Times New Roman" w:hAnsiTheme="minorHAnsi" w:cstheme="minorHAnsi"/>
          <w:szCs w:val="24"/>
        </w:rPr>
        <w:t xml:space="preserve">if we want to </w:t>
      </w:r>
      <w:r w:rsidR="00175C6E">
        <w:rPr>
          <w:rFonts w:asciiTheme="minorHAnsi" w:eastAsia="Times New Roman" w:hAnsiTheme="minorHAnsi" w:cstheme="minorHAnsi"/>
          <w:szCs w:val="24"/>
        </w:rPr>
        <w:t>adopt it fundamental changes to care are required</w:t>
      </w:r>
      <w:r w:rsidR="00592F03">
        <w:rPr>
          <w:rFonts w:asciiTheme="minorHAnsi" w:eastAsia="Times New Roman" w:hAnsiTheme="minorHAnsi" w:cstheme="minorHAnsi"/>
          <w:szCs w:val="24"/>
        </w:rPr>
        <w:t xml:space="preserve"> </w:t>
      </w:r>
      <w:r w:rsidR="00C46D2E">
        <w:rPr>
          <w:rFonts w:asciiTheme="minorHAnsi" w:eastAsia="Times New Roman" w:hAnsiTheme="minorHAnsi" w:cstheme="minorHAnsi"/>
          <w:szCs w:val="24"/>
        </w:rPr>
        <w:t xml:space="preserve">by getting health and care service working together </w:t>
      </w:r>
      <w:r w:rsidR="00621406">
        <w:rPr>
          <w:rFonts w:asciiTheme="minorHAnsi" w:eastAsia="Times New Roman" w:hAnsiTheme="minorHAnsi" w:cstheme="minorHAnsi"/>
          <w:szCs w:val="24"/>
        </w:rPr>
        <w:t xml:space="preserve">and help people have </w:t>
      </w:r>
      <w:r w:rsidR="00930179">
        <w:rPr>
          <w:rFonts w:asciiTheme="minorHAnsi" w:eastAsia="Times New Roman" w:hAnsiTheme="minorHAnsi" w:cstheme="minorHAnsi"/>
          <w:szCs w:val="24"/>
        </w:rPr>
        <w:t xml:space="preserve">knowledge, </w:t>
      </w:r>
      <w:r w:rsidR="004631D9">
        <w:rPr>
          <w:rFonts w:asciiTheme="minorHAnsi" w:eastAsia="Times New Roman" w:hAnsiTheme="minorHAnsi" w:cstheme="minorHAnsi"/>
          <w:szCs w:val="24"/>
        </w:rPr>
        <w:t>skills,</w:t>
      </w:r>
      <w:r w:rsidR="0020010D">
        <w:rPr>
          <w:rFonts w:asciiTheme="minorHAnsi" w:eastAsia="Times New Roman" w:hAnsiTheme="minorHAnsi" w:cstheme="minorHAnsi"/>
          <w:szCs w:val="24"/>
        </w:rPr>
        <w:t xml:space="preserve"> and the confidence</w:t>
      </w:r>
      <w:r w:rsidR="005B3EF6">
        <w:rPr>
          <w:rFonts w:asciiTheme="minorHAnsi" w:eastAsia="Times New Roman" w:hAnsiTheme="minorHAnsi" w:cstheme="minorHAnsi"/>
          <w:szCs w:val="24"/>
        </w:rPr>
        <w:t xml:space="preserve"> to work different</w:t>
      </w:r>
      <w:r w:rsidR="00D22E5F">
        <w:rPr>
          <w:rFonts w:asciiTheme="minorHAnsi" w:eastAsia="Times New Roman" w:hAnsiTheme="minorHAnsi" w:cstheme="minorHAnsi"/>
          <w:szCs w:val="24"/>
        </w:rPr>
        <w:t>ly on their health and the NHS.</w:t>
      </w:r>
      <w:r w:rsidR="004631D9">
        <w:rPr>
          <w:rFonts w:asciiTheme="minorHAnsi" w:eastAsia="Times New Roman" w:hAnsiTheme="minorHAnsi" w:cstheme="minorHAnsi"/>
          <w:szCs w:val="24"/>
        </w:rPr>
        <w:t xml:space="preserve"> </w:t>
      </w:r>
      <w:sdt>
        <w:sdtPr>
          <w:rPr>
            <w:rFonts w:asciiTheme="minorHAnsi" w:eastAsia="Times New Roman" w:hAnsiTheme="minorHAnsi" w:cstheme="minorHAnsi"/>
            <w:szCs w:val="24"/>
          </w:rPr>
          <w:id w:val="389771918"/>
          <w:citation/>
        </w:sdtPr>
        <w:sdtEndPr/>
        <w:sdtContent>
          <w:r w:rsidR="004631D9">
            <w:rPr>
              <w:rFonts w:asciiTheme="minorHAnsi" w:eastAsia="Times New Roman" w:hAnsiTheme="minorHAnsi" w:cstheme="minorHAnsi"/>
              <w:szCs w:val="24"/>
            </w:rPr>
            <w:fldChar w:fldCharType="begin"/>
          </w:r>
          <w:r w:rsidR="004631D9">
            <w:rPr>
              <w:rFonts w:asciiTheme="minorHAnsi" w:eastAsia="Times New Roman" w:hAnsiTheme="minorHAnsi" w:cstheme="minorHAnsi"/>
              <w:szCs w:val="24"/>
            </w:rPr>
            <w:instrText xml:space="preserve"> CITATION The15 \l 2057 </w:instrText>
          </w:r>
          <w:r w:rsidR="004631D9">
            <w:rPr>
              <w:rFonts w:asciiTheme="minorHAnsi" w:eastAsia="Times New Roman" w:hAnsiTheme="minorHAnsi" w:cstheme="minorHAnsi"/>
              <w:szCs w:val="24"/>
            </w:rPr>
            <w:fldChar w:fldCharType="separate"/>
          </w:r>
          <w:r w:rsidR="004631D9">
            <w:rPr>
              <w:rFonts w:asciiTheme="minorHAnsi" w:eastAsia="Times New Roman" w:hAnsiTheme="minorHAnsi" w:cstheme="minorHAnsi"/>
              <w:noProof/>
              <w:szCs w:val="24"/>
            </w:rPr>
            <w:t xml:space="preserve"> </w:t>
          </w:r>
          <w:r w:rsidR="004631D9" w:rsidRPr="00BE1FC1">
            <w:rPr>
              <w:rFonts w:asciiTheme="minorHAnsi" w:eastAsia="Times New Roman" w:hAnsiTheme="minorHAnsi" w:cstheme="minorHAnsi"/>
              <w:noProof/>
              <w:szCs w:val="24"/>
            </w:rPr>
            <w:t>(Foundation, 2015)</w:t>
          </w:r>
          <w:r w:rsidR="004631D9">
            <w:rPr>
              <w:rFonts w:asciiTheme="minorHAnsi" w:eastAsia="Times New Roman" w:hAnsiTheme="minorHAnsi" w:cstheme="minorHAnsi"/>
              <w:szCs w:val="24"/>
            </w:rPr>
            <w:fldChar w:fldCharType="end"/>
          </w:r>
        </w:sdtContent>
      </w:sdt>
      <w:r w:rsidR="004631D9" w:rsidRPr="00DE571C">
        <w:rPr>
          <w:rFonts w:asciiTheme="minorHAnsi" w:eastAsia="Times New Roman" w:hAnsiTheme="minorHAnsi" w:cstheme="minorHAnsi"/>
          <w:szCs w:val="24"/>
        </w:rPr>
        <w:t xml:space="preserve"> </w:t>
      </w:r>
      <w:r w:rsidR="719685BC" w:rsidRPr="00DE571C">
        <w:rPr>
          <w:rFonts w:asciiTheme="minorHAnsi" w:eastAsia="Times New Roman" w:hAnsiTheme="minorHAnsi" w:cstheme="minorHAnsi"/>
          <w:szCs w:val="24"/>
        </w:rPr>
        <w:t>Besides that, through person centred care, the service users will feel more comfortable as well as confident on the care and support services provided to them since respecting them and treating them with dignity will ensure bring about a better relationship and builds on mutual respect, this way, the service user will have trust on the services being provided to them which makes it easy to support them</w:t>
      </w:r>
      <w:r w:rsidR="00F03E41">
        <w:rPr>
          <w:rFonts w:asciiTheme="minorHAnsi" w:eastAsia="Times New Roman" w:hAnsiTheme="minorHAnsi" w:cstheme="minorHAnsi"/>
          <w:szCs w:val="24"/>
        </w:rPr>
        <w:t>.</w:t>
      </w:r>
    </w:p>
    <w:p w14:paraId="13C3EA8E" w14:textId="77BC1258" w:rsidR="719685BC" w:rsidRPr="00DE571C" w:rsidRDefault="719685BC" w:rsidP="00C84104">
      <w:pPr>
        <w:rPr>
          <w:rFonts w:asciiTheme="minorHAnsi" w:eastAsia="Times New Roman" w:hAnsiTheme="minorHAnsi" w:cstheme="minorHAnsi"/>
          <w:szCs w:val="24"/>
        </w:rPr>
      </w:pPr>
      <w:r w:rsidRPr="00DE571C">
        <w:rPr>
          <w:rFonts w:asciiTheme="minorHAnsi" w:eastAsia="Times New Roman" w:hAnsiTheme="minorHAnsi" w:cstheme="minorHAnsi"/>
          <w:szCs w:val="24"/>
        </w:rPr>
        <w:t xml:space="preserve">Person centred care also improves on the quality of life of the service users since this approach meets all the needs of the services users such as emotional, social, physical and the practical needs. Person centred care also improves on the independence of the service users since it encourages the services users to be part of their decisions. By engaging the service user in their decisions, the care personnel are able to obtain a more suitable and the most appropriate decision in relation to the care being provided to them. The independence is </w:t>
      </w:r>
      <w:r w:rsidRPr="00DE571C">
        <w:rPr>
          <w:rFonts w:asciiTheme="minorHAnsi" w:eastAsia="Times New Roman" w:hAnsiTheme="minorHAnsi" w:cstheme="minorHAnsi"/>
          <w:szCs w:val="24"/>
        </w:rPr>
        <w:lastRenderedPageBreak/>
        <w:t xml:space="preserve">promoted since person centred care empowers the service users to look after themselves better even with less or no input from the care provider (The King’s Fund ,2012). </w:t>
      </w:r>
    </w:p>
    <w:p w14:paraId="06214328" w14:textId="3FFCF94B" w:rsidR="719685BC" w:rsidRPr="00DE571C" w:rsidRDefault="719685BC" w:rsidP="00C84104">
      <w:pPr>
        <w:rPr>
          <w:rFonts w:asciiTheme="minorHAnsi" w:eastAsia="Times New Roman" w:hAnsiTheme="minorHAnsi" w:cstheme="minorHAnsi"/>
          <w:szCs w:val="24"/>
        </w:rPr>
      </w:pPr>
      <w:r w:rsidRPr="00DE571C">
        <w:rPr>
          <w:rFonts w:asciiTheme="minorHAnsi" w:eastAsia="Times New Roman" w:hAnsiTheme="minorHAnsi" w:cstheme="minorHAnsi"/>
          <w:szCs w:val="24"/>
        </w:rPr>
        <w:t xml:space="preserve">Besides that, person centred care can improve the quality of life of the vulnerable groups and those with chronic conditions such as dementia, cancers, learning disabilities and others since through person centred care, the needs of the vulnerable groups who </w:t>
      </w:r>
      <w:r w:rsidR="00CF56C2" w:rsidRPr="00DE571C">
        <w:rPr>
          <w:rFonts w:asciiTheme="minorHAnsi" w:eastAsia="Times New Roman" w:hAnsiTheme="minorHAnsi" w:cstheme="minorHAnsi"/>
          <w:szCs w:val="24"/>
        </w:rPr>
        <w:t>cannot</w:t>
      </w:r>
      <w:r w:rsidRPr="00DE571C">
        <w:rPr>
          <w:rFonts w:asciiTheme="minorHAnsi" w:eastAsia="Times New Roman" w:hAnsiTheme="minorHAnsi" w:cstheme="minorHAnsi"/>
          <w:szCs w:val="24"/>
        </w:rPr>
        <w:t xml:space="preserve"> communicate their needs, views and preferences can be communicated through various ways which is suitable to meeting their needs. Person centred care also promotes healthy lifestyles among the service uses thereby improving on the health of the </w:t>
      </w:r>
      <w:r w:rsidR="005A462F" w:rsidRPr="00DE571C">
        <w:rPr>
          <w:rFonts w:asciiTheme="minorHAnsi" w:eastAsia="Times New Roman" w:hAnsiTheme="minorHAnsi" w:cstheme="minorHAnsi"/>
          <w:szCs w:val="24"/>
        </w:rPr>
        <w:t>population</w:t>
      </w:r>
      <w:r w:rsidR="005A462F">
        <w:rPr>
          <w:rFonts w:asciiTheme="minorHAnsi" w:eastAsia="Times New Roman" w:hAnsiTheme="minorHAnsi" w:cstheme="minorHAnsi"/>
          <w:szCs w:val="24"/>
        </w:rPr>
        <w:t xml:space="preserve">. </w:t>
      </w:r>
      <w:r w:rsidR="00EF5A4D">
        <w:rPr>
          <w:rFonts w:asciiTheme="minorHAnsi" w:eastAsia="Times New Roman" w:hAnsiTheme="minorHAnsi" w:cstheme="minorHAnsi"/>
          <w:szCs w:val="24"/>
        </w:rPr>
        <w:t xml:space="preserve">For </w:t>
      </w:r>
      <w:r w:rsidR="00CF56C2">
        <w:rPr>
          <w:rFonts w:asciiTheme="minorHAnsi" w:eastAsia="Times New Roman" w:hAnsiTheme="minorHAnsi" w:cstheme="minorHAnsi"/>
          <w:szCs w:val="24"/>
        </w:rPr>
        <w:t xml:space="preserve">example, </w:t>
      </w:r>
      <w:r w:rsidR="00EF5A4D">
        <w:rPr>
          <w:rFonts w:asciiTheme="minorHAnsi" w:eastAsia="Times New Roman" w:hAnsiTheme="minorHAnsi" w:cstheme="minorHAnsi"/>
          <w:szCs w:val="24"/>
        </w:rPr>
        <w:t>w</w:t>
      </w:r>
      <w:r w:rsidR="005A462F">
        <w:rPr>
          <w:rFonts w:asciiTheme="minorHAnsi" w:eastAsia="Times New Roman" w:hAnsiTheme="minorHAnsi" w:cstheme="minorHAnsi"/>
          <w:szCs w:val="24"/>
        </w:rPr>
        <w:t>ith</w:t>
      </w:r>
      <w:r w:rsidR="007436CA">
        <w:rPr>
          <w:rFonts w:asciiTheme="minorHAnsi" w:eastAsia="Times New Roman" w:hAnsiTheme="minorHAnsi" w:cstheme="minorHAnsi"/>
          <w:szCs w:val="24"/>
        </w:rPr>
        <w:t xml:space="preserve"> </w:t>
      </w:r>
      <w:r w:rsidR="005A462F">
        <w:rPr>
          <w:rFonts w:asciiTheme="minorHAnsi" w:eastAsia="Times New Roman" w:hAnsiTheme="minorHAnsi" w:cstheme="minorHAnsi"/>
          <w:szCs w:val="24"/>
        </w:rPr>
        <w:t>dementia</w:t>
      </w:r>
      <w:r w:rsidR="00C35A70">
        <w:rPr>
          <w:rFonts w:asciiTheme="minorHAnsi" w:eastAsia="Times New Roman" w:hAnsiTheme="minorHAnsi" w:cstheme="minorHAnsi"/>
          <w:szCs w:val="24"/>
        </w:rPr>
        <w:t xml:space="preserve"> </w:t>
      </w:r>
      <w:r w:rsidR="00F43219">
        <w:rPr>
          <w:rFonts w:asciiTheme="minorHAnsi" w:eastAsia="Times New Roman" w:hAnsiTheme="minorHAnsi" w:cstheme="minorHAnsi"/>
          <w:szCs w:val="24"/>
        </w:rPr>
        <w:t xml:space="preserve">if we create a right </w:t>
      </w:r>
      <w:r w:rsidR="00CA48C8">
        <w:rPr>
          <w:rFonts w:asciiTheme="minorHAnsi" w:eastAsia="Times New Roman" w:hAnsiTheme="minorHAnsi" w:cstheme="minorHAnsi"/>
          <w:szCs w:val="24"/>
        </w:rPr>
        <w:t xml:space="preserve">environment and we approach in </w:t>
      </w:r>
      <w:r w:rsidR="005A462F">
        <w:rPr>
          <w:rFonts w:asciiTheme="minorHAnsi" w:eastAsia="Times New Roman" w:hAnsiTheme="minorHAnsi" w:cstheme="minorHAnsi"/>
          <w:szCs w:val="24"/>
        </w:rPr>
        <w:t xml:space="preserve">this </w:t>
      </w:r>
      <w:r w:rsidR="00CA48C8">
        <w:rPr>
          <w:rFonts w:asciiTheme="minorHAnsi" w:eastAsia="Times New Roman" w:hAnsiTheme="minorHAnsi" w:cstheme="minorHAnsi"/>
          <w:szCs w:val="24"/>
        </w:rPr>
        <w:t xml:space="preserve">personal </w:t>
      </w:r>
      <w:r w:rsidR="00EA5148">
        <w:rPr>
          <w:rFonts w:asciiTheme="minorHAnsi" w:eastAsia="Times New Roman" w:hAnsiTheme="minorHAnsi" w:cstheme="minorHAnsi"/>
          <w:szCs w:val="24"/>
        </w:rPr>
        <w:t>cantered</w:t>
      </w:r>
      <w:r w:rsidR="00CA48C8">
        <w:rPr>
          <w:rFonts w:asciiTheme="minorHAnsi" w:eastAsia="Times New Roman" w:hAnsiTheme="minorHAnsi" w:cstheme="minorHAnsi"/>
          <w:szCs w:val="24"/>
        </w:rPr>
        <w:t xml:space="preserve"> way it will give people hope and strength</w:t>
      </w:r>
      <w:r w:rsidR="00D31FAD">
        <w:rPr>
          <w:rFonts w:asciiTheme="minorHAnsi" w:eastAsia="Times New Roman" w:hAnsiTheme="minorHAnsi" w:cstheme="minorHAnsi"/>
          <w:szCs w:val="24"/>
        </w:rPr>
        <w:t xml:space="preserve"> </w:t>
      </w:r>
      <w:r w:rsidR="00EA5148">
        <w:rPr>
          <w:rFonts w:asciiTheme="minorHAnsi" w:eastAsia="Times New Roman" w:hAnsiTheme="minorHAnsi" w:cstheme="minorHAnsi"/>
          <w:szCs w:val="24"/>
        </w:rPr>
        <w:t xml:space="preserve">it will </w:t>
      </w:r>
      <w:r w:rsidR="00D31FAD">
        <w:rPr>
          <w:rFonts w:asciiTheme="minorHAnsi" w:eastAsia="Times New Roman" w:hAnsiTheme="minorHAnsi" w:cstheme="minorHAnsi"/>
          <w:szCs w:val="24"/>
        </w:rPr>
        <w:t xml:space="preserve">help them </w:t>
      </w:r>
      <w:r w:rsidR="00B257FD">
        <w:rPr>
          <w:rFonts w:asciiTheme="minorHAnsi" w:eastAsia="Times New Roman" w:hAnsiTheme="minorHAnsi" w:cstheme="minorHAnsi"/>
          <w:szCs w:val="24"/>
        </w:rPr>
        <w:t xml:space="preserve">with the </w:t>
      </w:r>
      <w:r w:rsidR="00D31FAD">
        <w:rPr>
          <w:rFonts w:asciiTheme="minorHAnsi" w:eastAsia="Times New Roman" w:hAnsiTheme="minorHAnsi" w:cstheme="minorHAnsi"/>
          <w:szCs w:val="24"/>
        </w:rPr>
        <w:t>journey a head of them</w:t>
      </w:r>
      <w:r w:rsidR="00EF5A4D" w:rsidRPr="00EF5A4D">
        <w:rPr>
          <w:rFonts w:asciiTheme="minorHAnsi" w:eastAsia="Times New Roman" w:hAnsiTheme="minorHAnsi" w:cstheme="minorHAnsi"/>
          <w:szCs w:val="24"/>
        </w:rPr>
        <w:t xml:space="preserve"> </w:t>
      </w:r>
      <w:sdt>
        <w:sdtPr>
          <w:rPr>
            <w:rFonts w:asciiTheme="minorHAnsi" w:eastAsia="Times New Roman" w:hAnsiTheme="minorHAnsi" w:cstheme="minorHAnsi"/>
            <w:szCs w:val="24"/>
          </w:rPr>
          <w:id w:val="-1473669781"/>
          <w:citation/>
        </w:sdtPr>
        <w:sdtEndPr/>
        <w:sdtContent>
          <w:r w:rsidR="00EF5A4D">
            <w:rPr>
              <w:rFonts w:asciiTheme="minorHAnsi" w:eastAsia="Times New Roman" w:hAnsiTheme="minorHAnsi" w:cstheme="minorHAnsi"/>
              <w:szCs w:val="24"/>
            </w:rPr>
            <w:fldChar w:fldCharType="begin"/>
          </w:r>
          <w:r w:rsidR="00EF5A4D">
            <w:rPr>
              <w:rFonts w:asciiTheme="minorHAnsi" w:eastAsia="Times New Roman" w:hAnsiTheme="minorHAnsi" w:cstheme="minorHAnsi"/>
              <w:szCs w:val="24"/>
            </w:rPr>
            <w:instrText xml:space="preserve"> CITATION Alz19 \l 2057 </w:instrText>
          </w:r>
          <w:r w:rsidR="00EF5A4D">
            <w:rPr>
              <w:rFonts w:asciiTheme="minorHAnsi" w:eastAsia="Times New Roman" w:hAnsiTheme="minorHAnsi" w:cstheme="minorHAnsi"/>
              <w:szCs w:val="24"/>
            </w:rPr>
            <w:fldChar w:fldCharType="separate"/>
          </w:r>
          <w:r w:rsidR="00EF5A4D">
            <w:rPr>
              <w:rFonts w:asciiTheme="minorHAnsi" w:eastAsia="Times New Roman" w:hAnsiTheme="minorHAnsi" w:cstheme="minorHAnsi"/>
              <w:noProof/>
              <w:szCs w:val="24"/>
            </w:rPr>
            <w:t xml:space="preserve"> </w:t>
          </w:r>
          <w:r w:rsidR="00EF5A4D" w:rsidRPr="00F869E9">
            <w:rPr>
              <w:rFonts w:asciiTheme="minorHAnsi" w:eastAsia="Times New Roman" w:hAnsiTheme="minorHAnsi" w:cstheme="minorHAnsi"/>
              <w:noProof/>
              <w:szCs w:val="24"/>
            </w:rPr>
            <w:t>(AlzheimersWA, 2019)</w:t>
          </w:r>
          <w:r w:rsidR="00EF5A4D">
            <w:rPr>
              <w:rFonts w:asciiTheme="minorHAnsi" w:eastAsia="Times New Roman" w:hAnsiTheme="minorHAnsi" w:cstheme="minorHAnsi"/>
              <w:szCs w:val="24"/>
            </w:rPr>
            <w:fldChar w:fldCharType="end"/>
          </w:r>
        </w:sdtContent>
      </w:sdt>
    </w:p>
    <w:p w14:paraId="5E9DBDDC" w14:textId="7CF787AD" w:rsidR="719685BC" w:rsidRPr="00DE571C" w:rsidRDefault="719685BC" w:rsidP="00C84104">
      <w:pPr>
        <w:rPr>
          <w:rFonts w:asciiTheme="minorHAnsi" w:eastAsia="Times New Roman" w:hAnsiTheme="minorHAnsi" w:cstheme="minorHAnsi"/>
          <w:szCs w:val="24"/>
        </w:rPr>
      </w:pPr>
      <w:r w:rsidRPr="00DE571C">
        <w:rPr>
          <w:rFonts w:asciiTheme="minorHAnsi" w:eastAsia="Times New Roman" w:hAnsiTheme="minorHAnsi" w:cstheme="minorHAnsi"/>
          <w:szCs w:val="24"/>
        </w:rPr>
        <w:t>Besides having numerous benefits to the service users, the person-centred approach has various benefits to the health and social care professionals. One of the benefits to the care professionals is that it improves the confidence as well as the satisfaction of the care professionals on the care and support they are providing to the service users. Besides that, person centred approach allows the care professionals to have more time with the more dependent patients since those who does not have serious dependencies are empowered to support themselves. Generally, person centred care improves on the health and social care professional outcomes since it improved job satisfaction, reduces stress and exhaustion while increasing the sense of accomplishment among the care professionals (</w:t>
      </w:r>
      <w:r w:rsidR="00AE3E97">
        <w:rPr>
          <w:rFonts w:asciiTheme="minorHAnsi" w:eastAsia="Times New Roman" w:hAnsiTheme="minorHAnsi" w:cstheme="minorHAnsi"/>
          <w:szCs w:val="24"/>
        </w:rPr>
        <w:t>Health</w:t>
      </w:r>
      <w:r w:rsidR="00620665">
        <w:rPr>
          <w:rFonts w:asciiTheme="minorHAnsi" w:eastAsia="Times New Roman" w:hAnsiTheme="minorHAnsi" w:cstheme="minorHAnsi"/>
          <w:szCs w:val="24"/>
        </w:rPr>
        <w:t xml:space="preserve"> </w:t>
      </w:r>
      <w:r w:rsidR="00AE3E97">
        <w:rPr>
          <w:rFonts w:asciiTheme="minorHAnsi" w:eastAsia="Times New Roman" w:hAnsiTheme="minorHAnsi" w:cstheme="minorHAnsi"/>
          <w:szCs w:val="24"/>
        </w:rPr>
        <w:t>Innovation Network</w:t>
      </w:r>
      <w:r w:rsidRPr="00DE571C">
        <w:rPr>
          <w:rFonts w:asciiTheme="minorHAnsi" w:eastAsia="Times New Roman" w:hAnsiTheme="minorHAnsi" w:cstheme="minorHAnsi"/>
          <w:szCs w:val="24"/>
        </w:rPr>
        <w:t xml:space="preserve">, </w:t>
      </w:r>
      <w:r w:rsidR="007521D3">
        <w:rPr>
          <w:rFonts w:asciiTheme="minorHAnsi" w:eastAsia="Times New Roman" w:hAnsiTheme="minorHAnsi" w:cstheme="minorHAnsi"/>
          <w:szCs w:val="24"/>
        </w:rPr>
        <w:t>n.d</w:t>
      </w:r>
      <w:r w:rsidR="00CD3E63">
        <w:rPr>
          <w:rFonts w:asciiTheme="minorHAnsi" w:eastAsia="Times New Roman" w:hAnsiTheme="minorHAnsi" w:cstheme="minorHAnsi"/>
          <w:szCs w:val="24"/>
        </w:rPr>
        <w:t>.</w:t>
      </w:r>
      <w:r w:rsidRPr="00DE571C">
        <w:rPr>
          <w:rFonts w:asciiTheme="minorHAnsi" w:eastAsia="Times New Roman" w:hAnsiTheme="minorHAnsi" w:cstheme="minorHAnsi"/>
          <w:szCs w:val="24"/>
        </w:rPr>
        <w:t xml:space="preserve">). </w:t>
      </w:r>
    </w:p>
    <w:p w14:paraId="529F2B34" w14:textId="34F05E0B" w:rsidR="719685BC" w:rsidRPr="00DE571C" w:rsidRDefault="719685BC" w:rsidP="00C84104">
      <w:pPr>
        <w:rPr>
          <w:rFonts w:asciiTheme="minorHAnsi" w:eastAsia="Times New Roman" w:hAnsiTheme="minorHAnsi" w:cstheme="minorHAnsi"/>
          <w:szCs w:val="24"/>
        </w:rPr>
      </w:pPr>
      <w:r w:rsidRPr="00DE571C">
        <w:rPr>
          <w:rFonts w:asciiTheme="minorHAnsi" w:eastAsia="Times New Roman" w:hAnsiTheme="minorHAnsi" w:cstheme="minorHAnsi"/>
          <w:szCs w:val="24"/>
        </w:rPr>
        <w:t xml:space="preserve">There are various ethical principles which underpin person centred care. One of the major ethical principle in person centred care is autonomy. These ethics also guide the care professionals in the process of making decisions especially in complicating situations in health and social care. Autonomy means that the service users have a right to self-determination: to make decisions over their health without being interfered by any person. Autonomy also refers to the patients’ right to retain control over their bodies. Therefore, the care professional only supports the patient to make the right decisions but does not coerce the service user to make any decisions since it is against the ethical principle for autonomy. Under this principle, at the end of everything, the service user must be allowed to make their own decisions independently as per his/her own </w:t>
      </w:r>
      <w:r w:rsidR="00A40135" w:rsidRPr="00DE571C">
        <w:rPr>
          <w:rFonts w:asciiTheme="minorHAnsi" w:eastAsia="Times New Roman" w:hAnsiTheme="minorHAnsi" w:cstheme="minorHAnsi"/>
          <w:szCs w:val="24"/>
        </w:rPr>
        <w:t xml:space="preserve">beliefs </w:t>
      </w:r>
      <w:r w:rsidR="00A40135">
        <w:rPr>
          <w:rFonts w:asciiTheme="minorHAnsi" w:eastAsia="Times New Roman" w:hAnsiTheme="minorHAnsi" w:cstheme="minorHAnsi"/>
          <w:szCs w:val="24"/>
        </w:rPr>
        <w:t xml:space="preserve">and </w:t>
      </w:r>
      <w:r w:rsidR="00C103F3" w:rsidRPr="00DE571C">
        <w:rPr>
          <w:rFonts w:asciiTheme="minorHAnsi" w:eastAsia="Times New Roman" w:hAnsiTheme="minorHAnsi" w:cstheme="minorHAnsi"/>
          <w:szCs w:val="24"/>
        </w:rPr>
        <w:t>values (</w:t>
      </w:r>
      <w:r w:rsidRPr="00DE571C">
        <w:rPr>
          <w:rFonts w:asciiTheme="minorHAnsi" w:eastAsia="Times New Roman" w:hAnsiTheme="minorHAnsi" w:cstheme="minorHAnsi"/>
          <w:szCs w:val="24"/>
        </w:rPr>
        <w:t>Akhtar, 2013).</w:t>
      </w:r>
    </w:p>
    <w:p w14:paraId="723D7C26" w14:textId="122ECAFC" w:rsidR="719685BC" w:rsidRPr="00DE571C" w:rsidRDefault="719685BC" w:rsidP="00C84104">
      <w:pPr>
        <w:rPr>
          <w:rFonts w:asciiTheme="minorHAnsi" w:eastAsia="Times New Roman" w:hAnsiTheme="minorHAnsi" w:cstheme="minorHAnsi"/>
          <w:szCs w:val="24"/>
        </w:rPr>
      </w:pPr>
      <w:r w:rsidRPr="00DE571C">
        <w:rPr>
          <w:rFonts w:asciiTheme="minorHAnsi" w:eastAsia="Times New Roman" w:hAnsiTheme="minorHAnsi" w:cstheme="minorHAnsi"/>
          <w:szCs w:val="24"/>
        </w:rPr>
        <w:lastRenderedPageBreak/>
        <w:t xml:space="preserve">The other ethical principle is the principle of beneficence which states that the care professionals must always do the things that brings about benefit to the service user in every situation that they come through. Everything done must therefore have a be for the good of the service user. Therefore, the care professional must be well trained on the various to provide person centred care, on the various skills as well as knowledge and on the best person-centred care practices. The ethical principle on non-maleficence which in short means to do no harm to the patient. This guides the care professionals towards making decisions which have benefit to the service user and does not harm them in any way. The person cantered ethical principle of justice ensures that the care professionals promote fairness in every person-centred care decision. Under this principle, the care professionals must ensure that the scarce resources are equally distributed while making person centred care decisions in accordance with the laws, </w:t>
      </w:r>
      <w:r w:rsidR="00753DCF" w:rsidRPr="00DE571C">
        <w:rPr>
          <w:rFonts w:asciiTheme="minorHAnsi" w:eastAsia="Times New Roman" w:hAnsiTheme="minorHAnsi" w:cstheme="minorHAnsi"/>
          <w:szCs w:val="24"/>
        </w:rPr>
        <w:t>policies,</w:t>
      </w:r>
      <w:r w:rsidRPr="00DE571C">
        <w:rPr>
          <w:rFonts w:asciiTheme="minorHAnsi" w:eastAsia="Times New Roman" w:hAnsiTheme="minorHAnsi" w:cstheme="minorHAnsi"/>
          <w:szCs w:val="24"/>
        </w:rPr>
        <w:t xml:space="preserve"> and the legislations (Bartley, 201</w:t>
      </w:r>
      <w:r w:rsidR="00D55099">
        <w:rPr>
          <w:rFonts w:asciiTheme="minorHAnsi" w:eastAsia="Times New Roman" w:hAnsiTheme="minorHAnsi" w:cstheme="minorHAnsi"/>
          <w:szCs w:val="24"/>
        </w:rPr>
        <w:t>7</w:t>
      </w:r>
      <w:r w:rsidRPr="00DE571C">
        <w:rPr>
          <w:rFonts w:asciiTheme="minorHAnsi" w:eastAsia="Times New Roman" w:hAnsiTheme="minorHAnsi" w:cstheme="minorHAnsi"/>
          <w:szCs w:val="24"/>
        </w:rPr>
        <w:t xml:space="preserve">). </w:t>
      </w:r>
    </w:p>
    <w:p w14:paraId="031CC152" w14:textId="30931CBA" w:rsidR="719685BC" w:rsidRPr="00DE571C" w:rsidRDefault="719685BC" w:rsidP="00C84104">
      <w:pPr>
        <w:rPr>
          <w:rFonts w:asciiTheme="minorHAnsi" w:eastAsia="Times New Roman" w:hAnsiTheme="minorHAnsi" w:cstheme="minorHAnsi"/>
          <w:szCs w:val="24"/>
        </w:rPr>
      </w:pPr>
      <w:r w:rsidRPr="00DE571C">
        <w:rPr>
          <w:rFonts w:asciiTheme="minorHAnsi" w:eastAsia="Times New Roman" w:hAnsiTheme="minorHAnsi" w:cstheme="minorHAnsi"/>
          <w:szCs w:val="24"/>
        </w:rPr>
        <w:t>The principles of person-centred care play very important roles for people living with dementia in improving their health and wellbeing due to the clinical manifestation of the health condition. Person-centred care is becoming a very important philosophy to the persons with dementia. The person-centred approach is developing relationships and maintaining them, connecting with the people, embracing on how unique the service users are, providing a care environment which is not only safe but also supportive while ensuring that the people who are in the environment are always treated with dignity and respect. Through person centred care, dementia is viewed as only a disease which affect part of a person and shift the focus from the disease to who the person facing the condition is (Alzheimersw</w:t>
      </w:r>
      <w:r w:rsidR="004C7A2A">
        <w:rPr>
          <w:rFonts w:asciiTheme="minorHAnsi" w:eastAsia="Times New Roman" w:hAnsiTheme="minorHAnsi" w:cstheme="minorHAnsi"/>
          <w:szCs w:val="24"/>
        </w:rPr>
        <w:t>A</w:t>
      </w:r>
      <w:r w:rsidRPr="00DE571C">
        <w:rPr>
          <w:rFonts w:asciiTheme="minorHAnsi" w:eastAsia="Times New Roman" w:hAnsiTheme="minorHAnsi" w:cstheme="minorHAnsi"/>
          <w:szCs w:val="24"/>
        </w:rPr>
        <w:t xml:space="preserve">, 2019). </w:t>
      </w:r>
    </w:p>
    <w:p w14:paraId="6E0E89C3" w14:textId="15A23E4B" w:rsidR="719685BC" w:rsidRPr="00DE571C" w:rsidRDefault="719685BC" w:rsidP="00C84104">
      <w:pPr>
        <w:rPr>
          <w:rFonts w:asciiTheme="minorHAnsi" w:eastAsia="Times New Roman" w:hAnsiTheme="minorHAnsi" w:cstheme="minorHAnsi"/>
          <w:szCs w:val="24"/>
        </w:rPr>
      </w:pPr>
      <w:r w:rsidRPr="00DE571C">
        <w:rPr>
          <w:rFonts w:asciiTheme="minorHAnsi" w:eastAsia="Times New Roman" w:hAnsiTheme="minorHAnsi" w:cstheme="minorHAnsi"/>
          <w:szCs w:val="24"/>
        </w:rPr>
        <w:t xml:space="preserve">There are many gaps that exists in the aged care plans especially when it comes to people suffering from dementia. Over the past times, overlooking the needs of the people suffering from dementia was very common. Person centred care bridges the gaps that exists in the care being provided to the elderly persons living with dementia while challenging stigma and the assumptions that people have on the people living dementia which shall improve on the current health and social care practices on people with dementia as well as improving on the cultures. Person-centred care towards people with dementia involves avoiding stigmatizing them (Hughes, 2011). </w:t>
      </w:r>
    </w:p>
    <w:p w14:paraId="07EC61EC" w14:textId="64C48EBD" w:rsidR="00CA037F" w:rsidRDefault="00CA037F" w:rsidP="00C84104">
      <w:pPr>
        <w:rPr>
          <w:rFonts w:asciiTheme="minorHAnsi" w:eastAsia="Times New Roman" w:hAnsiTheme="minorHAnsi" w:cstheme="minorHAnsi"/>
          <w:szCs w:val="24"/>
        </w:rPr>
      </w:pPr>
      <w:r w:rsidRPr="00CA037F">
        <w:rPr>
          <w:rFonts w:asciiTheme="minorHAnsi" w:eastAsia="Times New Roman" w:hAnsiTheme="minorHAnsi" w:cstheme="minorHAnsi"/>
          <w:szCs w:val="24"/>
        </w:rPr>
        <w:t xml:space="preserve">The individual-focused methodology puts the individual experiencing dementia at the focal point of care concurred to them. As indicated by Brooker (2007), considering individuals </w:t>
      </w:r>
      <w:r w:rsidRPr="00CA037F">
        <w:rPr>
          <w:rFonts w:asciiTheme="minorHAnsi" w:eastAsia="Times New Roman" w:hAnsiTheme="minorHAnsi" w:cstheme="minorHAnsi"/>
          <w:szCs w:val="24"/>
        </w:rPr>
        <w:lastRenderedPageBreak/>
        <w:t xml:space="preserve">experiencing dementia is guided by the abbreviation known VIPS. Individuals experiencing dementia should be Valued, they should likewise be treated as Individuals, while everything about choice being made mediation or given should think about the Perspective of the patient, with the significant job that the social climate play in the wellbeing and prosperity of the individual, the Social climate of the patient should accordingly be thought of. Personhood is supported in the individual focused consideration approach; this methodology </w:t>
      </w:r>
      <w:r w:rsidR="00BE3052" w:rsidRPr="00CA037F">
        <w:rPr>
          <w:rFonts w:asciiTheme="minorHAnsi" w:eastAsia="Times New Roman" w:hAnsiTheme="minorHAnsi" w:cstheme="minorHAnsi"/>
          <w:szCs w:val="24"/>
        </w:rPr>
        <w:t>centres</w:t>
      </w:r>
      <w:r w:rsidRPr="00CA037F">
        <w:rPr>
          <w:rFonts w:asciiTheme="minorHAnsi" w:eastAsia="Times New Roman" w:hAnsiTheme="minorHAnsi" w:cstheme="minorHAnsi"/>
          <w:szCs w:val="24"/>
        </w:rPr>
        <w:t xml:space="preserve"> around the uniqueness in which every individual has while regarding the things they have achieved and being caring about what they have achieved. The individual-focused consideration valued the part of the social parts of our wellbeing and prosperity while there is a little accentuation on the clinical ways to deal with meeting the wellbeing needs (Gary and Joanne,2015).</w:t>
      </w:r>
    </w:p>
    <w:p w14:paraId="1A02FC30" w14:textId="3D650DD1" w:rsidR="719685BC" w:rsidRPr="00DE571C" w:rsidRDefault="719685BC" w:rsidP="00C84104">
      <w:pPr>
        <w:rPr>
          <w:rFonts w:asciiTheme="minorHAnsi" w:eastAsia="Times New Roman" w:hAnsiTheme="minorHAnsi" w:cstheme="minorHAnsi"/>
          <w:szCs w:val="24"/>
        </w:rPr>
      </w:pPr>
      <w:r w:rsidRPr="00DE571C">
        <w:rPr>
          <w:rFonts w:asciiTheme="minorHAnsi" w:eastAsia="Times New Roman" w:hAnsiTheme="minorHAnsi" w:cstheme="minorHAnsi"/>
          <w:szCs w:val="24"/>
        </w:rPr>
        <w:t xml:space="preserve">Through the person-centred care approach, the rights, the preferences, the wishes, the </w:t>
      </w:r>
      <w:r w:rsidR="00BE3052" w:rsidRPr="00DE571C">
        <w:rPr>
          <w:rFonts w:asciiTheme="minorHAnsi" w:eastAsia="Times New Roman" w:hAnsiTheme="minorHAnsi" w:cstheme="minorHAnsi"/>
          <w:szCs w:val="24"/>
        </w:rPr>
        <w:t>values,</w:t>
      </w:r>
      <w:r w:rsidRPr="00DE571C">
        <w:rPr>
          <w:rFonts w:asciiTheme="minorHAnsi" w:eastAsia="Times New Roman" w:hAnsiTheme="minorHAnsi" w:cstheme="minorHAnsi"/>
          <w:szCs w:val="24"/>
        </w:rPr>
        <w:t xml:space="preserve"> and the views of the person suffering from dementia are taken into consideration while providing care to them. Besides that, the person suffering from dementia is empowered in order to be able to support themselves and to also have a better control over their health thereby being less reliable on the health and the social care services in order to be healthier with less input from support services. Through person centred care, the person suffering from dementia is always kept physically comfortable. Besides that, the patient and the family of the person suffering from dementia is involved on the care planning. The person suffering from dementia is also provided with every bit of information that they need in the right time </w:t>
      </w:r>
      <w:r w:rsidR="00260FF8" w:rsidRPr="00DE571C">
        <w:rPr>
          <w:rFonts w:asciiTheme="minorHAnsi" w:eastAsia="Times New Roman" w:hAnsiTheme="minorHAnsi" w:cstheme="minorHAnsi"/>
          <w:szCs w:val="24"/>
        </w:rPr>
        <w:t>to</w:t>
      </w:r>
      <w:r w:rsidRPr="00DE571C">
        <w:rPr>
          <w:rFonts w:asciiTheme="minorHAnsi" w:eastAsia="Times New Roman" w:hAnsiTheme="minorHAnsi" w:cstheme="minorHAnsi"/>
          <w:szCs w:val="24"/>
        </w:rPr>
        <w:t xml:space="preserve"> support them to make the right decisions over their care (</w:t>
      </w:r>
      <w:r w:rsidR="00334EA1" w:rsidRPr="00631EBE">
        <w:rPr>
          <w:rFonts w:asciiTheme="minorHAnsi" w:eastAsia="Times New Roman" w:hAnsiTheme="minorHAnsi" w:cstheme="minorHAnsi"/>
          <w:szCs w:val="24"/>
        </w:rPr>
        <w:t>Gary</w:t>
      </w:r>
      <w:r w:rsidR="00334EA1">
        <w:rPr>
          <w:rFonts w:asciiTheme="minorHAnsi" w:eastAsia="Times New Roman" w:hAnsiTheme="minorHAnsi" w:cstheme="minorHAnsi"/>
          <w:szCs w:val="24"/>
        </w:rPr>
        <w:t xml:space="preserve"> and </w:t>
      </w:r>
      <w:r w:rsidR="00334EA1" w:rsidRPr="00631EBE">
        <w:rPr>
          <w:rFonts w:asciiTheme="minorHAnsi" w:eastAsia="Times New Roman" w:hAnsiTheme="minorHAnsi" w:cstheme="minorHAnsi"/>
          <w:szCs w:val="24"/>
        </w:rPr>
        <w:t>Joanne,</w:t>
      </w:r>
      <w:r w:rsidR="00334EA1" w:rsidRPr="00DE571C">
        <w:rPr>
          <w:rFonts w:asciiTheme="minorHAnsi" w:eastAsia="Times New Roman" w:hAnsiTheme="minorHAnsi" w:cstheme="minorHAnsi"/>
          <w:szCs w:val="24"/>
        </w:rPr>
        <w:t>201</w:t>
      </w:r>
      <w:r w:rsidR="00334EA1">
        <w:rPr>
          <w:rFonts w:asciiTheme="minorHAnsi" w:eastAsia="Times New Roman" w:hAnsiTheme="minorHAnsi" w:cstheme="minorHAnsi"/>
          <w:szCs w:val="24"/>
        </w:rPr>
        <w:t>5</w:t>
      </w:r>
      <w:r w:rsidRPr="00DE571C">
        <w:rPr>
          <w:rFonts w:asciiTheme="minorHAnsi" w:eastAsia="Times New Roman" w:hAnsiTheme="minorHAnsi" w:cstheme="minorHAnsi"/>
          <w:szCs w:val="24"/>
        </w:rPr>
        <w:t xml:space="preserve">). </w:t>
      </w:r>
    </w:p>
    <w:p w14:paraId="14DA08DB" w14:textId="45EA295C" w:rsidR="719685BC" w:rsidRPr="00DE571C" w:rsidRDefault="719685BC" w:rsidP="00C84104">
      <w:pPr>
        <w:rPr>
          <w:rFonts w:asciiTheme="minorHAnsi" w:eastAsia="Times New Roman" w:hAnsiTheme="minorHAnsi" w:cstheme="minorHAnsi"/>
          <w:szCs w:val="24"/>
        </w:rPr>
      </w:pPr>
      <w:r w:rsidRPr="00DE571C">
        <w:rPr>
          <w:rFonts w:asciiTheme="minorHAnsi" w:eastAsia="Times New Roman" w:hAnsiTheme="minorHAnsi" w:cstheme="minorHAnsi"/>
          <w:szCs w:val="24"/>
        </w:rPr>
        <w:t>Despite the many benefits that come with it, person centred care also comes with various limitations. One of the disadvantages is that person centred care requires service users to be motivated while the clients may not be motivated to participate in their care every time. Besides that, some of the service users may not be collaborative to participate in their care every time, some may not collaborate to air out their views, wishes or preferences. Person centred care majorly depends on communication and any communication gap which may arise from the care professional or the service user may lead to failure of the person-centred care. Person centred care is also a complex approach especially in long term care which may lead to some of the service users dropping out of the way (</w:t>
      </w:r>
      <w:r w:rsidR="00E028F4" w:rsidRPr="008B06AE">
        <w:rPr>
          <w:rFonts w:asciiTheme="minorHAnsi" w:eastAsiaTheme="majorEastAsia" w:hAnsiTheme="minorHAnsi" w:cstheme="minorHAnsi"/>
          <w:noProof/>
        </w:rPr>
        <w:t>Groteclaes, 2020</w:t>
      </w:r>
      <w:r w:rsidRPr="00DE571C">
        <w:rPr>
          <w:rFonts w:asciiTheme="minorHAnsi" w:eastAsia="Times New Roman" w:hAnsiTheme="minorHAnsi" w:cstheme="minorHAnsi"/>
          <w:szCs w:val="24"/>
        </w:rPr>
        <w:t xml:space="preserve">). </w:t>
      </w:r>
    </w:p>
    <w:p w14:paraId="18ED6B55" w14:textId="0EF4F589" w:rsidR="719685BC" w:rsidRPr="00DE571C" w:rsidRDefault="719685BC" w:rsidP="00C84104">
      <w:pPr>
        <w:rPr>
          <w:rFonts w:asciiTheme="minorHAnsi" w:eastAsia="Times New Roman" w:hAnsiTheme="minorHAnsi" w:cstheme="minorHAnsi"/>
          <w:szCs w:val="24"/>
        </w:rPr>
      </w:pPr>
      <w:r w:rsidRPr="00DE571C">
        <w:rPr>
          <w:rFonts w:asciiTheme="minorHAnsi" w:eastAsia="Times New Roman" w:hAnsiTheme="minorHAnsi" w:cstheme="minorHAnsi"/>
          <w:szCs w:val="24"/>
        </w:rPr>
        <w:lastRenderedPageBreak/>
        <w:t xml:space="preserve">Person centred care practice is a new approach which is rapidly gaining popularity in the healthcare systems all over the world. Over the past years, there were routines and standardized structures in which service users need to adhere to while seeking care services, but this approach has brought about an approach in which the needs, the views, the rights and the preferences of the people are the centre of the care interventions. There are various recommendations towards improving on person centred care to people suffering from dementia, one of them is that the care professionals should be provided with adequate training especially on communication skills and other person-centred skills, besides that, a framework to motivate service users to participate in their care should be put in place. </w:t>
      </w:r>
      <w:r w:rsidR="003A6C39" w:rsidRPr="003A6C39">
        <w:rPr>
          <w:rFonts w:asciiTheme="minorHAnsi" w:eastAsia="Times New Roman" w:hAnsiTheme="minorHAnsi" w:cstheme="minorHAnsi"/>
          <w:szCs w:val="24"/>
        </w:rPr>
        <w:t>This exposition analyzed the act of individual-focused consideration in wellbeing and social consideration by surveying the ideas that underly the individual focused, hypotheses that support individual focused consideration, morals which support individual focused consideration, the advantages of individual-focused consideration, the restrictions of individual-focused consideration, giving individual-focused consideration to somebody experiencing dementia and gave proposals looking into it.</w:t>
      </w:r>
    </w:p>
    <w:p w14:paraId="7F705F2F" w14:textId="3DB8CFC6" w:rsidR="719685BC" w:rsidRPr="00DE571C" w:rsidRDefault="719685BC" w:rsidP="00C84104">
      <w:pPr>
        <w:rPr>
          <w:rFonts w:asciiTheme="minorHAnsi" w:eastAsia="Times New Roman" w:hAnsiTheme="minorHAnsi" w:cstheme="minorHAnsi"/>
          <w:szCs w:val="24"/>
        </w:rPr>
      </w:pPr>
      <w:r w:rsidRPr="00DE571C">
        <w:rPr>
          <w:rFonts w:asciiTheme="minorHAnsi" w:eastAsia="Times New Roman" w:hAnsiTheme="minorHAnsi" w:cstheme="minorHAnsi"/>
          <w:szCs w:val="24"/>
        </w:rPr>
        <w:br w:type="page"/>
      </w:r>
    </w:p>
    <w:p w14:paraId="175CEE0B" w14:textId="2A06BB6B" w:rsidR="00DB6288" w:rsidRPr="00D7185E" w:rsidRDefault="00DB6288" w:rsidP="00DB6288">
      <w:pPr>
        <w:pStyle w:val="Heading1"/>
        <w:rPr>
          <w:rFonts w:asciiTheme="minorHAnsi" w:hAnsiTheme="minorHAnsi" w:cstheme="minorHAnsi"/>
          <w:b/>
          <w:bCs/>
          <w:color w:val="auto"/>
          <w:sz w:val="28"/>
          <w:szCs w:val="28"/>
        </w:rPr>
      </w:pPr>
      <w:r w:rsidRPr="00D7185E">
        <w:rPr>
          <w:rFonts w:asciiTheme="minorHAnsi" w:eastAsia="Times New Roman" w:hAnsiTheme="minorHAnsi" w:cstheme="minorHAnsi"/>
          <w:b/>
          <w:bCs/>
          <w:color w:val="auto"/>
          <w:sz w:val="28"/>
          <w:szCs w:val="28"/>
        </w:rPr>
        <w:lastRenderedPageBreak/>
        <w:t>References</w:t>
      </w:r>
    </w:p>
    <w:p w14:paraId="1F536BAE" w14:textId="3B3CE410" w:rsidR="00D7185E" w:rsidRPr="0070165A" w:rsidRDefault="00D7185E" w:rsidP="0070165A">
      <w:pPr>
        <w:pStyle w:val="Bibliography"/>
        <w:numPr>
          <w:ilvl w:val="0"/>
          <w:numId w:val="1"/>
        </w:numPr>
        <w:rPr>
          <w:rFonts w:asciiTheme="minorHAnsi" w:hAnsiTheme="minorHAnsi" w:cstheme="minorHAnsi"/>
          <w:noProof/>
          <w:szCs w:val="24"/>
        </w:rPr>
      </w:pPr>
      <w:r w:rsidRPr="0070165A">
        <w:rPr>
          <w:rFonts w:asciiTheme="minorHAnsi" w:eastAsia="Times New Roman" w:hAnsiTheme="minorHAnsi" w:cstheme="minorHAnsi"/>
          <w:szCs w:val="24"/>
        </w:rPr>
        <w:fldChar w:fldCharType="begin"/>
      </w:r>
      <w:r w:rsidRPr="0070165A">
        <w:rPr>
          <w:rFonts w:asciiTheme="minorHAnsi" w:eastAsia="Times New Roman" w:hAnsiTheme="minorHAnsi" w:cstheme="minorHAnsi"/>
          <w:szCs w:val="24"/>
        </w:rPr>
        <w:instrText xml:space="preserve"> BIBLIOGRAPHY  \l 2057 </w:instrText>
      </w:r>
      <w:r w:rsidRPr="0070165A">
        <w:rPr>
          <w:rFonts w:asciiTheme="minorHAnsi" w:eastAsia="Times New Roman" w:hAnsiTheme="minorHAnsi" w:cstheme="minorHAnsi"/>
          <w:szCs w:val="24"/>
        </w:rPr>
        <w:fldChar w:fldCharType="separate"/>
      </w:r>
      <w:r w:rsidRPr="0070165A">
        <w:rPr>
          <w:rFonts w:asciiTheme="minorHAnsi" w:hAnsiTheme="minorHAnsi" w:cstheme="minorHAnsi"/>
          <w:noProof/>
        </w:rPr>
        <w:t>Akhtar, F.</w:t>
      </w:r>
      <w:r w:rsidR="00B8677F">
        <w:rPr>
          <w:rFonts w:asciiTheme="minorHAnsi" w:hAnsiTheme="minorHAnsi" w:cstheme="minorHAnsi"/>
          <w:noProof/>
        </w:rPr>
        <w:t>(</w:t>
      </w:r>
      <w:r w:rsidRPr="0070165A">
        <w:rPr>
          <w:rFonts w:asciiTheme="minorHAnsi" w:hAnsiTheme="minorHAnsi" w:cstheme="minorHAnsi"/>
          <w:noProof/>
        </w:rPr>
        <w:t>2013</w:t>
      </w:r>
      <w:r w:rsidR="00B8677F">
        <w:rPr>
          <w:rFonts w:asciiTheme="minorHAnsi" w:hAnsiTheme="minorHAnsi" w:cstheme="minorHAnsi"/>
          <w:noProof/>
        </w:rPr>
        <w:t>)'</w:t>
      </w:r>
      <w:r w:rsidRPr="0070165A">
        <w:rPr>
          <w:rFonts w:asciiTheme="minorHAnsi" w:hAnsiTheme="minorHAnsi" w:cstheme="minorHAnsi"/>
          <w:i/>
          <w:iCs/>
          <w:noProof/>
        </w:rPr>
        <w:t xml:space="preserve">Mastering Social Work Values and Ethics. </w:t>
      </w:r>
      <w:r w:rsidRPr="0070165A">
        <w:rPr>
          <w:rFonts w:asciiTheme="minorHAnsi" w:hAnsiTheme="minorHAnsi" w:cstheme="minorHAnsi"/>
          <w:noProof/>
        </w:rPr>
        <w:t>London: Jessica Kingsley Publishers.</w:t>
      </w:r>
    </w:p>
    <w:p w14:paraId="5E56B100" w14:textId="2D087C81" w:rsidR="00D7185E" w:rsidRPr="0070165A" w:rsidRDefault="00D7185E" w:rsidP="00B8677F">
      <w:pPr>
        <w:pStyle w:val="Bibliography"/>
        <w:numPr>
          <w:ilvl w:val="0"/>
          <w:numId w:val="1"/>
        </w:numPr>
        <w:rPr>
          <w:rFonts w:asciiTheme="minorHAnsi" w:hAnsiTheme="minorHAnsi" w:cstheme="minorHAnsi"/>
          <w:noProof/>
        </w:rPr>
      </w:pPr>
      <w:r w:rsidRPr="0070165A">
        <w:rPr>
          <w:rFonts w:asciiTheme="minorHAnsi" w:hAnsiTheme="minorHAnsi" w:cstheme="minorHAnsi"/>
          <w:noProof/>
        </w:rPr>
        <w:t>AlzheimersWA</w:t>
      </w:r>
      <w:r w:rsidR="00C61330">
        <w:rPr>
          <w:rFonts w:asciiTheme="minorHAnsi" w:hAnsiTheme="minorHAnsi" w:cstheme="minorHAnsi"/>
          <w:noProof/>
        </w:rPr>
        <w:t>(</w:t>
      </w:r>
      <w:r w:rsidRPr="0070165A">
        <w:rPr>
          <w:rFonts w:asciiTheme="minorHAnsi" w:hAnsiTheme="minorHAnsi" w:cstheme="minorHAnsi"/>
          <w:noProof/>
        </w:rPr>
        <w:t>2019</w:t>
      </w:r>
      <w:r w:rsidR="00C61330">
        <w:rPr>
          <w:rFonts w:asciiTheme="minorHAnsi" w:hAnsiTheme="minorHAnsi" w:cstheme="minorHAnsi"/>
          <w:noProof/>
        </w:rPr>
        <w:t>)</w:t>
      </w:r>
      <w:r w:rsidRPr="0070165A">
        <w:rPr>
          <w:rFonts w:asciiTheme="minorHAnsi" w:hAnsiTheme="minorHAnsi" w:cstheme="minorHAnsi"/>
          <w:i/>
          <w:iCs/>
          <w:noProof/>
        </w:rPr>
        <w:t>'Person-centred</w:t>
      </w:r>
      <w:r w:rsidR="004D3930">
        <w:rPr>
          <w:rFonts w:asciiTheme="minorHAnsi" w:hAnsiTheme="minorHAnsi" w:cstheme="minorHAnsi"/>
          <w:i/>
          <w:iCs/>
          <w:noProof/>
        </w:rPr>
        <w:t xml:space="preserve"> </w:t>
      </w:r>
      <w:r w:rsidRPr="0070165A">
        <w:rPr>
          <w:rFonts w:asciiTheme="minorHAnsi" w:hAnsiTheme="minorHAnsi" w:cstheme="minorHAnsi"/>
          <w:i/>
          <w:iCs/>
          <w:noProof/>
        </w:rPr>
        <w:t xml:space="preserve">care in dementia. </w:t>
      </w:r>
      <w:r w:rsidRPr="0070165A">
        <w:rPr>
          <w:rFonts w:asciiTheme="minorHAnsi" w:hAnsiTheme="minorHAnsi" w:cstheme="minorHAnsi"/>
          <w:noProof/>
        </w:rPr>
        <w:t xml:space="preserve">[Online] </w:t>
      </w:r>
      <w:r w:rsidRPr="0070165A">
        <w:rPr>
          <w:rFonts w:asciiTheme="minorHAnsi" w:hAnsiTheme="minorHAnsi" w:cstheme="minorHAnsi"/>
          <w:noProof/>
        </w:rPr>
        <w:br/>
        <w:t xml:space="preserve">Available at: </w:t>
      </w:r>
      <w:r w:rsidRPr="004A6B47">
        <w:rPr>
          <w:rFonts w:asciiTheme="minorHAnsi" w:hAnsiTheme="minorHAnsi" w:cstheme="minorHAnsi"/>
          <w:noProof/>
        </w:rPr>
        <w:t>https://www.youtube.com/watch?v=o0jpWKjYwHg</w:t>
      </w:r>
      <w:r w:rsidRPr="004A6B47">
        <w:rPr>
          <w:rFonts w:asciiTheme="minorHAnsi" w:hAnsiTheme="minorHAnsi" w:cstheme="minorHAnsi"/>
          <w:noProof/>
        </w:rPr>
        <w:br/>
      </w:r>
      <w:r w:rsidRPr="0070165A">
        <w:rPr>
          <w:rFonts w:asciiTheme="minorHAnsi" w:hAnsiTheme="minorHAnsi" w:cstheme="minorHAnsi"/>
          <w:noProof/>
        </w:rPr>
        <w:t>[Accessed 03 January 2021].</w:t>
      </w:r>
    </w:p>
    <w:p w14:paraId="3ED12F15" w14:textId="7D6CEF6A" w:rsidR="00D7185E" w:rsidRPr="0070165A" w:rsidRDefault="00D7185E" w:rsidP="004D3930">
      <w:pPr>
        <w:pStyle w:val="Bibliography"/>
        <w:numPr>
          <w:ilvl w:val="0"/>
          <w:numId w:val="1"/>
        </w:numPr>
        <w:rPr>
          <w:rFonts w:asciiTheme="minorHAnsi" w:hAnsiTheme="minorHAnsi" w:cstheme="minorHAnsi"/>
          <w:noProof/>
        </w:rPr>
      </w:pPr>
      <w:r w:rsidRPr="0070165A">
        <w:rPr>
          <w:rFonts w:asciiTheme="minorHAnsi" w:hAnsiTheme="minorHAnsi" w:cstheme="minorHAnsi"/>
          <w:noProof/>
        </w:rPr>
        <w:t xml:space="preserve">Bartley, M. </w:t>
      </w:r>
      <w:r w:rsidR="004D3930">
        <w:rPr>
          <w:rFonts w:asciiTheme="minorHAnsi" w:hAnsiTheme="minorHAnsi" w:cstheme="minorHAnsi"/>
          <w:noProof/>
        </w:rPr>
        <w:t>(</w:t>
      </w:r>
      <w:r w:rsidRPr="0070165A">
        <w:rPr>
          <w:rFonts w:asciiTheme="minorHAnsi" w:hAnsiTheme="minorHAnsi" w:cstheme="minorHAnsi"/>
          <w:noProof/>
        </w:rPr>
        <w:t>2017</w:t>
      </w:r>
      <w:r w:rsidR="004D3930">
        <w:rPr>
          <w:rFonts w:asciiTheme="minorHAnsi" w:hAnsiTheme="minorHAnsi" w:cstheme="minorHAnsi"/>
          <w:noProof/>
        </w:rPr>
        <w:t>)'</w:t>
      </w:r>
      <w:r w:rsidRPr="0070165A">
        <w:rPr>
          <w:rFonts w:asciiTheme="minorHAnsi" w:hAnsiTheme="minorHAnsi" w:cstheme="minorHAnsi"/>
          <w:i/>
          <w:iCs/>
          <w:noProof/>
        </w:rPr>
        <w:t>Health Inequality</w:t>
      </w:r>
      <w:r w:rsidR="00FB6A9C">
        <w:rPr>
          <w:rFonts w:asciiTheme="minorHAnsi" w:hAnsiTheme="minorHAnsi" w:cstheme="minorHAnsi"/>
          <w:i/>
          <w:iCs/>
          <w:noProof/>
        </w:rPr>
        <w:t>;</w:t>
      </w:r>
      <w:r w:rsidRPr="0070165A">
        <w:rPr>
          <w:rFonts w:asciiTheme="minorHAnsi" w:hAnsiTheme="minorHAnsi" w:cstheme="minorHAnsi"/>
          <w:i/>
          <w:iCs/>
          <w:noProof/>
        </w:rPr>
        <w:t xml:space="preserve"> An Introduction to Concepts, Theories and Methods. </w:t>
      </w:r>
      <w:r w:rsidRPr="0070165A">
        <w:rPr>
          <w:rFonts w:asciiTheme="minorHAnsi" w:hAnsiTheme="minorHAnsi" w:cstheme="minorHAnsi"/>
          <w:noProof/>
        </w:rPr>
        <w:t>2</w:t>
      </w:r>
      <w:r w:rsidRPr="0031468A">
        <w:rPr>
          <w:rFonts w:asciiTheme="minorHAnsi" w:hAnsiTheme="minorHAnsi" w:cstheme="minorHAnsi"/>
          <w:noProof/>
          <w:vertAlign w:val="superscript"/>
        </w:rPr>
        <w:t>nd</w:t>
      </w:r>
      <w:r w:rsidR="0031468A">
        <w:rPr>
          <w:rFonts w:asciiTheme="minorHAnsi" w:hAnsiTheme="minorHAnsi" w:cstheme="minorHAnsi"/>
          <w:noProof/>
        </w:rPr>
        <w:t xml:space="preserve"> </w:t>
      </w:r>
      <w:r w:rsidRPr="0070165A">
        <w:rPr>
          <w:rFonts w:asciiTheme="minorHAnsi" w:hAnsiTheme="minorHAnsi" w:cstheme="minorHAnsi"/>
          <w:noProof/>
        </w:rPr>
        <w:t>ed. London: Polity Press.</w:t>
      </w:r>
    </w:p>
    <w:p w14:paraId="7A08098C" w14:textId="387B4545" w:rsidR="00D7185E" w:rsidRPr="0070165A" w:rsidRDefault="00D7185E" w:rsidP="0031468A">
      <w:pPr>
        <w:pStyle w:val="Bibliography"/>
        <w:numPr>
          <w:ilvl w:val="0"/>
          <w:numId w:val="1"/>
        </w:numPr>
        <w:rPr>
          <w:rFonts w:asciiTheme="minorHAnsi" w:hAnsiTheme="minorHAnsi" w:cstheme="minorHAnsi"/>
          <w:noProof/>
        </w:rPr>
      </w:pPr>
      <w:r w:rsidRPr="0070165A">
        <w:rPr>
          <w:rFonts w:asciiTheme="minorHAnsi" w:hAnsiTheme="minorHAnsi" w:cstheme="minorHAnsi"/>
          <w:noProof/>
        </w:rPr>
        <w:t>Benner, P.</w:t>
      </w:r>
      <w:r w:rsidR="0031468A">
        <w:rPr>
          <w:rFonts w:asciiTheme="minorHAnsi" w:hAnsiTheme="minorHAnsi" w:cstheme="minorHAnsi"/>
          <w:noProof/>
        </w:rPr>
        <w:t>(</w:t>
      </w:r>
      <w:r w:rsidRPr="0070165A">
        <w:rPr>
          <w:rFonts w:asciiTheme="minorHAnsi" w:hAnsiTheme="minorHAnsi" w:cstheme="minorHAnsi"/>
          <w:noProof/>
        </w:rPr>
        <w:t>2010</w:t>
      </w:r>
      <w:r w:rsidR="00EB292E">
        <w:rPr>
          <w:rFonts w:asciiTheme="minorHAnsi" w:hAnsiTheme="minorHAnsi" w:cstheme="minorHAnsi"/>
          <w:noProof/>
        </w:rPr>
        <w:t>)</w:t>
      </w:r>
      <w:r w:rsidR="009E6D5A">
        <w:rPr>
          <w:rFonts w:asciiTheme="minorHAnsi" w:hAnsiTheme="minorHAnsi" w:cstheme="minorHAnsi"/>
          <w:noProof/>
        </w:rPr>
        <w:t>'</w:t>
      </w:r>
      <w:r w:rsidRPr="0070165A">
        <w:rPr>
          <w:rFonts w:asciiTheme="minorHAnsi" w:hAnsiTheme="minorHAnsi" w:cstheme="minorHAnsi"/>
          <w:i/>
          <w:iCs/>
          <w:noProof/>
        </w:rPr>
        <w:t xml:space="preserve">Educating Nurses; A Call for Radical Transformation. </w:t>
      </w:r>
      <w:r w:rsidRPr="0070165A">
        <w:rPr>
          <w:rFonts w:asciiTheme="minorHAnsi" w:hAnsiTheme="minorHAnsi" w:cstheme="minorHAnsi"/>
          <w:noProof/>
        </w:rPr>
        <w:t>1</w:t>
      </w:r>
      <w:r w:rsidRPr="009E6D5A">
        <w:rPr>
          <w:rFonts w:asciiTheme="minorHAnsi" w:hAnsiTheme="minorHAnsi" w:cstheme="minorHAnsi"/>
          <w:noProof/>
          <w:vertAlign w:val="superscript"/>
        </w:rPr>
        <w:t>st</w:t>
      </w:r>
      <w:r w:rsidR="009E6D5A">
        <w:rPr>
          <w:rFonts w:asciiTheme="minorHAnsi" w:hAnsiTheme="minorHAnsi" w:cstheme="minorHAnsi"/>
          <w:noProof/>
        </w:rPr>
        <w:t xml:space="preserve"> </w:t>
      </w:r>
      <w:r w:rsidRPr="0070165A">
        <w:rPr>
          <w:rFonts w:asciiTheme="minorHAnsi" w:hAnsiTheme="minorHAnsi" w:cstheme="minorHAnsi"/>
          <w:noProof/>
        </w:rPr>
        <w:t>ed. San Francisco: Jossey-Bass.</w:t>
      </w:r>
    </w:p>
    <w:p w14:paraId="216346A8" w14:textId="553BEAB9" w:rsidR="00D7185E" w:rsidRPr="0070165A" w:rsidRDefault="00D7185E" w:rsidP="009E6D5A">
      <w:pPr>
        <w:pStyle w:val="Bibliography"/>
        <w:numPr>
          <w:ilvl w:val="0"/>
          <w:numId w:val="1"/>
        </w:numPr>
        <w:rPr>
          <w:rFonts w:asciiTheme="minorHAnsi" w:hAnsiTheme="minorHAnsi" w:cstheme="minorHAnsi"/>
          <w:noProof/>
        </w:rPr>
      </w:pPr>
      <w:r w:rsidRPr="0070165A">
        <w:rPr>
          <w:rFonts w:asciiTheme="minorHAnsi" w:hAnsiTheme="minorHAnsi" w:cstheme="minorHAnsi"/>
          <w:noProof/>
        </w:rPr>
        <w:t>Brooker, D.</w:t>
      </w:r>
      <w:r w:rsidR="009E6D5A">
        <w:rPr>
          <w:rFonts w:asciiTheme="minorHAnsi" w:hAnsiTheme="minorHAnsi" w:cstheme="minorHAnsi"/>
          <w:noProof/>
        </w:rPr>
        <w:t>(</w:t>
      </w:r>
      <w:r w:rsidRPr="0070165A">
        <w:rPr>
          <w:rFonts w:asciiTheme="minorHAnsi" w:hAnsiTheme="minorHAnsi" w:cstheme="minorHAnsi"/>
          <w:noProof/>
        </w:rPr>
        <w:t>2007</w:t>
      </w:r>
      <w:r w:rsidR="009E6D5A">
        <w:rPr>
          <w:rFonts w:asciiTheme="minorHAnsi" w:hAnsiTheme="minorHAnsi" w:cstheme="minorHAnsi"/>
          <w:noProof/>
        </w:rPr>
        <w:t>)</w:t>
      </w:r>
      <w:r w:rsidRPr="0070165A">
        <w:rPr>
          <w:rFonts w:asciiTheme="minorHAnsi" w:hAnsiTheme="minorHAnsi" w:cstheme="minorHAnsi"/>
          <w:noProof/>
        </w:rPr>
        <w:t xml:space="preserve"> </w:t>
      </w:r>
      <w:r w:rsidRPr="0070165A">
        <w:rPr>
          <w:rFonts w:asciiTheme="minorHAnsi" w:hAnsiTheme="minorHAnsi" w:cstheme="minorHAnsi"/>
          <w:i/>
          <w:iCs/>
          <w:noProof/>
        </w:rPr>
        <w:t xml:space="preserve">'Person-Centred Dementia Care; Making Services Better. </w:t>
      </w:r>
      <w:r w:rsidRPr="0070165A">
        <w:rPr>
          <w:rFonts w:asciiTheme="minorHAnsi" w:hAnsiTheme="minorHAnsi" w:cstheme="minorHAnsi"/>
          <w:noProof/>
        </w:rPr>
        <w:t>London: Jessica Kingsley.</w:t>
      </w:r>
    </w:p>
    <w:p w14:paraId="789A6C2D" w14:textId="29B56075" w:rsidR="00D7185E" w:rsidRPr="0070165A" w:rsidRDefault="00D7185E" w:rsidP="00B459F9">
      <w:pPr>
        <w:pStyle w:val="Bibliography"/>
        <w:numPr>
          <w:ilvl w:val="0"/>
          <w:numId w:val="1"/>
        </w:numPr>
        <w:ind w:left="714" w:hanging="357"/>
        <w:rPr>
          <w:rFonts w:asciiTheme="minorHAnsi" w:hAnsiTheme="minorHAnsi" w:cstheme="minorHAnsi"/>
          <w:noProof/>
        </w:rPr>
      </w:pPr>
      <w:r w:rsidRPr="0070165A">
        <w:rPr>
          <w:rFonts w:asciiTheme="minorHAnsi" w:hAnsiTheme="minorHAnsi" w:cstheme="minorHAnsi"/>
          <w:noProof/>
        </w:rPr>
        <w:t xml:space="preserve">Burton, L., 2018. 'What is Person-Centred Care and Why is it Important?. </w:t>
      </w:r>
      <w:r w:rsidR="00295283">
        <w:rPr>
          <w:rFonts w:asciiTheme="minorHAnsi" w:hAnsiTheme="minorHAnsi" w:cstheme="minorHAnsi"/>
          <w:noProof/>
        </w:rPr>
        <w:t>(Online ) Available at</w:t>
      </w:r>
      <w:r w:rsidR="00733BB9">
        <w:rPr>
          <w:rFonts w:asciiTheme="minorHAnsi" w:hAnsiTheme="minorHAnsi" w:cstheme="minorHAnsi"/>
          <w:noProof/>
        </w:rPr>
        <w:t xml:space="preserve">: </w:t>
      </w:r>
      <w:r w:rsidR="001812C5">
        <w:rPr>
          <w:rFonts w:asciiTheme="minorHAnsi" w:hAnsiTheme="minorHAnsi" w:cstheme="minorHAnsi"/>
          <w:noProof/>
        </w:rPr>
        <w:t>h</w:t>
      </w:r>
      <w:r w:rsidR="005A0D8F" w:rsidRPr="005A0D8F">
        <w:rPr>
          <w:rFonts w:asciiTheme="minorHAnsi" w:hAnsiTheme="minorHAnsi" w:cstheme="minorHAnsi"/>
          <w:noProof/>
        </w:rPr>
        <w:t>ttps://www.highspeedtraining.co.uk/hub/what-is-person-centred-care/#:~:text=Delivering%20person%2Dcentred%20care%20involves,values%20and%20priorities%20in%20life.</w:t>
      </w:r>
      <w:r w:rsidR="00943C1C">
        <w:rPr>
          <w:rFonts w:asciiTheme="minorHAnsi" w:hAnsiTheme="minorHAnsi" w:cstheme="minorHAnsi"/>
          <w:noProof/>
        </w:rPr>
        <w:t xml:space="preserve"> (</w:t>
      </w:r>
      <w:r w:rsidR="000214CC">
        <w:rPr>
          <w:rFonts w:asciiTheme="minorHAnsi" w:hAnsiTheme="minorHAnsi" w:cstheme="minorHAnsi"/>
          <w:noProof/>
        </w:rPr>
        <w:t>Accessed 02 January 2021).</w:t>
      </w:r>
    </w:p>
    <w:p w14:paraId="5734EFAF" w14:textId="612E8310" w:rsidR="00D7185E" w:rsidRPr="0070165A" w:rsidRDefault="00284DD3" w:rsidP="00656DB8">
      <w:pPr>
        <w:pStyle w:val="Bibliography"/>
        <w:numPr>
          <w:ilvl w:val="0"/>
          <w:numId w:val="1"/>
        </w:numPr>
        <w:rPr>
          <w:rFonts w:asciiTheme="minorHAnsi" w:hAnsiTheme="minorHAnsi" w:cstheme="minorHAnsi"/>
          <w:noProof/>
        </w:rPr>
      </w:pPr>
      <w:r>
        <w:rPr>
          <w:rFonts w:asciiTheme="minorHAnsi" w:hAnsiTheme="minorHAnsi" w:cstheme="minorHAnsi"/>
          <w:noProof/>
        </w:rPr>
        <w:t xml:space="preserve">The Health </w:t>
      </w:r>
      <w:r w:rsidR="00D7185E" w:rsidRPr="0070165A">
        <w:rPr>
          <w:rFonts w:asciiTheme="minorHAnsi" w:hAnsiTheme="minorHAnsi" w:cstheme="minorHAnsi"/>
          <w:noProof/>
        </w:rPr>
        <w:t>Foundation</w:t>
      </w:r>
      <w:r>
        <w:rPr>
          <w:rFonts w:asciiTheme="minorHAnsi" w:hAnsiTheme="minorHAnsi" w:cstheme="minorHAnsi"/>
          <w:noProof/>
        </w:rPr>
        <w:t xml:space="preserve"> (</w:t>
      </w:r>
      <w:r w:rsidR="00D7185E" w:rsidRPr="0070165A">
        <w:rPr>
          <w:rFonts w:asciiTheme="minorHAnsi" w:hAnsiTheme="minorHAnsi" w:cstheme="minorHAnsi"/>
          <w:noProof/>
        </w:rPr>
        <w:t>2014</w:t>
      </w:r>
      <w:r>
        <w:rPr>
          <w:rFonts w:asciiTheme="minorHAnsi" w:hAnsiTheme="minorHAnsi" w:cstheme="minorHAnsi"/>
          <w:noProof/>
        </w:rPr>
        <w:t>)</w:t>
      </w:r>
      <w:r w:rsidR="00D7185E" w:rsidRPr="0070165A">
        <w:rPr>
          <w:rFonts w:asciiTheme="minorHAnsi" w:hAnsiTheme="minorHAnsi" w:cstheme="minorHAnsi"/>
          <w:i/>
          <w:iCs/>
          <w:noProof/>
        </w:rPr>
        <w:t xml:space="preserve">'A quick guide to person-centred care. </w:t>
      </w:r>
      <w:r w:rsidR="00D7185E" w:rsidRPr="0070165A">
        <w:rPr>
          <w:rFonts w:asciiTheme="minorHAnsi" w:hAnsiTheme="minorHAnsi" w:cstheme="minorHAnsi"/>
          <w:noProof/>
        </w:rPr>
        <w:t xml:space="preserve">[Online] </w:t>
      </w:r>
      <w:r w:rsidR="00D7185E" w:rsidRPr="0070165A">
        <w:rPr>
          <w:rFonts w:asciiTheme="minorHAnsi" w:hAnsiTheme="minorHAnsi" w:cstheme="minorHAnsi"/>
          <w:noProof/>
        </w:rPr>
        <w:br/>
        <w:t xml:space="preserve">Available at: </w:t>
      </w:r>
      <w:r w:rsidR="00D7185E" w:rsidRPr="004A6B47">
        <w:rPr>
          <w:rFonts w:asciiTheme="minorHAnsi" w:hAnsiTheme="minorHAnsi" w:cstheme="minorHAnsi"/>
          <w:noProof/>
        </w:rPr>
        <w:t>https://www.health.org.uk/newsletter-feature/a-quick-guide-to-person-centred-care</w:t>
      </w:r>
      <w:r w:rsidR="00D81702">
        <w:rPr>
          <w:rFonts w:asciiTheme="minorHAnsi" w:hAnsiTheme="minorHAnsi" w:cstheme="minorHAnsi"/>
          <w:noProof/>
        </w:rPr>
        <w:t xml:space="preserve"> </w:t>
      </w:r>
      <w:r w:rsidR="00D7185E" w:rsidRPr="0070165A">
        <w:rPr>
          <w:rFonts w:asciiTheme="minorHAnsi" w:hAnsiTheme="minorHAnsi" w:cstheme="minorHAnsi"/>
          <w:noProof/>
        </w:rPr>
        <w:t>[Accessed 02 January 2021].</w:t>
      </w:r>
    </w:p>
    <w:p w14:paraId="24DBF7CC" w14:textId="31D87A73" w:rsidR="00D7185E" w:rsidRPr="0070165A" w:rsidRDefault="00740658" w:rsidP="00082654">
      <w:pPr>
        <w:pStyle w:val="Bibliography"/>
        <w:numPr>
          <w:ilvl w:val="0"/>
          <w:numId w:val="1"/>
        </w:numPr>
        <w:rPr>
          <w:rFonts w:asciiTheme="minorHAnsi" w:hAnsiTheme="minorHAnsi" w:cstheme="minorHAnsi"/>
          <w:noProof/>
        </w:rPr>
      </w:pPr>
      <w:r>
        <w:rPr>
          <w:rFonts w:asciiTheme="minorHAnsi" w:hAnsiTheme="minorHAnsi" w:cstheme="minorHAnsi"/>
          <w:noProof/>
        </w:rPr>
        <w:t xml:space="preserve">The Health </w:t>
      </w:r>
      <w:r w:rsidR="00D7185E" w:rsidRPr="0070165A">
        <w:rPr>
          <w:rFonts w:asciiTheme="minorHAnsi" w:hAnsiTheme="minorHAnsi" w:cstheme="minorHAnsi"/>
          <w:noProof/>
        </w:rPr>
        <w:t>Foundation</w:t>
      </w:r>
      <w:r w:rsidR="00082654">
        <w:rPr>
          <w:rFonts w:asciiTheme="minorHAnsi" w:hAnsiTheme="minorHAnsi" w:cstheme="minorHAnsi"/>
          <w:noProof/>
        </w:rPr>
        <w:t xml:space="preserve"> (</w:t>
      </w:r>
      <w:r w:rsidR="00D7185E" w:rsidRPr="0070165A">
        <w:rPr>
          <w:rFonts w:asciiTheme="minorHAnsi" w:hAnsiTheme="minorHAnsi" w:cstheme="minorHAnsi"/>
          <w:noProof/>
        </w:rPr>
        <w:t>2015</w:t>
      </w:r>
      <w:r w:rsidR="00082654">
        <w:rPr>
          <w:rFonts w:asciiTheme="minorHAnsi" w:hAnsiTheme="minorHAnsi" w:cstheme="minorHAnsi"/>
          <w:noProof/>
        </w:rPr>
        <w:t>)</w:t>
      </w:r>
      <w:r w:rsidR="00D7185E" w:rsidRPr="0070165A">
        <w:rPr>
          <w:rFonts w:asciiTheme="minorHAnsi" w:hAnsiTheme="minorHAnsi" w:cstheme="minorHAnsi"/>
          <w:i/>
          <w:iCs/>
          <w:noProof/>
        </w:rPr>
        <w:t xml:space="preserve">'Person-centred care made simple. </w:t>
      </w:r>
      <w:r w:rsidR="00D7185E" w:rsidRPr="0070165A">
        <w:rPr>
          <w:rFonts w:asciiTheme="minorHAnsi" w:hAnsiTheme="minorHAnsi" w:cstheme="minorHAnsi"/>
          <w:noProof/>
        </w:rPr>
        <w:t xml:space="preserve">[Online] </w:t>
      </w:r>
      <w:r w:rsidR="00D7185E" w:rsidRPr="0070165A">
        <w:rPr>
          <w:rFonts w:asciiTheme="minorHAnsi" w:hAnsiTheme="minorHAnsi" w:cstheme="minorHAnsi"/>
          <w:noProof/>
        </w:rPr>
        <w:br/>
        <w:t xml:space="preserve">Available at: </w:t>
      </w:r>
      <w:r w:rsidR="00D7185E" w:rsidRPr="004A6B47">
        <w:rPr>
          <w:rFonts w:asciiTheme="minorHAnsi" w:hAnsiTheme="minorHAnsi" w:cstheme="minorHAnsi"/>
          <w:noProof/>
        </w:rPr>
        <w:t>https://www.youtube.com/watch?v=6Dk3CV-Wt38</w:t>
      </w:r>
      <w:r w:rsidR="00D7185E" w:rsidRPr="0070165A">
        <w:rPr>
          <w:rFonts w:asciiTheme="minorHAnsi" w:hAnsiTheme="minorHAnsi" w:cstheme="minorHAnsi"/>
          <w:noProof/>
        </w:rPr>
        <w:br/>
        <w:t>[Accessed 03 January 2021].</w:t>
      </w:r>
    </w:p>
    <w:p w14:paraId="25BE242E" w14:textId="54B48EB4" w:rsidR="00D7185E" w:rsidRPr="0070165A" w:rsidRDefault="00CF782C" w:rsidP="00FF00B4">
      <w:pPr>
        <w:pStyle w:val="Bibliography"/>
        <w:numPr>
          <w:ilvl w:val="0"/>
          <w:numId w:val="1"/>
        </w:numPr>
        <w:rPr>
          <w:rFonts w:asciiTheme="minorHAnsi" w:hAnsiTheme="minorHAnsi" w:cstheme="minorHAnsi"/>
          <w:noProof/>
        </w:rPr>
      </w:pPr>
      <w:r>
        <w:rPr>
          <w:rFonts w:asciiTheme="minorHAnsi" w:hAnsiTheme="minorHAnsi" w:cstheme="minorHAnsi"/>
          <w:noProof/>
        </w:rPr>
        <w:t>The  King's Fund (</w:t>
      </w:r>
      <w:r w:rsidR="00D7185E" w:rsidRPr="0070165A">
        <w:rPr>
          <w:rFonts w:asciiTheme="minorHAnsi" w:hAnsiTheme="minorHAnsi" w:cstheme="minorHAnsi"/>
          <w:noProof/>
        </w:rPr>
        <w:t>2012</w:t>
      </w:r>
      <w:r w:rsidR="00FF00B4">
        <w:rPr>
          <w:rFonts w:asciiTheme="minorHAnsi" w:hAnsiTheme="minorHAnsi" w:cstheme="minorHAnsi"/>
          <w:noProof/>
        </w:rPr>
        <w:t>)</w:t>
      </w:r>
      <w:r w:rsidR="00D7185E" w:rsidRPr="0070165A">
        <w:rPr>
          <w:rFonts w:asciiTheme="minorHAnsi" w:hAnsiTheme="minorHAnsi" w:cstheme="minorHAnsi"/>
          <w:i/>
          <w:iCs/>
          <w:noProof/>
        </w:rPr>
        <w:t xml:space="preserve">'Reading List. The Point of Care ; improving patients’ experience. </w:t>
      </w:r>
      <w:r w:rsidR="00D7185E" w:rsidRPr="0070165A">
        <w:rPr>
          <w:rFonts w:asciiTheme="minorHAnsi" w:hAnsiTheme="minorHAnsi" w:cstheme="minorHAnsi"/>
          <w:noProof/>
        </w:rPr>
        <w:t>London: The King’s Fund.</w:t>
      </w:r>
    </w:p>
    <w:p w14:paraId="0A7EAEBD" w14:textId="7066FCAB" w:rsidR="00D7185E" w:rsidRPr="0070165A" w:rsidRDefault="00774C1A" w:rsidP="008923F7">
      <w:pPr>
        <w:pStyle w:val="Bibliography"/>
        <w:numPr>
          <w:ilvl w:val="0"/>
          <w:numId w:val="1"/>
        </w:numPr>
        <w:rPr>
          <w:rFonts w:asciiTheme="minorHAnsi" w:hAnsiTheme="minorHAnsi" w:cstheme="minorHAnsi"/>
          <w:noProof/>
        </w:rPr>
      </w:pPr>
      <w:r w:rsidRPr="00774C1A">
        <w:rPr>
          <w:rFonts w:asciiTheme="minorHAnsi" w:hAnsiTheme="minorHAnsi" w:cstheme="minorHAnsi"/>
          <w:noProof/>
        </w:rPr>
        <w:t>Gary,</w:t>
      </w:r>
      <w:r w:rsidR="00E53A5D">
        <w:rPr>
          <w:rFonts w:asciiTheme="minorHAnsi" w:hAnsiTheme="minorHAnsi" w:cstheme="minorHAnsi"/>
          <w:noProof/>
        </w:rPr>
        <w:t xml:space="preserve"> </w:t>
      </w:r>
      <w:r w:rsidRPr="00774C1A">
        <w:rPr>
          <w:rFonts w:asciiTheme="minorHAnsi" w:hAnsiTheme="minorHAnsi" w:cstheme="minorHAnsi"/>
          <w:noProof/>
        </w:rPr>
        <w:t>M</w:t>
      </w:r>
      <w:r w:rsidR="00E53A5D">
        <w:rPr>
          <w:rFonts w:asciiTheme="minorHAnsi" w:hAnsiTheme="minorHAnsi" w:cstheme="minorHAnsi"/>
          <w:noProof/>
        </w:rPr>
        <w:t xml:space="preserve">. </w:t>
      </w:r>
      <w:r w:rsidR="009836B5">
        <w:rPr>
          <w:rFonts w:asciiTheme="minorHAnsi" w:hAnsiTheme="minorHAnsi" w:cstheme="minorHAnsi"/>
          <w:noProof/>
        </w:rPr>
        <w:t xml:space="preserve">and </w:t>
      </w:r>
      <w:r w:rsidRPr="00774C1A">
        <w:rPr>
          <w:rFonts w:asciiTheme="minorHAnsi" w:hAnsiTheme="minorHAnsi" w:cstheme="minorHAnsi"/>
          <w:noProof/>
        </w:rPr>
        <w:t>Joanne,</w:t>
      </w:r>
      <w:r w:rsidR="00E53A5D">
        <w:rPr>
          <w:rFonts w:asciiTheme="minorHAnsi" w:hAnsiTheme="minorHAnsi" w:cstheme="minorHAnsi"/>
          <w:noProof/>
        </w:rPr>
        <w:t xml:space="preserve"> </w:t>
      </w:r>
      <w:r w:rsidRPr="00774C1A">
        <w:rPr>
          <w:rFonts w:asciiTheme="minorHAnsi" w:hAnsiTheme="minorHAnsi" w:cstheme="minorHAnsi"/>
          <w:noProof/>
        </w:rPr>
        <w:t>A</w:t>
      </w:r>
      <w:r w:rsidR="00E53A5D">
        <w:rPr>
          <w:rFonts w:asciiTheme="minorHAnsi" w:hAnsiTheme="minorHAnsi" w:cstheme="minorHAnsi"/>
          <w:noProof/>
        </w:rPr>
        <w:t xml:space="preserve">. </w:t>
      </w:r>
      <w:r>
        <w:rPr>
          <w:rFonts w:asciiTheme="minorHAnsi" w:hAnsiTheme="minorHAnsi" w:cstheme="minorHAnsi"/>
          <w:noProof/>
        </w:rPr>
        <w:t>(</w:t>
      </w:r>
      <w:r w:rsidR="00D7185E" w:rsidRPr="0070165A">
        <w:rPr>
          <w:rFonts w:asciiTheme="minorHAnsi" w:hAnsiTheme="minorHAnsi" w:cstheme="minorHAnsi"/>
          <w:noProof/>
        </w:rPr>
        <w:t>2015</w:t>
      </w:r>
      <w:r>
        <w:rPr>
          <w:rFonts w:asciiTheme="minorHAnsi" w:hAnsiTheme="minorHAnsi" w:cstheme="minorHAnsi"/>
          <w:noProof/>
        </w:rPr>
        <w:t>)</w:t>
      </w:r>
      <w:r w:rsidR="00D7185E" w:rsidRPr="0070165A">
        <w:rPr>
          <w:rFonts w:asciiTheme="minorHAnsi" w:hAnsiTheme="minorHAnsi" w:cstheme="minorHAnsi"/>
          <w:noProof/>
        </w:rPr>
        <w:t xml:space="preserve">'Person-centred care for people with dementia; Kitwood reconsidered. </w:t>
      </w:r>
      <w:r w:rsidR="00D7185E" w:rsidRPr="0070165A">
        <w:rPr>
          <w:rFonts w:asciiTheme="minorHAnsi" w:hAnsiTheme="minorHAnsi" w:cstheme="minorHAnsi"/>
          <w:i/>
          <w:iCs/>
          <w:noProof/>
        </w:rPr>
        <w:t xml:space="preserve">Nursing Standards, </w:t>
      </w:r>
      <w:r w:rsidR="00D7185E" w:rsidRPr="0070165A">
        <w:rPr>
          <w:rFonts w:asciiTheme="minorHAnsi" w:hAnsiTheme="minorHAnsi" w:cstheme="minorHAnsi"/>
          <w:noProof/>
        </w:rPr>
        <w:t>30(7), pp. 46-50.</w:t>
      </w:r>
    </w:p>
    <w:p w14:paraId="39023AB7" w14:textId="3A69C102" w:rsidR="00D7185E" w:rsidRPr="0070165A" w:rsidRDefault="00D7185E" w:rsidP="00BC5630">
      <w:pPr>
        <w:pStyle w:val="Bibliography"/>
        <w:numPr>
          <w:ilvl w:val="0"/>
          <w:numId w:val="1"/>
        </w:numPr>
        <w:rPr>
          <w:rFonts w:asciiTheme="minorHAnsi" w:hAnsiTheme="minorHAnsi" w:cstheme="minorHAnsi"/>
          <w:noProof/>
        </w:rPr>
      </w:pPr>
      <w:r w:rsidRPr="0070165A">
        <w:rPr>
          <w:rFonts w:asciiTheme="minorHAnsi" w:hAnsiTheme="minorHAnsi" w:cstheme="minorHAnsi"/>
          <w:noProof/>
        </w:rPr>
        <w:lastRenderedPageBreak/>
        <w:t>Groteclaes, I</w:t>
      </w:r>
      <w:r w:rsidR="004A6B47">
        <w:rPr>
          <w:rFonts w:asciiTheme="minorHAnsi" w:hAnsiTheme="minorHAnsi" w:cstheme="minorHAnsi"/>
          <w:noProof/>
        </w:rPr>
        <w:t>. (</w:t>
      </w:r>
      <w:r w:rsidRPr="0070165A">
        <w:rPr>
          <w:rFonts w:asciiTheme="minorHAnsi" w:hAnsiTheme="minorHAnsi" w:cstheme="minorHAnsi"/>
          <w:noProof/>
        </w:rPr>
        <w:t>2020</w:t>
      </w:r>
      <w:r w:rsidR="004A6B47">
        <w:rPr>
          <w:rFonts w:asciiTheme="minorHAnsi" w:hAnsiTheme="minorHAnsi" w:cstheme="minorHAnsi"/>
          <w:noProof/>
        </w:rPr>
        <w:t>)'</w:t>
      </w:r>
      <w:r w:rsidRPr="0070165A">
        <w:rPr>
          <w:rFonts w:asciiTheme="minorHAnsi" w:hAnsiTheme="minorHAnsi" w:cstheme="minorHAnsi"/>
          <w:i/>
          <w:iCs/>
          <w:noProof/>
        </w:rPr>
        <w:t xml:space="preserve">What are the limitations of person centered therapy?. </w:t>
      </w:r>
      <w:r w:rsidRPr="0070165A">
        <w:rPr>
          <w:rFonts w:asciiTheme="minorHAnsi" w:hAnsiTheme="minorHAnsi" w:cstheme="minorHAnsi"/>
          <w:noProof/>
        </w:rPr>
        <w:t xml:space="preserve">[Online] </w:t>
      </w:r>
      <w:r w:rsidRPr="0070165A">
        <w:rPr>
          <w:rFonts w:asciiTheme="minorHAnsi" w:hAnsiTheme="minorHAnsi" w:cstheme="minorHAnsi"/>
          <w:noProof/>
        </w:rPr>
        <w:br/>
        <w:t xml:space="preserve">Available at: </w:t>
      </w:r>
      <w:r w:rsidRPr="00D81702">
        <w:rPr>
          <w:rFonts w:asciiTheme="minorHAnsi" w:hAnsiTheme="minorHAnsi" w:cstheme="minorHAnsi"/>
          <w:noProof/>
        </w:rPr>
        <w:t>https://findanyanswer.com/what-are-the-limitations-of-person-centered</w:t>
      </w:r>
      <w:r w:rsidRPr="00BC5630">
        <w:rPr>
          <w:rFonts w:asciiTheme="minorHAnsi" w:hAnsiTheme="minorHAnsi" w:cstheme="minorHAnsi"/>
          <w:noProof/>
        </w:rPr>
        <w:t>-therapy</w:t>
      </w:r>
      <w:r w:rsidR="00BC5630">
        <w:rPr>
          <w:rFonts w:asciiTheme="minorHAnsi" w:hAnsiTheme="minorHAnsi" w:cstheme="minorHAnsi"/>
          <w:noProof/>
        </w:rPr>
        <w:t xml:space="preserve">. </w:t>
      </w:r>
      <w:r w:rsidRPr="0070165A">
        <w:rPr>
          <w:rFonts w:asciiTheme="minorHAnsi" w:hAnsiTheme="minorHAnsi" w:cstheme="minorHAnsi"/>
          <w:noProof/>
        </w:rPr>
        <w:t>[Accessed 04 January 2021].</w:t>
      </w:r>
    </w:p>
    <w:p w14:paraId="25933ED9" w14:textId="6FF5DAE5" w:rsidR="00D7185E" w:rsidRPr="0070165A" w:rsidRDefault="00D7185E" w:rsidP="009E41CE">
      <w:pPr>
        <w:pStyle w:val="Bibliography"/>
        <w:numPr>
          <w:ilvl w:val="0"/>
          <w:numId w:val="1"/>
        </w:numPr>
        <w:rPr>
          <w:rFonts w:asciiTheme="minorHAnsi" w:hAnsiTheme="minorHAnsi" w:cstheme="minorHAnsi"/>
          <w:noProof/>
        </w:rPr>
      </w:pPr>
      <w:r w:rsidRPr="0070165A">
        <w:rPr>
          <w:rFonts w:asciiTheme="minorHAnsi" w:hAnsiTheme="minorHAnsi" w:cstheme="minorHAnsi"/>
          <w:noProof/>
        </w:rPr>
        <w:t xml:space="preserve">Hughes, J. C. </w:t>
      </w:r>
      <w:r w:rsidR="00C7576E">
        <w:rPr>
          <w:rFonts w:asciiTheme="minorHAnsi" w:hAnsiTheme="minorHAnsi" w:cstheme="minorHAnsi"/>
          <w:noProof/>
        </w:rPr>
        <w:t>(</w:t>
      </w:r>
      <w:r w:rsidRPr="0070165A">
        <w:rPr>
          <w:rFonts w:asciiTheme="minorHAnsi" w:hAnsiTheme="minorHAnsi" w:cstheme="minorHAnsi"/>
          <w:noProof/>
        </w:rPr>
        <w:t>2011</w:t>
      </w:r>
      <w:r w:rsidR="009E41CE">
        <w:rPr>
          <w:rFonts w:asciiTheme="minorHAnsi" w:hAnsiTheme="minorHAnsi" w:cstheme="minorHAnsi"/>
          <w:noProof/>
        </w:rPr>
        <w:t>)</w:t>
      </w:r>
      <w:r w:rsidRPr="0070165A">
        <w:rPr>
          <w:rFonts w:asciiTheme="minorHAnsi" w:hAnsiTheme="minorHAnsi" w:cstheme="minorHAnsi"/>
          <w:noProof/>
        </w:rPr>
        <w:t xml:space="preserve"> </w:t>
      </w:r>
      <w:r w:rsidRPr="0070165A">
        <w:rPr>
          <w:rFonts w:asciiTheme="minorHAnsi" w:hAnsiTheme="minorHAnsi" w:cstheme="minorHAnsi"/>
          <w:i/>
          <w:iCs/>
          <w:noProof/>
        </w:rPr>
        <w:t xml:space="preserve">'Thinking Through Dementia. </w:t>
      </w:r>
      <w:r w:rsidRPr="0070165A">
        <w:rPr>
          <w:rFonts w:asciiTheme="minorHAnsi" w:hAnsiTheme="minorHAnsi" w:cstheme="minorHAnsi"/>
          <w:noProof/>
        </w:rPr>
        <w:t>Oxford: Oxford University Press.</w:t>
      </w:r>
    </w:p>
    <w:p w14:paraId="1CDEBF6F" w14:textId="3EC4F021" w:rsidR="00D7185E" w:rsidRPr="0070165A" w:rsidRDefault="00C7576E" w:rsidP="00562442">
      <w:pPr>
        <w:pStyle w:val="Bibliography"/>
        <w:numPr>
          <w:ilvl w:val="0"/>
          <w:numId w:val="1"/>
        </w:numPr>
        <w:rPr>
          <w:rFonts w:asciiTheme="minorHAnsi" w:hAnsiTheme="minorHAnsi" w:cstheme="minorHAnsi"/>
          <w:noProof/>
        </w:rPr>
      </w:pPr>
      <w:r w:rsidRPr="00C7576E">
        <w:rPr>
          <w:rFonts w:asciiTheme="minorHAnsi" w:hAnsiTheme="minorHAnsi" w:cstheme="minorHAnsi"/>
          <w:noProof/>
        </w:rPr>
        <w:t>McCormack, B</w:t>
      </w:r>
      <w:r w:rsidR="00562442">
        <w:rPr>
          <w:rFonts w:asciiTheme="minorHAnsi" w:hAnsiTheme="minorHAnsi" w:cstheme="minorHAnsi"/>
          <w:noProof/>
        </w:rPr>
        <w:t>.</w:t>
      </w:r>
      <w:r w:rsidRPr="00C7576E">
        <w:rPr>
          <w:rFonts w:asciiTheme="minorHAnsi" w:hAnsiTheme="minorHAnsi" w:cstheme="minorHAnsi"/>
          <w:noProof/>
        </w:rPr>
        <w:t xml:space="preserve"> </w:t>
      </w:r>
      <w:r>
        <w:rPr>
          <w:rFonts w:asciiTheme="minorHAnsi" w:hAnsiTheme="minorHAnsi" w:cstheme="minorHAnsi"/>
          <w:noProof/>
        </w:rPr>
        <w:t xml:space="preserve">and </w:t>
      </w:r>
      <w:r w:rsidRPr="00C7576E">
        <w:rPr>
          <w:rFonts w:asciiTheme="minorHAnsi" w:hAnsiTheme="minorHAnsi" w:cstheme="minorHAnsi"/>
          <w:noProof/>
        </w:rPr>
        <w:t xml:space="preserve"> McCance, T</w:t>
      </w:r>
      <w:r w:rsidR="00562442">
        <w:rPr>
          <w:rFonts w:asciiTheme="minorHAnsi" w:hAnsiTheme="minorHAnsi" w:cstheme="minorHAnsi"/>
          <w:noProof/>
        </w:rPr>
        <w:t>.</w:t>
      </w:r>
      <w:r>
        <w:rPr>
          <w:rFonts w:asciiTheme="minorHAnsi" w:hAnsiTheme="minorHAnsi" w:cstheme="minorHAnsi"/>
          <w:noProof/>
        </w:rPr>
        <w:t>(</w:t>
      </w:r>
      <w:r w:rsidR="00D7185E" w:rsidRPr="0070165A">
        <w:rPr>
          <w:rFonts w:asciiTheme="minorHAnsi" w:hAnsiTheme="minorHAnsi" w:cstheme="minorHAnsi"/>
          <w:noProof/>
        </w:rPr>
        <w:t>2010</w:t>
      </w:r>
      <w:r>
        <w:rPr>
          <w:rFonts w:asciiTheme="minorHAnsi" w:hAnsiTheme="minorHAnsi" w:cstheme="minorHAnsi"/>
          <w:noProof/>
        </w:rPr>
        <w:t>)</w:t>
      </w:r>
      <w:r w:rsidR="00D7185E" w:rsidRPr="0070165A">
        <w:rPr>
          <w:rFonts w:asciiTheme="minorHAnsi" w:hAnsiTheme="minorHAnsi" w:cstheme="minorHAnsi"/>
          <w:noProof/>
        </w:rPr>
        <w:t xml:space="preserve"> </w:t>
      </w:r>
      <w:r w:rsidR="00562442">
        <w:rPr>
          <w:rFonts w:asciiTheme="minorHAnsi" w:hAnsiTheme="minorHAnsi" w:cstheme="minorHAnsi"/>
          <w:noProof/>
        </w:rPr>
        <w:t>'</w:t>
      </w:r>
      <w:r w:rsidR="00D7185E" w:rsidRPr="0070165A">
        <w:rPr>
          <w:rFonts w:asciiTheme="minorHAnsi" w:hAnsiTheme="minorHAnsi" w:cstheme="minorHAnsi"/>
          <w:i/>
          <w:iCs/>
          <w:noProof/>
        </w:rPr>
        <w:t>Person-centred Nursing</w:t>
      </w:r>
      <w:r w:rsidR="00562442">
        <w:rPr>
          <w:rFonts w:asciiTheme="minorHAnsi" w:hAnsiTheme="minorHAnsi" w:cstheme="minorHAnsi"/>
          <w:i/>
          <w:iCs/>
          <w:noProof/>
        </w:rPr>
        <w:t>;</w:t>
      </w:r>
      <w:r w:rsidR="00D7185E" w:rsidRPr="0070165A">
        <w:rPr>
          <w:rFonts w:asciiTheme="minorHAnsi" w:hAnsiTheme="minorHAnsi" w:cstheme="minorHAnsi"/>
          <w:i/>
          <w:iCs/>
          <w:noProof/>
        </w:rPr>
        <w:t xml:space="preserve">Theory and Practice. </w:t>
      </w:r>
      <w:r w:rsidR="00D7185E" w:rsidRPr="0070165A">
        <w:rPr>
          <w:rFonts w:asciiTheme="minorHAnsi" w:hAnsiTheme="minorHAnsi" w:cstheme="minorHAnsi"/>
          <w:noProof/>
        </w:rPr>
        <w:t>Oxford: Wiley-Blackwell.</w:t>
      </w:r>
    </w:p>
    <w:p w14:paraId="2862CC6F" w14:textId="716260C6" w:rsidR="00D7185E" w:rsidRPr="0070165A" w:rsidRDefault="00D7185E" w:rsidP="00CF379E">
      <w:pPr>
        <w:pStyle w:val="Bibliography"/>
        <w:numPr>
          <w:ilvl w:val="0"/>
          <w:numId w:val="1"/>
        </w:numPr>
        <w:rPr>
          <w:rFonts w:asciiTheme="minorHAnsi" w:hAnsiTheme="minorHAnsi" w:cstheme="minorHAnsi"/>
          <w:noProof/>
        </w:rPr>
      </w:pPr>
      <w:r w:rsidRPr="0070165A">
        <w:rPr>
          <w:rFonts w:asciiTheme="minorHAnsi" w:hAnsiTheme="minorHAnsi" w:cstheme="minorHAnsi"/>
          <w:noProof/>
        </w:rPr>
        <w:t>Neoteryx</w:t>
      </w:r>
      <w:r w:rsidR="00562442">
        <w:rPr>
          <w:rFonts w:asciiTheme="minorHAnsi" w:hAnsiTheme="minorHAnsi" w:cstheme="minorHAnsi"/>
          <w:noProof/>
        </w:rPr>
        <w:t xml:space="preserve"> (</w:t>
      </w:r>
      <w:r w:rsidRPr="0070165A">
        <w:rPr>
          <w:rFonts w:asciiTheme="minorHAnsi" w:hAnsiTheme="minorHAnsi" w:cstheme="minorHAnsi"/>
          <w:noProof/>
        </w:rPr>
        <w:t>2018</w:t>
      </w:r>
      <w:r w:rsidR="00562442">
        <w:rPr>
          <w:rFonts w:asciiTheme="minorHAnsi" w:hAnsiTheme="minorHAnsi" w:cstheme="minorHAnsi"/>
          <w:noProof/>
        </w:rPr>
        <w:t>)</w:t>
      </w:r>
      <w:r w:rsidRPr="0070165A">
        <w:rPr>
          <w:rFonts w:asciiTheme="minorHAnsi" w:hAnsiTheme="minorHAnsi" w:cstheme="minorHAnsi"/>
          <w:i/>
          <w:iCs/>
          <w:noProof/>
        </w:rPr>
        <w:t xml:space="preserve">'what is patient centered care? the 8 principles that you should know. </w:t>
      </w:r>
      <w:r w:rsidRPr="0070165A">
        <w:rPr>
          <w:rFonts w:asciiTheme="minorHAnsi" w:hAnsiTheme="minorHAnsi" w:cstheme="minorHAnsi"/>
          <w:noProof/>
        </w:rPr>
        <w:t xml:space="preserve">[Online] Available at: </w:t>
      </w:r>
      <w:r w:rsidRPr="00CF379E">
        <w:rPr>
          <w:rFonts w:asciiTheme="minorHAnsi" w:hAnsiTheme="minorHAnsi" w:cstheme="minorHAnsi"/>
          <w:noProof/>
        </w:rPr>
        <w:t>https://www.neoteryx.com/microsampling-blog/8-principles-of-patient-centered-care</w:t>
      </w:r>
      <w:r w:rsidR="00CF379E" w:rsidRPr="00CF379E">
        <w:rPr>
          <w:rFonts w:asciiTheme="minorHAnsi" w:hAnsiTheme="minorHAnsi" w:cstheme="minorHAnsi"/>
          <w:noProof/>
        </w:rPr>
        <w:t xml:space="preserve">  </w:t>
      </w:r>
      <w:r w:rsidRPr="0070165A">
        <w:rPr>
          <w:rFonts w:asciiTheme="minorHAnsi" w:hAnsiTheme="minorHAnsi" w:cstheme="minorHAnsi"/>
          <w:noProof/>
        </w:rPr>
        <w:t>[Accessed 03 January 2020].</w:t>
      </w:r>
    </w:p>
    <w:p w14:paraId="71498042" w14:textId="518974B4" w:rsidR="00D7185E" w:rsidRPr="00421BB1" w:rsidRDefault="00E60B30" w:rsidP="00C25017">
      <w:pPr>
        <w:pStyle w:val="Bibliography"/>
        <w:numPr>
          <w:ilvl w:val="0"/>
          <w:numId w:val="1"/>
        </w:numPr>
        <w:rPr>
          <w:rFonts w:asciiTheme="minorHAnsi" w:hAnsiTheme="minorHAnsi" w:cstheme="minorHAnsi"/>
          <w:noProof/>
        </w:rPr>
      </w:pPr>
      <w:r>
        <w:rPr>
          <w:rFonts w:asciiTheme="minorHAnsi" w:hAnsiTheme="minorHAnsi" w:cstheme="minorHAnsi"/>
          <w:noProof/>
        </w:rPr>
        <w:t xml:space="preserve">Health Innovation </w:t>
      </w:r>
      <w:r w:rsidR="00D7185E" w:rsidRPr="0070165A">
        <w:rPr>
          <w:rFonts w:asciiTheme="minorHAnsi" w:hAnsiTheme="minorHAnsi" w:cstheme="minorHAnsi"/>
          <w:noProof/>
        </w:rPr>
        <w:t>Network</w:t>
      </w:r>
      <w:r w:rsidR="003260A1">
        <w:rPr>
          <w:rFonts w:asciiTheme="minorHAnsi" w:hAnsiTheme="minorHAnsi" w:cstheme="minorHAnsi"/>
          <w:noProof/>
        </w:rPr>
        <w:t xml:space="preserve"> (</w:t>
      </w:r>
      <w:r w:rsidR="00D7185E" w:rsidRPr="0070165A">
        <w:rPr>
          <w:rFonts w:asciiTheme="minorHAnsi" w:hAnsiTheme="minorHAnsi" w:cstheme="minorHAnsi"/>
          <w:noProof/>
        </w:rPr>
        <w:t>n.d</w:t>
      </w:r>
      <w:r w:rsidR="003260A1">
        <w:rPr>
          <w:rFonts w:asciiTheme="minorHAnsi" w:hAnsiTheme="minorHAnsi" w:cstheme="minorHAnsi"/>
          <w:noProof/>
        </w:rPr>
        <w:t>.</w:t>
      </w:r>
      <w:r>
        <w:rPr>
          <w:rFonts w:asciiTheme="minorHAnsi" w:hAnsiTheme="minorHAnsi" w:cstheme="minorHAnsi"/>
          <w:noProof/>
        </w:rPr>
        <w:t>)</w:t>
      </w:r>
      <w:r w:rsidR="003260A1">
        <w:rPr>
          <w:rFonts w:asciiTheme="minorHAnsi" w:hAnsiTheme="minorHAnsi" w:cstheme="minorHAnsi"/>
          <w:noProof/>
        </w:rPr>
        <w:t>'</w:t>
      </w:r>
      <w:r w:rsidR="00D7185E" w:rsidRPr="0070165A">
        <w:rPr>
          <w:rFonts w:asciiTheme="minorHAnsi" w:hAnsiTheme="minorHAnsi" w:cstheme="minorHAnsi"/>
          <w:i/>
          <w:iCs/>
          <w:noProof/>
        </w:rPr>
        <w:t>What is person-centred Care and Why is it important?.</w:t>
      </w:r>
      <w:bookmarkStart w:id="0" w:name="_Hlk60688590"/>
      <w:r w:rsidR="00D7185E" w:rsidRPr="0070165A">
        <w:rPr>
          <w:rFonts w:asciiTheme="minorHAnsi" w:hAnsiTheme="minorHAnsi" w:cstheme="minorHAnsi"/>
          <w:noProof/>
        </w:rPr>
        <w:t>[Online]Availableat</w:t>
      </w:r>
      <w:bookmarkEnd w:id="0"/>
      <w:r w:rsidR="00D7185E" w:rsidRPr="0070165A">
        <w:rPr>
          <w:rFonts w:asciiTheme="minorHAnsi" w:hAnsiTheme="minorHAnsi" w:cstheme="minorHAnsi"/>
          <w:noProof/>
        </w:rPr>
        <w:t>:</w:t>
      </w:r>
      <w:r w:rsidR="00D7185E" w:rsidRPr="00421BB1">
        <w:rPr>
          <w:rFonts w:asciiTheme="minorHAnsi" w:hAnsiTheme="minorHAnsi" w:cstheme="minorHAnsi"/>
          <w:noProof/>
        </w:rPr>
        <w:t>https://healthinnovationnetwork.com/system/ckeditor_assets/attachents/41/what_is_personcentred_care_and_why_is_it_important.pdf</w:t>
      </w:r>
      <w:r w:rsidR="00553DD2" w:rsidRPr="00421BB1">
        <w:rPr>
          <w:rFonts w:asciiTheme="minorHAnsi" w:hAnsiTheme="minorHAnsi" w:cstheme="minorHAnsi"/>
          <w:noProof/>
        </w:rPr>
        <w:t xml:space="preserve"> </w:t>
      </w:r>
      <w:r w:rsidR="00D7185E" w:rsidRPr="00421BB1">
        <w:rPr>
          <w:rFonts w:asciiTheme="minorHAnsi" w:hAnsiTheme="minorHAnsi" w:cstheme="minorHAnsi"/>
          <w:noProof/>
        </w:rPr>
        <w:t>[Accessed 03 January 2021].</w:t>
      </w:r>
    </w:p>
    <w:p w14:paraId="2BCA5E30" w14:textId="4EA511C1" w:rsidR="00D7185E" w:rsidRPr="00421BB1" w:rsidRDefault="00D7185E" w:rsidP="00421BB1">
      <w:pPr>
        <w:pStyle w:val="Bibliography"/>
        <w:numPr>
          <w:ilvl w:val="0"/>
          <w:numId w:val="1"/>
        </w:numPr>
        <w:rPr>
          <w:rFonts w:asciiTheme="minorHAnsi" w:hAnsiTheme="minorHAnsi" w:cstheme="minorHAnsi"/>
          <w:noProof/>
        </w:rPr>
      </w:pPr>
      <w:r w:rsidRPr="0070165A">
        <w:rPr>
          <w:rFonts w:asciiTheme="minorHAnsi" w:hAnsiTheme="minorHAnsi" w:cstheme="minorHAnsi"/>
          <w:noProof/>
        </w:rPr>
        <w:t>Oneview</w:t>
      </w:r>
      <w:r w:rsidR="00C3716D">
        <w:rPr>
          <w:rFonts w:asciiTheme="minorHAnsi" w:hAnsiTheme="minorHAnsi" w:cstheme="minorHAnsi"/>
          <w:noProof/>
        </w:rPr>
        <w:t xml:space="preserve"> (</w:t>
      </w:r>
      <w:r w:rsidRPr="0070165A">
        <w:rPr>
          <w:rFonts w:asciiTheme="minorHAnsi" w:hAnsiTheme="minorHAnsi" w:cstheme="minorHAnsi"/>
          <w:noProof/>
        </w:rPr>
        <w:t>2015</w:t>
      </w:r>
      <w:r w:rsidR="00C3716D">
        <w:rPr>
          <w:rFonts w:asciiTheme="minorHAnsi" w:hAnsiTheme="minorHAnsi" w:cstheme="minorHAnsi"/>
          <w:noProof/>
        </w:rPr>
        <w:t>)</w:t>
      </w:r>
      <w:r w:rsidRPr="0070165A">
        <w:rPr>
          <w:rFonts w:asciiTheme="minorHAnsi" w:hAnsiTheme="minorHAnsi" w:cstheme="minorHAnsi"/>
          <w:noProof/>
        </w:rPr>
        <w:t xml:space="preserve">'The Eight Principles of Patient-Centered Care. </w:t>
      </w:r>
      <w:r w:rsidR="00A1121F" w:rsidRPr="0070165A">
        <w:rPr>
          <w:rFonts w:asciiTheme="minorHAnsi" w:hAnsiTheme="minorHAnsi" w:cstheme="minorHAnsi"/>
          <w:noProof/>
        </w:rPr>
        <w:t>[Online]</w:t>
      </w:r>
      <w:r w:rsidR="00A1121F">
        <w:rPr>
          <w:rFonts w:asciiTheme="minorHAnsi" w:hAnsiTheme="minorHAnsi" w:cstheme="minorHAnsi"/>
          <w:noProof/>
        </w:rPr>
        <w:t xml:space="preserve"> </w:t>
      </w:r>
      <w:r w:rsidR="00A1121F" w:rsidRPr="0070165A">
        <w:rPr>
          <w:rFonts w:asciiTheme="minorHAnsi" w:hAnsiTheme="minorHAnsi" w:cstheme="minorHAnsi"/>
          <w:noProof/>
        </w:rPr>
        <w:t>Available</w:t>
      </w:r>
      <w:r w:rsidR="00A1121F">
        <w:rPr>
          <w:rFonts w:asciiTheme="minorHAnsi" w:hAnsiTheme="minorHAnsi" w:cstheme="minorHAnsi"/>
          <w:noProof/>
        </w:rPr>
        <w:t xml:space="preserve"> </w:t>
      </w:r>
      <w:r w:rsidR="00A1121F" w:rsidRPr="0070165A">
        <w:rPr>
          <w:rFonts w:asciiTheme="minorHAnsi" w:hAnsiTheme="minorHAnsi" w:cstheme="minorHAnsi"/>
          <w:noProof/>
        </w:rPr>
        <w:t>at</w:t>
      </w:r>
      <w:r w:rsidR="006E142B">
        <w:rPr>
          <w:rFonts w:asciiTheme="minorHAnsi" w:hAnsiTheme="minorHAnsi" w:cstheme="minorHAnsi"/>
          <w:noProof/>
        </w:rPr>
        <w:t xml:space="preserve"> </w:t>
      </w:r>
      <w:r w:rsidR="006E142B" w:rsidRPr="006E142B">
        <w:rPr>
          <w:rFonts w:asciiTheme="minorHAnsi" w:hAnsiTheme="minorHAnsi" w:cstheme="minorHAnsi"/>
          <w:noProof/>
        </w:rPr>
        <w:t>https://www.oneviewhealthcare.com/the-eight-principles-of-patient-centered-care/</w:t>
      </w:r>
      <w:r w:rsidR="00675999">
        <w:rPr>
          <w:rFonts w:asciiTheme="minorHAnsi" w:hAnsiTheme="minorHAnsi" w:cstheme="minorHAnsi"/>
          <w:noProof/>
        </w:rPr>
        <w:t xml:space="preserve"> </w:t>
      </w:r>
      <w:bookmarkStart w:id="1" w:name="_Hlk60688878"/>
      <w:r w:rsidR="006240D2" w:rsidRPr="0070165A">
        <w:rPr>
          <w:rFonts w:asciiTheme="minorHAnsi" w:hAnsiTheme="minorHAnsi" w:cstheme="minorHAnsi"/>
          <w:noProof/>
        </w:rPr>
        <w:t>[Accessed 03 January 2021].</w:t>
      </w:r>
      <w:bookmarkEnd w:id="1"/>
    </w:p>
    <w:p w14:paraId="0D8C14CF" w14:textId="4037D051" w:rsidR="00D7185E" w:rsidRPr="0070165A" w:rsidRDefault="00D7185E" w:rsidP="00675999">
      <w:pPr>
        <w:pStyle w:val="Bibliography"/>
        <w:numPr>
          <w:ilvl w:val="0"/>
          <w:numId w:val="1"/>
        </w:numPr>
        <w:rPr>
          <w:rFonts w:asciiTheme="minorHAnsi" w:hAnsiTheme="minorHAnsi" w:cstheme="minorHAnsi"/>
          <w:noProof/>
        </w:rPr>
      </w:pPr>
      <w:r w:rsidRPr="0070165A">
        <w:rPr>
          <w:rFonts w:asciiTheme="minorHAnsi" w:hAnsiTheme="minorHAnsi" w:cstheme="minorHAnsi"/>
          <w:noProof/>
        </w:rPr>
        <w:t>Shaller,D</w:t>
      </w:r>
      <w:r w:rsidR="00235F8B">
        <w:rPr>
          <w:rFonts w:asciiTheme="minorHAnsi" w:hAnsiTheme="minorHAnsi" w:cstheme="minorHAnsi"/>
          <w:noProof/>
        </w:rPr>
        <w:t>.(</w:t>
      </w:r>
      <w:r w:rsidRPr="0070165A">
        <w:rPr>
          <w:rFonts w:asciiTheme="minorHAnsi" w:hAnsiTheme="minorHAnsi" w:cstheme="minorHAnsi"/>
          <w:noProof/>
        </w:rPr>
        <w:t>2007</w:t>
      </w:r>
      <w:r w:rsidR="00235F8B">
        <w:rPr>
          <w:rFonts w:asciiTheme="minorHAnsi" w:hAnsiTheme="minorHAnsi" w:cstheme="minorHAnsi"/>
          <w:noProof/>
        </w:rPr>
        <w:t>)'</w:t>
      </w:r>
      <w:r w:rsidRPr="0070165A">
        <w:rPr>
          <w:rFonts w:asciiTheme="minorHAnsi" w:hAnsiTheme="minorHAnsi" w:cstheme="minorHAnsi"/>
          <w:noProof/>
        </w:rPr>
        <w:t xml:space="preserve">Patient-Centered Care: what does it take?. </w:t>
      </w:r>
      <w:r w:rsidR="00A91D21" w:rsidRPr="0070165A">
        <w:rPr>
          <w:rFonts w:asciiTheme="minorHAnsi" w:hAnsiTheme="minorHAnsi" w:cstheme="minorHAnsi"/>
          <w:noProof/>
        </w:rPr>
        <w:t>[Online]</w:t>
      </w:r>
      <w:r w:rsidR="00A91D21">
        <w:rPr>
          <w:rFonts w:asciiTheme="minorHAnsi" w:hAnsiTheme="minorHAnsi" w:cstheme="minorHAnsi"/>
          <w:noProof/>
        </w:rPr>
        <w:t xml:space="preserve"> </w:t>
      </w:r>
      <w:r w:rsidR="00A91D21" w:rsidRPr="0070165A">
        <w:rPr>
          <w:rFonts w:asciiTheme="minorHAnsi" w:hAnsiTheme="minorHAnsi" w:cstheme="minorHAnsi"/>
          <w:noProof/>
        </w:rPr>
        <w:t>Available</w:t>
      </w:r>
      <w:r w:rsidR="00A91D21">
        <w:rPr>
          <w:rFonts w:asciiTheme="minorHAnsi" w:hAnsiTheme="minorHAnsi" w:cstheme="minorHAnsi"/>
          <w:noProof/>
        </w:rPr>
        <w:t xml:space="preserve"> </w:t>
      </w:r>
      <w:r w:rsidR="00A91D21" w:rsidRPr="0070165A">
        <w:rPr>
          <w:rFonts w:asciiTheme="minorHAnsi" w:hAnsiTheme="minorHAnsi" w:cstheme="minorHAnsi"/>
          <w:noProof/>
        </w:rPr>
        <w:t>at</w:t>
      </w:r>
      <w:r w:rsidR="00A91D21">
        <w:rPr>
          <w:rFonts w:asciiTheme="minorHAnsi" w:hAnsiTheme="minorHAnsi" w:cstheme="minorHAnsi"/>
          <w:noProof/>
        </w:rPr>
        <w:t xml:space="preserve"> </w:t>
      </w:r>
      <w:r w:rsidR="00C3716D" w:rsidRPr="00C3716D">
        <w:rPr>
          <w:rFonts w:asciiTheme="minorHAnsi" w:hAnsiTheme="minorHAnsi" w:cstheme="minorHAnsi"/>
          <w:noProof/>
        </w:rPr>
        <w:t>https://www.commonwealthfund.org/publications/fund-reports/2007/oct/patient-centered-care-what-does-it-take</w:t>
      </w:r>
      <w:r w:rsidR="00675999">
        <w:rPr>
          <w:rFonts w:asciiTheme="minorHAnsi" w:hAnsiTheme="minorHAnsi" w:cstheme="minorHAnsi"/>
          <w:noProof/>
        </w:rPr>
        <w:t xml:space="preserve"> </w:t>
      </w:r>
      <w:r w:rsidR="00675999" w:rsidRPr="0070165A">
        <w:rPr>
          <w:rFonts w:asciiTheme="minorHAnsi" w:hAnsiTheme="minorHAnsi" w:cstheme="minorHAnsi"/>
          <w:noProof/>
        </w:rPr>
        <w:t>[Accessed 0</w:t>
      </w:r>
      <w:r w:rsidR="00675999">
        <w:rPr>
          <w:rFonts w:asciiTheme="minorHAnsi" w:hAnsiTheme="minorHAnsi" w:cstheme="minorHAnsi"/>
          <w:noProof/>
        </w:rPr>
        <w:t>2</w:t>
      </w:r>
      <w:r w:rsidR="00675999" w:rsidRPr="0070165A">
        <w:rPr>
          <w:rFonts w:asciiTheme="minorHAnsi" w:hAnsiTheme="minorHAnsi" w:cstheme="minorHAnsi"/>
          <w:noProof/>
        </w:rPr>
        <w:t xml:space="preserve"> January 2021].</w:t>
      </w:r>
    </w:p>
    <w:p w14:paraId="5206F39C" w14:textId="0778F659" w:rsidR="00D7185E" w:rsidRPr="0070165A" w:rsidRDefault="00D30E70" w:rsidP="00C25017">
      <w:pPr>
        <w:pStyle w:val="Bibliography"/>
        <w:numPr>
          <w:ilvl w:val="0"/>
          <w:numId w:val="1"/>
        </w:numPr>
        <w:rPr>
          <w:rFonts w:asciiTheme="minorHAnsi" w:hAnsiTheme="minorHAnsi" w:cstheme="minorHAnsi"/>
          <w:noProof/>
        </w:rPr>
      </w:pPr>
      <w:r w:rsidRPr="00D30E70">
        <w:rPr>
          <w:rFonts w:asciiTheme="minorHAnsi" w:hAnsiTheme="minorHAnsi" w:cstheme="minorHAnsi"/>
          <w:noProof/>
        </w:rPr>
        <w:t>Alzheimer'swa</w:t>
      </w:r>
      <w:r w:rsidR="002A03CE">
        <w:rPr>
          <w:rFonts w:asciiTheme="minorHAnsi" w:hAnsiTheme="minorHAnsi" w:cstheme="minorHAnsi"/>
          <w:noProof/>
        </w:rPr>
        <w:t>(</w:t>
      </w:r>
      <w:r w:rsidR="00D7185E" w:rsidRPr="0070165A">
        <w:rPr>
          <w:rFonts w:asciiTheme="minorHAnsi" w:hAnsiTheme="minorHAnsi" w:cstheme="minorHAnsi"/>
          <w:noProof/>
        </w:rPr>
        <w:t>2019</w:t>
      </w:r>
      <w:r w:rsidR="002A03CE">
        <w:rPr>
          <w:rFonts w:asciiTheme="minorHAnsi" w:hAnsiTheme="minorHAnsi" w:cstheme="minorHAnsi"/>
          <w:noProof/>
        </w:rPr>
        <w:t>)</w:t>
      </w:r>
      <w:r w:rsidR="00D7185E" w:rsidRPr="0070165A">
        <w:rPr>
          <w:rFonts w:asciiTheme="minorHAnsi" w:hAnsiTheme="minorHAnsi" w:cstheme="minorHAnsi"/>
          <w:i/>
          <w:iCs/>
          <w:noProof/>
        </w:rPr>
        <w:t>'DementiaCare.</w:t>
      </w:r>
      <w:r w:rsidR="00D7185E" w:rsidRPr="0070165A">
        <w:rPr>
          <w:rFonts w:asciiTheme="minorHAnsi" w:hAnsiTheme="minorHAnsi" w:cstheme="minorHAnsi"/>
          <w:noProof/>
        </w:rPr>
        <w:t>[Online]Availableat:</w:t>
      </w:r>
      <w:r w:rsidR="00D7185E" w:rsidRPr="00C25017">
        <w:rPr>
          <w:rFonts w:asciiTheme="minorHAnsi" w:hAnsiTheme="minorHAnsi" w:cstheme="minorHAnsi"/>
          <w:noProof/>
        </w:rPr>
        <w:t>https://www.alzheimerswa.org.au/about-dementia/understanding-dementia-care/[Accessed 04 January</w:t>
      </w:r>
      <w:r w:rsidR="00D7185E" w:rsidRPr="0070165A">
        <w:rPr>
          <w:rFonts w:asciiTheme="minorHAnsi" w:hAnsiTheme="minorHAnsi" w:cstheme="minorHAnsi"/>
          <w:noProof/>
        </w:rPr>
        <w:t xml:space="preserve"> 2021].</w:t>
      </w:r>
    </w:p>
    <w:p w14:paraId="3588C537" w14:textId="6FBC7A2A" w:rsidR="719685BC" w:rsidRPr="0070165A" w:rsidRDefault="00D7185E" w:rsidP="00D7185E">
      <w:pPr>
        <w:rPr>
          <w:rFonts w:asciiTheme="minorHAnsi" w:eastAsia="Times New Roman" w:hAnsiTheme="minorHAnsi" w:cstheme="minorHAnsi"/>
          <w:szCs w:val="24"/>
        </w:rPr>
      </w:pPr>
      <w:r w:rsidRPr="0070165A">
        <w:rPr>
          <w:rFonts w:asciiTheme="minorHAnsi" w:eastAsia="Times New Roman" w:hAnsiTheme="minorHAnsi" w:cstheme="minorHAnsi"/>
          <w:szCs w:val="24"/>
        </w:rPr>
        <w:fldChar w:fldCharType="end"/>
      </w:r>
    </w:p>
    <w:sectPr w:rsidR="719685BC" w:rsidRPr="0070165A" w:rsidSect="00B52606">
      <w:footerReference w:type="default" r:id="rId8"/>
      <w:pgSz w:w="11906" w:h="16838"/>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D10F9D" w14:textId="77777777" w:rsidR="003125CD" w:rsidRDefault="003125CD" w:rsidP="00B52606">
      <w:pPr>
        <w:spacing w:after="0" w:line="240" w:lineRule="auto"/>
      </w:pPr>
      <w:r>
        <w:separator/>
      </w:r>
    </w:p>
  </w:endnote>
  <w:endnote w:type="continuationSeparator" w:id="0">
    <w:p w14:paraId="7E6A3ABA" w14:textId="77777777" w:rsidR="003125CD" w:rsidRDefault="003125CD" w:rsidP="00B526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786808699"/>
      <w:docPartObj>
        <w:docPartGallery w:val="Page Numbers (Bottom of Page)"/>
        <w:docPartUnique/>
      </w:docPartObj>
    </w:sdtPr>
    <w:sdtEndPr>
      <w:rPr>
        <w:noProof/>
      </w:rPr>
    </w:sdtEndPr>
    <w:sdtContent>
      <w:p w14:paraId="10F4A7AE" w14:textId="428778A9" w:rsidR="00B52606" w:rsidRDefault="00B5260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CBDBC6" w14:textId="77777777" w:rsidR="00B52606" w:rsidRDefault="00B526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39B62BB" w14:textId="77777777" w:rsidR="003125CD" w:rsidRDefault="003125CD" w:rsidP="00B52606">
      <w:pPr>
        <w:spacing w:after="0" w:line="240" w:lineRule="auto"/>
      </w:pPr>
      <w:r>
        <w:separator/>
      </w:r>
    </w:p>
  </w:footnote>
  <w:footnote w:type="continuationSeparator" w:id="0">
    <w:p w14:paraId="2B2E6557" w14:textId="77777777" w:rsidR="003125CD" w:rsidRDefault="003125CD" w:rsidP="00B5260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1DF17DF"/>
    <w:multiLevelType w:val="hybridMultilevel"/>
    <w:tmpl w:val="2E3ACB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QyNjCyMDEEss1NDZV0lIJTi4sz8/NACgxrAZ85JEIsAAAA"/>
  </w:docVars>
  <w:rsids>
    <w:rsidRoot w:val="719685BC"/>
    <w:rsid w:val="00005009"/>
    <w:rsid w:val="000214CC"/>
    <w:rsid w:val="000344E2"/>
    <w:rsid w:val="000348FE"/>
    <w:rsid w:val="00082654"/>
    <w:rsid w:val="00095BC5"/>
    <w:rsid w:val="000B228E"/>
    <w:rsid w:val="001224D6"/>
    <w:rsid w:val="001313F1"/>
    <w:rsid w:val="0016614C"/>
    <w:rsid w:val="001676B0"/>
    <w:rsid w:val="00175C6E"/>
    <w:rsid w:val="001812C5"/>
    <w:rsid w:val="001B5DC2"/>
    <w:rsid w:val="001B6E9B"/>
    <w:rsid w:val="001C1853"/>
    <w:rsid w:val="0020010D"/>
    <w:rsid w:val="00235F8B"/>
    <w:rsid w:val="00251AF6"/>
    <w:rsid w:val="00260FF8"/>
    <w:rsid w:val="0026392A"/>
    <w:rsid w:val="00284DD3"/>
    <w:rsid w:val="00295283"/>
    <w:rsid w:val="002A03CE"/>
    <w:rsid w:val="002C4E92"/>
    <w:rsid w:val="002F326C"/>
    <w:rsid w:val="003125CD"/>
    <w:rsid w:val="0031468A"/>
    <w:rsid w:val="00316862"/>
    <w:rsid w:val="003260A1"/>
    <w:rsid w:val="00334EA1"/>
    <w:rsid w:val="00365DA3"/>
    <w:rsid w:val="00374093"/>
    <w:rsid w:val="003A6C39"/>
    <w:rsid w:val="003C64FE"/>
    <w:rsid w:val="003D420E"/>
    <w:rsid w:val="003D7416"/>
    <w:rsid w:val="003E371E"/>
    <w:rsid w:val="00421BB1"/>
    <w:rsid w:val="00426A17"/>
    <w:rsid w:val="00433FA8"/>
    <w:rsid w:val="004447A8"/>
    <w:rsid w:val="004557C2"/>
    <w:rsid w:val="004631D9"/>
    <w:rsid w:val="004A6891"/>
    <w:rsid w:val="004A6B47"/>
    <w:rsid w:val="004C1EF5"/>
    <w:rsid w:val="004C7A2A"/>
    <w:rsid w:val="004D3930"/>
    <w:rsid w:val="004D6D6D"/>
    <w:rsid w:val="00522840"/>
    <w:rsid w:val="00553DD2"/>
    <w:rsid w:val="00562442"/>
    <w:rsid w:val="00575D70"/>
    <w:rsid w:val="005821BA"/>
    <w:rsid w:val="005925A9"/>
    <w:rsid w:val="00592F03"/>
    <w:rsid w:val="005979A7"/>
    <w:rsid w:val="005A0D8F"/>
    <w:rsid w:val="005A462F"/>
    <w:rsid w:val="005A6EC4"/>
    <w:rsid w:val="005B3EF6"/>
    <w:rsid w:val="005C33F8"/>
    <w:rsid w:val="005F0214"/>
    <w:rsid w:val="00604E7D"/>
    <w:rsid w:val="00620665"/>
    <w:rsid w:val="00621406"/>
    <w:rsid w:val="006240D2"/>
    <w:rsid w:val="00631EBE"/>
    <w:rsid w:val="00633FD9"/>
    <w:rsid w:val="00656DB8"/>
    <w:rsid w:val="00675999"/>
    <w:rsid w:val="006A4536"/>
    <w:rsid w:val="006E142B"/>
    <w:rsid w:val="0070165A"/>
    <w:rsid w:val="00733BB9"/>
    <w:rsid w:val="00740658"/>
    <w:rsid w:val="007436CA"/>
    <w:rsid w:val="007521D3"/>
    <w:rsid w:val="00753DCF"/>
    <w:rsid w:val="00774C1A"/>
    <w:rsid w:val="0079713D"/>
    <w:rsid w:val="007B5011"/>
    <w:rsid w:val="007E6811"/>
    <w:rsid w:val="0081106D"/>
    <w:rsid w:val="008431D6"/>
    <w:rsid w:val="008538F4"/>
    <w:rsid w:val="008707BE"/>
    <w:rsid w:val="008923F7"/>
    <w:rsid w:val="008A541A"/>
    <w:rsid w:val="008B06AE"/>
    <w:rsid w:val="008C233D"/>
    <w:rsid w:val="008D4701"/>
    <w:rsid w:val="00910669"/>
    <w:rsid w:val="00910872"/>
    <w:rsid w:val="00930179"/>
    <w:rsid w:val="00943C1C"/>
    <w:rsid w:val="0096314E"/>
    <w:rsid w:val="009836B5"/>
    <w:rsid w:val="009D29B1"/>
    <w:rsid w:val="009E41CE"/>
    <w:rsid w:val="009E48F9"/>
    <w:rsid w:val="009E5C6D"/>
    <w:rsid w:val="009E6D5A"/>
    <w:rsid w:val="00A1121F"/>
    <w:rsid w:val="00A227A1"/>
    <w:rsid w:val="00A26DDD"/>
    <w:rsid w:val="00A40135"/>
    <w:rsid w:val="00A91D21"/>
    <w:rsid w:val="00AE3E97"/>
    <w:rsid w:val="00AF6580"/>
    <w:rsid w:val="00B257FD"/>
    <w:rsid w:val="00B459F9"/>
    <w:rsid w:val="00B52606"/>
    <w:rsid w:val="00B659FA"/>
    <w:rsid w:val="00B8677F"/>
    <w:rsid w:val="00BC5630"/>
    <w:rsid w:val="00BE1FC1"/>
    <w:rsid w:val="00BE3052"/>
    <w:rsid w:val="00BE7C1D"/>
    <w:rsid w:val="00C07167"/>
    <w:rsid w:val="00C103F3"/>
    <w:rsid w:val="00C157DA"/>
    <w:rsid w:val="00C25017"/>
    <w:rsid w:val="00C35A70"/>
    <w:rsid w:val="00C3716D"/>
    <w:rsid w:val="00C46D2E"/>
    <w:rsid w:val="00C61330"/>
    <w:rsid w:val="00C67ACF"/>
    <w:rsid w:val="00C7576E"/>
    <w:rsid w:val="00C84104"/>
    <w:rsid w:val="00CA037F"/>
    <w:rsid w:val="00CA107E"/>
    <w:rsid w:val="00CA1539"/>
    <w:rsid w:val="00CA48C8"/>
    <w:rsid w:val="00CD3E63"/>
    <w:rsid w:val="00CE5D7B"/>
    <w:rsid w:val="00CF379E"/>
    <w:rsid w:val="00CF56C2"/>
    <w:rsid w:val="00CF782C"/>
    <w:rsid w:val="00D22E5F"/>
    <w:rsid w:val="00D30E70"/>
    <w:rsid w:val="00D31FAD"/>
    <w:rsid w:val="00D360FD"/>
    <w:rsid w:val="00D55099"/>
    <w:rsid w:val="00D60DAF"/>
    <w:rsid w:val="00D7185E"/>
    <w:rsid w:val="00D81702"/>
    <w:rsid w:val="00D8614D"/>
    <w:rsid w:val="00DB6288"/>
    <w:rsid w:val="00DE571C"/>
    <w:rsid w:val="00E028F4"/>
    <w:rsid w:val="00E07C2E"/>
    <w:rsid w:val="00E12C18"/>
    <w:rsid w:val="00E53A5D"/>
    <w:rsid w:val="00E60B30"/>
    <w:rsid w:val="00E92AE4"/>
    <w:rsid w:val="00EA5148"/>
    <w:rsid w:val="00EB292E"/>
    <w:rsid w:val="00EF5A4D"/>
    <w:rsid w:val="00F03E41"/>
    <w:rsid w:val="00F43219"/>
    <w:rsid w:val="00F84F9B"/>
    <w:rsid w:val="00F869E9"/>
    <w:rsid w:val="00FB6A9C"/>
    <w:rsid w:val="00FF00B4"/>
    <w:rsid w:val="719685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5787A5"/>
  <w15:chartTrackingRefBased/>
  <w15:docId w15:val="{560BDA2D-7E7B-4DB7-8086-9449E37F56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B6288"/>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B6288"/>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Pr>
      <w:color w:val="0563C1" w:themeColor="hyperlink"/>
      <w:u w:val="single"/>
    </w:rPr>
  </w:style>
  <w:style w:type="character" w:customStyle="1" w:styleId="Heading2Char">
    <w:name w:val="Heading 2 Char"/>
    <w:basedOn w:val="DefaultParagraphFont"/>
    <w:link w:val="Heading2"/>
    <w:uiPriority w:val="9"/>
    <w:rsid w:val="00DB6288"/>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B52606"/>
    <w:pPr>
      <w:tabs>
        <w:tab w:val="center" w:pos="4680"/>
        <w:tab w:val="right" w:pos="9360"/>
      </w:tabs>
      <w:spacing w:after="0" w:line="240" w:lineRule="auto"/>
    </w:pPr>
  </w:style>
  <w:style w:type="character" w:customStyle="1" w:styleId="HeaderChar">
    <w:name w:val="Header Char"/>
    <w:basedOn w:val="DefaultParagraphFont"/>
    <w:link w:val="Header"/>
    <w:uiPriority w:val="99"/>
    <w:rsid w:val="00B52606"/>
    <w:rPr>
      <w:rFonts w:ascii="Times New Roman" w:hAnsi="Times New Roman"/>
      <w:sz w:val="24"/>
    </w:rPr>
  </w:style>
  <w:style w:type="paragraph" w:styleId="Footer">
    <w:name w:val="footer"/>
    <w:basedOn w:val="Normal"/>
    <w:link w:val="FooterChar"/>
    <w:uiPriority w:val="99"/>
    <w:unhideWhenUsed/>
    <w:rsid w:val="00B52606"/>
    <w:pPr>
      <w:tabs>
        <w:tab w:val="center" w:pos="4680"/>
        <w:tab w:val="right" w:pos="9360"/>
      </w:tabs>
      <w:spacing w:after="0" w:line="240" w:lineRule="auto"/>
    </w:pPr>
  </w:style>
  <w:style w:type="character" w:customStyle="1" w:styleId="FooterChar">
    <w:name w:val="Footer Char"/>
    <w:basedOn w:val="DefaultParagraphFont"/>
    <w:link w:val="Footer"/>
    <w:uiPriority w:val="99"/>
    <w:rsid w:val="00B52606"/>
    <w:rPr>
      <w:rFonts w:ascii="Times New Roman" w:hAnsi="Times New Roman"/>
      <w:sz w:val="24"/>
    </w:rPr>
  </w:style>
  <w:style w:type="paragraph" w:styleId="Bibliography">
    <w:name w:val="Bibliography"/>
    <w:basedOn w:val="Normal"/>
    <w:next w:val="Normal"/>
    <w:uiPriority w:val="37"/>
    <w:unhideWhenUsed/>
    <w:rsid w:val="00D7185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626824">
      <w:bodyDiv w:val="1"/>
      <w:marLeft w:val="0"/>
      <w:marRight w:val="0"/>
      <w:marTop w:val="0"/>
      <w:marBottom w:val="0"/>
      <w:divBdr>
        <w:top w:val="none" w:sz="0" w:space="0" w:color="auto"/>
        <w:left w:val="none" w:sz="0" w:space="0" w:color="auto"/>
        <w:bottom w:val="none" w:sz="0" w:space="0" w:color="auto"/>
        <w:right w:val="none" w:sz="0" w:space="0" w:color="auto"/>
      </w:divBdr>
    </w:div>
    <w:div w:id="144472014">
      <w:bodyDiv w:val="1"/>
      <w:marLeft w:val="0"/>
      <w:marRight w:val="0"/>
      <w:marTop w:val="0"/>
      <w:marBottom w:val="0"/>
      <w:divBdr>
        <w:top w:val="none" w:sz="0" w:space="0" w:color="auto"/>
        <w:left w:val="none" w:sz="0" w:space="0" w:color="auto"/>
        <w:bottom w:val="none" w:sz="0" w:space="0" w:color="auto"/>
        <w:right w:val="none" w:sz="0" w:space="0" w:color="auto"/>
      </w:divBdr>
    </w:div>
    <w:div w:id="257104844">
      <w:bodyDiv w:val="1"/>
      <w:marLeft w:val="0"/>
      <w:marRight w:val="0"/>
      <w:marTop w:val="0"/>
      <w:marBottom w:val="0"/>
      <w:divBdr>
        <w:top w:val="none" w:sz="0" w:space="0" w:color="auto"/>
        <w:left w:val="none" w:sz="0" w:space="0" w:color="auto"/>
        <w:bottom w:val="none" w:sz="0" w:space="0" w:color="auto"/>
        <w:right w:val="none" w:sz="0" w:space="0" w:color="auto"/>
      </w:divBdr>
    </w:div>
    <w:div w:id="290286098">
      <w:bodyDiv w:val="1"/>
      <w:marLeft w:val="0"/>
      <w:marRight w:val="0"/>
      <w:marTop w:val="0"/>
      <w:marBottom w:val="0"/>
      <w:divBdr>
        <w:top w:val="none" w:sz="0" w:space="0" w:color="auto"/>
        <w:left w:val="none" w:sz="0" w:space="0" w:color="auto"/>
        <w:bottom w:val="none" w:sz="0" w:space="0" w:color="auto"/>
        <w:right w:val="none" w:sz="0" w:space="0" w:color="auto"/>
      </w:divBdr>
    </w:div>
    <w:div w:id="332418044">
      <w:bodyDiv w:val="1"/>
      <w:marLeft w:val="0"/>
      <w:marRight w:val="0"/>
      <w:marTop w:val="0"/>
      <w:marBottom w:val="0"/>
      <w:divBdr>
        <w:top w:val="none" w:sz="0" w:space="0" w:color="auto"/>
        <w:left w:val="none" w:sz="0" w:space="0" w:color="auto"/>
        <w:bottom w:val="none" w:sz="0" w:space="0" w:color="auto"/>
        <w:right w:val="none" w:sz="0" w:space="0" w:color="auto"/>
      </w:divBdr>
    </w:div>
    <w:div w:id="363095558">
      <w:bodyDiv w:val="1"/>
      <w:marLeft w:val="0"/>
      <w:marRight w:val="0"/>
      <w:marTop w:val="0"/>
      <w:marBottom w:val="0"/>
      <w:divBdr>
        <w:top w:val="none" w:sz="0" w:space="0" w:color="auto"/>
        <w:left w:val="none" w:sz="0" w:space="0" w:color="auto"/>
        <w:bottom w:val="none" w:sz="0" w:space="0" w:color="auto"/>
        <w:right w:val="none" w:sz="0" w:space="0" w:color="auto"/>
      </w:divBdr>
    </w:div>
    <w:div w:id="440297225">
      <w:bodyDiv w:val="1"/>
      <w:marLeft w:val="0"/>
      <w:marRight w:val="0"/>
      <w:marTop w:val="0"/>
      <w:marBottom w:val="0"/>
      <w:divBdr>
        <w:top w:val="none" w:sz="0" w:space="0" w:color="auto"/>
        <w:left w:val="none" w:sz="0" w:space="0" w:color="auto"/>
        <w:bottom w:val="none" w:sz="0" w:space="0" w:color="auto"/>
        <w:right w:val="none" w:sz="0" w:space="0" w:color="auto"/>
      </w:divBdr>
    </w:div>
    <w:div w:id="467894200">
      <w:bodyDiv w:val="1"/>
      <w:marLeft w:val="0"/>
      <w:marRight w:val="0"/>
      <w:marTop w:val="0"/>
      <w:marBottom w:val="0"/>
      <w:divBdr>
        <w:top w:val="none" w:sz="0" w:space="0" w:color="auto"/>
        <w:left w:val="none" w:sz="0" w:space="0" w:color="auto"/>
        <w:bottom w:val="none" w:sz="0" w:space="0" w:color="auto"/>
        <w:right w:val="none" w:sz="0" w:space="0" w:color="auto"/>
      </w:divBdr>
    </w:div>
    <w:div w:id="719015337">
      <w:bodyDiv w:val="1"/>
      <w:marLeft w:val="0"/>
      <w:marRight w:val="0"/>
      <w:marTop w:val="0"/>
      <w:marBottom w:val="0"/>
      <w:divBdr>
        <w:top w:val="none" w:sz="0" w:space="0" w:color="auto"/>
        <w:left w:val="none" w:sz="0" w:space="0" w:color="auto"/>
        <w:bottom w:val="none" w:sz="0" w:space="0" w:color="auto"/>
        <w:right w:val="none" w:sz="0" w:space="0" w:color="auto"/>
      </w:divBdr>
    </w:div>
    <w:div w:id="760184206">
      <w:bodyDiv w:val="1"/>
      <w:marLeft w:val="0"/>
      <w:marRight w:val="0"/>
      <w:marTop w:val="0"/>
      <w:marBottom w:val="0"/>
      <w:divBdr>
        <w:top w:val="none" w:sz="0" w:space="0" w:color="auto"/>
        <w:left w:val="none" w:sz="0" w:space="0" w:color="auto"/>
        <w:bottom w:val="none" w:sz="0" w:space="0" w:color="auto"/>
        <w:right w:val="none" w:sz="0" w:space="0" w:color="auto"/>
      </w:divBdr>
    </w:div>
    <w:div w:id="894118700">
      <w:bodyDiv w:val="1"/>
      <w:marLeft w:val="0"/>
      <w:marRight w:val="0"/>
      <w:marTop w:val="0"/>
      <w:marBottom w:val="0"/>
      <w:divBdr>
        <w:top w:val="none" w:sz="0" w:space="0" w:color="auto"/>
        <w:left w:val="none" w:sz="0" w:space="0" w:color="auto"/>
        <w:bottom w:val="none" w:sz="0" w:space="0" w:color="auto"/>
        <w:right w:val="none" w:sz="0" w:space="0" w:color="auto"/>
      </w:divBdr>
    </w:div>
    <w:div w:id="1173371693">
      <w:bodyDiv w:val="1"/>
      <w:marLeft w:val="0"/>
      <w:marRight w:val="0"/>
      <w:marTop w:val="0"/>
      <w:marBottom w:val="0"/>
      <w:divBdr>
        <w:top w:val="none" w:sz="0" w:space="0" w:color="auto"/>
        <w:left w:val="none" w:sz="0" w:space="0" w:color="auto"/>
        <w:bottom w:val="none" w:sz="0" w:space="0" w:color="auto"/>
        <w:right w:val="none" w:sz="0" w:space="0" w:color="auto"/>
      </w:divBdr>
    </w:div>
    <w:div w:id="1402558989">
      <w:bodyDiv w:val="1"/>
      <w:marLeft w:val="0"/>
      <w:marRight w:val="0"/>
      <w:marTop w:val="0"/>
      <w:marBottom w:val="0"/>
      <w:divBdr>
        <w:top w:val="none" w:sz="0" w:space="0" w:color="auto"/>
        <w:left w:val="none" w:sz="0" w:space="0" w:color="auto"/>
        <w:bottom w:val="none" w:sz="0" w:space="0" w:color="auto"/>
        <w:right w:val="none" w:sz="0" w:space="0" w:color="auto"/>
      </w:divBdr>
    </w:div>
    <w:div w:id="1428965662">
      <w:bodyDiv w:val="1"/>
      <w:marLeft w:val="0"/>
      <w:marRight w:val="0"/>
      <w:marTop w:val="0"/>
      <w:marBottom w:val="0"/>
      <w:divBdr>
        <w:top w:val="none" w:sz="0" w:space="0" w:color="auto"/>
        <w:left w:val="none" w:sz="0" w:space="0" w:color="auto"/>
        <w:bottom w:val="none" w:sz="0" w:space="0" w:color="auto"/>
        <w:right w:val="none" w:sz="0" w:space="0" w:color="auto"/>
      </w:divBdr>
    </w:div>
    <w:div w:id="1448423480">
      <w:bodyDiv w:val="1"/>
      <w:marLeft w:val="0"/>
      <w:marRight w:val="0"/>
      <w:marTop w:val="0"/>
      <w:marBottom w:val="0"/>
      <w:divBdr>
        <w:top w:val="none" w:sz="0" w:space="0" w:color="auto"/>
        <w:left w:val="none" w:sz="0" w:space="0" w:color="auto"/>
        <w:bottom w:val="none" w:sz="0" w:space="0" w:color="auto"/>
        <w:right w:val="none" w:sz="0" w:space="0" w:color="auto"/>
      </w:divBdr>
    </w:div>
    <w:div w:id="1613980274">
      <w:bodyDiv w:val="1"/>
      <w:marLeft w:val="0"/>
      <w:marRight w:val="0"/>
      <w:marTop w:val="0"/>
      <w:marBottom w:val="0"/>
      <w:divBdr>
        <w:top w:val="none" w:sz="0" w:space="0" w:color="auto"/>
        <w:left w:val="none" w:sz="0" w:space="0" w:color="auto"/>
        <w:bottom w:val="none" w:sz="0" w:space="0" w:color="auto"/>
        <w:right w:val="none" w:sz="0" w:space="0" w:color="auto"/>
      </w:divBdr>
    </w:div>
    <w:div w:id="1626345634">
      <w:bodyDiv w:val="1"/>
      <w:marLeft w:val="0"/>
      <w:marRight w:val="0"/>
      <w:marTop w:val="0"/>
      <w:marBottom w:val="0"/>
      <w:divBdr>
        <w:top w:val="none" w:sz="0" w:space="0" w:color="auto"/>
        <w:left w:val="none" w:sz="0" w:space="0" w:color="auto"/>
        <w:bottom w:val="none" w:sz="0" w:space="0" w:color="auto"/>
        <w:right w:val="none" w:sz="0" w:space="0" w:color="auto"/>
      </w:divBdr>
    </w:div>
    <w:div w:id="1705321934">
      <w:bodyDiv w:val="1"/>
      <w:marLeft w:val="0"/>
      <w:marRight w:val="0"/>
      <w:marTop w:val="0"/>
      <w:marBottom w:val="0"/>
      <w:divBdr>
        <w:top w:val="none" w:sz="0" w:space="0" w:color="auto"/>
        <w:left w:val="none" w:sz="0" w:space="0" w:color="auto"/>
        <w:bottom w:val="none" w:sz="0" w:space="0" w:color="auto"/>
        <w:right w:val="none" w:sz="0" w:space="0" w:color="auto"/>
      </w:divBdr>
    </w:div>
    <w:div w:id="18480124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Sha07</b:Tag>
    <b:SourceType>JournalArticle</b:SourceType>
    <b:Guid>{5B53833F-87ED-4E71-8BF4-A66E3D7C3B2F}</b:Guid>
    <b:Title>Patient-Centered Care: what does it take?</b:Title>
    <b:Year>2007</b:Year>
    <b:YearAccessed>2021</b:YearAccessed>
    <b:MonthAccessed>January</b:MonthAccessed>
    <b:DayAccessed>02</b:DayAccessed>
    <b:URL>https://www.commonwealthfund.org/publications/fund-reports/2007/oct/patient-centered-care-what-does-it-take</b:URL>
    <b:Author>
      <b:Author>
        <b:NameList>
          <b:Person>
            <b:Last>Shaller</b:Last>
            <b:First>D</b:First>
          </b:Person>
        </b:NameList>
      </b:Author>
    </b:Author>
    <b:Publisher>The Commonwealth Fund</b:Publisher>
    <b:RefOrder>3</b:RefOrder>
  </b:Source>
  <b:Source>
    <b:Tag>The14</b:Tag>
    <b:SourceType>InternetSite</b:SourceType>
    <b:Guid>{09AB4A3F-6C7D-4F37-B71C-D44D8B9F8D1C}</b:Guid>
    <b:Title>'A quick guide to person-centred care</b:Title>
    <b:Year>2014</b:Year>
    <b:Author>
      <b:Author>
        <b:NameList>
          <b:Person>
            <b:Last>Foundation</b:Last>
            <b:First>The</b:First>
            <b:Middle>Health</b:Middle>
          </b:Person>
        </b:NameList>
      </b:Author>
    </b:Author>
    <b:YearAccessed>2021</b:YearAccessed>
    <b:MonthAccessed>January</b:MonthAccessed>
    <b:DayAccessed>02</b:DayAccessed>
    <b:URL>https://www.health.org.uk/newsletter-feature/a-quick-guide-to-person-centred-care</b:URL>
    <b:RefOrder>4</b:RefOrder>
  </b:Source>
  <b:Source>
    <b:Tag>Ben10</b:Tag>
    <b:SourceType>Book</b:SourceType>
    <b:Guid>{20CFA831-248F-4186-8CA8-2550FC199EFE}</b:Guid>
    <b:Author>
      <b:Author>
        <b:NameList>
          <b:Person>
            <b:Last>Benner</b:Last>
            <b:First>P</b:First>
          </b:Person>
        </b:NameList>
      </b:Author>
    </b:Author>
    <b:Title>Educating Nurses; A Call for Radical Transformation</b:Title>
    <b:Year>2010</b:Year>
    <b:City>San Francisco</b:City>
    <b:Publisher> Jossey-Bass</b:Publisher>
    <b:Edition>1st edition </b:Edition>
    <b:RefOrder>5</b:RefOrder>
  </b:Source>
  <b:Source>
    <b:Tag>Bur18</b:Tag>
    <b:SourceType>JournalArticle</b:SourceType>
    <b:Guid>{8FD12757-114D-420C-B54A-C0D2658EA8AF}</b:Guid>
    <b:Title>'What is Person-Centred Care and Why is it Important?</b:Title>
    <b:Year>2018</b:Year>
    <b:Author>
      <b:Author>
        <b:NameList>
          <b:Person>
            <b:Last>Burton</b:Last>
            <b:First>L</b:First>
          </b:Person>
        </b:NameList>
      </b:Author>
    </b:Author>
    <b:YearAccessed>2021</b:YearAccessed>
    <b:MonthAccessed>January</b:MonthAccessed>
    <b:DayAccessed>02</b:DayAccessed>
    <b:URL>https://www.highspeedtraining.co.uk/hub/what-is-person-centred-care/#:~:text=Delivering%20person%2Dcentred%20care%20involves,values%20and%20priorities%20in%20life.</b:URL>
    <b:RefOrder>6</b:RefOrder>
  </b:Source>
  <b:Source>
    <b:Tag>McC10</b:Tag>
    <b:SourceType>Book</b:SourceType>
    <b:Guid>{F7DAD931-E8A5-4E5A-9D50-7F23F72C6D24}</b:Guid>
    <b:Author>
      <b:Author>
        <b:NameList>
          <b:Person>
            <b:Last>McCormack</b:Last>
            <b:First>B</b:First>
            <b:Middle>&amp; McCance, T</b:Middle>
          </b:Person>
        </b:NameList>
      </b:Author>
    </b:Author>
    <b:Title>Person-centred Nursing: Theory and Practice</b:Title>
    <b:Year>2010</b:Year>
    <b:City>Oxford</b:City>
    <b:Publisher>Wiley-Blackwell</b:Publisher>
    <b:RefOrder>7</b:RefOrder>
  </b:Source>
  <b:Source>
    <b:Tag>One15</b:Tag>
    <b:SourceType>JournalArticle</b:SourceType>
    <b:Guid>{0EC0FF45-FF76-4C8C-80F7-1C9AA60FA175}</b:Guid>
    <b:Author>
      <b:Author>
        <b:NameList>
          <b:Person>
            <b:Last>Oneview</b:Last>
          </b:Person>
        </b:NameList>
      </b:Author>
    </b:Author>
    <b:Title>'The Eight Principles of Patient-Centered Care</b:Title>
    <b:Year>2015</b:Year>
    <b:YearAccessed>2021</b:YearAccessed>
    <b:MonthAccessed>January</b:MonthAccessed>
    <b:DayAccessed>03</b:DayAccessed>
    <b:URL>https://www.oneviewhealthcare.com/the-eight-principles-of-patient-centered-care/</b:URL>
    <b:RefOrder>8</b:RefOrder>
  </b:Source>
  <b:Source>
    <b:Tag>Neo20</b:Tag>
    <b:SourceType>InternetSite</b:SourceType>
    <b:Guid>{5BD286CF-EE1E-4D6D-BB25-C84C430BA419}</b:Guid>
    <b:Title>'what is patient centered care? the 8 principles that you should know</b:Title>
    <b:Year>2018</b:Year>
    <b:Author>
      <b:Author>
        <b:NameList>
          <b:Person>
            <b:Last>Neoteryx</b:Last>
          </b:Person>
        </b:NameList>
      </b:Author>
    </b:Author>
    <b:YearAccessed>2020</b:YearAccessed>
    <b:MonthAccessed>January</b:MonthAccessed>
    <b:DayAccessed>03</b:DayAccessed>
    <b:URL>https://www.neoteryx.com/microsampling-blog/8-principles-of-patient-centered-care</b:URL>
    <b:RefOrder>9</b:RefOrder>
  </b:Source>
  <b:Source>
    <b:Tag>The15</b:Tag>
    <b:SourceType>InternetSite</b:SourceType>
    <b:Guid>{0AE4BEA6-4A7D-4FF9-9DA8-33A1C4D1EB1D}</b:Guid>
    <b:Author>
      <b:Author>
        <b:NameList>
          <b:Person>
            <b:Last>Foundation</b:Last>
            <b:First>The</b:First>
            <b:Middle>Health</b:Middle>
          </b:Person>
        </b:NameList>
      </b:Author>
    </b:Author>
    <b:Title>'Person-centred care made simple</b:Title>
    <b:Year>2015</b:Year>
    <b:YearAccessed>2021</b:YearAccessed>
    <b:MonthAccessed>January</b:MonthAccessed>
    <b:DayAccessed>03</b:DayAccessed>
    <b:URL>https://www.youtube.com/watch?v=6Dk3CV-Wt38</b:URL>
    <b:RefOrder>1</b:RefOrder>
  </b:Source>
  <b:Source>
    <b:Tag>Fun12</b:Tag>
    <b:SourceType>Book</b:SourceType>
    <b:Guid>{4629750A-8752-49CF-80F6-C43ADC3F8382}</b:Guid>
    <b:Title>'Reading List. The Point of Care ; improving patients’ experience</b:Title>
    <b:Year>2012</b:Year>
    <b:YearAccessed>2020</b:YearAccessed>
    <b:MonthAccessed>January</b:MonthAccessed>
    <b:DayAccessed>03</b:DayAccessed>
    <b:URL>https://www.kingsfund.org.uk/sites/default/files/field/field_pdf/Library-reading-list-Point-of-care-May20121.pdf</b:URL>
    <b:Author>
      <b:Author>
        <b:NameList>
          <b:Person>
            <b:Last>Fund</b:Last>
            <b:First>The</b:First>
            <b:Middle>King’s</b:Middle>
          </b:Person>
        </b:NameList>
      </b:Author>
      <b:Editor>
        <b:NameList>
          <b:Person>
            <b:Last>Brown</b:Last>
            <b:First>Judith</b:First>
            <b:Middle>Belle, et al</b:Middle>
          </b:Person>
        </b:NameList>
      </b:Editor>
    </b:Author>
    <b:City>London</b:City>
    <b:Publisher>The King’s Fund</b:Publisher>
    <b:StandardNumber>9781846194962</b:StandardNumber>
    <b:RefOrder>10</b:RefOrder>
  </b:Source>
  <b:Source>
    <b:Tag>Alz19</b:Tag>
    <b:SourceType>InternetSite</b:SourceType>
    <b:Guid>{DE45C377-88F5-4AFE-A04F-6E70FA8841A5}</b:Guid>
    <b:Title>'Person-centred care in dementia</b:Title>
    <b:Year>2019</b:Year>
    <b:Author>
      <b:Author>
        <b:NameList>
          <b:Person>
            <b:Last>AlzheimersWA</b:Last>
          </b:Person>
        </b:NameList>
      </b:Author>
      <b:ProducerName>
        <b:NameList>
          <b:Person>
            <b:Last>Burton</b:Last>
            <b:First>Jason</b:First>
          </b:Person>
        </b:NameList>
      </b:ProducerName>
    </b:Author>
    <b:YearAccessed>2021</b:YearAccessed>
    <b:MonthAccessed>January</b:MonthAccessed>
    <b:DayAccessed>03</b:DayAccessed>
    <b:URL>https://www.youtube.com/watch?v=o0jpWKjYwHg</b:URL>
    <b:Month>August</b:Month>
    <b:Day>16</b:Day>
    <b:RefOrder>2</b:RefOrder>
  </b:Source>
  <b:Source>
    <b:Tag>Hug11</b:Tag>
    <b:SourceType>Book</b:SourceType>
    <b:Guid>{12B5D8A3-F0BC-4E38-A0CE-DA410BA9F25C}</b:Guid>
    <b:Title>'Thinking Through Dementia</b:Title>
    <b:Year>2011</b:Year>
    <b:Author>
      <b:Author>
        <b:NameList>
          <b:Person>
            <b:Last>Hughes</b:Last>
            <b:First>J.</b:First>
            <b:Middle>C</b:Middle>
          </b:Person>
        </b:NameList>
      </b:Author>
    </b:Author>
    <b:City>Oxford</b:City>
    <b:Publisher>Oxford University Press</b:Publisher>
    <b:RefOrder>11</b:RefOrder>
  </b:Source>
  <b:Source>
    <b:Tag>Heand</b:Tag>
    <b:SourceType>InternetSite</b:SourceType>
    <b:Guid>{BCAD55CA-3779-41FA-8731-CBE328F4ECBC}</b:Guid>
    <b:Title>What is person-centred Care and Why is it important?</b:Title>
    <b:Year>n.d</b:Year>
    <b:Author>
      <b:Author>
        <b:NameList>
          <b:Person>
            <b:Last>Network</b:Last>
            <b:First>Health</b:First>
            <b:Middle>Inovation</b:Middle>
          </b:Person>
        </b:NameList>
      </b:Author>
    </b:Author>
    <b:YearAccessed>2021</b:YearAccessed>
    <b:MonthAccessed>January</b:MonthAccessed>
    <b:DayAccessed>03</b:DayAccessed>
    <b:URL>https://healthinnovationnetwork.com/system/ckeditor_assets/attachments/41/what_is_person-centred_care_and_why_is_it_important.pdf</b:URL>
    <b:RefOrder>12</b:RefOrder>
  </b:Source>
  <b:Source>
    <b:Tag>Akh131</b:Tag>
    <b:SourceType>Book</b:SourceType>
    <b:Guid>{7E5F95A5-3939-4B47-8118-965E6E112C7A}</b:Guid>
    <b:Title>Mastering Social Work Values and Ethics</b:Title>
    <b:Year>2013</b:Year>
    <b:Author>
      <b:Author>
        <b:NameList>
          <b:Person>
            <b:Last>Akhtar</b:Last>
            <b:First>F</b:First>
          </b:Person>
        </b:NameList>
      </b:Author>
    </b:Author>
    <b:City>London</b:City>
    <b:Publisher>Jessica Kingsley Publishers</b:Publisher>
    <b:RefOrder>13</b:RefOrder>
  </b:Source>
  <b:Source>
    <b:Tag>Bar17</b:Tag>
    <b:SourceType>Book</b:SourceType>
    <b:Guid>{FF39458D-B46C-43CA-B53D-3E669125325C}</b:Guid>
    <b:Author>
      <b:Author>
        <b:NameList>
          <b:Person>
            <b:Last>Bartley</b:Last>
            <b:First>M</b:First>
          </b:Person>
        </b:NameList>
      </b:Author>
    </b:Author>
    <b:Title>Health Inequality: An Introduction to Concepts, Theories and Methods</b:Title>
    <b:Year>2017</b:Year>
    <b:City>London</b:City>
    <b:Publisher>Polity Press</b:Publisher>
    <b:Edition>2nd  Edition</b:Edition>
    <b:RefOrder>14</b:RefOrder>
  </b:Source>
  <b:Source>
    <b:Tag>Bro07</b:Tag>
    <b:SourceType>Book</b:SourceType>
    <b:Guid>{01826AAA-B17E-4546-846D-AB905162FC7C}</b:Guid>
    <b:Title>'Person-Centred Dementia Care; Making Services Better</b:Title>
    <b:Year>2007</b:Year>
    <b:Author>
      <b:Author>
        <b:NameList>
          <b:Person>
            <b:Last>Brooker</b:Last>
            <b:First>D</b:First>
          </b:Person>
        </b:NameList>
      </b:Author>
    </b:Author>
    <b:City> London</b:City>
    <b:Publisher> Jessica Kingsley</b:Publisher>
    <b:RefOrder>15</b:RefOrder>
  </b:Source>
  <b:Source>
    <b:Tag>Gar15</b:Tag>
    <b:SourceType>JournalArticle</b:SourceType>
    <b:Guid>{DAE6469B-F96C-43DE-B053-717E7F099CFE}</b:Guid>
    <b:Title>'Person-centred care for people with dementia; Kitwood reconsidered</b:Title>
    <b:Year>2015</b:Year>
    <b:Author>
      <b:Author>
        <b:NameList>
          <b:Person>
            <b:Last>Gary</b:Last>
            <b:First>M</b:First>
            <b:Middle>&amp; Joanne, A</b:Middle>
          </b:Person>
        </b:NameList>
      </b:Author>
    </b:Author>
    <b:YearAccessed>2021</b:YearAccessed>
    <b:MonthAccessed>January</b:MonthAccessed>
    <b:DayAccessed>04</b:DayAccessed>
    <b:URL>https://www.researchgate.net/publication/283244999_Person-centred_care_for_people_with_dementia_Kitwood_reconsidered</b:URL>
    <b:JournalName>Nursing Standards</b:JournalName>
    <b:Pages>46-50</b:Pages>
    <b:Volume>30</b:Volume>
    <b:Issue>7</b:Issue>
    <b:DOI>10.7748/ns.30.7.46.s47</b:DOI>
    <b:RefOrder>16</b:RefOrder>
  </b:Source>
  <b:Source>
    <b:Tag>Gro20</b:Tag>
    <b:SourceType>InternetSite</b:SourceType>
    <b:Guid>{AAA08054-77FB-418F-A06C-71727FF54E27}</b:Guid>
    <b:Author>
      <b:Author>
        <b:NameList>
          <b:Person>
            <b:Last>Groteclaes</b:Last>
            <b:First>I</b:First>
          </b:Person>
        </b:NameList>
      </b:Author>
    </b:Author>
    <b:Title>What are the limitations of person centered therapy?</b:Title>
    <b:Year>2020</b:Year>
    <b:YearAccessed>2021</b:YearAccessed>
    <b:MonthAccessed>January</b:MonthAccessed>
    <b:DayAccessed>04</b:DayAccessed>
    <b:URL>https://findanyanswer.com/what-are-the-limitations-of-person-centered-therapy</b:URL>
    <b:RefOrder>17</b:RefOrder>
  </b:Source>
  <b:Source>
    <b:Tag>Alz191</b:Tag>
    <b:SourceType>InternetSite</b:SourceType>
    <b:Guid>{6B0A2B39-EE52-46CD-96AF-3CC8FF63B321}</b:Guid>
    <b:Title>'Dementia Care</b:Title>
    <b:Year>2019</b:Year>
    <b:Author>
      <b:Author>
        <b:NameList>
          <b:Person>
            <b:Last>wa</b:Last>
            <b:First>Alzheimer's</b:First>
          </b:Person>
        </b:NameList>
      </b:Author>
    </b:Author>
    <b:YearAccessed>2021</b:YearAccessed>
    <b:MonthAccessed>January</b:MonthAccessed>
    <b:DayAccessed>04</b:DayAccessed>
    <b:URL>https://www.alzheimerswa.org.au/about-dementia/understanding-dementia-care/</b:URL>
    <b:RefOrder>18</b:RefOrder>
  </b:Source>
</b:Sources>
</file>

<file path=customXml/itemProps1.xml><?xml version="1.0" encoding="utf-8"?>
<ds:datastoreItem xmlns:ds="http://schemas.openxmlformats.org/officeDocument/2006/customXml" ds:itemID="{A13EED12-B048-44C3-8EBB-8436B9E672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10</Pages>
  <Words>3055</Words>
  <Characters>17417</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winfrey ***Diane</dc:creator>
  <cp:keywords/>
  <dc:description/>
  <cp:lastModifiedBy>winfrey ***Diane</cp:lastModifiedBy>
  <cp:revision>18</cp:revision>
  <dcterms:created xsi:type="dcterms:W3CDTF">2021-01-04T21:49:00Z</dcterms:created>
  <dcterms:modified xsi:type="dcterms:W3CDTF">2021-01-06T16:35:00Z</dcterms:modified>
</cp:coreProperties>
</file>