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AE1A2" w14:textId="179C3D7B" w:rsidR="00217A15" w:rsidRPr="00601DC2" w:rsidRDefault="00601DC2" w:rsidP="00601DC2">
      <w:pPr>
        <w:spacing w:line="360" w:lineRule="auto"/>
        <w:jc w:val="center"/>
        <w:rPr>
          <w:rFonts w:ascii="Arial" w:hAnsi="Arial" w:cs="Arial"/>
          <w:sz w:val="36"/>
          <w:szCs w:val="36"/>
        </w:rPr>
      </w:pPr>
      <w:r w:rsidRPr="00601DC2">
        <w:rPr>
          <w:rFonts w:ascii="Arial" w:hAnsi="Arial" w:cs="Arial"/>
          <w:sz w:val="36"/>
          <w:szCs w:val="36"/>
        </w:rPr>
        <w:t>FAWAZ YASLAM</w:t>
      </w:r>
    </w:p>
    <w:p w14:paraId="5FEF4730" w14:textId="37F90DED" w:rsidR="00601DC2" w:rsidRPr="00601DC2" w:rsidRDefault="00601DC2" w:rsidP="00601DC2">
      <w:pPr>
        <w:spacing w:line="360" w:lineRule="auto"/>
        <w:jc w:val="center"/>
        <w:rPr>
          <w:rFonts w:ascii="Arial" w:hAnsi="Arial" w:cs="Arial"/>
          <w:sz w:val="36"/>
          <w:szCs w:val="36"/>
        </w:rPr>
      </w:pPr>
      <w:r w:rsidRPr="00601DC2">
        <w:rPr>
          <w:rFonts w:ascii="Arial" w:hAnsi="Arial" w:cs="Arial"/>
          <w:sz w:val="36"/>
          <w:szCs w:val="36"/>
        </w:rPr>
        <w:t>2113070</w:t>
      </w:r>
    </w:p>
    <w:p w14:paraId="68980A7F" w14:textId="6EEEA48E" w:rsidR="00601DC2" w:rsidRPr="00601DC2" w:rsidRDefault="00601DC2" w:rsidP="00601DC2">
      <w:pPr>
        <w:spacing w:line="360" w:lineRule="auto"/>
        <w:jc w:val="center"/>
        <w:rPr>
          <w:rFonts w:ascii="Arial" w:hAnsi="Arial" w:cs="Arial"/>
          <w:sz w:val="36"/>
          <w:szCs w:val="36"/>
        </w:rPr>
      </w:pPr>
      <w:r w:rsidRPr="00601DC2">
        <w:rPr>
          <w:rFonts w:ascii="Arial" w:hAnsi="Arial" w:cs="Arial"/>
          <w:sz w:val="36"/>
          <w:szCs w:val="36"/>
        </w:rPr>
        <w:t>Psychology for health and social care</w:t>
      </w:r>
    </w:p>
    <w:p w14:paraId="278777C3" w14:textId="0EB5D58D" w:rsidR="00601DC2" w:rsidRPr="00601DC2" w:rsidRDefault="00601DC2" w:rsidP="00601DC2">
      <w:pPr>
        <w:spacing w:line="360" w:lineRule="auto"/>
        <w:jc w:val="center"/>
        <w:rPr>
          <w:rFonts w:ascii="Arial" w:hAnsi="Arial" w:cs="Arial"/>
          <w:sz w:val="36"/>
          <w:szCs w:val="36"/>
        </w:rPr>
      </w:pPr>
      <w:r w:rsidRPr="00601DC2">
        <w:rPr>
          <w:rFonts w:ascii="Arial" w:hAnsi="Arial" w:cs="Arial"/>
          <w:sz w:val="36"/>
          <w:szCs w:val="36"/>
        </w:rPr>
        <w:t>BMHP 4003</w:t>
      </w:r>
    </w:p>
    <w:p w14:paraId="169C2B17" w14:textId="56F543BF" w:rsidR="00601DC2" w:rsidRDefault="00601DC2" w:rsidP="00601DC2">
      <w:pPr>
        <w:spacing w:line="360" w:lineRule="auto"/>
        <w:jc w:val="center"/>
        <w:rPr>
          <w:rFonts w:ascii="Arial" w:hAnsi="Arial" w:cs="Arial"/>
          <w:bCs/>
          <w:sz w:val="36"/>
          <w:szCs w:val="36"/>
        </w:rPr>
      </w:pPr>
      <w:r w:rsidRPr="00601DC2">
        <w:rPr>
          <w:rFonts w:ascii="Arial" w:hAnsi="Arial" w:cs="Arial"/>
          <w:bCs/>
          <w:sz w:val="36"/>
          <w:szCs w:val="36"/>
        </w:rPr>
        <w:t>Alice Clayton</w:t>
      </w:r>
    </w:p>
    <w:p w14:paraId="1A34DD57" w14:textId="444FF1E9" w:rsidR="00601DC2" w:rsidRDefault="00601DC2" w:rsidP="00601DC2">
      <w:pPr>
        <w:spacing w:line="360" w:lineRule="auto"/>
        <w:jc w:val="center"/>
        <w:rPr>
          <w:rFonts w:ascii="Arial" w:hAnsi="Arial" w:cs="Arial"/>
          <w:bCs/>
          <w:sz w:val="36"/>
          <w:szCs w:val="36"/>
        </w:rPr>
      </w:pPr>
      <w:r>
        <w:rPr>
          <w:rFonts w:ascii="Arial" w:hAnsi="Arial" w:cs="Arial"/>
          <w:bCs/>
          <w:sz w:val="36"/>
          <w:szCs w:val="36"/>
        </w:rPr>
        <w:t>Case Study</w:t>
      </w:r>
    </w:p>
    <w:p w14:paraId="312B8B19" w14:textId="6E841EBD" w:rsidR="00601DC2" w:rsidRDefault="00601DC2" w:rsidP="00601DC2">
      <w:pPr>
        <w:spacing w:line="360" w:lineRule="auto"/>
        <w:jc w:val="center"/>
        <w:rPr>
          <w:rFonts w:ascii="Arial" w:hAnsi="Arial" w:cs="Arial"/>
          <w:bCs/>
          <w:sz w:val="36"/>
          <w:szCs w:val="36"/>
        </w:rPr>
      </w:pPr>
    </w:p>
    <w:p w14:paraId="5D9C1EA3" w14:textId="4950354C" w:rsidR="00601DC2" w:rsidRDefault="00601DC2" w:rsidP="00601DC2">
      <w:pPr>
        <w:spacing w:line="360" w:lineRule="auto"/>
        <w:jc w:val="center"/>
        <w:rPr>
          <w:rFonts w:ascii="Arial" w:hAnsi="Arial" w:cs="Arial"/>
          <w:bCs/>
          <w:sz w:val="36"/>
          <w:szCs w:val="36"/>
        </w:rPr>
      </w:pPr>
    </w:p>
    <w:p w14:paraId="25197589" w14:textId="5CBEC2D6" w:rsidR="00601DC2" w:rsidRDefault="00601DC2" w:rsidP="00601DC2">
      <w:pPr>
        <w:spacing w:line="360" w:lineRule="auto"/>
        <w:jc w:val="center"/>
        <w:rPr>
          <w:rFonts w:ascii="Arial" w:hAnsi="Arial" w:cs="Arial"/>
          <w:bCs/>
          <w:sz w:val="36"/>
          <w:szCs w:val="36"/>
        </w:rPr>
      </w:pPr>
    </w:p>
    <w:p w14:paraId="1D45832E" w14:textId="0EC643B8" w:rsidR="00601DC2" w:rsidRDefault="00601DC2" w:rsidP="00601DC2">
      <w:pPr>
        <w:spacing w:line="360" w:lineRule="auto"/>
        <w:jc w:val="center"/>
        <w:rPr>
          <w:rFonts w:ascii="Arial" w:hAnsi="Arial" w:cs="Arial"/>
          <w:bCs/>
          <w:sz w:val="36"/>
          <w:szCs w:val="36"/>
        </w:rPr>
      </w:pPr>
    </w:p>
    <w:p w14:paraId="6720B2AC" w14:textId="6C735F9A" w:rsidR="00601DC2" w:rsidRDefault="00601DC2" w:rsidP="00601DC2">
      <w:pPr>
        <w:spacing w:line="360" w:lineRule="auto"/>
        <w:jc w:val="center"/>
        <w:rPr>
          <w:rFonts w:ascii="Arial" w:hAnsi="Arial" w:cs="Arial"/>
          <w:bCs/>
          <w:sz w:val="36"/>
          <w:szCs w:val="36"/>
        </w:rPr>
      </w:pPr>
    </w:p>
    <w:p w14:paraId="21277F19" w14:textId="0343A825" w:rsidR="00601DC2" w:rsidRDefault="00601DC2" w:rsidP="00601DC2">
      <w:pPr>
        <w:spacing w:line="360" w:lineRule="auto"/>
        <w:jc w:val="center"/>
        <w:rPr>
          <w:rFonts w:ascii="Arial" w:hAnsi="Arial" w:cs="Arial"/>
          <w:bCs/>
          <w:sz w:val="36"/>
          <w:szCs w:val="36"/>
        </w:rPr>
      </w:pPr>
    </w:p>
    <w:p w14:paraId="5596408C" w14:textId="0037220B" w:rsidR="00601DC2" w:rsidRDefault="00601DC2" w:rsidP="00601DC2">
      <w:pPr>
        <w:spacing w:line="360" w:lineRule="auto"/>
        <w:jc w:val="center"/>
        <w:rPr>
          <w:rFonts w:ascii="Arial" w:hAnsi="Arial" w:cs="Arial"/>
          <w:bCs/>
          <w:sz w:val="36"/>
          <w:szCs w:val="36"/>
        </w:rPr>
      </w:pPr>
    </w:p>
    <w:p w14:paraId="5E21A8AE" w14:textId="4C510D41" w:rsidR="00601DC2" w:rsidRDefault="00601DC2" w:rsidP="00601DC2">
      <w:pPr>
        <w:spacing w:line="360" w:lineRule="auto"/>
        <w:jc w:val="center"/>
        <w:rPr>
          <w:rFonts w:ascii="Arial" w:hAnsi="Arial" w:cs="Arial"/>
          <w:bCs/>
          <w:sz w:val="36"/>
          <w:szCs w:val="36"/>
        </w:rPr>
      </w:pPr>
    </w:p>
    <w:p w14:paraId="5C764A02" w14:textId="41020EEF" w:rsidR="00601DC2" w:rsidRDefault="00601DC2" w:rsidP="00601DC2">
      <w:pPr>
        <w:spacing w:line="360" w:lineRule="auto"/>
        <w:jc w:val="center"/>
        <w:rPr>
          <w:rFonts w:ascii="Arial" w:hAnsi="Arial" w:cs="Arial"/>
          <w:bCs/>
          <w:sz w:val="36"/>
          <w:szCs w:val="36"/>
        </w:rPr>
      </w:pPr>
    </w:p>
    <w:p w14:paraId="0703C95C" w14:textId="37507C6E" w:rsidR="00601DC2" w:rsidRDefault="00601DC2" w:rsidP="00601DC2">
      <w:pPr>
        <w:spacing w:line="360" w:lineRule="auto"/>
        <w:jc w:val="center"/>
        <w:rPr>
          <w:rFonts w:ascii="Arial" w:hAnsi="Arial" w:cs="Arial"/>
          <w:bCs/>
          <w:sz w:val="36"/>
          <w:szCs w:val="36"/>
        </w:rPr>
      </w:pPr>
    </w:p>
    <w:p w14:paraId="25C24FAB" w14:textId="2A772671" w:rsidR="00601DC2" w:rsidRDefault="00601DC2" w:rsidP="00601DC2">
      <w:pPr>
        <w:spacing w:line="360" w:lineRule="auto"/>
        <w:jc w:val="center"/>
        <w:rPr>
          <w:rFonts w:ascii="Arial" w:hAnsi="Arial" w:cs="Arial"/>
          <w:bCs/>
          <w:sz w:val="36"/>
          <w:szCs w:val="36"/>
        </w:rPr>
      </w:pPr>
    </w:p>
    <w:p w14:paraId="380A964B" w14:textId="09347B8A" w:rsidR="00601DC2" w:rsidRDefault="00601DC2" w:rsidP="00601DC2">
      <w:pPr>
        <w:spacing w:line="360" w:lineRule="auto"/>
        <w:jc w:val="center"/>
        <w:rPr>
          <w:rFonts w:ascii="Arial" w:hAnsi="Arial" w:cs="Arial"/>
          <w:bCs/>
          <w:sz w:val="36"/>
          <w:szCs w:val="36"/>
        </w:rPr>
      </w:pPr>
    </w:p>
    <w:p w14:paraId="3D740AC4" w14:textId="27CDCC6F" w:rsidR="00601DC2" w:rsidRDefault="00601DC2" w:rsidP="00601DC2">
      <w:pPr>
        <w:spacing w:line="360" w:lineRule="auto"/>
        <w:jc w:val="center"/>
        <w:rPr>
          <w:rFonts w:ascii="Arial" w:hAnsi="Arial" w:cs="Arial"/>
          <w:bCs/>
          <w:sz w:val="36"/>
          <w:szCs w:val="36"/>
        </w:rPr>
      </w:pPr>
    </w:p>
    <w:p w14:paraId="1D287FE4" w14:textId="35BEFED5" w:rsidR="00601DC2" w:rsidRDefault="00601DC2" w:rsidP="00601DC2">
      <w:pPr>
        <w:spacing w:line="360" w:lineRule="auto"/>
        <w:jc w:val="center"/>
        <w:rPr>
          <w:rFonts w:ascii="Arial" w:hAnsi="Arial" w:cs="Arial"/>
          <w:bCs/>
          <w:sz w:val="36"/>
          <w:szCs w:val="36"/>
        </w:rPr>
      </w:pPr>
    </w:p>
    <w:p w14:paraId="7B430346" w14:textId="54E182B9" w:rsidR="00601DC2" w:rsidRDefault="00601DC2" w:rsidP="00601DC2">
      <w:pPr>
        <w:spacing w:line="360" w:lineRule="auto"/>
        <w:jc w:val="center"/>
        <w:rPr>
          <w:rFonts w:ascii="Arial" w:hAnsi="Arial" w:cs="Arial"/>
          <w:bCs/>
          <w:sz w:val="36"/>
          <w:szCs w:val="36"/>
        </w:rPr>
      </w:pPr>
    </w:p>
    <w:p w14:paraId="6A60DB6E" w14:textId="20CEFE34" w:rsidR="00601DC2" w:rsidRDefault="00601DC2" w:rsidP="00601DC2">
      <w:pPr>
        <w:spacing w:line="360" w:lineRule="auto"/>
        <w:jc w:val="center"/>
        <w:rPr>
          <w:rFonts w:ascii="Arial" w:hAnsi="Arial" w:cs="Arial"/>
          <w:bCs/>
          <w:sz w:val="36"/>
          <w:szCs w:val="36"/>
        </w:rPr>
      </w:pPr>
    </w:p>
    <w:p w14:paraId="1A9C89F1" w14:textId="02649701" w:rsidR="00601DC2" w:rsidRDefault="00601DC2" w:rsidP="00601DC2">
      <w:pPr>
        <w:spacing w:line="360" w:lineRule="auto"/>
        <w:jc w:val="center"/>
        <w:rPr>
          <w:rFonts w:ascii="Arial" w:hAnsi="Arial" w:cs="Arial"/>
          <w:bCs/>
          <w:sz w:val="36"/>
          <w:szCs w:val="36"/>
        </w:rPr>
      </w:pPr>
    </w:p>
    <w:sdt>
      <w:sdtPr>
        <w:id w:val="335578469"/>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255DE3F4" w14:textId="4A004113" w:rsidR="00601DC2" w:rsidRDefault="00601DC2">
          <w:pPr>
            <w:pStyle w:val="TOCHeading"/>
          </w:pPr>
          <w:r>
            <w:t>Table of Contents</w:t>
          </w:r>
        </w:p>
        <w:p w14:paraId="06CD500B" w14:textId="251FD0B5" w:rsidR="00601DC2" w:rsidRDefault="00601DC2" w:rsidP="00601DC2">
          <w:pPr>
            <w:rPr>
              <w:lang w:val="en-US"/>
            </w:rPr>
          </w:pPr>
          <w:r>
            <w:rPr>
              <w:lang w:val="en-US"/>
            </w:rPr>
            <w:t>Title page………………………………………………………1</w:t>
          </w:r>
        </w:p>
        <w:p w14:paraId="50967609" w14:textId="6B128C15" w:rsidR="00601DC2" w:rsidRDefault="00601DC2" w:rsidP="00601DC2">
          <w:pPr>
            <w:rPr>
              <w:lang w:val="en-US"/>
            </w:rPr>
          </w:pPr>
          <w:r>
            <w:rPr>
              <w:lang w:val="en-US"/>
            </w:rPr>
            <w:t>Table of contents………………………………………………2</w:t>
          </w:r>
        </w:p>
        <w:p w14:paraId="4194EF2D" w14:textId="7531F04B" w:rsidR="00601DC2" w:rsidRDefault="00601DC2" w:rsidP="00601DC2">
          <w:pPr>
            <w:rPr>
              <w:lang w:val="en-US"/>
            </w:rPr>
          </w:pPr>
          <w:r>
            <w:rPr>
              <w:lang w:val="en-US"/>
            </w:rPr>
            <w:t>Introduction……………………………………………………3</w:t>
          </w:r>
        </w:p>
        <w:p w14:paraId="17DC6163" w14:textId="3E98484C" w:rsidR="00601DC2" w:rsidRDefault="00601DC2" w:rsidP="00601DC2">
          <w:pPr>
            <w:rPr>
              <w:lang w:val="en-US"/>
            </w:rPr>
          </w:pPr>
          <w:r>
            <w:rPr>
              <w:lang w:val="en-US"/>
            </w:rPr>
            <w:t>Main body…………………………………………………</w:t>
          </w:r>
          <w:proofErr w:type="gramStart"/>
          <w:r>
            <w:rPr>
              <w:lang w:val="en-US"/>
            </w:rPr>
            <w:t>…..</w:t>
          </w:r>
          <w:proofErr w:type="gramEnd"/>
          <w:r>
            <w:rPr>
              <w:lang w:val="en-US"/>
            </w:rPr>
            <w:t>3,4,5</w:t>
          </w:r>
        </w:p>
        <w:p w14:paraId="731A6885" w14:textId="727F3689" w:rsidR="00601DC2" w:rsidRDefault="00601DC2" w:rsidP="00601DC2">
          <w:pPr>
            <w:rPr>
              <w:lang w:val="en-US"/>
            </w:rPr>
          </w:pPr>
          <w:r>
            <w:rPr>
              <w:lang w:val="en-US"/>
            </w:rPr>
            <w:t>Conclusion…………………………………………………….5</w:t>
          </w:r>
        </w:p>
        <w:p w14:paraId="155C18CA" w14:textId="44B778B9" w:rsidR="00601DC2" w:rsidRPr="00601DC2" w:rsidRDefault="00601DC2" w:rsidP="00601DC2">
          <w:pPr>
            <w:rPr>
              <w:lang w:val="en-US"/>
            </w:rPr>
          </w:pPr>
          <w:r>
            <w:rPr>
              <w:lang w:val="en-US"/>
            </w:rPr>
            <w:t>References…………………………………………………….6,7</w:t>
          </w:r>
        </w:p>
        <w:p w14:paraId="15867C44" w14:textId="77777777" w:rsidR="00601DC2" w:rsidRDefault="00601DC2">
          <w:pPr>
            <w:rPr>
              <w:b/>
              <w:bCs/>
              <w:noProof/>
            </w:rPr>
          </w:pPr>
          <w:r>
            <w:fldChar w:fldCharType="begin"/>
          </w:r>
          <w:r>
            <w:instrText xml:space="preserve"> TOC \o "1-3" \h \z \u </w:instrText>
          </w:r>
          <w:r>
            <w:fldChar w:fldCharType="separate"/>
          </w:r>
          <w:r>
            <w:rPr>
              <w:b/>
              <w:bCs/>
              <w:noProof/>
            </w:rPr>
            <w:t>No table of contents entries found.</w:t>
          </w:r>
          <w:r>
            <w:rPr>
              <w:b/>
              <w:bCs/>
              <w:noProof/>
            </w:rPr>
            <w:fldChar w:fldCharType="end"/>
          </w:r>
        </w:p>
        <w:p w14:paraId="1DFECB61" w14:textId="3BD28008" w:rsidR="00601DC2" w:rsidRDefault="00601DC2"/>
      </w:sdtContent>
    </w:sdt>
    <w:p w14:paraId="6801BA88" w14:textId="77777777" w:rsidR="00601DC2" w:rsidRPr="00601DC2" w:rsidRDefault="00601DC2" w:rsidP="00601DC2">
      <w:pPr>
        <w:spacing w:line="360" w:lineRule="auto"/>
        <w:jc w:val="center"/>
        <w:rPr>
          <w:rFonts w:ascii="Arial" w:hAnsi="Arial" w:cs="Arial"/>
          <w:bCs/>
          <w:sz w:val="36"/>
          <w:szCs w:val="36"/>
        </w:rPr>
      </w:pPr>
    </w:p>
    <w:p w14:paraId="754EECD4" w14:textId="608FA970" w:rsidR="00601DC2" w:rsidRDefault="00601DC2" w:rsidP="00601DC2">
      <w:pPr>
        <w:spacing w:line="360" w:lineRule="auto"/>
        <w:jc w:val="center"/>
        <w:rPr>
          <w:rFonts w:ascii="Arial" w:hAnsi="Arial" w:cs="Arial"/>
          <w:bCs/>
          <w:sz w:val="36"/>
          <w:szCs w:val="36"/>
        </w:rPr>
      </w:pPr>
    </w:p>
    <w:p w14:paraId="026422F4" w14:textId="569DA861" w:rsidR="00601DC2" w:rsidRDefault="00601DC2" w:rsidP="00601DC2">
      <w:pPr>
        <w:spacing w:line="360" w:lineRule="auto"/>
        <w:jc w:val="center"/>
        <w:rPr>
          <w:rFonts w:ascii="Arial" w:hAnsi="Arial" w:cs="Arial"/>
          <w:bCs/>
          <w:sz w:val="36"/>
          <w:szCs w:val="36"/>
        </w:rPr>
      </w:pPr>
    </w:p>
    <w:p w14:paraId="795184DA" w14:textId="47629A74" w:rsidR="00601DC2" w:rsidRDefault="00601DC2" w:rsidP="00601DC2">
      <w:pPr>
        <w:spacing w:line="360" w:lineRule="auto"/>
        <w:jc w:val="center"/>
        <w:rPr>
          <w:rFonts w:ascii="Arial" w:hAnsi="Arial" w:cs="Arial"/>
          <w:bCs/>
          <w:sz w:val="36"/>
          <w:szCs w:val="36"/>
        </w:rPr>
      </w:pPr>
    </w:p>
    <w:p w14:paraId="2CCC2657" w14:textId="2EE7950C" w:rsidR="00601DC2" w:rsidRDefault="00601DC2" w:rsidP="00601DC2">
      <w:pPr>
        <w:spacing w:line="360" w:lineRule="auto"/>
        <w:jc w:val="center"/>
        <w:rPr>
          <w:rFonts w:ascii="Arial" w:hAnsi="Arial" w:cs="Arial"/>
          <w:bCs/>
          <w:sz w:val="36"/>
          <w:szCs w:val="36"/>
        </w:rPr>
      </w:pPr>
    </w:p>
    <w:p w14:paraId="054DC51B" w14:textId="138F44D3" w:rsidR="00601DC2" w:rsidRDefault="00601DC2" w:rsidP="00601DC2">
      <w:pPr>
        <w:spacing w:line="360" w:lineRule="auto"/>
        <w:jc w:val="center"/>
        <w:rPr>
          <w:rFonts w:ascii="Arial" w:hAnsi="Arial" w:cs="Arial"/>
          <w:bCs/>
          <w:sz w:val="36"/>
          <w:szCs w:val="36"/>
        </w:rPr>
      </w:pPr>
    </w:p>
    <w:p w14:paraId="7A5005FA" w14:textId="6B0231EB" w:rsidR="00601DC2" w:rsidRDefault="00601DC2" w:rsidP="00601DC2">
      <w:pPr>
        <w:spacing w:line="360" w:lineRule="auto"/>
        <w:jc w:val="center"/>
        <w:rPr>
          <w:rFonts w:ascii="Arial" w:hAnsi="Arial" w:cs="Arial"/>
          <w:bCs/>
          <w:sz w:val="36"/>
          <w:szCs w:val="36"/>
        </w:rPr>
      </w:pPr>
    </w:p>
    <w:p w14:paraId="4E41E601" w14:textId="512181EA" w:rsidR="00601DC2" w:rsidRDefault="00601DC2" w:rsidP="00601DC2">
      <w:pPr>
        <w:spacing w:line="360" w:lineRule="auto"/>
        <w:jc w:val="center"/>
        <w:rPr>
          <w:rFonts w:ascii="Arial" w:hAnsi="Arial" w:cs="Arial"/>
          <w:bCs/>
          <w:sz w:val="36"/>
          <w:szCs w:val="36"/>
        </w:rPr>
      </w:pPr>
    </w:p>
    <w:p w14:paraId="0D81C7C6" w14:textId="46D9C1A2" w:rsidR="00601DC2" w:rsidRDefault="00601DC2" w:rsidP="00601DC2">
      <w:pPr>
        <w:spacing w:line="360" w:lineRule="auto"/>
        <w:jc w:val="center"/>
        <w:rPr>
          <w:rFonts w:ascii="Arial" w:hAnsi="Arial" w:cs="Arial"/>
          <w:bCs/>
          <w:sz w:val="36"/>
          <w:szCs w:val="36"/>
        </w:rPr>
      </w:pPr>
    </w:p>
    <w:p w14:paraId="2AE6415D" w14:textId="5E665AA2" w:rsidR="00601DC2" w:rsidRDefault="00601DC2" w:rsidP="00601DC2">
      <w:pPr>
        <w:spacing w:line="360" w:lineRule="auto"/>
        <w:jc w:val="center"/>
        <w:rPr>
          <w:rFonts w:ascii="Arial" w:hAnsi="Arial" w:cs="Arial"/>
          <w:bCs/>
          <w:sz w:val="36"/>
          <w:szCs w:val="36"/>
        </w:rPr>
      </w:pPr>
    </w:p>
    <w:p w14:paraId="17AFEE7E" w14:textId="535D11FE" w:rsidR="00601DC2" w:rsidRDefault="00601DC2" w:rsidP="00601DC2">
      <w:pPr>
        <w:spacing w:line="360" w:lineRule="auto"/>
        <w:jc w:val="center"/>
        <w:rPr>
          <w:rFonts w:ascii="Arial" w:hAnsi="Arial" w:cs="Arial"/>
          <w:bCs/>
          <w:sz w:val="36"/>
          <w:szCs w:val="36"/>
        </w:rPr>
      </w:pPr>
    </w:p>
    <w:p w14:paraId="34881C49" w14:textId="64B1DC48" w:rsidR="00601DC2" w:rsidRDefault="00601DC2" w:rsidP="00601DC2">
      <w:pPr>
        <w:spacing w:line="360" w:lineRule="auto"/>
        <w:jc w:val="center"/>
        <w:rPr>
          <w:rFonts w:ascii="Arial" w:hAnsi="Arial" w:cs="Arial"/>
          <w:bCs/>
          <w:sz w:val="36"/>
          <w:szCs w:val="36"/>
        </w:rPr>
      </w:pPr>
    </w:p>
    <w:p w14:paraId="165CA61A" w14:textId="7B5CF527" w:rsidR="00601DC2" w:rsidRDefault="00601DC2" w:rsidP="00601DC2">
      <w:pPr>
        <w:spacing w:line="360" w:lineRule="auto"/>
        <w:jc w:val="center"/>
        <w:rPr>
          <w:rFonts w:ascii="Arial" w:hAnsi="Arial" w:cs="Arial"/>
          <w:bCs/>
          <w:sz w:val="36"/>
          <w:szCs w:val="36"/>
        </w:rPr>
      </w:pPr>
    </w:p>
    <w:p w14:paraId="3835E4D6" w14:textId="0698AF67" w:rsidR="00601DC2" w:rsidRDefault="00601DC2" w:rsidP="00601DC2">
      <w:pPr>
        <w:spacing w:line="360" w:lineRule="auto"/>
        <w:jc w:val="center"/>
        <w:rPr>
          <w:rFonts w:ascii="Arial" w:hAnsi="Arial" w:cs="Arial"/>
          <w:bCs/>
          <w:sz w:val="36"/>
          <w:szCs w:val="36"/>
        </w:rPr>
      </w:pPr>
    </w:p>
    <w:p w14:paraId="2A8DA4BD" w14:textId="16F5A17B" w:rsidR="00601DC2" w:rsidRDefault="00601DC2" w:rsidP="00601DC2">
      <w:pPr>
        <w:spacing w:line="360" w:lineRule="auto"/>
        <w:jc w:val="center"/>
        <w:rPr>
          <w:rFonts w:ascii="Arial" w:hAnsi="Arial" w:cs="Arial"/>
          <w:bCs/>
          <w:sz w:val="36"/>
          <w:szCs w:val="36"/>
        </w:rPr>
      </w:pPr>
    </w:p>
    <w:p w14:paraId="6840B5B6" w14:textId="1587F2A4" w:rsidR="00601DC2" w:rsidRDefault="00601DC2" w:rsidP="00601DC2">
      <w:pPr>
        <w:spacing w:line="360" w:lineRule="auto"/>
        <w:jc w:val="center"/>
        <w:rPr>
          <w:rFonts w:ascii="Arial" w:hAnsi="Arial" w:cs="Arial"/>
          <w:bCs/>
          <w:sz w:val="36"/>
          <w:szCs w:val="36"/>
        </w:rPr>
      </w:pPr>
    </w:p>
    <w:p w14:paraId="712C3548" w14:textId="77777777" w:rsidR="00601DC2" w:rsidRPr="00601DC2" w:rsidRDefault="00601DC2" w:rsidP="00601DC2">
      <w:pPr>
        <w:spacing w:line="360" w:lineRule="auto"/>
        <w:rPr>
          <w:rFonts w:ascii="Arial" w:hAnsi="Arial" w:cs="Arial"/>
          <w:bCs/>
          <w:sz w:val="22"/>
          <w:szCs w:val="22"/>
        </w:rPr>
      </w:pPr>
    </w:p>
    <w:p w14:paraId="1BE53BB7" w14:textId="181ED05D" w:rsidR="00601DC2" w:rsidRPr="00601DC2" w:rsidRDefault="00601DC2" w:rsidP="00601DC2">
      <w:pPr>
        <w:spacing w:line="360" w:lineRule="auto"/>
        <w:rPr>
          <w:rFonts w:ascii="Arial" w:hAnsi="Arial" w:cs="Arial"/>
          <w:b/>
          <w:sz w:val="22"/>
          <w:szCs w:val="22"/>
        </w:rPr>
      </w:pPr>
      <w:r w:rsidRPr="00601DC2">
        <w:rPr>
          <w:rFonts w:ascii="Arial" w:hAnsi="Arial" w:cs="Arial"/>
          <w:b/>
          <w:sz w:val="22"/>
          <w:szCs w:val="22"/>
        </w:rPr>
        <w:lastRenderedPageBreak/>
        <w:t>Introduction</w:t>
      </w:r>
    </w:p>
    <w:p w14:paraId="11648770" w14:textId="58AC9819" w:rsidR="00601DC2" w:rsidRPr="00601DC2" w:rsidRDefault="00601DC2" w:rsidP="00601DC2">
      <w:pPr>
        <w:spacing w:line="360" w:lineRule="auto"/>
        <w:rPr>
          <w:rFonts w:ascii="Arial" w:hAnsi="Arial" w:cs="Arial"/>
          <w:bCs/>
          <w:sz w:val="22"/>
          <w:szCs w:val="22"/>
        </w:rPr>
      </w:pPr>
    </w:p>
    <w:p w14:paraId="2417DC3F" w14:textId="54F8C232"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Following a sentence of one year and a half at Parc Young Offenders Institute for motoring violations and the possession of narcotics with the intent to distribute them, Gareth was freed. Since the case study does not provide any information on Gareth's family or what his life was like before the occurrence, a variety of theories will need to be applied </w:t>
      </w:r>
      <w:r w:rsidRPr="00601DC2">
        <w:rPr>
          <w:rFonts w:ascii="Arial" w:hAnsi="Arial" w:cs="Arial"/>
          <w:bCs/>
          <w:sz w:val="22"/>
          <w:szCs w:val="22"/>
        </w:rPr>
        <w:t>to</w:t>
      </w:r>
      <w:r w:rsidRPr="00601DC2">
        <w:rPr>
          <w:rFonts w:ascii="Arial" w:hAnsi="Arial" w:cs="Arial"/>
          <w:bCs/>
          <w:sz w:val="22"/>
          <w:szCs w:val="22"/>
        </w:rPr>
        <w:t xml:space="preserve"> comprehend his behaviour and the factors that contributed to it.</w:t>
      </w:r>
    </w:p>
    <w:p w14:paraId="7053CAB3" w14:textId="663EDDFD"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This report will focus on gaining an understanding of Gareth's behaviour by applying the Social Identity Theory, the Theory of Planned Behaviour, and the Frustration Aggression Hypothesis. These theories will be used to investigate the factors that contribute to Gareth's frustration, what factors may cause him to become aggressive, and how </w:t>
      </w:r>
      <w:r w:rsidRPr="00601DC2">
        <w:rPr>
          <w:rFonts w:ascii="Arial" w:hAnsi="Arial" w:cs="Arial"/>
          <w:sz w:val="22"/>
          <w:szCs w:val="22"/>
        </w:rPr>
        <w:t xml:space="preserve">The Youth Offending Team </w:t>
      </w:r>
      <w:r w:rsidRPr="00601DC2">
        <w:rPr>
          <w:rFonts w:ascii="Arial" w:hAnsi="Arial" w:cs="Arial"/>
          <w:sz w:val="22"/>
          <w:szCs w:val="22"/>
        </w:rPr>
        <w:t>(</w:t>
      </w:r>
      <w:r w:rsidRPr="00601DC2">
        <w:rPr>
          <w:rFonts w:ascii="Arial" w:hAnsi="Arial" w:cs="Arial"/>
          <w:bCs/>
          <w:sz w:val="22"/>
          <w:szCs w:val="22"/>
        </w:rPr>
        <w:t>YOT</w:t>
      </w:r>
      <w:r w:rsidRPr="00601DC2">
        <w:rPr>
          <w:rFonts w:ascii="Arial" w:hAnsi="Arial" w:cs="Arial"/>
          <w:bCs/>
          <w:sz w:val="22"/>
          <w:szCs w:val="22"/>
        </w:rPr>
        <w:t>)</w:t>
      </w:r>
      <w:r w:rsidRPr="00601DC2">
        <w:rPr>
          <w:rFonts w:ascii="Arial" w:hAnsi="Arial" w:cs="Arial"/>
          <w:bCs/>
          <w:sz w:val="22"/>
          <w:szCs w:val="22"/>
        </w:rPr>
        <w:t xml:space="preserve"> may be able to apply the knowledge gained from this report to assist Gareth.</w:t>
      </w:r>
      <w:r w:rsidRPr="00601DC2">
        <w:rPr>
          <w:rFonts w:ascii="Arial" w:hAnsi="Arial" w:cs="Arial"/>
          <w:bCs/>
          <w:sz w:val="22"/>
          <w:szCs w:val="22"/>
        </w:rPr>
        <w:t xml:space="preserve"> </w:t>
      </w:r>
      <w:r w:rsidRPr="00601DC2">
        <w:rPr>
          <w:rFonts w:ascii="Arial" w:hAnsi="Arial" w:cs="Arial"/>
          <w:bCs/>
          <w:sz w:val="22"/>
          <w:szCs w:val="22"/>
        </w:rPr>
        <w:t xml:space="preserve">According to Tajfel (1972), social identity is defined as a person's awareness that he or she is a part of particular social groupings, in addition to the emotional and value importance of that membership as well as the individual's self-conception as </w:t>
      </w:r>
      <w:r w:rsidRPr="00601DC2">
        <w:rPr>
          <w:rFonts w:ascii="Arial" w:hAnsi="Arial" w:cs="Arial"/>
          <w:bCs/>
          <w:sz w:val="22"/>
          <w:szCs w:val="22"/>
        </w:rPr>
        <w:t>a</w:t>
      </w:r>
      <w:r w:rsidRPr="00601DC2">
        <w:rPr>
          <w:rFonts w:ascii="Arial" w:hAnsi="Arial" w:cs="Arial"/>
          <w:bCs/>
          <w:sz w:val="22"/>
          <w:szCs w:val="22"/>
        </w:rPr>
        <w:t xml:space="preserve"> part of that group.</w:t>
      </w:r>
      <w:r w:rsidRPr="00601DC2">
        <w:rPr>
          <w:rFonts w:ascii="Arial" w:hAnsi="Arial" w:cs="Arial"/>
          <w:bCs/>
          <w:sz w:val="22"/>
          <w:szCs w:val="22"/>
        </w:rPr>
        <w:t xml:space="preserve"> </w:t>
      </w:r>
    </w:p>
    <w:p w14:paraId="14D72D59" w14:textId="168960CB" w:rsidR="00601DC2" w:rsidRPr="00601DC2" w:rsidRDefault="00601DC2" w:rsidP="00601DC2">
      <w:pPr>
        <w:spacing w:line="360" w:lineRule="auto"/>
        <w:rPr>
          <w:rFonts w:ascii="Arial" w:hAnsi="Arial" w:cs="Arial"/>
          <w:bCs/>
          <w:sz w:val="22"/>
          <w:szCs w:val="22"/>
        </w:rPr>
      </w:pPr>
    </w:p>
    <w:p w14:paraId="2F52F64F" w14:textId="3F267693" w:rsidR="00601DC2" w:rsidRPr="00601DC2" w:rsidRDefault="00601DC2" w:rsidP="00601DC2">
      <w:pPr>
        <w:spacing w:line="360" w:lineRule="auto"/>
        <w:rPr>
          <w:rFonts w:ascii="Arial" w:hAnsi="Arial" w:cs="Arial"/>
          <w:b/>
          <w:sz w:val="22"/>
          <w:szCs w:val="22"/>
        </w:rPr>
      </w:pPr>
      <w:r w:rsidRPr="00601DC2">
        <w:rPr>
          <w:rFonts w:ascii="Arial" w:hAnsi="Arial" w:cs="Arial"/>
          <w:b/>
          <w:sz w:val="22"/>
          <w:szCs w:val="22"/>
        </w:rPr>
        <w:t xml:space="preserve">Main body </w:t>
      </w:r>
    </w:p>
    <w:p w14:paraId="419FAEFB" w14:textId="77777777" w:rsidR="00601DC2" w:rsidRPr="00601DC2" w:rsidRDefault="00601DC2" w:rsidP="00601DC2">
      <w:pPr>
        <w:spacing w:line="360" w:lineRule="auto"/>
        <w:rPr>
          <w:rFonts w:ascii="Arial" w:hAnsi="Arial" w:cs="Arial"/>
          <w:bCs/>
          <w:sz w:val="22"/>
          <w:szCs w:val="22"/>
        </w:rPr>
      </w:pPr>
    </w:p>
    <w:p w14:paraId="1BFD3E11" w14:textId="74C56B2D"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       </w:t>
      </w:r>
      <w:r w:rsidRPr="00601DC2">
        <w:rPr>
          <w:rFonts w:ascii="Arial" w:hAnsi="Arial" w:cs="Arial"/>
          <w:bCs/>
          <w:sz w:val="22"/>
          <w:szCs w:val="22"/>
        </w:rPr>
        <w:t>Gareth did a good job of presenting himself favourably to the parole board during his hearing, and he also enrolled in a college course in automobile maintenance and repair, about which he appeared excited and optimistic.</w:t>
      </w:r>
      <w:r w:rsidRPr="00601DC2">
        <w:rPr>
          <w:rFonts w:ascii="Arial" w:hAnsi="Arial" w:cs="Arial"/>
          <w:bCs/>
          <w:sz w:val="22"/>
          <w:szCs w:val="22"/>
        </w:rPr>
        <w:t xml:space="preserve"> </w:t>
      </w:r>
      <w:r w:rsidRPr="00601DC2">
        <w:rPr>
          <w:rFonts w:ascii="Arial" w:hAnsi="Arial" w:cs="Arial"/>
          <w:bCs/>
          <w:sz w:val="22"/>
          <w:szCs w:val="22"/>
        </w:rPr>
        <w:t>But it has now come to The YOT's attention that Gareth has not been attending school and that he has been spotted socializing with individuals with whom he had relationships before his incarceration.</w:t>
      </w:r>
      <w:r w:rsidRPr="00601DC2">
        <w:rPr>
          <w:rFonts w:ascii="Arial" w:hAnsi="Arial" w:cs="Arial"/>
          <w:bCs/>
          <w:sz w:val="22"/>
          <w:szCs w:val="22"/>
        </w:rPr>
        <w:t xml:space="preserve"> </w:t>
      </w:r>
      <w:r w:rsidRPr="00601DC2">
        <w:rPr>
          <w:rFonts w:ascii="Arial" w:hAnsi="Arial" w:cs="Arial"/>
          <w:bCs/>
          <w:sz w:val="22"/>
          <w:szCs w:val="22"/>
        </w:rPr>
        <w:t>Gareth was confronted by the team when they were conducting a regular visit as part of his probation, but instead of cooperating, he became verbally hostile and then left the room.</w:t>
      </w:r>
    </w:p>
    <w:p w14:paraId="1E1F5FB7" w14:textId="232DC8D7"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      </w:t>
      </w:r>
      <w:r w:rsidRPr="00601DC2">
        <w:rPr>
          <w:rFonts w:ascii="Arial" w:hAnsi="Arial" w:cs="Arial"/>
          <w:bCs/>
          <w:sz w:val="22"/>
          <w:szCs w:val="22"/>
        </w:rPr>
        <w:t xml:space="preserve">The idea of the self is understood to be a cognitive representation of the self that strives to give coherence and significance to the experiences that we have. Children have a propensity to engage in some behaviours that are harmful to themselves between the ages of 11 and 16 years old. It's possible that Gareth acquired this sort of behaviour at this </w:t>
      </w:r>
      <w:r w:rsidRPr="00601DC2">
        <w:rPr>
          <w:rFonts w:ascii="Arial" w:hAnsi="Arial" w:cs="Arial"/>
          <w:bCs/>
          <w:sz w:val="22"/>
          <w:szCs w:val="22"/>
        </w:rPr>
        <w:t>time</w:t>
      </w:r>
      <w:r w:rsidRPr="00601DC2">
        <w:rPr>
          <w:rFonts w:ascii="Arial" w:hAnsi="Arial" w:cs="Arial"/>
          <w:bCs/>
          <w:sz w:val="22"/>
          <w:szCs w:val="22"/>
        </w:rPr>
        <w:t xml:space="preserve"> </w:t>
      </w:r>
      <w:r w:rsidRPr="00601DC2">
        <w:rPr>
          <w:rFonts w:ascii="Arial" w:hAnsi="Arial" w:cs="Arial"/>
          <w:bCs/>
          <w:sz w:val="22"/>
          <w:szCs w:val="22"/>
        </w:rPr>
        <w:t>because of</w:t>
      </w:r>
      <w:r w:rsidRPr="00601DC2">
        <w:rPr>
          <w:rFonts w:ascii="Arial" w:hAnsi="Arial" w:cs="Arial"/>
          <w:bCs/>
          <w:sz w:val="22"/>
          <w:szCs w:val="22"/>
        </w:rPr>
        <w:t xml:space="preserve"> making inappropriate comparisons to the wrong people or group of people.</w:t>
      </w:r>
      <w:r w:rsidRPr="00601DC2">
        <w:rPr>
          <w:rFonts w:ascii="Arial" w:hAnsi="Arial" w:cs="Arial"/>
          <w:bCs/>
          <w:sz w:val="22"/>
          <w:szCs w:val="22"/>
        </w:rPr>
        <w:t xml:space="preserve"> </w:t>
      </w:r>
      <w:r w:rsidRPr="00601DC2">
        <w:rPr>
          <w:rFonts w:ascii="Arial" w:hAnsi="Arial" w:cs="Arial"/>
          <w:bCs/>
          <w:sz w:val="22"/>
          <w:szCs w:val="22"/>
        </w:rPr>
        <w:t>Because a person's sense of social identity is dependent on their esteem requirements</w:t>
      </w:r>
      <w:r w:rsidRPr="00601DC2">
        <w:rPr>
          <w:rFonts w:ascii="Arial" w:hAnsi="Arial" w:cs="Arial"/>
          <w:bCs/>
          <w:sz w:val="22"/>
          <w:szCs w:val="22"/>
        </w:rPr>
        <w:t xml:space="preserve"> (</w:t>
      </w:r>
      <w:r w:rsidRPr="00601DC2">
        <w:rPr>
          <w:rFonts w:ascii="Arial" w:hAnsi="Arial" w:cs="Arial"/>
          <w:color w:val="222222"/>
          <w:sz w:val="22"/>
          <w:szCs w:val="22"/>
          <w:shd w:val="clear" w:color="auto" w:fill="FFFFFF"/>
        </w:rPr>
        <w:t>Lee, and Robbins, 1998</w:t>
      </w:r>
      <w:r w:rsidRPr="00601DC2">
        <w:rPr>
          <w:rFonts w:ascii="Arial" w:hAnsi="Arial" w:cs="Arial"/>
          <w:color w:val="222222"/>
          <w:sz w:val="22"/>
          <w:szCs w:val="22"/>
          <w:shd w:val="clear" w:color="auto" w:fill="FFFFFF"/>
        </w:rPr>
        <w:t>; Martiny, and</w:t>
      </w:r>
      <w:r w:rsidRPr="00601DC2">
        <w:rPr>
          <w:rFonts w:ascii="Arial" w:hAnsi="Arial" w:cs="Arial"/>
          <w:color w:val="222222"/>
          <w:sz w:val="22"/>
          <w:szCs w:val="22"/>
          <w:shd w:val="clear" w:color="auto" w:fill="FFFFFF"/>
        </w:rPr>
        <w:t xml:space="preserve"> Rubin, 2016</w:t>
      </w:r>
      <w:r w:rsidRPr="00601DC2">
        <w:rPr>
          <w:rFonts w:ascii="Arial" w:hAnsi="Arial" w:cs="Arial"/>
          <w:color w:val="222222"/>
          <w:sz w:val="22"/>
          <w:szCs w:val="22"/>
          <w:shd w:val="clear" w:color="auto" w:fill="FFFFFF"/>
        </w:rPr>
        <w:t>)</w:t>
      </w:r>
      <w:r w:rsidRPr="00601DC2">
        <w:rPr>
          <w:rFonts w:ascii="Arial" w:hAnsi="Arial" w:cs="Arial"/>
          <w:bCs/>
          <w:sz w:val="22"/>
          <w:szCs w:val="22"/>
        </w:rPr>
        <w:t>, it is possible that Gareth required a sense of belonging and to be accepted by this group of individuals because he may have had issues with his family.</w:t>
      </w:r>
      <w:r w:rsidRPr="00601DC2">
        <w:rPr>
          <w:rFonts w:ascii="Arial" w:hAnsi="Arial" w:cs="Arial"/>
          <w:bCs/>
          <w:sz w:val="22"/>
          <w:szCs w:val="22"/>
        </w:rPr>
        <w:t xml:space="preserve"> </w:t>
      </w:r>
      <w:r w:rsidRPr="00601DC2">
        <w:rPr>
          <w:rFonts w:ascii="Arial" w:hAnsi="Arial" w:cs="Arial"/>
          <w:bCs/>
          <w:sz w:val="22"/>
          <w:szCs w:val="22"/>
        </w:rPr>
        <w:t>The concept of social identification proposes that individuals take on the persona of the group to which they have self-identified as belonging</w:t>
      </w:r>
      <w:r w:rsidRPr="00601DC2">
        <w:rPr>
          <w:rFonts w:ascii="Arial" w:hAnsi="Arial" w:cs="Arial"/>
          <w:bCs/>
          <w:sz w:val="22"/>
          <w:szCs w:val="22"/>
        </w:rPr>
        <w:t xml:space="preserve"> (</w:t>
      </w:r>
      <w:r w:rsidRPr="00601DC2">
        <w:rPr>
          <w:rFonts w:ascii="Arial" w:hAnsi="Arial" w:cs="Arial"/>
          <w:color w:val="222222"/>
          <w:sz w:val="22"/>
          <w:szCs w:val="22"/>
          <w:shd w:val="clear" w:color="auto" w:fill="FFFFFF"/>
        </w:rPr>
        <w:t>Abrams</w:t>
      </w:r>
      <w:r w:rsidRPr="00601DC2">
        <w:rPr>
          <w:rFonts w:ascii="Arial" w:hAnsi="Arial" w:cs="Arial"/>
          <w:color w:val="222222"/>
          <w:sz w:val="22"/>
          <w:szCs w:val="22"/>
          <w:shd w:val="clear" w:color="auto" w:fill="FFFFFF"/>
        </w:rPr>
        <w:t xml:space="preserve"> </w:t>
      </w:r>
      <w:r w:rsidRPr="00601DC2">
        <w:rPr>
          <w:rFonts w:ascii="Arial" w:hAnsi="Arial" w:cs="Arial"/>
          <w:color w:val="222222"/>
          <w:sz w:val="22"/>
          <w:szCs w:val="22"/>
          <w:shd w:val="clear" w:color="auto" w:fill="FFFFFF"/>
        </w:rPr>
        <w:t>and Hogg,</w:t>
      </w:r>
      <w:r w:rsidRPr="00601DC2">
        <w:rPr>
          <w:rFonts w:ascii="Arial" w:hAnsi="Arial" w:cs="Arial"/>
          <w:color w:val="222222"/>
          <w:sz w:val="22"/>
          <w:szCs w:val="22"/>
          <w:shd w:val="clear" w:color="auto" w:fill="FFFFFF"/>
        </w:rPr>
        <w:t xml:space="preserve"> </w:t>
      </w:r>
      <w:r w:rsidRPr="00601DC2">
        <w:rPr>
          <w:rFonts w:ascii="Arial" w:hAnsi="Arial" w:cs="Arial"/>
          <w:color w:val="222222"/>
          <w:sz w:val="22"/>
          <w:szCs w:val="22"/>
          <w:shd w:val="clear" w:color="auto" w:fill="FFFFFF"/>
        </w:rPr>
        <w:lastRenderedPageBreak/>
        <w:t>1990</w:t>
      </w:r>
      <w:r w:rsidRPr="00601DC2">
        <w:rPr>
          <w:rFonts w:ascii="Arial" w:hAnsi="Arial" w:cs="Arial"/>
          <w:bCs/>
          <w:sz w:val="22"/>
          <w:szCs w:val="22"/>
        </w:rPr>
        <w:t xml:space="preserve">; </w:t>
      </w:r>
      <w:r w:rsidRPr="00601DC2">
        <w:rPr>
          <w:rFonts w:ascii="Arial" w:hAnsi="Arial" w:cs="Arial"/>
          <w:color w:val="222222"/>
          <w:sz w:val="22"/>
          <w:szCs w:val="22"/>
          <w:shd w:val="clear" w:color="auto" w:fill="FFFFFF"/>
        </w:rPr>
        <w:t>Jenkins, 2014</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w:t>
      </w:r>
      <w:r w:rsidRPr="00601DC2">
        <w:rPr>
          <w:rFonts w:ascii="Arial" w:hAnsi="Arial" w:cs="Arial"/>
          <w:bCs/>
          <w:sz w:val="22"/>
          <w:szCs w:val="22"/>
        </w:rPr>
        <w:t>As a result, our sense of self-worth and the emotional value of group membership are both influenced by our participation in these groups.</w:t>
      </w:r>
    </w:p>
    <w:p w14:paraId="1784C60D" w14:textId="5EE0E6B6"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       </w:t>
      </w:r>
      <w:r w:rsidRPr="00601DC2">
        <w:rPr>
          <w:rFonts w:ascii="Arial" w:hAnsi="Arial" w:cs="Arial"/>
          <w:bCs/>
          <w:sz w:val="22"/>
          <w:szCs w:val="22"/>
        </w:rPr>
        <w:t>Gareth, after enrolling in the college, would have been criticised or bullied by colleagues for his background, which may have led him to the sense of being rejected, not being able to integrate within the institution, and having poor self-esteem.</w:t>
      </w:r>
      <w:r w:rsidRPr="00601DC2">
        <w:rPr>
          <w:rFonts w:ascii="Arial" w:hAnsi="Arial" w:cs="Arial"/>
          <w:bCs/>
          <w:sz w:val="22"/>
          <w:szCs w:val="22"/>
        </w:rPr>
        <w:t xml:space="preserve"> </w:t>
      </w:r>
      <w:r w:rsidRPr="00601DC2">
        <w:rPr>
          <w:rFonts w:ascii="Arial" w:hAnsi="Arial" w:cs="Arial"/>
          <w:bCs/>
          <w:sz w:val="22"/>
          <w:szCs w:val="22"/>
        </w:rPr>
        <w:t>It is a generally held belief that those who have poor self-esteem are more likely to engage in violent behaviour</w:t>
      </w:r>
      <w:r w:rsidRPr="00601DC2">
        <w:rPr>
          <w:rFonts w:ascii="Arial" w:hAnsi="Arial" w:cs="Arial"/>
          <w:bCs/>
          <w:sz w:val="22"/>
          <w:szCs w:val="22"/>
        </w:rPr>
        <w:t xml:space="preserve"> (</w:t>
      </w:r>
      <w:r w:rsidRPr="00601DC2">
        <w:rPr>
          <w:rFonts w:ascii="Arial" w:hAnsi="Arial" w:cs="Arial"/>
          <w:color w:val="222222"/>
          <w:sz w:val="22"/>
          <w:szCs w:val="22"/>
          <w:shd w:val="clear" w:color="auto" w:fill="FFFFFF"/>
        </w:rPr>
        <w:t>Bushman, and Baumeister,</w:t>
      </w:r>
      <w:r w:rsidRPr="00601DC2">
        <w:rPr>
          <w:rFonts w:ascii="Arial" w:hAnsi="Arial" w:cs="Arial"/>
          <w:color w:val="222222"/>
          <w:sz w:val="22"/>
          <w:szCs w:val="22"/>
          <w:shd w:val="clear" w:color="auto" w:fill="FFFFFF"/>
        </w:rPr>
        <w:t xml:space="preserve"> </w:t>
      </w:r>
      <w:r w:rsidRPr="00601DC2">
        <w:rPr>
          <w:rFonts w:ascii="Arial" w:hAnsi="Arial" w:cs="Arial"/>
          <w:color w:val="222222"/>
          <w:sz w:val="22"/>
          <w:szCs w:val="22"/>
          <w:shd w:val="clear" w:color="auto" w:fill="FFFFFF"/>
        </w:rPr>
        <w:t>1998</w:t>
      </w:r>
      <w:r w:rsidRPr="00601DC2">
        <w:rPr>
          <w:rFonts w:ascii="Arial" w:hAnsi="Arial" w:cs="Arial"/>
          <w:color w:val="222222"/>
          <w:sz w:val="22"/>
          <w:szCs w:val="22"/>
          <w:shd w:val="clear" w:color="auto" w:fill="FFFFFF"/>
        </w:rPr>
        <w:t>)</w:t>
      </w:r>
      <w:r w:rsidRPr="00601DC2">
        <w:rPr>
          <w:rFonts w:ascii="Arial" w:hAnsi="Arial" w:cs="Arial"/>
          <w:bCs/>
          <w:sz w:val="22"/>
          <w:szCs w:val="22"/>
        </w:rPr>
        <w:t>.</w:t>
      </w:r>
      <w:r w:rsidRPr="00601DC2">
        <w:rPr>
          <w:rFonts w:ascii="Arial" w:hAnsi="Arial" w:cs="Arial"/>
          <w:bCs/>
          <w:sz w:val="22"/>
          <w:szCs w:val="22"/>
        </w:rPr>
        <w:t xml:space="preserve"> </w:t>
      </w:r>
      <w:r w:rsidRPr="00601DC2">
        <w:rPr>
          <w:rFonts w:ascii="Arial" w:hAnsi="Arial" w:cs="Arial"/>
          <w:bCs/>
          <w:sz w:val="22"/>
          <w:szCs w:val="22"/>
        </w:rPr>
        <w:t xml:space="preserve">In this </w:t>
      </w:r>
      <w:r w:rsidRPr="00601DC2">
        <w:rPr>
          <w:rFonts w:ascii="Arial" w:hAnsi="Arial" w:cs="Arial"/>
          <w:bCs/>
          <w:sz w:val="22"/>
          <w:szCs w:val="22"/>
        </w:rPr>
        <w:t>scenario</w:t>
      </w:r>
      <w:r w:rsidRPr="00601DC2">
        <w:rPr>
          <w:rFonts w:ascii="Arial" w:hAnsi="Arial" w:cs="Arial"/>
          <w:bCs/>
          <w:sz w:val="22"/>
          <w:szCs w:val="22"/>
        </w:rPr>
        <w:t>, rather than directing his aggression on the people who are the true cause of his ire, namely his colleagues, Gareth directs his aggression toward the YOT since they are more convenient targets.</w:t>
      </w:r>
      <w:r w:rsidRPr="00601DC2">
        <w:rPr>
          <w:rFonts w:ascii="Arial" w:hAnsi="Arial" w:cs="Arial"/>
          <w:bCs/>
          <w:sz w:val="22"/>
          <w:szCs w:val="22"/>
        </w:rPr>
        <w:t xml:space="preserve"> </w:t>
      </w:r>
    </w:p>
    <w:p w14:paraId="19B27796" w14:textId="430950DB"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       </w:t>
      </w:r>
      <w:r w:rsidRPr="00601DC2">
        <w:rPr>
          <w:rFonts w:ascii="Arial" w:hAnsi="Arial" w:cs="Arial"/>
          <w:bCs/>
          <w:sz w:val="22"/>
          <w:szCs w:val="22"/>
        </w:rPr>
        <w:t>According to Ajzen's (1991) theory of planned behaviour, there are a variety of distinct aspects that influence the extent to which our views are represented in our behaviour. Some examples of these factors include our attitude toward the behaviour, subjective norms, and perceived control.</w:t>
      </w:r>
      <w:r w:rsidRPr="00601DC2">
        <w:rPr>
          <w:rFonts w:ascii="Arial" w:hAnsi="Arial" w:cs="Arial"/>
          <w:bCs/>
          <w:sz w:val="22"/>
          <w:szCs w:val="22"/>
        </w:rPr>
        <w:t xml:space="preserve"> </w:t>
      </w:r>
      <w:r w:rsidRPr="00601DC2">
        <w:rPr>
          <w:rFonts w:ascii="Arial" w:hAnsi="Arial" w:cs="Arial"/>
          <w:bCs/>
          <w:sz w:val="22"/>
          <w:szCs w:val="22"/>
        </w:rPr>
        <w:t>The YOT team may apply this theory to comprehend and predict Gareth's behaviour.</w:t>
      </w:r>
      <w:r w:rsidRPr="00601DC2">
        <w:rPr>
          <w:rFonts w:ascii="Arial" w:hAnsi="Arial" w:cs="Arial"/>
          <w:bCs/>
          <w:sz w:val="22"/>
          <w:szCs w:val="22"/>
        </w:rPr>
        <w:t xml:space="preserve"> </w:t>
      </w:r>
      <w:r w:rsidRPr="00601DC2">
        <w:rPr>
          <w:rFonts w:ascii="Arial" w:hAnsi="Arial" w:cs="Arial"/>
          <w:bCs/>
          <w:sz w:val="22"/>
          <w:szCs w:val="22"/>
        </w:rPr>
        <w:t>The YOT team might research this idea and apply it to Gareth by providing him with a choice, access to information, and unconditional assistance; this will likely boost his likelihood of engaging in good behaviour.</w:t>
      </w:r>
    </w:p>
    <w:p w14:paraId="576FCAD5" w14:textId="7FA4852C"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      </w:t>
      </w:r>
      <w:r w:rsidRPr="00601DC2">
        <w:rPr>
          <w:rFonts w:ascii="Arial" w:hAnsi="Arial" w:cs="Arial"/>
          <w:bCs/>
          <w:sz w:val="22"/>
          <w:szCs w:val="22"/>
        </w:rPr>
        <w:t>There are numerous ways to define aggression.</w:t>
      </w:r>
      <w:r w:rsidRPr="00601DC2">
        <w:rPr>
          <w:rFonts w:ascii="Arial" w:hAnsi="Arial" w:cs="Arial"/>
          <w:bCs/>
          <w:sz w:val="22"/>
          <w:szCs w:val="22"/>
        </w:rPr>
        <w:t xml:space="preserve"> </w:t>
      </w:r>
      <w:r w:rsidRPr="00601DC2">
        <w:rPr>
          <w:rFonts w:ascii="Arial" w:hAnsi="Arial" w:cs="Arial"/>
          <w:bCs/>
          <w:sz w:val="22"/>
          <w:szCs w:val="22"/>
        </w:rPr>
        <w:t>Interpersonal aggressiveness is any behaviour that is aimed against another person with the purpose to do harm</w:t>
      </w:r>
      <w:r w:rsidRPr="00601DC2">
        <w:rPr>
          <w:rFonts w:ascii="Arial" w:hAnsi="Arial" w:cs="Arial"/>
          <w:bCs/>
          <w:sz w:val="22"/>
          <w:szCs w:val="22"/>
        </w:rPr>
        <w:t xml:space="preserve"> (</w:t>
      </w:r>
      <w:r w:rsidRPr="00601DC2">
        <w:rPr>
          <w:rFonts w:ascii="Arial" w:hAnsi="Arial" w:cs="Arial"/>
          <w:color w:val="222222"/>
          <w:sz w:val="22"/>
          <w:szCs w:val="22"/>
          <w:shd w:val="clear" w:color="auto" w:fill="FFFFFF"/>
        </w:rPr>
        <w:t>Anderson</w:t>
      </w:r>
      <w:r w:rsidRPr="00601DC2">
        <w:rPr>
          <w:rFonts w:ascii="Arial" w:hAnsi="Arial" w:cs="Arial"/>
          <w:color w:val="222222"/>
          <w:sz w:val="22"/>
          <w:szCs w:val="22"/>
          <w:shd w:val="clear" w:color="auto" w:fill="FFFFFF"/>
        </w:rPr>
        <w:t xml:space="preserve"> </w:t>
      </w:r>
      <w:r w:rsidRPr="00601DC2">
        <w:rPr>
          <w:rFonts w:ascii="Arial" w:hAnsi="Arial" w:cs="Arial"/>
          <w:color w:val="222222"/>
          <w:sz w:val="22"/>
          <w:szCs w:val="22"/>
          <w:shd w:val="clear" w:color="auto" w:fill="FFFFFF"/>
        </w:rPr>
        <w:t>and Bushman, 2002</w:t>
      </w:r>
      <w:r w:rsidRPr="00601DC2">
        <w:rPr>
          <w:rFonts w:ascii="Arial" w:hAnsi="Arial" w:cs="Arial"/>
          <w:color w:val="222222"/>
          <w:sz w:val="22"/>
          <w:szCs w:val="22"/>
          <w:shd w:val="clear" w:color="auto" w:fill="FFFFFF"/>
        </w:rPr>
        <w:t>)</w:t>
      </w:r>
      <w:r w:rsidRPr="00601DC2">
        <w:rPr>
          <w:rFonts w:ascii="Arial" w:hAnsi="Arial" w:cs="Arial"/>
          <w:bCs/>
          <w:sz w:val="22"/>
          <w:szCs w:val="22"/>
        </w:rPr>
        <w:t>.</w:t>
      </w:r>
      <w:r w:rsidRPr="00601DC2">
        <w:rPr>
          <w:rFonts w:ascii="Arial" w:hAnsi="Arial" w:cs="Arial"/>
          <w:bCs/>
          <w:sz w:val="22"/>
          <w:szCs w:val="22"/>
        </w:rPr>
        <w:t xml:space="preserve"> </w:t>
      </w:r>
      <w:r w:rsidRPr="00601DC2">
        <w:rPr>
          <w:rFonts w:ascii="Arial" w:hAnsi="Arial" w:cs="Arial"/>
          <w:bCs/>
          <w:sz w:val="22"/>
          <w:szCs w:val="22"/>
        </w:rPr>
        <w:t>Berkowitz (1989, 1990, 1993) put out the hypothesis that unpleasant experiences, which include disappointments, provocations, and bad scents, cause bad effect.</w:t>
      </w:r>
      <w:r w:rsidRPr="00601DC2">
        <w:rPr>
          <w:rFonts w:ascii="Arial" w:hAnsi="Arial" w:cs="Arial"/>
          <w:bCs/>
          <w:sz w:val="22"/>
          <w:szCs w:val="22"/>
        </w:rPr>
        <w:t xml:space="preserve"> </w:t>
      </w:r>
      <w:r w:rsidRPr="00601DC2">
        <w:rPr>
          <w:rFonts w:ascii="Arial" w:hAnsi="Arial" w:cs="Arial"/>
          <w:bCs/>
          <w:sz w:val="22"/>
          <w:szCs w:val="22"/>
        </w:rPr>
        <w:t xml:space="preserve">A negative attitude, which is formed by painful events, naturally triggers a variety of thoughts, recollections, expressive </w:t>
      </w:r>
      <w:r w:rsidRPr="00601DC2">
        <w:rPr>
          <w:rFonts w:ascii="Arial" w:hAnsi="Arial" w:cs="Arial"/>
          <w:bCs/>
          <w:sz w:val="22"/>
          <w:szCs w:val="22"/>
        </w:rPr>
        <w:t>behavioural</w:t>
      </w:r>
      <w:r w:rsidRPr="00601DC2">
        <w:rPr>
          <w:rFonts w:ascii="Arial" w:hAnsi="Arial" w:cs="Arial"/>
          <w:bCs/>
          <w:sz w:val="22"/>
          <w:szCs w:val="22"/>
        </w:rPr>
        <w:t xml:space="preserve"> activities, and physiological reactions.</w:t>
      </w:r>
      <w:r w:rsidRPr="00601DC2">
        <w:rPr>
          <w:rFonts w:ascii="Arial" w:hAnsi="Arial" w:cs="Arial"/>
          <w:bCs/>
          <w:sz w:val="22"/>
          <w:szCs w:val="22"/>
        </w:rPr>
        <w:t xml:space="preserve"> </w:t>
      </w:r>
      <w:r w:rsidRPr="00601DC2">
        <w:rPr>
          <w:rFonts w:ascii="Arial" w:hAnsi="Arial" w:cs="Arial"/>
          <w:bCs/>
          <w:sz w:val="22"/>
          <w:szCs w:val="22"/>
        </w:rPr>
        <w:t>These linkages generate basic sensations of anger.</w:t>
      </w:r>
      <w:r w:rsidRPr="00601DC2">
        <w:rPr>
          <w:rFonts w:ascii="Arial" w:hAnsi="Arial" w:cs="Arial"/>
          <w:bCs/>
          <w:sz w:val="22"/>
          <w:szCs w:val="22"/>
        </w:rPr>
        <w:t xml:space="preserve"> </w:t>
      </w:r>
      <w:r w:rsidRPr="00601DC2">
        <w:rPr>
          <w:rFonts w:ascii="Arial" w:hAnsi="Arial" w:cs="Arial"/>
          <w:bCs/>
          <w:sz w:val="22"/>
          <w:szCs w:val="22"/>
        </w:rPr>
        <w:t>It is possible that when Gareth had his probation visit, he was unable to bear the pressure of being questioned and criticised again, and as a result, he was aggressive.</w:t>
      </w:r>
      <w:r w:rsidRPr="00601DC2">
        <w:rPr>
          <w:rFonts w:ascii="Arial" w:hAnsi="Arial" w:cs="Arial"/>
          <w:bCs/>
          <w:sz w:val="22"/>
          <w:szCs w:val="22"/>
        </w:rPr>
        <w:t xml:space="preserve"> </w:t>
      </w:r>
      <w:r w:rsidRPr="00601DC2">
        <w:rPr>
          <w:rFonts w:ascii="Arial" w:hAnsi="Arial" w:cs="Arial"/>
          <w:bCs/>
          <w:sz w:val="22"/>
          <w:szCs w:val="22"/>
        </w:rPr>
        <w:t>People learn violent behaviours the same way they learn various complicated types of social conduct, according to social learning theories (Bandura</w:t>
      </w:r>
      <w:r w:rsidRPr="00601DC2">
        <w:rPr>
          <w:rFonts w:ascii="Arial" w:hAnsi="Arial" w:cs="Arial"/>
          <w:bCs/>
          <w:sz w:val="22"/>
          <w:szCs w:val="22"/>
        </w:rPr>
        <w:t>,</w:t>
      </w:r>
      <w:r w:rsidRPr="00601DC2">
        <w:rPr>
          <w:rFonts w:ascii="Arial" w:hAnsi="Arial" w:cs="Arial"/>
          <w:bCs/>
          <w:sz w:val="22"/>
          <w:szCs w:val="22"/>
        </w:rPr>
        <w:t xml:space="preserve"> 1983, 2001; </w:t>
      </w:r>
      <w:proofErr w:type="spellStart"/>
      <w:r w:rsidRPr="00601DC2">
        <w:rPr>
          <w:rFonts w:ascii="Arial" w:hAnsi="Arial" w:cs="Arial"/>
          <w:bCs/>
          <w:sz w:val="22"/>
          <w:szCs w:val="22"/>
        </w:rPr>
        <w:t>Mischel</w:t>
      </w:r>
      <w:proofErr w:type="spellEnd"/>
      <w:r w:rsidRPr="00601DC2">
        <w:rPr>
          <w:rFonts w:ascii="Arial" w:hAnsi="Arial" w:cs="Arial"/>
          <w:bCs/>
          <w:sz w:val="22"/>
          <w:szCs w:val="22"/>
        </w:rPr>
        <w:t xml:space="preserve">, </w:t>
      </w:r>
      <w:r w:rsidRPr="00601DC2">
        <w:rPr>
          <w:rFonts w:ascii="Arial" w:hAnsi="Arial" w:cs="Arial"/>
          <w:bCs/>
          <w:sz w:val="22"/>
          <w:szCs w:val="22"/>
        </w:rPr>
        <w:t>1973, 1999).</w:t>
      </w:r>
      <w:r w:rsidRPr="00601DC2">
        <w:rPr>
          <w:rFonts w:ascii="Arial" w:hAnsi="Arial" w:cs="Arial"/>
          <w:bCs/>
          <w:sz w:val="22"/>
          <w:szCs w:val="22"/>
        </w:rPr>
        <w:t xml:space="preserve"> </w:t>
      </w:r>
      <w:r w:rsidRPr="00601DC2">
        <w:rPr>
          <w:rFonts w:ascii="Arial" w:hAnsi="Arial" w:cs="Arial"/>
          <w:bCs/>
          <w:sz w:val="22"/>
          <w:szCs w:val="22"/>
        </w:rPr>
        <w:t>It's possible that Gareth picked up this behaviour from his friends, who were known to be problematic, as well as from the other inmates at Parc Young Offenders Institute, where he was housed while he was serving his sentence.</w:t>
      </w:r>
      <w:r w:rsidRPr="00601DC2">
        <w:rPr>
          <w:rFonts w:ascii="Arial" w:hAnsi="Arial" w:cs="Arial"/>
          <w:bCs/>
          <w:sz w:val="22"/>
          <w:szCs w:val="22"/>
        </w:rPr>
        <w:t xml:space="preserve"> </w:t>
      </w:r>
      <w:r w:rsidRPr="00601DC2">
        <w:rPr>
          <w:rFonts w:ascii="Arial" w:hAnsi="Arial" w:cs="Arial"/>
          <w:bCs/>
          <w:sz w:val="22"/>
          <w:szCs w:val="22"/>
        </w:rPr>
        <w:t>It's possible that Gareth's behaviour, which consists of shouting and leaving, is cathartic (liberating, therapeutic) for him because it's the only way he might feel relief.</w:t>
      </w:r>
      <w:r w:rsidRPr="00601DC2">
        <w:rPr>
          <w:rFonts w:ascii="Arial" w:hAnsi="Arial" w:cs="Arial"/>
          <w:bCs/>
          <w:sz w:val="22"/>
          <w:szCs w:val="22"/>
        </w:rPr>
        <w:t xml:space="preserve"> </w:t>
      </w:r>
    </w:p>
    <w:p w14:paraId="6595E31E" w14:textId="644BC448"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       </w:t>
      </w:r>
      <w:r w:rsidRPr="00601DC2">
        <w:rPr>
          <w:rFonts w:ascii="Arial" w:hAnsi="Arial" w:cs="Arial"/>
          <w:bCs/>
          <w:sz w:val="22"/>
          <w:szCs w:val="22"/>
        </w:rPr>
        <w:t xml:space="preserve">The inclusion </w:t>
      </w:r>
      <w:r w:rsidRPr="00601DC2">
        <w:rPr>
          <w:rFonts w:ascii="Arial" w:hAnsi="Arial" w:cs="Arial"/>
          <w:bCs/>
          <w:sz w:val="22"/>
          <w:szCs w:val="22"/>
        </w:rPr>
        <w:t>of an</w:t>
      </w:r>
      <w:r w:rsidRPr="00601DC2">
        <w:rPr>
          <w:rFonts w:ascii="Arial" w:hAnsi="Arial" w:cs="Arial"/>
          <w:bCs/>
          <w:sz w:val="22"/>
          <w:szCs w:val="22"/>
        </w:rPr>
        <w:t xml:space="preserve"> aggressive cue is an example of a contextual factor. Other examples of situational factors usually involve any other significant aspects of the situation. Along the same lines as the person factors, the situational factors have an impact on aggressive behaviour by modulating cognitive processes, emotional states, and physiological arousal.</w:t>
      </w:r>
    </w:p>
    <w:p w14:paraId="49B5FAFD" w14:textId="36EFB16F"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      </w:t>
      </w:r>
      <w:r w:rsidRPr="00601DC2">
        <w:rPr>
          <w:rFonts w:ascii="Arial" w:hAnsi="Arial" w:cs="Arial"/>
          <w:bCs/>
          <w:sz w:val="22"/>
          <w:szCs w:val="22"/>
        </w:rPr>
        <w:t xml:space="preserve">Situational factors, like exposure to violent media, such as tv, films, or games, appear to promote aggressiveness through cognitive cueing effects (Anderson &amp; Dill 2000; Bushman </w:t>
      </w:r>
      <w:r w:rsidRPr="00601DC2">
        <w:rPr>
          <w:rFonts w:ascii="Arial" w:hAnsi="Arial" w:cs="Arial"/>
          <w:bCs/>
          <w:sz w:val="22"/>
          <w:szCs w:val="22"/>
        </w:rPr>
        <w:lastRenderedPageBreak/>
        <w:t>1998), which may have an impact on Gareth's behaviour.</w:t>
      </w:r>
      <w:r w:rsidRPr="00601DC2">
        <w:rPr>
          <w:rFonts w:ascii="Arial" w:hAnsi="Arial" w:cs="Arial"/>
          <w:bCs/>
          <w:sz w:val="22"/>
          <w:szCs w:val="22"/>
        </w:rPr>
        <w:t xml:space="preserve"> </w:t>
      </w:r>
      <w:r w:rsidRPr="00601DC2">
        <w:rPr>
          <w:rFonts w:ascii="Arial" w:hAnsi="Arial" w:cs="Arial"/>
          <w:bCs/>
          <w:sz w:val="22"/>
          <w:szCs w:val="22"/>
        </w:rPr>
        <w:t>Interpersonal provocation is maybe the most significant single factor contributing to violent behaviour (Berkowitz 1993</w:t>
      </w:r>
      <w:r w:rsidRPr="00601DC2">
        <w:rPr>
          <w:rFonts w:ascii="Arial" w:hAnsi="Arial" w:cs="Arial"/>
          <w:bCs/>
          <w:sz w:val="22"/>
          <w:szCs w:val="22"/>
        </w:rPr>
        <w:t>;</w:t>
      </w:r>
      <w:r w:rsidRPr="00601DC2">
        <w:rPr>
          <w:rFonts w:ascii="Arial" w:hAnsi="Arial" w:cs="Arial"/>
          <w:bCs/>
          <w:sz w:val="22"/>
          <w:szCs w:val="22"/>
        </w:rPr>
        <w:t xml:space="preserve"> </w:t>
      </w:r>
      <w:proofErr w:type="spellStart"/>
      <w:r w:rsidRPr="00601DC2">
        <w:rPr>
          <w:rFonts w:ascii="Arial" w:hAnsi="Arial" w:cs="Arial"/>
          <w:bCs/>
          <w:sz w:val="22"/>
          <w:szCs w:val="22"/>
        </w:rPr>
        <w:t>Geen</w:t>
      </w:r>
      <w:proofErr w:type="spellEnd"/>
      <w:r w:rsidRPr="00601DC2">
        <w:rPr>
          <w:rFonts w:ascii="Arial" w:hAnsi="Arial" w:cs="Arial"/>
          <w:bCs/>
          <w:sz w:val="22"/>
          <w:szCs w:val="22"/>
        </w:rPr>
        <w:t xml:space="preserve">, </w:t>
      </w:r>
      <w:r w:rsidRPr="00601DC2">
        <w:rPr>
          <w:rFonts w:ascii="Arial" w:hAnsi="Arial" w:cs="Arial"/>
          <w:bCs/>
          <w:sz w:val="22"/>
          <w:szCs w:val="22"/>
        </w:rPr>
        <w:t>2001). Slurs, insults,</w:t>
      </w:r>
      <w:r w:rsidRPr="00601DC2">
        <w:rPr>
          <w:rFonts w:ascii="Arial" w:hAnsi="Arial" w:cs="Arial"/>
          <w:bCs/>
          <w:sz w:val="22"/>
          <w:szCs w:val="22"/>
        </w:rPr>
        <w:t xml:space="preserve"> bullying,</w:t>
      </w:r>
      <w:r w:rsidRPr="00601DC2">
        <w:rPr>
          <w:rFonts w:ascii="Arial" w:hAnsi="Arial" w:cs="Arial"/>
          <w:bCs/>
          <w:sz w:val="22"/>
          <w:szCs w:val="22"/>
        </w:rPr>
        <w:t xml:space="preserve"> various types of verbal violence, are all examples of provocations.</w:t>
      </w:r>
    </w:p>
    <w:p w14:paraId="26735C5D" w14:textId="68789411"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 xml:space="preserve">       </w:t>
      </w:r>
      <w:r w:rsidRPr="00601DC2">
        <w:rPr>
          <w:rFonts w:ascii="Arial" w:hAnsi="Arial" w:cs="Arial"/>
          <w:bCs/>
          <w:sz w:val="22"/>
          <w:szCs w:val="22"/>
        </w:rPr>
        <w:t>The obstruction of achieving goals is a definition of frustration.</w:t>
      </w:r>
      <w:r w:rsidRPr="00601DC2">
        <w:rPr>
          <w:rFonts w:ascii="Arial" w:hAnsi="Arial" w:cs="Arial"/>
          <w:bCs/>
          <w:sz w:val="22"/>
          <w:szCs w:val="22"/>
        </w:rPr>
        <w:t xml:space="preserve"> Most</w:t>
      </w:r>
      <w:r w:rsidRPr="00601DC2">
        <w:rPr>
          <w:rFonts w:ascii="Arial" w:hAnsi="Arial" w:cs="Arial"/>
          <w:bCs/>
          <w:sz w:val="22"/>
          <w:szCs w:val="22"/>
        </w:rPr>
        <w:t xml:space="preserve"> provocative actions can be viewed as a form of frustration that occurs when an individual is blamed for the inability to achieve an objective.</w:t>
      </w:r>
      <w:r w:rsidRPr="00601DC2">
        <w:rPr>
          <w:rFonts w:ascii="Arial" w:hAnsi="Arial" w:cs="Arial"/>
          <w:bCs/>
          <w:sz w:val="22"/>
          <w:szCs w:val="22"/>
        </w:rPr>
        <w:t xml:space="preserve"> </w:t>
      </w:r>
      <w:r w:rsidRPr="00601DC2">
        <w:rPr>
          <w:rFonts w:ascii="Arial" w:hAnsi="Arial" w:cs="Arial"/>
          <w:bCs/>
          <w:sz w:val="22"/>
          <w:szCs w:val="22"/>
        </w:rPr>
        <w:t>But completely justifiable frustrations have been demonstrated to raise anger toward a non-culpable individual (</w:t>
      </w:r>
      <w:proofErr w:type="spellStart"/>
      <w:r w:rsidRPr="00601DC2">
        <w:rPr>
          <w:rFonts w:ascii="Arial" w:hAnsi="Arial" w:cs="Arial"/>
          <w:bCs/>
          <w:sz w:val="22"/>
          <w:szCs w:val="22"/>
        </w:rPr>
        <w:t>Geen</w:t>
      </w:r>
      <w:proofErr w:type="spellEnd"/>
      <w:r w:rsidRPr="00601DC2">
        <w:rPr>
          <w:rFonts w:ascii="Arial" w:hAnsi="Arial" w:cs="Arial"/>
          <w:bCs/>
          <w:sz w:val="22"/>
          <w:szCs w:val="22"/>
        </w:rPr>
        <w:t xml:space="preserve"> 1968).</w:t>
      </w:r>
      <w:r w:rsidRPr="00601DC2">
        <w:rPr>
          <w:rFonts w:ascii="Arial" w:hAnsi="Arial" w:cs="Arial"/>
          <w:bCs/>
          <w:sz w:val="22"/>
          <w:szCs w:val="22"/>
        </w:rPr>
        <w:t xml:space="preserve"> </w:t>
      </w:r>
      <w:r w:rsidRPr="00601DC2">
        <w:rPr>
          <w:rFonts w:ascii="Arial" w:hAnsi="Arial" w:cs="Arial"/>
          <w:bCs/>
          <w:sz w:val="22"/>
          <w:szCs w:val="22"/>
        </w:rPr>
        <w:t>Gareth may have been experiencing feelings of frustration because he did not attend the college; nevertheless, rather than accepting responsibility for his decision, he chose to be aggressive toward the YOT team.</w:t>
      </w:r>
      <w:r w:rsidRPr="00601DC2">
        <w:rPr>
          <w:rFonts w:ascii="Arial" w:hAnsi="Arial" w:cs="Arial"/>
          <w:bCs/>
          <w:sz w:val="22"/>
          <w:szCs w:val="22"/>
        </w:rPr>
        <w:t xml:space="preserve"> </w:t>
      </w:r>
      <w:r w:rsidRPr="00601DC2">
        <w:rPr>
          <w:rFonts w:ascii="Arial" w:hAnsi="Arial" w:cs="Arial"/>
          <w:bCs/>
          <w:sz w:val="22"/>
          <w:szCs w:val="22"/>
        </w:rPr>
        <w:t>Alcohol and caffeine are only two examples of substances that can contribute to an increase in aggressive behaviour (Bushman 1993).</w:t>
      </w:r>
    </w:p>
    <w:p w14:paraId="74D54F07" w14:textId="3645AD3D" w:rsidR="00601DC2" w:rsidRPr="00601DC2" w:rsidRDefault="00601DC2" w:rsidP="00601DC2">
      <w:pPr>
        <w:spacing w:line="360" w:lineRule="auto"/>
        <w:rPr>
          <w:rFonts w:ascii="Arial" w:hAnsi="Arial" w:cs="Arial"/>
          <w:bCs/>
          <w:sz w:val="22"/>
          <w:szCs w:val="22"/>
        </w:rPr>
      </w:pPr>
    </w:p>
    <w:p w14:paraId="2A13D401" w14:textId="2CC9A6EF" w:rsidR="00601DC2" w:rsidRPr="00601DC2" w:rsidRDefault="00601DC2" w:rsidP="00601DC2">
      <w:pPr>
        <w:spacing w:line="360" w:lineRule="auto"/>
        <w:rPr>
          <w:rFonts w:ascii="Arial" w:hAnsi="Arial" w:cs="Arial"/>
          <w:b/>
          <w:sz w:val="22"/>
          <w:szCs w:val="22"/>
        </w:rPr>
      </w:pPr>
      <w:r w:rsidRPr="00601DC2">
        <w:rPr>
          <w:rFonts w:ascii="Arial" w:hAnsi="Arial" w:cs="Arial"/>
          <w:b/>
          <w:sz w:val="22"/>
          <w:szCs w:val="22"/>
        </w:rPr>
        <w:t xml:space="preserve">Conclusion </w:t>
      </w:r>
    </w:p>
    <w:p w14:paraId="4F15EDDF" w14:textId="1753760E" w:rsidR="00601DC2" w:rsidRPr="00601DC2" w:rsidRDefault="00601DC2" w:rsidP="00601DC2">
      <w:pPr>
        <w:spacing w:line="360" w:lineRule="auto"/>
        <w:rPr>
          <w:rFonts w:ascii="Arial" w:hAnsi="Arial" w:cs="Arial"/>
          <w:bCs/>
          <w:sz w:val="22"/>
          <w:szCs w:val="22"/>
        </w:rPr>
      </w:pPr>
    </w:p>
    <w:p w14:paraId="77E4BC18" w14:textId="445CCB52" w:rsidR="00601DC2" w:rsidRPr="00601DC2" w:rsidRDefault="00601DC2" w:rsidP="00601DC2">
      <w:pPr>
        <w:spacing w:line="360" w:lineRule="auto"/>
        <w:rPr>
          <w:rFonts w:ascii="Arial" w:hAnsi="Arial" w:cs="Arial"/>
          <w:bCs/>
          <w:sz w:val="22"/>
          <w:szCs w:val="22"/>
        </w:rPr>
      </w:pPr>
      <w:r w:rsidRPr="00601DC2">
        <w:rPr>
          <w:rFonts w:ascii="Arial" w:hAnsi="Arial" w:cs="Arial"/>
          <w:bCs/>
          <w:sz w:val="22"/>
          <w:szCs w:val="22"/>
        </w:rPr>
        <w:t>For</w:t>
      </w:r>
      <w:r w:rsidRPr="00601DC2">
        <w:rPr>
          <w:rFonts w:ascii="Arial" w:hAnsi="Arial" w:cs="Arial"/>
          <w:bCs/>
          <w:sz w:val="22"/>
          <w:szCs w:val="22"/>
        </w:rPr>
        <w:t xml:space="preserve"> humans to survive, they need more than just food and a place to sleep.</w:t>
      </w:r>
      <w:r w:rsidRPr="00601DC2">
        <w:rPr>
          <w:rFonts w:ascii="Arial" w:hAnsi="Arial" w:cs="Arial"/>
          <w:bCs/>
          <w:sz w:val="22"/>
          <w:szCs w:val="22"/>
        </w:rPr>
        <w:t xml:space="preserve"> </w:t>
      </w:r>
      <w:r w:rsidRPr="00601DC2">
        <w:rPr>
          <w:rFonts w:ascii="Arial" w:hAnsi="Arial" w:cs="Arial"/>
          <w:bCs/>
          <w:sz w:val="22"/>
          <w:szCs w:val="22"/>
        </w:rPr>
        <w:t>It is also necessary for people to be capable of and inclined toward working cooperatively within social organisations.</w:t>
      </w:r>
      <w:r w:rsidRPr="00601DC2">
        <w:rPr>
          <w:rFonts w:ascii="Arial" w:hAnsi="Arial" w:cs="Arial"/>
          <w:bCs/>
          <w:sz w:val="22"/>
          <w:szCs w:val="22"/>
        </w:rPr>
        <w:t xml:space="preserve"> </w:t>
      </w:r>
      <w:r w:rsidRPr="00601DC2">
        <w:rPr>
          <w:rFonts w:ascii="Arial" w:hAnsi="Arial" w:cs="Arial"/>
          <w:bCs/>
          <w:sz w:val="22"/>
          <w:szCs w:val="22"/>
        </w:rPr>
        <w:t>Aggressive behaviour is frequently triggered by threats to several social demands, including self-esteem, social esteem, and the need to belong to a social group.</w:t>
      </w:r>
      <w:r w:rsidRPr="00601DC2">
        <w:rPr>
          <w:rFonts w:ascii="Arial" w:hAnsi="Arial" w:cs="Arial"/>
          <w:sz w:val="22"/>
          <w:szCs w:val="22"/>
        </w:rPr>
        <w:t xml:space="preserve"> </w:t>
      </w:r>
      <w:r w:rsidRPr="00601DC2">
        <w:rPr>
          <w:rFonts w:ascii="Arial" w:hAnsi="Arial" w:cs="Arial"/>
          <w:bCs/>
          <w:sz w:val="22"/>
          <w:szCs w:val="22"/>
        </w:rPr>
        <w:t>As a person becomes older, their ability to be changed by rehabilitative efforts diminishes, especially if the people in question is very aggressive.</w:t>
      </w:r>
      <w:r w:rsidRPr="00601DC2">
        <w:rPr>
          <w:rFonts w:ascii="Arial" w:hAnsi="Arial" w:cs="Arial"/>
          <w:bCs/>
          <w:sz w:val="22"/>
          <w:szCs w:val="22"/>
        </w:rPr>
        <w:t xml:space="preserve"> </w:t>
      </w:r>
      <w:r w:rsidRPr="00601DC2">
        <w:rPr>
          <w:rFonts w:ascii="Arial" w:hAnsi="Arial" w:cs="Arial"/>
          <w:bCs/>
          <w:sz w:val="22"/>
          <w:szCs w:val="22"/>
        </w:rPr>
        <w:t>Study concerning theory-based aggression should be increased because it has the potential to lower the overall rate of violence in community by enhancing our comprehension of the factors that contribute to aggression and violent behaviour.</w:t>
      </w:r>
      <w:r w:rsidRPr="00601DC2">
        <w:rPr>
          <w:rFonts w:ascii="Arial" w:hAnsi="Arial" w:cs="Arial"/>
          <w:bCs/>
          <w:sz w:val="22"/>
          <w:szCs w:val="22"/>
        </w:rPr>
        <w:t xml:space="preserve"> </w:t>
      </w:r>
    </w:p>
    <w:p w14:paraId="26526981" w14:textId="42A64F6E" w:rsidR="00601DC2" w:rsidRPr="00601DC2" w:rsidRDefault="00601DC2" w:rsidP="00601DC2">
      <w:pPr>
        <w:spacing w:line="360" w:lineRule="auto"/>
        <w:rPr>
          <w:rFonts w:ascii="Arial" w:hAnsi="Arial" w:cs="Arial"/>
          <w:bCs/>
          <w:sz w:val="22"/>
          <w:szCs w:val="22"/>
        </w:rPr>
      </w:pPr>
    </w:p>
    <w:p w14:paraId="17E5E7CA" w14:textId="77777777" w:rsidR="00601DC2" w:rsidRPr="00601DC2" w:rsidRDefault="00601DC2" w:rsidP="00601DC2">
      <w:pPr>
        <w:spacing w:line="360" w:lineRule="auto"/>
        <w:jc w:val="center"/>
        <w:rPr>
          <w:rFonts w:ascii="Arial" w:hAnsi="Arial" w:cs="Arial"/>
          <w:bCs/>
          <w:sz w:val="22"/>
          <w:szCs w:val="22"/>
        </w:rPr>
      </w:pPr>
    </w:p>
    <w:p w14:paraId="1020D1D2" w14:textId="561E1192" w:rsidR="00601DC2" w:rsidRPr="00601DC2" w:rsidRDefault="00601DC2" w:rsidP="00601DC2">
      <w:pPr>
        <w:spacing w:line="360" w:lineRule="auto"/>
        <w:rPr>
          <w:rFonts w:ascii="Arial" w:hAnsi="Arial" w:cs="Arial"/>
          <w:bCs/>
          <w:sz w:val="22"/>
          <w:szCs w:val="22"/>
        </w:rPr>
      </w:pPr>
    </w:p>
    <w:p w14:paraId="5A94F54A" w14:textId="1F92FD43" w:rsidR="00601DC2" w:rsidRPr="00601DC2" w:rsidRDefault="00601DC2" w:rsidP="00601DC2">
      <w:pPr>
        <w:spacing w:line="360" w:lineRule="auto"/>
        <w:rPr>
          <w:rFonts w:ascii="Arial" w:hAnsi="Arial" w:cs="Arial"/>
          <w:bCs/>
          <w:sz w:val="22"/>
          <w:szCs w:val="22"/>
        </w:rPr>
      </w:pPr>
    </w:p>
    <w:p w14:paraId="0498457F" w14:textId="77777777" w:rsidR="00601DC2" w:rsidRDefault="00601DC2" w:rsidP="00601DC2">
      <w:pPr>
        <w:spacing w:line="360" w:lineRule="auto"/>
        <w:rPr>
          <w:rFonts w:ascii="Arial" w:hAnsi="Arial" w:cs="Arial"/>
          <w:sz w:val="22"/>
          <w:szCs w:val="22"/>
        </w:rPr>
      </w:pPr>
    </w:p>
    <w:p w14:paraId="02CB6E9B" w14:textId="77777777" w:rsidR="00601DC2" w:rsidRDefault="00601DC2" w:rsidP="00601DC2">
      <w:pPr>
        <w:spacing w:line="360" w:lineRule="auto"/>
        <w:rPr>
          <w:rFonts w:ascii="Arial" w:hAnsi="Arial" w:cs="Arial"/>
          <w:b/>
          <w:bCs/>
          <w:sz w:val="22"/>
          <w:szCs w:val="22"/>
        </w:rPr>
      </w:pPr>
    </w:p>
    <w:p w14:paraId="41273E41" w14:textId="77777777" w:rsidR="00601DC2" w:rsidRDefault="00601DC2" w:rsidP="00601DC2">
      <w:pPr>
        <w:spacing w:line="360" w:lineRule="auto"/>
        <w:rPr>
          <w:rFonts w:ascii="Arial" w:hAnsi="Arial" w:cs="Arial"/>
          <w:b/>
          <w:bCs/>
          <w:sz w:val="22"/>
          <w:szCs w:val="22"/>
        </w:rPr>
      </w:pPr>
    </w:p>
    <w:p w14:paraId="2DDD0DA0" w14:textId="77777777" w:rsidR="00601DC2" w:rsidRDefault="00601DC2" w:rsidP="00601DC2">
      <w:pPr>
        <w:spacing w:line="360" w:lineRule="auto"/>
        <w:rPr>
          <w:rFonts w:ascii="Arial" w:hAnsi="Arial" w:cs="Arial"/>
          <w:b/>
          <w:bCs/>
          <w:sz w:val="22"/>
          <w:szCs w:val="22"/>
        </w:rPr>
      </w:pPr>
    </w:p>
    <w:p w14:paraId="56C7B481" w14:textId="77777777" w:rsidR="00601DC2" w:rsidRDefault="00601DC2" w:rsidP="00601DC2">
      <w:pPr>
        <w:spacing w:line="360" w:lineRule="auto"/>
        <w:rPr>
          <w:rFonts w:ascii="Arial" w:hAnsi="Arial" w:cs="Arial"/>
          <w:b/>
          <w:bCs/>
          <w:sz w:val="22"/>
          <w:szCs w:val="22"/>
        </w:rPr>
      </w:pPr>
    </w:p>
    <w:p w14:paraId="1E9E6F8F" w14:textId="77777777" w:rsidR="00601DC2" w:rsidRDefault="00601DC2" w:rsidP="00601DC2">
      <w:pPr>
        <w:spacing w:line="360" w:lineRule="auto"/>
        <w:rPr>
          <w:rFonts w:ascii="Arial" w:hAnsi="Arial" w:cs="Arial"/>
          <w:b/>
          <w:bCs/>
          <w:sz w:val="22"/>
          <w:szCs w:val="22"/>
        </w:rPr>
      </w:pPr>
    </w:p>
    <w:p w14:paraId="5F8F93EB" w14:textId="77777777" w:rsidR="00601DC2" w:rsidRDefault="00601DC2" w:rsidP="00601DC2">
      <w:pPr>
        <w:spacing w:line="360" w:lineRule="auto"/>
        <w:rPr>
          <w:rFonts w:ascii="Arial" w:hAnsi="Arial" w:cs="Arial"/>
          <w:b/>
          <w:bCs/>
          <w:sz w:val="22"/>
          <w:szCs w:val="22"/>
        </w:rPr>
      </w:pPr>
    </w:p>
    <w:p w14:paraId="4F75CE1D" w14:textId="77777777" w:rsidR="00601DC2" w:rsidRDefault="00601DC2" w:rsidP="00601DC2">
      <w:pPr>
        <w:spacing w:line="360" w:lineRule="auto"/>
        <w:rPr>
          <w:rFonts w:ascii="Arial" w:hAnsi="Arial" w:cs="Arial"/>
          <w:b/>
          <w:bCs/>
          <w:sz w:val="22"/>
          <w:szCs w:val="22"/>
        </w:rPr>
      </w:pPr>
    </w:p>
    <w:p w14:paraId="0ECDC05B" w14:textId="77777777" w:rsidR="00601DC2" w:rsidRDefault="00601DC2" w:rsidP="00601DC2">
      <w:pPr>
        <w:spacing w:line="360" w:lineRule="auto"/>
        <w:rPr>
          <w:rFonts w:ascii="Arial" w:hAnsi="Arial" w:cs="Arial"/>
          <w:b/>
          <w:bCs/>
          <w:sz w:val="22"/>
          <w:szCs w:val="22"/>
        </w:rPr>
      </w:pPr>
    </w:p>
    <w:p w14:paraId="66380094" w14:textId="757118B5" w:rsidR="00601DC2" w:rsidRDefault="00601DC2" w:rsidP="00601DC2">
      <w:pPr>
        <w:spacing w:line="360" w:lineRule="auto"/>
        <w:rPr>
          <w:rFonts w:ascii="Arial" w:hAnsi="Arial" w:cs="Arial"/>
          <w:b/>
          <w:bCs/>
          <w:sz w:val="22"/>
          <w:szCs w:val="22"/>
        </w:rPr>
      </w:pPr>
      <w:r w:rsidRPr="00601DC2">
        <w:rPr>
          <w:rFonts w:ascii="Arial" w:hAnsi="Arial" w:cs="Arial"/>
          <w:b/>
          <w:bCs/>
          <w:sz w:val="22"/>
          <w:szCs w:val="22"/>
        </w:rPr>
        <w:lastRenderedPageBreak/>
        <w:t xml:space="preserve">References </w:t>
      </w:r>
    </w:p>
    <w:p w14:paraId="6AB43E88" w14:textId="77777777" w:rsidR="00601DC2" w:rsidRPr="00601DC2" w:rsidRDefault="00601DC2" w:rsidP="00601DC2">
      <w:pPr>
        <w:spacing w:line="360" w:lineRule="auto"/>
        <w:rPr>
          <w:rFonts w:ascii="Arial" w:hAnsi="Arial" w:cs="Arial"/>
          <w:b/>
          <w:bCs/>
          <w:sz w:val="22"/>
          <w:szCs w:val="22"/>
        </w:rPr>
      </w:pPr>
    </w:p>
    <w:p w14:paraId="5087C359" w14:textId="06592C6B"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Abrams, D. and Hogg, M.A.,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1990</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Social identification, self-</w:t>
      </w:r>
      <w:proofErr w:type="gramStart"/>
      <w:r w:rsidRPr="00601DC2">
        <w:rPr>
          <w:rFonts w:ascii="Arial" w:hAnsi="Arial" w:cs="Arial"/>
          <w:color w:val="222222"/>
          <w:sz w:val="22"/>
          <w:szCs w:val="22"/>
          <w:shd w:val="clear" w:color="auto" w:fill="FFFFFF"/>
        </w:rPr>
        <w:t>categorization</w:t>
      </w:r>
      <w:proofErr w:type="gramEnd"/>
      <w:r w:rsidRPr="00601DC2">
        <w:rPr>
          <w:rFonts w:ascii="Arial" w:hAnsi="Arial" w:cs="Arial"/>
          <w:color w:val="222222"/>
          <w:sz w:val="22"/>
          <w:szCs w:val="22"/>
          <w:shd w:val="clear" w:color="auto" w:fill="FFFFFF"/>
        </w:rPr>
        <w:t xml:space="preserve"> and social influence. </w:t>
      </w:r>
      <w:r w:rsidRPr="00601DC2">
        <w:rPr>
          <w:rFonts w:ascii="Arial" w:hAnsi="Arial" w:cs="Arial"/>
          <w:i/>
          <w:iCs/>
          <w:color w:val="222222"/>
          <w:sz w:val="22"/>
          <w:szCs w:val="22"/>
          <w:shd w:val="clear" w:color="auto" w:fill="FFFFFF"/>
        </w:rPr>
        <w:t>European review of social psychology</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1</w:t>
      </w:r>
      <w:r w:rsidRPr="00601DC2">
        <w:rPr>
          <w:rFonts w:ascii="Arial" w:hAnsi="Arial" w:cs="Arial"/>
          <w:color w:val="222222"/>
          <w:sz w:val="22"/>
          <w:szCs w:val="22"/>
          <w:shd w:val="clear" w:color="auto" w:fill="FFFFFF"/>
        </w:rPr>
        <w:t>(1), pp.195-228.</w:t>
      </w:r>
    </w:p>
    <w:p w14:paraId="2609B1AE" w14:textId="77777777" w:rsidR="00601DC2" w:rsidRPr="00601DC2" w:rsidRDefault="00601DC2" w:rsidP="00601DC2">
      <w:pPr>
        <w:spacing w:line="360" w:lineRule="auto"/>
        <w:rPr>
          <w:rFonts w:ascii="Arial" w:hAnsi="Arial" w:cs="Arial"/>
          <w:color w:val="222222"/>
          <w:sz w:val="22"/>
          <w:szCs w:val="22"/>
          <w:shd w:val="clear" w:color="auto" w:fill="FFFFFF"/>
        </w:rPr>
      </w:pPr>
    </w:p>
    <w:p w14:paraId="035E0108" w14:textId="5CF22B83" w:rsidR="00601DC2" w:rsidRDefault="00601DC2" w:rsidP="00601DC2">
      <w:pPr>
        <w:spacing w:line="360" w:lineRule="auto"/>
        <w:rPr>
          <w:rFonts w:ascii="Arial" w:hAnsi="Arial" w:cs="Arial"/>
          <w:sz w:val="22"/>
          <w:szCs w:val="22"/>
        </w:rPr>
      </w:pPr>
      <w:r w:rsidRPr="00601DC2">
        <w:rPr>
          <w:rFonts w:ascii="Arial" w:hAnsi="Arial" w:cs="Arial"/>
          <w:sz w:val="22"/>
          <w:szCs w:val="22"/>
        </w:rPr>
        <w:t xml:space="preserve">Ajzen, I. (1991). The theory of planned behaviour, </w:t>
      </w:r>
      <w:r w:rsidRPr="00601DC2">
        <w:rPr>
          <w:rFonts w:ascii="Arial" w:hAnsi="Arial" w:cs="Arial"/>
          <w:i/>
          <w:iCs/>
          <w:sz w:val="22"/>
          <w:szCs w:val="22"/>
        </w:rPr>
        <w:t>Organizational Behaviour and Human Decision Processes</w:t>
      </w:r>
      <w:r w:rsidRPr="00601DC2">
        <w:rPr>
          <w:rFonts w:ascii="Arial" w:hAnsi="Arial" w:cs="Arial"/>
          <w:sz w:val="22"/>
          <w:szCs w:val="22"/>
        </w:rPr>
        <w:t xml:space="preserve">, 50(2), 179-211. </w:t>
      </w:r>
    </w:p>
    <w:p w14:paraId="517C2F7C" w14:textId="77777777" w:rsidR="00601DC2" w:rsidRPr="00601DC2" w:rsidRDefault="00601DC2" w:rsidP="00601DC2">
      <w:pPr>
        <w:spacing w:line="360" w:lineRule="auto"/>
        <w:rPr>
          <w:rFonts w:ascii="Arial" w:hAnsi="Arial" w:cs="Arial"/>
          <w:sz w:val="22"/>
          <w:szCs w:val="22"/>
        </w:rPr>
      </w:pPr>
    </w:p>
    <w:p w14:paraId="485A3F43" w14:textId="24367B4B"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Anderson, </w:t>
      </w:r>
      <w:proofErr w:type="gramStart"/>
      <w:r w:rsidRPr="00601DC2">
        <w:rPr>
          <w:rFonts w:ascii="Arial" w:hAnsi="Arial" w:cs="Arial"/>
          <w:color w:val="222222"/>
          <w:sz w:val="22"/>
          <w:szCs w:val="22"/>
          <w:shd w:val="clear" w:color="auto" w:fill="FFFFFF"/>
        </w:rPr>
        <w:t>C.A.</w:t>
      </w:r>
      <w:proofErr w:type="gramEnd"/>
      <w:r w:rsidRPr="00601DC2">
        <w:rPr>
          <w:rFonts w:ascii="Arial" w:hAnsi="Arial" w:cs="Arial"/>
          <w:color w:val="222222"/>
          <w:sz w:val="22"/>
          <w:szCs w:val="22"/>
          <w:shd w:val="clear" w:color="auto" w:fill="FFFFFF"/>
        </w:rPr>
        <w:t xml:space="preserve"> and Bushman, B.J.,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2002</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Human aggression. </w:t>
      </w:r>
      <w:r w:rsidRPr="00601DC2">
        <w:rPr>
          <w:rFonts w:ascii="Arial" w:hAnsi="Arial" w:cs="Arial"/>
          <w:i/>
          <w:iCs/>
          <w:color w:val="222222"/>
          <w:sz w:val="22"/>
          <w:szCs w:val="22"/>
          <w:shd w:val="clear" w:color="auto" w:fill="FFFFFF"/>
        </w:rPr>
        <w:t>Annual review of psychology</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53</w:t>
      </w:r>
      <w:r w:rsidRPr="00601DC2">
        <w:rPr>
          <w:rFonts w:ascii="Arial" w:hAnsi="Arial" w:cs="Arial"/>
          <w:color w:val="222222"/>
          <w:sz w:val="22"/>
          <w:szCs w:val="22"/>
          <w:shd w:val="clear" w:color="auto" w:fill="FFFFFF"/>
        </w:rPr>
        <w:t>(1), pp.27-51.</w:t>
      </w:r>
    </w:p>
    <w:p w14:paraId="5924BE84" w14:textId="77777777" w:rsidR="00601DC2" w:rsidRPr="00601DC2" w:rsidRDefault="00601DC2" w:rsidP="00601DC2">
      <w:pPr>
        <w:spacing w:line="360" w:lineRule="auto"/>
        <w:rPr>
          <w:rFonts w:ascii="Arial" w:hAnsi="Arial" w:cs="Arial"/>
          <w:color w:val="222222"/>
          <w:sz w:val="22"/>
          <w:szCs w:val="22"/>
          <w:shd w:val="clear" w:color="auto" w:fill="FFFFFF"/>
        </w:rPr>
      </w:pPr>
    </w:p>
    <w:p w14:paraId="4939BF63" w14:textId="71ADB8B9"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Anderson, </w:t>
      </w:r>
      <w:proofErr w:type="gramStart"/>
      <w:r w:rsidRPr="00601DC2">
        <w:rPr>
          <w:rFonts w:ascii="Arial" w:hAnsi="Arial" w:cs="Arial"/>
          <w:color w:val="222222"/>
          <w:sz w:val="22"/>
          <w:szCs w:val="22"/>
          <w:shd w:val="clear" w:color="auto" w:fill="FFFFFF"/>
        </w:rPr>
        <w:t>C.A.</w:t>
      </w:r>
      <w:proofErr w:type="gramEnd"/>
      <w:r w:rsidRPr="00601DC2">
        <w:rPr>
          <w:rFonts w:ascii="Arial" w:hAnsi="Arial" w:cs="Arial"/>
          <w:color w:val="222222"/>
          <w:sz w:val="22"/>
          <w:szCs w:val="22"/>
          <w:shd w:val="clear" w:color="auto" w:fill="FFFFFF"/>
        </w:rPr>
        <w:t xml:space="preserve"> and Bushman, B.J.,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2002</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Human aggression. </w:t>
      </w:r>
      <w:r w:rsidRPr="00601DC2">
        <w:rPr>
          <w:rFonts w:ascii="Arial" w:hAnsi="Arial" w:cs="Arial"/>
          <w:i/>
          <w:iCs/>
          <w:color w:val="222222"/>
          <w:sz w:val="22"/>
          <w:szCs w:val="22"/>
          <w:shd w:val="clear" w:color="auto" w:fill="FFFFFF"/>
        </w:rPr>
        <w:t>Annual review of psychology</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53</w:t>
      </w:r>
      <w:r w:rsidRPr="00601DC2">
        <w:rPr>
          <w:rFonts w:ascii="Arial" w:hAnsi="Arial" w:cs="Arial"/>
          <w:color w:val="222222"/>
          <w:sz w:val="22"/>
          <w:szCs w:val="22"/>
          <w:shd w:val="clear" w:color="auto" w:fill="FFFFFF"/>
        </w:rPr>
        <w:t>(1), pp.27-51.</w:t>
      </w:r>
    </w:p>
    <w:p w14:paraId="30948B31" w14:textId="77777777" w:rsidR="00601DC2" w:rsidRPr="00601DC2" w:rsidRDefault="00601DC2" w:rsidP="00601DC2">
      <w:pPr>
        <w:spacing w:line="360" w:lineRule="auto"/>
        <w:rPr>
          <w:rFonts w:ascii="Arial" w:hAnsi="Arial" w:cs="Arial"/>
          <w:sz w:val="22"/>
          <w:szCs w:val="22"/>
        </w:rPr>
      </w:pPr>
    </w:p>
    <w:p w14:paraId="47700ED5" w14:textId="4DACA58D"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Anderson, </w:t>
      </w:r>
      <w:proofErr w:type="gramStart"/>
      <w:r w:rsidRPr="00601DC2">
        <w:rPr>
          <w:rFonts w:ascii="Arial" w:hAnsi="Arial" w:cs="Arial"/>
          <w:color w:val="222222"/>
          <w:sz w:val="22"/>
          <w:szCs w:val="22"/>
          <w:shd w:val="clear" w:color="auto" w:fill="FFFFFF"/>
        </w:rPr>
        <w:t>C.A.</w:t>
      </w:r>
      <w:proofErr w:type="gramEnd"/>
      <w:r w:rsidRPr="00601DC2">
        <w:rPr>
          <w:rFonts w:ascii="Arial" w:hAnsi="Arial" w:cs="Arial"/>
          <w:color w:val="222222"/>
          <w:sz w:val="22"/>
          <w:szCs w:val="22"/>
          <w:shd w:val="clear" w:color="auto" w:fill="FFFFFF"/>
        </w:rPr>
        <w:t xml:space="preserve"> and Dill, K.E.,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2000</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xml:space="preserve">. Video games and aggressive thoughts, feelings, and </w:t>
      </w:r>
      <w:proofErr w:type="spellStart"/>
      <w:r w:rsidRPr="00601DC2">
        <w:rPr>
          <w:rFonts w:ascii="Arial" w:hAnsi="Arial" w:cs="Arial"/>
          <w:color w:val="222222"/>
          <w:sz w:val="22"/>
          <w:szCs w:val="22"/>
          <w:shd w:val="clear" w:color="auto" w:fill="FFFFFF"/>
        </w:rPr>
        <w:t>behavior</w:t>
      </w:r>
      <w:proofErr w:type="spellEnd"/>
      <w:r w:rsidRPr="00601DC2">
        <w:rPr>
          <w:rFonts w:ascii="Arial" w:hAnsi="Arial" w:cs="Arial"/>
          <w:color w:val="222222"/>
          <w:sz w:val="22"/>
          <w:szCs w:val="22"/>
          <w:shd w:val="clear" w:color="auto" w:fill="FFFFFF"/>
        </w:rPr>
        <w:t xml:space="preserve"> in the laboratory and in life. </w:t>
      </w:r>
      <w:r w:rsidRPr="00601DC2">
        <w:rPr>
          <w:rFonts w:ascii="Arial" w:hAnsi="Arial" w:cs="Arial"/>
          <w:i/>
          <w:iCs/>
          <w:color w:val="222222"/>
          <w:sz w:val="22"/>
          <w:szCs w:val="22"/>
          <w:shd w:val="clear" w:color="auto" w:fill="FFFFFF"/>
        </w:rPr>
        <w:t>Journal of personality and social psychology</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78</w:t>
      </w:r>
      <w:r w:rsidRPr="00601DC2">
        <w:rPr>
          <w:rFonts w:ascii="Arial" w:hAnsi="Arial" w:cs="Arial"/>
          <w:color w:val="222222"/>
          <w:sz w:val="22"/>
          <w:szCs w:val="22"/>
          <w:shd w:val="clear" w:color="auto" w:fill="FFFFFF"/>
        </w:rPr>
        <w:t>(4), p.772.</w:t>
      </w:r>
    </w:p>
    <w:p w14:paraId="7357E863" w14:textId="77777777" w:rsidR="00601DC2" w:rsidRPr="00601DC2" w:rsidRDefault="00601DC2" w:rsidP="00601DC2">
      <w:pPr>
        <w:spacing w:line="360" w:lineRule="auto"/>
        <w:rPr>
          <w:rFonts w:ascii="Arial" w:hAnsi="Arial" w:cs="Arial"/>
          <w:sz w:val="22"/>
          <w:szCs w:val="22"/>
        </w:rPr>
      </w:pPr>
    </w:p>
    <w:p w14:paraId="30F5E15D" w14:textId="0E7B19D3"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Bandura, A.,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1983</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Psychological mechanisms of aggression. </w:t>
      </w:r>
      <w:r w:rsidRPr="00601DC2">
        <w:rPr>
          <w:rFonts w:ascii="Arial" w:hAnsi="Arial" w:cs="Arial"/>
          <w:i/>
          <w:iCs/>
          <w:color w:val="222222"/>
          <w:sz w:val="22"/>
          <w:szCs w:val="22"/>
          <w:shd w:val="clear" w:color="auto" w:fill="FFFFFF"/>
        </w:rPr>
        <w:t>Aggression: Theoretical and empirical reviews</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1</w:t>
      </w:r>
      <w:r w:rsidRPr="00601DC2">
        <w:rPr>
          <w:rFonts w:ascii="Arial" w:hAnsi="Arial" w:cs="Arial"/>
          <w:color w:val="222222"/>
          <w:sz w:val="22"/>
          <w:szCs w:val="22"/>
          <w:shd w:val="clear" w:color="auto" w:fill="FFFFFF"/>
        </w:rPr>
        <w:t>, pp.1-40.</w:t>
      </w:r>
    </w:p>
    <w:p w14:paraId="239A70DF" w14:textId="77777777" w:rsidR="00601DC2" w:rsidRPr="00601DC2" w:rsidRDefault="00601DC2" w:rsidP="00601DC2">
      <w:pPr>
        <w:spacing w:line="360" w:lineRule="auto"/>
        <w:rPr>
          <w:rFonts w:ascii="Arial" w:hAnsi="Arial" w:cs="Arial"/>
          <w:sz w:val="22"/>
          <w:szCs w:val="22"/>
        </w:rPr>
      </w:pPr>
    </w:p>
    <w:p w14:paraId="63D37A69" w14:textId="76E8DDD8"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Bandura, A.,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2001</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Social cognitive theory: An agentic perspective. </w:t>
      </w:r>
      <w:r w:rsidRPr="00601DC2">
        <w:rPr>
          <w:rFonts w:ascii="Arial" w:hAnsi="Arial" w:cs="Arial"/>
          <w:i/>
          <w:iCs/>
          <w:color w:val="222222"/>
          <w:sz w:val="22"/>
          <w:szCs w:val="22"/>
          <w:shd w:val="clear" w:color="auto" w:fill="FFFFFF"/>
        </w:rPr>
        <w:t>Annual review of psychology</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52</w:t>
      </w:r>
      <w:r w:rsidRPr="00601DC2">
        <w:rPr>
          <w:rFonts w:ascii="Arial" w:hAnsi="Arial" w:cs="Arial"/>
          <w:color w:val="222222"/>
          <w:sz w:val="22"/>
          <w:szCs w:val="22"/>
          <w:shd w:val="clear" w:color="auto" w:fill="FFFFFF"/>
        </w:rPr>
        <w:t>(1), pp.1-26.</w:t>
      </w:r>
    </w:p>
    <w:p w14:paraId="5E93A892" w14:textId="77777777" w:rsidR="00601DC2" w:rsidRPr="00601DC2" w:rsidRDefault="00601DC2" w:rsidP="00601DC2">
      <w:pPr>
        <w:spacing w:line="360" w:lineRule="auto"/>
        <w:rPr>
          <w:rFonts w:ascii="Arial" w:hAnsi="Arial" w:cs="Arial"/>
          <w:sz w:val="22"/>
          <w:szCs w:val="22"/>
        </w:rPr>
      </w:pPr>
    </w:p>
    <w:p w14:paraId="430BEEE1" w14:textId="7DACCEBF"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Berkowitz, L.,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1989</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Frustration-aggression hypothesis: examination and reformulation. </w:t>
      </w:r>
      <w:r w:rsidRPr="00601DC2">
        <w:rPr>
          <w:rFonts w:ascii="Arial" w:hAnsi="Arial" w:cs="Arial"/>
          <w:i/>
          <w:iCs/>
          <w:color w:val="222222"/>
          <w:sz w:val="22"/>
          <w:szCs w:val="22"/>
          <w:shd w:val="clear" w:color="auto" w:fill="FFFFFF"/>
        </w:rPr>
        <w:t>Psychological bulletin</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106</w:t>
      </w:r>
      <w:r w:rsidRPr="00601DC2">
        <w:rPr>
          <w:rFonts w:ascii="Arial" w:hAnsi="Arial" w:cs="Arial"/>
          <w:color w:val="222222"/>
          <w:sz w:val="22"/>
          <w:szCs w:val="22"/>
          <w:shd w:val="clear" w:color="auto" w:fill="FFFFFF"/>
        </w:rPr>
        <w:t>(1), p.59.</w:t>
      </w:r>
    </w:p>
    <w:p w14:paraId="6984797C" w14:textId="77777777" w:rsidR="00601DC2" w:rsidRPr="00601DC2" w:rsidRDefault="00601DC2" w:rsidP="00601DC2">
      <w:pPr>
        <w:spacing w:line="360" w:lineRule="auto"/>
        <w:rPr>
          <w:rFonts w:ascii="Arial" w:hAnsi="Arial" w:cs="Arial"/>
          <w:color w:val="222222"/>
          <w:sz w:val="22"/>
          <w:szCs w:val="22"/>
          <w:shd w:val="clear" w:color="auto" w:fill="FFFFFF"/>
        </w:rPr>
      </w:pPr>
    </w:p>
    <w:p w14:paraId="3BD7F452" w14:textId="1A356CE1"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Berkowitz, L.,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1990</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On the formation and regulation of anger and aggression: A cognitive-</w:t>
      </w:r>
      <w:proofErr w:type="spellStart"/>
      <w:r w:rsidRPr="00601DC2">
        <w:rPr>
          <w:rFonts w:ascii="Arial" w:hAnsi="Arial" w:cs="Arial"/>
          <w:color w:val="222222"/>
          <w:sz w:val="22"/>
          <w:szCs w:val="22"/>
          <w:shd w:val="clear" w:color="auto" w:fill="FFFFFF"/>
        </w:rPr>
        <w:t>neoassociationistic</w:t>
      </w:r>
      <w:proofErr w:type="spellEnd"/>
      <w:r w:rsidRPr="00601DC2">
        <w:rPr>
          <w:rFonts w:ascii="Arial" w:hAnsi="Arial" w:cs="Arial"/>
          <w:color w:val="222222"/>
          <w:sz w:val="22"/>
          <w:szCs w:val="22"/>
          <w:shd w:val="clear" w:color="auto" w:fill="FFFFFF"/>
        </w:rPr>
        <w:t xml:space="preserve"> analysis. </w:t>
      </w:r>
      <w:r w:rsidRPr="00601DC2">
        <w:rPr>
          <w:rFonts w:ascii="Arial" w:hAnsi="Arial" w:cs="Arial"/>
          <w:i/>
          <w:iCs/>
          <w:color w:val="222222"/>
          <w:sz w:val="22"/>
          <w:szCs w:val="22"/>
          <w:shd w:val="clear" w:color="auto" w:fill="FFFFFF"/>
        </w:rPr>
        <w:t>American Psychologist</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45</w:t>
      </w:r>
      <w:r w:rsidRPr="00601DC2">
        <w:rPr>
          <w:rFonts w:ascii="Arial" w:hAnsi="Arial" w:cs="Arial"/>
          <w:color w:val="222222"/>
          <w:sz w:val="22"/>
          <w:szCs w:val="22"/>
          <w:shd w:val="clear" w:color="auto" w:fill="FFFFFF"/>
        </w:rPr>
        <w:t>(4), p.494.</w:t>
      </w:r>
    </w:p>
    <w:p w14:paraId="0E9EBD9F" w14:textId="77777777" w:rsidR="00601DC2" w:rsidRPr="00601DC2" w:rsidRDefault="00601DC2" w:rsidP="00601DC2">
      <w:pPr>
        <w:spacing w:line="360" w:lineRule="auto"/>
        <w:rPr>
          <w:rFonts w:ascii="Arial" w:hAnsi="Arial" w:cs="Arial"/>
          <w:sz w:val="22"/>
          <w:szCs w:val="22"/>
        </w:rPr>
      </w:pPr>
    </w:p>
    <w:p w14:paraId="66C4CBAC" w14:textId="7ADD33FB"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Berkowitz, L.,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1993</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Pain and aggression: Some findings and implications. </w:t>
      </w:r>
      <w:r w:rsidRPr="00601DC2">
        <w:rPr>
          <w:rFonts w:ascii="Arial" w:hAnsi="Arial" w:cs="Arial"/>
          <w:i/>
          <w:iCs/>
          <w:color w:val="222222"/>
          <w:sz w:val="22"/>
          <w:szCs w:val="22"/>
          <w:shd w:val="clear" w:color="auto" w:fill="FFFFFF"/>
        </w:rPr>
        <w:t>Motivation and emotion</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17</w:t>
      </w:r>
      <w:r w:rsidRPr="00601DC2">
        <w:rPr>
          <w:rFonts w:ascii="Arial" w:hAnsi="Arial" w:cs="Arial"/>
          <w:color w:val="222222"/>
          <w:sz w:val="22"/>
          <w:szCs w:val="22"/>
          <w:shd w:val="clear" w:color="auto" w:fill="FFFFFF"/>
        </w:rPr>
        <w:t>(3), pp.277-293.</w:t>
      </w:r>
    </w:p>
    <w:p w14:paraId="13201F5E" w14:textId="77777777" w:rsidR="00601DC2" w:rsidRPr="00601DC2" w:rsidRDefault="00601DC2" w:rsidP="00601DC2">
      <w:pPr>
        <w:spacing w:line="360" w:lineRule="auto"/>
        <w:rPr>
          <w:rFonts w:ascii="Arial" w:hAnsi="Arial" w:cs="Arial"/>
          <w:sz w:val="22"/>
          <w:szCs w:val="22"/>
        </w:rPr>
      </w:pPr>
    </w:p>
    <w:p w14:paraId="26C6762E" w14:textId="77777777" w:rsidR="00601DC2" w:rsidRPr="00601DC2" w:rsidRDefault="00601DC2" w:rsidP="00601DC2">
      <w:pPr>
        <w:spacing w:line="360" w:lineRule="auto"/>
        <w:rPr>
          <w:rFonts w:ascii="Arial" w:hAnsi="Arial" w:cs="Arial"/>
          <w:sz w:val="22"/>
          <w:szCs w:val="22"/>
        </w:rPr>
      </w:pPr>
      <w:proofErr w:type="spellStart"/>
      <w:r w:rsidRPr="00601DC2">
        <w:rPr>
          <w:rFonts w:ascii="Arial" w:hAnsi="Arial" w:cs="Arial"/>
          <w:color w:val="222222"/>
          <w:sz w:val="22"/>
          <w:szCs w:val="22"/>
          <w:shd w:val="clear" w:color="auto" w:fill="FFFFFF"/>
        </w:rPr>
        <w:t>Branscombe</w:t>
      </w:r>
      <w:proofErr w:type="spellEnd"/>
      <w:r w:rsidRPr="00601DC2">
        <w:rPr>
          <w:rFonts w:ascii="Arial" w:hAnsi="Arial" w:cs="Arial"/>
          <w:color w:val="222222"/>
          <w:sz w:val="22"/>
          <w:szCs w:val="22"/>
          <w:shd w:val="clear" w:color="auto" w:fill="FFFFFF"/>
        </w:rPr>
        <w:t xml:space="preserve">, N.R. and </w:t>
      </w:r>
      <w:proofErr w:type="spellStart"/>
      <w:r w:rsidRPr="00601DC2">
        <w:rPr>
          <w:rFonts w:ascii="Arial" w:hAnsi="Arial" w:cs="Arial"/>
          <w:color w:val="222222"/>
          <w:sz w:val="22"/>
          <w:szCs w:val="22"/>
          <w:shd w:val="clear" w:color="auto" w:fill="FFFFFF"/>
        </w:rPr>
        <w:t>Wann</w:t>
      </w:r>
      <w:proofErr w:type="spellEnd"/>
      <w:r w:rsidRPr="00601DC2">
        <w:rPr>
          <w:rFonts w:ascii="Arial" w:hAnsi="Arial" w:cs="Arial"/>
          <w:color w:val="222222"/>
          <w:sz w:val="22"/>
          <w:szCs w:val="22"/>
          <w:shd w:val="clear" w:color="auto" w:fill="FFFFFF"/>
        </w:rPr>
        <w:t xml:space="preserve">, D.L.,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1994</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Collective self</w:t>
      </w:r>
      <w:r w:rsidRPr="00601DC2">
        <w:rPr>
          <w:rFonts w:ascii="Cambria Math" w:hAnsi="Cambria Math" w:cs="Cambria Math"/>
          <w:color w:val="222222"/>
          <w:sz w:val="22"/>
          <w:szCs w:val="22"/>
          <w:shd w:val="clear" w:color="auto" w:fill="FFFFFF"/>
        </w:rPr>
        <w:t>‐</w:t>
      </w:r>
      <w:r w:rsidRPr="00601DC2">
        <w:rPr>
          <w:rFonts w:ascii="Arial" w:hAnsi="Arial" w:cs="Arial"/>
          <w:color w:val="222222"/>
          <w:sz w:val="22"/>
          <w:szCs w:val="22"/>
          <w:shd w:val="clear" w:color="auto" w:fill="FFFFFF"/>
        </w:rPr>
        <w:t>esteem consequences of outgroup derogation when a valued social identity is on trial. </w:t>
      </w:r>
      <w:r w:rsidRPr="00601DC2">
        <w:rPr>
          <w:rFonts w:ascii="Arial" w:hAnsi="Arial" w:cs="Arial"/>
          <w:i/>
          <w:iCs/>
          <w:color w:val="222222"/>
          <w:sz w:val="22"/>
          <w:szCs w:val="22"/>
          <w:shd w:val="clear" w:color="auto" w:fill="FFFFFF"/>
        </w:rPr>
        <w:t>European journal of social psychology</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24</w:t>
      </w:r>
      <w:r w:rsidRPr="00601DC2">
        <w:rPr>
          <w:rFonts w:ascii="Arial" w:hAnsi="Arial" w:cs="Arial"/>
          <w:color w:val="222222"/>
          <w:sz w:val="22"/>
          <w:szCs w:val="22"/>
          <w:shd w:val="clear" w:color="auto" w:fill="FFFFFF"/>
        </w:rPr>
        <w:t>(6), pp.641-657.</w:t>
      </w:r>
    </w:p>
    <w:p w14:paraId="26B07D62" w14:textId="5260244D"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lastRenderedPageBreak/>
        <w:t xml:space="preserve">Bushman, B.J. and Baumeister, R.F.,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1998</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xml:space="preserve">. Threatened egotism, narcissism, self-esteem, and direct and displaced aggression: Does self-love or self-hate lead to </w:t>
      </w:r>
      <w:proofErr w:type="gramStart"/>
      <w:r w:rsidRPr="00601DC2">
        <w:rPr>
          <w:rFonts w:ascii="Arial" w:hAnsi="Arial" w:cs="Arial"/>
          <w:color w:val="222222"/>
          <w:sz w:val="22"/>
          <w:szCs w:val="22"/>
          <w:shd w:val="clear" w:color="auto" w:fill="FFFFFF"/>
        </w:rPr>
        <w:t>violence?.</w:t>
      </w:r>
      <w:proofErr w:type="gramEnd"/>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Journal of personality and social psychology</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75</w:t>
      </w:r>
      <w:r w:rsidRPr="00601DC2">
        <w:rPr>
          <w:rFonts w:ascii="Arial" w:hAnsi="Arial" w:cs="Arial"/>
          <w:color w:val="222222"/>
          <w:sz w:val="22"/>
          <w:szCs w:val="22"/>
          <w:shd w:val="clear" w:color="auto" w:fill="FFFFFF"/>
        </w:rPr>
        <w:t>(1), p.219.</w:t>
      </w:r>
    </w:p>
    <w:p w14:paraId="4D5D7EEE" w14:textId="77777777" w:rsidR="00601DC2" w:rsidRPr="00601DC2" w:rsidRDefault="00601DC2" w:rsidP="00601DC2">
      <w:pPr>
        <w:spacing w:line="360" w:lineRule="auto"/>
        <w:rPr>
          <w:rFonts w:ascii="Arial" w:hAnsi="Arial" w:cs="Arial"/>
          <w:color w:val="222222"/>
          <w:sz w:val="22"/>
          <w:szCs w:val="22"/>
          <w:shd w:val="clear" w:color="auto" w:fill="FFFFFF"/>
        </w:rPr>
      </w:pPr>
    </w:p>
    <w:p w14:paraId="5BC6D4B1" w14:textId="16DB4BF4"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Bushman, B.J.,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1993</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Human aggression while under the influence of alcohol and other drugs: An integrative research review. </w:t>
      </w:r>
      <w:r w:rsidRPr="00601DC2">
        <w:rPr>
          <w:rFonts w:ascii="Arial" w:hAnsi="Arial" w:cs="Arial"/>
          <w:i/>
          <w:iCs/>
          <w:color w:val="222222"/>
          <w:sz w:val="22"/>
          <w:szCs w:val="22"/>
          <w:shd w:val="clear" w:color="auto" w:fill="FFFFFF"/>
        </w:rPr>
        <w:t>Current Directions in Psychological Science</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2</w:t>
      </w:r>
      <w:r w:rsidRPr="00601DC2">
        <w:rPr>
          <w:rFonts w:ascii="Arial" w:hAnsi="Arial" w:cs="Arial"/>
          <w:color w:val="222222"/>
          <w:sz w:val="22"/>
          <w:szCs w:val="22"/>
          <w:shd w:val="clear" w:color="auto" w:fill="FFFFFF"/>
        </w:rPr>
        <w:t>(5), pp.148-151.</w:t>
      </w:r>
    </w:p>
    <w:p w14:paraId="75FD7ACC" w14:textId="77777777" w:rsidR="00601DC2" w:rsidRPr="00601DC2" w:rsidRDefault="00601DC2" w:rsidP="00601DC2">
      <w:pPr>
        <w:spacing w:line="360" w:lineRule="auto"/>
        <w:rPr>
          <w:rFonts w:ascii="Arial" w:hAnsi="Arial" w:cs="Arial"/>
          <w:sz w:val="22"/>
          <w:szCs w:val="22"/>
        </w:rPr>
      </w:pPr>
    </w:p>
    <w:p w14:paraId="75DA7E10" w14:textId="185CD5EE"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Bushman, B.J.,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1998</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Priming effects of media violence on the accessibility of aggressive constructs in memory. </w:t>
      </w:r>
      <w:r w:rsidRPr="00601DC2">
        <w:rPr>
          <w:rFonts w:ascii="Arial" w:hAnsi="Arial" w:cs="Arial"/>
          <w:i/>
          <w:iCs/>
          <w:color w:val="222222"/>
          <w:sz w:val="22"/>
          <w:szCs w:val="22"/>
          <w:shd w:val="clear" w:color="auto" w:fill="FFFFFF"/>
        </w:rPr>
        <w:t>Personality and Social Psychology Bulletin</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24</w:t>
      </w:r>
      <w:r w:rsidRPr="00601DC2">
        <w:rPr>
          <w:rFonts w:ascii="Arial" w:hAnsi="Arial" w:cs="Arial"/>
          <w:color w:val="222222"/>
          <w:sz w:val="22"/>
          <w:szCs w:val="22"/>
          <w:shd w:val="clear" w:color="auto" w:fill="FFFFFF"/>
        </w:rPr>
        <w:t>(5), pp.537-545.</w:t>
      </w:r>
    </w:p>
    <w:p w14:paraId="3C87BBA4" w14:textId="77777777" w:rsidR="00601DC2" w:rsidRPr="00601DC2" w:rsidRDefault="00601DC2" w:rsidP="00601DC2">
      <w:pPr>
        <w:spacing w:line="360" w:lineRule="auto"/>
        <w:rPr>
          <w:rFonts w:ascii="Arial" w:hAnsi="Arial" w:cs="Arial"/>
          <w:sz w:val="22"/>
          <w:szCs w:val="22"/>
        </w:rPr>
      </w:pPr>
    </w:p>
    <w:p w14:paraId="5A231E00" w14:textId="3E36548D" w:rsidR="00601DC2" w:rsidRDefault="00601DC2" w:rsidP="00601DC2">
      <w:pPr>
        <w:spacing w:line="360" w:lineRule="auto"/>
        <w:rPr>
          <w:rFonts w:ascii="Arial" w:hAnsi="Arial" w:cs="Arial"/>
          <w:color w:val="222222"/>
          <w:sz w:val="22"/>
          <w:szCs w:val="22"/>
          <w:shd w:val="clear" w:color="auto" w:fill="FFFFFF"/>
        </w:rPr>
      </w:pPr>
      <w:proofErr w:type="spellStart"/>
      <w:r w:rsidRPr="00601DC2">
        <w:rPr>
          <w:rFonts w:ascii="Arial" w:hAnsi="Arial" w:cs="Arial"/>
          <w:color w:val="222222"/>
          <w:sz w:val="22"/>
          <w:szCs w:val="22"/>
          <w:shd w:val="clear" w:color="auto" w:fill="FFFFFF"/>
        </w:rPr>
        <w:t>Geen</w:t>
      </w:r>
      <w:proofErr w:type="spellEnd"/>
      <w:r w:rsidRPr="00601DC2">
        <w:rPr>
          <w:rFonts w:ascii="Arial" w:hAnsi="Arial" w:cs="Arial"/>
          <w:color w:val="222222"/>
          <w:sz w:val="22"/>
          <w:szCs w:val="22"/>
          <w:shd w:val="clear" w:color="auto" w:fill="FFFFFF"/>
        </w:rPr>
        <w:t xml:space="preserve">, R.G.,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1968</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xml:space="preserve">. Effects of frustration, attack, and prior training in aggressiveness upon aggressive </w:t>
      </w:r>
      <w:proofErr w:type="spellStart"/>
      <w:r w:rsidRPr="00601DC2">
        <w:rPr>
          <w:rFonts w:ascii="Arial" w:hAnsi="Arial" w:cs="Arial"/>
          <w:color w:val="222222"/>
          <w:sz w:val="22"/>
          <w:szCs w:val="22"/>
          <w:shd w:val="clear" w:color="auto" w:fill="FFFFFF"/>
        </w:rPr>
        <w:t>behavior</w:t>
      </w:r>
      <w:proofErr w:type="spellEnd"/>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Journal of personality and social psychology</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9</w:t>
      </w:r>
      <w:r w:rsidRPr="00601DC2">
        <w:rPr>
          <w:rFonts w:ascii="Arial" w:hAnsi="Arial" w:cs="Arial"/>
          <w:color w:val="222222"/>
          <w:sz w:val="22"/>
          <w:szCs w:val="22"/>
          <w:shd w:val="clear" w:color="auto" w:fill="FFFFFF"/>
        </w:rPr>
        <w:t>(4), p.316.</w:t>
      </w:r>
    </w:p>
    <w:p w14:paraId="4556741F" w14:textId="77777777" w:rsidR="00601DC2" w:rsidRPr="00601DC2" w:rsidRDefault="00601DC2" w:rsidP="00601DC2">
      <w:pPr>
        <w:spacing w:line="360" w:lineRule="auto"/>
        <w:rPr>
          <w:rFonts w:ascii="Arial" w:hAnsi="Arial" w:cs="Arial"/>
          <w:sz w:val="22"/>
          <w:szCs w:val="22"/>
        </w:rPr>
      </w:pPr>
    </w:p>
    <w:p w14:paraId="1042DF50" w14:textId="20B1AD5E"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Jenkins, R.,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2014</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Social identity</w:t>
      </w:r>
      <w:r w:rsidRPr="00601DC2">
        <w:rPr>
          <w:rFonts w:ascii="Arial" w:hAnsi="Arial" w:cs="Arial"/>
          <w:color w:val="222222"/>
          <w:sz w:val="22"/>
          <w:szCs w:val="22"/>
          <w:shd w:val="clear" w:color="auto" w:fill="FFFFFF"/>
        </w:rPr>
        <w:t>. Routledge.</w:t>
      </w:r>
      <w:r w:rsidRPr="00601DC2">
        <w:rPr>
          <w:rFonts w:ascii="Arial" w:hAnsi="Arial" w:cs="Arial"/>
          <w:color w:val="222222"/>
          <w:sz w:val="22"/>
          <w:szCs w:val="22"/>
          <w:shd w:val="clear" w:color="auto" w:fill="FFFFFF"/>
        </w:rPr>
        <w:t xml:space="preserve"> DOI: </w:t>
      </w:r>
      <w:hyperlink r:id="rId8" w:history="1">
        <w:r w:rsidRPr="00601DC2">
          <w:rPr>
            <w:rStyle w:val="Hyperlink"/>
            <w:rFonts w:ascii="Arial" w:hAnsi="Arial" w:cs="Arial"/>
            <w:sz w:val="22"/>
            <w:szCs w:val="22"/>
            <w:shd w:val="clear" w:color="auto" w:fill="FFFFFF"/>
          </w:rPr>
          <w:t>https://doi.org/10.4324/9781315887104</w:t>
        </w:r>
      </w:hyperlink>
      <w:r w:rsidRPr="00601DC2">
        <w:rPr>
          <w:rFonts w:ascii="Arial" w:hAnsi="Arial" w:cs="Arial"/>
          <w:color w:val="222222"/>
          <w:sz w:val="22"/>
          <w:szCs w:val="22"/>
          <w:shd w:val="clear" w:color="auto" w:fill="FFFFFF"/>
        </w:rPr>
        <w:t xml:space="preserve"> (Accessed: 24 November 2022).</w:t>
      </w:r>
    </w:p>
    <w:p w14:paraId="5B54BC66" w14:textId="77777777" w:rsidR="00601DC2" w:rsidRPr="00601DC2" w:rsidRDefault="00601DC2" w:rsidP="00601DC2">
      <w:pPr>
        <w:spacing w:line="360" w:lineRule="auto"/>
        <w:rPr>
          <w:rFonts w:ascii="Arial" w:hAnsi="Arial" w:cs="Arial"/>
          <w:color w:val="222222"/>
          <w:sz w:val="22"/>
          <w:szCs w:val="22"/>
          <w:shd w:val="clear" w:color="auto" w:fill="FFFFFF"/>
        </w:rPr>
      </w:pPr>
    </w:p>
    <w:p w14:paraId="707DB675" w14:textId="5CCC794F"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Lee, R.M. and Robbins, S.B.,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1998</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The relationship between social connectedness and anxiety, self-esteem, and social identity.</w:t>
      </w:r>
    </w:p>
    <w:p w14:paraId="2B56A6E3" w14:textId="77777777" w:rsidR="00601DC2" w:rsidRPr="00601DC2" w:rsidRDefault="00601DC2" w:rsidP="00601DC2">
      <w:pPr>
        <w:spacing w:line="360" w:lineRule="auto"/>
        <w:rPr>
          <w:rFonts w:ascii="Arial" w:hAnsi="Arial" w:cs="Arial"/>
          <w:color w:val="222222"/>
          <w:sz w:val="22"/>
          <w:szCs w:val="22"/>
          <w:shd w:val="clear" w:color="auto" w:fill="FFFFFF"/>
        </w:rPr>
      </w:pPr>
    </w:p>
    <w:p w14:paraId="21CDA1C3" w14:textId="364D2E7A" w:rsid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Martiny, S.E. and Rubin, M.,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2016</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Towards a clearer understanding of social identity theory’s self-esteem hypothesis. In </w:t>
      </w:r>
      <w:r w:rsidRPr="00601DC2">
        <w:rPr>
          <w:rFonts w:ascii="Arial" w:hAnsi="Arial" w:cs="Arial"/>
          <w:i/>
          <w:iCs/>
          <w:color w:val="222222"/>
          <w:sz w:val="22"/>
          <w:szCs w:val="22"/>
          <w:shd w:val="clear" w:color="auto" w:fill="FFFFFF"/>
        </w:rPr>
        <w:t>Understanding peace and conflict through social identity theory</w:t>
      </w:r>
      <w:r w:rsidRPr="00601DC2">
        <w:rPr>
          <w:rFonts w:ascii="Arial" w:hAnsi="Arial" w:cs="Arial"/>
          <w:color w:val="222222"/>
          <w:sz w:val="22"/>
          <w:szCs w:val="22"/>
          <w:shd w:val="clear" w:color="auto" w:fill="FFFFFF"/>
        </w:rPr>
        <w:t> (pp. 19-32). Springer, Cham.</w:t>
      </w:r>
    </w:p>
    <w:p w14:paraId="49FCDA42" w14:textId="77777777" w:rsidR="00601DC2" w:rsidRPr="00601DC2" w:rsidRDefault="00601DC2" w:rsidP="00601DC2">
      <w:pPr>
        <w:spacing w:line="360" w:lineRule="auto"/>
        <w:rPr>
          <w:rFonts w:ascii="Arial" w:hAnsi="Arial" w:cs="Arial"/>
          <w:color w:val="222222"/>
          <w:sz w:val="22"/>
          <w:szCs w:val="22"/>
          <w:shd w:val="clear" w:color="auto" w:fill="FFFFFF"/>
        </w:rPr>
      </w:pPr>
    </w:p>
    <w:p w14:paraId="68C38809" w14:textId="044DEAF3" w:rsidR="00601DC2" w:rsidRDefault="00601DC2" w:rsidP="00601DC2">
      <w:pPr>
        <w:spacing w:line="360" w:lineRule="auto"/>
        <w:rPr>
          <w:rFonts w:ascii="Arial" w:hAnsi="Arial" w:cs="Arial"/>
          <w:color w:val="222222"/>
          <w:sz w:val="22"/>
          <w:szCs w:val="22"/>
          <w:shd w:val="clear" w:color="auto" w:fill="FFFFFF"/>
        </w:rPr>
      </w:pPr>
      <w:proofErr w:type="spellStart"/>
      <w:r w:rsidRPr="00601DC2">
        <w:rPr>
          <w:rFonts w:ascii="Arial" w:hAnsi="Arial" w:cs="Arial"/>
          <w:color w:val="222222"/>
          <w:sz w:val="22"/>
          <w:szCs w:val="22"/>
          <w:shd w:val="clear" w:color="auto" w:fill="FFFFFF"/>
        </w:rPr>
        <w:t>Mischel</w:t>
      </w:r>
      <w:proofErr w:type="spellEnd"/>
      <w:r w:rsidRPr="00601DC2">
        <w:rPr>
          <w:rFonts w:ascii="Arial" w:hAnsi="Arial" w:cs="Arial"/>
          <w:color w:val="222222"/>
          <w:sz w:val="22"/>
          <w:szCs w:val="22"/>
          <w:shd w:val="clear" w:color="auto" w:fill="FFFFFF"/>
        </w:rPr>
        <w:t xml:space="preserve">, W.,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1973</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Toward a cognitive social learning reconceptualization of personality. </w:t>
      </w:r>
      <w:r w:rsidRPr="00601DC2">
        <w:rPr>
          <w:rFonts w:ascii="Arial" w:hAnsi="Arial" w:cs="Arial"/>
          <w:i/>
          <w:iCs/>
          <w:color w:val="222222"/>
          <w:sz w:val="22"/>
          <w:szCs w:val="22"/>
          <w:shd w:val="clear" w:color="auto" w:fill="FFFFFF"/>
        </w:rPr>
        <w:t>Psychological review</w:t>
      </w:r>
      <w:r w:rsidRPr="00601DC2">
        <w:rPr>
          <w:rFonts w:ascii="Arial" w:hAnsi="Arial" w:cs="Arial"/>
          <w:color w:val="222222"/>
          <w:sz w:val="22"/>
          <w:szCs w:val="22"/>
          <w:shd w:val="clear" w:color="auto" w:fill="FFFFFF"/>
        </w:rPr>
        <w:t>, </w:t>
      </w:r>
      <w:r w:rsidRPr="00601DC2">
        <w:rPr>
          <w:rFonts w:ascii="Arial" w:hAnsi="Arial" w:cs="Arial"/>
          <w:i/>
          <w:iCs/>
          <w:color w:val="222222"/>
          <w:sz w:val="22"/>
          <w:szCs w:val="22"/>
          <w:shd w:val="clear" w:color="auto" w:fill="FFFFFF"/>
        </w:rPr>
        <w:t>80</w:t>
      </w:r>
      <w:r w:rsidRPr="00601DC2">
        <w:rPr>
          <w:rFonts w:ascii="Arial" w:hAnsi="Arial" w:cs="Arial"/>
          <w:color w:val="222222"/>
          <w:sz w:val="22"/>
          <w:szCs w:val="22"/>
          <w:shd w:val="clear" w:color="auto" w:fill="FFFFFF"/>
        </w:rPr>
        <w:t>(4), p.252.</w:t>
      </w:r>
    </w:p>
    <w:p w14:paraId="3C3B1F01" w14:textId="77777777" w:rsidR="00601DC2" w:rsidRPr="00601DC2" w:rsidRDefault="00601DC2" w:rsidP="00601DC2">
      <w:pPr>
        <w:spacing w:line="360" w:lineRule="auto"/>
        <w:rPr>
          <w:rFonts w:ascii="Arial" w:hAnsi="Arial" w:cs="Arial"/>
          <w:sz w:val="22"/>
          <w:szCs w:val="22"/>
        </w:rPr>
      </w:pPr>
    </w:p>
    <w:p w14:paraId="3046A513" w14:textId="43214214" w:rsidR="00601DC2" w:rsidRDefault="00601DC2" w:rsidP="00601DC2">
      <w:pPr>
        <w:spacing w:line="360" w:lineRule="auto"/>
        <w:rPr>
          <w:rFonts w:ascii="Arial" w:hAnsi="Arial" w:cs="Arial"/>
          <w:color w:val="222222"/>
          <w:sz w:val="22"/>
          <w:szCs w:val="22"/>
          <w:shd w:val="clear" w:color="auto" w:fill="FFFFFF"/>
        </w:rPr>
      </w:pPr>
      <w:proofErr w:type="spellStart"/>
      <w:r w:rsidRPr="00601DC2">
        <w:rPr>
          <w:rFonts w:ascii="Arial" w:hAnsi="Arial" w:cs="Arial"/>
          <w:color w:val="222222"/>
          <w:sz w:val="22"/>
          <w:szCs w:val="22"/>
          <w:shd w:val="clear" w:color="auto" w:fill="FFFFFF"/>
        </w:rPr>
        <w:t>Mischel</w:t>
      </w:r>
      <w:proofErr w:type="spellEnd"/>
      <w:r w:rsidRPr="00601DC2">
        <w:rPr>
          <w:rFonts w:ascii="Arial" w:hAnsi="Arial" w:cs="Arial"/>
          <w:color w:val="222222"/>
          <w:sz w:val="22"/>
          <w:szCs w:val="22"/>
          <w:shd w:val="clear" w:color="auto" w:fill="FFFFFF"/>
        </w:rPr>
        <w:t xml:space="preserve">, W.,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1999</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Personality coherence and dispositions in a cognitive-affective personality system (CAPS) approach. </w:t>
      </w:r>
      <w:r w:rsidRPr="00601DC2">
        <w:rPr>
          <w:rFonts w:ascii="Arial" w:hAnsi="Arial" w:cs="Arial"/>
          <w:i/>
          <w:iCs/>
          <w:color w:val="222222"/>
          <w:sz w:val="22"/>
          <w:szCs w:val="22"/>
          <w:shd w:val="clear" w:color="auto" w:fill="FFFFFF"/>
        </w:rPr>
        <w:t>The coherence of personality: Social-cognitive bases of consistency, variability, and organization</w:t>
      </w:r>
      <w:r w:rsidRPr="00601DC2">
        <w:rPr>
          <w:rFonts w:ascii="Arial" w:hAnsi="Arial" w:cs="Arial"/>
          <w:color w:val="222222"/>
          <w:sz w:val="22"/>
          <w:szCs w:val="22"/>
          <w:shd w:val="clear" w:color="auto" w:fill="FFFFFF"/>
        </w:rPr>
        <w:t>, pp.37-60.</w:t>
      </w:r>
    </w:p>
    <w:p w14:paraId="6DF0D580" w14:textId="77777777" w:rsidR="00601DC2" w:rsidRPr="00601DC2" w:rsidRDefault="00601DC2" w:rsidP="00601DC2">
      <w:pPr>
        <w:spacing w:line="360" w:lineRule="auto"/>
        <w:rPr>
          <w:rFonts w:ascii="Arial" w:hAnsi="Arial" w:cs="Arial"/>
          <w:sz w:val="22"/>
          <w:szCs w:val="22"/>
        </w:rPr>
      </w:pPr>
    </w:p>
    <w:p w14:paraId="2137A1A5" w14:textId="77777777" w:rsidR="00601DC2" w:rsidRPr="00601DC2" w:rsidRDefault="00601DC2" w:rsidP="00601DC2">
      <w:pPr>
        <w:spacing w:line="360" w:lineRule="auto"/>
        <w:rPr>
          <w:rFonts w:ascii="Arial" w:hAnsi="Arial" w:cs="Arial"/>
          <w:color w:val="222222"/>
          <w:sz w:val="22"/>
          <w:szCs w:val="22"/>
          <w:shd w:val="clear" w:color="auto" w:fill="FFFFFF"/>
        </w:rPr>
      </w:pPr>
      <w:r w:rsidRPr="00601DC2">
        <w:rPr>
          <w:rFonts w:ascii="Arial" w:hAnsi="Arial" w:cs="Arial"/>
          <w:color w:val="222222"/>
          <w:sz w:val="22"/>
          <w:szCs w:val="22"/>
          <w:shd w:val="clear" w:color="auto" w:fill="FFFFFF"/>
        </w:rPr>
        <w:t xml:space="preserve">Tajfel, H. and Turner, J.C., </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2004</w:t>
      </w:r>
      <w:r w:rsidRPr="00601DC2">
        <w:rPr>
          <w:rFonts w:ascii="Arial" w:hAnsi="Arial" w:cs="Arial"/>
          <w:color w:val="222222"/>
          <w:sz w:val="22"/>
          <w:szCs w:val="22"/>
          <w:shd w:val="clear" w:color="auto" w:fill="FFFFFF"/>
        </w:rPr>
        <w:t>)</w:t>
      </w:r>
      <w:r w:rsidRPr="00601DC2">
        <w:rPr>
          <w:rFonts w:ascii="Arial" w:hAnsi="Arial" w:cs="Arial"/>
          <w:color w:val="222222"/>
          <w:sz w:val="22"/>
          <w:szCs w:val="22"/>
          <w:shd w:val="clear" w:color="auto" w:fill="FFFFFF"/>
        </w:rPr>
        <w:t xml:space="preserve">. The social identity theory of intergroup </w:t>
      </w:r>
      <w:proofErr w:type="spellStart"/>
      <w:r w:rsidRPr="00601DC2">
        <w:rPr>
          <w:rFonts w:ascii="Arial" w:hAnsi="Arial" w:cs="Arial"/>
          <w:color w:val="222222"/>
          <w:sz w:val="22"/>
          <w:szCs w:val="22"/>
          <w:shd w:val="clear" w:color="auto" w:fill="FFFFFF"/>
        </w:rPr>
        <w:t>behavior</w:t>
      </w:r>
      <w:proofErr w:type="spellEnd"/>
      <w:r w:rsidRPr="00601DC2">
        <w:rPr>
          <w:rFonts w:ascii="Arial" w:hAnsi="Arial" w:cs="Arial"/>
          <w:color w:val="222222"/>
          <w:sz w:val="22"/>
          <w:szCs w:val="22"/>
          <w:shd w:val="clear" w:color="auto" w:fill="FFFFFF"/>
        </w:rPr>
        <w:t>. In </w:t>
      </w:r>
      <w:r w:rsidRPr="00601DC2">
        <w:rPr>
          <w:rFonts w:ascii="Arial" w:hAnsi="Arial" w:cs="Arial"/>
          <w:i/>
          <w:iCs/>
          <w:color w:val="222222"/>
          <w:sz w:val="22"/>
          <w:szCs w:val="22"/>
          <w:shd w:val="clear" w:color="auto" w:fill="FFFFFF"/>
        </w:rPr>
        <w:t>Political psychology</w:t>
      </w:r>
      <w:r w:rsidRPr="00601DC2">
        <w:rPr>
          <w:rFonts w:ascii="Arial" w:hAnsi="Arial" w:cs="Arial"/>
          <w:color w:val="222222"/>
          <w:sz w:val="22"/>
          <w:szCs w:val="22"/>
          <w:shd w:val="clear" w:color="auto" w:fill="FFFFFF"/>
        </w:rPr>
        <w:t> (pp. 276-293). Psychology Press.</w:t>
      </w:r>
    </w:p>
    <w:sectPr w:rsidR="00601DC2" w:rsidRPr="00601DC2">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481B7" w14:textId="77777777" w:rsidR="00554C45" w:rsidRDefault="00554C45" w:rsidP="00601DC2">
      <w:r>
        <w:separator/>
      </w:r>
    </w:p>
  </w:endnote>
  <w:endnote w:type="continuationSeparator" w:id="0">
    <w:p w14:paraId="0B0F7EA0" w14:textId="77777777" w:rsidR="00554C45" w:rsidRDefault="00554C45" w:rsidP="00601D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2"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7890658"/>
      <w:docPartObj>
        <w:docPartGallery w:val="Page Numbers (Bottom of Page)"/>
        <w:docPartUnique/>
      </w:docPartObj>
    </w:sdtPr>
    <w:sdtContent>
      <w:p w14:paraId="509B937C" w14:textId="71ACA1DE" w:rsidR="00601DC2" w:rsidRDefault="00601DC2" w:rsidP="002276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22942F" w14:textId="77777777" w:rsidR="00601DC2" w:rsidRDefault="00601DC2" w:rsidP="00601D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0467097"/>
      <w:docPartObj>
        <w:docPartGallery w:val="Page Numbers (Bottom of Page)"/>
        <w:docPartUnique/>
      </w:docPartObj>
    </w:sdtPr>
    <w:sdtContent>
      <w:p w14:paraId="1D3F362B" w14:textId="5579D76E" w:rsidR="00601DC2" w:rsidRDefault="00601DC2" w:rsidP="002276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3AB504" w14:textId="77777777" w:rsidR="00601DC2" w:rsidRDefault="00601DC2" w:rsidP="00601D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5BA06" w14:textId="77777777" w:rsidR="00554C45" w:rsidRDefault="00554C45" w:rsidP="00601DC2">
      <w:r>
        <w:separator/>
      </w:r>
    </w:p>
  </w:footnote>
  <w:footnote w:type="continuationSeparator" w:id="0">
    <w:p w14:paraId="1AD0AD56" w14:textId="77777777" w:rsidR="00554C45" w:rsidRDefault="00554C45" w:rsidP="00601D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72741"/>
    <w:multiLevelType w:val="hybridMultilevel"/>
    <w:tmpl w:val="33DA7C70"/>
    <w:lvl w:ilvl="0" w:tplc="67CC8232">
      <w:start w:val="1"/>
      <w:numFmt w:val="bullet"/>
      <w:lvlText w:val="◦"/>
      <w:lvlJc w:val="left"/>
      <w:pPr>
        <w:tabs>
          <w:tab w:val="num" w:pos="720"/>
        </w:tabs>
        <w:ind w:left="720" w:hanging="360"/>
      </w:pPr>
      <w:rPr>
        <w:rFonts w:ascii="Garamond" w:hAnsi="Garamond" w:hint="default"/>
      </w:rPr>
    </w:lvl>
    <w:lvl w:ilvl="1" w:tplc="438E0EBA" w:tentative="1">
      <w:start w:val="1"/>
      <w:numFmt w:val="bullet"/>
      <w:lvlText w:val="◦"/>
      <w:lvlJc w:val="left"/>
      <w:pPr>
        <w:tabs>
          <w:tab w:val="num" w:pos="1440"/>
        </w:tabs>
        <w:ind w:left="1440" w:hanging="360"/>
      </w:pPr>
      <w:rPr>
        <w:rFonts w:ascii="Garamond" w:hAnsi="Garamond" w:hint="default"/>
      </w:rPr>
    </w:lvl>
    <w:lvl w:ilvl="2" w:tplc="5AF4B2A8" w:tentative="1">
      <w:start w:val="1"/>
      <w:numFmt w:val="bullet"/>
      <w:lvlText w:val="◦"/>
      <w:lvlJc w:val="left"/>
      <w:pPr>
        <w:tabs>
          <w:tab w:val="num" w:pos="2160"/>
        </w:tabs>
        <w:ind w:left="2160" w:hanging="360"/>
      </w:pPr>
      <w:rPr>
        <w:rFonts w:ascii="Garamond" w:hAnsi="Garamond" w:hint="default"/>
      </w:rPr>
    </w:lvl>
    <w:lvl w:ilvl="3" w:tplc="73A620CA" w:tentative="1">
      <w:start w:val="1"/>
      <w:numFmt w:val="bullet"/>
      <w:lvlText w:val="◦"/>
      <w:lvlJc w:val="left"/>
      <w:pPr>
        <w:tabs>
          <w:tab w:val="num" w:pos="2880"/>
        </w:tabs>
        <w:ind w:left="2880" w:hanging="360"/>
      </w:pPr>
      <w:rPr>
        <w:rFonts w:ascii="Garamond" w:hAnsi="Garamond" w:hint="default"/>
      </w:rPr>
    </w:lvl>
    <w:lvl w:ilvl="4" w:tplc="6ED44998" w:tentative="1">
      <w:start w:val="1"/>
      <w:numFmt w:val="bullet"/>
      <w:lvlText w:val="◦"/>
      <w:lvlJc w:val="left"/>
      <w:pPr>
        <w:tabs>
          <w:tab w:val="num" w:pos="3600"/>
        </w:tabs>
        <w:ind w:left="3600" w:hanging="360"/>
      </w:pPr>
      <w:rPr>
        <w:rFonts w:ascii="Garamond" w:hAnsi="Garamond" w:hint="default"/>
      </w:rPr>
    </w:lvl>
    <w:lvl w:ilvl="5" w:tplc="CB8AEBA2" w:tentative="1">
      <w:start w:val="1"/>
      <w:numFmt w:val="bullet"/>
      <w:lvlText w:val="◦"/>
      <w:lvlJc w:val="left"/>
      <w:pPr>
        <w:tabs>
          <w:tab w:val="num" w:pos="4320"/>
        </w:tabs>
        <w:ind w:left="4320" w:hanging="360"/>
      </w:pPr>
      <w:rPr>
        <w:rFonts w:ascii="Garamond" w:hAnsi="Garamond" w:hint="default"/>
      </w:rPr>
    </w:lvl>
    <w:lvl w:ilvl="6" w:tplc="254C4744" w:tentative="1">
      <w:start w:val="1"/>
      <w:numFmt w:val="bullet"/>
      <w:lvlText w:val="◦"/>
      <w:lvlJc w:val="left"/>
      <w:pPr>
        <w:tabs>
          <w:tab w:val="num" w:pos="5040"/>
        </w:tabs>
        <w:ind w:left="5040" w:hanging="360"/>
      </w:pPr>
      <w:rPr>
        <w:rFonts w:ascii="Garamond" w:hAnsi="Garamond" w:hint="default"/>
      </w:rPr>
    </w:lvl>
    <w:lvl w:ilvl="7" w:tplc="4D2E64EC" w:tentative="1">
      <w:start w:val="1"/>
      <w:numFmt w:val="bullet"/>
      <w:lvlText w:val="◦"/>
      <w:lvlJc w:val="left"/>
      <w:pPr>
        <w:tabs>
          <w:tab w:val="num" w:pos="5760"/>
        </w:tabs>
        <w:ind w:left="5760" w:hanging="360"/>
      </w:pPr>
      <w:rPr>
        <w:rFonts w:ascii="Garamond" w:hAnsi="Garamond" w:hint="default"/>
      </w:rPr>
    </w:lvl>
    <w:lvl w:ilvl="8" w:tplc="23561C5E" w:tentative="1">
      <w:start w:val="1"/>
      <w:numFmt w:val="bullet"/>
      <w:lvlText w:val="◦"/>
      <w:lvlJc w:val="left"/>
      <w:pPr>
        <w:tabs>
          <w:tab w:val="num" w:pos="6480"/>
        </w:tabs>
        <w:ind w:left="6480" w:hanging="360"/>
      </w:pPr>
      <w:rPr>
        <w:rFonts w:ascii="Garamond" w:hAnsi="Garamond" w:hint="default"/>
      </w:rPr>
    </w:lvl>
  </w:abstractNum>
  <w:num w:numId="1" w16cid:durableId="1045520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DC2"/>
    <w:rsid w:val="00217A15"/>
    <w:rsid w:val="002214F2"/>
    <w:rsid w:val="00554C45"/>
    <w:rsid w:val="00601DC2"/>
    <w:rsid w:val="00F25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EF2D2"/>
  <w15:chartTrackingRefBased/>
  <w15:docId w15:val="{E1E1334B-1E64-9B41-AC23-B364AD659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DC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01DC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D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1DC2"/>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601DC2"/>
    <w:pPr>
      <w:spacing w:before="120"/>
    </w:pPr>
    <w:rPr>
      <w:rFonts w:cstheme="minorHAnsi"/>
      <w:b/>
      <w:bCs/>
      <w:i/>
      <w:iCs/>
    </w:rPr>
  </w:style>
  <w:style w:type="paragraph" w:styleId="TOC2">
    <w:name w:val="toc 2"/>
    <w:basedOn w:val="Normal"/>
    <w:next w:val="Normal"/>
    <w:autoRedefine/>
    <w:uiPriority w:val="39"/>
    <w:semiHidden/>
    <w:unhideWhenUsed/>
    <w:rsid w:val="00601DC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01DC2"/>
    <w:pPr>
      <w:ind w:left="480"/>
    </w:pPr>
    <w:rPr>
      <w:rFonts w:cstheme="minorHAnsi"/>
      <w:sz w:val="20"/>
      <w:szCs w:val="20"/>
    </w:rPr>
  </w:style>
  <w:style w:type="paragraph" w:styleId="TOC4">
    <w:name w:val="toc 4"/>
    <w:basedOn w:val="Normal"/>
    <w:next w:val="Normal"/>
    <w:autoRedefine/>
    <w:uiPriority w:val="39"/>
    <w:semiHidden/>
    <w:unhideWhenUsed/>
    <w:rsid w:val="00601DC2"/>
    <w:pPr>
      <w:ind w:left="720"/>
    </w:pPr>
    <w:rPr>
      <w:rFonts w:cstheme="minorHAnsi"/>
      <w:sz w:val="20"/>
      <w:szCs w:val="20"/>
    </w:rPr>
  </w:style>
  <w:style w:type="paragraph" w:styleId="TOC5">
    <w:name w:val="toc 5"/>
    <w:basedOn w:val="Normal"/>
    <w:next w:val="Normal"/>
    <w:autoRedefine/>
    <w:uiPriority w:val="39"/>
    <w:semiHidden/>
    <w:unhideWhenUsed/>
    <w:rsid w:val="00601DC2"/>
    <w:pPr>
      <w:ind w:left="960"/>
    </w:pPr>
    <w:rPr>
      <w:rFonts w:cstheme="minorHAnsi"/>
      <w:sz w:val="20"/>
      <w:szCs w:val="20"/>
    </w:rPr>
  </w:style>
  <w:style w:type="paragraph" w:styleId="TOC6">
    <w:name w:val="toc 6"/>
    <w:basedOn w:val="Normal"/>
    <w:next w:val="Normal"/>
    <w:autoRedefine/>
    <w:uiPriority w:val="39"/>
    <w:semiHidden/>
    <w:unhideWhenUsed/>
    <w:rsid w:val="00601DC2"/>
    <w:pPr>
      <w:ind w:left="1200"/>
    </w:pPr>
    <w:rPr>
      <w:rFonts w:cstheme="minorHAnsi"/>
      <w:sz w:val="20"/>
      <w:szCs w:val="20"/>
    </w:rPr>
  </w:style>
  <w:style w:type="paragraph" w:styleId="TOC7">
    <w:name w:val="toc 7"/>
    <w:basedOn w:val="Normal"/>
    <w:next w:val="Normal"/>
    <w:autoRedefine/>
    <w:uiPriority w:val="39"/>
    <w:semiHidden/>
    <w:unhideWhenUsed/>
    <w:rsid w:val="00601DC2"/>
    <w:pPr>
      <w:ind w:left="1440"/>
    </w:pPr>
    <w:rPr>
      <w:rFonts w:cstheme="minorHAnsi"/>
      <w:sz w:val="20"/>
      <w:szCs w:val="20"/>
    </w:rPr>
  </w:style>
  <w:style w:type="paragraph" w:styleId="TOC8">
    <w:name w:val="toc 8"/>
    <w:basedOn w:val="Normal"/>
    <w:next w:val="Normal"/>
    <w:autoRedefine/>
    <w:uiPriority w:val="39"/>
    <w:semiHidden/>
    <w:unhideWhenUsed/>
    <w:rsid w:val="00601DC2"/>
    <w:pPr>
      <w:ind w:left="1680"/>
    </w:pPr>
    <w:rPr>
      <w:rFonts w:cstheme="minorHAnsi"/>
      <w:sz w:val="20"/>
      <w:szCs w:val="20"/>
    </w:rPr>
  </w:style>
  <w:style w:type="paragraph" w:styleId="TOC9">
    <w:name w:val="toc 9"/>
    <w:basedOn w:val="Normal"/>
    <w:next w:val="Normal"/>
    <w:autoRedefine/>
    <w:uiPriority w:val="39"/>
    <w:semiHidden/>
    <w:unhideWhenUsed/>
    <w:rsid w:val="00601DC2"/>
    <w:pPr>
      <w:ind w:left="1920"/>
    </w:pPr>
    <w:rPr>
      <w:rFonts w:cstheme="minorHAnsi"/>
      <w:sz w:val="20"/>
      <w:szCs w:val="20"/>
    </w:rPr>
  </w:style>
  <w:style w:type="paragraph" w:styleId="Footer">
    <w:name w:val="footer"/>
    <w:basedOn w:val="Normal"/>
    <w:link w:val="FooterChar"/>
    <w:uiPriority w:val="99"/>
    <w:unhideWhenUsed/>
    <w:rsid w:val="00601DC2"/>
    <w:pPr>
      <w:tabs>
        <w:tab w:val="center" w:pos="4513"/>
        <w:tab w:val="right" w:pos="9026"/>
      </w:tabs>
    </w:pPr>
  </w:style>
  <w:style w:type="character" w:customStyle="1" w:styleId="FooterChar">
    <w:name w:val="Footer Char"/>
    <w:basedOn w:val="DefaultParagraphFont"/>
    <w:link w:val="Footer"/>
    <w:uiPriority w:val="99"/>
    <w:rsid w:val="00601DC2"/>
  </w:style>
  <w:style w:type="character" w:styleId="PageNumber">
    <w:name w:val="page number"/>
    <w:basedOn w:val="DefaultParagraphFont"/>
    <w:uiPriority w:val="99"/>
    <w:semiHidden/>
    <w:unhideWhenUsed/>
    <w:rsid w:val="00601DC2"/>
  </w:style>
  <w:style w:type="character" w:customStyle="1" w:styleId="display-label">
    <w:name w:val="display-label"/>
    <w:basedOn w:val="DefaultParagraphFont"/>
    <w:rsid w:val="00601DC2"/>
  </w:style>
  <w:style w:type="character" w:styleId="Hyperlink">
    <w:name w:val="Hyperlink"/>
    <w:basedOn w:val="DefaultParagraphFont"/>
    <w:uiPriority w:val="99"/>
    <w:unhideWhenUsed/>
    <w:rsid w:val="00601DC2"/>
    <w:rPr>
      <w:color w:val="0000FF"/>
      <w:u w:val="single"/>
    </w:rPr>
  </w:style>
  <w:style w:type="character" w:styleId="UnresolvedMention">
    <w:name w:val="Unresolved Mention"/>
    <w:basedOn w:val="DefaultParagraphFont"/>
    <w:uiPriority w:val="99"/>
    <w:semiHidden/>
    <w:unhideWhenUsed/>
    <w:rsid w:val="00601D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684040">
      <w:bodyDiv w:val="1"/>
      <w:marLeft w:val="0"/>
      <w:marRight w:val="0"/>
      <w:marTop w:val="0"/>
      <w:marBottom w:val="0"/>
      <w:divBdr>
        <w:top w:val="none" w:sz="0" w:space="0" w:color="auto"/>
        <w:left w:val="none" w:sz="0" w:space="0" w:color="auto"/>
        <w:bottom w:val="none" w:sz="0" w:space="0" w:color="auto"/>
        <w:right w:val="none" w:sz="0" w:space="0" w:color="auto"/>
      </w:divBdr>
    </w:div>
    <w:div w:id="220674596">
      <w:bodyDiv w:val="1"/>
      <w:marLeft w:val="0"/>
      <w:marRight w:val="0"/>
      <w:marTop w:val="0"/>
      <w:marBottom w:val="0"/>
      <w:divBdr>
        <w:top w:val="none" w:sz="0" w:space="0" w:color="auto"/>
        <w:left w:val="none" w:sz="0" w:space="0" w:color="auto"/>
        <w:bottom w:val="none" w:sz="0" w:space="0" w:color="auto"/>
        <w:right w:val="none" w:sz="0" w:space="0" w:color="auto"/>
      </w:divBdr>
    </w:div>
    <w:div w:id="262761741">
      <w:bodyDiv w:val="1"/>
      <w:marLeft w:val="0"/>
      <w:marRight w:val="0"/>
      <w:marTop w:val="0"/>
      <w:marBottom w:val="0"/>
      <w:divBdr>
        <w:top w:val="none" w:sz="0" w:space="0" w:color="auto"/>
        <w:left w:val="none" w:sz="0" w:space="0" w:color="auto"/>
        <w:bottom w:val="none" w:sz="0" w:space="0" w:color="auto"/>
        <w:right w:val="none" w:sz="0" w:space="0" w:color="auto"/>
      </w:divBdr>
    </w:div>
    <w:div w:id="335039466">
      <w:bodyDiv w:val="1"/>
      <w:marLeft w:val="0"/>
      <w:marRight w:val="0"/>
      <w:marTop w:val="0"/>
      <w:marBottom w:val="0"/>
      <w:divBdr>
        <w:top w:val="none" w:sz="0" w:space="0" w:color="auto"/>
        <w:left w:val="none" w:sz="0" w:space="0" w:color="auto"/>
        <w:bottom w:val="none" w:sz="0" w:space="0" w:color="auto"/>
        <w:right w:val="none" w:sz="0" w:space="0" w:color="auto"/>
      </w:divBdr>
    </w:div>
    <w:div w:id="361127632">
      <w:bodyDiv w:val="1"/>
      <w:marLeft w:val="0"/>
      <w:marRight w:val="0"/>
      <w:marTop w:val="0"/>
      <w:marBottom w:val="0"/>
      <w:divBdr>
        <w:top w:val="none" w:sz="0" w:space="0" w:color="auto"/>
        <w:left w:val="none" w:sz="0" w:space="0" w:color="auto"/>
        <w:bottom w:val="none" w:sz="0" w:space="0" w:color="auto"/>
        <w:right w:val="none" w:sz="0" w:space="0" w:color="auto"/>
      </w:divBdr>
    </w:div>
    <w:div w:id="399980207">
      <w:bodyDiv w:val="1"/>
      <w:marLeft w:val="0"/>
      <w:marRight w:val="0"/>
      <w:marTop w:val="0"/>
      <w:marBottom w:val="0"/>
      <w:divBdr>
        <w:top w:val="none" w:sz="0" w:space="0" w:color="auto"/>
        <w:left w:val="none" w:sz="0" w:space="0" w:color="auto"/>
        <w:bottom w:val="none" w:sz="0" w:space="0" w:color="auto"/>
        <w:right w:val="none" w:sz="0" w:space="0" w:color="auto"/>
      </w:divBdr>
    </w:div>
    <w:div w:id="561721879">
      <w:bodyDiv w:val="1"/>
      <w:marLeft w:val="0"/>
      <w:marRight w:val="0"/>
      <w:marTop w:val="0"/>
      <w:marBottom w:val="0"/>
      <w:divBdr>
        <w:top w:val="none" w:sz="0" w:space="0" w:color="auto"/>
        <w:left w:val="none" w:sz="0" w:space="0" w:color="auto"/>
        <w:bottom w:val="none" w:sz="0" w:space="0" w:color="auto"/>
        <w:right w:val="none" w:sz="0" w:space="0" w:color="auto"/>
      </w:divBdr>
    </w:div>
    <w:div w:id="670182099">
      <w:bodyDiv w:val="1"/>
      <w:marLeft w:val="0"/>
      <w:marRight w:val="0"/>
      <w:marTop w:val="0"/>
      <w:marBottom w:val="0"/>
      <w:divBdr>
        <w:top w:val="none" w:sz="0" w:space="0" w:color="auto"/>
        <w:left w:val="none" w:sz="0" w:space="0" w:color="auto"/>
        <w:bottom w:val="none" w:sz="0" w:space="0" w:color="auto"/>
        <w:right w:val="none" w:sz="0" w:space="0" w:color="auto"/>
      </w:divBdr>
    </w:div>
    <w:div w:id="684794456">
      <w:bodyDiv w:val="1"/>
      <w:marLeft w:val="0"/>
      <w:marRight w:val="0"/>
      <w:marTop w:val="0"/>
      <w:marBottom w:val="0"/>
      <w:divBdr>
        <w:top w:val="none" w:sz="0" w:space="0" w:color="auto"/>
        <w:left w:val="none" w:sz="0" w:space="0" w:color="auto"/>
        <w:bottom w:val="none" w:sz="0" w:space="0" w:color="auto"/>
        <w:right w:val="none" w:sz="0" w:space="0" w:color="auto"/>
      </w:divBdr>
    </w:div>
    <w:div w:id="736393428">
      <w:bodyDiv w:val="1"/>
      <w:marLeft w:val="0"/>
      <w:marRight w:val="0"/>
      <w:marTop w:val="0"/>
      <w:marBottom w:val="0"/>
      <w:divBdr>
        <w:top w:val="none" w:sz="0" w:space="0" w:color="auto"/>
        <w:left w:val="none" w:sz="0" w:space="0" w:color="auto"/>
        <w:bottom w:val="none" w:sz="0" w:space="0" w:color="auto"/>
        <w:right w:val="none" w:sz="0" w:space="0" w:color="auto"/>
      </w:divBdr>
    </w:div>
    <w:div w:id="777138341">
      <w:bodyDiv w:val="1"/>
      <w:marLeft w:val="0"/>
      <w:marRight w:val="0"/>
      <w:marTop w:val="0"/>
      <w:marBottom w:val="0"/>
      <w:divBdr>
        <w:top w:val="none" w:sz="0" w:space="0" w:color="auto"/>
        <w:left w:val="none" w:sz="0" w:space="0" w:color="auto"/>
        <w:bottom w:val="none" w:sz="0" w:space="0" w:color="auto"/>
        <w:right w:val="none" w:sz="0" w:space="0" w:color="auto"/>
      </w:divBdr>
      <w:divsChild>
        <w:div w:id="332151777">
          <w:marLeft w:val="288"/>
          <w:marRight w:val="0"/>
          <w:marTop w:val="180"/>
          <w:marBottom w:val="0"/>
          <w:divBdr>
            <w:top w:val="none" w:sz="0" w:space="0" w:color="auto"/>
            <w:left w:val="none" w:sz="0" w:space="0" w:color="auto"/>
            <w:bottom w:val="none" w:sz="0" w:space="0" w:color="auto"/>
            <w:right w:val="none" w:sz="0" w:space="0" w:color="auto"/>
          </w:divBdr>
        </w:div>
      </w:divsChild>
    </w:div>
    <w:div w:id="838890319">
      <w:bodyDiv w:val="1"/>
      <w:marLeft w:val="0"/>
      <w:marRight w:val="0"/>
      <w:marTop w:val="0"/>
      <w:marBottom w:val="0"/>
      <w:divBdr>
        <w:top w:val="none" w:sz="0" w:space="0" w:color="auto"/>
        <w:left w:val="none" w:sz="0" w:space="0" w:color="auto"/>
        <w:bottom w:val="none" w:sz="0" w:space="0" w:color="auto"/>
        <w:right w:val="none" w:sz="0" w:space="0" w:color="auto"/>
      </w:divBdr>
    </w:div>
    <w:div w:id="892347853">
      <w:bodyDiv w:val="1"/>
      <w:marLeft w:val="0"/>
      <w:marRight w:val="0"/>
      <w:marTop w:val="0"/>
      <w:marBottom w:val="0"/>
      <w:divBdr>
        <w:top w:val="none" w:sz="0" w:space="0" w:color="auto"/>
        <w:left w:val="none" w:sz="0" w:space="0" w:color="auto"/>
        <w:bottom w:val="none" w:sz="0" w:space="0" w:color="auto"/>
        <w:right w:val="none" w:sz="0" w:space="0" w:color="auto"/>
      </w:divBdr>
    </w:div>
    <w:div w:id="893009241">
      <w:bodyDiv w:val="1"/>
      <w:marLeft w:val="0"/>
      <w:marRight w:val="0"/>
      <w:marTop w:val="0"/>
      <w:marBottom w:val="0"/>
      <w:divBdr>
        <w:top w:val="none" w:sz="0" w:space="0" w:color="auto"/>
        <w:left w:val="none" w:sz="0" w:space="0" w:color="auto"/>
        <w:bottom w:val="none" w:sz="0" w:space="0" w:color="auto"/>
        <w:right w:val="none" w:sz="0" w:space="0" w:color="auto"/>
      </w:divBdr>
    </w:div>
    <w:div w:id="926041808">
      <w:bodyDiv w:val="1"/>
      <w:marLeft w:val="0"/>
      <w:marRight w:val="0"/>
      <w:marTop w:val="0"/>
      <w:marBottom w:val="0"/>
      <w:divBdr>
        <w:top w:val="none" w:sz="0" w:space="0" w:color="auto"/>
        <w:left w:val="none" w:sz="0" w:space="0" w:color="auto"/>
        <w:bottom w:val="none" w:sz="0" w:space="0" w:color="auto"/>
        <w:right w:val="none" w:sz="0" w:space="0" w:color="auto"/>
      </w:divBdr>
    </w:div>
    <w:div w:id="984314709">
      <w:bodyDiv w:val="1"/>
      <w:marLeft w:val="0"/>
      <w:marRight w:val="0"/>
      <w:marTop w:val="0"/>
      <w:marBottom w:val="0"/>
      <w:divBdr>
        <w:top w:val="none" w:sz="0" w:space="0" w:color="auto"/>
        <w:left w:val="none" w:sz="0" w:space="0" w:color="auto"/>
        <w:bottom w:val="none" w:sz="0" w:space="0" w:color="auto"/>
        <w:right w:val="none" w:sz="0" w:space="0" w:color="auto"/>
      </w:divBdr>
    </w:div>
    <w:div w:id="1021542339">
      <w:bodyDiv w:val="1"/>
      <w:marLeft w:val="0"/>
      <w:marRight w:val="0"/>
      <w:marTop w:val="0"/>
      <w:marBottom w:val="0"/>
      <w:divBdr>
        <w:top w:val="none" w:sz="0" w:space="0" w:color="auto"/>
        <w:left w:val="none" w:sz="0" w:space="0" w:color="auto"/>
        <w:bottom w:val="none" w:sz="0" w:space="0" w:color="auto"/>
        <w:right w:val="none" w:sz="0" w:space="0" w:color="auto"/>
      </w:divBdr>
    </w:div>
    <w:div w:id="1052730299">
      <w:bodyDiv w:val="1"/>
      <w:marLeft w:val="0"/>
      <w:marRight w:val="0"/>
      <w:marTop w:val="0"/>
      <w:marBottom w:val="0"/>
      <w:divBdr>
        <w:top w:val="none" w:sz="0" w:space="0" w:color="auto"/>
        <w:left w:val="none" w:sz="0" w:space="0" w:color="auto"/>
        <w:bottom w:val="none" w:sz="0" w:space="0" w:color="auto"/>
        <w:right w:val="none" w:sz="0" w:space="0" w:color="auto"/>
      </w:divBdr>
    </w:div>
    <w:div w:id="1092551504">
      <w:bodyDiv w:val="1"/>
      <w:marLeft w:val="0"/>
      <w:marRight w:val="0"/>
      <w:marTop w:val="0"/>
      <w:marBottom w:val="0"/>
      <w:divBdr>
        <w:top w:val="none" w:sz="0" w:space="0" w:color="auto"/>
        <w:left w:val="none" w:sz="0" w:space="0" w:color="auto"/>
        <w:bottom w:val="none" w:sz="0" w:space="0" w:color="auto"/>
        <w:right w:val="none" w:sz="0" w:space="0" w:color="auto"/>
      </w:divBdr>
    </w:div>
    <w:div w:id="1142891011">
      <w:bodyDiv w:val="1"/>
      <w:marLeft w:val="0"/>
      <w:marRight w:val="0"/>
      <w:marTop w:val="0"/>
      <w:marBottom w:val="0"/>
      <w:divBdr>
        <w:top w:val="none" w:sz="0" w:space="0" w:color="auto"/>
        <w:left w:val="none" w:sz="0" w:space="0" w:color="auto"/>
        <w:bottom w:val="none" w:sz="0" w:space="0" w:color="auto"/>
        <w:right w:val="none" w:sz="0" w:space="0" w:color="auto"/>
      </w:divBdr>
    </w:div>
    <w:div w:id="1232740648">
      <w:bodyDiv w:val="1"/>
      <w:marLeft w:val="0"/>
      <w:marRight w:val="0"/>
      <w:marTop w:val="0"/>
      <w:marBottom w:val="0"/>
      <w:divBdr>
        <w:top w:val="none" w:sz="0" w:space="0" w:color="auto"/>
        <w:left w:val="none" w:sz="0" w:space="0" w:color="auto"/>
        <w:bottom w:val="none" w:sz="0" w:space="0" w:color="auto"/>
        <w:right w:val="none" w:sz="0" w:space="0" w:color="auto"/>
      </w:divBdr>
    </w:div>
    <w:div w:id="1351949836">
      <w:bodyDiv w:val="1"/>
      <w:marLeft w:val="0"/>
      <w:marRight w:val="0"/>
      <w:marTop w:val="0"/>
      <w:marBottom w:val="0"/>
      <w:divBdr>
        <w:top w:val="none" w:sz="0" w:space="0" w:color="auto"/>
        <w:left w:val="none" w:sz="0" w:space="0" w:color="auto"/>
        <w:bottom w:val="none" w:sz="0" w:space="0" w:color="auto"/>
        <w:right w:val="none" w:sz="0" w:space="0" w:color="auto"/>
      </w:divBdr>
    </w:div>
    <w:div w:id="1435977345">
      <w:bodyDiv w:val="1"/>
      <w:marLeft w:val="0"/>
      <w:marRight w:val="0"/>
      <w:marTop w:val="0"/>
      <w:marBottom w:val="0"/>
      <w:divBdr>
        <w:top w:val="none" w:sz="0" w:space="0" w:color="auto"/>
        <w:left w:val="none" w:sz="0" w:space="0" w:color="auto"/>
        <w:bottom w:val="none" w:sz="0" w:space="0" w:color="auto"/>
        <w:right w:val="none" w:sz="0" w:space="0" w:color="auto"/>
      </w:divBdr>
    </w:div>
    <w:div w:id="1446850994">
      <w:bodyDiv w:val="1"/>
      <w:marLeft w:val="0"/>
      <w:marRight w:val="0"/>
      <w:marTop w:val="0"/>
      <w:marBottom w:val="0"/>
      <w:divBdr>
        <w:top w:val="none" w:sz="0" w:space="0" w:color="auto"/>
        <w:left w:val="none" w:sz="0" w:space="0" w:color="auto"/>
        <w:bottom w:val="none" w:sz="0" w:space="0" w:color="auto"/>
        <w:right w:val="none" w:sz="0" w:space="0" w:color="auto"/>
      </w:divBdr>
    </w:div>
    <w:div w:id="1573850864">
      <w:bodyDiv w:val="1"/>
      <w:marLeft w:val="0"/>
      <w:marRight w:val="0"/>
      <w:marTop w:val="0"/>
      <w:marBottom w:val="0"/>
      <w:divBdr>
        <w:top w:val="none" w:sz="0" w:space="0" w:color="auto"/>
        <w:left w:val="none" w:sz="0" w:space="0" w:color="auto"/>
        <w:bottom w:val="none" w:sz="0" w:space="0" w:color="auto"/>
        <w:right w:val="none" w:sz="0" w:space="0" w:color="auto"/>
      </w:divBdr>
    </w:div>
    <w:div w:id="1620723737">
      <w:bodyDiv w:val="1"/>
      <w:marLeft w:val="0"/>
      <w:marRight w:val="0"/>
      <w:marTop w:val="0"/>
      <w:marBottom w:val="0"/>
      <w:divBdr>
        <w:top w:val="none" w:sz="0" w:space="0" w:color="auto"/>
        <w:left w:val="none" w:sz="0" w:space="0" w:color="auto"/>
        <w:bottom w:val="none" w:sz="0" w:space="0" w:color="auto"/>
        <w:right w:val="none" w:sz="0" w:space="0" w:color="auto"/>
      </w:divBdr>
    </w:div>
    <w:div w:id="1663002444">
      <w:bodyDiv w:val="1"/>
      <w:marLeft w:val="0"/>
      <w:marRight w:val="0"/>
      <w:marTop w:val="0"/>
      <w:marBottom w:val="0"/>
      <w:divBdr>
        <w:top w:val="none" w:sz="0" w:space="0" w:color="auto"/>
        <w:left w:val="none" w:sz="0" w:space="0" w:color="auto"/>
        <w:bottom w:val="none" w:sz="0" w:space="0" w:color="auto"/>
        <w:right w:val="none" w:sz="0" w:space="0" w:color="auto"/>
      </w:divBdr>
    </w:div>
    <w:div w:id="1675570250">
      <w:bodyDiv w:val="1"/>
      <w:marLeft w:val="0"/>
      <w:marRight w:val="0"/>
      <w:marTop w:val="0"/>
      <w:marBottom w:val="0"/>
      <w:divBdr>
        <w:top w:val="none" w:sz="0" w:space="0" w:color="auto"/>
        <w:left w:val="none" w:sz="0" w:space="0" w:color="auto"/>
        <w:bottom w:val="none" w:sz="0" w:space="0" w:color="auto"/>
        <w:right w:val="none" w:sz="0" w:space="0" w:color="auto"/>
      </w:divBdr>
    </w:div>
    <w:div w:id="1716810703">
      <w:bodyDiv w:val="1"/>
      <w:marLeft w:val="0"/>
      <w:marRight w:val="0"/>
      <w:marTop w:val="0"/>
      <w:marBottom w:val="0"/>
      <w:divBdr>
        <w:top w:val="none" w:sz="0" w:space="0" w:color="auto"/>
        <w:left w:val="none" w:sz="0" w:space="0" w:color="auto"/>
        <w:bottom w:val="none" w:sz="0" w:space="0" w:color="auto"/>
        <w:right w:val="none" w:sz="0" w:space="0" w:color="auto"/>
      </w:divBdr>
    </w:div>
    <w:div w:id="1717200353">
      <w:bodyDiv w:val="1"/>
      <w:marLeft w:val="0"/>
      <w:marRight w:val="0"/>
      <w:marTop w:val="0"/>
      <w:marBottom w:val="0"/>
      <w:divBdr>
        <w:top w:val="none" w:sz="0" w:space="0" w:color="auto"/>
        <w:left w:val="none" w:sz="0" w:space="0" w:color="auto"/>
        <w:bottom w:val="none" w:sz="0" w:space="0" w:color="auto"/>
        <w:right w:val="none" w:sz="0" w:space="0" w:color="auto"/>
      </w:divBdr>
    </w:div>
    <w:div w:id="1775513762">
      <w:bodyDiv w:val="1"/>
      <w:marLeft w:val="0"/>
      <w:marRight w:val="0"/>
      <w:marTop w:val="0"/>
      <w:marBottom w:val="0"/>
      <w:divBdr>
        <w:top w:val="none" w:sz="0" w:space="0" w:color="auto"/>
        <w:left w:val="none" w:sz="0" w:space="0" w:color="auto"/>
        <w:bottom w:val="none" w:sz="0" w:space="0" w:color="auto"/>
        <w:right w:val="none" w:sz="0" w:space="0" w:color="auto"/>
      </w:divBdr>
    </w:div>
    <w:div w:id="1823887497">
      <w:bodyDiv w:val="1"/>
      <w:marLeft w:val="0"/>
      <w:marRight w:val="0"/>
      <w:marTop w:val="0"/>
      <w:marBottom w:val="0"/>
      <w:divBdr>
        <w:top w:val="none" w:sz="0" w:space="0" w:color="auto"/>
        <w:left w:val="none" w:sz="0" w:space="0" w:color="auto"/>
        <w:bottom w:val="none" w:sz="0" w:space="0" w:color="auto"/>
        <w:right w:val="none" w:sz="0" w:space="0" w:color="auto"/>
      </w:divBdr>
    </w:div>
    <w:div w:id="2145657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88710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F8A126-5C2D-5246-9426-6BDE03C50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7</Pages>
  <Words>1712</Words>
  <Characters>9761</Characters>
  <Application>Microsoft Office Word</Application>
  <DocSecurity>0</DocSecurity>
  <Lines>81</Lines>
  <Paragraphs>22</Paragraphs>
  <ScaleCrop>false</ScaleCrop>
  <Company/>
  <LinksUpToDate>false</LinksUpToDate>
  <CharactersWithSpaces>11451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Fawaz Yaslam (2113070)</dc:creator>
  <cp:keywords/>
  <dc:description/>
  <cp:lastModifiedBy>Fawaz Yaslam (2113070)</cp:lastModifiedBy>
  <cp:revision>1</cp:revision>
  <dcterms:created xsi:type="dcterms:W3CDTF">2022-11-26T17:16:00Z</dcterms:created>
  <dcterms:modified xsi:type="dcterms:W3CDTF">2022-11-27T02:47:00Z</dcterms:modified>
</cp:coreProperties>
</file>