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02">
      <w:pPr>
        <w:spacing w:line="360" w:lineRule="auto"/>
        <w:jc w:val="center"/>
        <w:rPr>
          <w:b w:val="1"/>
          <w:sz w:val="24"/>
          <w:szCs w:val="24"/>
        </w:rPr>
      </w:pPr>
      <w:r w:rsidDel="00000000" w:rsidR="00000000" w:rsidRPr="00000000">
        <w:rPr>
          <w:b w:val="1"/>
          <w:sz w:val="24"/>
          <w:szCs w:val="24"/>
          <w:rtl w:val="0"/>
        </w:rPr>
        <w:t xml:space="preserve">Student name: Ivascu Ana</w:t>
      </w:r>
    </w:p>
    <w:p w:rsidR="00000000" w:rsidDel="00000000" w:rsidP="00000000" w:rsidRDefault="00000000" w:rsidRPr="00000000" w14:paraId="00000003">
      <w:pPr>
        <w:spacing w:line="360" w:lineRule="auto"/>
        <w:jc w:val="center"/>
        <w:rPr>
          <w:b w:val="1"/>
          <w:sz w:val="24"/>
          <w:szCs w:val="24"/>
        </w:rPr>
      </w:pPr>
      <w:r w:rsidDel="00000000" w:rsidR="00000000" w:rsidRPr="00000000">
        <w:rPr>
          <w:b w:val="1"/>
          <w:sz w:val="24"/>
          <w:szCs w:val="24"/>
          <w:rtl w:val="0"/>
        </w:rPr>
        <w:t xml:space="preserve">Student number:2239390</w:t>
      </w:r>
    </w:p>
    <w:p w:rsidR="00000000" w:rsidDel="00000000" w:rsidP="00000000" w:rsidRDefault="00000000" w:rsidRPr="00000000" w14:paraId="00000004">
      <w:pPr>
        <w:spacing w:line="360" w:lineRule="auto"/>
        <w:jc w:val="center"/>
        <w:rPr>
          <w:b w:val="1"/>
          <w:sz w:val="24"/>
          <w:szCs w:val="24"/>
        </w:rPr>
      </w:pPr>
      <w:r w:rsidDel="00000000" w:rsidR="00000000" w:rsidRPr="00000000">
        <w:rPr>
          <w:b w:val="1"/>
          <w:sz w:val="24"/>
          <w:szCs w:val="24"/>
          <w:rtl w:val="0"/>
        </w:rPr>
        <w:t xml:space="preserve">Module code: BMIH5006</w:t>
      </w:r>
    </w:p>
    <w:p w:rsidR="00000000" w:rsidDel="00000000" w:rsidP="00000000" w:rsidRDefault="00000000" w:rsidRPr="00000000" w14:paraId="00000005">
      <w:pPr>
        <w:spacing w:line="360" w:lineRule="auto"/>
        <w:jc w:val="center"/>
        <w:rPr>
          <w:b w:val="1"/>
          <w:sz w:val="24"/>
          <w:szCs w:val="24"/>
        </w:rPr>
      </w:pPr>
      <w:r w:rsidDel="00000000" w:rsidR="00000000" w:rsidRPr="00000000">
        <w:rPr>
          <w:b w:val="1"/>
          <w:sz w:val="24"/>
          <w:szCs w:val="24"/>
          <w:rtl w:val="0"/>
        </w:rPr>
        <w:t xml:space="preserve">Lecturer: Kathryn Roberts</w:t>
      </w:r>
    </w:p>
    <w:p w:rsidR="00000000" w:rsidDel="00000000" w:rsidP="00000000" w:rsidRDefault="00000000" w:rsidRPr="00000000" w14:paraId="00000006">
      <w:pPr>
        <w:spacing w:line="360" w:lineRule="auto"/>
        <w:jc w:val="center"/>
        <w:rPr>
          <w:b w:val="1"/>
          <w:sz w:val="24"/>
          <w:szCs w:val="24"/>
        </w:rPr>
      </w:pPr>
      <w:r w:rsidDel="00000000" w:rsidR="00000000" w:rsidRPr="00000000">
        <w:rPr>
          <w:b w:val="1"/>
          <w:sz w:val="24"/>
          <w:szCs w:val="24"/>
          <w:rtl w:val="0"/>
        </w:rPr>
        <w:t xml:space="preserve">Assignment Title: Essay</w:t>
      </w:r>
    </w:p>
    <w:p w:rsidR="00000000" w:rsidDel="00000000" w:rsidP="00000000" w:rsidRDefault="00000000" w:rsidRPr="00000000" w14:paraId="00000007">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08">
      <w:pPr>
        <w:spacing w:line="360" w:lineRule="auto"/>
        <w:jc w:val="center"/>
        <w:rPr>
          <w:b w:val="1"/>
          <w:sz w:val="24"/>
          <w:szCs w:val="24"/>
        </w:rPr>
      </w:pPr>
      <w:r w:rsidDel="00000000" w:rsidR="00000000" w:rsidRPr="00000000">
        <w:rPr>
          <w:b w:val="1"/>
          <w:sz w:val="24"/>
          <w:szCs w:val="24"/>
          <w:rtl w:val="0"/>
        </w:rPr>
        <w:t xml:space="preserve">(Chosen organization: The Savoy Hotel in London</w:t>
      </w:r>
    </w:p>
    <w:p w:rsidR="00000000" w:rsidDel="00000000" w:rsidP="00000000" w:rsidRDefault="00000000" w:rsidRPr="00000000" w14:paraId="00000009">
      <w:pPr>
        <w:spacing w:line="360" w:lineRule="auto"/>
        <w:jc w:val="center"/>
        <w:rPr>
          <w:b w:val="1"/>
          <w:sz w:val="24"/>
          <w:szCs w:val="24"/>
        </w:rPr>
      </w:pPr>
      <w:r w:rsidDel="00000000" w:rsidR="00000000" w:rsidRPr="00000000">
        <w:rPr>
          <w:b w:val="1"/>
          <w:sz w:val="24"/>
          <w:szCs w:val="24"/>
          <w:rtl w:val="0"/>
        </w:rPr>
        <w:t xml:space="preserve">Issue: Food waste</w:t>
      </w:r>
    </w:p>
    <w:p w:rsidR="00000000" w:rsidDel="00000000" w:rsidP="00000000" w:rsidRDefault="00000000" w:rsidRPr="00000000" w14:paraId="0000000A">
      <w:pPr>
        <w:spacing w:line="360" w:lineRule="auto"/>
        <w:jc w:val="center"/>
        <w:rPr>
          <w:b w:val="1"/>
          <w:sz w:val="24"/>
          <w:szCs w:val="24"/>
        </w:rPr>
      </w:pPr>
      <w:r w:rsidDel="00000000" w:rsidR="00000000" w:rsidRPr="00000000">
        <w:rPr>
          <w:b w:val="1"/>
          <w:sz w:val="24"/>
          <w:szCs w:val="24"/>
          <w:rtl w:val="0"/>
        </w:rPr>
        <w:t xml:space="preserve">‘Green Practice’ initiative:  Zero-waste dining concept for food waste management )</w:t>
      </w:r>
    </w:p>
    <w:p w:rsidR="00000000" w:rsidDel="00000000" w:rsidP="00000000" w:rsidRDefault="00000000" w:rsidRPr="00000000" w14:paraId="0000000B">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0C">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0D">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0E">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0F">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0">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1">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2">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webkit-standard" w:cs="-webkit-standard" w:eastAsia="-webkit-standard" w:hAnsi="-webkit-standard"/>
          <w:b w:val="0"/>
          <w:i w:val="0"/>
          <w:smallCaps w:val="0"/>
          <w:strike w:val="0"/>
          <w:color w:val="000000"/>
          <w:sz w:val="27"/>
          <w:szCs w:val="27"/>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6"/>
          <w:szCs w:val="26"/>
          <w:u w:val="none"/>
          <w:shd w:fill="auto" w:val="clear"/>
          <w:vertAlign w:val="baseline"/>
          <w:rtl w:val="0"/>
        </w:rPr>
        <w:t xml:space="preserve">I confirm that I have not used any AI tools in the research and creation of this</w:t>
      </w:r>
      <w:r w:rsidDel="00000000" w:rsidR="00000000" w:rsidRPr="00000000">
        <w:rPr>
          <w:rtl w:val="0"/>
        </w:rPr>
      </w:r>
    </w:p>
    <w:p w:rsidR="00000000" w:rsidDel="00000000" w:rsidP="00000000" w:rsidRDefault="00000000" w:rsidRPr="00000000" w14:paraId="00000014">
      <w:pPr>
        <w:spacing w:line="240" w:lineRule="auto"/>
        <w:jc w:val="center"/>
        <w:rPr>
          <w:rFonts w:ascii="-webkit-standard" w:cs="-webkit-standard" w:eastAsia="-webkit-standard" w:hAnsi="-webkit-standard"/>
          <w:color w:val="000000"/>
          <w:sz w:val="27"/>
          <w:szCs w:val="27"/>
        </w:rPr>
      </w:pPr>
      <w:r w:rsidDel="00000000" w:rsidR="00000000" w:rsidRPr="00000000">
        <w:rPr>
          <w:rFonts w:ascii="Times New Roman" w:cs="Times New Roman" w:eastAsia="Times New Roman" w:hAnsi="Times New Roman"/>
          <w:color w:val="000000"/>
          <w:sz w:val="26"/>
          <w:szCs w:val="26"/>
          <w:rtl w:val="0"/>
        </w:rPr>
        <w:t xml:space="preserve">assignment. I confirm that I have not presented any AI generated materials as my own</w:t>
      </w:r>
      <w:r w:rsidDel="00000000" w:rsidR="00000000" w:rsidRPr="00000000">
        <w:rPr>
          <w:rtl w:val="0"/>
        </w:rPr>
      </w:r>
    </w:p>
    <w:p w:rsidR="00000000" w:rsidDel="00000000" w:rsidP="00000000" w:rsidRDefault="00000000" w:rsidRPr="00000000" w14:paraId="00000015">
      <w:pPr>
        <w:spacing w:line="240" w:lineRule="auto"/>
        <w:jc w:val="center"/>
        <w:rPr>
          <w:rFonts w:ascii="-webkit-standard" w:cs="-webkit-standard" w:eastAsia="-webkit-standard" w:hAnsi="-webkit-standard"/>
          <w:color w:val="000000"/>
          <w:sz w:val="27"/>
          <w:szCs w:val="27"/>
        </w:rPr>
      </w:pPr>
      <w:r w:rsidDel="00000000" w:rsidR="00000000" w:rsidRPr="00000000">
        <w:rPr>
          <w:rFonts w:ascii="Times New Roman" w:cs="Times New Roman" w:eastAsia="Times New Roman" w:hAnsi="Times New Roman"/>
          <w:color w:val="000000"/>
          <w:sz w:val="26"/>
          <w:szCs w:val="26"/>
          <w:rtl w:val="0"/>
        </w:rPr>
        <w:t xml:space="preserve">work. I confirm I have copies of my drafts, notes, and other resources I used, which I may be asked to provide in evidence.</w:t>
      </w:r>
      <w:r w:rsidDel="00000000" w:rsidR="00000000" w:rsidRPr="00000000">
        <w:rPr>
          <w:rtl w:val="0"/>
        </w:rPr>
      </w:r>
    </w:p>
    <w:p w:rsidR="00000000" w:rsidDel="00000000" w:rsidP="00000000" w:rsidRDefault="00000000" w:rsidRPr="00000000" w14:paraId="00000016">
      <w:pPr>
        <w:spacing w:line="240" w:lineRule="auto"/>
        <w:jc w:val="center"/>
        <w:rPr>
          <w:rFonts w:ascii="-webkit-standard" w:cs="-webkit-standard" w:eastAsia="-webkit-standard" w:hAnsi="-webkit-standard"/>
          <w:color w:val="000000"/>
          <w:sz w:val="27"/>
          <w:szCs w:val="27"/>
        </w:rPr>
      </w:pPr>
      <w:r w:rsidDel="00000000" w:rsidR="00000000" w:rsidRPr="00000000">
        <w:rPr>
          <w:rFonts w:ascii="-webkit-standard" w:cs="-webkit-standard" w:eastAsia="-webkit-standard" w:hAnsi="-webkit-standard"/>
          <w:color w:val="000000"/>
          <w:sz w:val="27"/>
          <w:szCs w:val="27"/>
          <w:rtl w:val="0"/>
        </w:rPr>
        <w:t xml:space="preserve"> </w:t>
      </w:r>
    </w:p>
    <w:p w:rsidR="00000000" w:rsidDel="00000000" w:rsidP="00000000" w:rsidRDefault="00000000" w:rsidRPr="00000000" w14:paraId="00000017">
      <w:pPr>
        <w:spacing w:line="240" w:lineRule="auto"/>
        <w:jc w:val="center"/>
        <w:rPr>
          <w:rFonts w:ascii="-webkit-standard" w:cs="-webkit-standard" w:eastAsia="-webkit-standard" w:hAnsi="-webkit-standard"/>
          <w:color w:val="000000"/>
          <w:sz w:val="27"/>
          <w:szCs w:val="27"/>
        </w:rPr>
      </w:pPr>
      <w:r w:rsidDel="00000000" w:rsidR="00000000" w:rsidRPr="00000000">
        <w:rPr>
          <w:rFonts w:ascii="-webkit-standard" w:cs="-webkit-standard" w:eastAsia="-webkit-standard" w:hAnsi="-webkit-standard"/>
          <w:color w:val="000000"/>
          <w:sz w:val="27"/>
          <w:szCs w:val="27"/>
          <w:rtl w:val="0"/>
        </w:rPr>
        <w:t xml:space="preserve"> </w:t>
      </w:r>
    </w:p>
    <w:p w:rsidR="00000000" w:rsidDel="00000000" w:rsidP="00000000" w:rsidRDefault="00000000" w:rsidRPr="00000000" w14:paraId="00000018">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19">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1A">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1B">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1C">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1D">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1E">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1F">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20">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21">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22">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23">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24">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25">
      <w:pPr>
        <w:spacing w:line="240" w:lineRule="auto"/>
        <w:jc w:val="center"/>
        <w:rPr>
          <w:rFonts w:ascii="-webkit-standard" w:cs="-webkit-standard" w:eastAsia="-webkit-standard" w:hAnsi="-webkit-standard"/>
          <w:color w:val="000000"/>
          <w:sz w:val="27"/>
          <w:szCs w:val="27"/>
        </w:rPr>
      </w:pPr>
      <w:r w:rsidDel="00000000" w:rsidR="00000000" w:rsidRPr="00000000">
        <w:rPr>
          <w:rtl w:val="0"/>
        </w:rPr>
      </w:r>
    </w:p>
    <w:p w:rsidR="00000000" w:rsidDel="00000000" w:rsidP="00000000" w:rsidRDefault="00000000" w:rsidRPr="00000000" w14:paraId="0000002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jc w:val="both"/>
        <w:rPr>
          <w:sz w:val="24"/>
          <w:szCs w:val="24"/>
        </w:rPr>
      </w:pP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bookmarkStart w:colFirst="0" w:colLast="0" w:name="_heading=h.gjdgxs" w:id="0"/>
      <w:bookmarkEnd w:id="0"/>
      <w:r w:rsidDel="00000000" w:rsidR="00000000" w:rsidRPr="00000000">
        <w:rPr>
          <w:rFonts w:ascii="Times New Roman" w:cs="Times New Roman" w:eastAsia="Times New Roman" w:hAnsi="Times New Roman"/>
          <w:sz w:val="24"/>
          <w:szCs w:val="24"/>
          <w:rtl w:val="0"/>
        </w:rPr>
        <w:t xml:space="preserve">Green practices in the hospitality sector have vividly increased across the world. Through different sustainability approaches like minimising single-use plastic bags, industrial wastage, decreasing carbon footprint and others, companies in the global tourism sector have tried to adopt green technologies and operate their activities accordingly. This study aims to identify the concept of green practices in the tourism sector, the benefits and challenges, related to the implementation process of sustainable practices and probable ways to expand green practices in the wider industrial areas accordingly. This study has selected the case study of Savoy Hotel, a popular UK-based hotel that works across the nation with more than 260 elegantly designed rooms with the latest designed accommodations, Savoy Hotel hosts nearly 150,000 guests each year (Thesavoylondon, 2024). However, it has been seen that with industrial wastage, energy efficiency factors, lack of a sustainable supply chain, plastic-based wastage and others create a sustainability gap inside the workplace of this firm. Due to the rapid increase in sustainability adaptation practices in the workplace, Savoy Hotel needs to focus on several industrial areas and redesign its operations accordingly. This study will discuss the most effective green practice for Savoy Hotel and identify potential benefits and challenges to implementing this strategy in the industrial areas to obtain sustainable objectives. </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Savoy Hotel in London is a renowned luxury establishment with existing sustainable measures and practices including energy-efficient lighting and reduced single-use plastics which needs further attention towards food waste management. According to the reports, the value of estimated food waste in the UK hospitality industry was 3.14 billion euros as of 2024 (parliament.uk, 2024). The figures indicate the demands to improve green practices within the industry. The Savoy hotel in London donates a surplus of food and composite waste even in the current situation where green practices are becoming significant in the hotel and hospitality industry across the world. As argued by (</w:t>
      </w:r>
      <w:r w:rsidDel="00000000" w:rsidR="00000000" w:rsidRPr="00000000">
        <w:rPr>
          <w:rFonts w:ascii="Times New Roman" w:cs="Times New Roman" w:eastAsia="Times New Roman" w:hAnsi="Times New Roman"/>
          <w:color w:val="222222"/>
          <w:sz w:val="24"/>
          <w:szCs w:val="24"/>
          <w:highlight w:val="white"/>
          <w:rtl w:val="0"/>
        </w:rPr>
        <w:t xml:space="preserve">Veleva and Bodkin, 2018</w:t>
      </w:r>
      <w:r w:rsidDel="00000000" w:rsidR="00000000" w:rsidRPr="00000000">
        <w:rPr>
          <w:rFonts w:ascii="Times New Roman" w:cs="Times New Roman" w:eastAsia="Times New Roman" w:hAnsi="Times New Roman"/>
          <w:sz w:val="24"/>
          <w:szCs w:val="24"/>
          <w:rtl w:val="0"/>
        </w:rPr>
        <w:t xml:space="preserve">), food and waste management systems by leveraging advanced technology can pose challenges such as budget constraints to the organization along with employee resistance. Though arguments exist, it is clear that prevention of waste is quite effective in meeting greener practices within the industry of hotel and hospitality to reduce environmental impact along with reducing unnecessary costs and aligning with the growing demand. In conclusion, it can be said that the identified gap within the green practice of the hotel needs to be addressed soon. </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bookmarkStart w:colFirst="0" w:colLast="0" w:name="_heading=h.1fob9te" w:id="1"/>
      <w:bookmarkEnd w:id="1"/>
      <w:r w:rsidDel="00000000" w:rsidR="00000000" w:rsidRPr="00000000">
        <w:rPr>
          <w:rFonts w:ascii="Times New Roman" w:cs="Times New Roman" w:eastAsia="Times New Roman" w:hAnsi="Times New Roman"/>
          <w:sz w:val="24"/>
          <w:szCs w:val="24"/>
          <w:rtl w:val="0"/>
        </w:rPr>
        <w:t xml:space="preserve">The hotel has progressed in various sectors related to green practising, including food waste management however, the food waste generated by the restaurants and catering services demands necessary improvements which highlight the gap within the process and also align with the changing customer needs. According to reports, the hotel has launched Orbisk, an AI-food waste monitoring system for tracking food waste and kitchen oil that can help in biofuel making (thesavoylondon.com, 2021). The company has put forth certain efforts, but still, there is room to improve food waste generation to regulate the global food waste products to which the hotel is contributing effectively.  In the arguments of </w:t>
      </w:r>
      <w:r w:rsidDel="00000000" w:rsidR="00000000" w:rsidRPr="00000000">
        <w:rPr>
          <w:rFonts w:ascii="Times New Roman" w:cs="Times New Roman" w:eastAsia="Times New Roman" w:hAnsi="Times New Roman"/>
          <w:color w:val="222222"/>
          <w:sz w:val="24"/>
          <w:szCs w:val="24"/>
          <w:highlight w:val="white"/>
          <w:rtl w:val="0"/>
        </w:rPr>
        <w:t xml:space="preserve">Okumus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sz w:val="24"/>
          <w:szCs w:val="24"/>
          <w:rtl w:val="0"/>
        </w:rPr>
        <w:t xml:space="preserve">(2020), some luxury hotels have guest choices and reduce the luxury approach within the organisation to lower food waste generations broadly. Thus, it can be said that hotels and the hospitality sector need to pay attention to food waste control. In conclusion, it can be said that, as modern-day customers are also seeking eco-friendly practices while choosing hotels and restaurants, hotels such as the Savoy Hotel must consider more green practices.</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adoption of “Zero waste dining” can offer a holistic approach to the organization while minimizing food waste through an efficient dining process. This initiative would involve delicious menus by utilising ingredients fully. As the research says, The Savoy Hotel of London has utilised its food waste to generate energy which offers lights to 10 per cent of the guest rooms (</w:t>
      </w:r>
      <w:r w:rsidDel="00000000" w:rsidR="00000000" w:rsidRPr="00000000">
        <w:rPr>
          <w:rFonts w:ascii="Times New Roman" w:cs="Times New Roman" w:eastAsia="Times New Roman" w:hAnsi="Times New Roman"/>
          <w:color w:val="222222"/>
          <w:sz w:val="24"/>
          <w:szCs w:val="24"/>
          <w:highlight w:val="white"/>
          <w:rtl w:val="0"/>
        </w:rPr>
        <w:t xml:space="preserve">Demirçiftçi and Kızılırmak, 2016</w:t>
      </w:r>
      <w:r w:rsidDel="00000000" w:rsidR="00000000" w:rsidRPr="00000000">
        <w:rPr>
          <w:rFonts w:ascii="Times New Roman" w:cs="Times New Roman" w:eastAsia="Times New Roman" w:hAnsi="Times New Roman"/>
          <w:sz w:val="24"/>
          <w:szCs w:val="24"/>
          <w:rtl w:val="0"/>
        </w:rPr>
        <w:t xml:space="preserve">). The initiative of the company can incorporate collaboration with local firms and suppliers to ensure the proper sourcing of the products along with the utilization of discarded parts such as stems of vegetables, fish bones and so on. This concept will also demand adequate training of the hotel staff. The concept of zero dining can lower food waste-related challenges along with processing the waste for the company.</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Green Practice initiative offers opportunities to Savoy Hotel to maintain advanced sustainable approaches across the workplace. According to the perspective of Dani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it can be said that with effective practices, Savoy Hotel has benefited greatly in the UK market. By adopting green waste management along with green programs, the company is able to create a reputation in the marketplace. With effective development policies and sustainable approaches, Savoy Hotel earns recognition from the Green Key UK Certification 2024 and able to reduce 3000 tones of CO2 emissions in the last year (Thesavoylondon, 2024). At this current time, the company focuses on reducing single-use plastic and implementing waste recycling initiatives to obtain sustainable practices and it is able to reach a 98% recycling rate (Thesavoylondon, 2024). The hotel identifies and tracks its food wastage by using an AI-based waste monitoring device named Orbisk (Thesavoylondon, 2024). Through this technological updation, the company is able to reduce and recycle kitchen oil into biofuel for renewable energy. By considering these case examples, it can be analysed that through effective green practices, organisations can gain competitive advantages in the marketplace. These initiatives help hospitality firms to obtain a reputation which is essential for developing a strong customer base in the industry. As per the perspective of Leyva and Parra (2021), it can be argued that after offering benefits in the competitive environment, sustainable approaches for green practices increase operational costs significantly. AI-enabled applications like Orbisk and others. Although having this argument, green practices are beneficial for the company to conduct good CSR practices in its operations. These initiatives offer a reputation to the company in the competitive market which helps them obtain more customers (Haski-Leventhal 2018). Thus, it can be concluded that with effective sustainability practices, Savoy Hotel tries to introduce different green practices to maintain its sustainability consideration and get competitive benefits accordingly. </w:t>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Implementing sustainability in tourism and hospitality practices, different challenges might pose companies. According to the research work of Calisto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it has been identified that with the implementation of sustainable practices in regular-based operations, the hospitality sector faces challenges with high upfront costs of process development and maintenance. Installation of different eco-friendly infrastructures like water-saving fixtures, energy-efficient lighting, recycling machinery, waste surveillance tools and others needs high initial costs. To provide effective training to employees, Savoy Hotel needs to invest extra costs to make the overall operations sustainable and eco-friendly. Based on this finding, it can be analysed that installation of green practices in the workplace, Savoy Hotel might face an extra cost burden with its complex operations. As a result, the company might face challenges to maintain its budgetary plan as per actual operations. Moreover, due to operational changes, employees might create resistance to upgrade their operations in the operational areas. According to the research work of Pereira-Moliner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it can be said that innovation in green practices does not need an extra cost burden because companies can easily handle sustainable practices by converting their traditional practices into sustainable practices. After having this argument, it is also identified that both cost factors and employee resistance might create significant challenges in the process of implementing green practices in real-life operational areas in Savoy Hotel. Thus, it can be deduced that while implementing eco-friendly practices, the company might face difficulties with high-cost factors as well as employee resistance accordingly. </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Implementing sustainable practices in Savoy Hotel is cost-effective and realistic for long-term success. Sustainability approaches like energy-efficient lighting and waste management might bring benefits for the company to reduce nearly 25-30% of energy costs early (Invoyage, 2024). Based on the perspective of Oriade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(2021), it can be said that different leading hotel groups like Premier Inn and Zetter Hotel reduce their energy cost and raw material costs by adopting sustainable practices. Moreover, it can be also mentioned that by utilising the AI-powered food waste monitoring tool Orbisk, Savoy Hotel is able to make a good reputation for sustainability in the market. This sustainable approach is realistic and can be achieved by in a larger spectrum by considering different operational areas as well as CSR initiatives. As per these findings, it can be analysed and mentioned that effective sustainability approaches like green practice are cost-effective for the long-term and realistic in the market because they can give operational benefits as well as eco-friendly approaches which help the company to maintain good CSR practices (Cooper, 2021). However, based on the perspective of Khalil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it can be identified that in some specific areas, sustainability approaches of the hotel industry are neither cost-effective nor realistic because these approaches need complex operational structures and high-end infrastructures for companies. After having arguments, it is clear that in both operational as well as societal areas, eco-friendly approaches with green practices, are cost-effective and realistic because they can be easily implemented in the workplace by altering some operations and get long-term benefits accordingly. Thus, it can be concluded that yes, green approaches and sustainability practices like waste management, carbon reduction and plastic-bag reduction are beneficial, cost-effective and realistic, in terms of contemporary organisational operations. </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Green approaches like plastic reduction and waste management are beneficial for the environment because they can limit waste generation and carbon footprints accordingly. According to the research work of Leyva and Parra (2021), it has been seen that with green practices like plastic reduction and waste management, an organisation of the hospitality company might enhance its corporate responsibilities and minimise detrimental impacts on environmental factors. Based on the report of the Green Building Council, UK, it has been found that an organisation in the hospitality sector can reduce energy usage by 30% each year with the proper utilisation of sustainability approaches like limited energy usage through non-conventional energy resources (Invoyage, 2024). On the other side, based on the report of SDGs, through sustainability approaches, hotel and hospitality companies can reduce their carbon footprint by 30% each year (Ijcsrr, 2023). Additionally, by conducting effective recycling practices and water-saving operations, Savoy Hotel is able to reduce water usage by 15% each year (Thesavoylondon, 2024). Based on these findings, it can be analysed that with effective sustainable operations, an organisation can offer effective environmental benefits and help to achieve eco-friendly goals accordingly. However, from the perspective of Khalil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it can be argued that with only some specific sustainable approaches, companies can not provide high-end benefits for environmental purity because these approaches can provide limited support in the environmental areas. After having this argument, it is clear that effective sustainable steps of hospitality companies can highly support environmental purity because from waste management to carbon reduction, nearly all aspects of eco-friendly beneficial activities can be touched accordingly.</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completing the entire study, it can be concluded that due to the increased popularity of sustainable practices in the hospitality and hotel industry, companies in this sector need to consider several approaches to foster overall operations and conduct effective management tactics accordingly. From the entire discussion, it has been seen that green practice along with other sustainability considerations, companies can obtain competitive advantages because customers and stakeholders prefer sustainable companies in the market and consider themselves in their preference lists. Savoy Hotel is one of the most popular UK-based hotel companies that has already introduced different sustainable operations like waste-management tools and carbon-reduction practices to gain competitive advantages and maintain effective CSR approaches accordingly. In this current situation, the company has also faced some difficulties like limited resources and complex operational factors which might influence the company in further development. However, it is also found that with strategic operations and effective planning, the company can easily overcome these troubles and develop sustainability approaches throughout its operational areas. </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rFonts w:ascii="Times New Roman" w:cs="Times New Roman" w:eastAsia="Times New Roman" w:hAnsi="Times New Roman"/>
          <w:sz w:val="24"/>
          <w:szCs w:val="24"/>
        </w:rPr>
      </w:pPr>
      <w:bookmarkStart w:colFirst="0" w:colLast="0" w:name="_heading=h.2et92p0" w:id="2"/>
      <w:bookmarkEnd w:id="2"/>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Calisto, M.D.L., Umbelino, J., Gonçalves, A. and Viegas, C., 2021. Environmental sustainability strategies for smaller companies in the hotel industry: Doing the right thing or doing things right?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Sustainability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13(18), p.10380.</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Cooper, C.,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Essentials of tourism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3rd ed. London: SAGE.</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Dani, R., Tiwari, K. and Negi, P., 2021. Ecological approach towards sustainability in the hotel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Materials Today: Proceedings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46, pp.10439-10442.</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Demirçiftçi, T. and Kızılırmak, I., 2016. Strategic branding in hospitality: Case of Accor Hotels.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Tourismology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2(1), pp.50-64.</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Haski-Leventhal, D.,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Strategic corporate social responsibility: Tools &amp; theories for responsible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London: SAGE.</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Ijcsrr,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Green hotel practices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w:t>
      </w:r>
      <w:hyperlink r:id="rId7">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https://ijcsrr.org/single-view/?id=13600&amp;pid=13554</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25 January 2025].</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Invoyage,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Sustainable operations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w:t>
      </w:r>
      <w:hyperlink r:id="rId8">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https://www.invoyage.net/top-stories/seven-sustainable-luxury-hotels?utm_source=chatgpt.com</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25 January 2025].</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Khalil, N., Che Abdullah, S.N., Haron, S.N. and Hamid, M.Y., 2024. A review of green practices and initiatives from stakeholder’s perspectives towards sustainable hotel operations and performance impact.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Facilities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22(4), pp.653-682.</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Leyva, E.S. and Parra, D.P., 2021. Environmental approach in the hotel industry: Riding the wave of change.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Sustainable Futures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 p.100050.</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Okumus, B., Taheri, B., Giritlioglu, I. and Gannon, M.J., 2020. Tackling food waste in all-inclusive resort hotels.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88, p.102543.</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Oriade, A., Osinaike, A., Aduhene, K. and Wang, Y., 2021. Sustainability awareness, management practices and organisational culture in hotels: Evidence from developing countries.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92, p.102699.</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Parliament.uk,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Research briefing CBP-7552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w:t>
      </w:r>
      <w:hyperlink r:id="rId9">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https://researchbriefings.files.parliament.uk/documents/CBP-7552/CBP-7552.pdf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24 January 2025].</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Pereira-Moliner, J., López-Gamero, M.D., Molina-Azorín, J.F., Tarí, J.J. and Pertusa-Ortega, E.M., 2021. Sustainability, competitive advantages and performance in the hotel industry: A synergistic relationship.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92, p.102698.</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Savoy London,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Sustainability initiatives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w:t>
      </w:r>
      <w:hyperlink r:id="rId10">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https://www.thesavoylondon.com/about-us-2/sustainability-initiatives/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24 January 2025].</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Savoy London,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Home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w:t>
      </w:r>
      <w:hyperlink r:id="rId11">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https://www.thesavoylondon.com/</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25 January 2025].</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Savoy London,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Sustainability approaches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at: </w:t>
      </w:r>
      <w:hyperlink r:id="rId12">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https://www.thesavoylondon.com/about-us-2/sustainability-initiatives/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25 January 2025].</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Veleva, V. and Bodkin, G., 2018. Corporate-entrepreneur collaborations to advance a circular economy.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Cleaner Production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188, pp.20-37.</w:t>
      </w:r>
    </w:p>
    <w:p w:rsidR="00000000" w:rsidDel="00000000" w:rsidP="00000000" w:rsidRDefault="00000000" w:rsidRPr="00000000" w14:paraId="00000048">
      <w:pPr>
        <w:spacing w:line="360" w:lineRule="auto"/>
        <w:jc w:val="both"/>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webkit-standard"/>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pPr>
      <w:spacing w:line="276" w:lineRule="auto"/>
    </w:pPr>
    <w:rPr>
      <w:rFonts w:ascii="Arial" w:cs="Arial" w:eastAsia="Arial" w:hAnsi="Arial"/>
      <w:sz w:val="22"/>
      <w:szCs w:val="22"/>
      <w:lang w:eastAsia="en-IN" w:val="en"/>
    </w:rPr>
  </w:style>
  <w:style w:type="paragraph" w:styleId="Heading1">
    <w:name w:val="heading 1"/>
    <w:basedOn w:val="Normal"/>
    <w:next w:val="Normal"/>
    <w:uiPriority w:val="9"/>
    <w:qFormat w:val="1"/>
    <w:pPr>
      <w:keepNext w:val="1"/>
      <w:keepLines w:val="1"/>
      <w:spacing w:line="360" w:lineRule="auto"/>
      <w:jc w:val="both"/>
      <w:outlineLvl w:val="0"/>
    </w:pPr>
    <w:rPr>
      <w:b w:val="1"/>
      <w:sz w:val="28"/>
      <w:szCs w:val="28"/>
    </w:rPr>
  </w:style>
  <w:style w:type="paragraph" w:styleId="Heading2">
    <w:name w:val="heading 2"/>
    <w:basedOn w:val="Normal"/>
    <w:next w:val="Normal"/>
    <w:autoRedefine w:val="1"/>
    <w:uiPriority w:val="9"/>
    <w:unhideWhenUsed w:val="1"/>
    <w:qFormat w:val="1"/>
    <w:pPr>
      <w:keepNext w:val="1"/>
      <w:keepLines w:val="1"/>
      <w:spacing w:after="120" w:before="360"/>
      <w:outlineLvl w:val="1"/>
    </w:pPr>
    <w:rPr>
      <w:b w:val="1"/>
      <w:sz w:val="26"/>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Emphasis">
    <w:name w:val="Emphasis"/>
    <w:basedOn w:val="DefaultParagraphFont"/>
    <w:uiPriority w:val="20"/>
    <w:qFormat w:val="1"/>
    <w:rPr>
      <w:i w:val="1"/>
      <w:iCs w:val="1"/>
    </w:rPr>
  </w:style>
  <w:style w:type="character" w:styleId="Hyperlink">
    <w:name w:val="Hyperlink"/>
    <w:basedOn w:val="DefaultParagraphFont"/>
    <w:uiPriority w:val="99"/>
    <w:unhideWhenUsed w:val="1"/>
    <w:qFormat w:val="1"/>
    <w:rPr>
      <w:color w:val="0000ff" w:themeColor="hyperlink"/>
      <w:u w:val="single"/>
    </w:rPr>
  </w:style>
  <w:style w:type="paragraph" w:styleId="NormalWeb">
    <w:name w:val="Normal (Web)"/>
    <w:uiPriority w:val="99"/>
    <w:semiHidden w:val="1"/>
    <w:unhideWhenUsed w:val="1"/>
    <w:pPr>
      <w:spacing w:afterAutospacing="1" w:beforeAutospacing="1"/>
    </w:pPr>
    <w:rPr>
      <w:sz w:val="24"/>
      <w:szCs w:val="24"/>
      <w:lang w:eastAsia="zh-CN" w:val="en-US"/>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Title">
    <w:name w:val="Title"/>
    <w:basedOn w:val="Normal"/>
    <w:next w:val="Normal"/>
    <w:uiPriority w:val="10"/>
    <w:qFormat w:val="1"/>
    <w:pPr>
      <w:keepNext w:val="1"/>
      <w:keepLines w:val="1"/>
      <w:spacing w:after="60"/>
    </w:pPr>
    <w:rPr>
      <w:sz w:val="52"/>
      <w:szCs w:val="52"/>
    </w:rPr>
  </w:style>
  <w:style w:type="paragraph" w:styleId="TOC1">
    <w:name w:val="toc 1"/>
    <w:basedOn w:val="Normal"/>
    <w:next w:val="Normal"/>
    <w:autoRedefine w:val="1"/>
    <w:uiPriority w:val="39"/>
    <w:unhideWhenUsed w:val="1"/>
    <w:pPr>
      <w:spacing w:after="100"/>
    </w:pPr>
  </w:style>
  <w:style w:type="paragraph" w:styleId="TOC2">
    <w:name w:val="toc 2"/>
    <w:basedOn w:val="Normal"/>
    <w:next w:val="Normal"/>
    <w:autoRedefine w:val="1"/>
    <w:uiPriority w:val="39"/>
    <w:unhideWhenUsed w:val="1"/>
    <w:qFormat w:val="1"/>
    <w:pPr>
      <w:spacing w:after="100"/>
      <w:ind w:left="220"/>
    </w:pPr>
  </w:style>
  <w:style w:type="paragraph" w:styleId="TOCHeading1" w:customStyle="1">
    <w:name w:val="TOC Heading1"/>
    <w:basedOn w:val="Heading1"/>
    <w:next w:val="Normal"/>
    <w:uiPriority w:val="39"/>
    <w:unhideWhenUsed w:val="1"/>
    <w:qFormat w:val="1"/>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s2" w:customStyle="1">
    <w:name w:val="s2"/>
    <w:basedOn w:val="Normal"/>
    <w:rsid w:val="00D713DF"/>
    <w:pPr>
      <w:spacing w:after="100" w:afterAutospacing="1" w:before="100" w:beforeAutospacing="1" w:line="240" w:lineRule="auto"/>
    </w:pPr>
    <w:rPr>
      <w:rFonts w:ascii="Times New Roman" w:cs="Times New Roman" w:hAnsi="Times New Roman" w:eastAsiaTheme="minorEastAsia"/>
      <w:sz w:val="24"/>
      <w:szCs w:val="24"/>
      <w:lang w:eastAsia="en-GB" w:val="en-RO"/>
    </w:rPr>
  </w:style>
  <w:style w:type="character" w:styleId="bumpedfont17" w:customStyle="1">
    <w:name w:val="bumpedfont17"/>
    <w:basedOn w:val="DefaultParagraphFont"/>
    <w:rsid w:val="00D713DF"/>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hesavoylondon.com/" TargetMode="External"/><Relationship Id="rId10" Type="http://schemas.openxmlformats.org/officeDocument/2006/relationships/hyperlink" Target="https://www.thesavoylondon.com/about-us-2/sustainability-initiatives/" TargetMode="External"/><Relationship Id="rId12" Type="http://schemas.openxmlformats.org/officeDocument/2006/relationships/hyperlink" Target="https://www.thesavoylondon.com/about-us-2/sustainability-initiatives/" TargetMode="External"/><Relationship Id="rId9" Type="http://schemas.openxmlformats.org/officeDocument/2006/relationships/hyperlink" Target="https://researchbriefings.files.parliament.uk/documents/CBP-7552/CBP-7552.pd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ijcsrr.org/single-view/?id=13600&amp;pid=13554" TargetMode="External"/><Relationship Id="rId8" Type="http://schemas.openxmlformats.org/officeDocument/2006/relationships/hyperlink" Target="https://www.invoyage.net/top-stories/seven-sustainable-luxury-hotel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5usumZBdf/BTfEBBMNrc0shlRw==">CgMxLjAyCGguZ2pkZ3hzMgloLjFmb2I5dGUyCWguMmV0OTJwMDgAciExdHVHVmp6T2ZiWVNFWldncG1QQU5INWV4clJjbHJXVG4=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2025-02-06T18:51:00Z</dcterms:created>
  <dc:creator>Alina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1396BA39249941ABBE215BAEED8FE0B4_12</vt:lpwstr>
  </property>
</Properties>
</file>