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13E56" w14:textId="77777777" w:rsidR="00A16155" w:rsidRPr="00A16155" w:rsidRDefault="00A16155" w:rsidP="00A16155">
      <w:pPr>
        <w:spacing w:line="360" w:lineRule="auto"/>
        <w:jc w:val="both"/>
        <w:rPr>
          <w:rFonts w:ascii="Times New Roman" w:hAnsi="Times New Roman" w:cs="Times New Roman"/>
          <w:b/>
          <w:sz w:val="24"/>
          <w:szCs w:val="24"/>
        </w:rPr>
      </w:pPr>
    </w:p>
    <w:p w14:paraId="48013E57" w14:textId="77777777" w:rsidR="00A16155" w:rsidRPr="00A16155" w:rsidRDefault="00A16155" w:rsidP="00A16155">
      <w:pPr>
        <w:spacing w:line="360" w:lineRule="auto"/>
        <w:jc w:val="both"/>
        <w:rPr>
          <w:rFonts w:ascii="Times New Roman" w:hAnsi="Times New Roman" w:cs="Times New Roman"/>
          <w:b/>
          <w:sz w:val="24"/>
          <w:szCs w:val="24"/>
        </w:rPr>
      </w:pPr>
    </w:p>
    <w:p w14:paraId="48013E58" w14:textId="77777777" w:rsidR="00A16155" w:rsidRPr="00A16155" w:rsidRDefault="00A16155" w:rsidP="00A16155">
      <w:pPr>
        <w:spacing w:line="360" w:lineRule="auto"/>
        <w:jc w:val="both"/>
        <w:rPr>
          <w:rFonts w:ascii="Times New Roman" w:hAnsi="Times New Roman" w:cs="Times New Roman"/>
          <w:b/>
          <w:sz w:val="24"/>
          <w:szCs w:val="24"/>
        </w:rPr>
      </w:pPr>
    </w:p>
    <w:p w14:paraId="48013E59" w14:textId="77777777" w:rsidR="00A16155" w:rsidRPr="00A16155" w:rsidRDefault="00A16155" w:rsidP="00A16155">
      <w:pPr>
        <w:spacing w:line="360" w:lineRule="auto"/>
        <w:jc w:val="both"/>
        <w:rPr>
          <w:rFonts w:ascii="Times New Roman" w:hAnsi="Times New Roman" w:cs="Times New Roman"/>
          <w:b/>
          <w:sz w:val="24"/>
          <w:szCs w:val="24"/>
        </w:rPr>
      </w:pPr>
    </w:p>
    <w:p w14:paraId="48013E5A" w14:textId="77777777" w:rsidR="00A16155" w:rsidRPr="00A16155" w:rsidRDefault="00A16155" w:rsidP="00A16155">
      <w:pPr>
        <w:spacing w:line="360" w:lineRule="auto"/>
        <w:jc w:val="both"/>
        <w:rPr>
          <w:rFonts w:ascii="Times New Roman" w:hAnsi="Times New Roman" w:cs="Times New Roman"/>
          <w:b/>
          <w:sz w:val="24"/>
          <w:szCs w:val="24"/>
        </w:rPr>
      </w:pPr>
    </w:p>
    <w:p w14:paraId="3DAEF54D" w14:textId="77777777" w:rsidR="00BD2621" w:rsidRDefault="00E62742" w:rsidP="00A16155">
      <w:pPr>
        <w:spacing w:line="360" w:lineRule="auto"/>
        <w:jc w:val="center"/>
        <w:rPr>
          <w:rFonts w:ascii="Times New Roman" w:hAnsi="Times New Roman" w:cs="Times New Roman"/>
          <w:b/>
          <w:sz w:val="36"/>
          <w:szCs w:val="36"/>
        </w:rPr>
      </w:pPr>
      <w:r w:rsidRPr="00A16155">
        <w:rPr>
          <w:rFonts w:ascii="Times New Roman" w:hAnsi="Times New Roman" w:cs="Times New Roman"/>
          <w:b/>
          <w:sz w:val="36"/>
          <w:szCs w:val="36"/>
        </w:rPr>
        <w:t xml:space="preserve">Portfolio </w:t>
      </w:r>
    </w:p>
    <w:p w14:paraId="7369EEB8" w14:textId="77777777" w:rsidR="00BD2621" w:rsidRDefault="00BD2621" w:rsidP="00BD2621">
      <w:pPr>
        <w:spacing w:line="360" w:lineRule="auto"/>
        <w:rPr>
          <w:rFonts w:ascii="Times New Roman" w:hAnsi="Times New Roman" w:cs="Times New Roman"/>
          <w:b/>
          <w:sz w:val="36"/>
          <w:szCs w:val="36"/>
        </w:rPr>
      </w:pPr>
    </w:p>
    <w:p w14:paraId="6089053F" w14:textId="77777777" w:rsidR="00BD2621" w:rsidRDefault="00BD2621" w:rsidP="00BD2621">
      <w:pPr>
        <w:spacing w:line="360" w:lineRule="auto"/>
        <w:rPr>
          <w:rFonts w:ascii="Times New Roman" w:hAnsi="Times New Roman" w:cs="Times New Roman"/>
          <w:b/>
          <w:sz w:val="36"/>
          <w:szCs w:val="36"/>
        </w:rPr>
      </w:pPr>
    </w:p>
    <w:p w14:paraId="738E7D31" w14:textId="77777777" w:rsidR="00BD2621" w:rsidRDefault="00BD2621" w:rsidP="00BD2621">
      <w:pPr>
        <w:spacing w:line="360" w:lineRule="auto"/>
        <w:rPr>
          <w:rFonts w:ascii="Times New Roman" w:hAnsi="Times New Roman" w:cs="Times New Roman"/>
          <w:b/>
          <w:sz w:val="36"/>
          <w:szCs w:val="36"/>
        </w:rPr>
      </w:pPr>
    </w:p>
    <w:p w14:paraId="3B8663C7" w14:textId="77777777" w:rsidR="00E32C98" w:rsidRDefault="00BD2621" w:rsidP="00BD2621">
      <w:pPr>
        <w:spacing w:line="360" w:lineRule="auto"/>
        <w:rPr>
          <w:rFonts w:ascii="Times New Roman" w:hAnsi="Times New Roman" w:cs="Times New Roman"/>
          <w:b/>
          <w:sz w:val="36"/>
          <w:szCs w:val="36"/>
        </w:rPr>
      </w:pPr>
      <w:r>
        <w:rPr>
          <w:rFonts w:ascii="Times New Roman" w:hAnsi="Times New Roman" w:cs="Times New Roman"/>
          <w:b/>
          <w:sz w:val="36"/>
          <w:szCs w:val="36"/>
        </w:rPr>
        <w:t>Name:</w:t>
      </w:r>
      <w:r w:rsidR="00E32C98">
        <w:rPr>
          <w:rFonts w:ascii="Times New Roman" w:hAnsi="Times New Roman" w:cs="Times New Roman"/>
          <w:b/>
          <w:sz w:val="36"/>
          <w:szCs w:val="36"/>
        </w:rPr>
        <w:t xml:space="preserve"> </w:t>
      </w:r>
      <w:proofErr w:type="gramStart"/>
      <w:r w:rsidR="00E32C98">
        <w:rPr>
          <w:rFonts w:ascii="Times New Roman" w:hAnsi="Times New Roman" w:cs="Times New Roman"/>
          <w:b/>
          <w:sz w:val="36"/>
          <w:szCs w:val="36"/>
        </w:rPr>
        <w:t>Dorin  Ghisoiu</w:t>
      </w:r>
      <w:proofErr w:type="gramEnd"/>
    </w:p>
    <w:p w14:paraId="48013E5B" w14:textId="018BE729" w:rsidR="00E62742" w:rsidRPr="00A16155" w:rsidRDefault="00E32C98" w:rsidP="00BD2621">
      <w:pPr>
        <w:spacing w:line="360" w:lineRule="auto"/>
        <w:rPr>
          <w:rFonts w:ascii="Times New Roman" w:eastAsiaTheme="majorEastAsia" w:hAnsi="Times New Roman" w:cs="Times New Roman"/>
          <w:b/>
          <w:bCs/>
          <w:sz w:val="24"/>
          <w:szCs w:val="24"/>
          <w:lang w:val="en-US"/>
        </w:rPr>
      </w:pPr>
      <w:r>
        <w:rPr>
          <w:rFonts w:ascii="Times New Roman" w:hAnsi="Times New Roman" w:cs="Times New Roman"/>
          <w:b/>
          <w:sz w:val="36"/>
          <w:szCs w:val="36"/>
        </w:rPr>
        <w:t xml:space="preserve">Data: </w:t>
      </w:r>
      <w:r w:rsidR="008B6059">
        <w:rPr>
          <w:rFonts w:ascii="Times New Roman" w:hAnsi="Times New Roman" w:cs="Times New Roman"/>
          <w:b/>
          <w:sz w:val="36"/>
          <w:szCs w:val="36"/>
        </w:rPr>
        <w:t>19</w:t>
      </w:r>
      <w:r w:rsidR="004F22B6">
        <w:rPr>
          <w:rFonts w:ascii="Times New Roman" w:hAnsi="Times New Roman" w:cs="Times New Roman"/>
          <w:b/>
          <w:sz w:val="36"/>
          <w:szCs w:val="36"/>
        </w:rPr>
        <w:t>/03/2023</w:t>
      </w:r>
      <w:r w:rsidR="00E62742" w:rsidRPr="00A16155">
        <w:rPr>
          <w:rFonts w:ascii="Times New Roman" w:eastAsiaTheme="majorEastAsia" w:hAnsi="Times New Roman" w:cs="Times New Roman"/>
          <w:b/>
          <w:bCs/>
          <w:sz w:val="24"/>
          <w:szCs w:val="24"/>
          <w:lang w:val="en-US"/>
        </w:rPr>
        <w:br w:type="page"/>
      </w:r>
    </w:p>
    <w:sdt>
      <w:sdtPr>
        <w:rPr>
          <w:rFonts w:ascii="Times New Roman" w:eastAsiaTheme="minorEastAsia" w:hAnsi="Times New Roman" w:cs="Times New Roman"/>
          <w:b w:val="0"/>
          <w:bCs w:val="0"/>
          <w:color w:val="auto"/>
          <w:sz w:val="24"/>
          <w:szCs w:val="24"/>
          <w:lang w:val="en-GB"/>
        </w:rPr>
        <w:id w:val="19280476"/>
        <w:docPartObj>
          <w:docPartGallery w:val="Table of Contents"/>
          <w:docPartUnique/>
        </w:docPartObj>
      </w:sdtPr>
      <w:sdtEndPr/>
      <w:sdtContent>
        <w:p w14:paraId="48013E5C" w14:textId="77777777" w:rsidR="00E62742" w:rsidRPr="00A16155" w:rsidRDefault="00E62742" w:rsidP="00A16155">
          <w:pPr>
            <w:pStyle w:val="TOCHeading"/>
            <w:spacing w:line="360" w:lineRule="auto"/>
            <w:jc w:val="both"/>
            <w:rPr>
              <w:rFonts w:ascii="Times New Roman" w:hAnsi="Times New Roman" w:cs="Times New Roman"/>
              <w:color w:val="auto"/>
              <w:sz w:val="24"/>
              <w:szCs w:val="24"/>
            </w:rPr>
          </w:pPr>
          <w:r w:rsidRPr="00A16155">
            <w:rPr>
              <w:rFonts w:ascii="Times New Roman" w:hAnsi="Times New Roman" w:cs="Times New Roman"/>
              <w:color w:val="auto"/>
              <w:sz w:val="24"/>
              <w:szCs w:val="24"/>
            </w:rPr>
            <w:t>Table of Contents</w:t>
          </w:r>
        </w:p>
        <w:p w14:paraId="48013E5D" w14:textId="77777777" w:rsidR="00E62742" w:rsidRPr="00A16155" w:rsidRDefault="00E62742" w:rsidP="00A16155">
          <w:pPr>
            <w:pStyle w:val="TOC1"/>
            <w:tabs>
              <w:tab w:val="right" w:leader="dot" w:pos="9350"/>
            </w:tabs>
            <w:spacing w:line="360" w:lineRule="auto"/>
            <w:jc w:val="both"/>
            <w:rPr>
              <w:rFonts w:ascii="Times New Roman" w:hAnsi="Times New Roman" w:cs="Times New Roman"/>
              <w:noProof/>
              <w:sz w:val="24"/>
              <w:szCs w:val="24"/>
            </w:rPr>
          </w:pPr>
          <w:r w:rsidRPr="00A16155">
            <w:rPr>
              <w:rFonts w:ascii="Times New Roman" w:hAnsi="Times New Roman" w:cs="Times New Roman"/>
              <w:sz w:val="24"/>
              <w:szCs w:val="24"/>
            </w:rPr>
            <w:fldChar w:fldCharType="begin"/>
          </w:r>
          <w:r w:rsidRPr="00A16155">
            <w:rPr>
              <w:rFonts w:ascii="Times New Roman" w:hAnsi="Times New Roman" w:cs="Times New Roman"/>
              <w:sz w:val="24"/>
              <w:szCs w:val="24"/>
            </w:rPr>
            <w:instrText xml:space="preserve"> TOC \o "1-3" \h \z \u </w:instrText>
          </w:r>
          <w:r w:rsidRPr="00A16155">
            <w:rPr>
              <w:rFonts w:ascii="Times New Roman" w:hAnsi="Times New Roman" w:cs="Times New Roman"/>
              <w:sz w:val="24"/>
              <w:szCs w:val="24"/>
            </w:rPr>
            <w:fldChar w:fldCharType="separate"/>
          </w:r>
          <w:hyperlink w:anchor="_Toc128493581" w:history="1">
            <w:r w:rsidRPr="00A16155">
              <w:rPr>
                <w:rStyle w:val="Hyperlink"/>
                <w:rFonts w:ascii="Times New Roman" w:hAnsi="Times New Roman" w:cs="Times New Roman"/>
                <w:noProof/>
                <w:color w:val="auto"/>
                <w:sz w:val="24"/>
                <w:szCs w:val="24"/>
              </w:rPr>
              <w:t>Element 1: Email Writing/ Advice Task</w:t>
            </w:r>
            <w:r w:rsidRPr="00A16155">
              <w:rPr>
                <w:rFonts w:ascii="Times New Roman" w:hAnsi="Times New Roman" w:cs="Times New Roman"/>
                <w:noProof/>
                <w:webHidden/>
                <w:sz w:val="24"/>
                <w:szCs w:val="24"/>
              </w:rPr>
              <w:tab/>
            </w:r>
            <w:r w:rsidRPr="00A16155">
              <w:rPr>
                <w:rFonts w:ascii="Times New Roman" w:hAnsi="Times New Roman" w:cs="Times New Roman"/>
                <w:noProof/>
                <w:webHidden/>
                <w:sz w:val="24"/>
                <w:szCs w:val="24"/>
              </w:rPr>
              <w:fldChar w:fldCharType="begin"/>
            </w:r>
            <w:r w:rsidRPr="00A16155">
              <w:rPr>
                <w:rFonts w:ascii="Times New Roman" w:hAnsi="Times New Roman" w:cs="Times New Roman"/>
                <w:noProof/>
                <w:webHidden/>
                <w:sz w:val="24"/>
                <w:szCs w:val="24"/>
              </w:rPr>
              <w:instrText xml:space="preserve"> PAGEREF _Toc128493581 \h </w:instrText>
            </w:r>
            <w:r w:rsidRPr="00A16155">
              <w:rPr>
                <w:rFonts w:ascii="Times New Roman" w:hAnsi="Times New Roman" w:cs="Times New Roman"/>
                <w:noProof/>
                <w:webHidden/>
                <w:sz w:val="24"/>
                <w:szCs w:val="24"/>
              </w:rPr>
            </w:r>
            <w:r w:rsidRPr="00A16155">
              <w:rPr>
                <w:rFonts w:ascii="Times New Roman" w:hAnsi="Times New Roman" w:cs="Times New Roman"/>
                <w:noProof/>
                <w:webHidden/>
                <w:sz w:val="24"/>
                <w:szCs w:val="24"/>
              </w:rPr>
              <w:fldChar w:fldCharType="separate"/>
            </w:r>
            <w:r w:rsidR="008453BB">
              <w:rPr>
                <w:rFonts w:ascii="Times New Roman" w:hAnsi="Times New Roman" w:cs="Times New Roman"/>
                <w:noProof/>
                <w:webHidden/>
                <w:sz w:val="24"/>
                <w:szCs w:val="24"/>
              </w:rPr>
              <w:t>3</w:t>
            </w:r>
            <w:r w:rsidRPr="00A16155">
              <w:rPr>
                <w:rFonts w:ascii="Times New Roman" w:hAnsi="Times New Roman" w:cs="Times New Roman"/>
                <w:noProof/>
                <w:webHidden/>
                <w:sz w:val="24"/>
                <w:szCs w:val="24"/>
              </w:rPr>
              <w:fldChar w:fldCharType="end"/>
            </w:r>
          </w:hyperlink>
        </w:p>
        <w:p w14:paraId="48013E5E" w14:textId="77777777" w:rsidR="00E62742" w:rsidRPr="00A16155" w:rsidRDefault="00947917" w:rsidP="00A16155">
          <w:pPr>
            <w:pStyle w:val="TOC1"/>
            <w:tabs>
              <w:tab w:val="right" w:leader="dot" w:pos="9350"/>
            </w:tabs>
            <w:spacing w:line="360" w:lineRule="auto"/>
            <w:jc w:val="both"/>
            <w:rPr>
              <w:rFonts w:ascii="Times New Roman" w:hAnsi="Times New Roman" w:cs="Times New Roman"/>
              <w:noProof/>
              <w:sz w:val="24"/>
              <w:szCs w:val="24"/>
            </w:rPr>
          </w:pPr>
          <w:hyperlink w:anchor="_Toc128493582" w:history="1">
            <w:r w:rsidR="00E62742" w:rsidRPr="00A16155">
              <w:rPr>
                <w:rStyle w:val="Hyperlink"/>
                <w:rFonts w:ascii="Times New Roman" w:hAnsi="Times New Roman" w:cs="Times New Roman"/>
                <w:noProof/>
                <w:color w:val="auto"/>
                <w:sz w:val="24"/>
                <w:szCs w:val="24"/>
              </w:rPr>
              <w:t>Element 2: Letter Writing  Task</w:t>
            </w:r>
            <w:r w:rsidR="00E62742" w:rsidRPr="00A16155">
              <w:rPr>
                <w:rFonts w:ascii="Times New Roman" w:hAnsi="Times New Roman" w:cs="Times New Roman"/>
                <w:noProof/>
                <w:webHidden/>
                <w:sz w:val="24"/>
                <w:szCs w:val="24"/>
              </w:rPr>
              <w:tab/>
            </w:r>
            <w:r w:rsidR="00E62742" w:rsidRPr="00A16155">
              <w:rPr>
                <w:rFonts w:ascii="Times New Roman" w:hAnsi="Times New Roman" w:cs="Times New Roman"/>
                <w:noProof/>
                <w:webHidden/>
                <w:sz w:val="24"/>
                <w:szCs w:val="24"/>
              </w:rPr>
              <w:fldChar w:fldCharType="begin"/>
            </w:r>
            <w:r w:rsidR="00E62742" w:rsidRPr="00A16155">
              <w:rPr>
                <w:rFonts w:ascii="Times New Roman" w:hAnsi="Times New Roman" w:cs="Times New Roman"/>
                <w:noProof/>
                <w:webHidden/>
                <w:sz w:val="24"/>
                <w:szCs w:val="24"/>
              </w:rPr>
              <w:instrText xml:space="preserve"> PAGEREF _Toc128493582 \h </w:instrText>
            </w:r>
            <w:r w:rsidR="00E62742" w:rsidRPr="00A16155">
              <w:rPr>
                <w:rFonts w:ascii="Times New Roman" w:hAnsi="Times New Roman" w:cs="Times New Roman"/>
                <w:noProof/>
                <w:webHidden/>
                <w:sz w:val="24"/>
                <w:szCs w:val="24"/>
              </w:rPr>
            </w:r>
            <w:r w:rsidR="00E62742" w:rsidRPr="00A16155">
              <w:rPr>
                <w:rFonts w:ascii="Times New Roman" w:hAnsi="Times New Roman" w:cs="Times New Roman"/>
                <w:noProof/>
                <w:webHidden/>
                <w:sz w:val="24"/>
                <w:szCs w:val="24"/>
              </w:rPr>
              <w:fldChar w:fldCharType="separate"/>
            </w:r>
            <w:r w:rsidR="008453BB">
              <w:rPr>
                <w:rFonts w:ascii="Times New Roman" w:hAnsi="Times New Roman" w:cs="Times New Roman"/>
                <w:noProof/>
                <w:webHidden/>
                <w:sz w:val="24"/>
                <w:szCs w:val="24"/>
              </w:rPr>
              <w:t>5</w:t>
            </w:r>
            <w:r w:rsidR="00E62742" w:rsidRPr="00A16155">
              <w:rPr>
                <w:rFonts w:ascii="Times New Roman" w:hAnsi="Times New Roman" w:cs="Times New Roman"/>
                <w:noProof/>
                <w:webHidden/>
                <w:sz w:val="24"/>
                <w:szCs w:val="24"/>
              </w:rPr>
              <w:fldChar w:fldCharType="end"/>
            </w:r>
          </w:hyperlink>
        </w:p>
        <w:p w14:paraId="48013E5F" w14:textId="77777777" w:rsidR="00E62742" w:rsidRPr="00A16155" w:rsidRDefault="00947917" w:rsidP="00A16155">
          <w:pPr>
            <w:pStyle w:val="TOC1"/>
            <w:tabs>
              <w:tab w:val="right" w:leader="dot" w:pos="9350"/>
            </w:tabs>
            <w:spacing w:line="360" w:lineRule="auto"/>
            <w:jc w:val="both"/>
            <w:rPr>
              <w:rFonts w:ascii="Times New Roman" w:hAnsi="Times New Roman" w:cs="Times New Roman"/>
              <w:noProof/>
              <w:sz w:val="24"/>
              <w:szCs w:val="24"/>
            </w:rPr>
          </w:pPr>
          <w:hyperlink w:anchor="_Toc128493583" w:history="1">
            <w:r w:rsidR="00E62742" w:rsidRPr="00A16155">
              <w:rPr>
                <w:rStyle w:val="Hyperlink"/>
                <w:rFonts w:ascii="Times New Roman" w:hAnsi="Times New Roman" w:cs="Times New Roman"/>
                <w:noProof/>
                <w:color w:val="auto"/>
                <w:sz w:val="24"/>
                <w:szCs w:val="24"/>
              </w:rPr>
              <w:t>Element 3: A Poster regarding funding</w:t>
            </w:r>
            <w:r w:rsidR="00E62742" w:rsidRPr="00A16155">
              <w:rPr>
                <w:rFonts w:ascii="Times New Roman" w:hAnsi="Times New Roman" w:cs="Times New Roman"/>
                <w:noProof/>
                <w:webHidden/>
                <w:sz w:val="24"/>
                <w:szCs w:val="24"/>
              </w:rPr>
              <w:tab/>
            </w:r>
            <w:r w:rsidR="00E62742" w:rsidRPr="00A16155">
              <w:rPr>
                <w:rFonts w:ascii="Times New Roman" w:hAnsi="Times New Roman" w:cs="Times New Roman"/>
                <w:noProof/>
                <w:webHidden/>
                <w:sz w:val="24"/>
                <w:szCs w:val="24"/>
              </w:rPr>
              <w:fldChar w:fldCharType="begin"/>
            </w:r>
            <w:r w:rsidR="00E62742" w:rsidRPr="00A16155">
              <w:rPr>
                <w:rFonts w:ascii="Times New Roman" w:hAnsi="Times New Roman" w:cs="Times New Roman"/>
                <w:noProof/>
                <w:webHidden/>
                <w:sz w:val="24"/>
                <w:szCs w:val="24"/>
              </w:rPr>
              <w:instrText xml:space="preserve"> PAGEREF _Toc128493583 \h </w:instrText>
            </w:r>
            <w:r w:rsidR="00E62742" w:rsidRPr="00A16155">
              <w:rPr>
                <w:rFonts w:ascii="Times New Roman" w:hAnsi="Times New Roman" w:cs="Times New Roman"/>
                <w:noProof/>
                <w:webHidden/>
                <w:sz w:val="24"/>
                <w:szCs w:val="24"/>
              </w:rPr>
            </w:r>
            <w:r w:rsidR="00E62742" w:rsidRPr="00A16155">
              <w:rPr>
                <w:rFonts w:ascii="Times New Roman" w:hAnsi="Times New Roman" w:cs="Times New Roman"/>
                <w:noProof/>
                <w:webHidden/>
                <w:sz w:val="24"/>
                <w:szCs w:val="24"/>
              </w:rPr>
              <w:fldChar w:fldCharType="separate"/>
            </w:r>
            <w:r w:rsidR="008453BB">
              <w:rPr>
                <w:rFonts w:ascii="Times New Roman" w:hAnsi="Times New Roman" w:cs="Times New Roman"/>
                <w:noProof/>
                <w:webHidden/>
                <w:sz w:val="24"/>
                <w:szCs w:val="24"/>
              </w:rPr>
              <w:t>7</w:t>
            </w:r>
            <w:r w:rsidR="00E62742" w:rsidRPr="00A16155">
              <w:rPr>
                <w:rFonts w:ascii="Times New Roman" w:hAnsi="Times New Roman" w:cs="Times New Roman"/>
                <w:noProof/>
                <w:webHidden/>
                <w:sz w:val="24"/>
                <w:szCs w:val="24"/>
              </w:rPr>
              <w:fldChar w:fldCharType="end"/>
            </w:r>
          </w:hyperlink>
        </w:p>
        <w:p w14:paraId="48013E60" w14:textId="77777777" w:rsidR="00E62742" w:rsidRPr="00A16155" w:rsidRDefault="00947917" w:rsidP="00A16155">
          <w:pPr>
            <w:pStyle w:val="TOC1"/>
            <w:tabs>
              <w:tab w:val="right" w:leader="dot" w:pos="9350"/>
            </w:tabs>
            <w:spacing w:line="360" w:lineRule="auto"/>
            <w:jc w:val="both"/>
            <w:rPr>
              <w:rFonts w:ascii="Times New Roman" w:hAnsi="Times New Roman" w:cs="Times New Roman"/>
              <w:noProof/>
              <w:sz w:val="24"/>
              <w:szCs w:val="24"/>
            </w:rPr>
          </w:pPr>
          <w:hyperlink w:anchor="_Toc128493584" w:history="1">
            <w:r w:rsidR="00E62742" w:rsidRPr="00A16155">
              <w:rPr>
                <w:rStyle w:val="Hyperlink"/>
                <w:rFonts w:ascii="Times New Roman" w:hAnsi="Times New Roman" w:cs="Times New Roman"/>
                <w:noProof/>
                <w:color w:val="auto"/>
                <w:sz w:val="24"/>
                <w:szCs w:val="24"/>
              </w:rPr>
              <w:t>References</w:t>
            </w:r>
            <w:r w:rsidR="00E62742" w:rsidRPr="00A16155">
              <w:rPr>
                <w:rFonts w:ascii="Times New Roman" w:hAnsi="Times New Roman" w:cs="Times New Roman"/>
                <w:noProof/>
                <w:webHidden/>
                <w:sz w:val="24"/>
                <w:szCs w:val="24"/>
              </w:rPr>
              <w:tab/>
            </w:r>
            <w:r w:rsidR="00E62742" w:rsidRPr="00A16155">
              <w:rPr>
                <w:rFonts w:ascii="Times New Roman" w:hAnsi="Times New Roman" w:cs="Times New Roman"/>
                <w:noProof/>
                <w:webHidden/>
                <w:sz w:val="24"/>
                <w:szCs w:val="24"/>
              </w:rPr>
              <w:fldChar w:fldCharType="begin"/>
            </w:r>
            <w:r w:rsidR="00E62742" w:rsidRPr="00A16155">
              <w:rPr>
                <w:rFonts w:ascii="Times New Roman" w:hAnsi="Times New Roman" w:cs="Times New Roman"/>
                <w:noProof/>
                <w:webHidden/>
                <w:sz w:val="24"/>
                <w:szCs w:val="24"/>
              </w:rPr>
              <w:instrText xml:space="preserve"> PAGEREF _Toc128493584 \h </w:instrText>
            </w:r>
            <w:r w:rsidR="00E62742" w:rsidRPr="00A16155">
              <w:rPr>
                <w:rFonts w:ascii="Times New Roman" w:hAnsi="Times New Roman" w:cs="Times New Roman"/>
                <w:noProof/>
                <w:webHidden/>
                <w:sz w:val="24"/>
                <w:szCs w:val="24"/>
              </w:rPr>
            </w:r>
            <w:r w:rsidR="00E62742" w:rsidRPr="00A16155">
              <w:rPr>
                <w:rFonts w:ascii="Times New Roman" w:hAnsi="Times New Roman" w:cs="Times New Roman"/>
                <w:noProof/>
                <w:webHidden/>
                <w:sz w:val="24"/>
                <w:szCs w:val="24"/>
              </w:rPr>
              <w:fldChar w:fldCharType="separate"/>
            </w:r>
            <w:r w:rsidR="008453BB">
              <w:rPr>
                <w:rFonts w:ascii="Times New Roman" w:hAnsi="Times New Roman" w:cs="Times New Roman"/>
                <w:noProof/>
                <w:webHidden/>
                <w:sz w:val="24"/>
                <w:szCs w:val="24"/>
              </w:rPr>
              <w:t>8</w:t>
            </w:r>
            <w:r w:rsidR="00E62742" w:rsidRPr="00A16155">
              <w:rPr>
                <w:rFonts w:ascii="Times New Roman" w:hAnsi="Times New Roman" w:cs="Times New Roman"/>
                <w:noProof/>
                <w:webHidden/>
                <w:sz w:val="24"/>
                <w:szCs w:val="24"/>
              </w:rPr>
              <w:fldChar w:fldCharType="end"/>
            </w:r>
          </w:hyperlink>
        </w:p>
        <w:p w14:paraId="48013E61" w14:textId="77777777" w:rsidR="00E62742" w:rsidRPr="00A16155" w:rsidRDefault="00E62742"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fldChar w:fldCharType="end"/>
          </w:r>
        </w:p>
      </w:sdtContent>
    </w:sdt>
    <w:p w14:paraId="48013E62" w14:textId="77777777" w:rsidR="00E62742" w:rsidRPr="00A16155" w:rsidRDefault="00E62742" w:rsidP="00A16155">
      <w:pPr>
        <w:spacing w:line="360" w:lineRule="auto"/>
        <w:jc w:val="both"/>
        <w:rPr>
          <w:rFonts w:ascii="Times New Roman" w:eastAsiaTheme="majorEastAsia" w:hAnsi="Times New Roman" w:cs="Times New Roman"/>
          <w:b/>
          <w:bCs/>
          <w:sz w:val="24"/>
          <w:szCs w:val="24"/>
        </w:rPr>
      </w:pPr>
      <w:r w:rsidRPr="00A16155">
        <w:rPr>
          <w:rFonts w:ascii="Times New Roman" w:hAnsi="Times New Roman" w:cs="Times New Roman"/>
          <w:sz w:val="24"/>
          <w:szCs w:val="24"/>
        </w:rPr>
        <w:br w:type="page"/>
      </w:r>
    </w:p>
    <w:p w14:paraId="48013E63" w14:textId="77777777" w:rsidR="00C85D25" w:rsidRPr="00A16155" w:rsidRDefault="00893AB9" w:rsidP="00A16155">
      <w:pPr>
        <w:pStyle w:val="Heading1"/>
        <w:spacing w:line="360" w:lineRule="auto"/>
        <w:jc w:val="both"/>
        <w:rPr>
          <w:rFonts w:ascii="Times New Roman" w:hAnsi="Times New Roman" w:cs="Times New Roman"/>
          <w:color w:val="auto"/>
          <w:sz w:val="24"/>
          <w:szCs w:val="24"/>
        </w:rPr>
      </w:pPr>
      <w:bookmarkStart w:id="0" w:name="_Toc128493581"/>
      <w:r w:rsidRPr="00A16155">
        <w:rPr>
          <w:rFonts w:ascii="Times New Roman" w:hAnsi="Times New Roman" w:cs="Times New Roman"/>
          <w:color w:val="auto"/>
          <w:sz w:val="24"/>
          <w:szCs w:val="24"/>
        </w:rPr>
        <w:lastRenderedPageBreak/>
        <w:t>Element 1</w:t>
      </w:r>
      <w:r w:rsidR="00E82B0F" w:rsidRPr="00A16155">
        <w:rPr>
          <w:rFonts w:ascii="Times New Roman" w:hAnsi="Times New Roman" w:cs="Times New Roman"/>
          <w:color w:val="auto"/>
          <w:sz w:val="24"/>
          <w:szCs w:val="24"/>
        </w:rPr>
        <w:t>: Email Writing/ Advice Task</w:t>
      </w:r>
      <w:bookmarkEnd w:id="0"/>
    </w:p>
    <w:p w14:paraId="48013E64" w14:textId="77777777" w:rsidR="00EF6688" w:rsidRDefault="00EF6688" w:rsidP="00A16155">
      <w:pPr>
        <w:spacing w:line="360" w:lineRule="auto"/>
        <w:jc w:val="both"/>
        <w:rPr>
          <w:rFonts w:ascii="Times New Roman" w:hAnsi="Times New Roman" w:cs="Times New Roman"/>
          <w:b/>
          <w:sz w:val="24"/>
          <w:szCs w:val="24"/>
        </w:rPr>
      </w:pPr>
    </w:p>
    <w:p w14:paraId="48013E65" w14:textId="77777777" w:rsidR="006B123B" w:rsidRPr="00EF6688" w:rsidRDefault="006B123B" w:rsidP="00A16155">
      <w:pPr>
        <w:spacing w:line="360" w:lineRule="auto"/>
        <w:jc w:val="both"/>
        <w:rPr>
          <w:rFonts w:ascii="Times New Roman" w:hAnsi="Times New Roman" w:cs="Times New Roman"/>
          <w:b/>
          <w:sz w:val="24"/>
          <w:szCs w:val="24"/>
        </w:rPr>
      </w:pPr>
      <w:r w:rsidRPr="00EF6688">
        <w:rPr>
          <w:rFonts w:ascii="Times New Roman" w:hAnsi="Times New Roman" w:cs="Times New Roman"/>
          <w:b/>
          <w:sz w:val="24"/>
          <w:szCs w:val="24"/>
        </w:rPr>
        <w:t>Subject: Legal Advice concerning investment</w:t>
      </w:r>
    </w:p>
    <w:p w14:paraId="48013E66" w14:textId="77777777" w:rsidR="006B123B" w:rsidRPr="00A16155" w:rsidRDefault="006B123B"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 xml:space="preserve">Dear </w:t>
      </w:r>
      <w:r w:rsidR="00A85715" w:rsidRPr="00A16155">
        <w:rPr>
          <w:rFonts w:ascii="Times New Roman" w:hAnsi="Times New Roman" w:cs="Times New Roman"/>
          <w:sz w:val="24"/>
          <w:szCs w:val="24"/>
        </w:rPr>
        <w:t>Mr.</w:t>
      </w:r>
      <w:r w:rsidR="00FB2AAC" w:rsidRPr="00A16155">
        <w:rPr>
          <w:rFonts w:ascii="Times New Roman" w:hAnsi="Times New Roman" w:cs="Times New Roman"/>
          <w:sz w:val="24"/>
          <w:szCs w:val="24"/>
        </w:rPr>
        <w:t xml:space="preserve"> </w:t>
      </w:r>
      <w:proofErr w:type="spellStart"/>
      <w:r w:rsidR="00FB2AAC" w:rsidRPr="00A16155">
        <w:rPr>
          <w:rFonts w:ascii="Times New Roman" w:hAnsi="Times New Roman" w:cs="Times New Roman"/>
          <w:sz w:val="24"/>
          <w:szCs w:val="24"/>
        </w:rPr>
        <w:t>Moneymaker</w:t>
      </w:r>
      <w:proofErr w:type="spellEnd"/>
      <w:r w:rsidR="00A85715" w:rsidRPr="00A16155">
        <w:rPr>
          <w:rFonts w:ascii="Times New Roman" w:hAnsi="Times New Roman" w:cs="Times New Roman"/>
          <w:sz w:val="24"/>
          <w:szCs w:val="24"/>
        </w:rPr>
        <w:t>,</w:t>
      </w:r>
    </w:p>
    <w:p w14:paraId="48013E67" w14:textId="77777777" w:rsidR="00893AB9" w:rsidRPr="00A16155" w:rsidRDefault="00893AB9" w:rsidP="00A16155">
      <w:pPr>
        <w:spacing w:line="360" w:lineRule="auto"/>
        <w:ind w:firstLine="720"/>
        <w:jc w:val="both"/>
        <w:rPr>
          <w:rFonts w:ascii="Times New Roman" w:hAnsi="Times New Roman" w:cs="Times New Roman"/>
          <w:sz w:val="24"/>
          <w:szCs w:val="24"/>
        </w:rPr>
      </w:pPr>
      <w:r w:rsidRPr="00A16155">
        <w:rPr>
          <w:rFonts w:ascii="Times New Roman" w:hAnsi="Times New Roman" w:cs="Times New Roman"/>
          <w:sz w:val="24"/>
          <w:szCs w:val="24"/>
        </w:rPr>
        <w:t xml:space="preserve">Thank you for coming to our office to seek legal advice concerning investing in a new </w:t>
      </w:r>
      <w:r w:rsidR="007B6F6E" w:rsidRPr="00A16155">
        <w:rPr>
          <w:rFonts w:ascii="Times New Roman" w:hAnsi="Times New Roman" w:cs="Times New Roman"/>
          <w:sz w:val="24"/>
          <w:szCs w:val="24"/>
        </w:rPr>
        <w:t>start-up</w:t>
      </w:r>
      <w:r w:rsidRPr="00A16155">
        <w:rPr>
          <w:rFonts w:ascii="Times New Roman" w:hAnsi="Times New Roman" w:cs="Times New Roman"/>
          <w:sz w:val="24"/>
          <w:szCs w:val="24"/>
        </w:rPr>
        <w:t xml:space="preserve"> company. As a solicitor, I am obligated to advise you on the ethical and professional implications of such an investment.</w:t>
      </w:r>
    </w:p>
    <w:p w14:paraId="48013E68" w14:textId="77777777" w:rsidR="00893AB9" w:rsidRPr="00A16155" w:rsidRDefault="00893AB9" w:rsidP="00A16155">
      <w:pPr>
        <w:spacing w:line="360" w:lineRule="auto"/>
        <w:ind w:firstLine="720"/>
        <w:jc w:val="both"/>
        <w:rPr>
          <w:rFonts w:ascii="Times New Roman" w:hAnsi="Times New Roman" w:cs="Times New Roman"/>
          <w:sz w:val="24"/>
          <w:szCs w:val="24"/>
        </w:rPr>
      </w:pPr>
      <w:r w:rsidRPr="00A16155">
        <w:rPr>
          <w:rFonts w:ascii="Times New Roman" w:hAnsi="Times New Roman" w:cs="Times New Roman"/>
          <w:sz w:val="24"/>
          <w:szCs w:val="24"/>
        </w:rPr>
        <w:t xml:space="preserve">Under the </w:t>
      </w:r>
      <w:r w:rsidRPr="00EF6688">
        <w:rPr>
          <w:rFonts w:ascii="Times New Roman" w:hAnsi="Times New Roman" w:cs="Times New Roman"/>
          <w:b/>
          <w:sz w:val="24"/>
          <w:szCs w:val="24"/>
        </w:rPr>
        <w:t>Financial Services and Markets Act 2000</w:t>
      </w:r>
      <w:r w:rsidRPr="00A16155">
        <w:rPr>
          <w:rFonts w:ascii="Times New Roman" w:hAnsi="Times New Roman" w:cs="Times New Roman"/>
          <w:sz w:val="24"/>
          <w:szCs w:val="24"/>
        </w:rPr>
        <w:t>, individuals who provide investment advice or promote financial investments must be authorized by the Financial Conduct Authority (FCA). As a solicitor, I am not authorized by the FCA, and therefore, I cannot offer you investment advice or recommend any particular investment opportunities.</w:t>
      </w:r>
      <w:r w:rsidR="00C36AD6" w:rsidRPr="00A16155">
        <w:rPr>
          <w:rFonts w:ascii="Times New Roman" w:hAnsi="Times New Roman" w:cs="Times New Roman"/>
          <w:sz w:val="24"/>
          <w:szCs w:val="24"/>
        </w:rPr>
        <w:t xml:space="preserve"> However, you need to learn that the concerned Act covers the </w:t>
      </w:r>
      <w:r w:rsidR="00EB071B" w:rsidRPr="00A16155">
        <w:rPr>
          <w:rFonts w:ascii="Times New Roman" w:hAnsi="Times New Roman" w:cs="Times New Roman"/>
          <w:sz w:val="24"/>
          <w:szCs w:val="24"/>
        </w:rPr>
        <w:t>parameter</w:t>
      </w:r>
      <w:r w:rsidR="00C36AD6" w:rsidRPr="00A16155">
        <w:rPr>
          <w:rFonts w:ascii="Times New Roman" w:hAnsi="Times New Roman" w:cs="Times New Roman"/>
          <w:sz w:val="24"/>
          <w:szCs w:val="24"/>
        </w:rPr>
        <w:t xml:space="preserve"> and marketing of collective investment </w:t>
      </w:r>
      <w:proofErr w:type="gramStart"/>
      <w:r w:rsidR="00C36AD6" w:rsidRPr="00A16155">
        <w:rPr>
          <w:rFonts w:ascii="Times New Roman" w:hAnsi="Times New Roman" w:cs="Times New Roman"/>
          <w:sz w:val="24"/>
          <w:szCs w:val="24"/>
        </w:rPr>
        <w:t>schemes, and</w:t>
      </w:r>
      <w:proofErr w:type="gramEnd"/>
      <w:r w:rsidR="00C36AD6" w:rsidRPr="00A16155">
        <w:rPr>
          <w:rFonts w:ascii="Times New Roman" w:hAnsi="Times New Roman" w:cs="Times New Roman"/>
          <w:sz w:val="24"/>
          <w:szCs w:val="24"/>
        </w:rPr>
        <w:t xml:space="preserve"> have power to impose penalties for market abuse</w:t>
      </w:r>
      <w:r w:rsidR="00970F7D" w:rsidRPr="00A16155">
        <w:rPr>
          <w:rFonts w:ascii="Times New Roman" w:hAnsi="Times New Roman" w:cs="Times New Roman"/>
          <w:sz w:val="24"/>
          <w:szCs w:val="24"/>
        </w:rPr>
        <w:t xml:space="preserve">. The main role of the FSMA 2000 is to </w:t>
      </w:r>
      <w:r w:rsidR="00C77A96" w:rsidRPr="00A16155">
        <w:rPr>
          <w:rFonts w:ascii="Times New Roman" w:hAnsi="Times New Roman" w:cs="Times New Roman"/>
          <w:sz w:val="24"/>
          <w:szCs w:val="24"/>
        </w:rPr>
        <w:t>set up</w:t>
      </w:r>
      <w:r w:rsidR="00970F7D" w:rsidRPr="00A16155">
        <w:rPr>
          <w:rFonts w:ascii="Times New Roman" w:hAnsi="Times New Roman" w:cs="Times New Roman"/>
          <w:sz w:val="24"/>
          <w:szCs w:val="24"/>
        </w:rPr>
        <w:t xml:space="preserve"> and transfer power to the </w:t>
      </w:r>
      <w:r w:rsidR="0028749F" w:rsidRPr="00A16155">
        <w:rPr>
          <w:rFonts w:ascii="Times New Roman" w:hAnsi="Times New Roman" w:cs="Times New Roman"/>
          <w:sz w:val="24"/>
          <w:szCs w:val="24"/>
        </w:rPr>
        <w:t>financial</w:t>
      </w:r>
      <w:r w:rsidR="00970F7D" w:rsidRPr="00A16155">
        <w:rPr>
          <w:rFonts w:ascii="Times New Roman" w:hAnsi="Times New Roman" w:cs="Times New Roman"/>
          <w:sz w:val="24"/>
          <w:szCs w:val="24"/>
        </w:rPr>
        <w:t xml:space="preserve"> services authority following the government decision in creating a single regular of the </w:t>
      </w:r>
      <w:r w:rsidR="00EB071B" w:rsidRPr="00A16155">
        <w:rPr>
          <w:rFonts w:ascii="Times New Roman" w:hAnsi="Times New Roman" w:cs="Times New Roman"/>
          <w:sz w:val="24"/>
          <w:szCs w:val="24"/>
        </w:rPr>
        <w:t>monetary</w:t>
      </w:r>
      <w:r w:rsidR="00970F7D" w:rsidRPr="00A16155">
        <w:rPr>
          <w:rFonts w:ascii="Times New Roman" w:hAnsi="Times New Roman" w:cs="Times New Roman"/>
          <w:sz w:val="24"/>
          <w:szCs w:val="24"/>
        </w:rPr>
        <w:t xml:space="preserve"> services in the </w:t>
      </w:r>
      <w:r w:rsidR="00EB071B" w:rsidRPr="00A16155">
        <w:rPr>
          <w:rFonts w:ascii="Times New Roman" w:hAnsi="Times New Roman" w:cs="Times New Roman"/>
          <w:sz w:val="24"/>
          <w:szCs w:val="24"/>
        </w:rPr>
        <w:t>country</w:t>
      </w:r>
      <w:r w:rsidR="00970F7D" w:rsidRPr="00A16155">
        <w:rPr>
          <w:rFonts w:ascii="Times New Roman" w:hAnsi="Times New Roman" w:cs="Times New Roman"/>
          <w:sz w:val="24"/>
          <w:szCs w:val="24"/>
        </w:rPr>
        <w:t xml:space="preserve">. </w:t>
      </w:r>
    </w:p>
    <w:p w14:paraId="48013E69" w14:textId="77777777" w:rsidR="00893AB9" w:rsidRPr="00A16155" w:rsidRDefault="00893AB9" w:rsidP="00A16155">
      <w:pPr>
        <w:spacing w:line="360" w:lineRule="auto"/>
        <w:ind w:firstLine="720"/>
        <w:jc w:val="both"/>
        <w:rPr>
          <w:rFonts w:ascii="Times New Roman" w:hAnsi="Times New Roman" w:cs="Times New Roman"/>
          <w:sz w:val="24"/>
          <w:szCs w:val="24"/>
        </w:rPr>
      </w:pPr>
      <w:r w:rsidRPr="00A16155">
        <w:rPr>
          <w:rFonts w:ascii="Times New Roman" w:hAnsi="Times New Roman" w:cs="Times New Roman"/>
          <w:sz w:val="24"/>
          <w:szCs w:val="24"/>
        </w:rPr>
        <w:t xml:space="preserve">Furthermore, the </w:t>
      </w:r>
      <w:r w:rsidRPr="00EF6688">
        <w:rPr>
          <w:rFonts w:ascii="Times New Roman" w:hAnsi="Times New Roman" w:cs="Times New Roman"/>
          <w:b/>
          <w:sz w:val="24"/>
          <w:szCs w:val="24"/>
        </w:rPr>
        <w:t>SRA Code of Conduct</w:t>
      </w:r>
      <w:r w:rsidRPr="00A16155">
        <w:rPr>
          <w:rFonts w:ascii="Times New Roman" w:hAnsi="Times New Roman" w:cs="Times New Roman"/>
          <w:sz w:val="24"/>
          <w:szCs w:val="24"/>
        </w:rPr>
        <w:t xml:space="preserve"> requires solicitors to act in the best interests of their clients and to maintain their independence and integrity. Advising clients to invest in a particular company could be seen as a conflict of interest and potentially put me in violation of this code.</w:t>
      </w:r>
      <w:r w:rsidR="001E4238" w:rsidRPr="00A16155">
        <w:rPr>
          <w:rFonts w:ascii="Times New Roman" w:hAnsi="Times New Roman" w:cs="Times New Roman"/>
          <w:sz w:val="24"/>
          <w:szCs w:val="24"/>
        </w:rPr>
        <w:t xml:space="preserve"> As per this, a solicitors </w:t>
      </w:r>
      <w:r w:rsidR="00B14DEB" w:rsidRPr="00A16155">
        <w:rPr>
          <w:rFonts w:ascii="Times New Roman" w:hAnsi="Times New Roman" w:cs="Times New Roman"/>
          <w:sz w:val="24"/>
          <w:szCs w:val="24"/>
        </w:rPr>
        <w:t>need to</w:t>
      </w:r>
      <w:r w:rsidR="001E4238" w:rsidRPr="00A16155">
        <w:rPr>
          <w:rFonts w:ascii="Times New Roman" w:hAnsi="Times New Roman" w:cs="Times New Roman"/>
          <w:sz w:val="24"/>
          <w:szCs w:val="24"/>
        </w:rPr>
        <w:t xml:space="preserve"> provide services to the client in manner which </w:t>
      </w:r>
      <w:r w:rsidR="00EB071B" w:rsidRPr="00A16155">
        <w:rPr>
          <w:rFonts w:ascii="Times New Roman" w:hAnsi="Times New Roman" w:cs="Times New Roman"/>
          <w:sz w:val="24"/>
          <w:szCs w:val="24"/>
        </w:rPr>
        <w:t>protect</w:t>
      </w:r>
      <w:r w:rsidR="001E4238" w:rsidRPr="00A16155">
        <w:rPr>
          <w:rFonts w:ascii="Times New Roman" w:hAnsi="Times New Roman" w:cs="Times New Roman"/>
          <w:sz w:val="24"/>
          <w:szCs w:val="24"/>
        </w:rPr>
        <w:t xml:space="preserve"> their interest in their matter, subject to the proper </w:t>
      </w:r>
      <w:r w:rsidR="00EB071B" w:rsidRPr="00A16155">
        <w:rPr>
          <w:rFonts w:ascii="Times New Roman" w:hAnsi="Times New Roman" w:cs="Times New Roman"/>
          <w:sz w:val="24"/>
          <w:szCs w:val="24"/>
        </w:rPr>
        <w:t>management</w:t>
      </w:r>
      <w:r w:rsidR="001E4238" w:rsidRPr="00A16155">
        <w:rPr>
          <w:rFonts w:ascii="Times New Roman" w:hAnsi="Times New Roman" w:cs="Times New Roman"/>
          <w:sz w:val="24"/>
          <w:szCs w:val="24"/>
        </w:rPr>
        <w:t xml:space="preserve"> of justice. </w:t>
      </w:r>
      <w:r w:rsidR="006C74E2" w:rsidRPr="00A16155">
        <w:rPr>
          <w:rFonts w:ascii="Times New Roman" w:hAnsi="Times New Roman" w:cs="Times New Roman"/>
          <w:sz w:val="24"/>
          <w:szCs w:val="24"/>
        </w:rPr>
        <w:t xml:space="preserve">The services need to be </w:t>
      </w:r>
      <w:r w:rsidR="00EB071B" w:rsidRPr="00A16155">
        <w:rPr>
          <w:rFonts w:ascii="Times New Roman" w:hAnsi="Times New Roman" w:cs="Times New Roman"/>
          <w:sz w:val="24"/>
          <w:szCs w:val="24"/>
        </w:rPr>
        <w:t>proficient</w:t>
      </w:r>
      <w:r w:rsidR="006C74E2" w:rsidRPr="00A16155">
        <w:rPr>
          <w:rFonts w:ascii="Times New Roman" w:hAnsi="Times New Roman" w:cs="Times New Roman"/>
          <w:sz w:val="24"/>
          <w:szCs w:val="24"/>
        </w:rPr>
        <w:t xml:space="preserve">, </w:t>
      </w:r>
      <w:r w:rsidR="00EB071B" w:rsidRPr="00A16155">
        <w:rPr>
          <w:rFonts w:ascii="Times New Roman" w:hAnsi="Times New Roman" w:cs="Times New Roman"/>
          <w:sz w:val="24"/>
          <w:szCs w:val="24"/>
        </w:rPr>
        <w:t>deliver</w:t>
      </w:r>
      <w:r w:rsidR="006C74E2" w:rsidRPr="00A16155">
        <w:rPr>
          <w:rFonts w:ascii="Times New Roman" w:hAnsi="Times New Roman" w:cs="Times New Roman"/>
          <w:sz w:val="24"/>
          <w:szCs w:val="24"/>
        </w:rPr>
        <w:t xml:space="preserve"> in a timely manner and taking out the clients’ needs and circumstances. </w:t>
      </w:r>
    </w:p>
    <w:p w14:paraId="48013E6A" w14:textId="77777777" w:rsidR="00893AB9" w:rsidRPr="00A16155" w:rsidRDefault="00893AB9" w:rsidP="00A16155">
      <w:pPr>
        <w:spacing w:line="360" w:lineRule="auto"/>
        <w:ind w:firstLine="720"/>
        <w:jc w:val="both"/>
        <w:rPr>
          <w:rFonts w:ascii="Times New Roman" w:hAnsi="Times New Roman" w:cs="Times New Roman"/>
          <w:sz w:val="24"/>
          <w:szCs w:val="24"/>
        </w:rPr>
      </w:pPr>
      <w:r w:rsidRPr="00A16155">
        <w:rPr>
          <w:rFonts w:ascii="Times New Roman" w:hAnsi="Times New Roman" w:cs="Times New Roman"/>
          <w:sz w:val="24"/>
          <w:szCs w:val="24"/>
        </w:rPr>
        <w:t xml:space="preserve">Additionally, the </w:t>
      </w:r>
      <w:r w:rsidRPr="00EF6688">
        <w:rPr>
          <w:rFonts w:ascii="Times New Roman" w:hAnsi="Times New Roman" w:cs="Times New Roman"/>
          <w:b/>
          <w:sz w:val="24"/>
          <w:szCs w:val="24"/>
        </w:rPr>
        <w:t>Money Laundering Regulations</w:t>
      </w:r>
      <w:r w:rsidRPr="00A16155">
        <w:rPr>
          <w:rFonts w:ascii="Times New Roman" w:hAnsi="Times New Roman" w:cs="Times New Roman"/>
          <w:sz w:val="24"/>
          <w:szCs w:val="24"/>
        </w:rPr>
        <w:t xml:space="preserve"> require solicitors to identify and verify the identity of clients and beneficial owners of companies to prevent money laundering and terrorist financing. </w:t>
      </w:r>
      <w:r w:rsidR="00374EE8" w:rsidRPr="00A16155">
        <w:rPr>
          <w:rFonts w:ascii="Times New Roman" w:hAnsi="Times New Roman" w:cs="Times New Roman"/>
          <w:sz w:val="24"/>
          <w:szCs w:val="24"/>
        </w:rPr>
        <w:t xml:space="preserve">The regulation is applied to </w:t>
      </w:r>
      <w:proofErr w:type="gramStart"/>
      <w:r w:rsidR="00374EE8" w:rsidRPr="00A16155">
        <w:rPr>
          <w:rFonts w:ascii="Times New Roman" w:hAnsi="Times New Roman" w:cs="Times New Roman"/>
          <w:sz w:val="24"/>
          <w:szCs w:val="24"/>
        </w:rPr>
        <w:t>a number of</w:t>
      </w:r>
      <w:proofErr w:type="gramEnd"/>
      <w:r w:rsidR="00374EE8" w:rsidRPr="00A16155">
        <w:rPr>
          <w:rFonts w:ascii="Times New Roman" w:hAnsi="Times New Roman" w:cs="Times New Roman"/>
          <w:sz w:val="24"/>
          <w:szCs w:val="24"/>
        </w:rPr>
        <w:t xml:space="preserve"> different sectors, including accountants, financial service businesses, solicitors, and estate agents</w:t>
      </w:r>
      <w:r w:rsidR="009F24D3" w:rsidRPr="00A16155">
        <w:rPr>
          <w:rFonts w:ascii="Times New Roman" w:hAnsi="Times New Roman" w:cs="Times New Roman"/>
          <w:sz w:val="24"/>
          <w:szCs w:val="24"/>
        </w:rPr>
        <w:t xml:space="preserve"> (</w:t>
      </w:r>
      <w:r w:rsidR="009F24D3" w:rsidRPr="00A16155">
        <w:rPr>
          <w:rFonts w:ascii="Times New Roman" w:hAnsi="Times New Roman" w:cs="Times New Roman"/>
          <w:sz w:val="24"/>
          <w:szCs w:val="24"/>
          <w:shd w:val="clear" w:color="auto" w:fill="FFFFFF"/>
        </w:rPr>
        <w:t>Rab, 2022</w:t>
      </w:r>
      <w:r w:rsidR="009F24D3" w:rsidRPr="00A16155">
        <w:rPr>
          <w:rFonts w:ascii="Times New Roman" w:hAnsi="Times New Roman" w:cs="Times New Roman"/>
          <w:sz w:val="24"/>
          <w:szCs w:val="24"/>
        </w:rPr>
        <w:t>)</w:t>
      </w:r>
      <w:r w:rsidR="00374EE8" w:rsidRPr="00A16155">
        <w:rPr>
          <w:rFonts w:ascii="Times New Roman" w:hAnsi="Times New Roman" w:cs="Times New Roman"/>
          <w:sz w:val="24"/>
          <w:szCs w:val="24"/>
        </w:rPr>
        <w:t xml:space="preserve">. Each of the business covered under this regulation need to be monitored by a supervisory authority. </w:t>
      </w:r>
      <w:r w:rsidRPr="00A16155">
        <w:rPr>
          <w:rFonts w:ascii="Times New Roman" w:hAnsi="Times New Roman" w:cs="Times New Roman"/>
          <w:sz w:val="24"/>
          <w:szCs w:val="24"/>
        </w:rPr>
        <w:t xml:space="preserve">If you were to invest in a </w:t>
      </w:r>
      <w:r w:rsidR="009E4555" w:rsidRPr="00A16155">
        <w:rPr>
          <w:rFonts w:ascii="Times New Roman" w:hAnsi="Times New Roman" w:cs="Times New Roman"/>
          <w:sz w:val="24"/>
          <w:szCs w:val="24"/>
        </w:rPr>
        <w:t>start-up</w:t>
      </w:r>
      <w:r w:rsidRPr="00A16155">
        <w:rPr>
          <w:rFonts w:ascii="Times New Roman" w:hAnsi="Times New Roman" w:cs="Times New Roman"/>
          <w:sz w:val="24"/>
          <w:szCs w:val="24"/>
        </w:rPr>
        <w:t xml:space="preserve"> company, I would need to carry out due diligence to ensure that the investment is not connected to any criminal activity.</w:t>
      </w:r>
    </w:p>
    <w:p w14:paraId="48013E6B" w14:textId="77777777" w:rsidR="00893AB9" w:rsidRPr="00A16155" w:rsidRDefault="00893AB9" w:rsidP="00A16155">
      <w:pPr>
        <w:spacing w:line="360" w:lineRule="auto"/>
        <w:ind w:firstLine="720"/>
        <w:jc w:val="both"/>
        <w:rPr>
          <w:rFonts w:ascii="Times New Roman" w:hAnsi="Times New Roman" w:cs="Times New Roman"/>
          <w:sz w:val="24"/>
          <w:szCs w:val="24"/>
        </w:rPr>
      </w:pPr>
      <w:r w:rsidRPr="00A16155">
        <w:rPr>
          <w:rFonts w:ascii="Times New Roman" w:hAnsi="Times New Roman" w:cs="Times New Roman"/>
          <w:sz w:val="24"/>
          <w:szCs w:val="24"/>
        </w:rPr>
        <w:lastRenderedPageBreak/>
        <w:t>Therefore, while I cannot provide investment advice, I can suggest that you seek the advice of a qualified financial advisor who is authorized by the FCA to offer investment advice. This will help ensure that you receive impartial and professional guidance on any investment decisions you may make.</w:t>
      </w:r>
    </w:p>
    <w:p w14:paraId="48013E6C" w14:textId="77777777" w:rsidR="00893AB9" w:rsidRPr="00A16155" w:rsidRDefault="00E0399D"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Please feel free to contact if you need help in any other issues</w:t>
      </w:r>
      <w:r w:rsidR="00893AB9" w:rsidRPr="00A16155">
        <w:rPr>
          <w:rFonts w:ascii="Times New Roman" w:hAnsi="Times New Roman" w:cs="Times New Roman"/>
          <w:sz w:val="24"/>
          <w:szCs w:val="24"/>
        </w:rPr>
        <w:t>.</w:t>
      </w:r>
    </w:p>
    <w:p w14:paraId="48013E6D" w14:textId="77777777" w:rsidR="00893AB9" w:rsidRPr="00A16155" w:rsidRDefault="00893AB9"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Yours sincerely,</w:t>
      </w:r>
    </w:p>
    <w:p w14:paraId="48013E6E" w14:textId="6AE3CB51" w:rsidR="00893AB9" w:rsidRPr="00A16155" w:rsidRDefault="00947917" w:rsidP="00A16155">
      <w:pPr>
        <w:spacing w:line="360" w:lineRule="auto"/>
        <w:jc w:val="both"/>
        <w:rPr>
          <w:rFonts w:ascii="Times New Roman" w:hAnsi="Times New Roman" w:cs="Times New Roman"/>
          <w:sz w:val="24"/>
          <w:szCs w:val="24"/>
        </w:rPr>
      </w:pPr>
      <w:r>
        <w:rPr>
          <w:rFonts w:ascii="Times New Roman" w:hAnsi="Times New Roman" w:cs="Times New Roman"/>
          <w:sz w:val="24"/>
          <w:szCs w:val="24"/>
        </w:rPr>
        <w:t>G</w:t>
      </w:r>
      <w:r w:rsidR="00CE45ED">
        <w:rPr>
          <w:rFonts w:ascii="Times New Roman" w:hAnsi="Times New Roman" w:cs="Times New Roman"/>
          <w:sz w:val="24"/>
          <w:szCs w:val="24"/>
        </w:rPr>
        <w:t>hisoiu</w:t>
      </w:r>
      <w:r>
        <w:rPr>
          <w:rFonts w:ascii="Times New Roman" w:hAnsi="Times New Roman" w:cs="Times New Roman"/>
          <w:sz w:val="24"/>
          <w:szCs w:val="24"/>
        </w:rPr>
        <w:t xml:space="preserve"> DORIN</w:t>
      </w:r>
    </w:p>
    <w:p w14:paraId="48013E70" w14:textId="60B10A53" w:rsidR="00893AB9" w:rsidRPr="00A16155" w:rsidRDefault="00893AB9" w:rsidP="00A16155">
      <w:pPr>
        <w:spacing w:line="360" w:lineRule="auto"/>
        <w:jc w:val="both"/>
        <w:rPr>
          <w:rFonts w:ascii="Times New Roman" w:hAnsi="Times New Roman" w:cs="Times New Roman"/>
          <w:sz w:val="24"/>
          <w:szCs w:val="24"/>
        </w:rPr>
      </w:pPr>
    </w:p>
    <w:p w14:paraId="48013E71" w14:textId="77777777" w:rsidR="00893AB9" w:rsidRPr="00A16155" w:rsidRDefault="00893AB9" w:rsidP="00A16155">
      <w:pPr>
        <w:spacing w:line="360" w:lineRule="auto"/>
        <w:jc w:val="both"/>
        <w:rPr>
          <w:rFonts w:ascii="Times New Roman" w:hAnsi="Times New Roman" w:cs="Times New Roman"/>
          <w:sz w:val="24"/>
          <w:szCs w:val="24"/>
        </w:rPr>
      </w:pPr>
    </w:p>
    <w:p w14:paraId="48013E72" w14:textId="77777777" w:rsidR="00203D35" w:rsidRPr="00A16155" w:rsidRDefault="00203D35"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br w:type="page"/>
      </w:r>
    </w:p>
    <w:p w14:paraId="48013E73" w14:textId="77777777" w:rsidR="00893AB9" w:rsidRPr="00A16155" w:rsidRDefault="00893AB9" w:rsidP="00A16155">
      <w:pPr>
        <w:pStyle w:val="Heading1"/>
        <w:spacing w:line="360" w:lineRule="auto"/>
        <w:jc w:val="both"/>
        <w:rPr>
          <w:rFonts w:ascii="Times New Roman" w:hAnsi="Times New Roman" w:cs="Times New Roman"/>
          <w:color w:val="auto"/>
          <w:sz w:val="24"/>
          <w:szCs w:val="24"/>
        </w:rPr>
      </w:pPr>
      <w:bookmarkStart w:id="1" w:name="_Toc128493582"/>
      <w:r w:rsidRPr="00A16155">
        <w:rPr>
          <w:rFonts w:ascii="Times New Roman" w:hAnsi="Times New Roman" w:cs="Times New Roman"/>
          <w:color w:val="auto"/>
          <w:sz w:val="24"/>
          <w:szCs w:val="24"/>
        </w:rPr>
        <w:lastRenderedPageBreak/>
        <w:t>Element 2</w:t>
      </w:r>
      <w:r w:rsidR="00E82B0F" w:rsidRPr="00A16155">
        <w:rPr>
          <w:rFonts w:ascii="Times New Roman" w:hAnsi="Times New Roman" w:cs="Times New Roman"/>
          <w:color w:val="auto"/>
          <w:sz w:val="24"/>
          <w:szCs w:val="24"/>
        </w:rPr>
        <w:t xml:space="preserve">: Letter </w:t>
      </w:r>
      <w:bookmarkEnd w:id="1"/>
      <w:r w:rsidR="00EF6688" w:rsidRPr="00A16155">
        <w:rPr>
          <w:rFonts w:ascii="Times New Roman" w:hAnsi="Times New Roman" w:cs="Times New Roman"/>
          <w:color w:val="auto"/>
          <w:sz w:val="24"/>
          <w:szCs w:val="24"/>
        </w:rPr>
        <w:t>Writing Task</w:t>
      </w:r>
    </w:p>
    <w:p w14:paraId="48013E74" w14:textId="77777777" w:rsidR="00EF6688" w:rsidRDefault="00EF6688" w:rsidP="00A16155">
      <w:pPr>
        <w:spacing w:line="360" w:lineRule="auto"/>
        <w:jc w:val="both"/>
        <w:rPr>
          <w:rFonts w:ascii="Times New Roman" w:hAnsi="Times New Roman" w:cs="Times New Roman"/>
          <w:sz w:val="24"/>
          <w:szCs w:val="24"/>
        </w:rPr>
      </w:pPr>
    </w:p>
    <w:p w14:paraId="48013E75" w14:textId="77777777" w:rsidR="00203D35" w:rsidRPr="00A16155" w:rsidRDefault="00203D35" w:rsidP="00A16155">
      <w:pPr>
        <w:spacing w:line="360" w:lineRule="auto"/>
        <w:jc w:val="both"/>
        <w:rPr>
          <w:rFonts w:ascii="Times New Roman" w:hAnsi="Times New Roman" w:cs="Times New Roman"/>
          <w:sz w:val="24"/>
          <w:szCs w:val="24"/>
        </w:rPr>
      </w:pPr>
      <w:r w:rsidRPr="00EF6688">
        <w:rPr>
          <w:rFonts w:ascii="Times New Roman" w:hAnsi="Times New Roman" w:cs="Times New Roman"/>
          <w:b/>
          <w:sz w:val="24"/>
          <w:szCs w:val="24"/>
        </w:rPr>
        <w:t>Dear Newly Qualified Solicitors</w:t>
      </w:r>
      <w:r w:rsidRPr="00A16155">
        <w:rPr>
          <w:rFonts w:ascii="Times New Roman" w:hAnsi="Times New Roman" w:cs="Times New Roman"/>
          <w:sz w:val="24"/>
          <w:szCs w:val="24"/>
        </w:rPr>
        <w:t>,</w:t>
      </w:r>
    </w:p>
    <w:p w14:paraId="48013E76" w14:textId="77777777" w:rsidR="00203D35" w:rsidRPr="00A16155" w:rsidRDefault="009E66ED" w:rsidP="00A16155">
      <w:pPr>
        <w:spacing w:line="360" w:lineRule="auto"/>
        <w:jc w:val="both"/>
        <w:rPr>
          <w:rFonts w:ascii="Times New Roman" w:hAnsi="Times New Roman" w:cs="Times New Roman"/>
          <w:sz w:val="24"/>
          <w:szCs w:val="24"/>
        </w:rPr>
      </w:pPr>
      <w:proofErr w:type="gramStart"/>
      <w:r w:rsidRPr="00A16155">
        <w:rPr>
          <w:rFonts w:ascii="Times New Roman" w:hAnsi="Times New Roman" w:cs="Times New Roman"/>
          <w:sz w:val="24"/>
          <w:szCs w:val="24"/>
        </w:rPr>
        <w:t>First of all</w:t>
      </w:r>
      <w:proofErr w:type="gramEnd"/>
      <w:r w:rsidRPr="00A16155">
        <w:rPr>
          <w:rFonts w:ascii="Times New Roman" w:hAnsi="Times New Roman" w:cs="Times New Roman"/>
          <w:sz w:val="24"/>
          <w:szCs w:val="24"/>
        </w:rPr>
        <w:t>, c</w:t>
      </w:r>
      <w:r w:rsidR="00203D35" w:rsidRPr="00A16155">
        <w:rPr>
          <w:rFonts w:ascii="Times New Roman" w:hAnsi="Times New Roman" w:cs="Times New Roman"/>
          <w:sz w:val="24"/>
          <w:szCs w:val="24"/>
        </w:rPr>
        <w:t>ongratulations on qualifying as solicitors and on joining our firm! As you begin your career in the legal profession, it is important to understand the core principles of the Solicitors Regulation Authority (SRA) Code of Conduct. The Code of Conduct sets out the ethical and professional standards that all solicitors must adhere to in their practice.</w:t>
      </w:r>
    </w:p>
    <w:p w14:paraId="48013E77" w14:textId="77777777" w:rsidR="00203D35" w:rsidRPr="00A16155" w:rsidRDefault="00203D35"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 xml:space="preserve">In this </w:t>
      </w:r>
      <w:r w:rsidR="009E66ED" w:rsidRPr="00A16155">
        <w:rPr>
          <w:rFonts w:ascii="Times New Roman" w:hAnsi="Times New Roman" w:cs="Times New Roman"/>
          <w:sz w:val="24"/>
          <w:szCs w:val="24"/>
        </w:rPr>
        <w:t>proposed letter</w:t>
      </w:r>
      <w:r w:rsidRPr="00A16155">
        <w:rPr>
          <w:rFonts w:ascii="Times New Roman" w:hAnsi="Times New Roman" w:cs="Times New Roman"/>
          <w:sz w:val="24"/>
          <w:szCs w:val="24"/>
        </w:rPr>
        <w:t>, I will explain the core principles of the SRA Code of Conduct, with a particular focus on Rules 1 to 4 and Rules 6.1 to 6.5.</w:t>
      </w:r>
    </w:p>
    <w:p w14:paraId="48013E78" w14:textId="77777777" w:rsidR="00203D35" w:rsidRPr="00EF6688" w:rsidRDefault="00203D35" w:rsidP="00A16155">
      <w:pPr>
        <w:spacing w:line="360" w:lineRule="auto"/>
        <w:jc w:val="both"/>
        <w:rPr>
          <w:rFonts w:ascii="Times New Roman" w:hAnsi="Times New Roman" w:cs="Times New Roman"/>
          <w:b/>
          <w:sz w:val="24"/>
          <w:szCs w:val="24"/>
        </w:rPr>
      </w:pPr>
      <w:r w:rsidRPr="00EF6688">
        <w:rPr>
          <w:rFonts w:ascii="Times New Roman" w:hAnsi="Times New Roman" w:cs="Times New Roman"/>
          <w:b/>
          <w:sz w:val="24"/>
          <w:szCs w:val="24"/>
        </w:rPr>
        <w:t>Rule 1: Integrity</w:t>
      </w:r>
    </w:p>
    <w:p w14:paraId="48013E79" w14:textId="77777777" w:rsidR="00203D35" w:rsidRPr="00A16155" w:rsidRDefault="00203D35"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The first core principle of the SRA Code of Conduct is integrity. This means that you must behave in a way that is honest and trustworthy, and that upholds the reputation of the legal profession. You must act with integrity in all your dealings with clients, colleagues, and others.</w:t>
      </w:r>
    </w:p>
    <w:p w14:paraId="48013E7A" w14:textId="77777777" w:rsidR="00203D35" w:rsidRPr="00EF6688" w:rsidRDefault="00203D35" w:rsidP="00A16155">
      <w:pPr>
        <w:spacing w:line="360" w:lineRule="auto"/>
        <w:jc w:val="both"/>
        <w:rPr>
          <w:rFonts w:ascii="Times New Roman" w:hAnsi="Times New Roman" w:cs="Times New Roman"/>
          <w:b/>
          <w:sz w:val="24"/>
          <w:szCs w:val="24"/>
        </w:rPr>
      </w:pPr>
      <w:r w:rsidRPr="00EF6688">
        <w:rPr>
          <w:rFonts w:ascii="Times New Roman" w:hAnsi="Times New Roman" w:cs="Times New Roman"/>
          <w:b/>
          <w:sz w:val="24"/>
          <w:szCs w:val="24"/>
        </w:rPr>
        <w:t>Rule 2: Objectivity</w:t>
      </w:r>
    </w:p>
    <w:p w14:paraId="48013E7B" w14:textId="77777777" w:rsidR="00203D35" w:rsidRPr="00A16155" w:rsidRDefault="00203D35"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The second core principle is objectivity. This means that you must be independent and impartial, and that you must not allow your personal interests to affect your professional judgement. You must act in the best interests of your clients and give them honest and objective advice.</w:t>
      </w:r>
    </w:p>
    <w:p w14:paraId="48013E7C" w14:textId="77777777" w:rsidR="00203D35" w:rsidRPr="00EF6688" w:rsidRDefault="00203D35" w:rsidP="00A16155">
      <w:pPr>
        <w:spacing w:line="360" w:lineRule="auto"/>
        <w:jc w:val="both"/>
        <w:rPr>
          <w:rFonts w:ascii="Times New Roman" w:hAnsi="Times New Roman" w:cs="Times New Roman"/>
          <w:b/>
          <w:sz w:val="24"/>
          <w:szCs w:val="24"/>
        </w:rPr>
      </w:pPr>
      <w:r w:rsidRPr="00EF6688">
        <w:rPr>
          <w:rFonts w:ascii="Times New Roman" w:hAnsi="Times New Roman" w:cs="Times New Roman"/>
          <w:b/>
          <w:sz w:val="24"/>
          <w:szCs w:val="24"/>
        </w:rPr>
        <w:t>Rule 3: Confidentiality</w:t>
      </w:r>
    </w:p>
    <w:p w14:paraId="48013E7D" w14:textId="77777777" w:rsidR="00203D35" w:rsidRPr="00A16155" w:rsidRDefault="00203D35"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 xml:space="preserve">The third core principle is confidentiality. This means that you must keep your clients' information </w:t>
      </w:r>
      <w:proofErr w:type="gramStart"/>
      <w:r w:rsidRPr="00A16155">
        <w:rPr>
          <w:rFonts w:ascii="Times New Roman" w:hAnsi="Times New Roman" w:cs="Times New Roman"/>
          <w:sz w:val="24"/>
          <w:szCs w:val="24"/>
        </w:rPr>
        <w:t>confidential, unless</w:t>
      </w:r>
      <w:proofErr w:type="gramEnd"/>
      <w:r w:rsidRPr="00A16155">
        <w:rPr>
          <w:rFonts w:ascii="Times New Roman" w:hAnsi="Times New Roman" w:cs="Times New Roman"/>
          <w:sz w:val="24"/>
          <w:szCs w:val="24"/>
        </w:rPr>
        <w:t xml:space="preserve"> you have their permission to disclose it or there is a legal requirement to do so. You must also ensure that your clients' information is kept secure and that you do not use it for your own benefit.</w:t>
      </w:r>
    </w:p>
    <w:p w14:paraId="48013E7E" w14:textId="77777777" w:rsidR="00203D35" w:rsidRPr="00A16155" w:rsidRDefault="00203D35"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 xml:space="preserve">One clear practical example of an issue of confidentiality is if a client provides you with sensitive personal information that they do not want anyone else to know. You must ensure that you keep this information confidential and do not disclose it to anyone </w:t>
      </w:r>
      <w:proofErr w:type="gramStart"/>
      <w:r w:rsidRPr="00A16155">
        <w:rPr>
          <w:rFonts w:ascii="Times New Roman" w:hAnsi="Times New Roman" w:cs="Times New Roman"/>
          <w:sz w:val="24"/>
          <w:szCs w:val="24"/>
        </w:rPr>
        <w:t>else, unless</w:t>
      </w:r>
      <w:proofErr w:type="gramEnd"/>
      <w:r w:rsidRPr="00A16155">
        <w:rPr>
          <w:rFonts w:ascii="Times New Roman" w:hAnsi="Times New Roman" w:cs="Times New Roman"/>
          <w:sz w:val="24"/>
          <w:szCs w:val="24"/>
        </w:rPr>
        <w:t xml:space="preserve"> you have the client's permission or there is a legal requirement to do so.</w:t>
      </w:r>
    </w:p>
    <w:p w14:paraId="48013E7F" w14:textId="77777777" w:rsidR="00203D35" w:rsidRPr="00EF6688" w:rsidRDefault="00203D35" w:rsidP="00A16155">
      <w:pPr>
        <w:spacing w:line="360" w:lineRule="auto"/>
        <w:jc w:val="both"/>
        <w:rPr>
          <w:rFonts w:ascii="Times New Roman" w:hAnsi="Times New Roman" w:cs="Times New Roman"/>
          <w:b/>
          <w:sz w:val="24"/>
          <w:szCs w:val="24"/>
        </w:rPr>
      </w:pPr>
      <w:r w:rsidRPr="00EF6688">
        <w:rPr>
          <w:rFonts w:ascii="Times New Roman" w:hAnsi="Times New Roman" w:cs="Times New Roman"/>
          <w:b/>
          <w:sz w:val="24"/>
          <w:szCs w:val="24"/>
        </w:rPr>
        <w:lastRenderedPageBreak/>
        <w:t>Rule 4: Professional competence</w:t>
      </w:r>
    </w:p>
    <w:p w14:paraId="48013E80" w14:textId="77777777" w:rsidR="00203D35" w:rsidRPr="00A16155" w:rsidRDefault="00203D35"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The fourth core principle is professional competence. This means that you must have the necessary knowledge, skills, and expertise to provide competent legal advice and services to your clients. You must also keep your knowledge and skills up to date and be aware of the relevant laws and regulations that apply to your practice.</w:t>
      </w:r>
    </w:p>
    <w:p w14:paraId="48013E81" w14:textId="77777777" w:rsidR="00203D35" w:rsidRPr="00A16155" w:rsidRDefault="00203D35" w:rsidP="00A16155">
      <w:pPr>
        <w:spacing w:line="360" w:lineRule="auto"/>
        <w:jc w:val="both"/>
        <w:rPr>
          <w:rFonts w:ascii="Times New Roman" w:hAnsi="Times New Roman" w:cs="Times New Roman"/>
          <w:b/>
          <w:sz w:val="24"/>
          <w:szCs w:val="24"/>
        </w:rPr>
      </w:pPr>
      <w:r w:rsidRPr="00A16155">
        <w:rPr>
          <w:rFonts w:ascii="Times New Roman" w:hAnsi="Times New Roman" w:cs="Times New Roman"/>
          <w:b/>
          <w:sz w:val="24"/>
          <w:szCs w:val="24"/>
        </w:rPr>
        <w:t>Rules 6.1 to 6.5: Relationships with clients</w:t>
      </w:r>
    </w:p>
    <w:p w14:paraId="48013E82" w14:textId="77777777" w:rsidR="00203D35" w:rsidRPr="00A16155" w:rsidRDefault="009E66ED"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 xml:space="preserve">The </w:t>
      </w:r>
      <w:r w:rsidR="00203D35" w:rsidRPr="00A16155">
        <w:rPr>
          <w:rFonts w:ascii="Times New Roman" w:hAnsi="Times New Roman" w:cs="Times New Roman"/>
          <w:sz w:val="24"/>
          <w:szCs w:val="24"/>
        </w:rPr>
        <w:t xml:space="preserve">Rules 6.1 to 6.5 of the SRA Code of Conduct set out the ethical and professional </w:t>
      </w:r>
      <w:r w:rsidRPr="00A16155">
        <w:rPr>
          <w:rFonts w:ascii="Times New Roman" w:hAnsi="Times New Roman" w:cs="Times New Roman"/>
          <w:sz w:val="24"/>
          <w:szCs w:val="24"/>
        </w:rPr>
        <w:t>standard which is applied</w:t>
      </w:r>
      <w:r w:rsidR="00203D35" w:rsidRPr="00A16155">
        <w:rPr>
          <w:rFonts w:ascii="Times New Roman" w:hAnsi="Times New Roman" w:cs="Times New Roman"/>
          <w:sz w:val="24"/>
          <w:szCs w:val="24"/>
        </w:rPr>
        <w:t xml:space="preserve"> </w:t>
      </w:r>
      <w:r w:rsidRPr="00A16155">
        <w:rPr>
          <w:rFonts w:ascii="Times New Roman" w:hAnsi="Times New Roman" w:cs="Times New Roman"/>
          <w:sz w:val="24"/>
          <w:szCs w:val="24"/>
        </w:rPr>
        <w:t>when building relationship with clients</w:t>
      </w:r>
      <w:r w:rsidR="00203D35" w:rsidRPr="00A16155">
        <w:rPr>
          <w:rFonts w:ascii="Times New Roman" w:hAnsi="Times New Roman" w:cs="Times New Roman"/>
          <w:sz w:val="24"/>
          <w:szCs w:val="24"/>
        </w:rPr>
        <w:t>. These include the following:</w:t>
      </w:r>
    </w:p>
    <w:p w14:paraId="48013E83" w14:textId="77777777" w:rsidR="00203D35" w:rsidRPr="00A16155" w:rsidRDefault="00203D35" w:rsidP="00A16155">
      <w:pPr>
        <w:pStyle w:val="ListParagraph"/>
        <w:numPr>
          <w:ilvl w:val="0"/>
          <w:numId w:val="1"/>
        </w:num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You must act in your clients' best interests and provide them with competent legal advice and services.</w:t>
      </w:r>
    </w:p>
    <w:p w14:paraId="48013E84" w14:textId="77777777" w:rsidR="00203D35" w:rsidRPr="00A16155" w:rsidRDefault="00203D35" w:rsidP="00A16155">
      <w:pPr>
        <w:pStyle w:val="ListParagraph"/>
        <w:numPr>
          <w:ilvl w:val="0"/>
          <w:numId w:val="1"/>
        </w:num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You must be transparent about your fees and charges and provide your clients with clear and accurate information about costs</w:t>
      </w:r>
      <w:r w:rsidR="009F24D3" w:rsidRPr="00A16155">
        <w:rPr>
          <w:rFonts w:ascii="Times New Roman" w:hAnsi="Times New Roman" w:cs="Times New Roman"/>
          <w:sz w:val="24"/>
          <w:szCs w:val="24"/>
        </w:rPr>
        <w:t xml:space="preserve"> (</w:t>
      </w:r>
      <w:r w:rsidR="009F24D3" w:rsidRPr="00A16155">
        <w:rPr>
          <w:rFonts w:ascii="Times New Roman" w:hAnsi="Times New Roman" w:cs="Times New Roman"/>
          <w:sz w:val="24"/>
          <w:szCs w:val="24"/>
          <w:shd w:val="clear" w:color="auto" w:fill="FFFFFF"/>
        </w:rPr>
        <w:t>Prasad, 2020</w:t>
      </w:r>
      <w:r w:rsidR="009F24D3" w:rsidRPr="00A16155">
        <w:rPr>
          <w:rFonts w:ascii="Times New Roman" w:hAnsi="Times New Roman" w:cs="Times New Roman"/>
          <w:sz w:val="24"/>
          <w:szCs w:val="24"/>
        </w:rPr>
        <w:t>)</w:t>
      </w:r>
      <w:r w:rsidRPr="00A16155">
        <w:rPr>
          <w:rFonts w:ascii="Times New Roman" w:hAnsi="Times New Roman" w:cs="Times New Roman"/>
          <w:sz w:val="24"/>
          <w:szCs w:val="24"/>
        </w:rPr>
        <w:t>.</w:t>
      </w:r>
    </w:p>
    <w:p w14:paraId="48013E85" w14:textId="77777777" w:rsidR="00203D35" w:rsidRPr="00A16155" w:rsidRDefault="00203D35" w:rsidP="00A16155">
      <w:pPr>
        <w:pStyle w:val="ListParagraph"/>
        <w:numPr>
          <w:ilvl w:val="0"/>
          <w:numId w:val="1"/>
        </w:num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 xml:space="preserve">You must communicate with your clients </w:t>
      </w:r>
      <w:proofErr w:type="gramStart"/>
      <w:r w:rsidRPr="00A16155">
        <w:rPr>
          <w:rFonts w:ascii="Times New Roman" w:hAnsi="Times New Roman" w:cs="Times New Roman"/>
          <w:sz w:val="24"/>
          <w:szCs w:val="24"/>
        </w:rPr>
        <w:t>in a way that is clear</w:t>
      </w:r>
      <w:proofErr w:type="gramEnd"/>
      <w:r w:rsidRPr="00A16155">
        <w:rPr>
          <w:rFonts w:ascii="Times New Roman" w:hAnsi="Times New Roman" w:cs="Times New Roman"/>
          <w:sz w:val="24"/>
          <w:szCs w:val="24"/>
        </w:rPr>
        <w:t>, effective, and timely.</w:t>
      </w:r>
    </w:p>
    <w:p w14:paraId="48013E86" w14:textId="77777777" w:rsidR="00203D35" w:rsidRPr="00A16155" w:rsidRDefault="00203D35" w:rsidP="00A16155">
      <w:pPr>
        <w:pStyle w:val="ListParagraph"/>
        <w:numPr>
          <w:ilvl w:val="0"/>
          <w:numId w:val="1"/>
        </w:num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 xml:space="preserve">You must avoid conflicts of interest and ensure that you do not act for clients whose </w:t>
      </w:r>
      <w:r w:rsidR="009E66ED" w:rsidRPr="00A16155">
        <w:rPr>
          <w:rFonts w:ascii="Times New Roman" w:hAnsi="Times New Roman" w:cs="Times New Roman"/>
          <w:sz w:val="24"/>
          <w:szCs w:val="24"/>
        </w:rPr>
        <w:t>interest’s</w:t>
      </w:r>
      <w:r w:rsidRPr="00A16155">
        <w:rPr>
          <w:rFonts w:ascii="Times New Roman" w:hAnsi="Times New Roman" w:cs="Times New Roman"/>
          <w:sz w:val="24"/>
          <w:szCs w:val="24"/>
        </w:rPr>
        <w:t xml:space="preserve"> conflict with those of another client.</w:t>
      </w:r>
    </w:p>
    <w:p w14:paraId="48013E87" w14:textId="77777777" w:rsidR="00203D35" w:rsidRPr="00A16155" w:rsidRDefault="00104DFC"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 xml:space="preserve">I hope that you all will </w:t>
      </w:r>
      <w:r w:rsidR="00203D35" w:rsidRPr="00A16155">
        <w:rPr>
          <w:rFonts w:ascii="Times New Roman" w:hAnsi="Times New Roman" w:cs="Times New Roman"/>
          <w:sz w:val="24"/>
          <w:szCs w:val="24"/>
        </w:rPr>
        <w:t xml:space="preserve">understand and adhere to the core principles of the SRA Code of Conduct as you begin your career as a solicitor. By acting with integrity, objectivity, confidentiality, and professional competence, and by following the ethical and professional standards, you </w:t>
      </w:r>
      <w:r w:rsidRPr="00A16155">
        <w:rPr>
          <w:rFonts w:ascii="Times New Roman" w:hAnsi="Times New Roman" w:cs="Times New Roman"/>
          <w:sz w:val="24"/>
          <w:szCs w:val="24"/>
        </w:rPr>
        <w:t>are likely to</w:t>
      </w:r>
      <w:r w:rsidR="00203D35" w:rsidRPr="00A16155">
        <w:rPr>
          <w:rFonts w:ascii="Times New Roman" w:hAnsi="Times New Roman" w:cs="Times New Roman"/>
          <w:sz w:val="24"/>
          <w:szCs w:val="24"/>
        </w:rPr>
        <w:t xml:space="preserve"> uphold the reputation of the legal profession and provide clients with the highest quality legal advice and services.</w:t>
      </w:r>
    </w:p>
    <w:p w14:paraId="48013E88" w14:textId="77777777" w:rsidR="00203D35" w:rsidRPr="00A16155" w:rsidRDefault="00203D35"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Best wishes for your future career with our firm.</w:t>
      </w:r>
    </w:p>
    <w:p w14:paraId="48013E89" w14:textId="77777777" w:rsidR="00203D35" w:rsidRPr="00A16155" w:rsidRDefault="00203D35"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Yours sincerely,</w:t>
      </w:r>
    </w:p>
    <w:p w14:paraId="48013E8A" w14:textId="34462073" w:rsidR="00203D35" w:rsidRPr="00A16155" w:rsidRDefault="00947917" w:rsidP="00A16155">
      <w:pPr>
        <w:spacing w:line="360" w:lineRule="auto"/>
        <w:jc w:val="both"/>
        <w:rPr>
          <w:rFonts w:ascii="Times New Roman" w:hAnsi="Times New Roman" w:cs="Times New Roman"/>
          <w:sz w:val="24"/>
          <w:szCs w:val="24"/>
        </w:rPr>
      </w:pPr>
      <w:r>
        <w:rPr>
          <w:rFonts w:ascii="Times New Roman" w:hAnsi="Times New Roman" w:cs="Times New Roman"/>
          <w:sz w:val="24"/>
          <w:szCs w:val="24"/>
        </w:rPr>
        <w:t>Ghisoiu Dorin</w:t>
      </w:r>
    </w:p>
    <w:p w14:paraId="48013E8B" w14:textId="77777777" w:rsidR="006830A0" w:rsidRPr="00A16155" w:rsidRDefault="006830A0" w:rsidP="00A16155">
      <w:pPr>
        <w:spacing w:line="360" w:lineRule="auto"/>
        <w:jc w:val="both"/>
        <w:rPr>
          <w:rFonts w:ascii="Times New Roman" w:eastAsiaTheme="majorEastAsia" w:hAnsi="Times New Roman" w:cs="Times New Roman"/>
          <w:b/>
          <w:bCs/>
          <w:sz w:val="24"/>
          <w:szCs w:val="24"/>
        </w:rPr>
      </w:pPr>
      <w:bookmarkStart w:id="2" w:name="_Toc128493583"/>
      <w:r w:rsidRPr="00A16155">
        <w:rPr>
          <w:rFonts w:ascii="Times New Roman" w:hAnsi="Times New Roman" w:cs="Times New Roman"/>
          <w:sz w:val="24"/>
          <w:szCs w:val="24"/>
        </w:rPr>
        <w:br w:type="page"/>
      </w:r>
    </w:p>
    <w:p w14:paraId="48013E8C" w14:textId="77777777" w:rsidR="00EF6688" w:rsidRDefault="00EF6688" w:rsidP="00A16155">
      <w:pPr>
        <w:pStyle w:val="Heading1"/>
        <w:spacing w:line="360" w:lineRule="auto"/>
        <w:jc w:val="both"/>
        <w:rPr>
          <w:rFonts w:ascii="Times New Roman" w:hAnsi="Times New Roman" w:cs="Times New Roman"/>
          <w:color w:val="auto"/>
          <w:sz w:val="24"/>
          <w:szCs w:val="24"/>
        </w:rPr>
        <w:sectPr w:rsidR="00EF6688" w:rsidSect="00A16155">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48013E8D" w14:textId="77777777" w:rsidR="00893AB9" w:rsidRPr="00A16155" w:rsidRDefault="00893AB9" w:rsidP="00DD2D31">
      <w:pPr>
        <w:pStyle w:val="Heading1"/>
        <w:jc w:val="both"/>
        <w:rPr>
          <w:rFonts w:ascii="Times New Roman" w:hAnsi="Times New Roman" w:cs="Times New Roman"/>
          <w:color w:val="auto"/>
          <w:sz w:val="24"/>
          <w:szCs w:val="24"/>
        </w:rPr>
      </w:pPr>
      <w:r w:rsidRPr="00A16155">
        <w:rPr>
          <w:rFonts w:ascii="Times New Roman" w:hAnsi="Times New Roman" w:cs="Times New Roman"/>
          <w:color w:val="auto"/>
          <w:sz w:val="24"/>
          <w:szCs w:val="24"/>
        </w:rPr>
        <w:lastRenderedPageBreak/>
        <w:t>Element 3</w:t>
      </w:r>
      <w:r w:rsidR="00E82B0F" w:rsidRPr="00A16155">
        <w:rPr>
          <w:rFonts w:ascii="Times New Roman" w:hAnsi="Times New Roman" w:cs="Times New Roman"/>
          <w:color w:val="auto"/>
          <w:sz w:val="24"/>
          <w:szCs w:val="24"/>
        </w:rPr>
        <w:t>: A Poster regarding funding</w:t>
      </w:r>
      <w:bookmarkEnd w:id="2"/>
    </w:p>
    <w:p w14:paraId="48013E8E" w14:textId="77777777" w:rsidR="00FC67FB" w:rsidRPr="00EF6688" w:rsidRDefault="00FC67FB" w:rsidP="00DD2D31">
      <w:pPr>
        <w:jc w:val="both"/>
        <w:rPr>
          <w:rFonts w:ascii="Times New Roman" w:hAnsi="Times New Roman" w:cs="Times New Roman"/>
          <w:b/>
          <w:sz w:val="24"/>
          <w:szCs w:val="24"/>
        </w:rPr>
      </w:pPr>
      <w:r w:rsidRPr="00EF6688">
        <w:rPr>
          <w:rFonts w:ascii="Times New Roman" w:hAnsi="Times New Roman" w:cs="Times New Roman"/>
          <w:b/>
          <w:sz w:val="24"/>
          <w:szCs w:val="24"/>
        </w:rPr>
        <w:t>Dear Team,</w:t>
      </w:r>
    </w:p>
    <w:p w14:paraId="48013E8F" w14:textId="77777777" w:rsidR="00FC67FB" w:rsidRPr="00A16155" w:rsidRDefault="003474F4" w:rsidP="00DD2D31">
      <w:pPr>
        <w:jc w:val="both"/>
        <w:rPr>
          <w:rFonts w:ascii="Times New Roman" w:hAnsi="Times New Roman" w:cs="Times New Roman"/>
          <w:sz w:val="24"/>
          <w:szCs w:val="24"/>
        </w:rPr>
      </w:pPr>
      <w:r w:rsidRPr="00D32A37">
        <w:rPr>
          <w:rFonts w:ascii="Times New Roman" w:hAnsi="Times New Roman" w:cs="Times New Roman"/>
          <w:b/>
          <w:sz w:val="32"/>
          <w:szCs w:val="32"/>
        </w:rPr>
        <w:t>Fu</w:t>
      </w:r>
      <w:r w:rsidR="00CF1F8E" w:rsidRPr="00D32A37">
        <w:rPr>
          <w:rFonts w:ascii="Times New Roman" w:hAnsi="Times New Roman" w:cs="Times New Roman"/>
          <w:b/>
          <w:sz w:val="32"/>
          <w:szCs w:val="32"/>
        </w:rPr>
        <w:t>n</w:t>
      </w:r>
      <w:r w:rsidRPr="00D32A37">
        <w:rPr>
          <w:rFonts w:ascii="Times New Roman" w:hAnsi="Times New Roman" w:cs="Times New Roman"/>
          <w:b/>
          <w:sz w:val="32"/>
          <w:szCs w:val="32"/>
        </w:rPr>
        <w:t>ding</w:t>
      </w:r>
      <w:r w:rsidRPr="00A16155">
        <w:rPr>
          <w:rFonts w:ascii="Times New Roman" w:hAnsi="Times New Roman" w:cs="Times New Roman"/>
          <w:sz w:val="24"/>
          <w:szCs w:val="24"/>
        </w:rPr>
        <w:t xml:space="preserve"> is the most important part for any case, whether private or public.</w:t>
      </w:r>
      <w:r w:rsidR="00CF1F8E" w:rsidRPr="00A16155">
        <w:rPr>
          <w:rFonts w:ascii="Times New Roman" w:hAnsi="Times New Roman" w:cs="Times New Roman"/>
          <w:sz w:val="24"/>
          <w:szCs w:val="24"/>
        </w:rPr>
        <w:t xml:space="preserve"> There are</w:t>
      </w:r>
      <w:r w:rsidR="00FC67FB" w:rsidRPr="00A16155">
        <w:rPr>
          <w:rFonts w:ascii="Times New Roman" w:hAnsi="Times New Roman" w:cs="Times New Roman"/>
          <w:sz w:val="24"/>
          <w:szCs w:val="24"/>
        </w:rPr>
        <w:t xml:space="preserve"> different ways in which client could fund their case. </w:t>
      </w:r>
      <w:r w:rsidR="00CF1F8E" w:rsidRPr="00A16155">
        <w:rPr>
          <w:rFonts w:ascii="Times New Roman" w:hAnsi="Times New Roman" w:cs="Times New Roman"/>
          <w:sz w:val="24"/>
          <w:szCs w:val="24"/>
        </w:rPr>
        <w:t xml:space="preserve">However, </w:t>
      </w:r>
      <w:r w:rsidR="00FC67FB" w:rsidRPr="00A16155">
        <w:rPr>
          <w:rFonts w:ascii="Times New Roman" w:hAnsi="Times New Roman" w:cs="Times New Roman"/>
          <w:sz w:val="24"/>
          <w:szCs w:val="24"/>
        </w:rPr>
        <w:t xml:space="preserve">the choice of funding </w:t>
      </w:r>
      <w:r w:rsidR="00CF1F8E" w:rsidRPr="00A16155">
        <w:rPr>
          <w:rFonts w:ascii="Times New Roman" w:hAnsi="Times New Roman" w:cs="Times New Roman"/>
          <w:sz w:val="24"/>
          <w:szCs w:val="24"/>
        </w:rPr>
        <w:t>depends</w:t>
      </w:r>
      <w:r w:rsidR="00FC67FB" w:rsidRPr="00A16155">
        <w:rPr>
          <w:rFonts w:ascii="Times New Roman" w:hAnsi="Times New Roman" w:cs="Times New Roman"/>
          <w:sz w:val="24"/>
          <w:szCs w:val="24"/>
        </w:rPr>
        <w:t xml:space="preserve"> on various factors, including the type of legal matter, the complexity of the case, and the client's financial circumstances.</w:t>
      </w:r>
    </w:p>
    <w:p w14:paraId="48013E90" w14:textId="77777777" w:rsidR="003474F4" w:rsidRPr="00D32A37" w:rsidRDefault="003474F4" w:rsidP="00D32A37">
      <w:pPr>
        <w:jc w:val="center"/>
        <w:rPr>
          <w:rFonts w:ascii="Times New Roman" w:hAnsi="Times New Roman" w:cs="Times New Roman"/>
          <w:b/>
          <w:sz w:val="32"/>
          <w:szCs w:val="32"/>
        </w:rPr>
      </w:pPr>
      <w:r w:rsidRPr="00D32A37">
        <w:rPr>
          <w:rFonts w:ascii="Times New Roman" w:hAnsi="Times New Roman" w:cs="Times New Roman"/>
          <w:b/>
          <w:sz w:val="32"/>
          <w:szCs w:val="32"/>
        </w:rPr>
        <w:t>Private Funding</w:t>
      </w:r>
    </w:p>
    <w:p w14:paraId="48013E91" w14:textId="77777777" w:rsidR="009E451E" w:rsidRPr="00A16155" w:rsidRDefault="009E451E" w:rsidP="00DD2D31">
      <w:pPr>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48013EA7" wp14:editId="48013EA8">
            <wp:extent cx="2158389" cy="178129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164080" cy="1785996"/>
                    </a:xfrm>
                    <a:prstGeom prst="rect">
                      <a:avLst/>
                    </a:prstGeom>
                    <a:noFill/>
                    <a:ln w="9525">
                      <a:noFill/>
                      <a:miter lim="800000"/>
                      <a:headEnd/>
                      <a:tailEnd/>
                    </a:ln>
                  </pic:spPr>
                </pic:pic>
              </a:graphicData>
            </a:graphic>
          </wp:inline>
        </w:drawing>
      </w:r>
    </w:p>
    <w:p w14:paraId="48013E92" w14:textId="77777777" w:rsidR="00FC67FB" w:rsidRPr="00A16155" w:rsidRDefault="003474F4" w:rsidP="00DD2D31">
      <w:pPr>
        <w:jc w:val="both"/>
        <w:rPr>
          <w:rFonts w:ascii="Times New Roman" w:hAnsi="Times New Roman" w:cs="Times New Roman"/>
          <w:sz w:val="24"/>
          <w:szCs w:val="24"/>
        </w:rPr>
      </w:pPr>
      <w:proofErr w:type="gramStart"/>
      <w:r w:rsidRPr="00A16155">
        <w:rPr>
          <w:rFonts w:ascii="Times New Roman" w:hAnsi="Times New Roman" w:cs="Times New Roman"/>
          <w:sz w:val="24"/>
          <w:szCs w:val="24"/>
        </w:rPr>
        <w:t>One way</w:t>
      </w:r>
      <w:proofErr w:type="gramEnd"/>
      <w:r w:rsidRPr="00A16155">
        <w:rPr>
          <w:rFonts w:ascii="Times New Roman" w:hAnsi="Times New Roman" w:cs="Times New Roman"/>
          <w:sz w:val="24"/>
          <w:szCs w:val="24"/>
        </w:rPr>
        <w:t xml:space="preserve"> clients could fund their case is through </w:t>
      </w:r>
      <w:r w:rsidR="00E75FF1" w:rsidRPr="00A16155">
        <w:rPr>
          <w:rFonts w:ascii="Times New Roman" w:hAnsi="Times New Roman" w:cs="Times New Roman"/>
          <w:sz w:val="24"/>
          <w:szCs w:val="24"/>
        </w:rPr>
        <w:t>private</w:t>
      </w:r>
      <w:r w:rsidR="00FC67FB" w:rsidRPr="00A16155">
        <w:rPr>
          <w:rFonts w:ascii="Times New Roman" w:hAnsi="Times New Roman" w:cs="Times New Roman"/>
          <w:sz w:val="24"/>
          <w:szCs w:val="24"/>
        </w:rPr>
        <w:t xml:space="preserve"> funding</w:t>
      </w:r>
      <w:r w:rsidRPr="00A16155">
        <w:rPr>
          <w:rFonts w:ascii="Times New Roman" w:hAnsi="Times New Roman" w:cs="Times New Roman"/>
          <w:sz w:val="24"/>
          <w:szCs w:val="24"/>
        </w:rPr>
        <w:t xml:space="preserve">. </w:t>
      </w:r>
      <w:r w:rsidR="00FC67FB" w:rsidRPr="00A16155">
        <w:rPr>
          <w:rFonts w:ascii="Times New Roman" w:hAnsi="Times New Roman" w:cs="Times New Roman"/>
          <w:sz w:val="24"/>
          <w:szCs w:val="24"/>
        </w:rPr>
        <w:t>Private funding is when the client pays for their legal fees directly. This can be done either by paying hourly rates or a fixed fee, depending on the nature of the case. The advantages of private funding are that the client has more control over their case and can choose the solicitor of their choice. The disadvantages are that it can be expensive, and the client may be uncertain about the final cost.</w:t>
      </w:r>
    </w:p>
    <w:p w14:paraId="48013E93" w14:textId="77777777" w:rsidR="00FC67FB" w:rsidRPr="00A16155" w:rsidRDefault="00FC67FB" w:rsidP="00DD2D31">
      <w:pPr>
        <w:jc w:val="both"/>
        <w:rPr>
          <w:rFonts w:ascii="Times New Roman" w:hAnsi="Times New Roman" w:cs="Times New Roman"/>
          <w:sz w:val="24"/>
          <w:szCs w:val="24"/>
        </w:rPr>
      </w:pPr>
      <w:r w:rsidRPr="00A16155">
        <w:rPr>
          <w:rFonts w:ascii="Times New Roman" w:hAnsi="Times New Roman" w:cs="Times New Roman"/>
          <w:sz w:val="24"/>
          <w:szCs w:val="24"/>
        </w:rPr>
        <w:t xml:space="preserve">Private funding </w:t>
      </w:r>
      <w:proofErr w:type="gramStart"/>
      <w:r w:rsidR="003474F4" w:rsidRPr="00A16155">
        <w:rPr>
          <w:rFonts w:ascii="Times New Roman" w:hAnsi="Times New Roman" w:cs="Times New Roman"/>
          <w:sz w:val="24"/>
          <w:szCs w:val="24"/>
        </w:rPr>
        <w:t>are</w:t>
      </w:r>
      <w:proofErr w:type="gramEnd"/>
      <w:r w:rsidR="003474F4" w:rsidRPr="00A16155">
        <w:rPr>
          <w:rFonts w:ascii="Times New Roman" w:hAnsi="Times New Roman" w:cs="Times New Roman"/>
          <w:sz w:val="24"/>
          <w:szCs w:val="24"/>
        </w:rPr>
        <w:t xml:space="preserve"> mainly suitable for</w:t>
      </w:r>
      <w:r w:rsidRPr="00A16155">
        <w:rPr>
          <w:rFonts w:ascii="Times New Roman" w:hAnsi="Times New Roman" w:cs="Times New Roman"/>
          <w:sz w:val="24"/>
          <w:szCs w:val="24"/>
        </w:rPr>
        <w:t xml:space="preserve"> business law cases such as contract disputes, where the cost of the dispute is significant and the outcome of the case may have a significant impact on the business.</w:t>
      </w:r>
    </w:p>
    <w:p w14:paraId="48013E94" w14:textId="77777777" w:rsidR="00FC67FB" w:rsidRPr="00D32A37" w:rsidRDefault="00FC67FB" w:rsidP="00D32A37">
      <w:pPr>
        <w:jc w:val="center"/>
        <w:rPr>
          <w:rFonts w:ascii="Times New Roman" w:hAnsi="Times New Roman" w:cs="Times New Roman"/>
          <w:b/>
          <w:sz w:val="32"/>
          <w:szCs w:val="32"/>
        </w:rPr>
      </w:pPr>
      <w:r w:rsidRPr="00D32A37">
        <w:rPr>
          <w:rFonts w:ascii="Times New Roman" w:hAnsi="Times New Roman" w:cs="Times New Roman"/>
          <w:b/>
          <w:sz w:val="32"/>
          <w:szCs w:val="32"/>
        </w:rPr>
        <w:t>Conditional Fee Arrangements (CFAs)</w:t>
      </w:r>
    </w:p>
    <w:p w14:paraId="48013E95" w14:textId="77777777" w:rsidR="00D32A37" w:rsidRPr="00A16155" w:rsidRDefault="00D32A37" w:rsidP="00DD2D31">
      <w:pPr>
        <w:jc w:val="both"/>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48013EA9" wp14:editId="48013EAA">
            <wp:extent cx="2154134" cy="163879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2164080" cy="1646362"/>
                    </a:xfrm>
                    <a:prstGeom prst="rect">
                      <a:avLst/>
                    </a:prstGeom>
                    <a:noFill/>
                    <a:ln w="9525">
                      <a:noFill/>
                      <a:miter lim="800000"/>
                      <a:headEnd/>
                      <a:tailEnd/>
                    </a:ln>
                  </pic:spPr>
                </pic:pic>
              </a:graphicData>
            </a:graphic>
          </wp:inline>
        </w:drawing>
      </w:r>
    </w:p>
    <w:p w14:paraId="48013E96" w14:textId="77777777" w:rsidR="00FC67FB" w:rsidRPr="00A16155" w:rsidRDefault="00FC67FB" w:rsidP="00DD2D31">
      <w:pPr>
        <w:jc w:val="both"/>
        <w:rPr>
          <w:rFonts w:ascii="Times New Roman" w:hAnsi="Times New Roman" w:cs="Times New Roman"/>
          <w:sz w:val="24"/>
          <w:szCs w:val="24"/>
        </w:rPr>
      </w:pPr>
      <w:r w:rsidRPr="00A16155">
        <w:rPr>
          <w:rFonts w:ascii="Times New Roman" w:hAnsi="Times New Roman" w:cs="Times New Roman"/>
          <w:sz w:val="24"/>
          <w:szCs w:val="24"/>
        </w:rPr>
        <w:t>A CFA, also known as a "no win, no fee" agreement, is a funding option where the solicitor's fees are only paid if the case is successful. The solicitor's fees are usually a percentage of the damages awarded to the client. The advantages of CFAs are that they provide access to justice for those who cannot afford to pay legal fees upfront, and the client is only liable for the solicitor's fees if the case is successful. The disadvantage is that the solicitor's success fee is usually higher than their hourly rate.</w:t>
      </w:r>
    </w:p>
    <w:p w14:paraId="48013E97" w14:textId="77777777" w:rsidR="00FC67FB" w:rsidRPr="00A16155" w:rsidRDefault="00FC67FB" w:rsidP="00DD2D31">
      <w:pPr>
        <w:jc w:val="both"/>
        <w:rPr>
          <w:rFonts w:ascii="Times New Roman" w:hAnsi="Times New Roman" w:cs="Times New Roman"/>
          <w:sz w:val="24"/>
          <w:szCs w:val="24"/>
        </w:rPr>
      </w:pPr>
      <w:r w:rsidRPr="00A16155">
        <w:rPr>
          <w:rFonts w:ascii="Times New Roman" w:hAnsi="Times New Roman" w:cs="Times New Roman"/>
          <w:sz w:val="24"/>
          <w:szCs w:val="24"/>
        </w:rPr>
        <w:t>CFAs may be suitable for public children law/care law advice cases, where the client may not have the financial means to pay for legal fees upfront.</w:t>
      </w:r>
    </w:p>
    <w:p w14:paraId="48013E98" w14:textId="77777777" w:rsidR="00FC67FB" w:rsidRPr="00A16155" w:rsidRDefault="00FC67FB" w:rsidP="00DD2D31">
      <w:pPr>
        <w:jc w:val="both"/>
        <w:rPr>
          <w:rFonts w:ascii="Times New Roman" w:hAnsi="Times New Roman" w:cs="Times New Roman"/>
          <w:sz w:val="24"/>
          <w:szCs w:val="24"/>
        </w:rPr>
      </w:pPr>
      <w:r w:rsidRPr="00A16155">
        <w:rPr>
          <w:rFonts w:ascii="Times New Roman" w:hAnsi="Times New Roman" w:cs="Times New Roman"/>
          <w:sz w:val="24"/>
          <w:szCs w:val="24"/>
        </w:rPr>
        <w:t xml:space="preserve">Business Law: CFAs may also be suitable for business law cases </w:t>
      </w:r>
      <w:r w:rsidRPr="00A16155">
        <w:rPr>
          <w:rFonts w:ascii="Times New Roman" w:hAnsi="Times New Roman" w:cs="Times New Roman"/>
          <w:sz w:val="24"/>
          <w:szCs w:val="24"/>
        </w:rPr>
        <w:t>such as breach of contract claims, where the outcome of the case is uncertain, and the cost of the dispute is significant.</w:t>
      </w:r>
    </w:p>
    <w:p w14:paraId="48013E99" w14:textId="77777777" w:rsidR="00FC67FB" w:rsidRPr="00294B31" w:rsidRDefault="00FC67FB" w:rsidP="00294B31">
      <w:pPr>
        <w:jc w:val="center"/>
        <w:rPr>
          <w:rFonts w:ascii="Times New Roman" w:hAnsi="Times New Roman" w:cs="Times New Roman"/>
          <w:b/>
          <w:sz w:val="32"/>
          <w:szCs w:val="32"/>
        </w:rPr>
      </w:pPr>
      <w:r w:rsidRPr="00294B31">
        <w:rPr>
          <w:rFonts w:ascii="Times New Roman" w:hAnsi="Times New Roman" w:cs="Times New Roman"/>
          <w:b/>
          <w:sz w:val="32"/>
          <w:szCs w:val="32"/>
        </w:rPr>
        <w:t>Legal Aid</w:t>
      </w:r>
    </w:p>
    <w:p w14:paraId="48013E9A" w14:textId="77777777" w:rsidR="00FC67FB" w:rsidRPr="00A16155" w:rsidRDefault="00FC67FB" w:rsidP="00DD2D31">
      <w:pPr>
        <w:jc w:val="both"/>
        <w:rPr>
          <w:rFonts w:ascii="Times New Roman" w:hAnsi="Times New Roman" w:cs="Times New Roman"/>
          <w:sz w:val="24"/>
          <w:szCs w:val="24"/>
        </w:rPr>
      </w:pPr>
      <w:r w:rsidRPr="00A16155">
        <w:rPr>
          <w:rFonts w:ascii="Times New Roman" w:hAnsi="Times New Roman" w:cs="Times New Roman"/>
          <w:sz w:val="24"/>
          <w:szCs w:val="24"/>
        </w:rPr>
        <w:t>Legal aid is a government-funded scheme that provides financial assistance to those who cannot afford to pay for legal representation. The advantages of legal aid are that it provides access to justice for those who cannot afford to pay for legal representation and the client is not required to pay back the cost of the legal aid if they lose the case. The disadvantage is that the eligibility criteria for legal aid are strict, and not all cases are eligible.</w:t>
      </w:r>
    </w:p>
    <w:p w14:paraId="48013E9B" w14:textId="77777777" w:rsidR="00FC67FB" w:rsidRPr="00A16155" w:rsidRDefault="00FC67FB" w:rsidP="00DD2D31">
      <w:pPr>
        <w:jc w:val="both"/>
        <w:rPr>
          <w:rFonts w:ascii="Times New Roman" w:hAnsi="Times New Roman" w:cs="Times New Roman"/>
          <w:sz w:val="24"/>
          <w:szCs w:val="24"/>
        </w:rPr>
      </w:pPr>
      <w:r w:rsidRPr="00A16155">
        <w:rPr>
          <w:rFonts w:ascii="Times New Roman" w:hAnsi="Times New Roman" w:cs="Times New Roman"/>
          <w:sz w:val="24"/>
          <w:szCs w:val="24"/>
        </w:rPr>
        <w:t>Legal aid may be suitable for public children law/care law advice cases, where the client meets the eligibility criteria and cannot afford to pay for legal representation.</w:t>
      </w:r>
    </w:p>
    <w:p w14:paraId="48013E9C" w14:textId="77777777" w:rsidR="00874559" w:rsidRDefault="00874559" w:rsidP="00DD2D31">
      <w:pPr>
        <w:jc w:val="both"/>
        <w:rPr>
          <w:rFonts w:ascii="Times New Roman" w:hAnsi="Times New Roman" w:cs="Times New Roman"/>
          <w:sz w:val="24"/>
          <w:szCs w:val="24"/>
        </w:rPr>
      </w:pPr>
    </w:p>
    <w:p w14:paraId="48013E9D" w14:textId="77777777" w:rsidR="00FC67FB" w:rsidRPr="00A16155" w:rsidRDefault="00FC67FB" w:rsidP="00DD2D31">
      <w:pPr>
        <w:jc w:val="both"/>
        <w:rPr>
          <w:rFonts w:ascii="Times New Roman" w:hAnsi="Times New Roman" w:cs="Times New Roman"/>
          <w:sz w:val="24"/>
          <w:szCs w:val="24"/>
        </w:rPr>
      </w:pPr>
      <w:r w:rsidRPr="00A16155">
        <w:rPr>
          <w:rFonts w:ascii="Times New Roman" w:hAnsi="Times New Roman" w:cs="Times New Roman"/>
          <w:sz w:val="24"/>
          <w:szCs w:val="24"/>
        </w:rPr>
        <w:t>In conclusion, the choice of funding for a client's case will depend on various factors, including the type of legal matter, the complexity of the case, and the client's financial circumstances. By understanding the advantages and disadvantages of each funding option, we can advise our clients on the best funding option for their case.</w:t>
      </w:r>
    </w:p>
    <w:p w14:paraId="48013E9E" w14:textId="77777777" w:rsidR="00E82B0F" w:rsidRPr="00A16155" w:rsidRDefault="00E82B0F" w:rsidP="00A16155">
      <w:pPr>
        <w:spacing w:line="360" w:lineRule="auto"/>
        <w:jc w:val="both"/>
        <w:rPr>
          <w:rFonts w:ascii="Times New Roman" w:eastAsiaTheme="majorEastAsia" w:hAnsi="Times New Roman" w:cs="Times New Roman"/>
          <w:b/>
          <w:bCs/>
          <w:sz w:val="24"/>
          <w:szCs w:val="24"/>
        </w:rPr>
      </w:pPr>
      <w:r w:rsidRPr="00A16155">
        <w:rPr>
          <w:rFonts w:ascii="Times New Roman" w:hAnsi="Times New Roman" w:cs="Times New Roman"/>
          <w:sz w:val="24"/>
          <w:szCs w:val="24"/>
        </w:rPr>
        <w:br w:type="page"/>
      </w:r>
    </w:p>
    <w:p w14:paraId="48013E9F" w14:textId="77777777" w:rsidR="00EF6688" w:rsidRDefault="00EF6688" w:rsidP="00A16155">
      <w:pPr>
        <w:pStyle w:val="Heading1"/>
        <w:spacing w:line="360" w:lineRule="auto"/>
        <w:jc w:val="both"/>
        <w:rPr>
          <w:rFonts w:ascii="Times New Roman" w:hAnsi="Times New Roman" w:cs="Times New Roman"/>
          <w:color w:val="auto"/>
          <w:sz w:val="24"/>
          <w:szCs w:val="24"/>
        </w:rPr>
        <w:sectPr w:rsidR="00EF6688" w:rsidSect="00EF6688">
          <w:type w:val="continuous"/>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num="3" w:sep="1" w:space="288"/>
          <w:docGrid w:linePitch="360"/>
        </w:sectPr>
      </w:pPr>
      <w:bookmarkStart w:id="3" w:name="_Toc128493584"/>
    </w:p>
    <w:p w14:paraId="48013EA0" w14:textId="77777777" w:rsidR="00893AB9" w:rsidRPr="00A16155" w:rsidRDefault="00E82B0F" w:rsidP="00A16155">
      <w:pPr>
        <w:pStyle w:val="Heading1"/>
        <w:spacing w:line="360" w:lineRule="auto"/>
        <w:jc w:val="both"/>
        <w:rPr>
          <w:rFonts w:ascii="Times New Roman" w:hAnsi="Times New Roman" w:cs="Times New Roman"/>
          <w:color w:val="auto"/>
          <w:sz w:val="24"/>
          <w:szCs w:val="24"/>
        </w:rPr>
      </w:pPr>
      <w:r w:rsidRPr="00A16155">
        <w:rPr>
          <w:rFonts w:ascii="Times New Roman" w:hAnsi="Times New Roman" w:cs="Times New Roman"/>
          <w:color w:val="auto"/>
          <w:sz w:val="24"/>
          <w:szCs w:val="24"/>
        </w:rPr>
        <w:lastRenderedPageBreak/>
        <w:t>References</w:t>
      </w:r>
      <w:bookmarkEnd w:id="3"/>
    </w:p>
    <w:p w14:paraId="48013EA1" w14:textId="77777777" w:rsidR="00EF6688" w:rsidRPr="00A16155" w:rsidRDefault="00EF6688"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 xml:space="preserve">Cottrell, S. (2011). Critical thinking skills. Basingstoke, Hampshire: Palgrave Macmillan. </w:t>
      </w:r>
    </w:p>
    <w:p w14:paraId="48013EA2" w14:textId="77777777" w:rsidR="00EF6688" w:rsidRPr="00A16155" w:rsidRDefault="00EF6688" w:rsidP="00A16155">
      <w:pPr>
        <w:spacing w:line="360" w:lineRule="auto"/>
        <w:jc w:val="both"/>
        <w:rPr>
          <w:rFonts w:ascii="Times New Roman" w:hAnsi="Times New Roman" w:cs="Times New Roman"/>
          <w:sz w:val="24"/>
          <w:szCs w:val="24"/>
        </w:rPr>
      </w:pPr>
      <w:proofErr w:type="spellStart"/>
      <w:r w:rsidRPr="00A16155">
        <w:rPr>
          <w:rFonts w:ascii="Times New Roman" w:hAnsi="Times New Roman" w:cs="Times New Roman"/>
          <w:sz w:val="24"/>
          <w:szCs w:val="24"/>
        </w:rPr>
        <w:t>Craswell</w:t>
      </w:r>
      <w:proofErr w:type="spellEnd"/>
      <w:r w:rsidRPr="00A16155">
        <w:rPr>
          <w:rFonts w:ascii="Times New Roman" w:hAnsi="Times New Roman" w:cs="Times New Roman"/>
          <w:sz w:val="24"/>
          <w:szCs w:val="24"/>
        </w:rPr>
        <w:t xml:space="preserve">, G. and Poore, M. (2012). Writing for academic success. London: SAGE Publications. </w:t>
      </w:r>
    </w:p>
    <w:p w14:paraId="48013EA3" w14:textId="77777777" w:rsidR="00EF6688" w:rsidRPr="00A16155" w:rsidRDefault="00EF6688" w:rsidP="00A16155">
      <w:pPr>
        <w:spacing w:line="360" w:lineRule="auto"/>
        <w:jc w:val="both"/>
        <w:rPr>
          <w:rFonts w:ascii="Times New Roman" w:hAnsi="Times New Roman" w:cs="Times New Roman"/>
          <w:sz w:val="24"/>
          <w:szCs w:val="24"/>
        </w:rPr>
      </w:pPr>
      <w:r w:rsidRPr="00A16155">
        <w:rPr>
          <w:rFonts w:ascii="Times New Roman" w:hAnsi="Times New Roman" w:cs="Times New Roman"/>
          <w:sz w:val="24"/>
          <w:szCs w:val="24"/>
        </w:rPr>
        <w:t>Creme, P. and Lea, M. (2012). Writing at university. Maidenhead: McGraw-Hill Book Company.</w:t>
      </w:r>
    </w:p>
    <w:p w14:paraId="48013EA4" w14:textId="77777777" w:rsidR="00EF6688" w:rsidRPr="00A16155" w:rsidRDefault="00EF6688" w:rsidP="00A16155">
      <w:pPr>
        <w:spacing w:line="360" w:lineRule="auto"/>
        <w:jc w:val="both"/>
        <w:rPr>
          <w:rFonts w:ascii="Times New Roman" w:hAnsi="Times New Roman" w:cs="Times New Roman"/>
          <w:sz w:val="24"/>
          <w:szCs w:val="24"/>
          <w:shd w:val="clear" w:color="auto" w:fill="FFFFFF"/>
        </w:rPr>
      </w:pPr>
      <w:proofErr w:type="spellStart"/>
      <w:r w:rsidRPr="00A16155">
        <w:rPr>
          <w:rFonts w:ascii="Times New Roman" w:hAnsi="Times New Roman" w:cs="Times New Roman"/>
          <w:sz w:val="24"/>
          <w:szCs w:val="24"/>
          <w:shd w:val="clear" w:color="auto" w:fill="FFFFFF"/>
        </w:rPr>
        <w:t>Pazarbasioglu</w:t>
      </w:r>
      <w:proofErr w:type="spellEnd"/>
      <w:r w:rsidRPr="00A16155">
        <w:rPr>
          <w:rFonts w:ascii="Times New Roman" w:hAnsi="Times New Roman" w:cs="Times New Roman"/>
          <w:sz w:val="24"/>
          <w:szCs w:val="24"/>
          <w:shd w:val="clear" w:color="auto" w:fill="FFFFFF"/>
        </w:rPr>
        <w:t xml:space="preserve">, C., Mora, A. G., </w:t>
      </w:r>
      <w:proofErr w:type="spellStart"/>
      <w:r w:rsidRPr="00A16155">
        <w:rPr>
          <w:rFonts w:ascii="Times New Roman" w:hAnsi="Times New Roman" w:cs="Times New Roman"/>
          <w:sz w:val="24"/>
          <w:szCs w:val="24"/>
          <w:shd w:val="clear" w:color="auto" w:fill="FFFFFF"/>
        </w:rPr>
        <w:t>Uttamchandani</w:t>
      </w:r>
      <w:proofErr w:type="spellEnd"/>
      <w:r w:rsidRPr="00A16155">
        <w:rPr>
          <w:rFonts w:ascii="Times New Roman" w:hAnsi="Times New Roman" w:cs="Times New Roman"/>
          <w:sz w:val="24"/>
          <w:szCs w:val="24"/>
          <w:shd w:val="clear" w:color="auto" w:fill="FFFFFF"/>
        </w:rPr>
        <w:t xml:space="preserve">, M., Natarajan, H., </w:t>
      </w:r>
      <w:proofErr w:type="spellStart"/>
      <w:r w:rsidRPr="00A16155">
        <w:rPr>
          <w:rFonts w:ascii="Times New Roman" w:hAnsi="Times New Roman" w:cs="Times New Roman"/>
          <w:sz w:val="24"/>
          <w:szCs w:val="24"/>
          <w:shd w:val="clear" w:color="auto" w:fill="FFFFFF"/>
        </w:rPr>
        <w:t>Feyen</w:t>
      </w:r>
      <w:proofErr w:type="spellEnd"/>
      <w:r w:rsidRPr="00A16155">
        <w:rPr>
          <w:rFonts w:ascii="Times New Roman" w:hAnsi="Times New Roman" w:cs="Times New Roman"/>
          <w:sz w:val="24"/>
          <w:szCs w:val="24"/>
          <w:shd w:val="clear" w:color="auto" w:fill="FFFFFF"/>
        </w:rPr>
        <w:t>, E., &amp; Saal, M. (2020). Digital financial services. </w:t>
      </w:r>
      <w:r w:rsidRPr="00A16155">
        <w:rPr>
          <w:rFonts w:ascii="Times New Roman" w:hAnsi="Times New Roman" w:cs="Times New Roman"/>
          <w:i/>
          <w:iCs/>
          <w:sz w:val="24"/>
          <w:szCs w:val="24"/>
          <w:shd w:val="clear" w:color="auto" w:fill="FFFFFF"/>
        </w:rPr>
        <w:t>World Bank</w:t>
      </w:r>
      <w:r w:rsidRPr="00A16155">
        <w:rPr>
          <w:rFonts w:ascii="Times New Roman" w:hAnsi="Times New Roman" w:cs="Times New Roman"/>
          <w:sz w:val="24"/>
          <w:szCs w:val="24"/>
          <w:shd w:val="clear" w:color="auto" w:fill="FFFFFF"/>
        </w:rPr>
        <w:t>, </w:t>
      </w:r>
      <w:r w:rsidRPr="00A16155">
        <w:rPr>
          <w:rFonts w:ascii="Times New Roman" w:hAnsi="Times New Roman" w:cs="Times New Roman"/>
          <w:i/>
          <w:iCs/>
          <w:sz w:val="24"/>
          <w:szCs w:val="24"/>
          <w:shd w:val="clear" w:color="auto" w:fill="FFFFFF"/>
        </w:rPr>
        <w:t>54</w:t>
      </w:r>
      <w:r w:rsidRPr="00A16155">
        <w:rPr>
          <w:rFonts w:ascii="Times New Roman" w:hAnsi="Times New Roman" w:cs="Times New Roman"/>
          <w:sz w:val="24"/>
          <w:szCs w:val="24"/>
          <w:shd w:val="clear" w:color="auto" w:fill="FFFFFF"/>
        </w:rPr>
        <w:t>.</w:t>
      </w:r>
    </w:p>
    <w:p w14:paraId="48013EA5" w14:textId="77777777" w:rsidR="00EF6688" w:rsidRPr="00A16155" w:rsidRDefault="00EF6688" w:rsidP="00A16155">
      <w:pPr>
        <w:spacing w:line="360" w:lineRule="auto"/>
        <w:jc w:val="both"/>
        <w:rPr>
          <w:rFonts w:ascii="Times New Roman" w:hAnsi="Times New Roman" w:cs="Times New Roman"/>
          <w:sz w:val="24"/>
          <w:szCs w:val="24"/>
          <w:shd w:val="clear" w:color="auto" w:fill="FFFFFF"/>
        </w:rPr>
      </w:pPr>
      <w:r w:rsidRPr="00A16155">
        <w:rPr>
          <w:rFonts w:ascii="Times New Roman" w:hAnsi="Times New Roman" w:cs="Times New Roman"/>
          <w:sz w:val="24"/>
          <w:szCs w:val="24"/>
          <w:shd w:val="clear" w:color="auto" w:fill="FFFFFF"/>
        </w:rPr>
        <w:t>Prasad, L. M. (2020). </w:t>
      </w:r>
      <w:r w:rsidRPr="00A16155">
        <w:rPr>
          <w:rFonts w:ascii="Times New Roman" w:hAnsi="Times New Roman" w:cs="Times New Roman"/>
          <w:i/>
          <w:iCs/>
          <w:sz w:val="24"/>
          <w:szCs w:val="24"/>
          <w:shd w:val="clear" w:color="auto" w:fill="FFFFFF"/>
        </w:rPr>
        <w:t>Principles and practice of management</w:t>
      </w:r>
      <w:r w:rsidRPr="00A16155">
        <w:rPr>
          <w:rFonts w:ascii="Times New Roman" w:hAnsi="Times New Roman" w:cs="Times New Roman"/>
          <w:sz w:val="24"/>
          <w:szCs w:val="24"/>
          <w:shd w:val="clear" w:color="auto" w:fill="FFFFFF"/>
        </w:rPr>
        <w:t>. Sultan Chand &amp; Sons.</w:t>
      </w:r>
    </w:p>
    <w:p w14:paraId="48013EA6" w14:textId="77777777" w:rsidR="00EF6688" w:rsidRPr="00A16155" w:rsidRDefault="00EF6688" w:rsidP="00A16155">
      <w:pPr>
        <w:spacing w:line="360" w:lineRule="auto"/>
        <w:jc w:val="both"/>
        <w:rPr>
          <w:rFonts w:ascii="Times New Roman" w:hAnsi="Times New Roman" w:cs="Times New Roman"/>
          <w:sz w:val="24"/>
          <w:szCs w:val="24"/>
          <w:shd w:val="clear" w:color="auto" w:fill="FFFFFF"/>
        </w:rPr>
      </w:pPr>
      <w:r w:rsidRPr="00A16155">
        <w:rPr>
          <w:rFonts w:ascii="Times New Roman" w:hAnsi="Times New Roman" w:cs="Times New Roman"/>
          <w:sz w:val="24"/>
          <w:szCs w:val="24"/>
          <w:shd w:val="clear" w:color="auto" w:fill="FFFFFF"/>
        </w:rPr>
        <w:t>Rab, S. (2022). Regulation of the legal profession in the UK (England and Wales): overview.</w:t>
      </w:r>
    </w:p>
    <w:sectPr w:rsidR="00EF6688" w:rsidRPr="00A16155" w:rsidSect="00EF6688">
      <w:type w:val="continuous"/>
      <w:pgSz w:w="12240" w:h="15840" w:code="1"/>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ep="1" w:space="28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13EAD" w14:textId="77777777" w:rsidR="00CC4871" w:rsidRDefault="00CC4871" w:rsidP="00A16155">
      <w:pPr>
        <w:spacing w:after="0" w:line="240" w:lineRule="auto"/>
      </w:pPr>
      <w:r>
        <w:separator/>
      </w:r>
    </w:p>
  </w:endnote>
  <w:endnote w:type="continuationSeparator" w:id="0">
    <w:p w14:paraId="48013EAE" w14:textId="77777777" w:rsidR="00CC4871" w:rsidRDefault="00CC4871" w:rsidP="00A16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80485"/>
      <w:docPartObj>
        <w:docPartGallery w:val="Page Numbers (Bottom of Page)"/>
        <w:docPartUnique/>
      </w:docPartObj>
    </w:sdtPr>
    <w:sdtEndPr/>
    <w:sdtContent>
      <w:p w14:paraId="48013EAF" w14:textId="77777777" w:rsidR="00A16155" w:rsidRDefault="004F22B6">
        <w:pPr>
          <w:pStyle w:val="Footer"/>
          <w:jc w:val="right"/>
        </w:pPr>
        <w:r>
          <w:fldChar w:fldCharType="begin"/>
        </w:r>
        <w:r>
          <w:instrText xml:space="preserve"> PAGE   \* MERGEFORMAT </w:instrText>
        </w:r>
        <w:r>
          <w:fldChar w:fldCharType="separate"/>
        </w:r>
        <w:r w:rsidR="008453BB">
          <w:rPr>
            <w:noProof/>
          </w:rPr>
          <w:t>1</w:t>
        </w:r>
        <w:r>
          <w:rPr>
            <w:noProof/>
          </w:rPr>
          <w:fldChar w:fldCharType="end"/>
        </w:r>
      </w:p>
    </w:sdtContent>
  </w:sdt>
  <w:p w14:paraId="48013EB0" w14:textId="77777777" w:rsidR="00A16155" w:rsidRDefault="00A161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13EAB" w14:textId="77777777" w:rsidR="00CC4871" w:rsidRDefault="00CC4871" w:rsidP="00A16155">
      <w:pPr>
        <w:spacing w:after="0" w:line="240" w:lineRule="auto"/>
      </w:pPr>
      <w:r>
        <w:separator/>
      </w:r>
    </w:p>
  </w:footnote>
  <w:footnote w:type="continuationSeparator" w:id="0">
    <w:p w14:paraId="48013EAC" w14:textId="77777777" w:rsidR="00CC4871" w:rsidRDefault="00CC4871" w:rsidP="00A16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6C6E93"/>
    <w:multiLevelType w:val="hybridMultilevel"/>
    <w:tmpl w:val="8902A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161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93AB9"/>
    <w:rsid w:val="00037C9A"/>
    <w:rsid w:val="00104DFC"/>
    <w:rsid w:val="001E4238"/>
    <w:rsid w:val="00203D35"/>
    <w:rsid w:val="0028749F"/>
    <w:rsid w:val="00294B31"/>
    <w:rsid w:val="00336F0D"/>
    <w:rsid w:val="003474F4"/>
    <w:rsid w:val="00374EE8"/>
    <w:rsid w:val="004C1D3E"/>
    <w:rsid w:val="004F22B6"/>
    <w:rsid w:val="005329BE"/>
    <w:rsid w:val="006213C4"/>
    <w:rsid w:val="006830A0"/>
    <w:rsid w:val="006B123B"/>
    <w:rsid w:val="006C74E2"/>
    <w:rsid w:val="007B6F6E"/>
    <w:rsid w:val="008453BB"/>
    <w:rsid w:val="00874559"/>
    <w:rsid w:val="008824FD"/>
    <w:rsid w:val="00893AB9"/>
    <w:rsid w:val="008B6059"/>
    <w:rsid w:val="00947917"/>
    <w:rsid w:val="00966AB3"/>
    <w:rsid w:val="00970F7D"/>
    <w:rsid w:val="009D78A0"/>
    <w:rsid w:val="009E451E"/>
    <w:rsid w:val="009E4555"/>
    <w:rsid w:val="009E66ED"/>
    <w:rsid w:val="009F24D3"/>
    <w:rsid w:val="00A16155"/>
    <w:rsid w:val="00A85715"/>
    <w:rsid w:val="00B14DEB"/>
    <w:rsid w:val="00BD2621"/>
    <w:rsid w:val="00C36AD6"/>
    <w:rsid w:val="00C75A70"/>
    <w:rsid w:val="00C77A96"/>
    <w:rsid w:val="00C85D25"/>
    <w:rsid w:val="00CC4871"/>
    <w:rsid w:val="00CE45ED"/>
    <w:rsid w:val="00CF1F8E"/>
    <w:rsid w:val="00D32A37"/>
    <w:rsid w:val="00DD2D31"/>
    <w:rsid w:val="00DD3F1C"/>
    <w:rsid w:val="00DF0D4B"/>
    <w:rsid w:val="00E0399D"/>
    <w:rsid w:val="00E32C98"/>
    <w:rsid w:val="00E62742"/>
    <w:rsid w:val="00E75FF1"/>
    <w:rsid w:val="00E82B0F"/>
    <w:rsid w:val="00EB071B"/>
    <w:rsid w:val="00EF6688"/>
    <w:rsid w:val="00F336D4"/>
    <w:rsid w:val="00FB2AAC"/>
    <w:rsid w:val="00FC6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13E56"/>
  <w15:docId w15:val="{4E50969B-7D45-4D3C-AF47-BBE2EBAAF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82B0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6ED"/>
    <w:pPr>
      <w:ind w:left="720"/>
      <w:contextualSpacing/>
    </w:pPr>
  </w:style>
  <w:style w:type="character" w:customStyle="1" w:styleId="Heading1Char">
    <w:name w:val="Heading 1 Char"/>
    <w:basedOn w:val="DefaultParagraphFont"/>
    <w:link w:val="Heading1"/>
    <w:uiPriority w:val="9"/>
    <w:rsid w:val="00E82B0F"/>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E62742"/>
    <w:pPr>
      <w:outlineLvl w:val="9"/>
    </w:pPr>
    <w:rPr>
      <w:lang w:val="en-US"/>
    </w:rPr>
  </w:style>
  <w:style w:type="paragraph" w:styleId="TOC1">
    <w:name w:val="toc 1"/>
    <w:basedOn w:val="Normal"/>
    <w:next w:val="Normal"/>
    <w:autoRedefine/>
    <w:uiPriority w:val="39"/>
    <w:unhideWhenUsed/>
    <w:rsid w:val="00E62742"/>
    <w:pPr>
      <w:spacing w:after="100"/>
    </w:pPr>
  </w:style>
  <w:style w:type="character" w:styleId="Hyperlink">
    <w:name w:val="Hyperlink"/>
    <w:basedOn w:val="DefaultParagraphFont"/>
    <w:uiPriority w:val="99"/>
    <w:unhideWhenUsed/>
    <w:rsid w:val="00E62742"/>
    <w:rPr>
      <w:color w:val="0000FF" w:themeColor="hyperlink"/>
      <w:u w:val="single"/>
    </w:rPr>
  </w:style>
  <w:style w:type="paragraph" w:styleId="BalloonText">
    <w:name w:val="Balloon Text"/>
    <w:basedOn w:val="Normal"/>
    <w:link w:val="BalloonTextChar"/>
    <w:uiPriority w:val="99"/>
    <w:semiHidden/>
    <w:unhideWhenUsed/>
    <w:rsid w:val="00E627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2742"/>
    <w:rPr>
      <w:rFonts w:ascii="Tahoma" w:hAnsi="Tahoma" w:cs="Tahoma"/>
      <w:sz w:val="16"/>
      <w:szCs w:val="16"/>
      <w:lang w:val="en-GB"/>
    </w:rPr>
  </w:style>
  <w:style w:type="paragraph" w:styleId="Header">
    <w:name w:val="header"/>
    <w:basedOn w:val="Normal"/>
    <w:link w:val="HeaderChar"/>
    <w:uiPriority w:val="99"/>
    <w:semiHidden/>
    <w:unhideWhenUsed/>
    <w:rsid w:val="00A161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16155"/>
    <w:rPr>
      <w:lang w:val="en-GB"/>
    </w:rPr>
  </w:style>
  <w:style w:type="paragraph" w:styleId="Footer">
    <w:name w:val="footer"/>
    <w:basedOn w:val="Normal"/>
    <w:link w:val="FooterChar"/>
    <w:uiPriority w:val="99"/>
    <w:unhideWhenUsed/>
    <w:rsid w:val="00A161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615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121975">
      <w:bodyDiv w:val="1"/>
      <w:marLeft w:val="0"/>
      <w:marRight w:val="0"/>
      <w:marTop w:val="0"/>
      <w:marBottom w:val="0"/>
      <w:divBdr>
        <w:top w:val="none" w:sz="0" w:space="0" w:color="auto"/>
        <w:left w:val="none" w:sz="0" w:space="0" w:color="auto"/>
        <w:bottom w:val="none" w:sz="0" w:space="0" w:color="auto"/>
        <w:right w:val="none" w:sz="0" w:space="0" w:color="auto"/>
      </w:divBdr>
    </w:div>
    <w:div w:id="1455442569">
      <w:bodyDiv w:val="1"/>
      <w:marLeft w:val="0"/>
      <w:marRight w:val="0"/>
      <w:marTop w:val="0"/>
      <w:marBottom w:val="0"/>
      <w:divBdr>
        <w:top w:val="none" w:sz="0" w:space="0" w:color="auto"/>
        <w:left w:val="none" w:sz="0" w:space="0" w:color="auto"/>
        <w:bottom w:val="none" w:sz="0" w:space="0" w:color="auto"/>
        <w:right w:val="none" w:sz="0" w:space="0" w:color="auto"/>
      </w:divBdr>
      <w:divsChild>
        <w:div w:id="1419869941">
          <w:marLeft w:val="0"/>
          <w:marRight w:val="0"/>
          <w:marTop w:val="0"/>
          <w:marBottom w:val="0"/>
          <w:divBdr>
            <w:top w:val="single" w:sz="2" w:space="0" w:color="D9D9E3"/>
            <w:left w:val="single" w:sz="2" w:space="0" w:color="D9D9E3"/>
            <w:bottom w:val="single" w:sz="2" w:space="0" w:color="D9D9E3"/>
            <w:right w:val="single" w:sz="2" w:space="0" w:color="D9D9E3"/>
          </w:divBdr>
          <w:divsChild>
            <w:div w:id="1027830257">
              <w:marLeft w:val="0"/>
              <w:marRight w:val="0"/>
              <w:marTop w:val="0"/>
              <w:marBottom w:val="0"/>
              <w:divBdr>
                <w:top w:val="single" w:sz="2" w:space="0" w:color="D9D9E3"/>
                <w:left w:val="single" w:sz="2" w:space="0" w:color="D9D9E3"/>
                <w:bottom w:val="single" w:sz="2" w:space="0" w:color="D9D9E3"/>
                <w:right w:val="single" w:sz="2" w:space="0" w:color="D9D9E3"/>
              </w:divBdr>
              <w:divsChild>
                <w:div w:id="981738250">
                  <w:marLeft w:val="0"/>
                  <w:marRight w:val="0"/>
                  <w:marTop w:val="0"/>
                  <w:marBottom w:val="0"/>
                  <w:divBdr>
                    <w:top w:val="single" w:sz="2" w:space="0" w:color="D9D9E3"/>
                    <w:left w:val="single" w:sz="2" w:space="0" w:color="D9D9E3"/>
                    <w:bottom w:val="single" w:sz="2" w:space="0" w:color="D9D9E3"/>
                    <w:right w:val="single" w:sz="2" w:space="0" w:color="D9D9E3"/>
                  </w:divBdr>
                  <w:divsChild>
                    <w:div w:id="260914789">
                      <w:marLeft w:val="0"/>
                      <w:marRight w:val="0"/>
                      <w:marTop w:val="0"/>
                      <w:marBottom w:val="0"/>
                      <w:divBdr>
                        <w:top w:val="single" w:sz="2" w:space="0" w:color="D9D9E3"/>
                        <w:left w:val="single" w:sz="2" w:space="0" w:color="D9D9E3"/>
                        <w:bottom w:val="single" w:sz="2" w:space="0" w:color="D9D9E3"/>
                        <w:right w:val="single" w:sz="2" w:space="0" w:color="D9D9E3"/>
                      </w:divBdr>
                      <w:divsChild>
                        <w:div w:id="88625325">
                          <w:marLeft w:val="0"/>
                          <w:marRight w:val="0"/>
                          <w:marTop w:val="0"/>
                          <w:marBottom w:val="0"/>
                          <w:divBdr>
                            <w:top w:val="single" w:sz="2" w:space="0" w:color="auto"/>
                            <w:left w:val="single" w:sz="2" w:space="0" w:color="auto"/>
                            <w:bottom w:val="single" w:sz="8" w:space="0" w:color="auto"/>
                            <w:right w:val="single" w:sz="2" w:space="0" w:color="auto"/>
                          </w:divBdr>
                          <w:divsChild>
                            <w:div w:id="724448693">
                              <w:marLeft w:val="0"/>
                              <w:marRight w:val="0"/>
                              <w:marTop w:val="100"/>
                              <w:marBottom w:val="100"/>
                              <w:divBdr>
                                <w:top w:val="single" w:sz="2" w:space="0" w:color="D9D9E3"/>
                                <w:left w:val="single" w:sz="2" w:space="0" w:color="D9D9E3"/>
                                <w:bottom w:val="single" w:sz="2" w:space="0" w:color="D9D9E3"/>
                                <w:right w:val="single" w:sz="2" w:space="0" w:color="D9D9E3"/>
                              </w:divBdr>
                              <w:divsChild>
                                <w:div w:id="2062974148">
                                  <w:marLeft w:val="0"/>
                                  <w:marRight w:val="0"/>
                                  <w:marTop w:val="0"/>
                                  <w:marBottom w:val="0"/>
                                  <w:divBdr>
                                    <w:top w:val="single" w:sz="2" w:space="0" w:color="D9D9E3"/>
                                    <w:left w:val="single" w:sz="2" w:space="0" w:color="D9D9E3"/>
                                    <w:bottom w:val="single" w:sz="2" w:space="0" w:color="D9D9E3"/>
                                    <w:right w:val="single" w:sz="2" w:space="0" w:color="D9D9E3"/>
                                  </w:divBdr>
                                  <w:divsChild>
                                    <w:div w:id="271279311">
                                      <w:marLeft w:val="0"/>
                                      <w:marRight w:val="0"/>
                                      <w:marTop w:val="0"/>
                                      <w:marBottom w:val="0"/>
                                      <w:divBdr>
                                        <w:top w:val="single" w:sz="2" w:space="0" w:color="D9D9E3"/>
                                        <w:left w:val="single" w:sz="2" w:space="0" w:color="D9D9E3"/>
                                        <w:bottom w:val="single" w:sz="2" w:space="0" w:color="D9D9E3"/>
                                        <w:right w:val="single" w:sz="2" w:space="0" w:color="D9D9E3"/>
                                      </w:divBdr>
                                      <w:divsChild>
                                        <w:div w:id="1521820284">
                                          <w:marLeft w:val="0"/>
                                          <w:marRight w:val="0"/>
                                          <w:marTop w:val="0"/>
                                          <w:marBottom w:val="0"/>
                                          <w:divBdr>
                                            <w:top w:val="single" w:sz="2" w:space="0" w:color="D9D9E3"/>
                                            <w:left w:val="single" w:sz="2" w:space="0" w:color="D9D9E3"/>
                                            <w:bottom w:val="single" w:sz="2" w:space="0" w:color="D9D9E3"/>
                                            <w:right w:val="single" w:sz="2" w:space="0" w:color="D9D9E3"/>
                                          </w:divBdr>
                                          <w:divsChild>
                                            <w:div w:id="9468928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197816575">
          <w:marLeft w:val="0"/>
          <w:marRight w:val="0"/>
          <w:marTop w:val="0"/>
          <w:marBottom w:val="0"/>
          <w:divBdr>
            <w:top w:val="none" w:sz="0" w:space="0" w:color="auto"/>
            <w:left w:val="none" w:sz="0" w:space="0" w:color="auto"/>
            <w:bottom w:val="none" w:sz="0" w:space="0" w:color="auto"/>
            <w:right w:val="none" w:sz="0" w:space="0" w:color="auto"/>
          </w:divBdr>
        </w:div>
      </w:divsChild>
    </w:div>
    <w:div w:id="1510679733">
      <w:bodyDiv w:val="1"/>
      <w:marLeft w:val="0"/>
      <w:marRight w:val="0"/>
      <w:marTop w:val="0"/>
      <w:marBottom w:val="0"/>
      <w:divBdr>
        <w:top w:val="none" w:sz="0" w:space="0" w:color="auto"/>
        <w:left w:val="none" w:sz="0" w:space="0" w:color="auto"/>
        <w:bottom w:val="none" w:sz="0" w:space="0" w:color="auto"/>
        <w:right w:val="none" w:sz="0" w:space="0" w:color="auto"/>
      </w:divBdr>
      <w:divsChild>
        <w:div w:id="6101805">
          <w:marLeft w:val="0"/>
          <w:marRight w:val="0"/>
          <w:marTop w:val="0"/>
          <w:marBottom w:val="0"/>
          <w:divBdr>
            <w:top w:val="single" w:sz="2" w:space="0" w:color="D9D9E3"/>
            <w:left w:val="single" w:sz="2" w:space="0" w:color="D9D9E3"/>
            <w:bottom w:val="single" w:sz="2" w:space="0" w:color="D9D9E3"/>
            <w:right w:val="single" w:sz="2" w:space="0" w:color="D9D9E3"/>
          </w:divBdr>
          <w:divsChild>
            <w:div w:id="966818524">
              <w:marLeft w:val="0"/>
              <w:marRight w:val="0"/>
              <w:marTop w:val="0"/>
              <w:marBottom w:val="0"/>
              <w:divBdr>
                <w:top w:val="single" w:sz="2" w:space="0" w:color="D9D9E3"/>
                <w:left w:val="single" w:sz="2" w:space="0" w:color="D9D9E3"/>
                <w:bottom w:val="single" w:sz="2" w:space="0" w:color="D9D9E3"/>
                <w:right w:val="single" w:sz="2" w:space="0" w:color="D9D9E3"/>
              </w:divBdr>
              <w:divsChild>
                <w:div w:id="341588901">
                  <w:marLeft w:val="0"/>
                  <w:marRight w:val="0"/>
                  <w:marTop w:val="0"/>
                  <w:marBottom w:val="0"/>
                  <w:divBdr>
                    <w:top w:val="single" w:sz="2" w:space="0" w:color="D9D9E3"/>
                    <w:left w:val="single" w:sz="2" w:space="0" w:color="D9D9E3"/>
                    <w:bottom w:val="single" w:sz="2" w:space="0" w:color="D9D9E3"/>
                    <w:right w:val="single" w:sz="2" w:space="0" w:color="D9D9E3"/>
                  </w:divBdr>
                  <w:divsChild>
                    <w:div w:id="360979825">
                      <w:marLeft w:val="0"/>
                      <w:marRight w:val="0"/>
                      <w:marTop w:val="0"/>
                      <w:marBottom w:val="0"/>
                      <w:divBdr>
                        <w:top w:val="single" w:sz="2" w:space="0" w:color="D9D9E3"/>
                        <w:left w:val="single" w:sz="2" w:space="0" w:color="D9D9E3"/>
                        <w:bottom w:val="single" w:sz="2" w:space="0" w:color="D9D9E3"/>
                        <w:right w:val="single" w:sz="2" w:space="0" w:color="D9D9E3"/>
                      </w:divBdr>
                      <w:divsChild>
                        <w:div w:id="599221285">
                          <w:marLeft w:val="0"/>
                          <w:marRight w:val="0"/>
                          <w:marTop w:val="0"/>
                          <w:marBottom w:val="0"/>
                          <w:divBdr>
                            <w:top w:val="single" w:sz="2" w:space="0" w:color="auto"/>
                            <w:left w:val="single" w:sz="2" w:space="0" w:color="auto"/>
                            <w:bottom w:val="single" w:sz="8" w:space="0" w:color="auto"/>
                            <w:right w:val="single" w:sz="2" w:space="0" w:color="auto"/>
                          </w:divBdr>
                          <w:divsChild>
                            <w:div w:id="160526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882786976">
                                  <w:marLeft w:val="0"/>
                                  <w:marRight w:val="0"/>
                                  <w:marTop w:val="0"/>
                                  <w:marBottom w:val="0"/>
                                  <w:divBdr>
                                    <w:top w:val="single" w:sz="2" w:space="0" w:color="D9D9E3"/>
                                    <w:left w:val="single" w:sz="2" w:space="0" w:color="D9D9E3"/>
                                    <w:bottom w:val="single" w:sz="2" w:space="0" w:color="D9D9E3"/>
                                    <w:right w:val="single" w:sz="2" w:space="0" w:color="D9D9E3"/>
                                  </w:divBdr>
                                  <w:divsChild>
                                    <w:div w:id="915745347">
                                      <w:marLeft w:val="0"/>
                                      <w:marRight w:val="0"/>
                                      <w:marTop w:val="0"/>
                                      <w:marBottom w:val="0"/>
                                      <w:divBdr>
                                        <w:top w:val="single" w:sz="2" w:space="0" w:color="D9D9E3"/>
                                        <w:left w:val="single" w:sz="2" w:space="0" w:color="D9D9E3"/>
                                        <w:bottom w:val="single" w:sz="2" w:space="0" w:color="D9D9E3"/>
                                        <w:right w:val="single" w:sz="2" w:space="0" w:color="D9D9E3"/>
                                      </w:divBdr>
                                      <w:divsChild>
                                        <w:div w:id="1119104315">
                                          <w:marLeft w:val="0"/>
                                          <w:marRight w:val="0"/>
                                          <w:marTop w:val="0"/>
                                          <w:marBottom w:val="0"/>
                                          <w:divBdr>
                                            <w:top w:val="single" w:sz="2" w:space="0" w:color="D9D9E3"/>
                                            <w:left w:val="single" w:sz="2" w:space="0" w:color="D9D9E3"/>
                                            <w:bottom w:val="single" w:sz="2" w:space="0" w:color="D9D9E3"/>
                                            <w:right w:val="single" w:sz="2" w:space="0" w:color="D9D9E3"/>
                                          </w:divBdr>
                                          <w:divsChild>
                                            <w:div w:id="5771297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816268879">
          <w:marLeft w:val="0"/>
          <w:marRight w:val="0"/>
          <w:marTop w:val="0"/>
          <w:marBottom w:val="0"/>
          <w:divBdr>
            <w:top w:val="none" w:sz="0" w:space="0" w:color="auto"/>
            <w:left w:val="none" w:sz="0" w:space="0" w:color="auto"/>
            <w:bottom w:val="none" w:sz="0" w:space="0" w:color="auto"/>
            <w:right w:val="none" w:sz="0" w:space="0" w:color="auto"/>
          </w:divBdr>
          <w:divsChild>
            <w:div w:id="369257644">
              <w:marLeft w:val="0"/>
              <w:marRight w:val="0"/>
              <w:marTop w:val="0"/>
              <w:marBottom w:val="0"/>
              <w:divBdr>
                <w:top w:val="single" w:sz="2" w:space="0" w:color="D9D9E3"/>
                <w:left w:val="single" w:sz="2" w:space="0" w:color="D9D9E3"/>
                <w:bottom w:val="single" w:sz="2" w:space="0" w:color="D9D9E3"/>
                <w:right w:val="single" w:sz="2" w:space="0" w:color="D9D9E3"/>
              </w:divBdr>
              <w:divsChild>
                <w:div w:id="323123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6D20D-ED6A-41E0-8029-01EC76458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8</Pages>
  <Words>1503</Words>
  <Characters>8569</Characters>
  <Application>Microsoft Office Word</Application>
  <DocSecurity>0</DocSecurity>
  <Lines>71</Lines>
  <Paragraphs>20</Paragraphs>
  <ScaleCrop>false</ScaleCrop>
  <Company/>
  <LinksUpToDate>false</LinksUpToDate>
  <CharactersWithSpaces>10052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dorin ghisoiu</cp:lastModifiedBy>
  <cp:revision>55</cp:revision>
  <dcterms:created xsi:type="dcterms:W3CDTF">2023-02-28T09:49:00Z</dcterms:created>
  <dcterms:modified xsi:type="dcterms:W3CDTF">2023-03-19T22:13:00Z</dcterms:modified>
</cp:coreProperties>
</file>