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52269" w14:textId="77777777" w:rsidR="00837564" w:rsidRDefault="00837564" w:rsidP="00837564">
      <w:pPr>
        <w:pStyle w:val="Subtitle"/>
        <w:jc w:val="center"/>
        <w:rPr>
          <w:b/>
          <w:i/>
          <w:color w:val="auto"/>
          <w:sz w:val="24"/>
        </w:rPr>
      </w:pPr>
      <w:r>
        <w:rPr>
          <w:b/>
          <w:i/>
          <w:color w:val="auto"/>
          <w:sz w:val="24"/>
        </w:rPr>
        <w:t>‘Choose either ‘the beach’ or ‘the woods’ to plan a visit for a group of children. Describe how visiting this location can support learning.’</w:t>
      </w:r>
    </w:p>
    <w:p w14:paraId="45A5F4B4" w14:textId="0DDC4008" w:rsidR="008C3559" w:rsidRDefault="00B50917" w:rsidP="004C128D">
      <w:r>
        <w:t xml:space="preserve">‘’Tell me and I forget. Teach me and I remember. Involve me and I learn.’’ </w:t>
      </w:r>
      <w:r w:rsidR="00ED5EAE">
        <w:t>(date unknown)</w:t>
      </w:r>
    </w:p>
    <w:p w14:paraId="67913696" w14:textId="088E69C7" w:rsidR="00032E6F" w:rsidRDefault="00135D9A" w:rsidP="004C128D">
      <w:r>
        <w:t>Benjamin Franklin</w:t>
      </w:r>
      <w:r w:rsidR="00295926">
        <w:t xml:space="preserve">, </w:t>
      </w:r>
      <w:r w:rsidR="00416BC9">
        <w:t>emphasise</w:t>
      </w:r>
      <w:r w:rsidR="00FB0287">
        <w:t>d</w:t>
      </w:r>
      <w:r w:rsidR="00ED5EAE">
        <w:t xml:space="preserve"> </w:t>
      </w:r>
      <w:r w:rsidR="00416BC9">
        <w:t>the importance of experiential learning</w:t>
      </w:r>
      <w:r w:rsidR="00FB0287">
        <w:t xml:space="preserve"> in </w:t>
      </w:r>
      <w:r w:rsidR="00416BC9">
        <w:t>stat</w:t>
      </w:r>
      <w:r w:rsidR="00FB0287">
        <w:t>ing</w:t>
      </w:r>
      <w:r w:rsidR="00416BC9">
        <w:t xml:space="preserve"> that </w:t>
      </w:r>
      <w:r w:rsidR="00295926">
        <w:t>to</w:t>
      </w:r>
      <w:r w:rsidR="00416BC9">
        <w:t xml:space="preserve"> ‘’involve’’ </w:t>
      </w:r>
      <w:r w:rsidR="00295926">
        <w:t xml:space="preserve">the learner, </w:t>
      </w:r>
      <w:r w:rsidR="00416BC9">
        <w:t>is a far more powerful tool than to</w:t>
      </w:r>
      <w:r w:rsidR="00295926">
        <w:t xml:space="preserve"> merely</w:t>
      </w:r>
      <w:r w:rsidR="00416BC9">
        <w:t xml:space="preserve"> ‘’teach’’. </w:t>
      </w:r>
      <w:r w:rsidR="00295926">
        <w:t>The experiential learning philosophy is not a new phenomenon</w:t>
      </w:r>
      <w:r w:rsidR="005F5B36">
        <w:t xml:space="preserve">, </w:t>
      </w:r>
      <w:r w:rsidR="00FB0287">
        <w:t>it is however one that will have greater emphasis in the new curriculum in Wales. The learning environment</w:t>
      </w:r>
      <w:r w:rsidR="00F920A3">
        <w:t xml:space="preserve"> is a fundamental element in facilitating an experiential learning experience, and </w:t>
      </w:r>
      <w:r w:rsidR="00EF4275">
        <w:t xml:space="preserve">teachers </w:t>
      </w:r>
      <w:r w:rsidR="00F920A3">
        <w:t>must consider how the learning environment can enhance the learning experience</w:t>
      </w:r>
      <w:r w:rsidR="00EF4275">
        <w:t xml:space="preserve">. </w:t>
      </w:r>
      <w:r w:rsidR="00923570">
        <w:t>In the most simplest term, the learning environment can be defined as the physical space and contexts in which children learn (Partnership, 2013.) In Denmark, the learning environment is integral to the learners development</w:t>
      </w:r>
      <w:r w:rsidR="009013BC">
        <w:t>, and it is considered as the ‘’interactions between the pedagogical goals, the participants (children and adults) and the learning environment (Williams-</w:t>
      </w:r>
      <w:proofErr w:type="spellStart"/>
      <w:r w:rsidR="009013BC">
        <w:t>Siegfredsen</w:t>
      </w:r>
      <w:proofErr w:type="spellEnd"/>
      <w:r w:rsidR="009013BC">
        <w:t xml:space="preserve">, 2013). The Danish Forest Schools approach links closely to </w:t>
      </w:r>
      <w:r w:rsidR="00390503">
        <w:t xml:space="preserve">all four purposes in Donaldson’s vision (2015).  </w:t>
      </w:r>
      <w:r w:rsidR="00EF4275">
        <w:t>Practitioners need to</w:t>
      </w:r>
      <w:r w:rsidR="004264B9">
        <w:t xml:space="preserve"> </w:t>
      </w:r>
      <w:r w:rsidR="00EF4275">
        <w:t>devise</w:t>
      </w:r>
      <w:r w:rsidR="001A5ACD">
        <w:t xml:space="preserve"> such</w:t>
      </w:r>
      <w:r w:rsidR="00EA39DE">
        <w:t xml:space="preserve"> rich</w:t>
      </w:r>
      <w:r w:rsidR="00EF4275">
        <w:t xml:space="preserve"> and </w:t>
      </w:r>
      <w:r w:rsidR="00EA39DE">
        <w:t xml:space="preserve">stimulating </w:t>
      </w:r>
      <w:r w:rsidR="00EF4275">
        <w:t xml:space="preserve">learning </w:t>
      </w:r>
      <w:r w:rsidR="00EA39DE">
        <w:t xml:space="preserve">environments </w:t>
      </w:r>
      <w:r w:rsidR="001A5ACD">
        <w:t xml:space="preserve">in order to </w:t>
      </w:r>
      <w:r w:rsidR="00EF4275">
        <w:t xml:space="preserve">provide learners </w:t>
      </w:r>
      <w:r w:rsidR="003A444C">
        <w:t xml:space="preserve">with </w:t>
      </w:r>
      <w:r w:rsidR="00EF4275">
        <w:t>an opportunity to develop holistically</w:t>
      </w:r>
      <w:r w:rsidR="003A444C">
        <w:t xml:space="preserve">, </w:t>
      </w:r>
      <w:r w:rsidR="003615D1">
        <w:t>in all dimensions</w:t>
      </w:r>
      <w:r w:rsidR="00EF4275">
        <w:t xml:space="preserve"> of development</w:t>
      </w:r>
      <w:r w:rsidR="003615D1">
        <w:t xml:space="preserve"> including cognitive, spiritual, physical and emotional. The</w:t>
      </w:r>
      <w:r w:rsidR="00EF4275">
        <w:t xml:space="preserve"> learning</w:t>
      </w:r>
      <w:r w:rsidR="003615D1">
        <w:t xml:space="preserve"> environment should </w:t>
      </w:r>
      <w:r w:rsidR="00390503">
        <w:t xml:space="preserve">also </w:t>
      </w:r>
      <w:r w:rsidR="003615D1">
        <w:t xml:space="preserve">cater for the </w:t>
      </w:r>
      <w:r w:rsidR="00EF4275">
        <w:t xml:space="preserve">individual </w:t>
      </w:r>
      <w:r w:rsidR="004C128D">
        <w:t xml:space="preserve">needs </w:t>
      </w:r>
      <w:r w:rsidR="00EF4275">
        <w:t xml:space="preserve">of the learners </w:t>
      </w:r>
      <w:r w:rsidR="004C128D">
        <w:t>at different stage</w:t>
      </w:r>
      <w:r w:rsidR="00EF4275">
        <w:t>s in</w:t>
      </w:r>
      <w:r w:rsidR="004C128D">
        <w:t xml:space="preserve"> development</w:t>
      </w:r>
      <w:r w:rsidR="00B6147D">
        <w:t xml:space="preserve"> and interest</w:t>
      </w:r>
      <w:r w:rsidR="001A5ACD">
        <w:t xml:space="preserve">, as young learners </w:t>
      </w:r>
      <w:r w:rsidR="00E447EB">
        <w:t>require an informal learning environment, in comparison to a key stage two class. (Katz, 1990)</w:t>
      </w:r>
      <w:r w:rsidR="001A5ACD">
        <w:t xml:space="preserve"> </w:t>
      </w:r>
      <w:r w:rsidR="003E73C9">
        <w:t xml:space="preserve">Maria </w:t>
      </w:r>
      <w:r w:rsidR="003E73C9">
        <w:t xml:space="preserve">Montessori </w:t>
      </w:r>
      <w:r w:rsidR="003E73C9">
        <w:t xml:space="preserve">also </w:t>
      </w:r>
      <w:r w:rsidR="003E73C9">
        <w:t xml:space="preserve">recognised that in order to promote </w:t>
      </w:r>
      <w:r w:rsidR="003E73C9">
        <w:t xml:space="preserve">optimum </w:t>
      </w:r>
      <w:r w:rsidR="003E73C9">
        <w:t xml:space="preserve">learning opportunities, the learning environment must be equipped with </w:t>
      </w:r>
      <w:r w:rsidR="003E73C9">
        <w:t xml:space="preserve">resources designed to meet the learners needs, and introduced small-scale furniture in her classrooms (Montessori, 1948). </w:t>
      </w:r>
    </w:p>
    <w:p w14:paraId="23A314D9" w14:textId="2961709D" w:rsidR="00F77F8C" w:rsidRDefault="00EF4275" w:rsidP="004C128D">
      <w:r>
        <w:t>Educationalists may refer to the</w:t>
      </w:r>
      <w:r w:rsidR="00B6147D">
        <w:t xml:space="preserve"> term ‘’enabling environment’’</w:t>
      </w:r>
      <w:r>
        <w:t>, when discussin</w:t>
      </w:r>
      <w:r w:rsidR="00390503">
        <w:t>g how the environment must support the learning and development</w:t>
      </w:r>
      <w:r w:rsidR="00D44144">
        <w:t xml:space="preserve">. </w:t>
      </w:r>
      <w:proofErr w:type="spellStart"/>
      <w:r w:rsidR="00F77F8C">
        <w:t>Hogman</w:t>
      </w:r>
      <w:proofErr w:type="spellEnd"/>
      <w:r w:rsidR="00F77F8C">
        <w:t xml:space="preserve"> (2011) defines an enabling learning environment in the as a physical indoor, or outdoor setting that </w:t>
      </w:r>
      <w:r w:rsidR="00E23849">
        <w:t xml:space="preserve">is spacious, stable, accessible and </w:t>
      </w:r>
      <w:r w:rsidR="00032E6F">
        <w:t xml:space="preserve">contains a range of </w:t>
      </w:r>
      <w:r w:rsidR="00E23849">
        <w:t xml:space="preserve">high quality resources. </w:t>
      </w:r>
      <w:proofErr w:type="spellStart"/>
      <w:r w:rsidR="00E23849">
        <w:t>Hogman</w:t>
      </w:r>
      <w:proofErr w:type="spellEnd"/>
      <w:r w:rsidR="00E23849">
        <w:t xml:space="preserve"> furthermore explains that an enabling environment, is an emotional support structure that acknowledges that each learner is an individual (2011). </w:t>
      </w:r>
      <w:r w:rsidR="00032E6F">
        <w:t xml:space="preserve">The notion of personalised learning is another vision that is echoed in Donaldson’s curriculum review (2015). </w:t>
      </w:r>
      <w:r w:rsidR="0010773A">
        <w:t>It is however a challenge to cater for the individual interests in a class of thirsty learners</w:t>
      </w:r>
      <w:r w:rsidR="00763F62">
        <w:t xml:space="preserve">, hence the reason that several practitioners involve the learners in planning the learning. </w:t>
      </w:r>
      <w:r w:rsidR="00393862">
        <w:t xml:space="preserve">The </w:t>
      </w:r>
      <w:r w:rsidR="00763F62">
        <w:t xml:space="preserve">Reggio Emilia </w:t>
      </w:r>
      <w:r w:rsidR="00393862">
        <w:t>approach to learning</w:t>
      </w:r>
      <w:r w:rsidR="00763F62">
        <w:t xml:space="preserve"> defines the learning environment, as the ‘’third teacher’’ who guides the learning, and empowers the learning experience</w:t>
      </w:r>
      <w:r w:rsidR="00E056CF">
        <w:t xml:space="preserve"> (</w:t>
      </w:r>
      <w:r w:rsidR="00A96491">
        <w:t xml:space="preserve">Gardner and Fraley, </w:t>
      </w:r>
      <w:r w:rsidR="00E056CF">
        <w:t>2016).</w:t>
      </w:r>
      <w:r w:rsidR="00763F62">
        <w:t xml:space="preserve"> </w:t>
      </w:r>
      <w:r w:rsidR="0047139F">
        <w:t xml:space="preserve">In Reggio Emilia schooling, the physical space is purposefully organised to encourage communication and relationships. The distinct arrangement of the resources, structures and activities are also to develop problem solving and promote discovery learning (Gandini, 1993) </w:t>
      </w:r>
    </w:p>
    <w:p w14:paraId="19BE4AF4" w14:textId="13CFFE77" w:rsidR="00A16451" w:rsidRDefault="00A16451" w:rsidP="004C128D">
      <w:r>
        <w:t xml:space="preserve">Out-out-classroom </w:t>
      </w:r>
      <w:r w:rsidR="003329A3">
        <w:t xml:space="preserve">learning </w:t>
      </w:r>
      <w:r w:rsidR="0047139F">
        <w:t>environments</w:t>
      </w:r>
      <w:r w:rsidR="003329A3">
        <w:t xml:space="preserve"> are a stimuli that can enrich the learning experience for both teachers and learners. Educational visits provide real </w:t>
      </w:r>
      <w:r w:rsidR="003E73C9">
        <w:t>life</w:t>
      </w:r>
      <w:r w:rsidR="003329A3">
        <w:t xml:space="preserve"> learning experiences</w:t>
      </w:r>
      <w:r w:rsidR="00FA2BE9">
        <w:t xml:space="preserve">, and as </w:t>
      </w:r>
      <w:r w:rsidR="00C20D74">
        <w:t>T</w:t>
      </w:r>
      <w:r w:rsidR="00FA2BE9">
        <w:t xml:space="preserve">he Real World Learning Partnership state, ‘’there is no substitute for a child smelling, listening to and touching the natural world, and experiencing our heritage and culture, hands-on.’’ (2006, p.6). </w:t>
      </w:r>
      <w:r w:rsidR="00A55CDC">
        <w:t xml:space="preserve">Research furthermore demonstrates that learners who have </w:t>
      </w:r>
      <w:r w:rsidR="0044122E">
        <w:t>engaged with</w:t>
      </w:r>
      <w:r w:rsidR="00A55CDC">
        <w:t xml:space="preserve"> their local environment, </w:t>
      </w:r>
      <w:r w:rsidR="00C20D74">
        <w:t xml:space="preserve">and </w:t>
      </w:r>
      <w:r w:rsidR="004A5544">
        <w:t xml:space="preserve">have had an opportunity to </w:t>
      </w:r>
      <w:r w:rsidR="00C20D74">
        <w:t>develop an awareness on how to look after it</w:t>
      </w:r>
      <w:r w:rsidR="004A5544">
        <w:t>,</w:t>
      </w:r>
      <w:r w:rsidR="00C20D74">
        <w:t xml:space="preserve"> are more likely to develop into active citizens</w:t>
      </w:r>
      <w:r w:rsidR="0044122E">
        <w:t xml:space="preserve"> (</w:t>
      </w:r>
      <w:r w:rsidR="0044122E" w:rsidRPr="0044122E">
        <w:t>Rowley and Cooper (2009)</w:t>
      </w:r>
      <w:r w:rsidR="006C4899" w:rsidRPr="0044122E">
        <w:t xml:space="preserve">. </w:t>
      </w:r>
      <w:r w:rsidR="006C4899">
        <w:t>Out-of-classroom learning thus far promotes s</w:t>
      </w:r>
      <w:r w:rsidR="00C20D74">
        <w:t xml:space="preserve">tatutory frameworks including Education for Sustainable Development and Global Citizenship (ESDGC) and the Curriculum </w:t>
      </w:r>
      <w:proofErr w:type="spellStart"/>
      <w:r w:rsidR="00C20D74">
        <w:t>Cymreig</w:t>
      </w:r>
      <w:proofErr w:type="spellEnd"/>
      <w:r w:rsidR="003E73C9">
        <w:t xml:space="preserve"> (YCC)</w:t>
      </w:r>
      <w:r w:rsidR="006C4899">
        <w:t xml:space="preserve">. </w:t>
      </w:r>
      <w:r w:rsidR="00ED6D66">
        <w:t xml:space="preserve">In </w:t>
      </w:r>
      <w:r w:rsidR="006C4899">
        <w:t>a minority of schools</w:t>
      </w:r>
      <w:r w:rsidR="00ED6D66">
        <w:t>,</w:t>
      </w:r>
      <w:r w:rsidR="006C4899">
        <w:t xml:space="preserve"> teachers are </w:t>
      </w:r>
      <w:r w:rsidR="00ED6D66">
        <w:t xml:space="preserve">however </w:t>
      </w:r>
      <w:r w:rsidR="006C4899">
        <w:t>reluctant to organising</w:t>
      </w:r>
      <w:r w:rsidR="003E73C9">
        <w:t xml:space="preserve"> out-of-school visits</w:t>
      </w:r>
      <w:r w:rsidR="006C4899">
        <w:t xml:space="preserve"> due t</w:t>
      </w:r>
      <w:r w:rsidR="003E73C9">
        <w:t>o the fear of</w:t>
      </w:r>
      <w:r w:rsidR="006C4899">
        <w:t xml:space="preserve"> exposing learners to risks or dangers</w:t>
      </w:r>
      <w:r w:rsidR="00ED6D66">
        <w:t xml:space="preserve">, and would </w:t>
      </w:r>
      <w:r w:rsidR="00ED6D66">
        <w:lastRenderedPageBreak/>
        <w:t xml:space="preserve">rather avoid the </w:t>
      </w:r>
      <w:r w:rsidR="006C4899">
        <w:t xml:space="preserve">additional paperwork and planning. (Health and Safety Executive, 2011). </w:t>
      </w:r>
      <w:r w:rsidR="00C76E4D">
        <w:t xml:space="preserve">Life is full of risks and challenges, society would therefore be denying the next generation of a meaningful education if we didn’t </w:t>
      </w:r>
      <w:r w:rsidR="00ED6D66">
        <w:t>prepare</w:t>
      </w:r>
      <w:r w:rsidR="00C76E4D">
        <w:t xml:space="preserve"> children to</w:t>
      </w:r>
      <w:r w:rsidR="00ED6D66">
        <w:t xml:space="preserve"> manage and judge</w:t>
      </w:r>
      <w:r w:rsidR="00C76E4D">
        <w:t xml:space="preserve"> ris</w:t>
      </w:r>
      <w:r w:rsidR="00ED6D66">
        <w:t>ks independent</w:t>
      </w:r>
      <w:r w:rsidR="00ED6D66" w:rsidRPr="00252E07">
        <w:t>ly</w:t>
      </w:r>
      <w:r w:rsidR="00252E07">
        <w:t xml:space="preserve"> </w:t>
      </w:r>
      <w:r w:rsidR="00252E07" w:rsidRPr="00252E07">
        <w:t>(</w:t>
      </w:r>
      <w:proofErr w:type="spellStart"/>
      <w:r w:rsidR="00252E07" w:rsidRPr="00252E07">
        <w:rPr>
          <w:shd w:val="clear" w:color="auto" w:fill="FFFFFF"/>
        </w:rPr>
        <w:t>Danks</w:t>
      </w:r>
      <w:proofErr w:type="spellEnd"/>
      <w:r w:rsidR="00252E07" w:rsidRPr="00252E07">
        <w:rPr>
          <w:shd w:val="clear" w:color="auto" w:fill="FFFFFF"/>
        </w:rPr>
        <w:t xml:space="preserve"> and</w:t>
      </w:r>
      <w:r w:rsidR="00252E07" w:rsidRPr="00252E07">
        <w:rPr>
          <w:shd w:val="clear" w:color="auto" w:fill="FFFFFF"/>
        </w:rPr>
        <w:t xml:space="preserve"> Schofield, 2006</w:t>
      </w:r>
      <w:r w:rsidR="00252E07" w:rsidRPr="00252E07">
        <w:rPr>
          <w:shd w:val="clear" w:color="auto" w:fill="FFFFFF"/>
        </w:rPr>
        <w:t>).</w:t>
      </w:r>
      <w:r w:rsidR="00C76E4D" w:rsidRPr="00252E07">
        <w:t xml:space="preserve"> </w:t>
      </w:r>
      <w:r w:rsidR="00C76E4D">
        <w:t>Educational trips are an opportunity for learners to independently manage the risks and dangers around them. The benefits of exposing children to risk are extensive: ‘</w:t>
      </w:r>
      <w:r w:rsidR="00C76E4D" w:rsidRPr="00C76E4D">
        <w:t>’extending skills, developing physical and emotional capacities, challenging ourselves in new ways and gaining direct experience of the consequences of our actions’’. (Play Wales, ND)</w:t>
      </w:r>
      <w:r w:rsidR="00C76E4D">
        <w:t xml:space="preserve"> An important factor that all practitioners should consider when planning an educational trip, is that a visit should not be an event; it should not exist in isolation. In order to maximise the learning experience, and to add interest into a particular topic of study the visit should be relevant, and motivate the learning. </w:t>
      </w:r>
    </w:p>
    <w:p w14:paraId="6538AE5B" w14:textId="3AD1BBE6" w:rsidR="00632CBF" w:rsidRPr="009567D0" w:rsidRDefault="00EF64F9" w:rsidP="004C128D">
      <w:r>
        <w:t>I have planned a</w:t>
      </w:r>
      <w:r w:rsidR="00C76E4D">
        <w:t xml:space="preserve"> visit</w:t>
      </w:r>
      <w:r>
        <w:t xml:space="preserve"> to the E</w:t>
      </w:r>
      <w:r w:rsidR="00E6118C">
        <w:t>lan Valley</w:t>
      </w:r>
      <w:r w:rsidR="007C7A1A">
        <w:t>,</w:t>
      </w:r>
      <w:r w:rsidR="00C76E4D">
        <w:t xml:space="preserve"> </w:t>
      </w:r>
      <w:r w:rsidR="00BC1DE5">
        <w:t>a river valley</w:t>
      </w:r>
      <w:r w:rsidR="007C7A1A">
        <w:t xml:space="preserve"> located in Mid Wales. The Elan</w:t>
      </w:r>
      <w:r w:rsidR="00E92F27">
        <w:t xml:space="preserve"> Valley is</w:t>
      </w:r>
      <w:r w:rsidR="00BC1DE5">
        <w:t xml:space="preserve"> most popular for </w:t>
      </w:r>
      <w:r w:rsidR="00252E07">
        <w:t>its</w:t>
      </w:r>
      <w:r w:rsidR="00BC1DE5">
        <w:t xml:space="preserve"> historic dams and reservoirs</w:t>
      </w:r>
      <w:r w:rsidR="00800C40">
        <w:t xml:space="preserve"> that were built to supply clean water to Birmingham. The setting is an unique landscape within the Welsh heritage, and one that can offer a range of educational experiences</w:t>
      </w:r>
      <w:r w:rsidR="00252E07">
        <w:t xml:space="preserve"> in the natural environment</w:t>
      </w:r>
      <w:r w:rsidR="00800C40">
        <w:t>. The Elan Valley</w:t>
      </w:r>
      <w:r w:rsidR="00252E07">
        <w:t xml:space="preserve"> Trust</w:t>
      </w:r>
      <w:r w:rsidR="00800C40">
        <w:t xml:space="preserve"> </w:t>
      </w:r>
      <w:r w:rsidR="00260E40">
        <w:t xml:space="preserve">is dedicated to delivering educational programmes of study, that have been devised in connection to the National Curriculum requirements. The educational trips are free, and </w:t>
      </w:r>
      <w:r w:rsidR="009D702C">
        <w:t>are delivered by an expert Education Ranger.  Furthermore, the Elan Valley is an appropriate organisation to use because it holds the ‘’Learning Outside the Classroom’’ Quality Badge</w:t>
      </w:r>
      <w:r w:rsidR="007F0AC5">
        <w:t xml:space="preserve"> (See Appendix)</w:t>
      </w:r>
      <w:r w:rsidR="009D702C">
        <w:t>, an award that is</w:t>
      </w:r>
      <w:r w:rsidR="00747D14">
        <w:t xml:space="preserve"> a nationally recognise</w:t>
      </w:r>
      <w:r w:rsidR="00252E07">
        <w:t>d</w:t>
      </w:r>
      <w:r w:rsidR="00747D14">
        <w:t xml:space="preserve"> indication of high quality teaching and learning experience. The department for Education guidance on Health &amp; Safety on educational visits recommends that schools and other related settings look for the Learning Outside the Classroom Quality Badge when organising an educational visit</w:t>
      </w:r>
      <w:r w:rsidR="00252E07">
        <w:t xml:space="preserve"> (DfE, 2018)</w:t>
      </w:r>
      <w:r w:rsidR="00747D14">
        <w:t xml:space="preserve">. </w:t>
      </w:r>
      <w:r w:rsidR="00965C83">
        <w:t>The setting is also well-facilitated; there are indoor and outdoor eating facilities</w:t>
      </w:r>
      <w:r w:rsidR="00A3609C">
        <w:t>, several hand-washing facilities,</w:t>
      </w:r>
      <w:r w:rsidR="00965C83">
        <w:t xml:space="preserve"> as well as toilets that are</w:t>
      </w:r>
      <w:r w:rsidR="003B3A4A">
        <w:t xml:space="preserve"> disability suitable</w:t>
      </w:r>
      <w:r w:rsidR="00965C83">
        <w:t xml:space="preserve">. </w:t>
      </w:r>
      <w:r w:rsidR="004B7654">
        <w:t xml:space="preserve">The reason that I have thus far chosen the Elan Valley is because it is a safe environment, that is also wheelchair accessible </w:t>
      </w:r>
      <w:r w:rsidR="00760A2A">
        <w:t>and</w:t>
      </w:r>
      <w:r w:rsidR="00895A15">
        <w:t xml:space="preserve"> is related to the topic that the learners are currently studying. </w:t>
      </w:r>
      <w:r w:rsidR="00F30162">
        <w:t xml:space="preserve">In terms of geographical location, the </w:t>
      </w:r>
      <w:r w:rsidR="00E409C8">
        <w:t>Elan Valley is a twenty minute bus journey from the school.</w:t>
      </w:r>
      <w:r w:rsidR="003B3A4A">
        <w:t xml:space="preserve"> </w:t>
      </w:r>
      <w:r w:rsidR="00632CBF" w:rsidRPr="00797362">
        <w:rPr>
          <w:lang w:val="en-US"/>
        </w:rPr>
        <w:t>Friedrich Froebel</w:t>
      </w:r>
      <w:r w:rsidR="00632CBF">
        <w:rPr>
          <w:lang w:val="en-US"/>
        </w:rPr>
        <w:t xml:space="preserve"> theory resonates with the location of the Elan Valley</w:t>
      </w:r>
      <w:r w:rsidR="003B3A4A">
        <w:rPr>
          <w:lang w:val="en-US"/>
        </w:rPr>
        <w:t xml:space="preserve">; Frobel, the founder of the ‘’kindergarten movement’’ suggested that the ‘’children’s garden’’ was the </w:t>
      </w:r>
      <w:r w:rsidR="007F0AC5">
        <w:rPr>
          <w:lang w:val="en-US"/>
        </w:rPr>
        <w:t xml:space="preserve">most appropriate learning environment for young children to learn (Wilson, 2012). </w:t>
      </w:r>
      <w:r w:rsidR="009567D0">
        <w:t xml:space="preserve"> </w:t>
      </w:r>
      <w:r w:rsidR="009567D0">
        <w:t>Frobel’s theory was consciously built on the work of Rousseau and Pestalozzi</w:t>
      </w:r>
      <w:r w:rsidR="009567D0">
        <w:t xml:space="preserve">, all of whom </w:t>
      </w:r>
      <w:r w:rsidR="009567D0">
        <w:t>believed that the</w:t>
      </w:r>
      <w:r w:rsidR="009567D0">
        <w:t xml:space="preserve"> </w:t>
      </w:r>
      <w:r w:rsidR="009567D0">
        <w:t xml:space="preserve">quality of the environment in which children were raised was </w:t>
      </w:r>
      <w:r w:rsidR="009567D0">
        <w:t>fundamental.</w:t>
      </w:r>
    </w:p>
    <w:p w14:paraId="47C51F02" w14:textId="6C8EBDA8" w:rsidR="008645F3" w:rsidRDefault="00D03B31" w:rsidP="004C128D">
      <w:r>
        <w:t xml:space="preserve">I </w:t>
      </w:r>
      <w:r w:rsidR="00817616">
        <w:t xml:space="preserve">have </w:t>
      </w:r>
      <w:r>
        <w:t xml:space="preserve">utilised the Outdoor Education Advisers’ Panel (OEAP) to plan </w:t>
      </w:r>
      <w:r w:rsidR="00A95231">
        <w:t>the visit to the Elan Valley. The OEAP offers specialistic advice about educational visits, and the statutory protocols that should be completed prior to the visit. In order to</w:t>
      </w:r>
      <w:r w:rsidR="007F0AC5">
        <w:t xml:space="preserve"> devise an appropriate child-staff ratio</w:t>
      </w:r>
      <w:r w:rsidR="00A95231">
        <w:t xml:space="preserve">, </w:t>
      </w:r>
      <w:r w:rsidR="00817616">
        <w:t xml:space="preserve">I </w:t>
      </w:r>
      <w:r w:rsidR="001D24C4">
        <w:t xml:space="preserve">utilised ‘’SAGE’’. </w:t>
      </w:r>
      <w:r w:rsidR="00817616">
        <w:t>The dimensions of SAGE are staffing, activities to be undertaken, group characteristics and the environment.</w:t>
      </w:r>
      <w:r w:rsidR="001D24C4">
        <w:t xml:space="preserve"> (REFERNECE</w:t>
      </w:r>
      <w:r w:rsidR="00817616">
        <w:t xml:space="preserve"> ).</w:t>
      </w:r>
      <w:r w:rsidR="00C215D8">
        <w:t xml:space="preserve"> </w:t>
      </w:r>
      <w:r w:rsidR="00817616">
        <w:t>An addition element that should however be considered, is the risk assessment</w:t>
      </w:r>
      <w:r w:rsidR="001D24C4">
        <w:t>, as the learners will be participating in pond-dipping there is an additional risk that I need to evaluate.</w:t>
      </w:r>
      <w:r w:rsidR="00817616">
        <w:t xml:space="preserve"> </w:t>
      </w:r>
      <w:r w:rsidR="00C215D8">
        <w:t xml:space="preserve">The suitable ratio, in consideration of all of the above factors </w:t>
      </w:r>
      <w:r w:rsidR="00F961A0">
        <w:t xml:space="preserve">will </w:t>
      </w:r>
      <w:r w:rsidR="00817616">
        <w:t>therefore</w:t>
      </w:r>
      <w:r w:rsidR="00F961A0">
        <w:t xml:space="preserve"> be</w:t>
      </w:r>
      <w:r w:rsidR="00817616">
        <w:t xml:space="preserve"> 1:6. As there are 30 learners in the class, I </w:t>
      </w:r>
      <w:r w:rsidR="00F961A0">
        <w:t xml:space="preserve">will </w:t>
      </w:r>
      <w:r w:rsidR="00817616">
        <w:t>require five adults</w:t>
      </w:r>
      <w:r w:rsidR="00F961A0">
        <w:t>,</w:t>
      </w:r>
      <w:r w:rsidR="00817616">
        <w:t xml:space="preserve"> excluding myself. </w:t>
      </w:r>
      <w:r w:rsidR="00F961A0">
        <w:t>The one-to-one learner is also not included in the ratio, as there is an additional designated member of staff that will accompany the learner.</w:t>
      </w:r>
      <w:r w:rsidR="004031D8">
        <w:t xml:space="preserve"> </w:t>
      </w:r>
      <w:r w:rsidR="00C06920">
        <w:t xml:space="preserve">One of the support staff will take a car to the Elan Valley in case of an emergency. </w:t>
      </w:r>
      <w:r w:rsidR="004031D8">
        <w:t xml:space="preserve">The staff that will supervise the learners are all school staff and thus far will have been DBS checked. </w:t>
      </w:r>
      <w:r w:rsidR="00F961A0">
        <w:t xml:space="preserve">I have chosen not to allocated myself to an individual group, so that I am able to carry out the </w:t>
      </w:r>
      <w:r w:rsidR="004031D8">
        <w:t>responsibilities</w:t>
      </w:r>
      <w:r w:rsidR="00F961A0">
        <w:t xml:space="preserve"> as visit lead</w:t>
      </w:r>
      <w:r w:rsidR="004031D8">
        <w:t>er</w:t>
      </w:r>
      <w:r w:rsidR="001D24C4">
        <w:t xml:space="preserve"> such as regular head counts</w:t>
      </w:r>
      <w:r w:rsidR="00F961A0">
        <w:t>, and so that I can</w:t>
      </w:r>
      <w:r w:rsidR="001D24C4">
        <w:t xml:space="preserve"> monitor and</w:t>
      </w:r>
      <w:r w:rsidR="00F961A0">
        <w:t xml:space="preserve"> assess </w:t>
      </w:r>
      <w:r w:rsidR="001D24C4">
        <w:t>the</w:t>
      </w:r>
      <w:r w:rsidR="00F961A0">
        <w:t xml:space="preserve"> learn</w:t>
      </w:r>
      <w:r w:rsidR="001D24C4">
        <w:t>ing</w:t>
      </w:r>
      <w:r w:rsidR="00F961A0">
        <w:t xml:space="preserve">. </w:t>
      </w:r>
      <w:r w:rsidR="004031D8">
        <w:t xml:space="preserve"> </w:t>
      </w:r>
      <w:r w:rsidR="00957646">
        <w:t>Prior to the visit, I will also write to the parents, or carers of the learner</w:t>
      </w:r>
      <w:r w:rsidR="001D24C4">
        <w:t xml:space="preserve"> (SEE APPENDIX)</w:t>
      </w:r>
      <w:r w:rsidR="00957646">
        <w:t xml:space="preserve">. Although it is not a statutory requirement to obtain </w:t>
      </w:r>
      <w:r w:rsidR="00965C83">
        <w:t xml:space="preserve">parental or carer </w:t>
      </w:r>
      <w:r w:rsidR="00957646">
        <w:t>con</w:t>
      </w:r>
      <w:r w:rsidR="00965C83">
        <w:t xml:space="preserve">sent, </w:t>
      </w:r>
      <w:r w:rsidR="00957646">
        <w:t xml:space="preserve"> </w:t>
      </w:r>
      <w:r w:rsidR="00965C83">
        <w:t>due to the fact that</w:t>
      </w:r>
      <w:r w:rsidR="00957646">
        <w:t xml:space="preserve"> the visit will take place during the school day, </w:t>
      </w:r>
      <w:r w:rsidR="001D24C4">
        <w:t xml:space="preserve">it is good practice to effectively communicate with parents and carers. </w:t>
      </w:r>
      <w:r w:rsidR="00965C83">
        <w:t>Learners will also have a ‘’Check-List’’ of items to bring</w:t>
      </w:r>
      <w:r w:rsidR="001D24C4">
        <w:t xml:space="preserve"> (SEE </w:t>
      </w:r>
      <w:r w:rsidR="001D24C4">
        <w:lastRenderedPageBreak/>
        <w:t>APPENDIX)</w:t>
      </w:r>
      <w:r w:rsidR="00965C83">
        <w:t xml:space="preserve">, that will be given to the parents or carers. </w:t>
      </w:r>
      <w:r w:rsidR="00AC06F2">
        <w:t>All staff members are first aid trained, as well as the Education Ranger</w:t>
      </w:r>
      <w:r w:rsidR="00875983">
        <w:t>s</w:t>
      </w:r>
      <w:r w:rsidR="00AC06F2">
        <w:t>, who</w:t>
      </w:r>
      <w:r w:rsidR="00875983">
        <w:t xml:space="preserve">m </w:t>
      </w:r>
      <w:r w:rsidR="00AC06F2">
        <w:t xml:space="preserve">carries </w:t>
      </w:r>
      <w:r w:rsidR="001D24C4">
        <w:t>the</w:t>
      </w:r>
      <w:r w:rsidR="00AC06F2">
        <w:t xml:space="preserve"> first aid kit, but </w:t>
      </w:r>
      <w:r w:rsidR="001D24C4">
        <w:t>will</w:t>
      </w:r>
      <w:r w:rsidR="00AC06F2">
        <w:t xml:space="preserve"> not administer. </w:t>
      </w:r>
      <w:r w:rsidR="00A03A9F">
        <w:t xml:space="preserve">The school have devised a ‘’School Trip Policy’’ document that I will review and adhere to. (SEE APPENDIX). </w:t>
      </w:r>
    </w:p>
    <w:p w14:paraId="0A4F78E2" w14:textId="5D53B866" w:rsidR="00B735B5" w:rsidRDefault="00F5729A" w:rsidP="007E583B">
      <w:r>
        <w:t>The visit to the Elan Valley</w:t>
      </w:r>
      <w:r w:rsidR="0044122E">
        <w:t xml:space="preserve"> promotes</w:t>
      </w:r>
      <w:r>
        <w:t xml:space="preserve"> </w:t>
      </w:r>
      <w:r w:rsidR="0044122E">
        <w:t xml:space="preserve">one of </w:t>
      </w:r>
      <w:r w:rsidR="00480D5D" w:rsidRPr="00480D5D">
        <w:t>Barnes’ eight cross-curricular approaches;</w:t>
      </w:r>
      <w:r w:rsidR="00480D5D">
        <w:t xml:space="preserve"> </w:t>
      </w:r>
      <w:r w:rsidR="0002047F">
        <w:t xml:space="preserve"> the </w:t>
      </w:r>
      <w:r>
        <w:t>multi-disciplinary approach</w:t>
      </w:r>
      <w:r w:rsidR="0002047F">
        <w:t>, that ‘’aims at using a single experience or theme to develop higher levels of understanding and performance’’ (Barnes, 2011</w:t>
      </w:r>
      <w:r w:rsidR="001D24C4">
        <w:t>, p.48</w:t>
      </w:r>
      <w:r w:rsidR="0002047F">
        <w:t>). By the end of the visit, the learners would have</w:t>
      </w:r>
      <w:r w:rsidR="007E583B">
        <w:t xml:space="preserve"> </w:t>
      </w:r>
      <w:r w:rsidR="001D24C4">
        <w:t xml:space="preserve">developed a range of skills across the curriculum, including </w:t>
      </w:r>
      <w:r w:rsidR="007E583B">
        <w:t>Personal and Social Development, Language, Literacy and Communication Skills, Mathematical Development, Knowledge and Understanding of the World and Physical Development.</w:t>
      </w:r>
      <w:r w:rsidR="008E7583">
        <w:t xml:space="preserve"> The ESDGC ethos</w:t>
      </w:r>
      <w:r w:rsidR="00A01C3D">
        <w:t xml:space="preserve"> will continue outside of the classroom, as several themes of ESDGC are relevant to the visit, including</w:t>
      </w:r>
      <w:r w:rsidR="006D16F5">
        <w:t xml:space="preserve"> the natural environment, choices and decisions and identity and culture</w:t>
      </w:r>
      <w:r w:rsidR="00BC326D">
        <w:t xml:space="preserve">. </w:t>
      </w:r>
      <w:r w:rsidR="00A01C3D">
        <w:t>Learners will in addition develop their understanding of the ‘’cultural identity unique to Wales across all</w:t>
      </w:r>
      <w:r w:rsidR="00C06920">
        <w:t xml:space="preserve"> a</w:t>
      </w:r>
      <w:r w:rsidR="00A01C3D">
        <w:t xml:space="preserve">reas of </w:t>
      </w:r>
      <w:r w:rsidR="00C06920">
        <w:t>l</w:t>
      </w:r>
      <w:r w:rsidR="00A01C3D">
        <w:t>earning through an integrated approach’’ (DCELLS, 2015</w:t>
      </w:r>
      <w:r w:rsidR="00A934E0">
        <w:t>, p9.</w:t>
      </w:r>
      <w:r w:rsidR="00A01C3D">
        <w:t>)</w:t>
      </w:r>
      <w:r w:rsidR="00A934E0">
        <w:t xml:space="preserve">. The Elan Valley is a significant </w:t>
      </w:r>
      <w:r w:rsidR="007E47F5">
        <w:t>setting that celebrates</w:t>
      </w:r>
      <w:r w:rsidR="00A934E0">
        <w:t xml:space="preserve"> the Welsh heritage, </w:t>
      </w:r>
      <w:r w:rsidR="007E47F5">
        <w:t xml:space="preserve">the visit thus far promotes </w:t>
      </w:r>
      <w:r w:rsidR="00C06920">
        <w:t>YCC</w:t>
      </w:r>
      <w:r w:rsidR="007E47F5">
        <w:t>, and learners should gain a</w:t>
      </w:r>
      <w:r w:rsidR="00C06920">
        <w:t xml:space="preserve">n awareness of their Welsh heritage, and appreciation for </w:t>
      </w:r>
      <w:r w:rsidR="007E47F5">
        <w:t xml:space="preserve">their local environment. </w:t>
      </w:r>
      <w:r w:rsidR="00E5536C">
        <w:t>Learners will furthermore have an opportunity to develop their digital competency</w:t>
      </w:r>
      <w:r w:rsidR="00C06920">
        <w:t xml:space="preserve">, which is an aspect that teachers do not utilise enough on out-of-school trips. </w:t>
      </w:r>
      <w:r w:rsidR="00E5536C">
        <w:t xml:space="preserve">Additional curriculum links, such as thinking skills and the literacy and numeracy framework,  can be identified on the lesson plan. (SEE APPENDIX). </w:t>
      </w:r>
      <w:r w:rsidR="000510E6">
        <w:t xml:space="preserve">Elements of the new curriculum </w:t>
      </w:r>
      <w:r w:rsidR="00DC5F47">
        <w:t xml:space="preserve">are </w:t>
      </w:r>
      <w:r w:rsidR="00B735B5">
        <w:t xml:space="preserve">also </w:t>
      </w:r>
      <w:r w:rsidR="00DC5F47">
        <w:t>evident within the learning experience</w:t>
      </w:r>
      <w:r w:rsidR="00B735B5">
        <w:t xml:space="preserve">, </w:t>
      </w:r>
      <w:r w:rsidR="003041A6">
        <w:t xml:space="preserve">such as the connections with the four purposes, and the </w:t>
      </w:r>
      <w:r w:rsidR="00B735B5">
        <w:t>active learning approach</w:t>
      </w:r>
      <w:r w:rsidR="003041A6">
        <w:t>. In his review, Donaldson also stated that ‘’</w:t>
      </w:r>
      <w:r w:rsidR="00B735B5">
        <w:t>Children and young people want lessons to be more relevant and engaging, with more practical lessons, more fun, more interactivity, and more out-of-classroom activities</w:t>
      </w:r>
      <w:r w:rsidR="003041A6">
        <w:t>’’ (Donaldson, 2015, p37).</w:t>
      </w:r>
    </w:p>
    <w:p w14:paraId="3F1D302B" w14:textId="381C91EF" w:rsidR="00A97616" w:rsidRDefault="007141FB" w:rsidP="007141FB">
      <w:r>
        <w:t xml:space="preserve">The targeted age group </w:t>
      </w:r>
      <w:r w:rsidR="00AC06F2">
        <w:t>are learners in year two</w:t>
      </w:r>
      <w:r>
        <w:t xml:space="preserve">, ages between </w:t>
      </w:r>
      <w:r w:rsidR="00AC06F2">
        <w:t xml:space="preserve">six </w:t>
      </w:r>
      <w:r>
        <w:t xml:space="preserve">and </w:t>
      </w:r>
      <w:r w:rsidR="00AC06F2">
        <w:t>seven</w:t>
      </w:r>
      <w:r>
        <w:t xml:space="preserve"> years old. In the school learning environment, learners work in groups that are organised based on </w:t>
      </w:r>
      <w:r w:rsidR="009E730F">
        <w:t>similar</w:t>
      </w:r>
      <w:r>
        <w:t xml:space="preserve"> abilities.  </w:t>
      </w:r>
      <w:r w:rsidR="00475702">
        <w:t xml:space="preserve">Learners will remain in these groups so that the learning ethos is mirrored on the trip. </w:t>
      </w:r>
      <w:r>
        <w:t>In the class, there is an individual</w:t>
      </w:r>
      <w:r w:rsidR="00AC06F2">
        <w:t xml:space="preserve"> who </w:t>
      </w:r>
      <w:r>
        <w:t xml:space="preserve">requires additional support due to a physical impairment. This child requires </w:t>
      </w:r>
      <w:r w:rsidR="00943C2B">
        <w:t xml:space="preserve">a one-to-one support to aid mobility. Due to the </w:t>
      </w:r>
      <w:r w:rsidR="00AC06F2">
        <w:t>un-even terrain</w:t>
      </w:r>
      <w:r w:rsidR="00943C2B">
        <w:t xml:space="preserve"> in the Elan Valley, I will thus far </w:t>
      </w:r>
      <w:r w:rsidR="00AC06F2">
        <w:t xml:space="preserve">inform </w:t>
      </w:r>
      <w:r w:rsidR="00943C2B">
        <w:t xml:space="preserve">the support staff, as well as the child’s parent that the child will require his outdoor wheelchair for the trip. </w:t>
      </w:r>
      <w:r w:rsidR="00E5536C">
        <w:t>Overall, the learners within the class and there are no major behaviour issues that I need to take into consideration. If there were behaviour issues, I would need to take extra precautions such as setting clear expectations prior to the visit, and monitoring the behaviour upcoming to the trip.</w:t>
      </w:r>
    </w:p>
    <w:p w14:paraId="45A11287" w14:textId="6C60B55F" w:rsidR="00A758D1" w:rsidRDefault="007A3CF9" w:rsidP="007A3CF9">
      <w:r>
        <w:t xml:space="preserve">Pupil voice </w:t>
      </w:r>
      <w:r w:rsidR="00A758D1">
        <w:t>is</w:t>
      </w:r>
      <w:r>
        <w:t xml:space="preserve"> paramount </w:t>
      </w:r>
      <w:r w:rsidR="00475702">
        <w:t>in modern education, and</w:t>
      </w:r>
      <w:r w:rsidR="009C0AD2">
        <w:t xml:space="preserve"> should remain the when planning an educational visit. When discussing the future </w:t>
      </w:r>
      <w:r w:rsidR="00136637">
        <w:t>learning</w:t>
      </w:r>
      <w:r w:rsidR="009C0AD2">
        <w:t xml:space="preserve"> with the </w:t>
      </w:r>
      <w:r w:rsidR="00136637">
        <w:t>class</w:t>
      </w:r>
      <w:r w:rsidR="009C0AD2">
        <w:t xml:space="preserve">, the learners </w:t>
      </w:r>
      <w:r w:rsidR="008437F1">
        <w:t>feedback</w:t>
      </w:r>
      <w:r w:rsidR="009C0AD2">
        <w:t xml:space="preserve"> </w:t>
      </w:r>
      <w:r w:rsidR="008437F1">
        <w:t xml:space="preserve">highlighted </w:t>
      </w:r>
      <w:r w:rsidR="009C0AD2">
        <w:t>that th</w:t>
      </w:r>
      <w:r w:rsidR="008437F1">
        <w:t>eir interests at that particular time was the outdoor environment</w:t>
      </w:r>
      <w:r w:rsidR="009C0AD2">
        <w:t>. I thus far devised the theme,</w:t>
      </w:r>
      <w:r w:rsidR="00A758D1">
        <w:t xml:space="preserve"> ‘’The Gruffalo’’</w:t>
      </w:r>
      <w:r w:rsidR="00136637">
        <w:t xml:space="preserve">, </w:t>
      </w:r>
      <w:r w:rsidR="008437F1">
        <w:t xml:space="preserve">which </w:t>
      </w:r>
      <w:r w:rsidR="00136637">
        <w:t xml:space="preserve">also </w:t>
      </w:r>
      <w:r w:rsidR="008437F1">
        <w:t xml:space="preserve">provided a hook to stimulate the learning. </w:t>
      </w:r>
      <w:r w:rsidR="008713EC">
        <w:t xml:space="preserve">The Elan Valley is therefore relevant to the theme, because </w:t>
      </w:r>
      <w:r w:rsidR="00C318A3">
        <w:t xml:space="preserve">it has its very own authentic and wide-scale woodland that the learners can envisage as the Gruffalo’s habitat. </w:t>
      </w:r>
      <w:r w:rsidR="00115A04">
        <w:t>I then devise</w:t>
      </w:r>
      <w:r w:rsidR="008437F1">
        <w:t>d</w:t>
      </w:r>
      <w:r w:rsidR="00115A04">
        <w:t xml:space="preserve"> lessons, that built on the learners previous experiences, </w:t>
      </w:r>
      <w:r w:rsidR="008437F1">
        <w:t>and</w:t>
      </w:r>
      <w:r w:rsidR="00115A04">
        <w:t xml:space="preserve"> focused on their interests. Donaldson (2015) recognises the importance </w:t>
      </w:r>
      <w:r w:rsidR="00A93618">
        <w:t xml:space="preserve">of pupil-led learning, </w:t>
      </w:r>
      <w:r w:rsidR="008437F1">
        <w:t>that links to developing</w:t>
      </w:r>
      <w:r w:rsidR="00A93618">
        <w:t xml:space="preserve"> ‘’ambitious, capable learners, ready to learn throughout their lives’’, one of the four purposes in the new curriculum.</w:t>
      </w:r>
      <w:r w:rsidR="006C6F07">
        <w:t xml:space="preserve"> It is however important to ensure that the learners are building o</w:t>
      </w:r>
      <w:r w:rsidR="008437F1">
        <w:t>n</w:t>
      </w:r>
      <w:r w:rsidR="006C6F07">
        <w:t xml:space="preserve"> </w:t>
      </w:r>
      <w:r w:rsidR="008437F1">
        <w:t xml:space="preserve">skills, </w:t>
      </w:r>
      <w:r w:rsidR="006C6F07">
        <w:t>and that the learning progression is not static.</w:t>
      </w:r>
      <w:r w:rsidR="00A93618">
        <w:t xml:space="preserve"> The theme, ‘’The Gruffalo’’ </w:t>
      </w:r>
      <w:r w:rsidR="00C318A3">
        <w:t xml:space="preserve">is relevant to the learners, </w:t>
      </w:r>
      <w:r w:rsidR="00A93618">
        <w:t>offers a wealth of opportunities to take the learning outdoors</w:t>
      </w:r>
      <w:r w:rsidR="00C05333">
        <w:t xml:space="preserve">, and </w:t>
      </w:r>
      <w:r w:rsidR="00421E71">
        <w:t xml:space="preserve">to adopt the Forest Schools thinking. </w:t>
      </w:r>
      <w:r w:rsidR="00C91509">
        <w:t xml:space="preserve">Knight (2013) outlines </w:t>
      </w:r>
      <w:r w:rsidR="006C6F07">
        <w:t>the universal benefits of Forest Schools</w:t>
      </w:r>
      <w:r w:rsidR="007026C7">
        <w:t xml:space="preserve"> and outdoor learning</w:t>
      </w:r>
      <w:r w:rsidR="006C6F07">
        <w:t xml:space="preserve">, including increase motivation and </w:t>
      </w:r>
      <w:r w:rsidR="009D43D1">
        <w:t>concentration in the learning, a</w:t>
      </w:r>
      <w:r w:rsidR="00421E71">
        <w:t xml:space="preserve">nd </w:t>
      </w:r>
      <w:r w:rsidR="009D43D1">
        <w:t xml:space="preserve">development in learners knowledge and understanding of the natural environment, which should then translate to a sense of appreciation. Knight further states that if we educate our future </w:t>
      </w:r>
      <w:r w:rsidR="009D43D1">
        <w:lastRenderedPageBreak/>
        <w:t>generations through the Forest School approach, it should then have a ripple effect on the parents and carer</w:t>
      </w:r>
      <w:r w:rsidR="00EC6462">
        <w:t xml:space="preserve">s. (2013). </w:t>
      </w:r>
    </w:p>
    <w:p w14:paraId="2D3D53B6" w14:textId="77777777" w:rsidR="009C0AD2" w:rsidRDefault="009C0AD2" w:rsidP="007A3CF9"/>
    <w:p w14:paraId="28D5DE95" w14:textId="30C6A72B" w:rsidR="001518CF" w:rsidRDefault="009F729C" w:rsidP="007A3CF9">
      <w:r>
        <w:t>Prior to the visit, I have been in contact with the Educational Ranger</w:t>
      </w:r>
      <w:r w:rsidR="00875983">
        <w:t>s</w:t>
      </w:r>
      <w:r>
        <w:t xml:space="preserve"> who will be leading the learning experiences.</w:t>
      </w:r>
      <w:r w:rsidR="00686EA0">
        <w:t xml:space="preserve"> The Education Ranger</w:t>
      </w:r>
      <w:r w:rsidR="00875983">
        <w:t>s</w:t>
      </w:r>
      <w:r w:rsidR="00686EA0">
        <w:t xml:space="preserve"> and I have jointly planned the learning experience</w:t>
      </w:r>
      <w:r w:rsidR="00AF1A00">
        <w:t xml:space="preserve"> in order to maximise the learning experience</w:t>
      </w:r>
      <w:r w:rsidR="00826A60">
        <w:t xml:space="preserve">. The Rangers and I have established </w:t>
      </w:r>
      <w:r w:rsidR="00AF1A00">
        <w:t xml:space="preserve">a mutual understanding of </w:t>
      </w:r>
      <w:r w:rsidR="00826A60">
        <w:t xml:space="preserve">the learners prior knowledge, </w:t>
      </w:r>
      <w:r w:rsidR="00AF1A00">
        <w:t xml:space="preserve">and </w:t>
      </w:r>
      <w:r w:rsidR="00826A60">
        <w:t xml:space="preserve">have identified </w:t>
      </w:r>
      <w:r w:rsidR="00AF1A00">
        <w:t xml:space="preserve">the learning objectives </w:t>
      </w:r>
      <w:r w:rsidR="00826A60">
        <w:t xml:space="preserve">of the visit. </w:t>
      </w:r>
      <w:r w:rsidR="00AF1A00">
        <w:t>Ofsted (2008) reported that educational visits were often unmeaningful due to a lack of planning and liaison between the teacher and the provider. The learners</w:t>
      </w:r>
      <w:r w:rsidR="00826A60">
        <w:t xml:space="preserve"> are </w:t>
      </w:r>
      <w:r w:rsidR="00AF1A00">
        <w:t xml:space="preserve">familiar with the term, ‘’Habitat’’ and </w:t>
      </w:r>
      <w:r w:rsidR="00826A60">
        <w:t xml:space="preserve">are able </w:t>
      </w:r>
      <w:r w:rsidR="00AF1A00">
        <w:t xml:space="preserve">identity </w:t>
      </w:r>
      <w:r w:rsidR="00826A60">
        <w:t xml:space="preserve">the </w:t>
      </w:r>
      <w:r w:rsidR="00AF1A00">
        <w:t>different</w:t>
      </w:r>
      <w:r w:rsidR="00826A60">
        <w:t xml:space="preserve"> types of</w:t>
      </w:r>
      <w:r w:rsidR="00AF1A00">
        <w:t xml:space="preserve"> habitats</w:t>
      </w:r>
      <w:r w:rsidR="00826A60">
        <w:t>. T</w:t>
      </w:r>
      <w:r w:rsidR="00AF1A00">
        <w:t>he purpose of the educational trip is to</w:t>
      </w:r>
      <w:r w:rsidR="00826A60">
        <w:t xml:space="preserve"> then</w:t>
      </w:r>
      <w:r w:rsidR="00AF1A00">
        <w:t xml:space="preserve"> </w:t>
      </w:r>
      <w:r w:rsidR="001518CF">
        <w:t xml:space="preserve">build upon the learners knowledge </w:t>
      </w:r>
      <w:r w:rsidR="00826A60">
        <w:t xml:space="preserve">and </w:t>
      </w:r>
      <w:r w:rsidR="001518CF">
        <w:t>identify the creatures in a pond habitat</w:t>
      </w:r>
      <w:r w:rsidR="00F33272">
        <w:t xml:space="preserve"> and a woodland habitat</w:t>
      </w:r>
      <w:r w:rsidR="001518CF">
        <w:t xml:space="preserve">. </w:t>
      </w:r>
      <w:r w:rsidR="00D2767F">
        <w:t xml:space="preserve">Constructivist theorists </w:t>
      </w:r>
      <w:r w:rsidR="00C16909">
        <w:t xml:space="preserve">in education </w:t>
      </w:r>
      <w:r w:rsidR="00D2767F">
        <w:t>such as Piaget</w:t>
      </w:r>
      <w:r w:rsidR="00C16909">
        <w:t xml:space="preserve"> believed that learners should be constantly building on prior knowledge, and that there are discrete stages of cognitive development (</w:t>
      </w:r>
      <w:r w:rsidR="00826A60">
        <w:t>1950)</w:t>
      </w:r>
      <w:r w:rsidR="00C16909">
        <w:t>. Donaldson however recommended that the education system in Wales should develop a continuum of learning, rather than restricting learners to levels</w:t>
      </w:r>
      <w:r w:rsidR="00826A60">
        <w:t xml:space="preserve"> according to an age category</w:t>
      </w:r>
      <w:r w:rsidR="00C16909">
        <w:t xml:space="preserve"> (2015).  </w:t>
      </w:r>
      <w:r w:rsidR="006528F0">
        <w:t>I have also devised an itinerary</w:t>
      </w:r>
      <w:r w:rsidR="00B80B03">
        <w:t>, that I will give to the Educational Ranger</w:t>
      </w:r>
      <w:r w:rsidR="00875983">
        <w:t>s</w:t>
      </w:r>
      <w:r w:rsidR="00B80B03">
        <w:t>, and the support staff on the trip</w:t>
      </w:r>
      <w:r w:rsidR="00826A60">
        <w:t xml:space="preserve">  (SEE APPENDIX)</w:t>
      </w:r>
      <w:r w:rsidR="00B80B03">
        <w:t xml:space="preserve">. </w:t>
      </w:r>
      <w:r w:rsidR="00686EA0">
        <w:t xml:space="preserve">As the class teacher, I have a duty to effectively communicate with the support staff in my classroom, and in out-of-school settings (Education Wales, 2009). </w:t>
      </w:r>
      <w:r w:rsidR="001518CF">
        <w:t>Furthermore, I have conducted a pre-visit to the site, and met with the Educational Ranger</w:t>
      </w:r>
      <w:r w:rsidR="00875983">
        <w:t>s</w:t>
      </w:r>
      <w:r w:rsidR="001518CF">
        <w:t xml:space="preserve"> to complete a risk assessment</w:t>
      </w:r>
      <w:r w:rsidR="00826A60">
        <w:t xml:space="preserve"> (SEE APPENDIX)</w:t>
      </w:r>
      <w:r w:rsidR="001518CF">
        <w:t xml:space="preserve">, and to ask any further questions. </w:t>
      </w:r>
      <w:r w:rsidR="00050CC6">
        <w:t xml:space="preserve"> The risk assessment will take into the whole process, and identity the possible hazards and control measures, and any further action that may be required. </w:t>
      </w:r>
      <w:r w:rsidR="001518CF">
        <w:t xml:space="preserve">The </w:t>
      </w:r>
      <w:r w:rsidR="002E02BB">
        <w:t xml:space="preserve">bus company that the school use for off-site visits and trips have also been contacted, and the school are covering the cost of the journey to the Elan Valley. In using a bus company that the school are familiar with, I can ensure that </w:t>
      </w:r>
      <w:r w:rsidR="00600A52">
        <w:t xml:space="preserve">it is a reliable </w:t>
      </w:r>
      <w:r w:rsidR="00050CC6">
        <w:t xml:space="preserve">company and one that complies with the legislation, and policies. </w:t>
      </w:r>
    </w:p>
    <w:p w14:paraId="57076DC9" w14:textId="3B0EDA21" w:rsidR="009567D0" w:rsidRDefault="00C06EBC" w:rsidP="009567D0">
      <w:pPr>
        <w:rPr>
          <w:lang w:val="en-US"/>
        </w:rPr>
      </w:pPr>
      <w:r>
        <w:rPr>
          <w:lang w:val="en-US"/>
        </w:rPr>
        <w:t>As shown i</w:t>
      </w:r>
      <w:r w:rsidR="006730EB">
        <w:rPr>
          <w:lang w:val="en-US"/>
        </w:rPr>
        <w:t>n the itinerary</w:t>
      </w:r>
      <w:r>
        <w:rPr>
          <w:lang w:val="en-US"/>
        </w:rPr>
        <w:t xml:space="preserve"> (See Appendix),</w:t>
      </w:r>
      <w:r w:rsidR="006730EB">
        <w:rPr>
          <w:lang w:val="en-US"/>
        </w:rPr>
        <w:t xml:space="preserve"> I </w:t>
      </w:r>
      <w:r w:rsidR="00C20717">
        <w:rPr>
          <w:lang w:val="en-US"/>
        </w:rPr>
        <w:t xml:space="preserve">have </w:t>
      </w:r>
      <w:r w:rsidR="006730EB">
        <w:rPr>
          <w:lang w:val="en-US"/>
        </w:rPr>
        <w:t>devised two</w:t>
      </w:r>
      <w:r>
        <w:rPr>
          <w:lang w:val="en-US"/>
        </w:rPr>
        <w:t xml:space="preserve"> </w:t>
      </w:r>
      <w:r w:rsidR="006730EB">
        <w:rPr>
          <w:lang w:val="en-US"/>
        </w:rPr>
        <w:t>activitie</w:t>
      </w:r>
      <w:r>
        <w:rPr>
          <w:lang w:val="en-US"/>
        </w:rPr>
        <w:t xml:space="preserve">s that would be a morning, and an afternoon </w:t>
      </w:r>
      <w:r w:rsidR="00C20717">
        <w:rPr>
          <w:lang w:val="en-US"/>
        </w:rPr>
        <w:t>session</w:t>
      </w:r>
      <w:r>
        <w:rPr>
          <w:lang w:val="en-US"/>
        </w:rPr>
        <w:t xml:space="preserve">. Due to the nature of the pond dipping, </w:t>
      </w:r>
      <w:r w:rsidR="00C854EE">
        <w:rPr>
          <w:lang w:val="en-US"/>
        </w:rPr>
        <w:t>the class will be divided in half so that all learners are actively involved</w:t>
      </w:r>
      <w:r w:rsidR="00C20717">
        <w:rPr>
          <w:lang w:val="en-US"/>
        </w:rPr>
        <w:t xml:space="preserve"> in a safe environment</w:t>
      </w:r>
      <w:r w:rsidR="00C854EE">
        <w:rPr>
          <w:lang w:val="en-US"/>
        </w:rPr>
        <w:t>, rather than waiting and then becoming distracted. Unfortunately, I will only be able to accompany the one group. At the end of the visit, in small groups learners will have an opportunity to purchase items</w:t>
      </w:r>
      <w:r w:rsidR="002B7C86">
        <w:rPr>
          <w:lang w:val="en-US"/>
        </w:rPr>
        <w:t xml:space="preserve"> from the gift shop. The learners will independently </w:t>
      </w:r>
      <w:r w:rsidR="00C07A85">
        <w:rPr>
          <w:lang w:val="en-US"/>
        </w:rPr>
        <w:t>choose items that are within the £2 budget. On the pre-visit, I</w:t>
      </w:r>
      <w:r w:rsidR="00535619">
        <w:rPr>
          <w:lang w:val="en-US"/>
        </w:rPr>
        <w:t xml:space="preserve"> will</w:t>
      </w:r>
      <w:r w:rsidR="00C07A85">
        <w:rPr>
          <w:lang w:val="en-US"/>
        </w:rPr>
        <w:t xml:space="preserve"> ensure that the gift shops had items that were within the price range. </w:t>
      </w:r>
      <w:r w:rsidR="00D2767F">
        <w:rPr>
          <w:lang w:val="en-US"/>
        </w:rPr>
        <w:t>The learn</w:t>
      </w:r>
      <w:r w:rsidR="005C0D22">
        <w:rPr>
          <w:lang w:val="en-US"/>
        </w:rPr>
        <w:t>ing experience is also enhanced by the ‘’More Knowledge Other</w:t>
      </w:r>
      <w:r w:rsidR="008C1CAF">
        <w:rPr>
          <w:lang w:val="en-US"/>
        </w:rPr>
        <w:t xml:space="preserve"> (MKO)</w:t>
      </w:r>
      <w:r w:rsidR="005C0D22">
        <w:rPr>
          <w:lang w:val="en-US"/>
        </w:rPr>
        <w:t>’’</w:t>
      </w:r>
      <w:r w:rsidR="008C1CAF">
        <w:rPr>
          <w:lang w:val="en-US"/>
        </w:rPr>
        <w:t>, a term</w:t>
      </w:r>
      <w:r w:rsidR="005C0D22">
        <w:rPr>
          <w:lang w:val="en-US"/>
        </w:rPr>
        <w:t xml:space="preserve"> that Vygotsky refers to in his learning theory</w:t>
      </w:r>
      <w:r w:rsidR="008C1CAF">
        <w:rPr>
          <w:lang w:val="en-US"/>
        </w:rPr>
        <w:t xml:space="preserve"> (1978</w:t>
      </w:r>
      <w:r w:rsidR="00875983">
        <w:rPr>
          <w:lang w:val="en-US"/>
        </w:rPr>
        <w:t>);</w:t>
      </w:r>
      <w:r w:rsidR="005C0D22">
        <w:rPr>
          <w:lang w:val="en-US"/>
        </w:rPr>
        <w:t xml:space="preserve"> </w:t>
      </w:r>
      <w:r w:rsidR="00875983">
        <w:rPr>
          <w:lang w:val="en-US"/>
        </w:rPr>
        <w:t>the Educational Ranger</w:t>
      </w:r>
      <w:r w:rsidR="008C1CAF">
        <w:rPr>
          <w:lang w:val="en-US"/>
        </w:rPr>
        <w:t xml:space="preserve">s are the MKO, as experts in the natural environment. I will assess the learning </w:t>
      </w:r>
      <w:r w:rsidR="009567D0">
        <w:rPr>
          <w:lang w:val="en-US"/>
        </w:rPr>
        <w:t xml:space="preserve">throughout the day by observing and asking key questions (SEE LESSON PLAN). In order to further measure the impact of the learning experience, the learners will be given an ‘’EXIT TICKET’’ on arrival at school, I have differentiated the questions to suit the different abilities in the class. </w:t>
      </w:r>
      <w:r w:rsidR="009567D0">
        <w:t>In shoulder buddies, learners will</w:t>
      </w:r>
      <w:r w:rsidR="009567D0">
        <w:t xml:space="preserve"> then</w:t>
      </w:r>
      <w:r w:rsidR="009567D0">
        <w:t xml:space="preserve"> discuss what they learnt, and what they would like to learn in future lessons and then share these ideas with the rest of the class. </w:t>
      </w:r>
      <w:r w:rsidR="009567D0">
        <w:rPr>
          <w:lang w:val="en-US"/>
        </w:rPr>
        <w:t xml:space="preserve">As learners will be working in groups of three or four, I have furthermore adopted a social constructivist approach to learning. Dewey and Vygotsky supported the notion that social interaction is a significant element in a child’s development, and learning. Controversially, Piaget (1950) referred to the learner as the ‘’lone scientist’’, and explained that learners need to construct knowledge independently, in order to make sense of the world.  </w:t>
      </w:r>
    </w:p>
    <w:p w14:paraId="43D306D2" w14:textId="11B9702C" w:rsidR="00A03A9F" w:rsidRDefault="00A03A9F" w:rsidP="009567D0">
      <w:pPr>
        <w:rPr>
          <w:lang w:val="en-US"/>
        </w:rPr>
      </w:pPr>
    </w:p>
    <w:p w14:paraId="1210FF36" w14:textId="77777777" w:rsidR="00A03A9F" w:rsidRPr="009567D0" w:rsidRDefault="00A03A9F" w:rsidP="009567D0">
      <w:pPr>
        <w:rPr>
          <w:lang w:val="en-US"/>
        </w:rPr>
      </w:pPr>
    </w:p>
    <w:p w14:paraId="28C364FD" w14:textId="311B6913" w:rsidR="00B331AC" w:rsidRDefault="009567D0" w:rsidP="00B331AC">
      <w:r>
        <w:t xml:space="preserve">In the forthcoming lessons, </w:t>
      </w:r>
      <w:r>
        <w:t>learners will then upload the photographs taken on the iPads onto the HWB shared space, and will explain to th</w:t>
      </w:r>
      <w:r>
        <w:t>eir learning buddies</w:t>
      </w:r>
      <w:r>
        <w:t xml:space="preserve"> the significance of the photographs. In an upcoming creative development project, learners will use </w:t>
      </w:r>
      <w:r>
        <w:t xml:space="preserve">the </w:t>
      </w:r>
      <w:r>
        <w:t xml:space="preserve">technology to enhance the photographs. </w:t>
      </w:r>
      <w:r>
        <w:t xml:space="preserve">Another lesson will involve drawing a comparison map of the two varying habitats, the pondlife and the woodland. </w:t>
      </w:r>
    </w:p>
    <w:p w14:paraId="0CC6A090" w14:textId="5F0CF9F9" w:rsidR="009F729C" w:rsidRDefault="00C22C38" w:rsidP="007A3CF9">
      <w:r>
        <w:t xml:space="preserve">In conclusion, </w:t>
      </w:r>
      <w:r w:rsidR="00382D13">
        <w:t xml:space="preserve"> </w:t>
      </w:r>
      <w:r>
        <w:t xml:space="preserve">learning experiences are influenced by the spaces and places where it occurs (Barnes, 2015). </w:t>
      </w:r>
      <w:r w:rsidR="00382D13">
        <w:t xml:space="preserve">Out-of-classroom </w:t>
      </w:r>
      <w:r w:rsidR="009E1F24">
        <w:t xml:space="preserve">learning spaces particularly enhances the learning experiences, as </w:t>
      </w:r>
      <w:r>
        <w:t xml:space="preserve">Knight </w:t>
      </w:r>
      <w:r w:rsidR="009E1F24">
        <w:t xml:space="preserve">states that </w:t>
      </w:r>
      <w:r>
        <w:t>‘’taking children out of their usual setting creates an atmosphere of magic (2013, p.45). Critics of forest schools argue</w:t>
      </w:r>
      <w:r w:rsidR="009567D0">
        <w:t xml:space="preserve"> however</w:t>
      </w:r>
      <w:r>
        <w:t xml:space="preserve"> that the outdoor</w:t>
      </w:r>
      <w:r w:rsidR="001F7EBA">
        <w:t xml:space="preserve"> learning environment is not suitable for every individual child, for example those who show symptoms of the hypersensitivity disorder may find the experience distressing (Get Outdoors, 2017). Both the HSE, and Welsh Assembly Government (WAG) a</w:t>
      </w:r>
      <w:r w:rsidR="00D2181C">
        <w:t xml:space="preserve">gree </w:t>
      </w:r>
      <w:r w:rsidR="001F7EBA">
        <w:t xml:space="preserve">that the outdoor learning environment ‘’brings the curriculum to life’’ (HSE, 2011, p.1), because it offers authentic opportunities to explore, and a wealth of stimuli such as sound and textures that enrich the learner’s development. </w:t>
      </w:r>
      <w:r w:rsidR="00D2181C">
        <w:t xml:space="preserve">In regards to the new curriculum in Wales, </w:t>
      </w:r>
      <w:r w:rsidR="00601FF0">
        <w:t xml:space="preserve">learners are to experience ‘’meaningful’’ learning (Donaldson,2015), the learning environment is the facilitator of these experiences. In planning the theme, the ‘’Gruffalo’’ the learning experience was for an example, had a purpose because the learners were active in learning about the different habitats. </w:t>
      </w:r>
      <w:r w:rsidR="000C79E1">
        <w:t>The learning environment also promotes an integrated approach to learning, that encompasses a range of social skills such as teamwork, and also more intellectual skills such as mathematical skills. Learners may also want to revisit the Elan Valley</w:t>
      </w:r>
      <w:r w:rsidR="008B6E2C">
        <w:t xml:space="preserve"> and take family, or carers to explore, as previously discussed developing a child’s appreciation of the natural environment can have a ripple effect</w:t>
      </w:r>
      <w:r w:rsidR="00D34452">
        <w:t xml:space="preserve"> (Knight, 2013). It is a legal requirement, as enforced by The United Nations Conventions on the Rights of the Child, that state that children have a right to live and play in an environment that stimulate their healthy development. Parallels can again be drawn in the new curriculum, that sets out to develop ‘’healthy, confident’’ individuals (Donaldson,2014). All four purposes in the new curriculum indirectly link to the Forest Schools thinking, there are indeed elements of the forest schools that could be outlined in the new curriculum to implement in schools in Wales.</w:t>
      </w:r>
    </w:p>
    <w:p w14:paraId="5DF8DF93" w14:textId="351E0275" w:rsidR="00F30162" w:rsidRPr="00C76E4D" w:rsidRDefault="00F30162" w:rsidP="00F30162">
      <w:pPr>
        <w:rPr>
          <w:color w:val="FF0000"/>
        </w:rPr>
      </w:pPr>
      <w:bookmarkStart w:id="0" w:name="_GoBack"/>
      <w:bookmarkEnd w:id="0"/>
    </w:p>
    <w:p w14:paraId="3DAA2F75" w14:textId="16696F21" w:rsidR="00797362" w:rsidRDefault="00797362" w:rsidP="00837564"/>
    <w:sectPr w:rsidR="007973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A738D"/>
    <w:multiLevelType w:val="hybridMultilevel"/>
    <w:tmpl w:val="5CDE3A9C"/>
    <w:lvl w:ilvl="0" w:tplc="D5327772">
      <w:start w:val="1"/>
      <w:numFmt w:val="bullet"/>
      <w:lvlText w:val=""/>
      <w:lvlJc w:val="left"/>
      <w:pPr>
        <w:tabs>
          <w:tab w:val="num" w:pos="720"/>
        </w:tabs>
        <w:ind w:left="720" w:hanging="360"/>
      </w:pPr>
      <w:rPr>
        <w:rFonts w:ascii="Wingdings" w:hAnsi="Wingdings" w:hint="default"/>
      </w:rPr>
    </w:lvl>
    <w:lvl w:ilvl="1" w:tplc="AE64D27E" w:tentative="1">
      <w:start w:val="1"/>
      <w:numFmt w:val="bullet"/>
      <w:lvlText w:val=""/>
      <w:lvlJc w:val="left"/>
      <w:pPr>
        <w:tabs>
          <w:tab w:val="num" w:pos="1440"/>
        </w:tabs>
        <w:ind w:left="1440" w:hanging="360"/>
      </w:pPr>
      <w:rPr>
        <w:rFonts w:ascii="Wingdings" w:hAnsi="Wingdings" w:hint="default"/>
      </w:rPr>
    </w:lvl>
    <w:lvl w:ilvl="2" w:tplc="DE4828D0" w:tentative="1">
      <w:start w:val="1"/>
      <w:numFmt w:val="bullet"/>
      <w:lvlText w:val=""/>
      <w:lvlJc w:val="left"/>
      <w:pPr>
        <w:tabs>
          <w:tab w:val="num" w:pos="2160"/>
        </w:tabs>
        <w:ind w:left="2160" w:hanging="360"/>
      </w:pPr>
      <w:rPr>
        <w:rFonts w:ascii="Wingdings" w:hAnsi="Wingdings" w:hint="default"/>
      </w:rPr>
    </w:lvl>
    <w:lvl w:ilvl="3" w:tplc="13FAAB34" w:tentative="1">
      <w:start w:val="1"/>
      <w:numFmt w:val="bullet"/>
      <w:lvlText w:val=""/>
      <w:lvlJc w:val="left"/>
      <w:pPr>
        <w:tabs>
          <w:tab w:val="num" w:pos="2880"/>
        </w:tabs>
        <w:ind w:left="2880" w:hanging="360"/>
      </w:pPr>
      <w:rPr>
        <w:rFonts w:ascii="Wingdings" w:hAnsi="Wingdings" w:hint="default"/>
      </w:rPr>
    </w:lvl>
    <w:lvl w:ilvl="4" w:tplc="87703F16" w:tentative="1">
      <w:start w:val="1"/>
      <w:numFmt w:val="bullet"/>
      <w:lvlText w:val=""/>
      <w:lvlJc w:val="left"/>
      <w:pPr>
        <w:tabs>
          <w:tab w:val="num" w:pos="3600"/>
        </w:tabs>
        <w:ind w:left="3600" w:hanging="360"/>
      </w:pPr>
      <w:rPr>
        <w:rFonts w:ascii="Wingdings" w:hAnsi="Wingdings" w:hint="default"/>
      </w:rPr>
    </w:lvl>
    <w:lvl w:ilvl="5" w:tplc="8C36591C" w:tentative="1">
      <w:start w:val="1"/>
      <w:numFmt w:val="bullet"/>
      <w:lvlText w:val=""/>
      <w:lvlJc w:val="left"/>
      <w:pPr>
        <w:tabs>
          <w:tab w:val="num" w:pos="4320"/>
        </w:tabs>
        <w:ind w:left="4320" w:hanging="360"/>
      </w:pPr>
      <w:rPr>
        <w:rFonts w:ascii="Wingdings" w:hAnsi="Wingdings" w:hint="default"/>
      </w:rPr>
    </w:lvl>
    <w:lvl w:ilvl="6" w:tplc="1C428FFE" w:tentative="1">
      <w:start w:val="1"/>
      <w:numFmt w:val="bullet"/>
      <w:lvlText w:val=""/>
      <w:lvlJc w:val="left"/>
      <w:pPr>
        <w:tabs>
          <w:tab w:val="num" w:pos="5040"/>
        </w:tabs>
        <w:ind w:left="5040" w:hanging="360"/>
      </w:pPr>
      <w:rPr>
        <w:rFonts w:ascii="Wingdings" w:hAnsi="Wingdings" w:hint="default"/>
      </w:rPr>
    </w:lvl>
    <w:lvl w:ilvl="7" w:tplc="76AC119C" w:tentative="1">
      <w:start w:val="1"/>
      <w:numFmt w:val="bullet"/>
      <w:lvlText w:val=""/>
      <w:lvlJc w:val="left"/>
      <w:pPr>
        <w:tabs>
          <w:tab w:val="num" w:pos="5760"/>
        </w:tabs>
        <w:ind w:left="5760" w:hanging="360"/>
      </w:pPr>
      <w:rPr>
        <w:rFonts w:ascii="Wingdings" w:hAnsi="Wingdings" w:hint="default"/>
      </w:rPr>
    </w:lvl>
    <w:lvl w:ilvl="8" w:tplc="E780C29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447767"/>
    <w:multiLevelType w:val="hybridMultilevel"/>
    <w:tmpl w:val="DAC0A5B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6A9B0AAD"/>
    <w:multiLevelType w:val="multilevel"/>
    <w:tmpl w:val="A49C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64"/>
    <w:rsid w:val="0002047F"/>
    <w:rsid w:val="00024B4A"/>
    <w:rsid w:val="00026B6D"/>
    <w:rsid w:val="00032E6F"/>
    <w:rsid w:val="00037385"/>
    <w:rsid w:val="00050CC6"/>
    <w:rsid w:val="000510E6"/>
    <w:rsid w:val="000766D9"/>
    <w:rsid w:val="000A6820"/>
    <w:rsid w:val="000C4C40"/>
    <w:rsid w:val="000C79E1"/>
    <w:rsid w:val="000D0666"/>
    <w:rsid w:val="001068D9"/>
    <w:rsid w:val="0010773A"/>
    <w:rsid w:val="00115A04"/>
    <w:rsid w:val="00135D9A"/>
    <w:rsid w:val="00136637"/>
    <w:rsid w:val="001518CF"/>
    <w:rsid w:val="001911D5"/>
    <w:rsid w:val="001A5ACD"/>
    <w:rsid w:val="001A7EB5"/>
    <w:rsid w:val="001D24C4"/>
    <w:rsid w:val="001E0F82"/>
    <w:rsid w:val="001F7EBA"/>
    <w:rsid w:val="00201B56"/>
    <w:rsid w:val="002467A7"/>
    <w:rsid w:val="00252E07"/>
    <w:rsid w:val="00260E40"/>
    <w:rsid w:val="00265920"/>
    <w:rsid w:val="00280D21"/>
    <w:rsid w:val="00295926"/>
    <w:rsid w:val="002B7C86"/>
    <w:rsid w:val="002E02BB"/>
    <w:rsid w:val="003041A6"/>
    <w:rsid w:val="003329A3"/>
    <w:rsid w:val="0034371C"/>
    <w:rsid w:val="00360C16"/>
    <w:rsid w:val="003615D1"/>
    <w:rsid w:val="00382D13"/>
    <w:rsid w:val="00390503"/>
    <w:rsid w:val="00393862"/>
    <w:rsid w:val="003A444C"/>
    <w:rsid w:val="003B3A4A"/>
    <w:rsid w:val="003C4827"/>
    <w:rsid w:val="003D0F23"/>
    <w:rsid w:val="003D797D"/>
    <w:rsid w:val="003E73C9"/>
    <w:rsid w:val="004031D8"/>
    <w:rsid w:val="0041172A"/>
    <w:rsid w:val="004139A4"/>
    <w:rsid w:val="00416BC9"/>
    <w:rsid w:val="00421E71"/>
    <w:rsid w:val="004264B9"/>
    <w:rsid w:val="0044122E"/>
    <w:rsid w:val="004433C3"/>
    <w:rsid w:val="00470D6E"/>
    <w:rsid w:val="0047139F"/>
    <w:rsid w:val="00475702"/>
    <w:rsid w:val="00480D5D"/>
    <w:rsid w:val="00483CA8"/>
    <w:rsid w:val="004A5544"/>
    <w:rsid w:val="004B7654"/>
    <w:rsid w:val="004C128D"/>
    <w:rsid w:val="004F129D"/>
    <w:rsid w:val="0050313E"/>
    <w:rsid w:val="00535619"/>
    <w:rsid w:val="005478AC"/>
    <w:rsid w:val="005A28E4"/>
    <w:rsid w:val="005C0D22"/>
    <w:rsid w:val="005F5B36"/>
    <w:rsid w:val="00600A52"/>
    <w:rsid w:val="00601FF0"/>
    <w:rsid w:val="00616525"/>
    <w:rsid w:val="00624A8F"/>
    <w:rsid w:val="00632CBF"/>
    <w:rsid w:val="006528F0"/>
    <w:rsid w:val="00652B1D"/>
    <w:rsid w:val="006730EB"/>
    <w:rsid w:val="006826B3"/>
    <w:rsid w:val="00686EA0"/>
    <w:rsid w:val="006C4899"/>
    <w:rsid w:val="006C6F07"/>
    <w:rsid w:val="006D16F5"/>
    <w:rsid w:val="007026C7"/>
    <w:rsid w:val="0070590A"/>
    <w:rsid w:val="007141FB"/>
    <w:rsid w:val="00747D14"/>
    <w:rsid w:val="00760A2A"/>
    <w:rsid w:val="00763F62"/>
    <w:rsid w:val="00797362"/>
    <w:rsid w:val="007A3CF9"/>
    <w:rsid w:val="007C7A1A"/>
    <w:rsid w:val="007D2D47"/>
    <w:rsid w:val="007E47F5"/>
    <w:rsid w:val="007E583B"/>
    <w:rsid w:val="007F0AC5"/>
    <w:rsid w:val="00800C40"/>
    <w:rsid w:val="00817616"/>
    <w:rsid w:val="00826A60"/>
    <w:rsid w:val="00837564"/>
    <w:rsid w:val="008437F1"/>
    <w:rsid w:val="008645F3"/>
    <w:rsid w:val="008713EC"/>
    <w:rsid w:val="00875983"/>
    <w:rsid w:val="00893AA6"/>
    <w:rsid w:val="00895A15"/>
    <w:rsid w:val="008A483E"/>
    <w:rsid w:val="008B6E2C"/>
    <w:rsid w:val="008C1CAF"/>
    <w:rsid w:val="008C3559"/>
    <w:rsid w:val="008E7583"/>
    <w:rsid w:val="009013BC"/>
    <w:rsid w:val="00923570"/>
    <w:rsid w:val="00943C2B"/>
    <w:rsid w:val="009567D0"/>
    <w:rsid w:val="00957646"/>
    <w:rsid w:val="00965C83"/>
    <w:rsid w:val="00966892"/>
    <w:rsid w:val="00984B5F"/>
    <w:rsid w:val="009C0AD2"/>
    <w:rsid w:val="009D43D1"/>
    <w:rsid w:val="009D702C"/>
    <w:rsid w:val="009E1F24"/>
    <w:rsid w:val="009E730F"/>
    <w:rsid w:val="009F729C"/>
    <w:rsid w:val="00A01C3D"/>
    <w:rsid w:val="00A03A9F"/>
    <w:rsid w:val="00A15556"/>
    <w:rsid w:val="00A16451"/>
    <w:rsid w:val="00A3609C"/>
    <w:rsid w:val="00A55CDC"/>
    <w:rsid w:val="00A758D1"/>
    <w:rsid w:val="00A934E0"/>
    <w:rsid w:val="00A93618"/>
    <w:rsid w:val="00A95231"/>
    <w:rsid w:val="00A96491"/>
    <w:rsid w:val="00A97616"/>
    <w:rsid w:val="00AC06F2"/>
    <w:rsid w:val="00AF1A00"/>
    <w:rsid w:val="00B07E98"/>
    <w:rsid w:val="00B331AC"/>
    <w:rsid w:val="00B50917"/>
    <w:rsid w:val="00B6147D"/>
    <w:rsid w:val="00B735B5"/>
    <w:rsid w:val="00B80B03"/>
    <w:rsid w:val="00BC1DE5"/>
    <w:rsid w:val="00BC326D"/>
    <w:rsid w:val="00C05333"/>
    <w:rsid w:val="00C06920"/>
    <w:rsid w:val="00C06EBC"/>
    <w:rsid w:val="00C07A85"/>
    <w:rsid w:val="00C16909"/>
    <w:rsid w:val="00C20717"/>
    <w:rsid w:val="00C20D74"/>
    <w:rsid w:val="00C215D8"/>
    <w:rsid w:val="00C22C38"/>
    <w:rsid w:val="00C318A3"/>
    <w:rsid w:val="00C612F8"/>
    <w:rsid w:val="00C76E4D"/>
    <w:rsid w:val="00C854EE"/>
    <w:rsid w:val="00C91509"/>
    <w:rsid w:val="00CC5388"/>
    <w:rsid w:val="00D03B31"/>
    <w:rsid w:val="00D2181C"/>
    <w:rsid w:val="00D2767F"/>
    <w:rsid w:val="00D34452"/>
    <w:rsid w:val="00D44144"/>
    <w:rsid w:val="00D46BE1"/>
    <w:rsid w:val="00D607DE"/>
    <w:rsid w:val="00D70627"/>
    <w:rsid w:val="00D87911"/>
    <w:rsid w:val="00D96DA3"/>
    <w:rsid w:val="00DC5F47"/>
    <w:rsid w:val="00DE5B0E"/>
    <w:rsid w:val="00DE7A8B"/>
    <w:rsid w:val="00E01728"/>
    <w:rsid w:val="00E056CF"/>
    <w:rsid w:val="00E23849"/>
    <w:rsid w:val="00E409C8"/>
    <w:rsid w:val="00E447EB"/>
    <w:rsid w:val="00E5536C"/>
    <w:rsid w:val="00E6118C"/>
    <w:rsid w:val="00E92F27"/>
    <w:rsid w:val="00EA39DE"/>
    <w:rsid w:val="00EC6462"/>
    <w:rsid w:val="00ED5EAE"/>
    <w:rsid w:val="00ED6D66"/>
    <w:rsid w:val="00EE612E"/>
    <w:rsid w:val="00EF4275"/>
    <w:rsid w:val="00EF64F9"/>
    <w:rsid w:val="00F30162"/>
    <w:rsid w:val="00F31276"/>
    <w:rsid w:val="00F33272"/>
    <w:rsid w:val="00F5729A"/>
    <w:rsid w:val="00F666DA"/>
    <w:rsid w:val="00F75D4B"/>
    <w:rsid w:val="00F77F8C"/>
    <w:rsid w:val="00F837D5"/>
    <w:rsid w:val="00F8634B"/>
    <w:rsid w:val="00F920A3"/>
    <w:rsid w:val="00F961A0"/>
    <w:rsid w:val="00FA2BE9"/>
    <w:rsid w:val="00FB0287"/>
    <w:rsid w:val="00FB69DA"/>
    <w:rsid w:val="00FF5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50EF"/>
  <w15:chartTrackingRefBased/>
  <w15:docId w15:val="{BF1C77FB-03C3-4116-8FFC-1984D6665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837564"/>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37564"/>
    <w:rPr>
      <w:rFonts w:eastAsiaTheme="minorEastAsia"/>
      <w:color w:val="5A5A5A" w:themeColor="text1" w:themeTint="A5"/>
      <w:spacing w:val="15"/>
    </w:rPr>
  </w:style>
  <w:style w:type="character" w:styleId="Hyperlink">
    <w:name w:val="Hyperlink"/>
    <w:basedOn w:val="DefaultParagraphFont"/>
    <w:uiPriority w:val="99"/>
    <w:semiHidden/>
    <w:unhideWhenUsed/>
    <w:rsid w:val="00A16451"/>
    <w:rPr>
      <w:color w:val="0000FF"/>
      <w:u w:val="single"/>
    </w:rPr>
  </w:style>
  <w:style w:type="paragraph" w:styleId="NormalWeb">
    <w:name w:val="Normal (Web)"/>
    <w:basedOn w:val="Normal"/>
    <w:uiPriority w:val="99"/>
    <w:semiHidden/>
    <w:unhideWhenUsed/>
    <w:rsid w:val="00BC1D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2767F"/>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486686">
      <w:bodyDiv w:val="1"/>
      <w:marLeft w:val="0"/>
      <w:marRight w:val="0"/>
      <w:marTop w:val="0"/>
      <w:marBottom w:val="0"/>
      <w:divBdr>
        <w:top w:val="none" w:sz="0" w:space="0" w:color="auto"/>
        <w:left w:val="none" w:sz="0" w:space="0" w:color="auto"/>
        <w:bottom w:val="none" w:sz="0" w:space="0" w:color="auto"/>
        <w:right w:val="none" w:sz="0" w:space="0" w:color="auto"/>
      </w:divBdr>
    </w:div>
    <w:div w:id="411704581">
      <w:bodyDiv w:val="1"/>
      <w:marLeft w:val="0"/>
      <w:marRight w:val="0"/>
      <w:marTop w:val="0"/>
      <w:marBottom w:val="0"/>
      <w:divBdr>
        <w:top w:val="none" w:sz="0" w:space="0" w:color="auto"/>
        <w:left w:val="none" w:sz="0" w:space="0" w:color="auto"/>
        <w:bottom w:val="none" w:sz="0" w:space="0" w:color="auto"/>
        <w:right w:val="none" w:sz="0" w:space="0" w:color="auto"/>
      </w:divBdr>
    </w:div>
    <w:div w:id="426510499">
      <w:bodyDiv w:val="1"/>
      <w:marLeft w:val="0"/>
      <w:marRight w:val="0"/>
      <w:marTop w:val="0"/>
      <w:marBottom w:val="0"/>
      <w:divBdr>
        <w:top w:val="none" w:sz="0" w:space="0" w:color="auto"/>
        <w:left w:val="none" w:sz="0" w:space="0" w:color="auto"/>
        <w:bottom w:val="none" w:sz="0" w:space="0" w:color="auto"/>
        <w:right w:val="none" w:sz="0" w:space="0" w:color="auto"/>
      </w:divBdr>
    </w:div>
    <w:div w:id="710619188">
      <w:bodyDiv w:val="1"/>
      <w:marLeft w:val="0"/>
      <w:marRight w:val="0"/>
      <w:marTop w:val="0"/>
      <w:marBottom w:val="0"/>
      <w:divBdr>
        <w:top w:val="none" w:sz="0" w:space="0" w:color="auto"/>
        <w:left w:val="none" w:sz="0" w:space="0" w:color="auto"/>
        <w:bottom w:val="none" w:sz="0" w:space="0" w:color="auto"/>
        <w:right w:val="none" w:sz="0" w:space="0" w:color="auto"/>
      </w:divBdr>
    </w:div>
    <w:div w:id="723604810">
      <w:bodyDiv w:val="1"/>
      <w:marLeft w:val="0"/>
      <w:marRight w:val="0"/>
      <w:marTop w:val="0"/>
      <w:marBottom w:val="0"/>
      <w:divBdr>
        <w:top w:val="none" w:sz="0" w:space="0" w:color="auto"/>
        <w:left w:val="none" w:sz="0" w:space="0" w:color="auto"/>
        <w:bottom w:val="none" w:sz="0" w:space="0" w:color="auto"/>
        <w:right w:val="none" w:sz="0" w:space="0" w:color="auto"/>
      </w:divBdr>
    </w:div>
    <w:div w:id="746657906">
      <w:bodyDiv w:val="1"/>
      <w:marLeft w:val="0"/>
      <w:marRight w:val="0"/>
      <w:marTop w:val="0"/>
      <w:marBottom w:val="0"/>
      <w:divBdr>
        <w:top w:val="none" w:sz="0" w:space="0" w:color="auto"/>
        <w:left w:val="none" w:sz="0" w:space="0" w:color="auto"/>
        <w:bottom w:val="none" w:sz="0" w:space="0" w:color="auto"/>
        <w:right w:val="none" w:sz="0" w:space="0" w:color="auto"/>
      </w:divBdr>
      <w:divsChild>
        <w:div w:id="717782727">
          <w:marLeft w:val="0"/>
          <w:marRight w:val="0"/>
          <w:marTop w:val="120"/>
          <w:marBottom w:val="0"/>
          <w:divBdr>
            <w:top w:val="none" w:sz="0" w:space="0" w:color="auto"/>
            <w:left w:val="none" w:sz="0" w:space="0" w:color="auto"/>
            <w:bottom w:val="none" w:sz="0" w:space="0" w:color="auto"/>
            <w:right w:val="none" w:sz="0" w:space="0" w:color="auto"/>
          </w:divBdr>
        </w:div>
        <w:div w:id="849174379">
          <w:marLeft w:val="0"/>
          <w:marRight w:val="0"/>
          <w:marTop w:val="120"/>
          <w:marBottom w:val="0"/>
          <w:divBdr>
            <w:top w:val="none" w:sz="0" w:space="0" w:color="auto"/>
            <w:left w:val="none" w:sz="0" w:space="0" w:color="auto"/>
            <w:bottom w:val="none" w:sz="0" w:space="0" w:color="auto"/>
            <w:right w:val="none" w:sz="0" w:space="0" w:color="auto"/>
          </w:divBdr>
        </w:div>
      </w:divsChild>
    </w:div>
    <w:div w:id="802844713">
      <w:bodyDiv w:val="1"/>
      <w:marLeft w:val="0"/>
      <w:marRight w:val="0"/>
      <w:marTop w:val="0"/>
      <w:marBottom w:val="0"/>
      <w:divBdr>
        <w:top w:val="none" w:sz="0" w:space="0" w:color="auto"/>
        <w:left w:val="none" w:sz="0" w:space="0" w:color="auto"/>
        <w:bottom w:val="none" w:sz="0" w:space="0" w:color="auto"/>
        <w:right w:val="none" w:sz="0" w:space="0" w:color="auto"/>
      </w:divBdr>
    </w:div>
    <w:div w:id="1131443277">
      <w:bodyDiv w:val="1"/>
      <w:marLeft w:val="0"/>
      <w:marRight w:val="0"/>
      <w:marTop w:val="0"/>
      <w:marBottom w:val="0"/>
      <w:divBdr>
        <w:top w:val="none" w:sz="0" w:space="0" w:color="auto"/>
        <w:left w:val="none" w:sz="0" w:space="0" w:color="auto"/>
        <w:bottom w:val="none" w:sz="0" w:space="0" w:color="auto"/>
        <w:right w:val="none" w:sz="0" w:space="0" w:color="auto"/>
      </w:divBdr>
    </w:div>
    <w:div w:id="1151360954">
      <w:bodyDiv w:val="1"/>
      <w:marLeft w:val="0"/>
      <w:marRight w:val="0"/>
      <w:marTop w:val="0"/>
      <w:marBottom w:val="0"/>
      <w:divBdr>
        <w:top w:val="none" w:sz="0" w:space="0" w:color="auto"/>
        <w:left w:val="none" w:sz="0" w:space="0" w:color="auto"/>
        <w:bottom w:val="none" w:sz="0" w:space="0" w:color="auto"/>
        <w:right w:val="none" w:sz="0" w:space="0" w:color="auto"/>
      </w:divBdr>
    </w:div>
    <w:div w:id="1162506563">
      <w:bodyDiv w:val="1"/>
      <w:marLeft w:val="0"/>
      <w:marRight w:val="0"/>
      <w:marTop w:val="0"/>
      <w:marBottom w:val="0"/>
      <w:divBdr>
        <w:top w:val="none" w:sz="0" w:space="0" w:color="auto"/>
        <w:left w:val="none" w:sz="0" w:space="0" w:color="auto"/>
        <w:bottom w:val="none" w:sz="0" w:space="0" w:color="auto"/>
        <w:right w:val="none" w:sz="0" w:space="0" w:color="auto"/>
      </w:divBdr>
    </w:div>
    <w:div w:id="1315598971">
      <w:bodyDiv w:val="1"/>
      <w:marLeft w:val="0"/>
      <w:marRight w:val="0"/>
      <w:marTop w:val="0"/>
      <w:marBottom w:val="0"/>
      <w:divBdr>
        <w:top w:val="none" w:sz="0" w:space="0" w:color="auto"/>
        <w:left w:val="none" w:sz="0" w:space="0" w:color="auto"/>
        <w:bottom w:val="none" w:sz="0" w:space="0" w:color="auto"/>
        <w:right w:val="none" w:sz="0" w:space="0" w:color="auto"/>
      </w:divBdr>
    </w:div>
    <w:div w:id="1334263012">
      <w:bodyDiv w:val="1"/>
      <w:marLeft w:val="0"/>
      <w:marRight w:val="0"/>
      <w:marTop w:val="0"/>
      <w:marBottom w:val="0"/>
      <w:divBdr>
        <w:top w:val="none" w:sz="0" w:space="0" w:color="auto"/>
        <w:left w:val="none" w:sz="0" w:space="0" w:color="auto"/>
        <w:bottom w:val="none" w:sz="0" w:space="0" w:color="auto"/>
        <w:right w:val="none" w:sz="0" w:space="0" w:color="auto"/>
      </w:divBdr>
    </w:div>
    <w:div w:id="1496147183">
      <w:bodyDiv w:val="1"/>
      <w:marLeft w:val="0"/>
      <w:marRight w:val="0"/>
      <w:marTop w:val="0"/>
      <w:marBottom w:val="0"/>
      <w:divBdr>
        <w:top w:val="none" w:sz="0" w:space="0" w:color="auto"/>
        <w:left w:val="none" w:sz="0" w:space="0" w:color="auto"/>
        <w:bottom w:val="none" w:sz="0" w:space="0" w:color="auto"/>
        <w:right w:val="none" w:sz="0" w:space="0" w:color="auto"/>
      </w:divBdr>
    </w:div>
    <w:div w:id="1774127347">
      <w:bodyDiv w:val="1"/>
      <w:marLeft w:val="0"/>
      <w:marRight w:val="0"/>
      <w:marTop w:val="0"/>
      <w:marBottom w:val="0"/>
      <w:divBdr>
        <w:top w:val="none" w:sz="0" w:space="0" w:color="auto"/>
        <w:left w:val="none" w:sz="0" w:space="0" w:color="auto"/>
        <w:bottom w:val="none" w:sz="0" w:space="0" w:color="auto"/>
        <w:right w:val="none" w:sz="0" w:space="0" w:color="auto"/>
      </w:divBdr>
    </w:div>
    <w:div w:id="1919943218">
      <w:bodyDiv w:val="1"/>
      <w:marLeft w:val="0"/>
      <w:marRight w:val="0"/>
      <w:marTop w:val="0"/>
      <w:marBottom w:val="0"/>
      <w:divBdr>
        <w:top w:val="none" w:sz="0" w:space="0" w:color="auto"/>
        <w:left w:val="none" w:sz="0" w:space="0" w:color="auto"/>
        <w:bottom w:val="none" w:sz="0" w:space="0" w:color="auto"/>
        <w:right w:val="none" w:sz="0" w:space="0" w:color="auto"/>
      </w:divBdr>
    </w:div>
    <w:div w:id="1965034397">
      <w:bodyDiv w:val="1"/>
      <w:marLeft w:val="0"/>
      <w:marRight w:val="0"/>
      <w:marTop w:val="0"/>
      <w:marBottom w:val="0"/>
      <w:divBdr>
        <w:top w:val="none" w:sz="0" w:space="0" w:color="auto"/>
        <w:left w:val="none" w:sz="0" w:space="0" w:color="auto"/>
        <w:bottom w:val="none" w:sz="0" w:space="0" w:color="auto"/>
        <w:right w:val="none" w:sz="0" w:space="0" w:color="auto"/>
      </w:divBdr>
    </w:div>
    <w:div w:id="200084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2996</Words>
  <Characters>17079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Powell</dc:creator>
  <cp:keywords/>
  <dc:description/>
  <cp:lastModifiedBy>Laura Powell</cp:lastModifiedBy>
  <cp:revision>8</cp:revision>
  <dcterms:created xsi:type="dcterms:W3CDTF">2019-05-17T11:13:00Z</dcterms:created>
  <dcterms:modified xsi:type="dcterms:W3CDTF">2019-05-21T21:34:00Z</dcterms:modified>
</cp:coreProperties>
</file>