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074" w:type="dxa"/>
        <w:tblInd w:w="14" w:type="dxa"/>
        <w:tblCellMar>
          <w:top w:w="1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842"/>
      </w:tblGrid>
      <w:tr w:rsidR="00265B6C" w14:paraId="2BAF49E5" w14:textId="77777777" w:rsidTr="006972D4">
        <w:trPr>
          <w:trHeight w:val="274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C1F1D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Module Code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2A136" w14:textId="77777777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LCBB4010 </w:t>
            </w:r>
          </w:p>
        </w:tc>
      </w:tr>
      <w:tr w:rsidR="00265B6C" w14:paraId="7BDBE902" w14:textId="77777777" w:rsidTr="006972D4">
        <w:trPr>
          <w:trHeight w:val="274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28F49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Title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FCD18" w14:textId="77777777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>Global Business Environment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7C3AE67F" w14:textId="77777777" w:rsidTr="006972D4">
        <w:trPr>
          <w:trHeight w:val="271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6E30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Date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02DE" w14:textId="3D8B9632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>13/02/202</w:t>
            </w:r>
            <w:r w:rsidR="00CA04CE">
              <w:rPr>
                <w:b/>
              </w:rPr>
              <w:t>4</w:t>
            </w:r>
          </w:p>
        </w:tc>
      </w:tr>
      <w:tr w:rsidR="00265B6C" w14:paraId="703D93E7" w14:textId="77777777" w:rsidTr="006972D4">
        <w:trPr>
          <w:trHeight w:val="274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98CE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Level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F29A5" w14:textId="77777777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>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247E40E9" w14:textId="77777777" w:rsidTr="006972D4">
        <w:trPr>
          <w:trHeight w:val="274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FF384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Credits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DC653" w14:textId="77777777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>20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3F360BB1" w14:textId="77777777" w:rsidTr="006972D4">
        <w:trPr>
          <w:trHeight w:val="266"/>
        </w:trPr>
        <w:tc>
          <w:tcPr>
            <w:tcW w:w="223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A8CED8F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Pre-Requisites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8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B82424B" w14:textId="77777777" w:rsidR="00265B6C" w:rsidRDefault="00265B6C" w:rsidP="006972D4">
            <w:pPr>
              <w:spacing w:after="0" w:line="259" w:lineRule="auto"/>
              <w:ind w:left="1" w:firstLine="0"/>
            </w:pPr>
            <w:r>
              <w:rPr>
                <w:b/>
              </w:rPr>
              <w:t>None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176B53FA" w14:textId="77777777" w:rsidR="00265B6C" w:rsidRDefault="00265B6C" w:rsidP="00265B6C">
      <w:pPr>
        <w:spacing w:after="0" w:line="259" w:lineRule="auto"/>
        <w:ind w:left="122" w:firstLine="0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0B816D06" w14:textId="77777777" w:rsidR="00265B6C" w:rsidRDefault="00265B6C" w:rsidP="00265B6C">
      <w:pPr>
        <w:spacing w:after="43" w:line="259" w:lineRule="auto"/>
        <w:ind w:left="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1965FE7" wp14:editId="20E9D718">
                <wp:extent cx="5770702" cy="6096"/>
                <wp:effectExtent l="0" t="0" r="0" b="0"/>
                <wp:docPr id="333952" name="Group 3339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0702" cy="6096"/>
                          <a:chOff x="0" y="0"/>
                          <a:chExt cx="5770702" cy="6096"/>
                        </a:xfrm>
                      </wpg:grpSpPr>
                      <wps:wsp>
                        <wps:cNvPr id="398689" name="Shape 398689"/>
                        <wps:cNvSpPr/>
                        <wps:spPr>
                          <a:xfrm>
                            <a:off x="0" y="0"/>
                            <a:ext cx="14264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6464" h="9144">
                                <a:moveTo>
                                  <a:pt x="0" y="0"/>
                                </a:moveTo>
                                <a:lnTo>
                                  <a:pt x="1426464" y="0"/>
                                </a:lnTo>
                                <a:lnTo>
                                  <a:pt x="14264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690" name="Shape 398690"/>
                        <wps:cNvSpPr/>
                        <wps:spPr>
                          <a:xfrm>
                            <a:off x="141726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691" name="Shape 398691"/>
                        <wps:cNvSpPr/>
                        <wps:spPr>
                          <a:xfrm>
                            <a:off x="1423365" y="0"/>
                            <a:ext cx="43473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7337" h="9144">
                                <a:moveTo>
                                  <a:pt x="0" y="0"/>
                                </a:moveTo>
                                <a:lnTo>
                                  <a:pt x="4347337" y="0"/>
                                </a:lnTo>
                                <a:lnTo>
                                  <a:pt x="43473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B76AAD" id="Group 333952" o:spid="_x0000_s1026" style="width:454.4pt;height:.5pt;mso-position-horizontal-relative:char;mso-position-vertical-relative:line" coordsize="5770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">
                <v:shape id="Shape 398689" o:spid="_x0000_s1027" style="position:absolute;width:14264;height:91;visibility:visible;mso-wrap-style:square;v-text-anchor:top" coordsize="14264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" path="m,l1426464,r,9144l,9144,,e" fillcolor="black" stroked="f" strokeweight="0">
                  <v:stroke miterlimit="83231f" joinstyle="miter"/>
                  <v:path arrowok="t" textboxrect="0,0,1426464,9144"/>
                </v:shape>
                <v:shape id="Shape 398690" o:spid="_x0000_s1028" style="position:absolute;left:14172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98691" o:spid="_x0000_s1029" style="position:absolute;left:14233;width:43474;height:91;visibility:visible;mso-wrap-style:square;v-text-anchor:top" coordsize="43473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" path="m,l4347337,r,9144l,9144,,e" fillcolor="black" stroked="f" strokeweight="0">
                  <v:stroke miterlimit="83231f" joinstyle="miter"/>
                  <v:path arrowok="t" textboxrect="0,0,4347337,9144"/>
                </v:shape>
                <w10:anchorlock/>
              </v:group>
            </w:pict>
          </mc:Fallback>
        </mc:AlternateContent>
      </w:r>
    </w:p>
    <w:p w14:paraId="7F40326D" w14:textId="77777777" w:rsidR="00265B6C" w:rsidRDefault="00265B6C" w:rsidP="00265B6C">
      <w:pPr>
        <w:spacing w:after="21" w:line="259" w:lineRule="auto"/>
        <w:ind w:left="14" w:firstLine="0"/>
      </w:pPr>
      <w:r>
        <w:rPr>
          <w:rFonts w:ascii="Calibri" w:eastAsia="Calibri" w:hAnsi="Calibri" w:cs="Calibri"/>
        </w:rPr>
        <w:t xml:space="preserve"> </w:t>
      </w:r>
    </w:p>
    <w:p w14:paraId="5CDB8917" w14:textId="77777777" w:rsidR="00265B6C" w:rsidRDefault="00265B6C" w:rsidP="00265B6C">
      <w:pPr>
        <w:pStyle w:val="Heading3"/>
        <w:spacing w:after="233"/>
        <w:ind w:left="9" w:right="47"/>
      </w:pPr>
      <w:r>
        <w:t>AIM(S)</w:t>
      </w:r>
      <w:r>
        <w:rPr>
          <w:rFonts w:ascii="Calibri" w:eastAsia="Calibri" w:hAnsi="Calibri" w:cs="Calibri"/>
          <w:b w:val="0"/>
        </w:rPr>
        <w:t xml:space="preserve"> </w:t>
      </w:r>
    </w:p>
    <w:p w14:paraId="6D271D2E" w14:textId="77777777" w:rsidR="00265B6C" w:rsidRDefault="00265B6C" w:rsidP="00265B6C">
      <w:pPr>
        <w:spacing w:after="216"/>
        <w:ind w:left="1454" w:right="113" w:hanging="360"/>
      </w:pPr>
      <w:r>
        <w:rPr>
          <w:rFonts w:ascii="Segoe UI Symbol" w:eastAsia="Segoe UI Symbol" w:hAnsi="Segoe UI Symbol" w:cs="Segoe UI Symbol"/>
        </w:rPr>
        <w:t>•</w:t>
      </w:r>
      <w:r>
        <w:t xml:space="preserve"> </w:t>
      </w:r>
      <w:r>
        <w:tab/>
        <w:t xml:space="preserve">To provide the student with the knowledge and understanding of the complex and dynamic global environment in which the organisations operate. </w:t>
      </w:r>
      <w:r>
        <w:rPr>
          <w:b/>
        </w:rPr>
        <w:t xml:space="preserve"> </w:t>
      </w:r>
    </w:p>
    <w:p w14:paraId="10976826" w14:textId="77777777" w:rsidR="00265B6C" w:rsidRDefault="00265B6C" w:rsidP="00265B6C">
      <w:pPr>
        <w:pStyle w:val="Heading3"/>
        <w:spacing w:after="185"/>
        <w:ind w:left="9" w:right="47"/>
      </w:pPr>
      <w:r>
        <w:t>LEARNING OUTCOMES</w:t>
      </w:r>
      <w:r>
        <w:rPr>
          <w:rFonts w:ascii="Calibri" w:eastAsia="Calibri" w:hAnsi="Calibri" w:cs="Calibri"/>
          <w:b w:val="0"/>
        </w:rPr>
        <w:t xml:space="preserve"> </w:t>
      </w:r>
    </w:p>
    <w:p w14:paraId="1B8325CA" w14:textId="77777777" w:rsidR="00265B6C" w:rsidRDefault="00265B6C" w:rsidP="00265B6C">
      <w:pPr>
        <w:spacing w:after="239"/>
        <w:ind w:left="24" w:right="113"/>
      </w:pPr>
      <w:r>
        <w:t xml:space="preserve">Upon the successful completion of this module, the student should be able to: </w:t>
      </w:r>
    </w:p>
    <w:p w14:paraId="114D81C4" w14:textId="77777777" w:rsidR="00265B6C" w:rsidRDefault="00265B6C" w:rsidP="00265B6C">
      <w:pPr>
        <w:numPr>
          <w:ilvl w:val="0"/>
          <w:numId w:val="1"/>
        </w:numPr>
        <w:spacing w:after="41"/>
        <w:ind w:right="113" w:hanging="360"/>
      </w:pPr>
      <w:r>
        <w:t xml:space="preserve">recognize the major forces shaping the global business environment; </w:t>
      </w:r>
    </w:p>
    <w:p w14:paraId="6577E556" w14:textId="77777777" w:rsidR="00265B6C" w:rsidRDefault="00265B6C" w:rsidP="00265B6C">
      <w:pPr>
        <w:numPr>
          <w:ilvl w:val="0"/>
          <w:numId w:val="1"/>
        </w:numPr>
        <w:spacing w:after="39"/>
        <w:ind w:right="113" w:hanging="360"/>
      </w:pPr>
      <w:r>
        <w:t xml:space="preserve">apply relevant business models (Porter’s Diamond, Value Network, Five Forces, etc.) to the Global Business Environment; </w:t>
      </w:r>
    </w:p>
    <w:p w14:paraId="43A609BB" w14:textId="77777777" w:rsidR="00265B6C" w:rsidRDefault="00265B6C" w:rsidP="00265B6C">
      <w:pPr>
        <w:numPr>
          <w:ilvl w:val="0"/>
          <w:numId w:val="1"/>
        </w:numPr>
        <w:spacing w:after="39"/>
        <w:ind w:right="113" w:hanging="360"/>
      </w:pPr>
      <w:r>
        <w:t xml:space="preserve">understanding micro-economic and macro-economic foundations, and different market structures and their influence on firm strategy;  </w:t>
      </w:r>
    </w:p>
    <w:p w14:paraId="53D01D94" w14:textId="77777777" w:rsidR="00265B6C" w:rsidRDefault="00265B6C" w:rsidP="00265B6C">
      <w:pPr>
        <w:numPr>
          <w:ilvl w:val="0"/>
          <w:numId w:val="1"/>
        </w:numPr>
        <w:spacing w:after="192"/>
        <w:ind w:right="113" w:hanging="360"/>
      </w:pPr>
      <w:r>
        <w:t xml:space="preserve">evaluate the reasons why organisations engage in international trade.   </w:t>
      </w:r>
    </w:p>
    <w:p w14:paraId="720B9E04" w14:textId="77777777" w:rsidR="00265B6C" w:rsidRDefault="00265B6C" w:rsidP="00265B6C">
      <w:pPr>
        <w:pStyle w:val="Heading3"/>
        <w:spacing w:after="255"/>
        <w:ind w:left="9" w:right="47"/>
      </w:pPr>
      <w:r>
        <w:rPr>
          <w:b w:val="0"/>
          <w:sz w:val="21"/>
        </w:rPr>
        <w:t xml:space="preserve"> </w:t>
      </w:r>
      <w:r>
        <w:t>INDICATIVE CONTENT</w:t>
      </w:r>
      <w:r>
        <w:rPr>
          <w:sz w:val="21"/>
        </w:rPr>
        <w:t xml:space="preserve"> </w:t>
      </w:r>
      <w:r>
        <w:rPr>
          <w:rFonts w:ascii="Calibri" w:eastAsia="Calibri" w:hAnsi="Calibri" w:cs="Calibri"/>
          <w:b w:val="0"/>
        </w:rPr>
        <w:t xml:space="preserve"> </w:t>
      </w:r>
    </w:p>
    <w:p w14:paraId="42B9E4D5" w14:textId="77777777" w:rsidR="00265B6C" w:rsidRDefault="00265B6C" w:rsidP="00265B6C">
      <w:pPr>
        <w:numPr>
          <w:ilvl w:val="0"/>
          <w:numId w:val="2"/>
        </w:numPr>
        <w:spacing w:after="52"/>
        <w:ind w:right="113" w:hanging="360"/>
      </w:pPr>
      <w:r>
        <w:t xml:space="preserve">PESTEL and Porter’s 5 Forces Analysis Frameworks in the assessment of the external business environment and competitive environment. </w:t>
      </w:r>
    </w:p>
    <w:p w14:paraId="708C9013" w14:textId="77777777" w:rsidR="00265B6C" w:rsidRDefault="00265B6C" w:rsidP="00265B6C">
      <w:pPr>
        <w:numPr>
          <w:ilvl w:val="0"/>
          <w:numId w:val="2"/>
        </w:numPr>
        <w:spacing w:after="39"/>
        <w:ind w:right="113" w:hanging="360"/>
      </w:pPr>
      <w:r>
        <w:t xml:space="preserve">Strategic management tools relevant such as Porter’s Generic Strategies, Boston Consulting Group Matrix, Value Chain. </w:t>
      </w:r>
    </w:p>
    <w:p w14:paraId="5B801ACB" w14:textId="77777777" w:rsidR="00265B6C" w:rsidRDefault="00265B6C" w:rsidP="00265B6C">
      <w:pPr>
        <w:numPr>
          <w:ilvl w:val="0"/>
          <w:numId w:val="2"/>
        </w:numPr>
        <w:spacing w:after="38"/>
        <w:ind w:right="113" w:hanging="360"/>
      </w:pPr>
      <w:r>
        <w:t xml:space="preserve">Features of major regional trading groups, such as the European Union, NAFTA, G7, G20, United Nation, WTO. </w:t>
      </w:r>
    </w:p>
    <w:p w14:paraId="5C90BB2E" w14:textId="77777777" w:rsidR="00265B6C" w:rsidRDefault="00265B6C" w:rsidP="00265B6C">
      <w:pPr>
        <w:numPr>
          <w:ilvl w:val="0"/>
          <w:numId w:val="2"/>
        </w:numPr>
        <w:ind w:right="113" w:hanging="360"/>
      </w:pPr>
      <w:r>
        <w:t xml:space="preserve">Levels and trends of global trade and business. </w:t>
      </w:r>
    </w:p>
    <w:p w14:paraId="3769C0F5" w14:textId="77777777" w:rsidR="00265B6C" w:rsidRDefault="00265B6C" w:rsidP="00265B6C">
      <w:pPr>
        <w:numPr>
          <w:ilvl w:val="0"/>
          <w:numId w:val="2"/>
        </w:numPr>
        <w:spacing w:after="36"/>
        <w:ind w:right="113" w:hanging="360"/>
      </w:pPr>
      <w:r>
        <w:t xml:space="preserve">Features of international trade, such as exchange rate, import/export regulations. </w:t>
      </w:r>
    </w:p>
    <w:p w14:paraId="6F1C4A66" w14:textId="77777777" w:rsidR="00265B6C" w:rsidRDefault="00265B6C" w:rsidP="00265B6C">
      <w:pPr>
        <w:numPr>
          <w:ilvl w:val="0"/>
          <w:numId w:val="2"/>
        </w:numPr>
        <w:spacing w:after="221"/>
        <w:ind w:right="113" w:hanging="360"/>
      </w:pPr>
      <w:r>
        <w:t xml:space="preserve">Basic economic concepts, such as supply and demand, price elasticities, cost analysis. </w:t>
      </w:r>
    </w:p>
    <w:p w14:paraId="2B5F0B44" w14:textId="77777777" w:rsidR="00265B6C" w:rsidRDefault="00265B6C" w:rsidP="00265B6C">
      <w:pPr>
        <w:pStyle w:val="Heading3"/>
        <w:spacing w:after="224"/>
        <w:ind w:left="9" w:right="47"/>
      </w:pPr>
      <w:r>
        <w:rPr>
          <w:b w:val="0"/>
          <w:sz w:val="21"/>
        </w:rPr>
        <w:t xml:space="preserve"> </w:t>
      </w:r>
      <w:r>
        <w:t>Study Time Allocation</w:t>
      </w:r>
      <w:r>
        <w:rPr>
          <w:rFonts w:ascii="Calibri" w:eastAsia="Calibri" w:hAnsi="Calibri" w:cs="Calibri"/>
          <w:b w:val="0"/>
        </w:rPr>
        <w:t xml:space="preserve"> </w:t>
      </w:r>
    </w:p>
    <w:p w14:paraId="783FEBDE" w14:textId="77777777" w:rsidR="00265B6C" w:rsidRDefault="00265B6C" w:rsidP="00265B6C">
      <w:pPr>
        <w:ind w:left="24" w:right="113"/>
      </w:pPr>
      <w:r>
        <w:t>The study time for the module is divided as follows:</w:t>
      </w: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7518" w:type="dxa"/>
        <w:tblInd w:w="338" w:type="dxa"/>
        <w:tblCellMar>
          <w:top w:w="1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77"/>
        <w:gridCol w:w="1695"/>
        <w:gridCol w:w="1846"/>
      </w:tblGrid>
      <w:tr w:rsidR="00265B6C" w14:paraId="2B12B3D7" w14:textId="77777777" w:rsidTr="006972D4">
        <w:trPr>
          <w:trHeight w:val="276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89E62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Activity type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0DD75" w14:textId="77777777" w:rsidR="00265B6C" w:rsidRDefault="00265B6C" w:rsidP="006972D4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Hours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CB2C2" w14:textId="77777777" w:rsidR="00265B6C" w:rsidRDefault="00265B6C" w:rsidP="006972D4">
            <w:pPr>
              <w:spacing w:after="0" w:line="259" w:lineRule="auto"/>
              <w:ind w:left="7" w:firstLine="0"/>
              <w:jc w:val="center"/>
            </w:pPr>
            <w:r>
              <w:rPr>
                <w:b/>
              </w:rPr>
              <w:t>Percentage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0673656B" w14:textId="77777777" w:rsidTr="006972D4">
        <w:trPr>
          <w:trHeight w:val="276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A0039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Scheduled learning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73843" w14:textId="77777777" w:rsidR="00265B6C" w:rsidRDefault="00265B6C" w:rsidP="006972D4">
            <w:pPr>
              <w:spacing w:after="0" w:line="259" w:lineRule="auto"/>
              <w:ind w:left="3" w:firstLine="0"/>
              <w:jc w:val="center"/>
            </w:pPr>
            <w:r>
              <w:t>50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64CF6" w14:textId="77777777" w:rsidR="00265B6C" w:rsidRDefault="00265B6C" w:rsidP="006972D4">
            <w:pPr>
              <w:spacing w:after="0" w:line="259" w:lineRule="auto"/>
              <w:ind w:left="9" w:firstLine="0"/>
              <w:jc w:val="center"/>
            </w:pPr>
            <w:r>
              <w:t>25%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0EC1FEA3" w14:textId="77777777" w:rsidTr="006972D4">
        <w:trPr>
          <w:trHeight w:val="274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66A81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Independent learning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085EB" w14:textId="77777777" w:rsidR="00265B6C" w:rsidRDefault="00265B6C" w:rsidP="006972D4">
            <w:pPr>
              <w:spacing w:after="0" w:line="259" w:lineRule="auto"/>
              <w:ind w:left="1" w:firstLine="0"/>
              <w:jc w:val="center"/>
            </w:pPr>
            <w:r>
              <w:t>150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E64E8" w14:textId="77777777" w:rsidR="00265B6C" w:rsidRDefault="00265B6C" w:rsidP="006972D4">
            <w:pPr>
              <w:spacing w:after="0" w:line="259" w:lineRule="auto"/>
              <w:ind w:left="9" w:firstLine="0"/>
              <w:jc w:val="center"/>
            </w:pPr>
            <w:r>
              <w:t>75%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4361F1A1" w14:textId="77777777" w:rsidTr="006972D4">
        <w:trPr>
          <w:trHeight w:val="276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26B56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Placement learning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9DF4" w14:textId="77777777" w:rsidR="00265B6C" w:rsidRDefault="00265B6C" w:rsidP="006972D4">
            <w:pPr>
              <w:spacing w:after="0" w:line="259" w:lineRule="auto"/>
              <w:ind w:left="1" w:firstLine="0"/>
              <w:jc w:val="center"/>
            </w:pPr>
            <w:r>
              <w:t>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48011" w14:textId="77777777" w:rsidR="00265B6C" w:rsidRDefault="00265B6C" w:rsidP="006972D4">
            <w:pPr>
              <w:spacing w:after="0" w:line="259" w:lineRule="auto"/>
              <w:ind w:left="6" w:firstLine="0"/>
              <w:jc w:val="center"/>
            </w:pPr>
            <w:r>
              <w:t>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2CAF1A3C" w14:textId="77777777" w:rsidTr="006972D4">
        <w:trPr>
          <w:trHeight w:val="276"/>
        </w:trPr>
        <w:tc>
          <w:tcPr>
            <w:tcW w:w="3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F851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TOTAL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13710" w14:textId="77777777" w:rsidR="00265B6C" w:rsidRDefault="00265B6C" w:rsidP="006972D4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200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A691B" w14:textId="77777777" w:rsidR="00265B6C" w:rsidRDefault="00265B6C" w:rsidP="006972D4">
            <w:pPr>
              <w:spacing w:after="0" w:line="259" w:lineRule="auto"/>
              <w:ind w:left="6" w:firstLine="0"/>
              <w:jc w:val="center"/>
            </w:pPr>
            <w:r>
              <w:rPr>
                <w:b/>
              </w:rPr>
              <w:t>100%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548E3913" w14:textId="77777777" w:rsidR="00265B6C" w:rsidRDefault="00265B6C" w:rsidP="00265B6C">
      <w:pPr>
        <w:spacing w:after="227" w:line="259" w:lineRule="auto"/>
        <w:ind w:left="14" w:firstLine="0"/>
      </w:pPr>
      <w:r>
        <w:rPr>
          <w:sz w:val="21"/>
        </w:rPr>
        <w:t xml:space="preserve">  </w:t>
      </w:r>
    </w:p>
    <w:p w14:paraId="6F308077" w14:textId="77777777" w:rsidR="00265B6C" w:rsidRDefault="00265B6C" w:rsidP="00265B6C">
      <w:pPr>
        <w:spacing w:after="0" w:line="259" w:lineRule="auto"/>
        <w:ind w:left="14" w:firstLine="0"/>
      </w:pPr>
      <w:r>
        <w:rPr>
          <w:rFonts w:ascii="Calibri" w:eastAsia="Calibri" w:hAnsi="Calibri" w:cs="Calibri"/>
        </w:rPr>
        <w:lastRenderedPageBreak/>
        <w:t xml:space="preserve"> </w:t>
      </w:r>
    </w:p>
    <w:p w14:paraId="32BD4B05" w14:textId="77777777" w:rsidR="00265B6C" w:rsidRDefault="00265B6C" w:rsidP="00265B6C">
      <w:pPr>
        <w:spacing w:after="224" w:line="249" w:lineRule="auto"/>
        <w:ind w:left="9" w:right="47"/>
      </w:pPr>
      <w:r>
        <w:rPr>
          <w:b/>
        </w:rPr>
        <w:t>ASSESSMENT</w:t>
      </w:r>
      <w:r>
        <w:rPr>
          <w:rFonts w:ascii="Calibri" w:eastAsia="Calibri" w:hAnsi="Calibri" w:cs="Calibri"/>
        </w:rPr>
        <w:t xml:space="preserve"> </w:t>
      </w:r>
    </w:p>
    <w:p w14:paraId="22F3C6F9" w14:textId="77777777" w:rsidR="00265B6C" w:rsidRDefault="00265B6C" w:rsidP="00265B6C">
      <w:pPr>
        <w:pStyle w:val="Heading3"/>
        <w:spacing w:after="222"/>
        <w:ind w:left="9" w:right="47"/>
      </w:pPr>
      <w:r>
        <w:t>Assessment Component 1</w:t>
      </w:r>
      <w:r>
        <w:rPr>
          <w:rFonts w:ascii="Calibri" w:eastAsia="Calibri" w:hAnsi="Calibri" w:cs="Calibri"/>
          <w:b w:val="0"/>
        </w:rPr>
        <w:t xml:space="preserve"> </w:t>
      </w:r>
    </w:p>
    <w:p w14:paraId="7D251538" w14:textId="77777777" w:rsidR="00265B6C" w:rsidRDefault="00265B6C" w:rsidP="00265B6C">
      <w:pPr>
        <w:pStyle w:val="Heading4"/>
        <w:spacing w:after="0" w:line="259" w:lineRule="auto"/>
        <w:ind w:left="9"/>
      </w:pPr>
      <w:r>
        <w:rPr>
          <w:i/>
        </w:rPr>
        <w:t>(Tick one)</w:t>
      </w:r>
      <w:r>
        <w:rPr>
          <w:rFonts w:ascii="Calibri" w:eastAsia="Calibri" w:hAnsi="Calibri" w:cs="Calibri"/>
          <w:b w:val="0"/>
        </w:rPr>
        <w:t xml:space="preserve"> </w:t>
      </w:r>
    </w:p>
    <w:tbl>
      <w:tblPr>
        <w:tblStyle w:val="TableGrid"/>
        <w:tblW w:w="8790" w:type="dxa"/>
        <w:tblInd w:w="235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542"/>
        <w:gridCol w:w="2713"/>
        <w:gridCol w:w="3353"/>
        <w:gridCol w:w="622"/>
        <w:gridCol w:w="1560"/>
      </w:tblGrid>
      <w:tr w:rsidR="00265B6C" w14:paraId="311EDC67" w14:textId="77777777" w:rsidTr="006972D4">
        <w:trPr>
          <w:trHeight w:val="536"/>
        </w:trPr>
        <w:tc>
          <w:tcPr>
            <w:tcW w:w="54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AC1296" w14:textId="77777777" w:rsidR="00265B6C" w:rsidRDefault="00265B6C" w:rsidP="006972D4">
            <w:pPr>
              <w:spacing w:after="0" w:line="259" w:lineRule="auto"/>
              <w:ind w:left="7" w:firstLine="0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E51C71A" w14:textId="77777777" w:rsidR="00265B6C" w:rsidRDefault="00265B6C" w:rsidP="006972D4">
            <w:pPr>
              <w:tabs>
                <w:tab w:val="center" w:pos="2229"/>
              </w:tabs>
              <w:spacing w:after="0" w:line="259" w:lineRule="auto"/>
              <w:ind w:left="0" w:firstLine="0"/>
            </w:pPr>
            <w:r>
              <w:rPr>
                <w:b/>
              </w:rPr>
              <w:t>Written exam</w:t>
            </w: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2501CA4" w14:textId="77777777" w:rsidR="00265B6C" w:rsidRDefault="00265B6C" w:rsidP="006972D4">
            <w:pPr>
              <w:tabs>
                <w:tab w:val="center" w:pos="959"/>
                <w:tab w:val="center" w:pos="2474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</w:rPr>
              <w:t>Coursework</w:t>
            </w: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6667A481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Practical</w:t>
            </w:r>
            <w:r>
              <w:t xml:space="preserve"> </w:t>
            </w:r>
          </w:p>
        </w:tc>
      </w:tr>
      <w:tr w:rsidR="00265B6C" w14:paraId="7657C0CD" w14:textId="77777777" w:rsidTr="006972D4">
        <w:trPr>
          <w:trHeight w:val="276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7FA38B5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2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55E30B4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Mode of assessment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7F1EAB" w14:textId="77777777" w:rsidR="00265B6C" w:rsidRDefault="00265B6C" w:rsidP="006972D4">
            <w:pPr>
              <w:spacing w:after="0" w:line="259" w:lineRule="auto"/>
              <w:ind w:left="737" w:firstLine="0"/>
              <w:jc w:val="center"/>
            </w:pPr>
            <w:r>
              <w:rPr>
                <w:b/>
              </w:rPr>
              <w:t>Volume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CC83F38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E0A8D" w14:textId="77777777" w:rsidR="00265B6C" w:rsidRDefault="00265B6C" w:rsidP="006972D4">
            <w:pPr>
              <w:spacing w:after="0" w:line="259" w:lineRule="auto"/>
              <w:ind w:left="116" w:firstLine="0"/>
              <w:jc w:val="center"/>
            </w:pPr>
            <w:r>
              <w:rPr>
                <w:b/>
              </w:rPr>
              <w:t>Weighting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1F9C1FCD" w14:textId="77777777" w:rsidTr="006972D4">
        <w:trPr>
          <w:trHeight w:val="396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8C62CC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2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B6FC5B" w14:textId="77777777" w:rsidR="00265B6C" w:rsidRDefault="00265B6C" w:rsidP="006972D4">
            <w:pPr>
              <w:spacing w:after="0" w:line="259" w:lineRule="auto"/>
              <w:ind w:left="782" w:firstLine="0"/>
            </w:pPr>
            <w:r>
              <w:t>Essay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FC1D80" w14:textId="77777777" w:rsidR="00265B6C" w:rsidRDefault="00265B6C" w:rsidP="006972D4">
            <w:pPr>
              <w:spacing w:after="0" w:line="259" w:lineRule="auto"/>
              <w:ind w:left="739" w:firstLine="0"/>
              <w:jc w:val="center"/>
            </w:pPr>
            <w:r>
              <w:t>1500 words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04ADA9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71777" w14:textId="77777777" w:rsidR="00265B6C" w:rsidRDefault="00265B6C" w:rsidP="006972D4">
            <w:pPr>
              <w:spacing w:after="0" w:line="259" w:lineRule="auto"/>
              <w:ind w:left="115" w:firstLine="0"/>
              <w:jc w:val="center"/>
            </w:pPr>
            <w:r>
              <w:t>50%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37CC0C8" w14:textId="77777777" w:rsidR="00265B6C" w:rsidRDefault="00265B6C" w:rsidP="00265B6C">
      <w:pPr>
        <w:spacing w:after="217" w:line="259" w:lineRule="auto"/>
        <w:ind w:left="14" w:firstLine="0"/>
      </w:pPr>
      <w:r>
        <w:rPr>
          <w:b/>
          <w:i/>
          <w:sz w:val="24"/>
        </w:rPr>
        <w:t xml:space="preserve"> </w:t>
      </w:r>
      <w:r>
        <w:rPr>
          <w:rFonts w:ascii="Calibri" w:eastAsia="Calibri" w:hAnsi="Calibri" w:cs="Calibri"/>
        </w:rPr>
        <w:t xml:space="preserve"> </w:t>
      </w:r>
    </w:p>
    <w:p w14:paraId="23FC932C" w14:textId="77777777" w:rsidR="00265B6C" w:rsidRDefault="00265B6C" w:rsidP="00265B6C">
      <w:pPr>
        <w:pStyle w:val="Heading3"/>
        <w:spacing w:after="222"/>
        <w:ind w:left="9" w:right="47"/>
      </w:pPr>
      <w:r>
        <w:t>Assessment Component 2</w:t>
      </w:r>
      <w:r>
        <w:rPr>
          <w:rFonts w:ascii="Calibri" w:eastAsia="Calibri" w:hAnsi="Calibri" w:cs="Calibri"/>
          <w:b w:val="0"/>
        </w:rPr>
        <w:t xml:space="preserve"> </w:t>
      </w:r>
    </w:p>
    <w:p w14:paraId="2BA6C2A5" w14:textId="77777777" w:rsidR="00265B6C" w:rsidRDefault="00265B6C" w:rsidP="00265B6C">
      <w:pPr>
        <w:pStyle w:val="Heading4"/>
        <w:spacing w:after="0" w:line="259" w:lineRule="auto"/>
        <w:ind w:left="9"/>
      </w:pPr>
      <w:r>
        <w:rPr>
          <w:i/>
        </w:rPr>
        <w:t>(Tick one)</w:t>
      </w:r>
      <w:r>
        <w:rPr>
          <w:rFonts w:ascii="Calibri" w:eastAsia="Calibri" w:hAnsi="Calibri" w:cs="Calibri"/>
          <w:b w:val="0"/>
        </w:rPr>
        <w:t xml:space="preserve"> </w:t>
      </w:r>
    </w:p>
    <w:tbl>
      <w:tblPr>
        <w:tblStyle w:val="TableGrid"/>
        <w:tblW w:w="8790" w:type="dxa"/>
        <w:tblInd w:w="235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542"/>
        <w:gridCol w:w="2713"/>
        <w:gridCol w:w="3353"/>
        <w:gridCol w:w="622"/>
        <w:gridCol w:w="1560"/>
      </w:tblGrid>
      <w:tr w:rsidR="00265B6C" w14:paraId="0A3A480B" w14:textId="77777777" w:rsidTr="006972D4">
        <w:trPr>
          <w:trHeight w:val="536"/>
        </w:trPr>
        <w:tc>
          <w:tcPr>
            <w:tcW w:w="54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7860E9B" w14:textId="77777777" w:rsidR="00265B6C" w:rsidRDefault="00265B6C" w:rsidP="006972D4">
            <w:pPr>
              <w:spacing w:after="0" w:line="259" w:lineRule="auto"/>
              <w:ind w:left="7" w:firstLine="0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CEB21E8" w14:textId="77777777" w:rsidR="00265B6C" w:rsidRDefault="00265B6C" w:rsidP="006972D4">
            <w:pPr>
              <w:tabs>
                <w:tab w:val="center" w:pos="2229"/>
              </w:tabs>
              <w:spacing w:after="0" w:line="259" w:lineRule="auto"/>
              <w:ind w:left="0" w:firstLine="0"/>
            </w:pPr>
            <w:r>
              <w:rPr>
                <w:b/>
              </w:rPr>
              <w:t>Written exam</w:t>
            </w: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8093B4" w14:textId="77777777" w:rsidR="00265B6C" w:rsidRDefault="00265B6C" w:rsidP="006972D4">
            <w:pPr>
              <w:tabs>
                <w:tab w:val="center" w:pos="959"/>
                <w:tab w:val="center" w:pos="2474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</w:rPr>
              <w:t>Coursework</w:t>
            </w: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6AF32BE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Practical</w:t>
            </w:r>
            <w:r>
              <w:t xml:space="preserve"> </w:t>
            </w:r>
          </w:p>
        </w:tc>
      </w:tr>
      <w:tr w:rsidR="00265B6C" w14:paraId="37AE5CAD" w14:textId="77777777" w:rsidTr="006972D4">
        <w:trPr>
          <w:trHeight w:val="276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EA7721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2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E9227A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Mode of assessment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DC74F7" w14:textId="77777777" w:rsidR="00265B6C" w:rsidRDefault="00265B6C" w:rsidP="006972D4">
            <w:pPr>
              <w:spacing w:after="0" w:line="259" w:lineRule="auto"/>
              <w:ind w:left="737" w:firstLine="0"/>
              <w:jc w:val="center"/>
            </w:pPr>
            <w:r>
              <w:rPr>
                <w:b/>
              </w:rPr>
              <w:t>Volume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800EFC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B98B6" w14:textId="77777777" w:rsidR="00265B6C" w:rsidRDefault="00265B6C" w:rsidP="006972D4">
            <w:pPr>
              <w:spacing w:after="0" w:line="259" w:lineRule="auto"/>
              <w:ind w:left="116" w:firstLine="0"/>
              <w:jc w:val="center"/>
            </w:pPr>
            <w:r>
              <w:rPr>
                <w:b/>
              </w:rPr>
              <w:t>Weighting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7BBAB8A4" w14:textId="77777777" w:rsidTr="006972D4">
        <w:trPr>
          <w:trHeight w:val="396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263B87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2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C68C59" w14:textId="77777777" w:rsidR="00265B6C" w:rsidRDefault="00265B6C" w:rsidP="006972D4">
            <w:pPr>
              <w:spacing w:after="0" w:line="259" w:lineRule="auto"/>
              <w:ind w:left="557" w:firstLine="0"/>
            </w:pPr>
            <w:r>
              <w:t xml:space="preserve">Online test </w:t>
            </w:r>
          </w:p>
        </w:tc>
        <w:tc>
          <w:tcPr>
            <w:tcW w:w="3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031828" w14:textId="77777777" w:rsidR="00265B6C" w:rsidRDefault="00265B6C" w:rsidP="006972D4">
            <w:pPr>
              <w:spacing w:after="0" w:line="259" w:lineRule="auto"/>
              <w:ind w:left="739" w:firstLine="0"/>
              <w:jc w:val="center"/>
            </w:pPr>
            <w:r>
              <w:t>1 hour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DC2B0F7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BC614" w14:textId="77777777" w:rsidR="00265B6C" w:rsidRDefault="00265B6C" w:rsidP="006972D4">
            <w:pPr>
              <w:spacing w:after="0" w:line="259" w:lineRule="auto"/>
              <w:ind w:left="115" w:firstLine="0"/>
              <w:jc w:val="center"/>
            </w:pPr>
            <w:r>
              <w:t>50%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54A6171" w14:textId="77777777" w:rsidR="00265B6C" w:rsidRDefault="00265B6C" w:rsidP="00265B6C">
      <w:pPr>
        <w:spacing w:after="226" w:line="259" w:lineRule="auto"/>
        <w:ind w:left="14" w:firstLine="0"/>
      </w:pPr>
      <w:r>
        <w:rPr>
          <w:b/>
          <w:i/>
          <w:sz w:val="21"/>
        </w:rPr>
        <w:t xml:space="preserve"> </w:t>
      </w:r>
      <w:r>
        <w:rPr>
          <w:rFonts w:ascii="Calibri" w:eastAsia="Calibri" w:hAnsi="Calibri" w:cs="Calibri"/>
        </w:rPr>
        <w:t xml:space="preserve"> </w:t>
      </w:r>
    </w:p>
    <w:p w14:paraId="5188FB40" w14:textId="77777777" w:rsidR="00265B6C" w:rsidRDefault="00265B6C" w:rsidP="00265B6C">
      <w:pPr>
        <w:pStyle w:val="Heading3"/>
        <w:ind w:left="9" w:right="47"/>
      </w:pPr>
      <w:r>
        <w:t>Assessment Summary</w:t>
      </w:r>
      <w:r>
        <w:rPr>
          <w:rFonts w:ascii="Calibri" w:eastAsia="Calibri" w:hAnsi="Calibri" w:cs="Calibri"/>
          <w:b w:val="0"/>
        </w:rPr>
        <w:t xml:space="preserve"> </w:t>
      </w:r>
    </w:p>
    <w:tbl>
      <w:tblPr>
        <w:tblStyle w:val="TableGrid"/>
        <w:tblW w:w="5101" w:type="dxa"/>
        <w:tblInd w:w="235" w:type="dxa"/>
        <w:tblCellMar>
          <w:top w:w="1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55"/>
        <w:gridCol w:w="1846"/>
      </w:tblGrid>
      <w:tr w:rsidR="00265B6C" w14:paraId="310BFC43" w14:textId="77777777" w:rsidTr="006972D4">
        <w:trPr>
          <w:trHeight w:val="276"/>
        </w:trPr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B9FDE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Activity type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0C46B" w14:textId="77777777" w:rsidR="00265B6C" w:rsidRDefault="00265B6C" w:rsidP="006972D4">
            <w:pPr>
              <w:spacing w:after="0" w:line="259" w:lineRule="auto"/>
              <w:ind w:left="9" w:firstLine="0"/>
              <w:jc w:val="center"/>
            </w:pPr>
            <w:r>
              <w:rPr>
                <w:b/>
              </w:rPr>
              <w:t>Percentage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70EF4593" w14:textId="77777777" w:rsidTr="006972D4">
        <w:trPr>
          <w:trHeight w:val="276"/>
        </w:trPr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96371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Written exam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8BC5E" w14:textId="77777777" w:rsidR="00265B6C" w:rsidRDefault="00265B6C" w:rsidP="006972D4">
            <w:pPr>
              <w:spacing w:after="0" w:line="259" w:lineRule="auto"/>
              <w:ind w:left="11" w:firstLine="0"/>
              <w:jc w:val="center"/>
            </w:pPr>
            <w:r>
              <w:t>50%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656BE93C" w14:textId="77777777" w:rsidTr="006972D4">
        <w:trPr>
          <w:trHeight w:val="274"/>
        </w:trPr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D1A08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Coursework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C61AC" w14:textId="77777777" w:rsidR="00265B6C" w:rsidRDefault="00265B6C" w:rsidP="006972D4">
            <w:pPr>
              <w:spacing w:after="0" w:line="259" w:lineRule="auto"/>
              <w:ind w:left="11" w:firstLine="0"/>
              <w:jc w:val="center"/>
            </w:pPr>
            <w:r>
              <w:t>50%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4E8D0A64" w14:textId="77777777" w:rsidTr="006972D4">
        <w:trPr>
          <w:trHeight w:val="276"/>
        </w:trPr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F9668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Practical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A1E66" w14:textId="77777777" w:rsidR="00265B6C" w:rsidRDefault="00265B6C" w:rsidP="006972D4">
            <w:pPr>
              <w:spacing w:after="0" w:line="259" w:lineRule="auto"/>
              <w:ind w:left="9" w:firstLine="0"/>
              <w:jc w:val="center"/>
            </w:pPr>
            <w:r>
              <w:t>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60969420" w14:textId="77777777" w:rsidTr="006972D4">
        <w:trPr>
          <w:trHeight w:val="276"/>
        </w:trPr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48848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TOTAL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CDF7D" w14:textId="77777777" w:rsidR="00265B6C" w:rsidRDefault="00265B6C" w:rsidP="006972D4">
            <w:pPr>
              <w:spacing w:after="0" w:line="259" w:lineRule="auto"/>
              <w:ind w:left="9" w:firstLine="0"/>
              <w:jc w:val="center"/>
            </w:pPr>
            <w:r>
              <w:rPr>
                <w:b/>
              </w:rPr>
              <w:t>100%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0BBD880A" w14:textId="77777777" w:rsidR="00265B6C" w:rsidRDefault="00265B6C" w:rsidP="00265B6C">
      <w:pPr>
        <w:spacing w:after="218" w:line="259" w:lineRule="auto"/>
        <w:ind w:left="14" w:firstLine="0"/>
      </w:pPr>
      <w:r>
        <w:rPr>
          <w:rFonts w:ascii="Calibri" w:eastAsia="Calibri" w:hAnsi="Calibri" w:cs="Calibri"/>
        </w:rPr>
        <w:t xml:space="preserve"> </w:t>
      </w:r>
    </w:p>
    <w:p w14:paraId="01189724" w14:textId="77777777" w:rsidR="00265B6C" w:rsidRDefault="00265B6C" w:rsidP="00265B6C">
      <w:pPr>
        <w:spacing w:after="17" w:line="259" w:lineRule="auto"/>
        <w:ind w:left="14" w:firstLine="0"/>
      </w:pPr>
      <w:r>
        <w:rPr>
          <w:rFonts w:ascii="Calibri" w:eastAsia="Calibri" w:hAnsi="Calibri" w:cs="Calibri"/>
        </w:rPr>
        <w:t xml:space="preserve"> </w:t>
      </w:r>
    </w:p>
    <w:p w14:paraId="276AF9B3" w14:textId="77777777" w:rsidR="00265B6C" w:rsidRDefault="00265B6C" w:rsidP="00265B6C">
      <w:pPr>
        <w:pStyle w:val="Heading3"/>
        <w:ind w:left="9" w:right="47"/>
      </w:pPr>
      <w:r>
        <w:t>INDICATIVE READING LIST</w:t>
      </w:r>
      <w:r>
        <w:rPr>
          <w:rFonts w:ascii="Calibri" w:eastAsia="Calibri" w:hAnsi="Calibri" w:cs="Calibri"/>
          <w:b w:val="0"/>
        </w:rPr>
        <w:t xml:space="preserve"> </w:t>
      </w:r>
    </w:p>
    <w:tbl>
      <w:tblPr>
        <w:tblStyle w:val="TableGrid"/>
        <w:tblW w:w="9131" w:type="dxa"/>
        <w:tblInd w:w="238" w:type="dxa"/>
        <w:tblCellMar>
          <w:top w:w="14" w:type="dxa"/>
          <w:left w:w="103" w:type="dxa"/>
          <w:right w:w="48" w:type="dxa"/>
        </w:tblCellMar>
        <w:tblLook w:val="04A0" w:firstRow="1" w:lastRow="0" w:firstColumn="1" w:lastColumn="0" w:noHBand="0" w:noVBand="1"/>
      </w:tblPr>
      <w:tblGrid>
        <w:gridCol w:w="1692"/>
        <w:gridCol w:w="6001"/>
        <w:gridCol w:w="1438"/>
      </w:tblGrid>
      <w:tr w:rsidR="00265B6C" w14:paraId="1E22320A" w14:textId="77777777" w:rsidTr="006972D4">
        <w:trPr>
          <w:trHeight w:val="274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DFA15A7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Module Code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1D93E8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LCBB4010 </w:t>
            </w:r>
          </w:p>
        </w:tc>
        <w:tc>
          <w:tcPr>
            <w:tcW w:w="1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BFDA30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</w:tr>
      <w:tr w:rsidR="00265B6C" w14:paraId="1311B551" w14:textId="77777777" w:rsidTr="006972D4">
        <w:trPr>
          <w:trHeight w:val="274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0E671DE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Module Title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AB0905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rPr>
                <w:b/>
              </w:rPr>
              <w:t>Global Business Environment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85E793" w14:textId="77777777" w:rsidR="00265B6C" w:rsidRDefault="00265B6C" w:rsidP="006972D4">
            <w:pPr>
              <w:spacing w:after="160" w:line="259" w:lineRule="auto"/>
              <w:ind w:left="0" w:firstLine="0"/>
            </w:pPr>
          </w:p>
        </w:tc>
      </w:tr>
      <w:tr w:rsidR="00265B6C" w14:paraId="65879066" w14:textId="77777777" w:rsidTr="006972D4">
        <w:trPr>
          <w:trHeight w:val="274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9659FC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rPr>
                <w:b/>
              </w:rPr>
              <w:t>Classification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AAF1D03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rPr>
                <w:b/>
              </w:rPr>
              <w:t>Reading List entry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AF8CAC3" w14:textId="77777777" w:rsidR="00265B6C" w:rsidRDefault="00265B6C" w:rsidP="006972D4">
            <w:pPr>
              <w:spacing w:after="0" w:line="259" w:lineRule="auto"/>
              <w:ind w:left="41" w:firstLine="0"/>
            </w:pPr>
            <w:r>
              <w:rPr>
                <w:b/>
              </w:rPr>
              <w:t>Electronic*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7C244CD7" w14:textId="77777777" w:rsidTr="006972D4">
        <w:trPr>
          <w:trHeight w:val="533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B991C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Essential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D8AE8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t xml:space="preserve">Morrison, J. (2017). </w:t>
            </w:r>
            <w:r>
              <w:rPr>
                <w:i/>
              </w:rPr>
              <w:t xml:space="preserve">The Global Business Environment </w:t>
            </w:r>
          </w:p>
          <w:p w14:paraId="2AF6C7EA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rPr>
                <w:i/>
              </w:rPr>
              <w:t>Challenges and Responsibilities.</w:t>
            </w:r>
            <w:r>
              <w:t xml:space="preserve"> 4</w:t>
            </w:r>
            <w:r>
              <w:rPr>
                <w:vertAlign w:val="superscript"/>
              </w:rPr>
              <w:t>th</w:t>
            </w:r>
            <w:r>
              <w:t xml:space="preserve"> ed. London: Palgrave.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0297C" w14:textId="77777777" w:rsidR="00265B6C" w:rsidRDefault="00265B6C" w:rsidP="006972D4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5E8E0B56" w14:textId="77777777" w:rsidTr="006972D4">
        <w:trPr>
          <w:trHeight w:val="785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4C94C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Essential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B1F62" w14:textId="77777777" w:rsidR="00265B6C" w:rsidRDefault="00265B6C" w:rsidP="006972D4">
            <w:pPr>
              <w:spacing w:after="0" w:line="259" w:lineRule="auto"/>
              <w:ind w:left="5" w:firstLine="0"/>
              <w:jc w:val="both"/>
            </w:pPr>
            <w:r>
              <w:t xml:space="preserve">Johnson, G. et al. (2017). </w:t>
            </w:r>
            <w:r>
              <w:rPr>
                <w:i/>
              </w:rPr>
              <w:t>Exploring strategy : text and cases</w:t>
            </w:r>
            <w:r>
              <w:t>. 11</w:t>
            </w:r>
            <w:r>
              <w:rPr>
                <w:vertAlign w:val="superscript"/>
              </w:rPr>
              <w:t>th</w:t>
            </w:r>
            <w:r>
              <w:t xml:space="preserve"> ed. Harlow: Pearson Education Limited.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FC3F9" w14:textId="77777777" w:rsidR="00265B6C" w:rsidRDefault="00265B6C" w:rsidP="006972D4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5C79AD30" w14:textId="77777777" w:rsidTr="006972D4">
        <w:trPr>
          <w:trHeight w:val="528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5C0F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Essential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81AE6" w14:textId="77777777" w:rsidR="00265B6C" w:rsidRDefault="00265B6C" w:rsidP="006972D4">
            <w:pPr>
              <w:spacing w:after="0" w:line="259" w:lineRule="auto"/>
              <w:ind w:left="5" w:firstLine="0"/>
              <w:jc w:val="both"/>
            </w:pPr>
            <w:r>
              <w:t xml:space="preserve">Worthington, I., Britton, C. (2014). </w:t>
            </w:r>
            <w:r>
              <w:rPr>
                <w:i/>
              </w:rPr>
              <w:t>The Business Environment.</w:t>
            </w:r>
            <w:r>
              <w:t xml:space="preserve"> 7</w:t>
            </w:r>
            <w:r>
              <w:rPr>
                <w:vertAlign w:val="superscript"/>
              </w:rPr>
              <w:t>th</w:t>
            </w:r>
            <w:r>
              <w:t xml:space="preserve"> ed. Harlow: Pearson.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C9D40" w14:textId="77777777" w:rsidR="00265B6C" w:rsidRDefault="00265B6C" w:rsidP="006972D4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21CA4E69" w14:textId="77777777" w:rsidTr="006972D4">
        <w:trPr>
          <w:trHeight w:val="530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5FDE7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Further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A5D3C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t xml:space="preserve">Palmer A., Hartley, B. (2012). </w:t>
            </w:r>
            <w:r>
              <w:rPr>
                <w:i/>
              </w:rPr>
              <w:t>The Business Environment.</w:t>
            </w:r>
            <w:r>
              <w:t xml:space="preserve"> 7</w:t>
            </w:r>
            <w:r>
              <w:rPr>
                <w:vertAlign w:val="superscript"/>
              </w:rPr>
              <w:t>th</w:t>
            </w:r>
            <w:r>
              <w:t xml:space="preserve"> ed. London: McGraw-Hill.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7AA39" w14:textId="77777777" w:rsidR="00265B6C" w:rsidRDefault="00265B6C" w:rsidP="006972D4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0CEBFB82" w14:textId="77777777" w:rsidTr="006972D4">
        <w:trPr>
          <w:trHeight w:val="788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ED5CD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Further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D1A80" w14:textId="77777777" w:rsidR="00265B6C" w:rsidRDefault="00265B6C" w:rsidP="006972D4">
            <w:pPr>
              <w:spacing w:after="0" w:line="259" w:lineRule="auto"/>
              <w:ind w:left="5" w:firstLine="0"/>
            </w:pPr>
            <w:r>
              <w:t xml:space="preserve">Atrill, P. and McLaney, E. (2019). </w:t>
            </w:r>
            <w:r>
              <w:rPr>
                <w:i/>
              </w:rPr>
              <w:t>Accounting and finance for non-specialists.</w:t>
            </w:r>
            <w:r>
              <w:t xml:space="preserve"> 11th ed. Harlow: Pearson.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E721A" w14:textId="77777777" w:rsidR="00265B6C" w:rsidRDefault="00265B6C" w:rsidP="006972D4">
            <w:pPr>
              <w:spacing w:after="0" w:line="259" w:lineRule="auto"/>
              <w:ind w:left="0" w:right="5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2CD4C201" w14:textId="77777777" w:rsidTr="006972D4">
        <w:trPr>
          <w:trHeight w:val="780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C5635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lastRenderedPageBreak/>
              <w:t>Further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420FE" w14:textId="77777777" w:rsidR="00265B6C" w:rsidRDefault="00265B6C" w:rsidP="006972D4">
            <w:pPr>
              <w:spacing w:after="0" w:line="259" w:lineRule="auto"/>
              <w:ind w:left="2" w:firstLine="0"/>
            </w:pPr>
            <w:r>
              <w:t xml:space="preserve">Daniels, D., Radebaugh, H., Sullivan, D. (2015). </w:t>
            </w:r>
          </w:p>
          <w:p w14:paraId="2B12A623" w14:textId="77777777" w:rsidR="00265B6C" w:rsidRDefault="00265B6C" w:rsidP="006972D4">
            <w:pPr>
              <w:spacing w:after="0" w:line="259" w:lineRule="auto"/>
              <w:ind w:left="2" w:firstLine="0"/>
            </w:pPr>
            <w:r>
              <w:rPr>
                <w:i/>
              </w:rPr>
              <w:t>International Business – Environments and Operations.</w:t>
            </w:r>
            <w:r>
              <w:t xml:space="preserve"> </w:t>
            </w:r>
          </w:p>
          <w:p w14:paraId="057C5BD8" w14:textId="77777777" w:rsidR="00265B6C" w:rsidRDefault="00265B6C" w:rsidP="006972D4">
            <w:pPr>
              <w:spacing w:after="0" w:line="259" w:lineRule="auto"/>
              <w:ind w:left="2" w:firstLine="0"/>
            </w:pPr>
            <w:r>
              <w:t>15</w:t>
            </w:r>
            <w:r>
              <w:rPr>
                <w:vertAlign w:val="superscript"/>
              </w:rPr>
              <w:t xml:space="preserve">th </w:t>
            </w:r>
            <w:r>
              <w:t>ed. Harlow: Pearson.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C19C1" w14:textId="77777777" w:rsidR="00265B6C" w:rsidRDefault="00265B6C" w:rsidP="006972D4">
            <w:pPr>
              <w:spacing w:after="0" w:line="259" w:lineRule="auto"/>
              <w:ind w:left="29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265B6C" w14:paraId="777B1606" w14:textId="77777777" w:rsidTr="006972D4">
        <w:trPr>
          <w:trHeight w:val="530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35F60" w14:textId="77777777" w:rsidR="00265B6C" w:rsidRDefault="00265B6C" w:rsidP="006972D4">
            <w:pPr>
              <w:spacing w:after="0" w:line="259" w:lineRule="auto"/>
              <w:ind w:left="0" w:firstLine="0"/>
            </w:pPr>
            <w:r>
              <w:t>Further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EDCDC" w14:textId="77777777" w:rsidR="00265B6C" w:rsidRDefault="00265B6C" w:rsidP="006972D4">
            <w:pPr>
              <w:spacing w:after="0" w:line="259" w:lineRule="auto"/>
              <w:ind w:left="2" w:firstLine="0"/>
              <w:jc w:val="both"/>
            </w:pPr>
            <w:r w:rsidRPr="000E3B97">
              <w:rPr>
                <w:lang w:val="sv-SE"/>
              </w:rPr>
              <w:t xml:space="preserve">Sloman, J., Hinde, K., Garratt, D. (2019). </w:t>
            </w:r>
            <w:r>
              <w:rPr>
                <w:i/>
              </w:rPr>
              <w:t>Economics for Business.</w:t>
            </w:r>
            <w:r>
              <w:t xml:space="preserve"> 8</w:t>
            </w:r>
            <w:r>
              <w:rPr>
                <w:vertAlign w:val="superscript"/>
              </w:rPr>
              <w:t>th</w:t>
            </w:r>
            <w:r>
              <w:t xml:space="preserve"> ed. Harlow: Pearson.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BCED9" w14:textId="77777777" w:rsidR="00265B6C" w:rsidRDefault="00265B6C" w:rsidP="006972D4">
            <w:pPr>
              <w:spacing w:after="0" w:line="259" w:lineRule="auto"/>
              <w:ind w:left="295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808D10D" w14:textId="77777777" w:rsidR="00265B6C" w:rsidRDefault="00265B6C" w:rsidP="00265B6C">
      <w:pPr>
        <w:spacing w:after="17" w:line="469" w:lineRule="auto"/>
        <w:ind w:left="14" w:right="9131" w:firstLine="0"/>
        <w:jc w:val="both"/>
      </w:pPr>
      <w:r>
        <w:rPr>
          <w:rFonts w:ascii="Calibri" w:eastAsia="Calibri" w:hAnsi="Calibri" w:cs="Calibri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548B6B8" w14:textId="77777777" w:rsidR="00265B6C" w:rsidRDefault="00265B6C" w:rsidP="00265B6C">
      <w:pPr>
        <w:spacing w:after="234" w:line="259" w:lineRule="auto"/>
        <w:ind w:left="14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Calibri" w:eastAsia="Calibri" w:hAnsi="Calibri" w:cs="Calibri"/>
        </w:rPr>
        <w:t xml:space="preserve"> </w:t>
      </w:r>
    </w:p>
    <w:p w14:paraId="4BA3FE3B" w14:textId="77777777" w:rsidR="00B32AED" w:rsidRDefault="00B32AED"/>
    <w:sectPr w:rsidR="00B32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E24C6F"/>
    <w:multiLevelType w:val="hybridMultilevel"/>
    <w:tmpl w:val="22383038"/>
    <w:lvl w:ilvl="0" w:tplc="3BB297F0">
      <w:start w:val="1"/>
      <w:numFmt w:val="bullet"/>
      <w:lvlText w:val="•"/>
      <w:lvlJc w:val="left"/>
      <w:pPr>
        <w:ind w:left="1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6AA2C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28A0E8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DC94C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22E0D4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36FE18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3E47C4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6C33A0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2C8106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CB4307"/>
    <w:multiLevelType w:val="hybridMultilevel"/>
    <w:tmpl w:val="6F7C7DCC"/>
    <w:lvl w:ilvl="0" w:tplc="8968D566">
      <w:start w:val="1"/>
      <w:numFmt w:val="bullet"/>
      <w:lvlText w:val="•"/>
      <w:lvlJc w:val="left"/>
      <w:pPr>
        <w:ind w:left="1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808C0C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52D33A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203C34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24B382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48D8D0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401204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4CF18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A0E456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7651144">
    <w:abstractNumId w:val="1"/>
  </w:num>
  <w:num w:numId="2" w16cid:durableId="126210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B6C"/>
    <w:rsid w:val="00265B6C"/>
    <w:rsid w:val="00961506"/>
    <w:rsid w:val="00B32AED"/>
    <w:rsid w:val="00CA04CE"/>
    <w:rsid w:val="00D8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46B65"/>
  <w15:chartTrackingRefBased/>
  <w15:docId w15:val="{24BFF604-CABF-4675-B16C-3131261F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B6C"/>
    <w:pPr>
      <w:spacing w:after="5" w:line="250" w:lineRule="auto"/>
      <w:ind w:left="10" w:hanging="10"/>
    </w:pPr>
    <w:rPr>
      <w:rFonts w:ascii="Arial" w:eastAsia="Arial" w:hAnsi="Arial" w:cs="Arial"/>
      <w:color w:val="000000"/>
    </w:rPr>
  </w:style>
  <w:style w:type="paragraph" w:styleId="Heading3">
    <w:name w:val="heading 3"/>
    <w:next w:val="Normal"/>
    <w:link w:val="Heading3Char"/>
    <w:uiPriority w:val="9"/>
    <w:unhideWhenUsed/>
    <w:qFormat/>
    <w:rsid w:val="00265B6C"/>
    <w:pPr>
      <w:keepNext/>
      <w:keepLines/>
      <w:spacing w:after="13" w:line="249" w:lineRule="auto"/>
      <w:ind w:left="10" w:hanging="10"/>
      <w:outlineLvl w:val="2"/>
    </w:pPr>
    <w:rPr>
      <w:rFonts w:ascii="Arial" w:eastAsia="Arial" w:hAnsi="Arial" w:cs="Arial"/>
      <w:b/>
      <w:color w:val="000000"/>
    </w:rPr>
  </w:style>
  <w:style w:type="paragraph" w:styleId="Heading4">
    <w:name w:val="heading 4"/>
    <w:next w:val="Normal"/>
    <w:link w:val="Heading4Char"/>
    <w:uiPriority w:val="9"/>
    <w:unhideWhenUsed/>
    <w:qFormat/>
    <w:rsid w:val="00265B6C"/>
    <w:pPr>
      <w:keepNext/>
      <w:keepLines/>
      <w:spacing w:after="13" w:line="249" w:lineRule="auto"/>
      <w:ind w:left="10" w:hanging="10"/>
      <w:outlineLvl w:val="3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65B6C"/>
    <w:rPr>
      <w:rFonts w:ascii="Arial" w:eastAsia="Arial" w:hAnsi="Arial" w:cs="Arial"/>
      <w:b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265B6C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265B6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2588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Piyumika Kithulgoda Gamage</cp:lastModifiedBy>
  <cp:revision>3</cp:revision>
  <dcterms:created xsi:type="dcterms:W3CDTF">2024-04-25T13:45:00Z</dcterms:created>
  <dcterms:modified xsi:type="dcterms:W3CDTF">2024-06-07T06:51:00Z</dcterms:modified>
</cp:coreProperties>
</file>