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C2138FF" w14:textId="77777777" w:rsidR="0062454D" w:rsidRPr="0062454D" w:rsidRDefault="0062454D" w:rsidP="0062454D">
      <w:pPr>
        <w:spacing w:line="360" w:lineRule="auto"/>
        <w:jc w:val="both"/>
        <w:rPr>
          <w:rFonts w:ascii="Arial" w:hAnsi="Arial" w:cs="Arial"/>
        </w:rPr>
      </w:pPr>
      <w:r w:rsidRPr="0062454D">
        <w:rPr>
          <w:rFonts w:ascii="Arial" w:hAnsi="Arial" w:cs="Arial"/>
        </w:rPr>
        <w:t xml:space="preserve">Design a person-centred service for vulnerable children.  Include a critical evaluation of different types of person-centred planning. </w:t>
      </w:r>
    </w:p>
    <w:p w14:paraId="0C0923CB" w14:textId="72474F5E" w:rsidR="007E4225" w:rsidRDefault="00786CE1" w:rsidP="00786CE1">
      <w:pPr>
        <w:spacing w:line="360" w:lineRule="auto"/>
        <w:jc w:val="both"/>
        <w:rPr>
          <w:rFonts w:ascii="Arial" w:hAnsi="Arial" w:cs="Arial"/>
        </w:rPr>
      </w:pPr>
      <w:r w:rsidRPr="00786CE1">
        <w:rPr>
          <w:rFonts w:ascii="Arial" w:hAnsi="Arial" w:cs="Arial"/>
        </w:rPr>
        <w:t>Person-Centred Planning (PCP)</w:t>
      </w:r>
      <w:r>
        <w:rPr>
          <w:rFonts w:ascii="Arial" w:hAnsi="Arial" w:cs="Arial"/>
        </w:rPr>
        <w:t xml:space="preserve"> is a process of continual listening and learning; f</w:t>
      </w:r>
      <w:r w:rsidRPr="00786CE1">
        <w:rPr>
          <w:rFonts w:ascii="Arial" w:hAnsi="Arial" w:cs="Arial"/>
        </w:rPr>
        <w:t>ocussed on what is important to someone now, and for the future; and acting upon this in alliance with their family and friends</w:t>
      </w:r>
      <w:r>
        <w:rPr>
          <w:rFonts w:ascii="Arial" w:hAnsi="Arial" w:cs="Arial"/>
        </w:rPr>
        <w:t xml:space="preserve"> (Sanderson, 2000)</w:t>
      </w:r>
      <w:r w:rsidRPr="00786CE1">
        <w:rPr>
          <w:rFonts w:ascii="Arial" w:hAnsi="Arial" w:cs="Arial"/>
        </w:rPr>
        <w:t>.</w:t>
      </w:r>
      <w:r w:rsidR="007E4225">
        <w:rPr>
          <w:rFonts w:ascii="Arial" w:hAnsi="Arial" w:cs="Arial"/>
        </w:rPr>
        <w:t xml:space="preserve"> Like the name suggests, the key to PCP is having the person in the middle and planning around what they want and need, rather than planning it for them with little or no involvement from the individual. </w:t>
      </w:r>
      <w:r w:rsidR="008B5BAD" w:rsidRPr="007E4225">
        <w:rPr>
          <w:rFonts w:ascii="Arial" w:hAnsi="Arial" w:cs="Arial"/>
        </w:rPr>
        <w:t>Person-centred planning grew out of a passionate concern to support people with developmental disabilities in discovering and contributing their gifts (</w:t>
      </w:r>
      <w:proofErr w:type="spellStart"/>
      <w:r w:rsidR="008B5BAD" w:rsidRPr="007E4225">
        <w:rPr>
          <w:rFonts w:ascii="Arial" w:hAnsi="Arial" w:cs="Arial"/>
        </w:rPr>
        <w:t>Holburn</w:t>
      </w:r>
      <w:proofErr w:type="spellEnd"/>
      <w:r w:rsidR="008B5BAD" w:rsidRPr="007E4225">
        <w:rPr>
          <w:rFonts w:ascii="Arial" w:hAnsi="Arial" w:cs="Arial"/>
        </w:rPr>
        <w:t xml:space="preserve"> and </w:t>
      </w:r>
      <w:proofErr w:type="spellStart"/>
      <w:r w:rsidR="008B5BAD" w:rsidRPr="007E4225">
        <w:rPr>
          <w:rFonts w:ascii="Arial" w:hAnsi="Arial" w:cs="Arial"/>
        </w:rPr>
        <w:t>Vietze</w:t>
      </w:r>
      <w:proofErr w:type="spellEnd"/>
      <w:r w:rsidR="008B5BAD" w:rsidRPr="007E4225">
        <w:rPr>
          <w:rFonts w:ascii="Arial" w:hAnsi="Arial" w:cs="Arial"/>
        </w:rPr>
        <w:t>, 2002, p.24</w:t>
      </w:r>
      <w:r w:rsidR="008B5BAD">
        <w:rPr>
          <w:rFonts w:ascii="Arial" w:hAnsi="Arial" w:cs="Arial"/>
        </w:rPr>
        <w:t>).</w:t>
      </w:r>
      <w:r w:rsidR="004930F7">
        <w:rPr>
          <w:rFonts w:ascii="Arial" w:hAnsi="Arial" w:cs="Arial"/>
        </w:rPr>
        <w:t xml:space="preserve"> Even though PCP grew from the need </w:t>
      </w:r>
      <w:r w:rsidR="00C3128D">
        <w:rPr>
          <w:rFonts w:ascii="Arial" w:hAnsi="Arial" w:cs="Arial"/>
        </w:rPr>
        <w:t>t</w:t>
      </w:r>
      <w:r w:rsidR="004930F7">
        <w:rPr>
          <w:rFonts w:ascii="Arial" w:hAnsi="Arial" w:cs="Arial"/>
        </w:rPr>
        <w:t>o support people with disabilities, it can be used to protect and support anyone</w:t>
      </w:r>
      <w:r w:rsidR="00C3128D">
        <w:rPr>
          <w:rFonts w:ascii="Arial" w:hAnsi="Arial" w:cs="Arial"/>
        </w:rPr>
        <w:t xml:space="preserve"> such as looked after children, refugees or even LGBT children. </w:t>
      </w:r>
    </w:p>
    <w:p w14:paraId="59130341" w14:textId="595C1A95" w:rsidR="006E6202" w:rsidRDefault="007E4225" w:rsidP="006E6202">
      <w:pPr>
        <w:spacing w:line="360" w:lineRule="auto"/>
        <w:jc w:val="both"/>
        <w:rPr>
          <w:rFonts w:ascii="Arial" w:hAnsi="Arial" w:cs="Arial"/>
        </w:rPr>
      </w:pPr>
      <w:r>
        <w:rPr>
          <w:rFonts w:ascii="Arial" w:hAnsi="Arial" w:cs="Arial"/>
        </w:rPr>
        <w:t xml:space="preserve">For many years, society followed the medical model of disability. Mercer (2003) describes how health professionals and families would make decisions for disabled people and children, </w:t>
      </w:r>
      <w:r w:rsidR="004E418B">
        <w:rPr>
          <w:rFonts w:ascii="Arial" w:hAnsi="Arial" w:cs="Arial"/>
        </w:rPr>
        <w:t xml:space="preserve">not needing to take into account the want of the individuals. They would decide any number of things from where the individuals would live </w:t>
      </w:r>
      <w:r w:rsidR="00D567C9">
        <w:rPr>
          <w:rFonts w:ascii="Arial" w:hAnsi="Arial" w:cs="Arial"/>
        </w:rPr>
        <w:t xml:space="preserve">and what treatment they would receive </w:t>
      </w:r>
      <w:r w:rsidR="004E418B">
        <w:rPr>
          <w:rFonts w:ascii="Arial" w:hAnsi="Arial" w:cs="Arial"/>
        </w:rPr>
        <w:t xml:space="preserve">to how they would dress and what they would eat. </w:t>
      </w:r>
      <w:proofErr w:type="spellStart"/>
      <w:r w:rsidR="006E6202">
        <w:rPr>
          <w:rFonts w:ascii="Arial" w:hAnsi="Arial" w:cs="Arial"/>
        </w:rPr>
        <w:t>Brisenden</w:t>
      </w:r>
      <w:proofErr w:type="spellEnd"/>
      <w:r w:rsidR="006E6202">
        <w:rPr>
          <w:rFonts w:ascii="Arial" w:hAnsi="Arial" w:cs="Arial"/>
        </w:rPr>
        <w:t xml:space="preserve"> (1986) describes the medical model of disability as being ‘rooted </w:t>
      </w:r>
      <w:r w:rsidR="006E6202" w:rsidRPr="006E6202">
        <w:rPr>
          <w:rFonts w:ascii="Arial" w:hAnsi="Arial" w:cs="Arial"/>
        </w:rPr>
        <w:t>in an undue emphasis on clinical diagnosis, the very nature of which is destined to lead to a partial and inhibiting view of the disabled individual.</w:t>
      </w:r>
      <w:r w:rsidR="006E6202">
        <w:rPr>
          <w:rFonts w:ascii="Arial" w:hAnsi="Arial" w:cs="Arial"/>
        </w:rPr>
        <w:t xml:space="preserve">’ This is why, for many years, people with disabilities have had decisions made for them; because professionals see them as patients </w:t>
      </w:r>
      <w:r w:rsidR="00D567C9">
        <w:rPr>
          <w:rFonts w:ascii="Arial" w:hAnsi="Arial" w:cs="Arial"/>
        </w:rPr>
        <w:t>rather than people.</w:t>
      </w:r>
      <w:r w:rsidR="00D059C1">
        <w:rPr>
          <w:rFonts w:ascii="Arial" w:hAnsi="Arial" w:cs="Arial"/>
        </w:rPr>
        <w:t xml:space="preserve"> The medical model of disability is more focused on a generalised view of disability, rather than looking at people as individuals and seeing the unique circumstances of their life.</w:t>
      </w:r>
      <w:r w:rsidR="00AE2741">
        <w:rPr>
          <w:rFonts w:ascii="Arial" w:hAnsi="Arial" w:cs="Arial"/>
        </w:rPr>
        <w:t xml:space="preserve"> This model also focuses on what is ‘wrong’ with people rather than what they need.</w:t>
      </w:r>
      <w:r w:rsidR="00D059C1">
        <w:rPr>
          <w:rFonts w:ascii="Arial" w:hAnsi="Arial" w:cs="Arial"/>
        </w:rPr>
        <w:t xml:space="preserve"> </w:t>
      </w:r>
      <w:proofErr w:type="spellStart"/>
      <w:r w:rsidR="00D059C1">
        <w:rPr>
          <w:rFonts w:ascii="Arial" w:hAnsi="Arial" w:cs="Arial"/>
        </w:rPr>
        <w:t>Brisenden</w:t>
      </w:r>
      <w:proofErr w:type="spellEnd"/>
      <w:r w:rsidR="00D059C1">
        <w:rPr>
          <w:rFonts w:ascii="Arial" w:hAnsi="Arial" w:cs="Arial"/>
        </w:rPr>
        <w:t xml:space="preserve"> (1986) talks about feeling as if he and other people with disabilities are regarded as ‘the disabled’ rather than as</w:t>
      </w:r>
      <w:r w:rsidR="001634A8">
        <w:rPr>
          <w:rFonts w:ascii="Arial" w:hAnsi="Arial" w:cs="Arial"/>
        </w:rPr>
        <w:t xml:space="preserve"> people with disabilities, something that is depersonalising for individuals. </w:t>
      </w:r>
      <w:r w:rsidR="00D059C1">
        <w:rPr>
          <w:rFonts w:ascii="Arial" w:hAnsi="Arial" w:cs="Arial"/>
        </w:rPr>
        <w:t xml:space="preserve"> </w:t>
      </w:r>
    </w:p>
    <w:p w14:paraId="523BD107" w14:textId="1B0603E2" w:rsidR="00BC27B3" w:rsidRDefault="00D567C9" w:rsidP="00BC27B3">
      <w:pPr>
        <w:spacing w:line="360" w:lineRule="auto"/>
        <w:jc w:val="both"/>
        <w:rPr>
          <w:rFonts w:ascii="Arial" w:hAnsi="Arial" w:cs="Arial"/>
          <w:lang w:val="en-US"/>
        </w:rPr>
      </w:pPr>
      <w:r>
        <w:rPr>
          <w:rFonts w:ascii="Arial" w:hAnsi="Arial" w:cs="Arial"/>
        </w:rPr>
        <w:t>Advocacy and self-advocacy have played important roles in outdating the medical model of disability. Henderson (2001)</w:t>
      </w:r>
      <w:r w:rsidR="004930F7">
        <w:rPr>
          <w:rFonts w:ascii="Arial" w:hAnsi="Arial" w:cs="Arial"/>
        </w:rPr>
        <w:t xml:space="preserve"> states that advocacy ‘</w:t>
      </w:r>
      <w:r w:rsidR="004930F7" w:rsidRPr="004930F7">
        <w:rPr>
          <w:rFonts w:ascii="Arial" w:hAnsi="Arial" w:cs="Arial"/>
          <w:lang w:val="en-US"/>
        </w:rPr>
        <w:t>Creates a relationship with a person who is at risk of social exclusion and chooses one or several of many ways to understand, respond to and represent that person’s interests as if they were the advocate’s own’</w:t>
      </w:r>
      <w:r w:rsidR="004930F7">
        <w:rPr>
          <w:rFonts w:ascii="Arial" w:hAnsi="Arial" w:cs="Arial"/>
          <w:lang w:val="en-US"/>
        </w:rPr>
        <w:t>. An advocate can be anyone, as long as the person is happy with who it is. An advocate can be a professional, a friend or a family member</w:t>
      </w:r>
      <w:r w:rsidR="00C3128D">
        <w:rPr>
          <w:rFonts w:ascii="Arial" w:hAnsi="Arial" w:cs="Arial"/>
          <w:lang w:val="en-US"/>
        </w:rPr>
        <w:t xml:space="preserve"> and it is their job to speak for someone when they cannot, whether this is because they physically </w:t>
      </w:r>
      <w:r w:rsidR="00C3128D">
        <w:rPr>
          <w:rFonts w:ascii="Arial" w:hAnsi="Arial" w:cs="Arial"/>
          <w:lang w:val="en-US"/>
        </w:rPr>
        <w:lastRenderedPageBreak/>
        <w:t xml:space="preserve">cannot speak or if they are too scared. </w:t>
      </w:r>
      <w:r w:rsidR="00BC27B3">
        <w:rPr>
          <w:rFonts w:ascii="Arial" w:hAnsi="Arial" w:cs="Arial"/>
          <w:lang w:val="en-US"/>
        </w:rPr>
        <w:t>Mercer (2003) states that</w:t>
      </w:r>
      <w:r w:rsidR="00BC27B3" w:rsidRPr="00BC27B3">
        <w:t xml:space="preserve"> </w:t>
      </w:r>
      <w:r w:rsidR="00BC27B3">
        <w:rPr>
          <w:rFonts w:ascii="Arial" w:hAnsi="Arial" w:cs="Arial"/>
          <w:lang w:val="en-US"/>
        </w:rPr>
        <w:t>s</w:t>
      </w:r>
      <w:r w:rsidR="00BC27B3" w:rsidRPr="00BC27B3">
        <w:rPr>
          <w:rFonts w:ascii="Arial" w:hAnsi="Arial" w:cs="Arial"/>
          <w:lang w:val="en-US"/>
        </w:rPr>
        <w:t>elf</w:t>
      </w:r>
      <w:r w:rsidR="00BC27B3">
        <w:rPr>
          <w:rFonts w:ascii="Arial" w:hAnsi="Arial" w:cs="Arial"/>
          <w:lang w:val="en-US"/>
        </w:rPr>
        <w:t>-</w:t>
      </w:r>
      <w:r w:rsidR="00BC27B3" w:rsidRPr="00BC27B3">
        <w:rPr>
          <w:rFonts w:ascii="Arial" w:hAnsi="Arial" w:cs="Arial"/>
          <w:lang w:val="en-US"/>
        </w:rPr>
        <w:t>determination is the ability to control one’s own life</w:t>
      </w:r>
      <w:r w:rsidR="00BC27B3">
        <w:rPr>
          <w:rFonts w:ascii="Arial" w:hAnsi="Arial" w:cs="Arial"/>
          <w:lang w:val="en-US"/>
        </w:rPr>
        <w:t xml:space="preserve">, </w:t>
      </w:r>
      <w:r w:rsidR="00BC27B3" w:rsidRPr="00BC27B3">
        <w:rPr>
          <w:rFonts w:ascii="Arial" w:hAnsi="Arial" w:cs="Arial"/>
          <w:lang w:val="en-US"/>
        </w:rPr>
        <w:t>achieve self-defined goals</w:t>
      </w:r>
      <w:r w:rsidR="00BC27B3">
        <w:rPr>
          <w:rFonts w:ascii="Arial" w:hAnsi="Arial" w:cs="Arial"/>
          <w:lang w:val="en-US"/>
        </w:rPr>
        <w:t xml:space="preserve"> and </w:t>
      </w:r>
      <w:r w:rsidR="00BC27B3" w:rsidRPr="00BC27B3">
        <w:rPr>
          <w:rFonts w:ascii="Arial" w:hAnsi="Arial" w:cs="Arial"/>
          <w:lang w:val="en-US"/>
        </w:rPr>
        <w:t>means that the individual is no longer in a role of subordination</w:t>
      </w:r>
      <w:r w:rsidR="00BC27B3">
        <w:rPr>
          <w:rFonts w:ascii="Arial" w:hAnsi="Arial" w:cs="Arial"/>
          <w:lang w:val="en-US"/>
        </w:rPr>
        <w:t>.</w:t>
      </w:r>
    </w:p>
    <w:p w14:paraId="50CFB863" w14:textId="3746D982" w:rsidR="00BC27B3" w:rsidRDefault="00D059C1" w:rsidP="00BB1162">
      <w:pPr>
        <w:spacing w:line="360" w:lineRule="auto"/>
        <w:jc w:val="both"/>
        <w:rPr>
          <w:rFonts w:ascii="Arial" w:hAnsi="Arial" w:cs="Arial"/>
          <w:lang w:val="en-US"/>
        </w:rPr>
      </w:pPr>
      <w:r>
        <w:rPr>
          <w:rFonts w:ascii="Arial" w:hAnsi="Arial" w:cs="Arial"/>
          <w:lang w:val="en-US"/>
        </w:rPr>
        <w:t xml:space="preserve">The social model of disability is essentially the opposite of the medical model of disability. The social model of disability places </w:t>
      </w:r>
      <w:proofErr w:type="gramStart"/>
      <w:r>
        <w:rPr>
          <w:rFonts w:ascii="Arial" w:hAnsi="Arial" w:cs="Arial"/>
          <w:lang w:val="en-US"/>
        </w:rPr>
        <w:t>focus</w:t>
      </w:r>
      <w:proofErr w:type="gramEnd"/>
      <w:r>
        <w:rPr>
          <w:rFonts w:ascii="Arial" w:hAnsi="Arial" w:cs="Arial"/>
          <w:lang w:val="en-US"/>
        </w:rPr>
        <w:t xml:space="preserve"> on the individual and on their everyday life.</w:t>
      </w:r>
      <w:r w:rsidR="009B55D1">
        <w:rPr>
          <w:rFonts w:ascii="Arial" w:hAnsi="Arial" w:cs="Arial"/>
          <w:lang w:val="en-US"/>
        </w:rPr>
        <w:t xml:space="preserve"> The social model says that </w:t>
      </w:r>
      <w:r w:rsidR="002C6C5B">
        <w:rPr>
          <w:rFonts w:ascii="Arial" w:hAnsi="Arial" w:cs="Arial"/>
          <w:lang w:val="en-US"/>
        </w:rPr>
        <w:t>people are</w:t>
      </w:r>
      <w:r w:rsidR="009B55D1">
        <w:rPr>
          <w:rFonts w:ascii="Arial" w:hAnsi="Arial" w:cs="Arial"/>
          <w:lang w:val="en-US"/>
        </w:rPr>
        <w:t xml:space="preserve"> </w:t>
      </w:r>
      <w:r w:rsidR="002C6C5B">
        <w:rPr>
          <w:rFonts w:ascii="Arial" w:hAnsi="Arial" w:cs="Arial"/>
          <w:lang w:val="en-US"/>
        </w:rPr>
        <w:t>disabled because</w:t>
      </w:r>
      <w:r w:rsidR="009B55D1">
        <w:rPr>
          <w:rFonts w:ascii="Arial" w:hAnsi="Arial" w:cs="Arial"/>
          <w:lang w:val="en-US"/>
        </w:rPr>
        <w:t xml:space="preserve"> society </w:t>
      </w:r>
      <w:r w:rsidR="002C6C5B">
        <w:rPr>
          <w:rFonts w:ascii="Arial" w:hAnsi="Arial" w:cs="Arial"/>
          <w:lang w:val="en-US"/>
        </w:rPr>
        <w:t>disables people, rather than people being impaired</w:t>
      </w:r>
      <w:r w:rsidR="001E5180">
        <w:rPr>
          <w:rFonts w:ascii="Arial" w:hAnsi="Arial" w:cs="Arial"/>
          <w:lang w:val="en-US"/>
        </w:rPr>
        <w:t xml:space="preserve"> by disabilities. For example, having separate parking spaces or entrances would not be necessary if they had been originally designed that way. When these barriers are removed, life is no longer restricted for people with disabilities. </w:t>
      </w:r>
      <w:r w:rsidR="00AE2741">
        <w:rPr>
          <w:rFonts w:ascii="Arial" w:hAnsi="Arial" w:cs="Arial"/>
          <w:lang w:val="en-US"/>
        </w:rPr>
        <w:t>Barriers include a</w:t>
      </w:r>
      <w:r w:rsidR="00AE2741" w:rsidRPr="00AE2741">
        <w:rPr>
          <w:rFonts w:ascii="Arial" w:hAnsi="Arial" w:cs="Arial"/>
          <w:lang w:val="en-US"/>
        </w:rPr>
        <w:t>ttitudinal barriers</w:t>
      </w:r>
      <w:r w:rsidR="00AE2741">
        <w:rPr>
          <w:rFonts w:ascii="Arial" w:hAnsi="Arial" w:cs="Arial"/>
          <w:lang w:val="en-US"/>
        </w:rPr>
        <w:t>, the idea that disabled people are to be pitied or are weak. The lack of correct terminology and the use of offensive words adds to this,</w:t>
      </w:r>
      <w:r w:rsidR="00BB1162">
        <w:rPr>
          <w:rFonts w:ascii="Arial" w:hAnsi="Arial" w:cs="Arial"/>
          <w:lang w:val="en-US"/>
        </w:rPr>
        <w:t xml:space="preserve"> for example</w:t>
      </w:r>
      <w:r w:rsidR="00AE2741">
        <w:rPr>
          <w:rFonts w:ascii="Arial" w:hAnsi="Arial" w:cs="Arial"/>
          <w:lang w:val="en-US"/>
        </w:rPr>
        <w:t xml:space="preserve"> “a </w:t>
      </w:r>
      <w:r w:rsidR="00AE2741" w:rsidRPr="00AE2741">
        <w:rPr>
          <w:rFonts w:ascii="Arial" w:hAnsi="Arial" w:cs="Arial"/>
          <w:lang w:val="en-US"/>
        </w:rPr>
        <w:t>person with cerebral palsy, when referred to as a 'spastic', has to suffer the indignity of being equated with a raving, dribbling, idiot</w:t>
      </w:r>
      <w:r w:rsidR="00AE2741">
        <w:rPr>
          <w:rFonts w:ascii="Arial" w:hAnsi="Arial" w:cs="Arial"/>
          <w:lang w:val="en-US"/>
        </w:rPr>
        <w:t>” (</w:t>
      </w:r>
      <w:proofErr w:type="spellStart"/>
      <w:r w:rsidR="00AE2741">
        <w:rPr>
          <w:rFonts w:ascii="Arial" w:hAnsi="Arial" w:cs="Arial"/>
          <w:lang w:val="en-US"/>
        </w:rPr>
        <w:t>Brisenden</w:t>
      </w:r>
      <w:proofErr w:type="spellEnd"/>
      <w:r w:rsidR="00AE2741">
        <w:rPr>
          <w:rFonts w:ascii="Arial" w:hAnsi="Arial" w:cs="Arial"/>
          <w:lang w:val="en-US"/>
        </w:rPr>
        <w:t>, 1986).</w:t>
      </w:r>
      <w:r w:rsidR="00BB1162">
        <w:rPr>
          <w:rFonts w:ascii="Arial" w:hAnsi="Arial" w:cs="Arial"/>
          <w:lang w:val="en-US"/>
        </w:rPr>
        <w:t xml:space="preserve"> Another type of barrier is e</w:t>
      </w:r>
      <w:r w:rsidR="00AE2741" w:rsidRPr="00AE2741">
        <w:rPr>
          <w:rFonts w:ascii="Arial" w:hAnsi="Arial" w:cs="Arial"/>
          <w:lang w:val="en-US"/>
        </w:rPr>
        <w:t xml:space="preserve">nvironmental barriers </w:t>
      </w:r>
      <w:r w:rsidR="00BB1162">
        <w:rPr>
          <w:rFonts w:ascii="Arial" w:hAnsi="Arial" w:cs="Arial"/>
          <w:lang w:val="en-US"/>
        </w:rPr>
        <w:t xml:space="preserve">which includes things such as </w:t>
      </w:r>
      <w:r w:rsidR="00AE2741" w:rsidRPr="00AE2741">
        <w:rPr>
          <w:rFonts w:ascii="Arial" w:hAnsi="Arial" w:cs="Arial"/>
          <w:lang w:val="en-US"/>
        </w:rPr>
        <w:t>inaccessible buildings, poor lighting, small print, poor signage</w:t>
      </w:r>
      <w:r w:rsidR="00BB1162">
        <w:rPr>
          <w:rFonts w:ascii="Arial" w:hAnsi="Arial" w:cs="Arial"/>
          <w:lang w:val="en-US"/>
        </w:rPr>
        <w:t>, lack of braille</w:t>
      </w:r>
      <w:r w:rsidR="00AE2741" w:rsidRPr="00AE2741">
        <w:rPr>
          <w:rFonts w:ascii="Arial" w:hAnsi="Arial" w:cs="Arial"/>
          <w:lang w:val="en-US"/>
        </w:rPr>
        <w:t xml:space="preserve"> and the use of complex language</w:t>
      </w:r>
      <w:r w:rsidR="00BB1162">
        <w:rPr>
          <w:rFonts w:ascii="Arial" w:hAnsi="Arial" w:cs="Arial"/>
          <w:lang w:val="en-US"/>
        </w:rPr>
        <w:t xml:space="preserve">. In the classroom this can be something as simple as not sitting a hearing-impaired student near the teacher. </w:t>
      </w:r>
      <w:r w:rsidR="00AE2741" w:rsidRPr="00AE2741">
        <w:rPr>
          <w:rFonts w:ascii="Arial" w:hAnsi="Arial" w:cs="Arial"/>
          <w:lang w:val="en-US"/>
        </w:rPr>
        <w:t xml:space="preserve">Institutional barriers </w:t>
      </w:r>
      <w:r w:rsidR="00BB1162">
        <w:rPr>
          <w:rFonts w:ascii="Arial" w:hAnsi="Arial" w:cs="Arial"/>
          <w:lang w:val="en-US"/>
        </w:rPr>
        <w:t>are things such as a</w:t>
      </w:r>
      <w:r w:rsidR="00AE2741" w:rsidRPr="00AE2741">
        <w:rPr>
          <w:rFonts w:ascii="Arial" w:hAnsi="Arial" w:cs="Arial"/>
          <w:lang w:val="en-US"/>
        </w:rPr>
        <w:t xml:space="preserve"> lack of good anti-discriminative legislation</w:t>
      </w:r>
      <w:r w:rsidR="00BB1162">
        <w:rPr>
          <w:rFonts w:ascii="Arial" w:hAnsi="Arial" w:cs="Arial"/>
          <w:lang w:val="en-US"/>
        </w:rPr>
        <w:t>, p</w:t>
      </w:r>
      <w:r w:rsidR="00AE2741" w:rsidRPr="00AE2741">
        <w:rPr>
          <w:rFonts w:ascii="Arial" w:hAnsi="Arial" w:cs="Arial"/>
          <w:lang w:val="en-US"/>
        </w:rPr>
        <w:t xml:space="preserve">olicies, practices and procedures which exclude </w:t>
      </w:r>
      <w:r w:rsidR="00BB1162">
        <w:rPr>
          <w:rFonts w:ascii="Arial" w:hAnsi="Arial" w:cs="Arial"/>
          <w:lang w:val="en-US"/>
        </w:rPr>
        <w:t>people with disabilities or just doesn’t actively include them or protect them</w:t>
      </w:r>
      <w:r w:rsidR="00AE2741" w:rsidRPr="00AE2741">
        <w:rPr>
          <w:rFonts w:ascii="Arial" w:hAnsi="Arial" w:cs="Arial"/>
          <w:lang w:val="en-US"/>
        </w:rPr>
        <w:t xml:space="preserve">. Transport, </w:t>
      </w:r>
      <w:r w:rsidR="001B2ABF">
        <w:rPr>
          <w:rFonts w:ascii="Arial" w:hAnsi="Arial" w:cs="Arial"/>
          <w:lang w:val="en-US"/>
        </w:rPr>
        <w:t>e</w:t>
      </w:r>
      <w:r w:rsidR="00AE2741" w:rsidRPr="00AE2741">
        <w:rPr>
          <w:rFonts w:ascii="Arial" w:hAnsi="Arial" w:cs="Arial"/>
          <w:lang w:val="en-US"/>
        </w:rPr>
        <w:t xml:space="preserve">ducation and </w:t>
      </w:r>
      <w:r w:rsidR="001B2ABF">
        <w:rPr>
          <w:rFonts w:ascii="Arial" w:hAnsi="Arial" w:cs="Arial"/>
          <w:lang w:val="en-US"/>
        </w:rPr>
        <w:t>h</w:t>
      </w:r>
      <w:r w:rsidR="00AE2741" w:rsidRPr="00AE2741">
        <w:rPr>
          <w:rFonts w:ascii="Arial" w:hAnsi="Arial" w:cs="Arial"/>
          <w:lang w:val="en-US"/>
        </w:rPr>
        <w:t xml:space="preserve">ousing systems </w:t>
      </w:r>
      <w:r w:rsidR="001B2ABF">
        <w:rPr>
          <w:rFonts w:ascii="Arial" w:hAnsi="Arial" w:cs="Arial"/>
          <w:lang w:val="en-US"/>
        </w:rPr>
        <w:t>often do not automatically take into account that some people have disabilities and so they exclude a large portion of the population</w:t>
      </w:r>
      <w:r w:rsidR="00AE2741" w:rsidRPr="00AE2741">
        <w:rPr>
          <w:rFonts w:ascii="Arial" w:hAnsi="Arial" w:cs="Arial"/>
          <w:lang w:val="en-US"/>
        </w:rPr>
        <w:t>.</w:t>
      </w:r>
      <w:r w:rsidR="001B2ABF">
        <w:rPr>
          <w:rFonts w:ascii="Arial" w:hAnsi="Arial" w:cs="Arial"/>
          <w:lang w:val="en-US"/>
        </w:rPr>
        <w:t xml:space="preserve"> Person centered-planning uses the social model of disability by asking the person what they want and helping them achieve it. </w:t>
      </w:r>
    </w:p>
    <w:p w14:paraId="3413257F" w14:textId="065CA76E" w:rsidR="001B2ABF" w:rsidRDefault="00AF2C0F" w:rsidP="00BB1162">
      <w:pPr>
        <w:spacing w:line="360" w:lineRule="auto"/>
        <w:jc w:val="both"/>
        <w:rPr>
          <w:rFonts w:ascii="Arial" w:hAnsi="Arial" w:cs="Arial"/>
          <w:lang w:val="en-US"/>
        </w:rPr>
      </w:pPr>
      <w:r w:rsidRPr="00AF2C0F">
        <w:rPr>
          <w:rFonts w:ascii="Arial" w:hAnsi="Arial" w:cs="Arial"/>
        </w:rPr>
        <w:t xml:space="preserve">According to a study by Robertson et al. (2007), the main barriers to PCP development are limited time and difficulty with facilitator implementation. </w:t>
      </w:r>
      <w:r>
        <w:rPr>
          <w:rFonts w:ascii="Arial" w:hAnsi="Arial" w:cs="Arial"/>
        </w:rPr>
        <w:t xml:space="preserve">A study by </w:t>
      </w:r>
      <w:r w:rsidR="001B2ABF">
        <w:rPr>
          <w:rFonts w:ascii="Arial" w:hAnsi="Arial" w:cs="Arial"/>
          <w:lang w:val="en-US"/>
        </w:rPr>
        <w:t>Hughes (</w:t>
      </w:r>
      <w:r>
        <w:rPr>
          <w:rFonts w:ascii="Arial" w:hAnsi="Arial" w:cs="Arial"/>
          <w:lang w:val="en-US"/>
        </w:rPr>
        <w:t>2013)</w:t>
      </w:r>
      <w:r w:rsidR="00A17DD7">
        <w:rPr>
          <w:rFonts w:ascii="Arial" w:hAnsi="Arial" w:cs="Arial"/>
          <w:lang w:val="en-US"/>
        </w:rPr>
        <w:t xml:space="preserve"> found that </w:t>
      </w:r>
      <w:r w:rsidR="002413F0">
        <w:rPr>
          <w:rFonts w:ascii="Arial" w:hAnsi="Arial" w:cs="Arial"/>
          <w:lang w:val="en-US"/>
        </w:rPr>
        <w:t xml:space="preserve">all participants of the study reported systematic problems in implementing PCP owing to a number of factors such as the lack of time, inadequate funding and problems relating to the continuity of the PCP process. </w:t>
      </w:r>
    </w:p>
    <w:p w14:paraId="2B8FCA07" w14:textId="73FE0CFB" w:rsidR="002413F0" w:rsidRDefault="002413F0" w:rsidP="00BB1162">
      <w:pPr>
        <w:spacing w:line="360" w:lineRule="auto"/>
        <w:jc w:val="both"/>
        <w:rPr>
          <w:rFonts w:ascii="Arial" w:hAnsi="Arial" w:cs="Arial"/>
          <w:lang w:val="en-US"/>
        </w:rPr>
      </w:pPr>
      <w:r>
        <w:rPr>
          <w:rFonts w:ascii="Arial" w:hAnsi="Arial" w:cs="Arial"/>
          <w:lang w:val="en-US"/>
        </w:rPr>
        <w:t>Another barrier to implementing PCP is that it is a relatively new way of thinking and some people are not ready to embrace this new way of thinking (Hughes, 2013)</w:t>
      </w:r>
      <w:r w:rsidR="0061594C">
        <w:rPr>
          <w:rFonts w:ascii="Arial" w:hAnsi="Arial" w:cs="Arial"/>
          <w:lang w:val="en-US"/>
        </w:rPr>
        <w:t>. The PCP process involves power-sharing whereas traditional planning methods such as Individual Program Plans focused more on the individual in a clinical setting instead of focusing on their life, family and community.</w:t>
      </w:r>
    </w:p>
    <w:p w14:paraId="3E277BD2" w14:textId="7D14915D" w:rsidR="00656B7E" w:rsidRDefault="002C1740" w:rsidP="00656B7E">
      <w:pPr>
        <w:spacing w:line="360" w:lineRule="auto"/>
        <w:jc w:val="both"/>
        <w:rPr>
          <w:rFonts w:ascii="Arial" w:hAnsi="Arial" w:cs="Arial"/>
        </w:rPr>
      </w:pPr>
      <w:r>
        <w:rPr>
          <w:rFonts w:ascii="Arial" w:hAnsi="Arial" w:cs="Arial"/>
        </w:rPr>
        <w:lastRenderedPageBreak/>
        <w:t>All PCP approaches share some similarities. They all focus on being</w:t>
      </w:r>
      <w:r w:rsidRPr="002C1740">
        <w:rPr>
          <w:rFonts w:ascii="Arial" w:hAnsi="Arial" w:cs="Arial"/>
        </w:rPr>
        <w:t xml:space="preserve"> part of and participat</w:t>
      </w:r>
      <w:r>
        <w:rPr>
          <w:rFonts w:ascii="Arial" w:hAnsi="Arial" w:cs="Arial"/>
        </w:rPr>
        <w:t>ing</w:t>
      </w:r>
      <w:r w:rsidRPr="002C1740">
        <w:rPr>
          <w:rFonts w:ascii="Arial" w:hAnsi="Arial" w:cs="Arial"/>
        </w:rPr>
        <w:t xml:space="preserve"> in community life</w:t>
      </w:r>
      <w:r>
        <w:rPr>
          <w:rFonts w:ascii="Arial" w:hAnsi="Arial" w:cs="Arial"/>
        </w:rPr>
        <w:t>, gaining</w:t>
      </w:r>
      <w:r w:rsidRPr="002C1740">
        <w:rPr>
          <w:rFonts w:ascii="Arial" w:hAnsi="Arial" w:cs="Arial"/>
        </w:rPr>
        <w:t xml:space="preserve"> and maintain</w:t>
      </w:r>
      <w:r>
        <w:rPr>
          <w:rFonts w:ascii="Arial" w:hAnsi="Arial" w:cs="Arial"/>
        </w:rPr>
        <w:t>ing</w:t>
      </w:r>
      <w:r w:rsidRPr="002C1740">
        <w:rPr>
          <w:rFonts w:ascii="Arial" w:hAnsi="Arial" w:cs="Arial"/>
        </w:rPr>
        <w:t xml:space="preserve"> satisfying relationships</w:t>
      </w:r>
      <w:r>
        <w:rPr>
          <w:rFonts w:ascii="Arial" w:hAnsi="Arial" w:cs="Arial"/>
        </w:rPr>
        <w:t>, e</w:t>
      </w:r>
      <w:r w:rsidRPr="002C1740">
        <w:rPr>
          <w:rFonts w:ascii="Arial" w:hAnsi="Arial" w:cs="Arial"/>
        </w:rPr>
        <w:t>xpress</w:t>
      </w:r>
      <w:r>
        <w:rPr>
          <w:rFonts w:ascii="Arial" w:hAnsi="Arial" w:cs="Arial"/>
        </w:rPr>
        <w:t>ing</w:t>
      </w:r>
      <w:r w:rsidRPr="002C1740">
        <w:rPr>
          <w:rFonts w:ascii="Arial" w:hAnsi="Arial" w:cs="Arial"/>
        </w:rPr>
        <w:t xml:space="preserve"> preferences and mak</w:t>
      </w:r>
      <w:r>
        <w:rPr>
          <w:rFonts w:ascii="Arial" w:hAnsi="Arial" w:cs="Arial"/>
        </w:rPr>
        <w:t>ing</w:t>
      </w:r>
      <w:r w:rsidRPr="002C1740">
        <w:rPr>
          <w:rFonts w:ascii="Arial" w:hAnsi="Arial" w:cs="Arial"/>
        </w:rPr>
        <w:t xml:space="preserve"> choices in everyday life</w:t>
      </w:r>
      <w:r>
        <w:rPr>
          <w:rFonts w:ascii="Arial" w:hAnsi="Arial" w:cs="Arial"/>
        </w:rPr>
        <w:t>, having</w:t>
      </w:r>
      <w:r w:rsidRPr="002C1740">
        <w:rPr>
          <w:rFonts w:ascii="Arial" w:hAnsi="Arial" w:cs="Arial"/>
        </w:rPr>
        <w:t xml:space="preserve"> opportunities to ful</w:t>
      </w:r>
      <w:r>
        <w:rPr>
          <w:rFonts w:ascii="Arial" w:hAnsi="Arial" w:cs="Arial"/>
        </w:rPr>
        <w:t>f</w:t>
      </w:r>
      <w:r w:rsidRPr="002C1740">
        <w:rPr>
          <w:rFonts w:ascii="Arial" w:hAnsi="Arial" w:cs="Arial"/>
        </w:rPr>
        <w:t xml:space="preserve">il respected roles and </w:t>
      </w:r>
      <w:r>
        <w:rPr>
          <w:rFonts w:ascii="Arial" w:hAnsi="Arial" w:cs="Arial"/>
        </w:rPr>
        <w:t>c</w:t>
      </w:r>
      <w:r w:rsidRPr="002C1740">
        <w:rPr>
          <w:rFonts w:ascii="Arial" w:hAnsi="Arial" w:cs="Arial"/>
        </w:rPr>
        <w:t>ontinu</w:t>
      </w:r>
      <w:r>
        <w:rPr>
          <w:rFonts w:ascii="Arial" w:hAnsi="Arial" w:cs="Arial"/>
        </w:rPr>
        <w:t>ing</w:t>
      </w:r>
      <w:r w:rsidRPr="002C1740">
        <w:rPr>
          <w:rFonts w:ascii="Arial" w:hAnsi="Arial" w:cs="Arial"/>
        </w:rPr>
        <w:t xml:space="preserve"> to develop personal competencies</w:t>
      </w:r>
      <w:r>
        <w:rPr>
          <w:rFonts w:ascii="Arial" w:hAnsi="Arial" w:cs="Arial"/>
        </w:rPr>
        <w:t xml:space="preserve">. </w:t>
      </w:r>
      <w:r w:rsidR="00656B7E">
        <w:rPr>
          <w:rFonts w:ascii="Arial" w:hAnsi="Arial" w:cs="Arial"/>
        </w:rPr>
        <w:t xml:space="preserve">One-page profiles are perhaps the simplest form of PCP. One-page profiles are records </w:t>
      </w:r>
      <w:r w:rsidR="00656B7E" w:rsidRPr="00656B7E">
        <w:rPr>
          <w:rFonts w:ascii="Arial" w:hAnsi="Arial" w:cs="Arial"/>
        </w:rPr>
        <w:t xml:space="preserve">of what is important to someone, and how to best support them. </w:t>
      </w:r>
      <w:r w:rsidR="00656B7E">
        <w:rPr>
          <w:rFonts w:ascii="Arial" w:hAnsi="Arial" w:cs="Arial"/>
        </w:rPr>
        <w:t xml:space="preserve">One-page profiles work excellently in schools as they offer a brief summary of any impairments </w:t>
      </w:r>
      <w:r w:rsidR="00B5693C">
        <w:rPr>
          <w:rFonts w:ascii="Arial" w:hAnsi="Arial" w:cs="Arial"/>
        </w:rPr>
        <w:t xml:space="preserve">someone may have. However, they are not the best form of person-centred planning. For one thing, they are written more about a person rather than with them and for them. This can be slightly dehumanising for people.  </w:t>
      </w:r>
    </w:p>
    <w:p w14:paraId="7444E441" w14:textId="5A24C6D1" w:rsidR="0061594C" w:rsidRDefault="00656B7E" w:rsidP="002C1740">
      <w:pPr>
        <w:spacing w:line="360" w:lineRule="auto"/>
        <w:jc w:val="both"/>
        <w:rPr>
          <w:rFonts w:ascii="Arial" w:hAnsi="Arial" w:cs="Arial"/>
        </w:rPr>
      </w:pPr>
      <w:r>
        <w:rPr>
          <w:rFonts w:ascii="Arial" w:hAnsi="Arial" w:cs="Arial"/>
        </w:rPr>
        <w:t>Another such approach is personal futures planning. The personal futures planning approach involves g</w:t>
      </w:r>
      <w:r w:rsidRPr="002C1740">
        <w:rPr>
          <w:rFonts w:ascii="Arial" w:hAnsi="Arial" w:cs="Arial"/>
        </w:rPr>
        <w:t xml:space="preserve">etting to know the person and </w:t>
      </w:r>
      <w:r>
        <w:rPr>
          <w:rFonts w:ascii="Arial" w:hAnsi="Arial" w:cs="Arial"/>
        </w:rPr>
        <w:t>their life, d</w:t>
      </w:r>
      <w:r w:rsidRPr="002C1740">
        <w:rPr>
          <w:rFonts w:ascii="Arial" w:hAnsi="Arial" w:cs="Arial"/>
        </w:rPr>
        <w:t>eveloping ideas about what they would like in the future</w:t>
      </w:r>
      <w:r>
        <w:rPr>
          <w:rFonts w:ascii="Arial" w:hAnsi="Arial" w:cs="Arial"/>
        </w:rPr>
        <w:t xml:space="preserve"> and t</w:t>
      </w:r>
      <w:r w:rsidRPr="002C1740">
        <w:rPr>
          <w:rFonts w:ascii="Arial" w:hAnsi="Arial" w:cs="Arial"/>
        </w:rPr>
        <w:t>aking action towards this</w:t>
      </w:r>
      <w:r>
        <w:rPr>
          <w:rFonts w:ascii="Arial" w:hAnsi="Arial" w:cs="Arial"/>
        </w:rPr>
        <w:t xml:space="preserve">. </w:t>
      </w:r>
      <w:r w:rsidR="002C1740">
        <w:rPr>
          <w:rFonts w:ascii="Arial" w:hAnsi="Arial" w:cs="Arial"/>
        </w:rPr>
        <w:t xml:space="preserve"> </w:t>
      </w:r>
      <w:r w:rsidR="002C1740" w:rsidRPr="002C1740">
        <w:rPr>
          <w:rFonts w:ascii="Arial" w:hAnsi="Arial" w:cs="Arial"/>
        </w:rPr>
        <w:t xml:space="preserve">Personal Futures Planning is different </w:t>
      </w:r>
      <w:r w:rsidR="002C1740">
        <w:rPr>
          <w:rFonts w:ascii="Arial" w:hAnsi="Arial" w:cs="Arial"/>
        </w:rPr>
        <w:t>than other planning methods</w:t>
      </w:r>
      <w:r w:rsidR="002C1740" w:rsidRPr="002C1740">
        <w:rPr>
          <w:rFonts w:ascii="Arial" w:hAnsi="Arial" w:cs="Arial"/>
        </w:rPr>
        <w:t xml:space="preserve"> because it is voluntary for everyone involved. </w:t>
      </w:r>
      <w:r w:rsidR="002C1740">
        <w:rPr>
          <w:rFonts w:ascii="Arial" w:hAnsi="Arial" w:cs="Arial"/>
        </w:rPr>
        <w:t>P</w:t>
      </w:r>
      <w:r w:rsidR="002C1740" w:rsidRPr="002C1740">
        <w:rPr>
          <w:rFonts w:ascii="Arial" w:hAnsi="Arial" w:cs="Arial"/>
        </w:rPr>
        <w:t xml:space="preserve">articipant </w:t>
      </w:r>
      <w:r w:rsidR="002C1740">
        <w:rPr>
          <w:rFonts w:ascii="Arial" w:hAnsi="Arial" w:cs="Arial"/>
        </w:rPr>
        <w:t>do not have to do anything in the meetings if they do not want to</w:t>
      </w:r>
      <w:r w:rsidR="00BB6B79">
        <w:rPr>
          <w:rFonts w:ascii="Arial" w:hAnsi="Arial" w:cs="Arial"/>
        </w:rPr>
        <w:t xml:space="preserve"> and there are no rules. </w:t>
      </w:r>
      <w:r w:rsidR="0062454D">
        <w:rPr>
          <w:rFonts w:ascii="Arial" w:hAnsi="Arial" w:cs="Arial"/>
        </w:rPr>
        <w:t>A personal future plan focuses on what is important to the indivi</w:t>
      </w:r>
      <w:r w:rsidR="006131DA">
        <w:rPr>
          <w:rFonts w:ascii="Arial" w:hAnsi="Arial" w:cs="Arial"/>
        </w:rPr>
        <w:t xml:space="preserve">dual and what is important for the future. Personal futures planning normally looks like a series of different images or brain storms revolving around different themes, such as the individual’s favourite locations, favourite people or what they like most about themselves. As well as focusing on positive things such as hopes and dreams, the personal futures planning also focuses on their fears and worries. </w:t>
      </w:r>
    </w:p>
    <w:p w14:paraId="57404C83" w14:textId="40F7AD23" w:rsidR="006131DA" w:rsidRDefault="00F41296" w:rsidP="002C1740">
      <w:pPr>
        <w:spacing w:line="360" w:lineRule="auto"/>
        <w:jc w:val="both"/>
        <w:rPr>
          <w:rFonts w:ascii="Arial" w:hAnsi="Arial" w:cs="Arial"/>
        </w:rPr>
      </w:pPr>
      <w:r>
        <w:rPr>
          <w:rFonts w:ascii="Arial" w:hAnsi="Arial" w:cs="Arial"/>
        </w:rPr>
        <w:t xml:space="preserve">The main </w:t>
      </w:r>
      <w:r w:rsidR="006131DA">
        <w:rPr>
          <w:rFonts w:ascii="Arial" w:hAnsi="Arial" w:cs="Arial"/>
        </w:rPr>
        <w:t xml:space="preserve">criticism of personal futures planning is that </w:t>
      </w:r>
      <w:r>
        <w:rPr>
          <w:rFonts w:ascii="Arial" w:hAnsi="Arial" w:cs="Arial"/>
        </w:rPr>
        <w:t xml:space="preserve">it encourages individuals to talk about things that are scary for them. Focusing on their fears can be daunting and writing it down could lead the individual to obsess about it and possibly they could become more scared than they previously were. However, by addressing their fears neither the facilitator nor the participant </w:t>
      </w:r>
      <w:proofErr w:type="gramStart"/>
      <w:r>
        <w:rPr>
          <w:rFonts w:ascii="Arial" w:hAnsi="Arial" w:cs="Arial"/>
        </w:rPr>
        <w:t>are</w:t>
      </w:r>
      <w:proofErr w:type="gramEnd"/>
      <w:r>
        <w:rPr>
          <w:rFonts w:ascii="Arial" w:hAnsi="Arial" w:cs="Arial"/>
        </w:rPr>
        <w:t xml:space="preserve"> ignoring significant issues in their lives that may affect them. By addressing these issues, they are also able to come up with ways to avoid these fears. </w:t>
      </w:r>
    </w:p>
    <w:p w14:paraId="729E09C6" w14:textId="02688C2B" w:rsidR="00BB6B79" w:rsidRPr="00BB6B79" w:rsidRDefault="00BB6B79" w:rsidP="00BB6B79">
      <w:pPr>
        <w:spacing w:line="360" w:lineRule="auto"/>
        <w:jc w:val="both"/>
        <w:rPr>
          <w:rFonts w:ascii="Arial" w:hAnsi="Arial" w:cs="Arial"/>
        </w:rPr>
      </w:pPr>
      <w:r>
        <w:rPr>
          <w:rFonts w:ascii="Arial" w:hAnsi="Arial" w:cs="Arial"/>
        </w:rPr>
        <w:t>Planning Alternative Tomorrows with Hope (</w:t>
      </w:r>
      <w:r w:rsidRPr="00BB6B79">
        <w:rPr>
          <w:rFonts w:ascii="Arial" w:hAnsi="Arial" w:cs="Arial"/>
        </w:rPr>
        <w:t>PATH</w:t>
      </w:r>
      <w:r>
        <w:rPr>
          <w:rFonts w:ascii="Arial" w:hAnsi="Arial" w:cs="Arial"/>
        </w:rPr>
        <w:t>)</w:t>
      </w:r>
      <w:r w:rsidRPr="00BB6B79">
        <w:rPr>
          <w:rFonts w:ascii="Arial" w:hAnsi="Arial" w:cs="Arial"/>
        </w:rPr>
        <w:t xml:space="preserve"> </w:t>
      </w:r>
      <w:r>
        <w:rPr>
          <w:rFonts w:ascii="Arial" w:hAnsi="Arial" w:cs="Arial"/>
        </w:rPr>
        <w:t>allows individuals to plan for their</w:t>
      </w:r>
      <w:r w:rsidRPr="00BB6B79">
        <w:rPr>
          <w:rFonts w:ascii="Arial" w:hAnsi="Arial" w:cs="Arial"/>
        </w:rPr>
        <w:t xml:space="preserve"> future by focusing on </w:t>
      </w:r>
      <w:r>
        <w:rPr>
          <w:rFonts w:ascii="Arial" w:hAnsi="Arial" w:cs="Arial"/>
        </w:rPr>
        <w:t>their main</w:t>
      </w:r>
      <w:r w:rsidRPr="00BB6B79">
        <w:rPr>
          <w:rFonts w:ascii="Arial" w:hAnsi="Arial" w:cs="Arial"/>
        </w:rPr>
        <w:t xml:space="preserve"> goal for life and work backwards from there. By working backwards from </w:t>
      </w:r>
      <w:r>
        <w:rPr>
          <w:rFonts w:ascii="Arial" w:hAnsi="Arial" w:cs="Arial"/>
        </w:rPr>
        <w:t>their</w:t>
      </w:r>
      <w:r w:rsidRPr="00BB6B79">
        <w:rPr>
          <w:rFonts w:ascii="Arial" w:hAnsi="Arial" w:cs="Arial"/>
        </w:rPr>
        <w:t xml:space="preserve"> main </w:t>
      </w:r>
      <w:r w:rsidR="007968B8" w:rsidRPr="00BB6B79">
        <w:rPr>
          <w:rFonts w:ascii="Arial" w:hAnsi="Arial" w:cs="Arial"/>
        </w:rPr>
        <w:t>goal,</w:t>
      </w:r>
      <w:r w:rsidRPr="00BB6B79">
        <w:rPr>
          <w:rFonts w:ascii="Arial" w:hAnsi="Arial" w:cs="Arial"/>
        </w:rPr>
        <w:t xml:space="preserve"> </w:t>
      </w:r>
      <w:r>
        <w:rPr>
          <w:rFonts w:ascii="Arial" w:hAnsi="Arial" w:cs="Arial"/>
        </w:rPr>
        <w:t>you</w:t>
      </w:r>
      <w:r w:rsidRPr="00BB6B79">
        <w:rPr>
          <w:rFonts w:ascii="Arial" w:hAnsi="Arial" w:cs="Arial"/>
        </w:rPr>
        <w:t xml:space="preserve"> can identify the steps to get </w:t>
      </w:r>
      <w:r>
        <w:rPr>
          <w:rFonts w:ascii="Arial" w:hAnsi="Arial" w:cs="Arial"/>
        </w:rPr>
        <w:t>them</w:t>
      </w:r>
      <w:r w:rsidRPr="00BB6B79">
        <w:rPr>
          <w:rFonts w:ascii="Arial" w:hAnsi="Arial" w:cs="Arial"/>
        </w:rPr>
        <w:t xml:space="preserve"> there. The seven steps that will be followed in this process according to Inclusive Solutions (2015) are as follows: 1) Introduction and setting basic rules.</w:t>
      </w:r>
    </w:p>
    <w:p w14:paraId="33E9DAE1" w14:textId="77777777" w:rsidR="00BB6B79" w:rsidRPr="00BB6B79" w:rsidRDefault="00BB6B79" w:rsidP="00BB6B79">
      <w:pPr>
        <w:spacing w:line="360" w:lineRule="auto"/>
        <w:jc w:val="both"/>
        <w:rPr>
          <w:rFonts w:ascii="Arial" w:hAnsi="Arial" w:cs="Arial"/>
        </w:rPr>
      </w:pPr>
      <w:r w:rsidRPr="00BB6B79">
        <w:rPr>
          <w:rFonts w:ascii="Arial" w:hAnsi="Arial" w:cs="Arial"/>
        </w:rPr>
        <w:t>2) Allowing the individual to set their dream.</w:t>
      </w:r>
    </w:p>
    <w:p w14:paraId="2D7EBD96" w14:textId="77777777" w:rsidR="00BB6B79" w:rsidRPr="00BB6B79" w:rsidRDefault="00BB6B79" w:rsidP="00BB6B79">
      <w:pPr>
        <w:spacing w:line="360" w:lineRule="auto"/>
        <w:jc w:val="both"/>
        <w:rPr>
          <w:rFonts w:ascii="Arial" w:hAnsi="Arial" w:cs="Arial"/>
        </w:rPr>
      </w:pPr>
      <w:r w:rsidRPr="00BB6B79">
        <w:rPr>
          <w:rFonts w:ascii="Arial" w:hAnsi="Arial" w:cs="Arial"/>
        </w:rPr>
        <w:lastRenderedPageBreak/>
        <w:t>3) Positive and possible goals to achieve one year from now.</w:t>
      </w:r>
    </w:p>
    <w:p w14:paraId="723BE0C8" w14:textId="77777777" w:rsidR="00BB6B79" w:rsidRPr="00BB6B79" w:rsidRDefault="00BB6B79" w:rsidP="00BB6B79">
      <w:pPr>
        <w:spacing w:line="360" w:lineRule="auto"/>
        <w:jc w:val="both"/>
        <w:rPr>
          <w:rFonts w:ascii="Arial" w:hAnsi="Arial" w:cs="Arial"/>
        </w:rPr>
      </w:pPr>
      <w:r w:rsidRPr="00BB6B79">
        <w:rPr>
          <w:rFonts w:ascii="Arial" w:hAnsi="Arial" w:cs="Arial"/>
        </w:rPr>
        <w:t>4) Establishing where the individual is at</w:t>
      </w:r>
    </w:p>
    <w:p w14:paraId="7E2B48D2" w14:textId="77777777" w:rsidR="00BB6B79" w:rsidRPr="00BB6B79" w:rsidRDefault="00BB6B79" w:rsidP="00BB6B79">
      <w:pPr>
        <w:spacing w:line="360" w:lineRule="auto"/>
        <w:jc w:val="both"/>
        <w:rPr>
          <w:rFonts w:ascii="Arial" w:hAnsi="Arial" w:cs="Arial"/>
        </w:rPr>
      </w:pPr>
      <w:r w:rsidRPr="00BB6B79">
        <w:rPr>
          <w:rFonts w:ascii="Arial" w:hAnsi="Arial" w:cs="Arial"/>
        </w:rPr>
        <w:t>present in comparison to where they want to be.</w:t>
      </w:r>
    </w:p>
    <w:p w14:paraId="5D959D58" w14:textId="77777777" w:rsidR="00BB6B79" w:rsidRPr="00BB6B79" w:rsidRDefault="00BB6B79" w:rsidP="00BB6B79">
      <w:pPr>
        <w:spacing w:line="360" w:lineRule="auto"/>
        <w:jc w:val="both"/>
        <w:rPr>
          <w:rFonts w:ascii="Arial" w:hAnsi="Arial" w:cs="Arial"/>
        </w:rPr>
      </w:pPr>
      <w:r w:rsidRPr="00BB6B79">
        <w:rPr>
          <w:rFonts w:ascii="Arial" w:hAnsi="Arial" w:cs="Arial"/>
        </w:rPr>
        <w:t>5) Establishing who will be involved in achieving these dreams.</w:t>
      </w:r>
    </w:p>
    <w:p w14:paraId="0BB03F93" w14:textId="5E35849B" w:rsidR="00BB6B79" w:rsidRDefault="00BB6B79" w:rsidP="00BB6B79">
      <w:pPr>
        <w:spacing w:line="360" w:lineRule="auto"/>
        <w:jc w:val="both"/>
        <w:rPr>
          <w:rFonts w:ascii="Arial" w:hAnsi="Arial" w:cs="Arial"/>
        </w:rPr>
      </w:pPr>
      <w:r w:rsidRPr="00BB6B79">
        <w:rPr>
          <w:rFonts w:ascii="Arial" w:hAnsi="Arial" w:cs="Arial"/>
        </w:rPr>
        <w:t>6) Identifying what needs to be done in order to achieve their dream and what skill may potentially need to be developed further.</w:t>
      </w:r>
    </w:p>
    <w:p w14:paraId="68E7CDE3" w14:textId="7E4FC050" w:rsidR="00BB6B79" w:rsidRPr="00BB6B79" w:rsidRDefault="00BB6B79" w:rsidP="00BB6B79">
      <w:pPr>
        <w:spacing w:line="360" w:lineRule="auto"/>
        <w:jc w:val="both"/>
        <w:rPr>
          <w:rFonts w:ascii="Arial" w:hAnsi="Arial" w:cs="Arial"/>
        </w:rPr>
      </w:pPr>
      <w:r w:rsidRPr="00BB6B79">
        <w:rPr>
          <w:rFonts w:ascii="Arial" w:hAnsi="Arial" w:cs="Arial"/>
        </w:rPr>
        <w:t>7) Identifying next steps and setting small, and larger goals that can be achieved in different time frames, and then agreeing on</w:t>
      </w:r>
      <w:r>
        <w:rPr>
          <w:rFonts w:ascii="Arial" w:hAnsi="Arial" w:cs="Arial"/>
        </w:rPr>
        <w:t xml:space="preserve"> </w:t>
      </w:r>
      <w:r w:rsidRPr="00BB6B79">
        <w:rPr>
          <w:rFonts w:ascii="Arial" w:hAnsi="Arial" w:cs="Arial"/>
        </w:rPr>
        <w:t>when the next re</w:t>
      </w:r>
      <w:r>
        <w:rPr>
          <w:rFonts w:ascii="Arial" w:hAnsi="Arial" w:cs="Arial"/>
        </w:rPr>
        <w:t>v</w:t>
      </w:r>
      <w:r w:rsidRPr="00BB6B79">
        <w:rPr>
          <w:rFonts w:ascii="Arial" w:hAnsi="Arial" w:cs="Arial"/>
        </w:rPr>
        <w:t>iew will take place.</w:t>
      </w:r>
    </w:p>
    <w:p w14:paraId="1C3B0985" w14:textId="5CCFEEBB" w:rsidR="0062454D" w:rsidRPr="00AF2C0F" w:rsidRDefault="0062454D" w:rsidP="0062454D">
      <w:pPr>
        <w:spacing w:line="360" w:lineRule="auto"/>
        <w:jc w:val="both"/>
        <w:rPr>
          <w:rFonts w:ascii="Arial" w:hAnsi="Arial" w:cs="Arial"/>
        </w:rPr>
      </w:pPr>
      <w:r w:rsidRPr="00BB6B79">
        <w:rPr>
          <w:rFonts w:ascii="Arial" w:hAnsi="Arial" w:cs="Arial"/>
        </w:rPr>
        <w:t xml:space="preserve">After gathering all of this information </w:t>
      </w:r>
      <w:r>
        <w:rPr>
          <w:rFonts w:ascii="Arial" w:hAnsi="Arial" w:cs="Arial"/>
        </w:rPr>
        <w:t>it is all written</w:t>
      </w:r>
      <w:r w:rsidRPr="00BB6B79">
        <w:rPr>
          <w:rFonts w:ascii="Arial" w:hAnsi="Arial" w:cs="Arial"/>
        </w:rPr>
        <w:t xml:space="preserve"> down on a large piece of paper in a way that is aesthetically pleasing to </w:t>
      </w:r>
      <w:r>
        <w:rPr>
          <w:rFonts w:ascii="Arial" w:hAnsi="Arial" w:cs="Arial"/>
        </w:rPr>
        <w:t>the individual</w:t>
      </w:r>
      <w:r w:rsidRPr="00BB6B79">
        <w:rPr>
          <w:rFonts w:ascii="Arial" w:hAnsi="Arial" w:cs="Arial"/>
        </w:rPr>
        <w:t xml:space="preserve">, </w:t>
      </w:r>
      <w:r>
        <w:rPr>
          <w:rFonts w:ascii="Arial" w:hAnsi="Arial" w:cs="Arial"/>
        </w:rPr>
        <w:t>colours and drawings to their taste</w:t>
      </w:r>
      <w:r w:rsidRPr="00BB6B79">
        <w:rPr>
          <w:rFonts w:ascii="Arial" w:hAnsi="Arial" w:cs="Arial"/>
        </w:rPr>
        <w:t xml:space="preserve">. This diagram will be </w:t>
      </w:r>
      <w:r>
        <w:rPr>
          <w:rFonts w:ascii="Arial" w:hAnsi="Arial" w:cs="Arial"/>
        </w:rPr>
        <w:t>theirs</w:t>
      </w:r>
      <w:r w:rsidRPr="00BB6B79">
        <w:rPr>
          <w:rFonts w:ascii="Arial" w:hAnsi="Arial" w:cs="Arial"/>
        </w:rPr>
        <w:t xml:space="preserve"> to take home, </w:t>
      </w:r>
      <w:r>
        <w:rPr>
          <w:rFonts w:ascii="Arial" w:hAnsi="Arial" w:cs="Arial"/>
        </w:rPr>
        <w:t>and they can choose to</w:t>
      </w:r>
      <w:r w:rsidRPr="00BB6B79">
        <w:rPr>
          <w:rFonts w:ascii="Arial" w:hAnsi="Arial" w:cs="Arial"/>
        </w:rPr>
        <w:t xml:space="preserve"> display this for </w:t>
      </w:r>
      <w:r>
        <w:rPr>
          <w:rFonts w:ascii="Arial" w:hAnsi="Arial" w:cs="Arial"/>
        </w:rPr>
        <w:t xml:space="preserve">personal </w:t>
      </w:r>
      <w:r w:rsidRPr="00BB6B79">
        <w:rPr>
          <w:rFonts w:ascii="Arial" w:hAnsi="Arial" w:cs="Arial"/>
        </w:rPr>
        <w:t>motivation.</w:t>
      </w:r>
      <w:r>
        <w:rPr>
          <w:rFonts w:ascii="Arial" w:hAnsi="Arial" w:cs="Arial"/>
        </w:rPr>
        <w:t xml:space="preserve"> This is an advantage of path; there are visual reminders of their goals and what they need to get there. Another advantage is the use of drawings as well as writing, making it more accessible to those who struggle with reading. </w:t>
      </w:r>
    </w:p>
    <w:p w14:paraId="590ECDFF" w14:textId="78B9FB11" w:rsidR="007968B8" w:rsidRDefault="007968B8" w:rsidP="007968B8">
      <w:pPr>
        <w:spacing w:line="360" w:lineRule="auto"/>
        <w:jc w:val="both"/>
        <w:rPr>
          <w:rFonts w:ascii="Arial" w:hAnsi="Arial" w:cs="Arial"/>
        </w:rPr>
      </w:pPr>
      <w:r>
        <w:rPr>
          <w:rFonts w:ascii="Arial" w:hAnsi="Arial" w:cs="Arial"/>
        </w:rPr>
        <w:t xml:space="preserve">According to </w:t>
      </w:r>
      <w:proofErr w:type="spellStart"/>
      <w:r w:rsidRPr="007968B8">
        <w:rPr>
          <w:rFonts w:ascii="Arial" w:hAnsi="Arial" w:cs="Arial"/>
        </w:rPr>
        <w:t>Holburn</w:t>
      </w:r>
      <w:proofErr w:type="spellEnd"/>
      <w:r w:rsidRPr="007968B8">
        <w:rPr>
          <w:rFonts w:ascii="Arial" w:hAnsi="Arial" w:cs="Arial"/>
        </w:rPr>
        <w:t xml:space="preserve"> </w:t>
      </w:r>
      <w:r>
        <w:rPr>
          <w:rFonts w:ascii="Arial" w:hAnsi="Arial" w:cs="Arial"/>
        </w:rPr>
        <w:t>and</w:t>
      </w:r>
      <w:r w:rsidRPr="007968B8">
        <w:rPr>
          <w:rFonts w:ascii="Arial" w:hAnsi="Arial" w:cs="Arial"/>
        </w:rPr>
        <w:t xml:space="preserve"> </w:t>
      </w:r>
      <w:proofErr w:type="spellStart"/>
      <w:r w:rsidRPr="007968B8">
        <w:rPr>
          <w:rFonts w:ascii="Arial" w:hAnsi="Arial" w:cs="Arial"/>
        </w:rPr>
        <w:t>Vietze</w:t>
      </w:r>
      <w:proofErr w:type="spellEnd"/>
      <w:r w:rsidRPr="007968B8">
        <w:rPr>
          <w:rFonts w:ascii="Arial" w:hAnsi="Arial" w:cs="Arial"/>
        </w:rPr>
        <w:t xml:space="preserve"> </w:t>
      </w:r>
      <w:r>
        <w:rPr>
          <w:rFonts w:ascii="Arial" w:hAnsi="Arial" w:cs="Arial"/>
        </w:rPr>
        <w:t>(</w:t>
      </w:r>
      <w:r w:rsidRPr="007968B8">
        <w:rPr>
          <w:rFonts w:ascii="Arial" w:hAnsi="Arial" w:cs="Arial"/>
        </w:rPr>
        <w:t>2002)</w:t>
      </w:r>
      <w:r>
        <w:rPr>
          <w:rFonts w:ascii="Arial" w:hAnsi="Arial" w:cs="Arial"/>
        </w:rPr>
        <w:t>, barriers to PATH include p</w:t>
      </w:r>
      <w:r w:rsidRPr="007968B8">
        <w:rPr>
          <w:rFonts w:ascii="Arial" w:hAnsi="Arial" w:cs="Arial"/>
        </w:rPr>
        <w:t xml:space="preserve">roviding </w:t>
      </w:r>
      <w:r>
        <w:rPr>
          <w:rFonts w:ascii="Arial" w:hAnsi="Arial" w:cs="Arial"/>
        </w:rPr>
        <w:t>a</w:t>
      </w:r>
      <w:r w:rsidRPr="007968B8">
        <w:rPr>
          <w:rFonts w:ascii="Arial" w:hAnsi="Arial" w:cs="Arial"/>
        </w:rPr>
        <w:t xml:space="preserve">dequate </w:t>
      </w:r>
      <w:r>
        <w:rPr>
          <w:rFonts w:ascii="Arial" w:hAnsi="Arial" w:cs="Arial"/>
        </w:rPr>
        <w:t>s</w:t>
      </w:r>
      <w:r w:rsidRPr="007968B8">
        <w:rPr>
          <w:rFonts w:ascii="Arial" w:hAnsi="Arial" w:cs="Arial"/>
        </w:rPr>
        <w:t>taffing</w:t>
      </w:r>
      <w:r w:rsidR="00A61A49">
        <w:rPr>
          <w:rFonts w:ascii="Arial" w:hAnsi="Arial" w:cs="Arial"/>
        </w:rPr>
        <w:t>. Due to the highly personal nature of PATH, a great deal of face to face contact between the participant and the staff.</w:t>
      </w:r>
      <w:r w:rsidR="00A61A49" w:rsidRPr="00A61A49">
        <w:rPr>
          <w:rFonts w:ascii="Arial" w:hAnsi="Arial" w:cs="Arial"/>
        </w:rPr>
        <w:t xml:space="preserve"> </w:t>
      </w:r>
      <w:r w:rsidR="00A61A49" w:rsidRPr="007968B8">
        <w:rPr>
          <w:rFonts w:ascii="Arial" w:hAnsi="Arial" w:cs="Arial"/>
        </w:rPr>
        <w:t>Frequent use of ‘bank staff’</w:t>
      </w:r>
      <w:r w:rsidR="00A61A49">
        <w:rPr>
          <w:rFonts w:ascii="Arial" w:hAnsi="Arial" w:cs="Arial"/>
        </w:rPr>
        <w:t xml:space="preserve"> within certain sectors</w:t>
      </w:r>
      <w:r w:rsidR="00A61A49" w:rsidRPr="007968B8">
        <w:rPr>
          <w:rFonts w:ascii="Arial" w:hAnsi="Arial" w:cs="Arial"/>
        </w:rPr>
        <w:t xml:space="preserve"> can also compromise stability</w:t>
      </w:r>
      <w:r w:rsidR="00A61A49">
        <w:rPr>
          <w:rFonts w:ascii="Arial" w:hAnsi="Arial" w:cs="Arial"/>
        </w:rPr>
        <w:t xml:space="preserve"> in implementing and consistently maintaining PATH. </w:t>
      </w:r>
    </w:p>
    <w:p w14:paraId="2002D16D" w14:textId="77777777" w:rsidR="000C7B1C" w:rsidRDefault="00F41296" w:rsidP="000C7B1C">
      <w:pPr>
        <w:spacing w:line="360" w:lineRule="auto"/>
        <w:jc w:val="both"/>
        <w:rPr>
          <w:rFonts w:ascii="Arial" w:hAnsi="Arial" w:cs="Arial"/>
        </w:rPr>
      </w:pPr>
      <w:r w:rsidRPr="00F41296">
        <w:rPr>
          <w:rFonts w:ascii="Arial" w:hAnsi="Arial" w:cs="Arial"/>
        </w:rPr>
        <w:t>MAPs</w:t>
      </w:r>
      <w:r>
        <w:rPr>
          <w:rFonts w:ascii="Arial" w:hAnsi="Arial" w:cs="Arial"/>
        </w:rPr>
        <w:t xml:space="preserve"> </w:t>
      </w:r>
      <w:proofErr w:type="gramStart"/>
      <w:r>
        <w:rPr>
          <w:rFonts w:ascii="Arial" w:hAnsi="Arial" w:cs="Arial"/>
        </w:rPr>
        <w:t>is</w:t>
      </w:r>
      <w:proofErr w:type="gramEnd"/>
      <w:r>
        <w:rPr>
          <w:rFonts w:ascii="Arial" w:hAnsi="Arial" w:cs="Arial"/>
        </w:rPr>
        <w:t xml:space="preserve"> almost a hybrid between personal futures planning and PATH. MAPs</w:t>
      </w:r>
      <w:r w:rsidRPr="00F41296">
        <w:rPr>
          <w:rFonts w:ascii="Arial" w:hAnsi="Arial" w:cs="Arial"/>
        </w:rPr>
        <w:t xml:space="preserve"> </w:t>
      </w:r>
      <w:proofErr w:type="gramStart"/>
      <w:r w:rsidRPr="00F41296">
        <w:rPr>
          <w:rFonts w:ascii="Arial" w:hAnsi="Arial" w:cs="Arial"/>
        </w:rPr>
        <w:t>is</w:t>
      </w:r>
      <w:proofErr w:type="gramEnd"/>
      <w:r w:rsidRPr="00F41296">
        <w:rPr>
          <w:rFonts w:ascii="Arial" w:hAnsi="Arial" w:cs="Arial"/>
        </w:rPr>
        <w:t xml:space="preserve"> a planning style developed </w:t>
      </w:r>
      <w:r>
        <w:rPr>
          <w:rFonts w:ascii="Arial" w:hAnsi="Arial" w:cs="Arial"/>
        </w:rPr>
        <w:t>originally</w:t>
      </w:r>
      <w:r w:rsidRPr="00F41296">
        <w:rPr>
          <w:rFonts w:ascii="Arial" w:hAnsi="Arial" w:cs="Arial"/>
        </w:rPr>
        <w:t xml:space="preserve"> for helping disabled children integrate into mainstream schools, but is now used more widely in person centred planning with children and adults.</w:t>
      </w:r>
      <w:r w:rsidR="000C7B1C">
        <w:rPr>
          <w:rFonts w:ascii="Arial" w:hAnsi="Arial" w:cs="Arial"/>
        </w:rPr>
        <w:t xml:space="preserve"> </w:t>
      </w:r>
      <w:r w:rsidRPr="00F41296">
        <w:rPr>
          <w:rFonts w:ascii="Arial" w:hAnsi="Arial" w:cs="Arial"/>
        </w:rPr>
        <w:t xml:space="preserve">MAPs </w:t>
      </w:r>
      <w:proofErr w:type="gramStart"/>
      <w:r w:rsidRPr="00F41296">
        <w:rPr>
          <w:rFonts w:ascii="Arial" w:hAnsi="Arial" w:cs="Arial"/>
        </w:rPr>
        <w:t>is</w:t>
      </w:r>
      <w:proofErr w:type="gramEnd"/>
      <w:r w:rsidRPr="00F41296">
        <w:rPr>
          <w:rFonts w:ascii="Arial" w:hAnsi="Arial" w:cs="Arial"/>
        </w:rPr>
        <w:t xml:space="preserve"> typically used in a meeting lasting </w:t>
      </w:r>
      <w:r w:rsidR="000C7B1C">
        <w:rPr>
          <w:rFonts w:ascii="Arial" w:hAnsi="Arial" w:cs="Arial"/>
        </w:rPr>
        <w:t>a few hours</w:t>
      </w:r>
      <w:r w:rsidRPr="00F41296">
        <w:rPr>
          <w:rFonts w:ascii="Arial" w:hAnsi="Arial" w:cs="Arial"/>
        </w:rPr>
        <w:t xml:space="preserve"> with the person and those close to them</w:t>
      </w:r>
      <w:r w:rsidR="000C7B1C">
        <w:rPr>
          <w:rFonts w:ascii="Arial" w:hAnsi="Arial" w:cs="Arial"/>
        </w:rPr>
        <w:t>, whether this is family or friends</w:t>
      </w:r>
      <w:r w:rsidRPr="00F41296">
        <w:rPr>
          <w:rFonts w:ascii="Arial" w:hAnsi="Arial" w:cs="Arial"/>
        </w:rPr>
        <w:t xml:space="preserve">. If used in a meeting </w:t>
      </w:r>
      <w:r w:rsidR="000C7B1C">
        <w:rPr>
          <w:rFonts w:ascii="Arial" w:hAnsi="Arial" w:cs="Arial"/>
        </w:rPr>
        <w:t>then</w:t>
      </w:r>
      <w:r w:rsidRPr="00F41296">
        <w:rPr>
          <w:rFonts w:ascii="Arial" w:hAnsi="Arial" w:cs="Arial"/>
        </w:rPr>
        <w:t xml:space="preserve"> there are two facilitators, one to guide the process and the second to record it graphically. The MAPs process has eight steps</w:t>
      </w:r>
      <w:r w:rsidR="000C7B1C">
        <w:rPr>
          <w:rFonts w:ascii="Arial" w:hAnsi="Arial" w:cs="Arial"/>
        </w:rPr>
        <w:t xml:space="preserve"> which are: </w:t>
      </w:r>
    </w:p>
    <w:p w14:paraId="797A5B05" w14:textId="77777777" w:rsidR="000C7B1C" w:rsidRDefault="000C7B1C" w:rsidP="000C7B1C">
      <w:pPr>
        <w:pStyle w:val="ListParagraph"/>
        <w:numPr>
          <w:ilvl w:val="0"/>
          <w:numId w:val="3"/>
        </w:numPr>
        <w:spacing w:line="360" w:lineRule="auto"/>
        <w:jc w:val="both"/>
        <w:rPr>
          <w:rFonts w:ascii="Arial" w:hAnsi="Arial" w:cs="Arial"/>
        </w:rPr>
      </w:pPr>
      <w:r w:rsidRPr="000C7B1C">
        <w:rPr>
          <w:rFonts w:ascii="Arial" w:hAnsi="Arial" w:cs="Arial"/>
        </w:rPr>
        <w:t xml:space="preserve">What is a MAP? </w:t>
      </w:r>
    </w:p>
    <w:p w14:paraId="160056CE" w14:textId="77777777" w:rsidR="000C7B1C" w:rsidRDefault="000C7B1C" w:rsidP="000C7B1C">
      <w:pPr>
        <w:pStyle w:val="ListParagraph"/>
        <w:numPr>
          <w:ilvl w:val="0"/>
          <w:numId w:val="3"/>
        </w:numPr>
        <w:spacing w:line="360" w:lineRule="auto"/>
        <w:jc w:val="both"/>
        <w:rPr>
          <w:rFonts w:ascii="Arial" w:hAnsi="Arial" w:cs="Arial"/>
        </w:rPr>
      </w:pPr>
      <w:r w:rsidRPr="000C7B1C">
        <w:rPr>
          <w:rFonts w:ascii="Arial" w:hAnsi="Arial" w:cs="Arial"/>
        </w:rPr>
        <w:t xml:space="preserve">What is the history? </w:t>
      </w:r>
    </w:p>
    <w:p w14:paraId="2088882D" w14:textId="77777777" w:rsidR="000C7B1C" w:rsidRDefault="000C7B1C" w:rsidP="000C7B1C">
      <w:pPr>
        <w:pStyle w:val="ListParagraph"/>
        <w:numPr>
          <w:ilvl w:val="0"/>
          <w:numId w:val="3"/>
        </w:numPr>
        <w:spacing w:line="360" w:lineRule="auto"/>
        <w:jc w:val="both"/>
        <w:rPr>
          <w:rFonts w:ascii="Arial" w:hAnsi="Arial" w:cs="Arial"/>
        </w:rPr>
      </w:pPr>
      <w:r w:rsidRPr="000C7B1C">
        <w:rPr>
          <w:rFonts w:ascii="Arial" w:hAnsi="Arial" w:cs="Arial"/>
        </w:rPr>
        <w:t xml:space="preserve">What are your dreams? </w:t>
      </w:r>
    </w:p>
    <w:p w14:paraId="2862EE5D" w14:textId="77777777" w:rsidR="000C7B1C" w:rsidRDefault="000C7B1C" w:rsidP="000C7B1C">
      <w:pPr>
        <w:pStyle w:val="ListParagraph"/>
        <w:numPr>
          <w:ilvl w:val="0"/>
          <w:numId w:val="3"/>
        </w:numPr>
        <w:spacing w:line="360" w:lineRule="auto"/>
        <w:jc w:val="both"/>
        <w:rPr>
          <w:rFonts w:ascii="Arial" w:hAnsi="Arial" w:cs="Arial"/>
        </w:rPr>
      </w:pPr>
      <w:r w:rsidRPr="000C7B1C">
        <w:rPr>
          <w:rFonts w:ascii="Arial" w:hAnsi="Arial" w:cs="Arial"/>
        </w:rPr>
        <w:t xml:space="preserve">What are your nightmares? </w:t>
      </w:r>
    </w:p>
    <w:p w14:paraId="3B447AE6" w14:textId="77777777" w:rsidR="000C7B1C" w:rsidRDefault="000C7B1C" w:rsidP="000C7B1C">
      <w:pPr>
        <w:pStyle w:val="ListParagraph"/>
        <w:numPr>
          <w:ilvl w:val="0"/>
          <w:numId w:val="3"/>
        </w:numPr>
        <w:spacing w:line="360" w:lineRule="auto"/>
        <w:jc w:val="both"/>
        <w:rPr>
          <w:rFonts w:ascii="Arial" w:hAnsi="Arial" w:cs="Arial"/>
        </w:rPr>
      </w:pPr>
      <w:r w:rsidRPr="000C7B1C">
        <w:rPr>
          <w:rFonts w:ascii="Arial" w:hAnsi="Arial" w:cs="Arial"/>
        </w:rPr>
        <w:t xml:space="preserve">Who is the person? </w:t>
      </w:r>
    </w:p>
    <w:p w14:paraId="1BFA8474" w14:textId="77777777" w:rsidR="000C7B1C" w:rsidRDefault="000C7B1C" w:rsidP="000C7B1C">
      <w:pPr>
        <w:pStyle w:val="ListParagraph"/>
        <w:numPr>
          <w:ilvl w:val="0"/>
          <w:numId w:val="3"/>
        </w:numPr>
        <w:spacing w:line="360" w:lineRule="auto"/>
        <w:jc w:val="both"/>
        <w:rPr>
          <w:rFonts w:ascii="Arial" w:hAnsi="Arial" w:cs="Arial"/>
        </w:rPr>
      </w:pPr>
      <w:r w:rsidRPr="000C7B1C">
        <w:rPr>
          <w:rFonts w:ascii="Arial" w:hAnsi="Arial" w:cs="Arial"/>
        </w:rPr>
        <w:t xml:space="preserve">What are their gifts, strengths and talents? </w:t>
      </w:r>
    </w:p>
    <w:p w14:paraId="58188D3C" w14:textId="77777777" w:rsidR="000C7B1C" w:rsidRDefault="000C7B1C" w:rsidP="000C7B1C">
      <w:pPr>
        <w:pStyle w:val="ListParagraph"/>
        <w:numPr>
          <w:ilvl w:val="0"/>
          <w:numId w:val="3"/>
        </w:numPr>
        <w:spacing w:line="360" w:lineRule="auto"/>
        <w:jc w:val="both"/>
        <w:rPr>
          <w:rFonts w:ascii="Arial" w:hAnsi="Arial" w:cs="Arial"/>
        </w:rPr>
      </w:pPr>
      <w:r w:rsidRPr="000C7B1C">
        <w:rPr>
          <w:rFonts w:ascii="Arial" w:hAnsi="Arial" w:cs="Arial"/>
        </w:rPr>
        <w:t xml:space="preserve">What does the person need? </w:t>
      </w:r>
    </w:p>
    <w:p w14:paraId="11E1B5D6" w14:textId="40EF21B8" w:rsidR="00F41296" w:rsidRDefault="000C7B1C" w:rsidP="000C7B1C">
      <w:pPr>
        <w:pStyle w:val="ListParagraph"/>
        <w:numPr>
          <w:ilvl w:val="0"/>
          <w:numId w:val="3"/>
        </w:numPr>
        <w:spacing w:line="360" w:lineRule="auto"/>
        <w:jc w:val="both"/>
        <w:rPr>
          <w:rFonts w:ascii="Arial" w:hAnsi="Arial" w:cs="Arial"/>
        </w:rPr>
      </w:pPr>
      <w:r w:rsidRPr="000C7B1C">
        <w:rPr>
          <w:rFonts w:ascii="Arial" w:hAnsi="Arial" w:cs="Arial"/>
        </w:rPr>
        <w:t>Action Plan</w:t>
      </w:r>
    </w:p>
    <w:p w14:paraId="30ED7167" w14:textId="1919A42F" w:rsidR="000C7B1C" w:rsidRDefault="000C7B1C" w:rsidP="000C7B1C">
      <w:pPr>
        <w:spacing w:line="360" w:lineRule="auto"/>
        <w:jc w:val="both"/>
        <w:rPr>
          <w:rFonts w:ascii="Arial" w:hAnsi="Arial" w:cs="Arial"/>
        </w:rPr>
      </w:pPr>
      <w:r>
        <w:rPr>
          <w:rFonts w:ascii="Arial" w:hAnsi="Arial" w:cs="Arial"/>
        </w:rPr>
        <w:lastRenderedPageBreak/>
        <w:t xml:space="preserve">Visually, MAPs usually look like comics, with a mix of small images and small chunks of texts. </w:t>
      </w:r>
      <w:r w:rsidR="004D7E8D">
        <w:rPr>
          <w:rFonts w:ascii="Arial" w:hAnsi="Arial" w:cs="Arial"/>
        </w:rPr>
        <w:t>This can be an advantage because it is a very accessible form of presenting information. Whilst the amount of information can be highly personalised, the volume of information on one sheet of paper can be overwhelming for children. This c</w:t>
      </w:r>
      <w:r w:rsidR="004D7E8D" w:rsidRPr="004D7E8D">
        <w:rPr>
          <w:rFonts w:ascii="Arial" w:hAnsi="Arial" w:cs="Arial"/>
        </w:rPr>
        <w:t>an result in frequent exposure standardized activities and inattention to details in a person’s plan</w:t>
      </w:r>
      <w:r w:rsidR="004D7E8D">
        <w:rPr>
          <w:rFonts w:ascii="Arial" w:hAnsi="Arial" w:cs="Arial"/>
        </w:rPr>
        <w:t>, something that is not beneficial to the individual.</w:t>
      </w:r>
    </w:p>
    <w:p w14:paraId="07BC5B3F" w14:textId="60DF6E55" w:rsidR="00B5693C" w:rsidRDefault="00B5693C" w:rsidP="000C7B1C">
      <w:pPr>
        <w:spacing w:line="360" w:lineRule="auto"/>
        <w:jc w:val="both"/>
        <w:rPr>
          <w:rFonts w:ascii="Arial" w:hAnsi="Arial" w:cs="Arial"/>
        </w:rPr>
      </w:pPr>
      <w:r>
        <w:rPr>
          <w:rFonts w:ascii="Arial" w:hAnsi="Arial" w:cs="Arial"/>
        </w:rPr>
        <w:t xml:space="preserve">The form of person-centred planning used </w:t>
      </w:r>
      <w:r w:rsidR="00C77122">
        <w:rPr>
          <w:rFonts w:ascii="Arial" w:hAnsi="Arial" w:cs="Arial"/>
        </w:rPr>
        <w:t xml:space="preserve">in this intervention is </w:t>
      </w:r>
      <w:r w:rsidR="007747D1">
        <w:rPr>
          <w:rFonts w:ascii="Arial" w:hAnsi="Arial" w:cs="Arial"/>
        </w:rPr>
        <w:t>PATH</w:t>
      </w:r>
      <w:r w:rsidR="00C77122">
        <w:rPr>
          <w:rFonts w:ascii="Arial" w:hAnsi="Arial" w:cs="Arial"/>
        </w:rPr>
        <w:t xml:space="preserve">. </w:t>
      </w:r>
      <w:r w:rsidR="007747D1">
        <w:rPr>
          <w:rFonts w:ascii="Arial" w:hAnsi="Arial" w:cs="Arial"/>
        </w:rPr>
        <w:t>PATH</w:t>
      </w:r>
      <w:r w:rsidR="000B3E47">
        <w:rPr>
          <w:rFonts w:ascii="Arial" w:hAnsi="Arial" w:cs="Arial"/>
        </w:rPr>
        <w:t xml:space="preserve"> has been chosen because</w:t>
      </w:r>
      <w:r w:rsidR="00322583">
        <w:rPr>
          <w:rFonts w:ascii="Arial" w:hAnsi="Arial" w:cs="Arial"/>
        </w:rPr>
        <w:t xml:space="preserve"> it provides clear steps and guidance for the target audience. The target audience are pregnant teenage girls of school or college age. </w:t>
      </w:r>
      <w:r w:rsidR="00FC6B0A">
        <w:rPr>
          <w:rFonts w:ascii="Arial" w:hAnsi="Arial" w:cs="Arial"/>
        </w:rPr>
        <w:t xml:space="preserve">For many years, there has been a stigma around teenage pregnancy. Some members of society look down on teenage pregnancy, believing that they are irresponsible or amoral. Regardless of personal views on teenage pregnancy, pregnancy is a daunting time for anyone, especially when it is not expected. </w:t>
      </w:r>
      <w:r w:rsidR="00841CA0">
        <w:rPr>
          <w:rFonts w:ascii="Arial" w:hAnsi="Arial" w:cs="Arial"/>
        </w:rPr>
        <w:t xml:space="preserve">It should be noted that if the young woman wishes, her parents and/or partner may attend the meetings with her, but this is not essential. It is most important that she feels comfortable. </w:t>
      </w:r>
    </w:p>
    <w:p w14:paraId="232C72E5" w14:textId="047822E9" w:rsidR="00C54397" w:rsidRDefault="00C54397" w:rsidP="000C7B1C">
      <w:pPr>
        <w:spacing w:line="360" w:lineRule="auto"/>
        <w:jc w:val="both"/>
        <w:rPr>
          <w:rFonts w:ascii="Arial" w:hAnsi="Arial" w:cs="Arial"/>
        </w:rPr>
      </w:pPr>
      <w:r>
        <w:rPr>
          <w:rFonts w:ascii="Arial" w:hAnsi="Arial" w:cs="Arial"/>
        </w:rPr>
        <w:t xml:space="preserve">The PATH process </w:t>
      </w:r>
      <w:r w:rsidR="00455449">
        <w:rPr>
          <w:rFonts w:ascii="Arial" w:hAnsi="Arial" w:cs="Arial"/>
        </w:rPr>
        <w:t xml:space="preserve">will either start with the student approaching the college or school counsellor or by the counsellor approaching the student. The PATH process might be more effective if the student reaches out as this shows willing </w:t>
      </w:r>
      <w:r w:rsidR="002B3C18">
        <w:rPr>
          <w:rFonts w:ascii="Arial" w:hAnsi="Arial" w:cs="Arial"/>
        </w:rPr>
        <w:t xml:space="preserve">on their behalf, making it easier for them to share their feelings. </w:t>
      </w:r>
      <w:r w:rsidR="00E74A99">
        <w:rPr>
          <w:rFonts w:ascii="Arial" w:hAnsi="Arial" w:cs="Arial"/>
        </w:rPr>
        <w:t xml:space="preserve">The counsellor is there to help them through the numerous difficult decision the young woman has to make. </w:t>
      </w:r>
      <w:r w:rsidR="007C2E78">
        <w:rPr>
          <w:rFonts w:ascii="Arial" w:hAnsi="Arial" w:cs="Arial"/>
        </w:rPr>
        <w:t>This can start with her expectations for the pregnancy</w:t>
      </w:r>
      <w:r w:rsidR="000F3AB0">
        <w:rPr>
          <w:rFonts w:ascii="Arial" w:hAnsi="Arial" w:cs="Arial"/>
        </w:rPr>
        <w:t xml:space="preserve">. If the young woman is unsure </w:t>
      </w:r>
      <w:r w:rsidR="00FE68E1">
        <w:rPr>
          <w:rFonts w:ascii="Arial" w:hAnsi="Arial" w:cs="Arial"/>
        </w:rPr>
        <w:t>of whether she wants to continue with the pregnancy the counsellor should talk her through her options and inform her that she can also seek advice with her GP, sexual health clinic and the NHS 111 line.</w:t>
      </w:r>
      <w:r w:rsidR="00F86DC9">
        <w:rPr>
          <w:rFonts w:ascii="Arial" w:hAnsi="Arial" w:cs="Arial"/>
        </w:rPr>
        <w:t xml:space="preserve"> It is important, however that the counsellor only offers impartial advice as anything else can influence the young woman’s decision and could cause her to make a decision </w:t>
      </w:r>
      <w:r w:rsidR="00E948C4">
        <w:rPr>
          <w:rFonts w:ascii="Arial" w:hAnsi="Arial" w:cs="Arial"/>
        </w:rPr>
        <w:t>she might regret in the future.</w:t>
      </w:r>
      <w:r w:rsidR="00FE68E1">
        <w:rPr>
          <w:rFonts w:ascii="Arial" w:hAnsi="Arial" w:cs="Arial"/>
        </w:rPr>
        <w:t xml:space="preserve"> If the young woman has already decided she wants to raise the child, the counsellor starts by establishing her main goal. For example, if the young woman wants to be a doctor then the counsellor will talk her through what she has to do </w:t>
      </w:r>
      <w:r w:rsidR="00392585">
        <w:rPr>
          <w:rFonts w:ascii="Arial" w:hAnsi="Arial" w:cs="Arial"/>
        </w:rPr>
        <w:t xml:space="preserve">to study at university, such as relevant A-levels and GCSE’s. </w:t>
      </w:r>
    </w:p>
    <w:p w14:paraId="301244B2" w14:textId="5B1AA2A5" w:rsidR="00392585" w:rsidRDefault="00392585" w:rsidP="000C7B1C">
      <w:pPr>
        <w:spacing w:line="360" w:lineRule="auto"/>
        <w:jc w:val="both"/>
        <w:rPr>
          <w:rFonts w:ascii="Arial" w:hAnsi="Arial" w:cs="Arial"/>
        </w:rPr>
      </w:pPr>
      <w:r>
        <w:rPr>
          <w:rFonts w:ascii="Arial" w:hAnsi="Arial" w:cs="Arial"/>
        </w:rPr>
        <w:t>After the counsellor establishes what the young woman’s goals are then they will discuss how they can help her get there.</w:t>
      </w:r>
      <w:r w:rsidR="00230373">
        <w:rPr>
          <w:rFonts w:ascii="Arial" w:hAnsi="Arial" w:cs="Arial"/>
        </w:rPr>
        <w:t xml:space="preserve"> This can be anything from child care to study leave. Legally, the woman is obliged to stay in school until year eleven and either continue with education or an apprenticeship until they turn eighteen. The school or </w:t>
      </w:r>
      <w:r w:rsidR="00230373">
        <w:rPr>
          <w:rFonts w:ascii="Arial" w:hAnsi="Arial" w:cs="Arial"/>
        </w:rPr>
        <w:lastRenderedPageBreak/>
        <w:t xml:space="preserve">college must treat her the same </w:t>
      </w:r>
      <w:r w:rsidR="00EB6163">
        <w:rPr>
          <w:rFonts w:ascii="Arial" w:hAnsi="Arial" w:cs="Arial"/>
        </w:rPr>
        <w:t>and they legally cannot treat her unfairly (NHS, 2018).</w:t>
      </w:r>
      <w:r w:rsidR="002A4CDC">
        <w:rPr>
          <w:rFonts w:ascii="Arial" w:hAnsi="Arial" w:cs="Arial"/>
        </w:rPr>
        <w:t xml:space="preserve"> </w:t>
      </w:r>
      <w:r w:rsidR="0023535E">
        <w:rPr>
          <w:rFonts w:ascii="Arial" w:hAnsi="Arial" w:cs="Arial"/>
        </w:rPr>
        <w:t>However</w:t>
      </w:r>
      <w:r w:rsidR="0042391F">
        <w:rPr>
          <w:rFonts w:ascii="Arial" w:hAnsi="Arial" w:cs="Arial"/>
        </w:rPr>
        <w:t xml:space="preserve">, </w:t>
      </w:r>
      <w:proofErr w:type="spellStart"/>
      <w:r w:rsidR="0042391F">
        <w:rPr>
          <w:rFonts w:ascii="Arial" w:hAnsi="Arial" w:cs="Arial"/>
        </w:rPr>
        <w:t>Lall</w:t>
      </w:r>
      <w:proofErr w:type="spellEnd"/>
      <w:r w:rsidR="0042391F">
        <w:rPr>
          <w:rFonts w:ascii="Arial" w:hAnsi="Arial" w:cs="Arial"/>
        </w:rPr>
        <w:t xml:space="preserve"> (2004) states that since regulations changed so that schools could no longer formally exclude girls because of pregnancy, some schools ignore or refuse to make concessions to pregnancy. </w:t>
      </w:r>
      <w:r w:rsidR="002A4CDC">
        <w:rPr>
          <w:rFonts w:ascii="Arial" w:hAnsi="Arial" w:cs="Arial"/>
        </w:rPr>
        <w:t>The counsellor can also help to or</w:t>
      </w:r>
      <w:r w:rsidR="001E4B26">
        <w:rPr>
          <w:rFonts w:ascii="Arial" w:hAnsi="Arial" w:cs="Arial"/>
        </w:rPr>
        <w:t>ganise the sixteen</w:t>
      </w:r>
      <w:r w:rsidR="00841CA0">
        <w:rPr>
          <w:rFonts w:ascii="Arial" w:hAnsi="Arial" w:cs="Arial"/>
        </w:rPr>
        <w:t>-</w:t>
      </w:r>
      <w:r w:rsidR="001E4B26">
        <w:rPr>
          <w:rFonts w:ascii="Arial" w:hAnsi="Arial" w:cs="Arial"/>
        </w:rPr>
        <w:t xml:space="preserve">week maternity leave that the young woman is legally entitled to. </w:t>
      </w:r>
      <w:r w:rsidR="00841CA0">
        <w:rPr>
          <w:rFonts w:ascii="Arial" w:hAnsi="Arial" w:cs="Arial"/>
        </w:rPr>
        <w:t xml:space="preserve">Whilst the young woman is pregnant in school or college, the counsellor should discuss ways in which they can make school more comfortable for her and her unborn child. For example, in high school corridors can often be crowded between lessons and younger children may run in the corridors which may pose a threat to the expectant mother and her child. If the counsellor was to arrange for the young woman to leave lessons five minutes before the bell was to </w:t>
      </w:r>
      <w:proofErr w:type="gramStart"/>
      <w:r w:rsidR="00841CA0">
        <w:rPr>
          <w:rFonts w:ascii="Arial" w:hAnsi="Arial" w:cs="Arial"/>
        </w:rPr>
        <w:t>ring</w:t>
      </w:r>
      <w:proofErr w:type="gramEnd"/>
      <w:r w:rsidR="00841CA0">
        <w:rPr>
          <w:rFonts w:ascii="Arial" w:hAnsi="Arial" w:cs="Arial"/>
        </w:rPr>
        <w:t xml:space="preserve"> then going to her next lesson would be more comfortable and safer for her. Small adjustments such as this or allowing her to get </w:t>
      </w:r>
      <w:r w:rsidR="00F96865">
        <w:rPr>
          <w:rFonts w:ascii="Arial" w:hAnsi="Arial" w:cs="Arial"/>
        </w:rPr>
        <w:t xml:space="preserve">lunch from the canteen before the other pupils will make her life more comfortable and ensure her safety in school or college. </w:t>
      </w:r>
    </w:p>
    <w:p w14:paraId="4DEDDFCE" w14:textId="792F3ED4" w:rsidR="00F96865" w:rsidRDefault="00F96865" w:rsidP="000C7B1C">
      <w:pPr>
        <w:spacing w:line="360" w:lineRule="auto"/>
        <w:jc w:val="both"/>
        <w:rPr>
          <w:rFonts w:ascii="Arial" w:hAnsi="Arial" w:cs="Arial"/>
        </w:rPr>
      </w:pPr>
      <w:r>
        <w:rPr>
          <w:rFonts w:ascii="Arial" w:hAnsi="Arial" w:cs="Arial"/>
        </w:rPr>
        <w:t>Another way in which the school or college can help is by allowing her to access her work whilst at home. Simple things such as sending her work or homework she may have missed can help her stay on top of her work</w:t>
      </w:r>
      <w:r w:rsidR="0023535E">
        <w:rPr>
          <w:rFonts w:ascii="Arial" w:hAnsi="Arial" w:cs="Arial"/>
        </w:rPr>
        <w:t xml:space="preserve"> and promote inclusion. </w:t>
      </w:r>
    </w:p>
    <w:p w14:paraId="2F9F04AD" w14:textId="0FDFE8D7" w:rsidR="00841CA0" w:rsidRDefault="00841CA0" w:rsidP="000C7B1C">
      <w:pPr>
        <w:spacing w:line="360" w:lineRule="auto"/>
        <w:jc w:val="both"/>
        <w:rPr>
          <w:rFonts w:ascii="Arial" w:hAnsi="Arial" w:cs="Arial"/>
        </w:rPr>
      </w:pPr>
      <w:r>
        <w:rPr>
          <w:rFonts w:ascii="Arial" w:hAnsi="Arial" w:cs="Arial"/>
        </w:rPr>
        <w:t xml:space="preserve">The counsellor should also help the young woman get access to financial help she may be entitled to. Young women in schools, sixth-forms or colleges can benefit from Care to Learn. Care to learn is a government run scheme designed to help cover costs of childcare whilst young women with children are still studying. </w:t>
      </w:r>
      <w:r w:rsidR="0023535E">
        <w:rPr>
          <w:rFonts w:ascii="Arial" w:hAnsi="Arial" w:cs="Arial"/>
        </w:rPr>
        <w:t>Providing childcare is very important as it makes education more accessible and is less likely to promote long-term exclusion (</w:t>
      </w:r>
      <w:proofErr w:type="spellStart"/>
      <w:r w:rsidR="0023535E">
        <w:rPr>
          <w:rFonts w:ascii="Arial" w:hAnsi="Arial" w:cs="Arial"/>
        </w:rPr>
        <w:t>Lall</w:t>
      </w:r>
      <w:proofErr w:type="spellEnd"/>
      <w:r w:rsidR="0023535E">
        <w:rPr>
          <w:rFonts w:ascii="Arial" w:hAnsi="Arial" w:cs="Arial"/>
        </w:rPr>
        <w:t>, 2004).</w:t>
      </w:r>
      <w:r w:rsidR="0042391F">
        <w:rPr>
          <w:rFonts w:ascii="Arial" w:hAnsi="Arial" w:cs="Arial"/>
        </w:rPr>
        <w:t xml:space="preserve"> </w:t>
      </w:r>
      <w:proofErr w:type="spellStart"/>
      <w:r w:rsidR="0042391F">
        <w:rPr>
          <w:rFonts w:ascii="Arial" w:hAnsi="Arial" w:cs="Arial"/>
        </w:rPr>
        <w:t>Lall</w:t>
      </w:r>
      <w:proofErr w:type="spellEnd"/>
      <w:r w:rsidR="0042391F">
        <w:rPr>
          <w:rFonts w:ascii="Arial" w:hAnsi="Arial" w:cs="Arial"/>
        </w:rPr>
        <w:t xml:space="preserve"> (2004) also states that this lack of concession has the effect of some girls feeling as though they have little choice other than to leave school. </w:t>
      </w:r>
      <w:r w:rsidR="00AD2732">
        <w:rPr>
          <w:rFonts w:ascii="Arial" w:hAnsi="Arial" w:cs="Arial"/>
        </w:rPr>
        <w:t xml:space="preserve">Despite the Care to Learn scheme, the government recognises that in the past there has been a lack of appropriate childcare provision for teenage mothers, which has </w:t>
      </w:r>
      <w:r w:rsidR="003F6611">
        <w:rPr>
          <w:rFonts w:ascii="Arial" w:hAnsi="Arial" w:cs="Arial"/>
        </w:rPr>
        <w:t>been a significant barrier to their education (</w:t>
      </w:r>
      <w:proofErr w:type="spellStart"/>
      <w:r w:rsidR="003F6611">
        <w:rPr>
          <w:rFonts w:ascii="Arial" w:hAnsi="Arial" w:cs="Arial"/>
        </w:rPr>
        <w:t>Lall</w:t>
      </w:r>
      <w:proofErr w:type="spellEnd"/>
      <w:r w:rsidR="003F6611">
        <w:rPr>
          <w:rFonts w:ascii="Arial" w:hAnsi="Arial" w:cs="Arial"/>
        </w:rPr>
        <w:t xml:space="preserve">, 2004). </w:t>
      </w:r>
    </w:p>
    <w:p w14:paraId="1BF42952" w14:textId="2F2C2C34" w:rsidR="00E948C4" w:rsidRDefault="00E948C4" w:rsidP="000C7B1C">
      <w:pPr>
        <w:spacing w:line="360" w:lineRule="auto"/>
        <w:jc w:val="both"/>
        <w:rPr>
          <w:rFonts w:ascii="Arial" w:hAnsi="Arial" w:cs="Arial"/>
        </w:rPr>
      </w:pPr>
      <w:r>
        <w:rPr>
          <w:rFonts w:ascii="Arial" w:hAnsi="Arial" w:cs="Arial"/>
        </w:rPr>
        <w:t xml:space="preserve">Limits to this use of PATH include financial barriers. Designing an individualised PATH is time consuming and could cost a large amount of money. However, most schools and colleges have counsellors or nurses dedicated to pupil welfare and should not be too big a problem. Another barrier may be that the young women may not be open to speaking to a counsellor and so may not get the most out of their meetings. </w:t>
      </w:r>
      <w:bookmarkStart w:id="0" w:name="_GoBack"/>
      <w:bookmarkEnd w:id="0"/>
    </w:p>
    <w:p w14:paraId="34D569A1" w14:textId="14611DC8" w:rsidR="003F6611" w:rsidRDefault="003F6611" w:rsidP="000C7B1C">
      <w:pPr>
        <w:spacing w:line="360" w:lineRule="auto"/>
        <w:jc w:val="both"/>
        <w:rPr>
          <w:rFonts w:ascii="Arial" w:hAnsi="Arial" w:cs="Arial"/>
        </w:rPr>
      </w:pPr>
      <w:r>
        <w:rPr>
          <w:rFonts w:ascii="Arial" w:hAnsi="Arial" w:cs="Arial"/>
        </w:rPr>
        <w:t xml:space="preserve">In conclusion, </w:t>
      </w:r>
      <w:r w:rsidR="00692630">
        <w:rPr>
          <w:rFonts w:ascii="Arial" w:hAnsi="Arial" w:cs="Arial"/>
        </w:rPr>
        <w:t xml:space="preserve">while there are many schemes in place to help teenage mothers in school or college such as bump to baby, schools and colleges need to use more </w:t>
      </w:r>
      <w:r w:rsidR="00692630">
        <w:rPr>
          <w:rFonts w:ascii="Arial" w:hAnsi="Arial" w:cs="Arial"/>
        </w:rPr>
        <w:lastRenderedPageBreak/>
        <w:t xml:space="preserve">localised </w:t>
      </w:r>
      <w:r w:rsidR="00385FEC">
        <w:rPr>
          <w:rFonts w:ascii="Arial" w:hAnsi="Arial" w:cs="Arial"/>
        </w:rPr>
        <w:t>approaches to help these young women. Pregnancy and motherhood are hard no matter what your age is</w:t>
      </w:r>
      <w:r w:rsidR="00581689">
        <w:rPr>
          <w:rFonts w:ascii="Arial" w:hAnsi="Arial" w:cs="Arial"/>
        </w:rPr>
        <w:t xml:space="preserve"> and there is no one solution in school that will fit every individual. This is why a PCP approach such as PATH will be a good approach: they account for what the young woman’s goals are as well as what her current situation is. Looking into the future, one of the best </w:t>
      </w:r>
      <w:proofErr w:type="gramStart"/>
      <w:r w:rsidR="00581689">
        <w:rPr>
          <w:rFonts w:ascii="Arial" w:hAnsi="Arial" w:cs="Arial"/>
        </w:rPr>
        <w:t>ways</w:t>
      </w:r>
      <w:proofErr w:type="gramEnd"/>
      <w:r w:rsidR="00581689">
        <w:rPr>
          <w:rFonts w:ascii="Arial" w:hAnsi="Arial" w:cs="Arial"/>
        </w:rPr>
        <w:t xml:space="preserve"> schools, colleges and higher education institutions can help to include young mothers is by providing a creche. </w:t>
      </w:r>
      <w:r w:rsidR="00F86DC9">
        <w:rPr>
          <w:rFonts w:ascii="Arial" w:hAnsi="Arial" w:cs="Arial"/>
        </w:rPr>
        <w:t xml:space="preserve">While running a creche is expensive, the implications of not providing such help to young mothers are grave. </w:t>
      </w:r>
    </w:p>
    <w:p w14:paraId="741AC549" w14:textId="77777777" w:rsidR="004D7E8D" w:rsidRPr="000C7B1C" w:rsidRDefault="004D7E8D" w:rsidP="000C7B1C">
      <w:pPr>
        <w:spacing w:line="360" w:lineRule="auto"/>
        <w:jc w:val="both"/>
        <w:rPr>
          <w:rFonts w:ascii="Arial" w:hAnsi="Arial" w:cs="Arial"/>
        </w:rPr>
      </w:pPr>
    </w:p>
    <w:p w14:paraId="188AFE6A" w14:textId="77777777" w:rsidR="007E4225" w:rsidRDefault="007E4225" w:rsidP="00786CE1">
      <w:pPr>
        <w:spacing w:line="360" w:lineRule="auto"/>
        <w:jc w:val="both"/>
        <w:rPr>
          <w:rFonts w:ascii="Arial" w:hAnsi="Arial" w:cs="Arial"/>
        </w:rPr>
      </w:pPr>
    </w:p>
    <w:p w14:paraId="0410839E" w14:textId="274EED85" w:rsidR="00786CE1" w:rsidRDefault="007E4225" w:rsidP="00786CE1">
      <w:pPr>
        <w:spacing w:line="360" w:lineRule="auto"/>
        <w:jc w:val="both"/>
        <w:rPr>
          <w:rFonts w:ascii="Arial" w:hAnsi="Arial" w:cs="Arial"/>
        </w:rPr>
      </w:pPr>
      <w:r w:rsidRPr="007E4225">
        <w:rPr>
          <w:rFonts w:ascii="Arial" w:hAnsi="Arial" w:cs="Arial"/>
        </w:rPr>
        <w:t>Reference</w:t>
      </w:r>
      <w:r>
        <w:rPr>
          <w:rFonts w:ascii="Arial" w:hAnsi="Arial" w:cs="Arial"/>
        </w:rPr>
        <w:t xml:space="preserve"> list</w:t>
      </w:r>
      <w:r w:rsidRPr="007E4225">
        <w:rPr>
          <w:rFonts w:ascii="Arial" w:hAnsi="Arial" w:cs="Arial"/>
        </w:rPr>
        <w:t>:</w:t>
      </w:r>
    </w:p>
    <w:p w14:paraId="427C5456" w14:textId="1FD41B5E" w:rsidR="004E418B" w:rsidRDefault="004E418B" w:rsidP="004E418B">
      <w:pPr>
        <w:spacing w:line="360" w:lineRule="auto"/>
        <w:jc w:val="both"/>
        <w:rPr>
          <w:rFonts w:ascii="Arial" w:hAnsi="Arial" w:cs="Arial"/>
        </w:rPr>
      </w:pPr>
      <w:proofErr w:type="spellStart"/>
      <w:r w:rsidRPr="004E418B">
        <w:rPr>
          <w:rFonts w:ascii="Arial" w:hAnsi="Arial" w:cs="Arial"/>
        </w:rPr>
        <w:t>Brisenden</w:t>
      </w:r>
      <w:proofErr w:type="spellEnd"/>
      <w:r w:rsidRPr="004E418B">
        <w:rPr>
          <w:rFonts w:ascii="Arial" w:hAnsi="Arial" w:cs="Arial"/>
        </w:rPr>
        <w:t>, S. (1986). Independent Living and the Medical Model of Disability. </w:t>
      </w:r>
      <w:r w:rsidRPr="004E418B">
        <w:rPr>
          <w:rFonts w:ascii="Arial" w:hAnsi="Arial" w:cs="Arial"/>
          <w:i/>
          <w:iCs/>
        </w:rPr>
        <w:t>Disability, Handicap &amp; Society</w:t>
      </w:r>
      <w:r w:rsidRPr="004E418B">
        <w:rPr>
          <w:rFonts w:ascii="Arial" w:hAnsi="Arial" w:cs="Arial"/>
        </w:rPr>
        <w:t>, 1(2), pp.173-178.</w:t>
      </w:r>
    </w:p>
    <w:p w14:paraId="4D3A60AA" w14:textId="77777777" w:rsidR="00AF2C0F" w:rsidRDefault="00AF2C0F" w:rsidP="004E418B">
      <w:pPr>
        <w:spacing w:line="360" w:lineRule="auto"/>
        <w:jc w:val="both"/>
        <w:rPr>
          <w:rFonts w:ascii="Arial" w:hAnsi="Arial" w:cs="Arial"/>
        </w:rPr>
      </w:pPr>
    </w:p>
    <w:p w14:paraId="272A9D1F" w14:textId="76419692" w:rsidR="00D567C9" w:rsidRPr="004E418B" w:rsidRDefault="00D567C9" w:rsidP="004E418B">
      <w:pPr>
        <w:spacing w:line="360" w:lineRule="auto"/>
        <w:jc w:val="both"/>
        <w:rPr>
          <w:rFonts w:ascii="Arial" w:hAnsi="Arial" w:cs="Arial"/>
        </w:rPr>
      </w:pPr>
      <w:r w:rsidRPr="00D567C9">
        <w:rPr>
          <w:rFonts w:ascii="Arial" w:hAnsi="Arial" w:cs="Arial"/>
        </w:rPr>
        <w:t xml:space="preserve">Henderson, R. &amp; </w:t>
      </w:r>
      <w:proofErr w:type="spellStart"/>
      <w:r w:rsidRPr="00D567C9">
        <w:rPr>
          <w:rFonts w:ascii="Arial" w:hAnsi="Arial" w:cs="Arial"/>
        </w:rPr>
        <w:t>Pochin</w:t>
      </w:r>
      <w:proofErr w:type="spellEnd"/>
      <w:r w:rsidRPr="00D567C9">
        <w:rPr>
          <w:rFonts w:ascii="Arial" w:hAnsi="Arial" w:cs="Arial"/>
        </w:rPr>
        <w:t>, M. (2001)</w:t>
      </w:r>
      <w:r>
        <w:rPr>
          <w:rFonts w:ascii="Arial" w:hAnsi="Arial" w:cs="Arial"/>
        </w:rPr>
        <w:t>.</w:t>
      </w:r>
      <w:r>
        <w:rPr>
          <w:rFonts w:ascii="Arial" w:hAnsi="Arial" w:cs="Arial"/>
          <w:i/>
          <w:iCs/>
        </w:rPr>
        <w:t xml:space="preserve"> </w:t>
      </w:r>
      <w:r w:rsidRPr="00D567C9">
        <w:rPr>
          <w:rFonts w:ascii="Arial" w:hAnsi="Arial" w:cs="Arial"/>
          <w:i/>
          <w:iCs/>
        </w:rPr>
        <w:t xml:space="preserve">A Right Result? Advocacy, justice and empowerment. </w:t>
      </w:r>
      <w:r w:rsidRPr="00D567C9">
        <w:rPr>
          <w:rFonts w:ascii="Arial" w:hAnsi="Arial" w:cs="Arial"/>
        </w:rPr>
        <w:t>Bristol: Polity Press</w:t>
      </w:r>
    </w:p>
    <w:p w14:paraId="6D85359F" w14:textId="77777777" w:rsidR="00AF2C0F" w:rsidRDefault="00AF2C0F" w:rsidP="007E4225">
      <w:pPr>
        <w:spacing w:line="360" w:lineRule="auto"/>
        <w:jc w:val="both"/>
        <w:rPr>
          <w:rFonts w:ascii="Arial" w:hAnsi="Arial" w:cs="Arial"/>
        </w:rPr>
      </w:pPr>
    </w:p>
    <w:p w14:paraId="7ADCFD2D" w14:textId="34EFC5D4" w:rsidR="007E4225" w:rsidRDefault="007E4225" w:rsidP="007E4225">
      <w:pPr>
        <w:spacing w:line="360" w:lineRule="auto"/>
        <w:jc w:val="both"/>
        <w:rPr>
          <w:rFonts w:ascii="Arial" w:hAnsi="Arial" w:cs="Arial"/>
        </w:rPr>
      </w:pPr>
      <w:proofErr w:type="spellStart"/>
      <w:r w:rsidRPr="007E4225">
        <w:rPr>
          <w:rFonts w:ascii="Arial" w:hAnsi="Arial" w:cs="Arial"/>
        </w:rPr>
        <w:t>Holburn</w:t>
      </w:r>
      <w:proofErr w:type="spellEnd"/>
      <w:r w:rsidRPr="007E4225">
        <w:rPr>
          <w:rFonts w:ascii="Arial" w:hAnsi="Arial" w:cs="Arial"/>
        </w:rPr>
        <w:t xml:space="preserve">, S. and </w:t>
      </w:r>
      <w:proofErr w:type="spellStart"/>
      <w:r w:rsidRPr="007E4225">
        <w:rPr>
          <w:rFonts w:ascii="Arial" w:hAnsi="Arial" w:cs="Arial"/>
        </w:rPr>
        <w:t>Vietze</w:t>
      </w:r>
      <w:proofErr w:type="spellEnd"/>
      <w:r w:rsidRPr="007E4225">
        <w:rPr>
          <w:rFonts w:ascii="Arial" w:hAnsi="Arial" w:cs="Arial"/>
        </w:rPr>
        <w:t>, P. (2002). </w:t>
      </w:r>
      <w:r w:rsidRPr="007E4225">
        <w:rPr>
          <w:rFonts w:ascii="Arial" w:hAnsi="Arial" w:cs="Arial"/>
          <w:i/>
          <w:iCs/>
        </w:rPr>
        <w:t>Person-</w:t>
      </w:r>
      <w:proofErr w:type="spellStart"/>
      <w:r w:rsidRPr="007E4225">
        <w:rPr>
          <w:rFonts w:ascii="Arial" w:hAnsi="Arial" w:cs="Arial"/>
          <w:i/>
          <w:iCs/>
        </w:rPr>
        <w:t>centered</w:t>
      </w:r>
      <w:proofErr w:type="spellEnd"/>
      <w:r w:rsidRPr="007E4225">
        <w:rPr>
          <w:rFonts w:ascii="Arial" w:hAnsi="Arial" w:cs="Arial"/>
          <w:i/>
          <w:iCs/>
        </w:rPr>
        <w:t xml:space="preserve"> planning</w:t>
      </w:r>
      <w:r w:rsidRPr="007E4225">
        <w:rPr>
          <w:rFonts w:ascii="Arial" w:hAnsi="Arial" w:cs="Arial"/>
        </w:rPr>
        <w:t>. Baltimore: Paul H. Brookes Pub.</w:t>
      </w:r>
    </w:p>
    <w:p w14:paraId="057BB639" w14:textId="77777777" w:rsidR="00AF2C0F" w:rsidRDefault="00AF2C0F" w:rsidP="007E4225">
      <w:pPr>
        <w:spacing w:line="360" w:lineRule="auto"/>
        <w:jc w:val="both"/>
        <w:rPr>
          <w:rFonts w:ascii="Arial" w:hAnsi="Arial" w:cs="Arial"/>
        </w:rPr>
      </w:pPr>
    </w:p>
    <w:p w14:paraId="4A9F1BCE" w14:textId="75B20FE6" w:rsidR="00AF2C0F" w:rsidRDefault="00AF2C0F" w:rsidP="007E4225">
      <w:pPr>
        <w:spacing w:line="360" w:lineRule="auto"/>
        <w:jc w:val="both"/>
        <w:rPr>
          <w:rFonts w:ascii="Arial" w:hAnsi="Arial" w:cs="Arial"/>
          <w:i/>
        </w:rPr>
      </w:pPr>
      <w:r>
        <w:rPr>
          <w:rFonts w:ascii="Arial" w:hAnsi="Arial" w:cs="Arial"/>
        </w:rPr>
        <w:t xml:space="preserve">Hughes, C. (2013) </w:t>
      </w:r>
      <w:r w:rsidRPr="00AF2C0F">
        <w:rPr>
          <w:rFonts w:ascii="Arial" w:hAnsi="Arial" w:cs="Arial"/>
          <w:i/>
        </w:rPr>
        <w:t xml:space="preserve">The Benefits and Barriers to Person </w:t>
      </w:r>
      <w:proofErr w:type="spellStart"/>
      <w:r w:rsidRPr="00AF2C0F">
        <w:rPr>
          <w:rFonts w:ascii="Arial" w:hAnsi="Arial" w:cs="Arial"/>
          <w:i/>
        </w:rPr>
        <w:t>Centered</w:t>
      </w:r>
      <w:proofErr w:type="spellEnd"/>
      <w:r w:rsidRPr="00AF2C0F">
        <w:rPr>
          <w:rFonts w:ascii="Arial" w:hAnsi="Arial" w:cs="Arial"/>
          <w:i/>
        </w:rPr>
        <w:t xml:space="preserve"> Planning for Adults with Developmental Disabilities</w:t>
      </w:r>
      <w:r>
        <w:rPr>
          <w:rFonts w:ascii="Arial" w:hAnsi="Arial" w:cs="Arial"/>
          <w:i/>
        </w:rPr>
        <w:t xml:space="preserve">. </w:t>
      </w:r>
    </w:p>
    <w:p w14:paraId="4B18E117" w14:textId="148016FC" w:rsidR="00BB6B79" w:rsidRDefault="00BB6B79" w:rsidP="007E4225">
      <w:pPr>
        <w:spacing w:line="360" w:lineRule="auto"/>
        <w:jc w:val="both"/>
        <w:rPr>
          <w:rFonts w:ascii="Arial" w:hAnsi="Arial" w:cs="Arial"/>
          <w:i/>
        </w:rPr>
      </w:pPr>
    </w:p>
    <w:p w14:paraId="10FE7D0B" w14:textId="5A214714" w:rsidR="00BB6B79" w:rsidRPr="00BB6B79" w:rsidRDefault="00BB6B79" w:rsidP="00BB6B79">
      <w:pPr>
        <w:pStyle w:val="NormalWeb"/>
        <w:rPr>
          <w:rFonts w:ascii="ArialMT" w:hAnsi="ArialMT"/>
        </w:rPr>
      </w:pPr>
      <w:r>
        <w:rPr>
          <w:rFonts w:ascii="ArialMT" w:hAnsi="ArialMT"/>
        </w:rPr>
        <w:t>Inclusive Solutions (</w:t>
      </w:r>
      <w:r w:rsidRPr="00BB6B79">
        <w:rPr>
          <w:rFonts w:ascii="ArialMT" w:hAnsi="ArialMT"/>
          <w:color w:val="000000" w:themeColor="text1"/>
        </w:rPr>
        <w:t xml:space="preserve">2015) </w:t>
      </w:r>
      <w:r w:rsidRPr="00BB6B79">
        <w:rPr>
          <w:rFonts w:ascii="Arial" w:hAnsi="Arial" w:cs="Arial"/>
          <w:i/>
          <w:iCs/>
          <w:color w:val="000000" w:themeColor="text1"/>
        </w:rPr>
        <w:t xml:space="preserve">PATH. </w:t>
      </w:r>
      <w:r w:rsidRPr="00BB6B79">
        <w:rPr>
          <w:rFonts w:ascii="ArialMT" w:hAnsi="ArialMT"/>
          <w:color w:val="000000" w:themeColor="text1"/>
        </w:rPr>
        <w:t>https:// inclusive-solutions.com/person-centred- planning/path/ Accessed: 31/0</w:t>
      </w:r>
      <w:r>
        <w:rPr>
          <w:rFonts w:ascii="ArialMT" w:hAnsi="ArialMT"/>
          <w:color w:val="000000" w:themeColor="text1"/>
        </w:rPr>
        <w:t>4</w:t>
      </w:r>
      <w:r w:rsidRPr="00BB6B79">
        <w:rPr>
          <w:rFonts w:ascii="ArialMT" w:hAnsi="ArialMT"/>
          <w:color w:val="000000" w:themeColor="text1"/>
        </w:rPr>
        <w:t xml:space="preserve">/19. </w:t>
      </w:r>
    </w:p>
    <w:p w14:paraId="3A9B6369" w14:textId="77777777" w:rsidR="00AF2C0F" w:rsidRDefault="00AF2C0F" w:rsidP="007E4225">
      <w:pPr>
        <w:spacing w:line="360" w:lineRule="auto"/>
        <w:jc w:val="both"/>
        <w:rPr>
          <w:rFonts w:ascii="Arial" w:hAnsi="Arial" w:cs="Arial"/>
        </w:rPr>
      </w:pPr>
    </w:p>
    <w:p w14:paraId="62A96C69" w14:textId="4556BC83" w:rsidR="0023535E" w:rsidRPr="0023535E" w:rsidRDefault="0023535E" w:rsidP="007E4225">
      <w:pPr>
        <w:spacing w:line="360" w:lineRule="auto"/>
        <w:jc w:val="both"/>
        <w:rPr>
          <w:rFonts w:ascii="Arial" w:hAnsi="Arial" w:cs="Arial"/>
        </w:rPr>
      </w:pPr>
      <w:proofErr w:type="spellStart"/>
      <w:r>
        <w:rPr>
          <w:rFonts w:ascii="Arial" w:hAnsi="Arial" w:cs="Arial"/>
        </w:rPr>
        <w:t>Lall</w:t>
      </w:r>
      <w:proofErr w:type="spellEnd"/>
      <w:r>
        <w:rPr>
          <w:rFonts w:ascii="Arial" w:hAnsi="Arial" w:cs="Arial"/>
        </w:rPr>
        <w:t xml:space="preserve">, M. (2004) Exclusion from School: Addressing the Hidden Problem of Teenage Pregnancy. </w:t>
      </w:r>
      <w:r>
        <w:rPr>
          <w:rFonts w:ascii="Arial" w:hAnsi="Arial" w:cs="Arial"/>
          <w:i/>
        </w:rPr>
        <w:t xml:space="preserve">Educational policy research unit. </w:t>
      </w:r>
      <w:r>
        <w:rPr>
          <w:rFonts w:ascii="Arial" w:hAnsi="Arial" w:cs="Arial"/>
        </w:rPr>
        <w:t>ISBN 1 84387 075 4</w:t>
      </w:r>
    </w:p>
    <w:p w14:paraId="55FDF97B" w14:textId="77777777" w:rsidR="0023535E" w:rsidRDefault="0023535E" w:rsidP="007E4225">
      <w:pPr>
        <w:spacing w:line="360" w:lineRule="auto"/>
        <w:jc w:val="both"/>
        <w:rPr>
          <w:rFonts w:ascii="Arial" w:hAnsi="Arial" w:cs="Arial"/>
          <w:i/>
        </w:rPr>
      </w:pPr>
    </w:p>
    <w:p w14:paraId="0E4D8225" w14:textId="18B0E997" w:rsidR="004E418B" w:rsidRDefault="004E418B" w:rsidP="007E4225">
      <w:pPr>
        <w:spacing w:line="360" w:lineRule="auto"/>
        <w:jc w:val="both"/>
        <w:rPr>
          <w:rFonts w:ascii="Arial" w:hAnsi="Arial" w:cs="Arial"/>
        </w:rPr>
      </w:pPr>
      <w:r w:rsidRPr="004E418B">
        <w:rPr>
          <w:rFonts w:ascii="Arial" w:hAnsi="Arial" w:cs="Arial"/>
        </w:rPr>
        <w:t>Mercer, M. (2003)</w:t>
      </w:r>
      <w:r>
        <w:rPr>
          <w:rFonts w:ascii="Arial" w:hAnsi="Arial" w:cs="Arial"/>
        </w:rPr>
        <w:t>.</w:t>
      </w:r>
      <w:r w:rsidRPr="004E418B">
        <w:rPr>
          <w:rFonts w:ascii="Arial" w:hAnsi="Arial" w:cs="Arial"/>
        </w:rPr>
        <w:t xml:space="preserve"> </w:t>
      </w:r>
      <w:r w:rsidRPr="004E418B">
        <w:rPr>
          <w:rFonts w:ascii="Arial" w:hAnsi="Arial" w:cs="Arial"/>
          <w:i/>
          <w:iCs/>
        </w:rPr>
        <w:t xml:space="preserve">Person </w:t>
      </w:r>
      <w:proofErr w:type="spellStart"/>
      <w:r w:rsidRPr="004E418B">
        <w:rPr>
          <w:rFonts w:ascii="Arial" w:hAnsi="Arial" w:cs="Arial"/>
          <w:i/>
          <w:iCs/>
        </w:rPr>
        <w:t>Centered</w:t>
      </w:r>
      <w:proofErr w:type="spellEnd"/>
      <w:r w:rsidRPr="004E418B">
        <w:rPr>
          <w:rFonts w:ascii="Arial" w:hAnsi="Arial" w:cs="Arial"/>
          <w:i/>
          <w:iCs/>
        </w:rPr>
        <w:t xml:space="preserve"> Planning. Helping People with Disabilities Achieve Personal Outcomes</w:t>
      </w:r>
      <w:r w:rsidRPr="004E418B">
        <w:rPr>
          <w:rFonts w:ascii="Arial" w:hAnsi="Arial" w:cs="Arial"/>
        </w:rPr>
        <w:t>. Illinois: High Tide Press</w:t>
      </w:r>
    </w:p>
    <w:p w14:paraId="02120D2B" w14:textId="098FE1C6" w:rsidR="00EB6163" w:rsidRDefault="00EB6163" w:rsidP="007E4225">
      <w:pPr>
        <w:spacing w:line="360" w:lineRule="auto"/>
        <w:jc w:val="both"/>
        <w:rPr>
          <w:rFonts w:ascii="Arial" w:hAnsi="Arial" w:cs="Arial"/>
        </w:rPr>
      </w:pPr>
    </w:p>
    <w:p w14:paraId="6FD5106B" w14:textId="7F78EB83" w:rsidR="00EB6163" w:rsidRPr="00EB6163" w:rsidRDefault="00EB6163" w:rsidP="007E4225">
      <w:pPr>
        <w:spacing w:line="360" w:lineRule="auto"/>
        <w:jc w:val="both"/>
        <w:rPr>
          <w:rFonts w:ascii="Arial" w:hAnsi="Arial" w:cs="Arial"/>
        </w:rPr>
      </w:pPr>
      <w:r>
        <w:rPr>
          <w:rFonts w:ascii="Arial" w:hAnsi="Arial" w:cs="Arial"/>
        </w:rPr>
        <w:lastRenderedPageBreak/>
        <w:t xml:space="preserve">NHS (2018). </w:t>
      </w:r>
      <w:r>
        <w:rPr>
          <w:rFonts w:ascii="Arial" w:hAnsi="Arial" w:cs="Arial"/>
          <w:i/>
        </w:rPr>
        <w:t xml:space="preserve">Teenage Pregnancy Support. </w:t>
      </w:r>
      <w:r>
        <w:rPr>
          <w:rFonts w:ascii="Arial" w:hAnsi="Arial" w:cs="Arial"/>
        </w:rPr>
        <w:t xml:space="preserve">[online] Available at: </w:t>
      </w:r>
      <w:r w:rsidRPr="00EB6163">
        <w:rPr>
          <w:rFonts w:ascii="Arial" w:hAnsi="Arial" w:cs="Arial"/>
        </w:rPr>
        <w:t>https://www.nhs.uk/conditions/pregnancy-and-baby/teenager-pregnant/?tabname=im-pregnant</w:t>
      </w:r>
    </w:p>
    <w:p w14:paraId="2EB91476" w14:textId="77777777" w:rsidR="00AF2C0F" w:rsidRDefault="00AF2C0F" w:rsidP="007E4225">
      <w:pPr>
        <w:spacing w:line="360" w:lineRule="auto"/>
        <w:jc w:val="both"/>
        <w:rPr>
          <w:rFonts w:ascii="Arial" w:hAnsi="Arial" w:cs="Arial"/>
        </w:rPr>
      </w:pPr>
    </w:p>
    <w:p w14:paraId="1B278B86" w14:textId="342FF43A" w:rsidR="00AF2C0F" w:rsidRPr="007E4225" w:rsidRDefault="00AF2C0F" w:rsidP="007E4225">
      <w:pPr>
        <w:spacing w:line="360" w:lineRule="auto"/>
        <w:jc w:val="both"/>
        <w:rPr>
          <w:rFonts w:ascii="Arial" w:hAnsi="Arial" w:cs="Arial"/>
        </w:rPr>
      </w:pPr>
      <w:r w:rsidRPr="00AF2C0F">
        <w:rPr>
          <w:rFonts w:ascii="Arial" w:hAnsi="Arial" w:cs="Arial"/>
        </w:rPr>
        <w:t xml:space="preserve">Robertson, J., Hatton, C., Emerson, E., Elliott, J., Mcintosh, B., Swift, P., </w:t>
      </w:r>
      <w:proofErr w:type="spellStart"/>
      <w:r w:rsidRPr="00AF2C0F">
        <w:rPr>
          <w:rFonts w:ascii="Arial" w:hAnsi="Arial" w:cs="Arial"/>
        </w:rPr>
        <w:t>Krinjen</w:t>
      </w:r>
      <w:proofErr w:type="spellEnd"/>
      <w:r w:rsidRPr="00AF2C0F">
        <w:rPr>
          <w:rFonts w:ascii="Arial" w:hAnsi="Arial" w:cs="Arial"/>
        </w:rPr>
        <w:t>-Kemp, E., Towers, C., Romeo, R., Knap, M., Sanderson, H., Routledge, M., Oakes, P., &amp; Joyce, T. (2007). Reported barriers to the implementation of person-</w:t>
      </w:r>
      <w:proofErr w:type="spellStart"/>
      <w:r w:rsidRPr="00AF2C0F">
        <w:rPr>
          <w:rFonts w:ascii="Arial" w:hAnsi="Arial" w:cs="Arial"/>
        </w:rPr>
        <w:t>centered</w:t>
      </w:r>
      <w:proofErr w:type="spellEnd"/>
      <w:r w:rsidRPr="00AF2C0F">
        <w:rPr>
          <w:rFonts w:ascii="Arial" w:hAnsi="Arial" w:cs="Arial"/>
        </w:rPr>
        <w:t xml:space="preserve"> planning for people with intellectual disabilities in the UK. </w:t>
      </w:r>
      <w:r w:rsidRPr="00AF2C0F">
        <w:rPr>
          <w:rFonts w:ascii="Arial" w:hAnsi="Arial" w:cs="Arial"/>
          <w:i/>
        </w:rPr>
        <w:t>Journal of Applied Research in Intellectual Disabilities</w:t>
      </w:r>
      <w:r w:rsidRPr="00AF2C0F">
        <w:rPr>
          <w:rFonts w:ascii="Arial" w:hAnsi="Arial" w:cs="Arial"/>
        </w:rPr>
        <w:t xml:space="preserve">, 20, 297-307. </w:t>
      </w:r>
      <w:proofErr w:type="spellStart"/>
      <w:r w:rsidRPr="00AF2C0F">
        <w:rPr>
          <w:rFonts w:ascii="Arial" w:hAnsi="Arial" w:cs="Arial"/>
        </w:rPr>
        <w:t>Doi</w:t>
      </w:r>
      <w:proofErr w:type="spellEnd"/>
      <w:r w:rsidRPr="00AF2C0F">
        <w:rPr>
          <w:rFonts w:ascii="Arial" w:hAnsi="Arial" w:cs="Arial"/>
        </w:rPr>
        <w:t>: 10.1111/j.1468- 3148.2006.00333.x</w:t>
      </w:r>
    </w:p>
    <w:p w14:paraId="04969EBC" w14:textId="77777777" w:rsidR="00AF2C0F" w:rsidRDefault="00AF2C0F" w:rsidP="007E4225">
      <w:pPr>
        <w:spacing w:line="360" w:lineRule="auto"/>
        <w:jc w:val="both"/>
        <w:rPr>
          <w:rFonts w:ascii="Arial" w:hAnsi="Arial" w:cs="Arial"/>
        </w:rPr>
      </w:pPr>
    </w:p>
    <w:p w14:paraId="3705985C" w14:textId="760A4F71" w:rsidR="007E4225" w:rsidRPr="007E4225" w:rsidRDefault="007E4225" w:rsidP="007E4225">
      <w:pPr>
        <w:spacing w:line="360" w:lineRule="auto"/>
        <w:jc w:val="both"/>
        <w:rPr>
          <w:rFonts w:ascii="Arial" w:hAnsi="Arial" w:cs="Arial"/>
        </w:rPr>
      </w:pPr>
      <w:r w:rsidRPr="007E4225">
        <w:rPr>
          <w:rFonts w:ascii="Arial" w:hAnsi="Arial" w:cs="Arial"/>
        </w:rPr>
        <w:t>Sanderson, H. (2000). </w:t>
      </w:r>
      <w:r w:rsidRPr="007E4225">
        <w:rPr>
          <w:rFonts w:ascii="Arial" w:hAnsi="Arial" w:cs="Arial"/>
          <w:i/>
          <w:iCs/>
        </w:rPr>
        <w:t>PERSON CENTRED PLANNING: KEY FEATURES AND APPROACHES</w:t>
      </w:r>
      <w:r w:rsidRPr="007E4225">
        <w:rPr>
          <w:rFonts w:ascii="Arial" w:hAnsi="Arial" w:cs="Arial"/>
        </w:rPr>
        <w:t>. [</w:t>
      </w:r>
      <w:proofErr w:type="spellStart"/>
      <w:r w:rsidRPr="007E4225">
        <w:rPr>
          <w:rFonts w:ascii="Arial" w:hAnsi="Arial" w:cs="Arial"/>
        </w:rPr>
        <w:t>ebook</w:t>
      </w:r>
      <w:proofErr w:type="spellEnd"/>
      <w:r w:rsidRPr="007E4225">
        <w:rPr>
          <w:rFonts w:ascii="Arial" w:hAnsi="Arial" w:cs="Arial"/>
        </w:rPr>
        <w:t>] Joseph Rowntree Foundation. Available at: http://www.familiesleadingplanning.co.uk/Documents/PCP%20Key%20Features%20and%20Styles.pdf [Accessed 3 May 2019].</w:t>
      </w:r>
    </w:p>
    <w:p w14:paraId="19FAC5F6" w14:textId="77777777" w:rsidR="007E4225" w:rsidRPr="00786CE1" w:rsidRDefault="007E4225" w:rsidP="00786CE1">
      <w:pPr>
        <w:spacing w:line="360" w:lineRule="auto"/>
        <w:jc w:val="both"/>
        <w:rPr>
          <w:rFonts w:ascii="Arial" w:hAnsi="Arial" w:cs="Arial"/>
        </w:rPr>
      </w:pPr>
    </w:p>
    <w:sectPr w:rsidR="007E4225" w:rsidRPr="00786CE1" w:rsidSect="0056705E">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3">
    <w:panose1 w:val="050401020108070707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ArialMT">
    <w:altName w:val="Arial"/>
    <w:panose1 w:val="020B0604020202020204"/>
    <w:charset w:val="00"/>
    <w:family w:val="roman"/>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7286BF8"/>
    <w:multiLevelType w:val="hybridMultilevel"/>
    <w:tmpl w:val="8EE4654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0373944"/>
    <w:multiLevelType w:val="hybridMultilevel"/>
    <w:tmpl w:val="5F967D18"/>
    <w:lvl w:ilvl="0" w:tplc="865CEB70">
      <w:start w:val="1"/>
      <w:numFmt w:val="bullet"/>
      <w:lvlText w:val=""/>
      <w:lvlJc w:val="left"/>
      <w:pPr>
        <w:tabs>
          <w:tab w:val="num" w:pos="720"/>
        </w:tabs>
        <w:ind w:left="720" w:hanging="360"/>
      </w:pPr>
      <w:rPr>
        <w:rFonts w:ascii="Wingdings 3" w:hAnsi="Wingdings 3" w:hint="default"/>
      </w:rPr>
    </w:lvl>
    <w:lvl w:ilvl="1" w:tplc="AD809842" w:tentative="1">
      <w:start w:val="1"/>
      <w:numFmt w:val="bullet"/>
      <w:lvlText w:val=""/>
      <w:lvlJc w:val="left"/>
      <w:pPr>
        <w:tabs>
          <w:tab w:val="num" w:pos="1440"/>
        </w:tabs>
        <w:ind w:left="1440" w:hanging="360"/>
      </w:pPr>
      <w:rPr>
        <w:rFonts w:ascii="Wingdings 3" w:hAnsi="Wingdings 3" w:hint="default"/>
      </w:rPr>
    </w:lvl>
    <w:lvl w:ilvl="2" w:tplc="B178F316" w:tentative="1">
      <w:start w:val="1"/>
      <w:numFmt w:val="bullet"/>
      <w:lvlText w:val=""/>
      <w:lvlJc w:val="left"/>
      <w:pPr>
        <w:tabs>
          <w:tab w:val="num" w:pos="2160"/>
        </w:tabs>
        <w:ind w:left="2160" w:hanging="360"/>
      </w:pPr>
      <w:rPr>
        <w:rFonts w:ascii="Wingdings 3" w:hAnsi="Wingdings 3" w:hint="default"/>
      </w:rPr>
    </w:lvl>
    <w:lvl w:ilvl="3" w:tplc="4CCA65E4" w:tentative="1">
      <w:start w:val="1"/>
      <w:numFmt w:val="bullet"/>
      <w:lvlText w:val=""/>
      <w:lvlJc w:val="left"/>
      <w:pPr>
        <w:tabs>
          <w:tab w:val="num" w:pos="2880"/>
        </w:tabs>
        <w:ind w:left="2880" w:hanging="360"/>
      </w:pPr>
      <w:rPr>
        <w:rFonts w:ascii="Wingdings 3" w:hAnsi="Wingdings 3" w:hint="default"/>
      </w:rPr>
    </w:lvl>
    <w:lvl w:ilvl="4" w:tplc="4192D6D2" w:tentative="1">
      <w:start w:val="1"/>
      <w:numFmt w:val="bullet"/>
      <w:lvlText w:val=""/>
      <w:lvlJc w:val="left"/>
      <w:pPr>
        <w:tabs>
          <w:tab w:val="num" w:pos="3600"/>
        </w:tabs>
        <w:ind w:left="3600" w:hanging="360"/>
      </w:pPr>
      <w:rPr>
        <w:rFonts w:ascii="Wingdings 3" w:hAnsi="Wingdings 3" w:hint="default"/>
      </w:rPr>
    </w:lvl>
    <w:lvl w:ilvl="5" w:tplc="D30C11D0" w:tentative="1">
      <w:start w:val="1"/>
      <w:numFmt w:val="bullet"/>
      <w:lvlText w:val=""/>
      <w:lvlJc w:val="left"/>
      <w:pPr>
        <w:tabs>
          <w:tab w:val="num" w:pos="4320"/>
        </w:tabs>
        <w:ind w:left="4320" w:hanging="360"/>
      </w:pPr>
      <w:rPr>
        <w:rFonts w:ascii="Wingdings 3" w:hAnsi="Wingdings 3" w:hint="default"/>
      </w:rPr>
    </w:lvl>
    <w:lvl w:ilvl="6" w:tplc="E020BAC8" w:tentative="1">
      <w:start w:val="1"/>
      <w:numFmt w:val="bullet"/>
      <w:lvlText w:val=""/>
      <w:lvlJc w:val="left"/>
      <w:pPr>
        <w:tabs>
          <w:tab w:val="num" w:pos="5040"/>
        </w:tabs>
        <w:ind w:left="5040" w:hanging="360"/>
      </w:pPr>
      <w:rPr>
        <w:rFonts w:ascii="Wingdings 3" w:hAnsi="Wingdings 3" w:hint="default"/>
      </w:rPr>
    </w:lvl>
    <w:lvl w:ilvl="7" w:tplc="FCB0B35C" w:tentative="1">
      <w:start w:val="1"/>
      <w:numFmt w:val="bullet"/>
      <w:lvlText w:val=""/>
      <w:lvlJc w:val="left"/>
      <w:pPr>
        <w:tabs>
          <w:tab w:val="num" w:pos="5760"/>
        </w:tabs>
        <w:ind w:left="5760" w:hanging="360"/>
      </w:pPr>
      <w:rPr>
        <w:rFonts w:ascii="Wingdings 3" w:hAnsi="Wingdings 3" w:hint="default"/>
      </w:rPr>
    </w:lvl>
    <w:lvl w:ilvl="8" w:tplc="51FCB74E"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73012F35"/>
    <w:multiLevelType w:val="hybridMultilevel"/>
    <w:tmpl w:val="792E7DFA"/>
    <w:lvl w:ilvl="0" w:tplc="56F4529A">
      <w:start w:val="1"/>
      <w:numFmt w:val="bullet"/>
      <w:lvlText w:val=""/>
      <w:lvlJc w:val="left"/>
      <w:pPr>
        <w:tabs>
          <w:tab w:val="num" w:pos="720"/>
        </w:tabs>
        <w:ind w:left="720" w:hanging="360"/>
      </w:pPr>
      <w:rPr>
        <w:rFonts w:ascii="Wingdings 3" w:hAnsi="Wingdings 3" w:hint="default"/>
      </w:rPr>
    </w:lvl>
    <w:lvl w:ilvl="1" w:tplc="5B1CA6D4" w:tentative="1">
      <w:start w:val="1"/>
      <w:numFmt w:val="bullet"/>
      <w:lvlText w:val=""/>
      <w:lvlJc w:val="left"/>
      <w:pPr>
        <w:tabs>
          <w:tab w:val="num" w:pos="1440"/>
        </w:tabs>
        <w:ind w:left="1440" w:hanging="360"/>
      </w:pPr>
      <w:rPr>
        <w:rFonts w:ascii="Wingdings 3" w:hAnsi="Wingdings 3" w:hint="default"/>
      </w:rPr>
    </w:lvl>
    <w:lvl w:ilvl="2" w:tplc="8D5EB0E6" w:tentative="1">
      <w:start w:val="1"/>
      <w:numFmt w:val="bullet"/>
      <w:lvlText w:val=""/>
      <w:lvlJc w:val="left"/>
      <w:pPr>
        <w:tabs>
          <w:tab w:val="num" w:pos="2160"/>
        </w:tabs>
        <w:ind w:left="2160" w:hanging="360"/>
      </w:pPr>
      <w:rPr>
        <w:rFonts w:ascii="Wingdings 3" w:hAnsi="Wingdings 3" w:hint="default"/>
      </w:rPr>
    </w:lvl>
    <w:lvl w:ilvl="3" w:tplc="F0F441C8" w:tentative="1">
      <w:start w:val="1"/>
      <w:numFmt w:val="bullet"/>
      <w:lvlText w:val=""/>
      <w:lvlJc w:val="left"/>
      <w:pPr>
        <w:tabs>
          <w:tab w:val="num" w:pos="2880"/>
        </w:tabs>
        <w:ind w:left="2880" w:hanging="360"/>
      </w:pPr>
      <w:rPr>
        <w:rFonts w:ascii="Wingdings 3" w:hAnsi="Wingdings 3" w:hint="default"/>
      </w:rPr>
    </w:lvl>
    <w:lvl w:ilvl="4" w:tplc="0DF237F6" w:tentative="1">
      <w:start w:val="1"/>
      <w:numFmt w:val="bullet"/>
      <w:lvlText w:val=""/>
      <w:lvlJc w:val="left"/>
      <w:pPr>
        <w:tabs>
          <w:tab w:val="num" w:pos="3600"/>
        </w:tabs>
        <w:ind w:left="3600" w:hanging="360"/>
      </w:pPr>
      <w:rPr>
        <w:rFonts w:ascii="Wingdings 3" w:hAnsi="Wingdings 3" w:hint="default"/>
      </w:rPr>
    </w:lvl>
    <w:lvl w:ilvl="5" w:tplc="5126AFA4" w:tentative="1">
      <w:start w:val="1"/>
      <w:numFmt w:val="bullet"/>
      <w:lvlText w:val=""/>
      <w:lvlJc w:val="left"/>
      <w:pPr>
        <w:tabs>
          <w:tab w:val="num" w:pos="4320"/>
        </w:tabs>
        <w:ind w:left="4320" w:hanging="360"/>
      </w:pPr>
      <w:rPr>
        <w:rFonts w:ascii="Wingdings 3" w:hAnsi="Wingdings 3" w:hint="default"/>
      </w:rPr>
    </w:lvl>
    <w:lvl w:ilvl="6" w:tplc="A5AEB7D0" w:tentative="1">
      <w:start w:val="1"/>
      <w:numFmt w:val="bullet"/>
      <w:lvlText w:val=""/>
      <w:lvlJc w:val="left"/>
      <w:pPr>
        <w:tabs>
          <w:tab w:val="num" w:pos="5040"/>
        </w:tabs>
        <w:ind w:left="5040" w:hanging="360"/>
      </w:pPr>
      <w:rPr>
        <w:rFonts w:ascii="Wingdings 3" w:hAnsi="Wingdings 3" w:hint="default"/>
      </w:rPr>
    </w:lvl>
    <w:lvl w:ilvl="7" w:tplc="569869D2" w:tentative="1">
      <w:start w:val="1"/>
      <w:numFmt w:val="bullet"/>
      <w:lvlText w:val=""/>
      <w:lvlJc w:val="left"/>
      <w:pPr>
        <w:tabs>
          <w:tab w:val="num" w:pos="5760"/>
        </w:tabs>
        <w:ind w:left="5760" w:hanging="360"/>
      </w:pPr>
      <w:rPr>
        <w:rFonts w:ascii="Wingdings 3" w:hAnsi="Wingdings 3" w:hint="default"/>
      </w:rPr>
    </w:lvl>
    <w:lvl w:ilvl="8" w:tplc="300ED49A" w:tentative="1">
      <w:start w:val="1"/>
      <w:numFmt w:val="bullet"/>
      <w:lvlText w:val=""/>
      <w:lvlJc w:val="left"/>
      <w:pPr>
        <w:tabs>
          <w:tab w:val="num" w:pos="6480"/>
        </w:tabs>
        <w:ind w:left="6480" w:hanging="360"/>
      </w:pPr>
      <w:rPr>
        <w:rFonts w:ascii="Wingdings 3" w:hAnsi="Wingdings 3"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CE1"/>
    <w:rsid w:val="00010131"/>
    <w:rsid w:val="000B3E47"/>
    <w:rsid w:val="000C7B1C"/>
    <w:rsid w:val="000F3AB0"/>
    <w:rsid w:val="001634A8"/>
    <w:rsid w:val="001B2ABF"/>
    <w:rsid w:val="001E4B26"/>
    <w:rsid w:val="001E5180"/>
    <w:rsid w:val="00230373"/>
    <w:rsid w:val="0023535E"/>
    <w:rsid w:val="002413F0"/>
    <w:rsid w:val="002A4CDC"/>
    <w:rsid w:val="002B3C18"/>
    <w:rsid w:val="002C1740"/>
    <w:rsid w:val="002C6C5B"/>
    <w:rsid w:val="00322583"/>
    <w:rsid w:val="00385FEC"/>
    <w:rsid w:val="00392585"/>
    <w:rsid w:val="003F6611"/>
    <w:rsid w:val="0042391F"/>
    <w:rsid w:val="00455449"/>
    <w:rsid w:val="004930F7"/>
    <w:rsid w:val="004D7E8D"/>
    <w:rsid w:val="004E418B"/>
    <w:rsid w:val="0056705E"/>
    <w:rsid w:val="00581689"/>
    <w:rsid w:val="006131DA"/>
    <w:rsid w:val="0061594C"/>
    <w:rsid w:val="0062454D"/>
    <w:rsid w:val="00656B7E"/>
    <w:rsid w:val="00692630"/>
    <w:rsid w:val="006E6202"/>
    <w:rsid w:val="007747D1"/>
    <w:rsid w:val="00786CE1"/>
    <w:rsid w:val="007968B8"/>
    <w:rsid w:val="007C2E78"/>
    <w:rsid w:val="007E4225"/>
    <w:rsid w:val="00841CA0"/>
    <w:rsid w:val="008B5BAD"/>
    <w:rsid w:val="009B55D1"/>
    <w:rsid w:val="00A17DD7"/>
    <w:rsid w:val="00A61A49"/>
    <w:rsid w:val="00AD2732"/>
    <w:rsid w:val="00AE2741"/>
    <w:rsid w:val="00AF2C0F"/>
    <w:rsid w:val="00B5693C"/>
    <w:rsid w:val="00BB1162"/>
    <w:rsid w:val="00BB6B79"/>
    <w:rsid w:val="00BC27B3"/>
    <w:rsid w:val="00C3128D"/>
    <w:rsid w:val="00C54397"/>
    <w:rsid w:val="00C77122"/>
    <w:rsid w:val="00D059C1"/>
    <w:rsid w:val="00D567C9"/>
    <w:rsid w:val="00E74A99"/>
    <w:rsid w:val="00E948C4"/>
    <w:rsid w:val="00EB6163"/>
    <w:rsid w:val="00F41296"/>
    <w:rsid w:val="00F86DC9"/>
    <w:rsid w:val="00F96865"/>
    <w:rsid w:val="00FC6B0A"/>
    <w:rsid w:val="00FE68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DF73357"/>
  <w14:defaultImageDpi w14:val="32767"/>
  <w15:chartTrackingRefBased/>
  <w15:docId w15:val="{E35507D0-1C80-714D-A65B-58AF51CCDA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E6202"/>
    <w:rPr>
      <w:rFonts w:ascii="Times New Roman" w:hAnsi="Times New Roman" w:cs="Times New Roman"/>
    </w:rPr>
  </w:style>
  <w:style w:type="paragraph" w:styleId="ListParagraph">
    <w:name w:val="List Paragraph"/>
    <w:basedOn w:val="Normal"/>
    <w:uiPriority w:val="34"/>
    <w:qFormat/>
    <w:rsid w:val="000C7B1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0298114">
      <w:bodyDiv w:val="1"/>
      <w:marLeft w:val="0"/>
      <w:marRight w:val="0"/>
      <w:marTop w:val="0"/>
      <w:marBottom w:val="0"/>
      <w:divBdr>
        <w:top w:val="none" w:sz="0" w:space="0" w:color="auto"/>
        <w:left w:val="none" w:sz="0" w:space="0" w:color="auto"/>
        <w:bottom w:val="none" w:sz="0" w:space="0" w:color="auto"/>
        <w:right w:val="none" w:sz="0" w:space="0" w:color="auto"/>
      </w:divBdr>
      <w:divsChild>
        <w:div w:id="504824017">
          <w:marLeft w:val="547"/>
          <w:marRight w:val="0"/>
          <w:marTop w:val="140"/>
          <w:marBottom w:val="0"/>
          <w:divBdr>
            <w:top w:val="none" w:sz="0" w:space="0" w:color="auto"/>
            <w:left w:val="none" w:sz="0" w:space="0" w:color="auto"/>
            <w:bottom w:val="none" w:sz="0" w:space="0" w:color="auto"/>
            <w:right w:val="none" w:sz="0" w:space="0" w:color="auto"/>
          </w:divBdr>
        </w:div>
        <w:div w:id="108671168">
          <w:marLeft w:val="547"/>
          <w:marRight w:val="0"/>
          <w:marTop w:val="140"/>
          <w:marBottom w:val="0"/>
          <w:divBdr>
            <w:top w:val="none" w:sz="0" w:space="0" w:color="auto"/>
            <w:left w:val="none" w:sz="0" w:space="0" w:color="auto"/>
            <w:bottom w:val="none" w:sz="0" w:space="0" w:color="auto"/>
            <w:right w:val="none" w:sz="0" w:space="0" w:color="auto"/>
          </w:divBdr>
        </w:div>
        <w:div w:id="1010454183">
          <w:marLeft w:val="547"/>
          <w:marRight w:val="0"/>
          <w:marTop w:val="140"/>
          <w:marBottom w:val="0"/>
          <w:divBdr>
            <w:top w:val="none" w:sz="0" w:space="0" w:color="auto"/>
            <w:left w:val="none" w:sz="0" w:space="0" w:color="auto"/>
            <w:bottom w:val="none" w:sz="0" w:space="0" w:color="auto"/>
            <w:right w:val="none" w:sz="0" w:space="0" w:color="auto"/>
          </w:divBdr>
        </w:div>
      </w:divsChild>
    </w:div>
    <w:div w:id="108354922">
      <w:bodyDiv w:val="1"/>
      <w:marLeft w:val="0"/>
      <w:marRight w:val="0"/>
      <w:marTop w:val="0"/>
      <w:marBottom w:val="0"/>
      <w:divBdr>
        <w:top w:val="none" w:sz="0" w:space="0" w:color="auto"/>
        <w:left w:val="none" w:sz="0" w:space="0" w:color="auto"/>
        <w:bottom w:val="none" w:sz="0" w:space="0" w:color="auto"/>
        <w:right w:val="none" w:sz="0" w:space="0" w:color="auto"/>
      </w:divBdr>
      <w:divsChild>
        <w:div w:id="1338730076">
          <w:marLeft w:val="547"/>
          <w:marRight w:val="0"/>
          <w:marTop w:val="140"/>
          <w:marBottom w:val="0"/>
          <w:divBdr>
            <w:top w:val="none" w:sz="0" w:space="0" w:color="auto"/>
            <w:left w:val="none" w:sz="0" w:space="0" w:color="auto"/>
            <w:bottom w:val="none" w:sz="0" w:space="0" w:color="auto"/>
            <w:right w:val="none" w:sz="0" w:space="0" w:color="auto"/>
          </w:divBdr>
        </w:div>
      </w:divsChild>
    </w:div>
    <w:div w:id="148524159">
      <w:bodyDiv w:val="1"/>
      <w:marLeft w:val="0"/>
      <w:marRight w:val="0"/>
      <w:marTop w:val="0"/>
      <w:marBottom w:val="0"/>
      <w:divBdr>
        <w:top w:val="none" w:sz="0" w:space="0" w:color="auto"/>
        <w:left w:val="none" w:sz="0" w:space="0" w:color="auto"/>
        <w:bottom w:val="none" w:sz="0" w:space="0" w:color="auto"/>
        <w:right w:val="none" w:sz="0" w:space="0" w:color="auto"/>
      </w:divBdr>
      <w:divsChild>
        <w:div w:id="265968773">
          <w:marLeft w:val="547"/>
          <w:marRight w:val="0"/>
          <w:marTop w:val="140"/>
          <w:marBottom w:val="0"/>
          <w:divBdr>
            <w:top w:val="none" w:sz="0" w:space="0" w:color="auto"/>
            <w:left w:val="none" w:sz="0" w:space="0" w:color="auto"/>
            <w:bottom w:val="none" w:sz="0" w:space="0" w:color="auto"/>
            <w:right w:val="none" w:sz="0" w:space="0" w:color="auto"/>
          </w:divBdr>
        </w:div>
        <w:div w:id="177238615">
          <w:marLeft w:val="547"/>
          <w:marRight w:val="0"/>
          <w:marTop w:val="140"/>
          <w:marBottom w:val="0"/>
          <w:divBdr>
            <w:top w:val="none" w:sz="0" w:space="0" w:color="auto"/>
            <w:left w:val="none" w:sz="0" w:space="0" w:color="auto"/>
            <w:bottom w:val="none" w:sz="0" w:space="0" w:color="auto"/>
            <w:right w:val="none" w:sz="0" w:space="0" w:color="auto"/>
          </w:divBdr>
        </w:div>
        <w:div w:id="730270971">
          <w:marLeft w:val="547"/>
          <w:marRight w:val="0"/>
          <w:marTop w:val="140"/>
          <w:marBottom w:val="0"/>
          <w:divBdr>
            <w:top w:val="none" w:sz="0" w:space="0" w:color="auto"/>
            <w:left w:val="none" w:sz="0" w:space="0" w:color="auto"/>
            <w:bottom w:val="none" w:sz="0" w:space="0" w:color="auto"/>
            <w:right w:val="none" w:sz="0" w:space="0" w:color="auto"/>
          </w:divBdr>
        </w:div>
      </w:divsChild>
    </w:div>
    <w:div w:id="194004719">
      <w:bodyDiv w:val="1"/>
      <w:marLeft w:val="0"/>
      <w:marRight w:val="0"/>
      <w:marTop w:val="0"/>
      <w:marBottom w:val="0"/>
      <w:divBdr>
        <w:top w:val="none" w:sz="0" w:space="0" w:color="auto"/>
        <w:left w:val="none" w:sz="0" w:space="0" w:color="auto"/>
        <w:bottom w:val="none" w:sz="0" w:space="0" w:color="auto"/>
        <w:right w:val="none" w:sz="0" w:space="0" w:color="auto"/>
      </w:divBdr>
      <w:divsChild>
        <w:div w:id="1447776783">
          <w:marLeft w:val="821"/>
          <w:marRight w:val="0"/>
          <w:marTop w:val="140"/>
          <w:marBottom w:val="0"/>
          <w:divBdr>
            <w:top w:val="none" w:sz="0" w:space="0" w:color="auto"/>
            <w:left w:val="none" w:sz="0" w:space="0" w:color="auto"/>
            <w:bottom w:val="none" w:sz="0" w:space="0" w:color="auto"/>
            <w:right w:val="none" w:sz="0" w:space="0" w:color="auto"/>
          </w:divBdr>
        </w:div>
        <w:div w:id="1808625825">
          <w:marLeft w:val="821"/>
          <w:marRight w:val="0"/>
          <w:marTop w:val="140"/>
          <w:marBottom w:val="0"/>
          <w:divBdr>
            <w:top w:val="none" w:sz="0" w:space="0" w:color="auto"/>
            <w:left w:val="none" w:sz="0" w:space="0" w:color="auto"/>
            <w:bottom w:val="none" w:sz="0" w:space="0" w:color="auto"/>
            <w:right w:val="none" w:sz="0" w:space="0" w:color="auto"/>
          </w:divBdr>
        </w:div>
        <w:div w:id="277030707">
          <w:marLeft w:val="821"/>
          <w:marRight w:val="0"/>
          <w:marTop w:val="140"/>
          <w:marBottom w:val="0"/>
          <w:divBdr>
            <w:top w:val="none" w:sz="0" w:space="0" w:color="auto"/>
            <w:left w:val="none" w:sz="0" w:space="0" w:color="auto"/>
            <w:bottom w:val="none" w:sz="0" w:space="0" w:color="auto"/>
            <w:right w:val="none" w:sz="0" w:space="0" w:color="auto"/>
          </w:divBdr>
        </w:div>
        <w:div w:id="1891644087">
          <w:marLeft w:val="821"/>
          <w:marRight w:val="0"/>
          <w:marTop w:val="140"/>
          <w:marBottom w:val="0"/>
          <w:divBdr>
            <w:top w:val="none" w:sz="0" w:space="0" w:color="auto"/>
            <w:left w:val="none" w:sz="0" w:space="0" w:color="auto"/>
            <w:bottom w:val="none" w:sz="0" w:space="0" w:color="auto"/>
            <w:right w:val="none" w:sz="0" w:space="0" w:color="auto"/>
          </w:divBdr>
        </w:div>
        <w:div w:id="465784565">
          <w:marLeft w:val="821"/>
          <w:marRight w:val="0"/>
          <w:marTop w:val="140"/>
          <w:marBottom w:val="0"/>
          <w:divBdr>
            <w:top w:val="none" w:sz="0" w:space="0" w:color="auto"/>
            <w:left w:val="none" w:sz="0" w:space="0" w:color="auto"/>
            <w:bottom w:val="none" w:sz="0" w:space="0" w:color="auto"/>
            <w:right w:val="none" w:sz="0" w:space="0" w:color="auto"/>
          </w:divBdr>
        </w:div>
        <w:div w:id="935669562">
          <w:marLeft w:val="821"/>
          <w:marRight w:val="0"/>
          <w:marTop w:val="140"/>
          <w:marBottom w:val="0"/>
          <w:divBdr>
            <w:top w:val="none" w:sz="0" w:space="0" w:color="auto"/>
            <w:left w:val="none" w:sz="0" w:space="0" w:color="auto"/>
            <w:bottom w:val="none" w:sz="0" w:space="0" w:color="auto"/>
            <w:right w:val="none" w:sz="0" w:space="0" w:color="auto"/>
          </w:divBdr>
        </w:div>
        <w:div w:id="2009206279">
          <w:marLeft w:val="821"/>
          <w:marRight w:val="0"/>
          <w:marTop w:val="140"/>
          <w:marBottom w:val="0"/>
          <w:divBdr>
            <w:top w:val="none" w:sz="0" w:space="0" w:color="auto"/>
            <w:left w:val="none" w:sz="0" w:space="0" w:color="auto"/>
            <w:bottom w:val="none" w:sz="0" w:space="0" w:color="auto"/>
            <w:right w:val="none" w:sz="0" w:space="0" w:color="auto"/>
          </w:divBdr>
        </w:div>
        <w:div w:id="1256552960">
          <w:marLeft w:val="821"/>
          <w:marRight w:val="0"/>
          <w:marTop w:val="140"/>
          <w:marBottom w:val="0"/>
          <w:divBdr>
            <w:top w:val="none" w:sz="0" w:space="0" w:color="auto"/>
            <w:left w:val="none" w:sz="0" w:space="0" w:color="auto"/>
            <w:bottom w:val="none" w:sz="0" w:space="0" w:color="auto"/>
            <w:right w:val="none" w:sz="0" w:space="0" w:color="auto"/>
          </w:divBdr>
        </w:div>
      </w:divsChild>
    </w:div>
    <w:div w:id="386614466">
      <w:bodyDiv w:val="1"/>
      <w:marLeft w:val="0"/>
      <w:marRight w:val="0"/>
      <w:marTop w:val="0"/>
      <w:marBottom w:val="0"/>
      <w:divBdr>
        <w:top w:val="none" w:sz="0" w:space="0" w:color="auto"/>
        <w:left w:val="none" w:sz="0" w:space="0" w:color="auto"/>
        <w:bottom w:val="none" w:sz="0" w:space="0" w:color="auto"/>
        <w:right w:val="none" w:sz="0" w:space="0" w:color="auto"/>
      </w:divBdr>
      <w:divsChild>
        <w:div w:id="222715628">
          <w:marLeft w:val="0"/>
          <w:marRight w:val="0"/>
          <w:marTop w:val="0"/>
          <w:marBottom w:val="0"/>
          <w:divBdr>
            <w:top w:val="none" w:sz="0" w:space="0" w:color="auto"/>
            <w:left w:val="none" w:sz="0" w:space="0" w:color="auto"/>
            <w:bottom w:val="none" w:sz="0" w:space="0" w:color="auto"/>
            <w:right w:val="none" w:sz="0" w:space="0" w:color="auto"/>
          </w:divBdr>
          <w:divsChild>
            <w:div w:id="782765734">
              <w:marLeft w:val="0"/>
              <w:marRight w:val="0"/>
              <w:marTop w:val="0"/>
              <w:marBottom w:val="0"/>
              <w:divBdr>
                <w:top w:val="none" w:sz="0" w:space="0" w:color="auto"/>
                <w:left w:val="none" w:sz="0" w:space="0" w:color="auto"/>
                <w:bottom w:val="none" w:sz="0" w:space="0" w:color="auto"/>
                <w:right w:val="none" w:sz="0" w:space="0" w:color="auto"/>
              </w:divBdr>
              <w:divsChild>
                <w:div w:id="712733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3353287">
      <w:bodyDiv w:val="1"/>
      <w:marLeft w:val="0"/>
      <w:marRight w:val="0"/>
      <w:marTop w:val="0"/>
      <w:marBottom w:val="0"/>
      <w:divBdr>
        <w:top w:val="none" w:sz="0" w:space="0" w:color="auto"/>
        <w:left w:val="none" w:sz="0" w:space="0" w:color="auto"/>
        <w:bottom w:val="none" w:sz="0" w:space="0" w:color="auto"/>
        <w:right w:val="none" w:sz="0" w:space="0" w:color="auto"/>
      </w:divBdr>
      <w:divsChild>
        <w:div w:id="214893846">
          <w:marLeft w:val="0"/>
          <w:marRight w:val="0"/>
          <w:marTop w:val="0"/>
          <w:marBottom w:val="0"/>
          <w:divBdr>
            <w:top w:val="none" w:sz="0" w:space="0" w:color="auto"/>
            <w:left w:val="none" w:sz="0" w:space="0" w:color="auto"/>
            <w:bottom w:val="none" w:sz="0" w:space="0" w:color="auto"/>
            <w:right w:val="none" w:sz="0" w:space="0" w:color="auto"/>
          </w:divBdr>
          <w:divsChild>
            <w:div w:id="205996213">
              <w:marLeft w:val="0"/>
              <w:marRight w:val="0"/>
              <w:marTop w:val="0"/>
              <w:marBottom w:val="0"/>
              <w:divBdr>
                <w:top w:val="none" w:sz="0" w:space="0" w:color="auto"/>
                <w:left w:val="none" w:sz="0" w:space="0" w:color="auto"/>
                <w:bottom w:val="none" w:sz="0" w:space="0" w:color="auto"/>
                <w:right w:val="none" w:sz="0" w:space="0" w:color="auto"/>
              </w:divBdr>
              <w:divsChild>
                <w:div w:id="734359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7280834">
      <w:bodyDiv w:val="1"/>
      <w:marLeft w:val="0"/>
      <w:marRight w:val="0"/>
      <w:marTop w:val="0"/>
      <w:marBottom w:val="0"/>
      <w:divBdr>
        <w:top w:val="none" w:sz="0" w:space="0" w:color="auto"/>
        <w:left w:val="none" w:sz="0" w:space="0" w:color="auto"/>
        <w:bottom w:val="none" w:sz="0" w:space="0" w:color="auto"/>
        <w:right w:val="none" w:sz="0" w:space="0" w:color="auto"/>
      </w:divBdr>
      <w:divsChild>
        <w:div w:id="610210958">
          <w:marLeft w:val="0"/>
          <w:marRight w:val="0"/>
          <w:marTop w:val="0"/>
          <w:marBottom w:val="0"/>
          <w:divBdr>
            <w:top w:val="none" w:sz="0" w:space="0" w:color="auto"/>
            <w:left w:val="none" w:sz="0" w:space="0" w:color="auto"/>
            <w:bottom w:val="none" w:sz="0" w:space="0" w:color="auto"/>
            <w:right w:val="none" w:sz="0" w:space="0" w:color="auto"/>
          </w:divBdr>
          <w:divsChild>
            <w:div w:id="163208096">
              <w:marLeft w:val="0"/>
              <w:marRight w:val="0"/>
              <w:marTop w:val="0"/>
              <w:marBottom w:val="0"/>
              <w:divBdr>
                <w:top w:val="none" w:sz="0" w:space="0" w:color="auto"/>
                <w:left w:val="none" w:sz="0" w:space="0" w:color="auto"/>
                <w:bottom w:val="none" w:sz="0" w:space="0" w:color="auto"/>
                <w:right w:val="none" w:sz="0" w:space="0" w:color="auto"/>
              </w:divBdr>
              <w:divsChild>
                <w:div w:id="1742488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7522738">
      <w:bodyDiv w:val="1"/>
      <w:marLeft w:val="0"/>
      <w:marRight w:val="0"/>
      <w:marTop w:val="0"/>
      <w:marBottom w:val="0"/>
      <w:divBdr>
        <w:top w:val="none" w:sz="0" w:space="0" w:color="auto"/>
        <w:left w:val="none" w:sz="0" w:space="0" w:color="auto"/>
        <w:bottom w:val="none" w:sz="0" w:space="0" w:color="auto"/>
        <w:right w:val="none" w:sz="0" w:space="0" w:color="auto"/>
      </w:divBdr>
      <w:divsChild>
        <w:div w:id="187764017">
          <w:marLeft w:val="0"/>
          <w:marRight w:val="0"/>
          <w:marTop w:val="0"/>
          <w:marBottom w:val="0"/>
          <w:divBdr>
            <w:top w:val="none" w:sz="0" w:space="0" w:color="auto"/>
            <w:left w:val="none" w:sz="0" w:space="0" w:color="auto"/>
            <w:bottom w:val="none" w:sz="0" w:space="0" w:color="auto"/>
            <w:right w:val="none" w:sz="0" w:space="0" w:color="auto"/>
          </w:divBdr>
          <w:divsChild>
            <w:div w:id="1098452236">
              <w:marLeft w:val="0"/>
              <w:marRight w:val="0"/>
              <w:marTop w:val="0"/>
              <w:marBottom w:val="0"/>
              <w:divBdr>
                <w:top w:val="none" w:sz="0" w:space="0" w:color="auto"/>
                <w:left w:val="none" w:sz="0" w:space="0" w:color="auto"/>
                <w:bottom w:val="none" w:sz="0" w:space="0" w:color="auto"/>
                <w:right w:val="none" w:sz="0" w:space="0" w:color="auto"/>
              </w:divBdr>
              <w:divsChild>
                <w:div w:id="727270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5660204">
      <w:bodyDiv w:val="1"/>
      <w:marLeft w:val="0"/>
      <w:marRight w:val="0"/>
      <w:marTop w:val="0"/>
      <w:marBottom w:val="0"/>
      <w:divBdr>
        <w:top w:val="none" w:sz="0" w:space="0" w:color="auto"/>
        <w:left w:val="none" w:sz="0" w:space="0" w:color="auto"/>
        <w:bottom w:val="none" w:sz="0" w:space="0" w:color="auto"/>
        <w:right w:val="none" w:sz="0" w:space="0" w:color="auto"/>
      </w:divBdr>
    </w:div>
    <w:div w:id="524174145">
      <w:bodyDiv w:val="1"/>
      <w:marLeft w:val="0"/>
      <w:marRight w:val="0"/>
      <w:marTop w:val="0"/>
      <w:marBottom w:val="0"/>
      <w:divBdr>
        <w:top w:val="none" w:sz="0" w:space="0" w:color="auto"/>
        <w:left w:val="none" w:sz="0" w:space="0" w:color="auto"/>
        <w:bottom w:val="none" w:sz="0" w:space="0" w:color="auto"/>
        <w:right w:val="none" w:sz="0" w:space="0" w:color="auto"/>
      </w:divBdr>
      <w:divsChild>
        <w:div w:id="418916142">
          <w:marLeft w:val="0"/>
          <w:marRight w:val="0"/>
          <w:marTop w:val="0"/>
          <w:marBottom w:val="0"/>
          <w:divBdr>
            <w:top w:val="none" w:sz="0" w:space="0" w:color="auto"/>
            <w:left w:val="none" w:sz="0" w:space="0" w:color="auto"/>
            <w:bottom w:val="none" w:sz="0" w:space="0" w:color="auto"/>
            <w:right w:val="none" w:sz="0" w:space="0" w:color="auto"/>
          </w:divBdr>
          <w:divsChild>
            <w:div w:id="1655602068">
              <w:marLeft w:val="0"/>
              <w:marRight w:val="0"/>
              <w:marTop w:val="0"/>
              <w:marBottom w:val="0"/>
              <w:divBdr>
                <w:top w:val="none" w:sz="0" w:space="0" w:color="auto"/>
                <w:left w:val="none" w:sz="0" w:space="0" w:color="auto"/>
                <w:bottom w:val="none" w:sz="0" w:space="0" w:color="auto"/>
                <w:right w:val="none" w:sz="0" w:space="0" w:color="auto"/>
              </w:divBdr>
              <w:divsChild>
                <w:div w:id="1238252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1933590">
      <w:bodyDiv w:val="1"/>
      <w:marLeft w:val="0"/>
      <w:marRight w:val="0"/>
      <w:marTop w:val="0"/>
      <w:marBottom w:val="0"/>
      <w:divBdr>
        <w:top w:val="none" w:sz="0" w:space="0" w:color="auto"/>
        <w:left w:val="none" w:sz="0" w:space="0" w:color="auto"/>
        <w:bottom w:val="none" w:sz="0" w:space="0" w:color="auto"/>
        <w:right w:val="none" w:sz="0" w:space="0" w:color="auto"/>
      </w:divBdr>
      <w:divsChild>
        <w:div w:id="2132626624">
          <w:marLeft w:val="1166"/>
          <w:marRight w:val="0"/>
          <w:marTop w:val="140"/>
          <w:marBottom w:val="0"/>
          <w:divBdr>
            <w:top w:val="none" w:sz="0" w:space="0" w:color="auto"/>
            <w:left w:val="none" w:sz="0" w:space="0" w:color="auto"/>
            <w:bottom w:val="none" w:sz="0" w:space="0" w:color="auto"/>
            <w:right w:val="none" w:sz="0" w:space="0" w:color="auto"/>
          </w:divBdr>
        </w:div>
        <w:div w:id="728501371">
          <w:marLeft w:val="1166"/>
          <w:marRight w:val="0"/>
          <w:marTop w:val="140"/>
          <w:marBottom w:val="0"/>
          <w:divBdr>
            <w:top w:val="none" w:sz="0" w:space="0" w:color="auto"/>
            <w:left w:val="none" w:sz="0" w:space="0" w:color="auto"/>
            <w:bottom w:val="none" w:sz="0" w:space="0" w:color="auto"/>
            <w:right w:val="none" w:sz="0" w:space="0" w:color="auto"/>
          </w:divBdr>
        </w:div>
        <w:div w:id="1678462599">
          <w:marLeft w:val="1166"/>
          <w:marRight w:val="0"/>
          <w:marTop w:val="140"/>
          <w:marBottom w:val="0"/>
          <w:divBdr>
            <w:top w:val="none" w:sz="0" w:space="0" w:color="auto"/>
            <w:left w:val="none" w:sz="0" w:space="0" w:color="auto"/>
            <w:bottom w:val="none" w:sz="0" w:space="0" w:color="auto"/>
            <w:right w:val="none" w:sz="0" w:space="0" w:color="auto"/>
          </w:divBdr>
        </w:div>
      </w:divsChild>
    </w:div>
    <w:div w:id="669333968">
      <w:bodyDiv w:val="1"/>
      <w:marLeft w:val="0"/>
      <w:marRight w:val="0"/>
      <w:marTop w:val="0"/>
      <w:marBottom w:val="0"/>
      <w:divBdr>
        <w:top w:val="none" w:sz="0" w:space="0" w:color="auto"/>
        <w:left w:val="none" w:sz="0" w:space="0" w:color="auto"/>
        <w:bottom w:val="none" w:sz="0" w:space="0" w:color="auto"/>
        <w:right w:val="none" w:sz="0" w:space="0" w:color="auto"/>
      </w:divBdr>
    </w:div>
    <w:div w:id="723138951">
      <w:bodyDiv w:val="1"/>
      <w:marLeft w:val="0"/>
      <w:marRight w:val="0"/>
      <w:marTop w:val="0"/>
      <w:marBottom w:val="0"/>
      <w:divBdr>
        <w:top w:val="none" w:sz="0" w:space="0" w:color="auto"/>
        <w:left w:val="none" w:sz="0" w:space="0" w:color="auto"/>
        <w:bottom w:val="none" w:sz="0" w:space="0" w:color="auto"/>
        <w:right w:val="none" w:sz="0" w:space="0" w:color="auto"/>
      </w:divBdr>
      <w:divsChild>
        <w:div w:id="2034839242">
          <w:marLeft w:val="547"/>
          <w:marRight w:val="0"/>
          <w:marTop w:val="140"/>
          <w:marBottom w:val="0"/>
          <w:divBdr>
            <w:top w:val="none" w:sz="0" w:space="0" w:color="auto"/>
            <w:left w:val="none" w:sz="0" w:space="0" w:color="auto"/>
            <w:bottom w:val="none" w:sz="0" w:space="0" w:color="auto"/>
            <w:right w:val="none" w:sz="0" w:space="0" w:color="auto"/>
          </w:divBdr>
        </w:div>
        <w:div w:id="717516652">
          <w:marLeft w:val="547"/>
          <w:marRight w:val="0"/>
          <w:marTop w:val="140"/>
          <w:marBottom w:val="0"/>
          <w:divBdr>
            <w:top w:val="none" w:sz="0" w:space="0" w:color="auto"/>
            <w:left w:val="none" w:sz="0" w:space="0" w:color="auto"/>
            <w:bottom w:val="none" w:sz="0" w:space="0" w:color="auto"/>
            <w:right w:val="none" w:sz="0" w:space="0" w:color="auto"/>
          </w:divBdr>
        </w:div>
      </w:divsChild>
    </w:div>
    <w:div w:id="730344427">
      <w:bodyDiv w:val="1"/>
      <w:marLeft w:val="0"/>
      <w:marRight w:val="0"/>
      <w:marTop w:val="0"/>
      <w:marBottom w:val="0"/>
      <w:divBdr>
        <w:top w:val="none" w:sz="0" w:space="0" w:color="auto"/>
        <w:left w:val="none" w:sz="0" w:space="0" w:color="auto"/>
        <w:bottom w:val="none" w:sz="0" w:space="0" w:color="auto"/>
        <w:right w:val="none" w:sz="0" w:space="0" w:color="auto"/>
      </w:divBdr>
      <w:divsChild>
        <w:div w:id="454643432">
          <w:marLeft w:val="0"/>
          <w:marRight w:val="0"/>
          <w:marTop w:val="0"/>
          <w:marBottom w:val="0"/>
          <w:divBdr>
            <w:top w:val="none" w:sz="0" w:space="0" w:color="auto"/>
            <w:left w:val="none" w:sz="0" w:space="0" w:color="auto"/>
            <w:bottom w:val="none" w:sz="0" w:space="0" w:color="auto"/>
            <w:right w:val="none" w:sz="0" w:space="0" w:color="auto"/>
          </w:divBdr>
          <w:divsChild>
            <w:div w:id="198050960">
              <w:marLeft w:val="0"/>
              <w:marRight w:val="0"/>
              <w:marTop w:val="0"/>
              <w:marBottom w:val="0"/>
              <w:divBdr>
                <w:top w:val="none" w:sz="0" w:space="0" w:color="auto"/>
                <w:left w:val="none" w:sz="0" w:space="0" w:color="auto"/>
                <w:bottom w:val="none" w:sz="0" w:space="0" w:color="auto"/>
                <w:right w:val="none" w:sz="0" w:space="0" w:color="auto"/>
              </w:divBdr>
              <w:divsChild>
                <w:div w:id="441196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0103780">
      <w:bodyDiv w:val="1"/>
      <w:marLeft w:val="0"/>
      <w:marRight w:val="0"/>
      <w:marTop w:val="0"/>
      <w:marBottom w:val="0"/>
      <w:divBdr>
        <w:top w:val="none" w:sz="0" w:space="0" w:color="auto"/>
        <w:left w:val="none" w:sz="0" w:space="0" w:color="auto"/>
        <w:bottom w:val="none" w:sz="0" w:space="0" w:color="auto"/>
        <w:right w:val="none" w:sz="0" w:space="0" w:color="auto"/>
      </w:divBdr>
    </w:div>
    <w:div w:id="769423854">
      <w:bodyDiv w:val="1"/>
      <w:marLeft w:val="0"/>
      <w:marRight w:val="0"/>
      <w:marTop w:val="0"/>
      <w:marBottom w:val="0"/>
      <w:divBdr>
        <w:top w:val="none" w:sz="0" w:space="0" w:color="auto"/>
        <w:left w:val="none" w:sz="0" w:space="0" w:color="auto"/>
        <w:bottom w:val="none" w:sz="0" w:space="0" w:color="auto"/>
        <w:right w:val="none" w:sz="0" w:space="0" w:color="auto"/>
      </w:divBdr>
      <w:divsChild>
        <w:div w:id="1411778715">
          <w:marLeft w:val="547"/>
          <w:marRight w:val="0"/>
          <w:marTop w:val="140"/>
          <w:marBottom w:val="0"/>
          <w:divBdr>
            <w:top w:val="none" w:sz="0" w:space="0" w:color="auto"/>
            <w:left w:val="none" w:sz="0" w:space="0" w:color="auto"/>
            <w:bottom w:val="none" w:sz="0" w:space="0" w:color="auto"/>
            <w:right w:val="none" w:sz="0" w:space="0" w:color="auto"/>
          </w:divBdr>
        </w:div>
        <w:div w:id="279919271">
          <w:marLeft w:val="547"/>
          <w:marRight w:val="0"/>
          <w:marTop w:val="140"/>
          <w:marBottom w:val="0"/>
          <w:divBdr>
            <w:top w:val="none" w:sz="0" w:space="0" w:color="auto"/>
            <w:left w:val="none" w:sz="0" w:space="0" w:color="auto"/>
            <w:bottom w:val="none" w:sz="0" w:space="0" w:color="auto"/>
            <w:right w:val="none" w:sz="0" w:space="0" w:color="auto"/>
          </w:divBdr>
        </w:div>
      </w:divsChild>
    </w:div>
    <w:div w:id="769853175">
      <w:bodyDiv w:val="1"/>
      <w:marLeft w:val="0"/>
      <w:marRight w:val="0"/>
      <w:marTop w:val="0"/>
      <w:marBottom w:val="0"/>
      <w:divBdr>
        <w:top w:val="none" w:sz="0" w:space="0" w:color="auto"/>
        <w:left w:val="none" w:sz="0" w:space="0" w:color="auto"/>
        <w:bottom w:val="none" w:sz="0" w:space="0" w:color="auto"/>
        <w:right w:val="none" w:sz="0" w:space="0" w:color="auto"/>
      </w:divBdr>
      <w:divsChild>
        <w:div w:id="1552574018">
          <w:marLeft w:val="547"/>
          <w:marRight w:val="0"/>
          <w:marTop w:val="140"/>
          <w:marBottom w:val="0"/>
          <w:divBdr>
            <w:top w:val="none" w:sz="0" w:space="0" w:color="auto"/>
            <w:left w:val="none" w:sz="0" w:space="0" w:color="auto"/>
            <w:bottom w:val="none" w:sz="0" w:space="0" w:color="auto"/>
            <w:right w:val="none" w:sz="0" w:space="0" w:color="auto"/>
          </w:divBdr>
        </w:div>
        <w:div w:id="459493859">
          <w:marLeft w:val="547"/>
          <w:marRight w:val="0"/>
          <w:marTop w:val="140"/>
          <w:marBottom w:val="0"/>
          <w:divBdr>
            <w:top w:val="none" w:sz="0" w:space="0" w:color="auto"/>
            <w:left w:val="none" w:sz="0" w:space="0" w:color="auto"/>
            <w:bottom w:val="none" w:sz="0" w:space="0" w:color="auto"/>
            <w:right w:val="none" w:sz="0" w:space="0" w:color="auto"/>
          </w:divBdr>
        </w:div>
        <w:div w:id="213589708">
          <w:marLeft w:val="547"/>
          <w:marRight w:val="0"/>
          <w:marTop w:val="140"/>
          <w:marBottom w:val="0"/>
          <w:divBdr>
            <w:top w:val="none" w:sz="0" w:space="0" w:color="auto"/>
            <w:left w:val="none" w:sz="0" w:space="0" w:color="auto"/>
            <w:bottom w:val="none" w:sz="0" w:space="0" w:color="auto"/>
            <w:right w:val="none" w:sz="0" w:space="0" w:color="auto"/>
          </w:divBdr>
        </w:div>
        <w:div w:id="1885824033">
          <w:marLeft w:val="547"/>
          <w:marRight w:val="0"/>
          <w:marTop w:val="140"/>
          <w:marBottom w:val="0"/>
          <w:divBdr>
            <w:top w:val="none" w:sz="0" w:space="0" w:color="auto"/>
            <w:left w:val="none" w:sz="0" w:space="0" w:color="auto"/>
            <w:bottom w:val="none" w:sz="0" w:space="0" w:color="auto"/>
            <w:right w:val="none" w:sz="0" w:space="0" w:color="auto"/>
          </w:divBdr>
        </w:div>
        <w:div w:id="1898007001">
          <w:marLeft w:val="547"/>
          <w:marRight w:val="0"/>
          <w:marTop w:val="140"/>
          <w:marBottom w:val="0"/>
          <w:divBdr>
            <w:top w:val="none" w:sz="0" w:space="0" w:color="auto"/>
            <w:left w:val="none" w:sz="0" w:space="0" w:color="auto"/>
            <w:bottom w:val="none" w:sz="0" w:space="0" w:color="auto"/>
            <w:right w:val="none" w:sz="0" w:space="0" w:color="auto"/>
          </w:divBdr>
        </w:div>
      </w:divsChild>
    </w:div>
    <w:div w:id="986325818">
      <w:bodyDiv w:val="1"/>
      <w:marLeft w:val="0"/>
      <w:marRight w:val="0"/>
      <w:marTop w:val="0"/>
      <w:marBottom w:val="0"/>
      <w:divBdr>
        <w:top w:val="none" w:sz="0" w:space="0" w:color="auto"/>
        <w:left w:val="none" w:sz="0" w:space="0" w:color="auto"/>
        <w:bottom w:val="none" w:sz="0" w:space="0" w:color="auto"/>
        <w:right w:val="none" w:sz="0" w:space="0" w:color="auto"/>
      </w:divBdr>
      <w:divsChild>
        <w:div w:id="515264619">
          <w:marLeft w:val="0"/>
          <w:marRight w:val="0"/>
          <w:marTop w:val="0"/>
          <w:marBottom w:val="0"/>
          <w:divBdr>
            <w:top w:val="none" w:sz="0" w:space="0" w:color="auto"/>
            <w:left w:val="none" w:sz="0" w:space="0" w:color="auto"/>
            <w:bottom w:val="none" w:sz="0" w:space="0" w:color="auto"/>
            <w:right w:val="none" w:sz="0" w:space="0" w:color="auto"/>
          </w:divBdr>
          <w:divsChild>
            <w:div w:id="2123262641">
              <w:marLeft w:val="0"/>
              <w:marRight w:val="0"/>
              <w:marTop w:val="0"/>
              <w:marBottom w:val="0"/>
              <w:divBdr>
                <w:top w:val="none" w:sz="0" w:space="0" w:color="auto"/>
                <w:left w:val="none" w:sz="0" w:space="0" w:color="auto"/>
                <w:bottom w:val="none" w:sz="0" w:space="0" w:color="auto"/>
                <w:right w:val="none" w:sz="0" w:space="0" w:color="auto"/>
              </w:divBdr>
              <w:divsChild>
                <w:div w:id="971129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6800981">
      <w:bodyDiv w:val="1"/>
      <w:marLeft w:val="0"/>
      <w:marRight w:val="0"/>
      <w:marTop w:val="0"/>
      <w:marBottom w:val="0"/>
      <w:divBdr>
        <w:top w:val="none" w:sz="0" w:space="0" w:color="auto"/>
        <w:left w:val="none" w:sz="0" w:space="0" w:color="auto"/>
        <w:bottom w:val="none" w:sz="0" w:space="0" w:color="auto"/>
        <w:right w:val="none" w:sz="0" w:space="0" w:color="auto"/>
      </w:divBdr>
      <w:divsChild>
        <w:div w:id="2046709904">
          <w:marLeft w:val="547"/>
          <w:marRight w:val="0"/>
          <w:marTop w:val="140"/>
          <w:marBottom w:val="0"/>
          <w:divBdr>
            <w:top w:val="none" w:sz="0" w:space="0" w:color="auto"/>
            <w:left w:val="none" w:sz="0" w:space="0" w:color="auto"/>
            <w:bottom w:val="none" w:sz="0" w:space="0" w:color="auto"/>
            <w:right w:val="none" w:sz="0" w:space="0" w:color="auto"/>
          </w:divBdr>
        </w:div>
        <w:div w:id="63257098">
          <w:marLeft w:val="547"/>
          <w:marRight w:val="0"/>
          <w:marTop w:val="140"/>
          <w:marBottom w:val="0"/>
          <w:divBdr>
            <w:top w:val="none" w:sz="0" w:space="0" w:color="auto"/>
            <w:left w:val="none" w:sz="0" w:space="0" w:color="auto"/>
            <w:bottom w:val="none" w:sz="0" w:space="0" w:color="auto"/>
            <w:right w:val="none" w:sz="0" w:space="0" w:color="auto"/>
          </w:divBdr>
        </w:div>
        <w:div w:id="1181898995">
          <w:marLeft w:val="547"/>
          <w:marRight w:val="0"/>
          <w:marTop w:val="140"/>
          <w:marBottom w:val="0"/>
          <w:divBdr>
            <w:top w:val="none" w:sz="0" w:space="0" w:color="auto"/>
            <w:left w:val="none" w:sz="0" w:space="0" w:color="auto"/>
            <w:bottom w:val="none" w:sz="0" w:space="0" w:color="auto"/>
            <w:right w:val="none" w:sz="0" w:space="0" w:color="auto"/>
          </w:divBdr>
        </w:div>
        <w:div w:id="378745615">
          <w:marLeft w:val="547"/>
          <w:marRight w:val="0"/>
          <w:marTop w:val="140"/>
          <w:marBottom w:val="0"/>
          <w:divBdr>
            <w:top w:val="none" w:sz="0" w:space="0" w:color="auto"/>
            <w:left w:val="none" w:sz="0" w:space="0" w:color="auto"/>
            <w:bottom w:val="none" w:sz="0" w:space="0" w:color="auto"/>
            <w:right w:val="none" w:sz="0" w:space="0" w:color="auto"/>
          </w:divBdr>
        </w:div>
        <w:div w:id="1269242825">
          <w:marLeft w:val="547"/>
          <w:marRight w:val="0"/>
          <w:marTop w:val="140"/>
          <w:marBottom w:val="0"/>
          <w:divBdr>
            <w:top w:val="none" w:sz="0" w:space="0" w:color="auto"/>
            <w:left w:val="none" w:sz="0" w:space="0" w:color="auto"/>
            <w:bottom w:val="none" w:sz="0" w:space="0" w:color="auto"/>
            <w:right w:val="none" w:sz="0" w:space="0" w:color="auto"/>
          </w:divBdr>
        </w:div>
        <w:div w:id="666447340">
          <w:marLeft w:val="547"/>
          <w:marRight w:val="0"/>
          <w:marTop w:val="140"/>
          <w:marBottom w:val="0"/>
          <w:divBdr>
            <w:top w:val="none" w:sz="0" w:space="0" w:color="auto"/>
            <w:left w:val="none" w:sz="0" w:space="0" w:color="auto"/>
            <w:bottom w:val="none" w:sz="0" w:space="0" w:color="auto"/>
            <w:right w:val="none" w:sz="0" w:space="0" w:color="auto"/>
          </w:divBdr>
        </w:div>
      </w:divsChild>
    </w:div>
    <w:div w:id="1368141860">
      <w:bodyDiv w:val="1"/>
      <w:marLeft w:val="0"/>
      <w:marRight w:val="0"/>
      <w:marTop w:val="0"/>
      <w:marBottom w:val="0"/>
      <w:divBdr>
        <w:top w:val="none" w:sz="0" w:space="0" w:color="auto"/>
        <w:left w:val="none" w:sz="0" w:space="0" w:color="auto"/>
        <w:bottom w:val="none" w:sz="0" w:space="0" w:color="auto"/>
        <w:right w:val="none" w:sz="0" w:space="0" w:color="auto"/>
      </w:divBdr>
    </w:div>
    <w:div w:id="1369913715">
      <w:bodyDiv w:val="1"/>
      <w:marLeft w:val="0"/>
      <w:marRight w:val="0"/>
      <w:marTop w:val="0"/>
      <w:marBottom w:val="0"/>
      <w:divBdr>
        <w:top w:val="none" w:sz="0" w:space="0" w:color="auto"/>
        <w:left w:val="none" w:sz="0" w:space="0" w:color="auto"/>
        <w:bottom w:val="none" w:sz="0" w:space="0" w:color="auto"/>
        <w:right w:val="none" w:sz="0" w:space="0" w:color="auto"/>
      </w:divBdr>
      <w:divsChild>
        <w:div w:id="1037197878">
          <w:marLeft w:val="547"/>
          <w:marRight w:val="0"/>
          <w:marTop w:val="140"/>
          <w:marBottom w:val="0"/>
          <w:divBdr>
            <w:top w:val="none" w:sz="0" w:space="0" w:color="auto"/>
            <w:left w:val="none" w:sz="0" w:space="0" w:color="auto"/>
            <w:bottom w:val="none" w:sz="0" w:space="0" w:color="auto"/>
            <w:right w:val="none" w:sz="0" w:space="0" w:color="auto"/>
          </w:divBdr>
        </w:div>
      </w:divsChild>
    </w:div>
    <w:div w:id="1374042114">
      <w:bodyDiv w:val="1"/>
      <w:marLeft w:val="0"/>
      <w:marRight w:val="0"/>
      <w:marTop w:val="0"/>
      <w:marBottom w:val="0"/>
      <w:divBdr>
        <w:top w:val="none" w:sz="0" w:space="0" w:color="auto"/>
        <w:left w:val="none" w:sz="0" w:space="0" w:color="auto"/>
        <w:bottom w:val="none" w:sz="0" w:space="0" w:color="auto"/>
        <w:right w:val="none" w:sz="0" w:space="0" w:color="auto"/>
      </w:divBdr>
    </w:div>
    <w:div w:id="1415081493">
      <w:bodyDiv w:val="1"/>
      <w:marLeft w:val="0"/>
      <w:marRight w:val="0"/>
      <w:marTop w:val="0"/>
      <w:marBottom w:val="0"/>
      <w:divBdr>
        <w:top w:val="none" w:sz="0" w:space="0" w:color="auto"/>
        <w:left w:val="none" w:sz="0" w:space="0" w:color="auto"/>
        <w:bottom w:val="none" w:sz="0" w:space="0" w:color="auto"/>
        <w:right w:val="none" w:sz="0" w:space="0" w:color="auto"/>
      </w:divBdr>
      <w:divsChild>
        <w:div w:id="1990791815">
          <w:marLeft w:val="547"/>
          <w:marRight w:val="0"/>
          <w:marTop w:val="140"/>
          <w:marBottom w:val="0"/>
          <w:divBdr>
            <w:top w:val="none" w:sz="0" w:space="0" w:color="auto"/>
            <w:left w:val="none" w:sz="0" w:space="0" w:color="auto"/>
            <w:bottom w:val="none" w:sz="0" w:space="0" w:color="auto"/>
            <w:right w:val="none" w:sz="0" w:space="0" w:color="auto"/>
          </w:divBdr>
        </w:div>
      </w:divsChild>
    </w:div>
    <w:div w:id="1467356569">
      <w:bodyDiv w:val="1"/>
      <w:marLeft w:val="0"/>
      <w:marRight w:val="0"/>
      <w:marTop w:val="0"/>
      <w:marBottom w:val="0"/>
      <w:divBdr>
        <w:top w:val="none" w:sz="0" w:space="0" w:color="auto"/>
        <w:left w:val="none" w:sz="0" w:space="0" w:color="auto"/>
        <w:bottom w:val="none" w:sz="0" w:space="0" w:color="auto"/>
        <w:right w:val="none" w:sz="0" w:space="0" w:color="auto"/>
      </w:divBdr>
    </w:div>
    <w:div w:id="1657149107">
      <w:bodyDiv w:val="1"/>
      <w:marLeft w:val="0"/>
      <w:marRight w:val="0"/>
      <w:marTop w:val="0"/>
      <w:marBottom w:val="0"/>
      <w:divBdr>
        <w:top w:val="none" w:sz="0" w:space="0" w:color="auto"/>
        <w:left w:val="none" w:sz="0" w:space="0" w:color="auto"/>
        <w:bottom w:val="none" w:sz="0" w:space="0" w:color="auto"/>
        <w:right w:val="none" w:sz="0" w:space="0" w:color="auto"/>
      </w:divBdr>
      <w:divsChild>
        <w:div w:id="1255628192">
          <w:marLeft w:val="547"/>
          <w:marRight w:val="0"/>
          <w:marTop w:val="140"/>
          <w:marBottom w:val="0"/>
          <w:divBdr>
            <w:top w:val="none" w:sz="0" w:space="0" w:color="auto"/>
            <w:left w:val="none" w:sz="0" w:space="0" w:color="auto"/>
            <w:bottom w:val="none" w:sz="0" w:space="0" w:color="auto"/>
            <w:right w:val="none" w:sz="0" w:space="0" w:color="auto"/>
          </w:divBdr>
        </w:div>
        <w:div w:id="1464352481">
          <w:marLeft w:val="547"/>
          <w:marRight w:val="0"/>
          <w:marTop w:val="140"/>
          <w:marBottom w:val="0"/>
          <w:divBdr>
            <w:top w:val="none" w:sz="0" w:space="0" w:color="auto"/>
            <w:left w:val="none" w:sz="0" w:space="0" w:color="auto"/>
            <w:bottom w:val="none" w:sz="0" w:space="0" w:color="auto"/>
            <w:right w:val="none" w:sz="0" w:space="0" w:color="auto"/>
          </w:divBdr>
        </w:div>
        <w:div w:id="59184260">
          <w:marLeft w:val="547"/>
          <w:marRight w:val="0"/>
          <w:marTop w:val="140"/>
          <w:marBottom w:val="0"/>
          <w:divBdr>
            <w:top w:val="none" w:sz="0" w:space="0" w:color="auto"/>
            <w:left w:val="none" w:sz="0" w:space="0" w:color="auto"/>
            <w:bottom w:val="none" w:sz="0" w:space="0" w:color="auto"/>
            <w:right w:val="none" w:sz="0" w:space="0" w:color="auto"/>
          </w:divBdr>
        </w:div>
        <w:div w:id="2029942306">
          <w:marLeft w:val="547"/>
          <w:marRight w:val="0"/>
          <w:marTop w:val="140"/>
          <w:marBottom w:val="0"/>
          <w:divBdr>
            <w:top w:val="none" w:sz="0" w:space="0" w:color="auto"/>
            <w:left w:val="none" w:sz="0" w:space="0" w:color="auto"/>
            <w:bottom w:val="none" w:sz="0" w:space="0" w:color="auto"/>
            <w:right w:val="none" w:sz="0" w:space="0" w:color="auto"/>
          </w:divBdr>
        </w:div>
        <w:div w:id="528103103">
          <w:marLeft w:val="547"/>
          <w:marRight w:val="0"/>
          <w:marTop w:val="140"/>
          <w:marBottom w:val="0"/>
          <w:divBdr>
            <w:top w:val="none" w:sz="0" w:space="0" w:color="auto"/>
            <w:left w:val="none" w:sz="0" w:space="0" w:color="auto"/>
            <w:bottom w:val="none" w:sz="0" w:space="0" w:color="auto"/>
            <w:right w:val="none" w:sz="0" w:space="0" w:color="auto"/>
          </w:divBdr>
        </w:div>
      </w:divsChild>
    </w:div>
    <w:div w:id="1740401944">
      <w:bodyDiv w:val="1"/>
      <w:marLeft w:val="0"/>
      <w:marRight w:val="0"/>
      <w:marTop w:val="0"/>
      <w:marBottom w:val="0"/>
      <w:divBdr>
        <w:top w:val="none" w:sz="0" w:space="0" w:color="auto"/>
        <w:left w:val="none" w:sz="0" w:space="0" w:color="auto"/>
        <w:bottom w:val="none" w:sz="0" w:space="0" w:color="auto"/>
        <w:right w:val="none" w:sz="0" w:space="0" w:color="auto"/>
      </w:divBdr>
      <w:divsChild>
        <w:div w:id="1967807667">
          <w:marLeft w:val="0"/>
          <w:marRight w:val="0"/>
          <w:marTop w:val="0"/>
          <w:marBottom w:val="0"/>
          <w:divBdr>
            <w:top w:val="none" w:sz="0" w:space="0" w:color="auto"/>
            <w:left w:val="none" w:sz="0" w:space="0" w:color="auto"/>
            <w:bottom w:val="none" w:sz="0" w:space="0" w:color="auto"/>
            <w:right w:val="none" w:sz="0" w:space="0" w:color="auto"/>
          </w:divBdr>
          <w:divsChild>
            <w:div w:id="1990596306">
              <w:marLeft w:val="0"/>
              <w:marRight w:val="0"/>
              <w:marTop w:val="0"/>
              <w:marBottom w:val="0"/>
              <w:divBdr>
                <w:top w:val="none" w:sz="0" w:space="0" w:color="auto"/>
                <w:left w:val="none" w:sz="0" w:space="0" w:color="auto"/>
                <w:bottom w:val="none" w:sz="0" w:space="0" w:color="auto"/>
                <w:right w:val="none" w:sz="0" w:space="0" w:color="auto"/>
              </w:divBdr>
              <w:divsChild>
                <w:div w:id="1687830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5731809">
      <w:bodyDiv w:val="1"/>
      <w:marLeft w:val="0"/>
      <w:marRight w:val="0"/>
      <w:marTop w:val="0"/>
      <w:marBottom w:val="0"/>
      <w:divBdr>
        <w:top w:val="none" w:sz="0" w:space="0" w:color="auto"/>
        <w:left w:val="none" w:sz="0" w:space="0" w:color="auto"/>
        <w:bottom w:val="none" w:sz="0" w:space="0" w:color="auto"/>
        <w:right w:val="none" w:sz="0" w:space="0" w:color="auto"/>
      </w:divBdr>
      <w:divsChild>
        <w:div w:id="1965117345">
          <w:marLeft w:val="0"/>
          <w:marRight w:val="0"/>
          <w:marTop w:val="0"/>
          <w:marBottom w:val="0"/>
          <w:divBdr>
            <w:top w:val="none" w:sz="0" w:space="0" w:color="auto"/>
            <w:left w:val="none" w:sz="0" w:space="0" w:color="auto"/>
            <w:bottom w:val="none" w:sz="0" w:space="0" w:color="auto"/>
            <w:right w:val="none" w:sz="0" w:space="0" w:color="auto"/>
          </w:divBdr>
          <w:divsChild>
            <w:div w:id="1903635796">
              <w:marLeft w:val="0"/>
              <w:marRight w:val="0"/>
              <w:marTop w:val="0"/>
              <w:marBottom w:val="0"/>
              <w:divBdr>
                <w:top w:val="none" w:sz="0" w:space="0" w:color="auto"/>
                <w:left w:val="none" w:sz="0" w:space="0" w:color="auto"/>
                <w:bottom w:val="none" w:sz="0" w:space="0" w:color="auto"/>
                <w:right w:val="none" w:sz="0" w:space="0" w:color="auto"/>
              </w:divBdr>
              <w:divsChild>
                <w:div w:id="168568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90412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503</TotalTime>
  <Pages>8</Pages>
  <Words>2705</Words>
  <Characters>15420</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Amber Jenkins (1601017)</dc:creator>
  <cp:keywords/>
  <dc:description/>
  <cp:lastModifiedBy>Amber Jenkins (1601017)</cp:lastModifiedBy>
  <cp:revision>6</cp:revision>
  <dcterms:created xsi:type="dcterms:W3CDTF">2019-05-07T08:36:00Z</dcterms:created>
  <dcterms:modified xsi:type="dcterms:W3CDTF">2019-05-10T11:38:00Z</dcterms:modified>
</cp:coreProperties>
</file>