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5911" w:rsidRPr="002E38F0" w:rsidRDefault="00E83D56" w:rsidP="00E83D56">
      <w:pPr>
        <w:jc w:val="center"/>
        <w:rPr>
          <w:rFonts w:cstheme="minorHAnsi"/>
          <w:sz w:val="24"/>
          <w:szCs w:val="24"/>
        </w:rPr>
      </w:pPr>
      <w:r w:rsidRPr="002E38F0">
        <w:rPr>
          <w:rFonts w:cstheme="minorHAnsi"/>
          <w:sz w:val="24"/>
          <w:szCs w:val="24"/>
          <w:u w:val="single"/>
        </w:rPr>
        <w:t>Using Research in Human Resources</w:t>
      </w:r>
    </w:p>
    <w:p w:rsidR="00B95911" w:rsidRPr="002E38F0" w:rsidRDefault="00B95911" w:rsidP="00EC7AD0">
      <w:pPr>
        <w:rPr>
          <w:rFonts w:cstheme="minorHAnsi"/>
          <w:sz w:val="24"/>
          <w:szCs w:val="24"/>
        </w:rPr>
      </w:pPr>
      <w:r w:rsidRPr="002E38F0">
        <w:rPr>
          <w:rFonts w:cstheme="minorHAnsi"/>
          <w:sz w:val="24"/>
          <w:szCs w:val="24"/>
        </w:rPr>
        <w:t>Research is a vital and substantial part of collecting information, analysis and forming decisions in HR. There are different methods and processes while collecting information to come to conclusions and making decisions</w:t>
      </w:r>
      <w:r w:rsidR="00F535F7">
        <w:rPr>
          <w:rFonts w:cstheme="minorHAnsi"/>
          <w:sz w:val="24"/>
          <w:szCs w:val="24"/>
        </w:rPr>
        <w:t xml:space="preserve"> </w:t>
      </w:r>
      <w:r w:rsidR="00F535F7" w:rsidRPr="00F535F7">
        <w:rPr>
          <w:rFonts w:cstheme="minorHAnsi"/>
          <w:sz w:val="24"/>
          <w:szCs w:val="24"/>
        </w:rPr>
        <w:t xml:space="preserve">(Anderson, </w:t>
      </w:r>
      <w:proofErr w:type="spellStart"/>
      <w:r w:rsidR="00F535F7" w:rsidRPr="00F535F7">
        <w:rPr>
          <w:rFonts w:cstheme="minorHAnsi"/>
          <w:sz w:val="24"/>
          <w:szCs w:val="24"/>
        </w:rPr>
        <w:t>Fontinha</w:t>
      </w:r>
      <w:proofErr w:type="spellEnd"/>
      <w:r w:rsidR="00F535F7" w:rsidRPr="00F535F7">
        <w:rPr>
          <w:rFonts w:cstheme="minorHAnsi"/>
          <w:sz w:val="24"/>
          <w:szCs w:val="24"/>
        </w:rPr>
        <w:t xml:space="preserve"> and Robson, </w:t>
      </w:r>
      <w:proofErr w:type="spellStart"/>
      <w:r w:rsidR="00F535F7" w:rsidRPr="00F535F7">
        <w:rPr>
          <w:rFonts w:cstheme="minorHAnsi"/>
          <w:sz w:val="24"/>
          <w:szCs w:val="24"/>
        </w:rPr>
        <w:t>n.d</w:t>
      </w:r>
      <w:proofErr w:type="spellEnd"/>
      <w:r w:rsidR="00F535F7" w:rsidRPr="00F535F7">
        <w:rPr>
          <w:rFonts w:cstheme="minorHAnsi"/>
          <w:sz w:val="24"/>
          <w:szCs w:val="24"/>
        </w:rPr>
        <w:t>.)</w:t>
      </w:r>
      <w:r w:rsidRPr="002E38F0">
        <w:rPr>
          <w:rFonts w:cstheme="minorHAnsi"/>
          <w:sz w:val="24"/>
          <w:szCs w:val="24"/>
        </w:rPr>
        <w:t xml:space="preserve">. This research will only enhance performance and </w:t>
      </w:r>
      <w:r w:rsidR="000156A0" w:rsidRPr="002E38F0">
        <w:rPr>
          <w:rFonts w:cstheme="minorHAnsi"/>
          <w:sz w:val="24"/>
          <w:szCs w:val="24"/>
        </w:rPr>
        <w:t>valuable evidence into decisions made</w:t>
      </w:r>
      <w:r w:rsidR="00C87F62">
        <w:rPr>
          <w:rFonts w:cstheme="minorHAnsi"/>
          <w:sz w:val="24"/>
          <w:szCs w:val="24"/>
        </w:rPr>
        <w:t xml:space="preserve"> </w:t>
      </w:r>
      <w:r w:rsidR="00C87F62" w:rsidRPr="00C87F62">
        <w:rPr>
          <w:rFonts w:cstheme="minorHAnsi"/>
          <w:sz w:val="24"/>
          <w:szCs w:val="24"/>
        </w:rPr>
        <w:t>(Bell et al., 2019)</w:t>
      </w:r>
      <w:r w:rsidR="000156A0" w:rsidRPr="002E38F0">
        <w:rPr>
          <w:rFonts w:cstheme="minorHAnsi"/>
          <w:sz w:val="24"/>
          <w:szCs w:val="24"/>
        </w:rPr>
        <w:t>. This piece will focus on the nature of research and the stages of the research process</w:t>
      </w:r>
      <w:r w:rsidR="0068129B">
        <w:rPr>
          <w:rFonts w:cstheme="minorHAnsi"/>
          <w:sz w:val="24"/>
          <w:szCs w:val="24"/>
        </w:rPr>
        <w:t xml:space="preserve"> (</w:t>
      </w:r>
      <w:r w:rsidR="0068129B" w:rsidRPr="004057AA">
        <w:rPr>
          <w:rFonts w:ascii="Arial" w:hAnsi="Arial" w:cs="Arial"/>
          <w:sz w:val="20"/>
          <w:szCs w:val="20"/>
        </w:rPr>
        <w:t xml:space="preserve">Taylor, S. and </w:t>
      </w:r>
      <w:proofErr w:type="spellStart"/>
      <w:r w:rsidR="0068129B" w:rsidRPr="004057AA">
        <w:rPr>
          <w:rFonts w:ascii="Arial" w:hAnsi="Arial" w:cs="Arial"/>
          <w:sz w:val="20"/>
          <w:szCs w:val="20"/>
        </w:rPr>
        <w:t>Woodhams</w:t>
      </w:r>
      <w:proofErr w:type="spellEnd"/>
      <w:r w:rsidR="0068129B" w:rsidRPr="004057AA">
        <w:rPr>
          <w:rFonts w:ascii="Arial" w:hAnsi="Arial" w:cs="Arial"/>
          <w:sz w:val="20"/>
          <w:szCs w:val="20"/>
        </w:rPr>
        <w:t>, C</w:t>
      </w:r>
      <w:r w:rsidR="0068129B">
        <w:rPr>
          <w:rFonts w:cstheme="minorHAnsi"/>
          <w:sz w:val="24"/>
          <w:szCs w:val="24"/>
        </w:rPr>
        <w:t>).</w:t>
      </w:r>
      <w:r w:rsidR="000156A0" w:rsidRPr="002E38F0">
        <w:rPr>
          <w:rFonts w:cstheme="minorHAnsi"/>
          <w:sz w:val="24"/>
          <w:szCs w:val="24"/>
        </w:rPr>
        <w:t xml:space="preserve"> Comparisons and evaluations will be drawn to the different approaches through significant examples seen in a HR environment. Decisions </w:t>
      </w:r>
      <w:r w:rsidR="0071663B" w:rsidRPr="002E38F0">
        <w:rPr>
          <w:rFonts w:cstheme="minorHAnsi"/>
          <w:sz w:val="24"/>
          <w:szCs w:val="24"/>
        </w:rPr>
        <w:t>daily</w:t>
      </w:r>
      <w:r w:rsidR="000156A0" w:rsidRPr="002E38F0">
        <w:rPr>
          <w:rFonts w:cstheme="minorHAnsi"/>
          <w:sz w:val="24"/>
          <w:szCs w:val="24"/>
        </w:rPr>
        <w:t xml:space="preserve"> are made on own personal assumptions and the evidence you have been provided with. </w:t>
      </w:r>
      <w:r w:rsidR="0071663B" w:rsidRPr="002E38F0">
        <w:rPr>
          <w:rFonts w:cstheme="minorHAnsi"/>
          <w:sz w:val="24"/>
          <w:szCs w:val="24"/>
        </w:rPr>
        <w:t xml:space="preserve">This research is also used </w:t>
      </w:r>
      <w:r w:rsidR="00EB6F77" w:rsidRPr="002E38F0">
        <w:rPr>
          <w:rFonts w:cstheme="minorHAnsi"/>
          <w:sz w:val="24"/>
          <w:szCs w:val="24"/>
        </w:rPr>
        <w:t>to</w:t>
      </w:r>
      <w:r w:rsidR="0071663B" w:rsidRPr="002E38F0">
        <w:rPr>
          <w:rFonts w:cstheme="minorHAnsi"/>
          <w:sz w:val="24"/>
          <w:szCs w:val="24"/>
        </w:rPr>
        <w:t xml:space="preserve"> evaluate the performance of HR through practice and enquiry</w:t>
      </w:r>
      <w:r w:rsidR="00C87F62">
        <w:rPr>
          <w:rFonts w:cstheme="minorHAnsi"/>
          <w:sz w:val="24"/>
          <w:szCs w:val="24"/>
        </w:rPr>
        <w:t xml:space="preserve"> </w:t>
      </w:r>
      <w:r w:rsidR="00C87F62" w:rsidRPr="00C87F62">
        <w:rPr>
          <w:rFonts w:cstheme="minorHAnsi"/>
          <w:sz w:val="24"/>
          <w:szCs w:val="24"/>
        </w:rPr>
        <w:t>(Bell et al., 2019)</w:t>
      </w:r>
      <w:r w:rsidR="0071663B" w:rsidRPr="002E38F0">
        <w:rPr>
          <w:rFonts w:cstheme="minorHAnsi"/>
          <w:sz w:val="24"/>
          <w:szCs w:val="24"/>
        </w:rPr>
        <w:t xml:space="preserve">. </w:t>
      </w:r>
    </w:p>
    <w:p w:rsidR="000156A0" w:rsidRDefault="000156A0" w:rsidP="000156A0">
      <w:pPr>
        <w:spacing w:after="0" w:line="240" w:lineRule="auto"/>
        <w:rPr>
          <w:rFonts w:cstheme="minorHAnsi"/>
          <w:sz w:val="24"/>
          <w:szCs w:val="24"/>
        </w:rPr>
      </w:pPr>
      <w:r w:rsidRPr="002E38F0">
        <w:rPr>
          <w:rFonts w:cstheme="minorHAnsi"/>
          <w:sz w:val="24"/>
          <w:szCs w:val="24"/>
        </w:rPr>
        <w:t xml:space="preserve">Academic research and applied research are the two kinds </w:t>
      </w:r>
      <w:r w:rsidR="0071663B" w:rsidRPr="002E38F0">
        <w:rPr>
          <w:rFonts w:cstheme="minorHAnsi"/>
          <w:sz w:val="24"/>
          <w:szCs w:val="24"/>
        </w:rPr>
        <w:t xml:space="preserve">used within HR. </w:t>
      </w:r>
      <w:r w:rsidR="000D4D52" w:rsidRPr="002E38F0">
        <w:rPr>
          <w:rFonts w:cstheme="minorHAnsi"/>
          <w:sz w:val="24"/>
          <w:szCs w:val="24"/>
        </w:rPr>
        <w:t>Academic research is a systematic and in-depth personal study of a certain topic or body of knowledge. It is to provide solid answers and facts. You would focus your study on goals, researching questions that other researchers have found. We would simply be expanding on research of other professionals</w:t>
      </w:r>
      <w:r w:rsidR="00F535F7">
        <w:rPr>
          <w:rFonts w:cstheme="minorHAnsi"/>
          <w:sz w:val="24"/>
          <w:szCs w:val="24"/>
        </w:rPr>
        <w:t xml:space="preserve"> </w:t>
      </w:r>
      <w:r w:rsidR="00F535F7" w:rsidRPr="00F535F7">
        <w:rPr>
          <w:rFonts w:cstheme="minorHAnsi"/>
          <w:sz w:val="24"/>
          <w:szCs w:val="24"/>
        </w:rPr>
        <w:t xml:space="preserve">(Anderson, </w:t>
      </w:r>
      <w:proofErr w:type="spellStart"/>
      <w:r w:rsidR="00F535F7" w:rsidRPr="00F535F7">
        <w:rPr>
          <w:rFonts w:cstheme="minorHAnsi"/>
          <w:sz w:val="24"/>
          <w:szCs w:val="24"/>
        </w:rPr>
        <w:t>Fontinha</w:t>
      </w:r>
      <w:proofErr w:type="spellEnd"/>
      <w:r w:rsidR="00F535F7" w:rsidRPr="00F535F7">
        <w:rPr>
          <w:rFonts w:cstheme="minorHAnsi"/>
          <w:sz w:val="24"/>
          <w:szCs w:val="24"/>
        </w:rPr>
        <w:t xml:space="preserve"> and Robson, </w:t>
      </w:r>
      <w:proofErr w:type="spellStart"/>
      <w:r w:rsidR="00F535F7" w:rsidRPr="00F535F7">
        <w:rPr>
          <w:rFonts w:cstheme="minorHAnsi"/>
          <w:sz w:val="24"/>
          <w:szCs w:val="24"/>
        </w:rPr>
        <w:t>n.d</w:t>
      </w:r>
      <w:proofErr w:type="spellEnd"/>
      <w:r w:rsidR="00F535F7" w:rsidRPr="00F535F7">
        <w:rPr>
          <w:rFonts w:cstheme="minorHAnsi"/>
          <w:sz w:val="24"/>
          <w:szCs w:val="24"/>
        </w:rPr>
        <w:t>.)</w:t>
      </w:r>
      <w:r w:rsidR="000D4D52" w:rsidRPr="002E38F0">
        <w:rPr>
          <w:rFonts w:cstheme="minorHAnsi"/>
          <w:sz w:val="24"/>
          <w:szCs w:val="24"/>
        </w:rPr>
        <w:t xml:space="preserve">. We could use the word research and apply it to so many ways in daily life. </w:t>
      </w:r>
      <w:r w:rsidR="004D3D88">
        <w:rPr>
          <w:rFonts w:cstheme="minorHAnsi"/>
          <w:sz w:val="24"/>
          <w:szCs w:val="24"/>
        </w:rPr>
        <w:t>Whether this being studying at university</w:t>
      </w:r>
      <w:r w:rsidR="00652956">
        <w:rPr>
          <w:rFonts w:cstheme="minorHAnsi"/>
          <w:sz w:val="24"/>
          <w:szCs w:val="24"/>
        </w:rPr>
        <w:t xml:space="preserve"> or in your career, people are always looking to expand their knowledge academically. </w:t>
      </w:r>
      <w:r w:rsidR="004A2CD4">
        <w:rPr>
          <w:rFonts w:cstheme="minorHAnsi"/>
          <w:sz w:val="24"/>
          <w:szCs w:val="24"/>
        </w:rPr>
        <w:t xml:space="preserve">Although there is a systematic process to this form of research, you would focus on collecting the information </w:t>
      </w:r>
      <w:r w:rsidR="00B075A2">
        <w:rPr>
          <w:rFonts w:cstheme="minorHAnsi"/>
          <w:sz w:val="24"/>
          <w:szCs w:val="24"/>
        </w:rPr>
        <w:t>first</w:t>
      </w:r>
      <w:r w:rsidR="004A2CD4">
        <w:rPr>
          <w:rFonts w:cstheme="minorHAnsi"/>
          <w:sz w:val="24"/>
          <w:szCs w:val="24"/>
        </w:rPr>
        <w:t>, analysing, which also comes in many forms, focusing on what you want to get out of the study, analysing some more, transporting this information and in conclusion putting this information to new and greater uses</w:t>
      </w:r>
      <w:r w:rsidR="00956CA2">
        <w:rPr>
          <w:rFonts w:cstheme="minorHAnsi"/>
          <w:sz w:val="24"/>
          <w:szCs w:val="24"/>
        </w:rPr>
        <w:t xml:space="preserve"> </w:t>
      </w:r>
      <w:r w:rsidR="00956CA2" w:rsidRPr="00956CA2">
        <w:rPr>
          <w:rFonts w:cstheme="minorHAnsi"/>
          <w:sz w:val="24"/>
          <w:szCs w:val="24"/>
        </w:rPr>
        <w:t>(Ryan and Bernard, 2003)</w:t>
      </w:r>
      <w:r w:rsidR="004A2CD4">
        <w:rPr>
          <w:rFonts w:cstheme="minorHAnsi"/>
          <w:sz w:val="24"/>
          <w:szCs w:val="24"/>
        </w:rPr>
        <w:t xml:space="preserve">. </w:t>
      </w:r>
    </w:p>
    <w:p w:rsidR="004A2CD4" w:rsidRDefault="004A2CD4" w:rsidP="000156A0">
      <w:pPr>
        <w:spacing w:after="0" w:line="240" w:lineRule="auto"/>
        <w:rPr>
          <w:rFonts w:cstheme="minorHAnsi"/>
          <w:sz w:val="24"/>
          <w:szCs w:val="24"/>
        </w:rPr>
      </w:pPr>
    </w:p>
    <w:p w:rsidR="004A2CD4" w:rsidRDefault="004A2CD4" w:rsidP="000156A0">
      <w:pPr>
        <w:spacing w:after="0" w:line="240" w:lineRule="auto"/>
        <w:rPr>
          <w:rFonts w:cstheme="minorHAnsi"/>
          <w:sz w:val="24"/>
          <w:szCs w:val="24"/>
        </w:rPr>
      </w:pPr>
      <w:r>
        <w:rPr>
          <w:rFonts w:cstheme="minorHAnsi"/>
          <w:sz w:val="24"/>
          <w:szCs w:val="24"/>
        </w:rPr>
        <w:t xml:space="preserve">Application research </w:t>
      </w:r>
      <w:r w:rsidR="00B075A2">
        <w:rPr>
          <w:rFonts w:cstheme="minorHAnsi"/>
          <w:sz w:val="24"/>
          <w:szCs w:val="24"/>
        </w:rPr>
        <w:t xml:space="preserve">focuses on </w:t>
      </w:r>
      <w:r w:rsidR="00101BC1">
        <w:rPr>
          <w:rFonts w:cstheme="minorHAnsi"/>
          <w:sz w:val="24"/>
          <w:szCs w:val="24"/>
        </w:rPr>
        <w:t>solving issues. This is used to</w:t>
      </w:r>
      <w:bookmarkStart w:id="0" w:name="_GoBack"/>
      <w:bookmarkEnd w:id="0"/>
      <w:r w:rsidR="00101BC1">
        <w:rPr>
          <w:rFonts w:cstheme="minorHAnsi"/>
          <w:sz w:val="24"/>
          <w:szCs w:val="24"/>
        </w:rPr>
        <w:t xml:space="preserve"> find solutions to problems or situations, different to academic research where you’re focusing expanding knowledge. Application comes after you’ve successfully gathered your academic research. You must then apply what you’ve learned to your life or situation, which could come in many forms</w:t>
      </w:r>
      <w:r w:rsidR="00C87F62">
        <w:rPr>
          <w:rFonts w:cstheme="minorHAnsi"/>
          <w:sz w:val="24"/>
          <w:szCs w:val="24"/>
        </w:rPr>
        <w:t xml:space="preserve"> </w:t>
      </w:r>
      <w:r w:rsidR="00C87F62" w:rsidRPr="00C87F62">
        <w:rPr>
          <w:rFonts w:cstheme="minorHAnsi"/>
          <w:sz w:val="24"/>
          <w:szCs w:val="24"/>
        </w:rPr>
        <w:t>(Bell et al., 2019)</w:t>
      </w:r>
      <w:r w:rsidR="00101BC1">
        <w:rPr>
          <w:rFonts w:cstheme="minorHAnsi"/>
          <w:sz w:val="24"/>
          <w:szCs w:val="24"/>
        </w:rPr>
        <w:t xml:space="preserve">. </w:t>
      </w:r>
    </w:p>
    <w:p w:rsidR="00EC7AD0" w:rsidRDefault="00EC7AD0" w:rsidP="000156A0">
      <w:pPr>
        <w:spacing w:after="0" w:line="240" w:lineRule="auto"/>
        <w:rPr>
          <w:rFonts w:cstheme="minorHAnsi"/>
          <w:sz w:val="24"/>
          <w:szCs w:val="24"/>
        </w:rPr>
      </w:pPr>
    </w:p>
    <w:p w:rsidR="00EC7AD0" w:rsidRDefault="00EC7AD0" w:rsidP="000156A0">
      <w:pPr>
        <w:spacing w:after="0" w:line="240" w:lineRule="auto"/>
        <w:rPr>
          <w:rFonts w:cstheme="minorHAnsi"/>
          <w:sz w:val="24"/>
          <w:szCs w:val="24"/>
        </w:rPr>
      </w:pPr>
      <w:r>
        <w:rPr>
          <w:rFonts w:cstheme="minorHAnsi"/>
          <w:sz w:val="24"/>
          <w:szCs w:val="24"/>
        </w:rPr>
        <w:t xml:space="preserve">Within HR management there are 4 </w:t>
      </w:r>
      <w:r w:rsidR="00D81D7B">
        <w:rPr>
          <w:rFonts w:cstheme="minorHAnsi"/>
          <w:sz w:val="24"/>
          <w:szCs w:val="24"/>
        </w:rPr>
        <w:t>different methods used within</w:t>
      </w:r>
      <w:r>
        <w:rPr>
          <w:rFonts w:cstheme="minorHAnsi"/>
          <w:sz w:val="24"/>
          <w:szCs w:val="24"/>
        </w:rPr>
        <w:t xml:space="preserve"> </w:t>
      </w:r>
      <w:r w:rsidR="00D81D7B">
        <w:rPr>
          <w:rFonts w:cstheme="minorHAnsi"/>
          <w:sz w:val="24"/>
          <w:szCs w:val="24"/>
        </w:rPr>
        <w:t xml:space="preserve">HR </w:t>
      </w:r>
      <w:r>
        <w:rPr>
          <w:rFonts w:cstheme="minorHAnsi"/>
          <w:sz w:val="24"/>
          <w:szCs w:val="24"/>
        </w:rPr>
        <w:t>research. These methods are; ‘Burning desire’ strategy, the replication strategy, the practical problem strategy and the convenient access strategy</w:t>
      </w:r>
      <w:r w:rsidR="00F535F7">
        <w:rPr>
          <w:rFonts w:cstheme="minorHAnsi"/>
          <w:sz w:val="24"/>
          <w:szCs w:val="24"/>
        </w:rPr>
        <w:t xml:space="preserve"> </w:t>
      </w:r>
      <w:r w:rsidR="00F535F7" w:rsidRPr="00F535F7">
        <w:rPr>
          <w:rFonts w:cstheme="minorHAnsi"/>
          <w:sz w:val="24"/>
          <w:szCs w:val="24"/>
        </w:rPr>
        <w:t xml:space="preserve">(Anderson, </w:t>
      </w:r>
      <w:proofErr w:type="spellStart"/>
      <w:r w:rsidR="00F535F7" w:rsidRPr="00F535F7">
        <w:rPr>
          <w:rFonts w:cstheme="minorHAnsi"/>
          <w:sz w:val="24"/>
          <w:szCs w:val="24"/>
        </w:rPr>
        <w:t>Fontinha</w:t>
      </w:r>
      <w:proofErr w:type="spellEnd"/>
      <w:r w:rsidR="00F535F7" w:rsidRPr="00F535F7">
        <w:rPr>
          <w:rFonts w:cstheme="minorHAnsi"/>
          <w:sz w:val="24"/>
          <w:szCs w:val="24"/>
        </w:rPr>
        <w:t xml:space="preserve"> and Robson, </w:t>
      </w:r>
      <w:proofErr w:type="spellStart"/>
      <w:r w:rsidR="00F535F7" w:rsidRPr="00F535F7">
        <w:rPr>
          <w:rFonts w:cstheme="minorHAnsi"/>
          <w:sz w:val="24"/>
          <w:szCs w:val="24"/>
        </w:rPr>
        <w:t>n.d</w:t>
      </w:r>
      <w:proofErr w:type="spellEnd"/>
      <w:r w:rsidR="00F535F7" w:rsidRPr="00F535F7">
        <w:rPr>
          <w:rFonts w:cstheme="minorHAnsi"/>
          <w:sz w:val="24"/>
          <w:szCs w:val="24"/>
        </w:rPr>
        <w:t>.)</w:t>
      </w:r>
      <w:r>
        <w:rPr>
          <w:rFonts w:cstheme="minorHAnsi"/>
          <w:sz w:val="24"/>
          <w:szCs w:val="24"/>
        </w:rPr>
        <w:t xml:space="preserve">. It has been identified in other readings that the ‘burning desire’ strategy is when you are interested </w:t>
      </w:r>
      <w:r w:rsidR="00285EFB">
        <w:rPr>
          <w:rFonts w:cstheme="minorHAnsi"/>
          <w:sz w:val="24"/>
          <w:szCs w:val="24"/>
        </w:rPr>
        <w:t>in an area personal to others for example work stress</w:t>
      </w:r>
      <w:r w:rsidR="00956CA2">
        <w:rPr>
          <w:rFonts w:cstheme="minorHAnsi"/>
          <w:sz w:val="24"/>
          <w:szCs w:val="24"/>
        </w:rPr>
        <w:t xml:space="preserve"> </w:t>
      </w:r>
      <w:r w:rsidR="00956CA2" w:rsidRPr="00956CA2">
        <w:rPr>
          <w:rFonts w:cstheme="minorHAnsi"/>
          <w:sz w:val="24"/>
          <w:szCs w:val="24"/>
        </w:rPr>
        <w:t>(Ryan and Bernard, 2003)</w:t>
      </w:r>
      <w:r w:rsidR="00285EFB">
        <w:rPr>
          <w:rFonts w:cstheme="minorHAnsi"/>
          <w:sz w:val="24"/>
          <w:szCs w:val="24"/>
        </w:rPr>
        <w:t xml:space="preserve">. </w:t>
      </w:r>
      <w:r w:rsidR="009C44C7">
        <w:rPr>
          <w:rFonts w:cstheme="minorHAnsi"/>
          <w:sz w:val="24"/>
          <w:szCs w:val="24"/>
        </w:rPr>
        <w:t>The replication strategy is when you decide to replicate a research project that has already been done before. HR managers would learn from this technique and use the basis of the research to put it into their own context and situation</w:t>
      </w:r>
      <w:r w:rsidR="00956CA2">
        <w:rPr>
          <w:rFonts w:cstheme="minorHAnsi"/>
          <w:sz w:val="24"/>
          <w:szCs w:val="24"/>
        </w:rPr>
        <w:t xml:space="preserve"> </w:t>
      </w:r>
      <w:r w:rsidR="00956CA2" w:rsidRPr="00956CA2">
        <w:rPr>
          <w:rFonts w:cstheme="minorHAnsi"/>
          <w:sz w:val="24"/>
          <w:szCs w:val="24"/>
        </w:rPr>
        <w:t xml:space="preserve">(Taylor and </w:t>
      </w:r>
      <w:proofErr w:type="spellStart"/>
      <w:r w:rsidR="00956CA2" w:rsidRPr="00956CA2">
        <w:rPr>
          <w:rFonts w:cstheme="minorHAnsi"/>
          <w:sz w:val="24"/>
          <w:szCs w:val="24"/>
        </w:rPr>
        <w:t>Woodhams</w:t>
      </w:r>
      <w:proofErr w:type="spellEnd"/>
      <w:r w:rsidR="00956CA2" w:rsidRPr="00956CA2">
        <w:rPr>
          <w:rFonts w:cstheme="minorHAnsi"/>
          <w:sz w:val="24"/>
          <w:szCs w:val="24"/>
        </w:rPr>
        <w:t xml:space="preserve">, </w:t>
      </w:r>
      <w:proofErr w:type="spellStart"/>
      <w:r w:rsidR="00956CA2" w:rsidRPr="00956CA2">
        <w:rPr>
          <w:rFonts w:cstheme="minorHAnsi"/>
          <w:sz w:val="24"/>
          <w:szCs w:val="24"/>
        </w:rPr>
        <w:t>n.d</w:t>
      </w:r>
      <w:proofErr w:type="spellEnd"/>
      <w:r w:rsidR="00956CA2" w:rsidRPr="00956CA2">
        <w:rPr>
          <w:rFonts w:cstheme="minorHAnsi"/>
          <w:sz w:val="24"/>
          <w:szCs w:val="24"/>
        </w:rPr>
        <w:t>.)</w:t>
      </w:r>
      <w:r w:rsidR="009C44C7">
        <w:rPr>
          <w:rFonts w:cstheme="minorHAnsi"/>
          <w:sz w:val="24"/>
          <w:szCs w:val="24"/>
        </w:rPr>
        <w:t>. This would be done in their own organisation, benefiting from another project or research that has previously worked in a similar situation</w:t>
      </w:r>
      <w:r w:rsidR="00F535F7">
        <w:rPr>
          <w:rFonts w:cstheme="minorHAnsi"/>
          <w:sz w:val="24"/>
          <w:szCs w:val="24"/>
        </w:rPr>
        <w:t xml:space="preserve"> </w:t>
      </w:r>
      <w:r w:rsidR="00F535F7" w:rsidRPr="00F535F7">
        <w:rPr>
          <w:rFonts w:cstheme="minorHAnsi"/>
          <w:sz w:val="24"/>
          <w:szCs w:val="24"/>
        </w:rPr>
        <w:t xml:space="preserve">(Anderson, </w:t>
      </w:r>
      <w:proofErr w:type="spellStart"/>
      <w:r w:rsidR="00F535F7" w:rsidRPr="00F535F7">
        <w:rPr>
          <w:rFonts w:cstheme="minorHAnsi"/>
          <w:sz w:val="24"/>
          <w:szCs w:val="24"/>
        </w:rPr>
        <w:t>Fontinha</w:t>
      </w:r>
      <w:proofErr w:type="spellEnd"/>
      <w:r w:rsidR="00F535F7" w:rsidRPr="00F535F7">
        <w:rPr>
          <w:rFonts w:cstheme="minorHAnsi"/>
          <w:sz w:val="24"/>
          <w:szCs w:val="24"/>
        </w:rPr>
        <w:t xml:space="preserve"> and Robson, </w:t>
      </w:r>
      <w:proofErr w:type="spellStart"/>
      <w:r w:rsidR="00F535F7" w:rsidRPr="00F535F7">
        <w:rPr>
          <w:rFonts w:cstheme="minorHAnsi"/>
          <w:sz w:val="24"/>
          <w:szCs w:val="24"/>
        </w:rPr>
        <w:t>n.d</w:t>
      </w:r>
      <w:proofErr w:type="spellEnd"/>
      <w:r w:rsidR="00F535F7" w:rsidRPr="00F535F7">
        <w:rPr>
          <w:rFonts w:cstheme="minorHAnsi"/>
          <w:sz w:val="24"/>
          <w:szCs w:val="24"/>
        </w:rPr>
        <w:t>.)</w:t>
      </w:r>
      <w:r w:rsidR="009C44C7">
        <w:rPr>
          <w:rFonts w:cstheme="minorHAnsi"/>
          <w:sz w:val="24"/>
          <w:szCs w:val="24"/>
        </w:rPr>
        <w:t xml:space="preserve">. </w:t>
      </w:r>
      <w:r w:rsidR="009622A0">
        <w:rPr>
          <w:rFonts w:cstheme="minorHAnsi"/>
          <w:sz w:val="24"/>
          <w:szCs w:val="24"/>
        </w:rPr>
        <w:t>The</w:t>
      </w:r>
      <w:r w:rsidR="007C5F1F">
        <w:rPr>
          <w:rFonts w:cstheme="minorHAnsi"/>
          <w:sz w:val="24"/>
          <w:szCs w:val="24"/>
        </w:rPr>
        <w:t xml:space="preserve"> most common method</w:t>
      </w:r>
      <w:r w:rsidR="009622A0">
        <w:rPr>
          <w:rFonts w:cstheme="minorHAnsi"/>
          <w:sz w:val="24"/>
          <w:szCs w:val="24"/>
        </w:rPr>
        <w:t xml:space="preserve"> is </w:t>
      </w:r>
      <w:r w:rsidR="007C5F1F">
        <w:rPr>
          <w:rFonts w:cstheme="minorHAnsi"/>
          <w:sz w:val="24"/>
          <w:szCs w:val="24"/>
        </w:rPr>
        <w:t>the practical problem strategy which</w:t>
      </w:r>
      <w:r w:rsidR="009622A0">
        <w:rPr>
          <w:rFonts w:cstheme="minorHAnsi"/>
          <w:sz w:val="24"/>
          <w:szCs w:val="24"/>
        </w:rPr>
        <w:t xml:space="preserve"> is a practical problem that is a concern, for example, a staff survey has suggested there is an issue within the team</w:t>
      </w:r>
      <w:r w:rsidR="00C87F62">
        <w:rPr>
          <w:rFonts w:cstheme="minorHAnsi"/>
          <w:sz w:val="24"/>
          <w:szCs w:val="24"/>
        </w:rPr>
        <w:t xml:space="preserve"> </w:t>
      </w:r>
      <w:r w:rsidR="00C87F62" w:rsidRPr="00C87F62">
        <w:rPr>
          <w:rFonts w:cstheme="minorHAnsi"/>
          <w:sz w:val="24"/>
          <w:szCs w:val="24"/>
        </w:rPr>
        <w:t>(</w:t>
      </w:r>
      <w:proofErr w:type="spellStart"/>
      <w:r w:rsidR="00C87F62" w:rsidRPr="00C87F62">
        <w:rPr>
          <w:rFonts w:cstheme="minorHAnsi"/>
          <w:sz w:val="24"/>
          <w:szCs w:val="24"/>
        </w:rPr>
        <w:t>Mcleod</w:t>
      </w:r>
      <w:proofErr w:type="spellEnd"/>
      <w:r w:rsidR="00C87F62" w:rsidRPr="00C87F62">
        <w:rPr>
          <w:rFonts w:cstheme="minorHAnsi"/>
          <w:sz w:val="24"/>
          <w:szCs w:val="24"/>
        </w:rPr>
        <w:t>, 2019)</w:t>
      </w:r>
      <w:r w:rsidR="009622A0">
        <w:rPr>
          <w:rFonts w:cstheme="minorHAnsi"/>
          <w:sz w:val="24"/>
          <w:szCs w:val="24"/>
        </w:rPr>
        <w:t xml:space="preserve">. </w:t>
      </w:r>
      <w:r w:rsidR="00715CE6">
        <w:rPr>
          <w:rFonts w:cstheme="minorHAnsi"/>
          <w:sz w:val="24"/>
          <w:szCs w:val="24"/>
        </w:rPr>
        <w:t xml:space="preserve">The fourth strategy is the convenient access strategy where HR managers would use their access to certain data to support their research. For example, they would </w:t>
      </w:r>
      <w:r w:rsidR="00715CE6">
        <w:rPr>
          <w:rFonts w:cstheme="minorHAnsi"/>
          <w:sz w:val="24"/>
          <w:szCs w:val="24"/>
        </w:rPr>
        <w:lastRenderedPageBreak/>
        <w:t>have an advantage to conduct research on a certain topic, that somebody without access to certain data would not be able to make a research project</w:t>
      </w:r>
      <w:r w:rsidR="00C87F62">
        <w:rPr>
          <w:rFonts w:cstheme="minorHAnsi"/>
          <w:sz w:val="24"/>
          <w:szCs w:val="24"/>
        </w:rPr>
        <w:t xml:space="preserve"> </w:t>
      </w:r>
      <w:r w:rsidR="00C87F62" w:rsidRPr="00C87F62">
        <w:rPr>
          <w:rFonts w:cstheme="minorHAnsi"/>
          <w:sz w:val="24"/>
          <w:szCs w:val="24"/>
        </w:rPr>
        <w:t>(</w:t>
      </w:r>
      <w:proofErr w:type="spellStart"/>
      <w:r w:rsidR="00C87F62" w:rsidRPr="00C87F62">
        <w:rPr>
          <w:rFonts w:cstheme="minorHAnsi"/>
          <w:sz w:val="24"/>
          <w:szCs w:val="24"/>
        </w:rPr>
        <w:t>Mcleod</w:t>
      </w:r>
      <w:proofErr w:type="spellEnd"/>
      <w:r w:rsidR="00C87F62" w:rsidRPr="00C87F62">
        <w:rPr>
          <w:rFonts w:cstheme="minorHAnsi"/>
          <w:sz w:val="24"/>
          <w:szCs w:val="24"/>
        </w:rPr>
        <w:t>, 2019)</w:t>
      </w:r>
      <w:r w:rsidR="00715CE6">
        <w:rPr>
          <w:rFonts w:cstheme="minorHAnsi"/>
          <w:sz w:val="24"/>
          <w:szCs w:val="24"/>
        </w:rPr>
        <w:t xml:space="preserve">. </w:t>
      </w:r>
    </w:p>
    <w:p w:rsidR="00825EC5" w:rsidRDefault="00825EC5" w:rsidP="000156A0">
      <w:pPr>
        <w:spacing w:after="0" w:line="240" w:lineRule="auto"/>
        <w:rPr>
          <w:rFonts w:cstheme="minorHAnsi"/>
          <w:sz w:val="24"/>
          <w:szCs w:val="24"/>
        </w:rPr>
      </w:pPr>
    </w:p>
    <w:p w:rsidR="00B95911" w:rsidRDefault="00825EC5" w:rsidP="008616C4">
      <w:pPr>
        <w:spacing w:after="0" w:line="240" w:lineRule="auto"/>
        <w:rPr>
          <w:rFonts w:cstheme="minorHAnsi"/>
          <w:sz w:val="24"/>
          <w:szCs w:val="24"/>
        </w:rPr>
      </w:pPr>
      <w:r>
        <w:rPr>
          <w:rFonts w:cstheme="minorHAnsi"/>
          <w:sz w:val="24"/>
          <w:szCs w:val="24"/>
        </w:rPr>
        <w:t>There are different types of data used when HR professionals are collecting and reviewing such related to their research</w:t>
      </w:r>
      <w:r w:rsidR="008F6AB1">
        <w:rPr>
          <w:rFonts w:cstheme="minorHAnsi"/>
          <w:sz w:val="24"/>
          <w:szCs w:val="24"/>
        </w:rPr>
        <w:t xml:space="preserve"> </w:t>
      </w:r>
      <w:r w:rsidR="008F6AB1" w:rsidRPr="008F6AB1">
        <w:rPr>
          <w:rFonts w:cstheme="minorHAnsi"/>
          <w:sz w:val="24"/>
          <w:szCs w:val="24"/>
        </w:rPr>
        <w:t>(Statistics How To, 2019)</w:t>
      </w:r>
      <w:r>
        <w:rPr>
          <w:rFonts w:cstheme="minorHAnsi"/>
          <w:sz w:val="24"/>
          <w:szCs w:val="24"/>
        </w:rPr>
        <w:t xml:space="preserve">. </w:t>
      </w:r>
      <w:r w:rsidR="00717D35">
        <w:rPr>
          <w:rFonts w:cstheme="minorHAnsi"/>
          <w:sz w:val="24"/>
          <w:szCs w:val="24"/>
        </w:rPr>
        <w:t>Primary data would be the initial research conducted by the HR professionals themselves</w:t>
      </w:r>
      <w:r w:rsidR="00E642E0">
        <w:rPr>
          <w:rFonts w:cstheme="minorHAnsi"/>
          <w:sz w:val="24"/>
          <w:szCs w:val="24"/>
        </w:rPr>
        <w:t>, first hand</w:t>
      </w:r>
      <w:r w:rsidR="00717D35">
        <w:rPr>
          <w:rFonts w:cstheme="minorHAnsi"/>
          <w:sz w:val="24"/>
          <w:szCs w:val="24"/>
        </w:rPr>
        <w:t xml:space="preserve">. </w:t>
      </w:r>
      <w:r w:rsidR="00D62D04">
        <w:rPr>
          <w:rFonts w:cstheme="minorHAnsi"/>
          <w:sz w:val="24"/>
          <w:szCs w:val="24"/>
        </w:rPr>
        <w:t xml:space="preserve">For example, if they were to do a survey on a topic of interest within their profession, the results would be primary data. </w:t>
      </w:r>
      <w:r w:rsidR="00D009D7">
        <w:rPr>
          <w:rFonts w:cstheme="minorHAnsi"/>
          <w:sz w:val="24"/>
          <w:szCs w:val="24"/>
        </w:rPr>
        <w:t>Before</w:t>
      </w:r>
      <w:r w:rsidR="00A45A9D">
        <w:rPr>
          <w:rFonts w:cstheme="minorHAnsi"/>
          <w:sz w:val="24"/>
          <w:szCs w:val="24"/>
        </w:rPr>
        <w:t xml:space="preserve"> beginning your research, you would usually look into the topic, through other s</w:t>
      </w:r>
      <w:r w:rsidR="00E642E0">
        <w:rPr>
          <w:rFonts w:cstheme="minorHAnsi"/>
          <w:sz w:val="24"/>
          <w:szCs w:val="24"/>
        </w:rPr>
        <w:t>ources such as books, journals, the</w:t>
      </w:r>
      <w:r w:rsidR="00A45A9D">
        <w:rPr>
          <w:rFonts w:cstheme="minorHAnsi"/>
          <w:sz w:val="24"/>
          <w:szCs w:val="24"/>
        </w:rPr>
        <w:t xml:space="preserve"> internet and research papers</w:t>
      </w:r>
      <w:r w:rsidR="008F6AB1">
        <w:rPr>
          <w:rFonts w:cstheme="minorHAnsi"/>
          <w:sz w:val="24"/>
          <w:szCs w:val="24"/>
        </w:rPr>
        <w:t xml:space="preserve"> </w:t>
      </w:r>
      <w:r w:rsidR="008F6AB1" w:rsidRPr="008F6AB1">
        <w:rPr>
          <w:rFonts w:cstheme="minorHAnsi"/>
          <w:sz w:val="24"/>
          <w:szCs w:val="24"/>
        </w:rPr>
        <w:t>(Statistics How To, 2019)</w:t>
      </w:r>
      <w:r w:rsidR="00A45A9D">
        <w:rPr>
          <w:rFonts w:cstheme="minorHAnsi"/>
          <w:sz w:val="24"/>
          <w:szCs w:val="24"/>
        </w:rPr>
        <w:t xml:space="preserve">. </w:t>
      </w:r>
      <w:r w:rsidR="00E642E0">
        <w:rPr>
          <w:rFonts w:cstheme="minorHAnsi"/>
          <w:sz w:val="24"/>
          <w:szCs w:val="24"/>
        </w:rPr>
        <w:t>Within these categories, the data collected can be separated into qualitative and quantitative data</w:t>
      </w:r>
      <w:r w:rsidR="00C87F62">
        <w:rPr>
          <w:rFonts w:cstheme="minorHAnsi"/>
          <w:sz w:val="24"/>
          <w:szCs w:val="24"/>
        </w:rPr>
        <w:t xml:space="preserve"> </w:t>
      </w:r>
      <w:r w:rsidR="00C87F62" w:rsidRPr="00C87F62">
        <w:rPr>
          <w:rFonts w:cstheme="minorHAnsi"/>
          <w:sz w:val="24"/>
          <w:szCs w:val="24"/>
        </w:rPr>
        <w:t>(Bell et al., 2019)</w:t>
      </w:r>
      <w:r w:rsidR="00E642E0">
        <w:rPr>
          <w:rFonts w:cstheme="minorHAnsi"/>
          <w:sz w:val="24"/>
          <w:szCs w:val="24"/>
        </w:rPr>
        <w:t xml:space="preserve">. </w:t>
      </w:r>
      <w:r w:rsidR="00560E3C">
        <w:rPr>
          <w:rFonts w:cstheme="minorHAnsi"/>
          <w:sz w:val="24"/>
          <w:szCs w:val="24"/>
        </w:rPr>
        <w:t xml:space="preserve">Quantitative data is about the quantities in data, therefore numbers whereas qualitative data is more descriptive, </w:t>
      </w:r>
      <w:r w:rsidR="008616C4">
        <w:rPr>
          <w:rFonts w:cstheme="minorHAnsi"/>
          <w:sz w:val="24"/>
          <w:szCs w:val="24"/>
        </w:rPr>
        <w:t xml:space="preserve">where you can observe and describe the information, </w:t>
      </w:r>
      <w:r w:rsidR="00560E3C">
        <w:rPr>
          <w:rFonts w:cstheme="minorHAnsi"/>
          <w:sz w:val="24"/>
          <w:szCs w:val="24"/>
        </w:rPr>
        <w:t>for example surveys.</w:t>
      </w:r>
      <w:r w:rsidR="00C378C3">
        <w:rPr>
          <w:rFonts w:cstheme="minorHAnsi"/>
          <w:sz w:val="24"/>
          <w:szCs w:val="24"/>
        </w:rPr>
        <w:t xml:space="preserve"> The aim of such data is in order to study individuals, groups and social aspects</w:t>
      </w:r>
      <w:r w:rsidR="00C87F62">
        <w:rPr>
          <w:rFonts w:cstheme="minorHAnsi"/>
          <w:sz w:val="24"/>
          <w:szCs w:val="24"/>
        </w:rPr>
        <w:t xml:space="preserve"> </w:t>
      </w:r>
      <w:r w:rsidR="00C87F62" w:rsidRPr="00C87F62">
        <w:rPr>
          <w:rFonts w:cstheme="minorHAnsi"/>
          <w:sz w:val="24"/>
          <w:szCs w:val="24"/>
        </w:rPr>
        <w:t>(Bell et al., 2019)</w:t>
      </w:r>
      <w:r w:rsidR="00C378C3">
        <w:rPr>
          <w:rFonts w:cstheme="minorHAnsi"/>
          <w:sz w:val="24"/>
          <w:szCs w:val="24"/>
        </w:rPr>
        <w:t xml:space="preserve">. </w:t>
      </w:r>
      <w:r w:rsidR="00502C22">
        <w:rPr>
          <w:rFonts w:cstheme="minorHAnsi"/>
          <w:sz w:val="24"/>
          <w:szCs w:val="24"/>
        </w:rPr>
        <w:t xml:space="preserve">This research method would be very effective in a HR environment as it’s a form of analysing data of people within their natural setting, especially on behaviour of people. </w:t>
      </w:r>
      <w:r w:rsidR="00026CB5">
        <w:rPr>
          <w:rFonts w:cstheme="minorHAnsi"/>
          <w:sz w:val="24"/>
          <w:szCs w:val="24"/>
        </w:rPr>
        <w:t xml:space="preserve"> Another good example of qualitative data would be interviews as you would use open questions</w:t>
      </w:r>
      <w:r w:rsidR="00956CA2">
        <w:rPr>
          <w:rFonts w:cstheme="minorHAnsi"/>
          <w:sz w:val="24"/>
          <w:szCs w:val="24"/>
        </w:rPr>
        <w:t xml:space="preserve"> </w:t>
      </w:r>
      <w:r w:rsidR="00956CA2" w:rsidRPr="00956CA2">
        <w:rPr>
          <w:rFonts w:cstheme="minorHAnsi"/>
          <w:sz w:val="24"/>
          <w:szCs w:val="24"/>
        </w:rPr>
        <w:t>(Ryan and Bernard, 2003)</w:t>
      </w:r>
      <w:r w:rsidR="00026CB5">
        <w:rPr>
          <w:rFonts w:cstheme="minorHAnsi"/>
          <w:sz w:val="24"/>
          <w:szCs w:val="24"/>
        </w:rPr>
        <w:t xml:space="preserve">. This is effective in HR as it really gains an understanding of somebody as a person, and their real situation. </w:t>
      </w:r>
      <w:r w:rsidR="00B27015">
        <w:rPr>
          <w:rFonts w:cstheme="minorHAnsi"/>
          <w:sz w:val="24"/>
          <w:szCs w:val="24"/>
        </w:rPr>
        <w:t xml:space="preserve">Quantitative data comes in the form of numbers and is often the support to other forms of data or even to reject it. </w:t>
      </w:r>
      <w:r w:rsidR="009F2C3E">
        <w:rPr>
          <w:rFonts w:cstheme="minorHAnsi"/>
          <w:sz w:val="24"/>
          <w:szCs w:val="24"/>
        </w:rPr>
        <w:t xml:space="preserve">Observations and questionnaires is a good example of how both forms of data </w:t>
      </w:r>
      <w:r w:rsidR="00956CA2">
        <w:rPr>
          <w:rFonts w:cstheme="minorHAnsi"/>
          <w:sz w:val="24"/>
          <w:szCs w:val="24"/>
        </w:rPr>
        <w:t>are</w:t>
      </w:r>
      <w:r w:rsidR="009F2C3E">
        <w:rPr>
          <w:rFonts w:cstheme="minorHAnsi"/>
          <w:sz w:val="24"/>
          <w:szCs w:val="24"/>
        </w:rPr>
        <w:t xml:space="preserve"> used</w:t>
      </w:r>
      <w:r w:rsidR="00C87F62">
        <w:rPr>
          <w:rFonts w:cstheme="minorHAnsi"/>
          <w:sz w:val="24"/>
          <w:szCs w:val="24"/>
        </w:rPr>
        <w:t xml:space="preserve"> </w:t>
      </w:r>
      <w:r w:rsidR="00C87F62" w:rsidRPr="00C87F62">
        <w:rPr>
          <w:rFonts w:cstheme="minorHAnsi"/>
          <w:sz w:val="24"/>
          <w:szCs w:val="24"/>
        </w:rPr>
        <w:t>(</w:t>
      </w:r>
      <w:proofErr w:type="spellStart"/>
      <w:r w:rsidR="00C87F62" w:rsidRPr="00C87F62">
        <w:rPr>
          <w:rFonts w:cstheme="minorHAnsi"/>
          <w:sz w:val="24"/>
          <w:szCs w:val="24"/>
        </w:rPr>
        <w:t>Mcleod</w:t>
      </w:r>
      <w:proofErr w:type="spellEnd"/>
      <w:r w:rsidR="00C87F62" w:rsidRPr="00C87F62">
        <w:rPr>
          <w:rFonts w:cstheme="minorHAnsi"/>
          <w:sz w:val="24"/>
          <w:szCs w:val="24"/>
        </w:rPr>
        <w:t>, 2019)</w:t>
      </w:r>
      <w:r w:rsidR="009F2C3E">
        <w:rPr>
          <w:rFonts w:cstheme="minorHAnsi"/>
          <w:sz w:val="24"/>
          <w:szCs w:val="24"/>
        </w:rPr>
        <w:t xml:space="preserve">. </w:t>
      </w:r>
    </w:p>
    <w:p w:rsidR="004057AA" w:rsidRDefault="004057AA" w:rsidP="008616C4">
      <w:pPr>
        <w:spacing w:after="0" w:line="240" w:lineRule="auto"/>
        <w:rPr>
          <w:rFonts w:cstheme="minorHAnsi"/>
          <w:sz w:val="24"/>
          <w:szCs w:val="24"/>
        </w:rPr>
      </w:pPr>
    </w:p>
    <w:p w:rsidR="004057AA" w:rsidRDefault="004057AA" w:rsidP="008616C4">
      <w:pPr>
        <w:spacing w:after="0" w:line="240" w:lineRule="auto"/>
        <w:rPr>
          <w:rFonts w:cstheme="minorHAnsi"/>
          <w:sz w:val="24"/>
          <w:szCs w:val="24"/>
        </w:rPr>
      </w:pPr>
      <w:r>
        <w:rPr>
          <w:rFonts w:cstheme="minorHAnsi"/>
          <w:sz w:val="24"/>
          <w:szCs w:val="24"/>
        </w:rPr>
        <w:t>Word count – 760</w:t>
      </w:r>
    </w:p>
    <w:p w:rsidR="004057AA" w:rsidRPr="004057AA" w:rsidRDefault="004057AA" w:rsidP="008616C4">
      <w:pPr>
        <w:spacing w:after="0" w:line="240" w:lineRule="auto"/>
        <w:rPr>
          <w:rFonts w:cstheme="minorHAnsi"/>
          <w:sz w:val="24"/>
          <w:szCs w:val="24"/>
          <w:u w:val="single"/>
        </w:rPr>
      </w:pPr>
    </w:p>
    <w:p w:rsidR="004057AA" w:rsidRPr="004057AA" w:rsidRDefault="004057AA" w:rsidP="008616C4">
      <w:pPr>
        <w:spacing w:after="0" w:line="240" w:lineRule="auto"/>
        <w:rPr>
          <w:rFonts w:cstheme="minorHAnsi"/>
          <w:sz w:val="24"/>
          <w:szCs w:val="24"/>
          <w:u w:val="single"/>
        </w:rPr>
      </w:pPr>
      <w:r w:rsidRPr="004057AA">
        <w:rPr>
          <w:rFonts w:cstheme="minorHAnsi"/>
          <w:sz w:val="24"/>
          <w:szCs w:val="24"/>
          <w:u w:val="single"/>
        </w:rPr>
        <w:t>Reference List</w:t>
      </w:r>
    </w:p>
    <w:p w:rsidR="004057AA" w:rsidRDefault="004057AA" w:rsidP="008616C4">
      <w:pPr>
        <w:spacing w:after="0" w:line="240" w:lineRule="auto"/>
        <w:rPr>
          <w:rFonts w:cstheme="minorHAnsi"/>
          <w:sz w:val="24"/>
          <w:szCs w:val="24"/>
        </w:rPr>
      </w:pPr>
    </w:p>
    <w:p w:rsidR="004057AA" w:rsidRDefault="004057AA" w:rsidP="008616C4">
      <w:pPr>
        <w:spacing w:after="0" w:line="240" w:lineRule="auto"/>
        <w:rPr>
          <w:rFonts w:cstheme="minorHAnsi"/>
          <w:sz w:val="24"/>
          <w:szCs w:val="24"/>
        </w:rPr>
      </w:pPr>
      <w:proofErr w:type="gramStart"/>
      <w:r w:rsidRPr="004057AA">
        <w:rPr>
          <w:rFonts w:cstheme="minorHAnsi"/>
          <w:sz w:val="24"/>
          <w:szCs w:val="24"/>
        </w:rPr>
        <w:t xml:space="preserve">Anderson, V., </w:t>
      </w:r>
      <w:proofErr w:type="spellStart"/>
      <w:r w:rsidRPr="004057AA">
        <w:rPr>
          <w:rFonts w:cstheme="minorHAnsi"/>
          <w:sz w:val="24"/>
          <w:szCs w:val="24"/>
        </w:rPr>
        <w:t>Fontinha</w:t>
      </w:r>
      <w:proofErr w:type="spellEnd"/>
      <w:r w:rsidRPr="004057AA">
        <w:rPr>
          <w:rFonts w:cstheme="minorHAnsi"/>
          <w:sz w:val="24"/>
          <w:szCs w:val="24"/>
        </w:rPr>
        <w:t>, R. and Robson, F. (</w:t>
      </w:r>
      <w:proofErr w:type="spellStart"/>
      <w:r w:rsidRPr="004057AA">
        <w:rPr>
          <w:rFonts w:cstheme="minorHAnsi"/>
          <w:sz w:val="24"/>
          <w:szCs w:val="24"/>
        </w:rPr>
        <w:t>n.d</w:t>
      </w:r>
      <w:proofErr w:type="spellEnd"/>
      <w:r w:rsidRPr="004057AA">
        <w:rPr>
          <w:rFonts w:cstheme="minorHAnsi"/>
          <w:sz w:val="24"/>
          <w:szCs w:val="24"/>
        </w:rPr>
        <w:t>.).</w:t>
      </w:r>
      <w:proofErr w:type="gramEnd"/>
      <w:r w:rsidRPr="004057AA">
        <w:rPr>
          <w:rFonts w:cstheme="minorHAnsi"/>
          <w:sz w:val="24"/>
          <w:szCs w:val="24"/>
        </w:rPr>
        <w:t xml:space="preserve"> </w:t>
      </w:r>
      <w:proofErr w:type="gramStart"/>
      <w:r w:rsidRPr="004057AA">
        <w:rPr>
          <w:rFonts w:cstheme="minorHAnsi"/>
          <w:sz w:val="24"/>
          <w:szCs w:val="24"/>
        </w:rPr>
        <w:t>Research methods in human resource management.</w:t>
      </w:r>
      <w:proofErr w:type="gramEnd"/>
    </w:p>
    <w:p w:rsidR="004057AA" w:rsidRDefault="004057AA" w:rsidP="008616C4">
      <w:pPr>
        <w:spacing w:after="0" w:line="240" w:lineRule="auto"/>
        <w:rPr>
          <w:rFonts w:cstheme="minorHAnsi"/>
          <w:sz w:val="24"/>
          <w:szCs w:val="24"/>
        </w:rPr>
      </w:pPr>
    </w:p>
    <w:p w:rsidR="004057AA" w:rsidRDefault="004057AA" w:rsidP="008616C4">
      <w:pPr>
        <w:spacing w:after="0" w:line="240" w:lineRule="auto"/>
        <w:rPr>
          <w:rFonts w:cstheme="minorHAnsi"/>
          <w:sz w:val="24"/>
          <w:szCs w:val="24"/>
        </w:rPr>
      </w:pPr>
      <w:proofErr w:type="gramStart"/>
      <w:r w:rsidRPr="004057AA">
        <w:rPr>
          <w:rFonts w:cstheme="minorHAnsi"/>
          <w:sz w:val="24"/>
          <w:szCs w:val="24"/>
        </w:rPr>
        <w:t xml:space="preserve">Bell, E., </w:t>
      </w:r>
      <w:proofErr w:type="spellStart"/>
      <w:r w:rsidRPr="004057AA">
        <w:rPr>
          <w:rFonts w:cstheme="minorHAnsi"/>
          <w:sz w:val="24"/>
          <w:szCs w:val="24"/>
        </w:rPr>
        <w:t>Bryman</w:t>
      </w:r>
      <w:proofErr w:type="spellEnd"/>
      <w:r w:rsidRPr="004057AA">
        <w:rPr>
          <w:rFonts w:cstheme="minorHAnsi"/>
          <w:sz w:val="24"/>
          <w:szCs w:val="24"/>
        </w:rPr>
        <w:t xml:space="preserve">, A., Harley, B. and </w:t>
      </w:r>
      <w:proofErr w:type="spellStart"/>
      <w:r w:rsidRPr="004057AA">
        <w:rPr>
          <w:rFonts w:cstheme="minorHAnsi"/>
          <w:sz w:val="24"/>
          <w:szCs w:val="24"/>
        </w:rPr>
        <w:t>Bryman</w:t>
      </w:r>
      <w:proofErr w:type="spellEnd"/>
      <w:r w:rsidRPr="004057AA">
        <w:rPr>
          <w:rFonts w:cstheme="minorHAnsi"/>
          <w:sz w:val="24"/>
          <w:szCs w:val="24"/>
        </w:rPr>
        <w:t>, A. (2019).</w:t>
      </w:r>
      <w:proofErr w:type="gramEnd"/>
      <w:r w:rsidRPr="004057AA">
        <w:rPr>
          <w:rFonts w:cstheme="minorHAnsi"/>
          <w:sz w:val="24"/>
          <w:szCs w:val="24"/>
        </w:rPr>
        <w:t xml:space="preserve"> </w:t>
      </w:r>
      <w:proofErr w:type="gramStart"/>
      <w:r w:rsidRPr="004057AA">
        <w:rPr>
          <w:rFonts w:cstheme="minorHAnsi"/>
          <w:sz w:val="24"/>
          <w:szCs w:val="24"/>
        </w:rPr>
        <w:t>Business research methods.</w:t>
      </w:r>
      <w:proofErr w:type="gramEnd"/>
      <w:r w:rsidRPr="004057AA">
        <w:rPr>
          <w:rFonts w:cstheme="minorHAnsi"/>
          <w:sz w:val="24"/>
          <w:szCs w:val="24"/>
        </w:rPr>
        <w:t xml:space="preserve"> Oxford: Oxford University Press.</w:t>
      </w:r>
    </w:p>
    <w:p w:rsidR="004057AA" w:rsidRDefault="004057AA" w:rsidP="008616C4">
      <w:pPr>
        <w:spacing w:after="0" w:line="240" w:lineRule="auto"/>
        <w:rPr>
          <w:rFonts w:cstheme="minorHAnsi"/>
          <w:sz w:val="24"/>
          <w:szCs w:val="24"/>
        </w:rPr>
      </w:pPr>
    </w:p>
    <w:p w:rsidR="004057AA" w:rsidRDefault="004057AA" w:rsidP="008616C4">
      <w:pPr>
        <w:spacing w:after="0" w:line="240" w:lineRule="auto"/>
        <w:rPr>
          <w:rFonts w:cstheme="minorHAnsi"/>
          <w:sz w:val="24"/>
          <w:szCs w:val="24"/>
        </w:rPr>
      </w:pPr>
      <w:proofErr w:type="spellStart"/>
      <w:proofErr w:type="gramStart"/>
      <w:r w:rsidRPr="004057AA">
        <w:rPr>
          <w:rFonts w:cstheme="minorHAnsi"/>
          <w:sz w:val="24"/>
          <w:szCs w:val="24"/>
        </w:rPr>
        <w:t>Mcleod</w:t>
      </w:r>
      <w:proofErr w:type="spellEnd"/>
      <w:r w:rsidRPr="004057AA">
        <w:rPr>
          <w:rFonts w:cstheme="minorHAnsi"/>
          <w:sz w:val="24"/>
          <w:szCs w:val="24"/>
        </w:rPr>
        <w:t>, S. (2019).</w:t>
      </w:r>
      <w:proofErr w:type="gramEnd"/>
      <w:r w:rsidRPr="004057AA">
        <w:rPr>
          <w:rFonts w:cstheme="minorHAnsi"/>
          <w:sz w:val="24"/>
          <w:szCs w:val="24"/>
        </w:rPr>
        <w:t xml:space="preserve"> </w:t>
      </w:r>
      <w:proofErr w:type="gramStart"/>
      <w:r w:rsidRPr="004057AA">
        <w:rPr>
          <w:rFonts w:cstheme="minorHAnsi"/>
          <w:sz w:val="24"/>
          <w:szCs w:val="24"/>
        </w:rPr>
        <w:t xml:space="preserve">Qualitative </w:t>
      </w:r>
      <w:proofErr w:type="spellStart"/>
      <w:r w:rsidRPr="004057AA">
        <w:rPr>
          <w:rFonts w:cstheme="minorHAnsi"/>
          <w:sz w:val="24"/>
          <w:szCs w:val="24"/>
        </w:rPr>
        <w:t>vs</w:t>
      </w:r>
      <w:proofErr w:type="spellEnd"/>
      <w:r w:rsidRPr="004057AA">
        <w:rPr>
          <w:rFonts w:cstheme="minorHAnsi"/>
          <w:sz w:val="24"/>
          <w:szCs w:val="24"/>
        </w:rPr>
        <w:t xml:space="preserve"> Quantitative Research | Simply Psychology.</w:t>
      </w:r>
      <w:proofErr w:type="gramEnd"/>
      <w:r w:rsidRPr="004057AA">
        <w:rPr>
          <w:rFonts w:cstheme="minorHAnsi"/>
          <w:sz w:val="24"/>
          <w:szCs w:val="24"/>
        </w:rPr>
        <w:t xml:space="preserve"> [</w:t>
      </w:r>
      <w:proofErr w:type="gramStart"/>
      <w:r w:rsidRPr="004057AA">
        <w:rPr>
          <w:rFonts w:cstheme="minorHAnsi"/>
          <w:sz w:val="24"/>
          <w:szCs w:val="24"/>
        </w:rPr>
        <w:t>online</w:t>
      </w:r>
      <w:proofErr w:type="gramEnd"/>
      <w:r w:rsidRPr="004057AA">
        <w:rPr>
          <w:rFonts w:cstheme="minorHAnsi"/>
          <w:sz w:val="24"/>
          <w:szCs w:val="24"/>
        </w:rPr>
        <w:t>] Simplypsychology.org. Available at: https://www.simplypsychology.org/qualitative-quantitative.html [</w:t>
      </w:r>
      <w:r>
        <w:rPr>
          <w:rFonts w:cstheme="minorHAnsi"/>
          <w:sz w:val="24"/>
          <w:szCs w:val="24"/>
        </w:rPr>
        <w:t>Accessed 24</w:t>
      </w:r>
      <w:r w:rsidRPr="004057AA">
        <w:rPr>
          <w:rFonts w:cstheme="minorHAnsi"/>
          <w:sz w:val="24"/>
          <w:szCs w:val="24"/>
        </w:rPr>
        <w:t xml:space="preserve"> Nov. 2019].</w:t>
      </w:r>
    </w:p>
    <w:p w:rsidR="004057AA" w:rsidRDefault="004057AA" w:rsidP="008616C4">
      <w:pPr>
        <w:spacing w:after="0" w:line="240" w:lineRule="auto"/>
        <w:rPr>
          <w:rFonts w:cstheme="minorHAnsi"/>
          <w:sz w:val="24"/>
          <w:szCs w:val="24"/>
        </w:rPr>
      </w:pPr>
    </w:p>
    <w:p w:rsidR="00B95911" w:rsidRPr="002E38F0" w:rsidRDefault="004057AA" w:rsidP="004057AA">
      <w:pPr>
        <w:spacing w:after="0" w:line="240" w:lineRule="auto"/>
        <w:rPr>
          <w:rFonts w:cstheme="minorHAnsi"/>
          <w:sz w:val="24"/>
          <w:szCs w:val="24"/>
        </w:rPr>
      </w:pPr>
      <w:proofErr w:type="gramStart"/>
      <w:r w:rsidRPr="004057AA">
        <w:rPr>
          <w:rFonts w:cstheme="minorHAnsi"/>
          <w:sz w:val="24"/>
          <w:szCs w:val="24"/>
        </w:rPr>
        <w:t>Statistics How To.</w:t>
      </w:r>
      <w:proofErr w:type="gramEnd"/>
      <w:r w:rsidRPr="004057AA">
        <w:rPr>
          <w:rFonts w:cstheme="minorHAnsi"/>
          <w:sz w:val="24"/>
          <w:szCs w:val="24"/>
        </w:rPr>
        <w:t xml:space="preserve"> (2019). Primary Data &amp; Secondary Data: Definition &amp; Example - Statistics How To. [</w:t>
      </w:r>
      <w:proofErr w:type="gramStart"/>
      <w:r w:rsidRPr="004057AA">
        <w:rPr>
          <w:rFonts w:cstheme="minorHAnsi"/>
          <w:sz w:val="24"/>
          <w:szCs w:val="24"/>
        </w:rPr>
        <w:t>online</w:t>
      </w:r>
      <w:proofErr w:type="gramEnd"/>
      <w:r w:rsidRPr="004057AA">
        <w:rPr>
          <w:rFonts w:cstheme="minorHAnsi"/>
          <w:sz w:val="24"/>
          <w:szCs w:val="24"/>
        </w:rPr>
        <w:t>] Available at: https://www.statisticshowto.datasciencecentral.com/prim</w:t>
      </w:r>
      <w:r>
        <w:rPr>
          <w:rFonts w:cstheme="minorHAnsi"/>
          <w:sz w:val="24"/>
          <w:szCs w:val="24"/>
        </w:rPr>
        <w:t>ary-data-secondary/ [Accessed 24</w:t>
      </w:r>
      <w:r w:rsidRPr="004057AA">
        <w:rPr>
          <w:rFonts w:cstheme="minorHAnsi"/>
          <w:sz w:val="24"/>
          <w:szCs w:val="24"/>
        </w:rPr>
        <w:t xml:space="preserve"> Nov. 2019].</w:t>
      </w:r>
      <w:r>
        <w:rPr>
          <w:rFonts w:cstheme="minorHAnsi"/>
          <w:sz w:val="24"/>
          <w:szCs w:val="24"/>
        </w:rPr>
        <w:t xml:space="preserve"> </w:t>
      </w:r>
    </w:p>
    <w:p w:rsidR="00B95911" w:rsidRDefault="00B95911" w:rsidP="00825EC5">
      <w:pPr>
        <w:spacing w:after="0" w:line="240" w:lineRule="auto"/>
        <w:rPr>
          <w:rFonts w:ascii="Arial" w:hAnsi="Arial" w:cs="Arial"/>
          <w:sz w:val="20"/>
          <w:szCs w:val="20"/>
        </w:rPr>
      </w:pPr>
    </w:p>
    <w:p w:rsidR="004057AA" w:rsidRDefault="004057AA" w:rsidP="00825EC5">
      <w:pPr>
        <w:spacing w:after="0" w:line="240" w:lineRule="auto"/>
        <w:rPr>
          <w:rFonts w:ascii="Arial" w:hAnsi="Arial" w:cs="Arial"/>
          <w:sz w:val="20"/>
          <w:szCs w:val="20"/>
        </w:rPr>
      </w:pPr>
      <w:proofErr w:type="gramStart"/>
      <w:r w:rsidRPr="004057AA">
        <w:rPr>
          <w:rFonts w:ascii="Arial" w:hAnsi="Arial" w:cs="Arial"/>
          <w:sz w:val="20"/>
          <w:szCs w:val="20"/>
        </w:rPr>
        <w:t>Ryan, G. and Bernard, H. (2003).</w:t>
      </w:r>
      <w:proofErr w:type="gramEnd"/>
      <w:r w:rsidRPr="004057AA">
        <w:rPr>
          <w:rFonts w:ascii="Arial" w:hAnsi="Arial" w:cs="Arial"/>
          <w:sz w:val="20"/>
          <w:szCs w:val="20"/>
        </w:rPr>
        <w:t xml:space="preserve"> </w:t>
      </w:r>
      <w:proofErr w:type="gramStart"/>
      <w:r w:rsidRPr="004057AA">
        <w:rPr>
          <w:rFonts w:ascii="Arial" w:hAnsi="Arial" w:cs="Arial"/>
          <w:sz w:val="20"/>
          <w:szCs w:val="20"/>
        </w:rPr>
        <w:t>Techniques to Identify Themes.</w:t>
      </w:r>
      <w:proofErr w:type="gramEnd"/>
      <w:r w:rsidRPr="004057AA">
        <w:rPr>
          <w:rFonts w:ascii="Arial" w:hAnsi="Arial" w:cs="Arial"/>
          <w:sz w:val="20"/>
          <w:szCs w:val="20"/>
        </w:rPr>
        <w:t xml:space="preserve"> </w:t>
      </w:r>
      <w:proofErr w:type="gramStart"/>
      <w:r w:rsidRPr="004057AA">
        <w:rPr>
          <w:rFonts w:ascii="Arial" w:hAnsi="Arial" w:cs="Arial"/>
          <w:sz w:val="20"/>
          <w:szCs w:val="20"/>
        </w:rPr>
        <w:t>Field Methods, 15(1), pp.85-109.</w:t>
      </w:r>
      <w:proofErr w:type="gramEnd"/>
    </w:p>
    <w:p w:rsidR="004057AA" w:rsidRDefault="004057AA" w:rsidP="00825EC5">
      <w:pPr>
        <w:spacing w:after="0" w:line="240" w:lineRule="auto"/>
        <w:rPr>
          <w:rFonts w:ascii="Arial" w:hAnsi="Arial" w:cs="Arial"/>
          <w:sz w:val="20"/>
          <w:szCs w:val="20"/>
        </w:rPr>
      </w:pPr>
    </w:p>
    <w:p w:rsidR="004057AA" w:rsidRPr="001C54D8" w:rsidRDefault="004057AA" w:rsidP="00825EC5">
      <w:pPr>
        <w:spacing w:after="0" w:line="240" w:lineRule="auto"/>
        <w:rPr>
          <w:rFonts w:ascii="Arial" w:hAnsi="Arial" w:cs="Arial"/>
          <w:sz w:val="20"/>
          <w:szCs w:val="20"/>
        </w:rPr>
      </w:pPr>
      <w:proofErr w:type="gramStart"/>
      <w:r w:rsidRPr="004057AA">
        <w:rPr>
          <w:rFonts w:ascii="Arial" w:hAnsi="Arial" w:cs="Arial"/>
          <w:sz w:val="20"/>
          <w:szCs w:val="20"/>
        </w:rPr>
        <w:t xml:space="preserve">Taylor, S. and </w:t>
      </w:r>
      <w:proofErr w:type="spellStart"/>
      <w:r w:rsidRPr="004057AA">
        <w:rPr>
          <w:rFonts w:ascii="Arial" w:hAnsi="Arial" w:cs="Arial"/>
          <w:sz w:val="20"/>
          <w:szCs w:val="20"/>
        </w:rPr>
        <w:t>Woodhams</w:t>
      </w:r>
      <w:proofErr w:type="spellEnd"/>
      <w:r w:rsidRPr="004057AA">
        <w:rPr>
          <w:rFonts w:ascii="Arial" w:hAnsi="Arial" w:cs="Arial"/>
          <w:sz w:val="20"/>
          <w:szCs w:val="20"/>
        </w:rPr>
        <w:t>, C. (</w:t>
      </w:r>
      <w:proofErr w:type="spellStart"/>
      <w:r w:rsidRPr="004057AA">
        <w:rPr>
          <w:rFonts w:ascii="Arial" w:hAnsi="Arial" w:cs="Arial"/>
          <w:sz w:val="20"/>
          <w:szCs w:val="20"/>
        </w:rPr>
        <w:t>n.d</w:t>
      </w:r>
      <w:proofErr w:type="spellEnd"/>
      <w:r w:rsidRPr="004057AA">
        <w:rPr>
          <w:rFonts w:ascii="Arial" w:hAnsi="Arial" w:cs="Arial"/>
          <w:sz w:val="20"/>
          <w:szCs w:val="20"/>
        </w:rPr>
        <w:t>.).</w:t>
      </w:r>
      <w:proofErr w:type="gramEnd"/>
      <w:r w:rsidRPr="004057AA">
        <w:rPr>
          <w:rFonts w:ascii="Arial" w:hAnsi="Arial" w:cs="Arial"/>
          <w:sz w:val="20"/>
          <w:szCs w:val="20"/>
        </w:rPr>
        <w:t xml:space="preserve"> </w:t>
      </w:r>
      <w:proofErr w:type="gramStart"/>
      <w:r w:rsidRPr="004057AA">
        <w:rPr>
          <w:rFonts w:ascii="Arial" w:hAnsi="Arial" w:cs="Arial"/>
          <w:sz w:val="20"/>
          <w:szCs w:val="20"/>
        </w:rPr>
        <w:t>Studying human resource management.</w:t>
      </w:r>
      <w:proofErr w:type="gramEnd"/>
    </w:p>
    <w:p w:rsidR="00B95911" w:rsidRDefault="00B95911"/>
    <w:sectPr w:rsidR="00B95911" w:rsidSect="00D6474F">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991D8C"/>
    <w:multiLevelType w:val="hybridMultilevel"/>
    <w:tmpl w:val="7D549B64"/>
    <w:lvl w:ilvl="0" w:tplc="08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95911"/>
    <w:rsid w:val="0001211B"/>
    <w:rsid w:val="000156A0"/>
    <w:rsid w:val="00026CB5"/>
    <w:rsid w:val="000D4D52"/>
    <w:rsid w:val="00101BC1"/>
    <w:rsid w:val="00285EFB"/>
    <w:rsid w:val="002E38F0"/>
    <w:rsid w:val="002F3795"/>
    <w:rsid w:val="004057AA"/>
    <w:rsid w:val="004A2CD4"/>
    <w:rsid w:val="004D3D88"/>
    <w:rsid w:val="00502C22"/>
    <w:rsid w:val="00560E3C"/>
    <w:rsid w:val="00652956"/>
    <w:rsid w:val="0068129B"/>
    <w:rsid w:val="00715CE6"/>
    <w:rsid w:val="0071663B"/>
    <w:rsid w:val="00717D35"/>
    <w:rsid w:val="007620EC"/>
    <w:rsid w:val="007C5F1F"/>
    <w:rsid w:val="00825EC5"/>
    <w:rsid w:val="008616C4"/>
    <w:rsid w:val="008F6AB1"/>
    <w:rsid w:val="009239EB"/>
    <w:rsid w:val="00956CA2"/>
    <w:rsid w:val="009622A0"/>
    <w:rsid w:val="009C44C7"/>
    <w:rsid w:val="009F2C3E"/>
    <w:rsid w:val="00A45A9D"/>
    <w:rsid w:val="00B075A2"/>
    <w:rsid w:val="00B27015"/>
    <w:rsid w:val="00B95911"/>
    <w:rsid w:val="00BC0828"/>
    <w:rsid w:val="00C378C3"/>
    <w:rsid w:val="00C87F62"/>
    <w:rsid w:val="00D009D7"/>
    <w:rsid w:val="00D62D04"/>
    <w:rsid w:val="00D6474F"/>
    <w:rsid w:val="00D81D7B"/>
    <w:rsid w:val="00E642E0"/>
    <w:rsid w:val="00E83D56"/>
    <w:rsid w:val="00EB6F77"/>
    <w:rsid w:val="00EC7AD0"/>
    <w:rsid w:val="00F535F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474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E7E2F7-1791-48CE-8EED-87C2DD2086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903</Words>
  <Characters>5151</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Tracy Hughes</dc:creator>
  <cp:lastModifiedBy>User</cp:lastModifiedBy>
  <cp:revision>5</cp:revision>
  <dcterms:created xsi:type="dcterms:W3CDTF">2019-11-29T18:31:00Z</dcterms:created>
  <dcterms:modified xsi:type="dcterms:W3CDTF">2019-12-06T19:15:00Z</dcterms:modified>
</cp:coreProperties>
</file>