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F6F" w:rsidRDefault="00665276">
      <w:r>
        <w:t>Adele Thomas</w:t>
      </w:r>
    </w:p>
    <w:p w:rsidR="00642E95" w:rsidRDefault="00642E95"/>
    <w:p w:rsidR="00642E95" w:rsidRPr="00642E95" w:rsidRDefault="00642E95">
      <w:pPr>
        <w:rPr>
          <w:rFonts w:ascii="Arial" w:hAnsi="Arial" w:cs="Arial"/>
          <w:sz w:val="24"/>
          <w:szCs w:val="24"/>
        </w:rPr>
      </w:pPr>
      <w:r w:rsidRPr="00642E95">
        <w:rPr>
          <w:rFonts w:ascii="Arial" w:hAnsi="Arial" w:cs="Arial"/>
          <w:sz w:val="24"/>
          <w:szCs w:val="24"/>
        </w:rPr>
        <w:t>Critically discuss the impact of microagressions within the therapeutic relationship.</w:t>
      </w:r>
    </w:p>
    <w:p w:rsidR="00642E95" w:rsidRPr="00642E95" w:rsidRDefault="00642E95">
      <w:pPr>
        <w:rPr>
          <w:rFonts w:ascii="Arial" w:hAnsi="Arial" w:cs="Arial"/>
          <w:sz w:val="24"/>
          <w:szCs w:val="24"/>
        </w:rPr>
      </w:pPr>
    </w:p>
    <w:p w:rsidR="00642E95" w:rsidRPr="004F4936" w:rsidRDefault="00642E95" w:rsidP="00642E95">
      <w:pPr>
        <w:spacing w:before="100" w:beforeAutospacing="1" w:after="100" w:afterAutospacing="1" w:line="330" w:lineRule="atLeast"/>
        <w:rPr>
          <w:rFonts w:ascii="Arial" w:eastAsia="Times New Roman" w:hAnsi="Arial" w:cs="Arial"/>
          <w:color w:val="000000"/>
          <w:sz w:val="24"/>
          <w:szCs w:val="24"/>
          <w:lang w:val="en" w:eastAsia="en-GB"/>
        </w:rPr>
      </w:pPr>
      <w:r w:rsidRPr="00642E95">
        <w:rPr>
          <w:rFonts w:ascii="Arial" w:eastAsia="Times New Roman" w:hAnsi="Arial" w:cs="Arial"/>
          <w:color w:val="000000"/>
          <w:sz w:val="24"/>
          <w:szCs w:val="24"/>
          <w:lang w:val="en" w:eastAsia="en-GB"/>
        </w:rPr>
        <w:t>Solórz</w:t>
      </w:r>
      <w:r w:rsidRPr="004F4936">
        <w:rPr>
          <w:rFonts w:ascii="Arial" w:eastAsia="Times New Roman" w:hAnsi="Arial" w:cs="Arial"/>
          <w:color w:val="000000"/>
          <w:sz w:val="24"/>
          <w:szCs w:val="24"/>
          <w:lang w:val="en" w:eastAsia="en-GB"/>
        </w:rPr>
        <w:t>ano, Ceja, &amp; Yosso, (Granger</w:t>
      </w:r>
      <w:r w:rsidRPr="00642E95">
        <w:rPr>
          <w:rFonts w:ascii="Arial" w:eastAsia="Times New Roman" w:hAnsi="Arial" w:cs="Arial"/>
          <w:color w:val="000000"/>
          <w:sz w:val="24"/>
          <w:szCs w:val="24"/>
          <w:lang w:val="en" w:eastAsia="en-GB"/>
        </w:rPr>
        <w:t>, 2011</w:t>
      </w:r>
      <w:r w:rsidRPr="004F4936">
        <w:rPr>
          <w:rFonts w:ascii="Arial" w:eastAsia="Times New Roman" w:hAnsi="Arial" w:cs="Arial"/>
          <w:color w:val="000000"/>
          <w:sz w:val="24"/>
          <w:szCs w:val="24"/>
          <w:lang w:val="en" w:eastAsia="en-GB"/>
        </w:rPr>
        <w:t xml:space="preserve"> p31</w:t>
      </w:r>
      <w:r w:rsidRPr="00642E95">
        <w:rPr>
          <w:rFonts w:ascii="Arial" w:eastAsia="Times New Roman" w:hAnsi="Arial" w:cs="Arial"/>
          <w:color w:val="000000"/>
          <w:sz w:val="24"/>
          <w:szCs w:val="24"/>
          <w:lang w:val="en" w:eastAsia="en-GB"/>
        </w:rPr>
        <w:t xml:space="preserve">), define microaggressions as </w:t>
      </w:r>
      <w:r w:rsidRPr="004F4936">
        <w:rPr>
          <w:rFonts w:ascii="Arial" w:eastAsia="Times New Roman" w:hAnsi="Arial" w:cs="Arial"/>
          <w:color w:val="000000"/>
          <w:sz w:val="24"/>
          <w:szCs w:val="24"/>
          <w:lang w:val="en" w:eastAsia="en-GB"/>
        </w:rPr>
        <w:t>a</w:t>
      </w:r>
    </w:p>
    <w:p w:rsidR="00642E95" w:rsidRPr="00642E95" w:rsidRDefault="00642E95" w:rsidP="00642E95">
      <w:pPr>
        <w:spacing w:before="100" w:beforeAutospacing="1" w:after="100" w:afterAutospacing="1" w:line="480" w:lineRule="auto"/>
        <w:rPr>
          <w:rFonts w:ascii="Arial" w:eastAsia="Times New Roman" w:hAnsi="Arial" w:cs="Arial"/>
          <w:color w:val="000000"/>
          <w:sz w:val="24"/>
          <w:szCs w:val="24"/>
          <w:lang w:val="en" w:eastAsia="en-GB"/>
        </w:rPr>
      </w:pPr>
      <w:r w:rsidRPr="004F4936">
        <w:rPr>
          <w:rFonts w:ascii="Arial" w:eastAsia="Times New Roman" w:hAnsi="Arial" w:cs="Arial"/>
          <w:color w:val="000000"/>
          <w:sz w:val="24"/>
          <w:szCs w:val="24"/>
          <w:lang w:val="en" w:eastAsia="en-GB"/>
        </w:rPr>
        <w:t>“</w:t>
      </w:r>
      <w:r w:rsidRPr="00642E95">
        <w:rPr>
          <w:rFonts w:ascii="Arial" w:eastAsia="Times New Roman" w:hAnsi="Arial" w:cs="Arial"/>
          <w:color w:val="000000"/>
          <w:sz w:val="24"/>
          <w:szCs w:val="24"/>
          <w:lang w:val="en" w:eastAsia="en-GB"/>
        </w:rPr>
        <w:t xml:space="preserve">brief, everyday exchanges that send denigrating messages to certain individuals because of their group membership (people of color, women, lesbian, gay, bisexual, or transgender (LGBTs))”. </w:t>
      </w:r>
    </w:p>
    <w:p w:rsidR="00642E95" w:rsidRDefault="00642E95" w:rsidP="00642E95">
      <w:pPr>
        <w:spacing w:before="100" w:beforeAutospacing="1" w:after="100" w:afterAutospacing="1" w:line="480" w:lineRule="auto"/>
        <w:rPr>
          <w:rFonts w:ascii="Arial" w:eastAsia="Times New Roman" w:hAnsi="Arial" w:cs="Arial"/>
          <w:color w:val="000000"/>
          <w:sz w:val="24"/>
          <w:szCs w:val="24"/>
          <w:lang w:val="en" w:eastAsia="en-GB"/>
        </w:rPr>
      </w:pPr>
      <w:r w:rsidRPr="00642E95">
        <w:rPr>
          <w:rFonts w:ascii="Arial" w:eastAsia="Times New Roman" w:hAnsi="Arial" w:cs="Arial"/>
          <w:color w:val="000000"/>
          <w:sz w:val="24"/>
          <w:szCs w:val="24"/>
          <w:lang w:val="en" w:eastAsia="en-GB"/>
        </w:rPr>
        <w:t xml:space="preserve">The term was first put forward by Pierce in 1970 in his work with Black Americans where he defined it as </w:t>
      </w:r>
    </w:p>
    <w:p w:rsidR="00642E95" w:rsidRPr="00642E95" w:rsidRDefault="004F4936" w:rsidP="00642E95">
      <w:pPr>
        <w:spacing w:before="100" w:beforeAutospacing="1" w:after="100" w:afterAutospacing="1" w:line="48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“S</w:t>
      </w:r>
      <w:r w:rsidR="00642E95" w:rsidRPr="00642E95">
        <w:rPr>
          <w:rFonts w:ascii="Arial" w:eastAsia="Times New Roman" w:hAnsi="Arial" w:cs="Arial"/>
          <w:color w:val="000000"/>
          <w:sz w:val="24"/>
          <w:szCs w:val="24"/>
          <w:lang w:val="en" w:eastAsia="en-GB"/>
        </w:rPr>
        <w:t xml:space="preserve">ubtle, stunning, often automatic, and nonverbal exchanges which are ‘put-downs’” (Pierce, Carew, Pierce-Gonzalez, &amp; Willis, 1978, p. 66). </w:t>
      </w:r>
    </w:p>
    <w:p w:rsidR="00642E95" w:rsidRPr="00642E95" w:rsidRDefault="00642E95" w:rsidP="00642E95">
      <w:pPr>
        <w:spacing w:before="100" w:beforeAutospacing="1" w:after="100" w:afterAutospacing="1" w:line="480" w:lineRule="auto"/>
        <w:rPr>
          <w:rFonts w:ascii="Arial" w:eastAsia="Times New Roman" w:hAnsi="Arial" w:cs="Arial"/>
          <w:color w:val="000000"/>
          <w:sz w:val="24"/>
          <w:szCs w:val="24"/>
          <w:lang w:val="en" w:eastAsia="en-GB"/>
        </w:rPr>
      </w:pPr>
      <w:r w:rsidRPr="00642E95">
        <w:rPr>
          <w:rFonts w:ascii="Arial" w:eastAsia="Times New Roman" w:hAnsi="Arial" w:cs="Arial"/>
          <w:color w:val="000000"/>
          <w:sz w:val="24"/>
          <w:szCs w:val="24"/>
          <w:lang w:val="en" w:eastAsia="en-GB"/>
        </w:rPr>
        <w:t>Sue fu</w:t>
      </w:r>
      <w:r w:rsidR="004C432B">
        <w:rPr>
          <w:rFonts w:ascii="Arial" w:eastAsia="Times New Roman" w:hAnsi="Arial" w:cs="Arial"/>
          <w:color w:val="000000"/>
          <w:sz w:val="24"/>
          <w:szCs w:val="24"/>
          <w:lang w:val="en" w:eastAsia="en-GB"/>
        </w:rPr>
        <w:t>rther evolved the definition as:</w:t>
      </w:r>
    </w:p>
    <w:p w:rsidR="00642E95" w:rsidRDefault="00642E95" w:rsidP="00642E95">
      <w:pPr>
        <w:spacing w:before="100" w:beforeAutospacing="1" w:after="100" w:afterAutospacing="1" w:line="480" w:lineRule="auto"/>
        <w:rPr>
          <w:rFonts w:ascii="Arial" w:eastAsia="Times New Roman" w:hAnsi="Arial" w:cs="Arial"/>
          <w:color w:val="000000"/>
          <w:sz w:val="24"/>
          <w:szCs w:val="24"/>
          <w:lang w:val="en" w:eastAsia="en-GB"/>
        </w:rPr>
      </w:pPr>
      <w:r w:rsidRPr="00642E95">
        <w:rPr>
          <w:rFonts w:ascii="Arial" w:eastAsia="Times New Roman" w:hAnsi="Arial" w:cs="Arial"/>
          <w:color w:val="000000"/>
          <w:sz w:val="24"/>
          <w:szCs w:val="24"/>
          <w:lang w:val="en" w:eastAsia="en-GB"/>
        </w:rPr>
        <w:t>“brief and commonplace daily verbal, behavioral, and environmental indignities, whether intentional or unintentional, that communicate hostile, derogatory, or negative racial, gender, sexual orientation, and religious slights and insults</w:t>
      </w:r>
      <w:r>
        <w:rPr>
          <w:rFonts w:ascii="Arial" w:eastAsia="Times New Roman" w:hAnsi="Arial" w:cs="Arial"/>
          <w:color w:val="000000"/>
          <w:sz w:val="24"/>
          <w:szCs w:val="24"/>
          <w:lang w:val="en" w:eastAsia="en-GB"/>
        </w:rPr>
        <w:t xml:space="preserve"> to the target person or group” (Sue 2010)</w:t>
      </w:r>
    </w:p>
    <w:p w:rsidR="00E57452" w:rsidRDefault="00642E95" w:rsidP="00642E95">
      <w:pPr>
        <w:spacing w:before="100" w:beforeAutospacing="1" w:after="100" w:afterAutospacing="1" w:line="480" w:lineRule="auto"/>
        <w:rPr>
          <w:rFonts w:ascii="Arial" w:eastAsia="Times New Roman" w:hAnsi="Arial" w:cs="Arial"/>
          <w:color w:val="000000"/>
          <w:sz w:val="24"/>
          <w:szCs w:val="24"/>
          <w:lang w:val="en" w:eastAsia="en-GB"/>
        </w:rPr>
      </w:pPr>
      <w:r w:rsidRPr="00642E95">
        <w:rPr>
          <w:rFonts w:ascii="Arial" w:eastAsia="Times New Roman" w:hAnsi="Arial" w:cs="Arial"/>
          <w:color w:val="000000"/>
          <w:sz w:val="24"/>
          <w:szCs w:val="24"/>
          <w:lang w:val="en" w:eastAsia="en-GB"/>
        </w:rPr>
        <w:t>Sue’s research related to the psycholo</w:t>
      </w:r>
      <w:r>
        <w:rPr>
          <w:rFonts w:ascii="Arial" w:eastAsia="Times New Roman" w:hAnsi="Arial" w:cs="Arial"/>
          <w:color w:val="000000"/>
          <w:sz w:val="24"/>
          <w:szCs w:val="24"/>
          <w:lang w:val="en" w:eastAsia="en-GB"/>
        </w:rPr>
        <w:t xml:space="preserve">gy of microaggressions suggests </w:t>
      </w:r>
      <w:r w:rsidR="004F4936">
        <w:rPr>
          <w:rFonts w:ascii="Arial" w:eastAsia="Times New Roman" w:hAnsi="Arial" w:cs="Arial"/>
          <w:color w:val="000000"/>
          <w:sz w:val="24"/>
          <w:szCs w:val="24"/>
          <w:lang w:val="en" w:eastAsia="en-GB"/>
        </w:rPr>
        <w:t xml:space="preserve">primarily </w:t>
      </w:r>
      <w:r w:rsidR="004F4936" w:rsidRPr="00642E95">
        <w:rPr>
          <w:rFonts w:ascii="Arial" w:eastAsia="Times New Roman" w:hAnsi="Arial" w:cs="Arial"/>
          <w:color w:val="000000"/>
          <w:sz w:val="24"/>
          <w:szCs w:val="24"/>
          <w:lang w:val="en" w:eastAsia="en-GB"/>
        </w:rPr>
        <w:t>that</w:t>
      </w:r>
      <w:r>
        <w:rPr>
          <w:rFonts w:ascii="Arial" w:eastAsia="Times New Roman" w:hAnsi="Arial" w:cs="Arial"/>
          <w:color w:val="000000"/>
          <w:sz w:val="24"/>
          <w:szCs w:val="24"/>
          <w:lang w:val="en" w:eastAsia="en-GB"/>
        </w:rPr>
        <w:t xml:space="preserve"> it </w:t>
      </w:r>
      <w:r w:rsidR="004F4936">
        <w:rPr>
          <w:rFonts w:ascii="Arial" w:eastAsia="Times New Roman" w:hAnsi="Arial" w:cs="Arial"/>
          <w:color w:val="000000"/>
          <w:sz w:val="24"/>
          <w:szCs w:val="24"/>
          <w:lang w:val="en" w:eastAsia="en-GB"/>
        </w:rPr>
        <w:t>is white</w:t>
      </w:r>
      <w:r w:rsidRPr="00642E95">
        <w:rPr>
          <w:rFonts w:ascii="Arial" w:eastAsia="Times New Roman" w:hAnsi="Arial" w:cs="Arial"/>
          <w:color w:val="000000"/>
          <w:sz w:val="24"/>
          <w:szCs w:val="24"/>
          <w:lang w:val="en" w:eastAsia="en-GB"/>
        </w:rPr>
        <w:t xml:space="preserve"> </w:t>
      </w:r>
      <w:r w:rsidR="004F4936" w:rsidRPr="00642E95">
        <w:rPr>
          <w:rFonts w:ascii="Arial" w:eastAsia="Times New Roman" w:hAnsi="Arial" w:cs="Arial"/>
          <w:color w:val="000000"/>
          <w:sz w:val="24"/>
          <w:szCs w:val="24"/>
          <w:lang w:val="en" w:eastAsia="en-GB"/>
        </w:rPr>
        <w:t xml:space="preserve">individuals </w:t>
      </w:r>
      <w:r w:rsidR="004F4936">
        <w:rPr>
          <w:rFonts w:ascii="Arial" w:eastAsia="Times New Roman" w:hAnsi="Arial" w:cs="Arial"/>
          <w:color w:val="000000"/>
          <w:sz w:val="24"/>
          <w:szCs w:val="24"/>
          <w:lang w:val="en" w:eastAsia="en-GB"/>
        </w:rPr>
        <w:t>who</w:t>
      </w:r>
      <w:r>
        <w:rPr>
          <w:rFonts w:ascii="Arial" w:eastAsia="Times New Roman" w:hAnsi="Arial" w:cs="Arial"/>
          <w:color w:val="000000"/>
          <w:sz w:val="24"/>
          <w:szCs w:val="24"/>
          <w:lang w:val="en" w:eastAsia="en-GB"/>
        </w:rPr>
        <w:t xml:space="preserve"> </w:t>
      </w:r>
      <w:r w:rsidRPr="00642E95">
        <w:rPr>
          <w:rFonts w:ascii="Arial" w:eastAsia="Times New Roman" w:hAnsi="Arial" w:cs="Arial"/>
          <w:color w:val="000000"/>
          <w:sz w:val="24"/>
          <w:szCs w:val="24"/>
          <w:lang w:val="en" w:eastAsia="en-GB"/>
        </w:rPr>
        <w:t>are</w:t>
      </w:r>
      <w:r w:rsidR="004F4936">
        <w:rPr>
          <w:rFonts w:ascii="Arial" w:eastAsia="Times New Roman" w:hAnsi="Arial" w:cs="Arial"/>
          <w:color w:val="000000"/>
          <w:sz w:val="24"/>
          <w:szCs w:val="24"/>
          <w:lang w:val="en" w:eastAsia="en-GB"/>
        </w:rPr>
        <w:t xml:space="preserve"> often unaware of the accumulative harm that people frequently experience from being repeatedly </w:t>
      </w:r>
      <w:r w:rsidRPr="00642E95">
        <w:rPr>
          <w:rFonts w:ascii="Arial" w:eastAsia="Times New Roman" w:hAnsi="Arial" w:cs="Arial"/>
          <w:color w:val="000000"/>
          <w:sz w:val="24"/>
          <w:szCs w:val="24"/>
          <w:lang w:val="en" w:eastAsia="en-GB"/>
        </w:rPr>
        <w:t>subjected to various racial microaggressions.</w:t>
      </w:r>
      <w:r w:rsidR="004F4936">
        <w:rPr>
          <w:rFonts w:ascii="Arial" w:eastAsia="Times New Roman" w:hAnsi="Arial" w:cs="Arial"/>
          <w:color w:val="000000"/>
          <w:sz w:val="24"/>
          <w:szCs w:val="24"/>
          <w:lang w:val="en" w:eastAsia="en-GB"/>
        </w:rPr>
        <w:t xml:space="preserve"> Sue also evokes the theory that microagressions are so embedded in the subconscious and ‘accepted’ in society that the expression of these </w:t>
      </w:r>
    </w:p>
    <w:p w:rsidR="00E57452" w:rsidRDefault="00E57452" w:rsidP="00642E95">
      <w:pPr>
        <w:spacing w:before="100" w:beforeAutospacing="1" w:after="100" w:afterAutospacing="1" w:line="480" w:lineRule="auto"/>
        <w:rPr>
          <w:rFonts w:ascii="Arial" w:eastAsia="Times New Roman" w:hAnsi="Arial" w:cs="Arial"/>
          <w:color w:val="000000"/>
          <w:sz w:val="24"/>
          <w:szCs w:val="24"/>
          <w:lang w:val="en" w:eastAsia="en-GB"/>
        </w:rPr>
      </w:pPr>
    </w:p>
    <w:p w:rsidR="00E57452" w:rsidRDefault="00E57452" w:rsidP="00642E95">
      <w:pPr>
        <w:spacing w:before="100" w:beforeAutospacing="1" w:after="100" w:afterAutospacing="1" w:line="480" w:lineRule="auto"/>
        <w:rPr>
          <w:rFonts w:ascii="Arial" w:eastAsia="Times New Roman" w:hAnsi="Arial" w:cs="Arial"/>
          <w:color w:val="000000"/>
          <w:sz w:val="24"/>
          <w:szCs w:val="24"/>
          <w:lang w:val="en" w:eastAsia="en-GB"/>
        </w:rPr>
      </w:pPr>
    </w:p>
    <w:p w:rsidR="00642E95" w:rsidRDefault="004F4936" w:rsidP="00642E95">
      <w:pPr>
        <w:spacing w:before="100" w:beforeAutospacing="1" w:after="100" w:afterAutospacing="1" w:line="48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microagressions are used by individuals who see themselves as </w:t>
      </w:r>
      <w:r w:rsidR="00A8174C">
        <w:rPr>
          <w:rFonts w:ascii="Arial" w:eastAsia="Times New Roman" w:hAnsi="Arial" w:cs="Arial"/>
          <w:color w:val="000000"/>
          <w:sz w:val="24"/>
          <w:szCs w:val="24"/>
          <w:lang w:val="en" w:eastAsia="en-GB"/>
        </w:rPr>
        <w:t>anti-racist and non-biased.</w:t>
      </w:r>
    </w:p>
    <w:p w:rsidR="00A8174C" w:rsidRDefault="00F648C6" w:rsidP="00642E95">
      <w:pPr>
        <w:spacing w:before="100" w:beforeAutospacing="1" w:after="100" w:afterAutospacing="1" w:line="48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It can be argued that microagressions can have an extremely detrimental effect on the therapeutic relationship. </w:t>
      </w:r>
      <w:r w:rsidR="00A8174C">
        <w:rPr>
          <w:rFonts w:ascii="Arial" w:eastAsia="Times New Roman" w:hAnsi="Arial" w:cs="Arial"/>
          <w:color w:val="000000"/>
          <w:sz w:val="24"/>
          <w:szCs w:val="24"/>
          <w:lang w:val="en" w:eastAsia="en-GB"/>
        </w:rPr>
        <w:t>It is well established that a good relationship is vital to good therapy, counseling and psychotherapy are built on inter personal interaction and effective communication.</w:t>
      </w:r>
    </w:p>
    <w:p w:rsidR="007E195E" w:rsidRDefault="00A8174C" w:rsidP="007E195E">
      <w:pPr>
        <w:spacing w:before="100" w:beforeAutospacing="1" w:after="100" w:afterAutospacing="1" w:line="480" w:lineRule="auto"/>
        <w:rPr>
          <w:rFonts w:ascii="Arial" w:eastAsia="Times New Roman" w:hAnsi="Arial" w:cs="Arial"/>
          <w:color w:val="333333"/>
          <w:sz w:val="24"/>
          <w:szCs w:val="24"/>
          <w:lang w:val="en" w:eastAsia="en-GB"/>
        </w:rPr>
      </w:pPr>
      <w:r>
        <w:rPr>
          <w:rFonts w:ascii="Arial" w:eastAsia="Times New Roman" w:hAnsi="Arial" w:cs="Arial"/>
          <w:color w:val="000000"/>
          <w:sz w:val="24"/>
          <w:szCs w:val="24"/>
          <w:lang w:val="en" w:eastAsia="en-GB"/>
        </w:rPr>
        <w:t>As Rogers puts forward</w:t>
      </w:r>
      <w:r w:rsidR="007E195E">
        <w:rPr>
          <w:rFonts w:ascii="Arial" w:eastAsia="Times New Roman" w:hAnsi="Arial" w:cs="Arial"/>
          <w:color w:val="000000"/>
          <w:sz w:val="24"/>
          <w:szCs w:val="24"/>
          <w:lang w:val="en" w:eastAsia="en-GB"/>
        </w:rPr>
        <w:t xml:space="preserve"> in his Person-C</w:t>
      </w:r>
      <w:r w:rsidR="00E76652">
        <w:rPr>
          <w:rFonts w:ascii="Arial" w:eastAsia="Times New Roman" w:hAnsi="Arial" w:cs="Arial"/>
          <w:color w:val="000000"/>
          <w:sz w:val="24"/>
          <w:szCs w:val="24"/>
          <w:lang w:val="en" w:eastAsia="en-GB"/>
        </w:rPr>
        <w:t xml:space="preserve">entred approach to counseling that </w:t>
      </w:r>
      <w:r w:rsidR="00E76652">
        <w:rPr>
          <w:rFonts w:ascii="Arial" w:hAnsi="Arial" w:cs="Arial"/>
          <w:color w:val="333333"/>
          <w:sz w:val="24"/>
          <w:szCs w:val="24"/>
          <w:lang w:val="en"/>
        </w:rPr>
        <w:t>t</w:t>
      </w:r>
      <w:r w:rsidR="00E76652" w:rsidRPr="008A6290">
        <w:rPr>
          <w:rFonts w:ascii="Arial" w:hAnsi="Arial" w:cs="Arial"/>
          <w:color w:val="333333"/>
          <w:sz w:val="24"/>
          <w:szCs w:val="24"/>
          <w:lang w:val="en"/>
        </w:rPr>
        <w:t xml:space="preserve">he </w:t>
      </w:r>
      <w:r w:rsidR="00E76652">
        <w:rPr>
          <w:rFonts w:ascii="Arial" w:hAnsi="Arial" w:cs="Arial"/>
          <w:color w:val="333333"/>
          <w:sz w:val="24"/>
          <w:szCs w:val="24"/>
          <w:lang w:val="en"/>
        </w:rPr>
        <w:t>Person-Centred theory is frequently</w:t>
      </w:r>
      <w:r w:rsidR="00E76652" w:rsidRPr="008A6290">
        <w:rPr>
          <w:rFonts w:ascii="Arial" w:hAnsi="Arial" w:cs="Arial"/>
          <w:color w:val="333333"/>
          <w:sz w:val="24"/>
          <w:szCs w:val="24"/>
          <w:lang w:val="en"/>
        </w:rPr>
        <w:t xml:space="preserve"> defined as a non-judgmental approach, allowing clients to take the lead on discussions, supporting them to find </w:t>
      </w:r>
      <w:r w:rsidR="00D205FE" w:rsidRPr="008A6290">
        <w:rPr>
          <w:rFonts w:ascii="Arial" w:hAnsi="Arial" w:cs="Arial"/>
          <w:color w:val="333333"/>
          <w:sz w:val="24"/>
          <w:szCs w:val="24"/>
          <w:lang w:val="en"/>
        </w:rPr>
        <w:t>solutions.</w:t>
      </w:r>
      <w:r w:rsidR="00D205FE">
        <w:rPr>
          <w:rFonts w:ascii="Arial" w:hAnsi="Arial" w:cs="Arial"/>
          <w:color w:val="333333"/>
          <w:sz w:val="24"/>
          <w:szCs w:val="24"/>
          <w:lang w:val="en"/>
        </w:rPr>
        <w:t xml:space="preserve"> It</w:t>
      </w:r>
      <w:r w:rsidR="007E195E">
        <w:rPr>
          <w:rFonts w:ascii="Arial" w:hAnsi="Arial" w:cs="Arial"/>
          <w:color w:val="333333"/>
          <w:sz w:val="24"/>
          <w:szCs w:val="24"/>
          <w:lang w:val="en"/>
        </w:rPr>
        <w:t xml:space="preserve"> is wholly dependent </w:t>
      </w:r>
      <w:r w:rsidR="00D205FE">
        <w:rPr>
          <w:rFonts w:ascii="Arial" w:hAnsi="Arial" w:cs="Arial"/>
          <w:color w:val="333333"/>
          <w:sz w:val="24"/>
          <w:szCs w:val="24"/>
          <w:lang w:val="en"/>
        </w:rPr>
        <w:t>o</w:t>
      </w:r>
      <w:r w:rsidR="007E195E">
        <w:rPr>
          <w:rFonts w:ascii="Arial" w:hAnsi="Arial" w:cs="Arial"/>
          <w:color w:val="333333"/>
          <w:sz w:val="24"/>
          <w:szCs w:val="24"/>
          <w:lang w:val="en"/>
        </w:rPr>
        <w:t xml:space="preserve">n the ‘six core conditions’ the first of which being </w:t>
      </w:r>
      <w:r w:rsidR="00D205FE">
        <w:rPr>
          <w:rFonts w:ascii="Arial" w:hAnsi="Arial" w:cs="Arial"/>
          <w:color w:val="333333"/>
          <w:sz w:val="24"/>
          <w:szCs w:val="24"/>
          <w:lang w:val="en"/>
        </w:rPr>
        <w:t>unconditional positive regard.</w:t>
      </w:r>
      <w:r w:rsidR="007E195E">
        <w:rPr>
          <w:rFonts w:ascii="Arial" w:eastAsia="Times New Roman" w:hAnsi="Arial" w:cs="Arial"/>
          <w:color w:val="333333"/>
          <w:sz w:val="24"/>
          <w:szCs w:val="24"/>
          <w:lang w:val="en" w:eastAsia="en-GB"/>
        </w:rPr>
        <w:t xml:space="preserve"> U</w:t>
      </w:r>
      <w:r w:rsidR="00D205FE">
        <w:rPr>
          <w:rFonts w:ascii="Arial" w:eastAsia="Times New Roman" w:hAnsi="Arial" w:cs="Arial"/>
          <w:color w:val="333333"/>
          <w:sz w:val="24"/>
          <w:szCs w:val="24"/>
          <w:lang w:val="en" w:eastAsia="en-GB"/>
        </w:rPr>
        <w:t xml:space="preserve">nconditional positive regard is underpinned by the fact </w:t>
      </w:r>
      <w:r w:rsidR="00802700">
        <w:rPr>
          <w:rFonts w:ascii="Arial" w:eastAsia="Times New Roman" w:hAnsi="Arial" w:cs="Arial"/>
          <w:color w:val="333333"/>
          <w:sz w:val="24"/>
          <w:szCs w:val="24"/>
          <w:lang w:val="en" w:eastAsia="en-GB"/>
        </w:rPr>
        <w:t xml:space="preserve">the </w:t>
      </w:r>
      <w:r w:rsidR="00802700" w:rsidRPr="007E195E">
        <w:rPr>
          <w:rFonts w:ascii="Arial" w:eastAsia="Times New Roman" w:hAnsi="Arial" w:cs="Arial"/>
          <w:color w:val="333333"/>
          <w:sz w:val="24"/>
          <w:szCs w:val="24"/>
          <w:lang w:val="en" w:eastAsia="en-GB"/>
        </w:rPr>
        <w:t>counsellor</w:t>
      </w:r>
      <w:r w:rsidR="007E195E" w:rsidRPr="007E195E">
        <w:rPr>
          <w:rFonts w:ascii="Arial" w:eastAsia="Times New Roman" w:hAnsi="Arial" w:cs="Arial"/>
          <w:color w:val="333333"/>
          <w:sz w:val="24"/>
          <w:szCs w:val="24"/>
          <w:lang w:val="en" w:eastAsia="en-GB"/>
        </w:rPr>
        <w:t xml:space="preserve"> accepts the client unconditionally and non-judgmentally. The client is encouraged to explore thoughts, feelings and emotions. These feelings can be positive or negative, but must come without fear of rejection or judgement. Vital to the success of the therapy is the fact that whatever the client shares and discusses does not earn condemnation from the counsellor. </w:t>
      </w:r>
      <w:r w:rsidR="00D205FE">
        <w:rPr>
          <w:rFonts w:ascii="Arial" w:eastAsia="Times New Roman" w:hAnsi="Arial" w:cs="Arial"/>
          <w:color w:val="333333"/>
          <w:sz w:val="24"/>
          <w:szCs w:val="24"/>
          <w:lang w:val="en" w:eastAsia="en-GB"/>
        </w:rPr>
        <w:t>This would be difficult to achieve if microagressions are inappropriately, if unknowingly shared with clients.</w:t>
      </w:r>
    </w:p>
    <w:p w:rsidR="000E3DD5" w:rsidRDefault="006B7157" w:rsidP="000E3DD5">
      <w:pPr>
        <w:spacing w:after="100" w:afterAutospacing="1" w:line="480" w:lineRule="auto"/>
        <w:rPr>
          <w:rFonts w:ascii="Proxima Nova Regular" w:eastAsia="Times New Roman" w:hAnsi="Proxima Nova Regular" w:cs="Segoe UI"/>
          <w:color w:val="2C2D30"/>
          <w:sz w:val="26"/>
          <w:szCs w:val="26"/>
          <w:lang w:eastAsia="en-GB"/>
        </w:rPr>
      </w:pPr>
      <w:r w:rsidRPr="006B7157">
        <w:rPr>
          <w:rFonts w:ascii="Arial" w:eastAsia="Times New Roman" w:hAnsi="Arial" w:cs="Arial"/>
          <w:color w:val="2C2D30"/>
          <w:sz w:val="24"/>
          <w:szCs w:val="24"/>
          <w:lang w:eastAsia="en-GB"/>
        </w:rPr>
        <w:t>It is important to recognise that</w:t>
      </w:r>
      <w:r>
        <w:rPr>
          <w:rFonts w:ascii="Proxima Nova Regular" w:eastAsia="Times New Roman" w:hAnsi="Proxima Nova Regular" w:cs="Segoe UI"/>
          <w:color w:val="2C2D30"/>
          <w:sz w:val="26"/>
          <w:szCs w:val="26"/>
          <w:lang w:eastAsia="en-GB"/>
        </w:rPr>
        <w:t xml:space="preserve"> </w:t>
      </w:r>
      <w:r w:rsidRPr="006B7157">
        <w:rPr>
          <w:rFonts w:ascii="Arial" w:eastAsia="Times New Roman" w:hAnsi="Arial" w:cs="Arial"/>
          <w:color w:val="2C2D30"/>
          <w:sz w:val="24"/>
          <w:szCs w:val="24"/>
          <w:lang w:eastAsia="en-GB"/>
        </w:rPr>
        <w:t>in therapeutic relationships as</w:t>
      </w:r>
      <w:r>
        <w:rPr>
          <w:rFonts w:ascii="Arial" w:eastAsia="Times New Roman" w:hAnsi="Arial" w:cs="Arial"/>
          <w:color w:val="2C2D30"/>
          <w:sz w:val="24"/>
          <w:szCs w:val="24"/>
          <w:lang w:eastAsia="en-GB"/>
        </w:rPr>
        <w:t xml:space="preserve"> in other situations research has shown denials are not a sign of dishonesty, but usually from a sense of confusion and a fear their words and actions have been exposed as discriminatory</w:t>
      </w:r>
      <w:r w:rsidR="000E3DD5">
        <w:rPr>
          <w:rFonts w:ascii="Arial" w:eastAsia="Times New Roman" w:hAnsi="Arial" w:cs="Arial"/>
          <w:color w:val="2C2D30"/>
          <w:sz w:val="24"/>
          <w:szCs w:val="24"/>
          <w:lang w:eastAsia="en-GB"/>
        </w:rPr>
        <w:t>. This can leave the client feeling anger or confusion.</w:t>
      </w:r>
      <w:r>
        <w:rPr>
          <w:rFonts w:ascii="Proxima Nova Regular" w:eastAsia="Times New Roman" w:hAnsi="Proxima Nova Regular" w:cs="Segoe UI"/>
          <w:color w:val="2C2D30"/>
          <w:sz w:val="26"/>
          <w:szCs w:val="26"/>
          <w:lang w:eastAsia="en-GB"/>
        </w:rPr>
        <w:t xml:space="preserve"> </w:t>
      </w:r>
    </w:p>
    <w:p w:rsidR="000E3DD5" w:rsidRDefault="000E3DD5" w:rsidP="000E3DD5">
      <w:pPr>
        <w:spacing w:line="480" w:lineRule="auto"/>
        <w:jc w:val="both"/>
        <w:rPr>
          <w:rFonts w:ascii="Arial" w:hAnsi="Arial" w:cs="Arial"/>
          <w:color w:val="444444"/>
          <w:sz w:val="24"/>
          <w:szCs w:val="24"/>
          <w:lang w:val="en-US"/>
        </w:rPr>
      </w:pPr>
      <w:r>
        <w:rPr>
          <w:rFonts w:ascii="Arial" w:eastAsia="Times New Roman" w:hAnsi="Arial" w:cs="Arial"/>
          <w:color w:val="333333"/>
          <w:sz w:val="24"/>
          <w:szCs w:val="24"/>
          <w:lang w:val="en" w:eastAsia="en-GB"/>
        </w:rPr>
        <w:lastRenderedPageBreak/>
        <w:t xml:space="preserve">There are any number of microagressions expressed towards any number of </w:t>
      </w:r>
      <w:r>
        <w:rPr>
          <w:rFonts w:ascii="Arial" w:hAnsi="Arial" w:cs="Arial"/>
          <w:sz w:val="24"/>
          <w:szCs w:val="24"/>
          <w:lang w:val="en"/>
        </w:rPr>
        <w:t>marginalis</w:t>
      </w:r>
      <w:r w:rsidRPr="00AC55BE">
        <w:rPr>
          <w:rFonts w:ascii="Arial" w:hAnsi="Arial" w:cs="Arial"/>
          <w:sz w:val="24"/>
          <w:szCs w:val="24"/>
          <w:lang w:val="en"/>
        </w:rPr>
        <w:t>ed group</w:t>
      </w:r>
      <w:r>
        <w:rPr>
          <w:rFonts w:ascii="Arial" w:hAnsi="Arial" w:cs="Arial"/>
          <w:sz w:val="24"/>
          <w:szCs w:val="24"/>
          <w:lang w:val="en"/>
        </w:rPr>
        <w:t xml:space="preserve">s, these include, but are not limited to </w:t>
      </w:r>
      <w:r w:rsidR="0063379F">
        <w:rPr>
          <w:rFonts w:ascii="Arial" w:hAnsi="Arial" w:cs="Arial"/>
          <w:sz w:val="24"/>
          <w:szCs w:val="24"/>
          <w:lang w:val="en"/>
        </w:rPr>
        <w:t>race,</w:t>
      </w:r>
      <w:r w:rsidR="0063379F" w:rsidRPr="00AC55BE">
        <w:rPr>
          <w:rFonts w:ascii="Arial" w:hAnsi="Arial" w:cs="Arial"/>
          <w:color w:val="444444"/>
          <w:sz w:val="24"/>
          <w:szCs w:val="24"/>
          <w:lang w:val="en-US"/>
        </w:rPr>
        <w:t xml:space="preserve"> gender</w:t>
      </w:r>
      <w:r w:rsidRPr="00AC55BE">
        <w:rPr>
          <w:rFonts w:ascii="Arial" w:hAnsi="Arial" w:cs="Arial"/>
          <w:color w:val="444444"/>
          <w:sz w:val="24"/>
          <w:szCs w:val="24"/>
          <w:lang w:val="en-US"/>
        </w:rPr>
        <w:t>, sexual</w:t>
      </w:r>
      <w:r>
        <w:rPr>
          <w:rFonts w:ascii="Arial" w:hAnsi="Arial" w:cs="Arial"/>
          <w:color w:val="444444"/>
          <w:sz w:val="24"/>
          <w:szCs w:val="24"/>
          <w:lang w:val="en-US"/>
        </w:rPr>
        <w:t xml:space="preserve"> orientation, race, ethnicity, </w:t>
      </w:r>
      <w:r w:rsidRPr="00AC55BE">
        <w:rPr>
          <w:rFonts w:ascii="Arial" w:hAnsi="Arial" w:cs="Arial"/>
          <w:color w:val="444444"/>
          <w:sz w:val="24"/>
          <w:szCs w:val="24"/>
          <w:lang w:val="en-US"/>
        </w:rPr>
        <w:t>disability</w:t>
      </w:r>
      <w:r>
        <w:rPr>
          <w:rFonts w:ascii="Arial" w:hAnsi="Arial" w:cs="Arial"/>
          <w:color w:val="444444"/>
          <w:sz w:val="24"/>
          <w:szCs w:val="24"/>
          <w:lang w:val="en-US"/>
        </w:rPr>
        <w:t xml:space="preserve"> and religion</w:t>
      </w:r>
      <w:r w:rsidRPr="00AC741A">
        <w:rPr>
          <w:rFonts w:ascii="Arial" w:hAnsi="Arial" w:cs="Arial"/>
          <w:color w:val="444444"/>
          <w:sz w:val="24"/>
          <w:szCs w:val="24"/>
          <w:lang w:val="en-US"/>
        </w:rPr>
        <w:t xml:space="preserve">. </w:t>
      </w:r>
    </w:p>
    <w:p w:rsidR="0063379F" w:rsidRDefault="0063379F" w:rsidP="0063379F">
      <w:pPr>
        <w:spacing w:line="480" w:lineRule="auto"/>
        <w:jc w:val="both"/>
        <w:rPr>
          <w:rFonts w:ascii="Arial" w:hAnsi="Arial" w:cs="Arial"/>
          <w:sz w:val="24"/>
          <w:szCs w:val="24"/>
          <w:lang w:val="en"/>
        </w:rPr>
      </w:pPr>
      <w:r w:rsidRPr="004D319F">
        <w:rPr>
          <w:rFonts w:ascii="Arial" w:eastAsia="Times New Roman" w:hAnsi="Arial" w:cs="Arial"/>
          <w:color w:val="222222"/>
          <w:sz w:val="24"/>
          <w:szCs w:val="24"/>
          <w:lang w:val="en" w:eastAsia="en-GB"/>
        </w:rPr>
        <w:t>Race can be defined as a social or political construct,</w:t>
      </w:r>
      <w:r w:rsidRPr="004D319F">
        <w:rPr>
          <w:rFonts w:ascii="Arial" w:hAnsi="Arial" w:cs="Arial"/>
          <w:color w:val="222222"/>
          <w:sz w:val="24"/>
          <w:szCs w:val="24"/>
          <w:lang w:val="en"/>
        </w:rPr>
        <w:t xml:space="preserve"> the term </w:t>
      </w:r>
      <w:r w:rsidRPr="004D319F">
        <w:rPr>
          <w:rFonts w:ascii="Arial" w:hAnsi="Arial" w:cs="Arial"/>
          <w:bCs/>
          <w:color w:val="222222"/>
          <w:sz w:val="24"/>
          <w:szCs w:val="24"/>
          <w:lang w:val="en"/>
        </w:rPr>
        <w:t>race</w:t>
      </w:r>
      <w:r w:rsidRPr="004D319F">
        <w:rPr>
          <w:rFonts w:ascii="Arial" w:hAnsi="Arial" w:cs="Arial"/>
          <w:color w:val="222222"/>
          <w:sz w:val="24"/>
          <w:szCs w:val="24"/>
          <w:lang w:val="en"/>
        </w:rPr>
        <w:t xml:space="preserve"> is often used to refer to groups of people who have differences and similarit</w:t>
      </w:r>
      <w:r>
        <w:rPr>
          <w:rFonts w:ascii="Arial" w:hAnsi="Arial" w:cs="Arial"/>
          <w:color w:val="222222"/>
          <w:sz w:val="24"/>
          <w:szCs w:val="24"/>
          <w:lang w:val="en"/>
        </w:rPr>
        <w:t xml:space="preserve">ies in biological traits seen </w:t>
      </w:r>
      <w:r w:rsidRPr="004D319F">
        <w:rPr>
          <w:rFonts w:ascii="Arial" w:hAnsi="Arial" w:cs="Arial"/>
          <w:color w:val="222222"/>
          <w:sz w:val="24"/>
          <w:szCs w:val="24"/>
          <w:lang w:val="en"/>
        </w:rPr>
        <w:t xml:space="preserve">by society to be </w:t>
      </w:r>
      <w:r w:rsidRPr="004D319F">
        <w:rPr>
          <w:rFonts w:ascii="Arial" w:hAnsi="Arial" w:cs="Arial"/>
          <w:bCs/>
          <w:color w:val="222222"/>
          <w:sz w:val="24"/>
          <w:szCs w:val="24"/>
          <w:lang w:val="en"/>
        </w:rPr>
        <w:t>socially significant</w:t>
      </w:r>
      <w:r w:rsidRPr="004D319F">
        <w:rPr>
          <w:rFonts w:ascii="Arial" w:hAnsi="Arial" w:cs="Arial"/>
          <w:color w:val="222222"/>
          <w:sz w:val="24"/>
          <w:szCs w:val="24"/>
          <w:lang w:val="en"/>
        </w:rPr>
        <w:t xml:space="preserve"> and that people can be treated differently based on them. For example eye colou</w:t>
      </w:r>
      <w:r>
        <w:rPr>
          <w:rFonts w:ascii="Arial" w:hAnsi="Arial" w:cs="Arial"/>
          <w:color w:val="222222"/>
          <w:sz w:val="24"/>
          <w:szCs w:val="24"/>
          <w:lang w:val="en"/>
        </w:rPr>
        <w:t>r</w:t>
      </w:r>
      <w:r w:rsidRPr="004D319F">
        <w:rPr>
          <w:rFonts w:ascii="Arial" w:hAnsi="Arial" w:cs="Arial"/>
          <w:color w:val="222222"/>
          <w:sz w:val="24"/>
          <w:szCs w:val="24"/>
          <w:lang w:val="en"/>
        </w:rPr>
        <w:t xml:space="preserve"> has not been noted as significantly different</w:t>
      </w:r>
      <w:r>
        <w:rPr>
          <w:rFonts w:ascii="Arial" w:hAnsi="Arial" w:cs="Arial"/>
          <w:color w:val="222222"/>
          <w:sz w:val="24"/>
          <w:szCs w:val="24"/>
          <w:lang w:val="en"/>
        </w:rPr>
        <w:t>, however</w:t>
      </w:r>
      <w:r w:rsidRPr="004D319F">
        <w:rPr>
          <w:rFonts w:ascii="Arial" w:hAnsi="Arial" w:cs="Arial"/>
          <w:color w:val="222222"/>
          <w:sz w:val="24"/>
          <w:szCs w:val="24"/>
          <w:lang w:val="en"/>
        </w:rPr>
        <w:t xml:space="preserve"> the colour of an individual’s skin has.</w:t>
      </w:r>
      <w:r w:rsidRPr="004D319F">
        <w:rPr>
          <w:rStyle w:val="Hyperlink"/>
          <w:rFonts w:ascii="latoregular" w:hAnsi="latoregular"/>
          <w:lang w:val="en"/>
        </w:rPr>
        <w:t xml:space="preserve"> </w:t>
      </w:r>
      <w:r w:rsidRPr="004D319F">
        <w:rPr>
          <w:rStyle w:val="Strong"/>
          <w:rFonts w:ascii="Arial" w:hAnsi="Arial" w:cs="Arial"/>
          <w:b w:val="0"/>
          <w:sz w:val="24"/>
          <w:szCs w:val="24"/>
          <w:lang w:val="en"/>
        </w:rPr>
        <w:t>Racism</w:t>
      </w:r>
      <w:r w:rsidRPr="004D319F">
        <w:rPr>
          <w:rFonts w:ascii="Arial" w:hAnsi="Arial" w:cs="Arial"/>
          <w:sz w:val="24"/>
          <w:szCs w:val="24"/>
          <w:lang w:val="en"/>
        </w:rPr>
        <w:t xml:space="preserve"> can be described as prejudice based on </w:t>
      </w:r>
    </w:p>
    <w:p w:rsidR="0063379F" w:rsidRPr="002E0C4F" w:rsidRDefault="0063379F" w:rsidP="0063379F">
      <w:pPr>
        <w:spacing w:line="480" w:lineRule="auto"/>
        <w:jc w:val="both"/>
        <w:rPr>
          <w:rFonts w:ascii="Arial" w:hAnsi="Arial" w:cs="Arial"/>
          <w:sz w:val="24"/>
          <w:szCs w:val="24"/>
        </w:rPr>
      </w:pPr>
      <w:r w:rsidRPr="004D319F">
        <w:rPr>
          <w:rFonts w:ascii="Arial" w:hAnsi="Arial" w:cs="Arial"/>
          <w:sz w:val="24"/>
          <w:szCs w:val="24"/>
          <w:lang w:val="en"/>
        </w:rPr>
        <w:t>socially significant physical features.</w:t>
      </w:r>
      <w:r>
        <w:rPr>
          <w:rFonts w:ascii="Arial" w:hAnsi="Arial" w:cs="Arial"/>
          <w:sz w:val="24"/>
          <w:szCs w:val="24"/>
          <w:lang w:val="en"/>
        </w:rPr>
        <w:t xml:space="preserve"> </w:t>
      </w:r>
      <w:r w:rsidRPr="004D319F">
        <w:rPr>
          <w:rFonts w:ascii="Arial" w:eastAsia="Times New Roman" w:hAnsi="Arial" w:cs="Arial"/>
          <w:color w:val="222222"/>
          <w:sz w:val="24"/>
          <w:szCs w:val="24"/>
          <w:lang w:val="en" w:eastAsia="en-GB"/>
        </w:rPr>
        <w:t xml:space="preserve">Race and microagression was defined by </w:t>
      </w:r>
      <w:r w:rsidRPr="004D319F">
        <w:rPr>
          <w:rFonts w:ascii="Arial" w:hAnsi="Arial" w:cs="Arial"/>
          <w:sz w:val="24"/>
          <w:szCs w:val="24"/>
        </w:rPr>
        <w:t>Sue et al. (2007)</w:t>
      </w:r>
      <w:r w:rsidRPr="002E0C4F">
        <w:rPr>
          <w:rFonts w:ascii="Arial" w:hAnsi="Arial" w:cs="Arial"/>
          <w:sz w:val="24"/>
          <w:szCs w:val="24"/>
        </w:rPr>
        <w:t xml:space="preserve"> </w:t>
      </w:r>
    </w:p>
    <w:p w:rsidR="0063379F" w:rsidRDefault="0063379F" w:rsidP="0063379F">
      <w:pPr>
        <w:autoSpaceDE w:val="0"/>
        <w:autoSpaceDN w:val="0"/>
        <w:adjustRightInd w:val="0"/>
        <w:spacing w:after="0" w:line="240" w:lineRule="auto"/>
        <w:rPr>
          <w:rFonts w:ascii="Arial" w:hAnsi="Arial" w:cs="Arial"/>
          <w:sz w:val="24"/>
          <w:szCs w:val="24"/>
        </w:rPr>
      </w:pPr>
    </w:p>
    <w:p w:rsidR="0063379F" w:rsidRPr="002E0C4F" w:rsidRDefault="0063379F" w:rsidP="0063379F">
      <w:pPr>
        <w:autoSpaceDE w:val="0"/>
        <w:autoSpaceDN w:val="0"/>
        <w:adjustRightInd w:val="0"/>
        <w:spacing w:after="0" w:line="240" w:lineRule="auto"/>
        <w:rPr>
          <w:rFonts w:ascii="Arial" w:hAnsi="Arial" w:cs="Arial"/>
          <w:sz w:val="24"/>
          <w:szCs w:val="24"/>
        </w:rPr>
      </w:pPr>
      <w:r w:rsidRPr="002E0C4F">
        <w:rPr>
          <w:rFonts w:ascii="Arial" w:hAnsi="Arial" w:cs="Arial"/>
          <w:sz w:val="24"/>
          <w:szCs w:val="24"/>
        </w:rPr>
        <w:t>‘‘Brief and commonplace daily verbal, behavioural, and</w:t>
      </w:r>
      <w:r>
        <w:rPr>
          <w:rFonts w:ascii="Arial" w:hAnsi="Arial" w:cs="Arial"/>
          <w:sz w:val="24"/>
          <w:szCs w:val="24"/>
        </w:rPr>
        <w:t xml:space="preserve"> </w:t>
      </w:r>
      <w:r w:rsidRPr="002E0C4F">
        <w:rPr>
          <w:rFonts w:ascii="Arial" w:hAnsi="Arial" w:cs="Arial"/>
          <w:sz w:val="24"/>
          <w:szCs w:val="24"/>
        </w:rPr>
        <w:t>environmental indignities, whether intentional or unintentional, that communicate hostile, derogatory, or negative</w:t>
      </w:r>
      <w:r>
        <w:rPr>
          <w:rFonts w:ascii="Arial" w:hAnsi="Arial" w:cs="Arial"/>
          <w:sz w:val="24"/>
          <w:szCs w:val="24"/>
        </w:rPr>
        <w:t xml:space="preserve"> </w:t>
      </w:r>
      <w:r w:rsidRPr="002E0C4F">
        <w:rPr>
          <w:rFonts w:ascii="Arial" w:hAnsi="Arial" w:cs="Arial"/>
          <w:sz w:val="24"/>
          <w:szCs w:val="24"/>
        </w:rPr>
        <w:t>racial slights and insults towards people of color”</w:t>
      </w:r>
    </w:p>
    <w:p w:rsidR="0063379F" w:rsidRDefault="0063379F" w:rsidP="0063379F">
      <w:pPr>
        <w:autoSpaceDE w:val="0"/>
        <w:autoSpaceDN w:val="0"/>
        <w:adjustRightInd w:val="0"/>
        <w:spacing w:after="0" w:line="240" w:lineRule="auto"/>
        <w:rPr>
          <w:rFonts w:ascii="Arial" w:hAnsi="Arial" w:cs="Arial"/>
          <w:sz w:val="24"/>
          <w:szCs w:val="24"/>
        </w:rPr>
      </w:pPr>
      <w:r w:rsidRPr="002E0C4F">
        <w:rPr>
          <w:rFonts w:ascii="Arial" w:hAnsi="Arial" w:cs="Arial"/>
          <w:sz w:val="24"/>
          <w:szCs w:val="24"/>
        </w:rPr>
        <w:t xml:space="preserve"> (</w:t>
      </w:r>
      <w:r>
        <w:rPr>
          <w:rFonts w:ascii="Arial" w:hAnsi="Arial" w:cs="Arial"/>
          <w:sz w:val="24"/>
          <w:szCs w:val="24"/>
        </w:rPr>
        <w:t xml:space="preserve">Sue et al </w:t>
      </w:r>
      <w:r w:rsidRPr="002E0C4F">
        <w:rPr>
          <w:rFonts w:ascii="Arial" w:hAnsi="Arial" w:cs="Arial"/>
          <w:sz w:val="24"/>
          <w:szCs w:val="24"/>
        </w:rPr>
        <w:t xml:space="preserve">p. 273). </w:t>
      </w:r>
    </w:p>
    <w:p w:rsidR="00E918F4" w:rsidRDefault="00E918F4" w:rsidP="0063379F">
      <w:pPr>
        <w:autoSpaceDE w:val="0"/>
        <w:autoSpaceDN w:val="0"/>
        <w:adjustRightInd w:val="0"/>
        <w:spacing w:after="0" w:line="240" w:lineRule="auto"/>
        <w:rPr>
          <w:rFonts w:ascii="Arial" w:hAnsi="Arial" w:cs="Arial"/>
          <w:sz w:val="24"/>
          <w:szCs w:val="24"/>
        </w:rPr>
      </w:pPr>
    </w:p>
    <w:p w:rsidR="00BB0D02" w:rsidRDefault="00BB0D02" w:rsidP="0063379F">
      <w:pPr>
        <w:autoSpaceDE w:val="0"/>
        <w:autoSpaceDN w:val="0"/>
        <w:adjustRightInd w:val="0"/>
        <w:spacing w:after="0" w:line="240" w:lineRule="auto"/>
        <w:rPr>
          <w:rFonts w:ascii="Arial" w:hAnsi="Arial" w:cs="Arial"/>
          <w:sz w:val="24"/>
          <w:szCs w:val="24"/>
        </w:rPr>
      </w:pPr>
    </w:p>
    <w:p w:rsidR="00BB0D02" w:rsidRDefault="00BB0D02" w:rsidP="0063379F">
      <w:pPr>
        <w:autoSpaceDE w:val="0"/>
        <w:autoSpaceDN w:val="0"/>
        <w:adjustRightInd w:val="0"/>
        <w:spacing w:after="0" w:line="240" w:lineRule="auto"/>
        <w:rPr>
          <w:rFonts w:ascii="Arial" w:hAnsi="Arial" w:cs="Arial"/>
          <w:sz w:val="24"/>
          <w:szCs w:val="24"/>
        </w:rPr>
      </w:pPr>
    </w:p>
    <w:p w:rsidR="00BB0D02" w:rsidRDefault="00BB0D02" w:rsidP="00BB0D02">
      <w:pPr>
        <w:pStyle w:val="NormalWeb"/>
        <w:spacing w:line="480" w:lineRule="auto"/>
        <w:rPr>
          <w:rFonts w:ascii="Arial" w:hAnsi="Arial" w:cs="Arial"/>
          <w:color w:val="444444"/>
          <w:lang w:val="en-US"/>
        </w:rPr>
      </w:pPr>
      <w:r>
        <w:rPr>
          <w:rFonts w:ascii="Arial" w:hAnsi="Arial" w:cs="Arial"/>
          <w:color w:val="444444"/>
          <w:lang w:val="en-US"/>
        </w:rPr>
        <w:t xml:space="preserve">Sue maintains in his research that microagression is potentially more harmful than overt prejudice such as racism, people can often feel insulted or belittled without realising why and perpetrators are unable to address this feeling as they are often unaware of causing offence. Sue describes a ‘catch-22’ situation that raising the concern of experiencing microagression will frequently lead to denials and acuusations of misunderstanding or being oversensitive, however not entering into dialogue about the comment can also take an emotional toll.  </w:t>
      </w:r>
    </w:p>
    <w:p w:rsidR="0063379F" w:rsidRDefault="0063379F" w:rsidP="0063379F">
      <w:pPr>
        <w:autoSpaceDE w:val="0"/>
        <w:autoSpaceDN w:val="0"/>
        <w:adjustRightInd w:val="0"/>
        <w:spacing w:after="0" w:line="240" w:lineRule="auto"/>
        <w:rPr>
          <w:rFonts w:ascii="Minion-Regular" w:hAnsi="Minion-Regular" w:cs="Minion-Regular"/>
        </w:rPr>
      </w:pPr>
    </w:p>
    <w:p w:rsidR="0063379F" w:rsidRDefault="0063379F" w:rsidP="0063379F">
      <w:pPr>
        <w:autoSpaceDE w:val="0"/>
        <w:autoSpaceDN w:val="0"/>
        <w:adjustRightInd w:val="0"/>
        <w:spacing w:after="0" w:line="480" w:lineRule="auto"/>
        <w:rPr>
          <w:rFonts w:ascii="Arial" w:hAnsi="Arial" w:cs="Arial"/>
          <w:sz w:val="24"/>
          <w:szCs w:val="24"/>
        </w:rPr>
      </w:pPr>
      <w:r w:rsidRPr="002E0C4F">
        <w:rPr>
          <w:rFonts w:ascii="Arial" w:hAnsi="Arial" w:cs="Arial"/>
          <w:sz w:val="24"/>
          <w:szCs w:val="24"/>
        </w:rPr>
        <w:t>Furthermore</w:t>
      </w:r>
      <w:r>
        <w:rPr>
          <w:rFonts w:ascii="Arial" w:hAnsi="Arial" w:cs="Arial"/>
          <w:sz w:val="24"/>
          <w:szCs w:val="24"/>
        </w:rPr>
        <w:t xml:space="preserve"> Sue catagorised racial </w:t>
      </w:r>
      <w:r w:rsidRPr="00430F38">
        <w:rPr>
          <w:rFonts w:ascii="Arial" w:hAnsi="Arial" w:cs="Arial"/>
          <w:sz w:val="24"/>
          <w:szCs w:val="24"/>
        </w:rPr>
        <w:t xml:space="preserve">macroaggressions – </w:t>
      </w:r>
      <w:r w:rsidRPr="00430F38">
        <w:rPr>
          <w:rFonts w:ascii="Arial" w:hAnsi="Arial" w:cs="Arial"/>
          <w:iCs/>
          <w:sz w:val="24"/>
          <w:szCs w:val="24"/>
        </w:rPr>
        <w:t>microassaults</w:t>
      </w:r>
      <w:r w:rsidRPr="00430F38">
        <w:rPr>
          <w:rFonts w:ascii="Arial" w:hAnsi="Arial" w:cs="Arial"/>
          <w:sz w:val="24"/>
          <w:szCs w:val="24"/>
        </w:rPr>
        <w:t xml:space="preserve">, </w:t>
      </w:r>
      <w:r w:rsidRPr="00430F38">
        <w:rPr>
          <w:rFonts w:ascii="Arial" w:hAnsi="Arial" w:cs="Arial"/>
          <w:iCs/>
          <w:sz w:val="24"/>
          <w:szCs w:val="24"/>
        </w:rPr>
        <w:t>microinsults</w:t>
      </w:r>
      <w:r w:rsidRPr="00430F38">
        <w:rPr>
          <w:rFonts w:ascii="Arial" w:hAnsi="Arial" w:cs="Arial"/>
          <w:sz w:val="24"/>
          <w:szCs w:val="24"/>
        </w:rPr>
        <w:t xml:space="preserve">, and </w:t>
      </w:r>
      <w:r>
        <w:rPr>
          <w:rFonts w:ascii="Arial" w:hAnsi="Arial" w:cs="Arial"/>
          <w:iCs/>
          <w:sz w:val="24"/>
          <w:szCs w:val="24"/>
        </w:rPr>
        <w:t>micro</w:t>
      </w:r>
      <w:r w:rsidRPr="00430F38">
        <w:rPr>
          <w:rFonts w:ascii="Arial" w:hAnsi="Arial" w:cs="Arial"/>
          <w:iCs/>
          <w:sz w:val="24"/>
          <w:szCs w:val="24"/>
        </w:rPr>
        <w:t>invalidations</w:t>
      </w:r>
      <w:r w:rsidRPr="00430F38">
        <w:rPr>
          <w:rFonts w:ascii="Arial" w:hAnsi="Arial" w:cs="Arial"/>
          <w:sz w:val="24"/>
          <w:szCs w:val="24"/>
        </w:rPr>
        <w:t xml:space="preserve">. </w:t>
      </w:r>
      <w:r>
        <w:rPr>
          <w:rFonts w:ascii="Arial" w:hAnsi="Arial" w:cs="Arial"/>
          <w:sz w:val="24"/>
          <w:szCs w:val="24"/>
        </w:rPr>
        <w:t xml:space="preserve">Microassaults are described as a conscious choice to carry out hostile behaviour that aims to harm racial or ethnic minorities usually through </w:t>
      </w:r>
      <w:r>
        <w:rPr>
          <w:rFonts w:ascii="Arial" w:hAnsi="Arial" w:cs="Arial"/>
          <w:sz w:val="24"/>
          <w:szCs w:val="24"/>
        </w:rPr>
        <w:lastRenderedPageBreak/>
        <w:t xml:space="preserve">verbal attacks or discrimination. Microinsults on the other hand are unconscious, indirect, but degrading against an individual’s heritage or background. Also explained to be unconscious are the microinvalidations, subtle communications that negate a person’s experiences and emotions. It is these unconscious microinsults or even microinvalidations that could have an influence on the therapeutic relationship particularly as according </w:t>
      </w:r>
      <w:r w:rsidRPr="00E43F8C">
        <w:rPr>
          <w:rFonts w:ascii="Arial" w:hAnsi="Arial" w:cs="Arial"/>
          <w:sz w:val="24"/>
          <w:szCs w:val="24"/>
        </w:rPr>
        <w:t>(T</w:t>
      </w:r>
      <w:r>
        <w:rPr>
          <w:rFonts w:ascii="Arial" w:hAnsi="Arial" w:cs="Arial"/>
          <w:sz w:val="24"/>
          <w:szCs w:val="24"/>
        </w:rPr>
        <w:t xml:space="preserve">hompson, Bazile, &amp; Akbar, 2004) </w:t>
      </w:r>
      <w:r w:rsidRPr="00E43F8C">
        <w:rPr>
          <w:rFonts w:ascii="Arial" w:hAnsi="Arial" w:cs="Arial"/>
          <w:sz w:val="24"/>
          <w:szCs w:val="24"/>
        </w:rPr>
        <w:t>racial/ethnic minority clients utilise subtle cues to gauge their</w:t>
      </w:r>
      <w:r>
        <w:rPr>
          <w:rFonts w:ascii="Arial" w:hAnsi="Arial" w:cs="Arial"/>
          <w:sz w:val="24"/>
          <w:szCs w:val="24"/>
        </w:rPr>
        <w:t xml:space="preserve"> </w:t>
      </w:r>
      <w:r w:rsidRPr="00E43F8C">
        <w:rPr>
          <w:rFonts w:ascii="Arial" w:hAnsi="Arial" w:cs="Arial"/>
          <w:sz w:val="24"/>
          <w:szCs w:val="24"/>
        </w:rPr>
        <w:t>couns</w:t>
      </w:r>
      <w:r>
        <w:rPr>
          <w:rFonts w:ascii="Arial" w:hAnsi="Arial" w:cs="Arial"/>
          <w:sz w:val="24"/>
          <w:szCs w:val="24"/>
        </w:rPr>
        <w:t xml:space="preserve">elor’s </w:t>
      </w:r>
      <w:r w:rsidRPr="00E43F8C">
        <w:rPr>
          <w:rFonts w:ascii="Arial" w:hAnsi="Arial" w:cs="Arial"/>
          <w:sz w:val="24"/>
          <w:szCs w:val="24"/>
        </w:rPr>
        <w:t>multicultural attitudes and Microaggressions have been linked to psychological distress, anxiety, and depression among racial/ethnic minority populations (Nadal, 2011; Sue, 2010</w:t>
      </w:r>
      <w:r>
        <w:rPr>
          <w:rFonts w:ascii="Arial" w:hAnsi="Arial" w:cs="Arial"/>
          <w:sz w:val="24"/>
          <w:szCs w:val="24"/>
        </w:rPr>
        <w:t>)</w:t>
      </w:r>
    </w:p>
    <w:p w:rsidR="006B14C5" w:rsidRDefault="006B14C5" w:rsidP="0063379F">
      <w:pPr>
        <w:autoSpaceDE w:val="0"/>
        <w:autoSpaceDN w:val="0"/>
        <w:adjustRightInd w:val="0"/>
        <w:spacing w:after="0" w:line="480" w:lineRule="auto"/>
        <w:rPr>
          <w:rFonts w:ascii="Arial" w:hAnsi="Arial" w:cs="Arial"/>
          <w:sz w:val="24"/>
          <w:szCs w:val="24"/>
        </w:rPr>
      </w:pPr>
    </w:p>
    <w:p w:rsidR="00BB0D02" w:rsidRDefault="006B14C5" w:rsidP="0063379F">
      <w:pPr>
        <w:autoSpaceDE w:val="0"/>
        <w:autoSpaceDN w:val="0"/>
        <w:adjustRightInd w:val="0"/>
        <w:spacing w:after="0" w:line="480" w:lineRule="auto"/>
        <w:rPr>
          <w:rFonts w:ascii="Arial" w:hAnsi="Arial" w:cs="Arial"/>
          <w:sz w:val="24"/>
          <w:szCs w:val="24"/>
        </w:rPr>
      </w:pPr>
      <w:r>
        <w:rPr>
          <w:rFonts w:ascii="Arial" w:hAnsi="Arial" w:cs="Arial"/>
          <w:sz w:val="24"/>
          <w:szCs w:val="24"/>
        </w:rPr>
        <w:t>Mason (200) discussed mental health and mental illness as an area of increasing concern, in particular the relative infrequent diagnosis in black patients of depression which Mason highlights validates our stereotypes and failures of cross-cultural diagnosis.</w:t>
      </w:r>
      <w:r w:rsidR="00004380">
        <w:rPr>
          <w:rFonts w:ascii="Arial" w:hAnsi="Arial" w:cs="Arial"/>
          <w:sz w:val="24"/>
          <w:szCs w:val="24"/>
        </w:rPr>
        <w:t xml:space="preserve"> </w:t>
      </w:r>
      <w:r w:rsidR="0065687E">
        <w:rPr>
          <w:rFonts w:ascii="Arial" w:hAnsi="Arial" w:cs="Arial"/>
          <w:sz w:val="24"/>
          <w:szCs w:val="24"/>
        </w:rPr>
        <w:t>Msebele and Brown (2011) suggest that Racial difference, whether white or black creates ‘hierarchies of otherness’</w:t>
      </w:r>
      <w:r w:rsidR="00E02278">
        <w:rPr>
          <w:rFonts w:ascii="Arial" w:hAnsi="Arial" w:cs="Arial"/>
          <w:sz w:val="24"/>
          <w:szCs w:val="24"/>
        </w:rPr>
        <w:t>, stemming from the ingrained patterns of binary thinking and this can lead to anxiety prompting some therapists to avoid seeing race or naming its resonance in the therapeutic alliance. They go on to discuss how some practitioners assume ‘race’ has been resolved or occupy the middle ground by waiting to see if race is brought into the open by the patient. They argue that race is far from resolved and pose the question of how these issues can be successfully taken into the therapy room.</w:t>
      </w:r>
      <w:r w:rsidR="000945A3">
        <w:rPr>
          <w:rFonts w:ascii="Arial" w:hAnsi="Arial" w:cs="Arial"/>
          <w:sz w:val="24"/>
          <w:szCs w:val="24"/>
        </w:rPr>
        <w:t xml:space="preserve"> They refer to a modern and impersonal racism described by Kovel (1988) as meta-racism which recognises that individuals do not need to be racist to inforce racially </w:t>
      </w:r>
      <w:r w:rsidR="00EA09F6">
        <w:rPr>
          <w:rFonts w:ascii="Arial" w:hAnsi="Arial" w:cs="Arial"/>
          <w:sz w:val="24"/>
          <w:szCs w:val="24"/>
        </w:rPr>
        <w:t>divisive</w:t>
      </w:r>
      <w:r w:rsidR="000945A3">
        <w:rPr>
          <w:rFonts w:ascii="Arial" w:hAnsi="Arial" w:cs="Arial"/>
          <w:sz w:val="24"/>
          <w:szCs w:val="24"/>
        </w:rPr>
        <w:t xml:space="preserve"> </w:t>
      </w:r>
      <w:r w:rsidR="00EA09F6">
        <w:rPr>
          <w:rFonts w:ascii="Arial" w:hAnsi="Arial" w:cs="Arial"/>
          <w:sz w:val="24"/>
          <w:szCs w:val="24"/>
        </w:rPr>
        <w:t xml:space="preserve">decisions as economic policies inforce it impersonally. Therefore a patient can have experience </w:t>
      </w:r>
      <w:r w:rsidR="003959AC">
        <w:rPr>
          <w:rFonts w:ascii="Arial" w:hAnsi="Arial" w:cs="Arial"/>
          <w:sz w:val="24"/>
          <w:szCs w:val="24"/>
        </w:rPr>
        <w:t>of personal racism as well as having a ‘faceless’ negative experience.</w:t>
      </w:r>
    </w:p>
    <w:p w:rsidR="003959AC" w:rsidRDefault="003959AC" w:rsidP="0063379F">
      <w:pPr>
        <w:autoSpaceDE w:val="0"/>
        <w:autoSpaceDN w:val="0"/>
        <w:adjustRightInd w:val="0"/>
        <w:spacing w:after="0" w:line="480" w:lineRule="auto"/>
        <w:rPr>
          <w:rFonts w:ascii="Arial" w:hAnsi="Arial" w:cs="Arial"/>
          <w:sz w:val="24"/>
          <w:szCs w:val="24"/>
        </w:rPr>
      </w:pPr>
    </w:p>
    <w:p w:rsidR="003959AC" w:rsidRDefault="003959AC" w:rsidP="0063379F">
      <w:pPr>
        <w:autoSpaceDE w:val="0"/>
        <w:autoSpaceDN w:val="0"/>
        <w:adjustRightInd w:val="0"/>
        <w:spacing w:after="0" w:line="480" w:lineRule="auto"/>
        <w:rPr>
          <w:rFonts w:ascii="Arial" w:hAnsi="Arial" w:cs="Arial"/>
          <w:sz w:val="24"/>
          <w:szCs w:val="24"/>
        </w:rPr>
      </w:pPr>
      <w:r>
        <w:rPr>
          <w:rFonts w:ascii="Arial" w:hAnsi="Arial" w:cs="Arial"/>
          <w:sz w:val="24"/>
          <w:szCs w:val="24"/>
        </w:rPr>
        <w:t>Leading on from this Msebele and Brown talk about the race-cognizant commitment,</w:t>
      </w:r>
    </w:p>
    <w:p w:rsidR="003959AC" w:rsidRDefault="003959AC" w:rsidP="0063379F">
      <w:pPr>
        <w:autoSpaceDE w:val="0"/>
        <w:autoSpaceDN w:val="0"/>
        <w:adjustRightInd w:val="0"/>
        <w:spacing w:after="0" w:line="480" w:lineRule="auto"/>
        <w:rPr>
          <w:rFonts w:ascii="Arial" w:hAnsi="Arial" w:cs="Arial"/>
          <w:sz w:val="24"/>
          <w:szCs w:val="24"/>
        </w:rPr>
      </w:pPr>
      <w:r>
        <w:rPr>
          <w:rFonts w:ascii="Arial" w:hAnsi="Arial" w:cs="Arial"/>
          <w:sz w:val="24"/>
          <w:szCs w:val="24"/>
        </w:rPr>
        <w:t>where therapists need to recognise racism.</w:t>
      </w:r>
      <w:r w:rsidR="008B1C5E">
        <w:rPr>
          <w:rFonts w:ascii="Arial" w:hAnsi="Arial" w:cs="Arial"/>
          <w:sz w:val="24"/>
          <w:szCs w:val="24"/>
        </w:rPr>
        <w:t xml:space="preserve"> For example a </w:t>
      </w:r>
      <w:r>
        <w:rPr>
          <w:rFonts w:ascii="Arial" w:hAnsi="Arial" w:cs="Arial"/>
          <w:sz w:val="24"/>
          <w:szCs w:val="24"/>
        </w:rPr>
        <w:t>white therapist working with a black patient should give clear indications and signals that they are ware of and will listen to reports of racism and this is brought to the therapy room not as a distraction, but as a core part of the process. They highlight the importance of the therapi</w:t>
      </w:r>
      <w:r w:rsidR="008B1C5E">
        <w:rPr>
          <w:rFonts w:ascii="Arial" w:hAnsi="Arial" w:cs="Arial"/>
          <w:sz w:val="24"/>
          <w:szCs w:val="24"/>
        </w:rPr>
        <w:t xml:space="preserve">st engaging with the patient, using questioning appropriately </w:t>
      </w:r>
      <w:r w:rsidR="00E918F4">
        <w:rPr>
          <w:rFonts w:ascii="Arial" w:hAnsi="Arial" w:cs="Arial"/>
          <w:sz w:val="24"/>
          <w:szCs w:val="24"/>
        </w:rPr>
        <w:t>and wondering</w:t>
      </w:r>
      <w:r>
        <w:rPr>
          <w:rFonts w:ascii="Arial" w:hAnsi="Arial" w:cs="Arial"/>
          <w:sz w:val="24"/>
          <w:szCs w:val="24"/>
        </w:rPr>
        <w:t xml:space="preserve"> out loud about the patient’s experiences and acknowledge that these daily occurrences are outside his or her own experiences. </w:t>
      </w:r>
      <w:r w:rsidR="008B1C5E">
        <w:rPr>
          <w:rFonts w:ascii="Arial" w:hAnsi="Arial" w:cs="Arial"/>
          <w:sz w:val="24"/>
          <w:szCs w:val="24"/>
        </w:rPr>
        <w:t>This understanding of structural disadvantage will empower the patient to visit issues without further stereotyping or stigmatizing themselves and their people.</w:t>
      </w:r>
      <w:r>
        <w:rPr>
          <w:rFonts w:ascii="Arial" w:hAnsi="Arial" w:cs="Arial"/>
          <w:sz w:val="24"/>
          <w:szCs w:val="24"/>
        </w:rPr>
        <w:t xml:space="preserve"> </w:t>
      </w:r>
    </w:p>
    <w:p w:rsidR="00967CC6" w:rsidRDefault="00967CC6" w:rsidP="0063379F">
      <w:pPr>
        <w:autoSpaceDE w:val="0"/>
        <w:autoSpaceDN w:val="0"/>
        <w:adjustRightInd w:val="0"/>
        <w:spacing w:after="0" w:line="480" w:lineRule="auto"/>
        <w:rPr>
          <w:rFonts w:ascii="Arial" w:hAnsi="Arial" w:cs="Arial"/>
          <w:sz w:val="24"/>
          <w:szCs w:val="24"/>
        </w:rPr>
      </w:pPr>
    </w:p>
    <w:p w:rsidR="00967CC6" w:rsidRPr="00967CC6" w:rsidRDefault="00967CC6" w:rsidP="00967CC6">
      <w:pPr>
        <w:spacing w:after="100" w:afterAutospacing="1" w:line="480" w:lineRule="auto"/>
        <w:rPr>
          <w:rFonts w:ascii="Arial" w:eastAsia="Times New Roman" w:hAnsi="Arial" w:cs="Arial"/>
          <w:color w:val="2C2D30"/>
          <w:sz w:val="26"/>
          <w:szCs w:val="26"/>
          <w:lang w:eastAsia="en-GB"/>
        </w:rPr>
      </w:pPr>
      <w:r w:rsidRPr="00967CC6">
        <w:rPr>
          <w:rFonts w:ascii="Arial" w:eastAsia="Times New Roman" w:hAnsi="Arial" w:cs="Arial"/>
          <w:color w:val="2C2D30"/>
          <w:sz w:val="26"/>
          <w:szCs w:val="26"/>
          <w:lang w:eastAsia="en-GB"/>
        </w:rPr>
        <w:t>It is recognised m</w:t>
      </w:r>
      <w:r w:rsidRPr="00967CC6">
        <w:rPr>
          <w:rFonts w:ascii="Arial" w:eastAsia="Times New Roman" w:hAnsi="Arial" w:cs="Arial"/>
          <w:color w:val="2C2D30"/>
          <w:sz w:val="26"/>
          <w:szCs w:val="26"/>
          <w:lang w:eastAsia="en-GB"/>
        </w:rPr>
        <w:t>any</w:t>
      </w:r>
      <w:r w:rsidRPr="00967CC6">
        <w:rPr>
          <w:rFonts w:ascii="Arial" w:eastAsia="Times New Roman" w:hAnsi="Arial" w:cs="Arial"/>
          <w:color w:val="2C2D30"/>
          <w:sz w:val="26"/>
          <w:szCs w:val="26"/>
          <w:lang w:eastAsia="en-GB"/>
        </w:rPr>
        <w:t xml:space="preserve"> racial microaggressions</w:t>
      </w:r>
      <w:r w:rsidR="005B58B9">
        <w:rPr>
          <w:rFonts w:ascii="Arial" w:eastAsia="Times New Roman" w:hAnsi="Arial" w:cs="Arial"/>
          <w:color w:val="2C2D30"/>
          <w:sz w:val="26"/>
          <w:szCs w:val="26"/>
          <w:lang w:eastAsia="en-GB"/>
        </w:rPr>
        <w:t xml:space="preserve"> are </w:t>
      </w:r>
      <w:r w:rsidR="005B58B9" w:rsidRPr="00967CC6">
        <w:rPr>
          <w:rFonts w:ascii="Arial" w:eastAsia="Times New Roman" w:hAnsi="Arial" w:cs="Arial"/>
          <w:color w:val="2C2D30"/>
          <w:sz w:val="26"/>
          <w:szCs w:val="26"/>
          <w:lang w:eastAsia="en-GB"/>
        </w:rPr>
        <w:t>frequently</w:t>
      </w:r>
      <w:r w:rsidRPr="00967CC6">
        <w:rPr>
          <w:rFonts w:ascii="Arial" w:eastAsia="Times New Roman" w:hAnsi="Arial" w:cs="Arial"/>
          <w:color w:val="2C2D30"/>
          <w:sz w:val="26"/>
          <w:szCs w:val="26"/>
          <w:lang w:eastAsia="en-GB"/>
        </w:rPr>
        <w:t xml:space="preserve"> </w:t>
      </w:r>
      <w:r w:rsidRPr="00967CC6">
        <w:rPr>
          <w:rFonts w:ascii="Arial" w:eastAsia="Times New Roman" w:hAnsi="Arial" w:cs="Arial"/>
          <w:color w:val="2C2D30"/>
          <w:sz w:val="26"/>
          <w:szCs w:val="26"/>
          <w:lang w:eastAsia="en-GB"/>
        </w:rPr>
        <w:t xml:space="preserve">subtle that </w:t>
      </w:r>
      <w:r w:rsidR="005B58B9">
        <w:rPr>
          <w:rFonts w:ascii="Arial" w:eastAsia="Times New Roman" w:hAnsi="Arial" w:cs="Arial"/>
          <w:color w:val="2C2D30"/>
          <w:sz w:val="26"/>
          <w:szCs w:val="26"/>
          <w:lang w:eastAsia="en-GB"/>
        </w:rPr>
        <w:t xml:space="preserve">so </w:t>
      </w:r>
      <w:r w:rsidR="005B58B9" w:rsidRPr="00967CC6">
        <w:rPr>
          <w:rFonts w:ascii="Arial" w:eastAsia="Times New Roman" w:hAnsi="Arial" w:cs="Arial"/>
          <w:color w:val="2C2D30"/>
          <w:sz w:val="26"/>
          <w:szCs w:val="26"/>
          <w:lang w:eastAsia="en-GB"/>
        </w:rPr>
        <w:t>either the instigator or</w:t>
      </w:r>
      <w:r w:rsidR="005B58B9">
        <w:rPr>
          <w:rFonts w:ascii="Arial" w:eastAsia="Times New Roman" w:hAnsi="Arial" w:cs="Arial"/>
          <w:color w:val="2C2D30"/>
          <w:sz w:val="26"/>
          <w:szCs w:val="26"/>
          <w:lang w:eastAsia="en-GB"/>
        </w:rPr>
        <w:t xml:space="preserve"> victim </w:t>
      </w:r>
      <w:r w:rsidRPr="00967CC6">
        <w:rPr>
          <w:rFonts w:ascii="Arial" w:eastAsia="Times New Roman" w:hAnsi="Arial" w:cs="Arial"/>
          <w:color w:val="2C2D30"/>
          <w:sz w:val="26"/>
          <w:szCs w:val="26"/>
          <w:lang w:eastAsia="en-GB"/>
        </w:rPr>
        <w:t>understand what is happening. The invisibility of racial microaggressions may be more harmful to people of color than hate crimes or the overt and deliberate acts of White supremacists such as the Klan and Skinheads</w:t>
      </w:r>
      <w:r w:rsidR="005B58B9">
        <w:rPr>
          <w:rFonts w:ascii="Arial" w:eastAsia="Times New Roman" w:hAnsi="Arial" w:cs="Arial"/>
          <w:color w:val="2C2D30"/>
          <w:sz w:val="26"/>
          <w:szCs w:val="26"/>
          <w:lang w:eastAsia="en-GB"/>
        </w:rPr>
        <w:t xml:space="preserve"> according to Sue</w:t>
      </w:r>
      <w:r w:rsidRPr="00967CC6">
        <w:rPr>
          <w:rFonts w:ascii="Arial" w:eastAsia="Times New Roman" w:hAnsi="Arial" w:cs="Arial"/>
          <w:color w:val="2C2D30"/>
          <w:sz w:val="26"/>
          <w:szCs w:val="26"/>
          <w:lang w:eastAsia="en-GB"/>
        </w:rPr>
        <w:t xml:space="preserve">. Studies support the fact that people of color frequently experience microaggressions, that it is a continuing reality in their day-to-day interactions with </w:t>
      </w:r>
      <w:hyperlink r:id="rId7" w:tooltip="Psychology Today looks at friends" w:history="1">
        <w:r w:rsidRPr="00967CC6">
          <w:rPr>
            <w:rFonts w:ascii="Arial" w:eastAsia="Times New Roman" w:hAnsi="Arial" w:cs="Arial"/>
            <w:color w:val="2C2D30"/>
            <w:sz w:val="26"/>
            <w:szCs w:val="26"/>
            <w:lang w:eastAsia="en-GB"/>
          </w:rPr>
          <w:t>friends</w:t>
        </w:r>
      </w:hyperlink>
      <w:r w:rsidR="005B58B9">
        <w:rPr>
          <w:rFonts w:ascii="Arial" w:eastAsia="Times New Roman" w:hAnsi="Arial" w:cs="Arial"/>
          <w:color w:val="2C2D30"/>
          <w:sz w:val="26"/>
          <w:szCs w:val="26"/>
          <w:lang w:eastAsia="en-GB"/>
        </w:rPr>
        <w:t xml:space="preserve"> and neighbors as well as colleugues, </w:t>
      </w:r>
      <w:r w:rsidRPr="00967CC6">
        <w:rPr>
          <w:rFonts w:ascii="Arial" w:eastAsia="Times New Roman" w:hAnsi="Arial" w:cs="Arial"/>
          <w:color w:val="2C2D30"/>
          <w:sz w:val="26"/>
          <w:szCs w:val="26"/>
          <w:lang w:eastAsia="en-GB"/>
        </w:rPr>
        <w:t xml:space="preserve">teachers, and employers in </w:t>
      </w:r>
      <w:r w:rsidR="005B58B9">
        <w:rPr>
          <w:rFonts w:ascii="Arial" w:eastAsia="Times New Roman" w:hAnsi="Arial" w:cs="Arial"/>
          <w:color w:val="2C2D30"/>
          <w:sz w:val="26"/>
          <w:szCs w:val="26"/>
          <w:lang w:eastAsia="en-GB"/>
        </w:rPr>
        <w:t xml:space="preserve">both </w:t>
      </w:r>
      <w:r w:rsidRPr="00967CC6">
        <w:rPr>
          <w:rFonts w:ascii="Arial" w:eastAsia="Times New Roman" w:hAnsi="Arial" w:cs="Arial"/>
          <w:color w:val="2C2D30"/>
          <w:sz w:val="26"/>
          <w:szCs w:val="26"/>
          <w:lang w:eastAsia="en-GB"/>
        </w:rPr>
        <w:t>academic, social and public settings.</w:t>
      </w:r>
    </w:p>
    <w:p w:rsidR="00967CC6" w:rsidRDefault="005B58B9" w:rsidP="008F6E20">
      <w:pPr>
        <w:spacing w:after="100" w:afterAutospacing="1" w:line="480" w:lineRule="auto"/>
        <w:rPr>
          <w:rFonts w:ascii="Arial" w:hAnsi="Arial" w:cs="Arial"/>
          <w:sz w:val="24"/>
          <w:szCs w:val="24"/>
        </w:rPr>
      </w:pPr>
      <w:r>
        <w:rPr>
          <w:rFonts w:ascii="Arial" w:eastAsia="Times New Roman" w:hAnsi="Arial" w:cs="Arial"/>
          <w:color w:val="2C2D30"/>
          <w:sz w:val="26"/>
          <w:szCs w:val="26"/>
          <w:lang w:eastAsia="en-GB"/>
        </w:rPr>
        <w:t xml:space="preserve">Sue goes on to say targets of racial microagression can be </w:t>
      </w:r>
      <w:r w:rsidR="00967CC6" w:rsidRPr="00967CC6">
        <w:rPr>
          <w:rFonts w:ascii="Arial" w:eastAsia="Times New Roman" w:hAnsi="Arial" w:cs="Arial"/>
          <w:color w:val="2C2D30"/>
          <w:sz w:val="26"/>
          <w:szCs w:val="26"/>
          <w:lang w:eastAsia="en-GB"/>
        </w:rPr>
        <w:t>made to feel excluded, untrustwo</w:t>
      </w:r>
      <w:r>
        <w:rPr>
          <w:rFonts w:ascii="Arial" w:eastAsia="Times New Roman" w:hAnsi="Arial" w:cs="Arial"/>
          <w:color w:val="2C2D30"/>
          <w:sz w:val="26"/>
          <w:szCs w:val="26"/>
          <w:lang w:eastAsia="en-GB"/>
        </w:rPr>
        <w:t>rthy, second-class citizens even</w:t>
      </w:r>
      <w:r w:rsidR="00967CC6" w:rsidRPr="00967CC6">
        <w:rPr>
          <w:rFonts w:ascii="Arial" w:eastAsia="Times New Roman" w:hAnsi="Arial" w:cs="Arial"/>
          <w:color w:val="2C2D30"/>
          <w:sz w:val="26"/>
          <w:szCs w:val="26"/>
          <w:lang w:eastAsia="en-GB"/>
        </w:rPr>
        <w:t xml:space="preserve"> abnormal. People of colo</w:t>
      </w:r>
      <w:r>
        <w:rPr>
          <w:rFonts w:ascii="Arial" w:eastAsia="Times New Roman" w:hAnsi="Arial" w:cs="Arial"/>
          <w:color w:val="2C2D30"/>
          <w:sz w:val="26"/>
          <w:szCs w:val="26"/>
          <w:lang w:eastAsia="en-GB"/>
        </w:rPr>
        <w:t>u</w:t>
      </w:r>
      <w:r w:rsidR="00967CC6" w:rsidRPr="00967CC6">
        <w:rPr>
          <w:rFonts w:ascii="Arial" w:eastAsia="Times New Roman" w:hAnsi="Arial" w:cs="Arial"/>
          <w:color w:val="2C2D30"/>
          <w:sz w:val="26"/>
          <w:szCs w:val="26"/>
          <w:lang w:eastAsia="en-GB"/>
        </w:rPr>
        <w:t>r often describe the terrible feeling of bein</w:t>
      </w:r>
      <w:r>
        <w:rPr>
          <w:rFonts w:ascii="Arial" w:eastAsia="Times New Roman" w:hAnsi="Arial" w:cs="Arial"/>
          <w:color w:val="2C2D30"/>
          <w:sz w:val="26"/>
          <w:szCs w:val="26"/>
          <w:lang w:eastAsia="en-GB"/>
        </w:rPr>
        <w:t>g watched suspiciously in shops for example</w:t>
      </w:r>
      <w:r w:rsidR="00F648C6">
        <w:rPr>
          <w:rFonts w:ascii="Arial" w:eastAsia="Times New Roman" w:hAnsi="Arial" w:cs="Arial"/>
          <w:color w:val="2C2D30"/>
          <w:sz w:val="26"/>
          <w:szCs w:val="26"/>
          <w:lang w:eastAsia="en-GB"/>
        </w:rPr>
        <w:t>, that any slip</w:t>
      </w:r>
      <w:r w:rsidR="00967CC6" w:rsidRPr="00967CC6">
        <w:rPr>
          <w:rFonts w:ascii="Arial" w:eastAsia="Times New Roman" w:hAnsi="Arial" w:cs="Arial"/>
          <w:color w:val="2C2D30"/>
          <w:sz w:val="26"/>
          <w:szCs w:val="26"/>
          <w:lang w:eastAsia="en-GB"/>
        </w:rPr>
        <w:t xml:space="preserve"> they make would negatively impact every </w:t>
      </w:r>
      <w:r w:rsidR="00967CC6" w:rsidRPr="00967CC6">
        <w:rPr>
          <w:rFonts w:ascii="Arial" w:eastAsia="Times New Roman" w:hAnsi="Arial" w:cs="Arial"/>
          <w:color w:val="2C2D30"/>
          <w:sz w:val="26"/>
          <w:szCs w:val="26"/>
          <w:lang w:eastAsia="en-GB"/>
        </w:rPr>
        <w:lastRenderedPageBreak/>
        <w:t>person of colo</w:t>
      </w:r>
      <w:r>
        <w:rPr>
          <w:rFonts w:ascii="Arial" w:eastAsia="Times New Roman" w:hAnsi="Arial" w:cs="Arial"/>
          <w:color w:val="2C2D30"/>
          <w:sz w:val="26"/>
          <w:szCs w:val="26"/>
          <w:lang w:eastAsia="en-GB"/>
        </w:rPr>
        <w:t>u</w:t>
      </w:r>
      <w:r w:rsidR="00967CC6" w:rsidRPr="00967CC6">
        <w:rPr>
          <w:rFonts w:ascii="Arial" w:eastAsia="Times New Roman" w:hAnsi="Arial" w:cs="Arial"/>
          <w:color w:val="2C2D30"/>
          <w:sz w:val="26"/>
          <w:szCs w:val="26"/>
          <w:lang w:eastAsia="en-GB"/>
        </w:rPr>
        <w:t>r</w:t>
      </w:r>
      <w:r>
        <w:rPr>
          <w:rFonts w:ascii="Arial" w:eastAsia="Times New Roman" w:hAnsi="Arial" w:cs="Arial"/>
          <w:color w:val="2C2D30"/>
          <w:sz w:val="26"/>
          <w:szCs w:val="26"/>
          <w:lang w:eastAsia="en-GB"/>
        </w:rPr>
        <w:t xml:space="preserve"> far more than a white person and</w:t>
      </w:r>
      <w:r w:rsidR="00967CC6" w:rsidRPr="00967CC6">
        <w:rPr>
          <w:rFonts w:ascii="Arial" w:eastAsia="Times New Roman" w:hAnsi="Arial" w:cs="Arial"/>
          <w:color w:val="2C2D30"/>
          <w:sz w:val="26"/>
          <w:szCs w:val="26"/>
          <w:lang w:eastAsia="en-GB"/>
        </w:rPr>
        <w:t xml:space="preserve"> that they felt pressured to represent the group in positive ways, and that they feel trapped in a </w:t>
      </w:r>
      <w:hyperlink r:id="rId8" w:tooltip="Psychology Today looks at stereotype" w:history="1">
        <w:r w:rsidR="00967CC6" w:rsidRPr="00967CC6">
          <w:rPr>
            <w:rFonts w:ascii="Arial" w:eastAsia="Times New Roman" w:hAnsi="Arial" w:cs="Arial"/>
            <w:color w:val="2C2D30"/>
            <w:sz w:val="26"/>
            <w:szCs w:val="26"/>
            <w:lang w:eastAsia="en-GB"/>
          </w:rPr>
          <w:t>stereotype</w:t>
        </w:r>
      </w:hyperlink>
      <w:r w:rsidR="00967CC6" w:rsidRPr="00967CC6">
        <w:rPr>
          <w:rFonts w:ascii="Arial" w:eastAsia="Times New Roman" w:hAnsi="Arial" w:cs="Arial"/>
          <w:color w:val="2C2D30"/>
          <w:sz w:val="26"/>
          <w:szCs w:val="26"/>
          <w:lang w:eastAsia="en-GB"/>
        </w:rPr>
        <w:t xml:space="preserve">. The burden of constant vigilance drains and saps psychological and </w:t>
      </w:r>
      <w:hyperlink r:id="rId9" w:tooltip="Psychology Today looks at spiritual" w:history="1">
        <w:r w:rsidR="00967CC6" w:rsidRPr="00967CC6">
          <w:rPr>
            <w:rFonts w:ascii="Arial" w:eastAsia="Times New Roman" w:hAnsi="Arial" w:cs="Arial"/>
            <w:color w:val="2C2D30"/>
            <w:sz w:val="26"/>
            <w:szCs w:val="26"/>
            <w:lang w:eastAsia="en-GB"/>
          </w:rPr>
          <w:t>spiritual</w:t>
        </w:r>
      </w:hyperlink>
      <w:r w:rsidR="00967CC6" w:rsidRPr="00967CC6">
        <w:rPr>
          <w:rFonts w:ascii="Arial" w:eastAsia="Times New Roman" w:hAnsi="Arial" w:cs="Arial"/>
          <w:color w:val="2C2D30"/>
          <w:sz w:val="26"/>
          <w:szCs w:val="26"/>
          <w:lang w:eastAsia="en-GB"/>
        </w:rPr>
        <w:t xml:space="preserve"> energies of ta</w:t>
      </w:r>
      <w:r w:rsidR="00F648C6">
        <w:rPr>
          <w:rFonts w:ascii="Arial" w:eastAsia="Times New Roman" w:hAnsi="Arial" w:cs="Arial"/>
          <w:color w:val="2C2D30"/>
          <w:sz w:val="26"/>
          <w:szCs w:val="26"/>
          <w:lang w:eastAsia="en-GB"/>
        </w:rPr>
        <w:t xml:space="preserve">rgets and contributes </w:t>
      </w:r>
      <w:r w:rsidR="007C3443">
        <w:rPr>
          <w:rFonts w:ascii="Arial" w:eastAsia="Times New Roman" w:hAnsi="Arial" w:cs="Arial"/>
          <w:color w:val="2C2D30"/>
          <w:sz w:val="26"/>
          <w:szCs w:val="26"/>
          <w:lang w:eastAsia="en-GB"/>
        </w:rPr>
        <w:t xml:space="preserve">to increased </w:t>
      </w:r>
      <w:r w:rsidR="007C3443" w:rsidRPr="00967CC6">
        <w:rPr>
          <w:rFonts w:ascii="Arial" w:eastAsia="Times New Roman" w:hAnsi="Arial" w:cs="Arial"/>
          <w:color w:val="2C2D30"/>
          <w:sz w:val="26"/>
          <w:szCs w:val="26"/>
          <w:lang w:eastAsia="en-GB"/>
        </w:rPr>
        <w:t>fatigue</w:t>
      </w:r>
      <w:r w:rsidR="00967CC6" w:rsidRPr="00967CC6">
        <w:rPr>
          <w:rFonts w:ascii="Arial" w:eastAsia="Times New Roman" w:hAnsi="Arial" w:cs="Arial"/>
          <w:color w:val="2C2D30"/>
          <w:sz w:val="26"/>
          <w:szCs w:val="26"/>
          <w:lang w:eastAsia="en-GB"/>
        </w:rPr>
        <w:t xml:space="preserve"> and a feeling of racial frustration and</w:t>
      </w:r>
      <w:r w:rsidR="007C3443">
        <w:rPr>
          <w:rFonts w:ascii="Arial" w:eastAsia="Times New Roman" w:hAnsi="Arial" w:cs="Arial"/>
          <w:color w:val="2C2D30"/>
          <w:sz w:val="26"/>
          <w:szCs w:val="26"/>
          <w:lang w:eastAsia="en-GB"/>
        </w:rPr>
        <w:t xml:space="preserve"> even</w:t>
      </w:r>
      <w:r w:rsidR="00967CC6" w:rsidRPr="00967CC6">
        <w:rPr>
          <w:rFonts w:ascii="Arial" w:eastAsia="Times New Roman" w:hAnsi="Arial" w:cs="Arial"/>
          <w:color w:val="2C2D30"/>
          <w:sz w:val="26"/>
          <w:szCs w:val="26"/>
          <w:lang w:eastAsia="en-GB"/>
        </w:rPr>
        <w:t xml:space="preserve"> anger.</w:t>
      </w:r>
    </w:p>
    <w:p w:rsidR="005631D6" w:rsidRDefault="005631D6" w:rsidP="0063379F">
      <w:pPr>
        <w:autoSpaceDE w:val="0"/>
        <w:autoSpaceDN w:val="0"/>
        <w:adjustRightInd w:val="0"/>
        <w:spacing w:after="0" w:line="480" w:lineRule="auto"/>
        <w:rPr>
          <w:rFonts w:ascii="Arial" w:hAnsi="Arial" w:cs="Arial"/>
          <w:sz w:val="24"/>
          <w:szCs w:val="24"/>
        </w:rPr>
      </w:pPr>
    </w:p>
    <w:p w:rsidR="005631D6" w:rsidRDefault="005631D6" w:rsidP="0063379F">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 In an article </w:t>
      </w:r>
      <w:r w:rsidR="00DC0076">
        <w:rPr>
          <w:rFonts w:ascii="Arial" w:hAnsi="Arial" w:cs="Arial"/>
          <w:sz w:val="24"/>
          <w:szCs w:val="24"/>
        </w:rPr>
        <w:t>by Sue</w:t>
      </w:r>
      <w:r>
        <w:rPr>
          <w:rFonts w:ascii="Arial" w:hAnsi="Arial" w:cs="Arial"/>
          <w:sz w:val="24"/>
          <w:szCs w:val="24"/>
        </w:rPr>
        <w:t xml:space="preserve"> (2015) a series of studies was discussed where Sue and colleagues explored the psychology of racial dialogues or ‘race talk’ </w:t>
      </w:r>
      <w:r w:rsidR="00DC0076">
        <w:rPr>
          <w:rFonts w:ascii="Arial" w:hAnsi="Arial" w:cs="Arial"/>
          <w:sz w:val="24"/>
          <w:szCs w:val="24"/>
        </w:rPr>
        <w:t>(the</w:t>
      </w:r>
      <w:r>
        <w:rPr>
          <w:rFonts w:ascii="Arial" w:hAnsi="Arial" w:cs="Arial"/>
          <w:sz w:val="24"/>
          <w:szCs w:val="24"/>
        </w:rPr>
        <w:t xml:space="preserve"> dialogue or conversation that involves topics of race, racism, </w:t>
      </w:r>
      <w:r w:rsidR="008F6E20">
        <w:rPr>
          <w:rFonts w:ascii="Arial" w:hAnsi="Arial" w:cs="Arial"/>
          <w:sz w:val="24"/>
          <w:szCs w:val="24"/>
        </w:rPr>
        <w:t>and ‘whiteness’</w:t>
      </w:r>
      <w:r>
        <w:rPr>
          <w:rFonts w:ascii="Arial" w:hAnsi="Arial" w:cs="Arial"/>
          <w:sz w:val="24"/>
          <w:szCs w:val="24"/>
        </w:rPr>
        <w:t xml:space="preserve"> and white privilege) with regards to the training of counsellors and other mental health practitioners. Stating that in an ever increasing multi-cultural society it becomes ever more likely that counsellors will encounter clients who differ from them in terms of ethnicity, cultural background and race. The study focused on:</w:t>
      </w:r>
    </w:p>
    <w:p w:rsidR="007C3443" w:rsidRDefault="007C3443" w:rsidP="0063379F">
      <w:pPr>
        <w:autoSpaceDE w:val="0"/>
        <w:autoSpaceDN w:val="0"/>
        <w:adjustRightInd w:val="0"/>
        <w:spacing w:after="0" w:line="480" w:lineRule="auto"/>
        <w:rPr>
          <w:rFonts w:ascii="Arial" w:hAnsi="Arial" w:cs="Arial"/>
          <w:sz w:val="24"/>
          <w:szCs w:val="24"/>
        </w:rPr>
      </w:pPr>
    </w:p>
    <w:p w:rsidR="005631D6" w:rsidRDefault="005631D6" w:rsidP="005631D6">
      <w:pPr>
        <w:pStyle w:val="ListParagraph"/>
        <w:numPr>
          <w:ilvl w:val="0"/>
          <w:numId w:val="2"/>
        </w:numPr>
        <w:autoSpaceDE w:val="0"/>
        <w:autoSpaceDN w:val="0"/>
        <w:adjustRightInd w:val="0"/>
        <w:spacing w:after="0" w:line="480" w:lineRule="auto"/>
        <w:rPr>
          <w:rFonts w:ascii="Arial" w:hAnsi="Arial" w:cs="Arial"/>
          <w:sz w:val="24"/>
          <w:szCs w:val="24"/>
        </w:rPr>
      </w:pPr>
      <w:r>
        <w:rPr>
          <w:rFonts w:ascii="Arial" w:hAnsi="Arial" w:cs="Arial"/>
          <w:sz w:val="24"/>
          <w:szCs w:val="24"/>
        </w:rPr>
        <w:t>The characteristics of race talk</w:t>
      </w:r>
    </w:p>
    <w:p w:rsidR="005631D6" w:rsidRDefault="005631D6" w:rsidP="005631D6">
      <w:pPr>
        <w:pStyle w:val="ListParagraph"/>
        <w:numPr>
          <w:ilvl w:val="0"/>
          <w:numId w:val="2"/>
        </w:numPr>
        <w:autoSpaceDE w:val="0"/>
        <w:autoSpaceDN w:val="0"/>
        <w:adjustRightInd w:val="0"/>
        <w:spacing w:after="0" w:line="480" w:lineRule="auto"/>
        <w:rPr>
          <w:rFonts w:ascii="Arial" w:hAnsi="Arial" w:cs="Arial"/>
          <w:sz w:val="24"/>
          <w:szCs w:val="24"/>
        </w:rPr>
      </w:pPr>
      <w:r>
        <w:rPr>
          <w:rFonts w:ascii="Arial" w:hAnsi="Arial" w:cs="Arial"/>
          <w:sz w:val="24"/>
          <w:szCs w:val="24"/>
        </w:rPr>
        <w:t>Whether people of colour and Whites perceive the rules differently from one another</w:t>
      </w:r>
    </w:p>
    <w:p w:rsidR="005631D6" w:rsidRDefault="005631D6" w:rsidP="005631D6">
      <w:pPr>
        <w:pStyle w:val="ListParagraph"/>
        <w:numPr>
          <w:ilvl w:val="0"/>
          <w:numId w:val="2"/>
        </w:numPr>
        <w:autoSpaceDE w:val="0"/>
        <w:autoSpaceDN w:val="0"/>
        <w:adjustRightInd w:val="0"/>
        <w:spacing w:after="0" w:line="480" w:lineRule="auto"/>
        <w:rPr>
          <w:rFonts w:ascii="Arial" w:hAnsi="Arial" w:cs="Arial"/>
          <w:sz w:val="24"/>
          <w:szCs w:val="24"/>
        </w:rPr>
      </w:pPr>
      <w:r>
        <w:rPr>
          <w:rFonts w:ascii="Arial" w:hAnsi="Arial" w:cs="Arial"/>
          <w:sz w:val="24"/>
          <w:szCs w:val="24"/>
        </w:rPr>
        <w:t>The impact of race talk on participants</w:t>
      </w:r>
    </w:p>
    <w:p w:rsidR="005631D6" w:rsidRDefault="00DC0076" w:rsidP="005631D6">
      <w:pPr>
        <w:pStyle w:val="ListParagraph"/>
        <w:numPr>
          <w:ilvl w:val="0"/>
          <w:numId w:val="2"/>
        </w:numPr>
        <w:autoSpaceDE w:val="0"/>
        <w:autoSpaceDN w:val="0"/>
        <w:adjustRightInd w:val="0"/>
        <w:spacing w:after="0" w:line="480" w:lineRule="auto"/>
        <w:rPr>
          <w:rFonts w:ascii="Arial" w:hAnsi="Arial" w:cs="Arial"/>
          <w:sz w:val="24"/>
          <w:szCs w:val="24"/>
        </w:rPr>
      </w:pPr>
      <w:r>
        <w:rPr>
          <w:rFonts w:ascii="Arial" w:hAnsi="Arial" w:cs="Arial"/>
          <w:sz w:val="24"/>
          <w:szCs w:val="24"/>
        </w:rPr>
        <w:t>How educators</w:t>
      </w:r>
      <w:r w:rsidR="005631D6">
        <w:rPr>
          <w:rFonts w:ascii="Arial" w:hAnsi="Arial" w:cs="Arial"/>
          <w:sz w:val="24"/>
          <w:szCs w:val="24"/>
        </w:rPr>
        <w:t xml:space="preserve"> could create </w:t>
      </w:r>
      <w:r>
        <w:rPr>
          <w:rFonts w:ascii="Arial" w:hAnsi="Arial" w:cs="Arial"/>
          <w:sz w:val="24"/>
          <w:szCs w:val="24"/>
        </w:rPr>
        <w:t>conditions conducive to successful outcomes</w:t>
      </w:r>
    </w:p>
    <w:p w:rsidR="007C3443" w:rsidRDefault="007C3443" w:rsidP="005631D6">
      <w:pPr>
        <w:pStyle w:val="ListParagraph"/>
        <w:numPr>
          <w:ilvl w:val="0"/>
          <w:numId w:val="2"/>
        </w:numPr>
        <w:autoSpaceDE w:val="0"/>
        <w:autoSpaceDN w:val="0"/>
        <w:adjustRightInd w:val="0"/>
        <w:spacing w:after="0" w:line="480" w:lineRule="auto"/>
        <w:rPr>
          <w:rFonts w:ascii="Arial" w:hAnsi="Arial" w:cs="Arial"/>
          <w:sz w:val="24"/>
          <w:szCs w:val="24"/>
        </w:rPr>
      </w:pPr>
    </w:p>
    <w:p w:rsidR="00DC0076" w:rsidRDefault="00DC0076" w:rsidP="00DC0076">
      <w:pPr>
        <w:autoSpaceDE w:val="0"/>
        <w:autoSpaceDN w:val="0"/>
        <w:adjustRightInd w:val="0"/>
        <w:spacing w:after="0" w:line="480" w:lineRule="auto"/>
        <w:rPr>
          <w:rFonts w:ascii="Arial" w:hAnsi="Arial" w:cs="Arial"/>
          <w:sz w:val="24"/>
          <w:szCs w:val="24"/>
        </w:rPr>
      </w:pPr>
      <w:r>
        <w:rPr>
          <w:rFonts w:ascii="Arial" w:hAnsi="Arial" w:cs="Arial"/>
          <w:sz w:val="24"/>
          <w:szCs w:val="24"/>
        </w:rPr>
        <w:t>They recognised race talk is often filled with intense and powerful emotions, can create a threatening environment and could reveal differing</w:t>
      </w:r>
      <w:r w:rsidR="007C3443">
        <w:rPr>
          <w:rFonts w:ascii="Arial" w:hAnsi="Arial" w:cs="Arial"/>
          <w:sz w:val="24"/>
          <w:szCs w:val="24"/>
        </w:rPr>
        <w:t xml:space="preserve"> view points</w:t>
      </w:r>
      <w:r>
        <w:rPr>
          <w:rFonts w:ascii="Arial" w:hAnsi="Arial" w:cs="Arial"/>
          <w:sz w:val="24"/>
          <w:szCs w:val="24"/>
        </w:rPr>
        <w:t xml:space="preserve"> on worldviews or perspectives resul</w:t>
      </w:r>
      <w:r w:rsidR="00C43646">
        <w:rPr>
          <w:rFonts w:ascii="Arial" w:hAnsi="Arial" w:cs="Arial"/>
          <w:sz w:val="24"/>
          <w:szCs w:val="24"/>
        </w:rPr>
        <w:t>ting in disastrous consequences and the failure to establish an effective therapeutic relationship.</w:t>
      </w:r>
      <w:r w:rsidR="004973B4">
        <w:rPr>
          <w:rFonts w:ascii="Arial" w:hAnsi="Arial" w:cs="Arial"/>
          <w:sz w:val="24"/>
          <w:szCs w:val="24"/>
        </w:rPr>
        <w:t xml:space="preserve"> Their results highlight that counsellors </w:t>
      </w:r>
      <w:r w:rsidR="004973B4">
        <w:rPr>
          <w:rFonts w:ascii="Arial" w:hAnsi="Arial" w:cs="Arial"/>
          <w:sz w:val="24"/>
          <w:szCs w:val="24"/>
        </w:rPr>
        <w:lastRenderedPageBreak/>
        <w:t>who have not developed a good sense of who they are as racial and cultural beings tend to use ineffective talk strategies. Sue puts forward five strategies to support successful talk including understanding your own identity</w:t>
      </w:r>
      <w:r w:rsidR="00457342">
        <w:rPr>
          <w:rFonts w:ascii="Arial" w:hAnsi="Arial" w:cs="Arial"/>
          <w:sz w:val="24"/>
          <w:szCs w:val="24"/>
        </w:rPr>
        <w:t xml:space="preserve">, being honest about your own racial biases, facilitate and validate discussion of feelings, control the process </w:t>
      </w:r>
      <w:r w:rsidR="007C3443">
        <w:rPr>
          <w:rFonts w:ascii="Arial" w:hAnsi="Arial" w:cs="Arial"/>
          <w:sz w:val="24"/>
          <w:szCs w:val="24"/>
        </w:rPr>
        <w:t xml:space="preserve">of counselling and </w:t>
      </w:r>
      <w:r w:rsidR="00457342">
        <w:rPr>
          <w:rFonts w:ascii="Arial" w:hAnsi="Arial" w:cs="Arial"/>
          <w:sz w:val="24"/>
          <w:szCs w:val="24"/>
        </w:rPr>
        <w:t>not the content and appreciate and encourage participants who speak when it feels unsafe to do so.</w:t>
      </w:r>
    </w:p>
    <w:p w:rsidR="007C3443" w:rsidRDefault="007C3443" w:rsidP="00DC0076">
      <w:pPr>
        <w:autoSpaceDE w:val="0"/>
        <w:autoSpaceDN w:val="0"/>
        <w:adjustRightInd w:val="0"/>
        <w:spacing w:after="0" w:line="480" w:lineRule="auto"/>
        <w:rPr>
          <w:rFonts w:ascii="Arial" w:hAnsi="Arial" w:cs="Arial"/>
          <w:sz w:val="24"/>
          <w:szCs w:val="24"/>
        </w:rPr>
      </w:pPr>
    </w:p>
    <w:p w:rsidR="007C3443" w:rsidRDefault="007C3443" w:rsidP="00DC0076">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It is important to recognise the enormous challenges and impact racial microagressions can have on the therapeutic relationships, it may also be valid to expand on some of the other microagressions mentioned and their effect in the therapy room. </w:t>
      </w:r>
    </w:p>
    <w:p w:rsidR="004973B4" w:rsidRPr="00DC0076" w:rsidRDefault="004973B4" w:rsidP="00DC0076">
      <w:pPr>
        <w:autoSpaceDE w:val="0"/>
        <w:autoSpaceDN w:val="0"/>
        <w:adjustRightInd w:val="0"/>
        <w:spacing w:after="0" w:line="480" w:lineRule="auto"/>
        <w:rPr>
          <w:rFonts w:ascii="Arial" w:hAnsi="Arial" w:cs="Arial"/>
          <w:sz w:val="24"/>
          <w:szCs w:val="24"/>
        </w:rPr>
      </w:pPr>
    </w:p>
    <w:p w:rsidR="0063379F" w:rsidRDefault="0063379F" w:rsidP="000E3DD5">
      <w:pPr>
        <w:spacing w:line="480" w:lineRule="auto"/>
        <w:jc w:val="both"/>
        <w:rPr>
          <w:rFonts w:ascii="Proxima Nova Regular" w:eastAsia="Times New Roman" w:hAnsi="Proxima Nova Regular" w:cs="Segoe UI"/>
          <w:color w:val="2C2D30"/>
          <w:sz w:val="26"/>
          <w:szCs w:val="26"/>
          <w:lang w:eastAsia="en-GB"/>
        </w:rPr>
      </w:pPr>
    </w:p>
    <w:p w:rsidR="00E57452" w:rsidRDefault="007C3443" w:rsidP="00DF5FDD">
      <w:pPr>
        <w:spacing w:line="480" w:lineRule="auto"/>
        <w:jc w:val="both"/>
        <w:rPr>
          <w:rFonts w:ascii="Arial" w:hAnsi="Arial" w:cs="Arial"/>
          <w:sz w:val="24"/>
          <w:szCs w:val="24"/>
          <w:lang w:val="en-US"/>
        </w:rPr>
      </w:pPr>
      <w:r>
        <w:rPr>
          <w:rFonts w:ascii="Arial" w:hAnsi="Arial" w:cs="Arial"/>
          <w:color w:val="444444"/>
          <w:sz w:val="24"/>
          <w:szCs w:val="24"/>
          <w:lang w:val="en-US"/>
        </w:rPr>
        <w:t xml:space="preserve">Sex macroaggressions are also recognized to impact the therapeutic relationship. </w:t>
      </w:r>
      <w:r w:rsidR="00AC741A" w:rsidRPr="00AC741A">
        <w:rPr>
          <w:rFonts w:ascii="Arial" w:hAnsi="Arial" w:cs="Arial"/>
          <w:color w:val="444444"/>
          <w:sz w:val="24"/>
          <w:szCs w:val="24"/>
          <w:lang w:val="en-US"/>
        </w:rPr>
        <w:t xml:space="preserve">A persons </w:t>
      </w:r>
      <w:r w:rsidR="00AC741A" w:rsidRPr="00AC741A">
        <w:rPr>
          <w:rStyle w:val="Strong"/>
          <w:rFonts w:ascii="Arial" w:hAnsi="Arial" w:cs="Arial"/>
          <w:b w:val="0"/>
          <w:sz w:val="24"/>
          <w:szCs w:val="24"/>
          <w:lang w:val="en-US"/>
        </w:rPr>
        <w:t>Sex</w:t>
      </w:r>
      <w:r w:rsidR="003D7922">
        <w:rPr>
          <w:rFonts w:ascii="Arial" w:hAnsi="Arial" w:cs="Arial"/>
          <w:sz w:val="24"/>
          <w:szCs w:val="24"/>
          <w:lang w:val="en-US"/>
        </w:rPr>
        <w:t xml:space="preserve"> refers to the</w:t>
      </w:r>
      <w:r w:rsidR="00AC741A" w:rsidRPr="00AC741A">
        <w:rPr>
          <w:rFonts w:ascii="Arial" w:hAnsi="Arial" w:cs="Arial"/>
          <w:sz w:val="24"/>
          <w:szCs w:val="24"/>
          <w:lang w:val="en-US"/>
        </w:rPr>
        <w:t xml:space="preserve"> physiological differe</w:t>
      </w:r>
      <w:r w:rsidR="003D7922">
        <w:rPr>
          <w:rFonts w:ascii="Arial" w:hAnsi="Arial" w:cs="Arial"/>
          <w:sz w:val="24"/>
          <w:szCs w:val="24"/>
          <w:lang w:val="en-US"/>
        </w:rPr>
        <w:t xml:space="preserve">nces between males and females, often </w:t>
      </w:r>
      <w:r w:rsidR="00AC741A" w:rsidRPr="00AC741A">
        <w:rPr>
          <w:rFonts w:ascii="Arial" w:hAnsi="Arial" w:cs="Arial"/>
          <w:sz w:val="24"/>
          <w:szCs w:val="24"/>
          <w:lang w:val="en-US"/>
        </w:rPr>
        <w:t xml:space="preserve">including both primary sex characteristics (the reproductive system) and </w:t>
      </w:r>
    </w:p>
    <w:p w:rsidR="00E57452" w:rsidRDefault="00AC741A" w:rsidP="00DF5FDD">
      <w:pPr>
        <w:spacing w:line="480" w:lineRule="auto"/>
        <w:jc w:val="both"/>
        <w:rPr>
          <w:rFonts w:ascii="Arial" w:hAnsi="Arial" w:cs="Arial"/>
          <w:sz w:val="24"/>
          <w:szCs w:val="24"/>
          <w:lang w:val="en-US"/>
        </w:rPr>
      </w:pPr>
      <w:r w:rsidRPr="00AC741A">
        <w:rPr>
          <w:rFonts w:ascii="Arial" w:hAnsi="Arial" w:cs="Arial"/>
          <w:sz w:val="24"/>
          <w:szCs w:val="24"/>
          <w:lang w:val="en-US"/>
        </w:rPr>
        <w:t xml:space="preserve">secondary characteristics such as height and muscularity. </w:t>
      </w:r>
      <w:r w:rsidRPr="00AC741A">
        <w:rPr>
          <w:rStyle w:val="Strong"/>
          <w:rFonts w:ascii="Arial" w:hAnsi="Arial" w:cs="Arial"/>
          <w:b w:val="0"/>
          <w:sz w:val="24"/>
          <w:szCs w:val="24"/>
          <w:lang w:val="en-US"/>
        </w:rPr>
        <w:t>Gender</w:t>
      </w:r>
      <w:r w:rsidRPr="00AC741A">
        <w:rPr>
          <w:rFonts w:ascii="Arial" w:hAnsi="Arial" w:cs="Arial"/>
          <w:b/>
          <w:sz w:val="24"/>
          <w:szCs w:val="24"/>
          <w:lang w:val="en-US"/>
        </w:rPr>
        <w:t xml:space="preserve"> </w:t>
      </w:r>
      <w:r w:rsidRPr="00AC741A">
        <w:rPr>
          <w:rFonts w:ascii="Arial" w:hAnsi="Arial" w:cs="Arial"/>
          <w:sz w:val="24"/>
          <w:szCs w:val="24"/>
          <w:lang w:val="en-US"/>
        </w:rPr>
        <w:t xml:space="preserve">is a term that refers to social or cultural distinctions associated with being male or female. </w:t>
      </w:r>
      <w:r w:rsidRPr="00AC741A">
        <w:rPr>
          <w:rStyle w:val="Strong"/>
          <w:rFonts w:ascii="Arial" w:hAnsi="Arial" w:cs="Arial"/>
          <w:b w:val="0"/>
          <w:sz w:val="24"/>
          <w:szCs w:val="24"/>
          <w:lang w:val="en-US"/>
        </w:rPr>
        <w:t>Gender identity</w:t>
      </w:r>
      <w:r>
        <w:rPr>
          <w:rFonts w:ascii="Arial" w:hAnsi="Arial" w:cs="Arial"/>
          <w:sz w:val="24"/>
          <w:szCs w:val="24"/>
          <w:lang w:val="en-US"/>
        </w:rPr>
        <w:t xml:space="preserve"> </w:t>
      </w:r>
    </w:p>
    <w:p w:rsidR="00DF5FDD" w:rsidRPr="004D319F" w:rsidRDefault="00AC741A" w:rsidP="00DF5FDD">
      <w:pPr>
        <w:spacing w:line="480" w:lineRule="auto"/>
        <w:jc w:val="both"/>
        <w:rPr>
          <w:rFonts w:ascii="Arial" w:eastAsia="Times New Roman" w:hAnsi="Arial" w:cs="Arial"/>
          <w:color w:val="222222"/>
          <w:sz w:val="24"/>
          <w:szCs w:val="24"/>
          <w:lang w:val="en" w:eastAsia="en-GB"/>
        </w:rPr>
      </w:pPr>
      <w:r>
        <w:rPr>
          <w:rFonts w:ascii="Arial" w:hAnsi="Arial" w:cs="Arial"/>
          <w:sz w:val="24"/>
          <w:szCs w:val="24"/>
          <w:lang w:val="en-US"/>
        </w:rPr>
        <w:t>can be described as the extent</w:t>
      </w:r>
      <w:r w:rsidR="003D7922">
        <w:rPr>
          <w:rFonts w:ascii="Arial" w:hAnsi="Arial" w:cs="Arial"/>
          <w:sz w:val="24"/>
          <w:szCs w:val="24"/>
          <w:lang w:val="en-US"/>
        </w:rPr>
        <w:t xml:space="preserve"> to which someone identifies </w:t>
      </w:r>
      <w:r w:rsidRPr="00AC741A">
        <w:rPr>
          <w:rFonts w:ascii="Arial" w:hAnsi="Arial" w:cs="Arial"/>
          <w:sz w:val="24"/>
          <w:szCs w:val="24"/>
          <w:lang w:val="en-US"/>
        </w:rPr>
        <w:t>as being either masculine or feminine (Diamond</w:t>
      </w:r>
      <w:r w:rsidRPr="00AC741A">
        <w:rPr>
          <w:rFonts w:ascii="Arial" w:hAnsi="Arial" w:cs="Arial"/>
          <w:lang w:val="en-US"/>
        </w:rPr>
        <w:t xml:space="preserve"> 2002).</w:t>
      </w:r>
      <w:r>
        <w:rPr>
          <w:rFonts w:ascii="Arial" w:hAnsi="Arial" w:cs="Arial"/>
          <w:lang w:val="en-US"/>
        </w:rPr>
        <w:t xml:space="preserve"> </w:t>
      </w:r>
      <w:r w:rsidR="00DF5FDD" w:rsidRPr="00AC741A">
        <w:rPr>
          <w:rFonts w:ascii="Arial" w:hAnsi="Arial" w:cs="Arial"/>
          <w:color w:val="444444"/>
          <w:sz w:val="24"/>
          <w:szCs w:val="24"/>
          <w:lang w:val="en-US"/>
        </w:rPr>
        <w:t>Gender or sexist</w:t>
      </w:r>
      <w:r w:rsidR="00DF5FDD">
        <w:rPr>
          <w:rFonts w:ascii="Arial" w:hAnsi="Arial" w:cs="Arial"/>
          <w:color w:val="444444"/>
          <w:sz w:val="24"/>
          <w:szCs w:val="24"/>
          <w:lang w:val="en-US"/>
        </w:rPr>
        <w:t xml:space="preserve"> </w:t>
      </w:r>
      <w:r w:rsidR="00DF5FDD" w:rsidRPr="00DF5FDD">
        <w:rPr>
          <w:rFonts w:ascii="Arial" w:hAnsi="Arial" w:cs="Arial"/>
          <w:color w:val="222222"/>
          <w:sz w:val="24"/>
          <w:szCs w:val="24"/>
          <w:lang w:val="en"/>
        </w:rPr>
        <w:t xml:space="preserve">microaggressions have been described as so common place as to become almost invisible and that gender bias </w:t>
      </w:r>
      <w:r w:rsidR="00DF5FDD">
        <w:rPr>
          <w:rFonts w:ascii="Arial" w:hAnsi="Arial" w:cs="Arial"/>
          <w:color w:val="222222"/>
          <w:sz w:val="24"/>
          <w:szCs w:val="24"/>
          <w:lang w:val="en"/>
        </w:rPr>
        <w:t xml:space="preserve">happens subtly, is normalised, </w:t>
      </w:r>
      <w:r w:rsidR="00DF5FDD" w:rsidRPr="00DF5FDD">
        <w:rPr>
          <w:rFonts w:ascii="Arial" w:hAnsi="Arial" w:cs="Arial"/>
          <w:color w:val="222222"/>
          <w:sz w:val="24"/>
          <w:szCs w:val="24"/>
          <w:lang w:val="en"/>
        </w:rPr>
        <w:t xml:space="preserve">but nevertheless creates a gender imbalance or disadvantage. </w:t>
      </w:r>
      <w:r w:rsidR="003D7922">
        <w:rPr>
          <w:rFonts w:ascii="Arial" w:hAnsi="Arial" w:cs="Arial"/>
          <w:color w:val="222222"/>
          <w:sz w:val="24"/>
          <w:szCs w:val="24"/>
          <w:lang w:val="en"/>
        </w:rPr>
        <w:t xml:space="preserve">The majority of children including those who grow up to be counselors are exposed to socialisation, teaching people to conform to social expectations and social ‘norms’. </w:t>
      </w:r>
      <w:r w:rsidR="003D7922">
        <w:rPr>
          <w:rFonts w:ascii="Arial" w:hAnsi="Arial" w:cs="Arial"/>
          <w:color w:val="222222"/>
          <w:sz w:val="24"/>
          <w:szCs w:val="24"/>
          <w:lang w:val="en"/>
        </w:rPr>
        <w:lastRenderedPageBreak/>
        <w:t>Microagression terms that help sum up this</w:t>
      </w:r>
      <w:r w:rsidR="00F928EF">
        <w:rPr>
          <w:rFonts w:ascii="Arial" w:hAnsi="Arial" w:cs="Arial"/>
          <w:color w:val="222222"/>
          <w:sz w:val="24"/>
          <w:szCs w:val="24"/>
          <w:lang w:val="en"/>
        </w:rPr>
        <w:t xml:space="preserve"> subtle stereotyping include ‘boys will be boys’ or ‘you cry like a girl’ these throw away phrases could be argued they imply boys are more aggressive and tougher, need or deserve less support through the therapeutic relationship as they are typically stronger, where women are weaker, vulnerable and need more emotional support and guidance. </w:t>
      </w:r>
      <w:r w:rsidR="003D7922">
        <w:rPr>
          <w:rFonts w:ascii="Arial" w:hAnsi="Arial" w:cs="Arial"/>
          <w:color w:val="222222"/>
          <w:sz w:val="24"/>
          <w:szCs w:val="24"/>
          <w:lang w:val="en"/>
        </w:rPr>
        <w:t xml:space="preserve"> </w:t>
      </w:r>
      <w:r w:rsidR="00DF5FDD">
        <w:rPr>
          <w:rFonts w:ascii="Arial" w:hAnsi="Arial" w:cs="Arial"/>
          <w:color w:val="222222"/>
          <w:sz w:val="24"/>
          <w:szCs w:val="24"/>
          <w:lang w:val="en"/>
        </w:rPr>
        <w:t xml:space="preserve">This can have consequences in the therapeutic relationship as even when the relationship is </w:t>
      </w:r>
      <w:r w:rsidR="00CD4D9E">
        <w:rPr>
          <w:rFonts w:ascii="Arial" w:hAnsi="Arial" w:cs="Arial"/>
          <w:color w:val="222222"/>
          <w:sz w:val="24"/>
          <w:szCs w:val="24"/>
          <w:lang w:val="en"/>
        </w:rPr>
        <w:t>female counselor supporting</w:t>
      </w:r>
      <w:r w:rsidR="00DF5FDD" w:rsidRPr="00DF5FDD">
        <w:rPr>
          <w:rFonts w:ascii="Arial" w:hAnsi="Arial" w:cs="Arial"/>
          <w:color w:val="222222"/>
          <w:sz w:val="24"/>
          <w:szCs w:val="24"/>
          <w:lang w:val="en"/>
        </w:rPr>
        <w:t xml:space="preserve"> female client </w:t>
      </w:r>
      <w:r w:rsidR="00CD4D9E">
        <w:rPr>
          <w:rFonts w:ascii="Arial" w:eastAsia="Times New Roman" w:hAnsi="Arial" w:cs="Arial"/>
          <w:color w:val="222222"/>
          <w:sz w:val="24"/>
          <w:szCs w:val="24"/>
          <w:lang w:val="en" w:eastAsia="en-GB"/>
        </w:rPr>
        <w:t xml:space="preserve">Suzannah Weiss (2016) proposes both men and women interrupt women more than men and women can adopt or accept sexist or gender bias attitudes towards themselves, influencing their ability to achieve </w:t>
      </w:r>
      <w:r w:rsidR="00CD4D9E" w:rsidRPr="004D319F">
        <w:rPr>
          <w:rFonts w:ascii="Arial" w:eastAsia="Times New Roman" w:hAnsi="Arial" w:cs="Arial"/>
          <w:color w:val="222222"/>
          <w:sz w:val="24"/>
          <w:szCs w:val="24"/>
          <w:lang w:val="en" w:eastAsia="en-GB"/>
        </w:rPr>
        <w:t>congruence or move forward in their therapy.</w:t>
      </w:r>
    </w:p>
    <w:p w:rsidR="00382092" w:rsidRDefault="00382092" w:rsidP="00530B62">
      <w:pPr>
        <w:autoSpaceDE w:val="0"/>
        <w:autoSpaceDN w:val="0"/>
        <w:adjustRightInd w:val="0"/>
        <w:spacing w:after="0" w:line="480" w:lineRule="auto"/>
        <w:rPr>
          <w:rFonts w:ascii="Arial" w:hAnsi="Arial" w:cs="Arial"/>
          <w:sz w:val="24"/>
          <w:szCs w:val="24"/>
        </w:rPr>
      </w:pPr>
    </w:p>
    <w:p w:rsidR="00E57452" w:rsidRDefault="004955D0" w:rsidP="00530B62">
      <w:pPr>
        <w:autoSpaceDE w:val="0"/>
        <w:autoSpaceDN w:val="0"/>
        <w:adjustRightInd w:val="0"/>
        <w:spacing w:after="0" w:line="480" w:lineRule="auto"/>
        <w:rPr>
          <w:rFonts w:ascii="Arial" w:hAnsi="Arial" w:cs="Arial"/>
          <w:sz w:val="24"/>
          <w:szCs w:val="24"/>
        </w:rPr>
      </w:pPr>
      <w:r>
        <w:rPr>
          <w:rFonts w:ascii="Arial" w:hAnsi="Arial" w:cs="Arial"/>
          <w:sz w:val="24"/>
          <w:szCs w:val="24"/>
        </w:rPr>
        <w:t>Disability can take many forms including physical and mental health while the Governments equality act (2010) seeks to ensure everyone is treated the same and has the same access to services and protection against discrimination it is far more difficult to protect individuals and groups from Microagression.</w:t>
      </w:r>
      <w:r w:rsidR="00E57452">
        <w:rPr>
          <w:rFonts w:ascii="Arial" w:hAnsi="Arial" w:cs="Arial"/>
          <w:sz w:val="24"/>
          <w:szCs w:val="24"/>
        </w:rPr>
        <w:t xml:space="preserve"> </w:t>
      </w:r>
      <w:r w:rsidR="008649C9">
        <w:rPr>
          <w:rFonts w:ascii="Arial" w:hAnsi="Arial" w:cs="Arial"/>
          <w:sz w:val="24"/>
          <w:szCs w:val="24"/>
        </w:rPr>
        <w:t>It is important t</w:t>
      </w:r>
      <w:r w:rsidR="00E05330">
        <w:rPr>
          <w:rFonts w:ascii="Arial" w:hAnsi="Arial" w:cs="Arial"/>
          <w:sz w:val="24"/>
          <w:szCs w:val="24"/>
        </w:rPr>
        <w:t>o recognise that disabled individuals</w:t>
      </w:r>
      <w:r w:rsidR="008649C9">
        <w:rPr>
          <w:rFonts w:ascii="Arial" w:hAnsi="Arial" w:cs="Arial"/>
          <w:sz w:val="24"/>
          <w:szCs w:val="24"/>
        </w:rPr>
        <w:t xml:space="preserve"> </w:t>
      </w:r>
      <w:r w:rsidR="00E05330">
        <w:rPr>
          <w:rFonts w:ascii="Arial" w:hAnsi="Arial" w:cs="Arial"/>
          <w:sz w:val="24"/>
          <w:szCs w:val="24"/>
        </w:rPr>
        <w:t xml:space="preserve">are just as likely to need support in all areas of their lives, just like able bodied in research by SCOPE in 2014 disabled people voiced </w:t>
      </w:r>
      <w:r w:rsidR="00E05330" w:rsidRPr="00E05330">
        <w:rPr>
          <w:rFonts w:ascii="Arial" w:hAnsi="Arial" w:cs="Arial"/>
          <w:sz w:val="24"/>
          <w:szCs w:val="24"/>
        </w:rPr>
        <w:t>their concerns over</w:t>
      </w:r>
      <w:r w:rsidR="00E05330" w:rsidRPr="00E05330">
        <w:rPr>
          <w:rFonts w:ascii="Arial" w:hAnsi="Arial" w:cs="Arial"/>
          <w:sz w:val="24"/>
          <w:szCs w:val="24"/>
          <w:lang w:val="en-US"/>
        </w:rPr>
        <w:t xml:space="preserve"> dealing with bereavement,  lack of empowerment,  finding effective coping strategies, depression, isolation, self-esteem, negative thoughts, relationship difficulties, anger, worry, hopelessness, oppression, progressive illness, sexual abuse, psychological abuse, guilt, independence, transition, and stress. </w:t>
      </w:r>
      <w:r w:rsidR="00E05330">
        <w:rPr>
          <w:rFonts w:ascii="Arial" w:hAnsi="Arial" w:cs="Arial"/>
          <w:sz w:val="24"/>
          <w:szCs w:val="24"/>
          <w:lang w:val="en-US"/>
        </w:rPr>
        <w:t xml:space="preserve">Therefore it is essential disabled people have access to effective counselling, free of microagression. </w:t>
      </w:r>
    </w:p>
    <w:p w:rsidR="00E57452" w:rsidRDefault="00E57452" w:rsidP="00530B62">
      <w:pPr>
        <w:autoSpaceDE w:val="0"/>
        <w:autoSpaceDN w:val="0"/>
        <w:adjustRightInd w:val="0"/>
        <w:spacing w:after="0" w:line="480" w:lineRule="auto"/>
        <w:rPr>
          <w:rFonts w:ascii="Arial" w:hAnsi="Arial" w:cs="Arial"/>
          <w:sz w:val="24"/>
          <w:szCs w:val="24"/>
        </w:rPr>
      </w:pPr>
    </w:p>
    <w:p w:rsidR="00382092" w:rsidRPr="00ED0CCF" w:rsidRDefault="00382092" w:rsidP="00530B62">
      <w:pPr>
        <w:autoSpaceDE w:val="0"/>
        <w:autoSpaceDN w:val="0"/>
        <w:adjustRightInd w:val="0"/>
        <w:spacing w:after="0" w:line="480" w:lineRule="auto"/>
        <w:rPr>
          <w:rFonts w:ascii="Arial" w:hAnsi="Arial" w:cs="Arial"/>
          <w:sz w:val="24"/>
          <w:szCs w:val="24"/>
        </w:rPr>
      </w:pPr>
      <w:r>
        <w:rPr>
          <w:rFonts w:ascii="Arial" w:hAnsi="Arial" w:cs="Arial"/>
          <w:sz w:val="24"/>
          <w:szCs w:val="24"/>
        </w:rPr>
        <w:lastRenderedPageBreak/>
        <w:t xml:space="preserve">Microagression when linked to disability can be described as ‘well meaning’ in his article </w:t>
      </w:r>
      <w:r w:rsidR="004955D0">
        <w:rPr>
          <w:rFonts w:ascii="Arial" w:hAnsi="Arial" w:cs="Arial"/>
          <w:sz w:val="24"/>
          <w:szCs w:val="24"/>
        </w:rPr>
        <w:t xml:space="preserve">in the Guardian newspaper </w:t>
      </w:r>
      <w:r>
        <w:rPr>
          <w:rFonts w:ascii="Arial" w:hAnsi="Arial" w:cs="Arial"/>
          <w:sz w:val="24"/>
          <w:szCs w:val="24"/>
        </w:rPr>
        <w:t xml:space="preserve">social problems are the real obstacles for disabled people Smith </w:t>
      </w:r>
      <w:r w:rsidR="004955D0">
        <w:rPr>
          <w:rFonts w:ascii="Arial" w:hAnsi="Arial" w:cs="Arial"/>
          <w:sz w:val="24"/>
          <w:szCs w:val="24"/>
        </w:rPr>
        <w:t>(2010</w:t>
      </w:r>
      <w:r w:rsidR="002B0856">
        <w:rPr>
          <w:rFonts w:ascii="Arial" w:hAnsi="Arial" w:cs="Arial"/>
          <w:sz w:val="24"/>
          <w:szCs w:val="24"/>
        </w:rPr>
        <w:t>) comments</w:t>
      </w:r>
      <w:r>
        <w:rPr>
          <w:rFonts w:ascii="Arial" w:hAnsi="Arial" w:cs="Arial"/>
          <w:sz w:val="24"/>
          <w:szCs w:val="24"/>
        </w:rPr>
        <w:t xml:space="preserve"> on the use of phrases such as people ‘overcoming’ their disability and terms such as ‘despite their disability’ </w:t>
      </w:r>
      <w:r w:rsidR="004955D0">
        <w:rPr>
          <w:rFonts w:ascii="Arial" w:hAnsi="Arial" w:cs="Arial"/>
          <w:sz w:val="24"/>
          <w:szCs w:val="24"/>
        </w:rPr>
        <w:t xml:space="preserve">are </w:t>
      </w:r>
      <w:r>
        <w:rPr>
          <w:rFonts w:ascii="Arial" w:hAnsi="Arial" w:cs="Arial"/>
          <w:sz w:val="24"/>
          <w:szCs w:val="24"/>
        </w:rPr>
        <w:t>often written about successful disabled people</w:t>
      </w:r>
      <w:r w:rsidR="004955D0">
        <w:rPr>
          <w:rFonts w:ascii="Arial" w:hAnsi="Arial" w:cs="Arial"/>
          <w:sz w:val="24"/>
          <w:szCs w:val="24"/>
        </w:rPr>
        <w:t xml:space="preserve">, this implies disability is something negative to be overcome and yet cannot hold you back if you try hard enough. It is important that the therapeutic relationship should not reflect such beliefs and that positivity or strong motivation are not enough to overcome the social barriers often found in </w:t>
      </w:r>
      <w:r w:rsidR="004955D0" w:rsidRPr="00ED0CCF">
        <w:rPr>
          <w:rFonts w:ascii="Arial" w:hAnsi="Arial" w:cs="Arial"/>
          <w:sz w:val="24"/>
          <w:szCs w:val="24"/>
        </w:rPr>
        <w:t xml:space="preserve">everyday life. </w:t>
      </w:r>
    </w:p>
    <w:p w:rsidR="00ED0CCF" w:rsidRPr="00ED0CCF" w:rsidRDefault="00ED0CCF" w:rsidP="00530B62">
      <w:pPr>
        <w:autoSpaceDE w:val="0"/>
        <w:autoSpaceDN w:val="0"/>
        <w:adjustRightInd w:val="0"/>
        <w:spacing w:after="0" w:line="480" w:lineRule="auto"/>
        <w:rPr>
          <w:rFonts w:ascii="Arial" w:hAnsi="Arial" w:cs="Arial"/>
          <w:sz w:val="24"/>
          <w:szCs w:val="24"/>
        </w:rPr>
      </w:pPr>
      <w:r w:rsidRPr="00ED0CCF">
        <w:rPr>
          <w:rFonts w:ascii="Arial" w:hAnsi="Arial" w:cs="Arial"/>
          <w:color w:val="333333"/>
          <w:sz w:val="24"/>
          <w:szCs w:val="24"/>
          <w:lang w:val="en"/>
        </w:rPr>
        <w:t xml:space="preserve">Religion faces a particular challenge and is faced with various forms of discrimination, prejudice, bigotry, and microaggressions, </w:t>
      </w:r>
    </w:p>
    <w:p w:rsidR="00DF5FDD" w:rsidRPr="00ED0CCF" w:rsidRDefault="00DF5FDD" w:rsidP="00DF5FDD">
      <w:pPr>
        <w:jc w:val="right"/>
        <w:rPr>
          <w:rFonts w:ascii="Arial" w:eastAsia="Times New Roman" w:hAnsi="Arial" w:cs="Arial"/>
          <w:color w:val="222222"/>
          <w:sz w:val="24"/>
          <w:szCs w:val="24"/>
          <w:lang w:val="en" w:eastAsia="en-GB"/>
        </w:rPr>
      </w:pPr>
    </w:p>
    <w:p w:rsidR="007E195E" w:rsidRDefault="00F648C6" w:rsidP="00642E95">
      <w:pPr>
        <w:spacing w:before="100" w:beforeAutospacing="1" w:after="100" w:afterAutospacing="1" w:line="48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It seems inevitable then that unchecked or ignored that t</w:t>
      </w:r>
      <w:r w:rsidR="00EF1599">
        <w:rPr>
          <w:rFonts w:ascii="Arial" w:eastAsia="Times New Roman" w:hAnsi="Arial" w:cs="Arial"/>
          <w:color w:val="000000"/>
          <w:sz w:val="24"/>
          <w:szCs w:val="24"/>
          <w:lang w:val="en" w:eastAsia="en-GB"/>
        </w:rPr>
        <w:t xml:space="preserve">he use of unintentional microaggression in the therapeutic relationship can cause internal conflict within the client. Microagression can </w:t>
      </w:r>
      <w:r w:rsidR="004468FE">
        <w:rPr>
          <w:rFonts w:ascii="Arial" w:eastAsia="Times New Roman" w:hAnsi="Arial" w:cs="Arial"/>
          <w:color w:val="000000"/>
          <w:sz w:val="24"/>
          <w:szCs w:val="24"/>
          <w:lang w:val="en" w:eastAsia="en-GB"/>
        </w:rPr>
        <w:t>evoke the following concerns</w:t>
      </w:r>
    </w:p>
    <w:p w:rsidR="004468FE" w:rsidRPr="004468FE" w:rsidRDefault="004468FE" w:rsidP="004468F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32"/>
          <w:szCs w:val="32"/>
        </w:rPr>
        <w:t xml:space="preserve">• </w:t>
      </w:r>
      <w:r w:rsidRPr="004468FE">
        <w:rPr>
          <w:rFonts w:ascii="Arial" w:hAnsi="Arial" w:cs="Arial"/>
          <w:color w:val="000000"/>
          <w:sz w:val="24"/>
          <w:szCs w:val="24"/>
        </w:rPr>
        <w:t>Did I</w:t>
      </w:r>
      <w:r>
        <w:rPr>
          <w:rFonts w:ascii="Arial" w:hAnsi="Arial" w:cs="Arial"/>
          <w:color w:val="000000"/>
          <w:sz w:val="24"/>
          <w:szCs w:val="24"/>
        </w:rPr>
        <w:t xml:space="preserve"> understand or </w:t>
      </w:r>
      <w:r w:rsidRPr="004468FE">
        <w:rPr>
          <w:rFonts w:ascii="Arial" w:hAnsi="Arial" w:cs="Arial"/>
          <w:color w:val="000000"/>
          <w:sz w:val="24"/>
          <w:szCs w:val="24"/>
        </w:rPr>
        <w:t xml:space="preserve">interpret that </w:t>
      </w:r>
      <w:r>
        <w:rPr>
          <w:rFonts w:ascii="Arial" w:hAnsi="Arial" w:cs="Arial"/>
          <w:color w:val="000000"/>
          <w:sz w:val="24"/>
          <w:szCs w:val="24"/>
        </w:rPr>
        <w:t xml:space="preserve">comment </w:t>
      </w:r>
      <w:r w:rsidRPr="004468FE">
        <w:rPr>
          <w:rFonts w:ascii="Arial" w:hAnsi="Arial" w:cs="Arial"/>
          <w:color w:val="000000"/>
          <w:sz w:val="24"/>
          <w:szCs w:val="24"/>
        </w:rPr>
        <w:t>correctly?</w:t>
      </w:r>
    </w:p>
    <w:p w:rsidR="004468FE" w:rsidRPr="004468FE" w:rsidRDefault="004468FE" w:rsidP="004468FE">
      <w:pPr>
        <w:autoSpaceDE w:val="0"/>
        <w:autoSpaceDN w:val="0"/>
        <w:adjustRightInd w:val="0"/>
        <w:spacing w:after="0" w:line="240" w:lineRule="auto"/>
        <w:rPr>
          <w:rFonts w:ascii="Arial" w:hAnsi="Arial" w:cs="Arial"/>
          <w:color w:val="000000"/>
          <w:sz w:val="24"/>
          <w:szCs w:val="24"/>
        </w:rPr>
      </w:pPr>
      <w:r w:rsidRPr="004468FE">
        <w:rPr>
          <w:rFonts w:ascii="Arial" w:hAnsi="Arial" w:cs="Arial"/>
          <w:color w:val="000000"/>
          <w:sz w:val="24"/>
          <w:szCs w:val="24"/>
        </w:rPr>
        <w:t>•</w:t>
      </w:r>
      <w:r>
        <w:rPr>
          <w:rFonts w:ascii="Arial" w:hAnsi="Arial" w:cs="Arial"/>
          <w:color w:val="000000"/>
          <w:sz w:val="24"/>
          <w:szCs w:val="24"/>
        </w:rPr>
        <w:t xml:space="preserve"> What was meant by that</w:t>
      </w:r>
      <w:r w:rsidRPr="004468FE">
        <w:rPr>
          <w:rFonts w:ascii="Arial" w:hAnsi="Arial" w:cs="Arial"/>
          <w:color w:val="000000"/>
          <w:sz w:val="24"/>
          <w:szCs w:val="24"/>
        </w:rPr>
        <w:t>?</w:t>
      </w:r>
    </w:p>
    <w:p w:rsidR="004468FE" w:rsidRPr="004468FE" w:rsidRDefault="004468FE" w:rsidP="004468FE">
      <w:pPr>
        <w:autoSpaceDE w:val="0"/>
        <w:autoSpaceDN w:val="0"/>
        <w:adjustRightInd w:val="0"/>
        <w:spacing w:after="0" w:line="240" w:lineRule="auto"/>
        <w:rPr>
          <w:rFonts w:ascii="Arial" w:hAnsi="Arial" w:cs="Arial"/>
          <w:color w:val="000000"/>
          <w:sz w:val="24"/>
          <w:szCs w:val="24"/>
        </w:rPr>
      </w:pPr>
      <w:r w:rsidRPr="004468FE">
        <w:rPr>
          <w:rFonts w:ascii="Arial" w:hAnsi="Arial" w:cs="Arial"/>
          <w:color w:val="000000"/>
          <w:sz w:val="24"/>
          <w:szCs w:val="24"/>
        </w:rPr>
        <w:t>• Should I say something?</w:t>
      </w:r>
    </w:p>
    <w:p w:rsidR="004468FE" w:rsidRDefault="004468FE" w:rsidP="004468FE">
      <w:pPr>
        <w:autoSpaceDE w:val="0"/>
        <w:autoSpaceDN w:val="0"/>
        <w:adjustRightInd w:val="0"/>
        <w:spacing w:after="0" w:line="240" w:lineRule="auto"/>
        <w:rPr>
          <w:rFonts w:ascii="Arial" w:hAnsi="Arial" w:cs="Arial"/>
          <w:color w:val="000000"/>
          <w:sz w:val="24"/>
          <w:szCs w:val="24"/>
        </w:rPr>
      </w:pPr>
      <w:r w:rsidRPr="004468FE">
        <w:rPr>
          <w:rFonts w:ascii="Arial" w:hAnsi="Arial" w:cs="Arial"/>
          <w:color w:val="000000"/>
          <w:sz w:val="24"/>
          <w:szCs w:val="24"/>
        </w:rPr>
        <w:t xml:space="preserve">• </w:t>
      </w:r>
      <w:r>
        <w:rPr>
          <w:rFonts w:ascii="Arial" w:hAnsi="Arial" w:cs="Arial"/>
          <w:color w:val="000000"/>
          <w:sz w:val="24"/>
          <w:szCs w:val="24"/>
        </w:rPr>
        <w:t xml:space="preserve">Am I </w:t>
      </w:r>
      <w:r w:rsidRPr="004468FE">
        <w:rPr>
          <w:rFonts w:ascii="Arial" w:hAnsi="Arial" w:cs="Arial"/>
          <w:color w:val="000000"/>
          <w:sz w:val="24"/>
          <w:szCs w:val="24"/>
        </w:rPr>
        <w:t>overreacting?</w:t>
      </w:r>
    </w:p>
    <w:p w:rsidR="004468FE" w:rsidRDefault="004468FE" w:rsidP="004468FE">
      <w:pPr>
        <w:autoSpaceDE w:val="0"/>
        <w:autoSpaceDN w:val="0"/>
        <w:adjustRightInd w:val="0"/>
        <w:spacing w:after="0" w:line="240" w:lineRule="auto"/>
        <w:rPr>
          <w:rFonts w:ascii="Arial" w:hAnsi="Arial" w:cs="Arial"/>
          <w:color w:val="000000"/>
          <w:sz w:val="24"/>
          <w:szCs w:val="24"/>
        </w:rPr>
      </w:pPr>
      <w:r w:rsidRPr="004468FE">
        <w:rPr>
          <w:rFonts w:ascii="Arial" w:hAnsi="Arial" w:cs="Arial"/>
          <w:color w:val="000000"/>
          <w:sz w:val="24"/>
          <w:szCs w:val="24"/>
        </w:rPr>
        <w:t>• Speaking up</w:t>
      </w:r>
      <w:r>
        <w:rPr>
          <w:rFonts w:ascii="Arial" w:hAnsi="Arial" w:cs="Arial"/>
          <w:color w:val="000000"/>
          <w:sz w:val="24"/>
          <w:szCs w:val="24"/>
        </w:rPr>
        <w:t xml:space="preserve">/ challenging </w:t>
      </w:r>
      <w:r w:rsidRPr="004468FE">
        <w:rPr>
          <w:rFonts w:ascii="Arial" w:hAnsi="Arial" w:cs="Arial"/>
          <w:color w:val="000000"/>
          <w:sz w:val="24"/>
          <w:szCs w:val="24"/>
        </w:rPr>
        <w:t xml:space="preserve">is going to </w:t>
      </w:r>
      <w:r>
        <w:rPr>
          <w:rFonts w:ascii="Arial" w:hAnsi="Arial" w:cs="Arial"/>
          <w:color w:val="000000"/>
          <w:sz w:val="24"/>
          <w:szCs w:val="24"/>
        </w:rPr>
        <w:t>be uncomfortable.</w:t>
      </w:r>
    </w:p>
    <w:p w:rsidR="00457342" w:rsidRDefault="00457342" w:rsidP="004468FE">
      <w:pPr>
        <w:autoSpaceDE w:val="0"/>
        <w:autoSpaceDN w:val="0"/>
        <w:adjustRightInd w:val="0"/>
        <w:spacing w:after="0" w:line="240" w:lineRule="auto"/>
        <w:rPr>
          <w:rFonts w:ascii="Arial" w:hAnsi="Arial" w:cs="Arial"/>
          <w:color w:val="000000"/>
          <w:sz w:val="24"/>
          <w:szCs w:val="24"/>
        </w:rPr>
      </w:pPr>
    </w:p>
    <w:p w:rsidR="004468FE" w:rsidRDefault="004468FE" w:rsidP="004468FE">
      <w:pPr>
        <w:autoSpaceDE w:val="0"/>
        <w:autoSpaceDN w:val="0"/>
        <w:adjustRightInd w:val="0"/>
        <w:spacing w:after="0" w:line="240" w:lineRule="auto"/>
        <w:rPr>
          <w:rFonts w:ascii="Arial" w:hAnsi="Arial" w:cs="Arial"/>
          <w:color w:val="000000"/>
          <w:sz w:val="24"/>
          <w:szCs w:val="24"/>
        </w:rPr>
      </w:pPr>
    </w:p>
    <w:p w:rsidR="00823E00" w:rsidRDefault="004468FE" w:rsidP="00823E00">
      <w:pPr>
        <w:autoSpaceDE w:val="0"/>
        <w:autoSpaceDN w:val="0"/>
        <w:adjustRightInd w:val="0"/>
        <w:spacing w:after="0" w:line="480" w:lineRule="auto"/>
        <w:rPr>
          <w:rFonts w:ascii="Arial" w:hAnsi="Arial" w:cs="Arial"/>
          <w:color w:val="000000"/>
          <w:sz w:val="24"/>
          <w:szCs w:val="24"/>
        </w:rPr>
      </w:pPr>
      <w:r>
        <w:rPr>
          <w:rFonts w:ascii="Arial" w:hAnsi="Arial" w:cs="Arial"/>
          <w:color w:val="000000"/>
          <w:sz w:val="24"/>
          <w:szCs w:val="24"/>
        </w:rPr>
        <w:t xml:space="preserve">This is completely at odds with the </w:t>
      </w:r>
      <w:r w:rsidR="002B0856">
        <w:rPr>
          <w:rFonts w:ascii="Arial" w:hAnsi="Arial" w:cs="Arial"/>
          <w:color w:val="000000"/>
          <w:sz w:val="24"/>
          <w:szCs w:val="24"/>
        </w:rPr>
        <w:t xml:space="preserve">congruence and connection the counsellor and client relationship is trying to achieve. Therefore it is essential that anyone wishing to practice counselling must work at overcoming any predjudices, develop skills and interventions to combat any microagressions that would undermine the client and prohibit effective therapy. This can be achieved by a counsellor being self-aware of </w:t>
      </w:r>
      <w:r w:rsidR="002B0856">
        <w:rPr>
          <w:rFonts w:ascii="Arial" w:hAnsi="Arial" w:cs="Arial"/>
          <w:color w:val="000000"/>
          <w:sz w:val="24"/>
          <w:szCs w:val="24"/>
        </w:rPr>
        <w:lastRenderedPageBreak/>
        <w:t xml:space="preserve">their own values, beliefs, biasis and preconceptions about individuals, groups, human behaviour and society. Counsellors must strive </w:t>
      </w:r>
      <w:r w:rsidR="00823E00">
        <w:rPr>
          <w:rFonts w:ascii="Arial" w:hAnsi="Arial" w:cs="Arial"/>
          <w:color w:val="000000"/>
          <w:sz w:val="24"/>
          <w:szCs w:val="24"/>
        </w:rPr>
        <w:t xml:space="preserve">to arm themselves with </w:t>
      </w:r>
    </w:p>
    <w:p w:rsidR="004468FE" w:rsidRPr="00642E95" w:rsidRDefault="00823E00" w:rsidP="00823E00">
      <w:pPr>
        <w:autoSpaceDE w:val="0"/>
        <w:autoSpaceDN w:val="0"/>
        <w:adjustRightInd w:val="0"/>
        <w:spacing w:after="0" w:line="480" w:lineRule="auto"/>
        <w:rPr>
          <w:rFonts w:ascii="Arial" w:eastAsia="Times New Roman" w:hAnsi="Arial" w:cs="Arial"/>
          <w:color w:val="000000"/>
          <w:sz w:val="24"/>
          <w:szCs w:val="24"/>
          <w:lang w:val="en" w:eastAsia="en-GB"/>
        </w:rPr>
      </w:pPr>
      <w:r>
        <w:rPr>
          <w:rFonts w:ascii="Arial" w:hAnsi="Arial" w:cs="Arial"/>
          <w:color w:val="000000"/>
          <w:sz w:val="24"/>
          <w:szCs w:val="24"/>
        </w:rPr>
        <w:t>knowl</w:t>
      </w:r>
      <w:bookmarkStart w:id="0" w:name="_GoBack"/>
      <w:bookmarkEnd w:id="0"/>
      <w:r>
        <w:rPr>
          <w:rFonts w:ascii="Arial" w:hAnsi="Arial" w:cs="Arial"/>
          <w:color w:val="000000"/>
          <w:sz w:val="24"/>
          <w:szCs w:val="24"/>
        </w:rPr>
        <w:t xml:space="preserve">edge of diverse social groups and cultures and follow appropriate organistaions in implementing policies and practices, keeping up with new information and research as our society develops. They must be committed to challenging </w:t>
      </w:r>
      <w:r w:rsidR="007C3443">
        <w:rPr>
          <w:rFonts w:ascii="Arial" w:hAnsi="Arial" w:cs="Arial"/>
          <w:color w:val="000000"/>
          <w:sz w:val="24"/>
          <w:szCs w:val="24"/>
        </w:rPr>
        <w:t>prejudice</w:t>
      </w:r>
      <w:r>
        <w:rPr>
          <w:rFonts w:ascii="Arial" w:hAnsi="Arial" w:cs="Arial"/>
          <w:color w:val="000000"/>
          <w:sz w:val="24"/>
          <w:szCs w:val="24"/>
        </w:rPr>
        <w:t xml:space="preserve"> appropriately, including the ‘invisible’ covert kind that can permeate the conversatio</w:t>
      </w:r>
      <w:r w:rsidR="00F648C6">
        <w:rPr>
          <w:rFonts w:ascii="Arial" w:hAnsi="Arial" w:cs="Arial"/>
          <w:color w:val="000000"/>
          <w:sz w:val="24"/>
          <w:szCs w:val="24"/>
        </w:rPr>
        <w:t>n between client and counsellor and confront their own biases to achieve a successful and fulfilling therapeutic relationship.</w:t>
      </w:r>
    </w:p>
    <w:p w:rsidR="00457342" w:rsidRDefault="00457342" w:rsidP="00D205FE">
      <w:pPr>
        <w:spacing w:before="100" w:beforeAutospacing="1" w:after="100" w:afterAutospacing="1" w:line="330" w:lineRule="atLeast"/>
        <w:rPr>
          <w:rFonts w:ascii="Arial" w:hAnsi="Arial" w:cs="Arial"/>
          <w:sz w:val="24"/>
          <w:szCs w:val="24"/>
          <w:u w:val="single"/>
        </w:rPr>
      </w:pPr>
    </w:p>
    <w:p w:rsidR="00F648C6" w:rsidRDefault="00F648C6" w:rsidP="00D205FE">
      <w:pPr>
        <w:spacing w:before="100" w:beforeAutospacing="1" w:after="100" w:afterAutospacing="1" w:line="330" w:lineRule="atLeast"/>
        <w:rPr>
          <w:rFonts w:ascii="Arial" w:hAnsi="Arial" w:cs="Arial"/>
          <w:sz w:val="24"/>
          <w:szCs w:val="24"/>
          <w:u w:val="single"/>
        </w:rPr>
      </w:pPr>
    </w:p>
    <w:p w:rsidR="00F648C6" w:rsidRDefault="00F648C6" w:rsidP="00D205FE">
      <w:pPr>
        <w:spacing w:before="100" w:beforeAutospacing="1" w:after="100" w:afterAutospacing="1" w:line="330" w:lineRule="atLeast"/>
        <w:rPr>
          <w:rFonts w:ascii="Arial" w:hAnsi="Arial" w:cs="Arial"/>
          <w:sz w:val="24"/>
          <w:szCs w:val="24"/>
          <w:u w:val="single"/>
        </w:rPr>
      </w:pPr>
    </w:p>
    <w:p w:rsidR="00D205FE" w:rsidRDefault="00642E95" w:rsidP="00D205FE">
      <w:pPr>
        <w:spacing w:before="100" w:beforeAutospacing="1" w:after="100" w:afterAutospacing="1" w:line="330" w:lineRule="atLeast"/>
        <w:rPr>
          <w:rFonts w:ascii="ProximaNova" w:eastAsia="Times New Roman" w:hAnsi="ProximaNova" w:cs="Times New Roman"/>
          <w:color w:val="000000"/>
          <w:sz w:val="24"/>
          <w:szCs w:val="24"/>
          <w:lang w:val="en" w:eastAsia="en-GB"/>
        </w:rPr>
      </w:pPr>
      <w:r w:rsidRPr="00642E95">
        <w:rPr>
          <w:rFonts w:ascii="Arial" w:hAnsi="Arial" w:cs="Arial"/>
          <w:sz w:val="24"/>
          <w:szCs w:val="24"/>
          <w:u w:val="single"/>
        </w:rPr>
        <w:t>References</w:t>
      </w:r>
      <w:r w:rsidR="00D205FE" w:rsidRPr="00D205FE">
        <w:rPr>
          <w:rFonts w:ascii="ProximaNova" w:eastAsia="Times New Roman" w:hAnsi="ProximaNova" w:cs="Times New Roman"/>
          <w:color w:val="000000"/>
          <w:sz w:val="24"/>
          <w:szCs w:val="24"/>
          <w:lang w:val="en" w:eastAsia="en-GB"/>
        </w:rPr>
        <w:t xml:space="preserve"> </w:t>
      </w:r>
    </w:p>
    <w:p w:rsidR="00D205FE" w:rsidRP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 xml:space="preserve">Boykin, A.W., Jagers, R.J., Ellison, C.M., &amp; Albury, A. (1997). Communalism: Conceptualization and measurement of an afrocultural social orientation. </w:t>
      </w:r>
      <w:r w:rsidRPr="00D205FE">
        <w:rPr>
          <w:rFonts w:ascii="Arial" w:eastAsia="Times New Roman" w:hAnsi="Arial" w:cs="Arial"/>
          <w:i/>
          <w:iCs/>
          <w:color w:val="000000"/>
          <w:sz w:val="24"/>
          <w:szCs w:val="24"/>
          <w:lang w:val="en" w:eastAsia="en-GB"/>
        </w:rPr>
        <w:t>Journal of Black Studies, 27</w:t>
      </w:r>
      <w:r w:rsidRPr="00D205FE">
        <w:rPr>
          <w:rFonts w:ascii="Arial" w:eastAsia="Times New Roman" w:hAnsi="Arial" w:cs="Arial"/>
          <w:color w:val="000000"/>
          <w:sz w:val="24"/>
          <w:szCs w:val="24"/>
          <w:lang w:val="en" w:eastAsia="en-GB"/>
        </w:rPr>
        <w:t>(3), 409-418. doi: 10.1177/002193479702700308</w:t>
      </w:r>
    </w:p>
    <w:p w:rsidR="0065687E" w:rsidRDefault="0065687E" w:rsidP="00D205FE">
      <w:pPr>
        <w:spacing w:before="100" w:beforeAutospacing="1" w:after="100" w:afterAutospacing="1" w:line="330" w:lineRule="atLeast"/>
        <w:rPr>
          <w:rFonts w:ascii="Arial" w:eastAsia="Times New Roman" w:hAnsi="Arial" w:cs="Arial"/>
          <w:color w:val="000000"/>
          <w:sz w:val="24"/>
          <w:szCs w:val="24"/>
          <w:lang w:val="en" w:eastAsia="en-GB"/>
        </w:rPr>
      </w:pPr>
    </w:p>
    <w:p w:rsidR="0065687E" w:rsidRPr="0065687E" w:rsidRDefault="0065687E" w:rsidP="00D205FE">
      <w:pPr>
        <w:spacing w:before="100" w:beforeAutospacing="1" w:after="100" w:afterAutospacing="1" w:line="330" w:lineRule="atLeast"/>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Bourne J, Waters H (2017) Race and Class Sage Publishing </w:t>
      </w:r>
      <w:r w:rsidRPr="0065687E">
        <w:rPr>
          <w:rFonts w:ascii="Arial" w:hAnsi="Arial" w:cs="Arial"/>
          <w:sz w:val="24"/>
          <w:szCs w:val="24"/>
        </w:rPr>
        <w:t>Source: Journal Citation Reports®, 2018 release, a Clarivate Analytics product</w:t>
      </w:r>
    </w:p>
    <w:p w:rsidR="00D205FE" w:rsidRP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 xml:space="preserve">Boykin, A.W., &amp; Toms, F.D. (1985). Black child socialization: A cultural framework. In H.P. McAdoo &amp; J.L. McAdoo (Eds.), </w:t>
      </w:r>
      <w:r w:rsidRPr="00D205FE">
        <w:rPr>
          <w:rFonts w:ascii="Arial" w:eastAsia="Times New Roman" w:hAnsi="Arial" w:cs="Arial"/>
          <w:i/>
          <w:iCs/>
          <w:color w:val="000000"/>
          <w:sz w:val="24"/>
          <w:szCs w:val="24"/>
          <w:lang w:val="en" w:eastAsia="en-GB"/>
        </w:rPr>
        <w:t>Black children: Social, educational, and parental environments</w:t>
      </w:r>
      <w:r w:rsidRPr="00D205FE">
        <w:rPr>
          <w:rFonts w:ascii="Arial" w:eastAsia="Times New Roman" w:hAnsi="Arial" w:cs="Arial"/>
          <w:color w:val="000000"/>
          <w:sz w:val="24"/>
          <w:szCs w:val="24"/>
          <w:lang w:val="en" w:eastAsia="en-GB"/>
        </w:rPr>
        <w:t xml:space="preserve"> (pp. 33-51). Newbury Park, CA: Sage.</w:t>
      </w:r>
    </w:p>
    <w:p w:rsidR="00D205FE" w:rsidRP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 xml:space="preserve">Goodman, D. J. (1995). Difficult dialogues: Enhancing discussions about diversity. </w:t>
      </w:r>
      <w:r w:rsidRPr="00D205FE">
        <w:rPr>
          <w:rFonts w:ascii="Arial" w:eastAsia="Times New Roman" w:hAnsi="Arial" w:cs="Arial"/>
          <w:i/>
          <w:iCs/>
          <w:color w:val="000000"/>
          <w:sz w:val="24"/>
          <w:szCs w:val="24"/>
          <w:lang w:val="en" w:eastAsia="en-GB"/>
        </w:rPr>
        <w:t>College</w:t>
      </w:r>
      <w:r w:rsidRPr="00D205FE">
        <w:rPr>
          <w:rFonts w:ascii="Arial" w:eastAsia="Times New Roman" w:hAnsi="Arial" w:cs="Arial"/>
          <w:color w:val="000000"/>
          <w:sz w:val="24"/>
          <w:szCs w:val="24"/>
          <w:lang w:val="en" w:eastAsia="en-GB"/>
        </w:rPr>
        <w:t xml:space="preserve"> </w:t>
      </w:r>
      <w:r w:rsidRPr="00D205FE">
        <w:rPr>
          <w:rFonts w:ascii="Arial" w:eastAsia="Times New Roman" w:hAnsi="Arial" w:cs="Arial"/>
          <w:i/>
          <w:iCs/>
          <w:color w:val="000000"/>
          <w:sz w:val="24"/>
          <w:szCs w:val="24"/>
          <w:lang w:val="en" w:eastAsia="en-GB"/>
        </w:rPr>
        <w:t>Teaching, 43</w:t>
      </w:r>
      <w:r w:rsidRPr="00D205FE">
        <w:rPr>
          <w:rFonts w:ascii="Arial" w:eastAsia="Times New Roman" w:hAnsi="Arial" w:cs="Arial"/>
          <w:color w:val="000000"/>
          <w:sz w:val="24"/>
          <w:szCs w:val="24"/>
          <w:lang w:val="en" w:eastAsia="en-GB"/>
        </w:rPr>
        <w:t>, 47 – 52.</w:t>
      </w:r>
    </w:p>
    <w:p w:rsid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Granger, N. (2011). Perceptions of racial microaggressions among African American males in higher education: A heuristic inquiry.</w:t>
      </w:r>
    </w:p>
    <w:p w:rsidR="00004380" w:rsidRDefault="00004380" w:rsidP="00D205FE">
      <w:pPr>
        <w:spacing w:before="100" w:beforeAutospacing="1" w:after="100" w:afterAutospacing="1" w:line="330" w:lineRule="atLeast"/>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Mason, D (2000).Race and ethnicity in Modern Britain, second edition. Oxford Modern Britain, Oxford university press, 98-99</w:t>
      </w:r>
    </w:p>
    <w:p w:rsidR="00004380" w:rsidRDefault="00004380" w:rsidP="00D205FE">
      <w:pPr>
        <w:spacing w:before="100" w:beforeAutospacing="1" w:after="100" w:afterAutospacing="1" w:line="330" w:lineRule="atLeast"/>
        <w:rPr>
          <w:rFonts w:ascii="Arial" w:eastAsia="Times New Roman" w:hAnsi="Arial" w:cs="Arial"/>
          <w:color w:val="000000"/>
          <w:sz w:val="24"/>
          <w:szCs w:val="24"/>
          <w:lang w:val="en" w:eastAsia="en-GB"/>
        </w:rPr>
      </w:pPr>
    </w:p>
    <w:p w:rsidR="00530B62" w:rsidRPr="00D205FE" w:rsidRDefault="00530B62" w:rsidP="00530B62">
      <w:pPr>
        <w:autoSpaceDE w:val="0"/>
        <w:autoSpaceDN w:val="0"/>
        <w:adjustRightInd w:val="0"/>
        <w:spacing w:after="0" w:line="240" w:lineRule="auto"/>
        <w:rPr>
          <w:rFonts w:ascii="Arial" w:eastAsia="Times New Roman" w:hAnsi="Arial" w:cs="Arial"/>
          <w:color w:val="000000"/>
          <w:sz w:val="24"/>
          <w:szCs w:val="24"/>
          <w:lang w:val="en" w:eastAsia="en-GB"/>
        </w:rPr>
      </w:pPr>
      <w:r w:rsidRPr="00530B62">
        <w:rPr>
          <w:rFonts w:ascii="Arial" w:hAnsi="Arial" w:cs="Arial"/>
          <w:sz w:val="24"/>
          <w:szCs w:val="24"/>
        </w:rPr>
        <w:t>Nadal, K. L. (2011). The racial and ethnic microaggressions scale (REMS): Construction, reliability, and validity.</w:t>
      </w:r>
      <w:r w:rsidRPr="00530B62">
        <w:rPr>
          <w:rFonts w:ascii="Arial" w:hAnsi="Arial" w:cs="Arial"/>
          <w:i/>
          <w:iCs/>
          <w:sz w:val="24"/>
          <w:szCs w:val="24"/>
        </w:rPr>
        <w:t>Journal of Counseling Psychology, 58</w:t>
      </w:r>
    </w:p>
    <w:p w:rsid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 xml:space="preserve">Sue, D.W. (2010). </w:t>
      </w:r>
      <w:r w:rsidRPr="00D205FE">
        <w:rPr>
          <w:rFonts w:ascii="Arial" w:eastAsia="Times New Roman" w:hAnsi="Arial" w:cs="Arial"/>
          <w:i/>
          <w:iCs/>
          <w:color w:val="000000"/>
          <w:sz w:val="24"/>
          <w:szCs w:val="24"/>
          <w:lang w:val="en" w:eastAsia="en-GB"/>
        </w:rPr>
        <w:t>Microaggressions in everyday life: Race, gender, and sexual orientation.</w:t>
      </w:r>
      <w:r w:rsidRPr="00D205FE">
        <w:rPr>
          <w:rFonts w:ascii="Arial" w:eastAsia="Times New Roman" w:hAnsi="Arial" w:cs="Arial"/>
          <w:color w:val="000000"/>
          <w:sz w:val="24"/>
          <w:szCs w:val="24"/>
          <w:lang w:val="en" w:eastAsia="en-GB"/>
        </w:rPr>
        <w:t xml:space="preserve"> Hoboken, NJ: Wiley.</w:t>
      </w:r>
    </w:p>
    <w:p w:rsidR="00E43F8C" w:rsidRDefault="00E43F8C" w:rsidP="00E43F8C">
      <w:pPr>
        <w:autoSpaceDE w:val="0"/>
        <w:autoSpaceDN w:val="0"/>
        <w:adjustRightInd w:val="0"/>
        <w:spacing w:after="0" w:line="240" w:lineRule="auto"/>
        <w:rPr>
          <w:rFonts w:ascii="Arial" w:hAnsi="Arial" w:cs="Arial"/>
          <w:i/>
          <w:iCs/>
          <w:sz w:val="24"/>
          <w:szCs w:val="24"/>
        </w:rPr>
      </w:pPr>
      <w:r w:rsidRPr="00E43F8C">
        <w:rPr>
          <w:rFonts w:ascii="Arial" w:hAnsi="Arial" w:cs="Arial"/>
          <w:sz w:val="24"/>
          <w:szCs w:val="24"/>
        </w:rPr>
        <w:t xml:space="preserve">Sue, D., Capodilupo, </w:t>
      </w:r>
      <w:r w:rsidR="00457342">
        <w:rPr>
          <w:rFonts w:ascii="Arial" w:hAnsi="Arial" w:cs="Arial"/>
          <w:sz w:val="24"/>
          <w:szCs w:val="24"/>
        </w:rPr>
        <w:t>(2013)</w:t>
      </w:r>
      <w:r w:rsidRPr="00E43F8C">
        <w:rPr>
          <w:rFonts w:ascii="Arial" w:hAnsi="Arial" w:cs="Arial"/>
          <w:sz w:val="24"/>
          <w:szCs w:val="24"/>
        </w:rPr>
        <w:t>C. M., Torino, G. C., Bucceri, J. M., Holder, A. B., Nadal, K. L., Esquilin, M. (2007). Racial</w:t>
      </w:r>
      <w:r>
        <w:rPr>
          <w:rFonts w:ascii="Arial" w:hAnsi="Arial" w:cs="Arial"/>
          <w:sz w:val="24"/>
          <w:szCs w:val="24"/>
        </w:rPr>
        <w:t xml:space="preserve"> </w:t>
      </w:r>
      <w:r w:rsidRPr="00E43F8C">
        <w:rPr>
          <w:rFonts w:ascii="Arial" w:hAnsi="Arial" w:cs="Arial"/>
          <w:sz w:val="24"/>
          <w:szCs w:val="24"/>
        </w:rPr>
        <w:t xml:space="preserve">microaggressions in everyday life: Implications for clinical practice. </w:t>
      </w:r>
      <w:r w:rsidRPr="00E43F8C">
        <w:rPr>
          <w:rFonts w:ascii="Arial" w:hAnsi="Arial" w:cs="Arial"/>
          <w:i/>
          <w:iCs/>
          <w:sz w:val="24"/>
          <w:szCs w:val="24"/>
        </w:rPr>
        <w:t>American Psychologist,</w:t>
      </w:r>
    </w:p>
    <w:p w:rsidR="00457342" w:rsidRDefault="00457342" w:rsidP="00E43F8C">
      <w:pPr>
        <w:autoSpaceDE w:val="0"/>
        <w:autoSpaceDN w:val="0"/>
        <w:adjustRightInd w:val="0"/>
        <w:spacing w:after="0" w:line="240" w:lineRule="auto"/>
        <w:rPr>
          <w:rFonts w:ascii="Arial" w:hAnsi="Arial" w:cs="Arial"/>
          <w:i/>
          <w:iCs/>
          <w:sz w:val="24"/>
          <w:szCs w:val="24"/>
        </w:rPr>
      </w:pPr>
    </w:p>
    <w:p w:rsidR="00457342" w:rsidRPr="00457342" w:rsidRDefault="00457342" w:rsidP="00E43F8C">
      <w:pPr>
        <w:autoSpaceDE w:val="0"/>
        <w:autoSpaceDN w:val="0"/>
        <w:adjustRightInd w:val="0"/>
        <w:spacing w:after="0" w:line="240" w:lineRule="auto"/>
        <w:rPr>
          <w:rFonts w:ascii="Arial" w:eastAsia="Times New Roman" w:hAnsi="Arial" w:cs="Arial"/>
          <w:color w:val="000000"/>
          <w:sz w:val="24"/>
          <w:szCs w:val="24"/>
          <w:lang w:val="en" w:eastAsia="en-GB"/>
        </w:rPr>
      </w:pPr>
      <w:r>
        <w:rPr>
          <w:rFonts w:ascii="Arial" w:hAnsi="Arial" w:cs="Arial"/>
          <w:iCs/>
          <w:sz w:val="24"/>
          <w:szCs w:val="24"/>
        </w:rPr>
        <w:t>Sue,D (2015) Race talk and facilitating difficult racial dialogues. Knowledge share by Derald Wing sue.</w:t>
      </w:r>
    </w:p>
    <w:p w:rsidR="00D205FE" w:rsidRPr="00D205FE" w:rsidRDefault="00D205FE" w:rsidP="00D205FE">
      <w:pPr>
        <w:spacing w:before="100" w:beforeAutospacing="1" w:after="100" w:afterAutospacing="1" w:line="330" w:lineRule="atLeast"/>
        <w:rPr>
          <w:rFonts w:ascii="Arial" w:eastAsia="Times New Roman" w:hAnsi="Arial" w:cs="Arial"/>
          <w:color w:val="000000"/>
          <w:sz w:val="24"/>
          <w:szCs w:val="24"/>
          <w:lang w:val="en" w:eastAsia="en-GB"/>
        </w:rPr>
      </w:pPr>
      <w:r w:rsidRPr="00D205FE">
        <w:rPr>
          <w:rFonts w:ascii="Arial" w:eastAsia="Times New Roman" w:hAnsi="Arial" w:cs="Arial"/>
          <w:color w:val="000000"/>
          <w:sz w:val="24"/>
          <w:szCs w:val="24"/>
          <w:lang w:val="en" w:eastAsia="en-GB"/>
        </w:rPr>
        <w:t xml:space="preserve">Triandis, H.C., Chan, D.K.S., Bhawuk, D.P.S., Iwao, S., &amp; Sinha, J.B.P. (1995). Multimethod probes of allocentrism and idiocentrism. </w:t>
      </w:r>
      <w:r w:rsidRPr="00D205FE">
        <w:rPr>
          <w:rFonts w:ascii="Arial" w:eastAsia="Times New Roman" w:hAnsi="Arial" w:cs="Arial"/>
          <w:i/>
          <w:iCs/>
          <w:color w:val="000000"/>
          <w:sz w:val="24"/>
          <w:szCs w:val="24"/>
          <w:lang w:val="en" w:eastAsia="en-GB"/>
        </w:rPr>
        <w:t>International Journal of Psychology, 30</w:t>
      </w:r>
      <w:r w:rsidRPr="00D205FE">
        <w:rPr>
          <w:rFonts w:ascii="Arial" w:eastAsia="Times New Roman" w:hAnsi="Arial" w:cs="Arial"/>
          <w:color w:val="000000"/>
          <w:sz w:val="24"/>
          <w:szCs w:val="24"/>
          <w:lang w:val="en" w:eastAsia="en-GB"/>
        </w:rPr>
        <w:t>(4), 461- 480.</w:t>
      </w:r>
    </w:p>
    <w:p w:rsidR="00642E95" w:rsidRDefault="00642E95">
      <w:pPr>
        <w:rPr>
          <w:rFonts w:ascii="Arial" w:hAnsi="Arial" w:cs="Arial"/>
          <w:sz w:val="24"/>
          <w:szCs w:val="24"/>
          <w:u w:val="single"/>
        </w:rPr>
      </w:pPr>
    </w:p>
    <w:p w:rsidR="00CD4D9E" w:rsidRDefault="00CD4D9E">
      <w:pPr>
        <w:rPr>
          <w:rFonts w:ascii="Arial" w:hAnsi="Arial" w:cs="Arial"/>
          <w:color w:val="222222"/>
          <w:sz w:val="24"/>
          <w:szCs w:val="24"/>
          <w:lang w:val="en"/>
        </w:rPr>
      </w:pPr>
      <w:r w:rsidRPr="00CD4D9E">
        <w:rPr>
          <w:rFonts w:ascii="Arial" w:hAnsi="Arial" w:cs="Arial"/>
          <w:color w:val="222222"/>
          <w:sz w:val="24"/>
          <w:szCs w:val="24"/>
          <w:lang w:val="en"/>
        </w:rPr>
        <w:t>15 Microaggressions Women Face On A Daily Basis, Because They All Add Up To An Unequal Society</w:t>
      </w:r>
      <w:r>
        <w:rPr>
          <w:rFonts w:ascii="Arial" w:hAnsi="Arial" w:cs="Arial"/>
          <w:color w:val="222222"/>
          <w:sz w:val="24"/>
          <w:szCs w:val="24"/>
          <w:lang w:val="en"/>
        </w:rPr>
        <w:t xml:space="preserve"> (2016)</w:t>
      </w:r>
    </w:p>
    <w:p w:rsidR="00E57452" w:rsidRPr="00CD4D9E" w:rsidRDefault="00E57452">
      <w:pPr>
        <w:rPr>
          <w:rFonts w:ascii="Arial" w:hAnsi="Arial" w:cs="Arial"/>
          <w:sz w:val="24"/>
          <w:szCs w:val="24"/>
          <w:u w:val="single"/>
        </w:rPr>
      </w:pPr>
      <w:r>
        <w:rPr>
          <w:rFonts w:ascii="Arial" w:hAnsi="Arial" w:cs="Arial"/>
          <w:color w:val="222222"/>
          <w:sz w:val="24"/>
          <w:szCs w:val="24"/>
          <w:lang w:val="en"/>
        </w:rPr>
        <w:t>The Guardian Newspaper 2010</w:t>
      </w:r>
    </w:p>
    <w:p w:rsidR="00642E95" w:rsidRPr="00530B62" w:rsidRDefault="00C31F03">
      <w:pPr>
        <w:rPr>
          <w:rFonts w:ascii="Arial" w:hAnsi="Arial" w:cs="Arial"/>
          <w:sz w:val="24"/>
          <w:szCs w:val="24"/>
        </w:rPr>
      </w:pPr>
      <w:hyperlink r:id="rId10" w:history="1">
        <w:r w:rsidR="00642E95" w:rsidRPr="00530B62">
          <w:rPr>
            <w:rStyle w:val="Hyperlink"/>
            <w:rFonts w:ascii="Arial" w:hAnsi="Arial" w:cs="Arial"/>
            <w:color w:val="auto"/>
            <w:sz w:val="24"/>
            <w:szCs w:val="24"/>
            <w:lang w:val="en"/>
          </w:rPr>
          <w:t>Society for Humanistic Psychology Newsletter</w:t>
        </w:r>
      </w:hyperlink>
      <w:r w:rsidR="00642E95" w:rsidRPr="00530B62">
        <w:rPr>
          <w:rFonts w:ascii="Arial" w:hAnsi="Arial" w:cs="Arial"/>
          <w:sz w:val="24"/>
          <w:szCs w:val="24"/>
          <w:lang w:val="en"/>
        </w:rPr>
        <w:t xml:space="preserve"> | </w:t>
      </w:r>
      <w:hyperlink r:id="rId11" w:history="1">
        <w:r w:rsidR="00642E95" w:rsidRPr="00530B62">
          <w:rPr>
            <w:rStyle w:val="Hyperlink"/>
            <w:rFonts w:ascii="Arial" w:hAnsi="Arial" w:cs="Arial"/>
            <w:color w:val="auto"/>
            <w:sz w:val="24"/>
            <w:szCs w:val="24"/>
            <w:lang w:val="en"/>
          </w:rPr>
          <w:t>October 2012</w:t>
        </w:r>
      </w:hyperlink>
    </w:p>
    <w:sectPr w:rsidR="00642E95" w:rsidRPr="00530B6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F03" w:rsidRDefault="00C31F03" w:rsidP="00E918F4">
      <w:pPr>
        <w:spacing w:after="0" w:line="240" w:lineRule="auto"/>
      </w:pPr>
      <w:r>
        <w:separator/>
      </w:r>
    </w:p>
  </w:endnote>
  <w:endnote w:type="continuationSeparator" w:id="0">
    <w:p w:rsidR="00C31F03" w:rsidRDefault="00C31F03" w:rsidP="00E91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oxima Nova Regular">
    <w:altName w:val="Times New Roman"/>
    <w:charset w:val="00"/>
    <w:family w:val="auto"/>
    <w:pitch w:val="default"/>
  </w:font>
  <w:font w:name="Segoe UI">
    <w:panose1 w:val="020B0502040204020203"/>
    <w:charset w:val="00"/>
    <w:family w:val="swiss"/>
    <w:pitch w:val="variable"/>
    <w:sig w:usb0="E10022FF" w:usb1="C000E47F" w:usb2="00000029" w:usb3="00000000" w:csb0="000001DF" w:csb1="00000000"/>
  </w:font>
  <w:font w:name="latoregular">
    <w:altName w:val="Times New Roman"/>
    <w:charset w:val="00"/>
    <w:family w:val="auto"/>
    <w:pitch w:val="default"/>
  </w:font>
  <w:font w:name="Minion-Regular">
    <w:panose1 w:val="00000000000000000000"/>
    <w:charset w:val="00"/>
    <w:family w:val="roman"/>
    <w:notTrueType/>
    <w:pitch w:val="default"/>
    <w:sig w:usb0="00000003" w:usb1="00000000" w:usb2="00000000" w:usb3="00000000" w:csb0="00000001" w:csb1="00000000"/>
  </w:font>
  <w:font w:name="ProximaNova">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920325"/>
      <w:docPartObj>
        <w:docPartGallery w:val="Page Numbers (Bottom of Page)"/>
        <w:docPartUnique/>
      </w:docPartObj>
    </w:sdtPr>
    <w:sdtEndPr>
      <w:rPr>
        <w:noProof/>
      </w:rPr>
    </w:sdtEndPr>
    <w:sdtContent>
      <w:p w:rsidR="00E918F4" w:rsidRDefault="00E918F4">
        <w:pPr>
          <w:pStyle w:val="Footer"/>
          <w:jc w:val="right"/>
        </w:pPr>
        <w:r>
          <w:fldChar w:fldCharType="begin"/>
        </w:r>
        <w:r>
          <w:instrText xml:space="preserve"> PAGE   \* MERGEFORMAT </w:instrText>
        </w:r>
        <w:r>
          <w:fldChar w:fldCharType="separate"/>
        </w:r>
        <w:r w:rsidR="007C3443">
          <w:rPr>
            <w:noProof/>
          </w:rPr>
          <w:t>10</w:t>
        </w:r>
        <w:r>
          <w:rPr>
            <w:noProof/>
          </w:rPr>
          <w:fldChar w:fldCharType="end"/>
        </w:r>
      </w:p>
    </w:sdtContent>
  </w:sdt>
  <w:p w:rsidR="00E918F4" w:rsidRDefault="00E918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F03" w:rsidRDefault="00C31F03" w:rsidP="00E918F4">
      <w:pPr>
        <w:spacing w:after="0" w:line="240" w:lineRule="auto"/>
      </w:pPr>
      <w:r>
        <w:separator/>
      </w:r>
    </w:p>
  </w:footnote>
  <w:footnote w:type="continuationSeparator" w:id="0">
    <w:p w:rsidR="00C31F03" w:rsidRDefault="00C31F03" w:rsidP="00E918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B6F4B"/>
    <w:multiLevelType w:val="hybridMultilevel"/>
    <w:tmpl w:val="D55C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E6AAF"/>
    <w:multiLevelType w:val="multilevel"/>
    <w:tmpl w:val="FE4A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E95"/>
    <w:rsid w:val="00004380"/>
    <w:rsid w:val="000945A3"/>
    <w:rsid w:val="000E3DD5"/>
    <w:rsid w:val="00273525"/>
    <w:rsid w:val="002B0856"/>
    <w:rsid w:val="002E0C4F"/>
    <w:rsid w:val="00382092"/>
    <w:rsid w:val="003959AC"/>
    <w:rsid w:val="003C3747"/>
    <w:rsid w:val="003D7922"/>
    <w:rsid w:val="00410594"/>
    <w:rsid w:val="00430F38"/>
    <w:rsid w:val="004468FE"/>
    <w:rsid w:val="00457342"/>
    <w:rsid w:val="004955D0"/>
    <w:rsid w:val="004973B4"/>
    <w:rsid w:val="004C432B"/>
    <w:rsid w:val="004D319F"/>
    <w:rsid w:val="004F4936"/>
    <w:rsid w:val="00530B62"/>
    <w:rsid w:val="005631D6"/>
    <w:rsid w:val="005B58B9"/>
    <w:rsid w:val="0063379F"/>
    <w:rsid w:val="00642E95"/>
    <w:rsid w:val="0065687E"/>
    <w:rsid w:val="00665276"/>
    <w:rsid w:val="006B14C5"/>
    <w:rsid w:val="006B7157"/>
    <w:rsid w:val="007C3443"/>
    <w:rsid w:val="007E195E"/>
    <w:rsid w:val="00802700"/>
    <w:rsid w:val="00823E00"/>
    <w:rsid w:val="008649C9"/>
    <w:rsid w:val="008B1C5E"/>
    <w:rsid w:val="008F6E20"/>
    <w:rsid w:val="00967CC6"/>
    <w:rsid w:val="00996DFA"/>
    <w:rsid w:val="009E5F6F"/>
    <w:rsid w:val="00A8174C"/>
    <w:rsid w:val="00AC55BE"/>
    <w:rsid w:val="00AC741A"/>
    <w:rsid w:val="00BB0D02"/>
    <w:rsid w:val="00BC2882"/>
    <w:rsid w:val="00C31F03"/>
    <w:rsid w:val="00C43646"/>
    <w:rsid w:val="00CD4D9E"/>
    <w:rsid w:val="00CE3FFC"/>
    <w:rsid w:val="00D205FE"/>
    <w:rsid w:val="00DB650B"/>
    <w:rsid w:val="00DC0076"/>
    <w:rsid w:val="00DF5FDD"/>
    <w:rsid w:val="00E02278"/>
    <w:rsid w:val="00E05330"/>
    <w:rsid w:val="00E43F8C"/>
    <w:rsid w:val="00E57452"/>
    <w:rsid w:val="00E76652"/>
    <w:rsid w:val="00E918F4"/>
    <w:rsid w:val="00EA09F6"/>
    <w:rsid w:val="00EC777B"/>
    <w:rsid w:val="00ED0CCF"/>
    <w:rsid w:val="00EF1599"/>
    <w:rsid w:val="00F648C6"/>
    <w:rsid w:val="00F92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218620-BB8F-48FB-9DB8-E69053A2C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42E95"/>
    <w:rPr>
      <w:strike w:val="0"/>
      <w:dstrike w:val="0"/>
      <w:color w:val="005499"/>
      <w:u w:val="none"/>
      <w:effect w:val="none"/>
    </w:rPr>
  </w:style>
  <w:style w:type="character" w:styleId="Strong">
    <w:name w:val="Strong"/>
    <w:basedOn w:val="DefaultParagraphFont"/>
    <w:uiPriority w:val="22"/>
    <w:qFormat/>
    <w:rsid w:val="00AC741A"/>
    <w:rPr>
      <w:b/>
      <w:bCs/>
    </w:rPr>
  </w:style>
  <w:style w:type="character" w:styleId="Emphasis">
    <w:name w:val="Emphasis"/>
    <w:basedOn w:val="DefaultParagraphFont"/>
    <w:uiPriority w:val="20"/>
    <w:qFormat/>
    <w:rsid w:val="003D7922"/>
    <w:rPr>
      <w:i/>
      <w:iCs/>
    </w:rPr>
  </w:style>
  <w:style w:type="paragraph" w:styleId="NormalWeb">
    <w:name w:val="Normal (Web)"/>
    <w:basedOn w:val="Normal"/>
    <w:uiPriority w:val="99"/>
    <w:semiHidden/>
    <w:unhideWhenUsed/>
    <w:rsid w:val="006B7157"/>
    <w:rPr>
      <w:rFonts w:ascii="Times New Roman" w:hAnsi="Times New Roman" w:cs="Times New Roman"/>
      <w:sz w:val="24"/>
      <w:szCs w:val="24"/>
    </w:rPr>
  </w:style>
  <w:style w:type="paragraph" w:styleId="Header">
    <w:name w:val="header"/>
    <w:basedOn w:val="Normal"/>
    <w:link w:val="HeaderChar"/>
    <w:uiPriority w:val="99"/>
    <w:unhideWhenUsed/>
    <w:rsid w:val="00E91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8F4"/>
  </w:style>
  <w:style w:type="paragraph" w:styleId="Footer">
    <w:name w:val="footer"/>
    <w:basedOn w:val="Normal"/>
    <w:link w:val="FooterChar"/>
    <w:uiPriority w:val="99"/>
    <w:unhideWhenUsed/>
    <w:rsid w:val="00E91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8F4"/>
  </w:style>
  <w:style w:type="paragraph" w:styleId="ListParagraph">
    <w:name w:val="List Paragraph"/>
    <w:basedOn w:val="Normal"/>
    <w:uiPriority w:val="34"/>
    <w:qFormat/>
    <w:rsid w:val="005631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21059">
      <w:bodyDiv w:val="1"/>
      <w:marLeft w:val="0"/>
      <w:marRight w:val="0"/>
      <w:marTop w:val="0"/>
      <w:marBottom w:val="0"/>
      <w:divBdr>
        <w:top w:val="none" w:sz="0" w:space="0" w:color="auto"/>
        <w:left w:val="none" w:sz="0" w:space="0" w:color="auto"/>
        <w:bottom w:val="none" w:sz="0" w:space="0" w:color="auto"/>
        <w:right w:val="none" w:sz="0" w:space="0" w:color="auto"/>
      </w:divBdr>
      <w:divsChild>
        <w:div w:id="315761950">
          <w:marLeft w:val="0"/>
          <w:marRight w:val="0"/>
          <w:marTop w:val="0"/>
          <w:marBottom w:val="0"/>
          <w:divBdr>
            <w:top w:val="none" w:sz="0" w:space="0" w:color="auto"/>
            <w:left w:val="none" w:sz="0" w:space="0" w:color="auto"/>
            <w:bottom w:val="none" w:sz="0" w:space="0" w:color="auto"/>
            <w:right w:val="none" w:sz="0" w:space="0" w:color="auto"/>
          </w:divBdr>
          <w:divsChild>
            <w:div w:id="1445925996">
              <w:marLeft w:val="-225"/>
              <w:marRight w:val="-225"/>
              <w:marTop w:val="0"/>
              <w:marBottom w:val="0"/>
              <w:divBdr>
                <w:top w:val="none" w:sz="0" w:space="0" w:color="auto"/>
                <w:left w:val="none" w:sz="0" w:space="0" w:color="auto"/>
                <w:bottom w:val="none" w:sz="0" w:space="0" w:color="auto"/>
                <w:right w:val="none" w:sz="0" w:space="0" w:color="auto"/>
              </w:divBdr>
              <w:divsChild>
                <w:div w:id="677737312">
                  <w:marLeft w:val="0"/>
                  <w:marRight w:val="0"/>
                  <w:marTop w:val="0"/>
                  <w:marBottom w:val="0"/>
                  <w:divBdr>
                    <w:top w:val="none" w:sz="0" w:space="0" w:color="auto"/>
                    <w:left w:val="none" w:sz="0" w:space="0" w:color="auto"/>
                    <w:bottom w:val="none" w:sz="0" w:space="0" w:color="auto"/>
                    <w:right w:val="none" w:sz="0" w:space="0" w:color="auto"/>
                  </w:divBdr>
                  <w:divsChild>
                    <w:div w:id="1365405411">
                      <w:marLeft w:val="-225"/>
                      <w:marRight w:val="-225"/>
                      <w:marTop w:val="0"/>
                      <w:marBottom w:val="0"/>
                      <w:divBdr>
                        <w:top w:val="none" w:sz="0" w:space="0" w:color="auto"/>
                        <w:left w:val="none" w:sz="0" w:space="0" w:color="auto"/>
                        <w:bottom w:val="none" w:sz="0" w:space="0" w:color="auto"/>
                        <w:right w:val="none" w:sz="0" w:space="0" w:color="auto"/>
                      </w:divBdr>
                      <w:divsChild>
                        <w:div w:id="918632140">
                          <w:marLeft w:val="0"/>
                          <w:marRight w:val="0"/>
                          <w:marTop w:val="0"/>
                          <w:marBottom w:val="0"/>
                          <w:divBdr>
                            <w:top w:val="none" w:sz="0" w:space="0" w:color="auto"/>
                            <w:left w:val="none" w:sz="0" w:space="0" w:color="auto"/>
                            <w:bottom w:val="none" w:sz="0" w:space="0" w:color="auto"/>
                            <w:right w:val="none" w:sz="0" w:space="0" w:color="auto"/>
                          </w:divBdr>
                          <w:divsChild>
                            <w:div w:id="777717879">
                              <w:marLeft w:val="-225"/>
                              <w:marRight w:val="-225"/>
                              <w:marTop w:val="0"/>
                              <w:marBottom w:val="0"/>
                              <w:divBdr>
                                <w:top w:val="none" w:sz="0" w:space="0" w:color="auto"/>
                                <w:left w:val="none" w:sz="0" w:space="0" w:color="auto"/>
                                <w:bottom w:val="none" w:sz="0" w:space="0" w:color="auto"/>
                                <w:right w:val="none" w:sz="0" w:space="0" w:color="auto"/>
                              </w:divBdr>
                              <w:divsChild>
                                <w:div w:id="1803648450">
                                  <w:marLeft w:val="0"/>
                                  <w:marRight w:val="0"/>
                                  <w:marTop w:val="0"/>
                                  <w:marBottom w:val="0"/>
                                  <w:divBdr>
                                    <w:top w:val="none" w:sz="0" w:space="0" w:color="auto"/>
                                    <w:left w:val="none" w:sz="0" w:space="0" w:color="auto"/>
                                    <w:bottom w:val="none" w:sz="0" w:space="0" w:color="auto"/>
                                    <w:right w:val="none" w:sz="0" w:space="0" w:color="auto"/>
                                  </w:divBdr>
                                  <w:divsChild>
                                    <w:div w:id="4650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301724">
      <w:bodyDiv w:val="1"/>
      <w:marLeft w:val="0"/>
      <w:marRight w:val="0"/>
      <w:marTop w:val="0"/>
      <w:marBottom w:val="0"/>
      <w:divBdr>
        <w:top w:val="none" w:sz="0" w:space="0" w:color="auto"/>
        <w:left w:val="none" w:sz="0" w:space="0" w:color="auto"/>
        <w:bottom w:val="none" w:sz="0" w:space="0" w:color="auto"/>
        <w:right w:val="none" w:sz="0" w:space="0" w:color="auto"/>
      </w:divBdr>
      <w:divsChild>
        <w:div w:id="1889683882">
          <w:marLeft w:val="0"/>
          <w:marRight w:val="0"/>
          <w:marTop w:val="0"/>
          <w:marBottom w:val="0"/>
          <w:divBdr>
            <w:top w:val="none" w:sz="0" w:space="0" w:color="auto"/>
            <w:left w:val="none" w:sz="0" w:space="0" w:color="auto"/>
            <w:bottom w:val="none" w:sz="0" w:space="0" w:color="auto"/>
            <w:right w:val="none" w:sz="0" w:space="0" w:color="auto"/>
          </w:divBdr>
          <w:divsChild>
            <w:div w:id="1867909564">
              <w:marLeft w:val="0"/>
              <w:marRight w:val="0"/>
              <w:marTop w:val="0"/>
              <w:marBottom w:val="0"/>
              <w:divBdr>
                <w:top w:val="none" w:sz="0" w:space="0" w:color="auto"/>
                <w:left w:val="none" w:sz="0" w:space="0" w:color="auto"/>
                <w:bottom w:val="none" w:sz="0" w:space="0" w:color="auto"/>
                <w:right w:val="none" w:sz="0" w:space="0" w:color="auto"/>
              </w:divBdr>
              <w:divsChild>
                <w:div w:id="635530771">
                  <w:marLeft w:val="0"/>
                  <w:marRight w:val="0"/>
                  <w:marTop w:val="0"/>
                  <w:marBottom w:val="0"/>
                  <w:divBdr>
                    <w:top w:val="none" w:sz="0" w:space="0" w:color="auto"/>
                    <w:left w:val="none" w:sz="0" w:space="0" w:color="auto"/>
                    <w:bottom w:val="none" w:sz="0" w:space="0" w:color="auto"/>
                    <w:right w:val="none" w:sz="0" w:space="0" w:color="auto"/>
                  </w:divBdr>
                  <w:divsChild>
                    <w:div w:id="2065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55977">
      <w:bodyDiv w:val="1"/>
      <w:marLeft w:val="0"/>
      <w:marRight w:val="0"/>
      <w:marTop w:val="0"/>
      <w:marBottom w:val="0"/>
      <w:divBdr>
        <w:top w:val="none" w:sz="0" w:space="0" w:color="auto"/>
        <w:left w:val="none" w:sz="0" w:space="0" w:color="auto"/>
        <w:bottom w:val="none" w:sz="0" w:space="0" w:color="auto"/>
        <w:right w:val="none" w:sz="0" w:space="0" w:color="auto"/>
      </w:divBdr>
      <w:divsChild>
        <w:div w:id="1979724834">
          <w:marLeft w:val="0"/>
          <w:marRight w:val="0"/>
          <w:marTop w:val="0"/>
          <w:marBottom w:val="0"/>
          <w:divBdr>
            <w:top w:val="none" w:sz="0" w:space="0" w:color="auto"/>
            <w:left w:val="none" w:sz="0" w:space="0" w:color="auto"/>
            <w:bottom w:val="none" w:sz="0" w:space="0" w:color="auto"/>
            <w:right w:val="none" w:sz="0" w:space="0" w:color="auto"/>
          </w:divBdr>
          <w:divsChild>
            <w:div w:id="1677733517">
              <w:marLeft w:val="0"/>
              <w:marRight w:val="0"/>
              <w:marTop w:val="0"/>
              <w:marBottom w:val="0"/>
              <w:divBdr>
                <w:top w:val="none" w:sz="0" w:space="0" w:color="auto"/>
                <w:left w:val="none" w:sz="0" w:space="0" w:color="auto"/>
                <w:bottom w:val="none" w:sz="0" w:space="0" w:color="auto"/>
                <w:right w:val="none" w:sz="0" w:space="0" w:color="auto"/>
              </w:divBdr>
              <w:divsChild>
                <w:div w:id="1028330513">
                  <w:marLeft w:val="0"/>
                  <w:marRight w:val="0"/>
                  <w:marTop w:val="0"/>
                  <w:marBottom w:val="0"/>
                  <w:divBdr>
                    <w:top w:val="none" w:sz="0" w:space="0" w:color="auto"/>
                    <w:left w:val="none" w:sz="0" w:space="0" w:color="auto"/>
                    <w:bottom w:val="none" w:sz="0" w:space="0" w:color="auto"/>
                    <w:right w:val="none" w:sz="0" w:space="0" w:color="auto"/>
                  </w:divBdr>
                  <w:divsChild>
                    <w:div w:id="130122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603778">
      <w:bodyDiv w:val="1"/>
      <w:marLeft w:val="0"/>
      <w:marRight w:val="0"/>
      <w:marTop w:val="0"/>
      <w:marBottom w:val="0"/>
      <w:divBdr>
        <w:top w:val="none" w:sz="0" w:space="0" w:color="auto"/>
        <w:left w:val="none" w:sz="0" w:space="0" w:color="auto"/>
        <w:bottom w:val="none" w:sz="0" w:space="0" w:color="auto"/>
        <w:right w:val="none" w:sz="0" w:space="0" w:color="auto"/>
      </w:divBdr>
      <w:divsChild>
        <w:div w:id="269632775">
          <w:marLeft w:val="0"/>
          <w:marRight w:val="0"/>
          <w:marTop w:val="0"/>
          <w:marBottom w:val="0"/>
          <w:divBdr>
            <w:top w:val="none" w:sz="0" w:space="0" w:color="auto"/>
            <w:left w:val="none" w:sz="0" w:space="0" w:color="auto"/>
            <w:bottom w:val="none" w:sz="0" w:space="0" w:color="auto"/>
            <w:right w:val="none" w:sz="0" w:space="0" w:color="auto"/>
          </w:divBdr>
          <w:divsChild>
            <w:div w:id="811405494">
              <w:marLeft w:val="0"/>
              <w:marRight w:val="0"/>
              <w:marTop w:val="0"/>
              <w:marBottom w:val="0"/>
              <w:divBdr>
                <w:top w:val="none" w:sz="0" w:space="0" w:color="auto"/>
                <w:left w:val="none" w:sz="0" w:space="0" w:color="auto"/>
                <w:bottom w:val="none" w:sz="0" w:space="0" w:color="auto"/>
                <w:right w:val="none" w:sz="0" w:space="0" w:color="auto"/>
              </w:divBdr>
              <w:divsChild>
                <w:div w:id="463695300">
                  <w:marLeft w:val="0"/>
                  <w:marRight w:val="0"/>
                  <w:marTop w:val="0"/>
                  <w:marBottom w:val="0"/>
                  <w:divBdr>
                    <w:top w:val="none" w:sz="0" w:space="0" w:color="auto"/>
                    <w:left w:val="none" w:sz="0" w:space="0" w:color="auto"/>
                    <w:bottom w:val="none" w:sz="0" w:space="0" w:color="auto"/>
                    <w:right w:val="none" w:sz="0" w:space="0" w:color="auto"/>
                  </w:divBdr>
                  <w:divsChild>
                    <w:div w:id="13765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745495">
      <w:bodyDiv w:val="1"/>
      <w:marLeft w:val="0"/>
      <w:marRight w:val="0"/>
      <w:marTop w:val="0"/>
      <w:marBottom w:val="0"/>
      <w:divBdr>
        <w:top w:val="none" w:sz="0" w:space="0" w:color="auto"/>
        <w:left w:val="none" w:sz="0" w:space="0" w:color="auto"/>
        <w:bottom w:val="none" w:sz="0" w:space="0" w:color="auto"/>
        <w:right w:val="none" w:sz="0" w:space="0" w:color="auto"/>
      </w:divBdr>
      <w:divsChild>
        <w:div w:id="1717310644">
          <w:marLeft w:val="0"/>
          <w:marRight w:val="0"/>
          <w:marTop w:val="0"/>
          <w:marBottom w:val="0"/>
          <w:divBdr>
            <w:top w:val="none" w:sz="0" w:space="0" w:color="auto"/>
            <w:left w:val="none" w:sz="0" w:space="0" w:color="auto"/>
            <w:bottom w:val="none" w:sz="0" w:space="0" w:color="auto"/>
            <w:right w:val="none" w:sz="0" w:space="0" w:color="auto"/>
          </w:divBdr>
          <w:divsChild>
            <w:div w:id="1677460273">
              <w:marLeft w:val="0"/>
              <w:marRight w:val="0"/>
              <w:marTop w:val="0"/>
              <w:marBottom w:val="0"/>
              <w:divBdr>
                <w:top w:val="none" w:sz="0" w:space="0" w:color="auto"/>
                <w:left w:val="none" w:sz="0" w:space="0" w:color="auto"/>
                <w:bottom w:val="none" w:sz="0" w:space="0" w:color="auto"/>
                <w:right w:val="none" w:sz="0" w:space="0" w:color="auto"/>
              </w:divBdr>
              <w:divsChild>
                <w:div w:id="1463109770">
                  <w:marLeft w:val="0"/>
                  <w:marRight w:val="0"/>
                  <w:marTop w:val="0"/>
                  <w:marBottom w:val="0"/>
                  <w:divBdr>
                    <w:top w:val="none" w:sz="0" w:space="0" w:color="auto"/>
                    <w:left w:val="none" w:sz="0" w:space="0" w:color="auto"/>
                    <w:bottom w:val="none" w:sz="0" w:space="0" w:color="auto"/>
                    <w:right w:val="none" w:sz="0" w:space="0" w:color="auto"/>
                  </w:divBdr>
                  <w:divsChild>
                    <w:div w:id="1237663667">
                      <w:marLeft w:val="0"/>
                      <w:marRight w:val="0"/>
                      <w:marTop w:val="0"/>
                      <w:marBottom w:val="0"/>
                      <w:divBdr>
                        <w:top w:val="none" w:sz="0" w:space="0" w:color="auto"/>
                        <w:left w:val="none" w:sz="0" w:space="0" w:color="auto"/>
                        <w:bottom w:val="none" w:sz="0" w:space="0" w:color="auto"/>
                        <w:right w:val="none" w:sz="0" w:space="0" w:color="auto"/>
                      </w:divBdr>
                      <w:divsChild>
                        <w:div w:id="167965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773130">
      <w:bodyDiv w:val="1"/>
      <w:marLeft w:val="0"/>
      <w:marRight w:val="0"/>
      <w:marTop w:val="0"/>
      <w:marBottom w:val="0"/>
      <w:divBdr>
        <w:top w:val="none" w:sz="0" w:space="0" w:color="auto"/>
        <w:left w:val="none" w:sz="0" w:space="0" w:color="auto"/>
        <w:bottom w:val="none" w:sz="0" w:space="0" w:color="auto"/>
        <w:right w:val="none" w:sz="0" w:space="0" w:color="auto"/>
      </w:divBdr>
      <w:divsChild>
        <w:div w:id="2004769827">
          <w:marLeft w:val="0"/>
          <w:marRight w:val="0"/>
          <w:marTop w:val="0"/>
          <w:marBottom w:val="0"/>
          <w:divBdr>
            <w:top w:val="none" w:sz="0" w:space="0" w:color="auto"/>
            <w:left w:val="none" w:sz="0" w:space="0" w:color="auto"/>
            <w:bottom w:val="none" w:sz="0" w:space="0" w:color="auto"/>
            <w:right w:val="none" w:sz="0" w:space="0" w:color="auto"/>
          </w:divBdr>
          <w:divsChild>
            <w:div w:id="486748750">
              <w:marLeft w:val="-225"/>
              <w:marRight w:val="-225"/>
              <w:marTop w:val="0"/>
              <w:marBottom w:val="0"/>
              <w:divBdr>
                <w:top w:val="none" w:sz="0" w:space="0" w:color="auto"/>
                <w:left w:val="none" w:sz="0" w:space="0" w:color="auto"/>
                <w:bottom w:val="none" w:sz="0" w:space="0" w:color="auto"/>
                <w:right w:val="none" w:sz="0" w:space="0" w:color="auto"/>
              </w:divBdr>
              <w:divsChild>
                <w:div w:id="1380327634">
                  <w:marLeft w:val="0"/>
                  <w:marRight w:val="0"/>
                  <w:marTop w:val="0"/>
                  <w:marBottom w:val="0"/>
                  <w:divBdr>
                    <w:top w:val="none" w:sz="0" w:space="0" w:color="auto"/>
                    <w:left w:val="none" w:sz="0" w:space="0" w:color="auto"/>
                    <w:bottom w:val="none" w:sz="0" w:space="0" w:color="auto"/>
                    <w:right w:val="none" w:sz="0" w:space="0" w:color="auto"/>
                  </w:divBdr>
                  <w:divsChild>
                    <w:div w:id="1750611954">
                      <w:marLeft w:val="-225"/>
                      <w:marRight w:val="-225"/>
                      <w:marTop w:val="0"/>
                      <w:marBottom w:val="0"/>
                      <w:divBdr>
                        <w:top w:val="none" w:sz="0" w:space="0" w:color="auto"/>
                        <w:left w:val="none" w:sz="0" w:space="0" w:color="auto"/>
                        <w:bottom w:val="none" w:sz="0" w:space="0" w:color="auto"/>
                        <w:right w:val="none" w:sz="0" w:space="0" w:color="auto"/>
                      </w:divBdr>
                      <w:divsChild>
                        <w:div w:id="1154907307">
                          <w:marLeft w:val="0"/>
                          <w:marRight w:val="0"/>
                          <w:marTop w:val="0"/>
                          <w:marBottom w:val="0"/>
                          <w:divBdr>
                            <w:top w:val="none" w:sz="0" w:space="0" w:color="auto"/>
                            <w:left w:val="none" w:sz="0" w:space="0" w:color="auto"/>
                            <w:bottom w:val="none" w:sz="0" w:space="0" w:color="auto"/>
                            <w:right w:val="none" w:sz="0" w:space="0" w:color="auto"/>
                          </w:divBdr>
                          <w:divsChild>
                            <w:div w:id="286785698">
                              <w:marLeft w:val="-225"/>
                              <w:marRight w:val="-225"/>
                              <w:marTop w:val="0"/>
                              <w:marBottom w:val="0"/>
                              <w:divBdr>
                                <w:top w:val="none" w:sz="0" w:space="0" w:color="auto"/>
                                <w:left w:val="none" w:sz="0" w:space="0" w:color="auto"/>
                                <w:bottom w:val="none" w:sz="0" w:space="0" w:color="auto"/>
                                <w:right w:val="none" w:sz="0" w:space="0" w:color="auto"/>
                              </w:divBdr>
                              <w:divsChild>
                                <w:div w:id="342899960">
                                  <w:marLeft w:val="0"/>
                                  <w:marRight w:val="0"/>
                                  <w:marTop w:val="0"/>
                                  <w:marBottom w:val="0"/>
                                  <w:divBdr>
                                    <w:top w:val="none" w:sz="0" w:space="0" w:color="auto"/>
                                    <w:left w:val="none" w:sz="0" w:space="0" w:color="auto"/>
                                    <w:bottom w:val="none" w:sz="0" w:space="0" w:color="auto"/>
                                    <w:right w:val="none" w:sz="0" w:space="0" w:color="auto"/>
                                  </w:divBdr>
                                  <w:divsChild>
                                    <w:div w:id="47927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basics/bia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ologytoday.com/gb/basics/friend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adivisions.org/division-32/publications/newsletters/humanistic/2012/10/index.aspx" TargetMode="External"/><Relationship Id="rId5" Type="http://schemas.openxmlformats.org/officeDocument/2006/relationships/footnotes" Target="footnotes.xml"/><Relationship Id="rId10" Type="http://schemas.openxmlformats.org/officeDocument/2006/relationships/hyperlink" Target="https://www.apadivisions.org/division-32/publications/newsletters/humanistic/index.aspx" TargetMode="External"/><Relationship Id="rId4" Type="http://schemas.openxmlformats.org/officeDocument/2006/relationships/webSettings" Target="webSettings.xml"/><Relationship Id="rId9" Type="http://schemas.openxmlformats.org/officeDocument/2006/relationships/hyperlink" Target="https://www.psychologytoday.com/gb/basics/spiritua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17809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Thomas</dc:creator>
  <cp:keywords/>
  <dc:description/>
  <cp:lastModifiedBy>Adele Thomas</cp:lastModifiedBy>
  <cp:revision>2</cp:revision>
  <dcterms:created xsi:type="dcterms:W3CDTF">2019-01-17T11:22:00Z</dcterms:created>
  <dcterms:modified xsi:type="dcterms:W3CDTF">2019-01-17T11:22:00Z</dcterms:modified>
</cp:coreProperties>
</file>