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C66DC" w14:textId="68B2B8D2" w:rsidR="00E647DF" w:rsidRDefault="00E647DF">
      <w:r>
        <w:rPr>
          <w:noProof/>
        </w:rPr>
        <w:drawing>
          <wp:inline distT="0" distB="0" distL="0" distR="0" wp14:anchorId="2B69384B" wp14:editId="7EA14D37">
            <wp:extent cx="2143125" cy="2143125"/>
            <wp:effectExtent l="0" t="0" r="9525" b="9525"/>
            <wp:docPr id="763536760" name="Picture 1" descr="A blue background with a black and yellow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36760" name="Picture 1" descr="A blue background with a black and yellow shiel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1C226AA8" w14:textId="77777777" w:rsidR="00E647DF" w:rsidRDefault="00E647DF"/>
    <w:p w14:paraId="24A7CC2F" w14:textId="3FCA5A6E" w:rsidR="00E647DF" w:rsidRPr="00EB3AA3" w:rsidRDefault="00E647DF" w:rsidP="00E647DF">
      <w:pPr>
        <w:rPr>
          <w:rFonts w:ascii="Arial" w:hAnsi="Arial" w:cs="Arial"/>
          <w:b/>
          <w:bCs/>
          <w:lang w:val="en-US"/>
        </w:rPr>
      </w:pPr>
      <w:r>
        <w:rPr>
          <w:rFonts w:ascii="Arial" w:hAnsi="Arial" w:cs="Arial"/>
          <w:b/>
          <w:bCs/>
          <w:lang w:val="en-US"/>
        </w:rPr>
        <w:t xml:space="preserve"> </w:t>
      </w:r>
      <w:r w:rsidRPr="00E647DF">
        <w:rPr>
          <w:rFonts w:ascii="Arial" w:hAnsi="Arial" w:cs="Arial"/>
          <w:b/>
          <w:bCs/>
        </w:rPr>
        <w:t>Emotional Intelligence and Mindfulness in the Workplace</w:t>
      </w:r>
    </w:p>
    <w:p w14:paraId="5450F00E" w14:textId="77777777" w:rsidR="00E647DF" w:rsidRPr="00EB3AA3" w:rsidRDefault="00E647DF" w:rsidP="00E647DF">
      <w:pPr>
        <w:rPr>
          <w:rFonts w:ascii="Arial" w:hAnsi="Arial" w:cs="Arial"/>
          <w:lang w:val="en-US"/>
        </w:rPr>
      </w:pPr>
    </w:p>
    <w:p w14:paraId="40161FC7" w14:textId="6A72CF24" w:rsidR="00E647DF" w:rsidRPr="00EB3AA3" w:rsidRDefault="00E647DF" w:rsidP="00E647DF">
      <w:pPr>
        <w:rPr>
          <w:rFonts w:ascii="Arial" w:hAnsi="Arial" w:cs="Arial"/>
          <w:lang w:val="en-US"/>
        </w:rPr>
      </w:pPr>
      <w:r w:rsidRPr="00EB3AA3">
        <w:rPr>
          <w:rFonts w:ascii="Arial" w:hAnsi="Arial" w:cs="Arial"/>
          <w:lang w:val="en-US"/>
        </w:rPr>
        <w:t xml:space="preserve">Assessment Component </w:t>
      </w:r>
      <w:r>
        <w:rPr>
          <w:rFonts w:ascii="Arial" w:hAnsi="Arial" w:cs="Arial"/>
          <w:lang w:val="en-US"/>
        </w:rPr>
        <w:t>2</w:t>
      </w:r>
    </w:p>
    <w:p w14:paraId="2BCDF534" w14:textId="77777777" w:rsidR="00E647DF" w:rsidRPr="00EB3AA3" w:rsidRDefault="00E647DF" w:rsidP="00E647DF">
      <w:pPr>
        <w:rPr>
          <w:rFonts w:ascii="Arial" w:hAnsi="Arial" w:cs="Arial"/>
          <w:lang w:val="en-US"/>
        </w:rPr>
      </w:pPr>
    </w:p>
    <w:p w14:paraId="1744928D" w14:textId="77777777" w:rsidR="00E647DF" w:rsidRPr="00EB3AA3" w:rsidRDefault="00E647DF" w:rsidP="00E647DF">
      <w:pPr>
        <w:rPr>
          <w:rFonts w:ascii="Arial" w:hAnsi="Arial" w:cs="Arial"/>
          <w:lang w:val="en-US"/>
        </w:rPr>
      </w:pPr>
      <w:r w:rsidRPr="00EB3AA3">
        <w:rPr>
          <w:rFonts w:ascii="Arial" w:hAnsi="Arial" w:cs="Arial"/>
          <w:lang w:val="en-US"/>
        </w:rPr>
        <w:t xml:space="preserve">Student Name: Touria Ennassiri </w:t>
      </w:r>
    </w:p>
    <w:p w14:paraId="3CB6E9B7" w14:textId="77777777" w:rsidR="00E647DF" w:rsidRPr="00EB3AA3" w:rsidRDefault="00E647DF" w:rsidP="00E647DF">
      <w:pPr>
        <w:rPr>
          <w:rFonts w:ascii="Arial" w:hAnsi="Arial" w:cs="Arial"/>
          <w:lang w:val="en-US"/>
        </w:rPr>
      </w:pPr>
      <w:r w:rsidRPr="00EB3AA3">
        <w:rPr>
          <w:rFonts w:ascii="Arial" w:hAnsi="Arial" w:cs="Arial"/>
          <w:lang w:val="en-US"/>
        </w:rPr>
        <w:t xml:space="preserve">Student ID: </w:t>
      </w:r>
      <w:r w:rsidRPr="00EB3AA3">
        <w:rPr>
          <w:rFonts w:ascii="Arial" w:hAnsi="Arial" w:cs="Arial"/>
        </w:rPr>
        <w:t>2320945</w:t>
      </w:r>
    </w:p>
    <w:p w14:paraId="5030D7B0" w14:textId="0133EEE0" w:rsidR="00E647DF" w:rsidRPr="00EB3AA3" w:rsidRDefault="00E647DF" w:rsidP="00E647DF">
      <w:pPr>
        <w:rPr>
          <w:rFonts w:ascii="Arial" w:hAnsi="Arial" w:cs="Arial"/>
          <w:lang w:val="en-US"/>
        </w:rPr>
      </w:pPr>
      <w:r w:rsidRPr="00EB3AA3">
        <w:rPr>
          <w:rFonts w:ascii="Arial" w:hAnsi="Arial" w:cs="Arial"/>
          <w:lang w:val="en-US"/>
        </w:rPr>
        <w:t xml:space="preserve">Lecturer Name: </w:t>
      </w:r>
      <w:r w:rsidRPr="00E647DF">
        <w:rPr>
          <w:rFonts w:ascii="Arial" w:hAnsi="Arial" w:cs="Arial"/>
        </w:rPr>
        <w:t>Dr. Abdallah Naser</w:t>
      </w:r>
    </w:p>
    <w:p w14:paraId="7CCF5C57" w14:textId="3A9E8080" w:rsidR="00E647DF" w:rsidRPr="00E647DF" w:rsidRDefault="00E647DF" w:rsidP="00E647DF">
      <w:pPr>
        <w:rPr>
          <w:rFonts w:ascii="Arial" w:hAnsi="Arial" w:cs="Arial"/>
        </w:rPr>
      </w:pPr>
      <w:r w:rsidRPr="00EB3AA3">
        <w:rPr>
          <w:rFonts w:ascii="Arial" w:hAnsi="Arial" w:cs="Arial"/>
          <w:lang w:val="en-US"/>
        </w:rPr>
        <w:t>Module: LCLM 500</w:t>
      </w:r>
      <w:r>
        <w:rPr>
          <w:rFonts w:ascii="Arial" w:hAnsi="Arial" w:cs="Arial"/>
          <w:lang w:val="en-US"/>
        </w:rPr>
        <w:t>6</w:t>
      </w:r>
      <w:r w:rsidRPr="00EB3AA3">
        <w:rPr>
          <w:rFonts w:ascii="Arial" w:hAnsi="Arial" w:cs="Arial"/>
          <w:lang w:val="en-US"/>
        </w:rPr>
        <w:t xml:space="preserve"> – </w:t>
      </w:r>
      <w:r w:rsidRPr="00E647DF">
        <w:rPr>
          <w:rFonts w:ascii="Arial" w:hAnsi="Arial" w:cs="Arial"/>
        </w:rPr>
        <w:t>Developing Emotional Intelligence Skills</w:t>
      </w:r>
    </w:p>
    <w:p w14:paraId="3A167AE7" w14:textId="08F8795D" w:rsidR="00E647DF" w:rsidRPr="00EB3AA3" w:rsidRDefault="00E647DF" w:rsidP="00E647DF">
      <w:pPr>
        <w:rPr>
          <w:rFonts w:ascii="Arial" w:hAnsi="Arial" w:cs="Arial"/>
          <w:lang w:val="en-US"/>
        </w:rPr>
      </w:pPr>
      <w:r w:rsidRPr="00EB3AA3">
        <w:rPr>
          <w:rFonts w:ascii="Arial" w:hAnsi="Arial" w:cs="Arial"/>
          <w:lang w:val="en-US"/>
        </w:rPr>
        <w:t>Word Count:</w:t>
      </w:r>
      <w:r w:rsidR="00855E85">
        <w:rPr>
          <w:rFonts w:ascii="Arial" w:hAnsi="Arial" w:cs="Arial"/>
          <w:lang w:val="en-US"/>
        </w:rPr>
        <w:t xml:space="preserve"> 2750 </w:t>
      </w:r>
    </w:p>
    <w:p w14:paraId="0B75CF28" w14:textId="407AD350" w:rsidR="00E647DF" w:rsidRPr="00EB3AA3" w:rsidRDefault="00E647DF" w:rsidP="00E647DF">
      <w:pPr>
        <w:rPr>
          <w:rFonts w:ascii="Arial" w:hAnsi="Arial" w:cs="Arial"/>
          <w:lang w:val="en-US"/>
        </w:rPr>
      </w:pPr>
      <w:r w:rsidRPr="00EB3AA3">
        <w:rPr>
          <w:rFonts w:ascii="Arial" w:hAnsi="Arial" w:cs="Arial"/>
          <w:lang w:val="en-US"/>
        </w:rPr>
        <w:t xml:space="preserve">Submission Date: </w:t>
      </w:r>
      <w:r>
        <w:rPr>
          <w:rFonts w:ascii="Arial" w:hAnsi="Arial" w:cs="Arial"/>
          <w:lang w:val="en-US"/>
        </w:rPr>
        <w:t>2</w:t>
      </w:r>
      <w:r w:rsidRPr="00EB3AA3">
        <w:rPr>
          <w:rFonts w:ascii="Arial" w:hAnsi="Arial" w:cs="Arial"/>
          <w:lang w:val="en-US"/>
        </w:rPr>
        <w:t>1 November 2025</w:t>
      </w:r>
    </w:p>
    <w:p w14:paraId="2EE52A52" w14:textId="77777777" w:rsidR="00E647DF" w:rsidRDefault="00E647DF"/>
    <w:p w14:paraId="6E73C446" w14:textId="77777777" w:rsidR="00E647DF" w:rsidRDefault="00E647DF"/>
    <w:p w14:paraId="5947E2E1" w14:textId="77777777" w:rsidR="00E647DF" w:rsidRDefault="00E647DF"/>
    <w:p w14:paraId="300325BD" w14:textId="77777777" w:rsidR="00E647DF" w:rsidRDefault="00E647DF"/>
    <w:p w14:paraId="325B0C38" w14:textId="77777777" w:rsidR="00E647DF" w:rsidRDefault="00E647DF"/>
    <w:p w14:paraId="4EEA6826" w14:textId="77777777" w:rsidR="00E647DF" w:rsidRDefault="00E647DF"/>
    <w:p w14:paraId="5145F0DC" w14:textId="77777777" w:rsidR="00E647DF" w:rsidRDefault="00E647DF"/>
    <w:p w14:paraId="49A68ABF" w14:textId="77777777" w:rsidR="00E647DF" w:rsidRDefault="00E647DF"/>
    <w:p w14:paraId="5CE0DE57" w14:textId="77777777" w:rsidR="00E647DF" w:rsidRDefault="00E647DF"/>
    <w:p w14:paraId="61A53E4E" w14:textId="77777777" w:rsidR="00E647DF" w:rsidRDefault="00E647DF"/>
    <w:p w14:paraId="02C3E29C" w14:textId="77D5D790" w:rsidR="00E647DF" w:rsidRDefault="00E647DF"/>
    <w:sdt>
      <w:sdtPr>
        <w:id w:val="151826245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3BEB4CB" w14:textId="54391749" w:rsidR="005C383D" w:rsidRDefault="005C383D">
          <w:pPr>
            <w:pStyle w:val="TOCHeading"/>
          </w:pPr>
          <w:r>
            <w:t>Contents</w:t>
          </w:r>
        </w:p>
        <w:p w14:paraId="2C107DB0" w14:textId="7E19E743" w:rsidR="005C383D" w:rsidRDefault="005C383D">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4365173" w:history="1">
            <w:r w:rsidRPr="009B6D20">
              <w:rPr>
                <w:rStyle w:val="Hyperlink"/>
                <w:rFonts w:ascii="Arial" w:hAnsi="Arial" w:cs="Arial"/>
                <w:noProof/>
              </w:rPr>
              <w:t>1.</w:t>
            </w:r>
            <w:r>
              <w:rPr>
                <w:rFonts w:eastAsiaTheme="minorEastAsia"/>
                <w:noProof/>
                <w:lang w:eastAsia="en-GB"/>
              </w:rPr>
              <w:tab/>
            </w:r>
            <w:r w:rsidRPr="009B6D2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_Toc214365173 \h </w:instrText>
            </w:r>
            <w:r>
              <w:rPr>
                <w:noProof/>
                <w:webHidden/>
              </w:rPr>
            </w:r>
            <w:r>
              <w:rPr>
                <w:noProof/>
                <w:webHidden/>
              </w:rPr>
              <w:fldChar w:fldCharType="separate"/>
            </w:r>
            <w:r>
              <w:rPr>
                <w:noProof/>
                <w:webHidden/>
              </w:rPr>
              <w:t>3</w:t>
            </w:r>
            <w:r>
              <w:rPr>
                <w:noProof/>
                <w:webHidden/>
              </w:rPr>
              <w:fldChar w:fldCharType="end"/>
            </w:r>
          </w:hyperlink>
        </w:p>
        <w:p w14:paraId="0FB28E40" w14:textId="56B5C013" w:rsidR="005C383D" w:rsidRDefault="005C383D">
          <w:pPr>
            <w:pStyle w:val="TOC1"/>
            <w:tabs>
              <w:tab w:val="left" w:pos="480"/>
              <w:tab w:val="right" w:leader="dot" w:pos="9016"/>
            </w:tabs>
            <w:rPr>
              <w:rFonts w:eastAsiaTheme="minorEastAsia"/>
              <w:noProof/>
              <w:lang w:eastAsia="en-GB"/>
            </w:rPr>
          </w:pPr>
          <w:hyperlink w:anchor="_Toc214365174" w:history="1">
            <w:r w:rsidRPr="009B6D20">
              <w:rPr>
                <w:rStyle w:val="Hyperlink"/>
                <w:rFonts w:ascii="Arial" w:hAnsi="Arial" w:cs="Arial"/>
                <w:noProof/>
              </w:rPr>
              <w:t>2.</w:t>
            </w:r>
            <w:r>
              <w:rPr>
                <w:rFonts w:eastAsiaTheme="minorEastAsia"/>
                <w:noProof/>
                <w:lang w:eastAsia="en-GB"/>
              </w:rPr>
              <w:tab/>
            </w:r>
            <w:r w:rsidRPr="009B6D20">
              <w:rPr>
                <w:rStyle w:val="Hyperlink"/>
                <w:rFonts w:ascii="Arial" w:hAnsi="Arial" w:cs="Arial"/>
                <w:noProof/>
              </w:rPr>
              <w:t>The importance of Emotional Intelligence in the workplace</w:t>
            </w:r>
            <w:r>
              <w:rPr>
                <w:noProof/>
                <w:webHidden/>
              </w:rPr>
              <w:tab/>
            </w:r>
            <w:r>
              <w:rPr>
                <w:noProof/>
                <w:webHidden/>
              </w:rPr>
              <w:fldChar w:fldCharType="begin"/>
            </w:r>
            <w:r>
              <w:rPr>
                <w:noProof/>
                <w:webHidden/>
              </w:rPr>
              <w:instrText xml:space="preserve"> PAGEREF _Toc214365174 \h </w:instrText>
            </w:r>
            <w:r>
              <w:rPr>
                <w:noProof/>
                <w:webHidden/>
              </w:rPr>
            </w:r>
            <w:r>
              <w:rPr>
                <w:noProof/>
                <w:webHidden/>
              </w:rPr>
              <w:fldChar w:fldCharType="separate"/>
            </w:r>
            <w:r>
              <w:rPr>
                <w:noProof/>
                <w:webHidden/>
              </w:rPr>
              <w:t>3</w:t>
            </w:r>
            <w:r>
              <w:rPr>
                <w:noProof/>
                <w:webHidden/>
              </w:rPr>
              <w:fldChar w:fldCharType="end"/>
            </w:r>
          </w:hyperlink>
        </w:p>
        <w:p w14:paraId="5007E166" w14:textId="468EE246" w:rsidR="005C383D" w:rsidRDefault="005C383D">
          <w:pPr>
            <w:pStyle w:val="TOC2"/>
            <w:tabs>
              <w:tab w:val="right" w:leader="dot" w:pos="9016"/>
            </w:tabs>
            <w:rPr>
              <w:rFonts w:eastAsiaTheme="minorEastAsia"/>
              <w:noProof/>
              <w:lang w:eastAsia="en-GB"/>
            </w:rPr>
          </w:pPr>
          <w:hyperlink w:anchor="_Toc214365175" w:history="1">
            <w:r w:rsidRPr="009B6D20">
              <w:rPr>
                <w:rStyle w:val="Hyperlink"/>
                <w:noProof/>
              </w:rPr>
              <w:t xml:space="preserve">2.2 </w:t>
            </w:r>
            <w:r w:rsidRPr="009B6D20">
              <w:rPr>
                <w:rStyle w:val="Hyperlink"/>
                <w:rFonts w:ascii="Arial" w:hAnsi="Arial" w:cs="Arial"/>
                <w:noProof/>
              </w:rPr>
              <w:t>self-awareness in the workplace</w:t>
            </w:r>
            <w:r>
              <w:rPr>
                <w:noProof/>
                <w:webHidden/>
              </w:rPr>
              <w:tab/>
            </w:r>
            <w:r>
              <w:rPr>
                <w:noProof/>
                <w:webHidden/>
              </w:rPr>
              <w:fldChar w:fldCharType="begin"/>
            </w:r>
            <w:r>
              <w:rPr>
                <w:noProof/>
                <w:webHidden/>
              </w:rPr>
              <w:instrText xml:space="preserve"> PAGEREF _Toc214365175 \h </w:instrText>
            </w:r>
            <w:r>
              <w:rPr>
                <w:noProof/>
                <w:webHidden/>
              </w:rPr>
            </w:r>
            <w:r>
              <w:rPr>
                <w:noProof/>
                <w:webHidden/>
              </w:rPr>
              <w:fldChar w:fldCharType="separate"/>
            </w:r>
            <w:r>
              <w:rPr>
                <w:noProof/>
                <w:webHidden/>
              </w:rPr>
              <w:t>4</w:t>
            </w:r>
            <w:r>
              <w:rPr>
                <w:noProof/>
                <w:webHidden/>
              </w:rPr>
              <w:fldChar w:fldCharType="end"/>
            </w:r>
          </w:hyperlink>
        </w:p>
        <w:p w14:paraId="595EF014" w14:textId="6C0F0405" w:rsidR="005C383D" w:rsidRDefault="005C383D">
          <w:pPr>
            <w:pStyle w:val="TOC2"/>
            <w:tabs>
              <w:tab w:val="right" w:leader="dot" w:pos="9016"/>
            </w:tabs>
            <w:rPr>
              <w:rFonts w:eastAsiaTheme="minorEastAsia"/>
              <w:noProof/>
              <w:lang w:eastAsia="en-GB"/>
            </w:rPr>
          </w:pPr>
          <w:hyperlink w:anchor="_Toc214365176" w:history="1">
            <w:r w:rsidRPr="009B6D20">
              <w:rPr>
                <w:rStyle w:val="Hyperlink"/>
                <w:noProof/>
              </w:rPr>
              <w:t xml:space="preserve">2.3 </w:t>
            </w:r>
            <w:r w:rsidRPr="009B6D20">
              <w:rPr>
                <w:rStyle w:val="Hyperlink"/>
                <w:rFonts w:ascii="Arial" w:hAnsi="Arial" w:cs="Arial"/>
                <w:noProof/>
              </w:rPr>
              <w:t>self-regulation</w:t>
            </w:r>
            <w:r>
              <w:rPr>
                <w:noProof/>
                <w:webHidden/>
              </w:rPr>
              <w:tab/>
            </w:r>
            <w:r>
              <w:rPr>
                <w:noProof/>
                <w:webHidden/>
              </w:rPr>
              <w:fldChar w:fldCharType="begin"/>
            </w:r>
            <w:r>
              <w:rPr>
                <w:noProof/>
                <w:webHidden/>
              </w:rPr>
              <w:instrText xml:space="preserve"> PAGEREF _Toc214365176 \h </w:instrText>
            </w:r>
            <w:r>
              <w:rPr>
                <w:noProof/>
                <w:webHidden/>
              </w:rPr>
            </w:r>
            <w:r>
              <w:rPr>
                <w:noProof/>
                <w:webHidden/>
              </w:rPr>
              <w:fldChar w:fldCharType="separate"/>
            </w:r>
            <w:r>
              <w:rPr>
                <w:noProof/>
                <w:webHidden/>
              </w:rPr>
              <w:t>5</w:t>
            </w:r>
            <w:r>
              <w:rPr>
                <w:noProof/>
                <w:webHidden/>
              </w:rPr>
              <w:fldChar w:fldCharType="end"/>
            </w:r>
          </w:hyperlink>
        </w:p>
        <w:p w14:paraId="2A2D09EE" w14:textId="5F1D25AC" w:rsidR="005C383D" w:rsidRDefault="005C383D">
          <w:pPr>
            <w:pStyle w:val="TOC2"/>
            <w:tabs>
              <w:tab w:val="right" w:leader="dot" w:pos="9016"/>
            </w:tabs>
            <w:rPr>
              <w:rFonts w:eastAsiaTheme="minorEastAsia"/>
              <w:noProof/>
              <w:lang w:eastAsia="en-GB"/>
            </w:rPr>
          </w:pPr>
          <w:hyperlink w:anchor="_Toc214365177" w:history="1">
            <w:r w:rsidRPr="009B6D20">
              <w:rPr>
                <w:rStyle w:val="Hyperlink"/>
                <w:noProof/>
              </w:rPr>
              <w:t xml:space="preserve">2.4 </w:t>
            </w:r>
            <w:r w:rsidRPr="009B6D20">
              <w:rPr>
                <w:rStyle w:val="Hyperlink"/>
                <w:rFonts w:ascii="Arial" w:hAnsi="Arial" w:cs="Arial"/>
                <w:noProof/>
              </w:rPr>
              <w:t>Motivation</w:t>
            </w:r>
            <w:r>
              <w:rPr>
                <w:noProof/>
                <w:webHidden/>
              </w:rPr>
              <w:tab/>
            </w:r>
            <w:r>
              <w:rPr>
                <w:noProof/>
                <w:webHidden/>
              </w:rPr>
              <w:fldChar w:fldCharType="begin"/>
            </w:r>
            <w:r>
              <w:rPr>
                <w:noProof/>
                <w:webHidden/>
              </w:rPr>
              <w:instrText xml:space="preserve"> PAGEREF _Toc214365177 \h </w:instrText>
            </w:r>
            <w:r>
              <w:rPr>
                <w:noProof/>
                <w:webHidden/>
              </w:rPr>
            </w:r>
            <w:r>
              <w:rPr>
                <w:noProof/>
                <w:webHidden/>
              </w:rPr>
              <w:fldChar w:fldCharType="separate"/>
            </w:r>
            <w:r>
              <w:rPr>
                <w:noProof/>
                <w:webHidden/>
              </w:rPr>
              <w:t>5</w:t>
            </w:r>
            <w:r>
              <w:rPr>
                <w:noProof/>
                <w:webHidden/>
              </w:rPr>
              <w:fldChar w:fldCharType="end"/>
            </w:r>
          </w:hyperlink>
        </w:p>
        <w:p w14:paraId="1CE2C10F" w14:textId="01D5062A" w:rsidR="005C383D" w:rsidRDefault="005C383D">
          <w:pPr>
            <w:pStyle w:val="TOC2"/>
            <w:tabs>
              <w:tab w:val="right" w:leader="dot" w:pos="9016"/>
            </w:tabs>
            <w:rPr>
              <w:rFonts w:eastAsiaTheme="minorEastAsia"/>
              <w:noProof/>
              <w:lang w:eastAsia="en-GB"/>
            </w:rPr>
          </w:pPr>
          <w:hyperlink w:anchor="_Toc214365178" w:history="1">
            <w:r w:rsidRPr="009B6D20">
              <w:rPr>
                <w:rStyle w:val="Hyperlink"/>
                <w:noProof/>
              </w:rPr>
              <w:t xml:space="preserve">2.5 </w:t>
            </w:r>
            <w:r w:rsidRPr="009B6D20">
              <w:rPr>
                <w:rStyle w:val="Hyperlink"/>
                <w:rFonts w:ascii="Arial" w:hAnsi="Arial" w:cs="Arial"/>
                <w:noProof/>
              </w:rPr>
              <w:t>Empathy</w:t>
            </w:r>
            <w:r>
              <w:rPr>
                <w:noProof/>
                <w:webHidden/>
              </w:rPr>
              <w:tab/>
            </w:r>
            <w:r>
              <w:rPr>
                <w:noProof/>
                <w:webHidden/>
              </w:rPr>
              <w:fldChar w:fldCharType="begin"/>
            </w:r>
            <w:r>
              <w:rPr>
                <w:noProof/>
                <w:webHidden/>
              </w:rPr>
              <w:instrText xml:space="preserve"> PAGEREF _Toc214365178 \h </w:instrText>
            </w:r>
            <w:r>
              <w:rPr>
                <w:noProof/>
                <w:webHidden/>
              </w:rPr>
            </w:r>
            <w:r>
              <w:rPr>
                <w:noProof/>
                <w:webHidden/>
              </w:rPr>
              <w:fldChar w:fldCharType="separate"/>
            </w:r>
            <w:r>
              <w:rPr>
                <w:noProof/>
                <w:webHidden/>
              </w:rPr>
              <w:t>5</w:t>
            </w:r>
            <w:r>
              <w:rPr>
                <w:noProof/>
                <w:webHidden/>
              </w:rPr>
              <w:fldChar w:fldCharType="end"/>
            </w:r>
          </w:hyperlink>
        </w:p>
        <w:p w14:paraId="42152EDF" w14:textId="714247AD" w:rsidR="005C383D" w:rsidRDefault="005C383D">
          <w:pPr>
            <w:pStyle w:val="TOC2"/>
            <w:tabs>
              <w:tab w:val="right" w:leader="dot" w:pos="9016"/>
            </w:tabs>
            <w:rPr>
              <w:rFonts w:eastAsiaTheme="minorEastAsia"/>
              <w:noProof/>
              <w:lang w:eastAsia="en-GB"/>
            </w:rPr>
          </w:pPr>
          <w:hyperlink w:anchor="_Toc214365179" w:history="1">
            <w:r w:rsidRPr="009B6D20">
              <w:rPr>
                <w:rStyle w:val="Hyperlink"/>
                <w:noProof/>
              </w:rPr>
              <w:t xml:space="preserve">2.6 </w:t>
            </w:r>
            <w:r w:rsidRPr="009B6D20">
              <w:rPr>
                <w:rStyle w:val="Hyperlink"/>
                <w:rFonts w:ascii="Arial" w:hAnsi="Arial" w:cs="Arial"/>
                <w:noProof/>
              </w:rPr>
              <w:t>Social skills</w:t>
            </w:r>
            <w:r>
              <w:rPr>
                <w:noProof/>
                <w:webHidden/>
              </w:rPr>
              <w:tab/>
            </w:r>
            <w:r>
              <w:rPr>
                <w:noProof/>
                <w:webHidden/>
              </w:rPr>
              <w:fldChar w:fldCharType="begin"/>
            </w:r>
            <w:r>
              <w:rPr>
                <w:noProof/>
                <w:webHidden/>
              </w:rPr>
              <w:instrText xml:space="preserve"> PAGEREF _Toc214365179 \h </w:instrText>
            </w:r>
            <w:r>
              <w:rPr>
                <w:noProof/>
                <w:webHidden/>
              </w:rPr>
            </w:r>
            <w:r>
              <w:rPr>
                <w:noProof/>
                <w:webHidden/>
              </w:rPr>
              <w:fldChar w:fldCharType="separate"/>
            </w:r>
            <w:r>
              <w:rPr>
                <w:noProof/>
                <w:webHidden/>
              </w:rPr>
              <w:t>6</w:t>
            </w:r>
            <w:r>
              <w:rPr>
                <w:noProof/>
                <w:webHidden/>
              </w:rPr>
              <w:fldChar w:fldCharType="end"/>
            </w:r>
          </w:hyperlink>
        </w:p>
        <w:p w14:paraId="41B3F35C" w14:textId="13B03E3B" w:rsidR="005C383D" w:rsidRDefault="005C383D">
          <w:pPr>
            <w:pStyle w:val="TOC1"/>
            <w:tabs>
              <w:tab w:val="right" w:leader="dot" w:pos="9016"/>
            </w:tabs>
            <w:rPr>
              <w:rFonts w:eastAsiaTheme="minorEastAsia"/>
              <w:noProof/>
              <w:lang w:eastAsia="en-GB"/>
            </w:rPr>
          </w:pPr>
          <w:hyperlink w:anchor="_Toc214365180" w:history="1">
            <w:r w:rsidRPr="009B6D20">
              <w:rPr>
                <w:rStyle w:val="Hyperlink"/>
                <w:noProof/>
              </w:rPr>
              <w:t>3.</w:t>
            </w:r>
            <w:r w:rsidRPr="009B6D20">
              <w:rPr>
                <w:rStyle w:val="Hyperlink"/>
                <w:rFonts w:ascii="Arial" w:hAnsi="Arial" w:cs="Arial"/>
                <w:noProof/>
              </w:rPr>
              <w:t>Midfulness and the workplace</w:t>
            </w:r>
            <w:r>
              <w:rPr>
                <w:noProof/>
                <w:webHidden/>
              </w:rPr>
              <w:tab/>
            </w:r>
            <w:r>
              <w:rPr>
                <w:noProof/>
                <w:webHidden/>
              </w:rPr>
              <w:fldChar w:fldCharType="begin"/>
            </w:r>
            <w:r>
              <w:rPr>
                <w:noProof/>
                <w:webHidden/>
              </w:rPr>
              <w:instrText xml:space="preserve"> PAGEREF _Toc214365180 \h </w:instrText>
            </w:r>
            <w:r>
              <w:rPr>
                <w:noProof/>
                <w:webHidden/>
              </w:rPr>
            </w:r>
            <w:r>
              <w:rPr>
                <w:noProof/>
                <w:webHidden/>
              </w:rPr>
              <w:fldChar w:fldCharType="separate"/>
            </w:r>
            <w:r>
              <w:rPr>
                <w:noProof/>
                <w:webHidden/>
              </w:rPr>
              <w:t>6</w:t>
            </w:r>
            <w:r>
              <w:rPr>
                <w:noProof/>
                <w:webHidden/>
              </w:rPr>
              <w:fldChar w:fldCharType="end"/>
            </w:r>
          </w:hyperlink>
        </w:p>
        <w:p w14:paraId="2F8BDBCD" w14:textId="7832BCFF" w:rsidR="005C383D" w:rsidRDefault="005C383D">
          <w:pPr>
            <w:pStyle w:val="TOC2"/>
            <w:tabs>
              <w:tab w:val="right" w:leader="dot" w:pos="9016"/>
            </w:tabs>
            <w:rPr>
              <w:rFonts w:eastAsiaTheme="minorEastAsia"/>
              <w:noProof/>
              <w:lang w:eastAsia="en-GB"/>
            </w:rPr>
          </w:pPr>
          <w:hyperlink w:anchor="_Toc214365181" w:history="1">
            <w:r w:rsidRPr="009B6D20">
              <w:rPr>
                <w:rStyle w:val="Hyperlink"/>
                <w:noProof/>
              </w:rPr>
              <w:t xml:space="preserve">3.1 </w:t>
            </w:r>
            <w:r w:rsidRPr="009B6D20">
              <w:rPr>
                <w:rStyle w:val="Hyperlink"/>
                <w:rFonts w:ascii="Arial" w:hAnsi="Arial" w:cs="Arial"/>
                <w:noProof/>
              </w:rPr>
              <w:t>Organisational Benefits of Workplace Mindfulness Programs</w:t>
            </w:r>
            <w:r>
              <w:rPr>
                <w:noProof/>
                <w:webHidden/>
              </w:rPr>
              <w:tab/>
            </w:r>
            <w:r>
              <w:rPr>
                <w:noProof/>
                <w:webHidden/>
              </w:rPr>
              <w:fldChar w:fldCharType="begin"/>
            </w:r>
            <w:r>
              <w:rPr>
                <w:noProof/>
                <w:webHidden/>
              </w:rPr>
              <w:instrText xml:space="preserve"> PAGEREF _Toc214365181 \h </w:instrText>
            </w:r>
            <w:r>
              <w:rPr>
                <w:noProof/>
                <w:webHidden/>
              </w:rPr>
            </w:r>
            <w:r>
              <w:rPr>
                <w:noProof/>
                <w:webHidden/>
              </w:rPr>
              <w:fldChar w:fldCharType="separate"/>
            </w:r>
            <w:r>
              <w:rPr>
                <w:noProof/>
                <w:webHidden/>
              </w:rPr>
              <w:t>6</w:t>
            </w:r>
            <w:r>
              <w:rPr>
                <w:noProof/>
                <w:webHidden/>
              </w:rPr>
              <w:fldChar w:fldCharType="end"/>
            </w:r>
          </w:hyperlink>
        </w:p>
        <w:p w14:paraId="237C16F9" w14:textId="2E8D0DF1" w:rsidR="005C383D" w:rsidRDefault="005C383D">
          <w:pPr>
            <w:pStyle w:val="TOC1"/>
            <w:tabs>
              <w:tab w:val="right" w:leader="dot" w:pos="9016"/>
            </w:tabs>
            <w:rPr>
              <w:rFonts w:eastAsiaTheme="minorEastAsia"/>
              <w:noProof/>
              <w:lang w:eastAsia="en-GB"/>
            </w:rPr>
          </w:pPr>
          <w:hyperlink w:anchor="_Toc214365182" w:history="1">
            <w:r w:rsidRPr="009B6D20">
              <w:rPr>
                <w:rStyle w:val="Hyperlink"/>
                <w:noProof/>
              </w:rPr>
              <w:t>4</w:t>
            </w:r>
            <w:r w:rsidRPr="009B6D20">
              <w:rPr>
                <w:rStyle w:val="Hyperlink"/>
                <w:rFonts w:ascii="Arial" w:hAnsi="Arial" w:cs="Arial"/>
                <w:noProof/>
              </w:rPr>
              <w:t>.</w:t>
            </w:r>
            <w:r w:rsidRPr="009B6D20">
              <w:rPr>
                <w:rStyle w:val="Hyperlink"/>
                <w:rFonts w:ascii="Arial" w:eastAsia="Times New Roman" w:hAnsi="Arial" w:cs="Arial"/>
                <w:noProof/>
                <w:kern w:val="0"/>
                <w:lang w:eastAsia="en-GB"/>
                <w14:ligatures w14:val="none"/>
              </w:rPr>
              <w:t xml:space="preserve"> </w:t>
            </w:r>
            <w:r w:rsidRPr="009B6D20">
              <w:rPr>
                <w:rStyle w:val="Hyperlink"/>
                <w:rFonts w:ascii="Arial" w:hAnsi="Arial" w:cs="Arial"/>
                <w:noProof/>
              </w:rPr>
              <w:t>Generational Differences in Hiring and Emotional Intelligence</w:t>
            </w:r>
            <w:r>
              <w:rPr>
                <w:noProof/>
                <w:webHidden/>
              </w:rPr>
              <w:tab/>
            </w:r>
            <w:r>
              <w:rPr>
                <w:noProof/>
                <w:webHidden/>
              </w:rPr>
              <w:fldChar w:fldCharType="begin"/>
            </w:r>
            <w:r>
              <w:rPr>
                <w:noProof/>
                <w:webHidden/>
              </w:rPr>
              <w:instrText xml:space="preserve"> PAGEREF _Toc214365182 \h </w:instrText>
            </w:r>
            <w:r>
              <w:rPr>
                <w:noProof/>
                <w:webHidden/>
              </w:rPr>
            </w:r>
            <w:r>
              <w:rPr>
                <w:noProof/>
                <w:webHidden/>
              </w:rPr>
              <w:fldChar w:fldCharType="separate"/>
            </w:r>
            <w:r>
              <w:rPr>
                <w:noProof/>
                <w:webHidden/>
              </w:rPr>
              <w:t>7</w:t>
            </w:r>
            <w:r>
              <w:rPr>
                <w:noProof/>
                <w:webHidden/>
              </w:rPr>
              <w:fldChar w:fldCharType="end"/>
            </w:r>
          </w:hyperlink>
        </w:p>
        <w:p w14:paraId="6A8A1D94" w14:textId="204FBBE0" w:rsidR="005C383D" w:rsidRDefault="005C383D">
          <w:pPr>
            <w:pStyle w:val="TOC2"/>
            <w:tabs>
              <w:tab w:val="right" w:leader="dot" w:pos="9016"/>
            </w:tabs>
            <w:rPr>
              <w:rFonts w:eastAsiaTheme="minorEastAsia"/>
              <w:noProof/>
              <w:lang w:eastAsia="en-GB"/>
            </w:rPr>
          </w:pPr>
          <w:hyperlink w:anchor="_Toc214365183" w:history="1">
            <w:r w:rsidRPr="009B6D20">
              <w:rPr>
                <w:rStyle w:val="Hyperlink"/>
                <w:noProof/>
              </w:rPr>
              <w:t xml:space="preserve">4.1 </w:t>
            </w:r>
            <w:r w:rsidRPr="009B6D20">
              <w:rPr>
                <w:rStyle w:val="Hyperlink"/>
                <w:rFonts w:ascii="Arial" w:hAnsi="Arial" w:cs="Arial"/>
                <w:noProof/>
              </w:rPr>
              <w:t>Generation X and emotional intelligence</w:t>
            </w:r>
            <w:r>
              <w:rPr>
                <w:noProof/>
                <w:webHidden/>
              </w:rPr>
              <w:tab/>
            </w:r>
            <w:r>
              <w:rPr>
                <w:noProof/>
                <w:webHidden/>
              </w:rPr>
              <w:fldChar w:fldCharType="begin"/>
            </w:r>
            <w:r>
              <w:rPr>
                <w:noProof/>
                <w:webHidden/>
              </w:rPr>
              <w:instrText xml:space="preserve"> PAGEREF _Toc214365183 \h </w:instrText>
            </w:r>
            <w:r>
              <w:rPr>
                <w:noProof/>
                <w:webHidden/>
              </w:rPr>
            </w:r>
            <w:r>
              <w:rPr>
                <w:noProof/>
                <w:webHidden/>
              </w:rPr>
              <w:fldChar w:fldCharType="separate"/>
            </w:r>
            <w:r>
              <w:rPr>
                <w:noProof/>
                <w:webHidden/>
              </w:rPr>
              <w:t>7</w:t>
            </w:r>
            <w:r>
              <w:rPr>
                <w:noProof/>
                <w:webHidden/>
              </w:rPr>
              <w:fldChar w:fldCharType="end"/>
            </w:r>
          </w:hyperlink>
        </w:p>
        <w:p w14:paraId="4F9DAFC6" w14:textId="1E5D4E96" w:rsidR="005C383D" w:rsidRDefault="005C383D">
          <w:pPr>
            <w:pStyle w:val="TOC2"/>
            <w:tabs>
              <w:tab w:val="right" w:leader="dot" w:pos="9016"/>
            </w:tabs>
            <w:rPr>
              <w:rFonts w:eastAsiaTheme="minorEastAsia"/>
              <w:noProof/>
              <w:lang w:eastAsia="en-GB"/>
            </w:rPr>
          </w:pPr>
          <w:hyperlink w:anchor="_Toc214365184" w:history="1">
            <w:r w:rsidRPr="009B6D20">
              <w:rPr>
                <w:rStyle w:val="Hyperlink"/>
                <w:noProof/>
              </w:rPr>
              <w:t xml:space="preserve">4.2 </w:t>
            </w:r>
            <w:r w:rsidRPr="009B6D20">
              <w:rPr>
                <w:rStyle w:val="Hyperlink"/>
                <w:rFonts w:ascii="Arial" w:hAnsi="Arial" w:cs="Arial"/>
                <w:noProof/>
              </w:rPr>
              <w:t>Generation Y (Millennials) and Emotional Intelligence</w:t>
            </w:r>
            <w:r>
              <w:rPr>
                <w:noProof/>
                <w:webHidden/>
              </w:rPr>
              <w:tab/>
            </w:r>
            <w:r>
              <w:rPr>
                <w:noProof/>
                <w:webHidden/>
              </w:rPr>
              <w:fldChar w:fldCharType="begin"/>
            </w:r>
            <w:r>
              <w:rPr>
                <w:noProof/>
                <w:webHidden/>
              </w:rPr>
              <w:instrText xml:space="preserve"> PAGEREF _Toc214365184 \h </w:instrText>
            </w:r>
            <w:r>
              <w:rPr>
                <w:noProof/>
                <w:webHidden/>
              </w:rPr>
            </w:r>
            <w:r>
              <w:rPr>
                <w:noProof/>
                <w:webHidden/>
              </w:rPr>
              <w:fldChar w:fldCharType="separate"/>
            </w:r>
            <w:r>
              <w:rPr>
                <w:noProof/>
                <w:webHidden/>
              </w:rPr>
              <w:t>7</w:t>
            </w:r>
            <w:r>
              <w:rPr>
                <w:noProof/>
                <w:webHidden/>
              </w:rPr>
              <w:fldChar w:fldCharType="end"/>
            </w:r>
          </w:hyperlink>
        </w:p>
        <w:p w14:paraId="6F6D262E" w14:textId="1FB2A266" w:rsidR="005C383D" w:rsidRDefault="005C383D">
          <w:pPr>
            <w:pStyle w:val="TOC2"/>
            <w:tabs>
              <w:tab w:val="right" w:leader="dot" w:pos="9016"/>
            </w:tabs>
            <w:rPr>
              <w:rFonts w:eastAsiaTheme="minorEastAsia"/>
              <w:noProof/>
              <w:lang w:eastAsia="en-GB"/>
            </w:rPr>
          </w:pPr>
          <w:hyperlink w:anchor="_Toc214365185" w:history="1">
            <w:r w:rsidRPr="009B6D20">
              <w:rPr>
                <w:rStyle w:val="Hyperlink"/>
                <w:noProof/>
              </w:rPr>
              <w:t xml:space="preserve">4.3 </w:t>
            </w:r>
            <w:r w:rsidRPr="009B6D20">
              <w:rPr>
                <w:rStyle w:val="Hyperlink"/>
                <w:rFonts w:ascii="Arial" w:hAnsi="Arial" w:cs="Arial"/>
                <w:noProof/>
              </w:rPr>
              <w:t>Generation Z and Emotional Intelligence</w:t>
            </w:r>
            <w:r>
              <w:rPr>
                <w:noProof/>
                <w:webHidden/>
              </w:rPr>
              <w:tab/>
            </w:r>
            <w:r>
              <w:rPr>
                <w:noProof/>
                <w:webHidden/>
              </w:rPr>
              <w:fldChar w:fldCharType="begin"/>
            </w:r>
            <w:r>
              <w:rPr>
                <w:noProof/>
                <w:webHidden/>
              </w:rPr>
              <w:instrText xml:space="preserve"> PAGEREF _Toc214365185 \h </w:instrText>
            </w:r>
            <w:r>
              <w:rPr>
                <w:noProof/>
                <w:webHidden/>
              </w:rPr>
            </w:r>
            <w:r>
              <w:rPr>
                <w:noProof/>
                <w:webHidden/>
              </w:rPr>
              <w:fldChar w:fldCharType="separate"/>
            </w:r>
            <w:r>
              <w:rPr>
                <w:noProof/>
                <w:webHidden/>
              </w:rPr>
              <w:t>8</w:t>
            </w:r>
            <w:r>
              <w:rPr>
                <w:noProof/>
                <w:webHidden/>
              </w:rPr>
              <w:fldChar w:fldCharType="end"/>
            </w:r>
          </w:hyperlink>
        </w:p>
        <w:p w14:paraId="495E9817" w14:textId="433ABB47" w:rsidR="005C383D" w:rsidRDefault="005C383D">
          <w:pPr>
            <w:pStyle w:val="TOC1"/>
            <w:tabs>
              <w:tab w:val="right" w:leader="dot" w:pos="9016"/>
            </w:tabs>
            <w:rPr>
              <w:rFonts w:eastAsiaTheme="minorEastAsia"/>
              <w:noProof/>
              <w:lang w:eastAsia="en-GB"/>
            </w:rPr>
          </w:pPr>
          <w:hyperlink w:anchor="_Toc214365186" w:history="1">
            <w:r w:rsidRPr="009B6D20">
              <w:rPr>
                <w:rStyle w:val="Hyperlink"/>
                <w:noProof/>
              </w:rPr>
              <w:t>5</w:t>
            </w:r>
            <w:r w:rsidRPr="009B6D20">
              <w:rPr>
                <w:rStyle w:val="Hyperlink"/>
                <w:rFonts w:ascii="Arial" w:hAnsi="Arial" w:cs="Arial"/>
                <w:noProof/>
              </w:rPr>
              <w:t>. Emotional intelligence consideration in different generational recruitment</w:t>
            </w:r>
            <w:r>
              <w:rPr>
                <w:noProof/>
                <w:webHidden/>
              </w:rPr>
              <w:tab/>
            </w:r>
            <w:r>
              <w:rPr>
                <w:noProof/>
                <w:webHidden/>
              </w:rPr>
              <w:fldChar w:fldCharType="begin"/>
            </w:r>
            <w:r>
              <w:rPr>
                <w:noProof/>
                <w:webHidden/>
              </w:rPr>
              <w:instrText xml:space="preserve"> PAGEREF _Toc214365186 \h </w:instrText>
            </w:r>
            <w:r>
              <w:rPr>
                <w:noProof/>
                <w:webHidden/>
              </w:rPr>
            </w:r>
            <w:r>
              <w:rPr>
                <w:noProof/>
                <w:webHidden/>
              </w:rPr>
              <w:fldChar w:fldCharType="separate"/>
            </w:r>
            <w:r>
              <w:rPr>
                <w:noProof/>
                <w:webHidden/>
              </w:rPr>
              <w:t>8</w:t>
            </w:r>
            <w:r>
              <w:rPr>
                <w:noProof/>
                <w:webHidden/>
              </w:rPr>
              <w:fldChar w:fldCharType="end"/>
            </w:r>
          </w:hyperlink>
        </w:p>
        <w:p w14:paraId="4CFD7B0E" w14:textId="1B22009C" w:rsidR="005C383D" w:rsidRDefault="005C383D">
          <w:pPr>
            <w:pStyle w:val="TOC2"/>
            <w:tabs>
              <w:tab w:val="right" w:leader="dot" w:pos="9016"/>
            </w:tabs>
            <w:rPr>
              <w:rFonts w:eastAsiaTheme="minorEastAsia"/>
              <w:noProof/>
              <w:lang w:eastAsia="en-GB"/>
            </w:rPr>
          </w:pPr>
          <w:hyperlink w:anchor="_Toc214365187" w:history="1">
            <w:r w:rsidRPr="009B6D20">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_Toc214365187 \h </w:instrText>
            </w:r>
            <w:r>
              <w:rPr>
                <w:noProof/>
                <w:webHidden/>
              </w:rPr>
            </w:r>
            <w:r>
              <w:rPr>
                <w:noProof/>
                <w:webHidden/>
              </w:rPr>
              <w:fldChar w:fldCharType="separate"/>
            </w:r>
            <w:r>
              <w:rPr>
                <w:noProof/>
                <w:webHidden/>
              </w:rPr>
              <w:t>9</w:t>
            </w:r>
            <w:r>
              <w:rPr>
                <w:noProof/>
                <w:webHidden/>
              </w:rPr>
              <w:fldChar w:fldCharType="end"/>
            </w:r>
          </w:hyperlink>
        </w:p>
        <w:p w14:paraId="3366939D" w14:textId="3C6729FE" w:rsidR="005C383D" w:rsidRDefault="005C383D">
          <w:pPr>
            <w:pStyle w:val="TOC2"/>
            <w:tabs>
              <w:tab w:val="right" w:leader="dot" w:pos="9016"/>
            </w:tabs>
            <w:rPr>
              <w:rFonts w:eastAsiaTheme="minorEastAsia"/>
              <w:noProof/>
              <w:lang w:eastAsia="en-GB"/>
            </w:rPr>
          </w:pPr>
          <w:hyperlink w:anchor="_Toc214365188" w:history="1">
            <w:r w:rsidRPr="009B6D20">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_Toc214365188 \h </w:instrText>
            </w:r>
            <w:r>
              <w:rPr>
                <w:noProof/>
                <w:webHidden/>
              </w:rPr>
            </w:r>
            <w:r>
              <w:rPr>
                <w:noProof/>
                <w:webHidden/>
              </w:rPr>
              <w:fldChar w:fldCharType="separate"/>
            </w:r>
            <w:r>
              <w:rPr>
                <w:noProof/>
                <w:webHidden/>
              </w:rPr>
              <w:t>10</w:t>
            </w:r>
            <w:r>
              <w:rPr>
                <w:noProof/>
                <w:webHidden/>
              </w:rPr>
              <w:fldChar w:fldCharType="end"/>
            </w:r>
          </w:hyperlink>
        </w:p>
        <w:p w14:paraId="0139CB7A" w14:textId="35AAD594" w:rsidR="005C383D" w:rsidRDefault="005C383D">
          <w:pPr>
            <w:pStyle w:val="TOC1"/>
            <w:tabs>
              <w:tab w:val="right" w:leader="dot" w:pos="9016"/>
            </w:tabs>
            <w:rPr>
              <w:rFonts w:eastAsiaTheme="minorEastAsia"/>
              <w:noProof/>
              <w:lang w:eastAsia="en-GB"/>
            </w:rPr>
          </w:pPr>
          <w:hyperlink w:anchor="_Toc214365189" w:history="1">
            <w:r w:rsidRPr="009B6D2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_Toc214365189 \h </w:instrText>
            </w:r>
            <w:r>
              <w:rPr>
                <w:noProof/>
                <w:webHidden/>
              </w:rPr>
            </w:r>
            <w:r>
              <w:rPr>
                <w:noProof/>
                <w:webHidden/>
              </w:rPr>
              <w:fldChar w:fldCharType="separate"/>
            </w:r>
            <w:r>
              <w:rPr>
                <w:noProof/>
                <w:webHidden/>
              </w:rPr>
              <w:t>11</w:t>
            </w:r>
            <w:r>
              <w:rPr>
                <w:noProof/>
                <w:webHidden/>
              </w:rPr>
              <w:fldChar w:fldCharType="end"/>
            </w:r>
          </w:hyperlink>
        </w:p>
        <w:p w14:paraId="662AA623" w14:textId="75D05425" w:rsidR="005C383D" w:rsidRDefault="005C383D">
          <w:r>
            <w:rPr>
              <w:b/>
              <w:bCs/>
            </w:rPr>
            <w:fldChar w:fldCharType="end"/>
          </w:r>
        </w:p>
      </w:sdtContent>
    </w:sdt>
    <w:p w14:paraId="0BC69C61" w14:textId="77777777" w:rsidR="00E647DF" w:rsidRPr="00EA01A1" w:rsidRDefault="00E647DF">
      <w:pPr>
        <w:rPr>
          <w:rFonts w:ascii="Arial" w:hAnsi="Arial" w:cs="Arial"/>
        </w:rPr>
      </w:pPr>
    </w:p>
    <w:p w14:paraId="41AD1630" w14:textId="77777777" w:rsidR="00E647DF" w:rsidRPr="00EA01A1" w:rsidRDefault="00E647DF">
      <w:pPr>
        <w:rPr>
          <w:rFonts w:ascii="Arial" w:hAnsi="Arial" w:cs="Arial"/>
        </w:rPr>
      </w:pPr>
    </w:p>
    <w:p w14:paraId="30EBE608" w14:textId="77777777" w:rsidR="00E647DF" w:rsidRPr="00EA01A1" w:rsidRDefault="00E647DF">
      <w:pPr>
        <w:rPr>
          <w:rFonts w:ascii="Arial" w:hAnsi="Arial" w:cs="Arial"/>
        </w:rPr>
      </w:pPr>
    </w:p>
    <w:p w14:paraId="31286206" w14:textId="77777777" w:rsidR="00E647DF" w:rsidRPr="00EA01A1" w:rsidRDefault="00E647DF">
      <w:pPr>
        <w:rPr>
          <w:rFonts w:ascii="Arial" w:hAnsi="Arial" w:cs="Arial"/>
        </w:rPr>
      </w:pPr>
    </w:p>
    <w:p w14:paraId="0158FAF5" w14:textId="77777777" w:rsidR="00E647DF" w:rsidRPr="00EA01A1" w:rsidRDefault="00E647DF">
      <w:pPr>
        <w:rPr>
          <w:rFonts w:ascii="Arial" w:hAnsi="Arial" w:cs="Arial"/>
        </w:rPr>
      </w:pPr>
    </w:p>
    <w:p w14:paraId="16A79316" w14:textId="77777777" w:rsidR="00E647DF" w:rsidRPr="00EA01A1" w:rsidRDefault="00E647DF">
      <w:pPr>
        <w:rPr>
          <w:rFonts w:ascii="Arial" w:hAnsi="Arial" w:cs="Arial"/>
        </w:rPr>
      </w:pPr>
    </w:p>
    <w:p w14:paraId="7D2703AB" w14:textId="77777777" w:rsidR="00E647DF" w:rsidRDefault="00E647DF"/>
    <w:p w14:paraId="018E9EC5" w14:textId="77777777" w:rsidR="00E647DF" w:rsidRDefault="00E647DF"/>
    <w:p w14:paraId="212DF52F" w14:textId="77777777" w:rsidR="00E647DF" w:rsidRDefault="00E647DF"/>
    <w:p w14:paraId="273E8176" w14:textId="77777777" w:rsidR="00E647DF" w:rsidRDefault="00E647DF"/>
    <w:p w14:paraId="6A962824" w14:textId="77777777" w:rsidR="00E647DF" w:rsidRDefault="00E647DF"/>
    <w:p w14:paraId="0B6BE049" w14:textId="77777777" w:rsidR="00E647DF" w:rsidRDefault="00E647DF"/>
    <w:p w14:paraId="3186D9E1" w14:textId="5B8960E2" w:rsidR="00E647DF" w:rsidRPr="001C5701" w:rsidRDefault="00E647DF" w:rsidP="005B1552">
      <w:pPr>
        <w:pStyle w:val="Heading1"/>
        <w:numPr>
          <w:ilvl w:val="0"/>
          <w:numId w:val="1"/>
        </w:numPr>
        <w:rPr>
          <w:rFonts w:ascii="Arial" w:hAnsi="Arial" w:cs="Arial"/>
          <w:sz w:val="32"/>
          <w:szCs w:val="32"/>
        </w:rPr>
      </w:pPr>
      <w:bookmarkStart w:id="0" w:name="_Toc214365173"/>
      <w:r w:rsidRPr="001C5701">
        <w:rPr>
          <w:rFonts w:ascii="Arial" w:hAnsi="Arial" w:cs="Arial"/>
          <w:sz w:val="32"/>
          <w:szCs w:val="32"/>
        </w:rPr>
        <w:t>Introduction</w:t>
      </w:r>
      <w:bookmarkEnd w:id="0"/>
      <w:r w:rsidRPr="001C5701">
        <w:rPr>
          <w:rFonts w:ascii="Arial" w:hAnsi="Arial" w:cs="Arial"/>
          <w:sz w:val="32"/>
          <w:szCs w:val="32"/>
        </w:rPr>
        <w:t xml:space="preserve"> </w:t>
      </w:r>
    </w:p>
    <w:p w14:paraId="3BF94054" w14:textId="147F21EF" w:rsidR="00460CFA" w:rsidRPr="00EA01A1" w:rsidRDefault="00460CFA" w:rsidP="00460CFA">
      <w:pPr>
        <w:rPr>
          <w:rFonts w:ascii="Arial" w:hAnsi="Arial" w:cs="Arial"/>
          <w:b/>
          <w:bCs/>
        </w:rPr>
      </w:pPr>
      <w:r w:rsidRPr="00EA01A1">
        <w:rPr>
          <w:rFonts w:ascii="Arial" w:hAnsi="Arial" w:cs="Arial"/>
          <w:b/>
          <w:bCs/>
          <w:i/>
          <w:iCs/>
        </w:rPr>
        <w:t>“If you are tuned out of your own emotions, you will be poor at reading them in other people.”</w:t>
      </w:r>
      <w:r w:rsidRPr="00EA01A1">
        <w:rPr>
          <w:rFonts w:ascii="Arial" w:hAnsi="Arial" w:cs="Arial"/>
          <w:b/>
          <w:bCs/>
        </w:rPr>
        <w:t xml:space="preserve"> Daniel Goleman (1995, p. 43)</w:t>
      </w:r>
    </w:p>
    <w:p w14:paraId="44EF8DDA" w14:textId="2BCE1B9C" w:rsidR="004C3BF8" w:rsidRPr="00EA01A1" w:rsidRDefault="004C3BF8" w:rsidP="00AA3F88">
      <w:pPr>
        <w:jc w:val="both"/>
        <w:rPr>
          <w:rFonts w:ascii="Arial" w:hAnsi="Arial" w:cs="Arial"/>
        </w:rPr>
      </w:pPr>
      <w:r w:rsidRPr="00EA01A1">
        <w:rPr>
          <w:rFonts w:ascii="Arial" w:hAnsi="Arial" w:cs="Arial"/>
        </w:rPr>
        <w:t xml:space="preserve">Emotional intelligence is the ability to recognise, comprehend, control, and effectively use emotions in oneself and others. It brings together </w:t>
      </w:r>
      <w:r w:rsidR="00DF77AD" w:rsidRPr="00EA01A1">
        <w:rPr>
          <w:rFonts w:ascii="Arial" w:hAnsi="Arial" w:cs="Arial"/>
        </w:rPr>
        <w:t>social and</w:t>
      </w:r>
      <w:r w:rsidRPr="00EA01A1">
        <w:rPr>
          <w:rFonts w:ascii="Arial" w:hAnsi="Arial" w:cs="Arial"/>
        </w:rPr>
        <w:t xml:space="preserve"> emotional awareness to influence choices and thought</w:t>
      </w:r>
      <w:r w:rsidR="00DF77AD" w:rsidRPr="00EA01A1">
        <w:rPr>
          <w:rFonts w:ascii="Arial" w:hAnsi="Arial" w:cs="Arial"/>
        </w:rPr>
        <w:t>s</w:t>
      </w:r>
      <w:r w:rsidRPr="00EA01A1">
        <w:rPr>
          <w:rFonts w:ascii="Arial" w:hAnsi="Arial" w:cs="Arial"/>
        </w:rPr>
        <w:t>.</w:t>
      </w:r>
    </w:p>
    <w:p w14:paraId="6B0429AD" w14:textId="568B1E32" w:rsidR="00342057" w:rsidRPr="00EA01A1" w:rsidRDefault="00E064B5" w:rsidP="00AA3F88">
      <w:pPr>
        <w:jc w:val="both"/>
        <w:rPr>
          <w:rFonts w:ascii="Arial" w:hAnsi="Arial" w:cs="Arial"/>
        </w:rPr>
      </w:pPr>
      <w:r w:rsidRPr="00EA01A1">
        <w:rPr>
          <w:rFonts w:ascii="Arial" w:hAnsi="Arial" w:cs="Arial"/>
        </w:rPr>
        <w:t>Mayer and Salovey (1997, p. 10) define emotional intelligence as follows</w:t>
      </w:r>
      <w:r w:rsidR="00E662AC" w:rsidRPr="00EA01A1">
        <w:rPr>
          <w:rFonts w:ascii="Arial" w:hAnsi="Arial" w:cs="Arial"/>
        </w:rPr>
        <w:t xml:space="preserve">, </w:t>
      </w:r>
      <w:r w:rsidRPr="00EA01A1">
        <w:rPr>
          <w:rFonts w:ascii="Arial" w:hAnsi="Arial" w:cs="Arial"/>
        </w:rPr>
        <w:t>"The capacity to recognise emotions, access and produce emotions to support cognition, comprehend emotions and emotional knowledge, and reflectively control emotions to foster intellectual and emotional development."</w:t>
      </w:r>
      <w:r w:rsidR="00342057" w:rsidRPr="00EA01A1">
        <w:rPr>
          <w:rFonts w:ascii="Arial" w:hAnsi="Arial" w:cs="Arial"/>
        </w:rPr>
        <w:t xml:space="preserve"> EI emphasises the social and emotional skills that help people deal with stressful interpersonal situations and organisational challenge. </w:t>
      </w:r>
    </w:p>
    <w:p w14:paraId="209E0FF6" w14:textId="01EE63E6" w:rsidR="00AA5AEA" w:rsidRPr="00EA01A1" w:rsidRDefault="00D16D3F" w:rsidP="00AA3F88">
      <w:pPr>
        <w:jc w:val="both"/>
        <w:rPr>
          <w:rFonts w:ascii="Arial" w:hAnsi="Arial" w:cs="Arial"/>
        </w:rPr>
      </w:pPr>
      <w:r w:rsidRPr="00EA01A1">
        <w:rPr>
          <w:rFonts w:ascii="Arial" w:hAnsi="Arial" w:cs="Arial"/>
        </w:rPr>
        <w:t xml:space="preserve">In addition to EI, mindfulness </w:t>
      </w:r>
      <w:r w:rsidR="00EC624D" w:rsidRPr="00EA01A1">
        <w:rPr>
          <w:rFonts w:ascii="Arial" w:hAnsi="Arial" w:cs="Arial"/>
        </w:rPr>
        <w:t>is attracting more attention</w:t>
      </w:r>
      <w:r w:rsidR="003B5EED" w:rsidRPr="00EA01A1">
        <w:rPr>
          <w:rFonts w:ascii="Arial" w:hAnsi="Arial" w:cs="Arial"/>
        </w:rPr>
        <w:t xml:space="preserve"> as an additional idea that promotes emotional intelligence, resilience, and concentration</w:t>
      </w:r>
      <w:r w:rsidR="00472916" w:rsidRPr="00EA01A1">
        <w:rPr>
          <w:rFonts w:ascii="Arial" w:hAnsi="Arial" w:cs="Arial"/>
        </w:rPr>
        <w:t xml:space="preserve">. According to </w:t>
      </w:r>
      <w:r w:rsidR="00D05553" w:rsidRPr="00EA01A1">
        <w:rPr>
          <w:rFonts w:ascii="Arial" w:hAnsi="Arial" w:cs="Arial"/>
        </w:rPr>
        <w:t>Kabat-Zinn (1990) mindfulness is “paying attention in a particular way: on purpose, in the present moment, and non-judgmentally.</w:t>
      </w:r>
      <w:r w:rsidR="005E218C" w:rsidRPr="00EA01A1">
        <w:rPr>
          <w:rFonts w:ascii="Arial" w:hAnsi="Arial" w:cs="Arial"/>
        </w:rPr>
        <w:t>”</w:t>
      </w:r>
      <w:r w:rsidR="009E7331" w:rsidRPr="00EA01A1">
        <w:rPr>
          <w:rFonts w:ascii="Arial" w:eastAsia="Times New Roman" w:hAnsi="Arial" w:cs="Arial"/>
          <w:kern w:val="0"/>
          <w:lang w:eastAsia="en-GB"/>
          <w14:ligatures w14:val="none"/>
        </w:rPr>
        <w:t xml:space="preserve"> </w:t>
      </w:r>
      <w:r w:rsidR="009E7331" w:rsidRPr="00EA01A1">
        <w:rPr>
          <w:rFonts w:ascii="Arial" w:hAnsi="Arial" w:cs="Arial"/>
        </w:rPr>
        <w:t>In the workplace, mindfulness helps personnel manage stress, improve focus, and react to difficult emotional circumstances rather than react to them. Effective leadership, teamwork, and organisational well-being are all based on the combination of emotional intelligence and mindfulness</w:t>
      </w:r>
      <w:r w:rsidR="000822D8" w:rsidRPr="00EA01A1">
        <w:rPr>
          <w:rFonts w:ascii="Arial" w:hAnsi="Arial" w:cs="Arial"/>
        </w:rPr>
        <w:t>, i</w:t>
      </w:r>
      <w:r w:rsidR="00AA5AEA" w:rsidRPr="00EA01A1">
        <w:rPr>
          <w:rFonts w:ascii="Arial" w:hAnsi="Arial" w:cs="Arial"/>
        </w:rPr>
        <w:t xml:space="preserve">t is impossible to overestimate the importance of EI and mindfulness in the modern workplace. In today's fast-paced, high-stress workplaces, flexibility, empathy, and teamwork are essential. Globalisation, hybrid work arrangements, and technological developments have changed how workers interact, frequently raising emotional demands. </w:t>
      </w:r>
      <w:r w:rsidR="002B6C20" w:rsidRPr="00EA01A1">
        <w:rPr>
          <w:rFonts w:ascii="Arial" w:hAnsi="Arial" w:cs="Arial"/>
        </w:rPr>
        <w:t>To</w:t>
      </w:r>
      <w:r w:rsidR="00AA5AEA" w:rsidRPr="00EA01A1">
        <w:rPr>
          <w:rFonts w:ascii="Arial" w:hAnsi="Arial" w:cs="Arial"/>
        </w:rPr>
        <w:t xml:space="preserve"> foster self-awareness, psychological safety, and emotional resilience in their employees, companies are investing in emotional intelligence training and mindfulness-based programs (Cherniss, 2010).</w:t>
      </w:r>
      <w:r w:rsidR="00BE4AD7" w:rsidRPr="00EA01A1">
        <w:rPr>
          <w:rFonts w:ascii="Arial" w:hAnsi="Arial" w:cs="Arial"/>
        </w:rPr>
        <w:t xml:space="preserve"> In this first section </w:t>
      </w:r>
      <w:r w:rsidR="00297B32" w:rsidRPr="00EA01A1">
        <w:rPr>
          <w:rFonts w:ascii="Arial" w:hAnsi="Arial" w:cs="Arial"/>
        </w:rPr>
        <w:t>will examine EI and the workplace.</w:t>
      </w:r>
    </w:p>
    <w:p w14:paraId="061E38F4" w14:textId="3BA8A5DD" w:rsidR="00943A28" w:rsidRPr="00C744F4" w:rsidRDefault="00943A28" w:rsidP="00C42750">
      <w:pPr>
        <w:pStyle w:val="Heading1"/>
        <w:numPr>
          <w:ilvl w:val="0"/>
          <w:numId w:val="1"/>
        </w:numPr>
        <w:rPr>
          <w:rFonts w:ascii="Arial" w:hAnsi="Arial" w:cs="Arial"/>
          <w:sz w:val="32"/>
          <w:szCs w:val="32"/>
        </w:rPr>
      </w:pPr>
      <w:bookmarkStart w:id="1" w:name="_Toc214365174"/>
      <w:r w:rsidRPr="00C744F4">
        <w:rPr>
          <w:rFonts w:ascii="Arial" w:hAnsi="Arial" w:cs="Arial"/>
          <w:sz w:val="32"/>
          <w:szCs w:val="32"/>
        </w:rPr>
        <w:t xml:space="preserve">The importance of </w:t>
      </w:r>
      <w:r w:rsidR="00390277" w:rsidRPr="00C744F4">
        <w:rPr>
          <w:rFonts w:ascii="Arial" w:hAnsi="Arial" w:cs="Arial"/>
          <w:sz w:val="32"/>
          <w:szCs w:val="32"/>
        </w:rPr>
        <w:t>Emotional Intelligence in the workplace</w:t>
      </w:r>
      <w:bookmarkEnd w:id="1"/>
    </w:p>
    <w:p w14:paraId="52B9F4AE" w14:textId="55377892" w:rsidR="007E010B" w:rsidRPr="00EA01A1" w:rsidRDefault="00C42750" w:rsidP="00AA3F88">
      <w:pPr>
        <w:jc w:val="both"/>
        <w:rPr>
          <w:rFonts w:ascii="Arial" w:hAnsi="Arial" w:cs="Arial"/>
        </w:rPr>
      </w:pPr>
      <w:r w:rsidRPr="00EA01A1">
        <w:rPr>
          <w:rFonts w:ascii="Arial" w:hAnsi="Arial" w:cs="Arial"/>
        </w:rPr>
        <w:t xml:space="preserve">According to </w:t>
      </w:r>
      <w:r w:rsidR="0070741F" w:rsidRPr="00EA01A1">
        <w:rPr>
          <w:rFonts w:ascii="Arial" w:hAnsi="Arial" w:cs="Arial"/>
        </w:rPr>
        <w:t xml:space="preserve">Salovey and Maye (1990) </w:t>
      </w:r>
      <w:r w:rsidR="0058284D" w:rsidRPr="00EA01A1">
        <w:rPr>
          <w:rFonts w:ascii="Arial" w:hAnsi="Arial" w:cs="Arial"/>
        </w:rPr>
        <w:t>Emotional intelligence encompasses the ability to perceive, understand, manage, and utilise emotions effectively in oneself and others.</w:t>
      </w:r>
      <w:r w:rsidR="00521CF2" w:rsidRPr="00EA01A1">
        <w:rPr>
          <w:rFonts w:ascii="Arial" w:hAnsi="Arial" w:cs="Arial"/>
        </w:rPr>
        <w:t xml:space="preserve"> </w:t>
      </w:r>
      <w:r w:rsidR="00D34EA0" w:rsidRPr="00EA01A1">
        <w:rPr>
          <w:rFonts w:ascii="Arial" w:hAnsi="Arial" w:cs="Arial"/>
        </w:rPr>
        <w:t xml:space="preserve">The emotional and social aspects of success are not captured by traditional intelligence (IQ) tests, even though they can predict cognitive achievement. </w:t>
      </w:r>
      <w:r w:rsidR="00592676" w:rsidRPr="00EA01A1">
        <w:rPr>
          <w:rFonts w:ascii="Arial" w:hAnsi="Arial" w:cs="Arial"/>
        </w:rPr>
        <w:t>E</w:t>
      </w:r>
      <w:r w:rsidR="00FC5906" w:rsidRPr="00EA01A1">
        <w:rPr>
          <w:rFonts w:ascii="Arial" w:hAnsi="Arial" w:cs="Arial"/>
        </w:rPr>
        <w:t xml:space="preserve">motional intelligence (EI) has become a crucial notion </w:t>
      </w:r>
      <w:r w:rsidR="00C76661" w:rsidRPr="00EA01A1">
        <w:rPr>
          <w:rFonts w:ascii="Arial" w:hAnsi="Arial" w:cs="Arial"/>
        </w:rPr>
        <w:t>to</w:t>
      </w:r>
      <w:r w:rsidR="00CD037B" w:rsidRPr="00EA01A1">
        <w:rPr>
          <w:rFonts w:ascii="Arial" w:hAnsi="Arial" w:cs="Arial"/>
        </w:rPr>
        <w:t xml:space="preserve"> comprehend how people connect, communicate, and function inside businesses</w:t>
      </w:r>
      <w:r w:rsidR="00E7719A" w:rsidRPr="00EA01A1">
        <w:rPr>
          <w:rFonts w:ascii="Arial" w:hAnsi="Arial" w:cs="Arial"/>
        </w:rPr>
        <w:t xml:space="preserve">. </w:t>
      </w:r>
    </w:p>
    <w:p w14:paraId="40483F67" w14:textId="48EBD931" w:rsidR="00143FC1" w:rsidRPr="00EA01A1" w:rsidRDefault="000D66D0" w:rsidP="00AA3F88">
      <w:pPr>
        <w:jc w:val="both"/>
        <w:rPr>
          <w:rFonts w:ascii="Arial" w:hAnsi="Arial" w:cs="Arial"/>
        </w:rPr>
      </w:pPr>
      <w:r w:rsidRPr="00EA01A1">
        <w:rPr>
          <w:rFonts w:ascii="Arial" w:hAnsi="Arial" w:cs="Arial"/>
        </w:rPr>
        <w:lastRenderedPageBreak/>
        <w:t>EI helps workers manage stress, promote teamwork, and maintain motivation in a modern workplace that is marked by quick change, variety, and high emotional demands (Goleman, 1998</w:t>
      </w:r>
      <w:r w:rsidR="002038E5" w:rsidRPr="00EA01A1">
        <w:rPr>
          <w:rFonts w:ascii="Arial" w:hAnsi="Arial" w:cs="Arial"/>
        </w:rPr>
        <w:t>)</w:t>
      </w:r>
      <w:r w:rsidRPr="00EA01A1">
        <w:rPr>
          <w:rFonts w:ascii="Arial" w:hAnsi="Arial" w:cs="Arial"/>
        </w:rPr>
        <w:t xml:space="preserve">. </w:t>
      </w:r>
      <w:r w:rsidR="00143FC1" w:rsidRPr="00EA01A1">
        <w:rPr>
          <w:rFonts w:ascii="Arial" w:hAnsi="Arial" w:cs="Arial"/>
        </w:rPr>
        <w:t>In addition, EI is fundamentally the link between emotion and logic. Higher emotional intelligence employees are better able to handle interpersonal relationships, settle arguments respectfully and maintain motivation under stress.</w:t>
      </w:r>
    </w:p>
    <w:p w14:paraId="615CB06A" w14:textId="3B499108" w:rsidR="000D66D0" w:rsidRPr="00EA01A1" w:rsidRDefault="00143FC1" w:rsidP="00AA3F88">
      <w:pPr>
        <w:jc w:val="both"/>
        <w:rPr>
          <w:rFonts w:ascii="Arial" w:hAnsi="Arial" w:cs="Arial"/>
        </w:rPr>
      </w:pPr>
      <w:r w:rsidRPr="00EA01A1">
        <w:rPr>
          <w:rFonts w:ascii="Arial" w:hAnsi="Arial" w:cs="Arial"/>
        </w:rPr>
        <w:t xml:space="preserve">In the following </w:t>
      </w:r>
      <w:r w:rsidR="009C1E1D" w:rsidRPr="00EA01A1">
        <w:rPr>
          <w:rFonts w:ascii="Arial" w:hAnsi="Arial" w:cs="Arial"/>
        </w:rPr>
        <w:t xml:space="preserve">paragraphs </w:t>
      </w:r>
      <w:r w:rsidR="000D66D0" w:rsidRPr="00EA01A1">
        <w:rPr>
          <w:rFonts w:ascii="Arial" w:hAnsi="Arial" w:cs="Arial"/>
        </w:rPr>
        <w:t>three pr</w:t>
      </w:r>
      <w:r w:rsidR="002038E5" w:rsidRPr="00EA01A1">
        <w:rPr>
          <w:rFonts w:ascii="Arial" w:hAnsi="Arial" w:cs="Arial"/>
        </w:rPr>
        <w:t>i</w:t>
      </w:r>
      <w:r w:rsidR="000D66D0" w:rsidRPr="00EA01A1">
        <w:rPr>
          <w:rFonts w:ascii="Arial" w:hAnsi="Arial" w:cs="Arial"/>
        </w:rPr>
        <w:t xml:space="preserve">mary EI </w:t>
      </w:r>
      <w:r w:rsidR="000822D8" w:rsidRPr="00EA01A1">
        <w:rPr>
          <w:rFonts w:ascii="Arial" w:hAnsi="Arial" w:cs="Arial"/>
        </w:rPr>
        <w:t>models</w:t>
      </w:r>
      <w:r w:rsidR="007E2ED0" w:rsidRPr="00EA01A1">
        <w:rPr>
          <w:rFonts w:ascii="Arial" w:hAnsi="Arial" w:cs="Arial"/>
        </w:rPr>
        <w:t xml:space="preserve"> </w:t>
      </w:r>
      <w:r w:rsidR="00143E58" w:rsidRPr="00EA01A1">
        <w:rPr>
          <w:rFonts w:ascii="Arial" w:hAnsi="Arial" w:cs="Arial"/>
        </w:rPr>
        <w:t>are</w:t>
      </w:r>
      <w:r w:rsidR="007E2ED0" w:rsidRPr="00EA01A1">
        <w:rPr>
          <w:rFonts w:ascii="Arial" w:hAnsi="Arial" w:cs="Arial"/>
        </w:rPr>
        <w:t xml:space="preserve"> used </w:t>
      </w:r>
      <w:r w:rsidR="001A53CB" w:rsidRPr="00EA01A1">
        <w:rPr>
          <w:rFonts w:ascii="Arial" w:hAnsi="Arial" w:cs="Arial"/>
        </w:rPr>
        <w:t xml:space="preserve">to assess how employees </w:t>
      </w:r>
      <w:r w:rsidR="002F10C1" w:rsidRPr="00EA01A1">
        <w:rPr>
          <w:rFonts w:ascii="Arial" w:hAnsi="Arial" w:cs="Arial"/>
        </w:rPr>
        <w:t>apply the fundamental elements of emotional in</w:t>
      </w:r>
      <w:r w:rsidR="00E808B1" w:rsidRPr="00EA01A1">
        <w:rPr>
          <w:rFonts w:ascii="Arial" w:hAnsi="Arial" w:cs="Arial"/>
        </w:rPr>
        <w:t xml:space="preserve">telligence in a </w:t>
      </w:r>
      <w:r w:rsidR="00CD2F31" w:rsidRPr="00EA01A1">
        <w:rPr>
          <w:rFonts w:ascii="Arial" w:hAnsi="Arial" w:cs="Arial"/>
        </w:rPr>
        <w:t>professional setting</w:t>
      </w:r>
      <w:r w:rsidR="00E808B1" w:rsidRPr="00EA01A1">
        <w:rPr>
          <w:rFonts w:ascii="Arial" w:hAnsi="Arial" w:cs="Arial"/>
        </w:rPr>
        <w:t>. It is a</w:t>
      </w:r>
      <w:r w:rsidR="00CD2F31" w:rsidRPr="00EA01A1">
        <w:rPr>
          <w:rFonts w:ascii="Arial" w:hAnsi="Arial" w:cs="Arial"/>
        </w:rPr>
        <w:t>s</w:t>
      </w:r>
      <w:r w:rsidR="00E808B1" w:rsidRPr="00EA01A1">
        <w:rPr>
          <w:rFonts w:ascii="Arial" w:hAnsi="Arial" w:cs="Arial"/>
        </w:rPr>
        <w:t xml:space="preserve"> </w:t>
      </w:r>
      <w:r w:rsidR="00CD2F31" w:rsidRPr="00EA01A1">
        <w:rPr>
          <w:rFonts w:ascii="Arial" w:hAnsi="Arial" w:cs="Arial"/>
        </w:rPr>
        <w:t>follow</w:t>
      </w:r>
      <w:r w:rsidR="001F494D" w:rsidRPr="00EA01A1">
        <w:rPr>
          <w:rFonts w:ascii="Arial" w:hAnsi="Arial" w:cs="Arial"/>
        </w:rPr>
        <w:t>s</w:t>
      </w:r>
      <w:r w:rsidR="00CD2F31" w:rsidRPr="00EA01A1">
        <w:rPr>
          <w:rFonts w:ascii="Arial" w:hAnsi="Arial" w:cs="Arial"/>
        </w:rPr>
        <w:t>:</w:t>
      </w:r>
      <w:r w:rsidR="00E808B1" w:rsidRPr="00EA01A1">
        <w:rPr>
          <w:rFonts w:ascii="Arial" w:hAnsi="Arial" w:cs="Arial"/>
        </w:rPr>
        <w:t xml:space="preserve"> </w:t>
      </w:r>
      <w:r w:rsidR="00497986" w:rsidRPr="00EA01A1">
        <w:rPr>
          <w:rFonts w:ascii="Arial" w:hAnsi="Arial" w:cs="Arial"/>
        </w:rPr>
        <w:t xml:space="preserve"> </w:t>
      </w:r>
      <w:r w:rsidR="000D66D0" w:rsidRPr="00EA01A1">
        <w:rPr>
          <w:rFonts w:ascii="Arial" w:hAnsi="Arial" w:cs="Arial"/>
        </w:rPr>
        <w:t xml:space="preserve">the Ability Model (Mayer and </w:t>
      </w:r>
      <w:r w:rsidR="007F47EB" w:rsidRPr="00EA01A1">
        <w:rPr>
          <w:rFonts w:ascii="Arial" w:hAnsi="Arial" w:cs="Arial"/>
        </w:rPr>
        <w:t>Salovey, the</w:t>
      </w:r>
      <w:r w:rsidR="000D66D0" w:rsidRPr="00EA01A1">
        <w:rPr>
          <w:rFonts w:ascii="Arial" w:hAnsi="Arial" w:cs="Arial"/>
        </w:rPr>
        <w:t xml:space="preserve"> Bar-On Emotional-Social Model</w:t>
      </w:r>
      <w:r w:rsidR="00497986" w:rsidRPr="00EA01A1">
        <w:rPr>
          <w:rFonts w:ascii="Arial" w:hAnsi="Arial" w:cs="Arial"/>
        </w:rPr>
        <w:t xml:space="preserve"> </w:t>
      </w:r>
      <w:r w:rsidR="000D66D0" w:rsidRPr="00EA01A1">
        <w:rPr>
          <w:rFonts w:ascii="Arial" w:hAnsi="Arial" w:cs="Arial"/>
        </w:rPr>
        <w:t>to demonstrate application and theoretical diversity</w:t>
      </w:r>
      <w:r w:rsidR="009F1CB7" w:rsidRPr="00EA01A1">
        <w:rPr>
          <w:rFonts w:ascii="Arial" w:hAnsi="Arial" w:cs="Arial"/>
        </w:rPr>
        <w:t xml:space="preserve">, </w:t>
      </w:r>
      <w:r w:rsidR="007F47EB" w:rsidRPr="00EA01A1">
        <w:rPr>
          <w:rFonts w:ascii="Arial" w:hAnsi="Arial" w:cs="Arial"/>
        </w:rPr>
        <w:t>and Goleman’s</w:t>
      </w:r>
      <w:r w:rsidR="009F1CB7" w:rsidRPr="00EA01A1">
        <w:rPr>
          <w:rFonts w:ascii="Arial" w:hAnsi="Arial" w:cs="Arial"/>
        </w:rPr>
        <w:t xml:space="preserve"> Mixed Model.</w:t>
      </w:r>
    </w:p>
    <w:p w14:paraId="543409F5" w14:textId="7BE47D40" w:rsidR="00AA4154" w:rsidRPr="00EA01A1" w:rsidRDefault="00A06C3B" w:rsidP="00AA3F88">
      <w:pPr>
        <w:jc w:val="both"/>
        <w:rPr>
          <w:rFonts w:ascii="Arial" w:hAnsi="Arial" w:cs="Arial"/>
          <w:b/>
          <w:bCs/>
        </w:rPr>
      </w:pPr>
      <w:r w:rsidRPr="00EA01A1">
        <w:rPr>
          <w:rFonts w:ascii="Arial" w:hAnsi="Arial" w:cs="Arial"/>
          <w:b/>
          <w:bCs/>
        </w:rPr>
        <w:t>Salovey and Mayer’s Ability Model (1990)</w:t>
      </w:r>
      <w:r w:rsidR="00A94765" w:rsidRPr="00EA01A1">
        <w:rPr>
          <w:rFonts w:ascii="Arial" w:hAnsi="Arial" w:cs="Arial"/>
          <w:b/>
          <w:bCs/>
        </w:rPr>
        <w:t xml:space="preserve"> </w:t>
      </w:r>
      <w:r w:rsidR="00F507CE" w:rsidRPr="00EA01A1">
        <w:rPr>
          <w:rFonts w:ascii="Arial" w:hAnsi="Arial" w:cs="Arial"/>
        </w:rPr>
        <w:t xml:space="preserve">According to Mayer, Salovey, and Caruso (2000), the Ability Model views emotional intelligence (EI) as a collection of cognitive-emotional skills with four primary branches: understanding emotions, managing emotions, sensing emotions, and using emotions to help think. According to this approach, emotional intelligence (EI) can be measured via performance-based assessments </w:t>
      </w:r>
      <w:r w:rsidR="00D92902" w:rsidRPr="00EA01A1">
        <w:rPr>
          <w:rFonts w:ascii="Arial" w:hAnsi="Arial" w:cs="Arial"/>
        </w:rPr>
        <w:t>like The Mayer-Salovey Caruso Emotional Intelligence </w:t>
      </w:r>
      <w:r w:rsidR="00AA4154" w:rsidRPr="00EA01A1">
        <w:rPr>
          <w:rFonts w:ascii="Arial" w:hAnsi="Arial" w:cs="Arial"/>
        </w:rPr>
        <w:t>Test (</w:t>
      </w:r>
      <w:r w:rsidR="00F507CE" w:rsidRPr="00EA01A1">
        <w:rPr>
          <w:rFonts w:ascii="Arial" w:hAnsi="Arial" w:cs="Arial"/>
        </w:rPr>
        <w:t>MSCEIT</w:t>
      </w:r>
      <w:r w:rsidR="00D92902" w:rsidRPr="00EA01A1">
        <w:rPr>
          <w:rFonts w:ascii="Arial" w:hAnsi="Arial" w:cs="Arial"/>
        </w:rPr>
        <w:t>)</w:t>
      </w:r>
      <w:r w:rsidR="00F507CE" w:rsidRPr="00EA01A1">
        <w:rPr>
          <w:rFonts w:ascii="Arial" w:hAnsi="Arial" w:cs="Arial"/>
        </w:rPr>
        <w:t>.</w:t>
      </w:r>
      <w:r w:rsidR="00AA4154" w:rsidRPr="00EA01A1">
        <w:rPr>
          <w:rFonts w:ascii="Arial" w:hAnsi="Arial" w:cs="Arial"/>
        </w:rPr>
        <w:t xml:space="preserve"> Employees can use these skills to identify emotional signs in communication, use emotions to boost creativity, and control affect under pressure. To accurately perceive and manage emotions, a marketing executive might, for instance, recognise mild disappointment in a client's tone and modify the offer accordingly.</w:t>
      </w:r>
      <w:r w:rsidR="00A138C8" w:rsidRPr="00EA01A1">
        <w:rPr>
          <w:rFonts w:ascii="Arial" w:hAnsi="Arial" w:cs="Arial"/>
        </w:rPr>
        <w:t xml:space="preserve"> </w:t>
      </w:r>
    </w:p>
    <w:p w14:paraId="13C027A0" w14:textId="2CE8B524" w:rsidR="0030367A" w:rsidRPr="00EA01A1" w:rsidRDefault="003242C2" w:rsidP="00AA3F88">
      <w:pPr>
        <w:jc w:val="both"/>
        <w:rPr>
          <w:rFonts w:ascii="Arial" w:hAnsi="Arial" w:cs="Arial"/>
          <w:b/>
          <w:bCs/>
        </w:rPr>
      </w:pPr>
      <w:r w:rsidRPr="00EA01A1">
        <w:rPr>
          <w:rFonts w:ascii="Arial" w:hAnsi="Arial" w:cs="Arial"/>
          <w:b/>
          <w:bCs/>
        </w:rPr>
        <w:t>Bar-On’s Emotional-Social Intelligence Model (1997)</w:t>
      </w:r>
      <w:r w:rsidR="00A94765" w:rsidRPr="00EA01A1">
        <w:rPr>
          <w:rFonts w:ascii="Arial" w:hAnsi="Arial" w:cs="Arial"/>
          <w:b/>
          <w:bCs/>
        </w:rPr>
        <w:t xml:space="preserve"> </w:t>
      </w:r>
      <w:r w:rsidR="0030367A" w:rsidRPr="00EA01A1">
        <w:rPr>
          <w:rFonts w:ascii="Arial" w:hAnsi="Arial" w:cs="Arial"/>
        </w:rPr>
        <w:t>According to Reuven Bar-On's ESI Model, emotional intelligence (EI) is a combination of social and emotional skills that affect how well people manage the demands and stresses of their surroundings. Bar-On (2006) highlights characteristics that are essential to resilience in dynamic environments, including adaptation, stress tolerance, and overall mood. For example, workers who are highly adaptive and stress-tolerant continue to perform consistently in the face of swift organisational change.</w:t>
      </w:r>
    </w:p>
    <w:p w14:paraId="1A217F01" w14:textId="4F0B14D2" w:rsidR="00A247AC" w:rsidRPr="00EA01A1" w:rsidRDefault="0095064F" w:rsidP="00AA3F88">
      <w:pPr>
        <w:jc w:val="both"/>
        <w:rPr>
          <w:rFonts w:ascii="Arial" w:hAnsi="Arial" w:cs="Arial"/>
          <w:b/>
          <w:bCs/>
        </w:rPr>
      </w:pPr>
      <w:r w:rsidRPr="00EA01A1">
        <w:rPr>
          <w:rFonts w:ascii="Arial" w:hAnsi="Arial" w:cs="Arial"/>
          <w:b/>
          <w:bCs/>
        </w:rPr>
        <w:t>Goleman’s Mixed Model (1998)</w:t>
      </w:r>
      <w:r w:rsidR="00A94765" w:rsidRPr="00EA01A1">
        <w:rPr>
          <w:rFonts w:ascii="Arial" w:hAnsi="Arial" w:cs="Arial"/>
          <w:b/>
          <w:bCs/>
        </w:rPr>
        <w:t xml:space="preserve"> </w:t>
      </w:r>
      <w:r w:rsidR="00A247AC" w:rsidRPr="00EA01A1">
        <w:rPr>
          <w:rFonts w:ascii="Arial" w:hAnsi="Arial" w:cs="Arial"/>
        </w:rPr>
        <w:t xml:space="preserve">Five interconnected competencies self-awareness, self-regulation, motivation, empathy, and social skills were added to EI by Daniel Goleman's Mixed Model, </w:t>
      </w:r>
      <w:r w:rsidR="00A6153F" w:rsidRPr="00EA01A1">
        <w:rPr>
          <w:rFonts w:ascii="Arial" w:hAnsi="Arial" w:cs="Arial"/>
        </w:rPr>
        <w:t>it</w:t>
      </w:r>
      <w:r w:rsidR="00A247AC" w:rsidRPr="00EA01A1">
        <w:rPr>
          <w:rFonts w:ascii="Arial" w:hAnsi="Arial" w:cs="Arial"/>
        </w:rPr>
        <w:t xml:space="preserve"> integrates behavioural skills, personality traits, and emotional abilities, making it especially pertinent for workplace leadership and performance (Goleman, 1998). Due to its direct alignment with leadership development programs and performance results, this method has been widely embraced in organisational settings.</w:t>
      </w:r>
      <w:r w:rsidR="00D30EC2" w:rsidRPr="00EA01A1">
        <w:rPr>
          <w:rFonts w:ascii="Arial" w:hAnsi="Arial" w:cs="Arial"/>
        </w:rPr>
        <w:t xml:space="preserve"> </w:t>
      </w:r>
      <w:r w:rsidR="00F500B7" w:rsidRPr="00EA01A1">
        <w:rPr>
          <w:rFonts w:ascii="Arial" w:hAnsi="Arial" w:cs="Arial"/>
        </w:rPr>
        <w:t xml:space="preserve"> This report would be support with </w:t>
      </w:r>
      <w:r w:rsidR="00D93CC0" w:rsidRPr="00EA01A1">
        <w:rPr>
          <w:rFonts w:ascii="Arial" w:hAnsi="Arial" w:cs="Arial"/>
        </w:rPr>
        <w:t xml:space="preserve">a </w:t>
      </w:r>
      <w:r w:rsidR="00B01B49" w:rsidRPr="00EA01A1">
        <w:rPr>
          <w:rFonts w:ascii="Arial" w:hAnsi="Arial" w:cs="Arial"/>
        </w:rPr>
        <w:t>relevant EI model</w:t>
      </w:r>
      <w:r w:rsidR="00171C83" w:rsidRPr="00EA01A1">
        <w:rPr>
          <w:rFonts w:ascii="Arial" w:hAnsi="Arial" w:cs="Arial"/>
        </w:rPr>
        <w:t xml:space="preserve"> like </w:t>
      </w:r>
      <w:r w:rsidR="005428A9" w:rsidRPr="00EA01A1">
        <w:rPr>
          <w:rFonts w:ascii="Arial" w:hAnsi="Arial" w:cs="Arial"/>
        </w:rPr>
        <w:t>Goleman.</w:t>
      </w:r>
    </w:p>
    <w:p w14:paraId="236DE7EA" w14:textId="7EF39A57" w:rsidR="00113133" w:rsidRDefault="00D542A2" w:rsidP="00DA35E9">
      <w:pPr>
        <w:pStyle w:val="Heading2"/>
      </w:pPr>
      <w:bookmarkStart w:id="2" w:name="_Toc214365175"/>
      <w:r>
        <w:t>2</w:t>
      </w:r>
      <w:r w:rsidR="00113133">
        <w:t xml:space="preserve">.2 </w:t>
      </w:r>
      <w:r w:rsidR="00113133" w:rsidRPr="00C744F4">
        <w:rPr>
          <w:rFonts w:ascii="Arial" w:hAnsi="Arial" w:cs="Arial"/>
        </w:rPr>
        <w:t>self</w:t>
      </w:r>
      <w:r w:rsidR="002F5508" w:rsidRPr="00C744F4">
        <w:rPr>
          <w:rFonts w:ascii="Arial" w:hAnsi="Arial" w:cs="Arial"/>
        </w:rPr>
        <w:t>-awareness in the workplace</w:t>
      </w:r>
      <w:bookmarkEnd w:id="2"/>
    </w:p>
    <w:p w14:paraId="61C5EA50" w14:textId="4047D83F" w:rsidR="00C27996" w:rsidRPr="00935892" w:rsidRDefault="00A97933" w:rsidP="00AA3F88">
      <w:pPr>
        <w:jc w:val="both"/>
        <w:rPr>
          <w:rFonts w:ascii="Arial" w:hAnsi="Arial" w:cs="Arial"/>
        </w:rPr>
      </w:pPr>
      <w:r w:rsidRPr="00935892">
        <w:rPr>
          <w:rFonts w:ascii="Arial" w:hAnsi="Arial" w:cs="Arial"/>
        </w:rPr>
        <w:t xml:space="preserve">Is </w:t>
      </w:r>
      <w:r w:rsidR="00D94FE6" w:rsidRPr="00935892">
        <w:rPr>
          <w:rFonts w:ascii="Arial" w:hAnsi="Arial" w:cs="Arial"/>
        </w:rPr>
        <w:t>a</w:t>
      </w:r>
      <w:r w:rsidRPr="00935892">
        <w:rPr>
          <w:rFonts w:ascii="Arial" w:hAnsi="Arial" w:cs="Arial"/>
        </w:rPr>
        <w:t xml:space="preserve"> thought to be the capacity to identify and comprehend one's own feelings (Goleman, 1995). It helps employees recognise emotional triggers and comprehend how emotions affect behaviour and judgement. For instance, a manager who </w:t>
      </w:r>
      <w:r w:rsidRPr="00935892">
        <w:rPr>
          <w:rFonts w:ascii="Arial" w:hAnsi="Arial" w:cs="Arial"/>
        </w:rPr>
        <w:lastRenderedPageBreak/>
        <w:t>acknowledges their dissatisfaction during performance reviews can deliberately control language and tone to prevent demoralising staff members.</w:t>
      </w:r>
      <w:r w:rsidR="00A4613C" w:rsidRPr="00935892">
        <w:rPr>
          <w:rFonts w:ascii="Arial" w:hAnsi="Arial" w:cs="Arial"/>
        </w:rPr>
        <w:t xml:space="preserve"> </w:t>
      </w:r>
      <w:r w:rsidR="00C27996" w:rsidRPr="00935892">
        <w:rPr>
          <w:rFonts w:ascii="Arial" w:hAnsi="Arial" w:cs="Arial"/>
        </w:rPr>
        <w:t>Besides employees that are emotionally intelligent can predict how stress impacts their communication in project-based settings and take proactive measures to manage it, strengthening interpersonal bonds and avoiding miscommunication.</w:t>
      </w:r>
    </w:p>
    <w:p w14:paraId="641E0A9F" w14:textId="77777777" w:rsidR="007C0D2D" w:rsidRDefault="007C0D2D" w:rsidP="00AA3F88">
      <w:pPr>
        <w:jc w:val="both"/>
      </w:pPr>
      <w:r w:rsidRPr="00935892">
        <w:rPr>
          <w:rFonts w:ascii="Arial" w:hAnsi="Arial" w:cs="Arial"/>
        </w:rPr>
        <w:t>However, increasing self-awareness is difficult, and many employees struggle to express and control their emotions because they lack emotional vocabulary or reflective skills. By offering organised reflection and feedback, tools like mindfulness training and reflective journaling can increase awareness (Kabat-Zinn, 1990).</w:t>
      </w:r>
    </w:p>
    <w:p w14:paraId="5A46589B" w14:textId="3CC7A7B4" w:rsidR="007C0D2D" w:rsidRDefault="00D542A2" w:rsidP="005E7137">
      <w:pPr>
        <w:pStyle w:val="Heading2"/>
      </w:pPr>
      <w:bookmarkStart w:id="3" w:name="_Toc214365176"/>
      <w:r>
        <w:t>2</w:t>
      </w:r>
      <w:r w:rsidR="005E7137">
        <w:t xml:space="preserve">.3 </w:t>
      </w:r>
      <w:r w:rsidR="005E7137" w:rsidRPr="00C744F4">
        <w:rPr>
          <w:rFonts w:ascii="Arial" w:hAnsi="Arial" w:cs="Arial"/>
        </w:rPr>
        <w:t>self-regulation</w:t>
      </w:r>
      <w:bookmarkEnd w:id="3"/>
      <w:r w:rsidR="005E7137">
        <w:t xml:space="preserve"> </w:t>
      </w:r>
    </w:p>
    <w:p w14:paraId="09F70AC6" w14:textId="4BE71397" w:rsidR="00F70BDD" w:rsidRPr="008F324D" w:rsidRDefault="00F70BDD" w:rsidP="00AA3F88">
      <w:pPr>
        <w:jc w:val="both"/>
        <w:rPr>
          <w:rFonts w:ascii="Arial" w:hAnsi="Arial" w:cs="Arial"/>
        </w:rPr>
      </w:pPr>
      <w:r w:rsidRPr="008F324D">
        <w:rPr>
          <w:rFonts w:ascii="Arial" w:hAnsi="Arial" w:cs="Arial"/>
        </w:rPr>
        <w:t xml:space="preserve">According to Goleman (1998), self-regulation is the capacity to restrain or reroute disruptive emotions and impulses and adjust to changing conditions. </w:t>
      </w:r>
      <w:r w:rsidR="004F7A3E" w:rsidRPr="008F324D">
        <w:rPr>
          <w:rFonts w:ascii="Arial" w:hAnsi="Arial" w:cs="Arial"/>
        </w:rPr>
        <w:t>Employees</w:t>
      </w:r>
      <w:r w:rsidRPr="008F324D">
        <w:rPr>
          <w:rFonts w:ascii="Arial" w:hAnsi="Arial" w:cs="Arial"/>
        </w:rPr>
        <w:t xml:space="preserve"> who successfully control their emotions exhibit resilience, poise, and integrity</w:t>
      </w:r>
      <w:r w:rsidR="0077678E" w:rsidRPr="008F324D">
        <w:rPr>
          <w:rFonts w:ascii="Arial" w:hAnsi="Arial" w:cs="Arial"/>
        </w:rPr>
        <w:t xml:space="preserve"> </w:t>
      </w:r>
      <w:r w:rsidRPr="008F324D">
        <w:rPr>
          <w:rFonts w:ascii="Arial" w:hAnsi="Arial" w:cs="Arial"/>
        </w:rPr>
        <w:t xml:space="preserve">qualities that are essential for managing professional relationships and producing consistent work. </w:t>
      </w:r>
    </w:p>
    <w:p w14:paraId="76771117" w14:textId="2EDB7DE2" w:rsidR="00235B82" w:rsidRPr="008F324D" w:rsidRDefault="007C6E83" w:rsidP="00AA3F88">
      <w:pPr>
        <w:jc w:val="both"/>
        <w:rPr>
          <w:rFonts w:ascii="Arial" w:hAnsi="Arial" w:cs="Arial"/>
        </w:rPr>
      </w:pPr>
      <w:r w:rsidRPr="008F324D">
        <w:rPr>
          <w:rFonts w:ascii="Arial" w:hAnsi="Arial" w:cs="Arial"/>
        </w:rPr>
        <w:t xml:space="preserve">Emotionally intelligent workers control their reactions to stress in high-stress fields like healthcare, banking, or customer service to make decisions that are logical rather than impulsive. For instance, </w:t>
      </w:r>
      <w:r w:rsidR="004F7A3E" w:rsidRPr="008F324D">
        <w:rPr>
          <w:rFonts w:ascii="Arial" w:hAnsi="Arial" w:cs="Arial"/>
        </w:rPr>
        <w:t>to</w:t>
      </w:r>
      <w:r w:rsidRPr="008F324D">
        <w:rPr>
          <w:rFonts w:ascii="Arial" w:hAnsi="Arial" w:cs="Arial"/>
        </w:rPr>
        <w:t xml:space="preserve"> compassionately calm an angry patient, a nurse must immediately suppress her annoyance</w:t>
      </w:r>
      <w:r w:rsidR="00AC1CDB" w:rsidRPr="008F324D">
        <w:rPr>
          <w:rFonts w:ascii="Arial" w:hAnsi="Arial" w:cs="Arial"/>
        </w:rPr>
        <w:t xml:space="preserve">, addition to that the </w:t>
      </w:r>
      <w:r w:rsidR="00C70994" w:rsidRPr="008F324D">
        <w:rPr>
          <w:rFonts w:ascii="Arial" w:hAnsi="Arial" w:cs="Arial"/>
        </w:rPr>
        <w:t>ability model</w:t>
      </w:r>
      <w:r w:rsidR="00BB6283" w:rsidRPr="008F324D">
        <w:rPr>
          <w:rFonts w:ascii="Arial" w:hAnsi="Arial" w:cs="Arial"/>
        </w:rPr>
        <w:t xml:space="preserve"> perspective involves recognising emotional patterns and using cognitive techniques like reappraisal or reframing a difficult circumstance</w:t>
      </w:r>
      <w:r w:rsidR="00123EA3" w:rsidRPr="008F324D">
        <w:rPr>
          <w:rFonts w:ascii="Arial" w:hAnsi="Arial" w:cs="Arial"/>
        </w:rPr>
        <w:t>,</w:t>
      </w:r>
      <w:r w:rsidR="000E425A" w:rsidRPr="008F324D">
        <w:rPr>
          <w:rFonts w:ascii="Arial" w:hAnsi="Arial" w:cs="Arial"/>
        </w:rPr>
        <w:t xml:space="preserve"> however </w:t>
      </w:r>
      <w:r w:rsidR="00284A88" w:rsidRPr="008F324D">
        <w:rPr>
          <w:rFonts w:ascii="Arial" w:hAnsi="Arial" w:cs="Arial"/>
        </w:rPr>
        <w:t xml:space="preserve">over-regulation can lead to </w:t>
      </w:r>
      <w:r w:rsidR="007F5C33" w:rsidRPr="008F324D">
        <w:rPr>
          <w:rFonts w:ascii="Arial" w:hAnsi="Arial" w:cs="Arial"/>
        </w:rPr>
        <w:t>emotional confusion and conflict between felt and articulated emotions</w:t>
      </w:r>
      <w:r w:rsidR="008F2589" w:rsidRPr="008F324D">
        <w:rPr>
          <w:rFonts w:ascii="Arial" w:hAnsi="Arial" w:cs="Arial"/>
        </w:rPr>
        <w:t>, for example in customer services</w:t>
      </w:r>
      <w:r w:rsidR="004F1ADA" w:rsidRPr="008F324D">
        <w:rPr>
          <w:rFonts w:ascii="Arial" w:hAnsi="Arial" w:cs="Arial"/>
        </w:rPr>
        <w:t xml:space="preserve"> continuous emotional </w:t>
      </w:r>
      <w:r w:rsidR="00F605AA" w:rsidRPr="008F324D">
        <w:rPr>
          <w:rFonts w:ascii="Arial" w:hAnsi="Arial" w:cs="Arial"/>
        </w:rPr>
        <w:t xml:space="preserve"> suppression </w:t>
      </w:r>
      <w:r w:rsidR="00235B82" w:rsidRPr="008F324D">
        <w:rPr>
          <w:rFonts w:ascii="Arial" w:hAnsi="Arial" w:cs="Arial"/>
        </w:rPr>
        <w:t xml:space="preserve">result in burnout or lower job satisfaction. </w:t>
      </w:r>
      <w:r w:rsidR="005A6F2F" w:rsidRPr="008F324D">
        <w:rPr>
          <w:rFonts w:ascii="Arial" w:hAnsi="Arial" w:cs="Arial"/>
        </w:rPr>
        <w:t>Therefore, organisations</w:t>
      </w:r>
      <w:r w:rsidR="00235B82" w:rsidRPr="008F324D">
        <w:rPr>
          <w:rFonts w:ascii="Arial" w:hAnsi="Arial" w:cs="Arial"/>
        </w:rPr>
        <w:t xml:space="preserve"> must provide psychologically secure spaces where expressing emotions is welcomed rather than </w:t>
      </w:r>
      <w:r w:rsidR="005A6F2F" w:rsidRPr="008F324D">
        <w:rPr>
          <w:rFonts w:ascii="Arial" w:hAnsi="Arial" w:cs="Arial"/>
        </w:rPr>
        <w:t>punished.</w:t>
      </w:r>
    </w:p>
    <w:p w14:paraId="470F2808" w14:textId="18799FCB" w:rsidR="00E06092" w:rsidRDefault="00D542A2" w:rsidP="00E06092">
      <w:pPr>
        <w:pStyle w:val="Heading2"/>
      </w:pPr>
      <w:bookmarkStart w:id="4" w:name="_Toc214365177"/>
      <w:r>
        <w:t>2</w:t>
      </w:r>
      <w:r w:rsidR="00E06092">
        <w:t xml:space="preserve">.4 </w:t>
      </w:r>
      <w:r w:rsidR="00E06092" w:rsidRPr="00C744F4">
        <w:rPr>
          <w:rFonts w:ascii="Arial" w:hAnsi="Arial" w:cs="Arial"/>
        </w:rPr>
        <w:t>Motivation</w:t>
      </w:r>
      <w:bookmarkEnd w:id="4"/>
      <w:r w:rsidR="00E06092" w:rsidRPr="00C744F4">
        <w:rPr>
          <w:rFonts w:ascii="Arial" w:hAnsi="Arial" w:cs="Arial"/>
        </w:rPr>
        <w:t xml:space="preserve"> </w:t>
      </w:r>
    </w:p>
    <w:p w14:paraId="03345646" w14:textId="77777777" w:rsidR="00A75725" w:rsidRPr="008F324D" w:rsidRDefault="00A75725" w:rsidP="00AA3F88">
      <w:pPr>
        <w:jc w:val="both"/>
        <w:rPr>
          <w:rFonts w:ascii="Arial" w:hAnsi="Arial" w:cs="Arial"/>
        </w:rPr>
      </w:pPr>
      <w:r w:rsidRPr="008F324D">
        <w:rPr>
          <w:rFonts w:ascii="Arial" w:hAnsi="Arial" w:cs="Arial"/>
        </w:rPr>
        <w:t>According to Goleman's EI model, motivation is a person's capacity to direct their feelings towards achieving their objectives. Employees with emotional intelligence are naturally motivated; they find fulfilment in accomplishment and purpose rather than in rewards from outside sources. This internal drive promotes persistence and creativity even in adversity (Fredrickson, 2001).</w:t>
      </w:r>
    </w:p>
    <w:p w14:paraId="3702E8A4" w14:textId="463C8A57" w:rsidR="0094284B" w:rsidRPr="008F324D" w:rsidRDefault="008049A4" w:rsidP="00AA3F88">
      <w:pPr>
        <w:jc w:val="both"/>
        <w:rPr>
          <w:rFonts w:ascii="Arial" w:hAnsi="Arial" w:cs="Arial"/>
        </w:rPr>
      </w:pPr>
      <w:r w:rsidRPr="008F324D">
        <w:rPr>
          <w:rFonts w:ascii="Arial" w:hAnsi="Arial" w:cs="Arial"/>
        </w:rPr>
        <w:t>Employees that exhibit emotionally intelligent motivation at work are those who stay dedicated to long-term goals, welcome criticism, and remain upbeat in the face of uncertainty. For example, a salesperson who is repeatedly rejected can stay motivated by redefining failure as a teaching opportunity.</w:t>
      </w:r>
      <w:r w:rsidR="0094284B" w:rsidRPr="008F324D">
        <w:rPr>
          <w:rFonts w:ascii="Arial" w:hAnsi="Arial" w:cs="Arial"/>
        </w:rPr>
        <w:t xml:space="preserve"> Bar-On (2006) asserts that emotionally intelligent workers maintain zeal under duress and links motivation to optimism and stress tolerance. According to studies, proactive performance, innovation, and organisational commitment are all predicted by emotional intelligence.</w:t>
      </w:r>
    </w:p>
    <w:p w14:paraId="163D73A3" w14:textId="0257609A" w:rsidR="0094284B" w:rsidRDefault="00D542A2" w:rsidP="002B3D1B">
      <w:pPr>
        <w:pStyle w:val="Heading2"/>
      </w:pPr>
      <w:bookmarkStart w:id="5" w:name="_Toc214365178"/>
      <w:r>
        <w:lastRenderedPageBreak/>
        <w:t>2</w:t>
      </w:r>
      <w:r w:rsidR="00B969FC">
        <w:t xml:space="preserve">.5 </w:t>
      </w:r>
      <w:r w:rsidR="00B969FC" w:rsidRPr="00C744F4">
        <w:rPr>
          <w:rFonts w:ascii="Arial" w:hAnsi="Arial" w:cs="Arial"/>
        </w:rPr>
        <w:t>Empathy</w:t>
      </w:r>
      <w:bookmarkEnd w:id="5"/>
    </w:p>
    <w:p w14:paraId="46AC8125" w14:textId="71B006B4" w:rsidR="00A51447" w:rsidRPr="0097304E" w:rsidRDefault="006B40EA" w:rsidP="00CF3357">
      <w:pPr>
        <w:jc w:val="both"/>
        <w:rPr>
          <w:rFonts w:ascii="Arial" w:hAnsi="Arial" w:cs="Arial"/>
        </w:rPr>
      </w:pPr>
      <w:r w:rsidRPr="0097304E">
        <w:rPr>
          <w:rFonts w:ascii="Arial" w:hAnsi="Arial" w:cs="Arial"/>
        </w:rPr>
        <w:t>The ability to identify and comprehend the emotional emotions of others is known as empathy. Collaboration, leadership, and customer interactions all depend on it (Goleman, 1998). Employees with empathy can read nonverbal and vocal emotional cues and modify their behaviour to suit the requirements of others.</w:t>
      </w:r>
      <w:r w:rsidR="00AE4804" w:rsidRPr="0097304E">
        <w:rPr>
          <w:rFonts w:ascii="Arial" w:hAnsi="Arial" w:cs="Arial"/>
        </w:rPr>
        <w:t xml:space="preserve"> </w:t>
      </w:r>
      <w:r w:rsidR="00A51447" w:rsidRPr="0097304E">
        <w:rPr>
          <w:rFonts w:ascii="Arial" w:hAnsi="Arial" w:cs="Arial"/>
        </w:rPr>
        <w:t xml:space="preserve">For example, </w:t>
      </w:r>
      <w:r w:rsidR="009A0866" w:rsidRPr="0097304E">
        <w:rPr>
          <w:rFonts w:ascii="Arial" w:hAnsi="Arial" w:cs="Arial"/>
        </w:rPr>
        <w:t>to</w:t>
      </w:r>
      <w:r w:rsidR="00A51447" w:rsidRPr="0097304E">
        <w:rPr>
          <w:rFonts w:ascii="Arial" w:hAnsi="Arial" w:cs="Arial"/>
        </w:rPr>
        <w:t xml:space="preserve"> promote inclusion and trust, a manager may can offer comfort or extra help to a new team member who exhibits signs of fear. Empathy also improves cultural sensitivity since workers can identify a variety of emotional responses from different backgrounds or generations.</w:t>
      </w:r>
    </w:p>
    <w:p w14:paraId="6688F8FE" w14:textId="77777777" w:rsidR="00EF2AD8" w:rsidRPr="0097304E" w:rsidRDefault="00EF2AD8" w:rsidP="00CF3357">
      <w:pPr>
        <w:jc w:val="both"/>
        <w:rPr>
          <w:rFonts w:ascii="Arial" w:hAnsi="Arial" w:cs="Arial"/>
        </w:rPr>
      </w:pPr>
      <w:r w:rsidRPr="0097304E">
        <w:rPr>
          <w:rFonts w:ascii="Arial" w:hAnsi="Arial" w:cs="Arial"/>
        </w:rPr>
        <w:t>Empathy and good leadership are linked, according to research. Empathic leaders increase team performance, provide psychological safety, and improve communication (Carmeli, 2003; Jordan and Troth, 2004).</w:t>
      </w:r>
    </w:p>
    <w:p w14:paraId="7B3F34B2" w14:textId="3C1B6EB3" w:rsidR="00C71E54" w:rsidRDefault="00D542A2" w:rsidP="00156259">
      <w:pPr>
        <w:pStyle w:val="Heading2"/>
      </w:pPr>
      <w:bookmarkStart w:id="6" w:name="_Toc214365179"/>
      <w:r>
        <w:t>2</w:t>
      </w:r>
      <w:r w:rsidR="00C71E54">
        <w:t xml:space="preserve">.6 </w:t>
      </w:r>
      <w:r w:rsidR="00C71E54" w:rsidRPr="00FE5200">
        <w:rPr>
          <w:rFonts w:ascii="Arial" w:hAnsi="Arial" w:cs="Arial"/>
        </w:rPr>
        <w:t xml:space="preserve">Social </w:t>
      </w:r>
      <w:r w:rsidR="00156259" w:rsidRPr="00FE5200">
        <w:rPr>
          <w:rFonts w:ascii="Arial" w:hAnsi="Arial" w:cs="Arial"/>
        </w:rPr>
        <w:t>skills</w:t>
      </w:r>
      <w:bookmarkEnd w:id="6"/>
    </w:p>
    <w:p w14:paraId="6F340723" w14:textId="2411B57E" w:rsidR="00F26622" w:rsidRPr="0097304E" w:rsidRDefault="00F26622" w:rsidP="00CF3357">
      <w:pPr>
        <w:jc w:val="both"/>
        <w:rPr>
          <w:rFonts w:ascii="Arial" w:hAnsi="Arial" w:cs="Arial"/>
        </w:rPr>
      </w:pPr>
      <w:r w:rsidRPr="0097304E">
        <w:rPr>
          <w:rFonts w:ascii="Arial" w:hAnsi="Arial" w:cs="Arial"/>
        </w:rPr>
        <w:t>When emotional intelligence is applied to interpersonal interactions, social skills are the external expression of emotional intelligence. Strong social skills help employees communicate effectively, settle disputes, and promote teamwork (Goleman, 1998).</w:t>
      </w:r>
    </w:p>
    <w:p w14:paraId="46092187" w14:textId="3F14E919" w:rsidR="003F7B63" w:rsidRPr="0097304E" w:rsidRDefault="00CA5611" w:rsidP="00CF3357">
      <w:pPr>
        <w:jc w:val="both"/>
        <w:rPr>
          <w:rFonts w:ascii="Arial" w:hAnsi="Arial" w:cs="Arial"/>
        </w:rPr>
      </w:pPr>
      <w:r w:rsidRPr="0097304E">
        <w:rPr>
          <w:rFonts w:ascii="Arial" w:hAnsi="Arial" w:cs="Arial"/>
        </w:rPr>
        <w:t xml:space="preserve">Emotionally intelligent communication is essential in settings that prioritise innovation and teamwork, like IT businesses or healthcare </w:t>
      </w:r>
      <w:r w:rsidR="00C33A2B" w:rsidRPr="0097304E">
        <w:rPr>
          <w:rFonts w:ascii="Arial" w:hAnsi="Arial" w:cs="Arial"/>
        </w:rPr>
        <w:t>teams. Employees</w:t>
      </w:r>
      <w:r w:rsidRPr="0097304E">
        <w:rPr>
          <w:rFonts w:ascii="Arial" w:hAnsi="Arial" w:cs="Arial"/>
        </w:rPr>
        <w:t xml:space="preserve"> </w:t>
      </w:r>
      <w:r w:rsidR="00F35C85" w:rsidRPr="0097304E">
        <w:rPr>
          <w:rFonts w:ascii="Arial" w:hAnsi="Arial" w:cs="Arial"/>
        </w:rPr>
        <w:t xml:space="preserve">that </w:t>
      </w:r>
      <w:r w:rsidRPr="0097304E">
        <w:rPr>
          <w:rFonts w:ascii="Arial" w:hAnsi="Arial" w:cs="Arial"/>
        </w:rPr>
        <w:t xml:space="preserve">adept at </w:t>
      </w:r>
      <w:r w:rsidR="00F35C85" w:rsidRPr="0097304E">
        <w:rPr>
          <w:rFonts w:ascii="Arial" w:hAnsi="Arial" w:cs="Arial"/>
        </w:rPr>
        <w:t>r</w:t>
      </w:r>
      <w:r w:rsidRPr="0097304E">
        <w:rPr>
          <w:rFonts w:ascii="Arial" w:hAnsi="Arial" w:cs="Arial"/>
        </w:rPr>
        <w:t>elationship </w:t>
      </w:r>
      <w:r w:rsidR="00C33A2B" w:rsidRPr="0097304E">
        <w:rPr>
          <w:rFonts w:ascii="Arial" w:hAnsi="Arial" w:cs="Arial"/>
        </w:rPr>
        <w:t>can</w:t>
      </w:r>
      <w:r w:rsidRPr="0097304E">
        <w:rPr>
          <w:rFonts w:ascii="Arial" w:hAnsi="Arial" w:cs="Arial"/>
        </w:rPr>
        <w:t xml:space="preserve"> negotiate successfully, establish trust, and strike a balance between aggressiveness and empathy</w:t>
      </w:r>
      <w:r w:rsidR="004F3989" w:rsidRPr="0097304E">
        <w:rPr>
          <w:rFonts w:ascii="Arial" w:hAnsi="Arial" w:cs="Arial"/>
        </w:rPr>
        <w:t>, i</w:t>
      </w:r>
      <w:r w:rsidR="003F7B63" w:rsidRPr="0097304E">
        <w:rPr>
          <w:rFonts w:ascii="Arial" w:hAnsi="Arial" w:cs="Arial"/>
        </w:rPr>
        <w:t>nterpersonal connections and social responsibility are important aspects, according to Bar-On (2006), who claims that emotionally intelligent people support group success rather than just individual accomplishment.</w:t>
      </w:r>
    </w:p>
    <w:p w14:paraId="44FA1F4D" w14:textId="491C5C19" w:rsidR="0032587A" w:rsidRPr="006F38C5" w:rsidRDefault="00C34BB0" w:rsidP="006F38C5">
      <w:pPr>
        <w:pStyle w:val="Heading1"/>
        <w:rPr>
          <w:sz w:val="32"/>
          <w:szCs w:val="32"/>
        </w:rPr>
      </w:pPr>
      <w:bookmarkStart w:id="7" w:name="_Toc214365180"/>
      <w:r w:rsidRPr="00576F73">
        <w:rPr>
          <w:sz w:val="32"/>
          <w:szCs w:val="32"/>
        </w:rPr>
        <w:t>3.</w:t>
      </w:r>
      <w:r w:rsidR="00273242" w:rsidRPr="00FE5200">
        <w:rPr>
          <w:rFonts w:ascii="Arial" w:hAnsi="Arial" w:cs="Arial"/>
          <w:sz w:val="32"/>
          <w:szCs w:val="32"/>
        </w:rPr>
        <w:t>M</w:t>
      </w:r>
      <w:r w:rsidR="00576F73" w:rsidRPr="00FE5200">
        <w:rPr>
          <w:rFonts w:ascii="Arial" w:hAnsi="Arial" w:cs="Arial"/>
          <w:sz w:val="32"/>
          <w:szCs w:val="32"/>
        </w:rPr>
        <w:t>idfulness and the workplace</w:t>
      </w:r>
      <w:bookmarkEnd w:id="7"/>
    </w:p>
    <w:p w14:paraId="07983052" w14:textId="77777777" w:rsidR="006F38C5" w:rsidRPr="0097304E" w:rsidRDefault="006F38C5" w:rsidP="00CF3357">
      <w:pPr>
        <w:jc w:val="both"/>
        <w:rPr>
          <w:rFonts w:ascii="Arial" w:hAnsi="Arial" w:cs="Arial"/>
        </w:rPr>
      </w:pPr>
      <w:r w:rsidRPr="0097304E">
        <w:rPr>
          <w:rFonts w:ascii="Arial" w:hAnsi="Arial" w:cs="Arial"/>
        </w:rPr>
        <w:t>Maintaining a nonjudgmental awareness of the present moment, or mindfulness, improves all aspects of emotional intelligence (Kabat-Zinn, 1990). Employees that are mindful are more self-aware, more adept at controlling their emotions, and more sympathetic to others.</w:t>
      </w:r>
    </w:p>
    <w:p w14:paraId="1BF4C020" w14:textId="77777777" w:rsidR="00B83FBF" w:rsidRPr="0097304E" w:rsidRDefault="00B83FBF" w:rsidP="00CF3357">
      <w:pPr>
        <w:jc w:val="both"/>
        <w:rPr>
          <w:rFonts w:ascii="Arial" w:hAnsi="Arial" w:cs="Arial"/>
        </w:rPr>
      </w:pPr>
      <w:r w:rsidRPr="0097304E">
        <w:rPr>
          <w:rFonts w:ascii="Arial" w:hAnsi="Arial" w:cs="Arial"/>
        </w:rPr>
        <w:t>According to empirical research, mindfulness practices lower stress, enhance mental balance, and boost job satisfaction (Hülsheger et al., 2013). For instance, Google's "Search Inside Yourself" initiative combines emotional intelligence training with mindfulness, improving staff resilience and teamwork (Chaskalson and Hadley, 2017).</w:t>
      </w:r>
    </w:p>
    <w:p w14:paraId="69D968F7" w14:textId="311035DF" w:rsidR="00D618F6" w:rsidRPr="00CE5009" w:rsidRDefault="00C94C04" w:rsidP="005861B0">
      <w:pPr>
        <w:pStyle w:val="Heading2"/>
        <w:rPr>
          <w:rFonts w:ascii="Arial" w:hAnsi="Arial" w:cs="Arial"/>
        </w:rPr>
      </w:pPr>
      <w:bookmarkStart w:id="8" w:name="_Toc214365181"/>
      <w:r w:rsidRPr="00481573">
        <w:t xml:space="preserve">3.1 </w:t>
      </w:r>
      <w:r w:rsidR="005861B0" w:rsidRPr="00CE5009">
        <w:rPr>
          <w:rFonts w:ascii="Arial" w:hAnsi="Arial" w:cs="Arial"/>
        </w:rPr>
        <w:t>Organisational Benefits of Workplace Mindfulness Programs</w:t>
      </w:r>
      <w:bookmarkEnd w:id="8"/>
    </w:p>
    <w:p w14:paraId="737B80EC" w14:textId="77777777" w:rsidR="00F647CD" w:rsidRPr="0097304E" w:rsidRDefault="00F647CD" w:rsidP="00CF3357">
      <w:pPr>
        <w:jc w:val="both"/>
        <w:rPr>
          <w:rFonts w:ascii="Arial" w:hAnsi="Arial" w:cs="Arial"/>
        </w:rPr>
      </w:pPr>
      <w:r w:rsidRPr="0097304E">
        <w:rPr>
          <w:rFonts w:ascii="Arial" w:hAnsi="Arial" w:cs="Arial"/>
        </w:rPr>
        <w:t>Because mindfulness has quantifiable benefits for the workplace, many organisations have included it into training, leadership development, and employee well-being initiatives. Businesses that have made significant investments in mindfulness training, including Google, SAP, Intel, and General Mills, have reported increases in employee attention, resilience, and teamwork.</w:t>
      </w:r>
    </w:p>
    <w:p w14:paraId="39F62846" w14:textId="3D4521D9" w:rsidR="00481573" w:rsidRPr="0097304E" w:rsidRDefault="0005216D" w:rsidP="00CF3357">
      <w:pPr>
        <w:jc w:val="both"/>
        <w:rPr>
          <w:rFonts w:ascii="Arial" w:hAnsi="Arial" w:cs="Arial"/>
        </w:rPr>
      </w:pPr>
      <w:r w:rsidRPr="0097304E">
        <w:rPr>
          <w:rFonts w:ascii="Arial" w:hAnsi="Arial" w:cs="Arial"/>
        </w:rPr>
        <w:lastRenderedPageBreak/>
        <w:t>For instance, Google's Search Inside Yourself (SIY) initiative helps staff members become more attentive, empathetic, and capable leaders by using mindfulness-based emotional intelligence training. According to research, participants' job satisfaction, team cohesi</w:t>
      </w:r>
      <w:r w:rsidR="00CF5FA5" w:rsidRPr="0097304E">
        <w:rPr>
          <w:rFonts w:ascii="Arial" w:hAnsi="Arial" w:cs="Arial"/>
        </w:rPr>
        <w:t>on</w:t>
      </w:r>
      <w:r w:rsidRPr="0097304E">
        <w:rPr>
          <w:rFonts w:ascii="Arial" w:hAnsi="Arial" w:cs="Arial"/>
        </w:rPr>
        <w:t>, and emotional control all improve (Chaskalson and Hadley, 2017).</w:t>
      </w:r>
      <w:r w:rsidR="00C921BA" w:rsidRPr="0097304E">
        <w:rPr>
          <w:rFonts w:ascii="Arial" w:hAnsi="Arial" w:cs="Arial"/>
        </w:rPr>
        <w:t xml:space="preserve"> It has been demonstrated that mindfulness training improves patient care and lowers error rates in healthcare settings by lowering burnout and compassion fatigue among physicians and nurses. According to Hülsheger et al. (2013), mindfulness interventions in business settings result in better decision-making, lower absenteeism, and increased productivity.</w:t>
      </w:r>
      <w:r w:rsidR="00B70EF9" w:rsidRPr="0097304E">
        <w:rPr>
          <w:rFonts w:ascii="Arial" w:hAnsi="Arial" w:cs="Arial"/>
        </w:rPr>
        <w:t xml:space="preserve"> </w:t>
      </w:r>
      <w:r w:rsidR="005A0B72" w:rsidRPr="0097304E">
        <w:rPr>
          <w:rFonts w:ascii="Arial" w:hAnsi="Arial" w:cs="Arial"/>
        </w:rPr>
        <w:t xml:space="preserve"> </w:t>
      </w:r>
      <w:r w:rsidR="00C93A25" w:rsidRPr="0097304E">
        <w:rPr>
          <w:rFonts w:ascii="Arial" w:hAnsi="Arial" w:cs="Arial"/>
        </w:rPr>
        <w:t>However,</w:t>
      </w:r>
      <w:r w:rsidR="00003E70" w:rsidRPr="00003E70">
        <w:rPr>
          <w:rFonts w:ascii="Arial" w:hAnsi="Arial" w:cs="Arial"/>
        </w:rPr>
        <w:t xml:space="preserve"> not every employee reacts to mindfulness exercises in the same way; results are influenced by personality, cultural background, and personal preferences. Therefore, rather than being a mandate, mindfulness should be positioned as an optional, helpful skill.</w:t>
      </w:r>
    </w:p>
    <w:p w14:paraId="382BE9CD" w14:textId="77777777" w:rsidR="00FF3DCD" w:rsidRPr="0097304E" w:rsidRDefault="00FF3DCD" w:rsidP="00CF3357">
      <w:pPr>
        <w:jc w:val="both"/>
        <w:rPr>
          <w:rFonts w:ascii="Arial" w:hAnsi="Arial" w:cs="Arial"/>
        </w:rPr>
      </w:pPr>
    </w:p>
    <w:p w14:paraId="33EEA5CF" w14:textId="0AB6CA6F" w:rsidR="00746607" w:rsidRDefault="00746607" w:rsidP="003317AA">
      <w:pPr>
        <w:pStyle w:val="Heading1"/>
        <w:rPr>
          <w:sz w:val="32"/>
          <w:szCs w:val="32"/>
        </w:rPr>
      </w:pPr>
      <w:bookmarkStart w:id="9" w:name="_Toc214365182"/>
      <w:r w:rsidRPr="003317AA">
        <w:rPr>
          <w:sz w:val="32"/>
          <w:szCs w:val="32"/>
        </w:rPr>
        <w:t>4</w:t>
      </w:r>
      <w:r w:rsidRPr="00CE5009">
        <w:rPr>
          <w:rFonts w:ascii="Arial" w:hAnsi="Arial" w:cs="Arial"/>
          <w:sz w:val="32"/>
          <w:szCs w:val="32"/>
        </w:rPr>
        <w:t>.</w:t>
      </w:r>
      <w:r w:rsidRPr="00CE5009">
        <w:rPr>
          <w:rFonts w:ascii="Arial" w:eastAsia="Times New Roman" w:hAnsi="Arial" w:cs="Arial"/>
          <w:kern w:val="0"/>
          <w:sz w:val="32"/>
          <w:szCs w:val="32"/>
          <w:lang w:eastAsia="en-GB"/>
          <w14:ligatures w14:val="none"/>
        </w:rPr>
        <w:t xml:space="preserve"> </w:t>
      </w:r>
      <w:r w:rsidRPr="00CE5009">
        <w:rPr>
          <w:rFonts w:ascii="Arial" w:hAnsi="Arial" w:cs="Arial"/>
          <w:sz w:val="32"/>
          <w:szCs w:val="32"/>
        </w:rPr>
        <w:t>Generational Differences in Hiring and Emotional Intelligence</w:t>
      </w:r>
      <w:bookmarkEnd w:id="9"/>
    </w:p>
    <w:p w14:paraId="49D4481A" w14:textId="77777777" w:rsidR="006D08EB" w:rsidRPr="006D08EB" w:rsidRDefault="006D08EB" w:rsidP="00CF3357">
      <w:pPr>
        <w:jc w:val="both"/>
        <w:rPr>
          <w:rFonts w:ascii="Arial" w:hAnsi="Arial" w:cs="Arial"/>
        </w:rPr>
      </w:pPr>
      <w:r w:rsidRPr="006D08EB">
        <w:rPr>
          <w:rFonts w:ascii="Arial" w:hAnsi="Arial" w:cs="Arial"/>
        </w:rPr>
        <w:t>Employees from Generation X, Generation Y (Millennials), and Generation Z work side by side in modern businesses, which are increasingly typified by intergenerational workforces. Different historical events, technical advancements, educational institutions, and socioeconomic circumstances have influenced each generation. Their communication styles, values, job expectations, and emotional intelligence (EI) characteristics all differ greatly as a result. When hiring new staff, creating leadership pipelines, and assembling cohesive teams, managers must be aware of these differences.</w:t>
      </w:r>
    </w:p>
    <w:p w14:paraId="6CCC8C97" w14:textId="4B55DEF2" w:rsidR="003253B3" w:rsidRPr="00F07AC3" w:rsidRDefault="003253B3" w:rsidP="00CF3357">
      <w:pPr>
        <w:jc w:val="both"/>
        <w:rPr>
          <w:rFonts w:ascii="Arial" w:hAnsi="Arial" w:cs="Arial"/>
        </w:rPr>
      </w:pPr>
      <w:r w:rsidRPr="003253B3">
        <w:rPr>
          <w:rFonts w:ascii="Arial" w:hAnsi="Arial" w:cs="Arial"/>
        </w:rPr>
        <w:t xml:space="preserve">This section highlights the important factors that managers need to </w:t>
      </w:r>
      <w:r w:rsidR="00FD1BAA" w:rsidRPr="00F07AC3">
        <w:rPr>
          <w:rFonts w:ascii="Arial" w:hAnsi="Arial" w:cs="Arial"/>
        </w:rPr>
        <w:t>consider</w:t>
      </w:r>
      <w:r w:rsidRPr="003253B3">
        <w:rPr>
          <w:rFonts w:ascii="Arial" w:hAnsi="Arial" w:cs="Arial"/>
        </w:rPr>
        <w:t xml:space="preserve"> when hiring talent from a variety of generational groupings and critically explores the distinctive EI-related traits of each generation.</w:t>
      </w:r>
    </w:p>
    <w:p w14:paraId="71D4A979" w14:textId="27D2BB43" w:rsidR="00FD1BAA" w:rsidRDefault="00FD1BAA" w:rsidP="00F21A5A">
      <w:pPr>
        <w:pStyle w:val="Heading2"/>
        <w:rPr>
          <w:sz w:val="28"/>
          <w:szCs w:val="28"/>
        </w:rPr>
      </w:pPr>
      <w:bookmarkStart w:id="10" w:name="_Toc214365183"/>
      <w:r w:rsidRPr="00F21A5A">
        <w:rPr>
          <w:sz w:val="28"/>
          <w:szCs w:val="28"/>
        </w:rPr>
        <w:t xml:space="preserve">4.1 </w:t>
      </w:r>
      <w:r w:rsidRPr="00CE5009">
        <w:rPr>
          <w:rFonts w:ascii="Arial" w:hAnsi="Arial" w:cs="Arial"/>
          <w:sz w:val="28"/>
          <w:szCs w:val="28"/>
        </w:rPr>
        <w:t xml:space="preserve">Generation X and </w:t>
      </w:r>
      <w:r w:rsidR="00F21A5A" w:rsidRPr="00CE5009">
        <w:rPr>
          <w:rFonts w:ascii="Arial" w:hAnsi="Arial" w:cs="Arial"/>
          <w:sz w:val="28"/>
          <w:szCs w:val="28"/>
        </w:rPr>
        <w:t>emotional intelligence</w:t>
      </w:r>
      <w:bookmarkEnd w:id="10"/>
      <w:r w:rsidR="00F21A5A" w:rsidRPr="00F21A5A">
        <w:rPr>
          <w:sz w:val="28"/>
          <w:szCs w:val="28"/>
        </w:rPr>
        <w:t xml:space="preserve"> </w:t>
      </w:r>
    </w:p>
    <w:p w14:paraId="79CD0D93" w14:textId="58BC31B9" w:rsidR="00F21A5A" w:rsidRPr="00F07AC3" w:rsidRDefault="00B4270B" w:rsidP="00CF3357">
      <w:pPr>
        <w:jc w:val="both"/>
        <w:rPr>
          <w:rFonts w:ascii="Arial" w:hAnsi="Arial" w:cs="Arial"/>
        </w:rPr>
      </w:pPr>
      <w:r w:rsidRPr="00B4270B">
        <w:rPr>
          <w:rFonts w:ascii="Arial" w:hAnsi="Arial" w:cs="Arial"/>
        </w:rPr>
        <w:t>Born roughly between 1965 and 1980, Generation X experienced a recession, rising divorce rates, and the rise of dual-income homes. Because of this, Gen X workers are frequently characterised as self-sufficient, resilient, and autonomous (Smola &amp; Sutton, 2002). Their emotional intelligence is directly shaped by these characteristics in particular ways</w:t>
      </w:r>
      <w:r w:rsidR="003E0A9B" w:rsidRPr="00F07AC3">
        <w:rPr>
          <w:rFonts w:ascii="Arial" w:hAnsi="Arial" w:cs="Arial"/>
        </w:rPr>
        <w:t xml:space="preserve">. </w:t>
      </w:r>
      <w:r w:rsidR="00041C26" w:rsidRPr="00F07AC3">
        <w:rPr>
          <w:rFonts w:ascii="Arial" w:hAnsi="Arial" w:cs="Arial"/>
        </w:rPr>
        <w:t>However,</w:t>
      </w:r>
      <w:r w:rsidR="003E0A9B" w:rsidRPr="00F07AC3">
        <w:rPr>
          <w:rFonts w:ascii="Arial" w:hAnsi="Arial" w:cs="Arial"/>
        </w:rPr>
        <w:t xml:space="preserve"> Two of Goleman's (1995) key EI components</w:t>
      </w:r>
      <w:r w:rsidR="0009676D" w:rsidRPr="00F07AC3">
        <w:rPr>
          <w:rFonts w:ascii="Arial" w:hAnsi="Arial" w:cs="Arial"/>
        </w:rPr>
        <w:t xml:space="preserve">: </w:t>
      </w:r>
      <w:r w:rsidR="003E0A9B" w:rsidRPr="00F07AC3">
        <w:rPr>
          <w:rFonts w:ascii="Arial" w:hAnsi="Arial" w:cs="Arial"/>
        </w:rPr>
        <w:t>self-regulation and self-management are frequently exhibited by Gen X workers. Their high levels of flexibility and personal responsibility are a result of their upbringing, which placed a strong emphasis on independence and self-reliance. These workers typically exhibit a realistic approach to problem-solving, skilfully handle pressure, and control their emotions during disagreement</w:t>
      </w:r>
      <w:r w:rsidR="00673385" w:rsidRPr="00F07AC3">
        <w:rPr>
          <w:rFonts w:ascii="Arial" w:hAnsi="Arial" w:cs="Arial"/>
        </w:rPr>
        <w:t xml:space="preserve">. Besides, </w:t>
      </w:r>
      <w:r w:rsidR="00AC79C8" w:rsidRPr="00F07AC3">
        <w:rPr>
          <w:rFonts w:ascii="Arial" w:hAnsi="Arial" w:cs="Arial"/>
        </w:rPr>
        <w:t xml:space="preserve">Generation X demonstrates </w:t>
      </w:r>
      <w:r w:rsidR="00D74ADF" w:rsidRPr="00F07AC3">
        <w:rPr>
          <w:rFonts w:ascii="Arial" w:hAnsi="Arial" w:cs="Arial"/>
        </w:rPr>
        <w:t xml:space="preserve">social awareness as employees </w:t>
      </w:r>
      <w:r w:rsidR="00F32784" w:rsidRPr="00F07AC3">
        <w:rPr>
          <w:rFonts w:ascii="Arial" w:hAnsi="Arial" w:cs="Arial"/>
        </w:rPr>
        <w:t>with clear communication, transparency and values.</w:t>
      </w:r>
    </w:p>
    <w:p w14:paraId="1A8BD34E" w14:textId="77777777" w:rsidR="00462A8E" w:rsidRPr="00F21A5A" w:rsidRDefault="00462A8E" w:rsidP="00F21A5A"/>
    <w:p w14:paraId="340F749D" w14:textId="62CF9F90" w:rsidR="003317AA" w:rsidRDefault="00CB7F34" w:rsidP="002C01DC">
      <w:pPr>
        <w:pStyle w:val="Heading2"/>
        <w:rPr>
          <w:sz w:val="28"/>
          <w:szCs w:val="28"/>
        </w:rPr>
      </w:pPr>
      <w:bookmarkStart w:id="11" w:name="_Toc214365184"/>
      <w:r>
        <w:rPr>
          <w:sz w:val="28"/>
          <w:szCs w:val="28"/>
        </w:rPr>
        <w:lastRenderedPageBreak/>
        <w:t>4</w:t>
      </w:r>
      <w:r w:rsidR="00CA5A5E" w:rsidRPr="002C01DC">
        <w:rPr>
          <w:sz w:val="28"/>
          <w:szCs w:val="28"/>
        </w:rPr>
        <w:t>.</w:t>
      </w:r>
      <w:r>
        <w:rPr>
          <w:sz w:val="28"/>
          <w:szCs w:val="28"/>
        </w:rPr>
        <w:t>2</w:t>
      </w:r>
      <w:r w:rsidR="00CA5A5E" w:rsidRPr="002C01DC">
        <w:rPr>
          <w:sz w:val="28"/>
          <w:szCs w:val="28"/>
        </w:rPr>
        <w:t xml:space="preserve"> </w:t>
      </w:r>
      <w:r w:rsidR="002C01DC" w:rsidRPr="00CE5009">
        <w:rPr>
          <w:rFonts w:ascii="Arial" w:hAnsi="Arial" w:cs="Arial"/>
          <w:sz w:val="28"/>
          <w:szCs w:val="28"/>
        </w:rPr>
        <w:t>Generation Y (Millennials) and Emotional Intelligence</w:t>
      </w:r>
      <w:bookmarkEnd w:id="11"/>
    </w:p>
    <w:p w14:paraId="38B12013" w14:textId="3544B012" w:rsidR="00AC3B42" w:rsidRPr="00F07AC3" w:rsidRDefault="00564736" w:rsidP="00CF3357">
      <w:pPr>
        <w:jc w:val="both"/>
        <w:rPr>
          <w:rFonts w:ascii="Arial" w:hAnsi="Arial" w:cs="Arial"/>
        </w:rPr>
      </w:pPr>
      <w:r w:rsidRPr="00564736">
        <w:rPr>
          <w:rFonts w:ascii="Arial" w:hAnsi="Arial" w:cs="Arial"/>
        </w:rPr>
        <w:t xml:space="preserve">Millennials, also known as Generation Y, were born between 1981 and 1996 and grew up in a time of fast technology advancement, globalisation, and collaborative learning. They are now team-oriented, feedback-driven, and socially sensitive people </w:t>
      </w:r>
      <w:r w:rsidR="0066026E" w:rsidRPr="00F07AC3">
        <w:rPr>
          <w:rFonts w:ascii="Arial" w:hAnsi="Arial" w:cs="Arial"/>
        </w:rPr>
        <w:t>because of</w:t>
      </w:r>
      <w:r w:rsidRPr="00564736">
        <w:rPr>
          <w:rFonts w:ascii="Arial" w:hAnsi="Arial" w:cs="Arial"/>
        </w:rPr>
        <w:t xml:space="preserve"> these experiences (Twenge, 2010). Personal beliefs, meaningful work, and emotional engagement are all strongly linked to their workplace identity.</w:t>
      </w:r>
      <w:r w:rsidR="00363B90" w:rsidRPr="00F07AC3">
        <w:rPr>
          <w:rFonts w:ascii="Arial" w:hAnsi="Arial" w:cs="Arial"/>
        </w:rPr>
        <w:t xml:space="preserve"> Beside </w:t>
      </w:r>
      <w:r w:rsidR="00AC3B42" w:rsidRPr="00F07AC3">
        <w:rPr>
          <w:rFonts w:ascii="Arial" w:hAnsi="Arial" w:cs="Arial"/>
        </w:rPr>
        <w:t>millennials are known for having excellent social skills, especially in digital communication, networking, and teamwork. Their upbringing in team-based learning environments improves their capacity for interpersonal communication, conflict resolution, and teamwork.</w:t>
      </w:r>
    </w:p>
    <w:p w14:paraId="16DD6D1F" w14:textId="77777777" w:rsidR="00AC3B42" w:rsidRPr="00AC3B42" w:rsidRDefault="00AC3B42" w:rsidP="00AC3B42"/>
    <w:p w14:paraId="7D15F26A" w14:textId="17217A4F" w:rsidR="00564736" w:rsidRDefault="00CB7F34" w:rsidP="002E3771">
      <w:pPr>
        <w:pStyle w:val="Heading2"/>
        <w:rPr>
          <w:sz w:val="28"/>
          <w:szCs w:val="28"/>
        </w:rPr>
      </w:pPr>
      <w:bookmarkStart w:id="12" w:name="_Toc214365185"/>
      <w:r>
        <w:rPr>
          <w:sz w:val="28"/>
          <w:szCs w:val="28"/>
        </w:rPr>
        <w:t>4</w:t>
      </w:r>
      <w:r w:rsidR="002E3771" w:rsidRPr="002E3771">
        <w:rPr>
          <w:sz w:val="28"/>
          <w:szCs w:val="28"/>
        </w:rPr>
        <w:t>.</w:t>
      </w:r>
      <w:r>
        <w:rPr>
          <w:sz w:val="28"/>
          <w:szCs w:val="28"/>
        </w:rPr>
        <w:t xml:space="preserve">3 </w:t>
      </w:r>
      <w:r w:rsidR="002E3771" w:rsidRPr="00CE5009">
        <w:rPr>
          <w:rFonts w:ascii="Arial" w:hAnsi="Arial" w:cs="Arial"/>
          <w:sz w:val="28"/>
          <w:szCs w:val="28"/>
        </w:rPr>
        <w:t>Generation Z and Emotional Intelligence</w:t>
      </w:r>
      <w:bookmarkEnd w:id="12"/>
    </w:p>
    <w:p w14:paraId="513AB71F" w14:textId="33BEBC4B" w:rsidR="0028427D" w:rsidRPr="00F07AC3" w:rsidRDefault="001A67CF" w:rsidP="00CF3357">
      <w:pPr>
        <w:jc w:val="both"/>
        <w:rPr>
          <w:rFonts w:ascii="Arial" w:hAnsi="Arial" w:cs="Arial"/>
        </w:rPr>
      </w:pPr>
      <w:r w:rsidRPr="001A67CF">
        <w:rPr>
          <w:rFonts w:ascii="Arial" w:hAnsi="Arial" w:cs="Arial"/>
        </w:rPr>
        <w:t>The first generation to be totally digital, Generation Z (born about 1997–2012) is influenced by social media, unstable economic conditions, and worldwide</w:t>
      </w:r>
      <w:r w:rsidR="00F508FC" w:rsidRPr="00F07AC3">
        <w:rPr>
          <w:rFonts w:ascii="Arial" w:hAnsi="Arial" w:cs="Arial"/>
        </w:rPr>
        <w:t xml:space="preserve"> globalisation.</w:t>
      </w:r>
      <w:r w:rsidRPr="001A67CF">
        <w:rPr>
          <w:rFonts w:ascii="Arial" w:hAnsi="Arial" w:cs="Arial"/>
        </w:rPr>
        <w:t xml:space="preserve"> Rapid information flow, technology, and social changes all have a significant impact on their perspective. Employees from Generation Z contribute creativity, diversity consciousness, and technology adaptability to the workplace.</w:t>
      </w:r>
      <w:r w:rsidR="00EB3444" w:rsidRPr="00F07AC3">
        <w:rPr>
          <w:rFonts w:ascii="Arial" w:hAnsi="Arial" w:cs="Arial"/>
        </w:rPr>
        <w:t xml:space="preserve"> In </w:t>
      </w:r>
      <w:r w:rsidR="0028427D" w:rsidRPr="00F07AC3">
        <w:rPr>
          <w:rFonts w:ascii="Arial" w:hAnsi="Arial" w:cs="Arial"/>
        </w:rPr>
        <w:t>addition,</w:t>
      </w:r>
      <w:r w:rsidR="00EB3444" w:rsidRPr="00F07AC3">
        <w:rPr>
          <w:rFonts w:ascii="Arial" w:hAnsi="Arial" w:cs="Arial"/>
        </w:rPr>
        <w:t xml:space="preserve"> generation Z demonstrates </w:t>
      </w:r>
      <w:r w:rsidR="00E62E08" w:rsidRPr="00F07AC3">
        <w:rPr>
          <w:rFonts w:ascii="Arial" w:hAnsi="Arial" w:cs="Arial"/>
        </w:rPr>
        <w:t>a strong self-awareness</w:t>
      </w:r>
      <w:r w:rsidR="0028427D" w:rsidRPr="00F07AC3">
        <w:rPr>
          <w:rFonts w:ascii="Arial" w:hAnsi="Arial" w:cs="Arial"/>
        </w:rPr>
        <w:t>,</w:t>
      </w:r>
      <w:r w:rsidR="00E62E08" w:rsidRPr="00F07AC3">
        <w:rPr>
          <w:rFonts w:ascii="Arial" w:hAnsi="Arial" w:cs="Arial"/>
        </w:rPr>
        <w:t xml:space="preserve"> </w:t>
      </w:r>
      <w:r w:rsidR="0028427D" w:rsidRPr="00F07AC3">
        <w:rPr>
          <w:rFonts w:ascii="Arial" w:hAnsi="Arial" w:cs="Arial"/>
        </w:rPr>
        <w:t xml:space="preserve">especially in relation to mental health, emotional boundaries, and individual identity. They value workplaces that recognise emotional needs and place a high priority on authenticity. This is consistent with Goleman's EI model, which holds that relationship development and self-control are based on self-awareness. </w:t>
      </w:r>
    </w:p>
    <w:p w14:paraId="1F27A4B8" w14:textId="0C1F909B" w:rsidR="001A67CF" w:rsidRDefault="00CB7F34" w:rsidP="00D4429B">
      <w:pPr>
        <w:pStyle w:val="Heading1"/>
        <w:rPr>
          <w:sz w:val="32"/>
          <w:szCs w:val="32"/>
        </w:rPr>
      </w:pPr>
      <w:bookmarkStart w:id="13" w:name="_Toc214365186"/>
      <w:r w:rsidRPr="00D4429B">
        <w:rPr>
          <w:sz w:val="32"/>
          <w:szCs w:val="32"/>
        </w:rPr>
        <w:t>5</w:t>
      </w:r>
      <w:r w:rsidRPr="00CE5009">
        <w:rPr>
          <w:rFonts w:ascii="Arial" w:hAnsi="Arial" w:cs="Arial"/>
          <w:sz w:val="32"/>
          <w:szCs w:val="32"/>
        </w:rPr>
        <w:t>.</w:t>
      </w:r>
      <w:r w:rsidR="005F60C3" w:rsidRPr="00CE5009">
        <w:rPr>
          <w:rFonts w:ascii="Arial" w:hAnsi="Arial" w:cs="Arial"/>
          <w:sz w:val="32"/>
          <w:szCs w:val="32"/>
        </w:rPr>
        <w:t xml:space="preserve"> </w:t>
      </w:r>
      <w:r w:rsidR="00AC0843" w:rsidRPr="00CE5009">
        <w:rPr>
          <w:rFonts w:ascii="Arial" w:hAnsi="Arial" w:cs="Arial"/>
          <w:sz w:val="32"/>
          <w:szCs w:val="32"/>
        </w:rPr>
        <w:t>E</w:t>
      </w:r>
      <w:r w:rsidR="005F60C3" w:rsidRPr="00CE5009">
        <w:rPr>
          <w:rFonts w:ascii="Arial" w:hAnsi="Arial" w:cs="Arial"/>
          <w:sz w:val="32"/>
          <w:szCs w:val="32"/>
        </w:rPr>
        <w:t xml:space="preserve">motional intelligence consideration </w:t>
      </w:r>
      <w:r w:rsidR="00D4429B" w:rsidRPr="00CE5009">
        <w:rPr>
          <w:rFonts w:ascii="Arial" w:hAnsi="Arial" w:cs="Arial"/>
          <w:sz w:val="32"/>
          <w:szCs w:val="32"/>
        </w:rPr>
        <w:t>in different</w:t>
      </w:r>
      <w:r w:rsidR="00AC0843" w:rsidRPr="00CE5009">
        <w:rPr>
          <w:rFonts w:ascii="Arial" w:hAnsi="Arial" w:cs="Arial"/>
          <w:sz w:val="32"/>
          <w:szCs w:val="32"/>
        </w:rPr>
        <w:t xml:space="preserve"> generation</w:t>
      </w:r>
      <w:r w:rsidR="00D4429B" w:rsidRPr="00CE5009">
        <w:rPr>
          <w:rFonts w:ascii="Arial" w:hAnsi="Arial" w:cs="Arial"/>
          <w:sz w:val="32"/>
          <w:szCs w:val="32"/>
        </w:rPr>
        <w:t>al recruitment</w:t>
      </w:r>
      <w:bookmarkEnd w:id="13"/>
      <w:r w:rsidR="00D4429B" w:rsidRPr="00D4429B">
        <w:rPr>
          <w:sz w:val="32"/>
          <w:szCs w:val="32"/>
        </w:rPr>
        <w:t xml:space="preserve"> </w:t>
      </w:r>
    </w:p>
    <w:p w14:paraId="43E00FDD" w14:textId="67114880" w:rsidR="00F320C8" w:rsidRPr="00F07AC3" w:rsidRDefault="00F320C8" w:rsidP="00F07AC3">
      <w:pPr>
        <w:jc w:val="both"/>
        <w:rPr>
          <w:rFonts w:ascii="Arial" w:hAnsi="Arial" w:cs="Arial"/>
        </w:rPr>
      </w:pPr>
      <w:r w:rsidRPr="00F07AC3">
        <w:rPr>
          <w:rFonts w:ascii="Arial" w:hAnsi="Arial" w:cs="Arial"/>
        </w:rPr>
        <w:t>Generation X:</w:t>
      </w:r>
    </w:p>
    <w:p w14:paraId="175AB4A7" w14:textId="77777777" w:rsidR="002106D4" w:rsidRPr="00F07AC3" w:rsidRDefault="00F320C8" w:rsidP="00F07AC3">
      <w:pPr>
        <w:jc w:val="both"/>
        <w:rPr>
          <w:rFonts w:ascii="Arial" w:hAnsi="Arial" w:cs="Arial"/>
        </w:rPr>
      </w:pPr>
      <w:r w:rsidRPr="00F320C8">
        <w:rPr>
          <w:rFonts w:ascii="Arial" w:hAnsi="Arial" w:cs="Arial"/>
        </w:rPr>
        <w:t>Managers should take note of Generation X employees' great emotional intelligence in areas like self-control, resilience, and independence in making choices when hiring them. Recruitment procedures should prioritise employment security, possibilities for self-directed work, and open communication about expectations because Gen X candidates frequently desire autonomy, stability, and clarity in organisational roles. EI evaluations for this group should concentrate on their capacity to maintain composure under pressure, handle conflict impartially, and guide or assist colleagues from different generations.</w:t>
      </w:r>
      <w:r w:rsidR="002106D4" w:rsidRPr="00F07AC3">
        <w:rPr>
          <w:rFonts w:ascii="Arial" w:hAnsi="Arial" w:cs="Arial"/>
        </w:rPr>
        <w:t xml:space="preserve"> Recruiters must avoid misinterpreting emotional restraint as a lack of empathy or participation because Generation X is more likely to be emotionally reserved due to previous workplace practices that prohibited emotional expressiveness. Alternatively, organised behavioural interviews can be used to elicit instances of emotional competence, such as prior experiences managing diverse teams, managing change, or negotiating emotionally delicate circumstances.</w:t>
      </w:r>
    </w:p>
    <w:p w14:paraId="0716CA68" w14:textId="787E8337" w:rsidR="00F320C8" w:rsidRPr="00F07AC3" w:rsidRDefault="00DE1FE8" w:rsidP="00F07AC3">
      <w:pPr>
        <w:jc w:val="both"/>
        <w:rPr>
          <w:rFonts w:ascii="Arial" w:hAnsi="Arial" w:cs="Arial"/>
        </w:rPr>
      </w:pPr>
      <w:r w:rsidRPr="00F07AC3">
        <w:rPr>
          <w:rFonts w:ascii="Arial" w:hAnsi="Arial" w:cs="Arial"/>
        </w:rPr>
        <w:lastRenderedPageBreak/>
        <w:t>Generation Y:</w:t>
      </w:r>
    </w:p>
    <w:p w14:paraId="2BA1F147" w14:textId="77777777" w:rsidR="008275F2" w:rsidRPr="008275F2" w:rsidRDefault="008275F2" w:rsidP="00F07AC3">
      <w:pPr>
        <w:jc w:val="both"/>
        <w:rPr>
          <w:rFonts w:ascii="Arial" w:hAnsi="Arial" w:cs="Arial"/>
        </w:rPr>
      </w:pPr>
      <w:r w:rsidRPr="008275F2">
        <w:rPr>
          <w:rFonts w:ascii="Arial" w:hAnsi="Arial" w:cs="Arial"/>
        </w:rPr>
        <w:t>A significant emphasis on purpose-driven work, organisational values, and opportunity for ongoing development is necessary for recruiting Millennials because these factors closely match their emotional intelligence profile. Millennials exhibit good teamwork abilities, a high degree of empathy, and a propensity for encouraging, socially conscious workplaces. As a result, recruitment tactics ought to emphasise the company's ethical leadership, diversity and inclusion initiatives, employee well-being policies, and culture. Interpersonal communication, teamwork, and the capacity to create emotionally healthy connections within teams should be the main topics of EI tests for Millennials.</w:t>
      </w:r>
    </w:p>
    <w:p w14:paraId="0A1E8C0E" w14:textId="2303A278" w:rsidR="00A75E98" w:rsidRPr="00F07AC3" w:rsidRDefault="00A75E98" w:rsidP="00F07AC3">
      <w:pPr>
        <w:jc w:val="both"/>
        <w:rPr>
          <w:rFonts w:ascii="Arial" w:hAnsi="Arial" w:cs="Arial"/>
        </w:rPr>
      </w:pPr>
      <w:r w:rsidRPr="00A75E98">
        <w:rPr>
          <w:rFonts w:ascii="Arial" w:hAnsi="Arial" w:cs="Arial"/>
        </w:rPr>
        <w:t xml:space="preserve">Recruiters should assess Millennials' resilience, coping mechanisms, and adaptability </w:t>
      </w:r>
      <w:r w:rsidRPr="00F07AC3">
        <w:rPr>
          <w:rFonts w:ascii="Arial" w:hAnsi="Arial" w:cs="Arial"/>
        </w:rPr>
        <w:t>considering</w:t>
      </w:r>
      <w:r w:rsidRPr="00A75E98">
        <w:rPr>
          <w:rFonts w:ascii="Arial" w:hAnsi="Arial" w:cs="Arial"/>
        </w:rPr>
        <w:t xml:space="preserve"> their difficulties with self-regulation under extreme stress. This generation reacts favourably to hiring procedures that provide them frequent feedback and let them share their motives and ideals. In line with Millennials' demands for openness and involvement, competency-based interviews, digital-friendly hiring platforms, and real-world case tasks can all be used to measure emotional intelligence.</w:t>
      </w:r>
    </w:p>
    <w:p w14:paraId="10272C3F" w14:textId="33C7E50B" w:rsidR="00A75E98" w:rsidRPr="00F07AC3" w:rsidRDefault="00A75E98" w:rsidP="00F07AC3">
      <w:pPr>
        <w:jc w:val="both"/>
        <w:rPr>
          <w:rFonts w:ascii="Arial" w:hAnsi="Arial" w:cs="Arial"/>
        </w:rPr>
      </w:pPr>
      <w:r w:rsidRPr="00F07AC3">
        <w:rPr>
          <w:rFonts w:ascii="Arial" w:hAnsi="Arial" w:cs="Arial"/>
        </w:rPr>
        <w:t xml:space="preserve">Generation </w:t>
      </w:r>
      <w:r w:rsidR="000954D4" w:rsidRPr="00F07AC3">
        <w:rPr>
          <w:rFonts w:ascii="Arial" w:hAnsi="Arial" w:cs="Arial"/>
        </w:rPr>
        <w:t>Z:</w:t>
      </w:r>
    </w:p>
    <w:p w14:paraId="53CB7325" w14:textId="467B91F7" w:rsidR="00E550F6" w:rsidRPr="00F07AC3" w:rsidRDefault="00080021" w:rsidP="00F07AC3">
      <w:pPr>
        <w:jc w:val="both"/>
        <w:rPr>
          <w:rFonts w:ascii="Arial" w:hAnsi="Arial" w:cs="Arial"/>
        </w:rPr>
      </w:pPr>
      <w:r w:rsidRPr="00080021">
        <w:rPr>
          <w:rFonts w:ascii="Arial" w:hAnsi="Arial" w:cs="Arial"/>
        </w:rPr>
        <w:t>Recruitment procedures should emphasise organisational transparency, mental health resources, and opportunities for creativity, innovation, and rapid career progression because Gen Z employees have a distinct emotional intelligence profile that includes strong self-awareness, openness about mental health, and comfort with digital communication. Since Gen Z frequently experiences anxiety and may struggle with face-to-face emotional expression due to their digital upbringing, EI assessments should assess adaptability, emotional resilience, and their ability to navigate both digital and interpersonal communication contexts.</w:t>
      </w:r>
      <w:r w:rsidR="00410D37" w:rsidRPr="00F07AC3">
        <w:rPr>
          <w:rFonts w:ascii="Arial" w:hAnsi="Arial" w:cs="Arial"/>
        </w:rPr>
        <w:t xml:space="preserve"> However,</w:t>
      </w:r>
      <w:r w:rsidR="00E550F6" w:rsidRPr="00F07AC3">
        <w:rPr>
          <w:rFonts w:ascii="Arial" w:hAnsi="Arial" w:cs="Arial"/>
        </w:rPr>
        <w:t xml:space="preserve"> </w:t>
      </w:r>
      <w:r w:rsidR="00410D37" w:rsidRPr="00F07AC3">
        <w:rPr>
          <w:rFonts w:ascii="Arial" w:hAnsi="Arial" w:cs="Arial"/>
        </w:rPr>
        <w:t>to</w:t>
      </w:r>
      <w:r w:rsidR="00E550F6" w:rsidRPr="00F07AC3">
        <w:rPr>
          <w:rFonts w:ascii="Arial" w:hAnsi="Arial" w:cs="Arial"/>
        </w:rPr>
        <w:t xml:space="preserve"> appeal to their digital fluency, recruiters can use short digital assignments, scenario-based problem-solving, and technology-integrated evaluations. Since this generation loves transparency and honesty, it is crucial to have clear communication timeframes, quick replies, and open discussions about workplace expectations. It is possible to successfully draw in and keep Gen Z talent while fostering the growth of their emotional intelligence by emphasising mentorship programs, flexible work schedules, and inclusive team environments.</w:t>
      </w:r>
    </w:p>
    <w:p w14:paraId="0133B0FA" w14:textId="11038FC5" w:rsidR="002E3771" w:rsidRDefault="0032283D" w:rsidP="009F4312">
      <w:pPr>
        <w:pStyle w:val="Heading2"/>
        <w:rPr>
          <w:rFonts w:ascii="Arial" w:hAnsi="Arial" w:cs="Arial"/>
        </w:rPr>
      </w:pPr>
      <w:bookmarkStart w:id="14" w:name="_Toc214365187"/>
      <w:r w:rsidRPr="00CE5009">
        <w:rPr>
          <w:rFonts w:ascii="Arial" w:hAnsi="Arial" w:cs="Arial"/>
        </w:rPr>
        <w:t>Recommendation</w:t>
      </w:r>
      <w:bookmarkEnd w:id="14"/>
      <w:r w:rsidRPr="00CE5009">
        <w:rPr>
          <w:rFonts w:ascii="Arial" w:hAnsi="Arial" w:cs="Arial"/>
        </w:rPr>
        <w:t xml:space="preserve"> </w:t>
      </w:r>
    </w:p>
    <w:p w14:paraId="0DD827AE" w14:textId="77777777" w:rsidR="00EB67EE" w:rsidRDefault="00EB67EE" w:rsidP="00EB67EE">
      <w:pPr>
        <w:rPr>
          <w:rFonts w:ascii="Arial" w:hAnsi="Arial" w:cs="Arial"/>
        </w:rPr>
      </w:pPr>
      <w:r w:rsidRPr="00EB67EE">
        <w:rPr>
          <w:rFonts w:ascii="Arial" w:hAnsi="Arial" w:cs="Arial"/>
        </w:rPr>
        <w:t>To improve leadership, teamwork, and communication, organisations should place a high priority on the development of emotional intelligence (EI) and mindfulness.</w:t>
      </w:r>
    </w:p>
    <w:p w14:paraId="7361FD57" w14:textId="77777777" w:rsidR="009B6633" w:rsidRPr="009B6633" w:rsidRDefault="009B6633" w:rsidP="009B6633">
      <w:pPr>
        <w:pStyle w:val="ListParagraph"/>
        <w:numPr>
          <w:ilvl w:val="0"/>
          <w:numId w:val="3"/>
        </w:numPr>
        <w:spacing w:after="0" w:line="240" w:lineRule="auto"/>
        <w:rPr>
          <w:rFonts w:ascii="Arial" w:eastAsia="Times New Roman" w:hAnsi="Arial" w:cs="Arial"/>
          <w:kern w:val="0"/>
          <w:lang w:eastAsia="en-GB"/>
          <w14:ligatures w14:val="none"/>
        </w:rPr>
      </w:pPr>
      <w:r w:rsidRPr="009B6633">
        <w:rPr>
          <w:rFonts w:ascii="Arial" w:eastAsia="Times New Roman" w:hAnsi="Arial" w:cs="Arial"/>
          <w:kern w:val="0"/>
          <w:lang w:eastAsia="en-GB"/>
          <w14:ligatures w14:val="none"/>
        </w:rPr>
        <w:t>Staff development programs and leadership courses should incorporate emotional intelligence (EI) training that emphasises self-awareness, emotional control, empathy, and relationship management.</w:t>
      </w:r>
    </w:p>
    <w:p w14:paraId="595A5513" w14:textId="77777777" w:rsidR="006A657D" w:rsidRPr="006223C4" w:rsidRDefault="006A657D" w:rsidP="006A657D">
      <w:pPr>
        <w:pStyle w:val="ListParagraph"/>
        <w:numPr>
          <w:ilvl w:val="0"/>
          <w:numId w:val="3"/>
        </w:numPr>
        <w:spacing w:after="0" w:line="240" w:lineRule="auto"/>
        <w:rPr>
          <w:rFonts w:ascii="Arial" w:eastAsia="Times New Roman" w:hAnsi="Arial" w:cs="Arial"/>
          <w:kern w:val="0"/>
          <w:lang w:eastAsia="en-GB"/>
          <w14:ligatures w14:val="none"/>
        </w:rPr>
      </w:pPr>
      <w:r w:rsidRPr="006223C4">
        <w:rPr>
          <w:rFonts w:ascii="Arial" w:eastAsia="Times New Roman" w:hAnsi="Arial" w:cs="Arial"/>
          <w:kern w:val="0"/>
          <w:lang w:eastAsia="en-GB"/>
          <w14:ligatures w14:val="none"/>
        </w:rPr>
        <w:lastRenderedPageBreak/>
        <w:t>To increase focus, lessen emotional reactivity, and improve general wellbeing, mindfulness techniques like guided breathing, reflective pauses, and stress-management workshops should be included in everyday routines.</w:t>
      </w:r>
    </w:p>
    <w:p w14:paraId="1DEA61A2" w14:textId="5BDB8585" w:rsidR="00A77C70" w:rsidRPr="00A77C70" w:rsidRDefault="00A77C70" w:rsidP="00A77C70">
      <w:pPr>
        <w:pStyle w:val="ListParagraph"/>
        <w:numPr>
          <w:ilvl w:val="0"/>
          <w:numId w:val="3"/>
        </w:numPr>
        <w:spacing w:after="0" w:line="240" w:lineRule="auto"/>
        <w:rPr>
          <w:rFonts w:ascii="Arial" w:eastAsia="Times New Roman" w:hAnsi="Arial" w:cs="Arial"/>
          <w:kern w:val="0"/>
          <w:lang w:eastAsia="en-GB"/>
          <w14:ligatures w14:val="none"/>
        </w:rPr>
      </w:pPr>
      <w:r w:rsidRPr="00A77C70">
        <w:rPr>
          <w:rFonts w:ascii="Arial" w:eastAsia="Times New Roman" w:hAnsi="Arial" w:cs="Arial"/>
          <w:kern w:val="0"/>
          <w:lang w:eastAsia="en-GB"/>
          <w14:ligatures w14:val="none"/>
        </w:rPr>
        <w:t>hiring procedures must be modified to account for variations in EI between generations. Candidates from Generation Z favour transparency, digital communication, and mental health support; Millennials seek out situations that are purposeful and collaborative; and Generation X values autonomy and stability.</w:t>
      </w:r>
    </w:p>
    <w:p w14:paraId="1B24B108" w14:textId="77777777" w:rsidR="00CE5009" w:rsidRPr="00EB67EE" w:rsidRDefault="00CE5009" w:rsidP="00CE5009">
      <w:pPr>
        <w:rPr>
          <w:rFonts w:ascii="Arial" w:hAnsi="Arial" w:cs="Arial"/>
        </w:rPr>
      </w:pPr>
    </w:p>
    <w:p w14:paraId="6A8CFB6D" w14:textId="39194A2C" w:rsidR="0032283D" w:rsidRPr="00CE5009" w:rsidRDefault="009F4312" w:rsidP="009F4312">
      <w:pPr>
        <w:pStyle w:val="Heading2"/>
        <w:rPr>
          <w:rFonts w:ascii="Arial" w:hAnsi="Arial" w:cs="Arial"/>
        </w:rPr>
      </w:pPr>
      <w:bookmarkStart w:id="15" w:name="_Toc214365188"/>
      <w:r w:rsidRPr="00CE5009">
        <w:rPr>
          <w:rFonts w:ascii="Arial" w:hAnsi="Arial" w:cs="Arial"/>
        </w:rPr>
        <w:t>6. Conclusion</w:t>
      </w:r>
      <w:bookmarkEnd w:id="15"/>
      <w:r w:rsidRPr="00CE5009">
        <w:rPr>
          <w:rFonts w:ascii="Arial" w:hAnsi="Arial" w:cs="Arial"/>
        </w:rPr>
        <w:t xml:space="preserve"> </w:t>
      </w:r>
    </w:p>
    <w:p w14:paraId="67D8D87E" w14:textId="698AD9C6" w:rsidR="00CB77F0" w:rsidRPr="00CB77F0" w:rsidRDefault="00FC17BA" w:rsidP="00CB77F0">
      <w:pPr>
        <w:rPr>
          <w:rFonts w:ascii="Arial" w:hAnsi="Arial" w:cs="Arial"/>
        </w:rPr>
      </w:pPr>
      <w:r w:rsidRPr="00FC17BA">
        <w:rPr>
          <w:rFonts w:ascii="Arial" w:hAnsi="Arial" w:cs="Arial"/>
        </w:rPr>
        <w:t xml:space="preserve">In conclusion, developing a resilient, cooperative, and productive workplace requires emotional intelligence and mindfulness. Employee performance and organisational outcomes are directly impacted by competences including self-awareness, emotional regulation, empathy, and relationship management, as the review of EI models shows. By improving focus, lowering tension, and promoting deliberate decision-making, mindfulness further enhances these </w:t>
      </w:r>
      <w:r w:rsidR="00443A3D" w:rsidRPr="00FC17BA">
        <w:rPr>
          <w:rFonts w:ascii="Arial" w:hAnsi="Arial" w:cs="Arial"/>
        </w:rPr>
        <w:t>skills.</w:t>
      </w:r>
      <w:r w:rsidR="00443A3D" w:rsidRPr="00CB77F0">
        <w:rPr>
          <w:rFonts w:ascii="Arial" w:hAnsi="Arial" w:cs="Arial"/>
        </w:rPr>
        <w:t xml:space="preserve"> The</w:t>
      </w:r>
      <w:r w:rsidR="00CB77F0" w:rsidRPr="00CB77F0">
        <w:rPr>
          <w:rFonts w:ascii="Arial" w:hAnsi="Arial" w:cs="Arial"/>
        </w:rPr>
        <w:t xml:space="preserve"> investigation also revealed that employees' perceptions and applications of emotional intelligence are significantly influenced by age disparities. Each of the three </w:t>
      </w:r>
      <w:r w:rsidR="00443A3D" w:rsidRPr="00CB77F0">
        <w:rPr>
          <w:rFonts w:ascii="Arial" w:hAnsi="Arial" w:cs="Arial"/>
        </w:rPr>
        <w:t>generations</w:t>
      </w:r>
      <w:r w:rsidR="00443A3D">
        <w:rPr>
          <w:rFonts w:ascii="Arial" w:hAnsi="Arial" w:cs="Arial"/>
        </w:rPr>
        <w:t xml:space="preserve">: </w:t>
      </w:r>
      <w:r w:rsidR="00CB77F0" w:rsidRPr="00CB77F0">
        <w:rPr>
          <w:rFonts w:ascii="Arial" w:hAnsi="Arial" w:cs="Arial"/>
        </w:rPr>
        <w:t>Gen X, Millennials, and Generation Z</w:t>
      </w:r>
      <w:r w:rsidR="007F3320">
        <w:rPr>
          <w:rFonts w:ascii="Arial" w:hAnsi="Arial" w:cs="Arial"/>
        </w:rPr>
        <w:t xml:space="preserve"> that </w:t>
      </w:r>
      <w:r w:rsidR="00CB77F0" w:rsidRPr="00CB77F0">
        <w:rPr>
          <w:rFonts w:ascii="Arial" w:hAnsi="Arial" w:cs="Arial"/>
        </w:rPr>
        <w:t>bring</w:t>
      </w:r>
      <w:r w:rsidR="007F3320">
        <w:rPr>
          <w:rFonts w:ascii="Arial" w:hAnsi="Arial" w:cs="Arial"/>
        </w:rPr>
        <w:t xml:space="preserve"> their</w:t>
      </w:r>
      <w:r w:rsidR="00CB77F0" w:rsidRPr="00CB77F0">
        <w:rPr>
          <w:rFonts w:ascii="Arial" w:hAnsi="Arial" w:cs="Arial"/>
        </w:rPr>
        <w:t xml:space="preserve"> own expectations, communication preferences, and emotional requirements to the workplace. Effective recruiting, engagement, and retention depend on an understanding of these distinctions.</w:t>
      </w:r>
      <w:r w:rsidR="00CB77F0" w:rsidRPr="00CB77F0">
        <w:rPr>
          <w:rFonts w:ascii="Arial" w:hAnsi="Arial" w:cs="Arial"/>
        </w:rPr>
        <w:br/>
        <w:t>In general, companies are better positioned to create supportive environments, lessen conflict, and increase employee happiness when they incorporate EI and mindfulness into leadership development, well-being programs, and hiring procedures. Businesses can attain long-term success, creativity, and sustainable workforce growth by placing a high priority on emotional competence and generational inclusion.</w:t>
      </w:r>
    </w:p>
    <w:p w14:paraId="28045F43" w14:textId="77777777" w:rsidR="00CB77F0" w:rsidRPr="00FC17BA" w:rsidRDefault="00CB77F0" w:rsidP="00FC17BA">
      <w:pPr>
        <w:rPr>
          <w:rFonts w:ascii="Arial" w:hAnsi="Arial" w:cs="Arial"/>
        </w:rPr>
      </w:pPr>
    </w:p>
    <w:p w14:paraId="60D1D2F5" w14:textId="77777777" w:rsidR="002C01DC" w:rsidRPr="002C01DC" w:rsidRDefault="002C01DC" w:rsidP="002C01DC"/>
    <w:p w14:paraId="150A1FF9" w14:textId="655BB836" w:rsidR="00B83FBF" w:rsidRDefault="00B83FBF" w:rsidP="006F38C5"/>
    <w:p w14:paraId="4209CBDF" w14:textId="77777777" w:rsidR="008B5494" w:rsidRPr="006F38C5" w:rsidRDefault="008B5494" w:rsidP="006F38C5"/>
    <w:p w14:paraId="77330433" w14:textId="77777777" w:rsidR="00576F73" w:rsidRPr="00576F73" w:rsidRDefault="00576F73" w:rsidP="00576F73"/>
    <w:p w14:paraId="5D137900" w14:textId="77777777" w:rsidR="004F3989" w:rsidRPr="003F7B63" w:rsidRDefault="004F3989" w:rsidP="003F7B63"/>
    <w:p w14:paraId="1AB9076D" w14:textId="77777777" w:rsidR="00D72207" w:rsidRPr="00F26622" w:rsidRDefault="00D72207" w:rsidP="00F26622"/>
    <w:p w14:paraId="532D48B5" w14:textId="77777777" w:rsidR="00156259" w:rsidRPr="00156259" w:rsidRDefault="00156259" w:rsidP="00156259"/>
    <w:p w14:paraId="28D655BD" w14:textId="77777777" w:rsidR="00EF2AD8" w:rsidRPr="00A51447" w:rsidRDefault="00EF2AD8" w:rsidP="00A51447"/>
    <w:p w14:paraId="3737B016" w14:textId="62E3505D" w:rsidR="006B40EA" w:rsidRPr="006B40EA" w:rsidRDefault="006B40EA" w:rsidP="006B40EA"/>
    <w:p w14:paraId="57131F08" w14:textId="77777777" w:rsidR="002B3D1B" w:rsidRPr="002B3D1B" w:rsidRDefault="002B3D1B" w:rsidP="002B3D1B"/>
    <w:p w14:paraId="62AAA47F" w14:textId="05A3A7A2" w:rsidR="008049A4" w:rsidRPr="008049A4" w:rsidRDefault="008049A4" w:rsidP="008049A4"/>
    <w:p w14:paraId="0E0B4DE2" w14:textId="77777777" w:rsidR="00E06092" w:rsidRPr="00E06092" w:rsidRDefault="00E06092" w:rsidP="00E06092"/>
    <w:p w14:paraId="41F24F8F" w14:textId="77777777" w:rsidR="005A6F2F" w:rsidRPr="00235B82" w:rsidRDefault="005A6F2F" w:rsidP="00235B82"/>
    <w:p w14:paraId="703FF35A" w14:textId="008E8BC1" w:rsidR="007F5C33" w:rsidRDefault="00855E85" w:rsidP="00855E85">
      <w:pPr>
        <w:pStyle w:val="Heading1"/>
        <w:rPr>
          <w:rFonts w:ascii="Arial" w:hAnsi="Arial" w:cs="Arial"/>
          <w:sz w:val="32"/>
          <w:szCs w:val="32"/>
        </w:rPr>
      </w:pPr>
      <w:bookmarkStart w:id="16" w:name="_Toc214365189"/>
      <w:r w:rsidRPr="00855E85">
        <w:rPr>
          <w:rFonts w:ascii="Arial" w:hAnsi="Arial" w:cs="Arial"/>
          <w:sz w:val="32"/>
          <w:szCs w:val="32"/>
        </w:rPr>
        <w:t>References</w:t>
      </w:r>
      <w:bookmarkEnd w:id="16"/>
      <w:r w:rsidRPr="00855E85">
        <w:rPr>
          <w:rFonts w:ascii="Arial" w:hAnsi="Arial" w:cs="Arial"/>
          <w:sz w:val="32"/>
          <w:szCs w:val="32"/>
        </w:rPr>
        <w:t xml:space="preserve"> </w:t>
      </w:r>
    </w:p>
    <w:p w14:paraId="2B7F38D0" w14:textId="77777777" w:rsidR="008F1906" w:rsidRPr="008F1906" w:rsidRDefault="008F1906" w:rsidP="008F1906">
      <w:pPr>
        <w:rPr>
          <w:rFonts w:ascii="Arial" w:hAnsi="Arial" w:cs="Arial"/>
        </w:rPr>
      </w:pPr>
      <w:r w:rsidRPr="008F1906">
        <w:rPr>
          <w:rFonts w:ascii="Arial" w:hAnsi="Arial" w:cs="Arial"/>
        </w:rPr>
        <w:t xml:space="preserve">American Psychological Association (APA). (2020). </w:t>
      </w:r>
      <w:r w:rsidRPr="008F1906">
        <w:rPr>
          <w:rFonts w:ascii="Arial" w:hAnsi="Arial" w:cs="Arial"/>
          <w:i/>
          <w:iCs/>
        </w:rPr>
        <w:t>Stress in America: Generation Z</w:t>
      </w:r>
      <w:r w:rsidRPr="008F1906">
        <w:rPr>
          <w:rFonts w:ascii="Arial" w:hAnsi="Arial" w:cs="Arial"/>
        </w:rPr>
        <w:t>. APA Press.</w:t>
      </w:r>
      <w:r w:rsidRPr="008F1906">
        <w:rPr>
          <w:rFonts w:ascii="Arial" w:hAnsi="Arial" w:cs="Arial"/>
        </w:rPr>
        <w:br/>
        <w:t xml:space="preserve">Chaskalson, M. &amp; Hadley, S. (2017). </w:t>
      </w:r>
      <w:r w:rsidRPr="008F1906">
        <w:rPr>
          <w:rFonts w:ascii="Arial" w:hAnsi="Arial" w:cs="Arial"/>
          <w:i/>
          <w:iCs/>
        </w:rPr>
        <w:t>Mindfulness for Coaches</w:t>
      </w:r>
      <w:r w:rsidRPr="008F1906">
        <w:rPr>
          <w:rFonts w:ascii="Arial" w:hAnsi="Arial" w:cs="Arial"/>
        </w:rPr>
        <w:t>. London: Routledge</w:t>
      </w:r>
    </w:p>
    <w:p w14:paraId="4AB33EAE" w14:textId="77777777" w:rsidR="008F1906" w:rsidRPr="008F1906" w:rsidRDefault="008F1906" w:rsidP="008F1906">
      <w:pPr>
        <w:rPr>
          <w:rFonts w:ascii="Arial" w:hAnsi="Arial" w:cs="Arial"/>
        </w:rPr>
      </w:pPr>
      <w:r w:rsidRPr="008F1906">
        <w:rPr>
          <w:rFonts w:ascii="Arial" w:hAnsi="Arial" w:cs="Arial"/>
        </w:rPr>
        <w:t xml:space="preserve">Bar-On, R. (1997) </w:t>
      </w:r>
      <w:r w:rsidRPr="008F1906">
        <w:rPr>
          <w:rFonts w:ascii="Arial" w:hAnsi="Arial" w:cs="Arial"/>
          <w:i/>
          <w:iCs/>
        </w:rPr>
        <w:t>The Emotional Quotient Inventory (EQ-i): Technical Manual.</w:t>
      </w:r>
      <w:r w:rsidRPr="008F1906">
        <w:rPr>
          <w:rFonts w:ascii="Arial" w:hAnsi="Arial" w:cs="Arial"/>
        </w:rPr>
        <w:t xml:space="preserve"> Toronto: Multi-Health Systems. Available at </w:t>
      </w:r>
      <w:hyperlink r:id="rId9" w:history="1">
        <w:r w:rsidRPr="008F1906">
          <w:rPr>
            <w:rStyle w:val="Hyperlink"/>
            <w:rFonts w:ascii="Arial" w:hAnsi="Arial" w:cs="Arial"/>
          </w:rPr>
          <w:t>(PDF) The Bar-On Model of Emotional-Social Intelligence</w:t>
        </w:r>
      </w:hyperlink>
      <w:r w:rsidRPr="008F1906">
        <w:rPr>
          <w:rFonts w:ascii="Arial" w:hAnsi="Arial" w:cs="Arial"/>
        </w:rPr>
        <w:t xml:space="preserve"> (Accessed 11 Nov. 25) </w:t>
      </w:r>
    </w:p>
    <w:p w14:paraId="59787F1D" w14:textId="77777777" w:rsidR="008F1906" w:rsidRPr="008F1906" w:rsidRDefault="008F1906" w:rsidP="008F1906">
      <w:pPr>
        <w:rPr>
          <w:rFonts w:ascii="Arial" w:hAnsi="Arial" w:cs="Arial"/>
        </w:rPr>
      </w:pPr>
      <w:r w:rsidRPr="008F1906">
        <w:rPr>
          <w:rFonts w:ascii="Arial" w:hAnsi="Arial" w:cs="Arial"/>
        </w:rPr>
        <w:t xml:space="preserve">Carmeli, A. (2003) ‘The relationship between emotional intelligence and work attitudes, behaviour and outcomes: An examination among senior managers’, </w:t>
      </w:r>
      <w:r w:rsidRPr="008F1906">
        <w:rPr>
          <w:rFonts w:ascii="Arial" w:hAnsi="Arial" w:cs="Arial"/>
          <w:i/>
          <w:iCs/>
        </w:rPr>
        <w:t>Journal of Managerial Psychology</w:t>
      </w:r>
      <w:r w:rsidRPr="008F1906">
        <w:rPr>
          <w:rFonts w:ascii="Arial" w:hAnsi="Arial" w:cs="Arial"/>
        </w:rPr>
        <w:t xml:space="preserve">. Available at </w:t>
      </w:r>
      <w:hyperlink r:id="rId10" w:history="1">
        <w:r w:rsidRPr="008F1906">
          <w:rPr>
            <w:rStyle w:val="Hyperlink"/>
            <w:rFonts w:ascii="Arial" w:hAnsi="Arial" w:cs="Arial"/>
          </w:rPr>
          <w:t>The Relation between Emotional Intelligence Training and Job Satisfaction—Case Study —In the United Arab Emirates</w:t>
        </w:r>
      </w:hyperlink>
      <w:r w:rsidRPr="008F1906">
        <w:rPr>
          <w:rFonts w:ascii="Arial" w:hAnsi="Arial" w:cs="Arial"/>
        </w:rPr>
        <w:t xml:space="preserve"> (Accessed 11 Nov. 25)</w:t>
      </w:r>
    </w:p>
    <w:p w14:paraId="7EB15692" w14:textId="77777777" w:rsidR="008F1906" w:rsidRPr="008F1906" w:rsidRDefault="008F1906" w:rsidP="008F1906">
      <w:pPr>
        <w:rPr>
          <w:rFonts w:ascii="Arial" w:hAnsi="Arial" w:cs="Arial"/>
        </w:rPr>
      </w:pPr>
      <w:r w:rsidRPr="008F1906">
        <w:rPr>
          <w:rFonts w:ascii="Arial" w:hAnsi="Arial" w:cs="Arial"/>
        </w:rPr>
        <w:t xml:space="preserve">Goleman, D. (1998) </w:t>
      </w:r>
      <w:r w:rsidRPr="008F1906">
        <w:rPr>
          <w:rFonts w:ascii="Arial" w:hAnsi="Arial" w:cs="Arial"/>
          <w:i/>
          <w:iCs/>
        </w:rPr>
        <w:t>Working with Emotional Intelligence.</w:t>
      </w:r>
      <w:r w:rsidRPr="008F1906">
        <w:rPr>
          <w:rFonts w:ascii="Arial" w:hAnsi="Arial" w:cs="Arial"/>
        </w:rPr>
        <w:t xml:space="preserve"> New York: Bantam Books. Available at  </w:t>
      </w:r>
      <w:hyperlink r:id="rId11" w:history="1">
        <w:r w:rsidRPr="008F1906">
          <w:rPr>
            <w:rStyle w:val="Hyperlink"/>
            <w:rFonts w:ascii="Arial" w:hAnsi="Arial" w:cs="Arial"/>
          </w:rPr>
          <w:t>Working with Emotional Intelligence - Daniel Goleman - Google Books</w:t>
        </w:r>
      </w:hyperlink>
      <w:r w:rsidRPr="008F1906">
        <w:rPr>
          <w:rFonts w:ascii="Arial" w:hAnsi="Arial" w:cs="Arial"/>
        </w:rPr>
        <w:t xml:space="preserve"> (Accessed 11 Nov. 25) </w:t>
      </w:r>
    </w:p>
    <w:p w14:paraId="7453137A" w14:textId="77777777" w:rsidR="008F1906" w:rsidRPr="008F1906" w:rsidRDefault="008F1906" w:rsidP="008F1906">
      <w:pPr>
        <w:rPr>
          <w:rFonts w:ascii="Arial" w:hAnsi="Arial" w:cs="Arial"/>
        </w:rPr>
      </w:pPr>
      <w:r w:rsidRPr="008F1906">
        <w:rPr>
          <w:rFonts w:ascii="Arial" w:hAnsi="Arial" w:cs="Arial"/>
        </w:rPr>
        <w:t xml:space="preserve">Hülsheger, U.R., Alberts, H.J., Feinholdt, A. and Lang, J.W. (2013) ‘Benefits of mindfulness at work: The role of mindfulness in emotion regulation, emotional exhaustion, and job satisfaction’, </w:t>
      </w:r>
      <w:r w:rsidRPr="008F1906">
        <w:rPr>
          <w:rFonts w:ascii="Arial" w:hAnsi="Arial" w:cs="Arial"/>
          <w:i/>
          <w:iCs/>
        </w:rPr>
        <w:t>Journal of Applied Psychology</w:t>
      </w:r>
      <w:r w:rsidRPr="008F1906">
        <w:rPr>
          <w:rFonts w:ascii="Arial" w:hAnsi="Arial" w:cs="Arial"/>
        </w:rPr>
        <w:t xml:space="preserve">, 98(2), pp. 310–325. Available at </w:t>
      </w:r>
      <w:hyperlink r:id="rId12" w:history="1">
        <w:r w:rsidRPr="008F1906">
          <w:rPr>
            <w:rStyle w:val="Hyperlink"/>
            <w:rFonts w:ascii="Arial" w:hAnsi="Arial" w:cs="Arial"/>
          </w:rPr>
          <w:t>(PDF) Benefits of Mindfulness at Work: The Role of Mindfulness in Emotion Regulation, Emotional Exhaustion, and Job Satisfaction</w:t>
        </w:r>
      </w:hyperlink>
      <w:r w:rsidRPr="008F1906">
        <w:rPr>
          <w:rFonts w:ascii="Arial" w:hAnsi="Arial" w:cs="Arial"/>
        </w:rPr>
        <w:t xml:space="preserve"> (Accessed 14 Nov. 25)</w:t>
      </w:r>
    </w:p>
    <w:p w14:paraId="321F13A7" w14:textId="77777777" w:rsidR="008F1906" w:rsidRPr="008F1906" w:rsidRDefault="008F1906" w:rsidP="008F1906">
      <w:pPr>
        <w:rPr>
          <w:rFonts w:ascii="Arial" w:hAnsi="Arial" w:cs="Arial"/>
        </w:rPr>
      </w:pPr>
      <w:r w:rsidRPr="008F1906">
        <w:rPr>
          <w:rFonts w:ascii="Arial" w:hAnsi="Arial" w:cs="Arial"/>
        </w:rPr>
        <w:t xml:space="preserve"> Kabat-Zinn, J. (1990) </w:t>
      </w:r>
      <w:r w:rsidRPr="008F1906">
        <w:rPr>
          <w:rFonts w:ascii="Arial" w:hAnsi="Arial" w:cs="Arial"/>
          <w:i/>
          <w:iCs/>
        </w:rPr>
        <w:t>Full Catastrophe Living: Using the Wisdom of Your Body and Mind to Face Stress, Pain, and Illness.</w:t>
      </w:r>
      <w:r w:rsidRPr="008F1906">
        <w:rPr>
          <w:rFonts w:ascii="Arial" w:hAnsi="Arial" w:cs="Arial"/>
        </w:rPr>
        <w:t xml:space="preserve"> New York: Delacorte. Available at </w:t>
      </w:r>
      <w:hyperlink r:id="rId13" w:history="1">
        <w:r w:rsidRPr="008F1906">
          <w:rPr>
            <w:rStyle w:val="Hyperlink"/>
            <w:rFonts w:ascii="Arial" w:hAnsi="Arial" w:cs="Arial"/>
          </w:rPr>
          <w:t>Full Catastrophe Living: Using the Wisdom of Your Body and Mind to Face ... - Jon Kabat-Zinn, Thich Nhat Hanh - Google Books</w:t>
        </w:r>
      </w:hyperlink>
      <w:r w:rsidRPr="008F1906">
        <w:rPr>
          <w:rFonts w:ascii="Arial" w:hAnsi="Arial" w:cs="Arial"/>
        </w:rPr>
        <w:t>(Accessed 11 Nov. 25)</w:t>
      </w:r>
    </w:p>
    <w:p w14:paraId="6D41A989" w14:textId="77777777" w:rsidR="008F1906" w:rsidRPr="008F1906" w:rsidRDefault="008F1906" w:rsidP="008F1906">
      <w:pPr>
        <w:rPr>
          <w:rFonts w:ascii="Arial" w:hAnsi="Arial" w:cs="Arial"/>
        </w:rPr>
      </w:pPr>
      <w:r w:rsidRPr="008F1906">
        <w:rPr>
          <w:rFonts w:ascii="Arial" w:hAnsi="Arial" w:cs="Arial"/>
        </w:rPr>
        <w:t xml:space="preserve">Mayer, J.D., Salovey, P. and Caruso, D.R. (2004) </w:t>
      </w:r>
      <w:r w:rsidRPr="008F1906">
        <w:rPr>
          <w:rFonts w:ascii="Arial" w:hAnsi="Arial" w:cs="Arial"/>
          <w:i/>
          <w:iCs/>
        </w:rPr>
        <w:t>Emotional intelligence: Theory, findings, and implications.</w:t>
      </w:r>
      <w:r w:rsidRPr="008F1906">
        <w:rPr>
          <w:rFonts w:ascii="Arial" w:hAnsi="Arial" w:cs="Arial"/>
        </w:rPr>
        <w:t xml:space="preserve"> </w:t>
      </w:r>
      <w:r w:rsidRPr="008F1906">
        <w:rPr>
          <w:rFonts w:ascii="Arial" w:hAnsi="Arial" w:cs="Arial"/>
          <w:i/>
          <w:iCs/>
        </w:rPr>
        <w:t>Psychological Inquiry</w:t>
      </w:r>
      <w:r w:rsidRPr="008F1906">
        <w:rPr>
          <w:rFonts w:ascii="Arial" w:hAnsi="Arial" w:cs="Arial"/>
        </w:rPr>
        <w:t xml:space="preserve">, 15(3), pp. 197–215. Available at </w:t>
      </w:r>
      <w:hyperlink r:id="rId14" w:history="1">
        <w:r w:rsidRPr="008F1906">
          <w:rPr>
            <w:rStyle w:val="Hyperlink"/>
            <w:rFonts w:ascii="Arial" w:hAnsi="Arial" w:cs="Arial"/>
          </w:rPr>
          <w:t>"Emotional intelligence: Theory, findings, and implications" by John D. Mayer, Peter Salovey et al.</w:t>
        </w:r>
      </w:hyperlink>
      <w:r w:rsidRPr="008F1906">
        <w:rPr>
          <w:rFonts w:ascii="Arial" w:hAnsi="Arial" w:cs="Arial"/>
        </w:rPr>
        <w:t>(Accessed 11 Nov. 25)</w:t>
      </w:r>
    </w:p>
    <w:p w14:paraId="0B11CBA2" w14:textId="77777777" w:rsidR="00B212A7" w:rsidRPr="008F1906" w:rsidRDefault="00B212A7" w:rsidP="008F1906">
      <w:pPr>
        <w:rPr>
          <w:rFonts w:ascii="Arial" w:hAnsi="Arial" w:cs="Arial"/>
        </w:rPr>
      </w:pPr>
      <w:r w:rsidRPr="00B212A7">
        <w:rPr>
          <w:rFonts w:ascii="Arial" w:hAnsi="Arial" w:cs="Arial"/>
        </w:rPr>
        <w:t xml:space="preserve">O’Boyle, E.H., Humphrey, R.H., Pollack, J.M., Hawver, T.H. and Story, P.A. (2011) ‘The relation between emotional intelligence and job performance: A meta-analysis’, </w:t>
      </w:r>
      <w:r w:rsidRPr="00B212A7">
        <w:rPr>
          <w:rFonts w:ascii="Arial" w:hAnsi="Arial" w:cs="Arial"/>
          <w:i/>
          <w:iCs/>
        </w:rPr>
        <w:t>Journal of Organizational Behaviour</w:t>
      </w:r>
      <w:r w:rsidRPr="00B212A7">
        <w:rPr>
          <w:rFonts w:ascii="Arial" w:hAnsi="Arial" w:cs="Arial"/>
        </w:rPr>
        <w:t>, 32(5), pp. 788–818.</w:t>
      </w:r>
    </w:p>
    <w:p w14:paraId="44BDB7D4" w14:textId="77777777" w:rsidR="008F1906" w:rsidRPr="008F1906" w:rsidRDefault="008F1906" w:rsidP="008F1906">
      <w:pPr>
        <w:rPr>
          <w:rFonts w:ascii="Arial" w:hAnsi="Arial" w:cs="Arial"/>
        </w:rPr>
      </w:pPr>
      <w:r w:rsidRPr="008F1906">
        <w:rPr>
          <w:rFonts w:ascii="Arial" w:hAnsi="Arial" w:cs="Arial"/>
        </w:rPr>
        <w:lastRenderedPageBreak/>
        <w:t xml:space="preserve">Salovey, P. &amp; Mayer, J. D. (1990). </w:t>
      </w:r>
      <w:r w:rsidRPr="008F1906">
        <w:rPr>
          <w:rFonts w:ascii="Arial" w:hAnsi="Arial" w:cs="Arial"/>
          <w:i/>
          <w:iCs/>
        </w:rPr>
        <w:t>Emotional intelligence.</w:t>
      </w:r>
      <w:r w:rsidRPr="008F1906">
        <w:rPr>
          <w:rFonts w:ascii="Arial" w:hAnsi="Arial" w:cs="Arial"/>
        </w:rPr>
        <w:t xml:space="preserve"> Imagination, Cognition and Personality, 9(3), 185-211. Available at </w:t>
      </w:r>
      <w:hyperlink r:id="rId15" w:history="1">
        <w:r w:rsidRPr="008F1906">
          <w:rPr>
            <w:rStyle w:val="Hyperlink"/>
            <w:rFonts w:ascii="Arial" w:hAnsi="Arial" w:cs="Arial"/>
          </w:rPr>
          <w:t>https://academic.oup.com/book/8936/chapter/155250158</w:t>
        </w:r>
      </w:hyperlink>
      <w:r w:rsidRPr="008F1906">
        <w:rPr>
          <w:rFonts w:ascii="Arial" w:hAnsi="Arial" w:cs="Arial"/>
        </w:rPr>
        <w:t>.( Accessed 7 November)</w:t>
      </w:r>
    </w:p>
    <w:p w14:paraId="3D421FC6" w14:textId="77777777" w:rsidR="008F1906" w:rsidRPr="008F1906" w:rsidRDefault="008F1906" w:rsidP="008F1906">
      <w:pPr>
        <w:rPr>
          <w:rFonts w:ascii="Arial" w:hAnsi="Arial" w:cs="Arial"/>
        </w:rPr>
      </w:pPr>
      <w:r w:rsidRPr="008F1906">
        <w:rPr>
          <w:rFonts w:ascii="Arial" w:hAnsi="Arial" w:cs="Arial"/>
        </w:rPr>
        <w:t xml:space="preserve">Schaufeli, W.B. (2018). Job Burnout: Emerging Perspectives. </w:t>
      </w:r>
      <w:r w:rsidRPr="008F1906">
        <w:rPr>
          <w:rFonts w:ascii="Arial" w:hAnsi="Arial" w:cs="Arial"/>
          <w:i/>
          <w:iCs/>
        </w:rPr>
        <w:t>Career Development International</w:t>
      </w:r>
      <w:r w:rsidRPr="008F1906">
        <w:rPr>
          <w:rFonts w:ascii="Arial" w:hAnsi="Arial" w:cs="Arial"/>
        </w:rPr>
        <w:t>, 23(1), pp.14–28.</w:t>
      </w:r>
    </w:p>
    <w:p w14:paraId="2CC9CE04" w14:textId="77777777" w:rsidR="008F1906" w:rsidRPr="008F1906" w:rsidRDefault="008F1906" w:rsidP="008F1906">
      <w:pPr>
        <w:rPr>
          <w:rFonts w:ascii="Arial" w:hAnsi="Arial" w:cs="Arial"/>
        </w:rPr>
      </w:pPr>
      <w:r w:rsidRPr="008F1906">
        <w:rPr>
          <w:rFonts w:ascii="Arial" w:hAnsi="Arial" w:cs="Arial"/>
        </w:rPr>
        <w:t xml:space="preserve">Smola, K.W. &amp; Sutton, C.D. (2002). Generational Differences: Revisiting Generational Work Values for the New Millennium. </w:t>
      </w:r>
      <w:r w:rsidRPr="008F1906">
        <w:rPr>
          <w:rFonts w:ascii="Arial" w:hAnsi="Arial" w:cs="Arial"/>
          <w:i/>
          <w:iCs/>
        </w:rPr>
        <w:t>Journal of Organisational Behaviour</w:t>
      </w:r>
      <w:r w:rsidRPr="008F1906">
        <w:rPr>
          <w:rFonts w:ascii="Arial" w:hAnsi="Arial" w:cs="Arial"/>
        </w:rPr>
        <w:t>, 23(4), pp.363–382.</w:t>
      </w:r>
    </w:p>
    <w:p w14:paraId="54F1362F" w14:textId="77777777" w:rsidR="008F1906" w:rsidRPr="008F1906" w:rsidRDefault="008F1906" w:rsidP="008F1906">
      <w:pPr>
        <w:rPr>
          <w:rFonts w:ascii="Arial" w:hAnsi="Arial" w:cs="Arial"/>
        </w:rPr>
      </w:pPr>
      <w:r w:rsidRPr="008F1906">
        <w:rPr>
          <w:rFonts w:ascii="Arial" w:hAnsi="Arial" w:cs="Arial"/>
        </w:rPr>
        <w:t xml:space="preserve">Twenge, J.M. (2010). A Review of the Empirical Evidence on Generational Differences. </w:t>
      </w:r>
      <w:r w:rsidRPr="008F1906">
        <w:rPr>
          <w:rFonts w:ascii="Arial" w:hAnsi="Arial" w:cs="Arial"/>
          <w:i/>
          <w:iCs/>
        </w:rPr>
        <w:t>Journal of Business and Psychology</w:t>
      </w:r>
      <w:r w:rsidRPr="008F1906">
        <w:rPr>
          <w:rFonts w:ascii="Arial" w:hAnsi="Arial" w:cs="Arial"/>
        </w:rPr>
        <w:t>, 25(2), pp.201–210.</w:t>
      </w:r>
      <w:r w:rsidRPr="008F1906">
        <w:rPr>
          <w:rFonts w:ascii="Arial" w:hAnsi="Arial" w:cs="Arial"/>
        </w:rPr>
        <w:br/>
      </w:r>
    </w:p>
    <w:p w14:paraId="57B153DD" w14:textId="77777777" w:rsidR="00855E85" w:rsidRPr="008F1906" w:rsidRDefault="00855E85" w:rsidP="00855E85">
      <w:pPr>
        <w:rPr>
          <w:rFonts w:ascii="Arial" w:hAnsi="Arial" w:cs="Arial"/>
        </w:rPr>
      </w:pPr>
    </w:p>
    <w:p w14:paraId="6D0A9243" w14:textId="6067A7A6" w:rsidR="00BB6283" w:rsidRPr="008F1906" w:rsidRDefault="00BB6283" w:rsidP="00BB6283">
      <w:pPr>
        <w:rPr>
          <w:rFonts w:ascii="Arial" w:hAnsi="Arial" w:cs="Arial"/>
        </w:rPr>
      </w:pPr>
    </w:p>
    <w:p w14:paraId="73307BBB" w14:textId="77777777" w:rsidR="00BB6283" w:rsidRPr="008F1906" w:rsidRDefault="00BB6283" w:rsidP="00BB6283">
      <w:pPr>
        <w:rPr>
          <w:rFonts w:ascii="Arial" w:hAnsi="Arial" w:cs="Arial"/>
        </w:rPr>
      </w:pPr>
    </w:p>
    <w:p w14:paraId="3A22FDC2" w14:textId="4999F61F" w:rsidR="007C6E83" w:rsidRPr="008F1906" w:rsidRDefault="007C6E83" w:rsidP="007C6E83">
      <w:pPr>
        <w:rPr>
          <w:rFonts w:ascii="Arial" w:hAnsi="Arial" w:cs="Arial"/>
        </w:rPr>
      </w:pPr>
    </w:p>
    <w:p w14:paraId="133F6092" w14:textId="77777777" w:rsidR="00E81A74" w:rsidRPr="008F1906" w:rsidRDefault="00E81A74" w:rsidP="00F70BDD">
      <w:pPr>
        <w:rPr>
          <w:rFonts w:ascii="Arial" w:hAnsi="Arial" w:cs="Arial"/>
        </w:rPr>
      </w:pPr>
    </w:p>
    <w:p w14:paraId="4C2FF545" w14:textId="77777777" w:rsidR="00F70BDD" w:rsidRPr="00F70BDD" w:rsidRDefault="00F70BDD" w:rsidP="00F70BDD"/>
    <w:p w14:paraId="04369F75" w14:textId="77777777" w:rsidR="007B1063" w:rsidRPr="007B1063" w:rsidRDefault="007B1063" w:rsidP="007B1063"/>
    <w:p w14:paraId="577CF6E4" w14:textId="08E5B5A6" w:rsidR="00A97933" w:rsidRPr="00A97933" w:rsidRDefault="00A97933" w:rsidP="00A97933"/>
    <w:p w14:paraId="0F9114EF" w14:textId="701866B6" w:rsidR="007F47EB" w:rsidRPr="007F47EB" w:rsidRDefault="007F47EB" w:rsidP="007F47EB"/>
    <w:p w14:paraId="52A89A79" w14:textId="77777777" w:rsidR="00DA35E9" w:rsidRPr="00DA35E9" w:rsidRDefault="00DA35E9" w:rsidP="00DA35E9"/>
    <w:p w14:paraId="6C7A159F" w14:textId="77777777" w:rsidR="0095064F" w:rsidRPr="00A247AC" w:rsidRDefault="0095064F" w:rsidP="00A247AC"/>
    <w:p w14:paraId="5F949048" w14:textId="77777777" w:rsidR="00A247AC" w:rsidRDefault="00A247AC" w:rsidP="0030367A"/>
    <w:p w14:paraId="2E7B26E2" w14:textId="77777777" w:rsidR="0030367A" w:rsidRPr="0030367A" w:rsidRDefault="0030367A" w:rsidP="0030367A"/>
    <w:p w14:paraId="617BC757" w14:textId="77777777" w:rsidR="003242C2" w:rsidRPr="009B7E9D" w:rsidRDefault="003242C2" w:rsidP="00AA4154">
      <w:pPr>
        <w:rPr>
          <w:b/>
          <w:bCs/>
        </w:rPr>
      </w:pPr>
    </w:p>
    <w:p w14:paraId="2AA7A331" w14:textId="6B6ED025" w:rsidR="00F507CE" w:rsidRDefault="00F507CE" w:rsidP="00F507CE"/>
    <w:p w14:paraId="0351557C" w14:textId="77777777" w:rsidR="009B7E9D" w:rsidRPr="00F507CE" w:rsidRDefault="009B7E9D" w:rsidP="00F507CE"/>
    <w:p w14:paraId="62EE8127" w14:textId="77777777" w:rsidR="001F494D" w:rsidRDefault="001F494D" w:rsidP="000D66D0"/>
    <w:p w14:paraId="7B696E7A" w14:textId="77777777" w:rsidR="00FC5D20" w:rsidRDefault="00FC5D20" w:rsidP="000D66D0"/>
    <w:p w14:paraId="5B4D54A3" w14:textId="77777777" w:rsidR="00143E58" w:rsidRPr="000D66D0" w:rsidRDefault="00143E58" w:rsidP="000D66D0"/>
    <w:p w14:paraId="7ACBBD51" w14:textId="1EA35FB4" w:rsidR="00FC5906" w:rsidRPr="00FC5906" w:rsidRDefault="00FC5906" w:rsidP="00FC5906"/>
    <w:p w14:paraId="05867A53" w14:textId="752AB4B9" w:rsidR="00C42750" w:rsidRPr="00C42750" w:rsidRDefault="00C42750" w:rsidP="00C42750"/>
    <w:p w14:paraId="6C3AC004" w14:textId="77777777" w:rsidR="00AD4482" w:rsidRPr="00AD4482" w:rsidRDefault="00AD4482" w:rsidP="00AD4482"/>
    <w:p w14:paraId="54966CF2" w14:textId="77777777" w:rsidR="00AD4482" w:rsidRPr="00AD4482" w:rsidRDefault="00AD4482" w:rsidP="00AD4482"/>
    <w:p w14:paraId="7EE5472A" w14:textId="77777777" w:rsidR="00390277" w:rsidRPr="00390277" w:rsidRDefault="00390277" w:rsidP="00390277"/>
    <w:p w14:paraId="27D264A2" w14:textId="3B24C2E2" w:rsidR="003B5EED" w:rsidRPr="003B5EED" w:rsidRDefault="003B5EED" w:rsidP="003B5EED"/>
    <w:p w14:paraId="6C5B316D" w14:textId="4D6B4FD3" w:rsidR="00EC624D" w:rsidRPr="00EC624D" w:rsidRDefault="00EC624D" w:rsidP="00EC624D"/>
    <w:p w14:paraId="7DAA7156" w14:textId="01840E46" w:rsidR="00D16D3F" w:rsidRPr="00D16D3F" w:rsidRDefault="00D16D3F" w:rsidP="00D16D3F"/>
    <w:p w14:paraId="3A742EE0" w14:textId="77777777" w:rsidR="00292767" w:rsidRPr="00E064B5" w:rsidRDefault="00292767" w:rsidP="00E064B5"/>
    <w:p w14:paraId="2F1A7E66" w14:textId="77777777" w:rsidR="00E064B5" w:rsidRDefault="00E064B5" w:rsidP="004C3BF8"/>
    <w:p w14:paraId="2CF33A20" w14:textId="77777777" w:rsidR="00E064B5" w:rsidRDefault="00E064B5" w:rsidP="004C3BF8"/>
    <w:p w14:paraId="13162E11" w14:textId="1D1A9B7A" w:rsidR="00804E51" w:rsidRPr="004C3BF8" w:rsidRDefault="00804E51" w:rsidP="004C3BF8"/>
    <w:p w14:paraId="04EC9D59" w14:textId="3521D0B1" w:rsidR="004C3BF8" w:rsidRPr="004C3BF8" w:rsidRDefault="004C3BF8" w:rsidP="004C3BF8"/>
    <w:p w14:paraId="701E61A5" w14:textId="045CFF7B" w:rsidR="004C3BF8" w:rsidRPr="004C3BF8" w:rsidRDefault="004C3BF8" w:rsidP="004C3BF8"/>
    <w:p w14:paraId="10A87822" w14:textId="77777777" w:rsidR="004C3BF8" w:rsidRPr="004C3BF8" w:rsidRDefault="004C3BF8" w:rsidP="004C3BF8"/>
    <w:p w14:paraId="33D3BBBB" w14:textId="77777777" w:rsidR="005B1552" w:rsidRPr="005B1552" w:rsidRDefault="005B1552" w:rsidP="005B1552"/>
    <w:p w14:paraId="39A6B019" w14:textId="77777777" w:rsidR="00E647DF" w:rsidRDefault="00E647DF"/>
    <w:p w14:paraId="3A95706D" w14:textId="77777777" w:rsidR="00E647DF" w:rsidRDefault="00E647DF"/>
    <w:p w14:paraId="2D1B38D6" w14:textId="77777777" w:rsidR="00E647DF" w:rsidRDefault="00E647DF"/>
    <w:p w14:paraId="6B9E0FE2" w14:textId="77777777" w:rsidR="00E647DF" w:rsidRDefault="00E647DF"/>
    <w:p w14:paraId="4DEA3591" w14:textId="77777777" w:rsidR="00E647DF" w:rsidRDefault="00E647DF"/>
    <w:p w14:paraId="3B2589AF" w14:textId="77777777" w:rsidR="00E647DF" w:rsidRDefault="00E647DF"/>
    <w:p w14:paraId="224291BE" w14:textId="77777777" w:rsidR="00E647DF" w:rsidRDefault="00E647DF"/>
    <w:sectPr w:rsidR="00E647D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8D52E" w14:textId="77777777" w:rsidR="002B51C7" w:rsidRDefault="002B51C7" w:rsidP="0021199A">
      <w:pPr>
        <w:spacing w:after="0" w:line="240" w:lineRule="auto"/>
      </w:pPr>
      <w:r>
        <w:separator/>
      </w:r>
    </w:p>
  </w:endnote>
  <w:endnote w:type="continuationSeparator" w:id="0">
    <w:p w14:paraId="1ACA639C" w14:textId="77777777" w:rsidR="002B51C7" w:rsidRDefault="002B51C7" w:rsidP="00211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7287332"/>
      <w:docPartObj>
        <w:docPartGallery w:val="Page Numbers (Bottom of Page)"/>
        <w:docPartUnique/>
      </w:docPartObj>
    </w:sdtPr>
    <w:sdtEndPr/>
    <w:sdtContent>
      <w:p w14:paraId="24CBB6DE" w14:textId="2A8232D7" w:rsidR="009B4C67" w:rsidRDefault="009B4C67">
        <w:pPr>
          <w:pStyle w:val="Footer"/>
          <w:jc w:val="center"/>
        </w:pPr>
        <w:r>
          <w:fldChar w:fldCharType="begin"/>
        </w:r>
        <w:r>
          <w:instrText>PAGE   \* MERGEFORMAT</w:instrText>
        </w:r>
        <w:r>
          <w:fldChar w:fldCharType="separate"/>
        </w:r>
        <w:r>
          <w:t>2</w:t>
        </w:r>
        <w:r>
          <w:fldChar w:fldCharType="end"/>
        </w:r>
      </w:p>
    </w:sdtContent>
  </w:sdt>
  <w:p w14:paraId="6CCE4BEF" w14:textId="77777777" w:rsidR="009B4C67" w:rsidRDefault="009B4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146E6" w14:textId="77777777" w:rsidR="002B51C7" w:rsidRDefault="002B51C7" w:rsidP="0021199A">
      <w:pPr>
        <w:spacing w:after="0" w:line="240" w:lineRule="auto"/>
      </w:pPr>
      <w:r>
        <w:separator/>
      </w:r>
    </w:p>
  </w:footnote>
  <w:footnote w:type="continuationSeparator" w:id="0">
    <w:p w14:paraId="2549330A" w14:textId="77777777" w:rsidR="002B51C7" w:rsidRDefault="002B51C7" w:rsidP="002119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763C4"/>
    <w:multiLevelType w:val="multilevel"/>
    <w:tmpl w:val="670489E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0565509"/>
    <w:multiLevelType w:val="hybridMultilevel"/>
    <w:tmpl w:val="42BE019A"/>
    <w:lvl w:ilvl="0" w:tplc="C1266514">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F019E6"/>
    <w:multiLevelType w:val="hybridMultilevel"/>
    <w:tmpl w:val="8D186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9450145">
    <w:abstractNumId w:val="1"/>
  </w:num>
  <w:num w:numId="2" w16cid:durableId="1023826360">
    <w:abstractNumId w:val="0"/>
  </w:num>
  <w:num w:numId="3" w16cid:durableId="513881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7DF"/>
    <w:rsid w:val="00003E70"/>
    <w:rsid w:val="00012797"/>
    <w:rsid w:val="0002275D"/>
    <w:rsid w:val="0003004C"/>
    <w:rsid w:val="00041C26"/>
    <w:rsid w:val="0005216D"/>
    <w:rsid w:val="00080021"/>
    <w:rsid w:val="000822D8"/>
    <w:rsid w:val="000954D4"/>
    <w:rsid w:val="0009676D"/>
    <w:rsid w:val="000D66D0"/>
    <w:rsid w:val="000E28EC"/>
    <w:rsid w:val="000E425A"/>
    <w:rsid w:val="000E6B2B"/>
    <w:rsid w:val="000F14AE"/>
    <w:rsid w:val="000F2ECE"/>
    <w:rsid w:val="00113133"/>
    <w:rsid w:val="00123EA3"/>
    <w:rsid w:val="00143E58"/>
    <w:rsid w:val="00143FC1"/>
    <w:rsid w:val="0015568B"/>
    <w:rsid w:val="00156259"/>
    <w:rsid w:val="00171C83"/>
    <w:rsid w:val="001A53CB"/>
    <w:rsid w:val="001A56EB"/>
    <w:rsid w:val="001A67CF"/>
    <w:rsid w:val="001C5701"/>
    <w:rsid w:val="001C66D3"/>
    <w:rsid w:val="001D1F9D"/>
    <w:rsid w:val="001E202B"/>
    <w:rsid w:val="001E3E2E"/>
    <w:rsid w:val="001F494D"/>
    <w:rsid w:val="002038E5"/>
    <w:rsid w:val="002106D4"/>
    <w:rsid w:val="0021199A"/>
    <w:rsid w:val="00226AF3"/>
    <w:rsid w:val="0023526C"/>
    <w:rsid w:val="00235B82"/>
    <w:rsid w:val="00273242"/>
    <w:rsid w:val="0028427D"/>
    <w:rsid w:val="00284A88"/>
    <w:rsid w:val="00292767"/>
    <w:rsid w:val="00297B32"/>
    <w:rsid w:val="002B3D1B"/>
    <w:rsid w:val="002B51C7"/>
    <w:rsid w:val="002B6C20"/>
    <w:rsid w:val="002B7BE6"/>
    <w:rsid w:val="002C01DC"/>
    <w:rsid w:val="002E026F"/>
    <w:rsid w:val="002E3771"/>
    <w:rsid w:val="002F10C1"/>
    <w:rsid w:val="002F5508"/>
    <w:rsid w:val="0030367A"/>
    <w:rsid w:val="00310325"/>
    <w:rsid w:val="0032283D"/>
    <w:rsid w:val="003242C2"/>
    <w:rsid w:val="003253B3"/>
    <w:rsid w:val="0032587A"/>
    <w:rsid w:val="003317AA"/>
    <w:rsid w:val="00342057"/>
    <w:rsid w:val="00363B90"/>
    <w:rsid w:val="00390277"/>
    <w:rsid w:val="00395031"/>
    <w:rsid w:val="0039684E"/>
    <w:rsid w:val="003A14AA"/>
    <w:rsid w:val="003B5EED"/>
    <w:rsid w:val="003B6F6F"/>
    <w:rsid w:val="003E0A9B"/>
    <w:rsid w:val="003F7B63"/>
    <w:rsid w:val="00410D37"/>
    <w:rsid w:val="00432698"/>
    <w:rsid w:val="00443A3D"/>
    <w:rsid w:val="00445BBC"/>
    <w:rsid w:val="00460CFA"/>
    <w:rsid w:val="00462A8E"/>
    <w:rsid w:val="00464C77"/>
    <w:rsid w:val="004713F0"/>
    <w:rsid w:val="00472916"/>
    <w:rsid w:val="00481573"/>
    <w:rsid w:val="00484038"/>
    <w:rsid w:val="00497986"/>
    <w:rsid w:val="004C3BF8"/>
    <w:rsid w:val="004D1C73"/>
    <w:rsid w:val="004F1ADA"/>
    <w:rsid w:val="004F3989"/>
    <w:rsid w:val="004F754C"/>
    <w:rsid w:val="004F7A3E"/>
    <w:rsid w:val="00521CF2"/>
    <w:rsid w:val="005378C3"/>
    <w:rsid w:val="005400A9"/>
    <w:rsid w:val="005428A9"/>
    <w:rsid w:val="00564736"/>
    <w:rsid w:val="00576F73"/>
    <w:rsid w:val="0058284D"/>
    <w:rsid w:val="005861B0"/>
    <w:rsid w:val="00592676"/>
    <w:rsid w:val="005A0B72"/>
    <w:rsid w:val="005A6F2F"/>
    <w:rsid w:val="005B1552"/>
    <w:rsid w:val="005C383D"/>
    <w:rsid w:val="005E218C"/>
    <w:rsid w:val="005E7137"/>
    <w:rsid w:val="005F60C3"/>
    <w:rsid w:val="0061155D"/>
    <w:rsid w:val="006223C4"/>
    <w:rsid w:val="0066026E"/>
    <w:rsid w:val="00673385"/>
    <w:rsid w:val="006A657D"/>
    <w:rsid w:val="006B40EA"/>
    <w:rsid w:val="006B7AF5"/>
    <w:rsid w:val="006D08EB"/>
    <w:rsid w:val="006D78CF"/>
    <w:rsid w:val="006F38C5"/>
    <w:rsid w:val="0070741F"/>
    <w:rsid w:val="00746607"/>
    <w:rsid w:val="0077678E"/>
    <w:rsid w:val="00787397"/>
    <w:rsid w:val="007B1063"/>
    <w:rsid w:val="007C0D2D"/>
    <w:rsid w:val="007C6E83"/>
    <w:rsid w:val="007E010B"/>
    <w:rsid w:val="007E2ED0"/>
    <w:rsid w:val="007E6BA1"/>
    <w:rsid w:val="007F3320"/>
    <w:rsid w:val="007F47EB"/>
    <w:rsid w:val="007F5C33"/>
    <w:rsid w:val="008049A4"/>
    <w:rsid w:val="00804E51"/>
    <w:rsid w:val="008275F2"/>
    <w:rsid w:val="00855E85"/>
    <w:rsid w:val="00873BD2"/>
    <w:rsid w:val="008841CE"/>
    <w:rsid w:val="00895E3F"/>
    <w:rsid w:val="008A4482"/>
    <w:rsid w:val="008B5494"/>
    <w:rsid w:val="008F1906"/>
    <w:rsid w:val="008F2589"/>
    <w:rsid w:val="008F324D"/>
    <w:rsid w:val="008F4F74"/>
    <w:rsid w:val="008F76E0"/>
    <w:rsid w:val="009349F3"/>
    <w:rsid w:val="00935892"/>
    <w:rsid w:val="0094284B"/>
    <w:rsid w:val="00943A28"/>
    <w:rsid w:val="0095064F"/>
    <w:rsid w:val="0097304E"/>
    <w:rsid w:val="009A0866"/>
    <w:rsid w:val="009B4C67"/>
    <w:rsid w:val="009B6633"/>
    <w:rsid w:val="009B7E9D"/>
    <w:rsid w:val="009C1E1D"/>
    <w:rsid w:val="009C3809"/>
    <w:rsid w:val="009E0936"/>
    <w:rsid w:val="009E7331"/>
    <w:rsid w:val="009F1CB7"/>
    <w:rsid w:val="009F25B2"/>
    <w:rsid w:val="009F4312"/>
    <w:rsid w:val="00A06C3B"/>
    <w:rsid w:val="00A138C8"/>
    <w:rsid w:val="00A15433"/>
    <w:rsid w:val="00A247AC"/>
    <w:rsid w:val="00A4613C"/>
    <w:rsid w:val="00A51447"/>
    <w:rsid w:val="00A6153F"/>
    <w:rsid w:val="00A75725"/>
    <w:rsid w:val="00A75E98"/>
    <w:rsid w:val="00A77C70"/>
    <w:rsid w:val="00A8223C"/>
    <w:rsid w:val="00A94765"/>
    <w:rsid w:val="00A97933"/>
    <w:rsid w:val="00AA3F88"/>
    <w:rsid w:val="00AA4154"/>
    <w:rsid w:val="00AA5AEA"/>
    <w:rsid w:val="00AC0843"/>
    <w:rsid w:val="00AC1CDB"/>
    <w:rsid w:val="00AC3B42"/>
    <w:rsid w:val="00AC42F3"/>
    <w:rsid w:val="00AC79C8"/>
    <w:rsid w:val="00AD4482"/>
    <w:rsid w:val="00AE4804"/>
    <w:rsid w:val="00B01B49"/>
    <w:rsid w:val="00B212A7"/>
    <w:rsid w:val="00B4270B"/>
    <w:rsid w:val="00B70EF9"/>
    <w:rsid w:val="00B83FBF"/>
    <w:rsid w:val="00B90E4A"/>
    <w:rsid w:val="00B969FC"/>
    <w:rsid w:val="00B976B1"/>
    <w:rsid w:val="00BA1F71"/>
    <w:rsid w:val="00BB6283"/>
    <w:rsid w:val="00BE4AD7"/>
    <w:rsid w:val="00BF3C8F"/>
    <w:rsid w:val="00BF402D"/>
    <w:rsid w:val="00C1034A"/>
    <w:rsid w:val="00C27996"/>
    <w:rsid w:val="00C33A2B"/>
    <w:rsid w:val="00C34BB0"/>
    <w:rsid w:val="00C42750"/>
    <w:rsid w:val="00C70994"/>
    <w:rsid w:val="00C71E54"/>
    <w:rsid w:val="00C744F4"/>
    <w:rsid w:val="00C76661"/>
    <w:rsid w:val="00C921BA"/>
    <w:rsid w:val="00C93A25"/>
    <w:rsid w:val="00C94C04"/>
    <w:rsid w:val="00CA5611"/>
    <w:rsid w:val="00CA5A5E"/>
    <w:rsid w:val="00CB77F0"/>
    <w:rsid w:val="00CB7F34"/>
    <w:rsid w:val="00CD037B"/>
    <w:rsid w:val="00CD2F31"/>
    <w:rsid w:val="00CE5009"/>
    <w:rsid w:val="00CF3357"/>
    <w:rsid w:val="00CF5FA5"/>
    <w:rsid w:val="00D05553"/>
    <w:rsid w:val="00D16D3F"/>
    <w:rsid w:val="00D30EC2"/>
    <w:rsid w:val="00D34EA0"/>
    <w:rsid w:val="00D4429B"/>
    <w:rsid w:val="00D542A2"/>
    <w:rsid w:val="00D618F6"/>
    <w:rsid w:val="00D67035"/>
    <w:rsid w:val="00D72207"/>
    <w:rsid w:val="00D74ADF"/>
    <w:rsid w:val="00D90488"/>
    <w:rsid w:val="00D92902"/>
    <w:rsid w:val="00D93CC0"/>
    <w:rsid w:val="00D942DD"/>
    <w:rsid w:val="00D94FC4"/>
    <w:rsid w:val="00D94FE6"/>
    <w:rsid w:val="00DA35E9"/>
    <w:rsid w:val="00DE1FE8"/>
    <w:rsid w:val="00DF77AD"/>
    <w:rsid w:val="00E06092"/>
    <w:rsid w:val="00E064B5"/>
    <w:rsid w:val="00E550F6"/>
    <w:rsid w:val="00E62E08"/>
    <w:rsid w:val="00E647DF"/>
    <w:rsid w:val="00E662AC"/>
    <w:rsid w:val="00E7719A"/>
    <w:rsid w:val="00E808B1"/>
    <w:rsid w:val="00E81A74"/>
    <w:rsid w:val="00EA01A1"/>
    <w:rsid w:val="00EB3444"/>
    <w:rsid w:val="00EB67EE"/>
    <w:rsid w:val="00EC624D"/>
    <w:rsid w:val="00EF2AD8"/>
    <w:rsid w:val="00F0372F"/>
    <w:rsid w:val="00F07AC3"/>
    <w:rsid w:val="00F21A5A"/>
    <w:rsid w:val="00F26622"/>
    <w:rsid w:val="00F320C8"/>
    <w:rsid w:val="00F32784"/>
    <w:rsid w:val="00F35C85"/>
    <w:rsid w:val="00F500B7"/>
    <w:rsid w:val="00F507CE"/>
    <w:rsid w:val="00F508FC"/>
    <w:rsid w:val="00F605AA"/>
    <w:rsid w:val="00F647CD"/>
    <w:rsid w:val="00F70BDD"/>
    <w:rsid w:val="00F913F1"/>
    <w:rsid w:val="00FA1C77"/>
    <w:rsid w:val="00FB69FC"/>
    <w:rsid w:val="00FC17BA"/>
    <w:rsid w:val="00FC5906"/>
    <w:rsid w:val="00FC5D20"/>
    <w:rsid w:val="00FD1BAA"/>
    <w:rsid w:val="00FE5200"/>
    <w:rsid w:val="00FF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1FCF9"/>
  <w15:chartTrackingRefBased/>
  <w15:docId w15:val="{16DCE2DB-0BBD-446B-B98D-076B0050B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7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7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7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7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7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7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7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7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7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7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7DF"/>
    <w:rPr>
      <w:rFonts w:eastAsiaTheme="majorEastAsia" w:cstheme="majorBidi"/>
      <w:color w:val="272727" w:themeColor="text1" w:themeTint="D8"/>
    </w:rPr>
  </w:style>
  <w:style w:type="paragraph" w:styleId="Title">
    <w:name w:val="Title"/>
    <w:basedOn w:val="Normal"/>
    <w:next w:val="Normal"/>
    <w:link w:val="TitleChar"/>
    <w:uiPriority w:val="10"/>
    <w:qFormat/>
    <w:rsid w:val="00E647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7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7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7DF"/>
    <w:pPr>
      <w:spacing w:before="160"/>
      <w:jc w:val="center"/>
    </w:pPr>
    <w:rPr>
      <w:i/>
      <w:iCs/>
      <w:color w:val="404040" w:themeColor="text1" w:themeTint="BF"/>
    </w:rPr>
  </w:style>
  <w:style w:type="character" w:customStyle="1" w:styleId="QuoteChar">
    <w:name w:val="Quote Char"/>
    <w:basedOn w:val="DefaultParagraphFont"/>
    <w:link w:val="Quote"/>
    <w:uiPriority w:val="29"/>
    <w:rsid w:val="00E647DF"/>
    <w:rPr>
      <w:i/>
      <w:iCs/>
      <w:color w:val="404040" w:themeColor="text1" w:themeTint="BF"/>
    </w:rPr>
  </w:style>
  <w:style w:type="paragraph" w:styleId="ListParagraph">
    <w:name w:val="List Paragraph"/>
    <w:basedOn w:val="Normal"/>
    <w:uiPriority w:val="34"/>
    <w:qFormat/>
    <w:rsid w:val="00E647DF"/>
    <w:pPr>
      <w:ind w:left="720"/>
      <w:contextualSpacing/>
    </w:pPr>
  </w:style>
  <w:style w:type="character" w:styleId="IntenseEmphasis">
    <w:name w:val="Intense Emphasis"/>
    <w:basedOn w:val="DefaultParagraphFont"/>
    <w:uiPriority w:val="21"/>
    <w:qFormat/>
    <w:rsid w:val="00E647DF"/>
    <w:rPr>
      <w:i/>
      <w:iCs/>
      <w:color w:val="0F4761" w:themeColor="accent1" w:themeShade="BF"/>
    </w:rPr>
  </w:style>
  <w:style w:type="paragraph" w:styleId="IntenseQuote">
    <w:name w:val="Intense Quote"/>
    <w:basedOn w:val="Normal"/>
    <w:next w:val="Normal"/>
    <w:link w:val="IntenseQuoteChar"/>
    <w:uiPriority w:val="30"/>
    <w:qFormat/>
    <w:rsid w:val="00E64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7DF"/>
    <w:rPr>
      <w:i/>
      <w:iCs/>
      <w:color w:val="0F4761" w:themeColor="accent1" w:themeShade="BF"/>
    </w:rPr>
  </w:style>
  <w:style w:type="character" w:styleId="IntenseReference">
    <w:name w:val="Intense Reference"/>
    <w:basedOn w:val="DefaultParagraphFont"/>
    <w:uiPriority w:val="32"/>
    <w:qFormat/>
    <w:rsid w:val="00E647DF"/>
    <w:rPr>
      <w:b/>
      <w:bCs/>
      <w:smallCaps/>
      <w:color w:val="0F4761" w:themeColor="accent1" w:themeShade="BF"/>
      <w:spacing w:val="5"/>
    </w:rPr>
  </w:style>
  <w:style w:type="paragraph" w:styleId="Header">
    <w:name w:val="header"/>
    <w:basedOn w:val="Normal"/>
    <w:link w:val="HeaderChar"/>
    <w:uiPriority w:val="99"/>
    <w:unhideWhenUsed/>
    <w:rsid w:val="00211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99A"/>
  </w:style>
  <w:style w:type="paragraph" w:styleId="Footer">
    <w:name w:val="footer"/>
    <w:basedOn w:val="Normal"/>
    <w:link w:val="FooterChar"/>
    <w:uiPriority w:val="99"/>
    <w:unhideWhenUsed/>
    <w:rsid w:val="00211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99A"/>
  </w:style>
  <w:style w:type="paragraph" w:styleId="TOCHeading">
    <w:name w:val="TOC Heading"/>
    <w:basedOn w:val="Heading1"/>
    <w:next w:val="Normal"/>
    <w:uiPriority w:val="39"/>
    <w:unhideWhenUsed/>
    <w:qFormat/>
    <w:rsid w:val="000F2EC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F2ECE"/>
    <w:pPr>
      <w:spacing w:after="100"/>
    </w:pPr>
  </w:style>
  <w:style w:type="paragraph" w:styleId="TOC2">
    <w:name w:val="toc 2"/>
    <w:basedOn w:val="Normal"/>
    <w:next w:val="Normal"/>
    <w:autoRedefine/>
    <w:uiPriority w:val="39"/>
    <w:unhideWhenUsed/>
    <w:rsid w:val="000F2ECE"/>
    <w:pPr>
      <w:spacing w:after="100"/>
      <w:ind w:left="240"/>
    </w:pPr>
  </w:style>
  <w:style w:type="character" w:styleId="Hyperlink">
    <w:name w:val="Hyperlink"/>
    <w:basedOn w:val="DefaultParagraphFont"/>
    <w:uiPriority w:val="99"/>
    <w:unhideWhenUsed/>
    <w:rsid w:val="000F2E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books.google.co.uk/books/about/Full_Catastrophe_Living.html?id=TVsrK0sjGiUC&amp;redir_esc=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34018520_Benefits_of_Mindfulness_at_Work_The_Role_of_Mindfulness_in_Emotion_Regulation_Emotional_Exhaustion_and_Job_Satisfac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about/Working_with_Emotional_Intelligence.html?id=ZNbsngEACAAJ&amp;redir_esc=y" TargetMode="External"/><Relationship Id="rId5" Type="http://schemas.openxmlformats.org/officeDocument/2006/relationships/webSettings" Target="webSettings.xml"/><Relationship Id="rId15" Type="http://schemas.openxmlformats.org/officeDocument/2006/relationships/hyperlink" Target="https://academic.oup.com/book/8936/chapter/155250158" TargetMode="External"/><Relationship Id="rId10" Type="http://schemas.openxmlformats.org/officeDocument/2006/relationships/hyperlink" Target="https://www.scirp.org/journal/paperinformation?paperid=118721" TargetMode="External"/><Relationship Id="rId4" Type="http://schemas.openxmlformats.org/officeDocument/2006/relationships/settings" Target="settings.xml"/><Relationship Id="rId9" Type="http://schemas.openxmlformats.org/officeDocument/2006/relationships/hyperlink" Target="https://www.researchgate.net/publication/6509274_The_Bar-On_Model_of_Emotional-Social_Intelligence" TargetMode="External"/><Relationship Id="rId14" Type="http://schemas.openxmlformats.org/officeDocument/2006/relationships/hyperlink" Target="https://scholars.unh.edu/psych_facpub/3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AEA67-E084-4456-8CE2-09C1B703D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2476</TotalTime>
  <Pages>13</Pages>
  <Words>3978</Words>
  <Characters>22680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touria Ennassiri</dc:creator>
  <cp:keywords/>
  <dc:description/>
  <cp:lastModifiedBy>touria Ennassiri</cp:lastModifiedBy>
  <cp:revision>248</cp:revision>
  <dcterms:created xsi:type="dcterms:W3CDTF">2025-11-07T13:06:00Z</dcterms:created>
  <dcterms:modified xsi:type="dcterms:W3CDTF">2025-11-18T13:32:00Z</dcterms:modified>
</cp:coreProperties>
</file>