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760A58" w14:textId="3C55FF7D" w:rsidR="00EA573E" w:rsidRDefault="006E57F5" w:rsidP="006E57F5">
      <w:pPr>
        <w:spacing w:line="480" w:lineRule="auto"/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Reflective Essay</w:t>
      </w:r>
    </w:p>
    <w:p w14:paraId="601607DF" w14:textId="08BC4ADE" w:rsidR="001D60E1" w:rsidRDefault="00882DF1" w:rsidP="006E57F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Within this essay I will </w:t>
      </w:r>
      <w:r w:rsidR="00C049AC">
        <w:rPr>
          <w:sz w:val="24"/>
          <w:szCs w:val="24"/>
        </w:rPr>
        <w:t>discuss</w:t>
      </w:r>
      <w:r w:rsidR="009B0F61">
        <w:rPr>
          <w:sz w:val="24"/>
          <w:szCs w:val="24"/>
        </w:rPr>
        <w:t xml:space="preserve"> the creative decisions </w:t>
      </w:r>
      <w:r w:rsidR="00C96564">
        <w:rPr>
          <w:sz w:val="24"/>
          <w:szCs w:val="24"/>
        </w:rPr>
        <w:t>I made when writing</w:t>
      </w:r>
      <w:r w:rsidR="009B0F61">
        <w:rPr>
          <w:sz w:val="24"/>
          <w:szCs w:val="24"/>
        </w:rPr>
        <w:t xml:space="preserve"> my </w:t>
      </w:r>
      <w:r w:rsidR="0060754B">
        <w:rPr>
          <w:sz w:val="24"/>
          <w:szCs w:val="24"/>
        </w:rPr>
        <w:t xml:space="preserve">script </w:t>
      </w:r>
      <w:r w:rsidR="0060754B">
        <w:rPr>
          <w:i/>
          <w:iCs/>
          <w:sz w:val="24"/>
          <w:szCs w:val="24"/>
        </w:rPr>
        <w:t xml:space="preserve">Truth, </w:t>
      </w:r>
      <w:r w:rsidR="0060754B">
        <w:rPr>
          <w:sz w:val="24"/>
          <w:szCs w:val="24"/>
        </w:rPr>
        <w:t>pitch document</w:t>
      </w:r>
      <w:r w:rsidR="00707760">
        <w:rPr>
          <w:sz w:val="24"/>
          <w:szCs w:val="24"/>
        </w:rPr>
        <w:t>,</w:t>
      </w:r>
      <w:r w:rsidR="0060754B">
        <w:rPr>
          <w:sz w:val="24"/>
          <w:szCs w:val="24"/>
        </w:rPr>
        <w:t xml:space="preserve"> and Radio Drama </w:t>
      </w:r>
      <w:r w:rsidR="0060754B">
        <w:rPr>
          <w:i/>
          <w:iCs/>
          <w:sz w:val="24"/>
          <w:szCs w:val="24"/>
        </w:rPr>
        <w:t>Carry On Cop</w:t>
      </w:r>
      <w:r w:rsidR="00F31DFF">
        <w:rPr>
          <w:i/>
          <w:iCs/>
          <w:sz w:val="24"/>
          <w:szCs w:val="24"/>
        </w:rPr>
        <w:t>p</w:t>
      </w:r>
      <w:r w:rsidR="0060754B">
        <w:rPr>
          <w:i/>
          <w:iCs/>
          <w:sz w:val="24"/>
          <w:szCs w:val="24"/>
        </w:rPr>
        <w:t>er</w:t>
      </w:r>
      <w:r w:rsidR="00374433">
        <w:rPr>
          <w:i/>
          <w:iCs/>
          <w:sz w:val="24"/>
          <w:szCs w:val="24"/>
        </w:rPr>
        <w:t xml:space="preserve">, </w:t>
      </w:r>
      <w:r w:rsidR="00374433">
        <w:rPr>
          <w:sz w:val="24"/>
          <w:szCs w:val="24"/>
        </w:rPr>
        <w:t>to</w:t>
      </w:r>
      <w:r w:rsidR="00626E5A">
        <w:rPr>
          <w:sz w:val="24"/>
          <w:szCs w:val="24"/>
        </w:rPr>
        <w:t xml:space="preserve"> show </w:t>
      </w:r>
      <w:r w:rsidR="00C049AC" w:rsidRPr="00626E5A">
        <w:rPr>
          <w:sz w:val="24"/>
          <w:szCs w:val="24"/>
        </w:rPr>
        <w:t>how</w:t>
      </w:r>
      <w:r w:rsidR="00C049AC">
        <w:rPr>
          <w:sz w:val="24"/>
          <w:szCs w:val="24"/>
        </w:rPr>
        <w:t xml:space="preserve"> I have used different te</w:t>
      </w:r>
      <w:r w:rsidR="000825D3">
        <w:rPr>
          <w:sz w:val="24"/>
          <w:szCs w:val="24"/>
        </w:rPr>
        <w:t>chniques and examples to help me</w:t>
      </w:r>
      <w:r w:rsidR="00626E5A">
        <w:rPr>
          <w:sz w:val="24"/>
          <w:szCs w:val="24"/>
        </w:rPr>
        <w:t xml:space="preserve"> reach </w:t>
      </w:r>
      <w:r w:rsidR="00374433">
        <w:rPr>
          <w:sz w:val="24"/>
          <w:szCs w:val="24"/>
        </w:rPr>
        <w:t xml:space="preserve">my aims. These aims are to </w:t>
      </w:r>
      <w:r w:rsidR="00626E5A">
        <w:rPr>
          <w:sz w:val="24"/>
          <w:szCs w:val="24"/>
        </w:rPr>
        <w:t>creat</w:t>
      </w:r>
      <w:r w:rsidR="00374433">
        <w:rPr>
          <w:sz w:val="24"/>
          <w:szCs w:val="24"/>
        </w:rPr>
        <w:t>e</w:t>
      </w:r>
      <w:r w:rsidR="000825D3">
        <w:rPr>
          <w:sz w:val="24"/>
          <w:szCs w:val="24"/>
        </w:rPr>
        <w:t xml:space="preserve"> </w:t>
      </w:r>
      <w:r w:rsidR="00BD08F0">
        <w:rPr>
          <w:sz w:val="24"/>
          <w:szCs w:val="24"/>
        </w:rPr>
        <w:t>an</w:t>
      </w:r>
      <w:r w:rsidR="000825D3">
        <w:rPr>
          <w:sz w:val="24"/>
          <w:szCs w:val="24"/>
        </w:rPr>
        <w:t xml:space="preserve"> authentic dialogue</w:t>
      </w:r>
      <w:r w:rsidR="00814D0A">
        <w:rPr>
          <w:sz w:val="24"/>
          <w:szCs w:val="24"/>
        </w:rPr>
        <w:t xml:space="preserve"> </w:t>
      </w:r>
      <w:r w:rsidR="0081304C">
        <w:rPr>
          <w:sz w:val="24"/>
          <w:szCs w:val="24"/>
        </w:rPr>
        <w:t>as</w:t>
      </w:r>
      <w:r w:rsidR="00946B5B">
        <w:rPr>
          <w:sz w:val="24"/>
          <w:szCs w:val="24"/>
        </w:rPr>
        <w:t xml:space="preserve"> </w:t>
      </w:r>
      <w:r w:rsidR="0013786F">
        <w:rPr>
          <w:sz w:val="24"/>
          <w:szCs w:val="24"/>
        </w:rPr>
        <w:t>Jabob Lothe</w:t>
      </w:r>
      <w:r w:rsidR="0081304C">
        <w:rPr>
          <w:sz w:val="24"/>
          <w:szCs w:val="24"/>
        </w:rPr>
        <w:t xml:space="preserve"> </w:t>
      </w:r>
      <w:r w:rsidR="00022D91">
        <w:rPr>
          <w:sz w:val="24"/>
          <w:szCs w:val="24"/>
        </w:rPr>
        <w:t>argues that</w:t>
      </w:r>
      <w:r w:rsidR="006A4EE3">
        <w:rPr>
          <w:sz w:val="24"/>
          <w:szCs w:val="24"/>
        </w:rPr>
        <w:t xml:space="preserve"> effective dialogue and narrative can </w:t>
      </w:r>
      <w:r w:rsidR="00E917B3">
        <w:rPr>
          <w:sz w:val="24"/>
          <w:szCs w:val="24"/>
        </w:rPr>
        <w:t>convey encoded and complicated signs</w:t>
      </w:r>
      <w:r w:rsidR="00622A8A">
        <w:rPr>
          <w:sz w:val="24"/>
          <w:szCs w:val="24"/>
        </w:rPr>
        <w:t xml:space="preserve"> allowing audience to make their own assumptions</w:t>
      </w:r>
      <w:r w:rsidR="00E42F6E">
        <w:rPr>
          <w:sz w:val="24"/>
          <w:szCs w:val="24"/>
        </w:rPr>
        <w:t xml:space="preserve"> that reveals information</w:t>
      </w:r>
      <w:r w:rsidR="0067275A">
        <w:rPr>
          <w:sz w:val="24"/>
          <w:szCs w:val="24"/>
        </w:rPr>
        <w:t>.</w:t>
      </w:r>
      <w:r w:rsidR="00941CBB">
        <w:rPr>
          <w:rStyle w:val="FootnoteReference"/>
          <w:sz w:val="24"/>
          <w:szCs w:val="24"/>
        </w:rPr>
        <w:footnoteReference w:id="1"/>
      </w:r>
      <w:r w:rsidR="007C0B1A">
        <w:rPr>
          <w:sz w:val="24"/>
          <w:szCs w:val="24"/>
        </w:rPr>
        <w:t xml:space="preserve"> </w:t>
      </w:r>
      <w:r w:rsidR="00897CA0">
        <w:rPr>
          <w:sz w:val="24"/>
          <w:szCs w:val="24"/>
        </w:rPr>
        <w:t xml:space="preserve">Demonstrate </w:t>
      </w:r>
      <w:r w:rsidR="00E84C1B">
        <w:rPr>
          <w:sz w:val="24"/>
          <w:szCs w:val="24"/>
        </w:rPr>
        <w:t xml:space="preserve">how </w:t>
      </w:r>
      <w:r w:rsidR="008A1A74">
        <w:rPr>
          <w:sz w:val="24"/>
          <w:szCs w:val="24"/>
        </w:rPr>
        <w:t>difference pieces o</w:t>
      </w:r>
      <w:r w:rsidR="00230FAD">
        <w:rPr>
          <w:sz w:val="24"/>
          <w:szCs w:val="24"/>
        </w:rPr>
        <w:t>f</w:t>
      </w:r>
      <w:r w:rsidR="008A1A74">
        <w:rPr>
          <w:sz w:val="24"/>
          <w:szCs w:val="24"/>
        </w:rPr>
        <w:t xml:space="preserve"> work that has</w:t>
      </w:r>
      <w:r w:rsidR="00E84C1B">
        <w:rPr>
          <w:sz w:val="24"/>
          <w:szCs w:val="24"/>
        </w:rPr>
        <w:t xml:space="preserve"> aided in</w:t>
      </w:r>
      <w:r w:rsidR="00626E5A">
        <w:rPr>
          <w:sz w:val="24"/>
          <w:szCs w:val="24"/>
        </w:rPr>
        <w:t xml:space="preserve"> the aim of</w:t>
      </w:r>
      <w:r w:rsidR="008A1A74">
        <w:rPr>
          <w:sz w:val="24"/>
          <w:szCs w:val="24"/>
        </w:rPr>
        <w:t xml:space="preserve"> </w:t>
      </w:r>
      <w:r w:rsidR="00D60F8D">
        <w:rPr>
          <w:sz w:val="24"/>
          <w:szCs w:val="24"/>
        </w:rPr>
        <w:t>d</w:t>
      </w:r>
      <w:r w:rsidR="00E84C1B">
        <w:rPr>
          <w:sz w:val="24"/>
          <w:szCs w:val="24"/>
        </w:rPr>
        <w:t>eveloping</w:t>
      </w:r>
      <w:r w:rsidR="00697303">
        <w:rPr>
          <w:sz w:val="24"/>
          <w:szCs w:val="24"/>
        </w:rPr>
        <w:t xml:space="preserve"> </w:t>
      </w:r>
      <w:r w:rsidR="009543EC">
        <w:rPr>
          <w:sz w:val="24"/>
          <w:szCs w:val="24"/>
        </w:rPr>
        <w:t>areas of difficulty</w:t>
      </w:r>
      <w:r w:rsidR="003B1B5C">
        <w:rPr>
          <w:sz w:val="24"/>
          <w:szCs w:val="24"/>
        </w:rPr>
        <w:t xml:space="preserve"> </w:t>
      </w:r>
      <w:r w:rsidR="00934BB8">
        <w:rPr>
          <w:sz w:val="24"/>
          <w:szCs w:val="24"/>
        </w:rPr>
        <w:t>in my character designs</w:t>
      </w:r>
      <w:r w:rsidR="006F77A8">
        <w:rPr>
          <w:sz w:val="24"/>
          <w:szCs w:val="24"/>
        </w:rPr>
        <w:t xml:space="preserve">. </w:t>
      </w:r>
      <w:r w:rsidR="00713BFC">
        <w:rPr>
          <w:sz w:val="24"/>
          <w:szCs w:val="24"/>
        </w:rPr>
        <w:t xml:space="preserve">Furthermore, I will explore the different creative inputs that </w:t>
      </w:r>
      <w:r w:rsidR="00786420">
        <w:rPr>
          <w:sz w:val="24"/>
          <w:szCs w:val="24"/>
        </w:rPr>
        <w:t>was conductive to m</w:t>
      </w:r>
      <w:r w:rsidR="00934BB8">
        <w:rPr>
          <w:sz w:val="24"/>
          <w:szCs w:val="24"/>
        </w:rPr>
        <w:t>y</w:t>
      </w:r>
      <w:r w:rsidR="00786420">
        <w:rPr>
          <w:sz w:val="24"/>
          <w:szCs w:val="24"/>
        </w:rPr>
        <w:t xml:space="preserve"> </w:t>
      </w:r>
      <w:r w:rsidR="00BD08F0">
        <w:rPr>
          <w:sz w:val="24"/>
          <w:szCs w:val="24"/>
        </w:rPr>
        <w:t xml:space="preserve">aim of </w:t>
      </w:r>
      <w:r w:rsidR="004E0A73">
        <w:rPr>
          <w:sz w:val="24"/>
          <w:szCs w:val="24"/>
        </w:rPr>
        <w:t>construct</w:t>
      </w:r>
      <w:r w:rsidR="00BD08F0">
        <w:rPr>
          <w:sz w:val="24"/>
          <w:szCs w:val="24"/>
        </w:rPr>
        <w:t>ing</w:t>
      </w:r>
      <w:r w:rsidR="004E0A73">
        <w:rPr>
          <w:sz w:val="24"/>
          <w:szCs w:val="24"/>
        </w:rPr>
        <w:t xml:space="preserve"> a plausible and </w:t>
      </w:r>
      <w:r w:rsidR="00676C42">
        <w:rPr>
          <w:sz w:val="24"/>
          <w:szCs w:val="24"/>
        </w:rPr>
        <w:t xml:space="preserve">thrilling </w:t>
      </w:r>
      <w:r w:rsidR="004E0A73">
        <w:rPr>
          <w:sz w:val="24"/>
          <w:szCs w:val="24"/>
        </w:rPr>
        <w:t>plot</w:t>
      </w:r>
      <w:r w:rsidR="00000177">
        <w:rPr>
          <w:sz w:val="24"/>
          <w:szCs w:val="24"/>
        </w:rPr>
        <w:t xml:space="preserve">, as </w:t>
      </w:r>
      <w:r w:rsidR="00DA1D3B">
        <w:rPr>
          <w:sz w:val="24"/>
          <w:szCs w:val="24"/>
        </w:rPr>
        <w:t>Edgar E. Will</w:t>
      </w:r>
      <w:r w:rsidR="00056202">
        <w:rPr>
          <w:sz w:val="24"/>
          <w:szCs w:val="24"/>
        </w:rPr>
        <w:t>i</w:t>
      </w:r>
      <w:r w:rsidR="00DA1D3B">
        <w:rPr>
          <w:sz w:val="24"/>
          <w:szCs w:val="24"/>
        </w:rPr>
        <w:t xml:space="preserve">s </w:t>
      </w:r>
      <w:r w:rsidR="00F348ED">
        <w:rPr>
          <w:sz w:val="24"/>
          <w:szCs w:val="24"/>
        </w:rPr>
        <w:t xml:space="preserve">argues that “[t]he plot is the basic </w:t>
      </w:r>
      <w:r w:rsidR="008A39B5">
        <w:rPr>
          <w:sz w:val="24"/>
          <w:szCs w:val="24"/>
        </w:rPr>
        <w:t>pattern of events that constitutes the essential action”</w:t>
      </w:r>
      <w:r w:rsidR="0067275A">
        <w:rPr>
          <w:sz w:val="24"/>
          <w:szCs w:val="24"/>
        </w:rPr>
        <w:t>.</w:t>
      </w:r>
      <w:r w:rsidR="008A39B5">
        <w:rPr>
          <w:rStyle w:val="FootnoteReference"/>
          <w:sz w:val="24"/>
          <w:szCs w:val="24"/>
        </w:rPr>
        <w:footnoteReference w:id="2"/>
      </w:r>
    </w:p>
    <w:p w14:paraId="7BDAAF1C" w14:textId="641DB780" w:rsidR="00106C7A" w:rsidRDefault="001D60E1" w:rsidP="006E57F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09002C">
        <w:rPr>
          <w:sz w:val="24"/>
          <w:szCs w:val="24"/>
        </w:rPr>
        <w:t>In my</w:t>
      </w:r>
      <w:r w:rsidR="006F77A8">
        <w:rPr>
          <w:sz w:val="24"/>
          <w:szCs w:val="24"/>
        </w:rPr>
        <w:t xml:space="preserve"> </w:t>
      </w:r>
      <w:r w:rsidR="0009002C">
        <w:rPr>
          <w:sz w:val="24"/>
          <w:szCs w:val="24"/>
        </w:rPr>
        <w:t xml:space="preserve">script </w:t>
      </w:r>
      <w:r w:rsidR="005A3B80">
        <w:rPr>
          <w:i/>
          <w:iCs/>
          <w:sz w:val="24"/>
          <w:szCs w:val="24"/>
        </w:rPr>
        <w:t>Truth,</w:t>
      </w:r>
      <w:r w:rsidR="003741B1">
        <w:rPr>
          <w:i/>
          <w:iCs/>
          <w:sz w:val="24"/>
          <w:szCs w:val="24"/>
        </w:rPr>
        <w:t xml:space="preserve"> </w:t>
      </w:r>
      <w:r w:rsidR="003741B1">
        <w:rPr>
          <w:sz w:val="24"/>
          <w:szCs w:val="24"/>
        </w:rPr>
        <w:t xml:space="preserve">I endeavoured </w:t>
      </w:r>
      <w:r w:rsidR="006D1895">
        <w:rPr>
          <w:sz w:val="24"/>
          <w:szCs w:val="24"/>
        </w:rPr>
        <w:t xml:space="preserve">to write </w:t>
      </w:r>
      <w:r w:rsidR="00BD08F0">
        <w:rPr>
          <w:sz w:val="24"/>
          <w:szCs w:val="24"/>
        </w:rPr>
        <w:t>an</w:t>
      </w:r>
      <w:r w:rsidR="00255139">
        <w:rPr>
          <w:sz w:val="24"/>
          <w:szCs w:val="24"/>
        </w:rPr>
        <w:t xml:space="preserve"> authentic dialogue for the main character </w:t>
      </w:r>
      <w:r w:rsidR="004701CC">
        <w:rPr>
          <w:sz w:val="24"/>
          <w:szCs w:val="24"/>
        </w:rPr>
        <w:t xml:space="preserve">and his best friend by </w:t>
      </w:r>
      <w:r w:rsidR="009B04DB">
        <w:rPr>
          <w:sz w:val="24"/>
          <w:szCs w:val="24"/>
        </w:rPr>
        <w:t xml:space="preserve">including the use of </w:t>
      </w:r>
      <w:r w:rsidR="003475C2">
        <w:rPr>
          <w:sz w:val="24"/>
          <w:szCs w:val="24"/>
        </w:rPr>
        <w:t>dialect</w:t>
      </w:r>
      <w:r w:rsidR="001E6C6F">
        <w:rPr>
          <w:sz w:val="24"/>
          <w:szCs w:val="24"/>
        </w:rPr>
        <w:t xml:space="preserve"> </w:t>
      </w:r>
      <w:r w:rsidR="002E6B40">
        <w:rPr>
          <w:sz w:val="24"/>
          <w:szCs w:val="24"/>
        </w:rPr>
        <w:t xml:space="preserve">to create </w:t>
      </w:r>
      <w:r w:rsidR="00831B4E">
        <w:rPr>
          <w:sz w:val="24"/>
          <w:szCs w:val="24"/>
        </w:rPr>
        <w:t>a sense of place and time</w:t>
      </w:r>
      <w:r w:rsidR="007308AF">
        <w:rPr>
          <w:sz w:val="24"/>
          <w:szCs w:val="24"/>
        </w:rPr>
        <w:t xml:space="preserve">. </w:t>
      </w:r>
      <w:r w:rsidR="005D68CF">
        <w:rPr>
          <w:sz w:val="24"/>
          <w:szCs w:val="24"/>
        </w:rPr>
        <w:t xml:space="preserve">I was </w:t>
      </w:r>
      <w:r w:rsidR="007308AF">
        <w:rPr>
          <w:sz w:val="24"/>
          <w:szCs w:val="24"/>
        </w:rPr>
        <w:t>influenced by the</w:t>
      </w:r>
      <w:r w:rsidR="005D68CF">
        <w:rPr>
          <w:sz w:val="24"/>
          <w:szCs w:val="24"/>
        </w:rPr>
        <w:t xml:space="preserve"> </w:t>
      </w:r>
      <w:r w:rsidR="007308AF">
        <w:rPr>
          <w:sz w:val="24"/>
          <w:szCs w:val="24"/>
        </w:rPr>
        <w:t xml:space="preserve">script </w:t>
      </w:r>
      <w:r w:rsidR="002E6B40">
        <w:rPr>
          <w:i/>
          <w:iCs/>
          <w:sz w:val="24"/>
          <w:szCs w:val="24"/>
        </w:rPr>
        <w:t>Shifty</w:t>
      </w:r>
      <w:r w:rsidR="006F77A8">
        <w:rPr>
          <w:i/>
          <w:iCs/>
          <w:sz w:val="24"/>
          <w:szCs w:val="24"/>
        </w:rPr>
        <w:t xml:space="preserve"> </w:t>
      </w:r>
      <w:r w:rsidR="002E6B40">
        <w:rPr>
          <w:sz w:val="24"/>
          <w:szCs w:val="24"/>
        </w:rPr>
        <w:t xml:space="preserve">by Eran Creevy </w:t>
      </w:r>
      <w:r w:rsidR="00780852">
        <w:rPr>
          <w:sz w:val="24"/>
          <w:szCs w:val="24"/>
        </w:rPr>
        <w:t xml:space="preserve">in which Creevy captures the local dialect of </w:t>
      </w:r>
      <w:r w:rsidR="003653A6">
        <w:rPr>
          <w:sz w:val="24"/>
          <w:szCs w:val="24"/>
        </w:rPr>
        <w:t xml:space="preserve">uneducated </w:t>
      </w:r>
      <w:r w:rsidR="00C10F66">
        <w:rPr>
          <w:sz w:val="24"/>
          <w:szCs w:val="24"/>
        </w:rPr>
        <w:t>working-class London</w:t>
      </w:r>
      <w:r w:rsidR="0040111A">
        <w:rPr>
          <w:sz w:val="24"/>
          <w:szCs w:val="24"/>
        </w:rPr>
        <w:t>ers</w:t>
      </w:r>
      <w:r w:rsidR="003653A6">
        <w:rPr>
          <w:sz w:val="24"/>
          <w:szCs w:val="24"/>
        </w:rPr>
        <w:t xml:space="preserve">. </w:t>
      </w:r>
      <w:r w:rsidR="00C93579">
        <w:rPr>
          <w:sz w:val="24"/>
          <w:szCs w:val="24"/>
        </w:rPr>
        <w:t xml:space="preserve">This </w:t>
      </w:r>
      <w:r w:rsidR="002E6B40">
        <w:rPr>
          <w:sz w:val="24"/>
          <w:szCs w:val="24"/>
        </w:rPr>
        <w:t xml:space="preserve">contributed </w:t>
      </w:r>
      <w:r w:rsidR="00C93579">
        <w:rPr>
          <w:sz w:val="24"/>
          <w:szCs w:val="24"/>
        </w:rPr>
        <w:t>to the</w:t>
      </w:r>
      <w:r w:rsidR="002E6B40">
        <w:rPr>
          <w:sz w:val="24"/>
          <w:szCs w:val="24"/>
        </w:rPr>
        <w:t xml:space="preserve"> placement</w:t>
      </w:r>
      <w:r w:rsidR="003553D4">
        <w:rPr>
          <w:sz w:val="24"/>
          <w:szCs w:val="24"/>
        </w:rPr>
        <w:t xml:space="preserve"> </w:t>
      </w:r>
      <w:r w:rsidR="002E6B40">
        <w:rPr>
          <w:sz w:val="24"/>
          <w:szCs w:val="24"/>
        </w:rPr>
        <w:t xml:space="preserve">of </w:t>
      </w:r>
      <w:r w:rsidR="003553D4">
        <w:rPr>
          <w:sz w:val="24"/>
          <w:szCs w:val="24"/>
        </w:rPr>
        <w:t xml:space="preserve">slang words and </w:t>
      </w:r>
      <w:r w:rsidR="00FE54A4">
        <w:rPr>
          <w:sz w:val="24"/>
          <w:szCs w:val="24"/>
        </w:rPr>
        <w:t>incorrect gramma</w:t>
      </w:r>
      <w:r w:rsidR="007B7D3F">
        <w:rPr>
          <w:sz w:val="24"/>
          <w:szCs w:val="24"/>
        </w:rPr>
        <w:t>r</w:t>
      </w:r>
      <w:r w:rsidR="002E6B40">
        <w:rPr>
          <w:sz w:val="24"/>
          <w:szCs w:val="24"/>
        </w:rPr>
        <w:t xml:space="preserve"> in my radio and film script</w:t>
      </w:r>
      <w:r w:rsidR="00727274">
        <w:rPr>
          <w:sz w:val="24"/>
          <w:szCs w:val="24"/>
        </w:rPr>
        <w:t>s</w:t>
      </w:r>
      <w:r w:rsidR="002E6B40">
        <w:rPr>
          <w:sz w:val="24"/>
          <w:szCs w:val="24"/>
        </w:rPr>
        <w:t xml:space="preserve"> </w:t>
      </w:r>
      <w:r w:rsidR="00411116">
        <w:rPr>
          <w:sz w:val="24"/>
          <w:szCs w:val="24"/>
        </w:rPr>
        <w:t>to</w:t>
      </w:r>
      <w:r w:rsidR="002E6B40">
        <w:rPr>
          <w:sz w:val="24"/>
          <w:szCs w:val="24"/>
        </w:rPr>
        <w:t xml:space="preserve"> </w:t>
      </w:r>
      <w:r w:rsidR="00C20F96">
        <w:rPr>
          <w:sz w:val="24"/>
          <w:szCs w:val="24"/>
        </w:rPr>
        <w:t>distinguish between different characters</w:t>
      </w:r>
      <w:r w:rsidR="0067275A">
        <w:rPr>
          <w:sz w:val="24"/>
          <w:szCs w:val="24"/>
        </w:rPr>
        <w:t>.</w:t>
      </w:r>
      <w:r w:rsidR="002E6B40">
        <w:rPr>
          <w:rStyle w:val="FootnoteReference"/>
          <w:sz w:val="24"/>
          <w:szCs w:val="24"/>
        </w:rPr>
        <w:footnoteReference w:id="3"/>
      </w:r>
      <w:r w:rsidR="00411116">
        <w:rPr>
          <w:sz w:val="24"/>
          <w:szCs w:val="24"/>
        </w:rPr>
        <w:t xml:space="preserve"> Syd Field wrote that </w:t>
      </w:r>
      <w:r w:rsidR="00B322F9">
        <w:rPr>
          <w:sz w:val="24"/>
          <w:szCs w:val="24"/>
        </w:rPr>
        <w:t>“[d]ialogue is related to your character’s need</w:t>
      </w:r>
      <w:r w:rsidR="00B15446">
        <w:rPr>
          <w:sz w:val="24"/>
          <w:szCs w:val="24"/>
        </w:rPr>
        <w:t>”, as dialogue should either move the story forward or reveal information</w:t>
      </w:r>
      <w:r w:rsidR="0067275A">
        <w:rPr>
          <w:sz w:val="24"/>
          <w:szCs w:val="24"/>
        </w:rPr>
        <w:t>.</w:t>
      </w:r>
      <w:r w:rsidR="006F77A8">
        <w:rPr>
          <w:rStyle w:val="FootnoteReference"/>
          <w:sz w:val="24"/>
          <w:szCs w:val="24"/>
        </w:rPr>
        <w:footnoteReference w:id="4"/>
      </w:r>
      <w:r w:rsidR="006F77A8">
        <w:rPr>
          <w:sz w:val="24"/>
          <w:szCs w:val="24"/>
        </w:rPr>
        <w:t xml:space="preserve"> </w:t>
      </w:r>
      <w:r w:rsidR="0035626F">
        <w:rPr>
          <w:sz w:val="24"/>
          <w:szCs w:val="24"/>
        </w:rPr>
        <w:t xml:space="preserve">In my scripts I have also tried to use dialogue to </w:t>
      </w:r>
      <w:r w:rsidR="006D0D96">
        <w:rPr>
          <w:sz w:val="24"/>
          <w:szCs w:val="24"/>
        </w:rPr>
        <w:t xml:space="preserve">present the dramatic need of the main characters </w:t>
      </w:r>
      <w:r w:rsidR="009216F9">
        <w:rPr>
          <w:sz w:val="24"/>
          <w:szCs w:val="24"/>
        </w:rPr>
        <w:t xml:space="preserve">through natural conversations with other characters, </w:t>
      </w:r>
      <w:r w:rsidR="0021702A">
        <w:rPr>
          <w:sz w:val="24"/>
          <w:szCs w:val="24"/>
        </w:rPr>
        <w:t>to</w:t>
      </w:r>
      <w:r w:rsidR="009216F9">
        <w:rPr>
          <w:sz w:val="24"/>
          <w:szCs w:val="24"/>
        </w:rPr>
        <w:t xml:space="preserve"> make the dialogue </w:t>
      </w:r>
      <w:r w:rsidR="007946BC">
        <w:rPr>
          <w:sz w:val="24"/>
          <w:szCs w:val="24"/>
        </w:rPr>
        <w:t xml:space="preserve">flow easier </w:t>
      </w:r>
      <w:r w:rsidR="004440D2">
        <w:rPr>
          <w:sz w:val="24"/>
          <w:szCs w:val="24"/>
        </w:rPr>
        <w:t xml:space="preserve">and less forced while </w:t>
      </w:r>
      <w:r w:rsidR="004440D2">
        <w:rPr>
          <w:sz w:val="24"/>
          <w:szCs w:val="24"/>
        </w:rPr>
        <w:lastRenderedPageBreak/>
        <w:t>also subtly revealing information</w:t>
      </w:r>
      <w:r w:rsidR="00B4721A">
        <w:rPr>
          <w:sz w:val="24"/>
          <w:szCs w:val="24"/>
        </w:rPr>
        <w:t xml:space="preserve">, </w:t>
      </w:r>
      <w:r w:rsidR="009B596E">
        <w:rPr>
          <w:sz w:val="24"/>
          <w:szCs w:val="24"/>
        </w:rPr>
        <w:t xml:space="preserve">such as Dafydd and Brandon’s conversation where he reveals his need to find his </w:t>
      </w:r>
      <w:r w:rsidR="00E72763">
        <w:rPr>
          <w:sz w:val="24"/>
          <w:szCs w:val="24"/>
        </w:rPr>
        <w:t>mother’s</w:t>
      </w:r>
      <w:r w:rsidR="009B596E">
        <w:rPr>
          <w:sz w:val="24"/>
          <w:szCs w:val="24"/>
        </w:rPr>
        <w:t xml:space="preserve"> murderer</w:t>
      </w:r>
      <w:r w:rsidR="007946BC">
        <w:rPr>
          <w:sz w:val="24"/>
          <w:szCs w:val="24"/>
        </w:rPr>
        <w:t>.</w:t>
      </w:r>
      <w:r w:rsidR="0046607E" w:rsidRPr="0046607E">
        <w:rPr>
          <w:sz w:val="24"/>
          <w:szCs w:val="24"/>
        </w:rPr>
        <w:t xml:space="preserve"> </w:t>
      </w:r>
      <w:r w:rsidR="0046607E">
        <w:rPr>
          <w:sz w:val="24"/>
          <w:szCs w:val="24"/>
        </w:rPr>
        <w:t xml:space="preserve">Syd Field also explored how dialogue can reveal conflict within and between characters </w:t>
      </w:r>
      <w:r w:rsidR="001D3E12">
        <w:rPr>
          <w:sz w:val="24"/>
          <w:szCs w:val="24"/>
        </w:rPr>
        <w:t xml:space="preserve">which I tried to imitate </w:t>
      </w:r>
      <w:r w:rsidR="00C04E87">
        <w:rPr>
          <w:sz w:val="24"/>
          <w:szCs w:val="24"/>
        </w:rPr>
        <w:t xml:space="preserve">with my main characters’ internal </w:t>
      </w:r>
      <w:r w:rsidR="001F110D">
        <w:rPr>
          <w:sz w:val="24"/>
          <w:szCs w:val="24"/>
        </w:rPr>
        <w:t xml:space="preserve">with </w:t>
      </w:r>
      <w:r w:rsidR="00917CD2">
        <w:rPr>
          <w:sz w:val="24"/>
          <w:szCs w:val="24"/>
        </w:rPr>
        <w:t xml:space="preserve">the argument </w:t>
      </w:r>
      <w:r w:rsidR="0099687D">
        <w:rPr>
          <w:sz w:val="24"/>
          <w:szCs w:val="24"/>
        </w:rPr>
        <w:t>between Dafydd and Brandon</w:t>
      </w:r>
      <w:r w:rsidR="0067275A">
        <w:rPr>
          <w:sz w:val="24"/>
          <w:szCs w:val="24"/>
        </w:rPr>
        <w:t>.</w:t>
      </w:r>
      <w:r w:rsidR="00917CD2">
        <w:rPr>
          <w:rStyle w:val="FootnoteReference"/>
          <w:sz w:val="24"/>
          <w:szCs w:val="24"/>
        </w:rPr>
        <w:footnoteReference w:id="5"/>
      </w:r>
      <w:r w:rsidR="00917CD2">
        <w:rPr>
          <w:sz w:val="24"/>
          <w:szCs w:val="24"/>
        </w:rPr>
        <w:t xml:space="preserve"> U</w:t>
      </w:r>
      <w:r w:rsidR="0096629C">
        <w:rPr>
          <w:sz w:val="24"/>
          <w:szCs w:val="24"/>
        </w:rPr>
        <w:t xml:space="preserve">sing </w:t>
      </w:r>
      <w:r w:rsidR="002B7E8C">
        <w:rPr>
          <w:sz w:val="24"/>
          <w:szCs w:val="24"/>
        </w:rPr>
        <w:t>slashes,</w:t>
      </w:r>
      <w:r w:rsidR="0096629C">
        <w:rPr>
          <w:sz w:val="24"/>
          <w:szCs w:val="24"/>
        </w:rPr>
        <w:t xml:space="preserve"> </w:t>
      </w:r>
      <w:r w:rsidR="00E62AD6">
        <w:rPr>
          <w:sz w:val="24"/>
          <w:szCs w:val="24"/>
        </w:rPr>
        <w:t>I added pa</w:t>
      </w:r>
      <w:r w:rsidR="00994285">
        <w:rPr>
          <w:sz w:val="24"/>
          <w:szCs w:val="24"/>
        </w:rPr>
        <w:t xml:space="preserve">ce to </w:t>
      </w:r>
      <w:r w:rsidR="00E62AD6">
        <w:rPr>
          <w:sz w:val="24"/>
          <w:szCs w:val="24"/>
        </w:rPr>
        <w:t>suggest</w:t>
      </w:r>
      <w:r w:rsidR="0096629C">
        <w:rPr>
          <w:sz w:val="24"/>
          <w:szCs w:val="24"/>
        </w:rPr>
        <w:t xml:space="preserve"> a heated</w:t>
      </w:r>
      <w:r w:rsidR="00994285">
        <w:rPr>
          <w:sz w:val="24"/>
          <w:szCs w:val="24"/>
        </w:rPr>
        <w:t xml:space="preserve"> exchange</w:t>
      </w:r>
      <w:r w:rsidR="00917CD2">
        <w:rPr>
          <w:sz w:val="24"/>
          <w:szCs w:val="24"/>
        </w:rPr>
        <w:t>.</w:t>
      </w:r>
    </w:p>
    <w:p w14:paraId="4634FBCF" w14:textId="69A331E0" w:rsidR="00444EE2" w:rsidRDefault="00444EE2" w:rsidP="006E57F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156885">
        <w:rPr>
          <w:sz w:val="24"/>
          <w:szCs w:val="24"/>
        </w:rPr>
        <w:t xml:space="preserve">In the radio script </w:t>
      </w:r>
      <w:r w:rsidR="00156885">
        <w:rPr>
          <w:i/>
          <w:iCs/>
          <w:sz w:val="24"/>
          <w:szCs w:val="24"/>
        </w:rPr>
        <w:t xml:space="preserve">Angry Bird </w:t>
      </w:r>
      <w:r w:rsidR="00156885">
        <w:rPr>
          <w:sz w:val="24"/>
          <w:szCs w:val="24"/>
        </w:rPr>
        <w:t xml:space="preserve">by Tamsin Larby </w:t>
      </w:r>
      <w:r w:rsidR="0068281A">
        <w:rPr>
          <w:sz w:val="24"/>
          <w:szCs w:val="24"/>
        </w:rPr>
        <w:t xml:space="preserve">uses idiolect to reveal </w:t>
      </w:r>
      <w:r w:rsidR="00156885">
        <w:rPr>
          <w:sz w:val="24"/>
          <w:szCs w:val="24"/>
        </w:rPr>
        <w:t>Eileen</w:t>
      </w:r>
      <w:r w:rsidR="0068281A">
        <w:rPr>
          <w:sz w:val="24"/>
          <w:szCs w:val="24"/>
        </w:rPr>
        <w:t>’s</w:t>
      </w:r>
      <w:r w:rsidR="00156885">
        <w:rPr>
          <w:sz w:val="24"/>
          <w:szCs w:val="24"/>
        </w:rPr>
        <w:t xml:space="preserve"> </w:t>
      </w:r>
      <w:r w:rsidR="0068281A">
        <w:rPr>
          <w:sz w:val="24"/>
          <w:szCs w:val="24"/>
        </w:rPr>
        <w:t xml:space="preserve">characterization as an </w:t>
      </w:r>
      <w:r w:rsidR="00156885">
        <w:rPr>
          <w:sz w:val="24"/>
          <w:szCs w:val="24"/>
        </w:rPr>
        <w:t xml:space="preserve">elderly </w:t>
      </w:r>
      <w:r w:rsidR="00C76856">
        <w:rPr>
          <w:sz w:val="24"/>
          <w:szCs w:val="24"/>
        </w:rPr>
        <w:t>working-class</w:t>
      </w:r>
      <w:r w:rsidR="00393C07">
        <w:rPr>
          <w:sz w:val="24"/>
          <w:szCs w:val="24"/>
        </w:rPr>
        <w:t xml:space="preserve"> citizen</w:t>
      </w:r>
      <w:r w:rsidR="0067275A">
        <w:rPr>
          <w:sz w:val="24"/>
          <w:szCs w:val="24"/>
        </w:rPr>
        <w:t>.</w:t>
      </w:r>
      <w:r w:rsidR="00156885">
        <w:rPr>
          <w:rStyle w:val="FootnoteReference"/>
          <w:sz w:val="24"/>
          <w:szCs w:val="24"/>
        </w:rPr>
        <w:footnoteReference w:id="6"/>
      </w:r>
      <w:r w:rsidR="00156885">
        <w:rPr>
          <w:sz w:val="24"/>
          <w:szCs w:val="24"/>
        </w:rPr>
        <w:t xml:space="preserve"> </w:t>
      </w:r>
      <w:r w:rsidR="00994CC8">
        <w:rPr>
          <w:sz w:val="24"/>
          <w:szCs w:val="24"/>
        </w:rPr>
        <w:t>I</w:t>
      </w:r>
      <w:r w:rsidR="00FF7388">
        <w:rPr>
          <w:sz w:val="24"/>
          <w:szCs w:val="24"/>
        </w:rPr>
        <w:t xml:space="preserve">n my radio drama </w:t>
      </w:r>
      <w:r w:rsidR="00F743FD">
        <w:rPr>
          <w:i/>
          <w:iCs/>
          <w:sz w:val="24"/>
          <w:szCs w:val="24"/>
        </w:rPr>
        <w:t>Carry O</w:t>
      </w:r>
      <w:r w:rsidR="002B7E8C">
        <w:rPr>
          <w:i/>
          <w:iCs/>
          <w:sz w:val="24"/>
          <w:szCs w:val="24"/>
        </w:rPr>
        <w:t xml:space="preserve">n </w:t>
      </w:r>
      <w:r w:rsidR="00F743FD">
        <w:rPr>
          <w:i/>
          <w:iCs/>
          <w:sz w:val="24"/>
          <w:szCs w:val="24"/>
        </w:rPr>
        <w:t xml:space="preserve">Copper </w:t>
      </w:r>
      <w:r w:rsidR="003A1259">
        <w:rPr>
          <w:sz w:val="24"/>
          <w:szCs w:val="24"/>
        </w:rPr>
        <w:t xml:space="preserve">I </w:t>
      </w:r>
      <w:r w:rsidR="00994CC8">
        <w:rPr>
          <w:sz w:val="24"/>
          <w:szCs w:val="24"/>
        </w:rPr>
        <w:t>used</w:t>
      </w:r>
      <w:r w:rsidR="002455A0">
        <w:rPr>
          <w:sz w:val="24"/>
          <w:szCs w:val="24"/>
        </w:rPr>
        <w:t xml:space="preserve"> </w:t>
      </w:r>
      <w:r w:rsidR="001970AC">
        <w:rPr>
          <w:sz w:val="24"/>
          <w:szCs w:val="24"/>
        </w:rPr>
        <w:t xml:space="preserve">abbreviated words such as </w:t>
      </w:r>
      <w:r w:rsidR="007659EF">
        <w:rPr>
          <w:sz w:val="24"/>
          <w:szCs w:val="24"/>
        </w:rPr>
        <w:t xml:space="preserve">“ya” </w:t>
      </w:r>
      <w:r w:rsidR="001544C4">
        <w:rPr>
          <w:sz w:val="24"/>
          <w:szCs w:val="24"/>
        </w:rPr>
        <w:t xml:space="preserve">for </w:t>
      </w:r>
      <w:r w:rsidR="00C71998">
        <w:rPr>
          <w:sz w:val="24"/>
          <w:szCs w:val="24"/>
        </w:rPr>
        <w:t xml:space="preserve">the Detective and </w:t>
      </w:r>
      <w:r w:rsidR="00ED5F7F">
        <w:rPr>
          <w:sz w:val="24"/>
          <w:szCs w:val="24"/>
        </w:rPr>
        <w:t xml:space="preserve">a grammatically correct </w:t>
      </w:r>
      <w:r w:rsidR="00C71998">
        <w:rPr>
          <w:sz w:val="24"/>
          <w:szCs w:val="24"/>
        </w:rPr>
        <w:t xml:space="preserve">“you” for the Doctor to </w:t>
      </w:r>
      <w:r w:rsidR="002455A0">
        <w:rPr>
          <w:sz w:val="24"/>
          <w:szCs w:val="24"/>
        </w:rPr>
        <w:t xml:space="preserve">show contrast between </w:t>
      </w:r>
      <w:r w:rsidR="00B121FE">
        <w:rPr>
          <w:sz w:val="24"/>
          <w:szCs w:val="24"/>
        </w:rPr>
        <w:t>the differen</w:t>
      </w:r>
      <w:r w:rsidR="00432AF7">
        <w:rPr>
          <w:sz w:val="24"/>
          <w:szCs w:val="24"/>
        </w:rPr>
        <w:t>t characters</w:t>
      </w:r>
      <w:r w:rsidR="00ED5F7F">
        <w:rPr>
          <w:sz w:val="24"/>
          <w:szCs w:val="24"/>
        </w:rPr>
        <w:t>’</w:t>
      </w:r>
      <w:r w:rsidR="00432AF7">
        <w:rPr>
          <w:sz w:val="24"/>
          <w:szCs w:val="24"/>
        </w:rPr>
        <w:t xml:space="preserve"> </w:t>
      </w:r>
      <w:r w:rsidR="00A30B7D">
        <w:rPr>
          <w:sz w:val="24"/>
          <w:szCs w:val="24"/>
        </w:rPr>
        <w:t>diction</w:t>
      </w:r>
      <w:r w:rsidR="00432AF7">
        <w:rPr>
          <w:sz w:val="24"/>
          <w:szCs w:val="24"/>
        </w:rPr>
        <w:t>.</w:t>
      </w:r>
      <w:r w:rsidR="004C7A7B">
        <w:rPr>
          <w:sz w:val="24"/>
          <w:szCs w:val="24"/>
        </w:rPr>
        <w:t xml:space="preserve"> </w:t>
      </w:r>
      <w:r w:rsidR="00C52D93">
        <w:rPr>
          <w:sz w:val="24"/>
          <w:szCs w:val="24"/>
        </w:rPr>
        <w:t>Furthermore</w:t>
      </w:r>
      <w:r w:rsidR="00313775">
        <w:rPr>
          <w:sz w:val="24"/>
          <w:szCs w:val="24"/>
        </w:rPr>
        <w:t xml:space="preserve">, I chose to make my </w:t>
      </w:r>
      <w:r w:rsidR="00920649">
        <w:rPr>
          <w:sz w:val="24"/>
          <w:szCs w:val="24"/>
        </w:rPr>
        <w:t xml:space="preserve">radio script a comedy which I have tried to show </w:t>
      </w:r>
      <w:r w:rsidR="00C452CA">
        <w:rPr>
          <w:sz w:val="24"/>
          <w:szCs w:val="24"/>
        </w:rPr>
        <w:t>with humorous</w:t>
      </w:r>
      <w:r w:rsidR="00920649">
        <w:rPr>
          <w:sz w:val="24"/>
          <w:szCs w:val="24"/>
        </w:rPr>
        <w:t xml:space="preserve"> dialogue </w:t>
      </w:r>
      <w:r w:rsidR="00104D3D">
        <w:rPr>
          <w:sz w:val="24"/>
          <w:szCs w:val="24"/>
        </w:rPr>
        <w:t>through over exaggeration</w:t>
      </w:r>
      <w:r w:rsidR="00981F10">
        <w:rPr>
          <w:sz w:val="24"/>
          <w:szCs w:val="24"/>
        </w:rPr>
        <w:t>,</w:t>
      </w:r>
      <w:r w:rsidR="00C452CA">
        <w:rPr>
          <w:sz w:val="24"/>
          <w:szCs w:val="24"/>
        </w:rPr>
        <w:t xml:space="preserve"> </w:t>
      </w:r>
      <w:r w:rsidR="00981F10">
        <w:rPr>
          <w:sz w:val="24"/>
          <w:szCs w:val="24"/>
        </w:rPr>
        <w:t>influenced by</w:t>
      </w:r>
      <w:r w:rsidR="00C452CA">
        <w:rPr>
          <w:sz w:val="24"/>
          <w:szCs w:val="24"/>
        </w:rPr>
        <w:t xml:space="preserve"> </w:t>
      </w:r>
      <w:r w:rsidR="000D3139">
        <w:rPr>
          <w:sz w:val="24"/>
          <w:szCs w:val="24"/>
        </w:rPr>
        <w:t>famous comedians such as Laurel and Hard</w:t>
      </w:r>
      <w:r w:rsidR="00A903B1">
        <w:rPr>
          <w:sz w:val="24"/>
          <w:szCs w:val="24"/>
        </w:rPr>
        <w:t xml:space="preserve">y in </w:t>
      </w:r>
      <w:r w:rsidR="00A903B1">
        <w:rPr>
          <w:i/>
          <w:iCs/>
          <w:sz w:val="24"/>
          <w:szCs w:val="24"/>
        </w:rPr>
        <w:t>Saps at Sea</w:t>
      </w:r>
      <w:r w:rsidR="00E828DA">
        <w:rPr>
          <w:i/>
          <w:iCs/>
          <w:sz w:val="24"/>
          <w:szCs w:val="24"/>
        </w:rPr>
        <w:t>.</w:t>
      </w:r>
      <w:r w:rsidR="00981F10">
        <w:rPr>
          <w:sz w:val="24"/>
          <w:szCs w:val="24"/>
        </w:rPr>
        <w:t xml:space="preserve"> </w:t>
      </w:r>
      <w:r w:rsidR="00FF7388">
        <w:rPr>
          <w:sz w:val="24"/>
          <w:szCs w:val="24"/>
        </w:rPr>
        <w:t xml:space="preserve">Mary Ann Rishel wrote that </w:t>
      </w:r>
      <w:r w:rsidR="00E828DA">
        <w:rPr>
          <w:sz w:val="24"/>
          <w:szCs w:val="24"/>
        </w:rPr>
        <w:t xml:space="preserve">humour is playful incongruity </w:t>
      </w:r>
      <w:r w:rsidR="00C0514C">
        <w:rPr>
          <w:sz w:val="24"/>
          <w:szCs w:val="24"/>
        </w:rPr>
        <w:t xml:space="preserve">because it does not fit our logical expectation, which I have tried to imitate with exaggerations </w:t>
      </w:r>
      <w:r w:rsidR="004B43E0">
        <w:rPr>
          <w:sz w:val="24"/>
          <w:szCs w:val="24"/>
        </w:rPr>
        <w:t>because it helps clash more directly with normality</w:t>
      </w:r>
      <w:r w:rsidR="0067275A">
        <w:rPr>
          <w:sz w:val="24"/>
          <w:szCs w:val="24"/>
        </w:rPr>
        <w:t>.</w:t>
      </w:r>
      <w:r w:rsidR="004B43E0">
        <w:rPr>
          <w:rStyle w:val="FootnoteReference"/>
          <w:sz w:val="24"/>
          <w:szCs w:val="24"/>
        </w:rPr>
        <w:footnoteReference w:id="7"/>
      </w:r>
    </w:p>
    <w:p w14:paraId="2F580EA9" w14:textId="44D2CC13" w:rsidR="001A0428" w:rsidRPr="00FC24FB" w:rsidRDefault="001A0428" w:rsidP="006E57F5">
      <w:pPr>
        <w:spacing w:line="48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ab/>
      </w:r>
      <w:r w:rsidR="00063409">
        <w:rPr>
          <w:sz w:val="24"/>
          <w:szCs w:val="24"/>
        </w:rPr>
        <w:t xml:space="preserve">During the construction of </w:t>
      </w:r>
      <w:r w:rsidR="00AA515A">
        <w:rPr>
          <w:sz w:val="24"/>
          <w:szCs w:val="24"/>
        </w:rPr>
        <w:t xml:space="preserve">the </w:t>
      </w:r>
      <w:r w:rsidR="00063409">
        <w:rPr>
          <w:sz w:val="24"/>
          <w:szCs w:val="24"/>
        </w:rPr>
        <w:t xml:space="preserve">radio </w:t>
      </w:r>
      <w:r w:rsidR="00274394">
        <w:rPr>
          <w:sz w:val="24"/>
          <w:szCs w:val="24"/>
        </w:rPr>
        <w:t>drama,</w:t>
      </w:r>
      <w:r w:rsidR="00063409">
        <w:rPr>
          <w:sz w:val="24"/>
          <w:szCs w:val="24"/>
        </w:rPr>
        <w:t xml:space="preserve"> I was influenced </w:t>
      </w:r>
      <w:r w:rsidR="003D56D0">
        <w:rPr>
          <w:sz w:val="24"/>
          <w:szCs w:val="24"/>
        </w:rPr>
        <w:t xml:space="preserve">by </w:t>
      </w:r>
      <w:r w:rsidR="00B93AE1">
        <w:rPr>
          <w:sz w:val="24"/>
          <w:szCs w:val="24"/>
        </w:rPr>
        <w:t xml:space="preserve">the script </w:t>
      </w:r>
      <w:r w:rsidR="00B93AE1">
        <w:rPr>
          <w:i/>
          <w:iCs/>
          <w:sz w:val="24"/>
          <w:szCs w:val="24"/>
        </w:rPr>
        <w:t>Rudy’s Rare Records</w:t>
      </w:r>
      <w:r w:rsidR="00096051">
        <w:rPr>
          <w:i/>
          <w:iCs/>
          <w:sz w:val="24"/>
          <w:szCs w:val="24"/>
        </w:rPr>
        <w:t xml:space="preserve"> </w:t>
      </w:r>
      <w:r w:rsidR="00096051">
        <w:rPr>
          <w:sz w:val="24"/>
          <w:szCs w:val="24"/>
        </w:rPr>
        <w:t>which aided me in</w:t>
      </w:r>
      <w:r w:rsidR="009543EC">
        <w:rPr>
          <w:sz w:val="24"/>
          <w:szCs w:val="24"/>
        </w:rPr>
        <w:t xml:space="preserve"> the struggle to</w:t>
      </w:r>
      <w:r w:rsidR="00096051">
        <w:rPr>
          <w:sz w:val="24"/>
          <w:szCs w:val="24"/>
        </w:rPr>
        <w:t xml:space="preserve"> develop </w:t>
      </w:r>
      <w:r w:rsidR="00BD08F0">
        <w:rPr>
          <w:sz w:val="24"/>
          <w:szCs w:val="24"/>
        </w:rPr>
        <w:t>proper placements</w:t>
      </w:r>
      <w:r w:rsidR="00E01D37">
        <w:rPr>
          <w:sz w:val="24"/>
          <w:szCs w:val="24"/>
        </w:rPr>
        <w:t xml:space="preserve"> for sound effects </w:t>
      </w:r>
      <w:r w:rsidR="00B46017">
        <w:rPr>
          <w:sz w:val="24"/>
          <w:szCs w:val="24"/>
        </w:rPr>
        <w:t xml:space="preserve">that aid </w:t>
      </w:r>
      <w:r w:rsidR="003B7779">
        <w:rPr>
          <w:sz w:val="24"/>
          <w:szCs w:val="24"/>
        </w:rPr>
        <w:t>in creating a mental image for the listener</w:t>
      </w:r>
      <w:r w:rsidR="00AF2C0D">
        <w:rPr>
          <w:sz w:val="24"/>
          <w:szCs w:val="24"/>
        </w:rPr>
        <w:t xml:space="preserve"> of the script</w:t>
      </w:r>
      <w:r w:rsidR="0067275A">
        <w:rPr>
          <w:sz w:val="24"/>
          <w:szCs w:val="24"/>
        </w:rPr>
        <w:t>.</w:t>
      </w:r>
      <w:r w:rsidR="003F0B45">
        <w:rPr>
          <w:rStyle w:val="FootnoteReference"/>
          <w:sz w:val="24"/>
          <w:szCs w:val="24"/>
        </w:rPr>
        <w:footnoteReference w:id="8"/>
      </w:r>
      <w:r w:rsidR="00274394">
        <w:rPr>
          <w:sz w:val="24"/>
          <w:szCs w:val="24"/>
        </w:rPr>
        <w:t xml:space="preserve"> I was also influenced </w:t>
      </w:r>
      <w:r w:rsidR="003F0B45">
        <w:rPr>
          <w:sz w:val="24"/>
          <w:szCs w:val="24"/>
        </w:rPr>
        <w:t xml:space="preserve">by the contrast of characters </w:t>
      </w:r>
      <w:r w:rsidR="00E777FE">
        <w:rPr>
          <w:sz w:val="24"/>
          <w:szCs w:val="24"/>
        </w:rPr>
        <w:t xml:space="preserve">which Mary Ann Rishel </w:t>
      </w:r>
      <w:r w:rsidR="00732F3F">
        <w:rPr>
          <w:sz w:val="24"/>
          <w:szCs w:val="24"/>
        </w:rPr>
        <w:t xml:space="preserve">argues can add to the humorous effect, just like the characters of Laurel and Hardy, </w:t>
      </w:r>
      <w:r w:rsidR="004C72EE">
        <w:rPr>
          <w:sz w:val="24"/>
          <w:szCs w:val="24"/>
        </w:rPr>
        <w:t>as irony can create comedic tension between opposite</w:t>
      </w:r>
      <w:r w:rsidR="00FD4204">
        <w:rPr>
          <w:sz w:val="24"/>
          <w:szCs w:val="24"/>
        </w:rPr>
        <w:t xml:space="preserve"> and I have used this technique to</w:t>
      </w:r>
      <w:r w:rsidR="009543EC">
        <w:rPr>
          <w:sz w:val="24"/>
          <w:szCs w:val="24"/>
        </w:rPr>
        <w:t xml:space="preserve"> overcome</w:t>
      </w:r>
      <w:r w:rsidR="00FD4204">
        <w:rPr>
          <w:sz w:val="24"/>
          <w:szCs w:val="24"/>
        </w:rPr>
        <w:t xml:space="preserve"> </w:t>
      </w:r>
      <w:r w:rsidR="009543EC">
        <w:rPr>
          <w:sz w:val="24"/>
          <w:szCs w:val="24"/>
        </w:rPr>
        <w:t xml:space="preserve">structural </w:t>
      </w:r>
      <w:r w:rsidR="001D7EA4">
        <w:rPr>
          <w:sz w:val="24"/>
          <w:szCs w:val="24"/>
        </w:rPr>
        <w:t>struggles with</w:t>
      </w:r>
      <w:r w:rsidR="00FD4204">
        <w:rPr>
          <w:sz w:val="24"/>
          <w:szCs w:val="24"/>
        </w:rPr>
        <w:t xml:space="preserve"> the </w:t>
      </w:r>
      <w:r w:rsidR="00FD4204">
        <w:rPr>
          <w:sz w:val="24"/>
          <w:szCs w:val="24"/>
        </w:rPr>
        <w:lastRenderedPageBreak/>
        <w:t>interactions between characters</w:t>
      </w:r>
      <w:r w:rsidR="009B0155">
        <w:rPr>
          <w:sz w:val="24"/>
          <w:szCs w:val="24"/>
        </w:rPr>
        <w:t>.</w:t>
      </w:r>
      <w:r w:rsidR="003F2AFF">
        <w:rPr>
          <w:rStyle w:val="FootnoteReference"/>
          <w:sz w:val="24"/>
          <w:szCs w:val="24"/>
        </w:rPr>
        <w:footnoteReference w:id="9"/>
      </w:r>
      <w:r w:rsidR="004C72EE">
        <w:rPr>
          <w:sz w:val="24"/>
          <w:szCs w:val="24"/>
        </w:rPr>
        <w:t xml:space="preserve"> </w:t>
      </w:r>
      <w:r w:rsidR="001725AB">
        <w:rPr>
          <w:sz w:val="24"/>
          <w:szCs w:val="24"/>
        </w:rPr>
        <w:t>This</w:t>
      </w:r>
      <w:r w:rsidR="003F2AFF">
        <w:rPr>
          <w:sz w:val="24"/>
          <w:szCs w:val="24"/>
        </w:rPr>
        <w:t xml:space="preserve"> </w:t>
      </w:r>
      <w:r w:rsidR="00225951">
        <w:rPr>
          <w:sz w:val="24"/>
          <w:szCs w:val="24"/>
        </w:rPr>
        <w:t>led</w:t>
      </w:r>
      <w:r w:rsidR="003E1BBB">
        <w:rPr>
          <w:sz w:val="24"/>
          <w:szCs w:val="24"/>
        </w:rPr>
        <w:t xml:space="preserve"> me to develop a </w:t>
      </w:r>
      <w:r w:rsidR="009D5020">
        <w:rPr>
          <w:sz w:val="24"/>
          <w:szCs w:val="24"/>
        </w:rPr>
        <w:t xml:space="preserve">character dynamic change between the </w:t>
      </w:r>
      <w:r w:rsidR="0067275A">
        <w:rPr>
          <w:sz w:val="24"/>
          <w:szCs w:val="24"/>
        </w:rPr>
        <w:t>Anderson and Aaron</w:t>
      </w:r>
      <w:r w:rsidR="003E1BBB">
        <w:rPr>
          <w:sz w:val="24"/>
          <w:szCs w:val="24"/>
        </w:rPr>
        <w:t xml:space="preserve"> </w:t>
      </w:r>
      <w:r w:rsidR="00A86489">
        <w:rPr>
          <w:sz w:val="24"/>
          <w:szCs w:val="24"/>
        </w:rPr>
        <w:t xml:space="preserve">because </w:t>
      </w:r>
      <w:r w:rsidR="00455458">
        <w:rPr>
          <w:sz w:val="24"/>
          <w:szCs w:val="24"/>
        </w:rPr>
        <w:t xml:space="preserve">while humour is within the realm of realism, </w:t>
      </w:r>
      <w:r w:rsidR="00390F58">
        <w:rPr>
          <w:sz w:val="24"/>
          <w:szCs w:val="24"/>
        </w:rPr>
        <w:t xml:space="preserve">it </w:t>
      </w:r>
      <w:r w:rsidR="00B620DF">
        <w:rPr>
          <w:sz w:val="24"/>
          <w:szCs w:val="24"/>
        </w:rPr>
        <w:t xml:space="preserve">must still </w:t>
      </w:r>
      <w:r w:rsidR="00390F58">
        <w:rPr>
          <w:sz w:val="24"/>
          <w:szCs w:val="24"/>
        </w:rPr>
        <w:t>contradict expectations of how events and actions will unfold</w:t>
      </w:r>
      <w:r w:rsidR="008301B5">
        <w:rPr>
          <w:sz w:val="24"/>
          <w:szCs w:val="24"/>
        </w:rPr>
        <w:t xml:space="preserve">, as </w:t>
      </w:r>
      <w:r w:rsidR="000F17AA">
        <w:rPr>
          <w:sz w:val="24"/>
          <w:szCs w:val="24"/>
        </w:rPr>
        <w:t xml:space="preserve">Vincent Mclnerney </w:t>
      </w:r>
      <w:r w:rsidR="00FC24FB">
        <w:rPr>
          <w:sz w:val="24"/>
          <w:szCs w:val="24"/>
        </w:rPr>
        <w:t xml:space="preserve">debated that “fact is stranger than fiction” in his work </w:t>
      </w:r>
      <w:r w:rsidR="00FC24FB">
        <w:rPr>
          <w:i/>
          <w:iCs/>
          <w:sz w:val="24"/>
          <w:szCs w:val="24"/>
        </w:rPr>
        <w:t>Writing for Radio</w:t>
      </w:r>
      <w:r w:rsidR="0067275A">
        <w:rPr>
          <w:i/>
          <w:iCs/>
          <w:sz w:val="24"/>
          <w:szCs w:val="24"/>
        </w:rPr>
        <w:t>.</w:t>
      </w:r>
      <w:r w:rsidR="00FC24FB" w:rsidRPr="009B0155">
        <w:rPr>
          <w:rStyle w:val="FootnoteReference"/>
          <w:sz w:val="24"/>
          <w:szCs w:val="24"/>
        </w:rPr>
        <w:footnoteReference w:id="10"/>
      </w:r>
    </w:p>
    <w:p w14:paraId="268FE3FA" w14:textId="33DB35D6" w:rsidR="00106C7A" w:rsidRDefault="008F09AC" w:rsidP="00572969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Elliot Grove argues that </w:t>
      </w:r>
      <w:r w:rsidR="00105A21">
        <w:rPr>
          <w:sz w:val="24"/>
          <w:szCs w:val="24"/>
        </w:rPr>
        <w:t>the internal and external components of a character help them</w:t>
      </w:r>
      <w:r>
        <w:rPr>
          <w:sz w:val="24"/>
          <w:szCs w:val="24"/>
        </w:rPr>
        <w:t xml:space="preserve"> “become complete human beings who are complex and interesting”</w:t>
      </w:r>
      <w:r w:rsidR="009245E0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11"/>
      </w:r>
      <w:r>
        <w:rPr>
          <w:sz w:val="24"/>
          <w:szCs w:val="24"/>
        </w:rPr>
        <w:t xml:space="preserve"> </w:t>
      </w:r>
      <w:r w:rsidR="00572969">
        <w:rPr>
          <w:sz w:val="24"/>
          <w:szCs w:val="24"/>
        </w:rPr>
        <w:t>In the</w:t>
      </w:r>
      <w:r w:rsidR="007D214F">
        <w:rPr>
          <w:sz w:val="24"/>
          <w:szCs w:val="24"/>
        </w:rPr>
        <w:t xml:space="preserve"> feedback I received on my</w:t>
      </w:r>
      <w:r w:rsidR="0098284A">
        <w:rPr>
          <w:sz w:val="24"/>
          <w:szCs w:val="24"/>
        </w:rPr>
        <w:t xml:space="preserve"> </w:t>
      </w:r>
      <w:r w:rsidR="00F37016">
        <w:rPr>
          <w:sz w:val="24"/>
          <w:szCs w:val="24"/>
        </w:rPr>
        <w:t>p</w:t>
      </w:r>
      <w:r w:rsidR="0098284A">
        <w:rPr>
          <w:sz w:val="24"/>
          <w:szCs w:val="24"/>
        </w:rPr>
        <w:t>itch</w:t>
      </w:r>
      <w:r w:rsidR="007D214F">
        <w:rPr>
          <w:sz w:val="24"/>
          <w:szCs w:val="24"/>
        </w:rPr>
        <w:t xml:space="preserve"> document, it was suggested that </w:t>
      </w:r>
      <w:r w:rsidR="00572969">
        <w:rPr>
          <w:sz w:val="24"/>
          <w:szCs w:val="24"/>
        </w:rPr>
        <w:t>in order to</w:t>
      </w:r>
      <w:r w:rsidR="007D214F">
        <w:rPr>
          <w:sz w:val="24"/>
          <w:szCs w:val="24"/>
        </w:rPr>
        <w:t xml:space="preserve"> make the character Dafydd more </w:t>
      </w:r>
      <w:r w:rsidR="00777616">
        <w:rPr>
          <w:sz w:val="24"/>
          <w:szCs w:val="24"/>
        </w:rPr>
        <w:t xml:space="preserve">complex and </w:t>
      </w:r>
      <w:r w:rsidR="006D5F58">
        <w:rPr>
          <w:sz w:val="24"/>
          <w:szCs w:val="24"/>
        </w:rPr>
        <w:t>sympathetic that I should increase his suffering</w:t>
      </w:r>
      <w:r w:rsidR="009245E0">
        <w:rPr>
          <w:sz w:val="24"/>
          <w:szCs w:val="24"/>
        </w:rPr>
        <w:t>.</w:t>
      </w:r>
      <w:r w:rsidR="0098284A">
        <w:rPr>
          <w:sz w:val="24"/>
          <w:szCs w:val="24"/>
        </w:rPr>
        <w:t xml:space="preserve"> </w:t>
      </w:r>
      <w:r w:rsidR="00742194">
        <w:rPr>
          <w:sz w:val="24"/>
          <w:szCs w:val="24"/>
        </w:rPr>
        <w:t xml:space="preserve">I tried to </w:t>
      </w:r>
      <w:r w:rsidR="00777616">
        <w:rPr>
          <w:sz w:val="24"/>
          <w:szCs w:val="24"/>
        </w:rPr>
        <w:t>improve</w:t>
      </w:r>
      <w:r w:rsidR="00742194">
        <w:rPr>
          <w:sz w:val="24"/>
          <w:szCs w:val="24"/>
        </w:rPr>
        <w:t xml:space="preserve"> this</w:t>
      </w:r>
      <w:r w:rsidR="00777616">
        <w:rPr>
          <w:sz w:val="24"/>
          <w:szCs w:val="24"/>
        </w:rPr>
        <w:t xml:space="preserve"> by</w:t>
      </w:r>
      <w:r w:rsidR="00742194">
        <w:rPr>
          <w:sz w:val="24"/>
          <w:szCs w:val="24"/>
        </w:rPr>
        <w:t xml:space="preserve"> with examining</w:t>
      </w:r>
      <w:r w:rsidR="00041BE8">
        <w:rPr>
          <w:sz w:val="24"/>
          <w:szCs w:val="24"/>
        </w:rPr>
        <w:t xml:space="preserve"> a variety of different pitches, such as</w:t>
      </w:r>
      <w:r w:rsidR="00776A2F">
        <w:rPr>
          <w:sz w:val="24"/>
          <w:szCs w:val="24"/>
        </w:rPr>
        <w:t xml:space="preserve"> </w:t>
      </w:r>
      <w:r w:rsidR="005363AB">
        <w:rPr>
          <w:sz w:val="24"/>
          <w:szCs w:val="24"/>
        </w:rPr>
        <w:t xml:space="preserve">Chris Lang’s pitch for </w:t>
      </w:r>
      <w:r w:rsidR="00851A60">
        <w:rPr>
          <w:i/>
          <w:iCs/>
          <w:sz w:val="24"/>
          <w:szCs w:val="24"/>
        </w:rPr>
        <w:t>Innocent</w:t>
      </w:r>
      <w:r w:rsidR="009245E0">
        <w:rPr>
          <w:sz w:val="24"/>
          <w:szCs w:val="24"/>
        </w:rPr>
        <w:t>, in which h</w:t>
      </w:r>
      <w:r w:rsidR="00770591">
        <w:rPr>
          <w:sz w:val="24"/>
          <w:szCs w:val="24"/>
        </w:rPr>
        <w:t>e</w:t>
      </w:r>
      <w:r w:rsidR="007B361C">
        <w:rPr>
          <w:sz w:val="24"/>
          <w:szCs w:val="24"/>
        </w:rPr>
        <w:t xml:space="preserve"> incorporate</w:t>
      </w:r>
      <w:r w:rsidR="00CB621B">
        <w:rPr>
          <w:sz w:val="24"/>
          <w:szCs w:val="24"/>
        </w:rPr>
        <w:t xml:space="preserve">s </w:t>
      </w:r>
      <w:r w:rsidR="007B361C">
        <w:rPr>
          <w:sz w:val="24"/>
          <w:szCs w:val="24"/>
        </w:rPr>
        <w:t>interior and exterior components of his main character’s life</w:t>
      </w:r>
      <w:r w:rsidR="009245E0">
        <w:rPr>
          <w:sz w:val="24"/>
          <w:szCs w:val="24"/>
        </w:rPr>
        <w:t>.</w:t>
      </w:r>
      <w:r w:rsidR="00BF1619">
        <w:rPr>
          <w:rStyle w:val="FootnoteReference"/>
          <w:sz w:val="24"/>
          <w:szCs w:val="24"/>
        </w:rPr>
        <w:footnoteReference w:id="12"/>
      </w:r>
      <w:r w:rsidR="00BF1619">
        <w:rPr>
          <w:sz w:val="24"/>
          <w:szCs w:val="24"/>
        </w:rPr>
        <w:t xml:space="preserve"> </w:t>
      </w:r>
      <w:r w:rsidR="00BA64B5">
        <w:rPr>
          <w:sz w:val="24"/>
          <w:szCs w:val="24"/>
        </w:rPr>
        <w:t xml:space="preserve">By emulating this model </w:t>
      </w:r>
      <w:r w:rsidR="00BF1619">
        <w:rPr>
          <w:sz w:val="24"/>
          <w:szCs w:val="24"/>
        </w:rPr>
        <w:t xml:space="preserve">I was able to </w:t>
      </w:r>
      <w:r w:rsidR="001242DE">
        <w:rPr>
          <w:sz w:val="24"/>
          <w:szCs w:val="24"/>
        </w:rPr>
        <w:t>improve empathy towards my character</w:t>
      </w:r>
      <w:r w:rsidR="004B1A30">
        <w:rPr>
          <w:sz w:val="24"/>
          <w:szCs w:val="24"/>
        </w:rPr>
        <w:t xml:space="preserve">, </w:t>
      </w:r>
      <w:r w:rsidR="00D13F2D">
        <w:rPr>
          <w:sz w:val="24"/>
          <w:szCs w:val="24"/>
        </w:rPr>
        <w:t xml:space="preserve">by </w:t>
      </w:r>
      <w:r w:rsidR="005F0B8F">
        <w:rPr>
          <w:sz w:val="24"/>
          <w:szCs w:val="24"/>
        </w:rPr>
        <w:t xml:space="preserve">showing his internal </w:t>
      </w:r>
      <w:r w:rsidR="009F3EA8">
        <w:rPr>
          <w:sz w:val="24"/>
          <w:szCs w:val="24"/>
        </w:rPr>
        <w:t>response to</w:t>
      </w:r>
      <w:r w:rsidR="004726C4">
        <w:rPr>
          <w:sz w:val="24"/>
          <w:szCs w:val="24"/>
        </w:rPr>
        <w:t xml:space="preserve"> his grandmother’s death versus his external </w:t>
      </w:r>
      <w:r w:rsidR="009F3EA8">
        <w:rPr>
          <w:sz w:val="24"/>
          <w:szCs w:val="24"/>
        </w:rPr>
        <w:t>behaviour</w:t>
      </w:r>
      <w:r w:rsidR="00D87B71">
        <w:rPr>
          <w:sz w:val="24"/>
          <w:szCs w:val="24"/>
        </w:rPr>
        <w:t xml:space="preserve"> </w:t>
      </w:r>
      <w:r w:rsidR="00C23979">
        <w:rPr>
          <w:sz w:val="24"/>
          <w:szCs w:val="24"/>
        </w:rPr>
        <w:t>where he makes reparations with his father</w:t>
      </w:r>
      <w:r>
        <w:rPr>
          <w:sz w:val="24"/>
          <w:szCs w:val="24"/>
        </w:rPr>
        <w:t xml:space="preserve">. </w:t>
      </w:r>
      <w:r w:rsidR="00E25DA9">
        <w:rPr>
          <w:sz w:val="24"/>
          <w:szCs w:val="24"/>
        </w:rPr>
        <w:t xml:space="preserve">This also allowed me to create inner weaknesses within the main character </w:t>
      </w:r>
      <w:r w:rsidR="00E111D5">
        <w:rPr>
          <w:sz w:val="24"/>
          <w:szCs w:val="24"/>
        </w:rPr>
        <w:t>to add more dimension and texture</w:t>
      </w:r>
      <w:r w:rsidR="006C2F83">
        <w:rPr>
          <w:sz w:val="24"/>
          <w:szCs w:val="24"/>
        </w:rPr>
        <w:t>.</w:t>
      </w:r>
    </w:p>
    <w:p w14:paraId="72822CD9" w14:textId="426EA048" w:rsidR="0027193E" w:rsidRDefault="00432506" w:rsidP="006E57F5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F56C8F">
        <w:rPr>
          <w:sz w:val="24"/>
          <w:szCs w:val="24"/>
        </w:rPr>
        <w:t xml:space="preserve">In </w:t>
      </w:r>
      <w:r w:rsidR="0081469B">
        <w:rPr>
          <w:sz w:val="24"/>
          <w:szCs w:val="24"/>
        </w:rPr>
        <w:t xml:space="preserve">Scott Mariani’s </w:t>
      </w:r>
      <w:r w:rsidR="0081469B">
        <w:rPr>
          <w:i/>
          <w:iCs/>
          <w:sz w:val="24"/>
          <w:szCs w:val="24"/>
        </w:rPr>
        <w:t xml:space="preserve">How to Write a Thriller, </w:t>
      </w:r>
      <w:r w:rsidR="0081469B">
        <w:rPr>
          <w:sz w:val="24"/>
          <w:szCs w:val="24"/>
        </w:rPr>
        <w:t xml:space="preserve">he </w:t>
      </w:r>
      <w:r w:rsidR="00F53587">
        <w:rPr>
          <w:sz w:val="24"/>
          <w:szCs w:val="24"/>
        </w:rPr>
        <w:t>says that you must “tell the story in such a way as to hit them hard and keep turning the pages”, which I have tried to achieve by incorporating basic elements of the thriller and crime drama in my Pitc</w:t>
      </w:r>
      <w:r w:rsidR="008251A6">
        <w:rPr>
          <w:sz w:val="24"/>
          <w:szCs w:val="24"/>
        </w:rPr>
        <w:t>h</w:t>
      </w:r>
      <w:r w:rsidR="00AE55F6">
        <w:rPr>
          <w:sz w:val="24"/>
          <w:szCs w:val="24"/>
        </w:rPr>
        <w:t>.</w:t>
      </w:r>
      <w:r w:rsidR="008251A6">
        <w:rPr>
          <w:rStyle w:val="FootnoteReference"/>
          <w:sz w:val="24"/>
          <w:szCs w:val="24"/>
        </w:rPr>
        <w:footnoteReference w:id="13"/>
      </w:r>
      <w:r w:rsidR="00380C78">
        <w:rPr>
          <w:sz w:val="24"/>
          <w:szCs w:val="24"/>
        </w:rPr>
        <w:t xml:space="preserve"> One way I have done this is by </w:t>
      </w:r>
      <w:r w:rsidR="006E27FB">
        <w:rPr>
          <w:sz w:val="24"/>
          <w:szCs w:val="24"/>
        </w:rPr>
        <w:t xml:space="preserve">following the Three-Act-Structure and the basic plot </w:t>
      </w:r>
      <w:r w:rsidR="00187BF8">
        <w:rPr>
          <w:sz w:val="24"/>
          <w:szCs w:val="24"/>
        </w:rPr>
        <w:t>of a quest</w:t>
      </w:r>
      <w:r w:rsidR="00D11930">
        <w:rPr>
          <w:sz w:val="24"/>
          <w:szCs w:val="24"/>
        </w:rPr>
        <w:t xml:space="preserve">, which allowed me to create three </w:t>
      </w:r>
      <w:r w:rsidR="009E0357">
        <w:rPr>
          <w:sz w:val="24"/>
          <w:szCs w:val="24"/>
        </w:rPr>
        <w:t xml:space="preserve">cruel </w:t>
      </w:r>
      <w:r w:rsidR="00D11930">
        <w:rPr>
          <w:sz w:val="24"/>
          <w:szCs w:val="24"/>
        </w:rPr>
        <w:t>obstacles that may c</w:t>
      </w:r>
      <w:r w:rsidR="009E0357">
        <w:rPr>
          <w:sz w:val="24"/>
          <w:szCs w:val="24"/>
        </w:rPr>
        <w:t>ause my character to confront his worse fears</w:t>
      </w:r>
      <w:r w:rsidR="00312C27">
        <w:rPr>
          <w:sz w:val="24"/>
          <w:szCs w:val="24"/>
        </w:rPr>
        <w:t xml:space="preserve">, weaknesses and internal struggles, as </w:t>
      </w:r>
      <w:r w:rsidR="005F225F">
        <w:rPr>
          <w:sz w:val="24"/>
          <w:szCs w:val="24"/>
        </w:rPr>
        <w:t xml:space="preserve">Marini also wrote that </w:t>
      </w:r>
      <w:r w:rsidR="004356E8">
        <w:rPr>
          <w:sz w:val="24"/>
          <w:szCs w:val="24"/>
        </w:rPr>
        <w:t xml:space="preserve">a great deal of </w:t>
      </w:r>
      <w:r w:rsidR="004356E8">
        <w:rPr>
          <w:sz w:val="24"/>
          <w:szCs w:val="24"/>
        </w:rPr>
        <w:lastRenderedPageBreak/>
        <w:t>emotions can be created by showing how</w:t>
      </w:r>
      <w:r w:rsidR="00EA3A21">
        <w:rPr>
          <w:sz w:val="24"/>
          <w:szCs w:val="24"/>
        </w:rPr>
        <w:t xml:space="preserve"> characters cope with their challenges, which also allows the audience to identify with them because “real human beings suffer pain”</w:t>
      </w:r>
      <w:r w:rsidR="00AE55F6">
        <w:rPr>
          <w:sz w:val="24"/>
          <w:szCs w:val="24"/>
        </w:rPr>
        <w:t>.</w:t>
      </w:r>
      <w:r w:rsidR="00EA3A21">
        <w:rPr>
          <w:rStyle w:val="FootnoteReference"/>
          <w:sz w:val="24"/>
          <w:szCs w:val="24"/>
        </w:rPr>
        <w:footnoteReference w:id="14"/>
      </w:r>
      <w:r w:rsidR="00EA3A21">
        <w:rPr>
          <w:sz w:val="24"/>
          <w:szCs w:val="24"/>
        </w:rPr>
        <w:t xml:space="preserve"> </w:t>
      </w:r>
      <w:r w:rsidR="00BF1328">
        <w:rPr>
          <w:sz w:val="24"/>
          <w:szCs w:val="24"/>
        </w:rPr>
        <w:t xml:space="preserve"> </w:t>
      </w:r>
      <w:r w:rsidR="004C610F">
        <w:rPr>
          <w:sz w:val="24"/>
          <w:szCs w:val="24"/>
        </w:rPr>
        <w:t xml:space="preserve">To improve my plot further, I also took </w:t>
      </w:r>
      <w:r w:rsidR="00AA5F70">
        <w:rPr>
          <w:sz w:val="24"/>
          <w:szCs w:val="24"/>
        </w:rPr>
        <w:t xml:space="preserve">Marini’s views on how to create a </w:t>
      </w:r>
      <w:r w:rsidR="003739B4">
        <w:rPr>
          <w:sz w:val="24"/>
          <w:szCs w:val="24"/>
        </w:rPr>
        <w:t xml:space="preserve">thrilling villain by </w:t>
      </w:r>
      <w:r w:rsidR="00D360BF">
        <w:rPr>
          <w:sz w:val="24"/>
          <w:szCs w:val="24"/>
        </w:rPr>
        <w:t xml:space="preserve">making Lowri as someone we may sympathize with because of Dafydd’s past actions to her, while also </w:t>
      </w:r>
      <w:r w:rsidR="00DC4067">
        <w:rPr>
          <w:sz w:val="24"/>
          <w:szCs w:val="24"/>
        </w:rPr>
        <w:t>being pleased to see her downfall because of her own action</w:t>
      </w:r>
      <w:r w:rsidR="00AE55F6">
        <w:rPr>
          <w:sz w:val="24"/>
          <w:szCs w:val="24"/>
        </w:rPr>
        <w:t>.</w:t>
      </w:r>
      <w:r w:rsidR="00DC4067">
        <w:rPr>
          <w:rStyle w:val="FootnoteReference"/>
          <w:sz w:val="24"/>
          <w:szCs w:val="24"/>
        </w:rPr>
        <w:footnoteReference w:id="15"/>
      </w:r>
      <w:r w:rsidR="00DC4067">
        <w:rPr>
          <w:sz w:val="24"/>
          <w:szCs w:val="24"/>
        </w:rPr>
        <w:t xml:space="preserve"> </w:t>
      </w:r>
    </w:p>
    <w:p w14:paraId="37B5EB3A" w14:textId="293C07B7" w:rsidR="00246D1D" w:rsidRDefault="0098110C" w:rsidP="00246D1D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Dale</w:t>
      </w:r>
      <w:r w:rsidR="0081304C">
        <w:rPr>
          <w:sz w:val="24"/>
          <w:szCs w:val="24"/>
        </w:rPr>
        <w:t xml:space="preserve"> </w:t>
      </w:r>
      <w:r>
        <w:rPr>
          <w:sz w:val="24"/>
          <w:szCs w:val="24"/>
        </w:rPr>
        <w:t>wrote that in crime fiction</w:t>
      </w:r>
      <w:r w:rsidR="00440773">
        <w:rPr>
          <w:sz w:val="24"/>
          <w:szCs w:val="24"/>
        </w:rPr>
        <w:t xml:space="preserve"> tension is set up from the onset by beginning as near to the action as possible, which I </w:t>
      </w:r>
      <w:r w:rsidR="00B02E6E">
        <w:rPr>
          <w:sz w:val="24"/>
          <w:szCs w:val="24"/>
        </w:rPr>
        <w:t xml:space="preserve">hope to have achieved in my </w:t>
      </w:r>
      <w:r w:rsidR="0027193E">
        <w:rPr>
          <w:sz w:val="24"/>
          <w:szCs w:val="24"/>
        </w:rPr>
        <w:t xml:space="preserve">script </w:t>
      </w:r>
      <w:r w:rsidR="00572319">
        <w:rPr>
          <w:sz w:val="24"/>
          <w:szCs w:val="24"/>
        </w:rPr>
        <w:t>with the horrid death a a parent</w:t>
      </w:r>
      <w:r w:rsidR="00AE55F6">
        <w:rPr>
          <w:sz w:val="24"/>
          <w:szCs w:val="24"/>
        </w:rPr>
        <w:t>.</w:t>
      </w:r>
      <w:r w:rsidR="0038467D">
        <w:rPr>
          <w:rStyle w:val="FootnoteReference"/>
          <w:sz w:val="24"/>
          <w:szCs w:val="24"/>
        </w:rPr>
        <w:footnoteReference w:id="16"/>
      </w:r>
      <w:r w:rsidR="00654CEE">
        <w:rPr>
          <w:sz w:val="24"/>
          <w:szCs w:val="24"/>
        </w:rPr>
        <w:t xml:space="preserve"> </w:t>
      </w:r>
      <w:r w:rsidR="004A33DB">
        <w:rPr>
          <w:sz w:val="24"/>
          <w:szCs w:val="24"/>
        </w:rPr>
        <w:t xml:space="preserve">Furthermore, </w:t>
      </w:r>
      <w:r w:rsidR="00571D4D">
        <w:rPr>
          <w:sz w:val="24"/>
          <w:szCs w:val="24"/>
        </w:rPr>
        <w:t xml:space="preserve">since Dale also argued that crime fiction is based heavily in real life, I also </w:t>
      </w:r>
      <w:r w:rsidR="00E11509">
        <w:rPr>
          <w:sz w:val="24"/>
          <w:szCs w:val="24"/>
        </w:rPr>
        <w:t xml:space="preserve">made sure to put extensive research when writing my script so that certain factors </w:t>
      </w:r>
      <w:r w:rsidR="004B590C">
        <w:rPr>
          <w:sz w:val="24"/>
          <w:szCs w:val="24"/>
        </w:rPr>
        <w:t xml:space="preserve">in the plot </w:t>
      </w:r>
      <w:r w:rsidR="0033540E">
        <w:rPr>
          <w:sz w:val="24"/>
          <w:szCs w:val="24"/>
        </w:rPr>
        <w:t>that are</w:t>
      </w:r>
      <w:r w:rsidR="004B590C">
        <w:rPr>
          <w:sz w:val="24"/>
          <w:szCs w:val="24"/>
        </w:rPr>
        <w:t xml:space="preserve"> plausible and did not create plot holes</w:t>
      </w:r>
      <w:r w:rsidR="001A1CC6">
        <w:rPr>
          <w:sz w:val="24"/>
          <w:szCs w:val="24"/>
        </w:rPr>
        <w:t>, such as research into the relationship between cancer and suicide</w:t>
      </w:r>
      <w:r w:rsidR="00212A55">
        <w:rPr>
          <w:sz w:val="24"/>
          <w:szCs w:val="24"/>
        </w:rPr>
        <w:t xml:space="preserve"> to reduce key aspects of the plot appearing overly </w:t>
      </w:r>
      <w:r w:rsidR="00D62C44">
        <w:rPr>
          <w:sz w:val="24"/>
          <w:szCs w:val="24"/>
        </w:rPr>
        <w:t>farfetched</w:t>
      </w:r>
      <w:r w:rsidR="006C2F83">
        <w:rPr>
          <w:sz w:val="24"/>
          <w:szCs w:val="24"/>
        </w:rPr>
        <w:t>.</w:t>
      </w:r>
      <w:r w:rsidR="008765AA">
        <w:rPr>
          <w:rStyle w:val="FootnoteReference"/>
          <w:sz w:val="24"/>
          <w:szCs w:val="24"/>
        </w:rPr>
        <w:footnoteReference w:id="17"/>
      </w:r>
    </w:p>
    <w:p w14:paraId="36C7276A" w14:textId="63028A0D" w:rsidR="003C668A" w:rsidRDefault="00246D1D" w:rsidP="009037BF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In conclusion</w:t>
      </w:r>
      <w:r w:rsidR="00C876DA">
        <w:rPr>
          <w:sz w:val="24"/>
          <w:szCs w:val="24"/>
        </w:rPr>
        <w:t xml:space="preserve">, </w:t>
      </w:r>
      <w:r w:rsidR="00252CE4">
        <w:rPr>
          <w:sz w:val="24"/>
          <w:szCs w:val="24"/>
        </w:rPr>
        <w:t xml:space="preserve">through a combination </w:t>
      </w:r>
      <w:r w:rsidR="004F6EC5">
        <w:rPr>
          <w:sz w:val="24"/>
          <w:szCs w:val="24"/>
        </w:rPr>
        <w:t>of research</w:t>
      </w:r>
      <w:r w:rsidR="0098279D">
        <w:rPr>
          <w:sz w:val="24"/>
          <w:szCs w:val="24"/>
        </w:rPr>
        <w:t xml:space="preserve"> </w:t>
      </w:r>
      <w:r w:rsidR="0040270B">
        <w:rPr>
          <w:sz w:val="24"/>
          <w:szCs w:val="24"/>
        </w:rPr>
        <w:t>and feedback</w:t>
      </w:r>
      <w:r w:rsidR="0098279D">
        <w:rPr>
          <w:sz w:val="24"/>
          <w:szCs w:val="24"/>
        </w:rPr>
        <w:t xml:space="preserve"> that </w:t>
      </w:r>
      <w:r w:rsidR="00D041BE">
        <w:rPr>
          <w:sz w:val="24"/>
          <w:szCs w:val="24"/>
        </w:rPr>
        <w:t xml:space="preserve">exposed certain weaknesses within my creative profile, such </w:t>
      </w:r>
      <w:r w:rsidR="003C585C">
        <w:rPr>
          <w:sz w:val="24"/>
          <w:szCs w:val="24"/>
        </w:rPr>
        <w:t>character complexity</w:t>
      </w:r>
      <w:r w:rsidR="004F6EC5">
        <w:rPr>
          <w:sz w:val="24"/>
          <w:szCs w:val="24"/>
        </w:rPr>
        <w:t>,</w:t>
      </w:r>
      <w:r w:rsidR="001763C7">
        <w:rPr>
          <w:sz w:val="24"/>
          <w:szCs w:val="24"/>
        </w:rPr>
        <w:t xml:space="preserve"> I believe that I have been able to reach my </w:t>
      </w:r>
      <w:r w:rsidR="004F6EC5">
        <w:rPr>
          <w:sz w:val="24"/>
          <w:szCs w:val="24"/>
        </w:rPr>
        <w:t xml:space="preserve">aims </w:t>
      </w:r>
      <w:r w:rsidR="009037BF">
        <w:rPr>
          <w:sz w:val="24"/>
          <w:szCs w:val="24"/>
        </w:rPr>
        <w:t xml:space="preserve">of; authentic dialogue, </w:t>
      </w:r>
      <w:r w:rsidR="00834AD8">
        <w:rPr>
          <w:sz w:val="24"/>
          <w:szCs w:val="24"/>
        </w:rPr>
        <w:t>developing difficulties in character designs</w:t>
      </w:r>
      <w:r w:rsidR="009037BF">
        <w:rPr>
          <w:sz w:val="24"/>
          <w:szCs w:val="24"/>
        </w:rPr>
        <w:t xml:space="preserve"> and creating a </w:t>
      </w:r>
      <w:r w:rsidR="00834AD8">
        <w:rPr>
          <w:sz w:val="24"/>
          <w:szCs w:val="24"/>
        </w:rPr>
        <w:t>thrilling</w:t>
      </w:r>
      <w:r w:rsidR="009037BF">
        <w:rPr>
          <w:sz w:val="24"/>
          <w:szCs w:val="24"/>
        </w:rPr>
        <w:t xml:space="preserve"> plot, successfully. </w:t>
      </w:r>
      <w:r w:rsidR="00D836E2">
        <w:rPr>
          <w:sz w:val="24"/>
          <w:szCs w:val="24"/>
        </w:rPr>
        <w:t xml:space="preserve">Allowing me to </w:t>
      </w:r>
      <w:r w:rsidR="00707760">
        <w:rPr>
          <w:sz w:val="24"/>
          <w:szCs w:val="24"/>
        </w:rPr>
        <w:t>create</w:t>
      </w:r>
      <w:r w:rsidR="00C0296C">
        <w:rPr>
          <w:sz w:val="24"/>
          <w:szCs w:val="24"/>
        </w:rPr>
        <w:t xml:space="preserve"> plausible and enticing creative pieces which </w:t>
      </w:r>
      <w:r w:rsidR="00FE497B">
        <w:rPr>
          <w:sz w:val="24"/>
          <w:szCs w:val="24"/>
        </w:rPr>
        <w:t xml:space="preserve">keep the audience, </w:t>
      </w:r>
      <w:r w:rsidR="003C668A">
        <w:rPr>
          <w:sz w:val="24"/>
          <w:szCs w:val="24"/>
        </w:rPr>
        <w:t>listeners,</w:t>
      </w:r>
      <w:r w:rsidR="00FE497B">
        <w:rPr>
          <w:sz w:val="24"/>
          <w:szCs w:val="24"/>
        </w:rPr>
        <w:t xml:space="preserve"> and readers eager and </w:t>
      </w:r>
      <w:r w:rsidR="00D836E2">
        <w:rPr>
          <w:sz w:val="24"/>
          <w:szCs w:val="24"/>
        </w:rPr>
        <w:t>ready for more.</w:t>
      </w:r>
    </w:p>
    <w:p w14:paraId="57BB5F9F" w14:textId="53C84275" w:rsidR="003C668A" w:rsidRDefault="003C668A" w:rsidP="003C668A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Word count: 10</w:t>
      </w:r>
      <w:r w:rsidR="00834AD8">
        <w:rPr>
          <w:sz w:val="24"/>
          <w:szCs w:val="24"/>
        </w:rPr>
        <w:t>66</w:t>
      </w:r>
    </w:p>
    <w:p w14:paraId="4F75B7ED" w14:textId="77777777" w:rsidR="0033540E" w:rsidRPr="006F77A8" w:rsidRDefault="0033540E" w:rsidP="0033540E">
      <w:pPr>
        <w:spacing w:line="480" w:lineRule="auto"/>
        <w:rPr>
          <w:b/>
          <w:bCs/>
          <w:sz w:val="24"/>
          <w:szCs w:val="24"/>
          <w:u w:val="single"/>
        </w:rPr>
      </w:pPr>
      <w:r w:rsidRPr="006F77A8">
        <w:rPr>
          <w:b/>
          <w:bCs/>
          <w:sz w:val="24"/>
          <w:szCs w:val="24"/>
          <w:u w:val="single"/>
        </w:rPr>
        <w:lastRenderedPageBreak/>
        <w:t>Bibliography</w:t>
      </w:r>
    </w:p>
    <w:p w14:paraId="70436755" w14:textId="77777777" w:rsidR="00BE43A0" w:rsidRDefault="00BE43A0" w:rsidP="0033540E">
      <w:pPr>
        <w:pStyle w:val="FootnoteText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Creevy, Evan</w:t>
      </w:r>
      <w:r w:rsidRPr="00B52DE2">
        <w:rPr>
          <w:sz w:val="24"/>
          <w:szCs w:val="24"/>
        </w:rPr>
        <w:t>, </w:t>
      </w:r>
      <w:r>
        <w:rPr>
          <w:i/>
          <w:iCs/>
          <w:sz w:val="24"/>
          <w:szCs w:val="24"/>
        </w:rPr>
        <w:t xml:space="preserve">Shifty </w:t>
      </w:r>
      <w:r w:rsidRPr="00B52DE2">
        <w:rPr>
          <w:sz w:val="24"/>
          <w:szCs w:val="24"/>
        </w:rPr>
        <w:t>(</w:t>
      </w:r>
      <w:r>
        <w:rPr>
          <w:sz w:val="24"/>
          <w:szCs w:val="24"/>
        </w:rPr>
        <w:t>Between The Eyes</w:t>
      </w:r>
      <w:r w:rsidRPr="00B52DE2">
        <w:rPr>
          <w:sz w:val="24"/>
          <w:szCs w:val="24"/>
        </w:rPr>
        <w:t>, 20</w:t>
      </w:r>
      <w:r>
        <w:rPr>
          <w:sz w:val="24"/>
          <w:szCs w:val="24"/>
        </w:rPr>
        <w:t>09</w:t>
      </w:r>
      <w:r w:rsidRPr="00B52DE2">
        <w:rPr>
          <w:sz w:val="24"/>
          <w:szCs w:val="24"/>
        </w:rPr>
        <w:t>) &lt;</w:t>
      </w:r>
      <w:r w:rsidRPr="00BE43A0">
        <w:t xml:space="preserve"> </w:t>
      </w:r>
      <w:hyperlink r:id="rId7" w:history="1">
        <w:r w:rsidRPr="00BE43A0">
          <w:rPr>
            <w:rStyle w:val="Hyperlink"/>
            <w:sz w:val="24"/>
            <w:szCs w:val="24"/>
          </w:rPr>
          <w:t>Shifty (bbc.co.uk)</w:t>
        </w:r>
      </w:hyperlink>
      <w:r w:rsidRPr="00B52DE2">
        <w:rPr>
          <w:sz w:val="24"/>
          <w:szCs w:val="24"/>
        </w:rPr>
        <w:t xml:space="preserve">&gt; [accessed </w:t>
      </w:r>
      <w:r>
        <w:rPr>
          <w:sz w:val="24"/>
          <w:szCs w:val="24"/>
        </w:rPr>
        <w:t>9</w:t>
      </w:r>
      <w:r w:rsidRPr="00B52DE2">
        <w:rPr>
          <w:sz w:val="24"/>
          <w:szCs w:val="24"/>
        </w:rPr>
        <w:t>th October 2023]</w:t>
      </w:r>
    </w:p>
    <w:p w14:paraId="64E009CF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Dale,</w:t>
      </w:r>
      <w:r>
        <w:rPr>
          <w:sz w:val="24"/>
          <w:szCs w:val="24"/>
        </w:rPr>
        <w:t xml:space="preserve"> John,</w:t>
      </w:r>
      <w:r w:rsidRPr="0033540E">
        <w:rPr>
          <w:sz w:val="24"/>
          <w:szCs w:val="24"/>
        </w:rPr>
        <w:t xml:space="preserve"> ‘Crime Fiction’, </w:t>
      </w:r>
      <w:r w:rsidRPr="0033540E">
        <w:rPr>
          <w:i/>
          <w:iCs/>
          <w:sz w:val="24"/>
          <w:szCs w:val="24"/>
        </w:rPr>
        <w:t xml:space="preserve">The Handbook of Creative Writing, </w:t>
      </w:r>
      <w:r w:rsidRPr="0033540E">
        <w:rPr>
          <w:sz w:val="24"/>
          <w:szCs w:val="24"/>
        </w:rPr>
        <w:t>2</w:t>
      </w:r>
      <w:r w:rsidRPr="0033540E">
        <w:rPr>
          <w:sz w:val="24"/>
          <w:szCs w:val="24"/>
          <w:vertAlign w:val="superscript"/>
        </w:rPr>
        <w:t>nd</w:t>
      </w:r>
      <w:r w:rsidRPr="0033540E">
        <w:rPr>
          <w:sz w:val="24"/>
          <w:szCs w:val="24"/>
        </w:rPr>
        <w:t xml:space="preserve"> edn. ed. By Steven Earnshaw (Edinburgh: Edinburgh University Press, 2007)</w:t>
      </w:r>
    </w:p>
    <w:p w14:paraId="01E533A1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Field,</w:t>
      </w:r>
      <w:r>
        <w:rPr>
          <w:sz w:val="24"/>
          <w:szCs w:val="24"/>
        </w:rPr>
        <w:t xml:space="preserve"> Syd,</w:t>
      </w:r>
      <w:r w:rsidRPr="0033540E">
        <w:rPr>
          <w:sz w:val="24"/>
          <w:szCs w:val="24"/>
        </w:rPr>
        <w:t xml:space="preserve"> </w:t>
      </w:r>
      <w:r w:rsidRPr="0033540E">
        <w:rPr>
          <w:i/>
          <w:iCs/>
          <w:sz w:val="24"/>
          <w:szCs w:val="24"/>
        </w:rPr>
        <w:t xml:space="preserve">The Difinitive Guide to Screen Writing. </w:t>
      </w:r>
      <w:r w:rsidRPr="0033540E">
        <w:rPr>
          <w:sz w:val="24"/>
          <w:szCs w:val="24"/>
        </w:rPr>
        <w:t>(London: Ebury Press, 2003)</w:t>
      </w:r>
    </w:p>
    <w:p w14:paraId="50FA4A67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Grove,</w:t>
      </w:r>
      <w:r>
        <w:rPr>
          <w:sz w:val="24"/>
          <w:szCs w:val="24"/>
        </w:rPr>
        <w:t xml:space="preserve"> Elliot,</w:t>
      </w:r>
      <w:r w:rsidRPr="0033540E">
        <w:rPr>
          <w:sz w:val="24"/>
          <w:szCs w:val="24"/>
        </w:rPr>
        <w:t xml:space="preserve"> </w:t>
      </w:r>
      <w:r w:rsidRPr="0033540E">
        <w:rPr>
          <w:i/>
          <w:iCs/>
          <w:sz w:val="24"/>
          <w:szCs w:val="24"/>
        </w:rPr>
        <w:t>raindance writers’ lab write and sell the hot screenplay</w:t>
      </w:r>
      <w:r w:rsidRPr="0033540E">
        <w:rPr>
          <w:sz w:val="24"/>
          <w:szCs w:val="24"/>
        </w:rPr>
        <w:t>. (Oxford: Elsevier, 2009)</w:t>
      </w:r>
    </w:p>
    <w:p w14:paraId="2D0543FD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Lang, Chris and Matt Arlidge</w:t>
      </w:r>
      <w:r w:rsidRPr="00F83324">
        <w:rPr>
          <w:sz w:val="24"/>
          <w:szCs w:val="24"/>
        </w:rPr>
        <w:t>, </w:t>
      </w:r>
      <w:r>
        <w:rPr>
          <w:i/>
          <w:iCs/>
          <w:sz w:val="24"/>
          <w:szCs w:val="24"/>
        </w:rPr>
        <w:t>Innocent</w:t>
      </w:r>
      <w:r w:rsidRPr="00F83324">
        <w:rPr>
          <w:sz w:val="24"/>
          <w:szCs w:val="24"/>
        </w:rPr>
        <w:t xml:space="preserve"> (</w:t>
      </w:r>
      <w:r>
        <w:rPr>
          <w:sz w:val="24"/>
          <w:szCs w:val="24"/>
        </w:rPr>
        <w:t>TXTV</w:t>
      </w:r>
      <w:r w:rsidRPr="00F83324">
        <w:rPr>
          <w:sz w:val="24"/>
          <w:szCs w:val="24"/>
        </w:rPr>
        <w:t>, 20</w:t>
      </w:r>
      <w:r>
        <w:rPr>
          <w:sz w:val="24"/>
          <w:szCs w:val="24"/>
        </w:rPr>
        <w:t>18</w:t>
      </w:r>
      <w:r w:rsidRPr="00F83324">
        <w:rPr>
          <w:sz w:val="24"/>
          <w:szCs w:val="24"/>
        </w:rPr>
        <w:t xml:space="preserve">) </w:t>
      </w:r>
      <w:r w:rsidRPr="00D45678">
        <w:rPr>
          <w:sz w:val="24"/>
          <w:szCs w:val="24"/>
        </w:rPr>
        <w:t>&lt;</w:t>
      </w:r>
      <w:r w:rsidRPr="00C84B9C">
        <w:t xml:space="preserve"> </w:t>
      </w:r>
      <w:hyperlink r:id="rId8" w:history="1">
        <w:r w:rsidRPr="0016305E">
          <w:rPr>
            <w:rStyle w:val="Hyperlink"/>
            <w:sz w:val="24"/>
            <w:szCs w:val="24"/>
          </w:rPr>
          <w:t>Innocent-Pitch Chris Lang.pdf</w:t>
        </w:r>
      </w:hyperlink>
      <w:r w:rsidRPr="0016305E">
        <w:rPr>
          <w:sz w:val="24"/>
          <w:szCs w:val="24"/>
        </w:rPr>
        <w:t>&gt;</w:t>
      </w:r>
      <w:r w:rsidRPr="00F83324">
        <w:rPr>
          <w:sz w:val="24"/>
          <w:szCs w:val="24"/>
        </w:rPr>
        <w:t xml:space="preserve"> </w:t>
      </w:r>
      <w:r>
        <w:rPr>
          <w:sz w:val="24"/>
          <w:szCs w:val="24"/>
        </w:rPr>
        <w:t>[Accessed 26</w:t>
      </w:r>
      <w:r w:rsidRPr="00F83324">
        <w:rPr>
          <w:sz w:val="24"/>
          <w:szCs w:val="24"/>
        </w:rPr>
        <w:t xml:space="preserve">th </w:t>
      </w:r>
      <w:r>
        <w:rPr>
          <w:sz w:val="24"/>
          <w:szCs w:val="24"/>
        </w:rPr>
        <w:t xml:space="preserve">September </w:t>
      </w:r>
      <w:r w:rsidRPr="00F83324">
        <w:rPr>
          <w:sz w:val="24"/>
          <w:szCs w:val="24"/>
        </w:rPr>
        <w:t>2023]</w:t>
      </w:r>
    </w:p>
    <w:p w14:paraId="3E0E00F9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Larby, Tamsin</w:t>
      </w:r>
      <w:r w:rsidRPr="00F83324">
        <w:rPr>
          <w:sz w:val="24"/>
          <w:szCs w:val="24"/>
        </w:rPr>
        <w:t>, </w:t>
      </w:r>
      <w:r>
        <w:rPr>
          <w:i/>
          <w:iCs/>
          <w:sz w:val="24"/>
          <w:szCs w:val="24"/>
        </w:rPr>
        <w:t>Angry Bird</w:t>
      </w:r>
      <w:r w:rsidRPr="00F83324">
        <w:rPr>
          <w:sz w:val="24"/>
          <w:szCs w:val="24"/>
        </w:rPr>
        <w:t xml:space="preserve"> (</w:t>
      </w:r>
      <w:r>
        <w:rPr>
          <w:sz w:val="24"/>
          <w:szCs w:val="24"/>
        </w:rPr>
        <w:t>Near FM Broadcast</w:t>
      </w:r>
      <w:r w:rsidRPr="00F83324">
        <w:rPr>
          <w:sz w:val="24"/>
          <w:szCs w:val="24"/>
        </w:rPr>
        <w:t>, 20</w:t>
      </w:r>
      <w:r>
        <w:rPr>
          <w:sz w:val="24"/>
          <w:szCs w:val="24"/>
        </w:rPr>
        <w:t>23</w:t>
      </w:r>
      <w:r w:rsidRPr="00F83324">
        <w:rPr>
          <w:sz w:val="24"/>
          <w:szCs w:val="24"/>
        </w:rPr>
        <w:t xml:space="preserve">) </w:t>
      </w:r>
      <w:r w:rsidRPr="00D45678">
        <w:rPr>
          <w:sz w:val="24"/>
          <w:szCs w:val="24"/>
        </w:rPr>
        <w:t>&lt;</w:t>
      </w:r>
      <w:hyperlink r:id="rId9" w:history="1">
        <w:r w:rsidRPr="00D45678">
          <w:rPr>
            <w:rStyle w:val="Hyperlink"/>
            <w:sz w:val="24"/>
            <w:szCs w:val="24"/>
          </w:rPr>
          <w:t>Listening Sesssions – Radio Drama Festival</w:t>
        </w:r>
      </w:hyperlink>
      <w:r w:rsidRPr="00D45678">
        <w:rPr>
          <w:sz w:val="24"/>
          <w:szCs w:val="24"/>
        </w:rPr>
        <w:t xml:space="preserve">&gt; </w:t>
      </w:r>
      <w:r w:rsidRPr="00F83324">
        <w:rPr>
          <w:sz w:val="24"/>
          <w:szCs w:val="24"/>
        </w:rPr>
        <w:t xml:space="preserve">[accessed 11th October 2023]. </w:t>
      </w:r>
    </w:p>
    <w:p w14:paraId="3A4835E9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Lothe,</w:t>
      </w:r>
      <w:r>
        <w:rPr>
          <w:sz w:val="24"/>
          <w:szCs w:val="24"/>
        </w:rPr>
        <w:t xml:space="preserve"> Jakob,</w:t>
      </w:r>
      <w:r w:rsidRPr="0033540E">
        <w:rPr>
          <w:sz w:val="24"/>
          <w:szCs w:val="24"/>
        </w:rPr>
        <w:t xml:space="preserve"> </w:t>
      </w:r>
      <w:r w:rsidRPr="0033540E">
        <w:rPr>
          <w:i/>
          <w:iCs/>
          <w:sz w:val="24"/>
          <w:szCs w:val="24"/>
        </w:rPr>
        <w:t xml:space="preserve">Narrative in Fiction and Film. </w:t>
      </w:r>
      <w:r w:rsidRPr="0033540E">
        <w:rPr>
          <w:sz w:val="24"/>
          <w:szCs w:val="24"/>
        </w:rPr>
        <w:t>(Oxford: Oxford University Press, 2000)</w:t>
      </w:r>
    </w:p>
    <w:p w14:paraId="7F49033B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Mariani,</w:t>
      </w:r>
      <w:r>
        <w:rPr>
          <w:sz w:val="24"/>
          <w:szCs w:val="24"/>
        </w:rPr>
        <w:t xml:space="preserve"> Scott,</w:t>
      </w:r>
      <w:r w:rsidRPr="0033540E">
        <w:rPr>
          <w:sz w:val="24"/>
          <w:szCs w:val="24"/>
        </w:rPr>
        <w:t xml:space="preserve"> </w:t>
      </w:r>
      <w:r w:rsidRPr="0033540E">
        <w:rPr>
          <w:i/>
          <w:iCs/>
          <w:sz w:val="24"/>
          <w:szCs w:val="24"/>
        </w:rPr>
        <w:t xml:space="preserve">How to Write a Thriller, </w:t>
      </w:r>
      <w:r w:rsidRPr="0033540E">
        <w:rPr>
          <w:sz w:val="24"/>
          <w:szCs w:val="24"/>
        </w:rPr>
        <w:t>(Oxford: How To Books LTD, 2007)</w:t>
      </w:r>
    </w:p>
    <w:p w14:paraId="2F0DFB9A" w14:textId="77777777" w:rsidR="00BE43A0" w:rsidRPr="0033540E" w:rsidRDefault="00BE43A0" w:rsidP="0033540E">
      <w:pPr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 xml:space="preserve">Massic, Mary Jane and others, ‘Depression and Suicide in Patients with Cancer’, </w:t>
      </w:r>
      <w:r w:rsidRPr="0033540E">
        <w:rPr>
          <w:i/>
          <w:iCs/>
          <w:sz w:val="24"/>
          <w:szCs w:val="24"/>
        </w:rPr>
        <w:t xml:space="preserve">Journal of Pain and Symptom Management, </w:t>
      </w:r>
      <w:r w:rsidRPr="0033540E">
        <w:rPr>
          <w:sz w:val="24"/>
          <w:szCs w:val="24"/>
        </w:rPr>
        <w:t>9.5 (1994), 325-340 &lt;</w:t>
      </w:r>
      <w:hyperlink r:id="rId10" w:history="1">
        <w:r w:rsidRPr="0033540E">
          <w:rPr>
            <w:rStyle w:val="Hyperlink"/>
            <w:sz w:val="24"/>
            <w:szCs w:val="24"/>
          </w:rPr>
          <w:t>https://doi.org/10.1016/0885-3924(94)90192-9</w:t>
        </w:r>
      </w:hyperlink>
      <w:r w:rsidRPr="0033540E">
        <w:rPr>
          <w:sz w:val="24"/>
          <w:szCs w:val="24"/>
        </w:rPr>
        <w:t>&gt; [accessed 25 September 2023]</w:t>
      </w:r>
    </w:p>
    <w:p w14:paraId="4679FE83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Mclnerney</w:t>
      </w:r>
      <w:r>
        <w:rPr>
          <w:sz w:val="24"/>
          <w:szCs w:val="24"/>
        </w:rPr>
        <w:t>,</w:t>
      </w:r>
      <w:r w:rsidRPr="0033540E">
        <w:rPr>
          <w:sz w:val="24"/>
          <w:szCs w:val="24"/>
        </w:rPr>
        <w:t xml:space="preserve"> Vincent, </w:t>
      </w:r>
      <w:r w:rsidRPr="0033540E">
        <w:rPr>
          <w:i/>
          <w:iCs/>
          <w:sz w:val="24"/>
          <w:szCs w:val="24"/>
        </w:rPr>
        <w:t>Writing for Radio</w:t>
      </w:r>
      <w:r w:rsidRPr="0033540E">
        <w:rPr>
          <w:sz w:val="24"/>
          <w:szCs w:val="24"/>
        </w:rPr>
        <w:t>. (Manchester: Manchester University Press, 2001)</w:t>
      </w:r>
    </w:p>
    <w:p w14:paraId="5125D0F0" w14:textId="77777777" w:rsidR="00BE43A0" w:rsidRPr="0033540E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33540E">
        <w:rPr>
          <w:sz w:val="24"/>
          <w:szCs w:val="24"/>
        </w:rPr>
        <w:t>Rishel,</w:t>
      </w:r>
      <w:r>
        <w:rPr>
          <w:sz w:val="24"/>
          <w:szCs w:val="24"/>
        </w:rPr>
        <w:t xml:space="preserve"> Marry Ann,</w:t>
      </w:r>
      <w:r w:rsidRPr="0033540E">
        <w:rPr>
          <w:sz w:val="24"/>
          <w:szCs w:val="24"/>
        </w:rPr>
        <w:t xml:space="preserve"> </w:t>
      </w:r>
      <w:r w:rsidRPr="0033540E">
        <w:rPr>
          <w:i/>
          <w:iCs/>
          <w:sz w:val="24"/>
          <w:szCs w:val="24"/>
        </w:rPr>
        <w:t xml:space="preserve">Writing Humour. </w:t>
      </w:r>
      <w:r w:rsidRPr="0033540E">
        <w:rPr>
          <w:sz w:val="24"/>
          <w:szCs w:val="24"/>
        </w:rPr>
        <w:t>(Detroit: Wayne State University Press, 2002)</w:t>
      </w:r>
    </w:p>
    <w:p w14:paraId="32CD6FDD" w14:textId="77777777" w:rsidR="00BE43A0" w:rsidRDefault="00BE43A0" w:rsidP="0033540E">
      <w:pPr>
        <w:pStyle w:val="FootnoteText"/>
        <w:spacing w:line="480" w:lineRule="auto"/>
        <w:rPr>
          <w:sz w:val="24"/>
          <w:szCs w:val="24"/>
        </w:rPr>
      </w:pPr>
      <w:r w:rsidRPr="001C0DAE">
        <w:rPr>
          <w:sz w:val="24"/>
          <w:szCs w:val="24"/>
        </w:rPr>
        <w:t>Robins</w:t>
      </w:r>
      <w:r>
        <w:rPr>
          <w:sz w:val="24"/>
          <w:szCs w:val="24"/>
        </w:rPr>
        <w:t>, Danny</w:t>
      </w:r>
      <w:r w:rsidRPr="001C0DAE">
        <w:rPr>
          <w:sz w:val="24"/>
          <w:szCs w:val="24"/>
        </w:rPr>
        <w:t xml:space="preserve"> and Dan Tetsell, 'Take me Home, Country Roads', Rudy's Rare Records (BBC Radio 4, 2008) &lt;fx and grams EP1 _2_.doc (bbc.co.uk)&gt; [accessed 11th October 2023]</w:t>
      </w:r>
    </w:p>
    <w:p w14:paraId="6B195555" w14:textId="7E742704" w:rsidR="00346119" w:rsidRPr="00D62C44" w:rsidRDefault="00BE43A0" w:rsidP="00D62C44">
      <w:pPr>
        <w:pStyle w:val="FootnoteText"/>
        <w:spacing w:line="480" w:lineRule="auto"/>
        <w:rPr>
          <w:i/>
          <w:iCs/>
          <w:sz w:val="24"/>
          <w:szCs w:val="24"/>
        </w:rPr>
      </w:pPr>
      <w:r w:rsidRPr="0033540E">
        <w:rPr>
          <w:sz w:val="24"/>
          <w:szCs w:val="24"/>
        </w:rPr>
        <w:t>Willis</w:t>
      </w:r>
      <w:r>
        <w:rPr>
          <w:sz w:val="24"/>
          <w:szCs w:val="24"/>
        </w:rPr>
        <w:t>, Edgar E.</w:t>
      </w:r>
      <w:r w:rsidRPr="0033540E">
        <w:rPr>
          <w:sz w:val="24"/>
          <w:szCs w:val="24"/>
        </w:rPr>
        <w:t xml:space="preserve"> and Camille D’arienzo, </w:t>
      </w:r>
      <w:r w:rsidRPr="0033540E">
        <w:rPr>
          <w:i/>
          <w:iCs/>
          <w:sz w:val="24"/>
          <w:szCs w:val="24"/>
        </w:rPr>
        <w:t xml:space="preserve">Writing Scripts for Television, Radio and Film, </w:t>
      </w:r>
      <w:r w:rsidRPr="0033540E">
        <w:rPr>
          <w:sz w:val="24"/>
          <w:szCs w:val="24"/>
        </w:rPr>
        <w:t>3</w:t>
      </w:r>
      <w:r w:rsidRPr="0033540E">
        <w:rPr>
          <w:sz w:val="24"/>
          <w:szCs w:val="24"/>
          <w:vertAlign w:val="superscript"/>
        </w:rPr>
        <w:t>rd</w:t>
      </w:r>
      <w:r w:rsidRPr="0033540E">
        <w:rPr>
          <w:sz w:val="24"/>
          <w:szCs w:val="24"/>
        </w:rPr>
        <w:t xml:space="preserve"> edn. (Texas: Harcourt Brance Jovanovich Publishers: 1993</w:t>
      </w:r>
      <w:r w:rsidR="00D62C44">
        <w:rPr>
          <w:sz w:val="24"/>
          <w:szCs w:val="24"/>
        </w:rPr>
        <w:t>)</w:t>
      </w:r>
    </w:p>
    <w:sectPr w:rsidR="00346119" w:rsidRPr="00D62C44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2D5AA4" w14:textId="77777777" w:rsidR="003A45C0" w:rsidRDefault="003A45C0" w:rsidP="006E57F5">
      <w:pPr>
        <w:spacing w:after="0" w:line="240" w:lineRule="auto"/>
      </w:pPr>
      <w:r>
        <w:separator/>
      </w:r>
    </w:p>
  </w:endnote>
  <w:endnote w:type="continuationSeparator" w:id="0">
    <w:p w14:paraId="2092EFDA" w14:textId="77777777" w:rsidR="003A45C0" w:rsidRDefault="003A45C0" w:rsidP="006E57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BE37C8" w14:textId="77777777" w:rsidR="003A45C0" w:rsidRDefault="003A45C0" w:rsidP="006E57F5">
      <w:pPr>
        <w:spacing w:after="0" w:line="240" w:lineRule="auto"/>
      </w:pPr>
      <w:r>
        <w:separator/>
      </w:r>
    </w:p>
  </w:footnote>
  <w:footnote w:type="continuationSeparator" w:id="0">
    <w:p w14:paraId="1292A391" w14:textId="77777777" w:rsidR="003A45C0" w:rsidRDefault="003A45C0" w:rsidP="006E57F5">
      <w:pPr>
        <w:spacing w:after="0" w:line="240" w:lineRule="auto"/>
      </w:pPr>
      <w:r>
        <w:continuationSeparator/>
      </w:r>
    </w:p>
  </w:footnote>
  <w:footnote w:id="1">
    <w:p w14:paraId="337DBFEA" w14:textId="4D8B172F" w:rsidR="00941CBB" w:rsidRPr="009B2778" w:rsidRDefault="00941C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5BAA">
        <w:t xml:space="preserve">Jakob Lothe, </w:t>
      </w:r>
      <w:r w:rsidR="00B27F2B">
        <w:rPr>
          <w:i/>
          <w:iCs/>
        </w:rPr>
        <w:t>Narrative in Fiction and Film</w:t>
      </w:r>
      <w:r w:rsidR="009B2778">
        <w:rPr>
          <w:i/>
          <w:iCs/>
        </w:rPr>
        <w:t xml:space="preserve">. </w:t>
      </w:r>
      <w:r w:rsidR="00A77FAA">
        <w:t>(Oxford: Oxford University Press</w:t>
      </w:r>
      <w:r w:rsidR="006320FC">
        <w:t>, 2000), p.12</w:t>
      </w:r>
      <w:r w:rsidR="00F079DF">
        <w:t>-28.</w:t>
      </w:r>
    </w:p>
  </w:footnote>
  <w:footnote w:id="2">
    <w:p w14:paraId="027F7847" w14:textId="593BE57F" w:rsidR="008A39B5" w:rsidRPr="009807B5" w:rsidRDefault="008A39B5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7D37D4">
        <w:t>Edgar E. Will</w:t>
      </w:r>
      <w:r w:rsidR="00056202">
        <w:t>i</w:t>
      </w:r>
      <w:r w:rsidR="007D37D4">
        <w:t xml:space="preserve">s </w:t>
      </w:r>
      <w:r w:rsidR="00056202">
        <w:t xml:space="preserve">and </w:t>
      </w:r>
      <w:r w:rsidR="009807B5">
        <w:t xml:space="preserve">Camille D’arienzo, </w:t>
      </w:r>
      <w:r w:rsidR="009807B5">
        <w:rPr>
          <w:i/>
          <w:iCs/>
        </w:rPr>
        <w:t xml:space="preserve">Writing Scripts for Television, Radio and Film, </w:t>
      </w:r>
      <w:r w:rsidR="00C01B3C" w:rsidRPr="006B3CF8">
        <w:t>3</w:t>
      </w:r>
      <w:r w:rsidR="00C01B3C" w:rsidRPr="006B3CF8">
        <w:rPr>
          <w:vertAlign w:val="superscript"/>
        </w:rPr>
        <w:t>rd</w:t>
      </w:r>
      <w:r w:rsidR="00C01B3C" w:rsidRPr="006B3CF8">
        <w:t xml:space="preserve"> edn. (</w:t>
      </w:r>
      <w:r w:rsidR="006B3CF8">
        <w:t xml:space="preserve">Texas: </w:t>
      </w:r>
      <w:r w:rsidR="003C6CF9">
        <w:t xml:space="preserve">Harcourt Brance Jovanovich Publishers: </w:t>
      </w:r>
      <w:r w:rsidR="00EA76D4">
        <w:t>1993), p.222.</w:t>
      </w:r>
    </w:p>
  </w:footnote>
  <w:footnote w:id="3">
    <w:p w14:paraId="1F0A36E3" w14:textId="79454523" w:rsidR="002E6B40" w:rsidRPr="00BE43A0" w:rsidRDefault="002E6B40" w:rsidP="00BE43A0">
      <w:pPr>
        <w:pStyle w:val="FootnoteText"/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BE43A0">
        <w:t>Evan Creevy</w:t>
      </w:r>
      <w:r w:rsidR="00BE43A0" w:rsidRPr="00BE43A0">
        <w:t>, </w:t>
      </w:r>
      <w:r w:rsidR="00BE43A0" w:rsidRPr="00BE43A0">
        <w:rPr>
          <w:i/>
          <w:iCs/>
        </w:rPr>
        <w:t xml:space="preserve">Shifty </w:t>
      </w:r>
      <w:r w:rsidR="00BE43A0" w:rsidRPr="00BE43A0">
        <w:t>(Between The Eyes, 2009) &lt;</w:t>
      </w:r>
      <w:r w:rsidR="00BE43A0" w:rsidRPr="00BE43A0">
        <w:rPr>
          <w:sz w:val="16"/>
          <w:szCs w:val="16"/>
        </w:rPr>
        <w:t xml:space="preserve"> </w:t>
      </w:r>
      <w:hyperlink r:id="rId1" w:history="1">
        <w:r w:rsidR="00BE43A0" w:rsidRPr="00BE43A0">
          <w:rPr>
            <w:rStyle w:val="Hyperlink"/>
          </w:rPr>
          <w:t>Shifty (bbc.co.uk)</w:t>
        </w:r>
      </w:hyperlink>
      <w:r w:rsidR="00BE43A0" w:rsidRPr="00BE43A0">
        <w:t>&gt; [accessed 9th October 2023].</w:t>
      </w:r>
    </w:p>
  </w:footnote>
  <w:footnote w:id="4">
    <w:p w14:paraId="454BA6E7" w14:textId="77777777" w:rsidR="006F77A8" w:rsidRPr="00FD17D9" w:rsidRDefault="006F77A8" w:rsidP="006F77A8">
      <w:pPr>
        <w:pStyle w:val="FootnoteText"/>
      </w:pPr>
      <w:r>
        <w:rPr>
          <w:rStyle w:val="FootnoteReference"/>
        </w:rPr>
        <w:footnoteRef/>
      </w:r>
      <w:r>
        <w:t xml:space="preserve"> Syd Field, </w:t>
      </w:r>
      <w:r>
        <w:rPr>
          <w:i/>
          <w:iCs/>
        </w:rPr>
        <w:t xml:space="preserve">The Difinitive Guide to Screen Writing. </w:t>
      </w:r>
      <w:r>
        <w:t>(London: Ebury Press, 2003), p.50.</w:t>
      </w:r>
    </w:p>
  </w:footnote>
  <w:footnote w:id="5">
    <w:p w14:paraId="6F6C0B9D" w14:textId="77777777" w:rsidR="00917CD2" w:rsidRDefault="00917CD2" w:rsidP="00917CD2">
      <w:pPr>
        <w:pStyle w:val="FootnoteText"/>
      </w:pPr>
      <w:r>
        <w:rPr>
          <w:rStyle w:val="FootnoteReference"/>
        </w:rPr>
        <w:footnoteRef/>
      </w:r>
      <w:r>
        <w:t xml:space="preserve"> Syd Field, </w:t>
      </w:r>
      <w:r>
        <w:rPr>
          <w:i/>
          <w:iCs/>
        </w:rPr>
        <w:t xml:space="preserve">The Difinitive Guide to Screen Writing. </w:t>
      </w:r>
      <w:r>
        <w:t>(London: Ebury Press, 2003), p.51.</w:t>
      </w:r>
    </w:p>
  </w:footnote>
  <w:footnote w:id="6">
    <w:p w14:paraId="336D049C" w14:textId="77777777" w:rsidR="00156885" w:rsidRPr="00D45678" w:rsidRDefault="00156885" w:rsidP="00156885">
      <w:pPr>
        <w:pStyle w:val="FootnoteText"/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D45678">
        <w:t>Tamsin Larby, Angry Bird (Near FM Broadcast, 2023) &lt;</w:t>
      </w:r>
      <w:hyperlink r:id="rId2" w:history="1">
        <w:r w:rsidRPr="00D45678">
          <w:rPr>
            <w:rStyle w:val="Hyperlink"/>
          </w:rPr>
          <w:t>Listening Sesssions – Radio Drama Festival</w:t>
        </w:r>
      </w:hyperlink>
      <w:r w:rsidRPr="00D45678">
        <w:t>&gt; [accessed 11th October 2023].</w:t>
      </w:r>
      <w:r w:rsidRPr="00F83324">
        <w:rPr>
          <w:sz w:val="24"/>
          <w:szCs w:val="24"/>
        </w:rPr>
        <w:t xml:space="preserve"> </w:t>
      </w:r>
    </w:p>
  </w:footnote>
  <w:footnote w:id="7">
    <w:p w14:paraId="50F96472" w14:textId="5C822BAB" w:rsidR="004B43E0" w:rsidRPr="005D7572" w:rsidRDefault="004B43E0">
      <w:pPr>
        <w:pStyle w:val="FootnoteText"/>
      </w:pPr>
      <w:r>
        <w:rPr>
          <w:rStyle w:val="FootnoteReference"/>
        </w:rPr>
        <w:footnoteRef/>
      </w:r>
      <w:r>
        <w:t xml:space="preserve"> Mary Ann Rishel, </w:t>
      </w:r>
      <w:r>
        <w:rPr>
          <w:i/>
          <w:iCs/>
        </w:rPr>
        <w:t>Writing Humour</w:t>
      </w:r>
      <w:r w:rsidR="005D7572">
        <w:rPr>
          <w:i/>
          <w:iCs/>
        </w:rPr>
        <w:t xml:space="preserve">. </w:t>
      </w:r>
      <w:r w:rsidR="005D7572">
        <w:t>(</w:t>
      </w:r>
      <w:r w:rsidR="006E5816">
        <w:t>Detroit</w:t>
      </w:r>
      <w:r w:rsidR="00247BFF">
        <w:t xml:space="preserve">: Wayne State University Press, </w:t>
      </w:r>
      <w:r w:rsidR="00652E5F">
        <w:t>2002), p.</w:t>
      </w:r>
      <w:r w:rsidR="00E75EAF">
        <w:t>43-61.</w:t>
      </w:r>
    </w:p>
  </w:footnote>
  <w:footnote w:id="8">
    <w:p w14:paraId="48BFE99D" w14:textId="0CC96CEE" w:rsidR="003F0B45" w:rsidRDefault="003F0B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C0DAE" w:rsidRPr="001C0DAE">
        <w:t xml:space="preserve">Danny Robins and Dan Tetsell, 'Take me Home, Country Roads', Rudy's Rare Records (BBC Radio 4, 2008) &lt;fx and grams EP1 _2_.doc (bbc.co.uk)&gt; [accessed 11th October 2023]. </w:t>
      </w:r>
    </w:p>
  </w:footnote>
  <w:footnote w:id="9">
    <w:p w14:paraId="23AC0882" w14:textId="5E3565E6" w:rsidR="003F2AFF" w:rsidRDefault="003F2AFF">
      <w:pPr>
        <w:pStyle w:val="FootnoteText"/>
      </w:pPr>
      <w:r>
        <w:rPr>
          <w:rStyle w:val="FootnoteReference"/>
        </w:rPr>
        <w:footnoteRef/>
      </w:r>
      <w:r>
        <w:t xml:space="preserve"> Mary Ann Rishel, </w:t>
      </w:r>
      <w:r>
        <w:rPr>
          <w:i/>
          <w:iCs/>
        </w:rPr>
        <w:t xml:space="preserve">Writing Humour. </w:t>
      </w:r>
      <w:r>
        <w:t>(Detroit: Wayne State University Press, 2002), p.43-61.</w:t>
      </w:r>
    </w:p>
  </w:footnote>
  <w:footnote w:id="10">
    <w:p w14:paraId="489C0492" w14:textId="21BF8E8D" w:rsidR="00FC24FB" w:rsidRPr="00FC24FB" w:rsidRDefault="00FC24FB">
      <w:pPr>
        <w:pStyle w:val="FootnoteText"/>
      </w:pPr>
      <w:r>
        <w:rPr>
          <w:rStyle w:val="FootnoteReference"/>
        </w:rPr>
        <w:footnoteRef/>
      </w:r>
      <w:r>
        <w:t xml:space="preserve"> Vincent Mclnerney, </w:t>
      </w:r>
      <w:r>
        <w:rPr>
          <w:i/>
          <w:iCs/>
        </w:rPr>
        <w:t>Writing for Radio</w:t>
      </w:r>
      <w:r>
        <w:t>. (</w:t>
      </w:r>
      <w:r w:rsidR="000F74C2">
        <w:t xml:space="preserve">Manchester: Manchester University Press, </w:t>
      </w:r>
      <w:r w:rsidR="007061EF">
        <w:t>2001), p.98.</w:t>
      </w:r>
    </w:p>
  </w:footnote>
  <w:footnote w:id="11">
    <w:p w14:paraId="70E396F6" w14:textId="77777777" w:rsidR="008F09AC" w:rsidRDefault="008F09AC" w:rsidP="008F09AC">
      <w:pPr>
        <w:pStyle w:val="FootnoteText"/>
      </w:pPr>
      <w:r>
        <w:rPr>
          <w:rStyle w:val="FootnoteReference"/>
        </w:rPr>
        <w:footnoteRef/>
      </w:r>
      <w:r>
        <w:t xml:space="preserve"> Elliot Grove, </w:t>
      </w:r>
      <w:r w:rsidRPr="00E52979">
        <w:rPr>
          <w:i/>
          <w:iCs/>
        </w:rPr>
        <w:t>raindance writers’ lab write and sell the hot screenplay</w:t>
      </w:r>
      <w:r>
        <w:t>. (Oxford: Elsevier, 2009), p.63.</w:t>
      </w:r>
    </w:p>
  </w:footnote>
  <w:footnote w:id="12">
    <w:p w14:paraId="6F9E1C64" w14:textId="7BC2047B" w:rsidR="00BF1619" w:rsidRPr="0016305E" w:rsidRDefault="00BF1619" w:rsidP="0016305E">
      <w:pPr>
        <w:pStyle w:val="FootnoteText"/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B52DE2">
        <w:t>Chris Lang</w:t>
      </w:r>
      <w:r w:rsidR="0016305E" w:rsidRPr="0016305E">
        <w:t xml:space="preserve"> and Matt Arlidge, Innocent (TXTV, 2018) &lt; </w:t>
      </w:r>
      <w:hyperlink r:id="rId3" w:history="1">
        <w:r w:rsidR="0016305E" w:rsidRPr="0016305E">
          <w:rPr>
            <w:rStyle w:val="Hyperlink"/>
          </w:rPr>
          <w:t>Innocent-Pitch Chris Lang.pdf</w:t>
        </w:r>
      </w:hyperlink>
      <w:r w:rsidR="0016305E" w:rsidRPr="0016305E">
        <w:t>&gt; [Accessed 26th September 2023].</w:t>
      </w:r>
      <w:r w:rsidR="0016305E" w:rsidRPr="00F83324">
        <w:rPr>
          <w:sz w:val="24"/>
          <w:szCs w:val="24"/>
        </w:rPr>
        <w:t xml:space="preserve"> </w:t>
      </w:r>
    </w:p>
  </w:footnote>
  <w:footnote w:id="13">
    <w:p w14:paraId="6F279AE8" w14:textId="151A9B43" w:rsidR="008251A6" w:rsidRPr="008251A6" w:rsidRDefault="008251A6">
      <w:pPr>
        <w:pStyle w:val="FootnoteText"/>
      </w:pPr>
      <w:r>
        <w:rPr>
          <w:rStyle w:val="FootnoteReference"/>
        </w:rPr>
        <w:footnoteRef/>
      </w:r>
      <w:r>
        <w:t xml:space="preserve"> Scott Mariani, </w:t>
      </w:r>
      <w:r>
        <w:rPr>
          <w:i/>
          <w:iCs/>
        </w:rPr>
        <w:t xml:space="preserve">How to Write a Thriller, </w:t>
      </w:r>
      <w:r>
        <w:t>(</w:t>
      </w:r>
      <w:r w:rsidR="005A4EB3">
        <w:t>Oxford: How To Books LTD, 2007), p.10.</w:t>
      </w:r>
    </w:p>
  </w:footnote>
  <w:footnote w:id="14">
    <w:p w14:paraId="02E9F382" w14:textId="66DF0A1D" w:rsidR="00EA3A21" w:rsidRDefault="00EA3A21">
      <w:pPr>
        <w:pStyle w:val="FootnoteText"/>
      </w:pPr>
      <w:r>
        <w:rPr>
          <w:rStyle w:val="FootnoteReference"/>
        </w:rPr>
        <w:footnoteRef/>
      </w:r>
      <w:r>
        <w:t xml:space="preserve"> Scott Mariani, </w:t>
      </w:r>
      <w:r>
        <w:rPr>
          <w:i/>
          <w:iCs/>
        </w:rPr>
        <w:t xml:space="preserve">How to Write a Thriller, </w:t>
      </w:r>
      <w:r>
        <w:t>(Oxford: How To Books LTD, 2007), p.71.</w:t>
      </w:r>
    </w:p>
  </w:footnote>
  <w:footnote w:id="15">
    <w:p w14:paraId="595AEF47" w14:textId="57CCF0E8" w:rsidR="00DC4067" w:rsidRDefault="00DC4067">
      <w:pPr>
        <w:pStyle w:val="FootnoteText"/>
      </w:pPr>
      <w:r>
        <w:rPr>
          <w:rStyle w:val="FootnoteReference"/>
        </w:rPr>
        <w:footnoteRef/>
      </w:r>
      <w:r>
        <w:t xml:space="preserve"> Scott Mariani, </w:t>
      </w:r>
      <w:r>
        <w:rPr>
          <w:i/>
          <w:iCs/>
        </w:rPr>
        <w:t xml:space="preserve">How to Write a Thriller, </w:t>
      </w:r>
      <w:r>
        <w:t>(Oxford: How To Books LTD, 2007), p.</w:t>
      </w:r>
      <w:r w:rsidR="0081304C">
        <w:t>84</w:t>
      </w:r>
      <w:r>
        <w:t>.</w:t>
      </w:r>
    </w:p>
  </w:footnote>
  <w:footnote w:id="16">
    <w:p w14:paraId="4C97D006" w14:textId="18A1930F" w:rsidR="0038467D" w:rsidRDefault="0038467D">
      <w:pPr>
        <w:pStyle w:val="FootnoteText"/>
      </w:pPr>
      <w:r>
        <w:rPr>
          <w:rStyle w:val="FootnoteReference"/>
        </w:rPr>
        <w:footnoteRef/>
      </w:r>
      <w:r>
        <w:t xml:space="preserve"> John Dale, ‘Crime Fiction’, </w:t>
      </w:r>
      <w:r>
        <w:rPr>
          <w:i/>
          <w:iCs/>
        </w:rPr>
        <w:t xml:space="preserve">The Handbook of Creative Writing, </w:t>
      </w:r>
      <w:r>
        <w:t>2</w:t>
      </w:r>
      <w:r w:rsidRPr="005045A2">
        <w:rPr>
          <w:vertAlign w:val="superscript"/>
        </w:rPr>
        <w:t>nd</w:t>
      </w:r>
      <w:r>
        <w:t xml:space="preserve"> edn. ed. By Steven Earnshaw (Edinburgh: Edinburgh University Press, 2007), p.127.</w:t>
      </w:r>
    </w:p>
  </w:footnote>
  <w:footnote w:id="17">
    <w:p w14:paraId="12EA883C" w14:textId="06FDB684" w:rsidR="008765AA" w:rsidRDefault="008765AA" w:rsidP="008765AA">
      <w:pPr>
        <w:spacing w:line="240" w:lineRule="auto"/>
      </w:pPr>
      <w:r>
        <w:rPr>
          <w:rStyle w:val="FootnoteReference"/>
        </w:rPr>
        <w:footnoteRef/>
      </w:r>
      <w:r>
        <w:t xml:space="preserve"> </w:t>
      </w:r>
      <w:r w:rsidRPr="008765AA">
        <w:rPr>
          <w:sz w:val="20"/>
          <w:szCs w:val="20"/>
        </w:rPr>
        <w:t>Mary Jane</w:t>
      </w:r>
      <w:r w:rsidR="006977CF">
        <w:rPr>
          <w:sz w:val="20"/>
          <w:szCs w:val="20"/>
        </w:rPr>
        <w:t xml:space="preserve"> Massic</w:t>
      </w:r>
      <w:r w:rsidRPr="008765AA">
        <w:rPr>
          <w:sz w:val="20"/>
          <w:szCs w:val="20"/>
        </w:rPr>
        <w:t xml:space="preserve"> and others, ‘Depression and Suicide in Patients with Cancer’, </w:t>
      </w:r>
      <w:r w:rsidRPr="008765AA">
        <w:rPr>
          <w:i/>
          <w:iCs/>
          <w:sz w:val="20"/>
          <w:szCs w:val="20"/>
        </w:rPr>
        <w:t xml:space="preserve">Journal of Pain and Symptom Management, </w:t>
      </w:r>
      <w:r w:rsidRPr="008765AA">
        <w:rPr>
          <w:sz w:val="20"/>
          <w:szCs w:val="20"/>
        </w:rPr>
        <w:t>9.5 (1994), 325-340 &lt;</w:t>
      </w:r>
      <w:hyperlink r:id="rId4" w:history="1">
        <w:r w:rsidRPr="008765AA">
          <w:rPr>
            <w:rStyle w:val="Hyperlink"/>
            <w:sz w:val="20"/>
            <w:szCs w:val="20"/>
          </w:rPr>
          <w:t>https://doi.org/10.1016/0885-3924(94)90192-9</w:t>
        </w:r>
      </w:hyperlink>
      <w:r w:rsidRPr="008765AA">
        <w:rPr>
          <w:sz w:val="20"/>
          <w:szCs w:val="20"/>
        </w:rPr>
        <w:t>&gt; [accessed 25 September 2023].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82B7E6" w14:textId="46270AFC" w:rsidR="006E57F5" w:rsidRDefault="006E57F5">
    <w:pPr>
      <w:pStyle w:val="Header"/>
    </w:pPr>
    <w:r>
      <w:t>Lois Wilcox 2200825</w:t>
    </w:r>
    <w:r>
      <w:ptab w:relativeTo="margin" w:alignment="center" w:leader="none"/>
    </w:r>
    <w:r>
      <w:t>Writing for TV, Film and Radio</w:t>
    </w:r>
    <w:r>
      <w:ptab w:relativeTo="margin" w:alignment="right" w:leader="none"/>
    </w:r>
    <w:r>
      <w:t>11/10/2023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7F5"/>
    <w:rsid w:val="00000177"/>
    <w:rsid w:val="00001639"/>
    <w:rsid w:val="00022D91"/>
    <w:rsid w:val="00025BC4"/>
    <w:rsid w:val="00032892"/>
    <w:rsid w:val="00041BE8"/>
    <w:rsid w:val="00056202"/>
    <w:rsid w:val="00063409"/>
    <w:rsid w:val="000825D3"/>
    <w:rsid w:val="0008560E"/>
    <w:rsid w:val="0009002C"/>
    <w:rsid w:val="00096051"/>
    <w:rsid w:val="000A7C82"/>
    <w:rsid w:val="000B5CE6"/>
    <w:rsid w:val="000B5FD5"/>
    <w:rsid w:val="000C2870"/>
    <w:rsid w:val="000D3139"/>
    <w:rsid w:val="000F17AA"/>
    <w:rsid w:val="000F74C2"/>
    <w:rsid w:val="00104D3D"/>
    <w:rsid w:val="00105A21"/>
    <w:rsid w:val="00106C7A"/>
    <w:rsid w:val="001242DE"/>
    <w:rsid w:val="00126743"/>
    <w:rsid w:val="0013786F"/>
    <w:rsid w:val="001544C4"/>
    <w:rsid w:val="00156885"/>
    <w:rsid w:val="0016305E"/>
    <w:rsid w:val="00167324"/>
    <w:rsid w:val="001725AB"/>
    <w:rsid w:val="001763C7"/>
    <w:rsid w:val="0018649B"/>
    <w:rsid w:val="00187BF8"/>
    <w:rsid w:val="00191D3D"/>
    <w:rsid w:val="001970AC"/>
    <w:rsid w:val="001A0428"/>
    <w:rsid w:val="001A1CC6"/>
    <w:rsid w:val="001B2F98"/>
    <w:rsid w:val="001B4669"/>
    <w:rsid w:val="001C0DAE"/>
    <w:rsid w:val="001D3E12"/>
    <w:rsid w:val="001D60E1"/>
    <w:rsid w:val="001D7EA4"/>
    <w:rsid w:val="001E01B6"/>
    <w:rsid w:val="001E6C6F"/>
    <w:rsid w:val="001F110D"/>
    <w:rsid w:val="00212A55"/>
    <w:rsid w:val="0021702A"/>
    <w:rsid w:val="00222CF2"/>
    <w:rsid w:val="00225951"/>
    <w:rsid w:val="00230FAD"/>
    <w:rsid w:val="00240CE9"/>
    <w:rsid w:val="00240ED2"/>
    <w:rsid w:val="002449A7"/>
    <w:rsid w:val="002455A0"/>
    <w:rsid w:val="0024594D"/>
    <w:rsid w:val="00246D1D"/>
    <w:rsid w:val="00247BFF"/>
    <w:rsid w:val="00252CE4"/>
    <w:rsid w:val="00253F99"/>
    <w:rsid w:val="00255139"/>
    <w:rsid w:val="00265E79"/>
    <w:rsid w:val="0027193E"/>
    <w:rsid w:val="00274394"/>
    <w:rsid w:val="002919F1"/>
    <w:rsid w:val="002A1014"/>
    <w:rsid w:val="002B7E8C"/>
    <w:rsid w:val="002D3166"/>
    <w:rsid w:val="002E1420"/>
    <w:rsid w:val="002E1614"/>
    <w:rsid w:val="002E6B40"/>
    <w:rsid w:val="00303766"/>
    <w:rsid w:val="00312C27"/>
    <w:rsid w:val="00313775"/>
    <w:rsid w:val="0031757D"/>
    <w:rsid w:val="00326918"/>
    <w:rsid w:val="0033540E"/>
    <w:rsid w:val="00341040"/>
    <w:rsid w:val="00346119"/>
    <w:rsid w:val="003475C2"/>
    <w:rsid w:val="003553D4"/>
    <w:rsid w:val="0035626F"/>
    <w:rsid w:val="003628F7"/>
    <w:rsid w:val="003637ED"/>
    <w:rsid w:val="003653A6"/>
    <w:rsid w:val="00365EE4"/>
    <w:rsid w:val="003739B4"/>
    <w:rsid w:val="003741B1"/>
    <w:rsid w:val="00374433"/>
    <w:rsid w:val="00380C78"/>
    <w:rsid w:val="0038467D"/>
    <w:rsid w:val="00390F58"/>
    <w:rsid w:val="00392C47"/>
    <w:rsid w:val="00393C07"/>
    <w:rsid w:val="003A1259"/>
    <w:rsid w:val="003A45C0"/>
    <w:rsid w:val="003A7DBC"/>
    <w:rsid w:val="003B1B5C"/>
    <w:rsid w:val="003B7779"/>
    <w:rsid w:val="003C585C"/>
    <w:rsid w:val="003C668A"/>
    <w:rsid w:val="003C6CF9"/>
    <w:rsid w:val="003C6EDC"/>
    <w:rsid w:val="003D56D0"/>
    <w:rsid w:val="003E1BBB"/>
    <w:rsid w:val="003F0B45"/>
    <w:rsid w:val="003F2AFF"/>
    <w:rsid w:val="003F49B8"/>
    <w:rsid w:val="0040111A"/>
    <w:rsid w:val="0040270B"/>
    <w:rsid w:val="0040757E"/>
    <w:rsid w:val="00411116"/>
    <w:rsid w:val="00432506"/>
    <w:rsid w:val="00432AF7"/>
    <w:rsid w:val="004356E8"/>
    <w:rsid w:val="004404FA"/>
    <w:rsid w:val="00440773"/>
    <w:rsid w:val="004440D2"/>
    <w:rsid w:val="00444EE2"/>
    <w:rsid w:val="00447019"/>
    <w:rsid w:val="00455458"/>
    <w:rsid w:val="0046607E"/>
    <w:rsid w:val="004674D7"/>
    <w:rsid w:val="0046780B"/>
    <w:rsid w:val="004701CC"/>
    <w:rsid w:val="004726C4"/>
    <w:rsid w:val="0049654B"/>
    <w:rsid w:val="00496E03"/>
    <w:rsid w:val="004A33DB"/>
    <w:rsid w:val="004B1A30"/>
    <w:rsid w:val="004B3D6C"/>
    <w:rsid w:val="004B43E0"/>
    <w:rsid w:val="004B590C"/>
    <w:rsid w:val="004C610F"/>
    <w:rsid w:val="004C72EE"/>
    <w:rsid w:val="004C7A7B"/>
    <w:rsid w:val="004E0A73"/>
    <w:rsid w:val="004F6EC5"/>
    <w:rsid w:val="005045A2"/>
    <w:rsid w:val="00505519"/>
    <w:rsid w:val="005079E3"/>
    <w:rsid w:val="00507B0C"/>
    <w:rsid w:val="00530467"/>
    <w:rsid w:val="00535028"/>
    <w:rsid w:val="005363AB"/>
    <w:rsid w:val="00543D4E"/>
    <w:rsid w:val="005522A4"/>
    <w:rsid w:val="00567728"/>
    <w:rsid w:val="00571D4D"/>
    <w:rsid w:val="00572207"/>
    <w:rsid w:val="00572319"/>
    <w:rsid w:val="00572969"/>
    <w:rsid w:val="005827CF"/>
    <w:rsid w:val="00591600"/>
    <w:rsid w:val="00593BF6"/>
    <w:rsid w:val="005A3B80"/>
    <w:rsid w:val="005A4941"/>
    <w:rsid w:val="005A4EB3"/>
    <w:rsid w:val="005B5DB3"/>
    <w:rsid w:val="005B68C1"/>
    <w:rsid w:val="005C23A7"/>
    <w:rsid w:val="005D11F1"/>
    <w:rsid w:val="005D68CF"/>
    <w:rsid w:val="005D7572"/>
    <w:rsid w:val="005F0B8F"/>
    <w:rsid w:val="005F225F"/>
    <w:rsid w:val="0060754B"/>
    <w:rsid w:val="00611085"/>
    <w:rsid w:val="00622A8A"/>
    <w:rsid w:val="00624052"/>
    <w:rsid w:val="00626E5A"/>
    <w:rsid w:val="006320FC"/>
    <w:rsid w:val="006359CB"/>
    <w:rsid w:val="00652E5F"/>
    <w:rsid w:val="00654CEE"/>
    <w:rsid w:val="0067275A"/>
    <w:rsid w:val="0067347A"/>
    <w:rsid w:val="00676C42"/>
    <w:rsid w:val="0068281A"/>
    <w:rsid w:val="006831D4"/>
    <w:rsid w:val="00683FC4"/>
    <w:rsid w:val="00697303"/>
    <w:rsid w:val="006977CF"/>
    <w:rsid w:val="006A34EF"/>
    <w:rsid w:val="006A37FF"/>
    <w:rsid w:val="006A4EE3"/>
    <w:rsid w:val="006B3CF8"/>
    <w:rsid w:val="006C2F83"/>
    <w:rsid w:val="006D0D96"/>
    <w:rsid w:val="006D1895"/>
    <w:rsid w:val="006D5F58"/>
    <w:rsid w:val="006E27FB"/>
    <w:rsid w:val="006E57F5"/>
    <w:rsid w:val="006E5816"/>
    <w:rsid w:val="006F77A8"/>
    <w:rsid w:val="007061EF"/>
    <w:rsid w:val="00707760"/>
    <w:rsid w:val="00713AD2"/>
    <w:rsid w:val="00713BFC"/>
    <w:rsid w:val="00727274"/>
    <w:rsid w:val="007308AF"/>
    <w:rsid w:val="00732F3F"/>
    <w:rsid w:val="00742194"/>
    <w:rsid w:val="007429F6"/>
    <w:rsid w:val="0074316B"/>
    <w:rsid w:val="007659EF"/>
    <w:rsid w:val="00770591"/>
    <w:rsid w:val="00776A2F"/>
    <w:rsid w:val="00777616"/>
    <w:rsid w:val="00780852"/>
    <w:rsid w:val="007852D2"/>
    <w:rsid w:val="00786420"/>
    <w:rsid w:val="007946BC"/>
    <w:rsid w:val="007A6362"/>
    <w:rsid w:val="007B07B4"/>
    <w:rsid w:val="007B361C"/>
    <w:rsid w:val="007B4075"/>
    <w:rsid w:val="007B4D58"/>
    <w:rsid w:val="007B7D3F"/>
    <w:rsid w:val="007C048F"/>
    <w:rsid w:val="007C0B1A"/>
    <w:rsid w:val="007D214F"/>
    <w:rsid w:val="007D37D4"/>
    <w:rsid w:val="007E65A0"/>
    <w:rsid w:val="008114F8"/>
    <w:rsid w:val="0081304C"/>
    <w:rsid w:val="0081469B"/>
    <w:rsid w:val="00814D0A"/>
    <w:rsid w:val="008251A6"/>
    <w:rsid w:val="008301B5"/>
    <w:rsid w:val="00831B4E"/>
    <w:rsid w:val="00834AD8"/>
    <w:rsid w:val="00851A60"/>
    <w:rsid w:val="008645A3"/>
    <w:rsid w:val="00870BDC"/>
    <w:rsid w:val="00874A78"/>
    <w:rsid w:val="008765AA"/>
    <w:rsid w:val="00882DF1"/>
    <w:rsid w:val="00891BD2"/>
    <w:rsid w:val="0089623E"/>
    <w:rsid w:val="00896C1C"/>
    <w:rsid w:val="00897CA0"/>
    <w:rsid w:val="008A1A74"/>
    <w:rsid w:val="008A39B5"/>
    <w:rsid w:val="008D0F13"/>
    <w:rsid w:val="008F09AC"/>
    <w:rsid w:val="008F6C55"/>
    <w:rsid w:val="009037BF"/>
    <w:rsid w:val="00917CD2"/>
    <w:rsid w:val="00920649"/>
    <w:rsid w:val="009216F9"/>
    <w:rsid w:val="009245E0"/>
    <w:rsid w:val="00934BB8"/>
    <w:rsid w:val="00941CBB"/>
    <w:rsid w:val="00946B5B"/>
    <w:rsid w:val="009520CA"/>
    <w:rsid w:val="009543EC"/>
    <w:rsid w:val="0096629C"/>
    <w:rsid w:val="009807B5"/>
    <w:rsid w:val="0098110C"/>
    <w:rsid w:val="00981F10"/>
    <w:rsid w:val="0098279D"/>
    <w:rsid w:val="0098284A"/>
    <w:rsid w:val="00994285"/>
    <w:rsid w:val="00994CC8"/>
    <w:rsid w:val="0099687D"/>
    <w:rsid w:val="009975EC"/>
    <w:rsid w:val="009B0155"/>
    <w:rsid w:val="009B04DB"/>
    <w:rsid w:val="009B0F61"/>
    <w:rsid w:val="009B2778"/>
    <w:rsid w:val="009B596E"/>
    <w:rsid w:val="009D5020"/>
    <w:rsid w:val="009E0357"/>
    <w:rsid w:val="009E09F0"/>
    <w:rsid w:val="009E1FA7"/>
    <w:rsid w:val="009F3EA8"/>
    <w:rsid w:val="009F68B5"/>
    <w:rsid w:val="00A21370"/>
    <w:rsid w:val="00A30B7D"/>
    <w:rsid w:val="00A370E2"/>
    <w:rsid w:val="00A77FAA"/>
    <w:rsid w:val="00A86489"/>
    <w:rsid w:val="00A903B1"/>
    <w:rsid w:val="00A9105E"/>
    <w:rsid w:val="00AA515A"/>
    <w:rsid w:val="00AA5F70"/>
    <w:rsid w:val="00AB37A8"/>
    <w:rsid w:val="00AD3303"/>
    <w:rsid w:val="00AD73DD"/>
    <w:rsid w:val="00AE55F6"/>
    <w:rsid w:val="00AF2C0D"/>
    <w:rsid w:val="00B02E6E"/>
    <w:rsid w:val="00B07BFF"/>
    <w:rsid w:val="00B121FE"/>
    <w:rsid w:val="00B15446"/>
    <w:rsid w:val="00B206E1"/>
    <w:rsid w:val="00B27F2B"/>
    <w:rsid w:val="00B322F9"/>
    <w:rsid w:val="00B417A7"/>
    <w:rsid w:val="00B46017"/>
    <w:rsid w:val="00B4721A"/>
    <w:rsid w:val="00B52DE2"/>
    <w:rsid w:val="00B620DF"/>
    <w:rsid w:val="00B93AE1"/>
    <w:rsid w:val="00BA64B5"/>
    <w:rsid w:val="00BC783B"/>
    <w:rsid w:val="00BD08F0"/>
    <w:rsid w:val="00BE43A0"/>
    <w:rsid w:val="00BF1263"/>
    <w:rsid w:val="00BF1328"/>
    <w:rsid w:val="00BF1619"/>
    <w:rsid w:val="00C01B3C"/>
    <w:rsid w:val="00C0296C"/>
    <w:rsid w:val="00C049AC"/>
    <w:rsid w:val="00C04E87"/>
    <w:rsid w:val="00C0514C"/>
    <w:rsid w:val="00C07718"/>
    <w:rsid w:val="00C10F66"/>
    <w:rsid w:val="00C150A1"/>
    <w:rsid w:val="00C16BBA"/>
    <w:rsid w:val="00C20F96"/>
    <w:rsid w:val="00C23979"/>
    <w:rsid w:val="00C452CA"/>
    <w:rsid w:val="00C52D93"/>
    <w:rsid w:val="00C63287"/>
    <w:rsid w:val="00C71998"/>
    <w:rsid w:val="00C7596A"/>
    <w:rsid w:val="00C76856"/>
    <w:rsid w:val="00C82EE3"/>
    <w:rsid w:val="00C84B9C"/>
    <w:rsid w:val="00C876DA"/>
    <w:rsid w:val="00C93579"/>
    <w:rsid w:val="00C96564"/>
    <w:rsid w:val="00CB1552"/>
    <w:rsid w:val="00CB621B"/>
    <w:rsid w:val="00CC05EE"/>
    <w:rsid w:val="00CC1E99"/>
    <w:rsid w:val="00CD60A5"/>
    <w:rsid w:val="00D041BE"/>
    <w:rsid w:val="00D11930"/>
    <w:rsid w:val="00D13F2D"/>
    <w:rsid w:val="00D16DC1"/>
    <w:rsid w:val="00D252CE"/>
    <w:rsid w:val="00D360BF"/>
    <w:rsid w:val="00D428DD"/>
    <w:rsid w:val="00D453F4"/>
    <w:rsid w:val="00D45678"/>
    <w:rsid w:val="00D60F8D"/>
    <w:rsid w:val="00D62C44"/>
    <w:rsid w:val="00D67DDD"/>
    <w:rsid w:val="00D836E2"/>
    <w:rsid w:val="00D87B71"/>
    <w:rsid w:val="00DA1D3B"/>
    <w:rsid w:val="00DA3CD1"/>
    <w:rsid w:val="00DB4AA3"/>
    <w:rsid w:val="00DB5BAA"/>
    <w:rsid w:val="00DC4067"/>
    <w:rsid w:val="00DE0C3B"/>
    <w:rsid w:val="00E01D37"/>
    <w:rsid w:val="00E111D5"/>
    <w:rsid w:val="00E11509"/>
    <w:rsid w:val="00E25DA9"/>
    <w:rsid w:val="00E31AA0"/>
    <w:rsid w:val="00E3258C"/>
    <w:rsid w:val="00E42F6E"/>
    <w:rsid w:val="00E47693"/>
    <w:rsid w:val="00E51F04"/>
    <w:rsid w:val="00E52979"/>
    <w:rsid w:val="00E548F2"/>
    <w:rsid w:val="00E62AD6"/>
    <w:rsid w:val="00E71D5C"/>
    <w:rsid w:val="00E72763"/>
    <w:rsid w:val="00E75EAF"/>
    <w:rsid w:val="00E777FE"/>
    <w:rsid w:val="00E828DA"/>
    <w:rsid w:val="00E84C1B"/>
    <w:rsid w:val="00E917B3"/>
    <w:rsid w:val="00EA3A21"/>
    <w:rsid w:val="00EA4781"/>
    <w:rsid w:val="00EA573E"/>
    <w:rsid w:val="00EA76D4"/>
    <w:rsid w:val="00EB1BE2"/>
    <w:rsid w:val="00ED1639"/>
    <w:rsid w:val="00ED5F7F"/>
    <w:rsid w:val="00ED785E"/>
    <w:rsid w:val="00EE5799"/>
    <w:rsid w:val="00EE6084"/>
    <w:rsid w:val="00EF2DC3"/>
    <w:rsid w:val="00EF4C36"/>
    <w:rsid w:val="00F079DF"/>
    <w:rsid w:val="00F11212"/>
    <w:rsid w:val="00F13B0E"/>
    <w:rsid w:val="00F31DFF"/>
    <w:rsid w:val="00F348ED"/>
    <w:rsid w:val="00F37016"/>
    <w:rsid w:val="00F45567"/>
    <w:rsid w:val="00F53587"/>
    <w:rsid w:val="00F56C8F"/>
    <w:rsid w:val="00F6740A"/>
    <w:rsid w:val="00F743FD"/>
    <w:rsid w:val="00F81969"/>
    <w:rsid w:val="00F83324"/>
    <w:rsid w:val="00F84689"/>
    <w:rsid w:val="00F97CC6"/>
    <w:rsid w:val="00FB0628"/>
    <w:rsid w:val="00FB0BD9"/>
    <w:rsid w:val="00FB196B"/>
    <w:rsid w:val="00FC24FB"/>
    <w:rsid w:val="00FC5B87"/>
    <w:rsid w:val="00FD17D9"/>
    <w:rsid w:val="00FD4204"/>
    <w:rsid w:val="00FE497B"/>
    <w:rsid w:val="00FE54A4"/>
    <w:rsid w:val="00FF7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A8312D7"/>
  <w15:chartTrackingRefBased/>
  <w15:docId w15:val="{7D600341-0AD1-4C28-A2C6-0E247CEC6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E5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57F5"/>
  </w:style>
  <w:style w:type="paragraph" w:styleId="Footer">
    <w:name w:val="footer"/>
    <w:basedOn w:val="Normal"/>
    <w:link w:val="FooterChar"/>
    <w:uiPriority w:val="99"/>
    <w:unhideWhenUsed/>
    <w:rsid w:val="006E57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57F5"/>
  </w:style>
  <w:style w:type="paragraph" w:styleId="FootnoteText">
    <w:name w:val="footnote text"/>
    <w:basedOn w:val="Normal"/>
    <w:link w:val="FootnoteTextChar"/>
    <w:uiPriority w:val="99"/>
    <w:unhideWhenUsed/>
    <w:rsid w:val="00941CB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41CB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41CB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765A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loisw\OneDrive\Documents\UNI\Second%20Year\Writing%20for%20films\Reading%20material\Innocent-Pitch%20Chris%20Lang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bc.co.uk/writersroom/scripts/films/shift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016/0885-3924(94)90192-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radiodramafestival.org.uk/listening-sesssions/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file:///C:\Users\loisw\OneDrive\Documents\UNI\Second%20Year\Writing%20for%20films\Reading%20material\Innocent-Pitch%20Chris%20Lang.pdf" TargetMode="External"/><Relationship Id="rId2" Type="http://schemas.openxmlformats.org/officeDocument/2006/relationships/hyperlink" Target="https://radiodramafestival.org.uk/listening-sesssions/" TargetMode="External"/><Relationship Id="rId1" Type="http://schemas.openxmlformats.org/officeDocument/2006/relationships/hyperlink" Target="https://www.bbc.co.uk/writersroom/scripts/films/shifty" TargetMode="External"/><Relationship Id="rId4" Type="http://schemas.openxmlformats.org/officeDocument/2006/relationships/hyperlink" Target="https://doi.org/10.1016/0885-3924(94)90192-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9A7004-0CCD-4376-84FA-B740492281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</TotalTime>
  <Pages>5</Pages>
  <Words>1252</Words>
  <Characters>7139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409</cp:revision>
  <dcterms:created xsi:type="dcterms:W3CDTF">2023-10-11T10:50:00Z</dcterms:created>
  <dcterms:modified xsi:type="dcterms:W3CDTF">2023-10-19T12:41:00Z</dcterms:modified>
</cp:coreProperties>
</file>