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975" w:type="dxa"/>
        <w:tblInd w:w="-4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75"/>
      </w:tblGrid>
      <w:tr w:rsidR="00F927A1" w:rsidRPr="005D3F07" w14:paraId="68CAA39D" w14:textId="77777777" w:rsidTr="00C97158">
        <w:tc>
          <w:tcPr>
            <w:tcW w:w="10975" w:type="dxa"/>
          </w:tcPr>
          <w:p w14:paraId="02F8EE88" w14:textId="4D375AE9"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C97158">
              <w:rPr>
                <w:rFonts w:ascii="Times New Roman" w:hAnsi="Times New Roman" w:cs="Times New Roman"/>
                <w:b/>
                <w:color w:val="auto"/>
                <w:sz w:val="48"/>
              </w:rPr>
              <w:t>CHRISTO NINAN</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4F52662"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87515D">
              <w:t xml:space="preserve"> </w:t>
            </w:r>
            <w:r w:rsidR="0087515D" w:rsidRPr="0087515D">
              <w:rPr>
                <w:rFonts w:ascii="Times New Roman" w:hAnsi="Times New Roman" w:cs="Times New Roman"/>
                <w:b/>
                <w:color w:val="auto"/>
                <w:sz w:val="48"/>
              </w:rPr>
              <w:t>christoninan98@gmail.com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2E52536E"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C97158">
              <w:rPr>
                <w:rFonts w:ascii="Times New Roman" w:hAnsi="Times New Roman" w:cs="Times New Roman"/>
                <w:b/>
                <w:color w:val="auto"/>
                <w:sz w:val="48"/>
              </w:rPr>
              <w:t xml:space="preserve"> 2432842</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7F96496" w14:textId="77777777" w:rsidR="00EA5BE8" w:rsidRDefault="00EA5BE8" w:rsidP="006A3714">
      <w:pPr>
        <w:spacing w:line="276" w:lineRule="auto"/>
        <w:rPr>
          <w:rFonts w:ascii="Times New Roman" w:hAnsi="Times New Roman" w:cs="Times New Roman"/>
          <w:sz w:val="24"/>
          <w:szCs w:val="24"/>
        </w:rPr>
      </w:pPr>
      <w:r w:rsidRPr="006A3714">
        <w:rPr>
          <w:rFonts w:ascii="Times New Roman" w:hAnsi="Times New Roman" w:cs="Times New Roman"/>
          <w:sz w:val="24"/>
          <w:szCs w:val="24"/>
        </w:rPr>
        <w:t xml:space="preserve">All Wales Rehabilitation Framework (2022) </w:t>
      </w:r>
      <w:r w:rsidRPr="006A3714">
        <w:rPr>
          <w:rFonts w:ascii="Times New Roman" w:hAnsi="Times New Roman" w:cs="Times New Roman"/>
          <w:i/>
          <w:iCs/>
          <w:sz w:val="24"/>
          <w:szCs w:val="24"/>
        </w:rPr>
        <w:t>All Wales Rehabilitation Framework: Principles to achieve a person</w:t>
      </w:r>
      <w:r w:rsidRPr="006A3714">
        <w:rPr>
          <w:rFonts w:ascii="Times New Roman" w:hAnsi="Times New Roman" w:cs="Times New Roman"/>
          <w:i/>
          <w:iCs/>
          <w:sz w:val="24"/>
          <w:szCs w:val="24"/>
        </w:rPr>
        <w:noBreakHyphen/>
        <w:t>centred value</w:t>
      </w:r>
      <w:r w:rsidRPr="006A3714">
        <w:rPr>
          <w:rFonts w:ascii="Times New Roman" w:hAnsi="Times New Roman" w:cs="Times New Roman"/>
          <w:i/>
          <w:iCs/>
          <w:sz w:val="24"/>
          <w:szCs w:val="24"/>
        </w:rPr>
        <w:noBreakHyphen/>
        <w:t>based approach</w:t>
      </w:r>
      <w:r w:rsidRPr="006A3714">
        <w:rPr>
          <w:rFonts w:ascii="Times New Roman" w:hAnsi="Times New Roman" w:cs="Times New Roman"/>
          <w:sz w:val="24"/>
          <w:szCs w:val="24"/>
        </w:rPr>
        <w:t xml:space="preserve">. Welsh Government. Available at: https://www.gov.wales/sites/default/files/publications/2022-10/all-wales-rehabilitation-framework.pdf (Accessed: 15 November 2025). </w:t>
      </w:r>
    </w:p>
    <w:p w14:paraId="54C2DC43" w14:textId="77777777" w:rsidR="006A3714" w:rsidRPr="006A3714" w:rsidRDefault="006A3714" w:rsidP="006A3714">
      <w:pPr>
        <w:spacing w:line="276" w:lineRule="auto"/>
        <w:rPr>
          <w:rFonts w:ascii="Times New Roman" w:hAnsi="Times New Roman" w:cs="Times New Roman"/>
          <w:sz w:val="24"/>
          <w:szCs w:val="24"/>
        </w:rPr>
      </w:pPr>
    </w:p>
    <w:p w14:paraId="55947BAC" w14:textId="77777777" w:rsidR="00EA5BE8" w:rsidRDefault="00EA5BE8" w:rsidP="006A3714">
      <w:pPr>
        <w:spacing w:line="276" w:lineRule="auto"/>
        <w:rPr>
          <w:rFonts w:ascii="Times New Roman" w:hAnsi="Times New Roman" w:cs="Times New Roman"/>
          <w:sz w:val="24"/>
          <w:szCs w:val="24"/>
        </w:rPr>
      </w:pPr>
      <w:r w:rsidRPr="006A3714">
        <w:rPr>
          <w:rFonts w:ascii="Times New Roman" w:hAnsi="Times New Roman" w:cs="Times New Roman"/>
          <w:sz w:val="24"/>
          <w:szCs w:val="24"/>
        </w:rPr>
        <w:t xml:space="preserve">All Wales Rehabilitation Framework (policy page) (2023) </w:t>
      </w:r>
      <w:r w:rsidRPr="006A3714">
        <w:rPr>
          <w:rFonts w:ascii="Times New Roman" w:hAnsi="Times New Roman" w:cs="Times New Roman"/>
          <w:i/>
          <w:iCs/>
          <w:sz w:val="24"/>
          <w:szCs w:val="24"/>
        </w:rPr>
        <w:t>Health and social care services rehabilitation framework</w:t>
      </w:r>
      <w:r w:rsidRPr="006A3714">
        <w:rPr>
          <w:rFonts w:ascii="Times New Roman" w:hAnsi="Times New Roman" w:cs="Times New Roman"/>
          <w:sz w:val="24"/>
          <w:szCs w:val="24"/>
        </w:rPr>
        <w:t xml:space="preserve">. Welsh Government. Available at: https://www.gov.wales/health-and-social-care-services-rehabilitation-framework (Accessed: 15 November 2025).  </w:t>
      </w:r>
    </w:p>
    <w:p w14:paraId="68D4C1C8" w14:textId="77777777" w:rsidR="006A3714" w:rsidRPr="006A3714" w:rsidRDefault="006A3714" w:rsidP="006A3714">
      <w:pPr>
        <w:spacing w:line="276" w:lineRule="auto"/>
        <w:rPr>
          <w:rFonts w:ascii="Times New Roman" w:hAnsi="Times New Roman" w:cs="Times New Roman"/>
          <w:sz w:val="24"/>
          <w:szCs w:val="24"/>
        </w:rPr>
      </w:pPr>
    </w:p>
    <w:p w14:paraId="3C5963A1" w14:textId="77777777" w:rsidR="00EA5BE8" w:rsidRDefault="00EA5BE8" w:rsidP="006A3714">
      <w:pPr>
        <w:spacing w:line="276" w:lineRule="auto"/>
        <w:rPr>
          <w:rFonts w:ascii="Times New Roman" w:hAnsi="Times New Roman" w:cs="Times New Roman"/>
          <w:sz w:val="24"/>
          <w:szCs w:val="24"/>
          <w:lang w:val="en-US"/>
        </w:rPr>
      </w:pPr>
      <w:r w:rsidRPr="006A3714">
        <w:rPr>
          <w:rFonts w:ascii="Times New Roman" w:hAnsi="Times New Roman" w:cs="Times New Roman"/>
          <w:sz w:val="24"/>
          <w:szCs w:val="24"/>
          <w:lang w:val="en-US"/>
        </w:rPr>
        <w:t xml:space="preserve">Cardiff University (2026) </w:t>
      </w:r>
      <w:r w:rsidRPr="006A3714">
        <w:rPr>
          <w:rFonts w:ascii="Times New Roman" w:hAnsi="Times New Roman" w:cs="Times New Roman"/>
          <w:i/>
          <w:iCs/>
          <w:sz w:val="24"/>
          <w:szCs w:val="24"/>
          <w:lang w:val="en-US"/>
        </w:rPr>
        <w:t>Legal duties of children’s services – Complex Safeguarding Wales</w:t>
      </w:r>
      <w:r w:rsidRPr="006A3714">
        <w:rPr>
          <w:rFonts w:ascii="Times New Roman" w:hAnsi="Times New Roman" w:cs="Times New Roman"/>
          <w:sz w:val="24"/>
          <w:szCs w:val="24"/>
          <w:lang w:val="en-US"/>
        </w:rPr>
        <w:t>. Available at: https://www.cardiff.ac.uk/complex-safeguarding-wales (Accessed: 13 February 2026).</w:t>
      </w:r>
    </w:p>
    <w:p w14:paraId="38C3E5E2" w14:textId="77777777" w:rsidR="006A3714" w:rsidRPr="006A3714" w:rsidRDefault="006A3714" w:rsidP="006A3714">
      <w:pPr>
        <w:spacing w:line="276" w:lineRule="auto"/>
        <w:rPr>
          <w:rFonts w:ascii="Times New Roman" w:hAnsi="Times New Roman" w:cs="Times New Roman"/>
          <w:sz w:val="24"/>
          <w:szCs w:val="24"/>
          <w:lang w:val="en-US"/>
        </w:rPr>
      </w:pPr>
    </w:p>
    <w:p w14:paraId="4C4FF1C7" w14:textId="77777777" w:rsidR="00EA5BE8" w:rsidRDefault="00EA5BE8" w:rsidP="006A3714">
      <w:pPr>
        <w:spacing w:line="276" w:lineRule="auto"/>
        <w:rPr>
          <w:rFonts w:ascii="Times New Roman" w:hAnsi="Times New Roman" w:cs="Times New Roman"/>
          <w:sz w:val="24"/>
          <w:szCs w:val="24"/>
        </w:rPr>
      </w:pPr>
      <w:r w:rsidRPr="006A3714">
        <w:rPr>
          <w:rFonts w:ascii="Times New Roman" w:hAnsi="Times New Roman" w:cs="Times New Roman"/>
          <w:sz w:val="24"/>
          <w:szCs w:val="24"/>
        </w:rPr>
        <w:t xml:space="preserve">Data Protection Act 2018 (2018) </w:t>
      </w:r>
      <w:r w:rsidRPr="006A3714">
        <w:rPr>
          <w:rFonts w:ascii="Times New Roman" w:hAnsi="Times New Roman" w:cs="Times New Roman"/>
          <w:i/>
          <w:iCs/>
          <w:sz w:val="24"/>
          <w:szCs w:val="24"/>
        </w:rPr>
        <w:t>UK Public General Acts c.12</w:t>
      </w:r>
      <w:r w:rsidRPr="006A3714">
        <w:rPr>
          <w:rFonts w:ascii="Times New Roman" w:hAnsi="Times New Roman" w:cs="Times New Roman"/>
          <w:sz w:val="24"/>
          <w:szCs w:val="24"/>
        </w:rPr>
        <w:t>. Available at: https://www.legislation.gov.uk/ukpga/2018/12/contents (Accessed: 15 November 2025).</w:t>
      </w:r>
    </w:p>
    <w:p w14:paraId="75366E1C" w14:textId="77777777" w:rsidR="006A3714" w:rsidRPr="006A3714" w:rsidRDefault="006A3714" w:rsidP="006A3714">
      <w:pPr>
        <w:spacing w:line="276" w:lineRule="auto"/>
        <w:rPr>
          <w:rFonts w:ascii="Times New Roman" w:hAnsi="Times New Roman" w:cs="Times New Roman"/>
          <w:sz w:val="24"/>
          <w:szCs w:val="24"/>
        </w:rPr>
      </w:pPr>
    </w:p>
    <w:p w14:paraId="31FB346A" w14:textId="77777777" w:rsidR="00EA5BE8" w:rsidRDefault="00EA5BE8" w:rsidP="006A3714">
      <w:pPr>
        <w:spacing w:line="276" w:lineRule="auto"/>
        <w:rPr>
          <w:rFonts w:ascii="Times New Roman" w:hAnsi="Times New Roman" w:cs="Times New Roman"/>
          <w:sz w:val="24"/>
          <w:szCs w:val="24"/>
        </w:rPr>
      </w:pPr>
      <w:r w:rsidRPr="006A3714">
        <w:rPr>
          <w:rFonts w:ascii="Times New Roman" w:hAnsi="Times New Roman" w:cs="Times New Roman"/>
          <w:sz w:val="24"/>
          <w:szCs w:val="24"/>
        </w:rPr>
        <w:t xml:space="preserve">Davis, M.H. (1983) ‘Measuring individual differences in empathy: Evidence for a multidimensional approach’, </w:t>
      </w:r>
      <w:r w:rsidRPr="006A3714">
        <w:rPr>
          <w:rFonts w:ascii="Times New Roman" w:hAnsi="Times New Roman" w:cs="Times New Roman"/>
          <w:i/>
          <w:iCs/>
          <w:sz w:val="24"/>
          <w:szCs w:val="24"/>
        </w:rPr>
        <w:t>Journal of Personality and Social Psychology</w:t>
      </w:r>
      <w:r w:rsidRPr="006A3714">
        <w:rPr>
          <w:rFonts w:ascii="Times New Roman" w:hAnsi="Times New Roman" w:cs="Times New Roman"/>
          <w:sz w:val="24"/>
          <w:szCs w:val="24"/>
        </w:rPr>
        <w:t>, 44(1), pp. 113–126. Available at: https://psycnet.apa.org/journals/psp/44/1/113/ (Accessed: 31 January 2026). (Accessed: 15 November 2025).</w:t>
      </w:r>
    </w:p>
    <w:p w14:paraId="63E0C4B1" w14:textId="77777777" w:rsidR="00941CF4" w:rsidRPr="006A3714" w:rsidRDefault="00941CF4" w:rsidP="006A3714">
      <w:pPr>
        <w:spacing w:line="276" w:lineRule="auto"/>
        <w:rPr>
          <w:rFonts w:ascii="Times New Roman" w:hAnsi="Times New Roman" w:cs="Times New Roman"/>
          <w:sz w:val="24"/>
          <w:szCs w:val="24"/>
        </w:rPr>
      </w:pPr>
    </w:p>
    <w:p w14:paraId="0D16872D" w14:textId="77777777" w:rsidR="00EA5BE8" w:rsidRDefault="00EA5BE8" w:rsidP="006A3714">
      <w:pPr>
        <w:spacing w:line="276" w:lineRule="auto"/>
        <w:rPr>
          <w:rFonts w:ascii="Times New Roman" w:hAnsi="Times New Roman" w:cs="Times New Roman"/>
          <w:sz w:val="24"/>
          <w:szCs w:val="24"/>
        </w:rPr>
      </w:pPr>
      <w:r w:rsidRPr="006A3714">
        <w:rPr>
          <w:rFonts w:ascii="Times New Roman" w:hAnsi="Times New Roman" w:cs="Times New Roman"/>
          <w:sz w:val="24"/>
          <w:szCs w:val="24"/>
        </w:rPr>
        <w:t xml:space="preserve">Department for Digital, Culture, Media &amp; Sport (2018) </w:t>
      </w:r>
      <w:r w:rsidRPr="006A3714">
        <w:rPr>
          <w:rFonts w:ascii="Times New Roman" w:hAnsi="Times New Roman" w:cs="Times New Roman"/>
          <w:i/>
          <w:iCs/>
          <w:sz w:val="24"/>
          <w:szCs w:val="24"/>
        </w:rPr>
        <w:t>Data Protection Act 2018: overview (factsheet)</w:t>
      </w:r>
      <w:r w:rsidRPr="006A3714">
        <w:rPr>
          <w:rFonts w:ascii="Times New Roman" w:hAnsi="Times New Roman" w:cs="Times New Roman"/>
          <w:sz w:val="24"/>
          <w:szCs w:val="24"/>
        </w:rPr>
        <w:t>. GOV.UK. Available at: https://assets.publishing.service.gov.uk/government/uploads/system/uploads/attachment_data/file/711162/2018-05-23_Factsheet_1_-_Act_overview.pdf (Accessed: 31 January 2026).</w:t>
      </w:r>
    </w:p>
    <w:p w14:paraId="68CDFABF" w14:textId="77777777" w:rsidR="00941CF4" w:rsidRPr="006A3714" w:rsidRDefault="00941CF4" w:rsidP="006A3714">
      <w:pPr>
        <w:spacing w:line="276" w:lineRule="auto"/>
        <w:rPr>
          <w:rFonts w:ascii="Times New Roman" w:hAnsi="Times New Roman" w:cs="Times New Roman"/>
          <w:sz w:val="24"/>
          <w:szCs w:val="24"/>
        </w:rPr>
      </w:pPr>
    </w:p>
    <w:p w14:paraId="344C7375" w14:textId="77777777" w:rsidR="00EA5BE8" w:rsidRDefault="00EA5BE8" w:rsidP="006A3714">
      <w:pPr>
        <w:spacing w:line="276" w:lineRule="auto"/>
        <w:rPr>
          <w:rFonts w:ascii="Times New Roman" w:hAnsi="Times New Roman" w:cs="Times New Roman"/>
          <w:sz w:val="24"/>
          <w:szCs w:val="24"/>
        </w:rPr>
      </w:pPr>
      <w:r w:rsidRPr="006A3714">
        <w:rPr>
          <w:rFonts w:ascii="Times New Roman" w:hAnsi="Times New Roman" w:cs="Times New Roman"/>
          <w:sz w:val="24"/>
          <w:szCs w:val="24"/>
        </w:rPr>
        <w:t xml:space="preserve">Equality Act 2010 (2010) </w:t>
      </w:r>
      <w:r w:rsidRPr="006A3714">
        <w:rPr>
          <w:rFonts w:ascii="Times New Roman" w:hAnsi="Times New Roman" w:cs="Times New Roman"/>
          <w:i/>
          <w:iCs/>
          <w:sz w:val="24"/>
          <w:szCs w:val="24"/>
        </w:rPr>
        <w:t>Reasonable adjustments (Section 20)</w:t>
      </w:r>
      <w:r w:rsidRPr="006A3714">
        <w:rPr>
          <w:rFonts w:ascii="Times New Roman" w:hAnsi="Times New Roman" w:cs="Times New Roman"/>
          <w:sz w:val="24"/>
          <w:szCs w:val="24"/>
        </w:rPr>
        <w:t xml:space="preserve">. Legislation.gov.uk. Available at: https://www.legislation.gov.uk/ukpga/2010/15/section/20 (Accessed: 31 January 2026). </w:t>
      </w:r>
    </w:p>
    <w:p w14:paraId="0816404F" w14:textId="77777777" w:rsidR="00941CF4" w:rsidRPr="006A3714" w:rsidRDefault="00941CF4" w:rsidP="006A3714">
      <w:pPr>
        <w:spacing w:line="276" w:lineRule="auto"/>
        <w:rPr>
          <w:rFonts w:ascii="Times New Roman" w:hAnsi="Times New Roman" w:cs="Times New Roman"/>
          <w:sz w:val="24"/>
          <w:szCs w:val="24"/>
        </w:rPr>
      </w:pPr>
    </w:p>
    <w:p w14:paraId="73F62C7D" w14:textId="77777777" w:rsidR="00EA5BE8" w:rsidRDefault="00EA5BE8" w:rsidP="006A3714">
      <w:pPr>
        <w:spacing w:line="276" w:lineRule="auto"/>
        <w:rPr>
          <w:rFonts w:ascii="Times New Roman" w:hAnsi="Times New Roman" w:cs="Times New Roman"/>
          <w:sz w:val="24"/>
          <w:szCs w:val="24"/>
        </w:rPr>
      </w:pPr>
      <w:r w:rsidRPr="006A3714">
        <w:rPr>
          <w:rFonts w:ascii="Times New Roman" w:hAnsi="Times New Roman" w:cs="Times New Roman"/>
          <w:sz w:val="24"/>
          <w:szCs w:val="24"/>
        </w:rPr>
        <w:t xml:space="preserve">Gerdes, K.E. &amp; Segal, E. (2011) ‘Importance of Empathy for Social Work Practice: Integrating New Science’, </w:t>
      </w:r>
      <w:r w:rsidRPr="006A3714">
        <w:rPr>
          <w:rFonts w:ascii="Times New Roman" w:hAnsi="Times New Roman" w:cs="Times New Roman"/>
          <w:i/>
          <w:iCs/>
          <w:sz w:val="24"/>
          <w:szCs w:val="24"/>
        </w:rPr>
        <w:t>Social Work</w:t>
      </w:r>
      <w:r w:rsidRPr="006A3714">
        <w:rPr>
          <w:rFonts w:ascii="Times New Roman" w:hAnsi="Times New Roman" w:cs="Times New Roman"/>
          <w:sz w:val="24"/>
          <w:szCs w:val="24"/>
        </w:rPr>
        <w:t>, 56(2), pp. 141–148. Available at: https://academic.oup.com/sw/article-abstract/56/2/141/1882569 (Accessed: 15 November 2025).</w:t>
      </w:r>
    </w:p>
    <w:p w14:paraId="37276D45" w14:textId="77777777" w:rsidR="002B37CF" w:rsidRPr="006A3714" w:rsidRDefault="002B37CF" w:rsidP="006A3714">
      <w:pPr>
        <w:spacing w:line="276" w:lineRule="auto"/>
        <w:rPr>
          <w:rFonts w:ascii="Times New Roman" w:hAnsi="Times New Roman" w:cs="Times New Roman"/>
          <w:sz w:val="24"/>
          <w:szCs w:val="24"/>
        </w:rPr>
      </w:pPr>
    </w:p>
    <w:p w14:paraId="4615A135" w14:textId="77777777" w:rsidR="00EA5BE8" w:rsidRDefault="00EA5BE8" w:rsidP="006A3714">
      <w:pPr>
        <w:spacing w:line="276" w:lineRule="auto"/>
        <w:rPr>
          <w:rFonts w:ascii="Times New Roman" w:hAnsi="Times New Roman" w:cs="Times New Roman"/>
          <w:sz w:val="24"/>
          <w:szCs w:val="24"/>
        </w:rPr>
      </w:pPr>
      <w:r w:rsidRPr="006A3714">
        <w:rPr>
          <w:rFonts w:ascii="Times New Roman" w:hAnsi="Times New Roman" w:cs="Times New Roman"/>
          <w:sz w:val="24"/>
          <w:szCs w:val="24"/>
        </w:rPr>
        <w:t xml:space="preserve">Gibbs, G. (1988) </w:t>
      </w:r>
      <w:r w:rsidRPr="006A3714">
        <w:rPr>
          <w:rFonts w:ascii="Times New Roman" w:hAnsi="Times New Roman" w:cs="Times New Roman"/>
          <w:i/>
          <w:iCs/>
          <w:sz w:val="24"/>
          <w:szCs w:val="24"/>
        </w:rPr>
        <w:t>Learning by Doing: A Guide to Teaching and Learning Methods</w:t>
      </w:r>
      <w:r w:rsidRPr="006A3714">
        <w:rPr>
          <w:rFonts w:ascii="Times New Roman" w:hAnsi="Times New Roman" w:cs="Times New Roman"/>
          <w:sz w:val="24"/>
          <w:szCs w:val="24"/>
        </w:rPr>
        <w:t xml:space="preserve">. Oxford: Oxford Further Education Unit. Available at: </w:t>
      </w:r>
      <w:r w:rsidRPr="006A3714">
        <w:rPr>
          <w:rFonts w:ascii="Times New Roman" w:hAnsi="Times New Roman" w:cs="Times New Roman"/>
          <w:sz w:val="24"/>
          <w:szCs w:val="24"/>
        </w:rPr>
        <w:lastRenderedPageBreak/>
        <w:t>https://books.google.com/books/about/Learning_by_Doing.html?id=3P8KAQAAMAAJ (Accessed: 15 November 2025).</w:t>
      </w:r>
    </w:p>
    <w:p w14:paraId="1F4F24C9" w14:textId="77777777" w:rsidR="002B37CF" w:rsidRPr="006A3714" w:rsidRDefault="002B37CF" w:rsidP="006A3714">
      <w:pPr>
        <w:spacing w:line="276" w:lineRule="auto"/>
        <w:rPr>
          <w:rFonts w:ascii="Times New Roman" w:hAnsi="Times New Roman" w:cs="Times New Roman"/>
          <w:sz w:val="24"/>
          <w:szCs w:val="24"/>
        </w:rPr>
      </w:pPr>
    </w:p>
    <w:p w14:paraId="46D65A60" w14:textId="77777777" w:rsidR="00EA5BE8" w:rsidRPr="006A3714" w:rsidRDefault="00EA5BE8" w:rsidP="006A3714">
      <w:pPr>
        <w:spacing w:line="276" w:lineRule="auto"/>
        <w:rPr>
          <w:rFonts w:ascii="Times New Roman" w:hAnsi="Times New Roman" w:cs="Times New Roman"/>
          <w:sz w:val="24"/>
          <w:szCs w:val="24"/>
          <w:lang w:val="en-US"/>
        </w:rPr>
      </w:pPr>
      <w:r w:rsidRPr="006A3714">
        <w:rPr>
          <w:rFonts w:ascii="Times New Roman" w:hAnsi="Times New Roman" w:cs="Times New Roman"/>
          <w:sz w:val="24"/>
          <w:szCs w:val="24"/>
          <w:lang w:val="en-US"/>
        </w:rPr>
        <w:t>Gillick v West Norfolk and Wisbech Area Health Authority [1985] 3 All ER 402.</w:t>
      </w:r>
    </w:p>
    <w:p w14:paraId="2855F2D6" w14:textId="77777777" w:rsidR="00EA5BE8" w:rsidRDefault="00EA5BE8" w:rsidP="006A3714">
      <w:pPr>
        <w:spacing w:line="276" w:lineRule="auto"/>
        <w:rPr>
          <w:rFonts w:ascii="Times New Roman" w:hAnsi="Times New Roman" w:cs="Times New Roman"/>
          <w:sz w:val="24"/>
          <w:szCs w:val="24"/>
        </w:rPr>
      </w:pPr>
      <w:r w:rsidRPr="006A3714">
        <w:rPr>
          <w:rFonts w:ascii="Times New Roman" w:hAnsi="Times New Roman" w:cs="Times New Roman"/>
          <w:sz w:val="24"/>
          <w:szCs w:val="24"/>
        </w:rPr>
        <w:t xml:space="preserve">GOV.UK (2020) </w:t>
      </w:r>
      <w:r w:rsidRPr="006A3714">
        <w:rPr>
          <w:rFonts w:ascii="Times New Roman" w:hAnsi="Times New Roman" w:cs="Times New Roman"/>
          <w:i/>
          <w:iCs/>
          <w:sz w:val="24"/>
          <w:szCs w:val="24"/>
        </w:rPr>
        <w:t>Reasonable adjustments: a legal duty</w:t>
      </w:r>
      <w:r w:rsidRPr="006A3714">
        <w:rPr>
          <w:rFonts w:ascii="Times New Roman" w:hAnsi="Times New Roman" w:cs="Times New Roman"/>
          <w:sz w:val="24"/>
          <w:szCs w:val="24"/>
        </w:rPr>
        <w:t xml:space="preserve">. Available at: https://www.gov.uk/government/publications/reasonable-adjustments-a-legal-duty/reasonable-adjustments-a-legal-duty (Accessed: 31 January 2026). </w:t>
      </w:r>
    </w:p>
    <w:p w14:paraId="34775D77" w14:textId="77777777" w:rsidR="002B37CF" w:rsidRPr="006A3714" w:rsidRDefault="002B37CF" w:rsidP="006A3714">
      <w:pPr>
        <w:spacing w:line="276" w:lineRule="auto"/>
        <w:rPr>
          <w:rFonts w:ascii="Times New Roman" w:hAnsi="Times New Roman" w:cs="Times New Roman"/>
          <w:sz w:val="24"/>
          <w:szCs w:val="24"/>
        </w:rPr>
      </w:pPr>
    </w:p>
    <w:p w14:paraId="0451CD0B" w14:textId="77777777" w:rsidR="00EA5BE8" w:rsidRDefault="00EA5BE8" w:rsidP="006A3714">
      <w:pPr>
        <w:spacing w:line="276" w:lineRule="auto"/>
        <w:rPr>
          <w:rFonts w:ascii="Times New Roman" w:hAnsi="Times New Roman" w:cs="Times New Roman"/>
          <w:sz w:val="24"/>
          <w:szCs w:val="24"/>
        </w:rPr>
      </w:pPr>
      <w:r w:rsidRPr="006A3714">
        <w:rPr>
          <w:rFonts w:ascii="Times New Roman" w:hAnsi="Times New Roman" w:cs="Times New Roman"/>
          <w:sz w:val="24"/>
          <w:szCs w:val="24"/>
        </w:rPr>
        <w:t xml:space="preserve">Human Rights Act 1998 (1998) </w:t>
      </w:r>
      <w:r w:rsidRPr="006A3714">
        <w:rPr>
          <w:rFonts w:ascii="Times New Roman" w:hAnsi="Times New Roman" w:cs="Times New Roman"/>
          <w:i/>
          <w:iCs/>
          <w:sz w:val="24"/>
          <w:szCs w:val="24"/>
        </w:rPr>
        <w:t>UK Public General Acts c.42</w:t>
      </w:r>
      <w:r w:rsidRPr="006A3714">
        <w:rPr>
          <w:rFonts w:ascii="Times New Roman" w:hAnsi="Times New Roman" w:cs="Times New Roman"/>
          <w:sz w:val="24"/>
          <w:szCs w:val="24"/>
        </w:rPr>
        <w:t xml:space="preserve">. Available at: https://www.legislation.gov.uk/ukpga/1998/42/contents (Accessed: 15 November 2025). </w:t>
      </w:r>
    </w:p>
    <w:p w14:paraId="3415044E" w14:textId="77777777" w:rsidR="002B37CF" w:rsidRPr="006A3714" w:rsidRDefault="002B37CF" w:rsidP="006A3714">
      <w:pPr>
        <w:spacing w:line="276" w:lineRule="auto"/>
        <w:rPr>
          <w:rFonts w:ascii="Times New Roman" w:hAnsi="Times New Roman" w:cs="Times New Roman"/>
          <w:sz w:val="24"/>
          <w:szCs w:val="24"/>
        </w:rPr>
      </w:pPr>
    </w:p>
    <w:p w14:paraId="5133D58B" w14:textId="77777777" w:rsidR="00EA5BE8" w:rsidRDefault="00EA5BE8" w:rsidP="006A3714">
      <w:pPr>
        <w:spacing w:line="276" w:lineRule="auto"/>
        <w:rPr>
          <w:rFonts w:ascii="Times New Roman" w:hAnsi="Times New Roman" w:cs="Times New Roman"/>
          <w:sz w:val="24"/>
          <w:szCs w:val="24"/>
        </w:rPr>
      </w:pPr>
      <w:r w:rsidRPr="006A3714">
        <w:rPr>
          <w:rFonts w:ascii="Times New Roman" w:hAnsi="Times New Roman" w:cs="Times New Roman"/>
          <w:sz w:val="24"/>
          <w:szCs w:val="24"/>
        </w:rPr>
        <w:t xml:space="preserve">Information Commissioner’s Office (2021) </w:t>
      </w:r>
      <w:r w:rsidRPr="006A3714">
        <w:rPr>
          <w:rFonts w:ascii="Times New Roman" w:hAnsi="Times New Roman" w:cs="Times New Roman"/>
          <w:i/>
          <w:iCs/>
          <w:sz w:val="24"/>
          <w:szCs w:val="24"/>
        </w:rPr>
        <w:t>Data sharing: a code of practice</w:t>
      </w:r>
      <w:r w:rsidRPr="006A3714">
        <w:rPr>
          <w:rFonts w:ascii="Times New Roman" w:hAnsi="Times New Roman" w:cs="Times New Roman"/>
          <w:sz w:val="24"/>
          <w:szCs w:val="24"/>
        </w:rPr>
        <w:t>. Available at: https://ico.org.uk/for-organisations/uk-gdpr-guidance-and-resources/data-sharing/data-sharing-a-code-of-practice/ (Accessed: 15 November 2025).</w:t>
      </w:r>
    </w:p>
    <w:p w14:paraId="77D78517" w14:textId="77777777" w:rsidR="002B37CF" w:rsidRPr="006A3714" w:rsidRDefault="002B37CF" w:rsidP="006A3714">
      <w:pPr>
        <w:spacing w:line="276" w:lineRule="auto"/>
        <w:rPr>
          <w:rFonts w:ascii="Times New Roman" w:hAnsi="Times New Roman" w:cs="Times New Roman"/>
          <w:sz w:val="24"/>
          <w:szCs w:val="24"/>
        </w:rPr>
      </w:pPr>
    </w:p>
    <w:p w14:paraId="4C941853" w14:textId="77777777" w:rsidR="00EA5BE8" w:rsidRDefault="00EA5BE8" w:rsidP="006A3714">
      <w:pPr>
        <w:spacing w:line="276" w:lineRule="auto"/>
        <w:rPr>
          <w:rFonts w:ascii="Times New Roman" w:hAnsi="Times New Roman" w:cs="Times New Roman"/>
          <w:sz w:val="24"/>
          <w:szCs w:val="24"/>
        </w:rPr>
      </w:pPr>
      <w:r w:rsidRPr="006A3714">
        <w:rPr>
          <w:rFonts w:ascii="Times New Roman" w:hAnsi="Times New Roman" w:cs="Times New Roman"/>
          <w:sz w:val="24"/>
          <w:szCs w:val="24"/>
        </w:rPr>
        <w:t xml:space="preserve">Kolb, D.A. (1984) </w:t>
      </w:r>
      <w:r w:rsidRPr="006A3714">
        <w:rPr>
          <w:rFonts w:ascii="Times New Roman" w:hAnsi="Times New Roman" w:cs="Times New Roman"/>
          <w:i/>
          <w:iCs/>
          <w:sz w:val="24"/>
          <w:szCs w:val="24"/>
        </w:rPr>
        <w:t>Experiential Learning: Experience as the Source of Learning and Development.</w:t>
      </w:r>
      <w:r w:rsidRPr="006A3714">
        <w:rPr>
          <w:rFonts w:ascii="Times New Roman" w:hAnsi="Times New Roman" w:cs="Times New Roman"/>
          <w:sz w:val="24"/>
          <w:szCs w:val="24"/>
        </w:rPr>
        <w:t xml:space="preserve"> Englewood Cliffs, NJ: Prentice Hall. (Accessed: 19 January 2026).</w:t>
      </w:r>
    </w:p>
    <w:p w14:paraId="51F450BF" w14:textId="77777777" w:rsidR="002B37CF" w:rsidRPr="006A3714" w:rsidRDefault="002B37CF" w:rsidP="006A3714">
      <w:pPr>
        <w:spacing w:line="276" w:lineRule="auto"/>
        <w:rPr>
          <w:rFonts w:ascii="Times New Roman" w:hAnsi="Times New Roman" w:cs="Times New Roman"/>
          <w:sz w:val="24"/>
          <w:szCs w:val="24"/>
        </w:rPr>
      </w:pPr>
    </w:p>
    <w:p w14:paraId="68761865" w14:textId="77777777" w:rsidR="00EA5BE8" w:rsidRDefault="00EA5BE8" w:rsidP="006A3714">
      <w:pPr>
        <w:spacing w:line="276" w:lineRule="auto"/>
        <w:rPr>
          <w:rFonts w:ascii="Times New Roman" w:hAnsi="Times New Roman" w:cs="Times New Roman"/>
          <w:sz w:val="24"/>
          <w:szCs w:val="24"/>
          <w:lang w:val="en-US"/>
        </w:rPr>
      </w:pPr>
      <w:r w:rsidRPr="006A3714">
        <w:rPr>
          <w:rFonts w:ascii="Times New Roman" w:hAnsi="Times New Roman" w:cs="Times New Roman"/>
          <w:sz w:val="24"/>
          <w:szCs w:val="24"/>
          <w:lang w:val="en-US"/>
        </w:rPr>
        <w:t xml:space="preserve">Koprowska, J. (2020) </w:t>
      </w:r>
      <w:r w:rsidRPr="006A3714">
        <w:rPr>
          <w:rFonts w:ascii="Times New Roman" w:hAnsi="Times New Roman" w:cs="Times New Roman"/>
          <w:i/>
          <w:iCs/>
          <w:sz w:val="24"/>
          <w:szCs w:val="24"/>
          <w:lang w:val="en-US"/>
        </w:rPr>
        <w:t>Communication and Interpersonal Skills in Social Work</w:t>
      </w:r>
      <w:r w:rsidRPr="006A3714">
        <w:rPr>
          <w:rFonts w:ascii="Times New Roman" w:hAnsi="Times New Roman" w:cs="Times New Roman"/>
          <w:sz w:val="24"/>
          <w:szCs w:val="24"/>
          <w:lang w:val="en-US"/>
        </w:rPr>
        <w:t xml:space="preserve">. 5th </w:t>
      </w:r>
      <w:proofErr w:type="spellStart"/>
      <w:r w:rsidRPr="006A3714">
        <w:rPr>
          <w:rFonts w:ascii="Times New Roman" w:hAnsi="Times New Roman" w:cs="Times New Roman"/>
          <w:sz w:val="24"/>
          <w:szCs w:val="24"/>
          <w:lang w:val="en-US"/>
        </w:rPr>
        <w:t>edn</w:t>
      </w:r>
      <w:proofErr w:type="spellEnd"/>
      <w:r w:rsidRPr="006A3714">
        <w:rPr>
          <w:rFonts w:ascii="Times New Roman" w:hAnsi="Times New Roman" w:cs="Times New Roman"/>
          <w:sz w:val="24"/>
          <w:szCs w:val="24"/>
          <w:lang w:val="en-US"/>
        </w:rPr>
        <w:t>. London: SAGE/Learning Matters.</w:t>
      </w:r>
    </w:p>
    <w:p w14:paraId="0A4F989D" w14:textId="77777777" w:rsidR="002B37CF" w:rsidRPr="006A3714" w:rsidRDefault="002B37CF" w:rsidP="006A3714">
      <w:pPr>
        <w:spacing w:line="276" w:lineRule="auto"/>
        <w:rPr>
          <w:rFonts w:ascii="Times New Roman" w:hAnsi="Times New Roman" w:cs="Times New Roman"/>
          <w:sz w:val="24"/>
          <w:szCs w:val="24"/>
        </w:rPr>
      </w:pPr>
    </w:p>
    <w:p w14:paraId="1592B848" w14:textId="77777777" w:rsidR="00EA5BE8" w:rsidRDefault="00EA5BE8" w:rsidP="006A3714">
      <w:pPr>
        <w:spacing w:line="276" w:lineRule="auto"/>
        <w:rPr>
          <w:rFonts w:ascii="Times New Roman" w:hAnsi="Times New Roman" w:cs="Times New Roman"/>
          <w:sz w:val="24"/>
          <w:szCs w:val="24"/>
          <w:lang w:val="en-US"/>
        </w:rPr>
      </w:pPr>
      <w:r w:rsidRPr="006A3714">
        <w:rPr>
          <w:rFonts w:ascii="Times New Roman" w:hAnsi="Times New Roman" w:cs="Times New Roman"/>
          <w:sz w:val="24"/>
          <w:szCs w:val="24"/>
          <w:lang w:val="en-US"/>
        </w:rPr>
        <w:t xml:space="preserve">Legislation.gov.uk (2014) </w:t>
      </w:r>
      <w:r w:rsidRPr="006A3714">
        <w:rPr>
          <w:rFonts w:ascii="Times New Roman" w:hAnsi="Times New Roman" w:cs="Times New Roman"/>
          <w:i/>
          <w:iCs/>
          <w:sz w:val="24"/>
          <w:szCs w:val="24"/>
          <w:lang w:val="en-US"/>
        </w:rPr>
        <w:t>Social Services and Well-being (Wales) Act 2014</w:t>
      </w:r>
      <w:r w:rsidRPr="006A3714">
        <w:rPr>
          <w:rFonts w:ascii="Times New Roman" w:hAnsi="Times New Roman" w:cs="Times New Roman"/>
          <w:sz w:val="24"/>
          <w:szCs w:val="24"/>
          <w:lang w:val="en-US"/>
        </w:rPr>
        <w:t>. Available at: https://www.legislation.gov.uk/anaw/2014/4/contents (Accessed: 13 February 2026).</w:t>
      </w:r>
    </w:p>
    <w:p w14:paraId="1E05E176" w14:textId="77777777" w:rsidR="002B37CF" w:rsidRPr="006A3714" w:rsidRDefault="002B37CF" w:rsidP="006A3714">
      <w:pPr>
        <w:spacing w:line="276" w:lineRule="auto"/>
        <w:rPr>
          <w:rFonts w:ascii="Times New Roman" w:hAnsi="Times New Roman" w:cs="Times New Roman"/>
          <w:sz w:val="24"/>
          <w:szCs w:val="24"/>
          <w:lang w:val="en-US"/>
        </w:rPr>
      </w:pPr>
    </w:p>
    <w:p w14:paraId="38B4509D" w14:textId="77777777" w:rsidR="00EA5BE8" w:rsidRDefault="00EA5BE8" w:rsidP="006A3714">
      <w:pPr>
        <w:spacing w:line="276" w:lineRule="auto"/>
        <w:jc w:val="both"/>
        <w:rPr>
          <w:rFonts w:ascii="Times New Roman" w:hAnsi="Times New Roman" w:cs="Times New Roman"/>
          <w:sz w:val="24"/>
          <w:szCs w:val="24"/>
        </w:rPr>
      </w:pPr>
      <w:r w:rsidRPr="006A3714">
        <w:rPr>
          <w:rFonts w:ascii="Times New Roman" w:hAnsi="Times New Roman" w:cs="Times New Roman"/>
          <w:sz w:val="24"/>
          <w:szCs w:val="24"/>
        </w:rPr>
        <w:t xml:space="preserve">Legislation.gov.uk (2014) </w:t>
      </w:r>
      <w:r w:rsidRPr="006A3714">
        <w:rPr>
          <w:rFonts w:ascii="Times New Roman" w:hAnsi="Times New Roman" w:cs="Times New Roman"/>
          <w:i/>
          <w:iCs/>
          <w:sz w:val="24"/>
          <w:szCs w:val="24"/>
        </w:rPr>
        <w:t>Social Services and Well</w:t>
      </w:r>
      <w:r w:rsidRPr="006A3714">
        <w:rPr>
          <w:rFonts w:ascii="Times New Roman" w:hAnsi="Times New Roman" w:cs="Times New Roman"/>
          <w:i/>
          <w:iCs/>
          <w:sz w:val="24"/>
          <w:szCs w:val="24"/>
        </w:rPr>
        <w:noBreakHyphen/>
        <w:t>being (Wales) Act 2014, Part 3.</w:t>
      </w:r>
      <w:r w:rsidRPr="006A3714">
        <w:rPr>
          <w:rFonts w:ascii="Times New Roman" w:hAnsi="Times New Roman" w:cs="Times New Roman"/>
          <w:sz w:val="24"/>
          <w:szCs w:val="24"/>
        </w:rPr>
        <w:t xml:space="preserve"> Available at: https://www.legislation.gov.uk/anaw/2014/4/part/3 (Accessed 10 April 2025).</w:t>
      </w:r>
    </w:p>
    <w:p w14:paraId="3FCC2BC1" w14:textId="77777777" w:rsidR="002B37CF" w:rsidRPr="006A3714" w:rsidRDefault="002B37CF" w:rsidP="006A3714">
      <w:pPr>
        <w:spacing w:line="276" w:lineRule="auto"/>
        <w:jc w:val="both"/>
        <w:rPr>
          <w:rFonts w:ascii="Times New Roman" w:hAnsi="Times New Roman" w:cs="Times New Roman"/>
          <w:sz w:val="24"/>
          <w:szCs w:val="24"/>
        </w:rPr>
      </w:pPr>
    </w:p>
    <w:p w14:paraId="7885622F" w14:textId="77777777" w:rsidR="00EA5BE8" w:rsidRDefault="00EA5BE8" w:rsidP="006A3714">
      <w:pPr>
        <w:spacing w:line="276" w:lineRule="auto"/>
        <w:rPr>
          <w:rFonts w:ascii="Times New Roman" w:hAnsi="Times New Roman" w:cs="Times New Roman"/>
          <w:sz w:val="24"/>
          <w:szCs w:val="24"/>
          <w:lang w:val="en-US"/>
        </w:rPr>
      </w:pPr>
      <w:r w:rsidRPr="006A3714">
        <w:rPr>
          <w:rFonts w:ascii="Times New Roman" w:hAnsi="Times New Roman" w:cs="Times New Roman"/>
          <w:sz w:val="24"/>
          <w:szCs w:val="24"/>
          <w:lang w:val="en-US"/>
        </w:rPr>
        <w:t xml:space="preserve">Legislation.gov.uk (2014) </w:t>
      </w:r>
      <w:r w:rsidRPr="006A3714">
        <w:rPr>
          <w:rFonts w:ascii="Times New Roman" w:hAnsi="Times New Roman" w:cs="Times New Roman"/>
          <w:i/>
          <w:iCs/>
          <w:sz w:val="24"/>
          <w:szCs w:val="24"/>
          <w:lang w:val="en-US"/>
        </w:rPr>
        <w:t>Social Services and Well-being (Wales) Act 2014 – Section 130</w:t>
      </w:r>
      <w:r w:rsidRPr="006A3714">
        <w:rPr>
          <w:rFonts w:ascii="Times New Roman" w:hAnsi="Times New Roman" w:cs="Times New Roman"/>
          <w:sz w:val="24"/>
          <w:szCs w:val="24"/>
          <w:lang w:val="en-US"/>
        </w:rPr>
        <w:t>. Available at: https://www.legislation.gov.uk/anaw/2014/4/section/130 (Accessed: 13 February 2026).</w:t>
      </w:r>
    </w:p>
    <w:p w14:paraId="14105D2B" w14:textId="77777777" w:rsidR="002B37CF" w:rsidRPr="006A3714" w:rsidRDefault="002B37CF" w:rsidP="006A3714">
      <w:pPr>
        <w:spacing w:line="276" w:lineRule="auto"/>
        <w:rPr>
          <w:rFonts w:ascii="Times New Roman" w:hAnsi="Times New Roman" w:cs="Times New Roman"/>
          <w:sz w:val="24"/>
          <w:szCs w:val="24"/>
          <w:lang w:val="en-US"/>
        </w:rPr>
      </w:pPr>
    </w:p>
    <w:p w14:paraId="04F039A0" w14:textId="77777777" w:rsidR="002B37CF" w:rsidRDefault="00EA5BE8" w:rsidP="006A3714">
      <w:pPr>
        <w:spacing w:line="276" w:lineRule="auto"/>
        <w:rPr>
          <w:rFonts w:ascii="Times New Roman" w:hAnsi="Times New Roman" w:cs="Times New Roman"/>
          <w:sz w:val="24"/>
          <w:szCs w:val="24"/>
        </w:rPr>
      </w:pPr>
      <w:r w:rsidRPr="006A3714">
        <w:rPr>
          <w:rFonts w:ascii="Times New Roman" w:hAnsi="Times New Roman" w:cs="Times New Roman"/>
          <w:sz w:val="24"/>
          <w:szCs w:val="24"/>
        </w:rPr>
        <w:t xml:space="preserve">Lishman, J. (ed.) (2015) </w:t>
      </w:r>
      <w:r w:rsidRPr="006A3714">
        <w:rPr>
          <w:rFonts w:ascii="Times New Roman" w:hAnsi="Times New Roman" w:cs="Times New Roman"/>
          <w:i/>
          <w:iCs/>
          <w:sz w:val="24"/>
          <w:szCs w:val="24"/>
        </w:rPr>
        <w:t>Handbook for Practice Learning in Social Work and Social Care: Knowledge and Theory</w:t>
      </w:r>
      <w:r w:rsidRPr="006A3714">
        <w:rPr>
          <w:rFonts w:ascii="Times New Roman" w:hAnsi="Times New Roman" w:cs="Times New Roman"/>
          <w:sz w:val="24"/>
          <w:szCs w:val="24"/>
        </w:rPr>
        <w:t xml:space="preserve">. 3rd </w:t>
      </w:r>
      <w:proofErr w:type="spellStart"/>
      <w:r w:rsidRPr="006A3714">
        <w:rPr>
          <w:rFonts w:ascii="Times New Roman" w:hAnsi="Times New Roman" w:cs="Times New Roman"/>
          <w:sz w:val="24"/>
          <w:szCs w:val="24"/>
        </w:rPr>
        <w:t>edn</w:t>
      </w:r>
      <w:proofErr w:type="spellEnd"/>
      <w:r w:rsidRPr="006A3714">
        <w:rPr>
          <w:rFonts w:ascii="Times New Roman" w:hAnsi="Times New Roman" w:cs="Times New Roman"/>
          <w:sz w:val="24"/>
          <w:szCs w:val="24"/>
        </w:rPr>
        <w:t>. London: Jessica Kingsley Publishers. Available at: https://books.google.com/books/about/Handbook_for_Practice_Learning_in_Social.html?id=wEZBCgAAQBAJ (Accessed: 31 January 2026).</w:t>
      </w:r>
    </w:p>
    <w:p w14:paraId="3014AC65" w14:textId="52D3083F" w:rsidR="00EA5BE8" w:rsidRPr="006A3714" w:rsidRDefault="00EA5BE8" w:rsidP="006A3714">
      <w:pPr>
        <w:spacing w:line="276" w:lineRule="auto"/>
        <w:rPr>
          <w:rFonts w:ascii="Times New Roman" w:hAnsi="Times New Roman" w:cs="Times New Roman"/>
          <w:sz w:val="24"/>
          <w:szCs w:val="24"/>
        </w:rPr>
      </w:pPr>
      <w:r w:rsidRPr="006A3714">
        <w:rPr>
          <w:rFonts w:ascii="Times New Roman" w:hAnsi="Times New Roman" w:cs="Times New Roman"/>
          <w:sz w:val="24"/>
          <w:szCs w:val="24"/>
        </w:rPr>
        <w:t xml:space="preserve"> </w:t>
      </w:r>
    </w:p>
    <w:p w14:paraId="24267A55" w14:textId="77777777" w:rsidR="00EA5BE8" w:rsidRDefault="00EA5BE8" w:rsidP="006A3714">
      <w:pPr>
        <w:spacing w:line="276" w:lineRule="auto"/>
        <w:rPr>
          <w:rFonts w:ascii="Times New Roman" w:hAnsi="Times New Roman" w:cs="Times New Roman"/>
          <w:sz w:val="24"/>
          <w:szCs w:val="24"/>
          <w:lang w:val="en-US"/>
        </w:rPr>
      </w:pPr>
      <w:r w:rsidRPr="006A3714">
        <w:rPr>
          <w:rFonts w:ascii="Times New Roman" w:hAnsi="Times New Roman" w:cs="Times New Roman"/>
          <w:sz w:val="24"/>
          <w:szCs w:val="24"/>
          <w:lang w:val="en-US"/>
        </w:rPr>
        <w:t xml:space="preserve">Maclean, S., Finch, J. and </w:t>
      </w:r>
      <w:proofErr w:type="spellStart"/>
      <w:r w:rsidRPr="006A3714">
        <w:rPr>
          <w:rFonts w:ascii="Times New Roman" w:hAnsi="Times New Roman" w:cs="Times New Roman"/>
          <w:sz w:val="24"/>
          <w:szCs w:val="24"/>
          <w:lang w:val="en-US"/>
        </w:rPr>
        <w:t>Tedam</w:t>
      </w:r>
      <w:proofErr w:type="spellEnd"/>
      <w:r w:rsidRPr="006A3714">
        <w:rPr>
          <w:rFonts w:ascii="Times New Roman" w:hAnsi="Times New Roman" w:cs="Times New Roman"/>
          <w:sz w:val="24"/>
          <w:szCs w:val="24"/>
          <w:lang w:val="en-US"/>
        </w:rPr>
        <w:t xml:space="preserve">, P. (2018) </w:t>
      </w:r>
      <w:r w:rsidRPr="006A3714">
        <w:rPr>
          <w:rFonts w:ascii="Times New Roman" w:hAnsi="Times New Roman" w:cs="Times New Roman"/>
          <w:i/>
          <w:iCs/>
          <w:sz w:val="24"/>
          <w:szCs w:val="24"/>
          <w:lang w:val="en-US"/>
        </w:rPr>
        <w:t>SHARE: A New Model for Social Work</w:t>
      </w:r>
      <w:r w:rsidRPr="006A3714">
        <w:rPr>
          <w:rFonts w:ascii="Times New Roman" w:hAnsi="Times New Roman" w:cs="Times New Roman"/>
          <w:sz w:val="24"/>
          <w:szCs w:val="24"/>
          <w:lang w:val="en-US"/>
        </w:rPr>
        <w:t>. Staffordshire: Kirwin Maclean Associates.</w:t>
      </w:r>
    </w:p>
    <w:p w14:paraId="27F3C0DB" w14:textId="77777777" w:rsidR="002B37CF" w:rsidRPr="006A3714" w:rsidRDefault="002B37CF" w:rsidP="006A3714">
      <w:pPr>
        <w:spacing w:line="276" w:lineRule="auto"/>
        <w:rPr>
          <w:rFonts w:ascii="Times New Roman" w:hAnsi="Times New Roman" w:cs="Times New Roman"/>
          <w:sz w:val="24"/>
          <w:szCs w:val="24"/>
        </w:rPr>
      </w:pPr>
    </w:p>
    <w:p w14:paraId="732FC7F9" w14:textId="77777777" w:rsidR="00EA5BE8" w:rsidRPr="006A3714" w:rsidRDefault="00EA5BE8" w:rsidP="006A3714">
      <w:pPr>
        <w:spacing w:line="276" w:lineRule="auto"/>
        <w:jc w:val="both"/>
        <w:rPr>
          <w:rFonts w:ascii="Times New Roman" w:hAnsi="Times New Roman" w:cs="Times New Roman"/>
          <w:sz w:val="24"/>
          <w:szCs w:val="24"/>
        </w:rPr>
      </w:pPr>
      <w:r w:rsidRPr="006A3714">
        <w:rPr>
          <w:rFonts w:ascii="Times New Roman" w:hAnsi="Times New Roman" w:cs="Times New Roman"/>
          <w:sz w:val="24"/>
          <w:szCs w:val="24"/>
        </w:rPr>
        <w:t xml:space="preserve">Mason, M. (2019) </w:t>
      </w:r>
      <w:r w:rsidRPr="006A3714">
        <w:rPr>
          <w:rFonts w:ascii="Times New Roman" w:hAnsi="Times New Roman" w:cs="Times New Roman"/>
          <w:i/>
          <w:iCs/>
          <w:sz w:val="24"/>
          <w:szCs w:val="24"/>
        </w:rPr>
        <w:t>Social Work Decision</w:t>
      </w:r>
      <w:r w:rsidRPr="006A3714">
        <w:rPr>
          <w:rFonts w:ascii="Times New Roman" w:hAnsi="Times New Roman" w:cs="Times New Roman"/>
          <w:i/>
          <w:iCs/>
          <w:sz w:val="24"/>
          <w:szCs w:val="24"/>
        </w:rPr>
        <w:noBreakHyphen/>
        <w:t>Making: A Guide for Children’s and Adults’ Services.</w:t>
      </w:r>
      <w:r w:rsidRPr="006A3714">
        <w:rPr>
          <w:rFonts w:ascii="Times New Roman" w:hAnsi="Times New Roman" w:cs="Times New Roman"/>
          <w:sz w:val="24"/>
          <w:szCs w:val="24"/>
        </w:rPr>
        <w:t xml:space="preserve"> Bristol: Policy Press.</w:t>
      </w:r>
    </w:p>
    <w:p w14:paraId="0B178509" w14:textId="77777777" w:rsidR="00EA5BE8" w:rsidRDefault="00EA5BE8" w:rsidP="006A3714">
      <w:pPr>
        <w:spacing w:line="276" w:lineRule="auto"/>
        <w:rPr>
          <w:rFonts w:ascii="Times New Roman" w:hAnsi="Times New Roman" w:cs="Times New Roman"/>
          <w:sz w:val="24"/>
          <w:szCs w:val="24"/>
        </w:rPr>
      </w:pPr>
      <w:r w:rsidRPr="006A3714">
        <w:rPr>
          <w:rFonts w:ascii="Times New Roman" w:hAnsi="Times New Roman" w:cs="Times New Roman"/>
          <w:sz w:val="24"/>
          <w:szCs w:val="24"/>
        </w:rPr>
        <w:lastRenderedPageBreak/>
        <w:t xml:space="preserve">Mental Capacity Act 2005: Code of Practice (2007; updated page 2020) Office of the Public Guardian. Available at: https://www.gov.uk/government/publications/mental-capacity-act-code-of-practice (Accessed: 31 January 2026). </w:t>
      </w:r>
    </w:p>
    <w:p w14:paraId="52E3F47F" w14:textId="77777777" w:rsidR="002B37CF" w:rsidRPr="006A3714" w:rsidRDefault="002B37CF" w:rsidP="006A3714">
      <w:pPr>
        <w:spacing w:line="276" w:lineRule="auto"/>
        <w:rPr>
          <w:rFonts w:ascii="Times New Roman" w:hAnsi="Times New Roman" w:cs="Times New Roman"/>
          <w:sz w:val="24"/>
          <w:szCs w:val="24"/>
        </w:rPr>
      </w:pPr>
    </w:p>
    <w:p w14:paraId="20575B33" w14:textId="77777777" w:rsidR="00EA5BE8" w:rsidRDefault="00EA5BE8" w:rsidP="006A3714">
      <w:pPr>
        <w:spacing w:line="276" w:lineRule="auto"/>
        <w:rPr>
          <w:rFonts w:ascii="Times New Roman" w:hAnsi="Times New Roman" w:cs="Times New Roman"/>
          <w:sz w:val="24"/>
          <w:szCs w:val="24"/>
        </w:rPr>
      </w:pPr>
      <w:r w:rsidRPr="006A3714">
        <w:rPr>
          <w:rFonts w:ascii="Times New Roman" w:hAnsi="Times New Roman" w:cs="Times New Roman"/>
          <w:sz w:val="24"/>
          <w:szCs w:val="24"/>
        </w:rPr>
        <w:t xml:space="preserve">Mental Capacity Act 2005 — Explanatory Notes (n.d.) </w:t>
      </w:r>
      <w:r w:rsidRPr="006A3714">
        <w:rPr>
          <w:rFonts w:ascii="Times New Roman" w:hAnsi="Times New Roman" w:cs="Times New Roman"/>
          <w:i/>
          <w:iCs/>
          <w:sz w:val="24"/>
          <w:szCs w:val="24"/>
        </w:rPr>
        <w:t>Table of Contents / s.1 principles</w:t>
      </w:r>
      <w:r w:rsidRPr="006A3714">
        <w:rPr>
          <w:rFonts w:ascii="Times New Roman" w:hAnsi="Times New Roman" w:cs="Times New Roman"/>
          <w:sz w:val="24"/>
          <w:szCs w:val="24"/>
        </w:rPr>
        <w:t xml:space="preserve">. Legislation.gov.uk. Available at: https://www.legislation.gov.uk/ukpga/2005/9/notes (Accessed: 31 January 2026). </w:t>
      </w:r>
    </w:p>
    <w:p w14:paraId="1E962A9F" w14:textId="77777777" w:rsidR="002B37CF" w:rsidRPr="006A3714" w:rsidRDefault="002B37CF" w:rsidP="006A3714">
      <w:pPr>
        <w:spacing w:line="276" w:lineRule="auto"/>
        <w:rPr>
          <w:rFonts w:ascii="Times New Roman" w:hAnsi="Times New Roman" w:cs="Times New Roman"/>
          <w:sz w:val="24"/>
          <w:szCs w:val="24"/>
        </w:rPr>
      </w:pPr>
    </w:p>
    <w:p w14:paraId="52527E74" w14:textId="77777777" w:rsidR="00EA5BE8" w:rsidRDefault="00EA5BE8" w:rsidP="006A3714">
      <w:pPr>
        <w:spacing w:line="276" w:lineRule="auto"/>
        <w:rPr>
          <w:rFonts w:ascii="Times New Roman" w:hAnsi="Times New Roman" w:cs="Times New Roman"/>
          <w:sz w:val="24"/>
          <w:szCs w:val="24"/>
        </w:rPr>
      </w:pPr>
      <w:r w:rsidRPr="006A3714">
        <w:rPr>
          <w:rFonts w:ascii="Times New Roman" w:hAnsi="Times New Roman" w:cs="Times New Roman"/>
          <w:sz w:val="24"/>
          <w:szCs w:val="24"/>
        </w:rPr>
        <w:t xml:space="preserve">Miller, W.R. &amp; Rollnick, S. (2013) </w:t>
      </w:r>
      <w:r w:rsidRPr="006A3714">
        <w:rPr>
          <w:rFonts w:ascii="Times New Roman" w:hAnsi="Times New Roman" w:cs="Times New Roman"/>
          <w:i/>
          <w:iCs/>
          <w:sz w:val="24"/>
          <w:szCs w:val="24"/>
        </w:rPr>
        <w:t>Motivational Interviewing: Helping People Change</w:t>
      </w:r>
      <w:r w:rsidRPr="006A3714">
        <w:rPr>
          <w:rFonts w:ascii="Times New Roman" w:hAnsi="Times New Roman" w:cs="Times New Roman"/>
          <w:sz w:val="24"/>
          <w:szCs w:val="24"/>
        </w:rPr>
        <w:t xml:space="preserve">. 3rd </w:t>
      </w:r>
      <w:proofErr w:type="spellStart"/>
      <w:r w:rsidRPr="006A3714">
        <w:rPr>
          <w:rFonts w:ascii="Times New Roman" w:hAnsi="Times New Roman" w:cs="Times New Roman"/>
          <w:sz w:val="24"/>
          <w:szCs w:val="24"/>
        </w:rPr>
        <w:t>edn</w:t>
      </w:r>
      <w:proofErr w:type="spellEnd"/>
      <w:r w:rsidRPr="006A3714">
        <w:rPr>
          <w:rFonts w:ascii="Times New Roman" w:hAnsi="Times New Roman" w:cs="Times New Roman"/>
          <w:sz w:val="24"/>
          <w:szCs w:val="24"/>
        </w:rPr>
        <w:t xml:space="preserve">. New York: Guilford Press. Available at: https://books.google.com/books/about/Motivational_Interviewing.html?id=o1-ZpM7QqVQC (Accessed: 31 January 2026). </w:t>
      </w:r>
    </w:p>
    <w:p w14:paraId="1DF430CE" w14:textId="77777777" w:rsidR="002B37CF" w:rsidRPr="006A3714" w:rsidRDefault="002B37CF" w:rsidP="006A3714">
      <w:pPr>
        <w:spacing w:line="276" w:lineRule="auto"/>
        <w:rPr>
          <w:rFonts w:ascii="Times New Roman" w:hAnsi="Times New Roman" w:cs="Times New Roman"/>
          <w:sz w:val="24"/>
          <w:szCs w:val="24"/>
        </w:rPr>
      </w:pPr>
    </w:p>
    <w:p w14:paraId="41CA1A8E" w14:textId="77777777" w:rsidR="00EA5BE8" w:rsidRDefault="00EA5BE8" w:rsidP="006A3714">
      <w:pPr>
        <w:spacing w:line="276" w:lineRule="auto"/>
        <w:jc w:val="both"/>
        <w:rPr>
          <w:rFonts w:ascii="Times New Roman" w:hAnsi="Times New Roman" w:cs="Times New Roman"/>
          <w:sz w:val="24"/>
          <w:szCs w:val="24"/>
        </w:rPr>
      </w:pPr>
      <w:r w:rsidRPr="006A3714">
        <w:rPr>
          <w:rFonts w:ascii="Times New Roman" w:hAnsi="Times New Roman" w:cs="Times New Roman"/>
          <w:sz w:val="24"/>
          <w:szCs w:val="24"/>
        </w:rPr>
        <w:t xml:space="preserve">NHS Wales/Primary Care One (2019) </w:t>
      </w:r>
      <w:r w:rsidRPr="006A3714">
        <w:rPr>
          <w:rFonts w:ascii="Times New Roman" w:hAnsi="Times New Roman" w:cs="Times New Roman"/>
          <w:i/>
          <w:iCs/>
          <w:sz w:val="24"/>
          <w:szCs w:val="24"/>
        </w:rPr>
        <w:t>Cluster Working in Wales: Resources to Help You Develop Your Cluster.</w:t>
      </w:r>
      <w:r w:rsidRPr="006A3714">
        <w:rPr>
          <w:rFonts w:ascii="Times New Roman" w:hAnsi="Times New Roman" w:cs="Times New Roman"/>
          <w:sz w:val="24"/>
          <w:szCs w:val="24"/>
        </w:rPr>
        <w:t xml:space="preserve"> Cardiff: NHS Wales. Available at: https://primarycareone.nhs.wales/files/cluster-working/cluster-working-in-wales-resources-to-help-you-develop-your-cluster-final-1-1-pdf/ (Accessed 10 April 2025).</w:t>
      </w:r>
    </w:p>
    <w:p w14:paraId="0E32BAB2" w14:textId="77777777" w:rsidR="002B37CF" w:rsidRPr="006A3714" w:rsidRDefault="002B37CF" w:rsidP="006A3714">
      <w:pPr>
        <w:spacing w:line="276" w:lineRule="auto"/>
        <w:jc w:val="both"/>
        <w:rPr>
          <w:rFonts w:ascii="Times New Roman" w:hAnsi="Times New Roman" w:cs="Times New Roman"/>
          <w:sz w:val="24"/>
          <w:szCs w:val="24"/>
        </w:rPr>
      </w:pPr>
    </w:p>
    <w:p w14:paraId="0169A171" w14:textId="77777777" w:rsidR="00EA5BE8" w:rsidRDefault="00EA5BE8" w:rsidP="006A3714">
      <w:pPr>
        <w:spacing w:line="276" w:lineRule="auto"/>
        <w:rPr>
          <w:rFonts w:ascii="Times New Roman" w:hAnsi="Times New Roman" w:cs="Times New Roman"/>
          <w:sz w:val="24"/>
          <w:szCs w:val="24"/>
        </w:rPr>
      </w:pPr>
      <w:r w:rsidRPr="006A3714">
        <w:rPr>
          <w:rFonts w:ascii="Times New Roman" w:hAnsi="Times New Roman" w:cs="Times New Roman"/>
          <w:sz w:val="24"/>
          <w:szCs w:val="24"/>
        </w:rPr>
        <w:t xml:space="preserve">NICE (2014; surveillance 2018) </w:t>
      </w:r>
      <w:r w:rsidRPr="006A3714">
        <w:rPr>
          <w:rFonts w:ascii="Times New Roman" w:hAnsi="Times New Roman" w:cs="Times New Roman"/>
          <w:i/>
          <w:iCs/>
          <w:sz w:val="24"/>
          <w:szCs w:val="24"/>
        </w:rPr>
        <w:t>Pressure ulcers: prevention and management (CG179)</w:t>
      </w:r>
      <w:r w:rsidRPr="006A3714">
        <w:rPr>
          <w:rFonts w:ascii="Times New Roman" w:hAnsi="Times New Roman" w:cs="Times New Roman"/>
          <w:sz w:val="24"/>
          <w:szCs w:val="24"/>
        </w:rPr>
        <w:t xml:space="preserve">. Available at: https://www.nice.org.uk/Guidance/CG179 (Accessed: 31 January 2026).  </w:t>
      </w:r>
    </w:p>
    <w:p w14:paraId="3301FB81" w14:textId="77777777" w:rsidR="002B37CF" w:rsidRPr="006A3714" w:rsidRDefault="002B37CF" w:rsidP="006A3714">
      <w:pPr>
        <w:spacing w:line="276" w:lineRule="auto"/>
        <w:rPr>
          <w:rFonts w:ascii="Times New Roman" w:hAnsi="Times New Roman" w:cs="Times New Roman"/>
          <w:sz w:val="24"/>
          <w:szCs w:val="24"/>
        </w:rPr>
      </w:pPr>
    </w:p>
    <w:p w14:paraId="4C631616" w14:textId="77777777" w:rsidR="00EA5BE8" w:rsidRPr="006A3714" w:rsidRDefault="00EA5BE8" w:rsidP="006A3714">
      <w:pPr>
        <w:spacing w:line="276" w:lineRule="auto"/>
        <w:rPr>
          <w:rFonts w:ascii="Times New Roman" w:hAnsi="Times New Roman" w:cs="Times New Roman"/>
          <w:sz w:val="24"/>
          <w:szCs w:val="24"/>
        </w:rPr>
      </w:pPr>
      <w:r w:rsidRPr="006A3714">
        <w:rPr>
          <w:rFonts w:ascii="Times New Roman" w:hAnsi="Times New Roman" w:cs="Times New Roman"/>
          <w:sz w:val="24"/>
          <w:szCs w:val="24"/>
        </w:rPr>
        <w:t xml:space="preserve">NICE (2018) </w:t>
      </w:r>
      <w:r w:rsidRPr="006A3714">
        <w:rPr>
          <w:rFonts w:ascii="Times New Roman" w:hAnsi="Times New Roman" w:cs="Times New Roman"/>
          <w:i/>
          <w:iCs/>
          <w:sz w:val="24"/>
          <w:szCs w:val="24"/>
        </w:rPr>
        <w:t>Decision</w:t>
      </w:r>
      <w:r w:rsidRPr="006A3714">
        <w:rPr>
          <w:rFonts w:ascii="Times New Roman" w:hAnsi="Times New Roman" w:cs="Times New Roman"/>
          <w:i/>
          <w:iCs/>
          <w:sz w:val="24"/>
          <w:szCs w:val="24"/>
        </w:rPr>
        <w:noBreakHyphen/>
        <w:t>making and mental capacity (NG108)</w:t>
      </w:r>
      <w:r w:rsidRPr="006A3714">
        <w:rPr>
          <w:rFonts w:ascii="Times New Roman" w:hAnsi="Times New Roman" w:cs="Times New Roman"/>
          <w:sz w:val="24"/>
          <w:szCs w:val="24"/>
        </w:rPr>
        <w:t xml:space="preserve">. Available at: https://www.nice.org.uk/guidance/NG108 (Accessed: 31 January 2026). </w:t>
      </w:r>
    </w:p>
    <w:p w14:paraId="10532004" w14:textId="77777777" w:rsidR="00EA5BE8" w:rsidRPr="006A3714" w:rsidRDefault="00EA5BE8" w:rsidP="006A3714">
      <w:pPr>
        <w:spacing w:line="276" w:lineRule="auto"/>
        <w:jc w:val="both"/>
        <w:rPr>
          <w:rFonts w:ascii="Times New Roman" w:hAnsi="Times New Roman" w:cs="Times New Roman"/>
          <w:sz w:val="24"/>
          <w:szCs w:val="24"/>
        </w:rPr>
      </w:pPr>
    </w:p>
    <w:p w14:paraId="5FFFE61C" w14:textId="77777777" w:rsidR="00EA5BE8" w:rsidRDefault="00EA5BE8" w:rsidP="006A3714">
      <w:pPr>
        <w:spacing w:line="276" w:lineRule="auto"/>
        <w:jc w:val="both"/>
        <w:rPr>
          <w:rFonts w:ascii="Times New Roman" w:hAnsi="Times New Roman" w:cs="Times New Roman"/>
          <w:sz w:val="24"/>
          <w:szCs w:val="24"/>
        </w:rPr>
      </w:pPr>
      <w:r w:rsidRPr="006A3714">
        <w:rPr>
          <w:rFonts w:ascii="Times New Roman" w:hAnsi="Times New Roman" w:cs="Times New Roman"/>
          <w:sz w:val="24"/>
          <w:szCs w:val="24"/>
        </w:rPr>
        <w:t xml:space="preserve">Office of the Public Guardian (2007; updated 2020) </w:t>
      </w:r>
      <w:r w:rsidRPr="006A3714">
        <w:rPr>
          <w:rFonts w:ascii="Times New Roman" w:hAnsi="Times New Roman" w:cs="Times New Roman"/>
          <w:i/>
          <w:iCs/>
          <w:sz w:val="24"/>
          <w:szCs w:val="24"/>
        </w:rPr>
        <w:t>Mental Capacity Act 2005: Code of Practice.</w:t>
      </w:r>
      <w:r w:rsidRPr="006A3714">
        <w:rPr>
          <w:rFonts w:ascii="Times New Roman" w:hAnsi="Times New Roman" w:cs="Times New Roman"/>
          <w:sz w:val="24"/>
          <w:szCs w:val="24"/>
        </w:rPr>
        <w:t xml:space="preserve"> London: TSO. Available at: https://www.gov.uk/government/publications/mental-capacity-act-code-of-practice (Accessed 10 April 2025).</w:t>
      </w:r>
    </w:p>
    <w:p w14:paraId="04D450B4" w14:textId="77777777" w:rsidR="002B37CF" w:rsidRPr="006A3714" w:rsidRDefault="002B37CF" w:rsidP="006A3714">
      <w:pPr>
        <w:spacing w:line="276" w:lineRule="auto"/>
        <w:jc w:val="both"/>
        <w:rPr>
          <w:rFonts w:ascii="Times New Roman" w:hAnsi="Times New Roman" w:cs="Times New Roman"/>
          <w:sz w:val="24"/>
          <w:szCs w:val="24"/>
        </w:rPr>
      </w:pPr>
    </w:p>
    <w:p w14:paraId="772BA3E6" w14:textId="77777777" w:rsidR="00EA5BE8" w:rsidRDefault="00EA5BE8" w:rsidP="006A3714">
      <w:pPr>
        <w:spacing w:line="276" w:lineRule="auto"/>
        <w:rPr>
          <w:rFonts w:ascii="Times New Roman" w:hAnsi="Times New Roman" w:cs="Times New Roman"/>
          <w:sz w:val="24"/>
          <w:szCs w:val="24"/>
        </w:rPr>
      </w:pPr>
      <w:r w:rsidRPr="006A3714">
        <w:rPr>
          <w:rFonts w:ascii="Times New Roman" w:hAnsi="Times New Roman" w:cs="Times New Roman"/>
          <w:sz w:val="24"/>
          <w:szCs w:val="24"/>
        </w:rPr>
        <w:t xml:space="preserve">OHID / DHSC (2022) </w:t>
      </w:r>
      <w:r w:rsidRPr="006A3714">
        <w:rPr>
          <w:rFonts w:ascii="Times New Roman" w:hAnsi="Times New Roman" w:cs="Times New Roman"/>
          <w:i/>
          <w:iCs/>
          <w:sz w:val="24"/>
          <w:szCs w:val="24"/>
        </w:rPr>
        <w:t>Working definition of trauma</w:t>
      </w:r>
      <w:r w:rsidRPr="006A3714">
        <w:rPr>
          <w:rFonts w:ascii="Times New Roman" w:hAnsi="Times New Roman" w:cs="Times New Roman"/>
          <w:i/>
          <w:iCs/>
          <w:sz w:val="24"/>
          <w:szCs w:val="24"/>
        </w:rPr>
        <w:noBreakHyphen/>
        <w:t>informed practice</w:t>
      </w:r>
      <w:r w:rsidRPr="006A3714">
        <w:rPr>
          <w:rFonts w:ascii="Times New Roman" w:hAnsi="Times New Roman" w:cs="Times New Roman"/>
          <w:sz w:val="24"/>
          <w:szCs w:val="24"/>
        </w:rPr>
        <w:t xml:space="preserve">. GOV.UK. Available at: https://www.gov.uk/government/publications/working-definition-of-trauma-informed-practice/working-definition-of-trauma-informed-practice (Accessed: 31 January 2026). </w:t>
      </w:r>
    </w:p>
    <w:p w14:paraId="1701D564" w14:textId="77777777" w:rsidR="002B37CF" w:rsidRPr="006A3714" w:rsidRDefault="002B37CF" w:rsidP="006A3714">
      <w:pPr>
        <w:spacing w:line="276" w:lineRule="auto"/>
        <w:rPr>
          <w:rFonts w:ascii="Times New Roman" w:hAnsi="Times New Roman" w:cs="Times New Roman"/>
          <w:sz w:val="24"/>
          <w:szCs w:val="24"/>
        </w:rPr>
      </w:pPr>
    </w:p>
    <w:p w14:paraId="603BA5B0" w14:textId="77777777" w:rsidR="00EA5BE8" w:rsidRDefault="00EA5BE8" w:rsidP="006A3714">
      <w:pPr>
        <w:spacing w:line="276" w:lineRule="auto"/>
        <w:jc w:val="both"/>
        <w:rPr>
          <w:rFonts w:ascii="Times New Roman" w:hAnsi="Times New Roman" w:cs="Times New Roman"/>
          <w:sz w:val="24"/>
          <w:szCs w:val="24"/>
        </w:rPr>
      </w:pPr>
      <w:r w:rsidRPr="006A3714">
        <w:rPr>
          <w:rFonts w:ascii="Times New Roman" w:hAnsi="Times New Roman" w:cs="Times New Roman"/>
          <w:sz w:val="24"/>
          <w:szCs w:val="24"/>
        </w:rPr>
        <w:t xml:space="preserve">Pollard, K., Thomas, J. and Miers, M. (2010) </w:t>
      </w:r>
      <w:r w:rsidRPr="006A3714">
        <w:rPr>
          <w:rFonts w:ascii="Times New Roman" w:hAnsi="Times New Roman" w:cs="Times New Roman"/>
          <w:i/>
          <w:iCs/>
          <w:sz w:val="24"/>
          <w:szCs w:val="24"/>
        </w:rPr>
        <w:t>Understanding Interprofessional Working in Health and Social Care.</w:t>
      </w:r>
      <w:r w:rsidRPr="006A3714">
        <w:rPr>
          <w:rFonts w:ascii="Times New Roman" w:hAnsi="Times New Roman" w:cs="Times New Roman"/>
          <w:sz w:val="24"/>
          <w:szCs w:val="24"/>
        </w:rPr>
        <w:t xml:space="preserve"> 2nd </w:t>
      </w:r>
      <w:proofErr w:type="spellStart"/>
      <w:r w:rsidRPr="006A3714">
        <w:rPr>
          <w:rFonts w:ascii="Times New Roman" w:hAnsi="Times New Roman" w:cs="Times New Roman"/>
          <w:sz w:val="24"/>
          <w:szCs w:val="24"/>
        </w:rPr>
        <w:t>edn</w:t>
      </w:r>
      <w:proofErr w:type="spellEnd"/>
      <w:r w:rsidRPr="006A3714">
        <w:rPr>
          <w:rFonts w:ascii="Times New Roman" w:hAnsi="Times New Roman" w:cs="Times New Roman"/>
          <w:sz w:val="24"/>
          <w:szCs w:val="24"/>
        </w:rPr>
        <w:t>. Basingstoke: Palgrave Macmillan.</w:t>
      </w:r>
    </w:p>
    <w:p w14:paraId="674FB036" w14:textId="77777777" w:rsidR="002B37CF" w:rsidRPr="006A3714" w:rsidRDefault="002B37CF" w:rsidP="006A3714">
      <w:pPr>
        <w:spacing w:line="276" w:lineRule="auto"/>
        <w:jc w:val="both"/>
        <w:rPr>
          <w:rFonts w:ascii="Times New Roman" w:hAnsi="Times New Roman" w:cs="Times New Roman"/>
          <w:sz w:val="24"/>
          <w:szCs w:val="24"/>
        </w:rPr>
      </w:pPr>
    </w:p>
    <w:p w14:paraId="6B5049F2" w14:textId="77777777" w:rsidR="00EA5BE8" w:rsidRDefault="00EA5BE8" w:rsidP="006A3714">
      <w:pPr>
        <w:spacing w:line="276" w:lineRule="auto"/>
        <w:jc w:val="both"/>
        <w:rPr>
          <w:rFonts w:ascii="Times New Roman" w:hAnsi="Times New Roman" w:cs="Times New Roman"/>
          <w:sz w:val="24"/>
          <w:szCs w:val="24"/>
          <w:lang w:val="en-US"/>
        </w:rPr>
      </w:pPr>
      <w:proofErr w:type="spellStart"/>
      <w:r w:rsidRPr="006A3714">
        <w:rPr>
          <w:rFonts w:ascii="Times New Roman" w:hAnsi="Times New Roman" w:cs="Times New Roman"/>
          <w:sz w:val="24"/>
          <w:szCs w:val="24"/>
          <w:lang w:val="en-US"/>
        </w:rPr>
        <w:t>Prysor</w:t>
      </w:r>
      <w:proofErr w:type="spellEnd"/>
      <w:r w:rsidRPr="006A3714">
        <w:rPr>
          <w:rFonts w:ascii="Times New Roman" w:hAnsi="Times New Roman" w:cs="Times New Roman"/>
          <w:sz w:val="24"/>
          <w:szCs w:val="24"/>
          <w:lang w:val="en-US"/>
        </w:rPr>
        <w:t xml:space="preserve">, G. (2023) ‘The Welsh Context: we are what we know’, </w:t>
      </w:r>
      <w:r w:rsidRPr="006A3714">
        <w:rPr>
          <w:rFonts w:ascii="Times New Roman" w:hAnsi="Times New Roman" w:cs="Times New Roman"/>
          <w:i/>
          <w:iCs/>
          <w:sz w:val="24"/>
          <w:szCs w:val="24"/>
          <w:lang w:val="en-US"/>
        </w:rPr>
        <w:t>Social Work in Wales</w:t>
      </w:r>
      <w:r w:rsidRPr="006A3714">
        <w:rPr>
          <w:rFonts w:ascii="Times New Roman" w:hAnsi="Times New Roman" w:cs="Times New Roman"/>
          <w:sz w:val="24"/>
          <w:szCs w:val="24"/>
          <w:lang w:val="en-US"/>
        </w:rPr>
        <w:t>.</w:t>
      </w:r>
    </w:p>
    <w:p w14:paraId="529BF92C" w14:textId="77777777" w:rsidR="002B37CF" w:rsidRPr="006A3714" w:rsidRDefault="002B37CF" w:rsidP="006A3714">
      <w:pPr>
        <w:spacing w:line="276" w:lineRule="auto"/>
        <w:jc w:val="both"/>
        <w:rPr>
          <w:rFonts w:ascii="Times New Roman" w:hAnsi="Times New Roman" w:cs="Times New Roman"/>
          <w:sz w:val="24"/>
          <w:szCs w:val="24"/>
        </w:rPr>
      </w:pPr>
    </w:p>
    <w:p w14:paraId="1EB579AC" w14:textId="2BBFEF3F" w:rsidR="002B37CF" w:rsidRPr="006A3714" w:rsidRDefault="00EA5BE8" w:rsidP="006A3714">
      <w:pPr>
        <w:spacing w:line="276" w:lineRule="auto"/>
        <w:rPr>
          <w:rFonts w:ascii="Times New Roman" w:hAnsi="Times New Roman" w:cs="Times New Roman"/>
          <w:sz w:val="24"/>
          <w:szCs w:val="24"/>
        </w:rPr>
      </w:pPr>
      <w:r w:rsidRPr="006A3714">
        <w:rPr>
          <w:rFonts w:ascii="Times New Roman" w:hAnsi="Times New Roman" w:cs="Times New Roman"/>
          <w:sz w:val="24"/>
          <w:szCs w:val="24"/>
        </w:rPr>
        <w:t xml:space="preserve">Rogers, C.R. (1957) ‘The necessary and sufficient conditions of therapeutic personality change’, </w:t>
      </w:r>
      <w:r w:rsidRPr="006A3714">
        <w:rPr>
          <w:rFonts w:ascii="Times New Roman" w:hAnsi="Times New Roman" w:cs="Times New Roman"/>
          <w:i/>
          <w:iCs/>
          <w:sz w:val="24"/>
          <w:szCs w:val="24"/>
        </w:rPr>
        <w:t>Journal of Consulting Psychology</w:t>
      </w:r>
      <w:r w:rsidRPr="006A3714">
        <w:rPr>
          <w:rFonts w:ascii="Times New Roman" w:hAnsi="Times New Roman" w:cs="Times New Roman"/>
          <w:sz w:val="24"/>
          <w:szCs w:val="24"/>
        </w:rPr>
        <w:t xml:space="preserve">, 21(2), pp. 95–103. Available at: https://psycnet.apa.org/getdoi.cfm?doi=10.1037/h0045357 (Accessed: 15 November 2025). </w:t>
      </w:r>
    </w:p>
    <w:p w14:paraId="474020C9" w14:textId="77777777" w:rsidR="00EA5BE8" w:rsidRDefault="00EA5BE8" w:rsidP="006A3714">
      <w:pPr>
        <w:spacing w:line="276" w:lineRule="auto"/>
        <w:jc w:val="both"/>
        <w:rPr>
          <w:rFonts w:ascii="Times New Roman" w:hAnsi="Times New Roman" w:cs="Times New Roman"/>
          <w:sz w:val="24"/>
          <w:szCs w:val="24"/>
        </w:rPr>
      </w:pPr>
      <w:r w:rsidRPr="006A3714">
        <w:rPr>
          <w:rFonts w:ascii="Times New Roman" w:hAnsi="Times New Roman" w:cs="Times New Roman"/>
          <w:sz w:val="24"/>
          <w:szCs w:val="24"/>
        </w:rPr>
        <w:lastRenderedPageBreak/>
        <w:t xml:space="preserve">Ruch, G., Turney, D. and Ward, A. (2018) </w:t>
      </w:r>
      <w:r w:rsidRPr="006A3714">
        <w:rPr>
          <w:rFonts w:ascii="Times New Roman" w:hAnsi="Times New Roman" w:cs="Times New Roman"/>
          <w:i/>
          <w:iCs/>
          <w:sz w:val="24"/>
          <w:szCs w:val="24"/>
        </w:rPr>
        <w:t>Relationship</w:t>
      </w:r>
      <w:r w:rsidRPr="006A3714">
        <w:rPr>
          <w:rFonts w:ascii="Times New Roman" w:hAnsi="Times New Roman" w:cs="Times New Roman"/>
          <w:i/>
          <w:iCs/>
          <w:sz w:val="24"/>
          <w:szCs w:val="24"/>
        </w:rPr>
        <w:noBreakHyphen/>
        <w:t>Based Social Work: Getting to the Heart of Practice.</w:t>
      </w:r>
      <w:r w:rsidRPr="006A3714">
        <w:rPr>
          <w:rFonts w:ascii="Times New Roman" w:hAnsi="Times New Roman" w:cs="Times New Roman"/>
          <w:sz w:val="24"/>
          <w:szCs w:val="24"/>
        </w:rPr>
        <w:t xml:space="preserve"> 2nd </w:t>
      </w:r>
      <w:proofErr w:type="spellStart"/>
      <w:r w:rsidRPr="006A3714">
        <w:rPr>
          <w:rFonts w:ascii="Times New Roman" w:hAnsi="Times New Roman" w:cs="Times New Roman"/>
          <w:sz w:val="24"/>
          <w:szCs w:val="24"/>
        </w:rPr>
        <w:t>edn</w:t>
      </w:r>
      <w:proofErr w:type="spellEnd"/>
      <w:r w:rsidRPr="006A3714">
        <w:rPr>
          <w:rFonts w:ascii="Times New Roman" w:hAnsi="Times New Roman" w:cs="Times New Roman"/>
          <w:sz w:val="24"/>
          <w:szCs w:val="24"/>
        </w:rPr>
        <w:t>. London: Jessica Kingsley.</w:t>
      </w:r>
    </w:p>
    <w:p w14:paraId="1B61086A" w14:textId="77777777" w:rsidR="002B37CF" w:rsidRPr="006A3714" w:rsidRDefault="002B37CF" w:rsidP="006A3714">
      <w:pPr>
        <w:spacing w:line="276" w:lineRule="auto"/>
        <w:jc w:val="both"/>
        <w:rPr>
          <w:rFonts w:ascii="Times New Roman" w:hAnsi="Times New Roman" w:cs="Times New Roman"/>
          <w:sz w:val="24"/>
          <w:szCs w:val="24"/>
        </w:rPr>
      </w:pPr>
    </w:p>
    <w:p w14:paraId="02369D96" w14:textId="77777777" w:rsidR="00EA5BE8" w:rsidRDefault="00EA5BE8" w:rsidP="006A3714">
      <w:pPr>
        <w:spacing w:line="276" w:lineRule="auto"/>
        <w:rPr>
          <w:rFonts w:ascii="Times New Roman" w:hAnsi="Times New Roman" w:cs="Times New Roman"/>
          <w:sz w:val="24"/>
          <w:szCs w:val="24"/>
        </w:rPr>
      </w:pPr>
      <w:r w:rsidRPr="006A3714">
        <w:rPr>
          <w:rFonts w:ascii="Times New Roman" w:hAnsi="Times New Roman" w:cs="Times New Roman"/>
          <w:sz w:val="24"/>
          <w:szCs w:val="24"/>
        </w:rPr>
        <w:t xml:space="preserve">Safeguarding Wales (2019– ) </w:t>
      </w:r>
      <w:r w:rsidRPr="006A3714">
        <w:rPr>
          <w:rFonts w:ascii="Times New Roman" w:hAnsi="Times New Roman" w:cs="Times New Roman"/>
          <w:i/>
          <w:iCs/>
          <w:sz w:val="24"/>
          <w:szCs w:val="24"/>
        </w:rPr>
        <w:t>Wales Safeguarding Procedures — Adults at risk (main portal)</w:t>
      </w:r>
      <w:r w:rsidRPr="006A3714">
        <w:rPr>
          <w:rFonts w:ascii="Times New Roman" w:hAnsi="Times New Roman" w:cs="Times New Roman"/>
          <w:sz w:val="24"/>
          <w:szCs w:val="24"/>
        </w:rPr>
        <w:t xml:space="preserve">. Available at: https://safeguarding.wales/ (Accessed: 15 November 2025). </w:t>
      </w:r>
    </w:p>
    <w:p w14:paraId="4EBE27B7" w14:textId="77777777" w:rsidR="002B37CF" w:rsidRPr="006A3714" w:rsidRDefault="002B37CF" w:rsidP="006A3714">
      <w:pPr>
        <w:spacing w:line="276" w:lineRule="auto"/>
        <w:rPr>
          <w:rFonts w:ascii="Times New Roman" w:hAnsi="Times New Roman" w:cs="Times New Roman"/>
          <w:sz w:val="24"/>
          <w:szCs w:val="24"/>
        </w:rPr>
      </w:pPr>
    </w:p>
    <w:p w14:paraId="43EB14CE" w14:textId="77777777" w:rsidR="002B37CF" w:rsidRDefault="00EA5BE8" w:rsidP="006A3714">
      <w:pPr>
        <w:spacing w:line="276" w:lineRule="auto"/>
        <w:rPr>
          <w:rFonts w:ascii="Times New Roman" w:hAnsi="Times New Roman" w:cs="Times New Roman"/>
          <w:sz w:val="24"/>
          <w:szCs w:val="24"/>
        </w:rPr>
      </w:pPr>
      <w:r w:rsidRPr="006A3714">
        <w:rPr>
          <w:rFonts w:ascii="Times New Roman" w:hAnsi="Times New Roman" w:cs="Times New Roman"/>
          <w:sz w:val="24"/>
          <w:szCs w:val="24"/>
        </w:rPr>
        <w:t xml:space="preserve">Safeguarding Wales (2019– ) </w:t>
      </w:r>
      <w:r w:rsidRPr="006A3714">
        <w:rPr>
          <w:rFonts w:ascii="Times New Roman" w:hAnsi="Times New Roman" w:cs="Times New Roman"/>
          <w:i/>
          <w:iCs/>
          <w:sz w:val="24"/>
          <w:szCs w:val="24"/>
        </w:rPr>
        <w:t>Duty to make enquiries under Section 126 — process overview</w:t>
      </w:r>
      <w:r w:rsidRPr="006A3714">
        <w:rPr>
          <w:rFonts w:ascii="Times New Roman" w:hAnsi="Times New Roman" w:cs="Times New Roman"/>
          <w:sz w:val="24"/>
          <w:szCs w:val="24"/>
        </w:rPr>
        <w:t>. Available at: https://safeguarding.wales/en/adu-i/adu-i-a3pt1/a3pt1-p6/ (Accessed: 31 January 2026).</w:t>
      </w:r>
    </w:p>
    <w:p w14:paraId="04483074" w14:textId="70067CB5" w:rsidR="00EA5BE8" w:rsidRPr="006A3714" w:rsidRDefault="00EA5BE8" w:rsidP="006A3714">
      <w:pPr>
        <w:spacing w:line="276" w:lineRule="auto"/>
        <w:rPr>
          <w:rFonts w:ascii="Times New Roman" w:hAnsi="Times New Roman" w:cs="Times New Roman"/>
          <w:sz w:val="24"/>
          <w:szCs w:val="24"/>
        </w:rPr>
      </w:pPr>
      <w:r w:rsidRPr="006A3714">
        <w:rPr>
          <w:rFonts w:ascii="Times New Roman" w:hAnsi="Times New Roman" w:cs="Times New Roman"/>
          <w:sz w:val="24"/>
          <w:szCs w:val="24"/>
        </w:rPr>
        <w:t xml:space="preserve"> </w:t>
      </w:r>
    </w:p>
    <w:p w14:paraId="60778505" w14:textId="77777777" w:rsidR="00EA5BE8" w:rsidRDefault="00EA5BE8" w:rsidP="006A3714">
      <w:pPr>
        <w:spacing w:line="276" w:lineRule="auto"/>
        <w:rPr>
          <w:rFonts w:ascii="Times New Roman" w:hAnsi="Times New Roman" w:cs="Times New Roman"/>
          <w:sz w:val="24"/>
          <w:szCs w:val="24"/>
        </w:rPr>
      </w:pPr>
      <w:r w:rsidRPr="006A3714">
        <w:rPr>
          <w:rFonts w:ascii="Times New Roman" w:hAnsi="Times New Roman" w:cs="Times New Roman"/>
          <w:sz w:val="24"/>
          <w:szCs w:val="24"/>
        </w:rPr>
        <w:t xml:space="preserve">Safeguarding Wales (2019– ) </w:t>
      </w:r>
      <w:r w:rsidRPr="006A3714">
        <w:rPr>
          <w:rFonts w:ascii="Times New Roman" w:hAnsi="Times New Roman" w:cs="Times New Roman"/>
          <w:i/>
          <w:iCs/>
          <w:sz w:val="24"/>
          <w:szCs w:val="24"/>
        </w:rPr>
        <w:t>The statutory duty to report an adult at risk</w:t>
      </w:r>
      <w:r w:rsidRPr="006A3714">
        <w:rPr>
          <w:rFonts w:ascii="Times New Roman" w:hAnsi="Times New Roman" w:cs="Times New Roman"/>
          <w:sz w:val="24"/>
          <w:szCs w:val="24"/>
        </w:rPr>
        <w:t xml:space="preserve">. Available at: https://safeguarding.wales/en/adu-i/adu-i-a2/a2-p2/ (Accessed: 31 January 2026).  </w:t>
      </w:r>
    </w:p>
    <w:p w14:paraId="42C0E0C4" w14:textId="77777777" w:rsidR="002B37CF" w:rsidRPr="006A3714" w:rsidRDefault="002B37CF" w:rsidP="006A3714">
      <w:pPr>
        <w:spacing w:line="276" w:lineRule="auto"/>
        <w:rPr>
          <w:rFonts w:ascii="Times New Roman" w:hAnsi="Times New Roman" w:cs="Times New Roman"/>
          <w:sz w:val="24"/>
          <w:szCs w:val="24"/>
        </w:rPr>
      </w:pPr>
    </w:p>
    <w:p w14:paraId="6436E819" w14:textId="77777777" w:rsidR="00EA5BE8" w:rsidRDefault="00EA5BE8" w:rsidP="006A3714">
      <w:pPr>
        <w:spacing w:line="276" w:lineRule="auto"/>
        <w:rPr>
          <w:rFonts w:ascii="Times New Roman" w:hAnsi="Times New Roman" w:cs="Times New Roman"/>
          <w:sz w:val="24"/>
          <w:szCs w:val="24"/>
        </w:rPr>
      </w:pPr>
      <w:r w:rsidRPr="006A3714">
        <w:rPr>
          <w:rFonts w:ascii="Times New Roman" w:hAnsi="Times New Roman" w:cs="Times New Roman"/>
          <w:sz w:val="24"/>
          <w:szCs w:val="24"/>
        </w:rPr>
        <w:t xml:space="preserve">Safeguarding Wales (2019– ) </w:t>
      </w:r>
      <w:r w:rsidRPr="006A3714">
        <w:rPr>
          <w:rFonts w:ascii="Times New Roman" w:hAnsi="Times New Roman" w:cs="Times New Roman"/>
          <w:i/>
          <w:iCs/>
          <w:sz w:val="24"/>
          <w:szCs w:val="24"/>
        </w:rPr>
        <w:t>Key points for s.126 enquiries: person</w:t>
      </w:r>
      <w:r w:rsidRPr="006A3714">
        <w:rPr>
          <w:rFonts w:ascii="Times New Roman" w:hAnsi="Times New Roman" w:cs="Times New Roman"/>
          <w:i/>
          <w:iCs/>
          <w:sz w:val="24"/>
          <w:szCs w:val="24"/>
        </w:rPr>
        <w:noBreakHyphen/>
        <w:t>centred and MCA principles</w:t>
      </w:r>
      <w:r w:rsidRPr="006A3714">
        <w:rPr>
          <w:rFonts w:ascii="Times New Roman" w:hAnsi="Times New Roman" w:cs="Times New Roman"/>
          <w:sz w:val="24"/>
          <w:szCs w:val="24"/>
        </w:rPr>
        <w:t xml:space="preserve">. Available at: https://safeguarding.wales/en/adu-i/adu-i-a3pt1/a3pt1-p8/ (Accessed: 31 January 2026). </w:t>
      </w:r>
    </w:p>
    <w:p w14:paraId="2997701B" w14:textId="77777777" w:rsidR="002B37CF" w:rsidRPr="006A3714" w:rsidRDefault="002B37CF" w:rsidP="006A3714">
      <w:pPr>
        <w:spacing w:line="276" w:lineRule="auto"/>
        <w:rPr>
          <w:rFonts w:ascii="Times New Roman" w:hAnsi="Times New Roman" w:cs="Times New Roman"/>
          <w:sz w:val="24"/>
          <w:szCs w:val="24"/>
        </w:rPr>
      </w:pPr>
    </w:p>
    <w:p w14:paraId="2972E917" w14:textId="77777777" w:rsidR="00EA5BE8" w:rsidRDefault="00EA5BE8" w:rsidP="006A3714">
      <w:pPr>
        <w:spacing w:line="276" w:lineRule="auto"/>
        <w:rPr>
          <w:rFonts w:ascii="Times New Roman" w:hAnsi="Times New Roman" w:cs="Times New Roman"/>
          <w:sz w:val="24"/>
          <w:szCs w:val="24"/>
        </w:rPr>
      </w:pPr>
      <w:proofErr w:type="spellStart"/>
      <w:r w:rsidRPr="006A3714">
        <w:rPr>
          <w:rFonts w:ascii="Times New Roman" w:hAnsi="Times New Roman" w:cs="Times New Roman"/>
          <w:sz w:val="24"/>
          <w:szCs w:val="24"/>
        </w:rPr>
        <w:t>Saleebey</w:t>
      </w:r>
      <w:proofErr w:type="spellEnd"/>
      <w:r w:rsidRPr="006A3714">
        <w:rPr>
          <w:rFonts w:ascii="Times New Roman" w:hAnsi="Times New Roman" w:cs="Times New Roman"/>
          <w:sz w:val="24"/>
          <w:szCs w:val="24"/>
        </w:rPr>
        <w:t xml:space="preserve">, D. (2013) </w:t>
      </w:r>
      <w:r w:rsidRPr="006A3714">
        <w:rPr>
          <w:rFonts w:ascii="Times New Roman" w:hAnsi="Times New Roman" w:cs="Times New Roman"/>
          <w:i/>
          <w:iCs/>
          <w:sz w:val="24"/>
          <w:szCs w:val="24"/>
        </w:rPr>
        <w:t>The Strengths Perspective in Social Work Practice</w:t>
      </w:r>
      <w:r w:rsidRPr="006A3714">
        <w:rPr>
          <w:rFonts w:ascii="Times New Roman" w:hAnsi="Times New Roman" w:cs="Times New Roman"/>
          <w:sz w:val="24"/>
          <w:szCs w:val="24"/>
        </w:rPr>
        <w:t xml:space="preserve">. 6th </w:t>
      </w:r>
      <w:proofErr w:type="spellStart"/>
      <w:r w:rsidRPr="006A3714">
        <w:rPr>
          <w:rFonts w:ascii="Times New Roman" w:hAnsi="Times New Roman" w:cs="Times New Roman"/>
          <w:sz w:val="24"/>
          <w:szCs w:val="24"/>
        </w:rPr>
        <w:t>edn</w:t>
      </w:r>
      <w:proofErr w:type="spellEnd"/>
      <w:r w:rsidRPr="006A3714">
        <w:rPr>
          <w:rFonts w:ascii="Times New Roman" w:hAnsi="Times New Roman" w:cs="Times New Roman"/>
          <w:sz w:val="24"/>
          <w:szCs w:val="24"/>
        </w:rPr>
        <w:t>. Boston: Pearson. Available at: https://www.pearson.com/en-us/subject-catalog/p/strengths-perspective-in-social-work-practice-the/P200000001772/9780205928019 (Accessed: 15 November 2025).</w:t>
      </w:r>
    </w:p>
    <w:p w14:paraId="748AF941" w14:textId="77777777" w:rsidR="002B37CF" w:rsidRPr="006A3714" w:rsidRDefault="002B37CF" w:rsidP="006A3714">
      <w:pPr>
        <w:spacing w:line="276" w:lineRule="auto"/>
        <w:rPr>
          <w:rFonts w:ascii="Times New Roman" w:hAnsi="Times New Roman" w:cs="Times New Roman"/>
          <w:sz w:val="24"/>
          <w:szCs w:val="24"/>
        </w:rPr>
      </w:pPr>
    </w:p>
    <w:p w14:paraId="3864E14F" w14:textId="77777777" w:rsidR="00EA5BE8" w:rsidRDefault="00EA5BE8" w:rsidP="006A3714">
      <w:pPr>
        <w:spacing w:line="276" w:lineRule="auto"/>
        <w:jc w:val="both"/>
        <w:rPr>
          <w:rFonts w:ascii="Times New Roman" w:hAnsi="Times New Roman" w:cs="Times New Roman"/>
          <w:sz w:val="24"/>
          <w:szCs w:val="24"/>
        </w:rPr>
      </w:pPr>
      <w:r w:rsidRPr="006A3714">
        <w:rPr>
          <w:rFonts w:ascii="Times New Roman" w:hAnsi="Times New Roman" w:cs="Times New Roman"/>
          <w:sz w:val="24"/>
          <w:szCs w:val="24"/>
        </w:rPr>
        <w:t xml:space="preserve">Schön, D.A. (1983) </w:t>
      </w:r>
      <w:r w:rsidRPr="006A3714">
        <w:rPr>
          <w:rFonts w:ascii="Times New Roman" w:hAnsi="Times New Roman" w:cs="Times New Roman"/>
          <w:i/>
          <w:iCs/>
          <w:sz w:val="24"/>
          <w:szCs w:val="24"/>
        </w:rPr>
        <w:t>The Reflective Practitioner: How Professionals Think in Action.</w:t>
      </w:r>
      <w:r w:rsidRPr="006A3714">
        <w:rPr>
          <w:rFonts w:ascii="Times New Roman" w:hAnsi="Times New Roman" w:cs="Times New Roman"/>
          <w:sz w:val="24"/>
          <w:szCs w:val="24"/>
        </w:rPr>
        <w:t xml:space="preserve"> New York: Basic Books.</w:t>
      </w:r>
    </w:p>
    <w:p w14:paraId="33331BE6" w14:textId="77777777" w:rsidR="002B37CF" w:rsidRPr="006A3714" w:rsidRDefault="002B37CF" w:rsidP="006A3714">
      <w:pPr>
        <w:spacing w:line="276" w:lineRule="auto"/>
        <w:jc w:val="both"/>
        <w:rPr>
          <w:rFonts w:ascii="Times New Roman" w:hAnsi="Times New Roman" w:cs="Times New Roman"/>
          <w:sz w:val="24"/>
          <w:szCs w:val="24"/>
        </w:rPr>
      </w:pPr>
    </w:p>
    <w:p w14:paraId="11247842" w14:textId="77777777" w:rsidR="00EA5BE8" w:rsidRDefault="00EA5BE8" w:rsidP="006A3714">
      <w:pPr>
        <w:spacing w:line="276" w:lineRule="auto"/>
        <w:rPr>
          <w:rFonts w:ascii="Times New Roman" w:hAnsi="Times New Roman" w:cs="Times New Roman"/>
          <w:sz w:val="24"/>
          <w:szCs w:val="24"/>
        </w:rPr>
      </w:pPr>
      <w:r w:rsidRPr="006A3714">
        <w:rPr>
          <w:rFonts w:ascii="Times New Roman" w:hAnsi="Times New Roman" w:cs="Times New Roman"/>
          <w:sz w:val="24"/>
          <w:szCs w:val="24"/>
        </w:rPr>
        <w:t xml:space="preserve">Social Care Wales (2017) </w:t>
      </w:r>
      <w:r w:rsidRPr="006A3714">
        <w:rPr>
          <w:rFonts w:ascii="Times New Roman" w:hAnsi="Times New Roman" w:cs="Times New Roman"/>
          <w:i/>
          <w:iCs/>
          <w:sz w:val="24"/>
          <w:szCs w:val="24"/>
        </w:rPr>
        <w:t>Code of Professional Practice for Social Care</w:t>
      </w:r>
      <w:r w:rsidRPr="006A3714">
        <w:rPr>
          <w:rFonts w:ascii="Times New Roman" w:hAnsi="Times New Roman" w:cs="Times New Roman"/>
          <w:sz w:val="24"/>
          <w:szCs w:val="24"/>
        </w:rPr>
        <w:t xml:space="preserve">. Available at: https://socialcare.wales/cms-assets/documents/Code-of-Professional-Practice-for-Social-Care-web-version.pdf (Accessed: 31 January 2026). </w:t>
      </w:r>
    </w:p>
    <w:p w14:paraId="144D7546" w14:textId="77777777" w:rsidR="002B37CF" w:rsidRPr="006A3714" w:rsidRDefault="002B37CF" w:rsidP="006A3714">
      <w:pPr>
        <w:spacing w:line="276" w:lineRule="auto"/>
        <w:rPr>
          <w:rFonts w:ascii="Times New Roman" w:hAnsi="Times New Roman" w:cs="Times New Roman"/>
          <w:sz w:val="24"/>
          <w:szCs w:val="24"/>
        </w:rPr>
      </w:pPr>
    </w:p>
    <w:p w14:paraId="3F262650" w14:textId="77777777" w:rsidR="00EA5BE8" w:rsidRPr="006A3714" w:rsidRDefault="00EA5BE8" w:rsidP="006A3714">
      <w:pPr>
        <w:spacing w:line="276" w:lineRule="auto"/>
        <w:rPr>
          <w:rFonts w:ascii="Times New Roman" w:hAnsi="Times New Roman" w:cs="Times New Roman"/>
          <w:sz w:val="24"/>
          <w:szCs w:val="24"/>
        </w:rPr>
      </w:pPr>
      <w:r w:rsidRPr="006A3714">
        <w:rPr>
          <w:rFonts w:ascii="Times New Roman" w:hAnsi="Times New Roman" w:cs="Times New Roman"/>
          <w:sz w:val="24"/>
          <w:szCs w:val="24"/>
        </w:rPr>
        <w:t xml:space="preserve">Social Care Wales (2019) </w:t>
      </w:r>
      <w:r w:rsidRPr="006A3714">
        <w:rPr>
          <w:rFonts w:ascii="Times New Roman" w:hAnsi="Times New Roman" w:cs="Times New Roman"/>
          <w:i/>
          <w:iCs/>
          <w:sz w:val="24"/>
          <w:szCs w:val="24"/>
        </w:rPr>
        <w:t>The Social Worker: Practice Guidance</w:t>
      </w:r>
      <w:r w:rsidRPr="006A3714">
        <w:rPr>
          <w:rFonts w:ascii="Times New Roman" w:hAnsi="Times New Roman" w:cs="Times New Roman"/>
          <w:sz w:val="24"/>
          <w:szCs w:val="24"/>
        </w:rPr>
        <w:t>. Available at: https://socialcare.wales/cms-assets/documents/Practice-guidance-social-workers.pdf (Accessed: 15 November 2025).</w:t>
      </w:r>
    </w:p>
    <w:p w14:paraId="35989697" w14:textId="77777777" w:rsidR="00EA5BE8" w:rsidRPr="006A3714" w:rsidRDefault="00EA5BE8" w:rsidP="006A3714">
      <w:pPr>
        <w:spacing w:line="276" w:lineRule="auto"/>
        <w:jc w:val="both"/>
        <w:rPr>
          <w:rFonts w:ascii="Times New Roman" w:hAnsi="Times New Roman" w:cs="Times New Roman"/>
          <w:sz w:val="24"/>
          <w:szCs w:val="24"/>
        </w:rPr>
      </w:pPr>
    </w:p>
    <w:p w14:paraId="39D5FC4B" w14:textId="77777777" w:rsidR="00EA5BE8" w:rsidRDefault="00EA5BE8" w:rsidP="006A3714">
      <w:pPr>
        <w:spacing w:line="276" w:lineRule="auto"/>
        <w:jc w:val="both"/>
        <w:rPr>
          <w:rFonts w:ascii="Times New Roman" w:hAnsi="Times New Roman" w:cs="Times New Roman"/>
          <w:sz w:val="24"/>
          <w:szCs w:val="24"/>
        </w:rPr>
      </w:pPr>
      <w:r w:rsidRPr="006A3714">
        <w:rPr>
          <w:rFonts w:ascii="Times New Roman" w:hAnsi="Times New Roman" w:cs="Times New Roman"/>
          <w:sz w:val="24"/>
          <w:szCs w:val="24"/>
        </w:rPr>
        <w:t xml:space="preserve">Social Care Wales (2019) </w:t>
      </w:r>
      <w:r w:rsidRPr="006A3714">
        <w:rPr>
          <w:rFonts w:ascii="Times New Roman" w:hAnsi="Times New Roman" w:cs="Times New Roman"/>
          <w:i/>
          <w:iCs/>
          <w:sz w:val="24"/>
          <w:szCs w:val="24"/>
        </w:rPr>
        <w:t>Wales Safeguarding Procedures (Adults at Risk).</w:t>
      </w:r>
      <w:r w:rsidRPr="006A3714">
        <w:rPr>
          <w:rFonts w:ascii="Times New Roman" w:hAnsi="Times New Roman" w:cs="Times New Roman"/>
          <w:sz w:val="24"/>
          <w:szCs w:val="24"/>
        </w:rPr>
        <w:t xml:space="preserve"> Available at: https://safeguarding.wales/ (Accessed 17 January 2026).</w:t>
      </w:r>
    </w:p>
    <w:p w14:paraId="4D6F9427" w14:textId="77777777" w:rsidR="002B37CF" w:rsidRPr="006A3714" w:rsidRDefault="002B37CF" w:rsidP="006A3714">
      <w:pPr>
        <w:spacing w:line="276" w:lineRule="auto"/>
        <w:jc w:val="both"/>
        <w:rPr>
          <w:rFonts w:ascii="Times New Roman" w:hAnsi="Times New Roman" w:cs="Times New Roman"/>
          <w:sz w:val="24"/>
          <w:szCs w:val="24"/>
        </w:rPr>
      </w:pPr>
    </w:p>
    <w:p w14:paraId="613C9020" w14:textId="77777777" w:rsidR="00EA5BE8" w:rsidRDefault="00EA5BE8" w:rsidP="006A3714">
      <w:pPr>
        <w:spacing w:line="276" w:lineRule="auto"/>
        <w:jc w:val="both"/>
        <w:rPr>
          <w:rFonts w:ascii="Times New Roman" w:hAnsi="Times New Roman" w:cs="Times New Roman"/>
          <w:sz w:val="24"/>
          <w:szCs w:val="24"/>
        </w:rPr>
      </w:pPr>
      <w:r w:rsidRPr="006A3714">
        <w:rPr>
          <w:rFonts w:ascii="Times New Roman" w:hAnsi="Times New Roman" w:cs="Times New Roman"/>
          <w:sz w:val="24"/>
          <w:szCs w:val="24"/>
        </w:rPr>
        <w:t xml:space="preserve">Social Care Wales (2026) </w:t>
      </w:r>
      <w:r w:rsidRPr="006A3714">
        <w:rPr>
          <w:rFonts w:ascii="Times New Roman" w:hAnsi="Times New Roman" w:cs="Times New Roman"/>
          <w:i/>
          <w:iCs/>
          <w:sz w:val="24"/>
          <w:szCs w:val="24"/>
        </w:rPr>
        <w:t>Practice Guidance for the Code of Professional Practice for Social Care Workers.</w:t>
      </w:r>
      <w:r w:rsidRPr="006A3714">
        <w:rPr>
          <w:rFonts w:ascii="Times New Roman" w:hAnsi="Times New Roman" w:cs="Times New Roman"/>
          <w:sz w:val="24"/>
          <w:szCs w:val="24"/>
        </w:rPr>
        <w:t xml:space="preserve"> Available at: https://socialcare.wales/ (Accessed 10 April 2025).</w:t>
      </w:r>
    </w:p>
    <w:p w14:paraId="51BB2A09" w14:textId="77777777" w:rsidR="002B37CF" w:rsidRPr="006A3714" w:rsidRDefault="002B37CF" w:rsidP="006A3714">
      <w:pPr>
        <w:spacing w:line="276" w:lineRule="auto"/>
        <w:jc w:val="both"/>
        <w:rPr>
          <w:rFonts w:ascii="Times New Roman" w:hAnsi="Times New Roman" w:cs="Times New Roman"/>
          <w:sz w:val="24"/>
          <w:szCs w:val="24"/>
        </w:rPr>
      </w:pPr>
    </w:p>
    <w:p w14:paraId="6B721562" w14:textId="77777777" w:rsidR="00EA5BE8" w:rsidRDefault="00EA5BE8" w:rsidP="006A3714">
      <w:pPr>
        <w:spacing w:line="276" w:lineRule="auto"/>
        <w:rPr>
          <w:rFonts w:ascii="Times New Roman" w:hAnsi="Times New Roman" w:cs="Times New Roman"/>
          <w:sz w:val="24"/>
          <w:szCs w:val="24"/>
        </w:rPr>
      </w:pPr>
      <w:r w:rsidRPr="006A3714">
        <w:rPr>
          <w:rFonts w:ascii="Times New Roman" w:hAnsi="Times New Roman" w:cs="Times New Roman"/>
          <w:sz w:val="24"/>
          <w:szCs w:val="24"/>
        </w:rPr>
        <w:t>Social Services and Well</w:t>
      </w:r>
      <w:r w:rsidRPr="006A3714">
        <w:rPr>
          <w:rFonts w:ascii="Times New Roman" w:hAnsi="Times New Roman" w:cs="Times New Roman"/>
          <w:sz w:val="24"/>
          <w:szCs w:val="24"/>
        </w:rPr>
        <w:noBreakHyphen/>
        <w:t xml:space="preserve">being (Wales) Act 2014 (2014) </w:t>
      </w:r>
      <w:proofErr w:type="spellStart"/>
      <w:r w:rsidRPr="006A3714">
        <w:rPr>
          <w:rFonts w:ascii="Times New Roman" w:hAnsi="Times New Roman" w:cs="Times New Roman"/>
          <w:i/>
          <w:iCs/>
          <w:sz w:val="24"/>
          <w:szCs w:val="24"/>
        </w:rPr>
        <w:t>Anaw</w:t>
      </w:r>
      <w:proofErr w:type="spellEnd"/>
      <w:r w:rsidRPr="006A3714">
        <w:rPr>
          <w:rFonts w:ascii="Times New Roman" w:hAnsi="Times New Roman" w:cs="Times New Roman"/>
          <w:i/>
          <w:iCs/>
          <w:sz w:val="24"/>
          <w:szCs w:val="24"/>
        </w:rPr>
        <w:t xml:space="preserve"> 4</w:t>
      </w:r>
      <w:r w:rsidRPr="006A3714">
        <w:rPr>
          <w:rFonts w:ascii="Times New Roman" w:hAnsi="Times New Roman" w:cs="Times New Roman"/>
          <w:sz w:val="24"/>
          <w:szCs w:val="24"/>
        </w:rPr>
        <w:t xml:space="preserve">. Legislation.gov.uk. Available at: https://www.legislation.gov.uk/anaw/2014/4/contents (Accessed: 31 January 2026). </w:t>
      </w:r>
    </w:p>
    <w:p w14:paraId="393A966F" w14:textId="77777777" w:rsidR="002B37CF" w:rsidRPr="006A3714" w:rsidRDefault="002B37CF" w:rsidP="006A3714">
      <w:pPr>
        <w:spacing w:line="276" w:lineRule="auto"/>
        <w:rPr>
          <w:rFonts w:ascii="Times New Roman" w:hAnsi="Times New Roman" w:cs="Times New Roman"/>
          <w:sz w:val="24"/>
          <w:szCs w:val="24"/>
        </w:rPr>
      </w:pPr>
    </w:p>
    <w:p w14:paraId="12AB30D0" w14:textId="77777777" w:rsidR="00EA5BE8" w:rsidRDefault="00EA5BE8" w:rsidP="006A3714">
      <w:pPr>
        <w:spacing w:line="276" w:lineRule="auto"/>
        <w:jc w:val="both"/>
        <w:rPr>
          <w:rFonts w:ascii="Times New Roman" w:hAnsi="Times New Roman" w:cs="Times New Roman"/>
          <w:sz w:val="24"/>
          <w:szCs w:val="24"/>
        </w:rPr>
      </w:pPr>
      <w:r w:rsidRPr="006A3714">
        <w:rPr>
          <w:rFonts w:ascii="Times New Roman" w:hAnsi="Times New Roman" w:cs="Times New Roman"/>
          <w:sz w:val="24"/>
          <w:szCs w:val="24"/>
        </w:rPr>
        <w:lastRenderedPageBreak/>
        <w:t xml:space="preserve">Taylor, C. and White, S. (2006) ‘Knowledge and Reasoning in Social Work: Educating for Humane Judgement’, </w:t>
      </w:r>
      <w:r w:rsidRPr="006A3714">
        <w:rPr>
          <w:rFonts w:ascii="Times New Roman" w:hAnsi="Times New Roman" w:cs="Times New Roman"/>
          <w:i/>
          <w:iCs/>
          <w:sz w:val="24"/>
          <w:szCs w:val="24"/>
        </w:rPr>
        <w:t>British Journal of Social Work</w:t>
      </w:r>
      <w:r w:rsidRPr="006A3714">
        <w:rPr>
          <w:rFonts w:ascii="Times New Roman" w:hAnsi="Times New Roman" w:cs="Times New Roman"/>
          <w:sz w:val="24"/>
          <w:szCs w:val="24"/>
        </w:rPr>
        <w:t>, 36(6), pp. 937–954</w:t>
      </w:r>
    </w:p>
    <w:p w14:paraId="6C9EC992" w14:textId="77777777" w:rsidR="002B37CF" w:rsidRPr="006A3714" w:rsidRDefault="002B37CF" w:rsidP="006A3714">
      <w:pPr>
        <w:spacing w:line="276" w:lineRule="auto"/>
        <w:jc w:val="both"/>
        <w:rPr>
          <w:rFonts w:ascii="Times New Roman" w:hAnsi="Times New Roman" w:cs="Times New Roman"/>
          <w:sz w:val="24"/>
          <w:szCs w:val="24"/>
        </w:rPr>
      </w:pPr>
    </w:p>
    <w:p w14:paraId="4C7C57BB" w14:textId="77777777" w:rsidR="00EA5BE8" w:rsidRDefault="00EA5BE8" w:rsidP="006A3714">
      <w:pPr>
        <w:spacing w:line="276" w:lineRule="auto"/>
        <w:rPr>
          <w:rFonts w:ascii="Times New Roman" w:hAnsi="Times New Roman" w:cs="Times New Roman"/>
          <w:sz w:val="24"/>
          <w:szCs w:val="24"/>
        </w:rPr>
      </w:pPr>
      <w:r w:rsidRPr="006A3714">
        <w:rPr>
          <w:rFonts w:ascii="Times New Roman" w:hAnsi="Times New Roman" w:cs="Times New Roman"/>
          <w:sz w:val="24"/>
          <w:szCs w:val="24"/>
        </w:rPr>
        <w:t xml:space="preserve">Thompson, N. and Thompson, S. (2018) </w:t>
      </w:r>
      <w:r w:rsidRPr="006A3714">
        <w:rPr>
          <w:rFonts w:ascii="Times New Roman" w:hAnsi="Times New Roman" w:cs="Times New Roman"/>
          <w:i/>
          <w:iCs/>
          <w:sz w:val="24"/>
          <w:szCs w:val="24"/>
        </w:rPr>
        <w:t>The Critically Reflective Practitioner.</w:t>
      </w:r>
      <w:r w:rsidRPr="006A3714">
        <w:rPr>
          <w:rFonts w:ascii="Times New Roman" w:hAnsi="Times New Roman" w:cs="Times New Roman"/>
          <w:sz w:val="24"/>
          <w:szCs w:val="24"/>
        </w:rPr>
        <w:t xml:space="preserve"> 2nd </w:t>
      </w:r>
      <w:proofErr w:type="spellStart"/>
      <w:r w:rsidRPr="006A3714">
        <w:rPr>
          <w:rFonts w:ascii="Times New Roman" w:hAnsi="Times New Roman" w:cs="Times New Roman"/>
          <w:sz w:val="24"/>
          <w:szCs w:val="24"/>
        </w:rPr>
        <w:t>edn</w:t>
      </w:r>
      <w:proofErr w:type="spellEnd"/>
      <w:r w:rsidRPr="006A3714">
        <w:rPr>
          <w:rFonts w:ascii="Times New Roman" w:hAnsi="Times New Roman" w:cs="Times New Roman"/>
          <w:sz w:val="24"/>
          <w:szCs w:val="24"/>
        </w:rPr>
        <w:t>. London: Palgrave Macmillan.</w:t>
      </w:r>
    </w:p>
    <w:p w14:paraId="192564BA" w14:textId="77777777" w:rsidR="002B37CF" w:rsidRPr="006A3714" w:rsidRDefault="002B37CF" w:rsidP="006A3714">
      <w:pPr>
        <w:spacing w:line="276" w:lineRule="auto"/>
        <w:rPr>
          <w:rFonts w:ascii="Times New Roman" w:hAnsi="Times New Roman" w:cs="Times New Roman"/>
          <w:sz w:val="24"/>
          <w:szCs w:val="24"/>
        </w:rPr>
      </w:pPr>
    </w:p>
    <w:p w14:paraId="593E754D" w14:textId="77777777" w:rsidR="00EA5BE8" w:rsidRDefault="00EA5BE8" w:rsidP="006A3714">
      <w:pPr>
        <w:spacing w:line="276" w:lineRule="auto"/>
        <w:rPr>
          <w:rFonts w:ascii="Times New Roman" w:hAnsi="Times New Roman" w:cs="Times New Roman"/>
          <w:sz w:val="24"/>
          <w:szCs w:val="24"/>
        </w:rPr>
      </w:pPr>
      <w:r w:rsidRPr="006A3714">
        <w:rPr>
          <w:rFonts w:ascii="Times New Roman" w:hAnsi="Times New Roman" w:cs="Times New Roman"/>
          <w:sz w:val="24"/>
          <w:szCs w:val="24"/>
        </w:rPr>
        <w:t>UK GDPR (2016/UK</w:t>
      </w:r>
      <w:r w:rsidRPr="006A3714">
        <w:rPr>
          <w:rFonts w:ascii="Times New Roman" w:hAnsi="Times New Roman" w:cs="Times New Roman"/>
          <w:sz w:val="24"/>
          <w:szCs w:val="24"/>
        </w:rPr>
        <w:noBreakHyphen/>
        <w:t xml:space="preserve">retained) </w:t>
      </w:r>
      <w:r w:rsidRPr="006A3714">
        <w:rPr>
          <w:rFonts w:ascii="Times New Roman" w:hAnsi="Times New Roman" w:cs="Times New Roman"/>
          <w:i/>
          <w:iCs/>
          <w:sz w:val="24"/>
          <w:szCs w:val="24"/>
        </w:rPr>
        <w:t>Regulation (EU) 2016/679 (United Kingdom General Data Protection Regulation)</w:t>
      </w:r>
      <w:r w:rsidRPr="006A3714">
        <w:rPr>
          <w:rFonts w:ascii="Times New Roman" w:hAnsi="Times New Roman" w:cs="Times New Roman"/>
          <w:sz w:val="24"/>
          <w:szCs w:val="24"/>
        </w:rPr>
        <w:t xml:space="preserve">. Legislation.gov.uk. Available at: https://www.legislation.gov.uk/eur/2016/679/contents (Accessed: 31 January 2026). </w:t>
      </w:r>
    </w:p>
    <w:p w14:paraId="77F7F90C" w14:textId="77777777" w:rsidR="002B37CF" w:rsidRPr="006A3714" w:rsidRDefault="002B37CF" w:rsidP="006A3714">
      <w:pPr>
        <w:spacing w:line="276" w:lineRule="auto"/>
        <w:rPr>
          <w:rFonts w:ascii="Times New Roman" w:hAnsi="Times New Roman" w:cs="Times New Roman"/>
          <w:sz w:val="24"/>
          <w:szCs w:val="24"/>
        </w:rPr>
      </w:pPr>
    </w:p>
    <w:p w14:paraId="4C26F90B" w14:textId="77777777" w:rsidR="00EA5BE8" w:rsidRDefault="00EA5BE8" w:rsidP="006A3714">
      <w:pPr>
        <w:spacing w:line="276" w:lineRule="auto"/>
        <w:rPr>
          <w:rFonts w:ascii="Times New Roman" w:hAnsi="Times New Roman" w:cs="Times New Roman"/>
          <w:sz w:val="24"/>
          <w:szCs w:val="24"/>
        </w:rPr>
      </w:pPr>
      <w:r w:rsidRPr="006A3714">
        <w:rPr>
          <w:rFonts w:ascii="Times New Roman" w:hAnsi="Times New Roman" w:cs="Times New Roman"/>
          <w:sz w:val="24"/>
          <w:szCs w:val="24"/>
        </w:rPr>
        <w:t xml:space="preserve">UK Government (n.d.) </w:t>
      </w:r>
      <w:r w:rsidRPr="006A3714">
        <w:rPr>
          <w:rFonts w:ascii="Times New Roman" w:hAnsi="Times New Roman" w:cs="Times New Roman"/>
          <w:i/>
          <w:iCs/>
          <w:sz w:val="24"/>
          <w:szCs w:val="24"/>
        </w:rPr>
        <w:t>Data protection: the UK’s data protection legislation (UK GDPR and DPA 2018)</w:t>
      </w:r>
      <w:r w:rsidRPr="006A3714">
        <w:rPr>
          <w:rFonts w:ascii="Times New Roman" w:hAnsi="Times New Roman" w:cs="Times New Roman"/>
          <w:sz w:val="24"/>
          <w:szCs w:val="24"/>
        </w:rPr>
        <w:t xml:space="preserve">. GOV.UK. Available at: https://www.gov.uk/data-protection (Accessed: 31 January 2026). </w:t>
      </w:r>
    </w:p>
    <w:p w14:paraId="2E185A10" w14:textId="77777777" w:rsidR="002B37CF" w:rsidRPr="006A3714" w:rsidRDefault="002B37CF" w:rsidP="006A3714">
      <w:pPr>
        <w:spacing w:line="276" w:lineRule="auto"/>
        <w:rPr>
          <w:rFonts w:ascii="Times New Roman" w:hAnsi="Times New Roman" w:cs="Times New Roman"/>
          <w:sz w:val="24"/>
          <w:szCs w:val="24"/>
        </w:rPr>
      </w:pPr>
    </w:p>
    <w:p w14:paraId="0E2CEE52" w14:textId="77777777" w:rsidR="00EA5BE8" w:rsidRDefault="00EA5BE8" w:rsidP="006A3714">
      <w:pPr>
        <w:spacing w:line="276" w:lineRule="auto"/>
        <w:rPr>
          <w:rFonts w:ascii="Times New Roman" w:hAnsi="Times New Roman" w:cs="Times New Roman"/>
          <w:sz w:val="24"/>
          <w:szCs w:val="24"/>
          <w:lang w:val="en-US"/>
        </w:rPr>
      </w:pPr>
      <w:r w:rsidRPr="006A3714">
        <w:rPr>
          <w:rFonts w:ascii="Times New Roman" w:hAnsi="Times New Roman" w:cs="Times New Roman"/>
          <w:sz w:val="24"/>
          <w:szCs w:val="24"/>
          <w:lang w:val="en-US"/>
        </w:rPr>
        <w:t xml:space="preserve">United Nations (1989) </w:t>
      </w:r>
      <w:r w:rsidRPr="006A3714">
        <w:rPr>
          <w:rFonts w:ascii="Times New Roman" w:hAnsi="Times New Roman" w:cs="Times New Roman"/>
          <w:i/>
          <w:iCs/>
          <w:sz w:val="24"/>
          <w:szCs w:val="24"/>
          <w:lang w:val="en-US"/>
        </w:rPr>
        <w:t>United Nations Convention on the Rights of the Child (UNCRC)</w:t>
      </w:r>
      <w:r w:rsidRPr="006A3714">
        <w:rPr>
          <w:rFonts w:ascii="Times New Roman" w:hAnsi="Times New Roman" w:cs="Times New Roman"/>
          <w:sz w:val="24"/>
          <w:szCs w:val="24"/>
          <w:lang w:val="en-US"/>
        </w:rPr>
        <w:t>. Available at: https://www.unicef.org.uk/ (Accessed: 13 February 2026).</w:t>
      </w:r>
    </w:p>
    <w:p w14:paraId="022D8147" w14:textId="77777777" w:rsidR="002B37CF" w:rsidRPr="006A3714" w:rsidRDefault="002B37CF" w:rsidP="006A3714">
      <w:pPr>
        <w:spacing w:line="276" w:lineRule="auto"/>
        <w:rPr>
          <w:rFonts w:ascii="Times New Roman" w:hAnsi="Times New Roman" w:cs="Times New Roman"/>
          <w:sz w:val="24"/>
          <w:szCs w:val="24"/>
          <w:lang w:val="en-US"/>
        </w:rPr>
      </w:pPr>
    </w:p>
    <w:p w14:paraId="6CBF72AA" w14:textId="77777777" w:rsidR="00EA5BE8" w:rsidRDefault="00EA5BE8" w:rsidP="006A3714">
      <w:pPr>
        <w:spacing w:line="276" w:lineRule="auto"/>
        <w:rPr>
          <w:rFonts w:ascii="Times New Roman" w:hAnsi="Times New Roman" w:cs="Times New Roman"/>
          <w:sz w:val="24"/>
          <w:szCs w:val="24"/>
          <w:lang w:val="en-US"/>
        </w:rPr>
      </w:pPr>
      <w:r w:rsidRPr="006A3714">
        <w:rPr>
          <w:rFonts w:ascii="Times New Roman" w:hAnsi="Times New Roman" w:cs="Times New Roman"/>
          <w:sz w:val="24"/>
          <w:szCs w:val="24"/>
          <w:lang w:val="en-US"/>
        </w:rPr>
        <w:t xml:space="preserve">Wales Safeguarding Procedures (2019) </w:t>
      </w:r>
      <w:r w:rsidRPr="006A3714">
        <w:rPr>
          <w:rFonts w:ascii="Times New Roman" w:hAnsi="Times New Roman" w:cs="Times New Roman"/>
          <w:i/>
          <w:iCs/>
          <w:sz w:val="24"/>
          <w:szCs w:val="24"/>
          <w:lang w:val="en-US"/>
        </w:rPr>
        <w:t>Wales Safeguarding Procedures</w:t>
      </w:r>
      <w:r w:rsidRPr="006A3714">
        <w:rPr>
          <w:rFonts w:ascii="Times New Roman" w:hAnsi="Times New Roman" w:cs="Times New Roman"/>
          <w:sz w:val="24"/>
          <w:szCs w:val="24"/>
          <w:lang w:val="en-US"/>
        </w:rPr>
        <w:t>. Available at: https://www.safeguarding.wales (Accessed: 13 February 2026).</w:t>
      </w:r>
    </w:p>
    <w:p w14:paraId="77927FCE" w14:textId="77777777" w:rsidR="002B37CF" w:rsidRPr="006A3714" w:rsidRDefault="002B37CF" w:rsidP="006A3714">
      <w:pPr>
        <w:spacing w:line="276" w:lineRule="auto"/>
        <w:rPr>
          <w:rFonts w:ascii="Times New Roman" w:hAnsi="Times New Roman" w:cs="Times New Roman"/>
          <w:sz w:val="24"/>
          <w:szCs w:val="24"/>
          <w:lang w:val="en-US"/>
        </w:rPr>
      </w:pPr>
    </w:p>
    <w:p w14:paraId="079ECA6A" w14:textId="77777777" w:rsidR="00EA5BE8" w:rsidRDefault="00EA5BE8" w:rsidP="006A3714">
      <w:pPr>
        <w:spacing w:line="276" w:lineRule="auto"/>
        <w:rPr>
          <w:rFonts w:ascii="Times New Roman" w:hAnsi="Times New Roman" w:cs="Times New Roman"/>
          <w:sz w:val="24"/>
          <w:szCs w:val="24"/>
        </w:rPr>
      </w:pPr>
      <w:r w:rsidRPr="006A3714">
        <w:rPr>
          <w:rFonts w:ascii="Times New Roman" w:hAnsi="Times New Roman" w:cs="Times New Roman"/>
          <w:sz w:val="24"/>
          <w:szCs w:val="24"/>
        </w:rPr>
        <w:t xml:space="preserve">Watson, D. &amp; West, J. (2006) </w:t>
      </w:r>
      <w:r w:rsidRPr="006A3714">
        <w:rPr>
          <w:rFonts w:ascii="Times New Roman" w:hAnsi="Times New Roman" w:cs="Times New Roman"/>
          <w:i/>
          <w:iCs/>
          <w:sz w:val="24"/>
          <w:szCs w:val="24"/>
        </w:rPr>
        <w:t>Social Work Process and Practice: Approaches, Knowledge and Skills</w:t>
      </w:r>
      <w:r w:rsidRPr="006A3714">
        <w:rPr>
          <w:rFonts w:ascii="Times New Roman" w:hAnsi="Times New Roman" w:cs="Times New Roman"/>
          <w:sz w:val="24"/>
          <w:szCs w:val="24"/>
        </w:rPr>
        <w:t>. Basingstoke: Palgrave Macmillan. Available at: https://www.bloomsbury.com/us/social-work-process-and-practice-9781403905857/ (Accessed: 15 November 2025).</w:t>
      </w:r>
    </w:p>
    <w:p w14:paraId="46FDF585" w14:textId="77777777" w:rsidR="002B37CF" w:rsidRPr="006A3714" w:rsidRDefault="002B37CF" w:rsidP="006A3714">
      <w:pPr>
        <w:spacing w:line="276" w:lineRule="auto"/>
        <w:rPr>
          <w:rFonts w:ascii="Times New Roman" w:hAnsi="Times New Roman" w:cs="Times New Roman"/>
          <w:sz w:val="24"/>
          <w:szCs w:val="24"/>
        </w:rPr>
      </w:pPr>
    </w:p>
    <w:p w14:paraId="71C7F249" w14:textId="77777777" w:rsidR="00EA5BE8" w:rsidRDefault="00EA5BE8" w:rsidP="006A3714">
      <w:pPr>
        <w:spacing w:line="276" w:lineRule="auto"/>
        <w:rPr>
          <w:rFonts w:ascii="Times New Roman" w:hAnsi="Times New Roman" w:cs="Times New Roman"/>
          <w:sz w:val="24"/>
          <w:szCs w:val="24"/>
          <w:lang w:val="en-US"/>
        </w:rPr>
      </w:pPr>
      <w:r w:rsidRPr="006A3714">
        <w:rPr>
          <w:rFonts w:ascii="Times New Roman" w:hAnsi="Times New Roman" w:cs="Times New Roman"/>
          <w:sz w:val="24"/>
          <w:szCs w:val="24"/>
          <w:lang w:val="en-US"/>
        </w:rPr>
        <w:t xml:space="preserve">Welsh Government (2014) </w:t>
      </w:r>
      <w:r w:rsidRPr="006A3714">
        <w:rPr>
          <w:rFonts w:ascii="Times New Roman" w:hAnsi="Times New Roman" w:cs="Times New Roman"/>
          <w:i/>
          <w:iCs/>
          <w:sz w:val="24"/>
          <w:szCs w:val="24"/>
          <w:lang w:val="en-US"/>
        </w:rPr>
        <w:t>Social Services and Well</w:t>
      </w:r>
      <w:r w:rsidRPr="006A3714">
        <w:rPr>
          <w:rFonts w:ascii="Times New Roman" w:hAnsi="Times New Roman" w:cs="Times New Roman"/>
          <w:i/>
          <w:iCs/>
          <w:sz w:val="24"/>
          <w:szCs w:val="24"/>
          <w:lang w:val="en-US"/>
        </w:rPr>
        <w:noBreakHyphen/>
        <w:t>being (Wales) Act 2014</w:t>
      </w:r>
      <w:r w:rsidRPr="006A3714">
        <w:rPr>
          <w:rFonts w:ascii="Times New Roman" w:hAnsi="Times New Roman" w:cs="Times New Roman"/>
          <w:sz w:val="24"/>
          <w:szCs w:val="24"/>
          <w:lang w:val="en-US"/>
        </w:rPr>
        <w:t>. Available at: https://www.legislation.gov.uk/anaw/2014/4/contents (Accessed: 16 February 2026).</w:t>
      </w:r>
    </w:p>
    <w:p w14:paraId="5CAC55C7" w14:textId="77777777" w:rsidR="002B37CF" w:rsidRPr="006A3714" w:rsidRDefault="002B37CF" w:rsidP="006A3714">
      <w:pPr>
        <w:spacing w:line="276" w:lineRule="auto"/>
        <w:rPr>
          <w:rFonts w:ascii="Times New Roman" w:hAnsi="Times New Roman" w:cs="Times New Roman"/>
          <w:sz w:val="24"/>
          <w:szCs w:val="24"/>
          <w:lang w:val="en-US"/>
        </w:rPr>
      </w:pPr>
    </w:p>
    <w:p w14:paraId="1EA6DA0D" w14:textId="77777777" w:rsidR="00EA5BE8" w:rsidRDefault="00EA5BE8" w:rsidP="006A3714">
      <w:pPr>
        <w:spacing w:line="276" w:lineRule="auto"/>
        <w:rPr>
          <w:rFonts w:ascii="Times New Roman" w:hAnsi="Times New Roman" w:cs="Times New Roman"/>
          <w:sz w:val="24"/>
          <w:szCs w:val="24"/>
        </w:rPr>
      </w:pPr>
      <w:r w:rsidRPr="006A3714">
        <w:rPr>
          <w:rFonts w:ascii="Times New Roman" w:hAnsi="Times New Roman" w:cs="Times New Roman"/>
          <w:sz w:val="24"/>
          <w:szCs w:val="24"/>
        </w:rPr>
        <w:t xml:space="preserve">Welsh Government (2015) </w:t>
      </w:r>
      <w:r w:rsidRPr="006A3714">
        <w:rPr>
          <w:rFonts w:ascii="Times New Roman" w:hAnsi="Times New Roman" w:cs="Times New Roman"/>
          <w:i/>
          <w:iCs/>
          <w:sz w:val="24"/>
          <w:szCs w:val="24"/>
        </w:rPr>
        <w:t>Assessing Care and Support Needs of Individuals: Code of Practice (Part 3).</w:t>
      </w:r>
      <w:r w:rsidRPr="006A3714">
        <w:rPr>
          <w:rFonts w:ascii="Times New Roman" w:hAnsi="Times New Roman" w:cs="Times New Roman"/>
          <w:sz w:val="24"/>
          <w:szCs w:val="24"/>
        </w:rPr>
        <w:t xml:space="preserve"> Available at: https://www.gov.wales/assessing-care-and-support-needs-individuals-code-practice (Accessed 17 January 2026).</w:t>
      </w:r>
    </w:p>
    <w:p w14:paraId="37808AA8" w14:textId="77777777" w:rsidR="002B37CF" w:rsidRPr="006A3714" w:rsidRDefault="002B37CF" w:rsidP="006A3714">
      <w:pPr>
        <w:spacing w:line="276" w:lineRule="auto"/>
        <w:rPr>
          <w:rFonts w:ascii="Times New Roman" w:hAnsi="Times New Roman" w:cs="Times New Roman"/>
          <w:sz w:val="24"/>
          <w:szCs w:val="24"/>
        </w:rPr>
      </w:pPr>
    </w:p>
    <w:p w14:paraId="0207DE32" w14:textId="77777777" w:rsidR="00EA5BE8" w:rsidRDefault="00EA5BE8" w:rsidP="006A3714">
      <w:pPr>
        <w:spacing w:line="276" w:lineRule="auto"/>
        <w:rPr>
          <w:rFonts w:ascii="Times New Roman" w:hAnsi="Times New Roman" w:cs="Times New Roman"/>
          <w:sz w:val="24"/>
          <w:szCs w:val="24"/>
          <w:lang w:val="en-US"/>
        </w:rPr>
      </w:pPr>
      <w:r w:rsidRPr="006A3714">
        <w:rPr>
          <w:rFonts w:ascii="Times New Roman" w:hAnsi="Times New Roman" w:cs="Times New Roman"/>
          <w:sz w:val="24"/>
          <w:szCs w:val="24"/>
          <w:lang w:val="en-US"/>
        </w:rPr>
        <w:t xml:space="preserve">Welsh Government (2015) </w:t>
      </w:r>
      <w:r w:rsidRPr="006A3714">
        <w:rPr>
          <w:rFonts w:ascii="Times New Roman" w:hAnsi="Times New Roman" w:cs="Times New Roman"/>
          <w:i/>
          <w:iCs/>
          <w:sz w:val="24"/>
          <w:szCs w:val="24"/>
          <w:lang w:val="en-US"/>
        </w:rPr>
        <w:t>Delivering the Active Offer: More Than Just Words</w:t>
      </w:r>
      <w:r w:rsidRPr="006A3714">
        <w:rPr>
          <w:rFonts w:ascii="Times New Roman" w:hAnsi="Times New Roman" w:cs="Times New Roman"/>
          <w:sz w:val="24"/>
          <w:szCs w:val="24"/>
          <w:lang w:val="en-US"/>
        </w:rPr>
        <w:t>. (Accessed: 16 February 2026).</w:t>
      </w:r>
    </w:p>
    <w:p w14:paraId="08D1114E" w14:textId="77777777" w:rsidR="002B37CF" w:rsidRPr="006A3714" w:rsidRDefault="002B37CF" w:rsidP="006A3714">
      <w:pPr>
        <w:spacing w:line="276" w:lineRule="auto"/>
        <w:rPr>
          <w:rFonts w:ascii="Times New Roman" w:hAnsi="Times New Roman" w:cs="Times New Roman"/>
          <w:sz w:val="24"/>
          <w:szCs w:val="24"/>
          <w:lang w:val="en-US"/>
        </w:rPr>
      </w:pPr>
    </w:p>
    <w:p w14:paraId="02E3E3DB" w14:textId="77777777" w:rsidR="00EA5BE8" w:rsidRDefault="00EA5BE8" w:rsidP="006A3714">
      <w:pPr>
        <w:spacing w:line="276" w:lineRule="auto"/>
        <w:rPr>
          <w:rFonts w:ascii="Times New Roman" w:hAnsi="Times New Roman" w:cs="Times New Roman"/>
          <w:sz w:val="24"/>
          <w:szCs w:val="24"/>
          <w:lang w:val="en-US"/>
        </w:rPr>
      </w:pPr>
      <w:r w:rsidRPr="006A3714">
        <w:rPr>
          <w:rFonts w:ascii="Times New Roman" w:hAnsi="Times New Roman" w:cs="Times New Roman"/>
          <w:sz w:val="24"/>
          <w:szCs w:val="24"/>
          <w:lang w:val="en-US"/>
        </w:rPr>
        <w:t xml:space="preserve">Welsh Government (2016) </w:t>
      </w:r>
      <w:r w:rsidRPr="006A3714">
        <w:rPr>
          <w:rFonts w:ascii="Times New Roman" w:hAnsi="Times New Roman" w:cs="Times New Roman"/>
          <w:i/>
          <w:iCs/>
          <w:sz w:val="24"/>
          <w:szCs w:val="24"/>
          <w:lang w:val="en-US"/>
        </w:rPr>
        <w:t>Social Services and Well</w:t>
      </w:r>
      <w:r w:rsidRPr="006A3714">
        <w:rPr>
          <w:rFonts w:ascii="Times New Roman" w:hAnsi="Times New Roman" w:cs="Times New Roman"/>
          <w:i/>
          <w:iCs/>
          <w:sz w:val="24"/>
          <w:szCs w:val="24"/>
          <w:lang w:val="en-US"/>
        </w:rPr>
        <w:noBreakHyphen/>
        <w:t>being (Wales) Act 2014: The Essentials</w:t>
      </w:r>
      <w:r w:rsidRPr="006A3714">
        <w:rPr>
          <w:rFonts w:ascii="Times New Roman" w:hAnsi="Times New Roman" w:cs="Times New Roman"/>
          <w:sz w:val="24"/>
          <w:szCs w:val="24"/>
          <w:lang w:val="en-US"/>
        </w:rPr>
        <w:t>. (Accessed: 16 February 2026).</w:t>
      </w:r>
    </w:p>
    <w:p w14:paraId="06B52A01" w14:textId="77777777" w:rsidR="002B37CF" w:rsidRPr="006A3714" w:rsidRDefault="002B37CF" w:rsidP="006A3714">
      <w:pPr>
        <w:spacing w:line="276" w:lineRule="auto"/>
        <w:rPr>
          <w:rFonts w:ascii="Times New Roman" w:hAnsi="Times New Roman" w:cs="Times New Roman"/>
          <w:sz w:val="24"/>
          <w:szCs w:val="24"/>
          <w:lang w:val="en-US"/>
        </w:rPr>
      </w:pPr>
    </w:p>
    <w:p w14:paraId="330B64BC" w14:textId="6E105A4F" w:rsidR="002B37CF" w:rsidRPr="006A3714" w:rsidRDefault="00EA5BE8" w:rsidP="006A3714">
      <w:pPr>
        <w:spacing w:line="276" w:lineRule="auto"/>
        <w:rPr>
          <w:rFonts w:ascii="Times New Roman" w:hAnsi="Times New Roman" w:cs="Times New Roman"/>
          <w:sz w:val="24"/>
          <w:szCs w:val="24"/>
        </w:rPr>
      </w:pPr>
      <w:r w:rsidRPr="006A3714">
        <w:rPr>
          <w:rFonts w:ascii="Times New Roman" w:hAnsi="Times New Roman" w:cs="Times New Roman"/>
          <w:sz w:val="24"/>
          <w:szCs w:val="24"/>
        </w:rPr>
        <w:t xml:space="preserve">Welsh Government (2019) </w:t>
      </w:r>
      <w:r w:rsidRPr="006A3714">
        <w:rPr>
          <w:rFonts w:ascii="Times New Roman" w:hAnsi="Times New Roman" w:cs="Times New Roman"/>
          <w:i/>
          <w:iCs/>
          <w:sz w:val="24"/>
          <w:szCs w:val="24"/>
        </w:rPr>
        <w:t>Working Together to Safeguard People: Volume 1 – Introduction and Overview (Part 7 guidance)</w:t>
      </w:r>
      <w:r w:rsidRPr="006A3714">
        <w:rPr>
          <w:rFonts w:ascii="Times New Roman" w:hAnsi="Times New Roman" w:cs="Times New Roman"/>
          <w:sz w:val="24"/>
          <w:szCs w:val="24"/>
        </w:rPr>
        <w:t xml:space="preserve">. Available at: https://www.gov.wales/sites/default/files/publications/2019-05/working-together-to-safeguard-people-volume-i-introduction-and-overview.pdf (Accessed: 31 January 2026). </w:t>
      </w:r>
    </w:p>
    <w:p w14:paraId="1F1E73D1" w14:textId="77777777" w:rsidR="00EA5BE8" w:rsidRPr="006A3714" w:rsidRDefault="00EA5BE8" w:rsidP="006A3714">
      <w:pPr>
        <w:spacing w:line="276" w:lineRule="auto"/>
        <w:rPr>
          <w:rFonts w:ascii="Times New Roman" w:hAnsi="Times New Roman" w:cs="Times New Roman"/>
          <w:sz w:val="24"/>
          <w:szCs w:val="24"/>
        </w:rPr>
      </w:pPr>
    </w:p>
    <w:p w14:paraId="6E4DED38" w14:textId="77777777" w:rsidR="00EA5BE8" w:rsidRDefault="00EA5BE8" w:rsidP="006A3714">
      <w:pPr>
        <w:spacing w:line="276" w:lineRule="auto"/>
        <w:rPr>
          <w:rFonts w:ascii="Times New Roman" w:hAnsi="Times New Roman" w:cs="Times New Roman"/>
          <w:sz w:val="24"/>
          <w:szCs w:val="24"/>
          <w:lang w:val="en-US"/>
        </w:rPr>
      </w:pPr>
      <w:r w:rsidRPr="006A3714">
        <w:rPr>
          <w:rFonts w:ascii="Times New Roman" w:hAnsi="Times New Roman" w:cs="Times New Roman"/>
          <w:sz w:val="24"/>
          <w:szCs w:val="24"/>
          <w:lang w:val="en-US"/>
        </w:rPr>
        <w:t xml:space="preserve">Welsh Government (2018) </w:t>
      </w:r>
      <w:r w:rsidRPr="006A3714">
        <w:rPr>
          <w:rFonts w:ascii="Times New Roman" w:hAnsi="Times New Roman" w:cs="Times New Roman"/>
          <w:i/>
          <w:iCs/>
          <w:sz w:val="24"/>
          <w:szCs w:val="24"/>
          <w:lang w:val="en-US"/>
        </w:rPr>
        <w:t>Working Together to Safeguard People: Volume 5</w:t>
      </w:r>
      <w:r w:rsidRPr="006A3714">
        <w:rPr>
          <w:rFonts w:ascii="Times New Roman" w:hAnsi="Times New Roman" w:cs="Times New Roman"/>
          <w:sz w:val="24"/>
          <w:szCs w:val="24"/>
          <w:lang w:val="en-US"/>
        </w:rPr>
        <w:t>. Available at: https://www.gov.wales (Accessed: 13 February 2026).</w:t>
      </w:r>
    </w:p>
    <w:p w14:paraId="42C99FB4" w14:textId="77777777" w:rsidR="002B37CF" w:rsidRPr="006A3714" w:rsidRDefault="002B37CF" w:rsidP="006A3714">
      <w:pPr>
        <w:spacing w:line="276" w:lineRule="auto"/>
        <w:rPr>
          <w:rFonts w:ascii="Times New Roman" w:hAnsi="Times New Roman" w:cs="Times New Roman"/>
          <w:sz w:val="24"/>
          <w:szCs w:val="24"/>
          <w:lang w:val="en-US"/>
        </w:rPr>
      </w:pPr>
    </w:p>
    <w:p w14:paraId="3E926472" w14:textId="4AF2653D" w:rsidR="00EA5BE8" w:rsidRDefault="00EA5BE8" w:rsidP="006A3714">
      <w:pPr>
        <w:spacing w:line="276" w:lineRule="auto"/>
        <w:jc w:val="both"/>
        <w:rPr>
          <w:rFonts w:ascii="Times New Roman" w:hAnsi="Times New Roman" w:cs="Times New Roman"/>
          <w:sz w:val="24"/>
          <w:szCs w:val="24"/>
        </w:rPr>
      </w:pPr>
      <w:r w:rsidRPr="006A3714">
        <w:rPr>
          <w:rFonts w:ascii="Times New Roman" w:hAnsi="Times New Roman" w:cs="Times New Roman"/>
          <w:sz w:val="24"/>
          <w:szCs w:val="24"/>
        </w:rPr>
        <w:t xml:space="preserve">Welsh Government (2019) </w:t>
      </w:r>
      <w:r w:rsidRPr="006A3714">
        <w:rPr>
          <w:rFonts w:ascii="Times New Roman" w:hAnsi="Times New Roman" w:cs="Times New Roman"/>
          <w:i/>
          <w:iCs/>
          <w:sz w:val="24"/>
          <w:szCs w:val="24"/>
        </w:rPr>
        <w:t>Working Together to Safeguard People: Volume 6 – Adults at Risk.</w:t>
      </w:r>
      <w:r w:rsidRPr="006A3714">
        <w:rPr>
          <w:rFonts w:ascii="Times New Roman" w:hAnsi="Times New Roman" w:cs="Times New Roman"/>
          <w:sz w:val="24"/>
          <w:szCs w:val="24"/>
        </w:rPr>
        <w:t xml:space="preserve"> Available at: https://www.gov.wales/safeguarding-adults-risk-abuse-or-neglect (Accessed 10 April 2025</w:t>
      </w:r>
      <w:r w:rsidR="002B37CF">
        <w:rPr>
          <w:rFonts w:ascii="Times New Roman" w:hAnsi="Times New Roman" w:cs="Times New Roman"/>
          <w:sz w:val="24"/>
          <w:szCs w:val="24"/>
        </w:rPr>
        <w:t>).</w:t>
      </w:r>
    </w:p>
    <w:p w14:paraId="5DBA4382" w14:textId="77777777" w:rsidR="002B37CF" w:rsidRPr="006A3714" w:rsidRDefault="002B37CF" w:rsidP="006A3714">
      <w:pPr>
        <w:spacing w:line="276" w:lineRule="auto"/>
        <w:jc w:val="both"/>
        <w:rPr>
          <w:rFonts w:ascii="Times New Roman" w:hAnsi="Times New Roman" w:cs="Times New Roman"/>
          <w:sz w:val="24"/>
          <w:szCs w:val="24"/>
        </w:rPr>
      </w:pPr>
    </w:p>
    <w:p w14:paraId="112440DC" w14:textId="77777777" w:rsidR="00EA5BE8" w:rsidRDefault="00EA5BE8" w:rsidP="006A3714">
      <w:pPr>
        <w:spacing w:line="276" w:lineRule="auto"/>
        <w:jc w:val="both"/>
        <w:rPr>
          <w:rFonts w:ascii="Times New Roman" w:hAnsi="Times New Roman" w:cs="Times New Roman"/>
          <w:sz w:val="24"/>
          <w:szCs w:val="24"/>
        </w:rPr>
      </w:pPr>
      <w:r w:rsidRPr="006A3714">
        <w:rPr>
          <w:rFonts w:ascii="Times New Roman" w:hAnsi="Times New Roman" w:cs="Times New Roman"/>
          <w:sz w:val="24"/>
          <w:szCs w:val="24"/>
        </w:rPr>
        <w:t xml:space="preserve">Welsh Government (2021) </w:t>
      </w:r>
      <w:r w:rsidRPr="006A3714">
        <w:rPr>
          <w:rFonts w:ascii="Times New Roman" w:hAnsi="Times New Roman" w:cs="Times New Roman"/>
          <w:i/>
          <w:iCs/>
          <w:sz w:val="24"/>
          <w:szCs w:val="24"/>
        </w:rPr>
        <w:t>A Healthier Wales: Our Plan for Health and Social Care.</w:t>
      </w:r>
      <w:r w:rsidRPr="006A3714">
        <w:rPr>
          <w:rFonts w:ascii="Times New Roman" w:hAnsi="Times New Roman" w:cs="Times New Roman"/>
          <w:sz w:val="24"/>
          <w:szCs w:val="24"/>
        </w:rPr>
        <w:t xml:space="preserve"> Available at: https://www.gov.wales/sites/default/files/publications/2021-09/a-healthier-wales-our-plan-for-health-and-social-care.pdf (Accessed 17 January 2026).</w:t>
      </w:r>
    </w:p>
    <w:p w14:paraId="5A41786C" w14:textId="77777777" w:rsidR="002B37CF" w:rsidRPr="006A3714" w:rsidRDefault="002B37CF" w:rsidP="006A3714">
      <w:pPr>
        <w:spacing w:line="276" w:lineRule="auto"/>
        <w:jc w:val="both"/>
        <w:rPr>
          <w:rFonts w:ascii="Times New Roman" w:hAnsi="Times New Roman" w:cs="Times New Roman"/>
          <w:sz w:val="24"/>
          <w:szCs w:val="24"/>
        </w:rPr>
      </w:pPr>
    </w:p>
    <w:p w14:paraId="36D8EA6D" w14:textId="77777777" w:rsidR="00EA5BE8" w:rsidRDefault="00EA5BE8" w:rsidP="006A3714">
      <w:pPr>
        <w:spacing w:line="276" w:lineRule="auto"/>
        <w:rPr>
          <w:rFonts w:ascii="Times New Roman" w:hAnsi="Times New Roman" w:cs="Times New Roman"/>
          <w:sz w:val="24"/>
          <w:szCs w:val="24"/>
          <w:lang w:val="en-US"/>
        </w:rPr>
      </w:pPr>
      <w:r w:rsidRPr="006A3714">
        <w:rPr>
          <w:rFonts w:ascii="Times New Roman" w:hAnsi="Times New Roman" w:cs="Times New Roman"/>
          <w:sz w:val="24"/>
          <w:szCs w:val="24"/>
          <w:lang w:val="en-US"/>
        </w:rPr>
        <w:t xml:space="preserve">Welsh Government (2022) </w:t>
      </w:r>
      <w:r w:rsidRPr="006A3714">
        <w:rPr>
          <w:rFonts w:ascii="Times New Roman" w:hAnsi="Times New Roman" w:cs="Times New Roman"/>
          <w:i/>
          <w:iCs/>
          <w:sz w:val="24"/>
          <w:szCs w:val="24"/>
          <w:lang w:val="en-US"/>
        </w:rPr>
        <w:t>More than just words: Plan 2022–2027</w:t>
      </w:r>
      <w:r w:rsidRPr="006A3714">
        <w:rPr>
          <w:rFonts w:ascii="Times New Roman" w:hAnsi="Times New Roman" w:cs="Times New Roman"/>
          <w:sz w:val="24"/>
          <w:szCs w:val="24"/>
          <w:lang w:val="en-US"/>
        </w:rPr>
        <w:t>. Available at: https://www.gov.wales/more-just-words-plan-2022-2027 (Accessed: 31 January 2026).</w:t>
      </w:r>
    </w:p>
    <w:p w14:paraId="0394522B" w14:textId="77777777" w:rsidR="002B37CF" w:rsidRPr="006A3714" w:rsidRDefault="002B37CF" w:rsidP="006A3714">
      <w:pPr>
        <w:spacing w:line="276" w:lineRule="auto"/>
        <w:rPr>
          <w:rFonts w:ascii="Times New Roman" w:hAnsi="Times New Roman" w:cs="Times New Roman"/>
          <w:sz w:val="24"/>
          <w:szCs w:val="24"/>
          <w:lang w:val="en-US"/>
        </w:rPr>
      </w:pPr>
    </w:p>
    <w:p w14:paraId="3AA61B69" w14:textId="77777777" w:rsidR="00EA5BE8" w:rsidRDefault="00EA5BE8" w:rsidP="006A3714">
      <w:pPr>
        <w:spacing w:line="276" w:lineRule="auto"/>
        <w:rPr>
          <w:rFonts w:ascii="Times New Roman" w:hAnsi="Times New Roman" w:cs="Times New Roman"/>
          <w:sz w:val="24"/>
          <w:szCs w:val="24"/>
        </w:rPr>
      </w:pPr>
      <w:r w:rsidRPr="006A3714">
        <w:rPr>
          <w:rFonts w:ascii="Times New Roman" w:hAnsi="Times New Roman" w:cs="Times New Roman"/>
          <w:sz w:val="24"/>
          <w:szCs w:val="24"/>
        </w:rPr>
        <w:t xml:space="preserve">Welsh Language (Wales) Measure 2011 (2011) </w:t>
      </w:r>
      <w:r w:rsidRPr="006A3714">
        <w:rPr>
          <w:rFonts w:ascii="Times New Roman" w:hAnsi="Times New Roman" w:cs="Times New Roman"/>
          <w:i/>
          <w:iCs/>
          <w:sz w:val="24"/>
          <w:szCs w:val="24"/>
        </w:rPr>
        <w:t>Explanatory Notes</w:t>
      </w:r>
      <w:r w:rsidRPr="006A3714">
        <w:rPr>
          <w:rFonts w:ascii="Times New Roman" w:hAnsi="Times New Roman" w:cs="Times New Roman"/>
          <w:sz w:val="24"/>
          <w:szCs w:val="24"/>
        </w:rPr>
        <w:t xml:space="preserve">. Available at: https://www.legislation.gov.uk/mwa/2011/1/notes (Accessed: 31 January 2026). </w:t>
      </w:r>
    </w:p>
    <w:p w14:paraId="44569CB7" w14:textId="77777777" w:rsidR="002B37CF" w:rsidRPr="006A3714" w:rsidRDefault="002B37CF" w:rsidP="006A3714">
      <w:pPr>
        <w:spacing w:line="276" w:lineRule="auto"/>
        <w:rPr>
          <w:rFonts w:ascii="Times New Roman" w:hAnsi="Times New Roman" w:cs="Times New Roman"/>
          <w:sz w:val="24"/>
          <w:szCs w:val="24"/>
        </w:rPr>
      </w:pPr>
    </w:p>
    <w:p w14:paraId="11764D62" w14:textId="77777777" w:rsidR="00EA5BE8" w:rsidRPr="006A3714" w:rsidRDefault="00EA5BE8" w:rsidP="006A3714">
      <w:pPr>
        <w:spacing w:line="276" w:lineRule="auto"/>
        <w:rPr>
          <w:rFonts w:ascii="Times New Roman" w:hAnsi="Times New Roman" w:cs="Times New Roman"/>
          <w:sz w:val="24"/>
          <w:szCs w:val="24"/>
        </w:rPr>
      </w:pPr>
      <w:r w:rsidRPr="006A3714">
        <w:rPr>
          <w:rFonts w:ascii="Times New Roman" w:hAnsi="Times New Roman" w:cs="Times New Roman"/>
          <w:sz w:val="24"/>
          <w:szCs w:val="24"/>
        </w:rPr>
        <w:t xml:space="preserve">Using Welsh in social care – ‘Active Offer’ (2025/2026 updates) Social Care Wales (policy and employer resources). Available at: https://socialcare.wales/resources-guidance/using-welsh-at-work/policy-and-legislation and https://socialcare.wales/resources-guidance/using-welsh-at-work/information-for-employers (Accessed: 31 January 2026). </w:t>
      </w:r>
    </w:p>
    <w:p w14:paraId="028371F6" w14:textId="77777777" w:rsidR="00EA5BE8" w:rsidRPr="006A3714" w:rsidRDefault="00EA5BE8" w:rsidP="006A3714">
      <w:pPr>
        <w:spacing w:line="276" w:lineRule="auto"/>
        <w:rPr>
          <w:rFonts w:ascii="Times New Roman" w:hAnsi="Times New Roman" w:cs="Times New Roman"/>
          <w:sz w:val="24"/>
          <w:szCs w:val="24"/>
        </w:rPr>
      </w:pPr>
    </w:p>
    <w:p w14:paraId="754B7115" w14:textId="77777777" w:rsidR="002A1A44" w:rsidRDefault="002A1A44" w:rsidP="00E559CE">
      <w:pPr>
        <w:jc w:val="both"/>
        <w:rPr>
          <w:rFonts w:ascii="Times New Roman" w:hAnsi="Times New Roman" w:cs="Times New Roman"/>
          <w:sz w:val="24"/>
          <w:szCs w:val="24"/>
        </w:rPr>
      </w:pPr>
    </w:p>
    <w:p w14:paraId="73C57FA5" w14:textId="77777777" w:rsidR="008B5784" w:rsidRDefault="008B5784" w:rsidP="00E559CE">
      <w:pPr>
        <w:jc w:val="both"/>
        <w:rPr>
          <w:rFonts w:ascii="Times New Roman" w:hAnsi="Times New Roman" w:cs="Times New Roman"/>
          <w:sz w:val="24"/>
          <w:szCs w:val="24"/>
        </w:rPr>
      </w:pPr>
    </w:p>
    <w:p w14:paraId="04652694" w14:textId="77777777" w:rsidR="008B5784" w:rsidRDefault="008B5784" w:rsidP="00E559CE">
      <w:pPr>
        <w:jc w:val="both"/>
        <w:rPr>
          <w:rFonts w:ascii="Times New Roman" w:hAnsi="Times New Roman" w:cs="Times New Roman"/>
          <w:sz w:val="24"/>
          <w:szCs w:val="24"/>
        </w:rPr>
      </w:pPr>
    </w:p>
    <w:p w14:paraId="1E5BB24D" w14:textId="77777777" w:rsidR="008B5784" w:rsidRDefault="008B5784" w:rsidP="00E559CE">
      <w:pPr>
        <w:jc w:val="both"/>
        <w:rPr>
          <w:rFonts w:ascii="Times New Roman" w:hAnsi="Times New Roman" w:cs="Times New Roman"/>
          <w:sz w:val="24"/>
          <w:szCs w:val="24"/>
        </w:rPr>
      </w:pPr>
    </w:p>
    <w:p w14:paraId="2BE3D7F4" w14:textId="77777777" w:rsidR="00B25F23" w:rsidRDefault="00B25F23" w:rsidP="00E559CE">
      <w:pPr>
        <w:jc w:val="both"/>
        <w:rPr>
          <w:rFonts w:ascii="Times New Roman" w:hAnsi="Times New Roman" w:cs="Times New Roman"/>
          <w:sz w:val="24"/>
          <w:szCs w:val="24"/>
        </w:rPr>
      </w:pPr>
    </w:p>
    <w:p w14:paraId="6334AD79" w14:textId="77777777" w:rsidR="00B25F23" w:rsidRDefault="00B25F23" w:rsidP="00E559CE">
      <w:pPr>
        <w:jc w:val="both"/>
        <w:rPr>
          <w:rFonts w:ascii="Times New Roman" w:hAnsi="Times New Roman" w:cs="Times New Roman"/>
          <w:sz w:val="24"/>
          <w:szCs w:val="24"/>
        </w:rPr>
      </w:pPr>
    </w:p>
    <w:p w14:paraId="6D1C013D" w14:textId="77777777" w:rsidR="00B25F23" w:rsidRDefault="00B25F23" w:rsidP="00E559CE">
      <w:pPr>
        <w:jc w:val="both"/>
        <w:rPr>
          <w:rFonts w:ascii="Times New Roman" w:hAnsi="Times New Roman" w:cs="Times New Roman"/>
          <w:sz w:val="24"/>
          <w:szCs w:val="24"/>
        </w:rPr>
      </w:pPr>
    </w:p>
    <w:p w14:paraId="52152015" w14:textId="77777777" w:rsidR="00B25F23" w:rsidRDefault="00B25F23" w:rsidP="00E559CE">
      <w:pPr>
        <w:jc w:val="both"/>
        <w:rPr>
          <w:rFonts w:ascii="Times New Roman" w:hAnsi="Times New Roman" w:cs="Times New Roman"/>
          <w:sz w:val="24"/>
          <w:szCs w:val="24"/>
        </w:rPr>
      </w:pPr>
    </w:p>
    <w:p w14:paraId="3DA211E0" w14:textId="77777777" w:rsidR="00B25F23" w:rsidRDefault="00B25F23" w:rsidP="00E559CE">
      <w:pPr>
        <w:jc w:val="both"/>
        <w:rPr>
          <w:rFonts w:ascii="Times New Roman" w:hAnsi="Times New Roman" w:cs="Times New Roman"/>
          <w:sz w:val="24"/>
          <w:szCs w:val="24"/>
        </w:rPr>
      </w:pPr>
    </w:p>
    <w:p w14:paraId="1727B899" w14:textId="77777777" w:rsidR="00B25F23" w:rsidRDefault="00B25F23" w:rsidP="00E559CE">
      <w:pPr>
        <w:jc w:val="both"/>
        <w:rPr>
          <w:rFonts w:ascii="Times New Roman" w:hAnsi="Times New Roman" w:cs="Times New Roman"/>
          <w:sz w:val="24"/>
          <w:szCs w:val="24"/>
        </w:rPr>
      </w:pPr>
    </w:p>
    <w:p w14:paraId="0A47221E" w14:textId="77777777" w:rsidR="00B25F23" w:rsidRDefault="00B25F23" w:rsidP="00E559CE">
      <w:pPr>
        <w:jc w:val="both"/>
        <w:rPr>
          <w:rFonts w:ascii="Times New Roman" w:hAnsi="Times New Roman" w:cs="Times New Roman"/>
          <w:sz w:val="24"/>
          <w:szCs w:val="24"/>
        </w:rPr>
      </w:pPr>
    </w:p>
    <w:p w14:paraId="6FC3072D" w14:textId="77777777" w:rsidR="00B25F23" w:rsidRDefault="00B25F23" w:rsidP="00E559CE">
      <w:pPr>
        <w:jc w:val="both"/>
        <w:rPr>
          <w:rFonts w:ascii="Times New Roman" w:hAnsi="Times New Roman" w:cs="Times New Roman"/>
          <w:sz w:val="24"/>
          <w:szCs w:val="24"/>
        </w:rPr>
      </w:pPr>
    </w:p>
    <w:p w14:paraId="53942624" w14:textId="77777777" w:rsidR="00B25F23" w:rsidRDefault="00B25F23" w:rsidP="00E559CE">
      <w:pPr>
        <w:jc w:val="both"/>
        <w:rPr>
          <w:rFonts w:ascii="Times New Roman" w:hAnsi="Times New Roman" w:cs="Times New Roman"/>
          <w:sz w:val="24"/>
          <w:szCs w:val="24"/>
        </w:rPr>
      </w:pPr>
    </w:p>
    <w:p w14:paraId="7FBD8108" w14:textId="77777777" w:rsidR="00B25F23" w:rsidRDefault="00B25F23" w:rsidP="00E559CE">
      <w:pPr>
        <w:jc w:val="both"/>
        <w:rPr>
          <w:rFonts w:ascii="Times New Roman" w:hAnsi="Times New Roman" w:cs="Times New Roman"/>
          <w:sz w:val="24"/>
          <w:szCs w:val="24"/>
        </w:rPr>
      </w:pPr>
    </w:p>
    <w:p w14:paraId="7BDEAA6B" w14:textId="77777777" w:rsidR="00B25F23" w:rsidRDefault="00B25F23" w:rsidP="00E559CE">
      <w:pPr>
        <w:jc w:val="both"/>
        <w:rPr>
          <w:rFonts w:ascii="Times New Roman" w:hAnsi="Times New Roman" w:cs="Times New Roman"/>
          <w:sz w:val="24"/>
          <w:szCs w:val="24"/>
        </w:rPr>
      </w:pPr>
    </w:p>
    <w:p w14:paraId="3E7B52C2" w14:textId="77777777" w:rsidR="00B25F23" w:rsidRDefault="00B25F23" w:rsidP="00E559CE">
      <w:pPr>
        <w:jc w:val="both"/>
        <w:rPr>
          <w:rFonts w:ascii="Times New Roman" w:hAnsi="Times New Roman" w:cs="Times New Roman"/>
          <w:sz w:val="24"/>
          <w:szCs w:val="24"/>
        </w:rPr>
      </w:pPr>
    </w:p>
    <w:p w14:paraId="7882CC92" w14:textId="77777777" w:rsidR="00B25F23" w:rsidRDefault="00B25F23" w:rsidP="00E559CE">
      <w:pPr>
        <w:jc w:val="both"/>
        <w:rPr>
          <w:rFonts w:ascii="Times New Roman" w:hAnsi="Times New Roman" w:cs="Times New Roman"/>
          <w:sz w:val="24"/>
          <w:szCs w:val="24"/>
        </w:rPr>
      </w:pPr>
    </w:p>
    <w:p w14:paraId="08535B3E" w14:textId="77777777" w:rsidR="00B25F23" w:rsidRDefault="00B25F23" w:rsidP="00E559CE">
      <w:pPr>
        <w:jc w:val="both"/>
        <w:rPr>
          <w:rFonts w:ascii="Times New Roman" w:hAnsi="Times New Roman" w:cs="Times New Roman"/>
          <w:sz w:val="24"/>
          <w:szCs w:val="24"/>
        </w:rPr>
      </w:pPr>
    </w:p>
    <w:p w14:paraId="65A492F1" w14:textId="77777777" w:rsidR="008B5784" w:rsidRDefault="008B5784" w:rsidP="00E559CE">
      <w:pPr>
        <w:jc w:val="both"/>
        <w:rPr>
          <w:rFonts w:ascii="Times New Roman" w:hAnsi="Times New Roman" w:cs="Times New Roman"/>
          <w:sz w:val="24"/>
          <w:szCs w:val="24"/>
        </w:rPr>
      </w:pPr>
    </w:p>
    <w:p w14:paraId="53896031" w14:textId="77777777" w:rsidR="003F013B" w:rsidRDefault="003F013B" w:rsidP="00E559CE">
      <w:pPr>
        <w:jc w:val="both"/>
        <w:rPr>
          <w:sz w:val="24"/>
          <w:szCs w:val="24"/>
        </w:rPr>
      </w:pPr>
    </w:p>
    <w:p w14:paraId="6A3E3A19" w14:textId="77777777" w:rsidR="002A1A44" w:rsidRDefault="002A1A44" w:rsidP="00E559CE">
      <w:pPr>
        <w:jc w:val="both"/>
        <w:rPr>
          <w:sz w:val="24"/>
          <w:szCs w:val="24"/>
        </w:rPr>
      </w:pPr>
    </w:p>
    <w:p w14:paraId="68AEA9A9" w14:textId="77777777" w:rsidR="003F013B" w:rsidRDefault="003F013B" w:rsidP="00EE5BC3">
      <w:pPr>
        <w:jc w:val="center"/>
        <w:rPr>
          <w:b/>
          <w:sz w:val="28"/>
          <w:szCs w:val="28"/>
        </w:rPr>
      </w:pPr>
    </w:p>
    <w:p w14:paraId="7047BA81" w14:textId="557E4876"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CD33C2">
      <w:pPr>
        <w:jc w:val="center"/>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CD33C2">
        <w:tc>
          <w:tcPr>
            <w:tcW w:w="5037" w:type="dxa"/>
          </w:tcPr>
          <w:p w14:paraId="53579DE7" w14:textId="4C8B0391" w:rsidR="00E559CE" w:rsidRPr="00B17FA0" w:rsidRDefault="00E559CE" w:rsidP="00CD33C2">
            <w:pPr>
              <w:jc w:val="center"/>
              <w:rPr>
                <w:sz w:val="24"/>
                <w:szCs w:val="24"/>
              </w:rPr>
            </w:pPr>
            <w:r>
              <w:rPr>
                <w:sz w:val="24"/>
                <w:szCs w:val="24"/>
              </w:rPr>
              <w:t xml:space="preserve">Consolidation </w:t>
            </w:r>
            <w:r w:rsidR="000A03E9">
              <w:rPr>
                <w:sz w:val="24"/>
                <w:szCs w:val="24"/>
              </w:rPr>
              <w:t>W</w:t>
            </w:r>
            <w:r>
              <w:rPr>
                <w:sz w:val="24"/>
                <w:szCs w:val="24"/>
              </w:rPr>
              <w:t>orkshop</w:t>
            </w:r>
          </w:p>
        </w:tc>
        <w:tc>
          <w:tcPr>
            <w:tcW w:w="5033" w:type="dxa"/>
          </w:tcPr>
          <w:p w14:paraId="63517E6F" w14:textId="1C173BAB" w:rsidR="00E559CE" w:rsidRPr="00B17FA0" w:rsidRDefault="00E559CE" w:rsidP="00CD33C2">
            <w:pPr>
              <w:jc w:val="center"/>
              <w:rPr>
                <w:sz w:val="24"/>
                <w:szCs w:val="24"/>
              </w:rPr>
            </w:pPr>
            <w:r w:rsidRPr="00B17FA0">
              <w:rPr>
                <w:sz w:val="24"/>
                <w:szCs w:val="24"/>
              </w:rPr>
              <w:t>Date Attended</w:t>
            </w:r>
          </w:p>
        </w:tc>
      </w:tr>
      <w:tr w:rsidR="006E75D4" w:rsidRPr="00B17FA0" w14:paraId="56E9AFC1" w14:textId="77777777" w:rsidTr="00CD33C2">
        <w:tc>
          <w:tcPr>
            <w:tcW w:w="5037" w:type="dxa"/>
          </w:tcPr>
          <w:p w14:paraId="0528DED0" w14:textId="1ABE18A7" w:rsidR="006E75D4" w:rsidRDefault="006E75D4" w:rsidP="00CD33C2">
            <w:pPr>
              <w:jc w:val="center"/>
              <w:rPr>
                <w:sz w:val="24"/>
                <w:szCs w:val="24"/>
              </w:rPr>
            </w:pPr>
            <w:r>
              <w:rPr>
                <w:sz w:val="24"/>
                <w:szCs w:val="24"/>
              </w:rPr>
              <w:t>In</w:t>
            </w:r>
            <w:r w:rsidR="00EA2E1C">
              <w:rPr>
                <w:sz w:val="24"/>
                <w:szCs w:val="24"/>
              </w:rPr>
              <w:t>duction</w:t>
            </w:r>
          </w:p>
        </w:tc>
        <w:tc>
          <w:tcPr>
            <w:tcW w:w="5033" w:type="dxa"/>
          </w:tcPr>
          <w:p w14:paraId="0BF87D40" w14:textId="68721A2F" w:rsidR="006E75D4" w:rsidRPr="00B17FA0" w:rsidRDefault="00EA2E1C" w:rsidP="00CD33C2">
            <w:pPr>
              <w:jc w:val="center"/>
              <w:rPr>
                <w:sz w:val="24"/>
                <w:szCs w:val="24"/>
              </w:rPr>
            </w:pPr>
            <w:r>
              <w:rPr>
                <w:sz w:val="24"/>
                <w:szCs w:val="24"/>
              </w:rPr>
              <w:t>13.02.2025</w:t>
            </w:r>
          </w:p>
        </w:tc>
      </w:tr>
      <w:tr w:rsidR="00E559CE" w:rsidRPr="00B17FA0" w14:paraId="5C7266B7" w14:textId="77777777" w:rsidTr="00CD33C2">
        <w:tc>
          <w:tcPr>
            <w:tcW w:w="5037" w:type="dxa"/>
          </w:tcPr>
          <w:p w14:paraId="7D190C95" w14:textId="6097B961" w:rsidR="00E559CE" w:rsidRPr="00B17FA0" w:rsidRDefault="000A03E9" w:rsidP="00CD33C2">
            <w:pPr>
              <w:jc w:val="center"/>
              <w:rPr>
                <w:sz w:val="24"/>
                <w:szCs w:val="24"/>
              </w:rPr>
            </w:pPr>
            <w:r>
              <w:rPr>
                <w:sz w:val="24"/>
                <w:szCs w:val="24"/>
              </w:rPr>
              <w:t>Workshop-</w:t>
            </w:r>
            <w:r w:rsidR="00E559CE" w:rsidRPr="00B17FA0">
              <w:rPr>
                <w:sz w:val="24"/>
                <w:szCs w:val="24"/>
              </w:rPr>
              <w:t>1</w:t>
            </w:r>
          </w:p>
        </w:tc>
        <w:tc>
          <w:tcPr>
            <w:tcW w:w="5033" w:type="dxa"/>
          </w:tcPr>
          <w:p w14:paraId="4504991A" w14:textId="50C78310" w:rsidR="00E559CE" w:rsidRPr="00B17FA0" w:rsidRDefault="00CD33C2" w:rsidP="00CD33C2">
            <w:pPr>
              <w:jc w:val="center"/>
              <w:rPr>
                <w:sz w:val="24"/>
                <w:szCs w:val="24"/>
              </w:rPr>
            </w:pPr>
            <w:r>
              <w:rPr>
                <w:sz w:val="24"/>
                <w:szCs w:val="24"/>
              </w:rPr>
              <w:t>13.03.2025</w:t>
            </w:r>
          </w:p>
        </w:tc>
      </w:tr>
      <w:tr w:rsidR="00E559CE" w:rsidRPr="00B17FA0" w14:paraId="05C1FAE9" w14:textId="77777777" w:rsidTr="00CD33C2">
        <w:tc>
          <w:tcPr>
            <w:tcW w:w="5037" w:type="dxa"/>
          </w:tcPr>
          <w:p w14:paraId="2BDB6661" w14:textId="13E5B74D" w:rsidR="00E559CE" w:rsidRPr="00B17FA0" w:rsidRDefault="000A03E9" w:rsidP="00CD33C2">
            <w:pPr>
              <w:jc w:val="center"/>
              <w:rPr>
                <w:sz w:val="24"/>
                <w:szCs w:val="24"/>
              </w:rPr>
            </w:pPr>
            <w:r>
              <w:rPr>
                <w:sz w:val="24"/>
                <w:szCs w:val="24"/>
              </w:rPr>
              <w:t>Workshop-</w:t>
            </w:r>
            <w:r w:rsidR="00E559CE" w:rsidRPr="00B17FA0">
              <w:rPr>
                <w:sz w:val="24"/>
                <w:szCs w:val="24"/>
              </w:rPr>
              <w:t>2</w:t>
            </w:r>
          </w:p>
        </w:tc>
        <w:tc>
          <w:tcPr>
            <w:tcW w:w="5033" w:type="dxa"/>
          </w:tcPr>
          <w:p w14:paraId="1AF3604C" w14:textId="0210B1DD" w:rsidR="00E559CE" w:rsidRPr="00B17FA0" w:rsidRDefault="00CD33C2" w:rsidP="00CD33C2">
            <w:pPr>
              <w:jc w:val="center"/>
              <w:rPr>
                <w:sz w:val="24"/>
                <w:szCs w:val="24"/>
              </w:rPr>
            </w:pPr>
            <w:r>
              <w:rPr>
                <w:sz w:val="24"/>
                <w:szCs w:val="24"/>
              </w:rPr>
              <w:t>12.06.2025</w:t>
            </w:r>
          </w:p>
        </w:tc>
      </w:tr>
      <w:tr w:rsidR="00E559CE" w:rsidRPr="00B17FA0" w14:paraId="5356395F" w14:textId="77777777" w:rsidTr="00CD33C2">
        <w:tc>
          <w:tcPr>
            <w:tcW w:w="5037" w:type="dxa"/>
          </w:tcPr>
          <w:p w14:paraId="7DC37211" w14:textId="6EB5C33C" w:rsidR="00E559CE" w:rsidRPr="00B17FA0" w:rsidRDefault="000A03E9" w:rsidP="00CD33C2">
            <w:pPr>
              <w:jc w:val="center"/>
              <w:rPr>
                <w:sz w:val="24"/>
                <w:szCs w:val="24"/>
              </w:rPr>
            </w:pPr>
            <w:r>
              <w:rPr>
                <w:sz w:val="24"/>
                <w:szCs w:val="24"/>
              </w:rPr>
              <w:t>Workshop-</w:t>
            </w:r>
            <w:r w:rsidR="00E559CE" w:rsidRPr="00B17FA0">
              <w:rPr>
                <w:sz w:val="24"/>
                <w:szCs w:val="24"/>
              </w:rPr>
              <w:t>3</w:t>
            </w:r>
          </w:p>
        </w:tc>
        <w:tc>
          <w:tcPr>
            <w:tcW w:w="5033" w:type="dxa"/>
          </w:tcPr>
          <w:p w14:paraId="4DFBE392" w14:textId="798A6267" w:rsidR="00E559CE" w:rsidRPr="00B17FA0" w:rsidRDefault="00CD33C2" w:rsidP="00CD33C2">
            <w:pPr>
              <w:jc w:val="center"/>
              <w:rPr>
                <w:sz w:val="24"/>
                <w:szCs w:val="24"/>
              </w:rPr>
            </w:pPr>
            <w:r>
              <w:rPr>
                <w:sz w:val="24"/>
                <w:szCs w:val="24"/>
              </w:rPr>
              <w:t>10.07.2025</w:t>
            </w:r>
          </w:p>
        </w:tc>
      </w:tr>
      <w:tr w:rsidR="00E559CE" w:rsidRPr="008B28E7" w14:paraId="40165146" w14:textId="77777777" w:rsidTr="00CD33C2">
        <w:tc>
          <w:tcPr>
            <w:tcW w:w="5037" w:type="dxa"/>
          </w:tcPr>
          <w:p w14:paraId="2DE3C97B" w14:textId="4E0FD2D3" w:rsidR="00E559CE" w:rsidRPr="00B17FA0" w:rsidRDefault="000A03E9" w:rsidP="00CD33C2">
            <w:pPr>
              <w:jc w:val="center"/>
              <w:rPr>
                <w:sz w:val="24"/>
                <w:szCs w:val="24"/>
              </w:rPr>
            </w:pPr>
            <w:r>
              <w:rPr>
                <w:sz w:val="24"/>
                <w:szCs w:val="24"/>
              </w:rPr>
              <w:t>Workshop-</w:t>
            </w:r>
            <w:r w:rsidR="00E559CE" w:rsidRPr="00B17FA0">
              <w:rPr>
                <w:sz w:val="24"/>
                <w:szCs w:val="24"/>
              </w:rPr>
              <w:t>4</w:t>
            </w:r>
          </w:p>
        </w:tc>
        <w:tc>
          <w:tcPr>
            <w:tcW w:w="5033" w:type="dxa"/>
          </w:tcPr>
          <w:p w14:paraId="16B5309A" w14:textId="0545CFA4" w:rsidR="00E559CE" w:rsidRPr="00B17FA0" w:rsidRDefault="00CD33C2" w:rsidP="00CD33C2">
            <w:pPr>
              <w:jc w:val="center"/>
              <w:rPr>
                <w:sz w:val="24"/>
                <w:szCs w:val="24"/>
              </w:rPr>
            </w:pPr>
            <w:r>
              <w:rPr>
                <w:sz w:val="24"/>
                <w:szCs w:val="24"/>
              </w:rPr>
              <w:t>04.12.2025</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133B753A" w14:textId="77777777" w:rsidR="003F013B" w:rsidRDefault="003F013B">
      <w:pPr>
        <w:jc w:val="center"/>
        <w:rPr>
          <w:b/>
          <w:bCs/>
          <w:sz w:val="28"/>
          <w:szCs w:val="28"/>
        </w:rPr>
      </w:pPr>
    </w:p>
    <w:p w14:paraId="6B727F23" w14:textId="77777777" w:rsidR="003F013B" w:rsidRDefault="003F013B">
      <w:pPr>
        <w:jc w:val="center"/>
        <w:rPr>
          <w:b/>
          <w:bCs/>
          <w:sz w:val="28"/>
          <w:szCs w:val="28"/>
        </w:rPr>
      </w:pPr>
    </w:p>
    <w:p w14:paraId="4A3796EE" w14:textId="77777777" w:rsidR="003F013B" w:rsidRDefault="003F013B">
      <w:pPr>
        <w:jc w:val="center"/>
        <w:rPr>
          <w:b/>
          <w:bCs/>
          <w:sz w:val="28"/>
          <w:szCs w:val="28"/>
        </w:rPr>
      </w:pPr>
    </w:p>
    <w:p w14:paraId="69796CB8" w14:textId="77777777" w:rsidR="003F013B" w:rsidRDefault="003F013B">
      <w:pPr>
        <w:jc w:val="center"/>
        <w:rPr>
          <w:b/>
          <w:bCs/>
          <w:sz w:val="28"/>
          <w:szCs w:val="28"/>
        </w:rPr>
      </w:pPr>
    </w:p>
    <w:p w14:paraId="05400D19" w14:textId="77777777" w:rsidR="003F013B" w:rsidRDefault="003F013B">
      <w:pPr>
        <w:jc w:val="center"/>
        <w:rPr>
          <w:b/>
          <w:bCs/>
          <w:sz w:val="28"/>
          <w:szCs w:val="28"/>
        </w:rPr>
      </w:pPr>
    </w:p>
    <w:p w14:paraId="7EA58AB4" w14:textId="77777777" w:rsidR="003F013B" w:rsidRDefault="003F013B">
      <w:pPr>
        <w:jc w:val="center"/>
        <w:rPr>
          <w:b/>
          <w:bCs/>
          <w:sz w:val="28"/>
          <w:szCs w:val="28"/>
        </w:rPr>
      </w:pPr>
    </w:p>
    <w:p w14:paraId="014A0CB3" w14:textId="77777777" w:rsidR="003F013B" w:rsidRDefault="003F013B">
      <w:pPr>
        <w:jc w:val="center"/>
        <w:rPr>
          <w:b/>
          <w:bCs/>
          <w:sz w:val="28"/>
          <w:szCs w:val="28"/>
        </w:rPr>
      </w:pPr>
    </w:p>
    <w:p w14:paraId="7684F5DF" w14:textId="77777777" w:rsidR="003F013B" w:rsidRDefault="003F013B">
      <w:pPr>
        <w:jc w:val="center"/>
        <w:rPr>
          <w:b/>
          <w:bCs/>
          <w:sz w:val="28"/>
          <w:szCs w:val="28"/>
        </w:rPr>
      </w:pPr>
    </w:p>
    <w:p w14:paraId="612BFAD9" w14:textId="77777777" w:rsidR="003F013B" w:rsidRDefault="003F013B">
      <w:pPr>
        <w:jc w:val="center"/>
        <w:rPr>
          <w:b/>
          <w:bCs/>
          <w:sz w:val="28"/>
          <w:szCs w:val="28"/>
        </w:rPr>
      </w:pPr>
    </w:p>
    <w:p w14:paraId="01DF8EF1" w14:textId="77777777" w:rsidR="003F013B" w:rsidRDefault="003F013B">
      <w:pPr>
        <w:jc w:val="center"/>
        <w:rPr>
          <w:b/>
          <w:bCs/>
          <w:sz w:val="28"/>
          <w:szCs w:val="28"/>
        </w:rPr>
      </w:pPr>
    </w:p>
    <w:p w14:paraId="316B8660" w14:textId="77777777" w:rsidR="003F013B" w:rsidRDefault="003F013B">
      <w:pPr>
        <w:jc w:val="center"/>
        <w:rPr>
          <w:b/>
          <w:bCs/>
          <w:sz w:val="28"/>
          <w:szCs w:val="28"/>
        </w:rPr>
      </w:pPr>
    </w:p>
    <w:p w14:paraId="23DCF35E" w14:textId="77777777" w:rsidR="003F013B" w:rsidRDefault="003F013B">
      <w:pPr>
        <w:jc w:val="center"/>
        <w:rPr>
          <w:b/>
          <w:bCs/>
          <w:sz w:val="28"/>
          <w:szCs w:val="28"/>
        </w:rPr>
      </w:pPr>
    </w:p>
    <w:p w14:paraId="059FB8E2" w14:textId="77777777" w:rsidR="003F013B" w:rsidRDefault="003F013B">
      <w:pPr>
        <w:jc w:val="center"/>
        <w:rPr>
          <w:b/>
          <w:bCs/>
          <w:sz w:val="28"/>
          <w:szCs w:val="28"/>
        </w:rPr>
      </w:pPr>
    </w:p>
    <w:p w14:paraId="01BC257A" w14:textId="77777777" w:rsidR="003F013B" w:rsidRDefault="003F013B">
      <w:pPr>
        <w:jc w:val="center"/>
        <w:rPr>
          <w:b/>
          <w:bCs/>
          <w:sz w:val="28"/>
          <w:szCs w:val="28"/>
        </w:rPr>
      </w:pPr>
    </w:p>
    <w:p w14:paraId="6CD869DE" w14:textId="77777777" w:rsidR="003F013B" w:rsidRDefault="003F013B">
      <w:pPr>
        <w:jc w:val="center"/>
        <w:rPr>
          <w:b/>
          <w:bCs/>
          <w:sz w:val="28"/>
          <w:szCs w:val="28"/>
        </w:rPr>
      </w:pPr>
    </w:p>
    <w:p w14:paraId="6B52C437" w14:textId="77777777" w:rsidR="003F013B" w:rsidRDefault="003F013B">
      <w:pPr>
        <w:jc w:val="center"/>
        <w:rPr>
          <w:b/>
          <w:bCs/>
          <w:sz w:val="28"/>
          <w:szCs w:val="28"/>
        </w:rPr>
      </w:pPr>
    </w:p>
    <w:p w14:paraId="2EF51D58" w14:textId="77777777" w:rsidR="003F013B" w:rsidRDefault="003F013B">
      <w:pPr>
        <w:jc w:val="center"/>
        <w:rPr>
          <w:b/>
          <w:bCs/>
          <w:sz w:val="28"/>
          <w:szCs w:val="28"/>
        </w:rPr>
      </w:pPr>
    </w:p>
    <w:p w14:paraId="46641CEF" w14:textId="77777777" w:rsidR="003F013B" w:rsidRDefault="003F013B">
      <w:pPr>
        <w:jc w:val="center"/>
        <w:rPr>
          <w:b/>
          <w:bCs/>
          <w:sz w:val="28"/>
          <w:szCs w:val="28"/>
        </w:rPr>
      </w:pPr>
    </w:p>
    <w:p w14:paraId="480DD5A5" w14:textId="77777777" w:rsidR="003F013B" w:rsidRDefault="003F013B">
      <w:pPr>
        <w:jc w:val="center"/>
        <w:rPr>
          <w:b/>
          <w:bCs/>
          <w:sz w:val="28"/>
          <w:szCs w:val="28"/>
        </w:rPr>
      </w:pPr>
    </w:p>
    <w:p w14:paraId="3D2E2BF2" w14:textId="77777777" w:rsidR="003F013B" w:rsidRDefault="003F013B">
      <w:pPr>
        <w:jc w:val="center"/>
        <w:rPr>
          <w:b/>
          <w:bCs/>
          <w:sz w:val="28"/>
          <w:szCs w:val="28"/>
        </w:rPr>
      </w:pPr>
    </w:p>
    <w:p w14:paraId="77EF8512" w14:textId="77777777" w:rsidR="003F013B" w:rsidRDefault="003F013B">
      <w:pPr>
        <w:jc w:val="center"/>
        <w:rPr>
          <w:b/>
          <w:bCs/>
          <w:sz w:val="28"/>
          <w:szCs w:val="28"/>
        </w:rPr>
      </w:pPr>
    </w:p>
    <w:p w14:paraId="7D8C98BB" w14:textId="77777777" w:rsidR="003F013B" w:rsidRDefault="003F013B">
      <w:pPr>
        <w:jc w:val="center"/>
        <w:rPr>
          <w:b/>
          <w:bCs/>
          <w:sz w:val="28"/>
          <w:szCs w:val="28"/>
        </w:rPr>
      </w:pPr>
    </w:p>
    <w:p w14:paraId="59921E5A" w14:textId="77777777" w:rsidR="003F013B" w:rsidRDefault="003F013B">
      <w:pPr>
        <w:jc w:val="center"/>
        <w:rPr>
          <w:b/>
          <w:bCs/>
          <w:sz w:val="28"/>
          <w:szCs w:val="28"/>
        </w:rPr>
      </w:pPr>
    </w:p>
    <w:p w14:paraId="73DA33FB" w14:textId="77777777" w:rsidR="003F013B" w:rsidRDefault="003F013B">
      <w:pPr>
        <w:jc w:val="center"/>
        <w:rPr>
          <w:b/>
          <w:bCs/>
          <w:sz w:val="28"/>
          <w:szCs w:val="28"/>
        </w:rPr>
      </w:pPr>
    </w:p>
    <w:p w14:paraId="17D1BDA7" w14:textId="77777777" w:rsidR="003F013B" w:rsidRDefault="003F013B">
      <w:pPr>
        <w:jc w:val="center"/>
        <w:rPr>
          <w:b/>
          <w:bCs/>
          <w:sz w:val="28"/>
          <w:szCs w:val="28"/>
        </w:rPr>
      </w:pPr>
    </w:p>
    <w:p w14:paraId="20FD17BD" w14:textId="471CA712" w:rsidR="008C7770" w:rsidRPr="00706BB5" w:rsidRDefault="002A1A44">
      <w:pPr>
        <w:jc w:val="center"/>
        <w:rPr>
          <w:b/>
          <w:bCs/>
          <w:sz w:val="28"/>
          <w:szCs w:val="28"/>
        </w:rPr>
      </w:pPr>
      <w:r w:rsidRPr="00F15354">
        <w:rPr>
          <w:b/>
          <w:bCs/>
          <w:sz w:val="28"/>
          <w:szCs w:val="28"/>
        </w:rPr>
        <w:lastRenderedPageBreak/>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5FEE3976" w14:textId="77777777" w:rsidR="00501178" w:rsidRDefault="00501178" w:rsidP="00501178">
            <w:pPr>
              <w:jc w:val="both"/>
              <w:rPr>
                <w:color w:val="auto"/>
                <w:sz w:val="24"/>
                <w:szCs w:val="24"/>
              </w:rPr>
            </w:pPr>
            <w:r w:rsidRPr="00501178">
              <w:rPr>
                <w:color w:val="auto"/>
                <w:sz w:val="24"/>
                <w:szCs w:val="24"/>
              </w:rPr>
              <w:t xml:space="preserve">I confirm that I am a registered social worker and have supported the learner throughout the duration of the Graduate Certificate in Consolidation of Social Work Practice. </w:t>
            </w:r>
          </w:p>
          <w:p w14:paraId="3A800D08" w14:textId="77777777" w:rsidR="00501178" w:rsidRDefault="00501178" w:rsidP="00501178">
            <w:pPr>
              <w:jc w:val="both"/>
              <w:rPr>
                <w:color w:val="auto"/>
                <w:sz w:val="24"/>
                <w:szCs w:val="24"/>
              </w:rPr>
            </w:pPr>
          </w:p>
          <w:p w14:paraId="06351F2D" w14:textId="4BC06E63" w:rsidR="00501178" w:rsidRDefault="00501178" w:rsidP="00501178">
            <w:pPr>
              <w:jc w:val="both"/>
              <w:rPr>
                <w:color w:val="auto"/>
                <w:sz w:val="24"/>
                <w:szCs w:val="24"/>
              </w:rPr>
            </w:pPr>
            <w:r w:rsidRPr="00501178">
              <w:rPr>
                <w:color w:val="auto"/>
                <w:sz w:val="24"/>
                <w:szCs w:val="24"/>
              </w:rPr>
              <w:t>Over the course of the programme, the learner has demonstrated clear and significant development across all three Social Care Wales learning outcomes. Their written reflections in Task 1 (Part a and Part b), alongside my observations through</w:t>
            </w:r>
            <w:r>
              <w:rPr>
                <w:color w:val="auto"/>
                <w:sz w:val="24"/>
                <w:szCs w:val="24"/>
              </w:rPr>
              <w:t xml:space="preserve"> formal and informal</w:t>
            </w:r>
            <w:r w:rsidRPr="00501178">
              <w:rPr>
                <w:color w:val="auto"/>
                <w:sz w:val="24"/>
                <w:szCs w:val="24"/>
              </w:rPr>
              <w:t xml:space="preserve"> supervision, show consistent growth in confidence, professional judgement, analytical ability and multidisciplinary working.</w:t>
            </w:r>
          </w:p>
          <w:p w14:paraId="31CFCF4F" w14:textId="77777777" w:rsidR="00501178" w:rsidRPr="00501178" w:rsidRDefault="00501178" w:rsidP="00501178">
            <w:pPr>
              <w:jc w:val="both"/>
              <w:rPr>
                <w:color w:val="auto"/>
                <w:sz w:val="24"/>
                <w:szCs w:val="24"/>
              </w:rPr>
            </w:pPr>
          </w:p>
          <w:p w14:paraId="3EF9B619" w14:textId="407A9759" w:rsidR="00501178" w:rsidRPr="00311D90" w:rsidRDefault="00501178" w:rsidP="00501178">
            <w:pPr>
              <w:pStyle w:val="ListParagraph"/>
              <w:numPr>
                <w:ilvl w:val="0"/>
                <w:numId w:val="54"/>
              </w:numPr>
              <w:jc w:val="both"/>
              <w:rPr>
                <w:color w:val="auto"/>
                <w:sz w:val="24"/>
                <w:szCs w:val="24"/>
                <w:u w:val="single"/>
              </w:rPr>
            </w:pPr>
            <w:r w:rsidRPr="00311D90">
              <w:rPr>
                <w:color w:val="auto"/>
                <w:sz w:val="24"/>
                <w:szCs w:val="24"/>
                <w:u w:val="single"/>
              </w:rPr>
              <w:t>Applying analysis in assessment to inform interventions</w:t>
            </w:r>
          </w:p>
          <w:p w14:paraId="03E6539F" w14:textId="77777777" w:rsidR="00501178" w:rsidRPr="00501178" w:rsidRDefault="00501178" w:rsidP="00501178">
            <w:pPr>
              <w:pStyle w:val="ListParagraph"/>
              <w:jc w:val="both"/>
              <w:rPr>
                <w:color w:val="auto"/>
                <w:sz w:val="24"/>
                <w:szCs w:val="24"/>
              </w:rPr>
            </w:pPr>
          </w:p>
          <w:p w14:paraId="2F07760E" w14:textId="77777777" w:rsidR="00501178" w:rsidRDefault="00501178" w:rsidP="00501178">
            <w:pPr>
              <w:jc w:val="both"/>
              <w:rPr>
                <w:color w:val="auto"/>
                <w:sz w:val="24"/>
                <w:szCs w:val="24"/>
              </w:rPr>
            </w:pPr>
            <w:r w:rsidRPr="00501178">
              <w:rPr>
                <w:color w:val="auto"/>
                <w:sz w:val="24"/>
                <w:szCs w:val="24"/>
              </w:rPr>
              <w:t>At the start of the programme, the learner recognised that their assessments were sometimes more descriptive than analytical, and that bringing together different professional perspectives felt challenging. They often doubted their own interpretation of information and were hesitant to share firm conclusions in MDT discussions.</w:t>
            </w:r>
          </w:p>
          <w:p w14:paraId="770109AF" w14:textId="77777777" w:rsidR="00501178" w:rsidRPr="00501178" w:rsidRDefault="00501178" w:rsidP="00501178">
            <w:pPr>
              <w:jc w:val="both"/>
              <w:rPr>
                <w:color w:val="auto"/>
                <w:sz w:val="24"/>
                <w:szCs w:val="24"/>
              </w:rPr>
            </w:pPr>
          </w:p>
          <w:p w14:paraId="4C48CCE1" w14:textId="1CBB6DCD" w:rsidR="00501178" w:rsidRDefault="00501178" w:rsidP="00501178">
            <w:pPr>
              <w:jc w:val="both"/>
              <w:rPr>
                <w:color w:val="auto"/>
                <w:sz w:val="24"/>
                <w:szCs w:val="24"/>
              </w:rPr>
            </w:pPr>
            <w:r w:rsidRPr="00501178">
              <w:rPr>
                <w:color w:val="auto"/>
                <w:sz w:val="24"/>
                <w:szCs w:val="24"/>
              </w:rPr>
              <w:t>Over time, the learner has made steady and noticeable progress in this area. They now have a clearer understanding of what good analysis looks like</w:t>
            </w:r>
            <w:r>
              <w:rPr>
                <w:color w:val="auto"/>
                <w:sz w:val="24"/>
                <w:szCs w:val="24"/>
              </w:rPr>
              <w:t xml:space="preserve"> - </w:t>
            </w:r>
            <w:r w:rsidRPr="00501178">
              <w:rPr>
                <w:color w:val="auto"/>
                <w:sz w:val="24"/>
                <w:szCs w:val="24"/>
              </w:rPr>
              <w:t>considering risk, protective factors, the individual’s outcomes, and the requirements of the Social Services and Well</w:t>
            </w:r>
            <w:r w:rsidRPr="00501178">
              <w:rPr>
                <w:rFonts w:ascii="Cambria Math" w:hAnsi="Cambria Math" w:cs="Cambria Math"/>
                <w:color w:val="auto"/>
                <w:sz w:val="24"/>
                <w:szCs w:val="24"/>
              </w:rPr>
              <w:t>‑</w:t>
            </w:r>
            <w:r w:rsidRPr="00501178">
              <w:rPr>
                <w:color w:val="auto"/>
                <w:sz w:val="24"/>
                <w:szCs w:val="24"/>
              </w:rPr>
              <w:t xml:space="preserve">being (Wales) Act. Through supervision, training and gradually working with more complex cases, the learner </w:t>
            </w:r>
            <w:r>
              <w:rPr>
                <w:color w:val="auto"/>
                <w:sz w:val="24"/>
                <w:szCs w:val="24"/>
              </w:rPr>
              <w:t>can now</w:t>
            </w:r>
            <w:r w:rsidRPr="00501178">
              <w:rPr>
                <w:color w:val="auto"/>
                <w:sz w:val="24"/>
                <w:szCs w:val="24"/>
              </w:rPr>
              <w:t xml:space="preserve"> produce assessments that show developing professional reasoning rather than simply describing events.</w:t>
            </w:r>
          </w:p>
          <w:p w14:paraId="6D89DD55" w14:textId="77777777" w:rsidR="00501178" w:rsidRPr="00501178" w:rsidRDefault="00501178" w:rsidP="00501178">
            <w:pPr>
              <w:jc w:val="both"/>
              <w:rPr>
                <w:color w:val="auto"/>
                <w:sz w:val="24"/>
                <w:szCs w:val="24"/>
              </w:rPr>
            </w:pPr>
          </w:p>
          <w:p w14:paraId="1FE8ACC1" w14:textId="4D070159" w:rsidR="00501178" w:rsidRPr="00501178" w:rsidRDefault="00501178" w:rsidP="00501178">
            <w:pPr>
              <w:jc w:val="both"/>
              <w:rPr>
                <w:color w:val="auto"/>
                <w:sz w:val="24"/>
                <w:szCs w:val="24"/>
              </w:rPr>
            </w:pPr>
            <w:r w:rsidRPr="00501178">
              <w:rPr>
                <w:color w:val="auto"/>
                <w:sz w:val="24"/>
                <w:szCs w:val="24"/>
              </w:rPr>
              <w:t xml:space="preserve">Their attendance at MCA/Best Interests training has helped strengthen their understanding of capacity, rights and least restrictive options, and I can see them starting to apply this learning in their written work. While this remains a developing area, the learner is increasingly able to link their analysis to legislation, risk and outcomes, and their confidence </w:t>
            </w:r>
            <w:r>
              <w:rPr>
                <w:color w:val="auto"/>
                <w:sz w:val="24"/>
                <w:szCs w:val="24"/>
              </w:rPr>
              <w:t>continues</w:t>
            </w:r>
            <w:r w:rsidRPr="00501178">
              <w:rPr>
                <w:color w:val="auto"/>
                <w:sz w:val="24"/>
                <w:szCs w:val="24"/>
              </w:rPr>
              <w:t xml:space="preserve"> to grow.</w:t>
            </w:r>
          </w:p>
          <w:p w14:paraId="5E689402" w14:textId="77777777" w:rsidR="00501178" w:rsidRDefault="00501178" w:rsidP="00501178">
            <w:pPr>
              <w:jc w:val="both"/>
              <w:rPr>
                <w:color w:val="auto"/>
                <w:sz w:val="24"/>
                <w:szCs w:val="24"/>
              </w:rPr>
            </w:pPr>
          </w:p>
          <w:p w14:paraId="27B922A3" w14:textId="4038A81A" w:rsidR="00501178" w:rsidRDefault="00501178" w:rsidP="00501178">
            <w:pPr>
              <w:jc w:val="both"/>
              <w:rPr>
                <w:color w:val="auto"/>
                <w:sz w:val="24"/>
                <w:szCs w:val="24"/>
              </w:rPr>
            </w:pPr>
            <w:r w:rsidRPr="00501178">
              <w:rPr>
                <w:color w:val="auto"/>
                <w:sz w:val="24"/>
                <w:szCs w:val="24"/>
              </w:rPr>
              <w:t xml:space="preserve">Overall, the learner has made </w:t>
            </w:r>
            <w:r>
              <w:rPr>
                <w:color w:val="auto"/>
                <w:sz w:val="24"/>
                <w:szCs w:val="24"/>
              </w:rPr>
              <w:t xml:space="preserve">very </w:t>
            </w:r>
            <w:r w:rsidRPr="00501178">
              <w:rPr>
                <w:color w:val="auto"/>
                <w:sz w:val="24"/>
                <w:szCs w:val="24"/>
              </w:rPr>
              <w:t>meaningful progress and is continuing to build their confidence and skills in applying analysis to inform interventions.</w:t>
            </w:r>
          </w:p>
          <w:p w14:paraId="3AC1FCF8" w14:textId="77777777" w:rsidR="00501178" w:rsidRDefault="00501178" w:rsidP="00501178">
            <w:pPr>
              <w:jc w:val="both"/>
              <w:rPr>
                <w:color w:val="auto"/>
                <w:sz w:val="24"/>
                <w:szCs w:val="24"/>
              </w:rPr>
            </w:pPr>
          </w:p>
          <w:p w14:paraId="548AA1A0" w14:textId="3A0D0B19" w:rsidR="00501178" w:rsidRPr="00311D90" w:rsidRDefault="00501178" w:rsidP="00501178">
            <w:pPr>
              <w:pStyle w:val="ListParagraph"/>
              <w:numPr>
                <w:ilvl w:val="0"/>
                <w:numId w:val="54"/>
              </w:numPr>
              <w:jc w:val="both"/>
              <w:rPr>
                <w:color w:val="auto"/>
                <w:sz w:val="24"/>
                <w:szCs w:val="24"/>
                <w:u w:val="single"/>
              </w:rPr>
            </w:pPr>
            <w:r w:rsidRPr="00311D90">
              <w:rPr>
                <w:color w:val="auto"/>
                <w:sz w:val="24"/>
                <w:szCs w:val="24"/>
                <w:u w:val="single"/>
              </w:rPr>
              <w:t>Working collaboratively with people, carers and professionals</w:t>
            </w:r>
          </w:p>
          <w:p w14:paraId="7BC5891D" w14:textId="77777777" w:rsidR="00501178" w:rsidRPr="00501178" w:rsidRDefault="00501178" w:rsidP="00501178">
            <w:pPr>
              <w:pStyle w:val="ListParagraph"/>
              <w:jc w:val="both"/>
              <w:rPr>
                <w:color w:val="auto"/>
                <w:sz w:val="24"/>
                <w:szCs w:val="24"/>
              </w:rPr>
            </w:pPr>
          </w:p>
          <w:p w14:paraId="10531C92" w14:textId="348DCB05" w:rsidR="00342D6C" w:rsidRDefault="00342D6C" w:rsidP="00342D6C">
            <w:pPr>
              <w:jc w:val="both"/>
              <w:rPr>
                <w:color w:val="auto"/>
                <w:sz w:val="24"/>
                <w:szCs w:val="24"/>
              </w:rPr>
            </w:pPr>
            <w:r w:rsidRPr="00342D6C">
              <w:rPr>
                <w:color w:val="auto"/>
                <w:sz w:val="24"/>
                <w:szCs w:val="24"/>
              </w:rPr>
              <w:t xml:space="preserve">Working collaboratively has been one of the learner’s strongest areas of development throughout </w:t>
            </w:r>
            <w:r>
              <w:rPr>
                <w:color w:val="auto"/>
                <w:sz w:val="24"/>
                <w:szCs w:val="24"/>
              </w:rPr>
              <w:t>the CPEL</w:t>
            </w:r>
            <w:r w:rsidRPr="00342D6C">
              <w:rPr>
                <w:color w:val="auto"/>
                <w:sz w:val="24"/>
                <w:szCs w:val="24"/>
              </w:rPr>
              <w:t xml:space="preserve">. Early on, they shared that MDT environments could feel overwhelming and that they were sometimes hesitant to speak up among more experienced professionals. </w:t>
            </w:r>
            <w:r w:rsidRPr="00342D6C">
              <w:rPr>
                <w:color w:val="auto"/>
                <w:sz w:val="24"/>
                <w:szCs w:val="24"/>
              </w:rPr>
              <w:lastRenderedPageBreak/>
              <w:t xml:space="preserve">Over the past year, their confidence, communication and presence within these meetings have grown </w:t>
            </w:r>
            <w:r>
              <w:rPr>
                <w:color w:val="auto"/>
                <w:sz w:val="24"/>
                <w:szCs w:val="24"/>
              </w:rPr>
              <w:t>significantly</w:t>
            </w:r>
            <w:r w:rsidRPr="00342D6C">
              <w:rPr>
                <w:color w:val="auto"/>
                <w:sz w:val="24"/>
                <w:szCs w:val="24"/>
              </w:rPr>
              <w:t>.</w:t>
            </w:r>
          </w:p>
          <w:p w14:paraId="6FDF5CF8" w14:textId="77777777" w:rsidR="00342D6C" w:rsidRPr="00342D6C" w:rsidRDefault="00342D6C" w:rsidP="00342D6C">
            <w:pPr>
              <w:jc w:val="both"/>
              <w:rPr>
                <w:color w:val="auto"/>
                <w:sz w:val="24"/>
                <w:szCs w:val="24"/>
              </w:rPr>
            </w:pPr>
          </w:p>
          <w:p w14:paraId="5F7BC888" w14:textId="0B1DB4EC" w:rsidR="00342D6C" w:rsidRDefault="00342D6C" w:rsidP="00342D6C">
            <w:pPr>
              <w:jc w:val="both"/>
              <w:rPr>
                <w:color w:val="auto"/>
                <w:sz w:val="24"/>
                <w:szCs w:val="24"/>
              </w:rPr>
            </w:pPr>
            <w:r w:rsidRPr="00342D6C">
              <w:rPr>
                <w:color w:val="auto"/>
                <w:sz w:val="24"/>
                <w:szCs w:val="24"/>
              </w:rPr>
              <w:t>The learner</w:t>
            </w:r>
            <w:r>
              <w:rPr>
                <w:color w:val="auto"/>
                <w:sz w:val="24"/>
                <w:szCs w:val="24"/>
              </w:rPr>
              <w:t xml:space="preserve"> </w:t>
            </w:r>
            <w:r w:rsidRPr="00342D6C">
              <w:rPr>
                <w:color w:val="auto"/>
                <w:sz w:val="24"/>
                <w:szCs w:val="24"/>
              </w:rPr>
              <w:t>prepares well for MDTs, brings the individual’s voice into discussions, and contributes clearly and thoughtfully. They have shown increasing confidence in explaining their perspective and offering respectful challenge when appropriate, grounding their contributions in evidence, legislation and risk considerations. This has strengthened their role within the team and improved the quality of multi</w:t>
            </w:r>
            <w:r w:rsidRPr="00342D6C">
              <w:rPr>
                <w:rFonts w:ascii="Cambria Math" w:hAnsi="Cambria Math" w:cs="Cambria Math"/>
                <w:color w:val="auto"/>
                <w:sz w:val="24"/>
                <w:szCs w:val="24"/>
              </w:rPr>
              <w:t>‑</w:t>
            </w:r>
            <w:r w:rsidRPr="00342D6C">
              <w:rPr>
                <w:color w:val="auto"/>
                <w:sz w:val="24"/>
                <w:szCs w:val="24"/>
              </w:rPr>
              <w:t>agency decision</w:t>
            </w:r>
            <w:r w:rsidRPr="00342D6C">
              <w:rPr>
                <w:rFonts w:ascii="Cambria Math" w:hAnsi="Cambria Math" w:cs="Cambria Math"/>
                <w:color w:val="auto"/>
                <w:sz w:val="24"/>
                <w:szCs w:val="24"/>
              </w:rPr>
              <w:t>‑</w:t>
            </w:r>
            <w:r w:rsidRPr="00342D6C">
              <w:rPr>
                <w:color w:val="auto"/>
                <w:sz w:val="24"/>
                <w:szCs w:val="24"/>
              </w:rPr>
              <w:t>making around the individuals they support.</w:t>
            </w:r>
          </w:p>
          <w:p w14:paraId="14A8CEE0" w14:textId="77777777" w:rsidR="00342D6C" w:rsidRPr="00342D6C" w:rsidRDefault="00342D6C" w:rsidP="00342D6C">
            <w:pPr>
              <w:jc w:val="both"/>
              <w:rPr>
                <w:color w:val="auto"/>
                <w:sz w:val="24"/>
                <w:szCs w:val="24"/>
              </w:rPr>
            </w:pPr>
          </w:p>
          <w:p w14:paraId="7519B062" w14:textId="2AC902CB" w:rsidR="00342D6C" w:rsidRDefault="00342D6C" w:rsidP="00342D6C">
            <w:pPr>
              <w:jc w:val="both"/>
              <w:rPr>
                <w:color w:val="auto"/>
                <w:sz w:val="24"/>
                <w:szCs w:val="24"/>
              </w:rPr>
            </w:pPr>
            <w:r w:rsidRPr="00342D6C">
              <w:rPr>
                <w:color w:val="auto"/>
                <w:sz w:val="24"/>
                <w:szCs w:val="24"/>
              </w:rPr>
              <w:t>Feedback from people and carers has been very positive, consistently highlighting the learner’s empathy, clarity and ability to ensure that their views are genuinely heard. These qualities have also been evident in supervision, where their reflective approach and commitment to person</w:t>
            </w:r>
            <w:r w:rsidRPr="00342D6C">
              <w:rPr>
                <w:rFonts w:ascii="Cambria Math" w:hAnsi="Cambria Math" w:cs="Cambria Math"/>
                <w:color w:val="auto"/>
                <w:sz w:val="24"/>
                <w:szCs w:val="24"/>
              </w:rPr>
              <w:t>‑</w:t>
            </w:r>
            <w:r w:rsidRPr="00342D6C">
              <w:rPr>
                <w:color w:val="auto"/>
                <w:sz w:val="24"/>
                <w:szCs w:val="24"/>
              </w:rPr>
              <w:t>centred practice are clear.</w:t>
            </w:r>
          </w:p>
          <w:p w14:paraId="64F020A4" w14:textId="77777777" w:rsidR="00342D6C" w:rsidRDefault="00342D6C" w:rsidP="00342D6C">
            <w:pPr>
              <w:jc w:val="both"/>
              <w:rPr>
                <w:color w:val="auto"/>
                <w:sz w:val="24"/>
                <w:szCs w:val="24"/>
              </w:rPr>
            </w:pPr>
          </w:p>
          <w:p w14:paraId="0299B861" w14:textId="77777777" w:rsidR="00342D6C" w:rsidRDefault="00342D6C" w:rsidP="00342D6C">
            <w:pPr>
              <w:jc w:val="both"/>
              <w:rPr>
                <w:color w:val="auto"/>
                <w:sz w:val="24"/>
                <w:szCs w:val="24"/>
              </w:rPr>
            </w:pPr>
            <w:r w:rsidRPr="00342D6C">
              <w:rPr>
                <w:color w:val="auto"/>
                <w:sz w:val="24"/>
                <w:szCs w:val="24"/>
              </w:rPr>
              <w:t>The learner has demonstrated strong collaborative working with a broad range of colleagues, including CPNs and other health staff, OTs, GPs, care home staff, legal professionals and families. They work in a co</w:t>
            </w:r>
            <w:r w:rsidRPr="00342D6C">
              <w:rPr>
                <w:rFonts w:ascii="Cambria Math" w:hAnsi="Cambria Math" w:cs="Cambria Math"/>
                <w:color w:val="auto"/>
                <w:sz w:val="24"/>
                <w:szCs w:val="24"/>
              </w:rPr>
              <w:t>‑</w:t>
            </w:r>
            <w:r w:rsidRPr="00342D6C">
              <w:rPr>
                <w:color w:val="auto"/>
                <w:sz w:val="24"/>
                <w:szCs w:val="24"/>
              </w:rPr>
              <w:t>productive and outcomes</w:t>
            </w:r>
            <w:r w:rsidRPr="00342D6C">
              <w:rPr>
                <w:rFonts w:ascii="Cambria Math" w:hAnsi="Cambria Math" w:cs="Cambria Math"/>
                <w:color w:val="auto"/>
                <w:sz w:val="24"/>
                <w:szCs w:val="24"/>
              </w:rPr>
              <w:t>‑</w:t>
            </w:r>
            <w:r w:rsidRPr="00342D6C">
              <w:rPr>
                <w:color w:val="auto"/>
                <w:sz w:val="24"/>
                <w:szCs w:val="24"/>
              </w:rPr>
              <w:t>focused way, ensuring that care and support planning aligns with what matters to the individual, in line with the principles of the Social Services and Well</w:t>
            </w:r>
            <w:r w:rsidRPr="00342D6C">
              <w:rPr>
                <w:rFonts w:ascii="Cambria Math" w:hAnsi="Cambria Math" w:cs="Cambria Math"/>
                <w:color w:val="auto"/>
                <w:sz w:val="24"/>
                <w:szCs w:val="24"/>
              </w:rPr>
              <w:t>‑</w:t>
            </w:r>
            <w:r w:rsidRPr="00342D6C">
              <w:rPr>
                <w:color w:val="auto"/>
                <w:sz w:val="24"/>
                <w:szCs w:val="24"/>
              </w:rPr>
              <w:t>being (Wales) Act.</w:t>
            </w:r>
          </w:p>
          <w:p w14:paraId="451901E8" w14:textId="77777777" w:rsidR="00342D6C" w:rsidRPr="00342D6C" w:rsidRDefault="00342D6C" w:rsidP="00342D6C">
            <w:pPr>
              <w:jc w:val="both"/>
              <w:rPr>
                <w:color w:val="auto"/>
                <w:sz w:val="24"/>
                <w:szCs w:val="24"/>
              </w:rPr>
            </w:pPr>
          </w:p>
          <w:p w14:paraId="6F098829" w14:textId="5E430E7E" w:rsidR="00342D6C" w:rsidRDefault="00342D6C" w:rsidP="00342D6C">
            <w:pPr>
              <w:jc w:val="both"/>
              <w:rPr>
                <w:color w:val="auto"/>
                <w:sz w:val="24"/>
                <w:szCs w:val="24"/>
              </w:rPr>
            </w:pPr>
            <w:r w:rsidRPr="00342D6C">
              <w:rPr>
                <w:color w:val="auto"/>
                <w:sz w:val="24"/>
                <w:szCs w:val="24"/>
              </w:rPr>
              <w:t>Overall, collaborative practice has become one of the learner’s real strengths and is an area in which they have excelled. Like all social workers, this will continue to evolve with experience, but their progress this year has been clear, consistent and impressive.</w:t>
            </w:r>
          </w:p>
          <w:p w14:paraId="257FADA3" w14:textId="77777777" w:rsidR="00342D6C" w:rsidRPr="00501178" w:rsidRDefault="00342D6C" w:rsidP="00342D6C">
            <w:pPr>
              <w:jc w:val="both"/>
              <w:rPr>
                <w:color w:val="auto"/>
                <w:sz w:val="24"/>
                <w:szCs w:val="24"/>
              </w:rPr>
            </w:pPr>
          </w:p>
          <w:p w14:paraId="7F7867A3" w14:textId="3745821E" w:rsidR="00501178" w:rsidRPr="00311D90" w:rsidRDefault="00501178" w:rsidP="00342D6C">
            <w:pPr>
              <w:pStyle w:val="ListParagraph"/>
              <w:numPr>
                <w:ilvl w:val="0"/>
                <w:numId w:val="54"/>
              </w:numPr>
              <w:jc w:val="both"/>
              <w:rPr>
                <w:color w:val="auto"/>
                <w:sz w:val="24"/>
                <w:szCs w:val="24"/>
                <w:u w:val="single"/>
              </w:rPr>
            </w:pPr>
            <w:r w:rsidRPr="00311D90">
              <w:rPr>
                <w:color w:val="auto"/>
                <w:sz w:val="24"/>
                <w:szCs w:val="24"/>
                <w:u w:val="single"/>
              </w:rPr>
              <w:t>Professional judgement in complex situations</w:t>
            </w:r>
          </w:p>
          <w:p w14:paraId="31E95816" w14:textId="77777777" w:rsidR="00342D6C" w:rsidRPr="00342D6C" w:rsidRDefault="00342D6C" w:rsidP="00342D6C">
            <w:pPr>
              <w:pStyle w:val="ListParagraph"/>
              <w:jc w:val="both"/>
              <w:rPr>
                <w:color w:val="auto"/>
                <w:sz w:val="24"/>
                <w:szCs w:val="24"/>
              </w:rPr>
            </w:pPr>
          </w:p>
          <w:p w14:paraId="325DAF9E" w14:textId="77777777" w:rsidR="00311D90" w:rsidRDefault="00501178" w:rsidP="00311D90">
            <w:pPr>
              <w:jc w:val="both"/>
              <w:rPr>
                <w:color w:val="auto"/>
                <w:sz w:val="24"/>
                <w:szCs w:val="24"/>
              </w:rPr>
            </w:pPr>
            <w:r w:rsidRPr="00501178">
              <w:rPr>
                <w:color w:val="auto"/>
                <w:sz w:val="24"/>
                <w:szCs w:val="24"/>
              </w:rPr>
              <w:t xml:space="preserve">The learner’s confidence in this area has grown markedly. </w:t>
            </w:r>
            <w:r w:rsidR="00311D90" w:rsidRPr="00311D90">
              <w:rPr>
                <w:color w:val="auto"/>
                <w:sz w:val="24"/>
                <w:szCs w:val="24"/>
              </w:rPr>
              <w:t>In Task 1 Part a, they reflected honestly on relying heavily on supervision for reassurance, particularly when faced with time</w:t>
            </w:r>
            <w:r w:rsidR="00311D90" w:rsidRPr="00311D90">
              <w:rPr>
                <w:rFonts w:ascii="Cambria Math" w:hAnsi="Cambria Math" w:cs="Cambria Math"/>
                <w:color w:val="auto"/>
                <w:sz w:val="24"/>
                <w:szCs w:val="24"/>
              </w:rPr>
              <w:t>‑</w:t>
            </w:r>
            <w:r w:rsidR="00311D90" w:rsidRPr="00311D90">
              <w:rPr>
                <w:color w:val="auto"/>
                <w:sz w:val="24"/>
                <w:szCs w:val="24"/>
              </w:rPr>
              <w:t>sensitive decisions or complex situations. They often doubted their own judgement, even when their thinking was appropriate.</w:t>
            </w:r>
          </w:p>
          <w:p w14:paraId="4591FB79" w14:textId="77777777" w:rsidR="00311D90" w:rsidRPr="00311D90" w:rsidRDefault="00311D90" w:rsidP="00311D90">
            <w:pPr>
              <w:jc w:val="both"/>
              <w:rPr>
                <w:color w:val="auto"/>
                <w:sz w:val="24"/>
                <w:szCs w:val="24"/>
              </w:rPr>
            </w:pPr>
          </w:p>
          <w:p w14:paraId="4F270961" w14:textId="77777777" w:rsidR="00311D90" w:rsidRDefault="00311D90" w:rsidP="00311D90">
            <w:pPr>
              <w:jc w:val="both"/>
              <w:rPr>
                <w:color w:val="auto"/>
                <w:sz w:val="24"/>
                <w:szCs w:val="24"/>
              </w:rPr>
            </w:pPr>
            <w:r w:rsidRPr="00311D90">
              <w:rPr>
                <w:color w:val="auto"/>
                <w:sz w:val="24"/>
                <w:szCs w:val="24"/>
              </w:rPr>
              <w:t>By Task 1 Part b, and in my observations throughout the year, the learner has demonstrated growing autonomy in their decision</w:t>
            </w:r>
            <w:r w:rsidRPr="00311D90">
              <w:rPr>
                <w:rFonts w:ascii="Cambria Math" w:hAnsi="Cambria Math" w:cs="Cambria Math"/>
                <w:color w:val="auto"/>
                <w:sz w:val="24"/>
                <w:szCs w:val="24"/>
              </w:rPr>
              <w:t>‑</w:t>
            </w:r>
            <w:r w:rsidRPr="00311D90">
              <w:rPr>
                <w:color w:val="auto"/>
                <w:sz w:val="24"/>
                <w:szCs w:val="24"/>
              </w:rPr>
              <w:t>making. They are now more confident in making timely, proportionate decisions that take account of legislation, risk and organisational expectations. They are becoming more comfortable identifying risks, escalating concerns when required, and balancing professional curiosity with safe and defensible practice.</w:t>
            </w:r>
          </w:p>
          <w:p w14:paraId="3C6A4573" w14:textId="77777777" w:rsidR="00311D90" w:rsidRPr="00311D90" w:rsidRDefault="00311D90" w:rsidP="00311D90">
            <w:pPr>
              <w:jc w:val="both"/>
              <w:rPr>
                <w:color w:val="auto"/>
                <w:sz w:val="24"/>
                <w:szCs w:val="24"/>
              </w:rPr>
            </w:pPr>
          </w:p>
          <w:p w14:paraId="279FA4EF" w14:textId="321482EB" w:rsidR="00311D90" w:rsidRDefault="00311D90" w:rsidP="00311D90">
            <w:pPr>
              <w:jc w:val="both"/>
              <w:rPr>
                <w:color w:val="auto"/>
                <w:sz w:val="24"/>
                <w:szCs w:val="24"/>
              </w:rPr>
            </w:pPr>
            <w:r w:rsidRPr="00311D90">
              <w:rPr>
                <w:color w:val="auto"/>
                <w:sz w:val="24"/>
                <w:szCs w:val="24"/>
              </w:rPr>
              <w:t>Supervision has played an important part in this development. The learner has become increasingly reflective about their own decision</w:t>
            </w:r>
            <w:r w:rsidRPr="00311D90">
              <w:rPr>
                <w:rFonts w:ascii="Cambria Math" w:hAnsi="Cambria Math" w:cs="Cambria Math"/>
                <w:color w:val="auto"/>
                <w:sz w:val="24"/>
                <w:szCs w:val="24"/>
              </w:rPr>
              <w:t>‑</w:t>
            </w:r>
            <w:r w:rsidRPr="00311D90">
              <w:rPr>
                <w:color w:val="auto"/>
                <w:sz w:val="24"/>
                <w:szCs w:val="24"/>
              </w:rPr>
              <w:t>making processes</w:t>
            </w:r>
            <w:r>
              <w:rPr>
                <w:color w:val="auto"/>
                <w:sz w:val="24"/>
                <w:szCs w:val="24"/>
              </w:rPr>
              <w:t xml:space="preserve"> - </w:t>
            </w:r>
            <w:r w:rsidRPr="00311D90">
              <w:rPr>
                <w:color w:val="auto"/>
                <w:sz w:val="24"/>
                <w:szCs w:val="24"/>
              </w:rPr>
              <w:t>recognising when assumptions may be influencing their thinking, when immediate action is needed, and when supervision is most useful for reflection rather than reassurance. This has supported their ability to think things through more independently and with greater confidence.</w:t>
            </w:r>
          </w:p>
          <w:p w14:paraId="0F4B0924" w14:textId="77777777" w:rsidR="00311D90" w:rsidRPr="00311D90" w:rsidRDefault="00311D90" w:rsidP="00311D90">
            <w:pPr>
              <w:jc w:val="both"/>
              <w:rPr>
                <w:color w:val="auto"/>
                <w:sz w:val="24"/>
                <w:szCs w:val="24"/>
              </w:rPr>
            </w:pPr>
          </w:p>
          <w:p w14:paraId="0C9400B7" w14:textId="30289402" w:rsidR="00311D90" w:rsidRDefault="00311D90" w:rsidP="00311D90">
            <w:pPr>
              <w:jc w:val="both"/>
              <w:rPr>
                <w:color w:val="auto"/>
                <w:sz w:val="24"/>
                <w:szCs w:val="24"/>
              </w:rPr>
            </w:pPr>
            <w:r w:rsidRPr="00311D90">
              <w:rPr>
                <w:color w:val="auto"/>
                <w:sz w:val="24"/>
                <w:szCs w:val="24"/>
              </w:rPr>
              <w:lastRenderedPageBreak/>
              <w:t xml:space="preserve">Overall, the learner is developing </w:t>
            </w:r>
            <w:r>
              <w:rPr>
                <w:color w:val="auto"/>
                <w:sz w:val="24"/>
                <w:szCs w:val="24"/>
              </w:rPr>
              <w:t xml:space="preserve">very </w:t>
            </w:r>
            <w:r w:rsidRPr="00311D90">
              <w:rPr>
                <w:color w:val="auto"/>
                <w:sz w:val="24"/>
                <w:szCs w:val="24"/>
              </w:rPr>
              <w:t xml:space="preserve">well in this area. Their judgement is </w:t>
            </w:r>
            <w:r>
              <w:rPr>
                <w:color w:val="auto"/>
                <w:sz w:val="24"/>
                <w:szCs w:val="24"/>
              </w:rPr>
              <w:t xml:space="preserve">increasingly </w:t>
            </w:r>
            <w:r w:rsidRPr="00311D90">
              <w:rPr>
                <w:color w:val="auto"/>
                <w:sz w:val="24"/>
                <w:szCs w:val="24"/>
              </w:rPr>
              <w:t>becoming more confident, measured and reflective, and they are continuing to build their ability to manage complex situations effectively as their experience grows.</w:t>
            </w:r>
          </w:p>
          <w:p w14:paraId="0FF8F907" w14:textId="77777777" w:rsidR="00311D90" w:rsidRPr="00501178" w:rsidRDefault="00311D90" w:rsidP="00311D90">
            <w:pPr>
              <w:jc w:val="both"/>
              <w:rPr>
                <w:color w:val="auto"/>
                <w:sz w:val="24"/>
                <w:szCs w:val="24"/>
              </w:rPr>
            </w:pPr>
          </w:p>
          <w:p w14:paraId="09E2CEDF" w14:textId="77777777" w:rsidR="00501178" w:rsidRPr="00311D90" w:rsidRDefault="00501178" w:rsidP="00501178">
            <w:pPr>
              <w:jc w:val="both"/>
              <w:rPr>
                <w:color w:val="auto"/>
                <w:sz w:val="24"/>
                <w:szCs w:val="24"/>
                <w:u w:val="single"/>
              </w:rPr>
            </w:pPr>
            <w:r w:rsidRPr="00311D90">
              <w:rPr>
                <w:color w:val="auto"/>
                <w:sz w:val="24"/>
                <w:szCs w:val="24"/>
                <w:u w:val="single"/>
              </w:rPr>
              <w:t>Use of Supervision and Professional Development</w:t>
            </w:r>
          </w:p>
          <w:p w14:paraId="1D60B586" w14:textId="77777777" w:rsidR="00311D90" w:rsidRPr="00501178" w:rsidRDefault="00311D90" w:rsidP="00501178">
            <w:pPr>
              <w:jc w:val="both"/>
              <w:rPr>
                <w:color w:val="auto"/>
                <w:sz w:val="24"/>
                <w:szCs w:val="24"/>
              </w:rPr>
            </w:pPr>
          </w:p>
          <w:p w14:paraId="5D26F396" w14:textId="5A9B41AD" w:rsidR="00501178" w:rsidRDefault="00501178" w:rsidP="00501178">
            <w:pPr>
              <w:jc w:val="both"/>
              <w:rPr>
                <w:color w:val="auto"/>
                <w:sz w:val="24"/>
                <w:szCs w:val="24"/>
              </w:rPr>
            </w:pPr>
            <w:r w:rsidRPr="00501178">
              <w:rPr>
                <w:color w:val="auto"/>
                <w:sz w:val="24"/>
                <w:szCs w:val="24"/>
              </w:rPr>
              <w:t xml:space="preserve">The learner has used supervision constructively and consistently. Across the past year, they have brought thoughtful reflections, explored practice dilemmas, reviewed legislation, and actively used feedback to improve their confidence and skills. They have also demonstrated strong organisational development, </w:t>
            </w:r>
            <w:r w:rsidR="00311D90" w:rsidRPr="00501178">
              <w:rPr>
                <w:color w:val="auto"/>
                <w:sz w:val="24"/>
                <w:szCs w:val="24"/>
              </w:rPr>
              <w:t>improved</w:t>
            </w:r>
            <w:r w:rsidRPr="00501178">
              <w:rPr>
                <w:color w:val="auto"/>
                <w:sz w:val="24"/>
                <w:szCs w:val="24"/>
              </w:rPr>
              <w:t xml:space="preserve"> workload management and adopting strategies that allow them to handle cases more efficiently.</w:t>
            </w:r>
          </w:p>
          <w:p w14:paraId="54CD5A1E" w14:textId="77777777" w:rsidR="00311D90" w:rsidRPr="00501178" w:rsidRDefault="00311D90" w:rsidP="00501178">
            <w:pPr>
              <w:jc w:val="both"/>
              <w:rPr>
                <w:color w:val="auto"/>
                <w:sz w:val="24"/>
                <w:szCs w:val="24"/>
              </w:rPr>
            </w:pPr>
          </w:p>
          <w:p w14:paraId="3A5BB2A2" w14:textId="77777777" w:rsidR="00501178" w:rsidRDefault="00501178" w:rsidP="00501178">
            <w:pPr>
              <w:jc w:val="both"/>
              <w:rPr>
                <w:color w:val="auto"/>
                <w:sz w:val="24"/>
                <w:szCs w:val="24"/>
              </w:rPr>
            </w:pPr>
            <w:r w:rsidRPr="00501178">
              <w:rPr>
                <w:color w:val="auto"/>
                <w:sz w:val="24"/>
                <w:szCs w:val="24"/>
              </w:rPr>
              <w:t>The learner has engaged meaningfully with training including court skills, mental capacity/best interests, solution</w:t>
            </w:r>
            <w:r w:rsidRPr="00501178">
              <w:rPr>
                <w:rFonts w:ascii="Cambria Math" w:hAnsi="Cambria Math" w:cs="Cambria Math"/>
                <w:color w:val="auto"/>
                <w:sz w:val="24"/>
                <w:szCs w:val="24"/>
              </w:rPr>
              <w:t>‑</w:t>
            </w:r>
            <w:r w:rsidRPr="00501178">
              <w:rPr>
                <w:color w:val="auto"/>
                <w:sz w:val="24"/>
                <w:szCs w:val="24"/>
              </w:rPr>
              <w:t>focused approaches, safeguarding, and confident communication. They have shown commitment to continued development and maintain a positive and reflective learning attitude.</w:t>
            </w:r>
          </w:p>
          <w:p w14:paraId="7C366096" w14:textId="77777777" w:rsidR="00311D90" w:rsidRPr="00501178" w:rsidRDefault="00311D90" w:rsidP="00501178">
            <w:pPr>
              <w:jc w:val="both"/>
              <w:rPr>
                <w:color w:val="auto"/>
                <w:sz w:val="24"/>
                <w:szCs w:val="24"/>
              </w:rPr>
            </w:pPr>
          </w:p>
          <w:p w14:paraId="6AE0D554" w14:textId="77777777" w:rsidR="00501178" w:rsidRDefault="00501178" w:rsidP="00501178">
            <w:pPr>
              <w:jc w:val="both"/>
              <w:rPr>
                <w:color w:val="auto"/>
                <w:sz w:val="24"/>
                <w:szCs w:val="24"/>
                <w:u w:val="single"/>
              </w:rPr>
            </w:pPr>
            <w:r w:rsidRPr="00311D90">
              <w:rPr>
                <w:color w:val="auto"/>
                <w:sz w:val="24"/>
                <w:szCs w:val="24"/>
                <w:u w:val="single"/>
              </w:rPr>
              <w:t>Feedback from Individuals in Need of Care and Support</w:t>
            </w:r>
          </w:p>
          <w:p w14:paraId="69152935" w14:textId="77777777" w:rsidR="00311D90" w:rsidRPr="00311D90" w:rsidRDefault="00311D90" w:rsidP="00501178">
            <w:pPr>
              <w:jc w:val="both"/>
              <w:rPr>
                <w:color w:val="auto"/>
                <w:sz w:val="24"/>
                <w:szCs w:val="24"/>
                <w:u w:val="single"/>
              </w:rPr>
            </w:pPr>
          </w:p>
          <w:p w14:paraId="4E64E79C" w14:textId="045395D1" w:rsidR="00501178" w:rsidRDefault="00501178" w:rsidP="00501178">
            <w:pPr>
              <w:jc w:val="both"/>
              <w:rPr>
                <w:color w:val="auto"/>
                <w:sz w:val="24"/>
                <w:szCs w:val="24"/>
              </w:rPr>
            </w:pPr>
            <w:r w:rsidRPr="00501178">
              <w:rPr>
                <w:color w:val="auto"/>
                <w:sz w:val="24"/>
                <w:szCs w:val="24"/>
              </w:rPr>
              <w:t xml:space="preserve">Feedback received has been </w:t>
            </w:r>
            <w:r w:rsidR="00311D90">
              <w:rPr>
                <w:color w:val="auto"/>
                <w:sz w:val="24"/>
                <w:szCs w:val="24"/>
              </w:rPr>
              <w:t xml:space="preserve">very </w:t>
            </w:r>
            <w:r w:rsidRPr="00501178">
              <w:rPr>
                <w:color w:val="auto"/>
                <w:sz w:val="24"/>
                <w:szCs w:val="24"/>
              </w:rPr>
              <w:t>positive, highlighting empathy, patience, clarity of explanation, and commitment to ensuring the individual's voice remains central. Families have commented that the learner is approachable and explains decisions clearly, reflecting a person</w:t>
            </w:r>
            <w:r w:rsidRPr="00501178">
              <w:rPr>
                <w:rFonts w:ascii="Cambria Math" w:hAnsi="Cambria Math" w:cs="Cambria Math"/>
                <w:color w:val="auto"/>
                <w:sz w:val="24"/>
                <w:szCs w:val="24"/>
              </w:rPr>
              <w:t>‑</w:t>
            </w:r>
            <w:r w:rsidRPr="00501178">
              <w:rPr>
                <w:color w:val="auto"/>
                <w:sz w:val="24"/>
                <w:szCs w:val="24"/>
              </w:rPr>
              <w:t>centred approach and growing professional confidence.</w:t>
            </w:r>
          </w:p>
          <w:p w14:paraId="42DE3525" w14:textId="77777777" w:rsidR="00311D90" w:rsidRPr="00501178" w:rsidRDefault="00311D90" w:rsidP="00501178">
            <w:pPr>
              <w:jc w:val="both"/>
              <w:rPr>
                <w:color w:val="auto"/>
                <w:sz w:val="24"/>
                <w:szCs w:val="24"/>
              </w:rPr>
            </w:pPr>
          </w:p>
          <w:p w14:paraId="10161B53" w14:textId="3DF94AA2" w:rsidR="00501178" w:rsidRPr="00311D90" w:rsidRDefault="00501178" w:rsidP="00501178">
            <w:pPr>
              <w:jc w:val="both"/>
              <w:rPr>
                <w:color w:val="auto"/>
                <w:sz w:val="24"/>
                <w:szCs w:val="24"/>
                <w:u w:val="single"/>
              </w:rPr>
            </w:pPr>
            <w:r w:rsidRPr="00311D90">
              <w:rPr>
                <w:color w:val="auto"/>
                <w:sz w:val="24"/>
                <w:szCs w:val="24"/>
                <w:u w:val="single"/>
              </w:rPr>
              <w:t>Overall Summary</w:t>
            </w:r>
          </w:p>
          <w:p w14:paraId="462BC99A" w14:textId="77777777" w:rsidR="00311D90" w:rsidRPr="00501178" w:rsidRDefault="00311D90" w:rsidP="00501178">
            <w:pPr>
              <w:jc w:val="both"/>
              <w:rPr>
                <w:color w:val="auto"/>
                <w:sz w:val="24"/>
                <w:szCs w:val="24"/>
              </w:rPr>
            </w:pPr>
          </w:p>
          <w:p w14:paraId="3B22F5DA" w14:textId="4FDC81F9" w:rsidR="00501178" w:rsidRPr="00501178" w:rsidRDefault="00501178" w:rsidP="00501178">
            <w:pPr>
              <w:jc w:val="both"/>
              <w:rPr>
                <w:color w:val="auto"/>
                <w:sz w:val="24"/>
                <w:szCs w:val="24"/>
              </w:rPr>
            </w:pPr>
            <w:r w:rsidRPr="00501178">
              <w:rPr>
                <w:color w:val="auto"/>
                <w:sz w:val="24"/>
                <w:szCs w:val="24"/>
              </w:rPr>
              <w:t>In my view, the learner has evidenced a strong level of professional development across the</w:t>
            </w:r>
            <w:r w:rsidR="00311D90">
              <w:rPr>
                <w:color w:val="auto"/>
                <w:sz w:val="24"/>
                <w:szCs w:val="24"/>
              </w:rPr>
              <w:t>ir CPEL</w:t>
            </w:r>
            <w:r w:rsidRPr="00501178">
              <w:rPr>
                <w:color w:val="auto"/>
                <w:sz w:val="24"/>
                <w:szCs w:val="24"/>
              </w:rPr>
              <w:t>. They have grown considerably in confidence, their analytical skills have strengthened, their MDT contributions have become clear</w:t>
            </w:r>
            <w:r w:rsidR="00311D90">
              <w:rPr>
                <w:color w:val="auto"/>
                <w:sz w:val="24"/>
                <w:szCs w:val="24"/>
              </w:rPr>
              <w:t>er</w:t>
            </w:r>
            <w:r w:rsidRPr="00501178">
              <w:rPr>
                <w:color w:val="auto"/>
                <w:sz w:val="24"/>
                <w:szCs w:val="24"/>
              </w:rPr>
              <w:t xml:space="preserve"> and </w:t>
            </w:r>
            <w:r w:rsidR="00311D90">
              <w:rPr>
                <w:color w:val="auto"/>
                <w:sz w:val="24"/>
                <w:szCs w:val="24"/>
              </w:rPr>
              <w:t xml:space="preserve">more </w:t>
            </w:r>
            <w:r w:rsidRPr="00501178">
              <w:rPr>
                <w:color w:val="auto"/>
                <w:sz w:val="24"/>
                <w:szCs w:val="24"/>
              </w:rPr>
              <w:t>assured, and their professional judgement has developed to a level appropriate for a social worker at this stage of their career.</w:t>
            </w:r>
          </w:p>
          <w:p w14:paraId="2D533BA0" w14:textId="77777777" w:rsidR="00311D90" w:rsidRDefault="00311D90" w:rsidP="00501178">
            <w:pPr>
              <w:jc w:val="both"/>
              <w:rPr>
                <w:color w:val="auto"/>
                <w:sz w:val="24"/>
                <w:szCs w:val="24"/>
              </w:rPr>
            </w:pPr>
          </w:p>
          <w:p w14:paraId="7E71EC13" w14:textId="348C5B80" w:rsidR="00FC0334" w:rsidRDefault="00501178" w:rsidP="005D4F72">
            <w:pPr>
              <w:jc w:val="both"/>
              <w:rPr>
                <w:color w:val="auto"/>
                <w:sz w:val="24"/>
                <w:szCs w:val="24"/>
              </w:rPr>
            </w:pPr>
            <w:r w:rsidRPr="00501178">
              <w:rPr>
                <w:color w:val="auto"/>
                <w:sz w:val="24"/>
                <w:szCs w:val="24"/>
              </w:rPr>
              <w:t>As the learner’s Consultant Social Worker and mentor, I am genuinely proud of the progress they have made. It has been a pleasure to see their confidence grow alongside their knowledge, skills and ability to apply legislation and analysis in day</w:t>
            </w:r>
            <w:r w:rsidRPr="00501178">
              <w:rPr>
                <w:rFonts w:ascii="Cambria Math" w:hAnsi="Cambria Math" w:cs="Cambria Math"/>
                <w:color w:val="auto"/>
                <w:sz w:val="24"/>
                <w:szCs w:val="24"/>
              </w:rPr>
              <w:t>‑</w:t>
            </w:r>
            <w:r w:rsidRPr="00501178">
              <w:rPr>
                <w:color w:val="auto"/>
                <w:sz w:val="24"/>
                <w:szCs w:val="24"/>
              </w:rPr>
              <w:t>to</w:t>
            </w:r>
            <w:r w:rsidRPr="00501178">
              <w:rPr>
                <w:rFonts w:ascii="Cambria Math" w:hAnsi="Cambria Math" w:cs="Cambria Math"/>
                <w:color w:val="auto"/>
                <w:sz w:val="24"/>
                <w:szCs w:val="24"/>
              </w:rPr>
              <w:t>‑</w:t>
            </w:r>
            <w:r w:rsidRPr="00501178">
              <w:rPr>
                <w:color w:val="auto"/>
                <w:sz w:val="24"/>
                <w:szCs w:val="24"/>
              </w:rPr>
              <w:t>day practice. Their reflective capacity, commitment to learning, and willingness to step beyond their comfort zone have contributed significantly to their development. The learner is becoming a capable, conscientious and ethically grounded practitioner who is well</w:t>
            </w:r>
            <w:r w:rsidRPr="00501178">
              <w:rPr>
                <w:rFonts w:ascii="Cambria Math" w:hAnsi="Cambria Math" w:cs="Cambria Math"/>
                <w:color w:val="auto"/>
                <w:sz w:val="24"/>
                <w:szCs w:val="24"/>
              </w:rPr>
              <w:t>‑</w:t>
            </w:r>
            <w:r w:rsidRPr="00501178">
              <w:rPr>
                <w:color w:val="auto"/>
                <w:sz w:val="24"/>
                <w:szCs w:val="24"/>
              </w:rPr>
              <w:t>prepared to continue progressing in their social work career.</w:t>
            </w: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1327DDA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C97158" w:rsidRPr="003F013B">
        <w:rPr>
          <w:bCs/>
          <w:sz w:val="24"/>
          <w:szCs w:val="24"/>
        </w:rPr>
        <w:t>CHRISTO NINAN</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64432E66"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C97158">
        <w:rPr>
          <w:b/>
          <w:sz w:val="24"/>
          <w:szCs w:val="24"/>
        </w:rPr>
        <w:t xml:space="preserve"> </w:t>
      </w:r>
      <w:r w:rsidR="00C97158" w:rsidRPr="003F013B">
        <w:rPr>
          <w:bCs/>
          <w:sz w:val="24"/>
          <w:szCs w:val="24"/>
        </w:rPr>
        <w:t>2432842</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8B59E19" w14:textId="77777777" w:rsidR="000E0BE2" w:rsidRPr="003F013B" w:rsidRDefault="004923DA" w:rsidP="000E0BE2">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Address for Correspondence:</w:t>
      </w:r>
      <w:r w:rsidR="00C97158">
        <w:rPr>
          <w:b/>
          <w:sz w:val="24"/>
          <w:szCs w:val="24"/>
        </w:rPr>
        <w:t xml:space="preserve"> </w:t>
      </w:r>
      <w:r w:rsidR="000E0BE2" w:rsidRPr="003F013B">
        <w:rPr>
          <w:bCs/>
          <w:sz w:val="24"/>
          <w:szCs w:val="24"/>
        </w:rPr>
        <w:t>Afan Network Team</w:t>
      </w:r>
    </w:p>
    <w:p w14:paraId="69A3DA92" w14:textId="77777777" w:rsidR="005C2173" w:rsidRPr="003F013B" w:rsidRDefault="005C2173" w:rsidP="000E0BE2">
      <w:pPr>
        <w:pBdr>
          <w:top w:val="single" w:sz="6" w:space="1" w:color="auto"/>
          <w:left w:val="single" w:sz="6" w:space="1" w:color="auto"/>
          <w:bottom w:val="single" w:sz="6" w:space="1" w:color="auto"/>
          <w:right w:val="single" w:sz="6" w:space="1" w:color="auto"/>
        </w:pBdr>
        <w:jc w:val="both"/>
        <w:rPr>
          <w:bCs/>
          <w:sz w:val="24"/>
          <w:szCs w:val="24"/>
        </w:rPr>
      </w:pPr>
      <w:r w:rsidRPr="003F013B">
        <w:rPr>
          <w:bCs/>
          <w:sz w:val="24"/>
          <w:szCs w:val="24"/>
        </w:rPr>
        <w:t xml:space="preserve">Neath Port Talbot (NPT) Adult Social Services </w:t>
      </w:r>
    </w:p>
    <w:p w14:paraId="3A320809" w14:textId="697C8915" w:rsidR="006534ED" w:rsidRPr="003F013B" w:rsidRDefault="000E0BE2" w:rsidP="000E0BE2">
      <w:pPr>
        <w:pBdr>
          <w:top w:val="single" w:sz="6" w:space="1" w:color="auto"/>
          <w:left w:val="single" w:sz="6" w:space="1" w:color="auto"/>
          <w:bottom w:val="single" w:sz="6" w:space="1" w:color="auto"/>
          <w:right w:val="single" w:sz="6" w:space="1" w:color="auto"/>
        </w:pBdr>
        <w:jc w:val="both"/>
        <w:rPr>
          <w:bCs/>
          <w:sz w:val="24"/>
          <w:szCs w:val="24"/>
        </w:rPr>
      </w:pPr>
      <w:r w:rsidRPr="003F013B">
        <w:rPr>
          <w:bCs/>
          <w:sz w:val="24"/>
          <w:szCs w:val="24"/>
        </w:rPr>
        <w:t>Port Talbot Resource Centre</w:t>
      </w:r>
    </w:p>
    <w:p w14:paraId="2102151E" w14:textId="77777777" w:rsidR="006534ED" w:rsidRPr="003F013B" w:rsidRDefault="000E0BE2" w:rsidP="000E0BE2">
      <w:pPr>
        <w:pBdr>
          <w:top w:val="single" w:sz="6" w:space="1" w:color="auto"/>
          <w:left w:val="single" w:sz="6" w:space="1" w:color="auto"/>
          <w:bottom w:val="single" w:sz="6" w:space="1" w:color="auto"/>
          <w:right w:val="single" w:sz="6" w:space="1" w:color="auto"/>
        </w:pBdr>
        <w:jc w:val="both"/>
        <w:rPr>
          <w:bCs/>
          <w:sz w:val="24"/>
          <w:szCs w:val="24"/>
        </w:rPr>
      </w:pPr>
      <w:r w:rsidRPr="003F013B">
        <w:rPr>
          <w:bCs/>
          <w:sz w:val="24"/>
          <w:szCs w:val="24"/>
        </w:rPr>
        <w:t xml:space="preserve">Moor Road, Baglan, </w:t>
      </w:r>
    </w:p>
    <w:p w14:paraId="24B2A5D5" w14:textId="2C6B0741" w:rsidR="000E0BE2" w:rsidRPr="003F013B" w:rsidRDefault="000E0BE2" w:rsidP="000E0BE2">
      <w:pPr>
        <w:pBdr>
          <w:top w:val="single" w:sz="6" w:space="1" w:color="auto"/>
          <w:left w:val="single" w:sz="6" w:space="1" w:color="auto"/>
          <w:bottom w:val="single" w:sz="6" w:space="1" w:color="auto"/>
          <w:right w:val="single" w:sz="6" w:space="1" w:color="auto"/>
        </w:pBdr>
        <w:jc w:val="both"/>
        <w:rPr>
          <w:bCs/>
          <w:sz w:val="24"/>
          <w:szCs w:val="24"/>
        </w:rPr>
      </w:pPr>
      <w:r w:rsidRPr="003F013B">
        <w:rPr>
          <w:bCs/>
          <w:sz w:val="24"/>
          <w:szCs w:val="24"/>
        </w:rPr>
        <w:t>SA12 7BJ</w:t>
      </w:r>
    </w:p>
    <w:p w14:paraId="1FA12CF4" w14:textId="77777777" w:rsidR="004923DA" w:rsidRPr="0087515D" w:rsidRDefault="004923DA" w:rsidP="00FF7EBB">
      <w:pPr>
        <w:pBdr>
          <w:top w:val="single" w:sz="6" w:space="1" w:color="auto"/>
          <w:left w:val="single" w:sz="6" w:space="1" w:color="auto"/>
          <w:bottom w:val="single" w:sz="6" w:space="1" w:color="auto"/>
          <w:right w:val="single" w:sz="6" w:space="1" w:color="auto"/>
        </w:pBdr>
        <w:jc w:val="both"/>
        <w:rPr>
          <w:b/>
          <w:sz w:val="24"/>
          <w:szCs w:val="24"/>
          <w:lang w:val="en-US"/>
        </w:rPr>
      </w:pPr>
    </w:p>
    <w:p w14:paraId="054646DD" w14:textId="3D53E74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C97158" w:rsidRPr="003F013B">
        <w:rPr>
          <w:bCs/>
          <w:sz w:val="24"/>
          <w:szCs w:val="24"/>
        </w:rPr>
        <w:t>07816125201</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1330875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6534ED" w:rsidRPr="006534ED">
        <w:t xml:space="preserve"> </w:t>
      </w:r>
      <w:r w:rsidR="006534ED" w:rsidRPr="003F013B">
        <w:rPr>
          <w:bCs/>
          <w:sz w:val="24"/>
          <w:szCs w:val="24"/>
        </w:rPr>
        <w:t>christoninan98@gmail.com</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476E6B5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C97158" w:rsidRPr="003F013B">
        <w:rPr>
          <w:bCs/>
          <w:sz w:val="24"/>
          <w:szCs w:val="24"/>
        </w:rPr>
        <w:t>30.04.2021</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78709DD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3B0581">
        <w:rPr>
          <w:b/>
          <w:sz w:val="24"/>
          <w:szCs w:val="24"/>
        </w:rPr>
        <w:t xml:space="preserve"> </w:t>
      </w:r>
      <w:r w:rsidR="003B0581" w:rsidRPr="003F013B">
        <w:rPr>
          <w:sz w:val="24"/>
          <w:szCs w:val="24"/>
        </w:rPr>
        <w:t>17.08.2022</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13A21645" w14:textId="77777777" w:rsidR="000E0D51" w:rsidRDefault="000E0D51" w:rsidP="00FF7EBB">
      <w:pPr>
        <w:jc w:val="both"/>
        <w:rPr>
          <w:b/>
          <w:sz w:val="24"/>
          <w:szCs w:val="24"/>
        </w:rPr>
      </w:pPr>
    </w:p>
    <w:p w14:paraId="10D13D43" w14:textId="77777777" w:rsidR="003F013B" w:rsidRPr="008B28E7" w:rsidRDefault="003F013B"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73BC3629" w:rsidR="004923DA" w:rsidRPr="003F013B"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Name:</w:t>
      </w:r>
      <w:r w:rsidR="006C1565" w:rsidRPr="006C1565">
        <w:rPr>
          <w:b/>
          <w:sz w:val="24"/>
          <w:szCs w:val="24"/>
        </w:rPr>
        <w:t xml:space="preserve"> </w:t>
      </w:r>
      <w:r w:rsidR="00EA7553" w:rsidRPr="003F013B">
        <w:rPr>
          <w:bCs/>
          <w:sz w:val="24"/>
          <w:szCs w:val="24"/>
        </w:rPr>
        <w:t>Neath Port Talbot (NPT) Adult Social Services</w:t>
      </w:r>
    </w:p>
    <w:p w14:paraId="26033499" w14:textId="77777777" w:rsidR="004923DA" w:rsidRPr="003F013B" w:rsidRDefault="004923DA" w:rsidP="00FF7EBB">
      <w:pPr>
        <w:pBdr>
          <w:top w:val="single" w:sz="6" w:space="1" w:color="auto"/>
          <w:left w:val="single" w:sz="6" w:space="1" w:color="auto"/>
          <w:bottom w:val="single" w:sz="6" w:space="1" w:color="auto"/>
          <w:right w:val="single" w:sz="6" w:space="1" w:color="auto"/>
        </w:pBdr>
        <w:jc w:val="both"/>
        <w:rPr>
          <w:bCs/>
          <w:sz w:val="24"/>
          <w:szCs w:val="24"/>
        </w:rPr>
      </w:pPr>
    </w:p>
    <w:p w14:paraId="48AFEB0A" w14:textId="62DFDC57" w:rsidR="001C4E7A" w:rsidRPr="003F013B" w:rsidRDefault="004923DA" w:rsidP="001C4E7A">
      <w:pPr>
        <w:pBdr>
          <w:top w:val="single" w:sz="6" w:space="1" w:color="auto"/>
          <w:left w:val="single" w:sz="6" w:space="1" w:color="auto"/>
          <w:bottom w:val="single" w:sz="6" w:space="1" w:color="auto"/>
          <w:right w:val="single" w:sz="6" w:space="1" w:color="auto"/>
        </w:pBdr>
        <w:jc w:val="both"/>
        <w:rPr>
          <w:bCs/>
          <w:sz w:val="24"/>
          <w:szCs w:val="24"/>
        </w:rPr>
      </w:pPr>
      <w:r w:rsidRPr="003F013B">
        <w:rPr>
          <w:bCs/>
          <w:sz w:val="24"/>
          <w:szCs w:val="24"/>
        </w:rPr>
        <w:t>Address:</w:t>
      </w:r>
      <w:r w:rsidR="001C4E7A" w:rsidRPr="003F013B">
        <w:rPr>
          <w:bCs/>
          <w:sz w:val="24"/>
          <w:szCs w:val="24"/>
        </w:rPr>
        <w:t xml:space="preserve"> Port Talbot Resource Centre</w:t>
      </w:r>
    </w:p>
    <w:p w14:paraId="1FD8B7E0" w14:textId="77777777" w:rsidR="001C4E7A" w:rsidRPr="003F013B" w:rsidRDefault="001C4E7A" w:rsidP="001C4E7A">
      <w:pPr>
        <w:pBdr>
          <w:top w:val="single" w:sz="6" w:space="1" w:color="auto"/>
          <w:left w:val="single" w:sz="6" w:space="1" w:color="auto"/>
          <w:bottom w:val="single" w:sz="6" w:space="1" w:color="auto"/>
          <w:right w:val="single" w:sz="6" w:space="1" w:color="auto"/>
        </w:pBdr>
        <w:jc w:val="both"/>
        <w:rPr>
          <w:bCs/>
          <w:sz w:val="24"/>
          <w:szCs w:val="24"/>
        </w:rPr>
      </w:pPr>
      <w:r w:rsidRPr="003F013B">
        <w:rPr>
          <w:bCs/>
          <w:sz w:val="24"/>
          <w:szCs w:val="24"/>
        </w:rPr>
        <w:t xml:space="preserve">Moor Road, Baglan, </w:t>
      </w:r>
    </w:p>
    <w:p w14:paraId="5812CCAA" w14:textId="77777777" w:rsidR="001C4E7A" w:rsidRPr="003F013B" w:rsidRDefault="001C4E7A" w:rsidP="001C4E7A">
      <w:pPr>
        <w:pBdr>
          <w:top w:val="single" w:sz="6" w:space="1" w:color="auto"/>
          <w:left w:val="single" w:sz="6" w:space="1" w:color="auto"/>
          <w:bottom w:val="single" w:sz="6" w:space="1" w:color="auto"/>
          <w:right w:val="single" w:sz="6" w:space="1" w:color="auto"/>
        </w:pBdr>
        <w:jc w:val="both"/>
        <w:rPr>
          <w:bCs/>
          <w:sz w:val="24"/>
          <w:szCs w:val="24"/>
        </w:rPr>
      </w:pPr>
      <w:r w:rsidRPr="003F013B">
        <w:rPr>
          <w:bCs/>
          <w:sz w:val="24"/>
          <w:szCs w:val="24"/>
        </w:rPr>
        <w:t>SA12 7BJ</w:t>
      </w: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65DFB19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880E9E">
        <w:rPr>
          <w:b/>
          <w:sz w:val="24"/>
          <w:szCs w:val="24"/>
        </w:rPr>
        <w:t xml:space="preserve"> </w:t>
      </w:r>
      <w:r w:rsidR="002308BA" w:rsidRPr="003F013B">
        <w:rPr>
          <w:bCs/>
          <w:sz w:val="24"/>
          <w:szCs w:val="24"/>
        </w:rPr>
        <w:t>07812787382</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8AF92DC" w14:textId="0F4B20B1" w:rsidR="000E0D51" w:rsidRDefault="004923DA" w:rsidP="003F013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2308BA" w:rsidRPr="003F013B">
        <w:rPr>
          <w:bCs/>
          <w:sz w:val="24"/>
          <w:szCs w:val="24"/>
        </w:rPr>
        <w:t>r.o.evans@npt.gov.uk</w:t>
      </w:r>
    </w:p>
    <w:p w14:paraId="22A1C91B" w14:textId="77777777" w:rsidR="008C7770" w:rsidRPr="008B28E7" w:rsidRDefault="008C7770" w:rsidP="000E0D51">
      <w:pPr>
        <w:jc w:val="both"/>
        <w:rPr>
          <w:b/>
          <w:sz w:val="24"/>
          <w:szCs w:val="24"/>
        </w:rPr>
      </w:pPr>
    </w:p>
    <w:p w14:paraId="33ACD9B7" w14:textId="77777777" w:rsidR="000E0D51" w:rsidRDefault="000E0D51" w:rsidP="003B0581">
      <w:pPr>
        <w:pBdr>
          <w:top w:val="single" w:sz="6" w:space="1" w:color="auto"/>
          <w:left w:val="single" w:sz="6" w:space="0"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3B0581">
      <w:pPr>
        <w:pBdr>
          <w:top w:val="single" w:sz="6" w:space="1" w:color="auto"/>
          <w:left w:val="single" w:sz="6" w:space="0" w:color="auto"/>
          <w:bottom w:val="single" w:sz="6" w:space="1" w:color="auto"/>
          <w:right w:val="single" w:sz="6" w:space="1" w:color="auto"/>
        </w:pBdr>
        <w:jc w:val="both"/>
        <w:rPr>
          <w:b/>
          <w:sz w:val="24"/>
          <w:szCs w:val="24"/>
        </w:rPr>
      </w:pPr>
    </w:p>
    <w:p w14:paraId="0785DBEC" w14:textId="36B706F1" w:rsidR="000E0D51" w:rsidRDefault="000E0D51" w:rsidP="003B0581">
      <w:pPr>
        <w:pBdr>
          <w:top w:val="single" w:sz="6" w:space="1" w:color="auto"/>
          <w:left w:val="single" w:sz="6" w:space="0" w:color="auto"/>
          <w:bottom w:val="single" w:sz="6" w:space="1" w:color="auto"/>
          <w:right w:val="single" w:sz="6" w:space="1" w:color="auto"/>
        </w:pBdr>
        <w:jc w:val="both"/>
        <w:rPr>
          <w:b/>
          <w:sz w:val="24"/>
          <w:szCs w:val="24"/>
        </w:rPr>
      </w:pPr>
      <w:r w:rsidRPr="003B0581">
        <w:rPr>
          <w:b/>
          <w:strike/>
          <w:sz w:val="24"/>
          <w:szCs w:val="24"/>
        </w:rPr>
        <w:t xml:space="preserve">Welsh only </w:t>
      </w:r>
      <w:r w:rsidRPr="003B0581">
        <w:rPr>
          <w:b/>
          <w:strike/>
          <w:sz w:val="24"/>
          <w:szCs w:val="24"/>
        </w:rPr>
        <w:tab/>
      </w:r>
      <w:r w:rsidRPr="003B0581">
        <w:rPr>
          <w:b/>
          <w:strike/>
          <w:sz w:val="24"/>
          <w:szCs w:val="24"/>
        </w:rPr>
        <w:sym w:font="Wingdings" w:char="F06F"/>
      </w:r>
      <w:r>
        <w:rPr>
          <w:b/>
          <w:sz w:val="24"/>
          <w:szCs w:val="24"/>
        </w:rPr>
        <w:tab/>
      </w:r>
      <w:r w:rsidRPr="003B0581">
        <w:rPr>
          <w:b/>
          <w:strike/>
          <w:sz w:val="24"/>
          <w:szCs w:val="24"/>
        </w:rPr>
        <w:t xml:space="preserve"> Welsh and English </w:t>
      </w:r>
      <w:r w:rsidRPr="003B0581">
        <w:rPr>
          <w:b/>
          <w:strike/>
          <w:sz w:val="24"/>
          <w:szCs w:val="24"/>
        </w:rPr>
        <w:sym w:font="Wingdings" w:char="F06F"/>
      </w:r>
      <w:r>
        <w:rPr>
          <w:b/>
          <w:sz w:val="24"/>
          <w:szCs w:val="24"/>
        </w:rPr>
        <w:tab/>
      </w:r>
      <w:r>
        <w:rPr>
          <w:b/>
          <w:sz w:val="24"/>
          <w:szCs w:val="24"/>
        </w:rPr>
        <w:tab/>
        <w:t xml:space="preserve">English only </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53764452" w:rsidR="004923DA" w:rsidRPr="003F013B"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Name:</w:t>
      </w:r>
      <w:r w:rsidR="00E437BE">
        <w:rPr>
          <w:b/>
          <w:sz w:val="24"/>
          <w:szCs w:val="24"/>
        </w:rPr>
        <w:t xml:space="preserve"> </w:t>
      </w:r>
      <w:r w:rsidR="00E437BE" w:rsidRPr="003F013B">
        <w:rPr>
          <w:bCs/>
          <w:sz w:val="24"/>
          <w:szCs w:val="24"/>
        </w:rPr>
        <w:t>Steph Thomas</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1133F98" w14:textId="77777777" w:rsidR="003F013B" w:rsidRPr="003F013B"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Address:</w:t>
      </w:r>
      <w:r w:rsidR="00E437BE">
        <w:rPr>
          <w:b/>
          <w:sz w:val="24"/>
          <w:szCs w:val="24"/>
        </w:rPr>
        <w:t xml:space="preserve"> </w:t>
      </w:r>
      <w:r w:rsidR="00E437BE" w:rsidRPr="003F013B">
        <w:rPr>
          <w:bCs/>
          <w:sz w:val="24"/>
          <w:szCs w:val="24"/>
        </w:rPr>
        <w:t>Afan Network Team</w:t>
      </w:r>
    </w:p>
    <w:p w14:paraId="76E04B0D" w14:textId="32EACF66" w:rsidR="003F013B" w:rsidRPr="003F013B" w:rsidRDefault="00E437BE" w:rsidP="00FF7EBB">
      <w:pPr>
        <w:pBdr>
          <w:top w:val="single" w:sz="6" w:space="1" w:color="auto"/>
          <w:left w:val="single" w:sz="6" w:space="1" w:color="auto"/>
          <w:bottom w:val="single" w:sz="6" w:space="1" w:color="auto"/>
          <w:right w:val="single" w:sz="6" w:space="1" w:color="auto"/>
        </w:pBdr>
        <w:jc w:val="both"/>
        <w:rPr>
          <w:bCs/>
          <w:sz w:val="24"/>
          <w:szCs w:val="24"/>
        </w:rPr>
      </w:pPr>
      <w:r w:rsidRPr="003F013B">
        <w:rPr>
          <w:bCs/>
          <w:sz w:val="24"/>
          <w:szCs w:val="24"/>
        </w:rPr>
        <w:t>NPTCC Adult Services</w:t>
      </w:r>
    </w:p>
    <w:p w14:paraId="7A28C71E" w14:textId="77777777" w:rsidR="003F013B" w:rsidRPr="003F013B" w:rsidRDefault="00E437BE" w:rsidP="00FF7EBB">
      <w:pPr>
        <w:pBdr>
          <w:top w:val="single" w:sz="6" w:space="1" w:color="auto"/>
          <w:left w:val="single" w:sz="6" w:space="1" w:color="auto"/>
          <w:bottom w:val="single" w:sz="6" w:space="1" w:color="auto"/>
          <w:right w:val="single" w:sz="6" w:space="1" w:color="auto"/>
        </w:pBdr>
        <w:jc w:val="both"/>
        <w:rPr>
          <w:bCs/>
          <w:sz w:val="24"/>
          <w:szCs w:val="24"/>
        </w:rPr>
      </w:pPr>
      <w:r w:rsidRPr="003F013B">
        <w:rPr>
          <w:bCs/>
          <w:sz w:val="24"/>
          <w:szCs w:val="24"/>
        </w:rPr>
        <w:t>Port Talbot Resource Centre</w:t>
      </w:r>
    </w:p>
    <w:p w14:paraId="2B0D2901" w14:textId="77777777" w:rsidR="003F013B" w:rsidRPr="003F013B" w:rsidRDefault="00E437BE" w:rsidP="00FF7EBB">
      <w:pPr>
        <w:pBdr>
          <w:top w:val="single" w:sz="6" w:space="1" w:color="auto"/>
          <w:left w:val="single" w:sz="6" w:space="1" w:color="auto"/>
          <w:bottom w:val="single" w:sz="6" w:space="1" w:color="auto"/>
          <w:right w:val="single" w:sz="6" w:space="1" w:color="auto"/>
        </w:pBdr>
        <w:jc w:val="both"/>
        <w:rPr>
          <w:bCs/>
          <w:sz w:val="24"/>
          <w:szCs w:val="24"/>
        </w:rPr>
      </w:pPr>
      <w:r w:rsidRPr="003F013B">
        <w:rPr>
          <w:bCs/>
          <w:sz w:val="24"/>
          <w:szCs w:val="24"/>
        </w:rPr>
        <w:t>Moor Road, Baglan</w:t>
      </w:r>
    </w:p>
    <w:p w14:paraId="4E0A65B7" w14:textId="46BBBB4C" w:rsidR="004923DA" w:rsidRPr="003F013B" w:rsidRDefault="00E437BE" w:rsidP="00FF7EBB">
      <w:pPr>
        <w:pBdr>
          <w:top w:val="single" w:sz="6" w:space="1" w:color="auto"/>
          <w:left w:val="single" w:sz="6" w:space="1" w:color="auto"/>
          <w:bottom w:val="single" w:sz="6" w:space="1" w:color="auto"/>
          <w:right w:val="single" w:sz="6" w:space="1" w:color="auto"/>
        </w:pBdr>
        <w:jc w:val="both"/>
        <w:rPr>
          <w:bCs/>
          <w:sz w:val="24"/>
          <w:szCs w:val="24"/>
        </w:rPr>
      </w:pPr>
      <w:r w:rsidRPr="003F013B">
        <w:rPr>
          <w:bCs/>
          <w:sz w:val="24"/>
          <w:szCs w:val="24"/>
        </w:rPr>
        <w:t>SA12 7BJ</w:t>
      </w: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68A712E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E437BE">
        <w:rPr>
          <w:b/>
          <w:sz w:val="24"/>
          <w:szCs w:val="24"/>
        </w:rPr>
        <w:t xml:space="preserve"> </w:t>
      </w:r>
      <w:r w:rsidR="00E437BE" w:rsidRPr="003F013B">
        <w:rPr>
          <w:bCs/>
          <w:sz w:val="24"/>
          <w:szCs w:val="24"/>
        </w:rPr>
        <w:t>07816 999097</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0235460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E437BE">
        <w:rPr>
          <w:b/>
          <w:sz w:val="24"/>
          <w:szCs w:val="24"/>
        </w:rPr>
        <w:t xml:space="preserve"> </w:t>
      </w:r>
      <w:r w:rsidR="00E437BE" w:rsidRPr="003F013B">
        <w:rPr>
          <w:bCs/>
          <w:sz w:val="24"/>
          <w:szCs w:val="24"/>
        </w:rPr>
        <w:t>s.thomas5@npt.gov.uk</w:t>
      </w:r>
      <w:r w:rsidR="00E437BE">
        <w:rPr>
          <w:b/>
          <w:sz w:val="24"/>
          <w:szCs w:val="24"/>
        </w:rPr>
        <w:t xml:space="preserve"> </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76FDE3AC" w:rsidR="004923DA" w:rsidRDefault="004923DA" w:rsidP="00FF7EBB">
            <w:pPr>
              <w:jc w:val="both"/>
              <w:rPr>
                <w:b/>
                <w:sz w:val="24"/>
                <w:szCs w:val="24"/>
              </w:rPr>
            </w:pPr>
            <w:r w:rsidRPr="008B28E7">
              <w:rPr>
                <w:b/>
                <w:sz w:val="24"/>
                <w:szCs w:val="24"/>
              </w:rPr>
              <w:t>Name:</w:t>
            </w:r>
            <w:r w:rsidR="003B0581">
              <w:rPr>
                <w:b/>
                <w:sz w:val="24"/>
                <w:szCs w:val="24"/>
              </w:rPr>
              <w:t xml:space="preserve"> </w:t>
            </w:r>
            <w:r w:rsidR="003B0581" w:rsidRPr="003F013B">
              <w:rPr>
                <w:bCs/>
                <w:sz w:val="24"/>
                <w:szCs w:val="24"/>
              </w:rPr>
              <w:t>Keith Skeggs</w:t>
            </w:r>
          </w:p>
          <w:p w14:paraId="4EF4A770" w14:textId="77777777" w:rsidR="004923DA" w:rsidRPr="008B28E7" w:rsidRDefault="004923DA" w:rsidP="00FF7EBB">
            <w:pPr>
              <w:jc w:val="both"/>
              <w:rPr>
                <w:b/>
                <w:sz w:val="24"/>
                <w:szCs w:val="24"/>
              </w:rPr>
            </w:pPr>
          </w:p>
          <w:p w14:paraId="74D6C5A5" w14:textId="77777777" w:rsidR="00AE1B64" w:rsidRPr="003F013B" w:rsidRDefault="004923DA" w:rsidP="00AE1B64">
            <w:pPr>
              <w:jc w:val="both"/>
              <w:rPr>
                <w:bCs/>
                <w:sz w:val="24"/>
                <w:szCs w:val="24"/>
              </w:rPr>
            </w:pPr>
            <w:r w:rsidRPr="008B28E7">
              <w:rPr>
                <w:b/>
                <w:sz w:val="24"/>
                <w:szCs w:val="24"/>
              </w:rPr>
              <w:t xml:space="preserve">Work Address: </w:t>
            </w:r>
            <w:r w:rsidR="00AE1B64" w:rsidRPr="003F013B">
              <w:rPr>
                <w:bCs/>
                <w:sz w:val="24"/>
                <w:szCs w:val="24"/>
              </w:rPr>
              <w:t>Afan Network Team</w:t>
            </w:r>
          </w:p>
          <w:p w14:paraId="6E694931" w14:textId="77777777" w:rsidR="00AE1B64" w:rsidRPr="003F013B" w:rsidRDefault="00AE1B64" w:rsidP="00AE1B64">
            <w:pPr>
              <w:jc w:val="both"/>
              <w:rPr>
                <w:bCs/>
                <w:sz w:val="24"/>
                <w:szCs w:val="24"/>
              </w:rPr>
            </w:pPr>
            <w:r w:rsidRPr="003F013B">
              <w:rPr>
                <w:bCs/>
                <w:sz w:val="24"/>
                <w:szCs w:val="24"/>
              </w:rPr>
              <w:t xml:space="preserve">Neath Port Talbot (NPT) Adult Social Services </w:t>
            </w:r>
          </w:p>
          <w:p w14:paraId="5829DF8D" w14:textId="77777777" w:rsidR="00AE1B64" w:rsidRPr="003F013B" w:rsidRDefault="00AE1B64" w:rsidP="00AE1B64">
            <w:pPr>
              <w:jc w:val="both"/>
              <w:rPr>
                <w:bCs/>
                <w:sz w:val="24"/>
                <w:szCs w:val="24"/>
              </w:rPr>
            </w:pPr>
            <w:r w:rsidRPr="003F013B">
              <w:rPr>
                <w:bCs/>
                <w:sz w:val="24"/>
                <w:szCs w:val="24"/>
              </w:rPr>
              <w:t>Port Talbot Resource Centre</w:t>
            </w:r>
          </w:p>
          <w:p w14:paraId="5971FCB6" w14:textId="77777777" w:rsidR="00AE1B64" w:rsidRPr="003F013B" w:rsidRDefault="00AE1B64" w:rsidP="00AE1B64">
            <w:pPr>
              <w:jc w:val="both"/>
              <w:rPr>
                <w:bCs/>
                <w:sz w:val="24"/>
                <w:szCs w:val="24"/>
              </w:rPr>
            </w:pPr>
            <w:r w:rsidRPr="003F013B">
              <w:rPr>
                <w:bCs/>
                <w:sz w:val="24"/>
                <w:szCs w:val="24"/>
              </w:rPr>
              <w:t xml:space="preserve">Moor Road, Baglan, </w:t>
            </w:r>
          </w:p>
          <w:p w14:paraId="1AC8522D" w14:textId="04F8BFD1" w:rsidR="004923DA" w:rsidRPr="003F013B" w:rsidRDefault="00AE1B64" w:rsidP="00AE1B64">
            <w:pPr>
              <w:jc w:val="both"/>
              <w:rPr>
                <w:bCs/>
                <w:sz w:val="24"/>
                <w:szCs w:val="24"/>
              </w:rPr>
            </w:pPr>
            <w:r w:rsidRPr="003F013B">
              <w:rPr>
                <w:bCs/>
                <w:sz w:val="24"/>
                <w:szCs w:val="24"/>
              </w:rPr>
              <w:t>SA12 7BJ</w:t>
            </w:r>
          </w:p>
          <w:p w14:paraId="0DC3E2EC" w14:textId="77777777" w:rsidR="009D59C2" w:rsidRPr="003F013B" w:rsidRDefault="009D59C2" w:rsidP="00FF7EBB">
            <w:pPr>
              <w:jc w:val="both"/>
              <w:rPr>
                <w:bCs/>
                <w:sz w:val="24"/>
                <w:szCs w:val="24"/>
              </w:rPr>
            </w:pPr>
          </w:p>
          <w:p w14:paraId="12053DB3" w14:textId="77777777" w:rsidR="004923DA" w:rsidRPr="00EA5BE8" w:rsidRDefault="004923DA" w:rsidP="00FF7EBB">
            <w:pPr>
              <w:jc w:val="both"/>
              <w:rPr>
                <w:b/>
                <w:sz w:val="24"/>
                <w:szCs w:val="24"/>
              </w:rPr>
            </w:pPr>
          </w:p>
          <w:p w14:paraId="4732F324" w14:textId="556B5AAE" w:rsidR="00AE1B64" w:rsidRPr="003F013B" w:rsidRDefault="004923DA" w:rsidP="00AE1B64">
            <w:pPr>
              <w:jc w:val="both"/>
              <w:rPr>
                <w:bCs/>
                <w:sz w:val="24"/>
                <w:szCs w:val="24"/>
                <w:lang w:val="en-US"/>
              </w:rPr>
            </w:pPr>
            <w:r w:rsidRPr="008B28E7">
              <w:rPr>
                <w:b/>
                <w:sz w:val="24"/>
                <w:szCs w:val="24"/>
              </w:rPr>
              <w:t>Professional Qualification and date of qualification:</w:t>
            </w:r>
            <w:r w:rsidR="00AE1B64">
              <w:rPr>
                <w:b/>
                <w:sz w:val="24"/>
                <w:szCs w:val="24"/>
              </w:rPr>
              <w:t xml:space="preserve"> </w:t>
            </w:r>
            <w:r w:rsidR="00AE1B64" w:rsidRPr="003F013B">
              <w:rPr>
                <w:bCs/>
                <w:sz w:val="24"/>
                <w:szCs w:val="24"/>
                <w:lang w:val="en-US"/>
              </w:rPr>
              <w:t>BA Hons, Social Work (Wales) </w:t>
            </w:r>
            <w:r w:rsidR="00910B4F" w:rsidRPr="003F013B">
              <w:rPr>
                <w:bCs/>
                <w:sz w:val="24"/>
                <w:szCs w:val="24"/>
                <w:lang w:val="en-US"/>
              </w:rPr>
              <w:t xml:space="preserve">&amp; </w:t>
            </w:r>
            <w:r w:rsidR="00AE1B64" w:rsidRPr="003F013B">
              <w:rPr>
                <w:bCs/>
                <w:sz w:val="24"/>
                <w:szCs w:val="24"/>
                <w:lang w:val="en-US"/>
              </w:rPr>
              <w:t xml:space="preserve"> 31/10/2018</w:t>
            </w:r>
          </w:p>
          <w:p w14:paraId="5F68A3CF" w14:textId="77777777" w:rsidR="004923DA" w:rsidRDefault="004923DA" w:rsidP="00FF7EBB">
            <w:pPr>
              <w:jc w:val="both"/>
              <w:rPr>
                <w:b/>
                <w:sz w:val="24"/>
                <w:szCs w:val="24"/>
              </w:rPr>
            </w:pPr>
          </w:p>
          <w:p w14:paraId="4C6113F1" w14:textId="201F9BC8" w:rsidR="004923DA" w:rsidRDefault="009D59C2" w:rsidP="00FF7EBB">
            <w:pPr>
              <w:jc w:val="both"/>
              <w:rPr>
                <w:b/>
                <w:sz w:val="24"/>
                <w:szCs w:val="24"/>
              </w:rPr>
            </w:pPr>
            <w:r>
              <w:rPr>
                <w:b/>
                <w:sz w:val="24"/>
                <w:szCs w:val="24"/>
              </w:rPr>
              <w:t>T</w:t>
            </w:r>
            <w:r w:rsidR="004923DA" w:rsidRPr="008B28E7">
              <w:rPr>
                <w:b/>
                <w:sz w:val="24"/>
                <w:szCs w:val="24"/>
              </w:rPr>
              <w:t>elephone number:</w:t>
            </w:r>
            <w:r w:rsidR="003B0581">
              <w:t xml:space="preserve"> </w:t>
            </w:r>
            <w:r w:rsidR="003B0581" w:rsidRPr="003F013B">
              <w:rPr>
                <w:bCs/>
                <w:sz w:val="24"/>
                <w:szCs w:val="24"/>
              </w:rPr>
              <w:t>07967990461</w:t>
            </w:r>
          </w:p>
          <w:p w14:paraId="0BB87919" w14:textId="548A11EF" w:rsidR="009D59C2" w:rsidRDefault="009D59C2" w:rsidP="00FF7EBB">
            <w:pPr>
              <w:jc w:val="both"/>
              <w:rPr>
                <w:b/>
                <w:sz w:val="24"/>
                <w:szCs w:val="24"/>
              </w:rPr>
            </w:pPr>
          </w:p>
          <w:p w14:paraId="4FDEE73F" w14:textId="11521B90" w:rsidR="009D59C2" w:rsidRPr="003F013B" w:rsidRDefault="009D59C2" w:rsidP="00FF7EBB">
            <w:pPr>
              <w:jc w:val="both"/>
              <w:rPr>
                <w:bCs/>
                <w:sz w:val="24"/>
                <w:szCs w:val="24"/>
              </w:rPr>
            </w:pPr>
            <w:r>
              <w:rPr>
                <w:b/>
                <w:sz w:val="24"/>
                <w:szCs w:val="24"/>
              </w:rPr>
              <w:t>Email address:</w:t>
            </w:r>
            <w:r w:rsidR="003B0581">
              <w:rPr>
                <w:b/>
                <w:sz w:val="24"/>
                <w:szCs w:val="24"/>
              </w:rPr>
              <w:t xml:space="preserve"> </w:t>
            </w:r>
            <w:r w:rsidR="003B0581" w:rsidRPr="003F013B">
              <w:rPr>
                <w:bCs/>
                <w:sz w:val="24"/>
                <w:szCs w:val="24"/>
              </w:rPr>
              <w:t>k.skeggs@npt.gov.uk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310820F0" w:rsidR="00BC5725" w:rsidRDefault="003B0581" w:rsidP="00FF7EBB">
      <w:pPr>
        <w:pBdr>
          <w:top w:val="single" w:sz="6" w:space="1" w:color="auto"/>
          <w:left w:val="single" w:sz="6" w:space="1" w:color="auto"/>
          <w:bottom w:val="single" w:sz="6" w:space="1" w:color="auto"/>
          <w:right w:val="single" w:sz="6" w:space="1" w:color="auto"/>
        </w:pBdr>
        <w:jc w:val="both"/>
        <w:rPr>
          <w:sz w:val="24"/>
          <w:szCs w:val="24"/>
        </w:rPr>
      </w:pPr>
      <w:r>
        <w:rPr>
          <w:noProof/>
        </w:rPr>
        <w:drawing>
          <wp:anchor distT="0" distB="0" distL="114300" distR="114300" simplePos="0" relativeHeight="251660288" behindDoc="0" locked="0" layoutInCell="1" allowOverlap="1" wp14:anchorId="612520A9" wp14:editId="1F207618">
            <wp:simplePos x="0" y="0"/>
            <wp:positionH relativeFrom="column">
              <wp:posOffset>588010</wp:posOffset>
            </wp:positionH>
            <wp:positionV relativeFrom="paragraph">
              <wp:posOffset>146972</wp:posOffset>
            </wp:positionV>
            <wp:extent cx="1296383" cy="1728511"/>
            <wp:effectExtent l="0" t="0" r="0" b="0"/>
            <wp:wrapNone/>
            <wp:docPr id="19894956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296383" cy="1728511"/>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C5725">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41FEE833"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5AD5E81C"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r w:rsidR="00910B4F">
        <w:rPr>
          <w:sz w:val="24"/>
          <w:szCs w:val="24"/>
        </w:rPr>
        <w:t xml:space="preserve">                              </w:t>
      </w:r>
      <w:r w:rsidR="00754508">
        <w:rPr>
          <w:sz w:val="24"/>
          <w:szCs w:val="24"/>
        </w:rPr>
        <w:t>Christo Ninan</w:t>
      </w:r>
      <w:r w:rsidR="00910B4F">
        <w:rPr>
          <w:sz w:val="24"/>
          <w:szCs w:val="24"/>
        </w:rPr>
        <w:t xml:space="preserve">        </w:t>
      </w:r>
      <w:r>
        <w:rPr>
          <w:sz w:val="24"/>
          <w:szCs w:val="24"/>
        </w:rPr>
        <w:t xml:space="preserve">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1D1ABC0A"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E2546A">
        <w:rPr>
          <w:sz w:val="24"/>
          <w:szCs w:val="24"/>
        </w:rPr>
        <w:t>21.02.2026</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1DA471A"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5E543D48"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027B5DD6" w:rsidR="004923DA" w:rsidRPr="008B28E7" w:rsidRDefault="00157188" w:rsidP="00FF7EBB">
      <w:pPr>
        <w:pBdr>
          <w:top w:val="single" w:sz="6" w:space="1" w:color="auto"/>
          <w:left w:val="single" w:sz="6" w:space="1" w:color="auto"/>
          <w:bottom w:val="single" w:sz="6" w:space="1" w:color="auto"/>
          <w:right w:val="single" w:sz="6" w:space="1" w:color="auto"/>
        </w:pBdr>
        <w:jc w:val="both"/>
        <w:rPr>
          <w:sz w:val="24"/>
          <w:szCs w:val="24"/>
        </w:rPr>
      </w:pPr>
      <w:r w:rsidRPr="00161DDF">
        <w:rPr>
          <w:noProof/>
          <w:sz w:val="24"/>
          <w:szCs w:val="24"/>
        </w:rPr>
        <w:drawing>
          <wp:anchor distT="0" distB="0" distL="114300" distR="114300" simplePos="0" relativeHeight="251661312" behindDoc="0" locked="0" layoutInCell="1" allowOverlap="1" wp14:anchorId="736D2EF0" wp14:editId="7DD39866">
            <wp:simplePos x="0" y="0"/>
            <wp:positionH relativeFrom="column">
              <wp:posOffset>534793</wp:posOffset>
            </wp:positionH>
            <wp:positionV relativeFrom="paragraph">
              <wp:posOffset>79211</wp:posOffset>
            </wp:positionV>
            <wp:extent cx="1202400" cy="294968"/>
            <wp:effectExtent l="0" t="0" r="0" b="0"/>
            <wp:wrapNone/>
            <wp:docPr id="1144013244" name="Picture 1" descr="A signature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013244" name="Picture 1" descr="A signature on a white background&#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202400" cy="294968"/>
                    </a:xfrm>
                    <a:prstGeom prst="rect">
                      <a:avLst/>
                    </a:prstGeom>
                  </pic:spPr>
                </pic:pic>
              </a:graphicData>
            </a:graphic>
            <wp14:sizeRelH relativeFrom="margin">
              <wp14:pctWidth>0</wp14:pctWidth>
            </wp14:sizeRelH>
            <wp14:sizeRelV relativeFrom="margin">
              <wp14:pctHeight>0</wp14:pctHeight>
            </wp14:sizeRelV>
          </wp:anchor>
        </w:drawing>
      </w:r>
    </w:p>
    <w:p w14:paraId="791BE923" w14:textId="2336F6B7"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161DDF" w:rsidRPr="00161DDF">
        <w:rPr>
          <w:sz w:val="24"/>
          <w:szCs w:val="24"/>
        </w:rPr>
        <w:t xml:space="preserve"> </w:t>
      </w:r>
      <w:r w:rsidR="00157188">
        <w:rPr>
          <w:sz w:val="24"/>
          <w:szCs w:val="24"/>
        </w:rPr>
        <w:t xml:space="preserve">                         </w:t>
      </w:r>
      <w:r w:rsidR="00161DDF">
        <w:rPr>
          <w:sz w:val="24"/>
          <w:szCs w:val="24"/>
        </w:rPr>
        <w:t xml:space="preserve">Keith Skeggs, Senior Social Worker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0F7175CD"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161DDF">
        <w:rPr>
          <w:sz w:val="24"/>
          <w:szCs w:val="24"/>
        </w:rPr>
        <w:t>1</w:t>
      </w:r>
      <w:r w:rsidR="00C43EF4">
        <w:rPr>
          <w:sz w:val="24"/>
          <w:szCs w:val="24"/>
        </w:rPr>
        <w:t>2</w:t>
      </w:r>
      <w:r w:rsidR="00161DDF">
        <w:rPr>
          <w:sz w:val="24"/>
          <w:szCs w:val="24"/>
        </w:rPr>
        <w:t>/02/2026</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1F867BB4" w:rsidR="00335C41" w:rsidRPr="00D3203C" w:rsidRDefault="002A527D" w:rsidP="00335C41">
            <w:pPr>
              <w:ind w:right="180"/>
              <w:jc w:val="both"/>
              <w:rPr>
                <w:sz w:val="24"/>
                <w:szCs w:val="24"/>
              </w:rPr>
            </w:pPr>
            <w:r w:rsidRPr="003B0700">
              <w:rPr>
                <w:noProof/>
              </w:rPr>
              <w:drawing>
                <wp:anchor distT="0" distB="0" distL="114300" distR="114300" simplePos="0" relativeHeight="251662336" behindDoc="0" locked="0" layoutInCell="1" allowOverlap="1" wp14:anchorId="1292AFA6" wp14:editId="104EA45F">
                  <wp:simplePos x="0" y="0"/>
                  <wp:positionH relativeFrom="column">
                    <wp:posOffset>1021725</wp:posOffset>
                  </wp:positionH>
                  <wp:positionV relativeFrom="paragraph">
                    <wp:posOffset>77573</wp:posOffset>
                  </wp:positionV>
                  <wp:extent cx="232910" cy="975207"/>
                  <wp:effectExtent l="0" t="9208" r="6033" b="6032"/>
                  <wp:wrapNone/>
                  <wp:docPr id="511894737" name="Picture 5118947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16200000">
                            <a:off x="0" y="0"/>
                            <a:ext cx="236410" cy="9898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35C41"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00335C41" w:rsidRPr="00D3203C">
              <w:rPr>
                <w:sz w:val="24"/>
                <w:szCs w:val="24"/>
              </w:rPr>
              <w:t xml:space="preserve"> progress over the duration of the programme.</w:t>
            </w:r>
          </w:p>
          <w:p w14:paraId="2850D097" w14:textId="7B7B35E1" w:rsidR="00335C41" w:rsidRPr="00D3203C" w:rsidRDefault="00335C41" w:rsidP="00335C41">
            <w:pPr>
              <w:ind w:right="180"/>
              <w:jc w:val="both"/>
              <w:rPr>
                <w:sz w:val="24"/>
                <w:szCs w:val="24"/>
              </w:rPr>
            </w:pPr>
          </w:p>
          <w:p w14:paraId="12F66D0C" w14:textId="787205C5" w:rsidR="00335C41" w:rsidRPr="00D3203C" w:rsidRDefault="00335C41" w:rsidP="00335C41">
            <w:pPr>
              <w:ind w:right="180"/>
              <w:jc w:val="both"/>
              <w:rPr>
                <w:sz w:val="24"/>
                <w:szCs w:val="24"/>
              </w:rPr>
            </w:pPr>
            <w:r w:rsidRPr="00D3203C">
              <w:rPr>
                <w:sz w:val="24"/>
                <w:szCs w:val="24"/>
              </w:rPr>
              <w:t>Signed</w:t>
            </w:r>
            <w:r w:rsidR="0094634D">
              <w:rPr>
                <w:sz w:val="24"/>
                <w:szCs w:val="24"/>
              </w:rPr>
              <w:t xml:space="preserve">:                       </w:t>
            </w:r>
            <w:r w:rsidRPr="00D3203C">
              <w:rPr>
                <w:sz w:val="24"/>
                <w:szCs w:val="24"/>
              </w:rPr>
              <w:t xml:space="preserve"> </w:t>
            </w:r>
            <w:r w:rsidR="0094634D">
              <w:rPr>
                <w:sz w:val="24"/>
                <w:szCs w:val="24"/>
              </w:rPr>
              <w:t xml:space="preserve">    </w:t>
            </w:r>
            <w:r w:rsidRPr="00D3203C">
              <w:rPr>
                <w:sz w:val="24"/>
                <w:szCs w:val="24"/>
              </w:rPr>
              <w:t>(Mentor)</w:t>
            </w:r>
          </w:p>
          <w:p w14:paraId="5D3F0767" w14:textId="77777777" w:rsidR="00335C41" w:rsidRPr="00D3203C" w:rsidRDefault="00335C41" w:rsidP="00335C41">
            <w:pPr>
              <w:ind w:right="180"/>
              <w:jc w:val="both"/>
              <w:rPr>
                <w:sz w:val="24"/>
                <w:szCs w:val="24"/>
              </w:rPr>
            </w:pPr>
          </w:p>
          <w:p w14:paraId="24E1B8A5" w14:textId="42506016" w:rsidR="00335C41" w:rsidRPr="00D3203C" w:rsidRDefault="00335C41" w:rsidP="00335C41">
            <w:pPr>
              <w:ind w:right="180"/>
              <w:jc w:val="both"/>
              <w:rPr>
                <w:sz w:val="24"/>
                <w:szCs w:val="24"/>
              </w:rPr>
            </w:pPr>
            <w:r w:rsidRPr="00D3203C">
              <w:rPr>
                <w:sz w:val="24"/>
                <w:szCs w:val="24"/>
              </w:rPr>
              <w:t>Date</w:t>
            </w:r>
            <w:r w:rsidR="00635E67">
              <w:rPr>
                <w:sz w:val="24"/>
                <w:szCs w:val="24"/>
              </w:rPr>
              <w:t xml:space="preserve">: </w:t>
            </w:r>
            <w:r w:rsidR="00E437BE">
              <w:rPr>
                <w:sz w:val="24"/>
                <w:szCs w:val="24"/>
              </w:rPr>
              <w:t>16.02.202</w:t>
            </w:r>
            <w:r w:rsidR="00635E67">
              <w:rPr>
                <w:sz w:val="24"/>
                <w:szCs w:val="24"/>
              </w:rPr>
              <w:t>6</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lastRenderedPageBreak/>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24062C2" w14:textId="49B34B6E" w:rsidR="00706BB5" w:rsidRPr="00356FB0" w:rsidRDefault="732985A0" w:rsidP="00FF7EBB">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2B2BA023" w:rsidR="004923DA" w:rsidRDefault="00356FB0"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r w:rsidRPr="005D045F">
        <w:rPr>
          <w:noProof/>
          <w:color w:val="auto"/>
        </w:rPr>
        <w:drawing>
          <wp:anchor distT="0" distB="0" distL="114300" distR="114300" simplePos="0" relativeHeight="251663360" behindDoc="0" locked="0" layoutInCell="1" allowOverlap="1" wp14:anchorId="30AAC0EB" wp14:editId="65EBCC28">
            <wp:simplePos x="0" y="0"/>
            <wp:positionH relativeFrom="column">
              <wp:posOffset>2582443</wp:posOffset>
            </wp:positionH>
            <wp:positionV relativeFrom="paragraph">
              <wp:posOffset>325898</wp:posOffset>
            </wp:positionV>
            <wp:extent cx="1286096" cy="448351"/>
            <wp:effectExtent l="0" t="0" r="9525" b="889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296024" cy="451812"/>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923DA"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 xml:space="preserve"> </w:t>
      </w:r>
      <w:r w:rsidR="005D045F">
        <w:rPr>
          <w:caps/>
          <w:sz w:val="24"/>
          <w:szCs w:val="24"/>
        </w:rPr>
        <w:t>Richard Evans</w:t>
      </w:r>
      <w:r w:rsidR="00B577D3">
        <w:rPr>
          <w:caps/>
          <w:sz w:val="24"/>
          <w:szCs w:val="24"/>
        </w:rPr>
        <w:t xml:space="preserve"> </w:t>
      </w:r>
    </w:p>
    <w:p w14:paraId="00ACCD5E" w14:textId="23467C78" w:rsidR="00356FB0" w:rsidRDefault="00356FB0" w:rsidP="00FF7EBB">
      <w:pPr>
        <w:keepNext/>
        <w:pBdr>
          <w:top w:val="single" w:sz="6" w:space="1" w:color="auto"/>
          <w:left w:val="single" w:sz="6" w:space="1" w:color="auto"/>
          <w:bottom w:val="single" w:sz="6" w:space="31" w:color="auto"/>
          <w:right w:val="single" w:sz="6" w:space="1" w:color="auto"/>
        </w:pBdr>
        <w:spacing w:before="240" w:after="60"/>
        <w:jc w:val="both"/>
      </w:pPr>
      <w:r w:rsidRPr="008B28E7">
        <w:rPr>
          <w:caps/>
        </w:rPr>
        <w:t>Signature of LINE MANAGER</w:t>
      </w:r>
      <w:r>
        <w:t xml:space="preserve">:  </w:t>
      </w:r>
    </w:p>
    <w:p w14:paraId="7AB27B44" w14:textId="562FE299" w:rsidR="004923DA" w:rsidRPr="00356FB0" w:rsidRDefault="00356FB0" w:rsidP="00356FB0">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Pr="008B28E7">
        <w:rPr>
          <w:sz w:val="24"/>
          <w:szCs w:val="24"/>
        </w:rPr>
        <w:t xml:space="preserve"> </w:t>
      </w:r>
      <w:r>
        <w:rPr>
          <w:sz w:val="24"/>
          <w:szCs w:val="24"/>
        </w:rPr>
        <w:t xml:space="preserve">                                              </w:t>
      </w:r>
      <w:r w:rsidRPr="00B577D3">
        <w:rPr>
          <w:sz w:val="24"/>
          <w:szCs w:val="24"/>
        </w:rPr>
        <w:t xml:space="preserve"> </w:t>
      </w:r>
      <w:r>
        <w:rPr>
          <w:sz w:val="24"/>
          <w:szCs w:val="24"/>
        </w:rPr>
        <w:t>19</w:t>
      </w:r>
      <w:r w:rsidRPr="005D045F">
        <w:rPr>
          <w:sz w:val="24"/>
          <w:szCs w:val="24"/>
          <w:vertAlign w:val="superscript"/>
        </w:rPr>
        <w:t>th</w:t>
      </w:r>
      <w:r>
        <w:rPr>
          <w:sz w:val="24"/>
          <w:szCs w:val="24"/>
        </w:rPr>
        <w:t xml:space="preserve"> February 2026</w:t>
      </w:r>
      <w:r w:rsidRPr="00B577D3">
        <w:rPr>
          <w:sz w:val="24"/>
          <w:szCs w:val="24"/>
        </w:rPr>
        <w:t xml:space="preserve"> </w:t>
      </w: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lastRenderedPageBreak/>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428DEEEF" w:rsidR="00986C0B" w:rsidRPr="00DA5682" w:rsidRDefault="00E437BE">
            <w:pPr>
              <w:rPr>
                <w:sz w:val="24"/>
                <w:szCs w:val="24"/>
              </w:rPr>
            </w:pPr>
            <w:r>
              <w:rPr>
                <w:sz w:val="24"/>
                <w:szCs w:val="24"/>
              </w:rPr>
              <w:t>Christo Ninan</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2F4D58E8" w:rsidR="00986C0B" w:rsidRPr="00DA5682" w:rsidRDefault="00E437BE">
            <w:pPr>
              <w:rPr>
                <w:sz w:val="24"/>
                <w:szCs w:val="24"/>
              </w:rPr>
            </w:pPr>
            <w:r>
              <w:rPr>
                <w:sz w:val="24"/>
                <w:szCs w:val="24"/>
              </w:rPr>
              <w:t>Afan Network Team, NPTCC Adult Services</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14DF06A8" w:rsidR="00986C0B" w:rsidRPr="00DA5682" w:rsidRDefault="00E437BE">
            <w:pPr>
              <w:rPr>
                <w:sz w:val="24"/>
                <w:szCs w:val="24"/>
              </w:rPr>
            </w:pPr>
            <w:r>
              <w:rPr>
                <w:sz w:val="24"/>
                <w:szCs w:val="24"/>
              </w:rPr>
              <w:t>Steph Thomas</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418658A3" w:rsidR="00986C0B" w:rsidRPr="00DA5682" w:rsidRDefault="00E437BE">
            <w:pPr>
              <w:rPr>
                <w:sz w:val="24"/>
                <w:szCs w:val="24"/>
              </w:rPr>
            </w:pPr>
            <w:r>
              <w:rPr>
                <w:sz w:val="24"/>
                <w:szCs w:val="24"/>
              </w:rPr>
              <w:t>Richard Evans</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day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2F59701A"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152E5AC2" w:rsidR="00986C0B" w:rsidRPr="00DA5682" w:rsidRDefault="005D045F" w:rsidP="00986C0B">
      <w:pPr>
        <w:rPr>
          <w:sz w:val="24"/>
          <w:szCs w:val="24"/>
        </w:rPr>
      </w:pPr>
      <w:r>
        <w:rPr>
          <w:noProof/>
        </w:rPr>
        <w:drawing>
          <wp:anchor distT="0" distB="0" distL="114300" distR="114300" simplePos="0" relativeHeight="251658240" behindDoc="0" locked="0" layoutInCell="1" allowOverlap="1" wp14:anchorId="37A58117" wp14:editId="2EC4F2BB">
            <wp:simplePos x="0" y="0"/>
            <wp:positionH relativeFrom="column">
              <wp:posOffset>822960</wp:posOffset>
            </wp:positionH>
            <wp:positionV relativeFrom="paragraph">
              <wp:posOffset>112532</wp:posOffset>
            </wp:positionV>
            <wp:extent cx="1082040" cy="1269228"/>
            <wp:effectExtent l="0" t="0" r="0" b="0"/>
            <wp:wrapNone/>
            <wp:docPr id="8572056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082651" cy="1269944"/>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B4178C8" w14:textId="00A5F695"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0CB3EC76" w:rsidR="00986C0B" w:rsidRPr="00DA5682" w:rsidRDefault="00986C0B" w:rsidP="00986C0B">
      <w:pPr>
        <w:rPr>
          <w:sz w:val="24"/>
          <w:szCs w:val="24"/>
        </w:rPr>
      </w:pPr>
    </w:p>
    <w:p w14:paraId="35B48005" w14:textId="4C787FBD" w:rsidR="00986C0B" w:rsidRPr="00DA5682" w:rsidRDefault="00986C0B" w:rsidP="00986C0B">
      <w:pPr>
        <w:rPr>
          <w:sz w:val="24"/>
          <w:szCs w:val="24"/>
        </w:rPr>
      </w:pPr>
      <w:r w:rsidRPr="009721F4">
        <w:rPr>
          <w:b/>
          <w:bCs/>
          <w:sz w:val="24"/>
          <w:szCs w:val="24"/>
        </w:rPr>
        <w:t>Signed</w:t>
      </w:r>
      <w:r w:rsidR="0066106E" w:rsidRPr="009721F4">
        <w:rPr>
          <w:b/>
          <w:bCs/>
          <w:sz w:val="24"/>
          <w:szCs w:val="24"/>
        </w:rPr>
        <w:t>:</w:t>
      </w:r>
      <w:r w:rsidR="0066106E">
        <w:rPr>
          <w:sz w:val="24"/>
          <w:szCs w:val="24"/>
        </w:rPr>
        <w:t xml:space="preserve">                           </w:t>
      </w:r>
      <w:r w:rsidRPr="00DA5682">
        <w:rPr>
          <w:sz w:val="24"/>
          <w:szCs w:val="24"/>
        </w:rPr>
        <w:t xml:space="preserve"> </w:t>
      </w:r>
      <w:r w:rsidR="0066106E">
        <w:rPr>
          <w:sz w:val="24"/>
          <w:szCs w:val="24"/>
        </w:rPr>
        <w:t xml:space="preserve">       </w:t>
      </w:r>
      <w:r w:rsidRPr="009721F4">
        <w:rPr>
          <w:b/>
          <w:bCs/>
          <w:sz w:val="24"/>
          <w:szCs w:val="24"/>
        </w:rPr>
        <w:t>Print Name</w:t>
      </w:r>
      <w:r w:rsidR="00C97158">
        <w:rPr>
          <w:sz w:val="24"/>
          <w:szCs w:val="24"/>
        </w:rPr>
        <w:t>:</w:t>
      </w:r>
      <w:r w:rsidRPr="00DA5682">
        <w:rPr>
          <w:sz w:val="24"/>
          <w:szCs w:val="24"/>
        </w:rPr>
        <w:t>……</w:t>
      </w:r>
      <w:r w:rsidR="00C97158">
        <w:rPr>
          <w:sz w:val="24"/>
          <w:szCs w:val="24"/>
        </w:rPr>
        <w:t>CHRISTO NINAN</w:t>
      </w:r>
      <w:r w:rsidRPr="00DA5682">
        <w:rPr>
          <w:sz w:val="24"/>
          <w:szCs w:val="24"/>
        </w:rPr>
        <w:t xml:space="preserve">……… </w:t>
      </w:r>
      <w:r w:rsidRPr="009721F4">
        <w:rPr>
          <w:b/>
          <w:bCs/>
          <w:sz w:val="24"/>
          <w:szCs w:val="24"/>
        </w:rPr>
        <w:t>Date</w:t>
      </w:r>
      <w:r w:rsidRPr="00DA5682">
        <w:rPr>
          <w:sz w:val="24"/>
          <w:szCs w:val="24"/>
        </w:rPr>
        <w:t>:</w:t>
      </w:r>
      <w:r w:rsidR="00915342">
        <w:rPr>
          <w:sz w:val="24"/>
          <w:szCs w:val="24"/>
        </w:rPr>
        <w:t>21.02.2026</w:t>
      </w:r>
    </w:p>
    <w:p w14:paraId="68A01C33" w14:textId="2EEAD07E" w:rsidR="00986C0B" w:rsidRPr="00DA5682" w:rsidRDefault="00986C0B" w:rsidP="00986C0B">
      <w:pPr>
        <w:rPr>
          <w:sz w:val="24"/>
          <w:szCs w:val="24"/>
        </w:rPr>
      </w:pPr>
      <w:r w:rsidRPr="00DA5682">
        <w:rPr>
          <w:sz w:val="24"/>
          <w:szCs w:val="24"/>
        </w:rPr>
        <w:t>(Learner)</w:t>
      </w:r>
    </w:p>
    <w:p w14:paraId="6166CF4E" w14:textId="7AC8A909" w:rsidR="00986C0B" w:rsidRDefault="00986C0B" w:rsidP="00986C0B">
      <w:pPr>
        <w:rPr>
          <w:sz w:val="24"/>
          <w:szCs w:val="24"/>
        </w:rPr>
      </w:pPr>
    </w:p>
    <w:p w14:paraId="03075918" w14:textId="014D45B3" w:rsidR="00B216DA" w:rsidRDefault="00B216DA" w:rsidP="00986C0B">
      <w:pPr>
        <w:rPr>
          <w:sz w:val="24"/>
          <w:szCs w:val="24"/>
        </w:rPr>
      </w:pPr>
      <w:r w:rsidRPr="005D045F">
        <w:rPr>
          <w:noProof/>
          <w:color w:val="auto"/>
        </w:rPr>
        <w:drawing>
          <wp:anchor distT="0" distB="0" distL="114300" distR="114300" simplePos="0" relativeHeight="251665408" behindDoc="0" locked="0" layoutInCell="1" allowOverlap="1" wp14:anchorId="48CA5073" wp14:editId="5A07A6F5">
            <wp:simplePos x="0" y="0"/>
            <wp:positionH relativeFrom="column">
              <wp:posOffset>609313</wp:posOffset>
            </wp:positionH>
            <wp:positionV relativeFrom="paragraph">
              <wp:posOffset>69297</wp:posOffset>
            </wp:positionV>
            <wp:extent cx="1286096" cy="448351"/>
            <wp:effectExtent l="0" t="0" r="9525" b="8890"/>
            <wp:wrapNone/>
            <wp:docPr id="1254737149" name="Picture 12547371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286096" cy="448351"/>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7AA3715" w14:textId="77777777" w:rsidR="00B216DA" w:rsidRPr="00DA5682" w:rsidRDefault="00B216DA" w:rsidP="00986C0B">
      <w:pPr>
        <w:rPr>
          <w:sz w:val="24"/>
          <w:szCs w:val="24"/>
        </w:rPr>
      </w:pPr>
    </w:p>
    <w:p w14:paraId="402BCA10" w14:textId="78C14CB3" w:rsidR="00986C0B" w:rsidRPr="00DA5682" w:rsidRDefault="00986C0B" w:rsidP="00986C0B">
      <w:pPr>
        <w:rPr>
          <w:sz w:val="24"/>
          <w:szCs w:val="24"/>
        </w:rPr>
      </w:pPr>
      <w:r w:rsidRPr="009721F4">
        <w:rPr>
          <w:b/>
          <w:bCs/>
          <w:sz w:val="24"/>
          <w:szCs w:val="24"/>
        </w:rPr>
        <w:t>Signed</w:t>
      </w:r>
      <w:r w:rsidR="00904520">
        <w:rPr>
          <w:sz w:val="24"/>
          <w:szCs w:val="24"/>
        </w:rPr>
        <w:t xml:space="preserve">: </w:t>
      </w:r>
      <w:r w:rsidRPr="00DA5682">
        <w:rPr>
          <w:sz w:val="24"/>
          <w:szCs w:val="24"/>
        </w:rPr>
        <w:t xml:space="preserve"> </w:t>
      </w:r>
      <w:r w:rsidR="00B216DA">
        <w:rPr>
          <w:sz w:val="24"/>
          <w:szCs w:val="24"/>
        </w:rPr>
        <w:t xml:space="preserve">                                 </w:t>
      </w:r>
      <w:r w:rsidRPr="009721F4">
        <w:rPr>
          <w:b/>
          <w:bCs/>
          <w:sz w:val="24"/>
          <w:szCs w:val="24"/>
        </w:rPr>
        <w:t>Print Name</w:t>
      </w:r>
      <w:r w:rsidRPr="00DA5682">
        <w:rPr>
          <w:sz w:val="24"/>
          <w:szCs w:val="24"/>
        </w:rPr>
        <w:t>:……</w:t>
      </w:r>
      <w:proofErr w:type="spellStart"/>
      <w:r w:rsidR="005D045F">
        <w:rPr>
          <w:sz w:val="24"/>
          <w:szCs w:val="24"/>
        </w:rPr>
        <w:t>R.O.Evans</w:t>
      </w:r>
      <w:proofErr w:type="spellEnd"/>
      <w:r w:rsidR="005D045F">
        <w:rPr>
          <w:sz w:val="24"/>
          <w:szCs w:val="24"/>
        </w:rPr>
        <w:t xml:space="preserve"> </w:t>
      </w:r>
      <w:r w:rsidRPr="00DA5682">
        <w:rPr>
          <w:sz w:val="24"/>
          <w:szCs w:val="24"/>
        </w:rPr>
        <w:t>……</w:t>
      </w:r>
      <w:r w:rsidR="004611EF">
        <w:rPr>
          <w:sz w:val="24"/>
          <w:szCs w:val="24"/>
        </w:rPr>
        <w:t>….</w:t>
      </w:r>
      <w:r w:rsidRPr="009721F4">
        <w:rPr>
          <w:b/>
          <w:bCs/>
          <w:sz w:val="24"/>
          <w:szCs w:val="24"/>
        </w:rPr>
        <w:t>Date</w:t>
      </w:r>
      <w:r w:rsidRPr="00DA5682">
        <w:rPr>
          <w:sz w:val="24"/>
          <w:szCs w:val="24"/>
        </w:rPr>
        <w:t>:</w:t>
      </w:r>
      <w:r w:rsidR="005D045F">
        <w:rPr>
          <w:sz w:val="24"/>
          <w:szCs w:val="24"/>
        </w:rPr>
        <w:t>19</w:t>
      </w:r>
      <w:r w:rsidR="005D045F" w:rsidRPr="005D045F">
        <w:rPr>
          <w:sz w:val="24"/>
          <w:szCs w:val="24"/>
          <w:vertAlign w:val="superscript"/>
        </w:rPr>
        <w:t>th</w:t>
      </w:r>
      <w:r w:rsidR="005D045F">
        <w:rPr>
          <w:sz w:val="24"/>
          <w:szCs w:val="24"/>
        </w:rPr>
        <w:t xml:space="preserve"> February 202</w:t>
      </w:r>
      <w:r w:rsidR="004611EF">
        <w:rPr>
          <w:sz w:val="24"/>
          <w:szCs w:val="24"/>
        </w:rPr>
        <w:t>6</w:t>
      </w:r>
    </w:p>
    <w:p w14:paraId="6AF3A2C6" w14:textId="62762862" w:rsidR="00986C0B" w:rsidRPr="00DA5682" w:rsidRDefault="00B216DA" w:rsidP="00986C0B">
      <w:pPr>
        <w:rPr>
          <w:sz w:val="24"/>
          <w:szCs w:val="24"/>
        </w:rPr>
      </w:pPr>
      <w:r w:rsidRPr="003B0700">
        <w:rPr>
          <w:noProof/>
        </w:rPr>
        <w:drawing>
          <wp:anchor distT="0" distB="0" distL="114300" distR="114300" simplePos="0" relativeHeight="251666432" behindDoc="0" locked="0" layoutInCell="1" allowOverlap="1" wp14:anchorId="5B0D55B6" wp14:editId="4D280C14">
            <wp:simplePos x="0" y="0"/>
            <wp:positionH relativeFrom="column">
              <wp:posOffset>1102493</wp:posOffset>
            </wp:positionH>
            <wp:positionV relativeFrom="paragraph">
              <wp:posOffset>75965</wp:posOffset>
            </wp:positionV>
            <wp:extent cx="283077" cy="1185258"/>
            <wp:effectExtent l="6033" t="0" r="0" b="0"/>
            <wp:wrapNone/>
            <wp:docPr id="651817082" name="Picture 6518170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16200000">
                      <a:off x="0" y="0"/>
                      <a:ext cx="283077" cy="1185258"/>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86C0B" w:rsidRPr="00DA5682">
        <w:rPr>
          <w:sz w:val="24"/>
          <w:szCs w:val="24"/>
        </w:rPr>
        <w:t>(Line Manager/Mentor)</w:t>
      </w:r>
    </w:p>
    <w:p w14:paraId="1FB87367" w14:textId="685461F2" w:rsidR="00986C0B" w:rsidRDefault="00986C0B" w:rsidP="00986C0B">
      <w:pPr>
        <w:rPr>
          <w:sz w:val="24"/>
          <w:szCs w:val="24"/>
        </w:rPr>
      </w:pPr>
    </w:p>
    <w:p w14:paraId="5FC026C8" w14:textId="0DF23B8F" w:rsidR="00B216DA" w:rsidRDefault="00B216DA" w:rsidP="00986C0B">
      <w:pPr>
        <w:rPr>
          <w:sz w:val="24"/>
          <w:szCs w:val="24"/>
        </w:rPr>
      </w:pPr>
    </w:p>
    <w:p w14:paraId="3A11FAE9" w14:textId="77777777" w:rsidR="00B216DA" w:rsidRPr="00DA5682" w:rsidRDefault="00B216DA" w:rsidP="00986C0B">
      <w:pPr>
        <w:rPr>
          <w:sz w:val="24"/>
          <w:szCs w:val="24"/>
        </w:rPr>
      </w:pPr>
    </w:p>
    <w:p w14:paraId="022FF86F" w14:textId="0BFA28CC" w:rsidR="00986C0B" w:rsidRPr="00DA5682" w:rsidRDefault="00986C0B" w:rsidP="00986C0B">
      <w:pPr>
        <w:rPr>
          <w:sz w:val="24"/>
          <w:szCs w:val="24"/>
        </w:rPr>
      </w:pPr>
      <w:r w:rsidRPr="009721F4">
        <w:rPr>
          <w:b/>
          <w:bCs/>
          <w:sz w:val="24"/>
          <w:szCs w:val="24"/>
        </w:rPr>
        <w:t>Signed</w:t>
      </w:r>
      <w:r w:rsidR="00B216DA">
        <w:rPr>
          <w:sz w:val="24"/>
          <w:szCs w:val="24"/>
        </w:rPr>
        <w:t xml:space="preserve">:                                  </w:t>
      </w:r>
      <w:r w:rsidRPr="009721F4">
        <w:rPr>
          <w:b/>
          <w:bCs/>
          <w:sz w:val="24"/>
          <w:szCs w:val="24"/>
        </w:rPr>
        <w:t>Print Name</w:t>
      </w:r>
      <w:r w:rsidRPr="00DA5682">
        <w:rPr>
          <w:sz w:val="24"/>
          <w:szCs w:val="24"/>
        </w:rPr>
        <w:t>:…</w:t>
      </w:r>
      <w:r w:rsidR="00D154E1">
        <w:rPr>
          <w:sz w:val="24"/>
          <w:szCs w:val="24"/>
        </w:rPr>
        <w:t>….</w:t>
      </w:r>
      <w:r w:rsidR="00E437BE">
        <w:rPr>
          <w:sz w:val="24"/>
          <w:szCs w:val="24"/>
        </w:rPr>
        <w:t>S J Thomas</w:t>
      </w:r>
      <w:r w:rsidRPr="00DA5682">
        <w:rPr>
          <w:sz w:val="24"/>
          <w:szCs w:val="24"/>
        </w:rPr>
        <w:t>…………</w:t>
      </w:r>
      <w:r w:rsidRPr="009721F4">
        <w:rPr>
          <w:b/>
          <w:bCs/>
          <w:sz w:val="24"/>
          <w:szCs w:val="24"/>
        </w:rPr>
        <w:t>Date</w:t>
      </w:r>
      <w:r w:rsidRPr="00DA5682">
        <w:rPr>
          <w:sz w:val="24"/>
          <w:szCs w:val="24"/>
        </w:rPr>
        <w:t>:</w:t>
      </w:r>
      <w:r w:rsidR="00E437BE">
        <w:rPr>
          <w:sz w:val="24"/>
          <w:szCs w:val="24"/>
        </w:rPr>
        <w:t xml:space="preserve"> 16.02.202</w:t>
      </w:r>
      <w:r w:rsidR="004611EF">
        <w:rPr>
          <w:sz w:val="24"/>
          <w:szCs w:val="24"/>
        </w:rPr>
        <w:t>6</w:t>
      </w:r>
    </w:p>
    <w:p w14:paraId="055A6EC7" w14:textId="7FF70EF1"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0A4D4BA4" w:rsidR="00CC135E" w:rsidRPr="00090160" w:rsidRDefault="00CC135E" w:rsidP="00090160">
      <w:pPr>
        <w:tabs>
          <w:tab w:val="left" w:pos="1590"/>
        </w:tabs>
        <w:rPr>
          <w:b/>
          <w:color w:val="auto"/>
          <w:sz w:val="24"/>
          <w:szCs w:val="24"/>
        </w:rPr>
      </w:pPr>
    </w:p>
    <w:sectPr w:rsidR="00CC135E" w:rsidRPr="00090160" w:rsidSect="00F15354">
      <w:headerReference w:type="default" r:id="rId15"/>
      <w:footerReference w:type="default" r:id="rId16"/>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8775F2" w14:textId="77777777" w:rsidR="00003F61" w:rsidRDefault="00003F61">
      <w:r>
        <w:separator/>
      </w:r>
    </w:p>
  </w:endnote>
  <w:endnote w:type="continuationSeparator" w:id="0">
    <w:p w14:paraId="405BA02A" w14:textId="77777777" w:rsidR="00003F61" w:rsidRDefault="00003F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7AC5E0" w14:textId="77777777" w:rsidR="00003F61" w:rsidRDefault="00003F61">
      <w:r>
        <w:separator/>
      </w:r>
    </w:p>
  </w:footnote>
  <w:footnote w:type="continuationSeparator" w:id="0">
    <w:p w14:paraId="096AE108" w14:textId="77777777" w:rsidR="00003F61" w:rsidRDefault="00003F6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38360EF"/>
    <w:multiLevelType w:val="hybridMultilevel"/>
    <w:tmpl w:val="B192E48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C0A7FDF"/>
    <w:multiLevelType w:val="hybridMultilevel"/>
    <w:tmpl w:val="B192E4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3"/>
  </w:num>
  <w:num w:numId="3" w16cid:durableId="1938977855">
    <w:abstractNumId w:val="47"/>
  </w:num>
  <w:num w:numId="4" w16cid:durableId="1850633156">
    <w:abstractNumId w:val="49"/>
  </w:num>
  <w:num w:numId="5" w16cid:durableId="2042589495">
    <w:abstractNumId w:val="35"/>
  </w:num>
  <w:num w:numId="6" w16cid:durableId="933980368">
    <w:abstractNumId w:val="33"/>
  </w:num>
  <w:num w:numId="7" w16cid:durableId="1060399973">
    <w:abstractNumId w:val="30"/>
  </w:num>
  <w:num w:numId="8" w16cid:durableId="1237400777">
    <w:abstractNumId w:val="31"/>
  </w:num>
  <w:num w:numId="9" w16cid:durableId="1914463563">
    <w:abstractNumId w:val="11"/>
  </w:num>
  <w:num w:numId="10" w16cid:durableId="693307142">
    <w:abstractNumId w:val="34"/>
  </w:num>
  <w:num w:numId="11" w16cid:durableId="141846751">
    <w:abstractNumId w:val="18"/>
  </w:num>
  <w:num w:numId="12" w16cid:durableId="1310867263">
    <w:abstractNumId w:val="17"/>
  </w:num>
  <w:num w:numId="13" w16cid:durableId="65736213">
    <w:abstractNumId w:val="28"/>
  </w:num>
  <w:num w:numId="14" w16cid:durableId="825441142">
    <w:abstractNumId w:val="9"/>
  </w:num>
  <w:num w:numId="15" w16cid:durableId="1016493186">
    <w:abstractNumId w:val="27"/>
  </w:num>
  <w:num w:numId="16" w16cid:durableId="1273785188">
    <w:abstractNumId w:val="16"/>
  </w:num>
  <w:num w:numId="17" w16cid:durableId="431317323">
    <w:abstractNumId w:val="14"/>
  </w:num>
  <w:num w:numId="18" w16cid:durableId="1020622863">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4"/>
  </w:num>
  <w:num w:numId="20" w16cid:durableId="413284070">
    <w:abstractNumId w:val="19"/>
  </w:num>
  <w:num w:numId="21" w16cid:durableId="798959287">
    <w:abstractNumId w:val="15"/>
  </w:num>
  <w:num w:numId="22" w16cid:durableId="352731724">
    <w:abstractNumId w:val="12"/>
  </w:num>
  <w:num w:numId="23" w16cid:durableId="456266206">
    <w:abstractNumId w:val="29"/>
  </w:num>
  <w:num w:numId="24" w16cid:durableId="317615789">
    <w:abstractNumId w:val="20"/>
  </w:num>
  <w:num w:numId="25" w16cid:durableId="856430468">
    <w:abstractNumId w:val="43"/>
  </w:num>
  <w:num w:numId="26" w16cid:durableId="1104690971">
    <w:abstractNumId w:val="36"/>
  </w:num>
  <w:num w:numId="27" w16cid:durableId="1201670287">
    <w:abstractNumId w:val="41"/>
  </w:num>
  <w:num w:numId="28" w16cid:durableId="598562144">
    <w:abstractNumId w:val="21"/>
  </w:num>
  <w:num w:numId="29" w16cid:durableId="871068292">
    <w:abstractNumId w:val="45"/>
  </w:num>
  <w:num w:numId="30" w16cid:durableId="482159744">
    <w:abstractNumId w:val="32"/>
  </w:num>
  <w:num w:numId="31" w16cid:durableId="1565527110">
    <w:abstractNumId w:val="13"/>
  </w:num>
  <w:num w:numId="32" w16cid:durableId="1175995731">
    <w:abstractNumId w:val="46"/>
  </w:num>
  <w:num w:numId="33" w16cid:durableId="694232600">
    <w:abstractNumId w:val="40"/>
  </w:num>
  <w:num w:numId="34" w16cid:durableId="1062095063">
    <w:abstractNumId w:val="6"/>
  </w:num>
  <w:num w:numId="35" w16cid:durableId="2051881075">
    <w:abstractNumId w:val="48"/>
  </w:num>
  <w:num w:numId="36" w16cid:durableId="2107188112">
    <w:abstractNumId w:val="44"/>
  </w:num>
  <w:num w:numId="37" w16cid:durableId="1313413796">
    <w:abstractNumId w:val="37"/>
  </w:num>
  <w:num w:numId="38" w16cid:durableId="1682197957">
    <w:abstractNumId w:val="38"/>
  </w:num>
  <w:num w:numId="39" w16cid:durableId="340203735">
    <w:abstractNumId w:val="5"/>
  </w:num>
  <w:num w:numId="40" w16cid:durableId="1266502755">
    <w:abstractNumId w:val="7"/>
  </w:num>
  <w:num w:numId="41" w16cid:durableId="2138642120">
    <w:abstractNumId w:val="26"/>
  </w:num>
  <w:num w:numId="42" w16cid:durableId="2082366208">
    <w:abstractNumId w:val="8"/>
  </w:num>
  <w:num w:numId="43" w16cid:durableId="488403910">
    <w:abstractNumId w:val="4"/>
  </w:num>
  <w:num w:numId="44" w16cid:durableId="210268195">
    <w:abstractNumId w:val="39"/>
  </w:num>
  <w:num w:numId="45" w16cid:durableId="891695978">
    <w:abstractNumId w:val="0"/>
  </w:num>
  <w:num w:numId="46" w16cid:durableId="827289017">
    <w:abstractNumId w:val="15"/>
  </w:num>
  <w:num w:numId="47" w16cid:durableId="167212813">
    <w:abstractNumId w:val="50"/>
  </w:num>
  <w:num w:numId="48" w16cid:durableId="121014736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2"/>
  </w:num>
  <w:num w:numId="50" w16cid:durableId="1163856707">
    <w:abstractNumId w:val="29"/>
  </w:num>
  <w:num w:numId="51" w16cid:durableId="536360681">
    <w:abstractNumId w:val="25"/>
  </w:num>
  <w:num w:numId="52" w16cid:durableId="1666274935">
    <w:abstractNumId w:val="22"/>
  </w:num>
  <w:num w:numId="53" w16cid:durableId="435172075">
    <w:abstractNumId w:val="2"/>
  </w:num>
  <w:num w:numId="54" w16cid:durableId="653294328">
    <w:abstractNumId w:val="42"/>
  </w:num>
  <w:num w:numId="55" w16cid:durableId="1831946079">
    <w:abstractNumId w:val="3"/>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9"/>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3F61"/>
    <w:rsid w:val="000045B8"/>
    <w:rsid w:val="00011F6E"/>
    <w:rsid w:val="00012B16"/>
    <w:rsid w:val="00020EEC"/>
    <w:rsid w:val="00022C04"/>
    <w:rsid w:val="0002440E"/>
    <w:rsid w:val="0002759A"/>
    <w:rsid w:val="00027B1F"/>
    <w:rsid w:val="0003088B"/>
    <w:rsid w:val="000325D9"/>
    <w:rsid w:val="000372B2"/>
    <w:rsid w:val="0004079F"/>
    <w:rsid w:val="00042139"/>
    <w:rsid w:val="00043543"/>
    <w:rsid w:val="00045B87"/>
    <w:rsid w:val="00045C07"/>
    <w:rsid w:val="00045C40"/>
    <w:rsid w:val="00046861"/>
    <w:rsid w:val="00054A07"/>
    <w:rsid w:val="00055D43"/>
    <w:rsid w:val="00056FAC"/>
    <w:rsid w:val="00057751"/>
    <w:rsid w:val="00057C40"/>
    <w:rsid w:val="00062E39"/>
    <w:rsid w:val="00064063"/>
    <w:rsid w:val="0006581A"/>
    <w:rsid w:val="00074461"/>
    <w:rsid w:val="000766EC"/>
    <w:rsid w:val="00080E58"/>
    <w:rsid w:val="00083D99"/>
    <w:rsid w:val="00084DA6"/>
    <w:rsid w:val="00085002"/>
    <w:rsid w:val="00085699"/>
    <w:rsid w:val="00090160"/>
    <w:rsid w:val="00091F52"/>
    <w:rsid w:val="00092970"/>
    <w:rsid w:val="00093720"/>
    <w:rsid w:val="000938E6"/>
    <w:rsid w:val="00093B3C"/>
    <w:rsid w:val="0009488C"/>
    <w:rsid w:val="00095C1B"/>
    <w:rsid w:val="00096DEA"/>
    <w:rsid w:val="000A03E9"/>
    <w:rsid w:val="000A4240"/>
    <w:rsid w:val="000A469A"/>
    <w:rsid w:val="000A584A"/>
    <w:rsid w:val="000A6458"/>
    <w:rsid w:val="000C378F"/>
    <w:rsid w:val="000C6892"/>
    <w:rsid w:val="000C6FFE"/>
    <w:rsid w:val="000D0BB6"/>
    <w:rsid w:val="000D2ED2"/>
    <w:rsid w:val="000D6653"/>
    <w:rsid w:val="000E0BE2"/>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57188"/>
    <w:rsid w:val="001608C4"/>
    <w:rsid w:val="00161DDF"/>
    <w:rsid w:val="00164832"/>
    <w:rsid w:val="00171418"/>
    <w:rsid w:val="001772BF"/>
    <w:rsid w:val="001772DE"/>
    <w:rsid w:val="0019496C"/>
    <w:rsid w:val="001961CF"/>
    <w:rsid w:val="001A1970"/>
    <w:rsid w:val="001A59BB"/>
    <w:rsid w:val="001A607E"/>
    <w:rsid w:val="001A6A51"/>
    <w:rsid w:val="001A79C4"/>
    <w:rsid w:val="001B331A"/>
    <w:rsid w:val="001C0237"/>
    <w:rsid w:val="001C0E74"/>
    <w:rsid w:val="001C266D"/>
    <w:rsid w:val="001C4DB8"/>
    <w:rsid w:val="001C4E7A"/>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08BA"/>
    <w:rsid w:val="00232A09"/>
    <w:rsid w:val="00235176"/>
    <w:rsid w:val="00236061"/>
    <w:rsid w:val="002407D3"/>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27D"/>
    <w:rsid w:val="002A5604"/>
    <w:rsid w:val="002B1701"/>
    <w:rsid w:val="002B23C3"/>
    <w:rsid w:val="002B37CF"/>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1D90"/>
    <w:rsid w:val="0031350A"/>
    <w:rsid w:val="00316815"/>
    <w:rsid w:val="003168CA"/>
    <w:rsid w:val="00321255"/>
    <w:rsid w:val="0032230D"/>
    <w:rsid w:val="00322A0B"/>
    <w:rsid w:val="00330881"/>
    <w:rsid w:val="00331CD2"/>
    <w:rsid w:val="00332426"/>
    <w:rsid w:val="00335C41"/>
    <w:rsid w:val="00335FC5"/>
    <w:rsid w:val="0033771E"/>
    <w:rsid w:val="00337FEF"/>
    <w:rsid w:val="00342D6C"/>
    <w:rsid w:val="00354B6D"/>
    <w:rsid w:val="00355210"/>
    <w:rsid w:val="00355CFD"/>
    <w:rsid w:val="00356FB0"/>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0581"/>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013B"/>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11EF"/>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A3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490F"/>
    <w:rsid w:val="004E7B8B"/>
    <w:rsid w:val="004E7BDD"/>
    <w:rsid w:val="004F1966"/>
    <w:rsid w:val="004F1E21"/>
    <w:rsid w:val="004F2542"/>
    <w:rsid w:val="004F4E33"/>
    <w:rsid w:val="004F740D"/>
    <w:rsid w:val="004F7B8F"/>
    <w:rsid w:val="00500748"/>
    <w:rsid w:val="0050117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173"/>
    <w:rsid w:val="005C28D3"/>
    <w:rsid w:val="005C6CE5"/>
    <w:rsid w:val="005D045F"/>
    <w:rsid w:val="005D3F07"/>
    <w:rsid w:val="005D4A1E"/>
    <w:rsid w:val="005D4F72"/>
    <w:rsid w:val="005E13EA"/>
    <w:rsid w:val="005E17F1"/>
    <w:rsid w:val="005E4680"/>
    <w:rsid w:val="005F64AA"/>
    <w:rsid w:val="005F7851"/>
    <w:rsid w:val="00606B3E"/>
    <w:rsid w:val="00606E27"/>
    <w:rsid w:val="006108C9"/>
    <w:rsid w:val="00614DF7"/>
    <w:rsid w:val="006179BB"/>
    <w:rsid w:val="0062158D"/>
    <w:rsid w:val="006223FD"/>
    <w:rsid w:val="006326D1"/>
    <w:rsid w:val="00632E0A"/>
    <w:rsid w:val="00633165"/>
    <w:rsid w:val="00635E67"/>
    <w:rsid w:val="006447DE"/>
    <w:rsid w:val="00644889"/>
    <w:rsid w:val="0065276E"/>
    <w:rsid w:val="006534ED"/>
    <w:rsid w:val="00654329"/>
    <w:rsid w:val="00654CEC"/>
    <w:rsid w:val="00655507"/>
    <w:rsid w:val="006579FD"/>
    <w:rsid w:val="0066106E"/>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1AA"/>
    <w:rsid w:val="00697572"/>
    <w:rsid w:val="00697F68"/>
    <w:rsid w:val="006A3714"/>
    <w:rsid w:val="006B4496"/>
    <w:rsid w:val="006B5E67"/>
    <w:rsid w:val="006B6612"/>
    <w:rsid w:val="006C1565"/>
    <w:rsid w:val="006C2EB5"/>
    <w:rsid w:val="006D18A3"/>
    <w:rsid w:val="006D5970"/>
    <w:rsid w:val="006E481E"/>
    <w:rsid w:val="006E75D4"/>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4508"/>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4610"/>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2509"/>
    <w:rsid w:val="008550A1"/>
    <w:rsid w:val="00861038"/>
    <w:rsid w:val="00865B58"/>
    <w:rsid w:val="00866B50"/>
    <w:rsid w:val="00867A63"/>
    <w:rsid w:val="008708F1"/>
    <w:rsid w:val="00871960"/>
    <w:rsid w:val="0087369F"/>
    <w:rsid w:val="0087515D"/>
    <w:rsid w:val="00880539"/>
    <w:rsid w:val="00880E9E"/>
    <w:rsid w:val="008859E8"/>
    <w:rsid w:val="0088737B"/>
    <w:rsid w:val="00891078"/>
    <w:rsid w:val="00892716"/>
    <w:rsid w:val="00893067"/>
    <w:rsid w:val="008933DE"/>
    <w:rsid w:val="00895FCE"/>
    <w:rsid w:val="00897F3E"/>
    <w:rsid w:val="008A21B4"/>
    <w:rsid w:val="008B07DE"/>
    <w:rsid w:val="008B1309"/>
    <w:rsid w:val="008B28E7"/>
    <w:rsid w:val="008B5784"/>
    <w:rsid w:val="008B67F6"/>
    <w:rsid w:val="008C14C7"/>
    <w:rsid w:val="008C2FFB"/>
    <w:rsid w:val="008C633F"/>
    <w:rsid w:val="008C6EEA"/>
    <w:rsid w:val="008C7770"/>
    <w:rsid w:val="008C79C7"/>
    <w:rsid w:val="008D03B0"/>
    <w:rsid w:val="008D2150"/>
    <w:rsid w:val="008D26E1"/>
    <w:rsid w:val="008D5813"/>
    <w:rsid w:val="008D5999"/>
    <w:rsid w:val="008D634E"/>
    <w:rsid w:val="008D778A"/>
    <w:rsid w:val="008D78C9"/>
    <w:rsid w:val="008E3195"/>
    <w:rsid w:val="008E5A35"/>
    <w:rsid w:val="008F127E"/>
    <w:rsid w:val="008F32D9"/>
    <w:rsid w:val="00902A65"/>
    <w:rsid w:val="00903932"/>
    <w:rsid w:val="00904520"/>
    <w:rsid w:val="009079BD"/>
    <w:rsid w:val="00910B4F"/>
    <w:rsid w:val="00912BD9"/>
    <w:rsid w:val="00915342"/>
    <w:rsid w:val="00916FB2"/>
    <w:rsid w:val="00920E5B"/>
    <w:rsid w:val="00926436"/>
    <w:rsid w:val="00926C53"/>
    <w:rsid w:val="0093018C"/>
    <w:rsid w:val="00941CF4"/>
    <w:rsid w:val="0094495F"/>
    <w:rsid w:val="0094634D"/>
    <w:rsid w:val="009544C0"/>
    <w:rsid w:val="00954FA4"/>
    <w:rsid w:val="00956AE9"/>
    <w:rsid w:val="00964CC6"/>
    <w:rsid w:val="00967BFA"/>
    <w:rsid w:val="009721F4"/>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1283"/>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19CD"/>
    <w:rsid w:val="00A94C5E"/>
    <w:rsid w:val="00AA252C"/>
    <w:rsid w:val="00AA666E"/>
    <w:rsid w:val="00AA7960"/>
    <w:rsid w:val="00AB5518"/>
    <w:rsid w:val="00AC3A0E"/>
    <w:rsid w:val="00AC4A04"/>
    <w:rsid w:val="00AC5679"/>
    <w:rsid w:val="00AD336F"/>
    <w:rsid w:val="00AE134C"/>
    <w:rsid w:val="00AE1868"/>
    <w:rsid w:val="00AE1B64"/>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16DA"/>
    <w:rsid w:val="00B2292C"/>
    <w:rsid w:val="00B22C3C"/>
    <w:rsid w:val="00B24344"/>
    <w:rsid w:val="00B25F23"/>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3EF4"/>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78F"/>
    <w:rsid w:val="00C8089F"/>
    <w:rsid w:val="00C835FE"/>
    <w:rsid w:val="00C836CC"/>
    <w:rsid w:val="00C852D6"/>
    <w:rsid w:val="00C87A74"/>
    <w:rsid w:val="00C92C71"/>
    <w:rsid w:val="00C93F8F"/>
    <w:rsid w:val="00C97158"/>
    <w:rsid w:val="00CA0894"/>
    <w:rsid w:val="00CA3593"/>
    <w:rsid w:val="00CA5726"/>
    <w:rsid w:val="00CA7E6A"/>
    <w:rsid w:val="00CB258E"/>
    <w:rsid w:val="00CB3C8F"/>
    <w:rsid w:val="00CC02F1"/>
    <w:rsid w:val="00CC1122"/>
    <w:rsid w:val="00CC11A6"/>
    <w:rsid w:val="00CC135E"/>
    <w:rsid w:val="00CC7226"/>
    <w:rsid w:val="00CD0735"/>
    <w:rsid w:val="00CD33C2"/>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154E1"/>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2546A"/>
    <w:rsid w:val="00E3288D"/>
    <w:rsid w:val="00E35112"/>
    <w:rsid w:val="00E35BEC"/>
    <w:rsid w:val="00E41A6A"/>
    <w:rsid w:val="00E437BE"/>
    <w:rsid w:val="00E50821"/>
    <w:rsid w:val="00E51F91"/>
    <w:rsid w:val="00E53F18"/>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2E1C"/>
    <w:rsid w:val="00EA4D48"/>
    <w:rsid w:val="00EA5BE8"/>
    <w:rsid w:val="00EA7553"/>
    <w:rsid w:val="00EA7ADF"/>
    <w:rsid w:val="00EB2173"/>
    <w:rsid w:val="00EB62E6"/>
    <w:rsid w:val="00EB695F"/>
    <w:rsid w:val="00EC3A85"/>
    <w:rsid w:val="00EC4B89"/>
    <w:rsid w:val="00EC4B92"/>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275FF"/>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86AF0"/>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501178"/>
    <w:pPr>
      <w:ind w:left="720"/>
      <w:contextualSpacing/>
    </w:pPr>
  </w:style>
  <w:style w:type="character" w:styleId="UnresolvedMention">
    <w:name w:val="Unresolved Mention"/>
    <w:basedOn w:val="DefaultParagraphFont"/>
    <w:uiPriority w:val="99"/>
    <w:semiHidden/>
    <w:unhideWhenUsed/>
    <w:rsid w:val="00E437BE"/>
    <w:rPr>
      <w:color w:val="605E5C"/>
      <w:shd w:val="clear" w:color="auto" w:fill="E1DFDD"/>
    </w:rPr>
  </w:style>
  <w:style w:type="paragraph" w:styleId="NormalWeb">
    <w:name w:val="Normal (Web)"/>
    <w:basedOn w:val="Normal"/>
    <w:uiPriority w:val="99"/>
    <w:semiHidden/>
    <w:unhideWhenUsed/>
    <w:rsid w:val="00AE1B64"/>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emf"/><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eader" Target="head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4480</Words>
  <Characters>29879</Characters>
  <Application>Microsoft Office Word</Application>
  <DocSecurity>0</DocSecurity>
  <Lines>766</Lines>
  <Paragraphs>304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34055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Christo Ninan</cp:lastModifiedBy>
  <cp:revision>44</cp:revision>
  <cp:lastPrinted>2020-02-11T19:20:00Z</cp:lastPrinted>
  <dcterms:created xsi:type="dcterms:W3CDTF">2026-02-17T22:51:00Z</dcterms:created>
  <dcterms:modified xsi:type="dcterms:W3CDTF">2026-02-21T18:40:00Z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