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F8CDF4" w14:textId="3D2E3A17" w:rsidR="009B293B" w:rsidRDefault="00721DD4">
      <w:r>
        <w:rPr>
          <w:noProof/>
        </w:rPr>
        <mc:AlternateContent>
          <mc:Choice Requires="wps">
            <w:drawing>
              <wp:anchor distT="0" distB="0" distL="114300" distR="114300" simplePos="0" relativeHeight="251662336" behindDoc="0" locked="0" layoutInCell="1" allowOverlap="1" wp14:anchorId="7BBF3CA5" wp14:editId="107A73C3">
                <wp:simplePos x="0" y="0"/>
                <wp:positionH relativeFrom="page">
                  <wp:posOffset>1272422</wp:posOffset>
                </wp:positionH>
                <wp:positionV relativeFrom="page">
                  <wp:posOffset>1195657</wp:posOffset>
                </wp:positionV>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sz w:val="36"/>
                                <w:szCs w:val="36"/>
                              </w:rPr>
                              <w:alias w:val="Publish Date"/>
                              <w:tag w:val=""/>
                              <w:id w:val="400952559"/>
                              <w:dataBinding w:prefixMappings="xmlns:ns0='http://schemas.microsoft.com/office/2006/coverPageProps' " w:xpath="/ns0:CoverPageProperties[1]/ns0:PublishDate[1]" w:storeItemID="{55AF091B-3C7A-41E3-B477-F2FDAA23CFDA}"/>
                              <w:date w:fullDate="2024-11-15T00:00:00Z">
                                <w:dateFormat w:val="MMMM d, yyyy"/>
                                <w:lid w:val="en-US"/>
                                <w:storeMappedDataAs w:val="dateTime"/>
                                <w:calendar w:val="gregorian"/>
                              </w:date>
                            </w:sdtPr>
                            <w:sdtContent>
                              <w:p w14:paraId="2F30D211" w14:textId="3FCB1A42" w:rsidR="00D920A5" w:rsidRDefault="00D920A5" w:rsidP="00721DD4">
                                <w:pPr>
                                  <w:pStyle w:val="NoSpacing"/>
                                  <w:ind w:right="207"/>
                                  <w:jc w:val="right"/>
                                  <w:rPr>
                                    <w:caps/>
                                    <w:color w:val="0A1D30" w:themeColor="text2" w:themeShade="BF"/>
                                    <w:sz w:val="40"/>
                                    <w:szCs w:val="40"/>
                                  </w:rPr>
                                </w:pPr>
                                <w:r>
                                  <w:rPr>
                                    <w:rFonts w:ascii="Arial" w:hAnsi="Arial" w:cs="Arial"/>
                                    <w:caps/>
                                    <w:sz w:val="36"/>
                                    <w:szCs w:val="36"/>
                                  </w:rPr>
                                  <w:t>November 1</w:t>
                                </w:r>
                                <w:r w:rsidR="00DF39AA">
                                  <w:rPr>
                                    <w:rFonts w:ascii="Arial" w:hAnsi="Arial" w:cs="Arial"/>
                                    <w:caps/>
                                    <w:sz w:val="36"/>
                                    <w:szCs w:val="36"/>
                                  </w:rPr>
                                  <w:t>5</w:t>
                                </w:r>
                                <w:r>
                                  <w:rPr>
                                    <w:rFonts w:ascii="Arial" w:hAnsi="Arial" w:cs="Arial"/>
                                    <w:caps/>
                                    <w:sz w:val="36"/>
                                    <w:szCs w:val="36"/>
                                  </w:rPr>
                                  <w:t>,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7BBF3CA5" id="_x0000_t202" coordsize="21600,21600" o:spt="202" path="m,l,21600r21600,l21600,xe">
                <v:stroke joinstyle="miter"/>
                <v:path gradientshapeok="t" o:connecttype="rect"/>
              </v:shapetype>
              <v:shape id="Text Box 111" o:spid="_x0000_s1026" type="#_x0000_t202" style="position:absolute;margin-left:100.2pt;margin-top:94.15pt;width:288.25pt;height:287.5pt;z-index:251662336;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" filled="f" stroked="f" strokeweight=".5pt">
                <v:textbox style="mso-fit-shape-to-text:t" inset="0,0,0,0">
                  <w:txbxContent>
                    <w:sdt>
                      <w:sdtPr>
                        <w:rPr>
                          <w:rFonts w:ascii="Arial" w:hAnsi="Arial" w:cs="Arial"/>
                          <w:caps/>
                          <w:sz w:val="36"/>
                          <w:szCs w:val="36"/>
                        </w:rPr>
                        <w:alias w:val="Publish Date"/>
                        <w:tag w:val=""/>
                        <w:id w:val="400952559"/>
                        <w:dataBinding w:prefixMappings="xmlns:ns0='http://schemas.microsoft.com/office/2006/coverPageProps' " w:xpath="/ns0:CoverPageProperties[1]/ns0:PublishDate[1]" w:storeItemID="{55AF091B-3C7A-41E3-B477-F2FDAA23CFDA}"/>
                        <w:date w:fullDate="2024-11-15T00:00:00Z">
                          <w:dateFormat w:val="MMMM d, yyyy"/>
                          <w:lid w:val="en-US"/>
                          <w:storeMappedDataAs w:val="dateTime"/>
                          <w:calendar w:val="gregorian"/>
                        </w:date>
                      </w:sdtPr>
                      <w:sdtContent>
                        <w:p w14:paraId="2F30D211" w14:textId="3FCB1A42" w:rsidR="00D920A5" w:rsidRDefault="00D920A5" w:rsidP="00721DD4">
                          <w:pPr>
                            <w:pStyle w:val="NoSpacing"/>
                            <w:ind w:right="207"/>
                            <w:jc w:val="right"/>
                            <w:rPr>
                              <w:caps/>
                              <w:color w:val="0A1D30" w:themeColor="text2" w:themeShade="BF"/>
                              <w:sz w:val="40"/>
                              <w:szCs w:val="40"/>
                            </w:rPr>
                          </w:pPr>
                          <w:r>
                            <w:rPr>
                              <w:rFonts w:ascii="Arial" w:hAnsi="Arial" w:cs="Arial"/>
                              <w:caps/>
                              <w:sz w:val="36"/>
                              <w:szCs w:val="36"/>
                            </w:rPr>
                            <w:t>November 1</w:t>
                          </w:r>
                          <w:r w:rsidR="00DF39AA">
                            <w:rPr>
                              <w:rFonts w:ascii="Arial" w:hAnsi="Arial" w:cs="Arial"/>
                              <w:caps/>
                              <w:sz w:val="36"/>
                              <w:szCs w:val="36"/>
                            </w:rPr>
                            <w:t>5</w:t>
                          </w:r>
                          <w:r>
                            <w:rPr>
                              <w:rFonts w:ascii="Arial" w:hAnsi="Arial" w:cs="Arial"/>
                              <w:caps/>
                              <w:sz w:val="36"/>
                              <w:szCs w:val="36"/>
                            </w:rPr>
                            <w:t>, 2024</w:t>
                          </w:r>
                        </w:p>
                      </w:sdtContent>
                    </w:sdt>
                  </w:txbxContent>
                </v:textbox>
                <w10:wrap type="square" anchorx="page" anchory="page"/>
              </v:shape>
            </w:pict>
          </mc:Fallback>
        </mc:AlternateContent>
      </w:r>
    </w:p>
    <w:sdt>
      <w:sdtPr>
        <w:id w:val="760183655"/>
        <w:docPartObj>
          <w:docPartGallery w:val="Cover Pages"/>
          <w:docPartUnique/>
        </w:docPartObj>
      </w:sdtPr>
      <w:sdtContent>
        <w:p w14:paraId="27B0613E" w14:textId="2D7AAF51" w:rsidR="00D920A5" w:rsidRPr="002C0051" w:rsidRDefault="00D920A5"/>
        <w:p w14:paraId="41FDABD8" w14:textId="61776A19" w:rsidR="0053290A" w:rsidRPr="002C0051" w:rsidRDefault="00D920A5" w:rsidP="00D920A5">
          <w:pPr>
            <w:pStyle w:val="NoSpacing"/>
            <w:spacing w:line="360" w:lineRule="auto"/>
            <w:sectPr w:rsidR="0053290A" w:rsidRPr="002C0051" w:rsidSect="00D920A5">
              <w:footerReference w:type="default" r:id="rId7"/>
              <w:pgSz w:w="11906" w:h="16838"/>
              <w:pgMar w:top="1440" w:right="1440" w:bottom="1440" w:left="1440" w:header="708" w:footer="708" w:gutter="0"/>
              <w:pgNumType w:start="0"/>
              <w:cols w:space="708"/>
              <w:titlePg/>
              <w:docGrid w:linePitch="360"/>
            </w:sectPr>
          </w:pPr>
          <w:r w:rsidRPr="002C0051">
            <w:rPr>
              <w:noProof/>
            </w:rPr>
            <mc:AlternateContent>
              <mc:Choice Requires="wps">
                <w:drawing>
                  <wp:anchor distT="0" distB="0" distL="114300" distR="114300" simplePos="0" relativeHeight="251664384" behindDoc="0" locked="0" layoutInCell="1" allowOverlap="1" wp14:anchorId="1B9D291D" wp14:editId="2F873E4D">
                    <wp:simplePos x="0" y="0"/>
                    <wp:positionH relativeFrom="page">
                      <wp:posOffset>960504</wp:posOffset>
                    </wp:positionH>
                    <wp:positionV relativeFrom="page">
                      <wp:posOffset>2151529</wp:posOffset>
                    </wp:positionV>
                    <wp:extent cx="6247120" cy="5056095"/>
                    <wp:effectExtent l="0" t="0" r="1905" b="11430"/>
                    <wp:wrapSquare wrapText="bothSides"/>
                    <wp:docPr id="1267434468" name="Text Box 1267434468"/>
                    <wp:cNvGraphicFramePr/>
                    <a:graphic xmlns:a="http://schemas.openxmlformats.org/drawingml/2006/main">
                      <a:graphicData uri="http://schemas.microsoft.com/office/word/2010/wordprocessingShape">
                        <wps:wsp>
                          <wps:cNvSpPr txBox="1"/>
                          <wps:spPr>
                            <a:xfrm>
                              <a:off x="0" y="0"/>
                              <a:ext cx="6247120" cy="50560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Hlk181013138" w:displacedByCustomXml="next"/>
                              <w:sdt>
                                <w:sdtPr>
                                  <w:rPr>
                                    <w:rFonts w:ascii="Arial" w:hAnsi="Arial" w:cs="Arial"/>
                                    <w:sz w:val="28"/>
                                    <w:szCs w:val="28"/>
                                    <w:lang w:eastAsia="zh-CN"/>
                                  </w:rPr>
                                  <w:alias w:val="Author"/>
                                  <w:tag w:val=""/>
                                  <w:id w:val="909959694"/>
                                  <w:dataBinding w:prefixMappings="xmlns:ns0='http://purl.org/dc/elements/1.1/' xmlns:ns1='http://schemas.openxmlformats.org/package/2006/metadata/core-properties' " w:xpath="/ns1:coreProperties[1]/ns0:creator[1]" w:storeItemID="{6C3C8BC8-F283-45AE-878A-BAB7291924A1}"/>
                                  <w:text/>
                                </w:sdtPr>
                                <w:sdtContent>
                                  <w:bookmarkEnd w:id="0" w:displacedByCustomXml="prev"/>
                                  <w:p w14:paraId="6B00C965" w14:textId="5040530A" w:rsidR="00D920A5" w:rsidRPr="000545A3" w:rsidRDefault="00721DD4" w:rsidP="00D920A5">
                                    <w:pPr>
                                      <w:pStyle w:val="NoSpacing"/>
                                      <w:spacing w:line="480" w:lineRule="auto"/>
                                      <w:ind w:right="110"/>
                                      <w:jc w:val="right"/>
                                      <w:rPr>
                                        <w:rFonts w:ascii="Arial" w:hAnsi="Arial" w:cs="Arial"/>
                                        <w:caps/>
                                        <w:color w:val="262626" w:themeColor="text1" w:themeTint="D9"/>
                                        <w:sz w:val="28"/>
                                        <w:szCs w:val="28"/>
                                      </w:rPr>
                                    </w:pPr>
                                    <w:r>
                                      <w:rPr>
                                        <w:rFonts w:ascii="Arial" w:hAnsi="Arial" w:cs="Arial"/>
                                        <w:sz w:val="28"/>
                                        <w:szCs w:val="28"/>
                                        <w:lang w:eastAsia="zh-CN"/>
                                      </w:rPr>
                                      <w:t>Mohammad Shahidul Islam Chowdhury (2026960)</w:t>
                                    </w:r>
                                  </w:p>
                                </w:sdtContent>
                              </w:sdt>
                              <w:bookmarkStart w:id="1" w:name="_Hlk181013280"/>
                              <w:p w14:paraId="276F2F8C" w14:textId="62A5C889" w:rsidR="00721DD4" w:rsidRPr="00667AEC" w:rsidRDefault="00000000" w:rsidP="00721DD4">
                                <w:pPr>
                                  <w:pStyle w:val="NoSpacing"/>
                                  <w:spacing w:line="480" w:lineRule="auto"/>
                                  <w:ind w:right="110"/>
                                  <w:jc w:val="right"/>
                                  <w:rPr>
                                    <w:rFonts w:ascii="Arial" w:hAnsi="Arial" w:cs="Arial"/>
                                    <w:caps/>
                                    <w:color w:val="262626" w:themeColor="text1" w:themeTint="D9"/>
                                    <w:sz w:val="28"/>
                                    <w:szCs w:val="28"/>
                                  </w:rPr>
                                </w:pPr>
                                <w:sdt>
                                  <w:sdtPr>
                                    <w:rPr>
                                      <w:rFonts w:ascii="Arial" w:hAnsi="Arial" w:cs="Arial"/>
                                      <w:sz w:val="28"/>
                                      <w:szCs w:val="28"/>
                                      <w:lang w:eastAsia="zh-CN"/>
                                    </w:rPr>
                                    <w:alias w:val="Company"/>
                                    <w:tag w:val=""/>
                                    <w:id w:val="-1953004437"/>
                                    <w:dataBinding w:prefixMappings="xmlns:ns0='http://schemas.openxmlformats.org/officeDocument/2006/extended-properties' " w:xpath="/ns0:Properties[1]/ns0:Company[1]" w:storeItemID="{6668398D-A668-4E3E-A5EB-62B293D839F1}"/>
                                    <w:text/>
                                  </w:sdtPr>
                                  <w:sdtContent>
                                    <w:r w:rsidR="00721DD4" w:rsidRPr="003809B0">
                                      <w:rPr>
                                        <w:rFonts w:ascii="Arial" w:hAnsi="Arial" w:cs="Arial"/>
                                        <w:sz w:val="28"/>
                                        <w:szCs w:val="28"/>
                                        <w:lang w:eastAsia="zh-CN"/>
                                      </w:rPr>
                                      <w:t>LECTURER: MAGGIE-LAN ZHANG</w:t>
                                    </w:r>
                                  </w:sdtContent>
                                </w:sdt>
                                <w:bookmarkEnd w:id="1"/>
                              </w:p>
                              <w:p w14:paraId="2F203D41" w14:textId="77777777" w:rsidR="00D920A5" w:rsidRDefault="00D920A5" w:rsidP="00D920A5">
                                <w:pPr>
                                  <w:pStyle w:val="NoSpacing"/>
                                  <w:spacing w:line="360" w:lineRule="auto"/>
                                  <w:ind w:right="110"/>
                                  <w:jc w:val="right"/>
                                  <w:rPr>
                                    <w:rFonts w:ascii="Arial" w:hAnsi="Arial" w:cs="Arial"/>
                                    <w:color w:val="262626" w:themeColor="text1" w:themeTint="D9"/>
                                    <w:sz w:val="32"/>
                                    <w:szCs w:val="32"/>
                                    <w:u w:val="single"/>
                                  </w:rPr>
                                </w:pPr>
                                <w:r w:rsidRPr="001D5267">
                                  <w:rPr>
                                    <w:rFonts w:ascii="Arial" w:hAnsi="Arial" w:cs="Arial"/>
                                    <w:color w:val="262626" w:themeColor="text1" w:themeTint="D9"/>
                                    <w:sz w:val="32"/>
                                    <w:szCs w:val="32"/>
                                    <w:u w:val="single"/>
                                  </w:rPr>
                                  <w:t>BMIH6008</w:t>
                                </w:r>
                                <w:r w:rsidRPr="00937CE8">
                                  <w:rPr>
                                    <w:rFonts w:ascii="Arial" w:hAnsi="Arial" w:cs="Arial"/>
                                    <w:color w:val="262626" w:themeColor="text1" w:themeTint="D9"/>
                                    <w:sz w:val="32"/>
                                    <w:szCs w:val="32"/>
                                    <w:u w:val="single"/>
                                  </w:rPr>
                                  <w:t xml:space="preserve"> </w:t>
                                </w:r>
                                <w:r w:rsidRPr="001D5267">
                                  <w:rPr>
                                    <w:rFonts w:ascii="Arial" w:hAnsi="Arial" w:cs="Arial"/>
                                    <w:color w:val="262626" w:themeColor="text1" w:themeTint="D9"/>
                                    <w:sz w:val="32"/>
                                    <w:szCs w:val="32"/>
                                    <w:u w:val="single"/>
                                  </w:rPr>
                                  <w:t>Hotel</w:t>
                                </w:r>
                                <w:r>
                                  <w:rPr>
                                    <w:rFonts w:ascii="Arial" w:hAnsi="Arial" w:cs="Arial"/>
                                    <w:color w:val="262626" w:themeColor="text1" w:themeTint="D9"/>
                                    <w:sz w:val="32"/>
                                    <w:szCs w:val="32"/>
                                    <w:u w:val="single"/>
                                  </w:rPr>
                                  <w:t xml:space="preserve"> </w:t>
                                </w:r>
                                <w:r w:rsidRPr="001D5267">
                                  <w:rPr>
                                    <w:rFonts w:ascii="Arial" w:hAnsi="Arial" w:cs="Arial"/>
                                    <w:color w:val="262626" w:themeColor="text1" w:themeTint="D9"/>
                                    <w:sz w:val="32"/>
                                    <w:szCs w:val="32"/>
                                    <w:u w:val="single"/>
                                  </w:rPr>
                                  <w:t>Placement</w:t>
                                </w:r>
                                <w:r>
                                  <w:rPr>
                                    <w:rFonts w:ascii="Arial" w:hAnsi="Arial" w:cs="Arial"/>
                                    <w:color w:val="262626" w:themeColor="text1" w:themeTint="D9"/>
                                    <w:sz w:val="32"/>
                                    <w:szCs w:val="32"/>
                                    <w:u w:val="single"/>
                                  </w:rPr>
                                  <w:t xml:space="preserve"> </w:t>
                                </w:r>
                                <w:r w:rsidRPr="001D5267">
                                  <w:rPr>
                                    <w:rFonts w:ascii="Arial" w:hAnsi="Arial" w:cs="Arial"/>
                                    <w:color w:val="262626" w:themeColor="text1" w:themeTint="D9"/>
                                    <w:sz w:val="32"/>
                                    <w:szCs w:val="32"/>
                                    <w:u w:val="single"/>
                                  </w:rPr>
                                  <w:t>Research</w:t>
                                </w:r>
                                <w:r>
                                  <w:rPr>
                                    <w:rFonts w:ascii="Arial" w:hAnsi="Arial" w:cs="Arial"/>
                                    <w:color w:val="262626" w:themeColor="text1" w:themeTint="D9"/>
                                    <w:sz w:val="32"/>
                                    <w:szCs w:val="32"/>
                                    <w:u w:val="single"/>
                                  </w:rPr>
                                  <w:t xml:space="preserve"> </w:t>
                                </w:r>
                                <w:r w:rsidRPr="001D5267">
                                  <w:rPr>
                                    <w:rFonts w:ascii="Arial" w:hAnsi="Arial" w:cs="Arial"/>
                                    <w:color w:val="262626" w:themeColor="text1" w:themeTint="D9"/>
                                    <w:sz w:val="32"/>
                                    <w:szCs w:val="32"/>
                                    <w:u w:val="single"/>
                                  </w:rPr>
                                  <w:t>Project</w:t>
                                </w:r>
                              </w:p>
                              <w:p w14:paraId="02DAB7B1" w14:textId="77777777" w:rsidR="00D920A5" w:rsidRDefault="00D920A5" w:rsidP="00D920A5">
                                <w:pPr>
                                  <w:pStyle w:val="NoSpacing"/>
                                  <w:spacing w:line="360" w:lineRule="auto"/>
                                  <w:ind w:right="110"/>
                                  <w:jc w:val="right"/>
                                  <w:rPr>
                                    <w:rFonts w:ascii="Arial" w:hAnsi="Arial" w:cs="Arial"/>
                                    <w:color w:val="262626" w:themeColor="text1" w:themeTint="D9"/>
                                    <w:sz w:val="32"/>
                                    <w:szCs w:val="32"/>
                                    <w:u w:val="single"/>
                                  </w:rPr>
                                </w:pPr>
                              </w:p>
                              <w:p w14:paraId="1BC5A2F2" w14:textId="77777777" w:rsidR="00D920A5" w:rsidRDefault="00D920A5" w:rsidP="00D920A5">
                                <w:pPr>
                                  <w:pStyle w:val="NoSpacing"/>
                                  <w:spacing w:line="360" w:lineRule="auto"/>
                                  <w:ind w:right="110"/>
                                  <w:jc w:val="right"/>
                                  <w:rPr>
                                    <w:rFonts w:ascii="Arial" w:hAnsi="Arial" w:cs="Arial"/>
                                    <w:color w:val="262626" w:themeColor="text1" w:themeTint="D9"/>
                                    <w:sz w:val="32"/>
                                    <w:szCs w:val="32"/>
                                    <w:u w:val="single"/>
                                  </w:rPr>
                                </w:pPr>
                              </w:p>
                              <w:p w14:paraId="0808E6C0" w14:textId="77777777" w:rsidR="00D920A5" w:rsidRPr="00937CE8" w:rsidRDefault="00D920A5" w:rsidP="00D920A5">
                                <w:pPr>
                                  <w:pStyle w:val="NoSpacing"/>
                                  <w:spacing w:line="360" w:lineRule="auto"/>
                                  <w:ind w:right="110"/>
                                  <w:jc w:val="right"/>
                                  <w:rPr>
                                    <w:color w:val="262626" w:themeColor="text1" w:themeTint="D9"/>
                                    <w:u w:val="single"/>
                                  </w:rPr>
                                </w:pPr>
                              </w:p>
                              <w:p w14:paraId="58890D25" w14:textId="77777777" w:rsidR="00D920A5" w:rsidRPr="000545A3" w:rsidRDefault="00D920A5" w:rsidP="00D920A5">
                                <w:pPr>
                                  <w:pStyle w:val="NoSpacing"/>
                                  <w:spacing w:line="360" w:lineRule="auto"/>
                                  <w:ind w:right="110"/>
                                  <w:jc w:val="both"/>
                                  <w:rPr>
                                    <w:rFonts w:ascii="Arial" w:hAnsi="Arial" w:cs="Arial"/>
                                    <w:b/>
                                    <w:bCs/>
                                    <w:caps/>
                                    <w:color w:val="262626" w:themeColor="text1" w:themeTint="D9"/>
                                    <w:sz w:val="24"/>
                                    <w:szCs w:val="24"/>
                                  </w:rPr>
                                </w:pPr>
                                <w:r w:rsidRPr="000545A3">
                                  <w:rPr>
                                    <w:rFonts w:ascii="Arial" w:hAnsi="Arial" w:cs="Arial"/>
                                    <w:b/>
                                    <w:bCs/>
                                    <w:caps/>
                                    <w:color w:val="262626" w:themeColor="text1" w:themeTint="D9"/>
                                    <w:sz w:val="24"/>
                                    <w:szCs w:val="24"/>
                                  </w:rPr>
                                  <w:t xml:space="preserve">Acknowledgement </w:t>
                                </w:r>
                              </w:p>
                              <w:p w14:paraId="1CCA2387" w14:textId="29EAA5C2" w:rsidR="00D920A5" w:rsidRDefault="00D920A5" w:rsidP="00D920A5">
                                <w:pPr>
                                  <w:pStyle w:val="NoSpacing"/>
                                  <w:spacing w:line="360" w:lineRule="auto"/>
                                  <w:ind w:right="110"/>
                                  <w:jc w:val="both"/>
                                  <w:rPr>
                                    <w:rFonts w:ascii="Arial" w:hAnsi="Arial" w:cs="Arial"/>
                                    <w:caps/>
                                    <w:color w:val="262626" w:themeColor="text1" w:themeTint="D9"/>
                                    <w:sz w:val="24"/>
                                    <w:szCs w:val="24"/>
                                  </w:rPr>
                                </w:pPr>
                                <w:r w:rsidRPr="00582A51">
                                  <w:rPr>
                                    <w:rFonts w:ascii="Arial" w:hAnsi="Arial" w:cs="Arial"/>
                                    <w:caps/>
                                    <w:color w:val="262626" w:themeColor="text1" w:themeTint="D9"/>
                                    <w:sz w:val="24"/>
                                    <w:szCs w:val="24"/>
                                  </w:rPr>
                                  <w:t>According to the academic handbook guidelines and advice, this REPORT has been developed utili</w:t>
                                </w:r>
                                <w:r w:rsidR="00F32A78">
                                  <w:rPr>
                                    <w:rFonts w:ascii="Arial" w:hAnsi="Arial" w:cs="Arial"/>
                                    <w:caps/>
                                    <w:color w:val="262626" w:themeColor="text1" w:themeTint="D9"/>
                                    <w:sz w:val="24"/>
                                    <w:szCs w:val="24"/>
                                  </w:rPr>
                                  <w:t>s</w:t>
                                </w:r>
                                <w:r w:rsidRPr="00582A51">
                                  <w:rPr>
                                    <w:rFonts w:ascii="Arial" w:hAnsi="Arial" w:cs="Arial"/>
                                    <w:caps/>
                                    <w:color w:val="262626" w:themeColor="text1" w:themeTint="D9"/>
                                    <w:sz w:val="24"/>
                                    <w:szCs w:val="24"/>
                                  </w:rPr>
                                  <w:t>ing artificial intelligence exclusively for the purpose of research and ideation, in strict accordance with its instructions.</w:t>
                                </w:r>
                              </w:p>
                              <w:p w14:paraId="11C1B8C7" w14:textId="77777777" w:rsidR="00D920A5" w:rsidRDefault="00D920A5" w:rsidP="00D920A5">
                                <w:pPr>
                                  <w:pStyle w:val="NoSpacing"/>
                                  <w:spacing w:line="360" w:lineRule="auto"/>
                                  <w:ind w:right="110"/>
                                  <w:rPr>
                                    <w:rFonts w:ascii="Arial" w:hAnsi="Arial" w:cs="Arial"/>
                                    <w:caps/>
                                    <w:color w:val="262626" w:themeColor="text1" w:themeTint="D9"/>
                                    <w:sz w:val="24"/>
                                    <w:szCs w:val="24"/>
                                  </w:rPr>
                                </w:pPr>
                              </w:p>
                              <w:p w14:paraId="4FDA6FC0" w14:textId="77777777" w:rsidR="00D920A5" w:rsidRPr="00AA5533" w:rsidRDefault="00D920A5" w:rsidP="00D920A5">
                                <w:pPr>
                                  <w:pStyle w:val="NoSpacing"/>
                                  <w:spacing w:line="360" w:lineRule="auto"/>
                                  <w:ind w:right="110"/>
                                  <w:rPr>
                                    <w:rFonts w:ascii="Arial" w:hAnsi="Arial" w:cs="Arial"/>
                                    <w:caps/>
                                    <w:color w:val="262626" w:themeColor="text1" w:themeTint="D9"/>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B9D291D" id="Text Box 1267434468" o:spid="_x0000_s1027" type="#_x0000_t202" style="position:absolute;margin-left:75.65pt;margin-top:169.4pt;width:491.9pt;height:398.1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" filled="f" stroked="f" strokeweight=".5pt">
                    <v:textbox inset="0,0,0,0">
                      <w:txbxContent>
                        <w:bookmarkStart w:id="2" w:name="_Hlk181013138" w:displacedByCustomXml="next"/>
                        <w:sdt>
                          <w:sdtPr>
                            <w:rPr>
                              <w:rFonts w:ascii="Arial" w:hAnsi="Arial" w:cs="Arial"/>
                              <w:sz w:val="28"/>
                              <w:szCs w:val="28"/>
                              <w:lang w:eastAsia="zh-CN"/>
                            </w:rPr>
                            <w:alias w:val="Author"/>
                            <w:tag w:val=""/>
                            <w:id w:val="909959694"/>
                            <w:dataBinding w:prefixMappings="xmlns:ns0='http://purl.org/dc/elements/1.1/' xmlns:ns1='http://schemas.openxmlformats.org/package/2006/metadata/core-properties' " w:xpath="/ns1:coreProperties[1]/ns0:creator[1]" w:storeItemID="{6C3C8BC8-F283-45AE-878A-BAB7291924A1}"/>
                            <w:text/>
                          </w:sdtPr>
                          <w:sdtContent>
                            <w:bookmarkEnd w:id="2" w:displacedByCustomXml="prev"/>
                            <w:p w14:paraId="6B00C965" w14:textId="5040530A" w:rsidR="00D920A5" w:rsidRPr="000545A3" w:rsidRDefault="00721DD4" w:rsidP="00D920A5">
                              <w:pPr>
                                <w:pStyle w:val="NoSpacing"/>
                                <w:spacing w:line="480" w:lineRule="auto"/>
                                <w:ind w:right="110"/>
                                <w:jc w:val="right"/>
                                <w:rPr>
                                  <w:rFonts w:ascii="Arial" w:hAnsi="Arial" w:cs="Arial"/>
                                  <w:caps/>
                                  <w:color w:val="262626" w:themeColor="text1" w:themeTint="D9"/>
                                  <w:sz w:val="28"/>
                                  <w:szCs w:val="28"/>
                                </w:rPr>
                              </w:pPr>
                              <w:r>
                                <w:rPr>
                                  <w:rFonts w:ascii="Arial" w:hAnsi="Arial" w:cs="Arial"/>
                                  <w:sz w:val="28"/>
                                  <w:szCs w:val="28"/>
                                  <w:lang w:eastAsia="zh-CN"/>
                                </w:rPr>
                                <w:t>Mohammad Shahidul Islam Chowdhury (2026960)</w:t>
                              </w:r>
                            </w:p>
                          </w:sdtContent>
                        </w:sdt>
                        <w:bookmarkStart w:id="3" w:name="_Hlk181013280"/>
                        <w:p w14:paraId="276F2F8C" w14:textId="62A5C889" w:rsidR="00721DD4" w:rsidRPr="00667AEC" w:rsidRDefault="00000000" w:rsidP="00721DD4">
                          <w:pPr>
                            <w:pStyle w:val="NoSpacing"/>
                            <w:spacing w:line="480" w:lineRule="auto"/>
                            <w:ind w:right="110"/>
                            <w:jc w:val="right"/>
                            <w:rPr>
                              <w:rFonts w:ascii="Arial" w:hAnsi="Arial" w:cs="Arial"/>
                              <w:caps/>
                              <w:color w:val="262626" w:themeColor="text1" w:themeTint="D9"/>
                              <w:sz w:val="28"/>
                              <w:szCs w:val="28"/>
                            </w:rPr>
                          </w:pPr>
                          <w:sdt>
                            <w:sdtPr>
                              <w:rPr>
                                <w:rFonts w:ascii="Arial" w:hAnsi="Arial" w:cs="Arial"/>
                                <w:sz w:val="28"/>
                                <w:szCs w:val="28"/>
                                <w:lang w:eastAsia="zh-CN"/>
                              </w:rPr>
                              <w:alias w:val="Company"/>
                              <w:tag w:val=""/>
                              <w:id w:val="-1953004437"/>
                              <w:dataBinding w:prefixMappings="xmlns:ns0='http://schemas.openxmlformats.org/officeDocument/2006/extended-properties' " w:xpath="/ns0:Properties[1]/ns0:Company[1]" w:storeItemID="{6668398D-A668-4E3E-A5EB-62B293D839F1}"/>
                              <w:text/>
                            </w:sdtPr>
                            <w:sdtContent>
                              <w:r w:rsidR="00721DD4" w:rsidRPr="003809B0">
                                <w:rPr>
                                  <w:rFonts w:ascii="Arial" w:hAnsi="Arial" w:cs="Arial"/>
                                  <w:sz w:val="28"/>
                                  <w:szCs w:val="28"/>
                                  <w:lang w:eastAsia="zh-CN"/>
                                </w:rPr>
                                <w:t>LECTURER: MAGGIE-LAN ZHANG</w:t>
                              </w:r>
                            </w:sdtContent>
                          </w:sdt>
                          <w:bookmarkEnd w:id="3"/>
                        </w:p>
                        <w:p w14:paraId="2F203D41" w14:textId="77777777" w:rsidR="00D920A5" w:rsidRDefault="00D920A5" w:rsidP="00D920A5">
                          <w:pPr>
                            <w:pStyle w:val="NoSpacing"/>
                            <w:spacing w:line="360" w:lineRule="auto"/>
                            <w:ind w:right="110"/>
                            <w:jc w:val="right"/>
                            <w:rPr>
                              <w:rFonts w:ascii="Arial" w:hAnsi="Arial" w:cs="Arial"/>
                              <w:color w:val="262626" w:themeColor="text1" w:themeTint="D9"/>
                              <w:sz w:val="32"/>
                              <w:szCs w:val="32"/>
                              <w:u w:val="single"/>
                            </w:rPr>
                          </w:pPr>
                          <w:r w:rsidRPr="001D5267">
                            <w:rPr>
                              <w:rFonts w:ascii="Arial" w:hAnsi="Arial" w:cs="Arial"/>
                              <w:color w:val="262626" w:themeColor="text1" w:themeTint="D9"/>
                              <w:sz w:val="32"/>
                              <w:szCs w:val="32"/>
                              <w:u w:val="single"/>
                            </w:rPr>
                            <w:t>BMIH6008</w:t>
                          </w:r>
                          <w:r w:rsidRPr="00937CE8">
                            <w:rPr>
                              <w:rFonts w:ascii="Arial" w:hAnsi="Arial" w:cs="Arial"/>
                              <w:color w:val="262626" w:themeColor="text1" w:themeTint="D9"/>
                              <w:sz w:val="32"/>
                              <w:szCs w:val="32"/>
                              <w:u w:val="single"/>
                            </w:rPr>
                            <w:t xml:space="preserve"> </w:t>
                          </w:r>
                          <w:r w:rsidRPr="001D5267">
                            <w:rPr>
                              <w:rFonts w:ascii="Arial" w:hAnsi="Arial" w:cs="Arial"/>
                              <w:color w:val="262626" w:themeColor="text1" w:themeTint="D9"/>
                              <w:sz w:val="32"/>
                              <w:szCs w:val="32"/>
                              <w:u w:val="single"/>
                            </w:rPr>
                            <w:t>Hotel</w:t>
                          </w:r>
                          <w:r>
                            <w:rPr>
                              <w:rFonts w:ascii="Arial" w:hAnsi="Arial" w:cs="Arial"/>
                              <w:color w:val="262626" w:themeColor="text1" w:themeTint="D9"/>
                              <w:sz w:val="32"/>
                              <w:szCs w:val="32"/>
                              <w:u w:val="single"/>
                            </w:rPr>
                            <w:t xml:space="preserve"> </w:t>
                          </w:r>
                          <w:r w:rsidRPr="001D5267">
                            <w:rPr>
                              <w:rFonts w:ascii="Arial" w:hAnsi="Arial" w:cs="Arial"/>
                              <w:color w:val="262626" w:themeColor="text1" w:themeTint="D9"/>
                              <w:sz w:val="32"/>
                              <w:szCs w:val="32"/>
                              <w:u w:val="single"/>
                            </w:rPr>
                            <w:t>Placement</w:t>
                          </w:r>
                          <w:r>
                            <w:rPr>
                              <w:rFonts w:ascii="Arial" w:hAnsi="Arial" w:cs="Arial"/>
                              <w:color w:val="262626" w:themeColor="text1" w:themeTint="D9"/>
                              <w:sz w:val="32"/>
                              <w:szCs w:val="32"/>
                              <w:u w:val="single"/>
                            </w:rPr>
                            <w:t xml:space="preserve"> </w:t>
                          </w:r>
                          <w:r w:rsidRPr="001D5267">
                            <w:rPr>
                              <w:rFonts w:ascii="Arial" w:hAnsi="Arial" w:cs="Arial"/>
                              <w:color w:val="262626" w:themeColor="text1" w:themeTint="D9"/>
                              <w:sz w:val="32"/>
                              <w:szCs w:val="32"/>
                              <w:u w:val="single"/>
                            </w:rPr>
                            <w:t>Research</w:t>
                          </w:r>
                          <w:r>
                            <w:rPr>
                              <w:rFonts w:ascii="Arial" w:hAnsi="Arial" w:cs="Arial"/>
                              <w:color w:val="262626" w:themeColor="text1" w:themeTint="D9"/>
                              <w:sz w:val="32"/>
                              <w:szCs w:val="32"/>
                              <w:u w:val="single"/>
                            </w:rPr>
                            <w:t xml:space="preserve"> </w:t>
                          </w:r>
                          <w:r w:rsidRPr="001D5267">
                            <w:rPr>
                              <w:rFonts w:ascii="Arial" w:hAnsi="Arial" w:cs="Arial"/>
                              <w:color w:val="262626" w:themeColor="text1" w:themeTint="D9"/>
                              <w:sz w:val="32"/>
                              <w:szCs w:val="32"/>
                              <w:u w:val="single"/>
                            </w:rPr>
                            <w:t>Project</w:t>
                          </w:r>
                        </w:p>
                        <w:p w14:paraId="02DAB7B1" w14:textId="77777777" w:rsidR="00D920A5" w:rsidRDefault="00D920A5" w:rsidP="00D920A5">
                          <w:pPr>
                            <w:pStyle w:val="NoSpacing"/>
                            <w:spacing w:line="360" w:lineRule="auto"/>
                            <w:ind w:right="110"/>
                            <w:jc w:val="right"/>
                            <w:rPr>
                              <w:rFonts w:ascii="Arial" w:hAnsi="Arial" w:cs="Arial"/>
                              <w:color w:val="262626" w:themeColor="text1" w:themeTint="D9"/>
                              <w:sz w:val="32"/>
                              <w:szCs w:val="32"/>
                              <w:u w:val="single"/>
                            </w:rPr>
                          </w:pPr>
                        </w:p>
                        <w:p w14:paraId="1BC5A2F2" w14:textId="77777777" w:rsidR="00D920A5" w:rsidRDefault="00D920A5" w:rsidP="00D920A5">
                          <w:pPr>
                            <w:pStyle w:val="NoSpacing"/>
                            <w:spacing w:line="360" w:lineRule="auto"/>
                            <w:ind w:right="110"/>
                            <w:jc w:val="right"/>
                            <w:rPr>
                              <w:rFonts w:ascii="Arial" w:hAnsi="Arial" w:cs="Arial"/>
                              <w:color w:val="262626" w:themeColor="text1" w:themeTint="D9"/>
                              <w:sz w:val="32"/>
                              <w:szCs w:val="32"/>
                              <w:u w:val="single"/>
                            </w:rPr>
                          </w:pPr>
                        </w:p>
                        <w:p w14:paraId="0808E6C0" w14:textId="77777777" w:rsidR="00D920A5" w:rsidRPr="00937CE8" w:rsidRDefault="00D920A5" w:rsidP="00D920A5">
                          <w:pPr>
                            <w:pStyle w:val="NoSpacing"/>
                            <w:spacing w:line="360" w:lineRule="auto"/>
                            <w:ind w:right="110"/>
                            <w:jc w:val="right"/>
                            <w:rPr>
                              <w:color w:val="262626" w:themeColor="text1" w:themeTint="D9"/>
                              <w:u w:val="single"/>
                            </w:rPr>
                          </w:pPr>
                        </w:p>
                        <w:p w14:paraId="58890D25" w14:textId="77777777" w:rsidR="00D920A5" w:rsidRPr="000545A3" w:rsidRDefault="00D920A5" w:rsidP="00D920A5">
                          <w:pPr>
                            <w:pStyle w:val="NoSpacing"/>
                            <w:spacing w:line="360" w:lineRule="auto"/>
                            <w:ind w:right="110"/>
                            <w:jc w:val="both"/>
                            <w:rPr>
                              <w:rFonts w:ascii="Arial" w:hAnsi="Arial" w:cs="Arial"/>
                              <w:b/>
                              <w:bCs/>
                              <w:caps/>
                              <w:color w:val="262626" w:themeColor="text1" w:themeTint="D9"/>
                              <w:sz w:val="24"/>
                              <w:szCs w:val="24"/>
                            </w:rPr>
                          </w:pPr>
                          <w:r w:rsidRPr="000545A3">
                            <w:rPr>
                              <w:rFonts w:ascii="Arial" w:hAnsi="Arial" w:cs="Arial"/>
                              <w:b/>
                              <w:bCs/>
                              <w:caps/>
                              <w:color w:val="262626" w:themeColor="text1" w:themeTint="D9"/>
                              <w:sz w:val="24"/>
                              <w:szCs w:val="24"/>
                            </w:rPr>
                            <w:t xml:space="preserve">Acknowledgement </w:t>
                          </w:r>
                        </w:p>
                        <w:p w14:paraId="1CCA2387" w14:textId="29EAA5C2" w:rsidR="00D920A5" w:rsidRDefault="00D920A5" w:rsidP="00D920A5">
                          <w:pPr>
                            <w:pStyle w:val="NoSpacing"/>
                            <w:spacing w:line="360" w:lineRule="auto"/>
                            <w:ind w:right="110"/>
                            <w:jc w:val="both"/>
                            <w:rPr>
                              <w:rFonts w:ascii="Arial" w:hAnsi="Arial" w:cs="Arial"/>
                              <w:caps/>
                              <w:color w:val="262626" w:themeColor="text1" w:themeTint="D9"/>
                              <w:sz w:val="24"/>
                              <w:szCs w:val="24"/>
                            </w:rPr>
                          </w:pPr>
                          <w:r w:rsidRPr="00582A51">
                            <w:rPr>
                              <w:rFonts w:ascii="Arial" w:hAnsi="Arial" w:cs="Arial"/>
                              <w:caps/>
                              <w:color w:val="262626" w:themeColor="text1" w:themeTint="D9"/>
                              <w:sz w:val="24"/>
                              <w:szCs w:val="24"/>
                            </w:rPr>
                            <w:t>According to the academic handbook guidelines and advice, this REPORT has been developed utili</w:t>
                          </w:r>
                          <w:r w:rsidR="00F32A78">
                            <w:rPr>
                              <w:rFonts w:ascii="Arial" w:hAnsi="Arial" w:cs="Arial"/>
                              <w:caps/>
                              <w:color w:val="262626" w:themeColor="text1" w:themeTint="D9"/>
                              <w:sz w:val="24"/>
                              <w:szCs w:val="24"/>
                            </w:rPr>
                            <w:t>s</w:t>
                          </w:r>
                          <w:r w:rsidRPr="00582A51">
                            <w:rPr>
                              <w:rFonts w:ascii="Arial" w:hAnsi="Arial" w:cs="Arial"/>
                              <w:caps/>
                              <w:color w:val="262626" w:themeColor="text1" w:themeTint="D9"/>
                              <w:sz w:val="24"/>
                              <w:szCs w:val="24"/>
                            </w:rPr>
                            <w:t>ing artificial intelligence exclusively for the purpose of research and ideation, in strict accordance with its instructions.</w:t>
                          </w:r>
                        </w:p>
                        <w:p w14:paraId="11C1B8C7" w14:textId="77777777" w:rsidR="00D920A5" w:rsidRDefault="00D920A5" w:rsidP="00D920A5">
                          <w:pPr>
                            <w:pStyle w:val="NoSpacing"/>
                            <w:spacing w:line="360" w:lineRule="auto"/>
                            <w:ind w:right="110"/>
                            <w:rPr>
                              <w:rFonts w:ascii="Arial" w:hAnsi="Arial" w:cs="Arial"/>
                              <w:caps/>
                              <w:color w:val="262626" w:themeColor="text1" w:themeTint="D9"/>
                              <w:sz w:val="24"/>
                              <w:szCs w:val="24"/>
                            </w:rPr>
                          </w:pPr>
                        </w:p>
                        <w:p w14:paraId="4FDA6FC0" w14:textId="77777777" w:rsidR="00D920A5" w:rsidRPr="00AA5533" w:rsidRDefault="00D920A5" w:rsidP="00D920A5">
                          <w:pPr>
                            <w:pStyle w:val="NoSpacing"/>
                            <w:spacing w:line="360" w:lineRule="auto"/>
                            <w:ind w:right="110"/>
                            <w:rPr>
                              <w:rFonts w:ascii="Arial" w:hAnsi="Arial" w:cs="Arial"/>
                              <w:caps/>
                              <w:color w:val="262626" w:themeColor="text1" w:themeTint="D9"/>
                              <w:sz w:val="24"/>
                              <w:szCs w:val="24"/>
                            </w:rPr>
                          </w:pPr>
                        </w:p>
                      </w:txbxContent>
                    </v:textbox>
                    <w10:wrap type="square" anchorx="page" anchory="page"/>
                  </v:shape>
                </w:pict>
              </mc:Fallback>
            </mc:AlternateContent>
          </w:r>
          <w:r w:rsidRPr="002C0051">
            <w:rPr>
              <w:noProof/>
            </w:rPr>
            <mc:AlternateContent>
              <mc:Choice Requires="wpg">
                <w:drawing>
                  <wp:anchor distT="0" distB="0" distL="114300" distR="114300" simplePos="0" relativeHeight="251659264" behindDoc="0" locked="0" layoutInCell="1" allowOverlap="1" wp14:anchorId="2107799B" wp14:editId="719B2D42">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D0AA1B8"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" fillcolor="#0f4761 [2404]"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sidRPr="002C0051">
            <w:br w:type="page"/>
          </w:r>
        </w:p>
        <w:p w14:paraId="2036C771" w14:textId="77777777" w:rsidR="00D920A5" w:rsidRPr="002C0051" w:rsidRDefault="00D920A5" w:rsidP="00D920A5">
          <w:pPr>
            <w:pStyle w:val="NoSpacing"/>
            <w:spacing w:line="360" w:lineRule="auto"/>
            <w:rPr>
              <w:rFonts w:ascii="Arial" w:hAnsi="Arial" w:cs="Arial"/>
              <w:b/>
              <w:bCs/>
              <w:caps/>
              <w:sz w:val="32"/>
              <w:szCs w:val="32"/>
            </w:rPr>
          </w:pPr>
          <w:r w:rsidRPr="002C0051">
            <w:rPr>
              <w:rFonts w:ascii="Arial" w:hAnsi="Arial" w:cs="Arial"/>
              <w:b/>
              <w:bCs/>
              <w:caps/>
              <w:sz w:val="32"/>
              <w:szCs w:val="32"/>
            </w:rPr>
            <w:lastRenderedPageBreak/>
            <w:t xml:space="preserve">Title NAME: </w:t>
          </w:r>
        </w:p>
        <w:p w14:paraId="708E0B1F" w14:textId="77777777" w:rsidR="00D920A5" w:rsidRPr="002C0051" w:rsidRDefault="00D920A5" w:rsidP="00D920A5">
          <w:pPr>
            <w:pStyle w:val="NoSpacing"/>
            <w:spacing w:line="360" w:lineRule="auto"/>
            <w:rPr>
              <w:rFonts w:ascii="Arial" w:hAnsi="Arial" w:cs="Arial"/>
              <w:b/>
              <w:bCs/>
              <w:caps/>
              <w:sz w:val="28"/>
              <w:szCs w:val="28"/>
            </w:rPr>
          </w:pPr>
        </w:p>
        <w:p w14:paraId="144D92A2" w14:textId="77777777" w:rsidR="00D920A5" w:rsidRPr="002C0051" w:rsidRDefault="00D920A5" w:rsidP="00D920A5">
          <w:pPr>
            <w:pStyle w:val="NoSpacing"/>
            <w:spacing w:line="360" w:lineRule="auto"/>
            <w:rPr>
              <w:rFonts w:ascii="Arial" w:hAnsi="Arial" w:cs="Arial"/>
              <w:caps/>
              <w:sz w:val="28"/>
              <w:szCs w:val="28"/>
              <w:u w:val="single"/>
            </w:rPr>
          </w:pPr>
          <w:r w:rsidRPr="002C0051">
            <w:rPr>
              <w:rFonts w:ascii="Arial" w:hAnsi="Arial" w:cs="Arial"/>
              <w:caps/>
              <w:sz w:val="28"/>
              <w:szCs w:val="28"/>
              <w:u w:val="single"/>
            </w:rPr>
            <w:t>Placement research Project of Health and safety management in the hospitality industry</w:t>
          </w:r>
        </w:p>
        <w:p w14:paraId="6EC3D92A" w14:textId="77777777" w:rsidR="00D920A5" w:rsidRPr="002C0051" w:rsidRDefault="00D920A5" w:rsidP="00D920A5">
          <w:pPr>
            <w:pStyle w:val="NoSpacing"/>
            <w:spacing w:line="360" w:lineRule="auto"/>
            <w:rPr>
              <w:rFonts w:ascii="Arial" w:hAnsi="Arial" w:cs="Arial"/>
              <w:caps/>
              <w:sz w:val="28"/>
              <w:szCs w:val="28"/>
              <w:u w:val="single"/>
            </w:rPr>
          </w:pPr>
        </w:p>
        <w:p w14:paraId="44F2388B" w14:textId="77777777" w:rsidR="00D920A5" w:rsidRPr="002C0051" w:rsidRDefault="00D920A5" w:rsidP="00D920A5">
          <w:pPr>
            <w:pStyle w:val="NoSpacing"/>
            <w:spacing w:line="360" w:lineRule="auto"/>
            <w:rPr>
              <w:rFonts w:ascii="Arial" w:hAnsi="Arial" w:cs="Arial"/>
              <w:caps/>
              <w:sz w:val="28"/>
              <w:szCs w:val="28"/>
              <w:u w:val="single"/>
            </w:rPr>
          </w:pPr>
        </w:p>
        <w:p w14:paraId="7EFF19C1" w14:textId="77777777" w:rsidR="00D920A5" w:rsidRPr="002C0051" w:rsidRDefault="00D920A5" w:rsidP="00D920A5">
          <w:pPr>
            <w:tabs>
              <w:tab w:val="left" w:pos="2220"/>
            </w:tabs>
            <w:rPr>
              <w:rFonts w:ascii="Arial" w:hAnsi="Arial" w:cs="Arial"/>
              <w:b/>
              <w:bCs/>
              <w:caps/>
              <w:sz w:val="32"/>
              <w:szCs w:val="32"/>
            </w:rPr>
          </w:pPr>
        </w:p>
        <w:p w14:paraId="1B8BF734" w14:textId="77777777" w:rsidR="00D920A5" w:rsidRPr="002C0051" w:rsidRDefault="00D920A5" w:rsidP="00D920A5">
          <w:pPr>
            <w:pStyle w:val="NoSpacing"/>
            <w:spacing w:line="360" w:lineRule="auto"/>
            <w:rPr>
              <w:rFonts w:ascii="Arial" w:hAnsi="Arial" w:cs="Arial"/>
              <w:b/>
              <w:bCs/>
              <w:caps/>
              <w:sz w:val="32"/>
              <w:szCs w:val="32"/>
            </w:rPr>
          </w:pPr>
          <w:r w:rsidRPr="002C0051">
            <w:rPr>
              <w:rFonts w:ascii="Arial" w:hAnsi="Arial" w:cs="Arial"/>
              <w:b/>
              <w:bCs/>
              <w:caps/>
              <w:sz w:val="32"/>
              <w:szCs w:val="32"/>
            </w:rPr>
            <w:t>Abstract</w:t>
          </w:r>
        </w:p>
        <w:p w14:paraId="6397438E" w14:textId="77777777" w:rsidR="00D920A5" w:rsidRPr="002C0051" w:rsidRDefault="00D920A5" w:rsidP="00D920A5">
          <w:pPr>
            <w:pStyle w:val="NoSpacing"/>
            <w:spacing w:line="360" w:lineRule="auto"/>
            <w:rPr>
              <w:rFonts w:ascii="Arial" w:hAnsi="Arial" w:cs="Arial"/>
              <w:b/>
              <w:bCs/>
              <w:caps/>
              <w:sz w:val="26"/>
              <w:szCs w:val="26"/>
            </w:rPr>
          </w:pPr>
        </w:p>
        <w:p w14:paraId="3D078B3C" w14:textId="77777777" w:rsidR="00D920A5" w:rsidRPr="002C0051" w:rsidRDefault="00D920A5" w:rsidP="00D920A5">
          <w:pPr>
            <w:spacing w:line="360" w:lineRule="auto"/>
            <w:rPr>
              <w:rFonts w:ascii="Arial" w:hAnsi="Arial" w:cs="Arial"/>
              <w:sz w:val="24"/>
              <w:szCs w:val="24"/>
            </w:rPr>
          </w:pPr>
          <w:r w:rsidRPr="002C0051">
            <w:rPr>
              <w:rFonts w:ascii="Arial" w:hAnsi="Arial" w:cs="Arial"/>
              <w:sz w:val="24"/>
              <w:szCs w:val="24"/>
            </w:rPr>
            <w:t>This report aims to provide an in-depth analysis of health and safety management within the hospitality industry, using Premier Inn Romford as a case study. In addition to examining the challenges of implementing safety protocols, it critically examines staff turnover, guest compliance, and balancing safety measures with quality service. Literature reviews, reflections, and ethnographic analysis of customer reviews inform the investigation, highlighting industry best practices and gaps. The report recommends improving communication, consistently enforcing protocol, increasing training, and adopting technology. By strengthening health and safety management and ensuring compliance, these measures aim to enhance guest and employee well-being.</w:t>
          </w:r>
        </w:p>
        <w:p w14:paraId="3B1DEC58" w14:textId="77777777" w:rsidR="0053290A" w:rsidRPr="002C0051" w:rsidRDefault="0053290A" w:rsidP="00D920A5">
          <w:pPr>
            <w:spacing w:line="360" w:lineRule="auto"/>
            <w:rPr>
              <w:rFonts w:ascii="Arial" w:hAnsi="Arial" w:cs="Arial"/>
              <w:sz w:val="24"/>
              <w:szCs w:val="24"/>
            </w:rPr>
          </w:pPr>
        </w:p>
        <w:p w14:paraId="658F14EE" w14:textId="77777777" w:rsidR="0053290A" w:rsidRPr="002C0051" w:rsidRDefault="0053290A" w:rsidP="00D920A5">
          <w:pPr>
            <w:spacing w:line="360" w:lineRule="auto"/>
            <w:rPr>
              <w:rFonts w:ascii="Arial" w:hAnsi="Arial" w:cs="Arial"/>
              <w:sz w:val="24"/>
              <w:szCs w:val="24"/>
            </w:rPr>
          </w:pPr>
        </w:p>
        <w:p w14:paraId="7F3C2C29" w14:textId="77777777" w:rsidR="0053290A" w:rsidRPr="002C0051" w:rsidRDefault="0053290A" w:rsidP="00D920A5">
          <w:pPr>
            <w:spacing w:line="360" w:lineRule="auto"/>
            <w:rPr>
              <w:rFonts w:ascii="Arial" w:hAnsi="Arial" w:cs="Arial"/>
              <w:sz w:val="24"/>
              <w:szCs w:val="24"/>
            </w:rPr>
          </w:pPr>
        </w:p>
        <w:p w14:paraId="6EB0B43D" w14:textId="77777777" w:rsidR="0053290A" w:rsidRPr="002C0051" w:rsidRDefault="0053290A" w:rsidP="00D920A5">
          <w:pPr>
            <w:spacing w:line="360" w:lineRule="auto"/>
            <w:rPr>
              <w:rFonts w:ascii="Arial" w:hAnsi="Arial" w:cs="Arial"/>
              <w:sz w:val="24"/>
              <w:szCs w:val="24"/>
            </w:rPr>
          </w:pPr>
        </w:p>
        <w:p w14:paraId="62E8E315" w14:textId="77777777" w:rsidR="0053290A" w:rsidRPr="002C0051" w:rsidRDefault="0053290A" w:rsidP="00D920A5">
          <w:pPr>
            <w:spacing w:line="360" w:lineRule="auto"/>
            <w:rPr>
              <w:rFonts w:ascii="Arial" w:hAnsi="Arial" w:cs="Arial"/>
              <w:sz w:val="24"/>
              <w:szCs w:val="24"/>
            </w:rPr>
          </w:pPr>
        </w:p>
        <w:p w14:paraId="482DA941" w14:textId="77777777" w:rsidR="0053290A" w:rsidRPr="002C0051" w:rsidRDefault="0053290A" w:rsidP="00D920A5">
          <w:pPr>
            <w:spacing w:line="360" w:lineRule="auto"/>
            <w:rPr>
              <w:rFonts w:ascii="Arial" w:hAnsi="Arial" w:cs="Arial"/>
              <w:sz w:val="24"/>
              <w:szCs w:val="24"/>
            </w:rPr>
          </w:pPr>
        </w:p>
        <w:p w14:paraId="43D7B146" w14:textId="77777777" w:rsidR="0053290A" w:rsidRPr="002C0051" w:rsidRDefault="0053290A" w:rsidP="00D920A5">
          <w:pPr>
            <w:spacing w:line="360" w:lineRule="auto"/>
            <w:rPr>
              <w:rFonts w:ascii="Arial" w:hAnsi="Arial" w:cs="Arial"/>
              <w:sz w:val="24"/>
              <w:szCs w:val="24"/>
            </w:rPr>
          </w:pPr>
        </w:p>
        <w:p w14:paraId="77947E7D" w14:textId="77777777" w:rsidR="0053290A" w:rsidRPr="002C0051" w:rsidRDefault="0053290A" w:rsidP="00D920A5">
          <w:pPr>
            <w:spacing w:line="360" w:lineRule="auto"/>
            <w:rPr>
              <w:rFonts w:ascii="Arial" w:hAnsi="Arial" w:cs="Arial"/>
              <w:sz w:val="24"/>
              <w:szCs w:val="24"/>
            </w:rPr>
          </w:pPr>
        </w:p>
        <w:p w14:paraId="3AA101E8" w14:textId="77777777" w:rsidR="0053290A" w:rsidRPr="002C0051" w:rsidRDefault="0053290A" w:rsidP="0053290A">
          <w:pPr>
            <w:pStyle w:val="TOCHeading"/>
            <w:spacing w:before="0" w:after="0"/>
            <w:rPr>
              <w:rFonts w:ascii="Arial" w:hAnsi="Arial" w:cs="Arial"/>
              <w:b/>
              <w:bCs/>
              <w:sz w:val="24"/>
              <w:szCs w:val="24"/>
            </w:rPr>
            <w:sectPr w:rsidR="0053290A" w:rsidRPr="002C0051" w:rsidSect="00D920A5">
              <w:footerReference w:type="default" r:id="rId8"/>
              <w:pgSz w:w="11906" w:h="16838"/>
              <w:pgMar w:top="1440" w:right="1440" w:bottom="1440" w:left="1440" w:header="708" w:footer="708" w:gutter="0"/>
              <w:pgNumType w:start="0"/>
              <w:cols w:space="708"/>
              <w:titlePg/>
              <w:docGrid w:linePitch="360"/>
            </w:sectPr>
          </w:pPr>
        </w:p>
        <w:p w14:paraId="26DC75FD" w14:textId="77777777" w:rsidR="0053290A" w:rsidRPr="002C0051" w:rsidRDefault="0053290A" w:rsidP="0053290A">
          <w:pPr>
            <w:pStyle w:val="TOCHeading"/>
            <w:spacing w:before="0" w:after="0"/>
            <w:rPr>
              <w:rFonts w:ascii="Arial" w:hAnsi="Arial" w:cs="Arial"/>
              <w:b/>
              <w:bCs/>
            </w:rPr>
          </w:pPr>
          <w:r w:rsidRPr="002C0051">
            <w:rPr>
              <w:rFonts w:ascii="Arial" w:hAnsi="Arial" w:cs="Arial"/>
              <w:b/>
              <w:bCs/>
            </w:rPr>
            <w:lastRenderedPageBreak/>
            <w:t>Table of Contents</w:t>
          </w:r>
        </w:p>
        <w:p w14:paraId="72A73C34" w14:textId="77777777" w:rsidR="0053290A" w:rsidRPr="002C0051" w:rsidRDefault="0053290A" w:rsidP="0053290A">
          <w:pPr>
            <w:pStyle w:val="TOCHeading"/>
            <w:spacing w:before="0" w:after="0"/>
            <w:rPr>
              <w:rFonts w:ascii="Arial" w:hAnsi="Arial" w:cs="Arial"/>
              <w:b/>
              <w:bCs/>
              <w:sz w:val="24"/>
              <w:szCs w:val="24"/>
            </w:rPr>
          </w:pPr>
        </w:p>
        <w:p w14:paraId="14BD9A2B" w14:textId="77777777" w:rsidR="0053290A" w:rsidRPr="002C0051" w:rsidRDefault="0053290A" w:rsidP="0053290A">
          <w:pPr>
            <w:pStyle w:val="TOC1"/>
            <w:spacing w:after="0" w:line="360" w:lineRule="auto"/>
            <w:rPr>
              <w:rFonts w:ascii="Arial" w:hAnsi="Arial" w:cs="Arial"/>
              <w:sz w:val="24"/>
              <w:szCs w:val="24"/>
            </w:rPr>
          </w:pPr>
          <w:r w:rsidRPr="002C0051">
            <w:rPr>
              <w:rFonts w:ascii="Arial" w:hAnsi="Arial" w:cs="Arial"/>
              <w:b/>
              <w:bCs/>
              <w:sz w:val="24"/>
              <w:szCs w:val="24"/>
            </w:rPr>
            <w:t xml:space="preserve">Introduction </w:t>
          </w:r>
          <w:r w:rsidRPr="002C0051">
            <w:rPr>
              <w:rFonts w:ascii="Arial" w:hAnsi="Arial" w:cs="Arial"/>
              <w:sz w:val="24"/>
              <w:szCs w:val="24"/>
            </w:rPr>
            <w:ptab w:relativeTo="margin" w:alignment="right" w:leader="dot"/>
          </w:r>
          <w:r w:rsidRPr="002C0051">
            <w:rPr>
              <w:rFonts w:ascii="Arial" w:hAnsi="Arial" w:cs="Arial"/>
              <w:b/>
              <w:bCs/>
              <w:sz w:val="24"/>
              <w:szCs w:val="24"/>
            </w:rPr>
            <w:t>1</w:t>
          </w:r>
        </w:p>
        <w:p w14:paraId="48D02017" w14:textId="7D382333" w:rsidR="0053290A" w:rsidRPr="002C0051" w:rsidRDefault="0053290A" w:rsidP="0053290A">
          <w:pPr>
            <w:pStyle w:val="TOC2"/>
            <w:spacing w:after="0" w:line="360" w:lineRule="auto"/>
            <w:ind w:left="0"/>
            <w:rPr>
              <w:rFonts w:ascii="Arial" w:hAnsi="Arial" w:cs="Arial"/>
              <w:sz w:val="24"/>
              <w:szCs w:val="24"/>
            </w:rPr>
          </w:pPr>
          <w:r w:rsidRPr="002C0051">
            <w:rPr>
              <w:rFonts w:ascii="Arial" w:hAnsi="Arial" w:cs="Arial"/>
              <w:b/>
              <w:bCs/>
              <w:sz w:val="24"/>
              <w:szCs w:val="24"/>
            </w:rPr>
            <w:t xml:space="preserve">Literature Review </w:t>
          </w:r>
          <w:r w:rsidRPr="002C0051">
            <w:rPr>
              <w:rFonts w:ascii="Arial" w:hAnsi="Arial" w:cs="Arial"/>
              <w:sz w:val="24"/>
              <w:szCs w:val="24"/>
            </w:rPr>
            <w:ptab w:relativeTo="margin" w:alignment="right" w:leader="dot"/>
          </w:r>
          <w:r w:rsidR="00243748">
            <w:rPr>
              <w:rFonts w:ascii="Arial" w:hAnsi="Arial" w:cs="Arial"/>
              <w:sz w:val="24"/>
              <w:szCs w:val="24"/>
            </w:rPr>
            <w:t>1</w:t>
          </w:r>
        </w:p>
        <w:p w14:paraId="736BDC3B" w14:textId="6DAB68FD" w:rsidR="0053290A" w:rsidRPr="002C0051" w:rsidRDefault="0053290A" w:rsidP="0053290A">
          <w:pPr>
            <w:pStyle w:val="TOC3"/>
            <w:spacing w:after="0" w:line="360" w:lineRule="auto"/>
            <w:ind w:left="0"/>
            <w:rPr>
              <w:rFonts w:ascii="Arial" w:hAnsi="Arial" w:cs="Arial"/>
              <w:sz w:val="24"/>
              <w:szCs w:val="24"/>
            </w:rPr>
          </w:pPr>
          <w:r w:rsidRPr="002C0051">
            <w:rPr>
              <w:rFonts w:ascii="Arial" w:hAnsi="Arial" w:cs="Arial"/>
              <w:sz w:val="24"/>
              <w:szCs w:val="24"/>
            </w:rPr>
            <w:t>Overview of Health and Safety in Hospitality</w:t>
          </w:r>
          <w:r w:rsidRPr="002C0051">
            <w:rPr>
              <w:rFonts w:ascii="Arial" w:hAnsi="Arial" w:cs="Arial"/>
              <w:sz w:val="24"/>
              <w:szCs w:val="24"/>
            </w:rPr>
            <w:ptab w:relativeTo="margin" w:alignment="right" w:leader="dot"/>
          </w:r>
          <w:r w:rsidR="00243748">
            <w:rPr>
              <w:rFonts w:ascii="Arial" w:hAnsi="Arial" w:cs="Arial"/>
              <w:sz w:val="24"/>
              <w:szCs w:val="24"/>
            </w:rPr>
            <w:t>1</w:t>
          </w:r>
        </w:p>
        <w:p w14:paraId="0BECC763" w14:textId="2EE39290" w:rsidR="0053290A" w:rsidRPr="002C0051" w:rsidRDefault="0053290A" w:rsidP="0053290A">
          <w:pPr>
            <w:pStyle w:val="TOC1"/>
            <w:spacing w:after="0" w:line="360" w:lineRule="auto"/>
            <w:rPr>
              <w:rFonts w:ascii="Arial" w:hAnsi="Arial" w:cs="Arial"/>
              <w:sz w:val="24"/>
              <w:szCs w:val="24"/>
            </w:rPr>
          </w:pPr>
          <w:r w:rsidRPr="002C0051">
            <w:rPr>
              <w:rFonts w:ascii="Arial" w:hAnsi="Arial" w:cs="Arial"/>
              <w:sz w:val="24"/>
              <w:szCs w:val="24"/>
            </w:rPr>
            <w:t xml:space="preserve">Common Challenges in Health and Safety Management </w:t>
          </w:r>
          <w:r w:rsidRPr="002C0051">
            <w:rPr>
              <w:rFonts w:ascii="Arial" w:hAnsi="Arial" w:cs="Arial"/>
              <w:sz w:val="24"/>
              <w:szCs w:val="24"/>
            </w:rPr>
            <w:ptab w:relativeTo="margin" w:alignment="right" w:leader="dot"/>
          </w:r>
          <w:r w:rsidR="00243748">
            <w:rPr>
              <w:rFonts w:ascii="Arial" w:hAnsi="Arial" w:cs="Arial"/>
              <w:sz w:val="24"/>
              <w:szCs w:val="24"/>
            </w:rPr>
            <w:t>2</w:t>
          </w:r>
        </w:p>
        <w:p w14:paraId="15A9CF80" w14:textId="6837ABC1" w:rsidR="0053290A" w:rsidRPr="002C0051" w:rsidRDefault="0053290A" w:rsidP="0053290A">
          <w:pPr>
            <w:pStyle w:val="TOC2"/>
            <w:spacing w:after="0" w:line="360" w:lineRule="auto"/>
            <w:ind w:left="0"/>
            <w:rPr>
              <w:rFonts w:ascii="Arial" w:hAnsi="Arial" w:cs="Arial"/>
              <w:sz w:val="24"/>
              <w:szCs w:val="24"/>
            </w:rPr>
          </w:pPr>
          <w:r w:rsidRPr="002C0051">
            <w:rPr>
              <w:rFonts w:ascii="Arial" w:hAnsi="Arial" w:cs="Arial"/>
              <w:sz w:val="24"/>
              <w:szCs w:val="24"/>
            </w:rPr>
            <w:t xml:space="preserve">Strategies for Improvement: A Critical Review </w:t>
          </w:r>
          <w:r w:rsidRPr="002C0051">
            <w:rPr>
              <w:rFonts w:ascii="Arial" w:hAnsi="Arial" w:cs="Arial"/>
              <w:sz w:val="24"/>
              <w:szCs w:val="24"/>
            </w:rPr>
            <w:ptab w:relativeTo="margin" w:alignment="right" w:leader="dot"/>
          </w:r>
          <w:r w:rsidR="00243748">
            <w:rPr>
              <w:rFonts w:ascii="Arial" w:hAnsi="Arial" w:cs="Arial"/>
              <w:sz w:val="24"/>
              <w:szCs w:val="24"/>
            </w:rPr>
            <w:t>3</w:t>
          </w:r>
        </w:p>
        <w:p w14:paraId="2E8A0D42" w14:textId="6B7A7347" w:rsidR="0053290A" w:rsidRPr="002C0051" w:rsidRDefault="0053290A" w:rsidP="0053290A">
          <w:pPr>
            <w:pStyle w:val="TOC3"/>
            <w:spacing w:after="0" w:line="360" w:lineRule="auto"/>
            <w:ind w:left="0"/>
            <w:rPr>
              <w:sz w:val="24"/>
              <w:szCs w:val="24"/>
            </w:rPr>
          </w:pPr>
          <w:r w:rsidRPr="002C0051">
            <w:rPr>
              <w:rFonts w:ascii="Arial" w:hAnsi="Arial" w:cs="Arial"/>
              <w:sz w:val="24"/>
              <w:szCs w:val="24"/>
            </w:rPr>
            <w:t>Best Practices in Hospitality Health and Safety</w:t>
          </w:r>
          <w:r w:rsidRPr="002C0051">
            <w:rPr>
              <w:rFonts w:ascii="Arial" w:hAnsi="Arial" w:cs="Arial"/>
              <w:sz w:val="24"/>
              <w:szCs w:val="24"/>
            </w:rPr>
            <w:ptab w:relativeTo="margin" w:alignment="right" w:leader="dot"/>
          </w:r>
          <w:r w:rsidR="00243748">
            <w:rPr>
              <w:rFonts w:ascii="Arial" w:hAnsi="Arial" w:cs="Arial"/>
              <w:sz w:val="24"/>
              <w:szCs w:val="24"/>
            </w:rPr>
            <w:t>3</w:t>
          </w:r>
        </w:p>
        <w:p w14:paraId="012B79D1" w14:textId="0BE9CBAE" w:rsidR="0053290A" w:rsidRPr="002C0051" w:rsidRDefault="0053290A" w:rsidP="0053290A">
          <w:pPr>
            <w:spacing w:after="0" w:line="360" w:lineRule="auto"/>
            <w:rPr>
              <w:rFonts w:ascii="Arial" w:hAnsi="Arial" w:cs="Arial"/>
              <w:sz w:val="24"/>
              <w:szCs w:val="24"/>
            </w:rPr>
          </w:pPr>
          <w:r w:rsidRPr="002C0051">
            <w:rPr>
              <w:rFonts w:ascii="Arial" w:hAnsi="Arial" w:cs="Arial"/>
              <w:sz w:val="24"/>
              <w:szCs w:val="24"/>
            </w:rPr>
            <w:t>Gaps in Current Research</w:t>
          </w:r>
          <w:r w:rsidRPr="002C0051">
            <w:rPr>
              <w:rFonts w:ascii="Arial" w:hAnsi="Arial" w:cs="Arial"/>
              <w:sz w:val="24"/>
              <w:szCs w:val="24"/>
            </w:rPr>
            <w:ptab w:relativeTo="margin" w:alignment="right" w:leader="dot"/>
          </w:r>
          <w:r w:rsidR="00243748">
            <w:rPr>
              <w:rFonts w:ascii="Arial" w:hAnsi="Arial" w:cs="Arial"/>
              <w:sz w:val="24"/>
              <w:szCs w:val="24"/>
            </w:rPr>
            <w:t>4</w:t>
          </w:r>
        </w:p>
        <w:p w14:paraId="7BECFC6C" w14:textId="2577D272" w:rsidR="0053290A" w:rsidRPr="002C0051" w:rsidRDefault="0053290A" w:rsidP="0053290A">
          <w:pPr>
            <w:spacing w:after="0" w:line="360" w:lineRule="auto"/>
            <w:rPr>
              <w:rFonts w:ascii="Arial" w:hAnsi="Arial" w:cs="Arial"/>
              <w:b/>
              <w:bCs/>
              <w:sz w:val="24"/>
              <w:szCs w:val="24"/>
            </w:rPr>
          </w:pPr>
          <w:r w:rsidRPr="002C0051">
            <w:rPr>
              <w:rFonts w:ascii="Arial" w:hAnsi="Arial" w:cs="Arial"/>
              <w:b/>
              <w:bCs/>
              <w:sz w:val="24"/>
              <w:szCs w:val="24"/>
            </w:rPr>
            <w:t>Methodology</w:t>
          </w:r>
          <w:r w:rsidRPr="002C0051">
            <w:rPr>
              <w:rFonts w:ascii="Arial" w:hAnsi="Arial" w:cs="Arial"/>
              <w:sz w:val="24"/>
              <w:szCs w:val="24"/>
            </w:rPr>
            <w:ptab w:relativeTo="margin" w:alignment="right" w:leader="dot"/>
          </w:r>
          <w:r w:rsidR="00243748">
            <w:rPr>
              <w:rFonts w:ascii="Arial" w:hAnsi="Arial" w:cs="Arial"/>
              <w:sz w:val="24"/>
              <w:szCs w:val="24"/>
            </w:rPr>
            <w:t>5</w:t>
          </w:r>
        </w:p>
        <w:p w14:paraId="4D9CAF99" w14:textId="73078161" w:rsidR="0053290A" w:rsidRPr="002C0051" w:rsidRDefault="0053290A" w:rsidP="0053290A">
          <w:pPr>
            <w:spacing w:after="0" w:line="360" w:lineRule="auto"/>
            <w:rPr>
              <w:rFonts w:ascii="Arial" w:hAnsi="Arial" w:cs="Arial"/>
              <w:sz w:val="24"/>
              <w:szCs w:val="24"/>
            </w:rPr>
          </w:pPr>
          <w:r w:rsidRPr="002C0051">
            <w:rPr>
              <w:rFonts w:ascii="Arial" w:hAnsi="Arial" w:cs="Arial"/>
              <w:sz w:val="24"/>
              <w:szCs w:val="24"/>
            </w:rPr>
            <w:t xml:space="preserve">Case Study Methodology </w:t>
          </w:r>
          <w:r w:rsidRPr="002C0051">
            <w:rPr>
              <w:rFonts w:ascii="Arial" w:hAnsi="Arial" w:cs="Arial"/>
              <w:sz w:val="24"/>
              <w:szCs w:val="24"/>
            </w:rPr>
            <w:ptab w:relativeTo="margin" w:alignment="right" w:leader="dot"/>
          </w:r>
          <w:r w:rsidR="00243748">
            <w:rPr>
              <w:rFonts w:ascii="Arial" w:hAnsi="Arial" w:cs="Arial"/>
              <w:sz w:val="24"/>
              <w:szCs w:val="24"/>
            </w:rPr>
            <w:t>5</w:t>
          </w:r>
        </w:p>
        <w:p w14:paraId="0F096969" w14:textId="257EAFCA" w:rsidR="0053290A" w:rsidRPr="002C0051" w:rsidRDefault="0053290A" w:rsidP="0053290A">
          <w:pPr>
            <w:pStyle w:val="NormalWeb"/>
            <w:spacing w:after="0" w:line="360" w:lineRule="auto"/>
            <w:jc w:val="left"/>
            <w:rPr>
              <w:rFonts w:ascii="Arial" w:hAnsi="Arial" w:cs="Arial"/>
            </w:rPr>
          </w:pPr>
          <w:r w:rsidRPr="002C0051">
            <w:rPr>
              <w:rFonts w:ascii="Arial" w:hAnsi="Arial" w:cs="Arial"/>
            </w:rPr>
            <w:t>Reflective Writing and Application</w:t>
          </w:r>
          <w:r w:rsidRPr="002C0051">
            <w:rPr>
              <w:rFonts w:ascii="Arial" w:hAnsi="Arial" w:cs="Arial"/>
            </w:rPr>
            <w:ptab w:relativeTo="margin" w:alignment="right" w:leader="dot"/>
          </w:r>
          <w:r w:rsidR="00243748">
            <w:rPr>
              <w:rFonts w:ascii="Arial" w:hAnsi="Arial" w:cs="Arial"/>
            </w:rPr>
            <w:t>5</w:t>
          </w:r>
        </w:p>
        <w:p w14:paraId="771D990A" w14:textId="64C2AE65" w:rsidR="0053290A" w:rsidRPr="002C0051" w:rsidRDefault="0053290A" w:rsidP="0053290A">
          <w:pPr>
            <w:pStyle w:val="NormalWeb"/>
            <w:spacing w:after="0" w:line="360" w:lineRule="auto"/>
            <w:jc w:val="left"/>
            <w:rPr>
              <w:rFonts w:ascii="Arial" w:hAnsi="Arial" w:cs="Arial"/>
            </w:rPr>
          </w:pPr>
          <w:r w:rsidRPr="002C0051">
            <w:rPr>
              <w:rFonts w:ascii="Arial" w:hAnsi="Arial" w:cs="Arial"/>
            </w:rPr>
            <w:t>Ethnography: Analysing Online Customer Reviews</w:t>
          </w:r>
          <w:r w:rsidRPr="002C0051">
            <w:rPr>
              <w:rFonts w:ascii="Arial" w:hAnsi="Arial" w:cs="Arial"/>
            </w:rPr>
            <w:ptab w:relativeTo="margin" w:alignment="right" w:leader="dot"/>
          </w:r>
          <w:r w:rsidR="00243748">
            <w:rPr>
              <w:rFonts w:ascii="Arial" w:hAnsi="Arial" w:cs="Arial"/>
            </w:rPr>
            <w:t>6</w:t>
          </w:r>
        </w:p>
        <w:p w14:paraId="458501CE" w14:textId="47B07E4C" w:rsidR="0053290A" w:rsidRPr="002C0051" w:rsidRDefault="0053290A" w:rsidP="0053290A">
          <w:pPr>
            <w:pStyle w:val="NormalWeb"/>
            <w:spacing w:after="0" w:line="360" w:lineRule="auto"/>
            <w:jc w:val="left"/>
            <w:rPr>
              <w:rFonts w:ascii="Arial" w:hAnsi="Arial" w:cs="Arial"/>
            </w:rPr>
          </w:pPr>
          <w:r w:rsidRPr="002C0051">
            <w:rPr>
              <w:rFonts w:ascii="Arial" w:hAnsi="Arial" w:cs="Arial"/>
            </w:rPr>
            <w:t>Limitations of Chosen Methodologies</w:t>
          </w:r>
          <w:r w:rsidRPr="002C0051">
            <w:rPr>
              <w:rFonts w:ascii="Arial" w:hAnsi="Arial" w:cs="Arial"/>
            </w:rPr>
            <w:ptab w:relativeTo="margin" w:alignment="right" w:leader="dot"/>
          </w:r>
          <w:r w:rsidR="00243748">
            <w:rPr>
              <w:rFonts w:ascii="Arial" w:hAnsi="Arial" w:cs="Arial"/>
            </w:rPr>
            <w:t>6</w:t>
          </w:r>
        </w:p>
        <w:p w14:paraId="1AA30857" w14:textId="27000884" w:rsidR="0053290A" w:rsidRPr="002C0051" w:rsidRDefault="0053290A" w:rsidP="0053290A">
          <w:pPr>
            <w:pStyle w:val="NormalWeb"/>
            <w:spacing w:after="0" w:line="360" w:lineRule="auto"/>
            <w:jc w:val="left"/>
            <w:rPr>
              <w:rFonts w:ascii="Arial" w:hAnsi="Arial" w:cs="Arial"/>
              <w:b/>
              <w:bCs/>
            </w:rPr>
          </w:pPr>
          <w:r w:rsidRPr="002C0051">
            <w:rPr>
              <w:rFonts w:ascii="Arial" w:hAnsi="Arial" w:cs="Arial"/>
              <w:b/>
              <w:bCs/>
            </w:rPr>
            <w:t>Case Study: Premier Inn Romford</w:t>
          </w:r>
          <w:r w:rsidRPr="002C0051">
            <w:rPr>
              <w:rFonts w:ascii="Arial" w:hAnsi="Arial" w:cs="Arial"/>
            </w:rPr>
            <w:ptab w:relativeTo="margin" w:alignment="right" w:leader="dot"/>
          </w:r>
          <w:r w:rsidR="00243748">
            <w:rPr>
              <w:rFonts w:ascii="Arial" w:hAnsi="Arial" w:cs="Arial"/>
              <w:b/>
              <w:bCs/>
            </w:rPr>
            <w:t>6</w:t>
          </w:r>
        </w:p>
        <w:p w14:paraId="7B83B689" w14:textId="699DD0A4" w:rsidR="0053290A" w:rsidRPr="002C0051" w:rsidRDefault="0053290A" w:rsidP="0053290A">
          <w:pPr>
            <w:pStyle w:val="NormalWeb"/>
            <w:spacing w:after="0" w:line="360" w:lineRule="auto"/>
            <w:jc w:val="left"/>
            <w:rPr>
              <w:rFonts w:ascii="Arial" w:hAnsi="Arial" w:cs="Arial"/>
            </w:rPr>
          </w:pPr>
          <w:r w:rsidRPr="002C0051">
            <w:rPr>
              <w:rFonts w:ascii="Arial" w:hAnsi="Arial" w:cs="Arial"/>
            </w:rPr>
            <w:t>Premier Inn Brand Overview</w:t>
          </w:r>
          <w:r w:rsidRPr="002C0051">
            <w:rPr>
              <w:rFonts w:ascii="Arial" w:hAnsi="Arial" w:cs="Arial"/>
            </w:rPr>
            <w:ptab w:relativeTo="margin" w:alignment="right" w:leader="dot"/>
          </w:r>
          <w:r w:rsidR="00243748">
            <w:rPr>
              <w:rFonts w:ascii="Arial" w:hAnsi="Arial" w:cs="Arial"/>
            </w:rPr>
            <w:t>6</w:t>
          </w:r>
        </w:p>
        <w:p w14:paraId="06FEAA2C" w14:textId="1F7C27A6" w:rsidR="0053290A" w:rsidRPr="002C0051" w:rsidRDefault="0053290A" w:rsidP="0053290A">
          <w:pPr>
            <w:spacing w:after="0" w:line="360" w:lineRule="auto"/>
            <w:rPr>
              <w:rFonts w:ascii="Arial" w:hAnsi="Arial" w:cs="Arial"/>
              <w:sz w:val="24"/>
              <w:szCs w:val="24"/>
            </w:rPr>
          </w:pPr>
          <w:r w:rsidRPr="002C0051">
            <w:rPr>
              <w:rFonts w:ascii="Arial" w:hAnsi="Arial" w:cs="Arial"/>
              <w:sz w:val="24"/>
              <w:szCs w:val="24"/>
            </w:rPr>
            <w:t>Turnover, Staff Numbers, and Locations</w:t>
          </w:r>
          <w:r w:rsidRPr="002C0051">
            <w:rPr>
              <w:rFonts w:ascii="Arial" w:hAnsi="Arial" w:cs="Arial"/>
              <w:sz w:val="24"/>
              <w:szCs w:val="24"/>
            </w:rPr>
            <w:ptab w:relativeTo="margin" w:alignment="right" w:leader="dot"/>
          </w:r>
          <w:r w:rsidR="00E51F56">
            <w:rPr>
              <w:rFonts w:ascii="Arial" w:hAnsi="Arial" w:cs="Arial"/>
              <w:sz w:val="24"/>
              <w:szCs w:val="24"/>
            </w:rPr>
            <w:t>8</w:t>
          </w:r>
        </w:p>
        <w:p w14:paraId="72D30BF5" w14:textId="7909BFD4" w:rsidR="0053290A" w:rsidRPr="002C0051" w:rsidRDefault="0053290A" w:rsidP="0053290A">
          <w:pPr>
            <w:spacing w:after="0" w:line="360" w:lineRule="auto"/>
            <w:rPr>
              <w:rFonts w:ascii="Arial" w:hAnsi="Arial" w:cs="Arial"/>
              <w:sz w:val="24"/>
              <w:szCs w:val="24"/>
            </w:rPr>
          </w:pPr>
          <w:r w:rsidRPr="002C0051">
            <w:rPr>
              <w:rFonts w:ascii="Arial" w:hAnsi="Arial" w:cs="Arial"/>
              <w:sz w:val="24"/>
              <w:szCs w:val="24"/>
            </w:rPr>
            <w:t>Financial Performance and Market Position</w:t>
          </w:r>
          <w:r w:rsidRPr="002C0051">
            <w:rPr>
              <w:rFonts w:ascii="Arial" w:hAnsi="Arial" w:cs="Arial"/>
              <w:sz w:val="24"/>
              <w:szCs w:val="24"/>
            </w:rPr>
            <w:ptab w:relativeTo="margin" w:alignment="right" w:leader="dot"/>
          </w:r>
          <w:r w:rsidR="00E51F56">
            <w:rPr>
              <w:rFonts w:ascii="Arial" w:hAnsi="Arial" w:cs="Arial"/>
              <w:sz w:val="24"/>
              <w:szCs w:val="24"/>
            </w:rPr>
            <w:t>8</w:t>
          </w:r>
        </w:p>
        <w:p w14:paraId="257EBC21" w14:textId="5766CA60" w:rsidR="0053290A" w:rsidRPr="002C0051" w:rsidRDefault="0053290A" w:rsidP="0053290A">
          <w:pPr>
            <w:spacing w:after="0" w:line="360" w:lineRule="auto"/>
            <w:rPr>
              <w:rFonts w:ascii="Arial" w:hAnsi="Arial" w:cs="Arial"/>
              <w:sz w:val="24"/>
              <w:szCs w:val="24"/>
            </w:rPr>
          </w:pPr>
          <w:r w:rsidRPr="002C0051">
            <w:rPr>
              <w:rFonts w:ascii="Arial" w:hAnsi="Arial" w:cs="Arial"/>
              <w:sz w:val="24"/>
              <w:szCs w:val="24"/>
            </w:rPr>
            <w:t>Competitor Analysis</w:t>
          </w:r>
          <w:r w:rsidRPr="002C0051">
            <w:rPr>
              <w:rFonts w:ascii="Arial" w:hAnsi="Arial" w:cs="Arial"/>
              <w:sz w:val="24"/>
              <w:szCs w:val="24"/>
            </w:rPr>
            <w:ptab w:relativeTo="margin" w:alignment="right" w:leader="dot"/>
          </w:r>
          <w:r w:rsidR="00E51F56">
            <w:rPr>
              <w:rFonts w:ascii="Arial" w:hAnsi="Arial" w:cs="Arial"/>
              <w:sz w:val="24"/>
              <w:szCs w:val="24"/>
            </w:rPr>
            <w:t>9</w:t>
          </w:r>
        </w:p>
        <w:p w14:paraId="0A03F6DD" w14:textId="36D74F25" w:rsidR="0053290A" w:rsidRPr="002C0051" w:rsidRDefault="0053290A" w:rsidP="0053290A">
          <w:pPr>
            <w:spacing w:after="0" w:line="360" w:lineRule="auto"/>
            <w:rPr>
              <w:rFonts w:ascii="Arial" w:hAnsi="Arial" w:cs="Arial"/>
              <w:sz w:val="24"/>
              <w:szCs w:val="24"/>
            </w:rPr>
          </w:pPr>
          <w:r w:rsidRPr="002C0051">
            <w:rPr>
              <w:rFonts w:ascii="Arial" w:hAnsi="Arial" w:cs="Arial"/>
              <w:sz w:val="24"/>
              <w:szCs w:val="24"/>
            </w:rPr>
            <w:t>Map of Location and Cultural/Geographical Context</w:t>
          </w:r>
          <w:r w:rsidRPr="002C0051">
            <w:rPr>
              <w:rFonts w:ascii="Arial" w:hAnsi="Arial" w:cs="Arial"/>
              <w:sz w:val="24"/>
              <w:szCs w:val="24"/>
            </w:rPr>
            <w:ptab w:relativeTo="margin" w:alignment="right" w:leader="dot"/>
          </w:r>
          <w:r w:rsidR="00E51F56">
            <w:rPr>
              <w:rFonts w:ascii="Arial" w:hAnsi="Arial" w:cs="Arial"/>
              <w:sz w:val="24"/>
              <w:szCs w:val="24"/>
            </w:rPr>
            <w:t>9</w:t>
          </w:r>
        </w:p>
        <w:p w14:paraId="55222A97" w14:textId="35E6DA87" w:rsidR="0053290A" w:rsidRPr="002C0051" w:rsidRDefault="0053290A" w:rsidP="0053290A">
          <w:pPr>
            <w:spacing w:after="0" w:line="360" w:lineRule="auto"/>
            <w:rPr>
              <w:rFonts w:ascii="Arial" w:hAnsi="Arial" w:cs="Arial"/>
              <w:b/>
              <w:bCs/>
              <w:sz w:val="24"/>
              <w:szCs w:val="24"/>
            </w:rPr>
          </w:pPr>
          <w:r w:rsidRPr="002C0051">
            <w:rPr>
              <w:rFonts w:ascii="Arial" w:hAnsi="Arial" w:cs="Arial"/>
              <w:sz w:val="24"/>
              <w:szCs w:val="24"/>
            </w:rPr>
            <w:t>Analysis Frameworks</w:t>
          </w:r>
          <w:r w:rsidRPr="002C0051">
            <w:rPr>
              <w:rFonts w:ascii="Arial" w:hAnsi="Arial" w:cs="Arial"/>
              <w:sz w:val="24"/>
              <w:szCs w:val="24"/>
            </w:rPr>
            <w:ptab w:relativeTo="margin" w:alignment="right" w:leader="dot"/>
          </w:r>
          <w:r w:rsidR="00E51F56">
            <w:rPr>
              <w:rFonts w:ascii="Arial" w:hAnsi="Arial" w:cs="Arial"/>
              <w:sz w:val="24"/>
              <w:szCs w:val="24"/>
            </w:rPr>
            <w:t>10</w:t>
          </w:r>
        </w:p>
        <w:p w14:paraId="1AC8C670" w14:textId="4D3B0D8B" w:rsidR="0053290A" w:rsidRPr="002C0051" w:rsidRDefault="0053290A" w:rsidP="0053290A">
          <w:pPr>
            <w:pStyle w:val="NormalWeb"/>
            <w:spacing w:after="0" w:line="360" w:lineRule="auto"/>
            <w:jc w:val="left"/>
            <w:rPr>
              <w:rFonts w:ascii="Arial" w:hAnsi="Arial" w:cs="Arial"/>
            </w:rPr>
          </w:pPr>
          <w:r w:rsidRPr="002C0051">
            <w:rPr>
              <w:rFonts w:ascii="Arial" w:hAnsi="Arial" w:cs="Arial"/>
              <w:b/>
              <w:bCs/>
            </w:rPr>
            <w:t>Theme: Health and Safety Management in Premier Inn Romford</w:t>
          </w:r>
          <w:r w:rsidRPr="002C0051">
            <w:rPr>
              <w:rFonts w:ascii="Arial" w:hAnsi="Arial" w:cs="Arial"/>
            </w:rPr>
            <w:ptab w:relativeTo="margin" w:alignment="right" w:leader="dot"/>
          </w:r>
          <w:r w:rsidR="00B517C9">
            <w:rPr>
              <w:rFonts w:ascii="Arial" w:hAnsi="Arial" w:cs="Arial"/>
              <w:b/>
              <w:bCs/>
            </w:rPr>
            <w:t>15</w:t>
          </w:r>
        </w:p>
        <w:p w14:paraId="23717987" w14:textId="3B5FE2FF" w:rsidR="0053290A" w:rsidRPr="002C0051" w:rsidRDefault="0053290A" w:rsidP="0053290A">
          <w:pPr>
            <w:pStyle w:val="NormalWeb"/>
            <w:spacing w:after="0" w:line="360" w:lineRule="auto"/>
            <w:jc w:val="left"/>
            <w:rPr>
              <w:rFonts w:ascii="Arial" w:hAnsi="Arial" w:cs="Arial"/>
            </w:rPr>
          </w:pPr>
          <w:r w:rsidRPr="002C0051">
            <w:rPr>
              <w:rFonts w:ascii="Arial" w:hAnsi="Arial" w:cs="Arial"/>
            </w:rPr>
            <w:t>Critical Analysis</w:t>
          </w:r>
          <w:r w:rsidRPr="002C0051">
            <w:rPr>
              <w:rFonts w:ascii="Arial" w:hAnsi="Arial" w:cs="Arial"/>
            </w:rPr>
            <w:ptab w:relativeTo="margin" w:alignment="right" w:leader="dot"/>
          </w:r>
          <w:r w:rsidR="00B517C9">
            <w:rPr>
              <w:rFonts w:ascii="Arial" w:hAnsi="Arial" w:cs="Arial"/>
            </w:rPr>
            <w:t>15</w:t>
          </w:r>
        </w:p>
        <w:p w14:paraId="534FE46B" w14:textId="372CFE77" w:rsidR="0053290A" w:rsidRPr="002C0051" w:rsidRDefault="0053290A" w:rsidP="0053290A">
          <w:pPr>
            <w:pStyle w:val="NormalWeb"/>
            <w:spacing w:after="0" w:line="360" w:lineRule="auto"/>
            <w:jc w:val="left"/>
            <w:rPr>
              <w:rFonts w:ascii="Arial" w:hAnsi="Arial" w:cs="Arial"/>
            </w:rPr>
          </w:pPr>
          <w:r w:rsidRPr="002C0051">
            <w:rPr>
              <w:rFonts w:ascii="Arial" w:hAnsi="Arial" w:cs="Arial"/>
            </w:rPr>
            <w:t>Health and Safety Management Systems in Premier Inn</w:t>
          </w:r>
          <w:r w:rsidRPr="002C0051">
            <w:rPr>
              <w:rFonts w:ascii="Arial" w:hAnsi="Arial" w:cs="Arial"/>
            </w:rPr>
            <w:ptab w:relativeTo="margin" w:alignment="right" w:leader="dot"/>
          </w:r>
          <w:r w:rsidR="00B517C9">
            <w:rPr>
              <w:rFonts w:ascii="Arial" w:hAnsi="Arial" w:cs="Arial"/>
            </w:rPr>
            <w:t>15</w:t>
          </w:r>
        </w:p>
        <w:p w14:paraId="3AFAB570" w14:textId="43E13ED4" w:rsidR="0053290A" w:rsidRPr="002C0051" w:rsidRDefault="0053290A" w:rsidP="0053290A">
          <w:pPr>
            <w:pStyle w:val="NormalWeb"/>
            <w:spacing w:after="0" w:line="360" w:lineRule="auto"/>
            <w:jc w:val="left"/>
            <w:rPr>
              <w:rFonts w:ascii="Arial" w:hAnsi="Arial" w:cs="Arial"/>
            </w:rPr>
          </w:pPr>
          <w:r w:rsidRPr="002C0051">
            <w:rPr>
              <w:rFonts w:ascii="Arial" w:hAnsi="Arial" w:cs="Arial"/>
            </w:rPr>
            <w:t>Examples of Current Practices at the Romford Branch</w:t>
          </w:r>
          <w:r w:rsidRPr="002C0051">
            <w:rPr>
              <w:rFonts w:ascii="Arial" w:hAnsi="Arial" w:cs="Arial"/>
            </w:rPr>
            <w:ptab w:relativeTo="margin" w:alignment="right" w:leader="dot"/>
          </w:r>
          <w:r w:rsidR="00B517C9">
            <w:rPr>
              <w:rFonts w:ascii="Arial" w:hAnsi="Arial" w:cs="Arial"/>
            </w:rPr>
            <w:t>16</w:t>
          </w:r>
        </w:p>
        <w:p w14:paraId="3F0F57FD" w14:textId="0FBB15F5" w:rsidR="0053290A" w:rsidRPr="002C0051" w:rsidRDefault="0053290A" w:rsidP="0053290A">
          <w:pPr>
            <w:pStyle w:val="NormalWeb"/>
            <w:spacing w:after="0" w:line="360" w:lineRule="auto"/>
            <w:jc w:val="left"/>
            <w:rPr>
              <w:rFonts w:ascii="Arial" w:hAnsi="Arial" w:cs="Arial"/>
            </w:rPr>
          </w:pPr>
          <w:r w:rsidRPr="002C0051">
            <w:rPr>
              <w:rFonts w:ascii="Arial" w:hAnsi="Arial" w:cs="Arial"/>
            </w:rPr>
            <w:t>Identified Issues or Areas for Improvement</w:t>
          </w:r>
          <w:r w:rsidRPr="002C0051">
            <w:rPr>
              <w:rFonts w:ascii="Arial" w:hAnsi="Arial" w:cs="Arial"/>
            </w:rPr>
            <w:ptab w:relativeTo="margin" w:alignment="right" w:leader="dot"/>
          </w:r>
          <w:r w:rsidR="00B517C9">
            <w:rPr>
              <w:rFonts w:ascii="Arial" w:hAnsi="Arial" w:cs="Arial"/>
            </w:rPr>
            <w:t>17</w:t>
          </w:r>
        </w:p>
        <w:p w14:paraId="4AAF57A1" w14:textId="3AE26EC2" w:rsidR="0053290A" w:rsidRPr="002C0051" w:rsidRDefault="0053290A" w:rsidP="0053290A">
          <w:pPr>
            <w:pStyle w:val="NormalWeb"/>
            <w:spacing w:after="0" w:line="360" w:lineRule="auto"/>
            <w:jc w:val="left"/>
            <w:rPr>
              <w:rFonts w:ascii="Arial" w:hAnsi="Arial" w:cs="Arial"/>
            </w:rPr>
          </w:pPr>
          <w:r w:rsidRPr="002C0051">
            <w:rPr>
              <w:rFonts w:ascii="Arial" w:hAnsi="Arial" w:cs="Arial"/>
            </w:rPr>
            <w:t>Suggested improvements</w:t>
          </w:r>
          <w:r w:rsidRPr="002C0051">
            <w:rPr>
              <w:rFonts w:ascii="Arial" w:hAnsi="Arial" w:cs="Arial"/>
            </w:rPr>
            <w:ptab w:relativeTo="margin" w:alignment="right" w:leader="dot"/>
          </w:r>
          <w:r w:rsidR="00B517C9">
            <w:rPr>
              <w:rFonts w:ascii="Arial" w:hAnsi="Arial" w:cs="Arial"/>
            </w:rPr>
            <w:t>19</w:t>
          </w:r>
        </w:p>
        <w:p w14:paraId="43C1A9B5" w14:textId="0D29790A" w:rsidR="0053290A" w:rsidRPr="002C0051" w:rsidRDefault="0053290A" w:rsidP="0053290A">
          <w:pPr>
            <w:spacing w:after="0" w:line="360" w:lineRule="auto"/>
            <w:rPr>
              <w:rFonts w:ascii="Arial" w:hAnsi="Arial" w:cs="Arial"/>
              <w:sz w:val="24"/>
              <w:szCs w:val="24"/>
            </w:rPr>
          </w:pPr>
          <w:r w:rsidRPr="002C0051">
            <w:rPr>
              <w:rFonts w:ascii="Arial" w:hAnsi="Arial" w:cs="Arial"/>
              <w:sz w:val="24"/>
              <w:szCs w:val="24"/>
            </w:rPr>
            <w:t>Evidence-Based Proposals</w:t>
          </w:r>
          <w:r w:rsidRPr="002C0051">
            <w:rPr>
              <w:rFonts w:ascii="Arial" w:hAnsi="Arial" w:cs="Arial"/>
              <w:sz w:val="24"/>
              <w:szCs w:val="24"/>
            </w:rPr>
            <w:ptab w:relativeTo="margin" w:alignment="right" w:leader="dot"/>
          </w:r>
          <w:r w:rsidR="00B517C9">
            <w:rPr>
              <w:rFonts w:ascii="Arial" w:hAnsi="Arial" w:cs="Arial"/>
              <w:sz w:val="24"/>
              <w:szCs w:val="24"/>
            </w:rPr>
            <w:t>21</w:t>
          </w:r>
        </w:p>
        <w:p w14:paraId="6AEFFD77" w14:textId="1D3EC10C" w:rsidR="0053290A" w:rsidRPr="002C0051" w:rsidRDefault="0053290A" w:rsidP="0053290A">
          <w:pPr>
            <w:pStyle w:val="NormalWeb"/>
            <w:spacing w:after="0" w:line="360" w:lineRule="auto"/>
            <w:jc w:val="left"/>
            <w:rPr>
              <w:rFonts w:ascii="Arial" w:hAnsi="Arial" w:cs="Arial"/>
              <w:b/>
              <w:bCs/>
            </w:rPr>
          </w:pPr>
          <w:r w:rsidRPr="002C0051">
            <w:rPr>
              <w:rFonts w:ascii="Arial" w:hAnsi="Arial" w:cs="Arial"/>
              <w:b/>
              <w:bCs/>
            </w:rPr>
            <w:t xml:space="preserve">Conclusions </w:t>
          </w:r>
          <w:r w:rsidRPr="002C0051">
            <w:rPr>
              <w:rFonts w:ascii="Arial" w:hAnsi="Arial" w:cs="Arial"/>
              <w:b/>
              <w:bCs/>
            </w:rPr>
            <w:ptab w:relativeTo="margin" w:alignment="right" w:leader="dot"/>
          </w:r>
          <w:r w:rsidR="002520A8">
            <w:rPr>
              <w:rFonts w:ascii="Arial" w:hAnsi="Arial" w:cs="Arial"/>
              <w:b/>
              <w:bCs/>
            </w:rPr>
            <w:t>2</w:t>
          </w:r>
          <w:r w:rsidR="00E87727">
            <w:rPr>
              <w:rFonts w:ascii="Arial" w:hAnsi="Arial" w:cs="Arial"/>
              <w:b/>
              <w:bCs/>
            </w:rPr>
            <w:t>1</w:t>
          </w:r>
        </w:p>
        <w:p w14:paraId="13DBB884" w14:textId="5F781623" w:rsidR="0053290A" w:rsidRPr="002C0051" w:rsidRDefault="0053290A" w:rsidP="0053290A">
          <w:pPr>
            <w:pStyle w:val="NormalWeb"/>
            <w:spacing w:after="0" w:line="360" w:lineRule="auto"/>
            <w:jc w:val="left"/>
            <w:rPr>
              <w:rFonts w:ascii="Arial" w:hAnsi="Arial" w:cs="Arial"/>
            </w:rPr>
          </w:pPr>
          <w:r w:rsidRPr="002C0051">
            <w:rPr>
              <w:rFonts w:ascii="Arial" w:hAnsi="Arial" w:cs="Arial"/>
            </w:rPr>
            <w:t>Key Points Recap</w:t>
          </w:r>
          <w:r w:rsidRPr="002C0051">
            <w:rPr>
              <w:rFonts w:ascii="Arial" w:hAnsi="Arial" w:cs="Arial"/>
            </w:rPr>
            <w:ptab w:relativeTo="margin" w:alignment="right" w:leader="dot"/>
          </w:r>
          <w:r w:rsidR="002520A8">
            <w:rPr>
              <w:rFonts w:ascii="Arial" w:hAnsi="Arial" w:cs="Arial"/>
            </w:rPr>
            <w:t>2</w:t>
          </w:r>
          <w:r w:rsidR="00E87727">
            <w:rPr>
              <w:rFonts w:ascii="Arial" w:hAnsi="Arial" w:cs="Arial"/>
            </w:rPr>
            <w:t>1</w:t>
          </w:r>
        </w:p>
        <w:p w14:paraId="6F426436" w14:textId="404472F4" w:rsidR="0053290A" w:rsidRPr="002C0051" w:rsidRDefault="0053290A" w:rsidP="0053290A">
          <w:pPr>
            <w:pStyle w:val="NormalWeb"/>
            <w:spacing w:after="0" w:line="360" w:lineRule="auto"/>
            <w:jc w:val="left"/>
            <w:rPr>
              <w:rFonts w:ascii="Arial" w:hAnsi="Arial" w:cs="Arial"/>
            </w:rPr>
          </w:pPr>
          <w:r w:rsidRPr="002C0051">
            <w:rPr>
              <w:rFonts w:ascii="Arial" w:hAnsi="Arial" w:cs="Arial"/>
            </w:rPr>
            <w:t>Challenges Identified</w:t>
          </w:r>
          <w:r w:rsidRPr="002C0051">
            <w:rPr>
              <w:rFonts w:ascii="Arial" w:hAnsi="Arial" w:cs="Arial"/>
            </w:rPr>
            <w:ptab w:relativeTo="margin" w:alignment="right" w:leader="dot"/>
          </w:r>
          <w:r w:rsidR="002520A8">
            <w:rPr>
              <w:rFonts w:ascii="Arial" w:hAnsi="Arial" w:cs="Arial"/>
            </w:rPr>
            <w:t>22</w:t>
          </w:r>
        </w:p>
        <w:p w14:paraId="610B57A9" w14:textId="0A0DA4CD" w:rsidR="0053290A" w:rsidRPr="002C0051" w:rsidRDefault="0053290A" w:rsidP="0053290A">
          <w:pPr>
            <w:pStyle w:val="NormalWeb"/>
            <w:spacing w:after="0" w:line="360" w:lineRule="auto"/>
            <w:jc w:val="left"/>
            <w:rPr>
              <w:rFonts w:ascii="Arial" w:hAnsi="Arial" w:cs="Arial"/>
            </w:rPr>
          </w:pPr>
          <w:r w:rsidRPr="002C0051">
            <w:rPr>
              <w:rFonts w:ascii="Arial" w:hAnsi="Arial" w:cs="Arial"/>
            </w:rPr>
            <w:t>Best Practices</w:t>
          </w:r>
          <w:r w:rsidRPr="002C0051">
            <w:rPr>
              <w:rFonts w:ascii="Arial" w:hAnsi="Arial" w:cs="Arial"/>
            </w:rPr>
            <w:ptab w:relativeTo="margin" w:alignment="right" w:leader="dot"/>
          </w:r>
          <w:r w:rsidR="002520A8">
            <w:rPr>
              <w:rFonts w:ascii="Arial" w:hAnsi="Arial" w:cs="Arial"/>
            </w:rPr>
            <w:t>22</w:t>
          </w:r>
        </w:p>
        <w:p w14:paraId="542FFF9A" w14:textId="77777777" w:rsidR="0053290A" w:rsidRPr="002C0051" w:rsidRDefault="0053290A" w:rsidP="0053290A">
          <w:pPr>
            <w:pStyle w:val="NormalWeb"/>
            <w:spacing w:after="0" w:line="360" w:lineRule="auto"/>
            <w:jc w:val="left"/>
            <w:rPr>
              <w:rFonts w:ascii="Arial" w:hAnsi="Arial" w:cs="Arial"/>
            </w:rPr>
            <w:sectPr w:rsidR="0053290A" w:rsidRPr="002C0051" w:rsidSect="00D920A5">
              <w:pgSz w:w="11906" w:h="16838"/>
              <w:pgMar w:top="1440" w:right="1440" w:bottom="1440" w:left="1440" w:header="708" w:footer="708" w:gutter="0"/>
              <w:pgNumType w:start="0"/>
              <w:cols w:space="708"/>
              <w:titlePg/>
              <w:docGrid w:linePitch="360"/>
            </w:sectPr>
          </w:pPr>
        </w:p>
        <w:p w14:paraId="08FBBE61" w14:textId="72A5601A" w:rsidR="00F65E01" w:rsidRPr="002C0051" w:rsidRDefault="00F65E01" w:rsidP="00F65E01">
          <w:pPr>
            <w:pStyle w:val="NormalWeb"/>
            <w:spacing w:after="0" w:line="360" w:lineRule="auto"/>
            <w:jc w:val="left"/>
            <w:rPr>
              <w:rFonts w:ascii="Arial" w:hAnsi="Arial" w:cs="Arial"/>
            </w:rPr>
          </w:pPr>
          <w:r w:rsidRPr="002C0051">
            <w:rPr>
              <w:rFonts w:ascii="Arial" w:hAnsi="Arial" w:cs="Arial"/>
              <w:b/>
              <w:bCs/>
            </w:rPr>
            <w:lastRenderedPageBreak/>
            <w:t>Recommendations</w:t>
          </w:r>
          <w:r w:rsidRPr="002C0051">
            <w:rPr>
              <w:rFonts w:ascii="Arial" w:hAnsi="Arial" w:cs="Arial"/>
              <w:b/>
              <w:bCs/>
            </w:rPr>
            <w:ptab w:relativeTo="margin" w:alignment="right" w:leader="dot"/>
          </w:r>
          <w:r w:rsidR="002520A8">
            <w:rPr>
              <w:rFonts w:ascii="Arial" w:hAnsi="Arial" w:cs="Arial"/>
              <w:b/>
              <w:bCs/>
            </w:rPr>
            <w:t>23</w:t>
          </w:r>
        </w:p>
        <w:p w14:paraId="3CC349D5" w14:textId="1D4FDB88" w:rsidR="00F65E01" w:rsidRPr="002C0051" w:rsidRDefault="00F65E01" w:rsidP="00F65E01">
          <w:pPr>
            <w:pStyle w:val="NormalWeb"/>
            <w:spacing w:after="0" w:line="360" w:lineRule="auto"/>
            <w:jc w:val="left"/>
            <w:rPr>
              <w:rFonts w:ascii="Arial" w:hAnsi="Arial" w:cs="Arial"/>
            </w:rPr>
          </w:pPr>
          <w:r w:rsidRPr="002C0051">
            <w:rPr>
              <w:rFonts w:ascii="Arial" w:hAnsi="Arial" w:cs="Arial"/>
            </w:rPr>
            <w:t>Enhance the Communication of Health and Safety Procedures</w:t>
          </w:r>
          <w:r w:rsidRPr="002C0051">
            <w:rPr>
              <w:rFonts w:ascii="Arial" w:hAnsi="Arial" w:cs="Arial"/>
            </w:rPr>
            <w:ptab w:relativeTo="margin" w:alignment="right" w:leader="dot"/>
          </w:r>
          <w:r w:rsidR="002520A8">
            <w:rPr>
              <w:rFonts w:ascii="Arial" w:hAnsi="Arial" w:cs="Arial"/>
            </w:rPr>
            <w:t>23</w:t>
          </w:r>
        </w:p>
        <w:p w14:paraId="4314F3F0" w14:textId="329D256B" w:rsidR="0053290A" w:rsidRPr="002C0051" w:rsidRDefault="0053290A" w:rsidP="00C62F63">
          <w:pPr>
            <w:pStyle w:val="NormalWeb"/>
            <w:spacing w:after="0" w:line="360" w:lineRule="auto"/>
            <w:jc w:val="left"/>
            <w:rPr>
              <w:rFonts w:ascii="Arial" w:hAnsi="Arial" w:cs="Arial"/>
            </w:rPr>
          </w:pPr>
          <w:r w:rsidRPr="002C0051">
            <w:rPr>
              <w:rFonts w:ascii="Arial" w:hAnsi="Arial" w:cs="Arial"/>
            </w:rPr>
            <w:t>Increase Protocol Adherence Consistency</w:t>
          </w:r>
          <w:r w:rsidRPr="002C0051">
            <w:rPr>
              <w:rFonts w:ascii="Arial" w:hAnsi="Arial" w:cs="Arial"/>
            </w:rPr>
            <w:ptab w:relativeTo="margin" w:alignment="right" w:leader="dot"/>
          </w:r>
          <w:r w:rsidR="002520A8">
            <w:rPr>
              <w:rFonts w:ascii="Arial" w:hAnsi="Arial" w:cs="Arial"/>
            </w:rPr>
            <w:t>23</w:t>
          </w:r>
        </w:p>
        <w:p w14:paraId="15DF254B" w14:textId="49EF9E09" w:rsidR="0053290A" w:rsidRPr="002C0051" w:rsidRDefault="0053290A" w:rsidP="00C62F63">
          <w:pPr>
            <w:pStyle w:val="NormalWeb"/>
            <w:spacing w:after="0" w:line="360" w:lineRule="auto"/>
            <w:jc w:val="left"/>
            <w:rPr>
              <w:rFonts w:ascii="Arial" w:hAnsi="Arial" w:cs="Arial"/>
            </w:rPr>
          </w:pPr>
          <w:r w:rsidRPr="002C0051">
            <w:rPr>
              <w:rFonts w:ascii="Arial" w:hAnsi="Arial" w:cs="Arial"/>
            </w:rPr>
            <w:t>Expand Staff Training Frequency</w:t>
          </w:r>
          <w:r w:rsidRPr="002C0051">
            <w:rPr>
              <w:rFonts w:ascii="Arial" w:hAnsi="Arial" w:cs="Arial"/>
            </w:rPr>
            <w:ptab w:relativeTo="margin" w:alignment="right" w:leader="dot"/>
          </w:r>
          <w:r w:rsidR="002520A8">
            <w:rPr>
              <w:rFonts w:ascii="Arial" w:hAnsi="Arial" w:cs="Arial"/>
            </w:rPr>
            <w:t>23</w:t>
          </w:r>
        </w:p>
        <w:p w14:paraId="2CA65F53" w14:textId="63BD077C" w:rsidR="0053290A" w:rsidRPr="002C0051" w:rsidRDefault="0053290A" w:rsidP="00C62F63">
          <w:pPr>
            <w:pStyle w:val="NormalWeb"/>
            <w:spacing w:after="0" w:line="360" w:lineRule="auto"/>
            <w:jc w:val="left"/>
            <w:rPr>
              <w:rFonts w:ascii="Arial" w:hAnsi="Arial" w:cs="Arial"/>
            </w:rPr>
          </w:pPr>
          <w:r w:rsidRPr="002C0051">
            <w:rPr>
              <w:rFonts w:ascii="Arial" w:hAnsi="Arial" w:cs="Arial"/>
            </w:rPr>
            <w:t>Improve Guest Compliance with Safety Measures</w:t>
          </w:r>
          <w:r w:rsidRPr="002C0051">
            <w:rPr>
              <w:rFonts w:ascii="Arial" w:hAnsi="Arial" w:cs="Arial"/>
            </w:rPr>
            <w:ptab w:relativeTo="margin" w:alignment="right" w:leader="dot"/>
          </w:r>
          <w:r w:rsidR="002520A8">
            <w:rPr>
              <w:rFonts w:ascii="Arial" w:hAnsi="Arial" w:cs="Arial"/>
            </w:rPr>
            <w:t>24</w:t>
          </w:r>
        </w:p>
        <w:p w14:paraId="6DE55B67" w14:textId="36C68CD8" w:rsidR="0053290A" w:rsidRPr="002C0051" w:rsidRDefault="0053290A" w:rsidP="00C62F63">
          <w:pPr>
            <w:spacing w:after="0" w:line="360" w:lineRule="auto"/>
            <w:rPr>
              <w:rFonts w:ascii="Arial" w:hAnsi="Arial" w:cs="Arial"/>
              <w:sz w:val="24"/>
              <w:szCs w:val="24"/>
            </w:rPr>
          </w:pPr>
          <w:r w:rsidRPr="002C0051">
            <w:rPr>
              <w:rFonts w:ascii="Arial" w:hAnsi="Arial" w:cs="Arial"/>
              <w:sz w:val="24"/>
              <w:szCs w:val="24"/>
            </w:rPr>
            <w:t>Leverage advanced technology</w:t>
          </w:r>
          <w:r w:rsidR="00C62F63" w:rsidRPr="002C0051">
            <w:rPr>
              <w:rFonts w:ascii="Arial" w:hAnsi="Arial" w:cs="Arial"/>
              <w:sz w:val="24"/>
              <w:szCs w:val="24"/>
            </w:rPr>
            <w:ptab w:relativeTo="margin" w:alignment="right" w:leader="dot"/>
          </w:r>
          <w:r w:rsidR="002520A8">
            <w:rPr>
              <w:rFonts w:ascii="Arial" w:hAnsi="Arial" w:cs="Arial"/>
              <w:sz w:val="24"/>
              <w:szCs w:val="24"/>
            </w:rPr>
            <w:t>24</w:t>
          </w:r>
        </w:p>
        <w:p w14:paraId="4F56B8B9" w14:textId="04ED9DF8" w:rsidR="00C62F63" w:rsidRPr="002C0051" w:rsidRDefault="00C62F63" w:rsidP="00C62F63">
          <w:pPr>
            <w:spacing w:after="0" w:line="360" w:lineRule="auto"/>
            <w:rPr>
              <w:rFonts w:ascii="Arial" w:hAnsi="Arial" w:cs="Arial"/>
              <w:sz w:val="24"/>
              <w:szCs w:val="24"/>
            </w:rPr>
          </w:pPr>
          <w:r w:rsidRPr="002C0051">
            <w:rPr>
              <w:rFonts w:ascii="Arial" w:hAnsi="Arial" w:cs="Arial"/>
              <w:sz w:val="24"/>
              <w:szCs w:val="24"/>
            </w:rPr>
            <w:t>Personalize Guest Services While Maintaining Safety</w:t>
          </w:r>
          <w:r w:rsidRPr="002C0051">
            <w:rPr>
              <w:rFonts w:ascii="Arial" w:hAnsi="Arial" w:cs="Arial"/>
              <w:sz w:val="24"/>
              <w:szCs w:val="24"/>
            </w:rPr>
            <w:ptab w:relativeTo="margin" w:alignment="right" w:leader="dot"/>
          </w:r>
          <w:r w:rsidR="002520A8">
            <w:rPr>
              <w:rFonts w:ascii="Arial" w:hAnsi="Arial" w:cs="Arial"/>
              <w:sz w:val="24"/>
              <w:szCs w:val="24"/>
            </w:rPr>
            <w:t>24</w:t>
          </w:r>
        </w:p>
        <w:p w14:paraId="72E1C29A" w14:textId="1017F662" w:rsidR="0053290A" w:rsidRDefault="007F0A5B" w:rsidP="00A95D37">
          <w:pPr>
            <w:spacing w:after="0" w:line="360" w:lineRule="auto"/>
            <w:rPr>
              <w:rFonts w:ascii="Arial" w:hAnsi="Arial" w:cs="Arial"/>
              <w:b/>
              <w:bCs/>
              <w:sz w:val="24"/>
              <w:szCs w:val="24"/>
            </w:rPr>
          </w:pPr>
          <w:r w:rsidRPr="007F0A5B">
            <w:rPr>
              <w:rFonts w:ascii="Arial" w:hAnsi="Arial" w:cs="Arial"/>
              <w:b/>
              <w:bCs/>
              <w:sz w:val="24"/>
              <w:szCs w:val="24"/>
            </w:rPr>
            <w:t>Reflective Piece: My Placement at Premier Inn Romford</w:t>
          </w:r>
          <w:r w:rsidRPr="007F0A5B">
            <w:rPr>
              <w:rFonts w:ascii="Arial" w:hAnsi="Arial" w:cs="Arial"/>
              <w:b/>
              <w:bCs/>
              <w:sz w:val="24"/>
              <w:szCs w:val="24"/>
            </w:rPr>
            <w:ptab w:relativeTo="margin" w:alignment="right" w:leader="dot"/>
          </w:r>
          <w:r w:rsidR="002520A8">
            <w:rPr>
              <w:rFonts w:ascii="Arial" w:hAnsi="Arial" w:cs="Arial"/>
              <w:b/>
              <w:bCs/>
              <w:sz w:val="24"/>
              <w:szCs w:val="24"/>
            </w:rPr>
            <w:t>24</w:t>
          </w:r>
        </w:p>
        <w:p w14:paraId="00860A12" w14:textId="4800DF9A" w:rsidR="007F0A5B" w:rsidRPr="007F0A5B" w:rsidRDefault="007F0A5B" w:rsidP="00A95D37">
          <w:pPr>
            <w:spacing w:after="0" w:line="360" w:lineRule="auto"/>
            <w:rPr>
              <w:rFonts w:ascii="Arial" w:hAnsi="Arial" w:cs="Arial"/>
              <w:sz w:val="24"/>
              <w:szCs w:val="24"/>
            </w:rPr>
          </w:pPr>
          <w:r w:rsidRPr="007F0A5B">
            <w:rPr>
              <w:rFonts w:ascii="Arial" w:hAnsi="Arial" w:cs="Arial"/>
              <w:sz w:val="24"/>
              <w:szCs w:val="24"/>
            </w:rPr>
            <w:t>Facing Challenges</w:t>
          </w:r>
          <w:r w:rsidRPr="007F0A5B">
            <w:rPr>
              <w:rFonts w:ascii="Arial" w:hAnsi="Arial" w:cs="Arial"/>
              <w:sz w:val="24"/>
              <w:szCs w:val="24"/>
            </w:rPr>
            <w:ptab w:relativeTo="margin" w:alignment="right" w:leader="dot"/>
          </w:r>
          <w:r w:rsidR="002520A8">
            <w:rPr>
              <w:rFonts w:ascii="Arial" w:hAnsi="Arial" w:cs="Arial"/>
              <w:sz w:val="24"/>
              <w:szCs w:val="24"/>
            </w:rPr>
            <w:t>2</w:t>
          </w:r>
          <w:r w:rsidRPr="007F0A5B">
            <w:rPr>
              <w:rFonts w:ascii="Arial" w:hAnsi="Arial" w:cs="Arial"/>
              <w:sz w:val="24"/>
              <w:szCs w:val="24"/>
            </w:rPr>
            <w:t>5</w:t>
          </w:r>
        </w:p>
        <w:p w14:paraId="19E2442F" w14:textId="738ECAA4" w:rsidR="007F0A5B" w:rsidRPr="007F0A5B" w:rsidRDefault="007F0A5B" w:rsidP="00A95D37">
          <w:pPr>
            <w:spacing w:after="0" w:line="360" w:lineRule="auto"/>
            <w:rPr>
              <w:rFonts w:ascii="Arial" w:hAnsi="Arial" w:cs="Arial"/>
              <w:sz w:val="24"/>
              <w:szCs w:val="24"/>
            </w:rPr>
          </w:pPr>
          <w:r w:rsidRPr="007F0A5B">
            <w:rPr>
              <w:rFonts w:ascii="Arial" w:hAnsi="Arial" w:cs="Arial"/>
              <w:sz w:val="24"/>
              <w:szCs w:val="24"/>
            </w:rPr>
            <w:t>Guest Compliance with Health and Safety Protocols</w:t>
          </w:r>
          <w:r w:rsidRPr="007F0A5B">
            <w:rPr>
              <w:rFonts w:ascii="Arial" w:hAnsi="Arial" w:cs="Arial"/>
              <w:sz w:val="24"/>
              <w:szCs w:val="24"/>
            </w:rPr>
            <w:ptab w:relativeTo="margin" w:alignment="right" w:leader="dot"/>
          </w:r>
          <w:r w:rsidR="002520A8">
            <w:rPr>
              <w:rFonts w:ascii="Arial" w:hAnsi="Arial" w:cs="Arial"/>
              <w:sz w:val="24"/>
              <w:szCs w:val="24"/>
            </w:rPr>
            <w:t>2</w:t>
          </w:r>
          <w:r w:rsidRPr="007F0A5B">
            <w:rPr>
              <w:rFonts w:ascii="Arial" w:hAnsi="Arial" w:cs="Arial"/>
              <w:sz w:val="24"/>
              <w:szCs w:val="24"/>
            </w:rPr>
            <w:t>5</w:t>
          </w:r>
        </w:p>
        <w:p w14:paraId="16D56D4D" w14:textId="67CE5BA5" w:rsidR="007F0A5B" w:rsidRDefault="007F0A5B" w:rsidP="00A95D37">
          <w:pPr>
            <w:pStyle w:val="NormalWeb"/>
            <w:spacing w:after="0" w:line="360" w:lineRule="auto"/>
            <w:jc w:val="left"/>
            <w:rPr>
              <w:rFonts w:ascii="Arial" w:hAnsi="Arial" w:cs="Arial"/>
            </w:rPr>
          </w:pPr>
          <w:r w:rsidRPr="007F0A5B">
            <w:rPr>
              <w:rFonts w:ascii="Arial" w:hAnsi="Arial" w:cs="Arial"/>
            </w:rPr>
            <w:t>Staff Turnover and Training</w:t>
          </w:r>
          <w:r w:rsidRPr="007F0A5B">
            <w:rPr>
              <w:rFonts w:ascii="Arial" w:hAnsi="Arial" w:cs="Arial"/>
            </w:rPr>
            <w:ptab w:relativeTo="margin" w:alignment="right" w:leader="dot"/>
          </w:r>
          <w:r w:rsidR="00780E80">
            <w:rPr>
              <w:rFonts w:ascii="Arial" w:hAnsi="Arial" w:cs="Arial"/>
            </w:rPr>
            <w:t>2</w:t>
          </w:r>
          <w:r w:rsidRPr="007F0A5B">
            <w:rPr>
              <w:rFonts w:ascii="Arial" w:hAnsi="Arial" w:cs="Arial"/>
            </w:rPr>
            <w:t>5</w:t>
          </w:r>
        </w:p>
        <w:p w14:paraId="48A953C9" w14:textId="53D6858D" w:rsidR="007F0A5B" w:rsidRDefault="007F0A5B" w:rsidP="00A95D37">
          <w:pPr>
            <w:pStyle w:val="NormalWeb"/>
            <w:spacing w:after="0" w:line="360" w:lineRule="auto"/>
            <w:jc w:val="left"/>
            <w:rPr>
              <w:rFonts w:ascii="Arial" w:hAnsi="Arial" w:cs="Arial"/>
            </w:rPr>
          </w:pPr>
          <w:r w:rsidRPr="007F0A5B">
            <w:rPr>
              <w:rFonts w:ascii="Arial" w:hAnsi="Arial" w:cs="Arial"/>
            </w:rPr>
            <w:t>Key Lessons Learned</w:t>
          </w:r>
          <w:r w:rsidRPr="007F0A5B">
            <w:rPr>
              <w:rFonts w:ascii="Arial" w:hAnsi="Arial" w:cs="Arial"/>
            </w:rPr>
            <w:ptab w:relativeTo="margin" w:alignment="right" w:leader="dot"/>
          </w:r>
          <w:r w:rsidR="00780E80">
            <w:rPr>
              <w:rFonts w:ascii="Arial" w:hAnsi="Arial" w:cs="Arial"/>
            </w:rPr>
            <w:t>26</w:t>
          </w:r>
        </w:p>
        <w:p w14:paraId="7B5E2CBC" w14:textId="243C21CE" w:rsidR="007F0A5B" w:rsidRDefault="007F0A5B" w:rsidP="00A95D37">
          <w:pPr>
            <w:pStyle w:val="NormalWeb"/>
            <w:spacing w:after="0" w:line="360" w:lineRule="auto"/>
            <w:jc w:val="left"/>
            <w:rPr>
              <w:rFonts w:ascii="Arial" w:hAnsi="Arial" w:cs="Arial"/>
            </w:rPr>
          </w:pPr>
          <w:r w:rsidRPr="007F0A5B">
            <w:rPr>
              <w:rFonts w:ascii="Arial" w:hAnsi="Arial" w:cs="Arial"/>
            </w:rPr>
            <w:t>Professional growth</w:t>
          </w:r>
          <w:r w:rsidRPr="007F0A5B">
            <w:rPr>
              <w:rFonts w:ascii="Arial" w:hAnsi="Arial" w:cs="Arial"/>
            </w:rPr>
            <w:ptab w:relativeTo="margin" w:alignment="right" w:leader="dot"/>
          </w:r>
          <w:r w:rsidR="00780E80">
            <w:rPr>
              <w:rFonts w:ascii="Arial" w:hAnsi="Arial" w:cs="Arial"/>
            </w:rPr>
            <w:t>26</w:t>
          </w:r>
        </w:p>
        <w:p w14:paraId="1C645825" w14:textId="167D1548" w:rsidR="007F0A5B" w:rsidRPr="00A95D37" w:rsidRDefault="007F0A5B" w:rsidP="00A95D37">
          <w:pPr>
            <w:spacing w:after="0" w:line="360" w:lineRule="auto"/>
            <w:rPr>
              <w:rFonts w:ascii="Arial" w:hAnsi="Arial" w:cs="Arial"/>
              <w:sz w:val="24"/>
              <w:szCs w:val="24"/>
            </w:rPr>
          </w:pPr>
          <w:r w:rsidRPr="00A95D37">
            <w:rPr>
              <w:rFonts w:ascii="Arial" w:hAnsi="Arial" w:cs="Arial"/>
              <w:b/>
              <w:bCs/>
              <w:sz w:val="24"/>
              <w:szCs w:val="24"/>
            </w:rPr>
            <w:t>Reference</w:t>
          </w:r>
          <w:r w:rsidR="00A95D37" w:rsidRPr="00A95D37">
            <w:rPr>
              <w:rFonts w:ascii="Arial" w:hAnsi="Arial" w:cs="Arial"/>
              <w:b/>
              <w:bCs/>
              <w:sz w:val="24"/>
              <w:szCs w:val="24"/>
            </w:rPr>
            <w:ptab w:relativeTo="margin" w:alignment="right" w:leader="dot"/>
          </w:r>
          <w:r w:rsidR="00780E80">
            <w:rPr>
              <w:rFonts w:ascii="Arial" w:hAnsi="Arial" w:cs="Arial"/>
              <w:b/>
              <w:bCs/>
              <w:sz w:val="24"/>
              <w:szCs w:val="24"/>
            </w:rPr>
            <w:t>28</w:t>
          </w:r>
        </w:p>
        <w:p w14:paraId="572E0AE2" w14:textId="77777777" w:rsidR="007F0A5B" w:rsidRDefault="007F0A5B" w:rsidP="00A95D37">
          <w:pPr>
            <w:pStyle w:val="NormalWeb"/>
            <w:spacing w:after="0" w:line="360" w:lineRule="auto"/>
            <w:jc w:val="left"/>
            <w:rPr>
              <w:rFonts w:ascii="Arial" w:hAnsi="Arial" w:cs="Arial"/>
            </w:rPr>
          </w:pPr>
        </w:p>
        <w:p w14:paraId="0E562E33" w14:textId="77777777" w:rsidR="007F0A5B" w:rsidRPr="007F0A5B" w:rsidRDefault="007F0A5B" w:rsidP="007F0A5B">
          <w:pPr>
            <w:pStyle w:val="NormalWeb"/>
            <w:spacing w:line="360" w:lineRule="auto"/>
            <w:jc w:val="left"/>
            <w:rPr>
              <w:rFonts w:ascii="Arial" w:hAnsi="Arial" w:cs="Arial"/>
            </w:rPr>
          </w:pPr>
        </w:p>
        <w:p w14:paraId="153C8B8C" w14:textId="77777777" w:rsidR="007F0A5B" w:rsidRPr="007F0A5B" w:rsidRDefault="007F0A5B" w:rsidP="007F0A5B">
          <w:pPr>
            <w:pStyle w:val="NormalWeb"/>
            <w:spacing w:line="360" w:lineRule="auto"/>
            <w:jc w:val="left"/>
            <w:rPr>
              <w:rFonts w:ascii="Arial" w:hAnsi="Arial" w:cs="Arial"/>
            </w:rPr>
          </w:pPr>
        </w:p>
        <w:p w14:paraId="2D198FAB" w14:textId="77777777" w:rsidR="007F0A5B" w:rsidRDefault="007F0A5B" w:rsidP="007F0A5B">
          <w:pPr>
            <w:pStyle w:val="NormalWeb"/>
            <w:spacing w:line="360" w:lineRule="auto"/>
            <w:jc w:val="left"/>
            <w:rPr>
              <w:rFonts w:ascii="Arial" w:hAnsi="Arial" w:cs="Arial"/>
            </w:rPr>
          </w:pPr>
        </w:p>
        <w:p w14:paraId="6554BA26" w14:textId="77777777" w:rsidR="007F0A5B" w:rsidRPr="007F0A5B" w:rsidRDefault="007F0A5B" w:rsidP="007F0A5B">
          <w:pPr>
            <w:pStyle w:val="NormalWeb"/>
            <w:spacing w:line="360" w:lineRule="auto"/>
            <w:jc w:val="left"/>
            <w:rPr>
              <w:rFonts w:ascii="Arial" w:hAnsi="Arial" w:cs="Arial"/>
            </w:rPr>
          </w:pPr>
        </w:p>
        <w:p w14:paraId="3BF73C69" w14:textId="77777777" w:rsidR="007F0A5B" w:rsidRDefault="007F0A5B" w:rsidP="007F0A5B">
          <w:pPr>
            <w:spacing w:line="360" w:lineRule="auto"/>
            <w:rPr>
              <w:rFonts w:ascii="Arial" w:hAnsi="Arial" w:cs="Arial"/>
              <w:sz w:val="24"/>
              <w:szCs w:val="24"/>
            </w:rPr>
          </w:pPr>
        </w:p>
        <w:p w14:paraId="7D021F7A" w14:textId="77777777" w:rsidR="007F0A5B" w:rsidRPr="007F0A5B" w:rsidRDefault="007F0A5B" w:rsidP="007F0A5B">
          <w:pPr>
            <w:spacing w:line="360" w:lineRule="auto"/>
            <w:rPr>
              <w:rFonts w:ascii="Arial" w:hAnsi="Arial" w:cs="Arial"/>
              <w:sz w:val="24"/>
              <w:szCs w:val="24"/>
            </w:rPr>
          </w:pPr>
        </w:p>
        <w:p w14:paraId="29B4402A" w14:textId="77777777" w:rsidR="007F0A5B" w:rsidRDefault="007F0A5B" w:rsidP="007F0A5B">
          <w:pPr>
            <w:spacing w:line="360" w:lineRule="auto"/>
            <w:rPr>
              <w:rFonts w:ascii="Arial" w:hAnsi="Arial" w:cs="Arial"/>
              <w:b/>
              <w:bCs/>
              <w:sz w:val="24"/>
              <w:szCs w:val="24"/>
            </w:rPr>
          </w:pPr>
        </w:p>
        <w:p w14:paraId="0D089840" w14:textId="77777777" w:rsidR="007F0A5B" w:rsidRDefault="007F0A5B" w:rsidP="007F0A5B">
          <w:pPr>
            <w:spacing w:line="360" w:lineRule="auto"/>
            <w:rPr>
              <w:rFonts w:ascii="Arial" w:hAnsi="Arial" w:cs="Arial"/>
              <w:b/>
              <w:bCs/>
              <w:sz w:val="24"/>
              <w:szCs w:val="24"/>
            </w:rPr>
          </w:pPr>
        </w:p>
        <w:p w14:paraId="77A6BE02" w14:textId="77777777" w:rsidR="00B517C9" w:rsidRDefault="00B517C9" w:rsidP="007F0A5B">
          <w:pPr>
            <w:spacing w:line="360" w:lineRule="auto"/>
            <w:rPr>
              <w:rFonts w:ascii="Arial" w:hAnsi="Arial" w:cs="Arial"/>
              <w:b/>
              <w:bCs/>
              <w:sz w:val="24"/>
              <w:szCs w:val="24"/>
            </w:rPr>
          </w:pPr>
        </w:p>
        <w:p w14:paraId="34D4D959" w14:textId="77777777" w:rsidR="00B517C9" w:rsidRDefault="00B517C9" w:rsidP="007F0A5B">
          <w:pPr>
            <w:spacing w:line="360" w:lineRule="auto"/>
            <w:rPr>
              <w:rFonts w:ascii="Arial" w:hAnsi="Arial" w:cs="Arial"/>
              <w:b/>
              <w:bCs/>
              <w:sz w:val="24"/>
              <w:szCs w:val="24"/>
            </w:rPr>
          </w:pPr>
        </w:p>
        <w:p w14:paraId="5D6ED621" w14:textId="77777777" w:rsidR="00B517C9" w:rsidRDefault="00B517C9" w:rsidP="007F0A5B">
          <w:pPr>
            <w:spacing w:line="360" w:lineRule="auto"/>
            <w:rPr>
              <w:rFonts w:ascii="Arial" w:hAnsi="Arial" w:cs="Arial"/>
              <w:b/>
              <w:bCs/>
              <w:sz w:val="24"/>
              <w:szCs w:val="24"/>
            </w:rPr>
          </w:pPr>
        </w:p>
        <w:p w14:paraId="7019AC8E" w14:textId="77777777" w:rsidR="00B517C9" w:rsidRPr="007F0A5B" w:rsidRDefault="00B517C9" w:rsidP="007F0A5B">
          <w:pPr>
            <w:spacing w:line="360" w:lineRule="auto"/>
            <w:rPr>
              <w:rFonts w:ascii="Arial" w:hAnsi="Arial" w:cs="Arial"/>
              <w:b/>
              <w:bCs/>
              <w:sz w:val="24"/>
              <w:szCs w:val="24"/>
            </w:rPr>
          </w:pPr>
        </w:p>
        <w:p w14:paraId="790F552B" w14:textId="77777777" w:rsidR="00F65E01" w:rsidRDefault="00F65E01" w:rsidP="007F0A5B">
          <w:pPr>
            <w:spacing w:after="160" w:line="360" w:lineRule="auto"/>
          </w:pPr>
        </w:p>
        <w:p w14:paraId="629B5CBE" w14:textId="2AF44BDE" w:rsidR="0053290A" w:rsidRPr="002C0051" w:rsidRDefault="0053290A" w:rsidP="007F0A5B">
          <w:pPr>
            <w:spacing w:after="160" w:line="360" w:lineRule="auto"/>
          </w:pPr>
          <w:r w:rsidRPr="002C0051">
            <w:rPr>
              <w:rFonts w:ascii="Arial" w:hAnsi="Arial" w:cs="Arial"/>
              <w:b/>
              <w:bCs/>
              <w:sz w:val="32"/>
              <w:szCs w:val="32"/>
            </w:rPr>
            <w:lastRenderedPageBreak/>
            <w:t>Introduction</w:t>
          </w:r>
        </w:p>
        <w:p w14:paraId="7D41D364"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The purpose of this report is to explore the issues of health and safety management within the hospitality industry, focusing on strategies, challenges, and best practices that can be utilized to secure both the employees' and guests' welfare. The health and safety regulations play a significant role in defining operational standards across hotels. This study aims to assess how effective management of these areas contributes to the success and reputation of a hotel brand. The purpose of this report is to provide a comprehensive analysis of these factors, identify areas for improvement and propose ways of improving safety and regulatory compliance.</w:t>
          </w:r>
        </w:p>
        <w:p w14:paraId="61579285"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In this report, the primary objective is to review the current health and safety management strategies at Premier Inn Romford, which is part of one of the most prominent hotel chains in the UK. This report examines the unique challenges faced by this hotel when implementing these strategies, evaluates their effectiveness, and presents actionable recommendations to improve them further. Based on academic research, this analysis is positioned within a broader context of the hospitality industry, critically evaluating both theoretical and practical applications. Moreover, the report provides several recommendations for enhancing the safety of Premier Inn and similar establishments.</w:t>
          </w:r>
        </w:p>
        <w:p w14:paraId="779CE76F"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Located in East London, Premier Inn Romford serves as an ideal case study for this research. Providing budget-friendly accommodations while maintaining high standards of service and safety, Romford represents the Premier Inn brand in a competitive market. Several performance metrics are presented in this report, along with an in-depth assessment of the hotel's health and safety management approach. A case study is presented in this report to illustrate how health and safety strategies are applied in real-world environments in the hospitality industry, providing valuable insights and recommendations for other establishments within the industry.</w:t>
          </w:r>
        </w:p>
        <w:p w14:paraId="59677579" w14:textId="77777777" w:rsidR="0053290A" w:rsidRPr="002C0051" w:rsidRDefault="0053290A" w:rsidP="007F0A5B">
          <w:pPr>
            <w:spacing w:line="360" w:lineRule="auto"/>
            <w:rPr>
              <w:rFonts w:ascii="Arial" w:hAnsi="Arial" w:cs="Arial"/>
              <w:b/>
              <w:bCs/>
              <w:sz w:val="32"/>
              <w:szCs w:val="32"/>
            </w:rPr>
          </w:pPr>
          <w:r w:rsidRPr="002C0051">
            <w:rPr>
              <w:rFonts w:ascii="Arial" w:hAnsi="Arial" w:cs="Arial"/>
              <w:b/>
              <w:bCs/>
              <w:sz w:val="32"/>
              <w:szCs w:val="32"/>
            </w:rPr>
            <w:t>Literature Review</w:t>
          </w:r>
        </w:p>
        <w:p w14:paraId="71128F60" w14:textId="77777777" w:rsidR="0053290A" w:rsidRPr="002C0051" w:rsidRDefault="0053290A" w:rsidP="007F0A5B">
          <w:pPr>
            <w:spacing w:line="360" w:lineRule="auto"/>
            <w:rPr>
              <w:rFonts w:ascii="Arial" w:hAnsi="Arial" w:cs="Arial"/>
              <w:b/>
              <w:bCs/>
              <w:sz w:val="28"/>
              <w:szCs w:val="28"/>
            </w:rPr>
          </w:pPr>
          <w:r w:rsidRPr="002C0051">
            <w:rPr>
              <w:rFonts w:ascii="Arial" w:hAnsi="Arial" w:cs="Arial"/>
              <w:b/>
              <w:bCs/>
              <w:sz w:val="28"/>
              <w:szCs w:val="28"/>
            </w:rPr>
            <w:t>Overview of Health and Safety in Hospitality</w:t>
          </w:r>
        </w:p>
        <w:p w14:paraId="70134FB5"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 xml:space="preserve">Health and safety management is crucial in hospitality, where protecting employees and guests from hazards is paramount. Hotel, restaurant, bar, and event sectors </w:t>
          </w:r>
          <w:r w:rsidRPr="002C0051">
            <w:rPr>
              <w:rFonts w:ascii="Arial" w:hAnsi="Arial" w:cs="Arial"/>
              <w:sz w:val="24"/>
              <w:szCs w:val="24"/>
            </w:rPr>
            <w:lastRenderedPageBreak/>
            <w:t>encompass unique environments with risks, including food safety, fire hazards, chemical exposure, and physical injury. According to the World Health Organization (WHO), hospitality health and safety regulations aim to mitigate such risks, emphasizing proactive injury prevention and proper chemical handling (WHO, 2021). The industry’s fast-paced operations, high turnover, and diverse guest profiles magnify these risks. Effective health and safety management is not only a legal responsibility but also vital for preserving reputation, achieving operational efficiency, and enhancing customer satisfaction. In the UK, the Health and Safety Executive (HSE) mandates standards like the Management of Health and Safety at Work Regulations (1999) and the Food Safety Act (1990). These standards ensure businesses assess risks and actively protect employees and customers, fostering loyalty and operational continuity (Pizam, 2010). Managing health and safety also improves employee productivity and reduces absenteeism, supporting overall business sustainability.</w:t>
          </w:r>
        </w:p>
        <w:p w14:paraId="2FE5BA15" w14:textId="77777777" w:rsidR="0053290A" w:rsidRPr="002C0051" w:rsidRDefault="0053290A" w:rsidP="007F0A5B">
          <w:pPr>
            <w:spacing w:line="360" w:lineRule="auto"/>
            <w:rPr>
              <w:rFonts w:ascii="Arial" w:hAnsi="Arial" w:cs="Arial"/>
              <w:b/>
              <w:bCs/>
              <w:sz w:val="28"/>
              <w:szCs w:val="28"/>
            </w:rPr>
          </w:pPr>
          <w:r w:rsidRPr="002C0051">
            <w:rPr>
              <w:rFonts w:ascii="Arial" w:hAnsi="Arial" w:cs="Arial"/>
              <w:b/>
              <w:bCs/>
              <w:sz w:val="28"/>
              <w:szCs w:val="28"/>
            </w:rPr>
            <w:t>Common Challenges in Health and Safety Management</w:t>
          </w:r>
        </w:p>
        <w:p w14:paraId="2C16C89C" w14:textId="3295A508" w:rsidR="00C62F63" w:rsidRDefault="0053290A" w:rsidP="007F0A5B">
          <w:pPr>
            <w:spacing w:line="360" w:lineRule="auto"/>
            <w:rPr>
              <w:rFonts w:ascii="Arial" w:hAnsi="Arial" w:cs="Arial"/>
              <w:sz w:val="24"/>
              <w:szCs w:val="24"/>
            </w:rPr>
          </w:pPr>
          <w:r w:rsidRPr="002C0051">
            <w:rPr>
              <w:rFonts w:ascii="Arial" w:hAnsi="Arial" w:cs="Arial"/>
              <w:sz w:val="24"/>
              <w:szCs w:val="24"/>
            </w:rPr>
            <w:t>Despite its importance, health and safety management in hospitality is challenging. High turnover, especially in high-volume operations, creates gaps in training and can undermine consistency, increasing non-compliance with safety protocols. Research by DiPietro et al. (2014) shows that temporary and part-time staff often lack comprehensive safety training, heightening accident risks. Diverse hazards are another challenge, such as fire hazards in kitchens and slip hazards in hotel cleaning due to chemicals and poor ergonomics for housekeeping staff (Baldry &amp; McVittie, 2000). Fire safety is especially critical, as lapses in fire procedures can have dire consequences (Fuller, 2017). Balancing operational efficiency with safety protocols can be difficult due to tight schedules, high customer expectations, and budget limitations, which may lead to shortcuts in safety (Worsfold, 2009). Keeping up with evolving legal regulations also poses challenges, particularly for smaller businesses, which may struggle with updates and implement safety inconsistently (Brotherton, 2013).</w:t>
          </w:r>
        </w:p>
        <w:p w14:paraId="527DD881" w14:textId="77777777" w:rsidR="007F0A5B" w:rsidRDefault="007F0A5B" w:rsidP="007F0A5B">
          <w:pPr>
            <w:spacing w:line="360" w:lineRule="auto"/>
            <w:rPr>
              <w:rFonts w:ascii="Arial" w:hAnsi="Arial" w:cs="Arial"/>
              <w:sz w:val="24"/>
              <w:szCs w:val="24"/>
            </w:rPr>
          </w:pPr>
        </w:p>
        <w:p w14:paraId="15F82AC4" w14:textId="77777777" w:rsidR="007F0A5B" w:rsidRPr="002C0051" w:rsidRDefault="007F0A5B" w:rsidP="007F0A5B">
          <w:pPr>
            <w:spacing w:line="360" w:lineRule="auto"/>
            <w:rPr>
              <w:rFonts w:ascii="Arial" w:hAnsi="Arial" w:cs="Arial"/>
              <w:sz w:val="24"/>
              <w:szCs w:val="24"/>
            </w:rPr>
          </w:pPr>
        </w:p>
        <w:p w14:paraId="6EAB1D69" w14:textId="77777777" w:rsidR="0053290A" w:rsidRPr="002C0051" w:rsidRDefault="0053290A" w:rsidP="007F0A5B">
          <w:pPr>
            <w:spacing w:line="360" w:lineRule="auto"/>
            <w:rPr>
              <w:rFonts w:ascii="Arial" w:hAnsi="Arial" w:cs="Arial"/>
              <w:b/>
              <w:bCs/>
              <w:sz w:val="28"/>
              <w:szCs w:val="28"/>
            </w:rPr>
          </w:pPr>
          <w:r w:rsidRPr="002C0051">
            <w:rPr>
              <w:rFonts w:ascii="Arial" w:hAnsi="Arial" w:cs="Arial"/>
              <w:b/>
              <w:bCs/>
              <w:sz w:val="28"/>
              <w:szCs w:val="28"/>
            </w:rPr>
            <w:lastRenderedPageBreak/>
            <w:t>Strategies for Improvement: A Critical Review</w:t>
          </w:r>
        </w:p>
        <w:p w14:paraId="35944041"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The literature suggests multiple strategies to address health and safety challenges in hospitality. Implementing comprehensive training programs is vital for ensuring that all employees, including temporary or part-time staff, understand and apply safety protocols. Walters and Nichol (2007) emphasized that regular training significantly reduces incidents by reinforcing safe behaviours among employees. The delivery method of these programs also impacts their effectiveness; for instance, e-learning provides flexibility but may vary in effectiveness based on content quality and employee engagement levels (Tews, Stafford, &amp; Michel, 2014).</w:t>
          </w:r>
        </w:p>
        <w:p w14:paraId="1371C1E0"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Another critical strategy involves fostering a robust safety culture within organizations. Studies indicate that companies with established safety cultures tend to have higher compliance rates and better employee engagement (Clarke, 2006). Managers who prioritize and communicate the importance of safety contribute to an environment where employees are more conscious and proactive about preventing hazards (Neal &amp; Griffin, 2006). Cultivating this culture requires consistent management commitment, especially in sectors with high turnover.</w:t>
          </w:r>
        </w:p>
        <w:p w14:paraId="0E277410"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Leveraging technology is increasingly recognized as a means of enhancing safety. Automation helps to Minimise human error in areas such as fire safety systems, food storage temperature monitoring, and employee strain in manual tasks. Digital checklists allow management to oversee daily safety and cleanliness routines effectively. Wearable ergonomic devices are another emerging trend; these devices track physical strain, helping identify risks and allowing managers to adjust work assignments to prevent repetitive strain injuries (Hignett &amp; Wilson, 2005). While effective, implementing these strategies may be challenging due to cost considerations, particularly for SMEs, and requires a dedicated budget for ongoing safety investments. Establishing a safety-centric culture and advanced systems requires management’s long-term commitment, which can be difficult in high-turnover environments (DiPietro et al., 2014).</w:t>
          </w:r>
        </w:p>
        <w:p w14:paraId="1A9C3A72" w14:textId="77777777" w:rsidR="0053290A" w:rsidRPr="002C0051" w:rsidRDefault="0053290A" w:rsidP="007F0A5B">
          <w:pPr>
            <w:spacing w:line="360" w:lineRule="auto"/>
            <w:rPr>
              <w:rFonts w:ascii="Arial" w:hAnsi="Arial" w:cs="Arial"/>
              <w:b/>
              <w:bCs/>
              <w:sz w:val="24"/>
              <w:szCs w:val="24"/>
            </w:rPr>
          </w:pPr>
          <w:r w:rsidRPr="002C0051">
            <w:rPr>
              <w:rFonts w:ascii="Arial" w:hAnsi="Arial" w:cs="Arial"/>
              <w:b/>
              <w:bCs/>
              <w:sz w:val="28"/>
              <w:szCs w:val="28"/>
            </w:rPr>
            <w:t>Best Practices in Hospitality Health and Safety</w:t>
          </w:r>
        </w:p>
        <w:p w14:paraId="767AD677" w14:textId="07DA6691"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Some leading hospitality organi</w:t>
          </w:r>
          <w:r w:rsidR="00305885">
            <w:rPr>
              <w:rFonts w:ascii="Arial" w:hAnsi="Arial" w:cs="Arial"/>
              <w:sz w:val="24"/>
              <w:szCs w:val="24"/>
            </w:rPr>
            <w:t>s</w:t>
          </w:r>
          <w:r w:rsidRPr="002C0051">
            <w:rPr>
              <w:rFonts w:ascii="Arial" w:hAnsi="Arial" w:cs="Arial"/>
              <w:sz w:val="24"/>
              <w:szCs w:val="24"/>
            </w:rPr>
            <w:t xml:space="preserve">ations have set industry standards through the adoption of comprehensive best practices. Marriott International, for example, is </w:t>
          </w:r>
          <w:r w:rsidRPr="002C0051">
            <w:rPr>
              <w:rFonts w:ascii="Arial" w:hAnsi="Arial" w:cs="Arial"/>
              <w:sz w:val="24"/>
              <w:szCs w:val="24"/>
            </w:rPr>
            <w:lastRenderedPageBreak/>
            <w:t>recogni</w:t>
          </w:r>
          <w:r w:rsidR="00691A27">
            <w:rPr>
              <w:rFonts w:ascii="Arial" w:hAnsi="Arial" w:cs="Arial"/>
              <w:sz w:val="24"/>
              <w:szCs w:val="24"/>
            </w:rPr>
            <w:t>s</w:t>
          </w:r>
          <w:r w:rsidRPr="002C0051">
            <w:rPr>
              <w:rFonts w:ascii="Arial" w:hAnsi="Arial" w:cs="Arial"/>
              <w:sz w:val="24"/>
              <w:szCs w:val="24"/>
            </w:rPr>
            <w:t xml:space="preserve">ed for its commitment to safety through extensive training, consistent audits, and strong safety culture. Their “Serve 360” initiative emphasizes safety for guests, employees, and surrounding communities, showcasing their dedication to a secure and supportive work environment (Marriott, 2020). Similarly, Hilton </w:t>
          </w:r>
          <w:bookmarkStart w:id="4" w:name="_Hlk182405040"/>
          <w:proofErr w:type="spellStart"/>
          <w:r w:rsidR="00127B7A">
            <w:rPr>
              <w:rFonts w:ascii="Arial" w:hAnsi="Arial" w:cs="Arial"/>
              <w:sz w:val="24"/>
              <w:szCs w:val="24"/>
            </w:rPr>
            <w:t>Worldwide’s</w:t>
          </w:r>
          <w:proofErr w:type="spellEnd"/>
          <w:r w:rsidRPr="002C0051">
            <w:rPr>
              <w:rFonts w:ascii="Arial" w:hAnsi="Arial" w:cs="Arial"/>
              <w:sz w:val="24"/>
              <w:szCs w:val="24"/>
            </w:rPr>
            <w:t xml:space="preserve"> </w:t>
          </w:r>
          <w:bookmarkEnd w:id="4"/>
          <w:r w:rsidRPr="002C0051">
            <w:rPr>
              <w:rFonts w:ascii="Arial" w:hAnsi="Arial" w:cs="Arial"/>
              <w:sz w:val="24"/>
              <w:szCs w:val="24"/>
            </w:rPr>
            <w:t>Global Health &amp; Safety Framework standardizes practices across properties to maintain consistent and high safety levels (Hilton, 2021).</w:t>
          </w:r>
        </w:p>
        <w:p w14:paraId="61829621"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The Hazard Analysis and Critical Control Points (HACCP) approach has become a widely accepted standard in hospitality for food safety. By identifying potential hazards and enforcing controls, HACCP helps prevent contamination and reduces the risk of foodborne illnesses. Research shows that establishments adopting HACCP are significantly more successful at preventing food-related incidents (Taylor, 2008). Regular safety audits and risk assessments are also integral best practices. Fuller (2017) found that hotels conducting routine fire, sanitation, and occupational safety audits can proactively identify and address risks, ensuring regulatory compliance and strengthening their organizational safety culture. These audits not only ensure compliance with regulations but also contribute to the overall safety culture of the organization.</w:t>
          </w:r>
        </w:p>
        <w:p w14:paraId="69C6566A" w14:textId="77777777" w:rsidR="0053290A" w:rsidRPr="002C0051" w:rsidRDefault="0053290A" w:rsidP="007F0A5B">
          <w:pPr>
            <w:spacing w:line="360" w:lineRule="auto"/>
            <w:rPr>
              <w:rFonts w:ascii="Arial" w:hAnsi="Arial" w:cs="Arial"/>
              <w:b/>
              <w:bCs/>
              <w:sz w:val="28"/>
              <w:szCs w:val="28"/>
            </w:rPr>
          </w:pPr>
          <w:r w:rsidRPr="002C0051">
            <w:rPr>
              <w:rFonts w:ascii="Arial" w:hAnsi="Arial" w:cs="Arial"/>
              <w:b/>
              <w:bCs/>
              <w:sz w:val="28"/>
              <w:szCs w:val="28"/>
            </w:rPr>
            <w:t>Gaps in Current Research</w:t>
          </w:r>
        </w:p>
        <w:p w14:paraId="78EE05F5"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Despite significant progress in health and safety management, research gaps remain within hospitality. One key area is the limited empirical data on the long-term effectiveness of safety training in environments with high employee turnover. For example, studies have recommended continuous training, yet the optimal frequency and most effective training methods remain unclear, especially for a transient workforce (</w:t>
          </w:r>
          <w:proofErr w:type="spellStart"/>
          <w:r w:rsidRPr="002C0051">
            <w:rPr>
              <w:rFonts w:ascii="Arial" w:hAnsi="Arial" w:cs="Arial"/>
              <w:sz w:val="24"/>
              <w:szCs w:val="24"/>
            </w:rPr>
            <w:t>Poulston</w:t>
          </w:r>
          <w:proofErr w:type="spellEnd"/>
          <w:r w:rsidRPr="002C0051">
            <w:rPr>
              <w:rFonts w:ascii="Arial" w:hAnsi="Arial" w:cs="Arial"/>
              <w:sz w:val="24"/>
              <w:szCs w:val="24"/>
            </w:rPr>
            <w:t>, 2008).</w:t>
          </w:r>
        </w:p>
        <w:p w14:paraId="5E6785F5"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Another gap involves the impact of emerging technologies, such as AI and automation, on health and safety. Although there is increasing adoption of AI-driven systems for monitoring food safety, fire risks, and ergonomic concerns, little data exists on the challenges and costs of implementing these solutions, particularly for smaller businesses that may lack the resources for such investments (</w:t>
          </w:r>
          <w:proofErr w:type="spellStart"/>
          <w:r w:rsidRPr="002C0051">
            <w:rPr>
              <w:rFonts w:ascii="Arial" w:hAnsi="Arial" w:cs="Arial"/>
              <w:sz w:val="24"/>
              <w:szCs w:val="24"/>
            </w:rPr>
            <w:t>Zeglat</w:t>
          </w:r>
          <w:proofErr w:type="spellEnd"/>
          <w:r w:rsidRPr="002C0051">
            <w:rPr>
              <w:rFonts w:ascii="Arial" w:hAnsi="Arial" w:cs="Arial"/>
              <w:sz w:val="24"/>
              <w:szCs w:val="24"/>
            </w:rPr>
            <w:t xml:space="preserve"> et al., 2014). Furthermore, the intersection between health and safety management and mental health remains underexplored in hospitality research. While physical safety is </w:t>
          </w:r>
          <w:r w:rsidRPr="002C0051">
            <w:rPr>
              <w:rFonts w:ascii="Arial" w:hAnsi="Arial" w:cs="Arial"/>
              <w:sz w:val="24"/>
              <w:szCs w:val="24"/>
            </w:rPr>
            <w:lastRenderedPageBreak/>
            <w:t>fundamental, there is a growing recognition of mental health’s role in employee well-being and guest interactions. Understanding how health and safety protocols can support mental health initiatives could enhance overall safety and satisfaction (Baum, 2015).</w:t>
          </w:r>
        </w:p>
        <w:p w14:paraId="448AEEE1" w14:textId="77777777" w:rsidR="0053290A" w:rsidRPr="002C0051" w:rsidRDefault="0053290A" w:rsidP="007F0A5B">
          <w:pPr>
            <w:spacing w:line="360" w:lineRule="auto"/>
            <w:rPr>
              <w:rFonts w:ascii="Arial" w:hAnsi="Arial" w:cs="Arial"/>
              <w:b/>
              <w:bCs/>
              <w:sz w:val="32"/>
              <w:szCs w:val="32"/>
            </w:rPr>
          </w:pPr>
          <w:r w:rsidRPr="002C0051">
            <w:rPr>
              <w:rFonts w:ascii="Arial" w:hAnsi="Arial" w:cs="Arial"/>
              <w:b/>
              <w:bCs/>
              <w:sz w:val="32"/>
              <w:szCs w:val="32"/>
            </w:rPr>
            <w:t>Methodology</w:t>
          </w:r>
        </w:p>
        <w:p w14:paraId="20FB16A4" w14:textId="77777777" w:rsidR="0053290A" w:rsidRPr="002C0051" w:rsidRDefault="0053290A" w:rsidP="007F0A5B">
          <w:pPr>
            <w:spacing w:line="360" w:lineRule="auto"/>
            <w:rPr>
              <w:rFonts w:ascii="Arial" w:hAnsi="Arial" w:cs="Arial"/>
              <w:b/>
              <w:bCs/>
              <w:sz w:val="28"/>
              <w:szCs w:val="28"/>
            </w:rPr>
          </w:pPr>
          <w:r w:rsidRPr="002C0051">
            <w:rPr>
              <w:rFonts w:ascii="Arial" w:hAnsi="Arial" w:cs="Arial"/>
              <w:b/>
              <w:bCs/>
              <w:sz w:val="28"/>
              <w:szCs w:val="28"/>
            </w:rPr>
            <w:t xml:space="preserve">Case Study Methodology </w:t>
          </w:r>
        </w:p>
        <w:p w14:paraId="5BA05071"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This study uses a case study methodology to explore health and safety management at Premier Inn Romford. Case studies are effective for examining real-world contexts in-depth, providing a detailed exploration of specific issues (Yin, 2018). The location was selected due to its size, strategic position in East London, and relevance to the broader hospitality industry. Premier Inn Romford offers an ideal setting for exploring health and safety processes and outcomes in the hospitality sector.</w:t>
          </w:r>
        </w:p>
        <w:p w14:paraId="303AE81A"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Case study methodology combines qualitative and quantitative data, enabling a holistic understanding of the challenges and strategies at Premier Inn Romford. It allows for an analysis of factors such as staff turnover, training programs, and guest interactions (Stake, 1995). This focused approach provides insights that may not be evident in broader surveys or experiments.</w:t>
          </w:r>
        </w:p>
        <w:p w14:paraId="5EE6FA3F" w14:textId="77777777" w:rsidR="0053290A" w:rsidRPr="002C0051" w:rsidRDefault="0053290A" w:rsidP="007F0A5B">
          <w:pPr>
            <w:pStyle w:val="NormalWeb"/>
            <w:spacing w:line="360" w:lineRule="auto"/>
            <w:jc w:val="left"/>
            <w:rPr>
              <w:rFonts w:ascii="Arial" w:hAnsi="Arial" w:cs="Arial"/>
              <w:b/>
              <w:bCs/>
              <w:sz w:val="28"/>
              <w:szCs w:val="28"/>
            </w:rPr>
          </w:pPr>
          <w:r w:rsidRPr="002C0051">
            <w:rPr>
              <w:rFonts w:ascii="Arial" w:hAnsi="Arial" w:cs="Arial"/>
              <w:b/>
              <w:bCs/>
              <w:sz w:val="28"/>
              <w:szCs w:val="28"/>
            </w:rPr>
            <w:t>Reflective Writing and Application</w:t>
          </w:r>
        </w:p>
        <w:p w14:paraId="5E1B23B1"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Reflective writing complements the case study by providing personal insights into health and safety practices at Premier Inn Romford. It bridges the gap between theoretical knowledge and practical application, helping the researcher connect classroom learning with real-world experience (Moon, 2006). Reflective writing enhances professional growth, as the researcher reflects on challenges such as safety protocol implementation and staff training while deepening understanding.</w:t>
          </w:r>
        </w:p>
        <w:p w14:paraId="52353137"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Though reflective writing offers valuable personal insights, it is subjective, and its inherent bias may limit the objectivity of the analysis (Gibbs, 1988). However, it encourages critical thinking and continuous learning (Schön, 1983), enriching the case study.</w:t>
          </w:r>
        </w:p>
        <w:p w14:paraId="5DADE4BE" w14:textId="77777777" w:rsidR="0053290A" w:rsidRPr="002C0051" w:rsidRDefault="0053290A" w:rsidP="007F0A5B">
          <w:pPr>
            <w:pStyle w:val="NormalWeb"/>
            <w:spacing w:line="360" w:lineRule="auto"/>
            <w:jc w:val="left"/>
            <w:rPr>
              <w:rFonts w:ascii="Arial" w:hAnsi="Arial" w:cs="Arial"/>
            </w:rPr>
          </w:pPr>
        </w:p>
        <w:p w14:paraId="732D3E16" w14:textId="77777777" w:rsidR="0053290A" w:rsidRPr="002C0051" w:rsidRDefault="0053290A" w:rsidP="007F0A5B">
          <w:pPr>
            <w:pStyle w:val="NormalWeb"/>
            <w:spacing w:line="360" w:lineRule="auto"/>
            <w:jc w:val="left"/>
            <w:rPr>
              <w:rFonts w:ascii="Arial" w:hAnsi="Arial" w:cs="Arial"/>
              <w:b/>
              <w:bCs/>
              <w:sz w:val="28"/>
              <w:szCs w:val="28"/>
            </w:rPr>
          </w:pPr>
          <w:r w:rsidRPr="002C0051">
            <w:rPr>
              <w:rFonts w:ascii="Arial" w:hAnsi="Arial" w:cs="Arial"/>
              <w:b/>
              <w:bCs/>
              <w:sz w:val="28"/>
              <w:szCs w:val="28"/>
            </w:rPr>
            <w:lastRenderedPageBreak/>
            <w:t>Ethnography: Analysing Online Customer Reviews</w:t>
          </w:r>
        </w:p>
        <w:p w14:paraId="29B3D5DE"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Ethnography is employed to analyse customer reviews of Premier Inn Romford on platforms like TripAdvisor and Google Reviews. This method provides insights into guest perceptions of health and safety practices (</w:t>
          </w:r>
          <w:proofErr w:type="spellStart"/>
          <w:r w:rsidRPr="002C0051">
            <w:rPr>
              <w:rFonts w:ascii="Arial" w:hAnsi="Arial" w:cs="Arial"/>
            </w:rPr>
            <w:t>Kozinets</w:t>
          </w:r>
          <w:proofErr w:type="spellEnd"/>
          <w:r w:rsidRPr="002C0051">
            <w:rPr>
              <w:rFonts w:ascii="Arial" w:hAnsi="Arial" w:cs="Arial"/>
            </w:rPr>
            <w:t>, 2010). Unsolicited online reviews reflect authentic guest experiences, offering valuable information on recurring themes related to safety.</w:t>
          </w:r>
        </w:p>
        <w:p w14:paraId="7320737F"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Ethnography offers several advantages. It provides access to a large volume of customer opinions, enabling the identification of recurring themes and concerns regarding health and safety. Furthermore, since these reviews are unsolicited, they often reflect honest customer experiences, allowing for a more authentic understanding of guest perceptions (Xun &amp; Reynolds, 2010).</w:t>
          </w:r>
        </w:p>
        <w:p w14:paraId="3EFBC4C6" w14:textId="77777777" w:rsidR="0053290A" w:rsidRPr="002C0051" w:rsidRDefault="0053290A" w:rsidP="007F0A5B">
          <w:pPr>
            <w:pStyle w:val="NormalWeb"/>
            <w:spacing w:line="360" w:lineRule="auto"/>
            <w:jc w:val="left"/>
            <w:rPr>
              <w:rFonts w:ascii="Arial" w:hAnsi="Arial" w:cs="Arial"/>
              <w:b/>
              <w:bCs/>
              <w:sz w:val="28"/>
              <w:szCs w:val="28"/>
            </w:rPr>
          </w:pPr>
          <w:r w:rsidRPr="002C0051">
            <w:rPr>
              <w:rFonts w:ascii="Arial" w:hAnsi="Arial" w:cs="Arial"/>
              <w:b/>
              <w:bCs/>
              <w:sz w:val="28"/>
              <w:szCs w:val="28"/>
            </w:rPr>
            <w:t>Limitations of Chosen Methodologies</w:t>
          </w:r>
        </w:p>
        <w:p w14:paraId="5BB8C0A9"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The case study’s primary limitation is its focus on a single location, which may not capture the diversity of practices across different hotel branches or regions. This limits the generalizability of the findings to the broader hospitality industry. Reflective writing, while insightful, can introduce bias, as it is based on personal experience and interpretation. This subjectivity can affect the objectivity of the analysis, making it difficult to separate individual perceptions from broader trends (Gibbs, 1988).</w:t>
          </w:r>
        </w:p>
        <w:p w14:paraId="59C40057"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Ethnography, though useful in understanding guest perspectives, is limited by the reliability of online data. Reviews may not always provide a balanced view of customer experiences, and there is a risk of misinterpreting data that lacks context or depth. Moreover, the anonymity and informality of online reviews can detract from their academic rigour.</w:t>
          </w:r>
        </w:p>
        <w:p w14:paraId="4F4DE77D" w14:textId="77777777" w:rsidR="0053290A" w:rsidRPr="002C0051" w:rsidRDefault="0053290A" w:rsidP="007F0A5B">
          <w:pPr>
            <w:pStyle w:val="NormalWeb"/>
            <w:spacing w:line="360" w:lineRule="auto"/>
            <w:jc w:val="left"/>
            <w:rPr>
              <w:rFonts w:ascii="Arial" w:hAnsi="Arial" w:cs="Arial"/>
              <w:b/>
              <w:bCs/>
              <w:sz w:val="32"/>
              <w:szCs w:val="32"/>
            </w:rPr>
          </w:pPr>
          <w:r w:rsidRPr="002C0051">
            <w:rPr>
              <w:rFonts w:ascii="Arial" w:hAnsi="Arial" w:cs="Arial"/>
              <w:b/>
              <w:bCs/>
              <w:sz w:val="32"/>
              <w:szCs w:val="32"/>
            </w:rPr>
            <w:t>Case Study: Premier Inn Romford</w:t>
          </w:r>
        </w:p>
        <w:p w14:paraId="7AB69719" w14:textId="77777777" w:rsidR="0053290A" w:rsidRPr="002C0051" w:rsidRDefault="0053290A" w:rsidP="007F0A5B">
          <w:pPr>
            <w:pStyle w:val="NormalWeb"/>
            <w:spacing w:line="360" w:lineRule="auto"/>
            <w:jc w:val="left"/>
            <w:rPr>
              <w:rFonts w:ascii="Arial" w:hAnsi="Arial" w:cs="Arial"/>
              <w:b/>
              <w:bCs/>
              <w:sz w:val="28"/>
              <w:szCs w:val="28"/>
            </w:rPr>
          </w:pPr>
          <w:r w:rsidRPr="002C0051">
            <w:rPr>
              <w:rFonts w:ascii="Arial" w:hAnsi="Arial" w:cs="Arial"/>
              <w:b/>
              <w:bCs/>
              <w:sz w:val="28"/>
              <w:szCs w:val="28"/>
            </w:rPr>
            <w:t>Premier Inn Brand Overview</w:t>
          </w:r>
        </w:p>
        <w:p w14:paraId="49CFA17A"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 xml:space="preserve">Premier Inn, one of the UK’s leading budget hotel chains, is known for offering affordable, high-quality accommodation across the UK and internationally. Owned by Whitbread PLC, Premier Inn operates over 800 hotels, with a significant presence in major UK cities and a growing international footprint in Germany, the Middle East, </w:t>
          </w:r>
          <w:r w:rsidRPr="002C0051">
            <w:rPr>
              <w:rFonts w:ascii="Arial" w:hAnsi="Arial" w:cs="Arial"/>
              <w:sz w:val="24"/>
              <w:szCs w:val="24"/>
            </w:rPr>
            <w:lastRenderedPageBreak/>
            <w:t>and Asia. The brand serves both business and leisure travellers, offering an exceptional balance of quality, convenience, and value for money. Its reputation is built on consistently clean rooms, reliable service, and affordable pricing, making it a preferred choice for budget-conscious travellers.</w:t>
          </w:r>
        </w:p>
        <w:p w14:paraId="3D72A7DA"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Premier Inn's journey began in 1987 under the name “Travel Inn,” designed to compete with the Travelodge brand in the UK. Over the years, the brand has evolved, growing to include more than 77,000 rooms across over 800 hotels in the UK. As the brand has expanded internationally, its commitment to offering excellent value and service has remained a key component of its success.</w:t>
          </w:r>
        </w:p>
        <w:p w14:paraId="729E2A90"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One of Premier Inn's notable locations is Premier Inn Romford, strategically situated in the thriving suburban area of East London. This hotel forms part of the brand's extensive network and is ideally placed to cater to a wide variety of guests, including business travellers and tourists. Romford is an area rich in history and cultural diversity, and it has seen significant urban development in recent years, making it an ideal location for Premier Inn. The area’s growing appeal, both residentially and commercially, combined with excellent transport connections to Central London, ensures the hotel attracts a diverse clientele.</w:t>
          </w:r>
        </w:p>
        <w:p w14:paraId="38D3C462"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Romford also offers a variety of local attractions, such as shopping malls, parks, and entertainment venues, enhancing the hotel's appeal to visitors. The mix of suburban tranquillity and easy access to London’s urban centres provides a unique environment that meets the needs of all types of travellers. Additionally, Premier Inn Romford benefits from its proximity to Romford train station, a key transport hub offering direct links to Central London via the Elizabeth Line. This prime location ensures the hotel remains an attractive and affordable option for those seeking easy access to London, whether for business or leisure purposes.</w:t>
          </w:r>
        </w:p>
        <w:p w14:paraId="3B7634D8" w14:textId="0C9A79F0" w:rsidR="0053290A" w:rsidRDefault="0053290A" w:rsidP="007F0A5B">
          <w:pPr>
            <w:spacing w:line="360" w:lineRule="auto"/>
            <w:rPr>
              <w:rFonts w:ascii="Arial" w:hAnsi="Arial" w:cs="Arial"/>
              <w:sz w:val="24"/>
              <w:szCs w:val="24"/>
            </w:rPr>
          </w:pPr>
          <w:r w:rsidRPr="002C0051">
            <w:rPr>
              <w:rFonts w:ascii="Arial" w:hAnsi="Arial" w:cs="Arial"/>
              <w:sz w:val="24"/>
              <w:szCs w:val="24"/>
            </w:rPr>
            <w:t>Lastly, Premier Inn's commitment to providing quality, convenience, and value is evident in its continued expansion both within the UK and internationally. Locations like Premier Inn Romford further demonstrate the brand’s ability to adapt to the needs of its diverse guest base while maintaining the high standards of service it is known for.</w:t>
          </w:r>
        </w:p>
        <w:p w14:paraId="29FC0E43" w14:textId="77777777" w:rsidR="00243748" w:rsidRPr="002C0051" w:rsidRDefault="00243748" w:rsidP="007F0A5B">
          <w:pPr>
            <w:spacing w:line="360" w:lineRule="auto"/>
            <w:rPr>
              <w:rFonts w:ascii="Arial" w:hAnsi="Arial" w:cs="Arial"/>
              <w:sz w:val="24"/>
              <w:szCs w:val="24"/>
            </w:rPr>
          </w:pPr>
        </w:p>
        <w:p w14:paraId="40D62500" w14:textId="77777777" w:rsidR="0053290A" w:rsidRPr="002C0051" w:rsidRDefault="0053290A" w:rsidP="007F0A5B">
          <w:pPr>
            <w:spacing w:line="360" w:lineRule="auto"/>
            <w:rPr>
              <w:rFonts w:ascii="Arial" w:hAnsi="Arial" w:cs="Arial"/>
              <w:b/>
              <w:bCs/>
              <w:sz w:val="28"/>
              <w:szCs w:val="28"/>
            </w:rPr>
          </w:pPr>
          <w:r w:rsidRPr="002C0051">
            <w:rPr>
              <w:rFonts w:ascii="Arial" w:hAnsi="Arial" w:cs="Arial"/>
              <w:b/>
              <w:bCs/>
              <w:sz w:val="28"/>
              <w:szCs w:val="28"/>
            </w:rPr>
            <w:lastRenderedPageBreak/>
            <w:t>Turnover, Staff Numbers, and Locations</w:t>
          </w:r>
        </w:p>
        <w:p w14:paraId="7256455E" w14:textId="77777777" w:rsidR="0053290A" w:rsidRPr="002C0051" w:rsidRDefault="0053290A" w:rsidP="007F0A5B">
          <w:pPr>
            <w:spacing w:line="360" w:lineRule="auto"/>
            <w:rPr>
              <w:rFonts w:ascii="Arial" w:hAnsi="Arial" w:cs="Arial"/>
              <w:b/>
              <w:bCs/>
              <w:sz w:val="24"/>
              <w:szCs w:val="24"/>
            </w:rPr>
          </w:pPr>
          <w:r w:rsidRPr="002C0051">
            <w:rPr>
              <w:rFonts w:ascii="Arial" w:hAnsi="Arial" w:cs="Arial"/>
              <w:sz w:val="24"/>
              <w:szCs w:val="24"/>
            </w:rPr>
            <w:t>Turnover: Premier Inn is a major contributor to Whitbread PLC’s overall revenue. In 2023, Premier Inn accounted for approximately 75% of the company’s revenue, solidifying its position as one of the UK’s most successful budget hotel brands. Despite the economic challenges brought about by the pandemic, Premier Inn has remained resilient and continues to maintain strong financial performance. The Romford branch consistently achieves high occupancy rates, supported by its attractive value-for-money proposition, loyal customer base, and strategic location.</w:t>
          </w:r>
        </w:p>
        <w:p w14:paraId="72B01537"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Staff Numbers: Premier Inn Romford employs around 35 staff, including hotel management, housekeeping, front desk personnel, and maintenance staff. The hotel’s staff operates with a lean structure, supported by efficient processes and cross-training to ensure operational flexibility, especially during peak periods. The staff members are well-trained to provide excellent customer service, with a focus on delivering a seamless guest experience. The use of cross-functional staff helps streamline operations and ensures the hotel can meet the demands of guests during busy seasons.</w:t>
          </w:r>
        </w:p>
        <w:p w14:paraId="682AD8BD"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Locations: Premier Inn operates over 800 hotels in the UK, with a wide presence across urban, suburban, and rural locations. The Romford hotel is situated in a key suburban area approximately 30 minutes northeast of Central London, making it an attractive alternative to pricier hotels in the city centre. This suburban location offers guests easy access to Central London while providing a more affordable option for budget-conscious travellers. Premier Inn also boasts over 70 hotels in London, which are strategically located near transport hubs, business districts, and tourist hotspots.</w:t>
          </w:r>
        </w:p>
        <w:p w14:paraId="4EC9AAF1" w14:textId="77777777" w:rsidR="0053290A" w:rsidRPr="002C0051" w:rsidRDefault="0053290A" w:rsidP="007F0A5B">
          <w:pPr>
            <w:spacing w:line="360" w:lineRule="auto"/>
            <w:rPr>
              <w:rFonts w:ascii="Arial" w:hAnsi="Arial" w:cs="Arial"/>
              <w:sz w:val="28"/>
              <w:szCs w:val="28"/>
            </w:rPr>
          </w:pPr>
          <w:r w:rsidRPr="002C0051">
            <w:rPr>
              <w:rFonts w:ascii="Arial" w:hAnsi="Arial" w:cs="Arial"/>
              <w:b/>
              <w:bCs/>
              <w:sz w:val="28"/>
              <w:szCs w:val="28"/>
            </w:rPr>
            <w:t>Financial Performance and Market Position</w:t>
          </w:r>
        </w:p>
        <w:p w14:paraId="29AFC90D"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Premier Inn’s financial performance has been consistently strong, with the brand commanding a substantial market share of around 10% in the UK budget hotel sector. Despite challenges such as the COVID-19 pandemic and increasing operational costs, Premier Inn has maintained its position as one of the most successful budget hotel chains in the UK. The brand’s competitive pricing strategy, high occupancy rates, and strong customer loyalty are key factors contributing to its ongoing success.</w:t>
          </w:r>
        </w:p>
        <w:p w14:paraId="57C0C7F8"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lastRenderedPageBreak/>
            <w:t>Premier Inn Romford, specifically, benefits from the brand’s reputation for offering affordable yet quality accommodation. It also enjoys high occupancy rates, particularly due to its location in Romford, which is within easy reach of both business and leisure destinations. The hotel has a loyal customer base, which is driven by both business professionals needing convenient access to Central London and tourists looking for an affordable place to stay while exploring London. This combination of strategic location and excellent service ensures that Premier Inn Romford maintains a strong market position within the competitive budget hotel sector.</w:t>
          </w:r>
        </w:p>
        <w:p w14:paraId="19C4638A" w14:textId="77777777" w:rsidR="0053290A" w:rsidRPr="002C0051" w:rsidRDefault="0053290A" w:rsidP="007F0A5B">
          <w:pPr>
            <w:spacing w:line="360" w:lineRule="auto"/>
            <w:rPr>
              <w:rFonts w:ascii="Arial" w:hAnsi="Arial" w:cs="Arial"/>
              <w:sz w:val="28"/>
              <w:szCs w:val="28"/>
            </w:rPr>
          </w:pPr>
          <w:r w:rsidRPr="002C0051">
            <w:rPr>
              <w:rFonts w:ascii="Arial" w:hAnsi="Arial" w:cs="Arial"/>
              <w:b/>
              <w:bCs/>
              <w:sz w:val="28"/>
              <w:szCs w:val="28"/>
            </w:rPr>
            <w:t>Competitor Analysis</w:t>
          </w:r>
        </w:p>
        <w:p w14:paraId="1E2B74EF"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Premier Inn Romford faces competition from other budget hotel chains, particularly Ibis Budget London Barking and Travelodge Romford. These hotels offer similar pricing and amenities, though differences in service quality and customer satisfaction distinguish them.</w:t>
          </w:r>
        </w:p>
        <w:p w14:paraId="0431B976"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Price Comparison: While Premier Inn generally charges slightly higher rates than Travelodge, it provides better value due to its superior service quality, larger rooms, and better-maintained facilities. In comparison, Ibis Budget typically offers a lower price point but with fewer amenities, which can impact guest comfort and overall satisfaction.</w:t>
          </w:r>
        </w:p>
        <w:p w14:paraId="02A4A608"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Quality Comparison: Premier Inn is regarded as an upscale budget option, with consistent cleanliness, comfortable rooms, and friendly service. Many guests prefer Premier Inn over its competitors for the higher level of service and overall comfort it offers. In contrast, Travelodge and Ibis Budget are often seen as offering more basic accommodations at a lower price, which may not meet the expectations of guests seeking a more refined stay.</w:t>
          </w:r>
        </w:p>
        <w:p w14:paraId="0182434C" w14:textId="77777777" w:rsidR="0053290A" w:rsidRPr="002C0051" w:rsidRDefault="0053290A" w:rsidP="007F0A5B">
          <w:pPr>
            <w:spacing w:line="360" w:lineRule="auto"/>
            <w:rPr>
              <w:rFonts w:ascii="Arial" w:hAnsi="Arial" w:cs="Arial"/>
              <w:sz w:val="28"/>
              <w:szCs w:val="28"/>
            </w:rPr>
          </w:pPr>
          <w:r w:rsidRPr="002C0051">
            <w:rPr>
              <w:rFonts w:ascii="Arial" w:hAnsi="Arial" w:cs="Arial"/>
              <w:b/>
              <w:bCs/>
              <w:sz w:val="28"/>
              <w:szCs w:val="28"/>
            </w:rPr>
            <w:t>Map of Location and Cultural/Geographical Context</w:t>
          </w:r>
        </w:p>
        <w:p w14:paraId="64B1BDFC" w14:textId="77777777" w:rsidR="00B517C9" w:rsidRDefault="0053290A" w:rsidP="007F0A5B">
          <w:pPr>
            <w:spacing w:line="360" w:lineRule="auto"/>
            <w:rPr>
              <w:rFonts w:ascii="Arial" w:hAnsi="Arial" w:cs="Arial"/>
              <w:sz w:val="24"/>
              <w:szCs w:val="24"/>
            </w:rPr>
          </w:pPr>
          <w:r w:rsidRPr="002C0051">
            <w:rPr>
              <w:rFonts w:ascii="Arial" w:hAnsi="Arial" w:cs="Arial"/>
              <w:sz w:val="24"/>
              <w:szCs w:val="24"/>
            </w:rPr>
            <w:t xml:space="preserve">The Premier Inn Romford is conveniently located near Romford Train Station, providing direct access to Central London via the Elizabeth Line. The surrounding area offers various attractions, including shopping centres, leisure facilities, and local markets. The historic town of Romford itself is a hub for retail and culture, with a </w:t>
          </w:r>
          <w:r w:rsidRPr="002C0051">
            <w:rPr>
              <w:rFonts w:ascii="Arial" w:hAnsi="Arial" w:cs="Arial"/>
              <w:sz w:val="24"/>
              <w:szCs w:val="24"/>
            </w:rPr>
            <w:lastRenderedPageBreak/>
            <w:t>variety of entertainment options, including the nearby Romford Market and Havering Museum. This makes the hotel ideal for guests seeking both local experiences and the convenience of easy access to Central London’s attractions. With public transport links, guests can easily commute into the city while enjoying the peaceful and affordable surroundings of Romford.</w:t>
          </w:r>
        </w:p>
        <w:p w14:paraId="5D966F0F" w14:textId="6BCAF8A5" w:rsidR="0053290A" w:rsidRPr="00B517C9" w:rsidRDefault="0053290A" w:rsidP="007F0A5B">
          <w:pPr>
            <w:spacing w:line="360" w:lineRule="auto"/>
            <w:rPr>
              <w:rFonts w:ascii="Arial" w:hAnsi="Arial" w:cs="Arial"/>
              <w:sz w:val="24"/>
              <w:szCs w:val="24"/>
            </w:rPr>
          </w:pPr>
          <w:r w:rsidRPr="002C0051">
            <w:rPr>
              <w:rFonts w:ascii="Arial" w:hAnsi="Arial" w:cs="Arial"/>
              <w:b/>
              <w:bCs/>
              <w:sz w:val="28"/>
              <w:szCs w:val="28"/>
            </w:rPr>
            <w:t>Analysis Frameworks</w:t>
          </w:r>
        </w:p>
        <w:p w14:paraId="0D777386" w14:textId="77777777" w:rsidR="00C62F63" w:rsidRPr="002C0051" w:rsidRDefault="0053290A" w:rsidP="007F0A5B">
          <w:pPr>
            <w:spacing w:line="360" w:lineRule="auto"/>
            <w:rPr>
              <w:rFonts w:ascii="Arial" w:hAnsi="Arial" w:cs="Arial"/>
              <w:sz w:val="24"/>
              <w:szCs w:val="24"/>
            </w:rPr>
          </w:pPr>
          <w:r w:rsidRPr="002C0051">
            <w:rPr>
              <w:rFonts w:ascii="Arial" w:hAnsi="Arial" w:cs="Arial"/>
              <w:sz w:val="24"/>
              <w:szCs w:val="24"/>
            </w:rPr>
            <w:t xml:space="preserve">SWOT Analysis: </w:t>
          </w:r>
        </w:p>
        <w:p w14:paraId="6F2F68B0" w14:textId="26C5CDDE"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This report provides a detailed SWOT analysis of Premier Inn. The analysis will delve into the company's key strengths and weaknesses, as well as highlight potential opportunities for further expansion and identify potential threats that could impact strategic planning.</w:t>
          </w:r>
        </w:p>
        <w:p w14:paraId="08D02AC4"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With over a thousand locations throughout the UK, Premier Inn stands as one of the leading hotel and restaurant chains globally. It offers travellers affordable lodging and high-quality services, catering to both business and leisure guests. The company is a subsidiary of Whitbread.</w:t>
          </w:r>
        </w:p>
        <w:tbl>
          <w:tblPr>
            <w:tblStyle w:val="TableGrid"/>
            <w:tblW w:w="0" w:type="auto"/>
            <w:tblLook w:val="04A0" w:firstRow="1" w:lastRow="0" w:firstColumn="1" w:lastColumn="0" w:noHBand="0" w:noVBand="1"/>
          </w:tblPr>
          <w:tblGrid>
            <w:gridCol w:w="4508"/>
            <w:gridCol w:w="4508"/>
          </w:tblGrid>
          <w:tr w:rsidR="002C0051" w:rsidRPr="002C0051" w14:paraId="3741EF2F" w14:textId="77777777" w:rsidTr="00D550FC">
            <w:tc>
              <w:tcPr>
                <w:tcW w:w="4508" w:type="dxa"/>
                <w:vAlign w:val="center"/>
              </w:tcPr>
              <w:p w14:paraId="35055A60" w14:textId="77777777" w:rsidR="0053290A" w:rsidRPr="002C0051" w:rsidRDefault="0053290A" w:rsidP="007F0A5B">
                <w:pPr>
                  <w:pStyle w:val="NormalWeb"/>
                  <w:tabs>
                    <w:tab w:val="left" w:pos="2868"/>
                  </w:tabs>
                  <w:spacing w:line="360" w:lineRule="auto"/>
                  <w:jc w:val="left"/>
                  <w:rPr>
                    <w:rFonts w:ascii="Arial" w:hAnsi="Arial" w:cs="Arial"/>
                  </w:rPr>
                </w:pPr>
                <w:r w:rsidRPr="002C0051">
                  <w:rPr>
                    <w:rFonts w:ascii="Arial" w:hAnsi="Arial" w:cs="Arial"/>
                    <w:b/>
                    <w:bCs/>
                  </w:rPr>
                  <w:t>Strengths</w:t>
                </w:r>
              </w:p>
            </w:tc>
            <w:tc>
              <w:tcPr>
                <w:tcW w:w="4508" w:type="dxa"/>
                <w:vAlign w:val="center"/>
              </w:tcPr>
              <w:p w14:paraId="2968DF0E"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b/>
                    <w:bCs/>
                  </w:rPr>
                  <w:t>Weaknesses</w:t>
                </w:r>
              </w:p>
            </w:tc>
          </w:tr>
          <w:tr w:rsidR="002C0051" w:rsidRPr="002C0051" w14:paraId="181AFF0F" w14:textId="77777777" w:rsidTr="00D550FC">
            <w:tc>
              <w:tcPr>
                <w:tcW w:w="4508" w:type="dxa"/>
              </w:tcPr>
              <w:p w14:paraId="7781A268"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The brand has a strong reputation and loyal customer base within the budget segment.</w:t>
                </w:r>
              </w:p>
            </w:tc>
            <w:tc>
              <w:tcPr>
                <w:tcW w:w="4508" w:type="dxa"/>
              </w:tcPr>
              <w:p w14:paraId="434062CC"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High staff turnover during peak seasons leads to a dependency on temporary workers, which may impact service consistency and guest experience.</w:t>
                </w:r>
              </w:p>
            </w:tc>
          </w:tr>
          <w:tr w:rsidR="002C0051" w:rsidRPr="002C0051" w14:paraId="07365EB2" w14:textId="77777777" w:rsidTr="00D550FC">
            <w:tc>
              <w:tcPr>
                <w:tcW w:w="4508" w:type="dxa"/>
              </w:tcPr>
              <w:p w14:paraId="5EB798D8"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Its location is convenient for access to central London and is near Romford train station.</w:t>
                </w:r>
              </w:p>
            </w:tc>
            <w:tc>
              <w:tcPr>
                <w:tcW w:w="4508" w:type="dxa"/>
              </w:tcPr>
              <w:p w14:paraId="446F91BA"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Room size and amenities are limited compared to more upscale competitors, which may fall short of guest expectations for comfort.</w:t>
                </w:r>
              </w:p>
            </w:tc>
          </w:tr>
          <w:tr w:rsidR="002C0051" w:rsidRPr="002C0051" w14:paraId="7B15FEC3" w14:textId="77777777" w:rsidTr="00D550FC">
            <w:tc>
              <w:tcPr>
                <w:tcW w:w="4508" w:type="dxa"/>
              </w:tcPr>
              <w:p w14:paraId="4BDB8923"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It maintains a consistent level of cleanliness and quality of service.</w:t>
                </w:r>
              </w:p>
            </w:tc>
            <w:tc>
              <w:tcPr>
                <w:tcW w:w="4508" w:type="dxa"/>
              </w:tcPr>
              <w:p w14:paraId="4028DF94"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Room configuration options are limited, providing less flexibility for families or groups who require interconnected or larger accommodations.</w:t>
                </w:r>
              </w:p>
            </w:tc>
          </w:tr>
          <w:tr w:rsidR="002C0051" w:rsidRPr="002C0051" w14:paraId="6E8C0896" w14:textId="77777777" w:rsidTr="00D550FC">
            <w:tc>
              <w:tcPr>
                <w:tcW w:w="4508" w:type="dxa"/>
              </w:tcPr>
              <w:p w14:paraId="15DB826B"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lastRenderedPageBreak/>
                  <w:t>Strong digital presence and easy-to-use booking platform, which helps attract tech-savvy and mobile-dependent travellers.</w:t>
                </w:r>
              </w:p>
            </w:tc>
            <w:tc>
              <w:tcPr>
                <w:tcW w:w="4508" w:type="dxa"/>
              </w:tcPr>
              <w:p w14:paraId="2126F4DA"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Efforts toward environmental sustainability are minimal, which may deter eco-conscious travellers as demand grows for green travel options.</w:t>
                </w:r>
              </w:p>
            </w:tc>
          </w:tr>
          <w:tr w:rsidR="0053290A" w:rsidRPr="002C0051" w14:paraId="295348DA" w14:textId="77777777" w:rsidTr="00D550FC">
            <w:tc>
              <w:tcPr>
                <w:tcW w:w="4508" w:type="dxa"/>
              </w:tcPr>
              <w:p w14:paraId="0D3267F1"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Strong occupancy rates are bolstered by a compelling value-for-money offering, contributing to steady financial performance and long-term brand sustainability.</w:t>
                </w:r>
              </w:p>
            </w:tc>
            <w:tc>
              <w:tcPr>
                <w:tcW w:w="4508" w:type="dxa"/>
              </w:tcPr>
              <w:p w14:paraId="61CA4F5B"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Limited on-site facilities, such as fitness centres or event spaces, may reduce appeal for guests seeking additional amenities.</w:t>
                </w:r>
              </w:p>
            </w:tc>
          </w:tr>
        </w:tbl>
        <w:p w14:paraId="7B1E9128" w14:textId="77777777" w:rsidR="0053290A" w:rsidRPr="002C0051" w:rsidRDefault="0053290A" w:rsidP="007F0A5B">
          <w:pPr>
            <w:pStyle w:val="NormalWeb"/>
            <w:spacing w:line="360" w:lineRule="auto"/>
            <w:jc w:val="left"/>
            <w:rPr>
              <w:rFonts w:ascii="Arial" w:hAnsi="Arial" w:cs="Arial"/>
            </w:rPr>
          </w:pPr>
        </w:p>
        <w:tbl>
          <w:tblPr>
            <w:tblStyle w:val="TableGrid"/>
            <w:tblW w:w="0" w:type="auto"/>
            <w:tblLook w:val="04A0" w:firstRow="1" w:lastRow="0" w:firstColumn="1" w:lastColumn="0" w:noHBand="0" w:noVBand="1"/>
          </w:tblPr>
          <w:tblGrid>
            <w:gridCol w:w="4508"/>
            <w:gridCol w:w="4508"/>
          </w:tblGrid>
          <w:tr w:rsidR="002C0051" w:rsidRPr="002C0051" w14:paraId="7481D916" w14:textId="77777777" w:rsidTr="00D550FC">
            <w:tc>
              <w:tcPr>
                <w:tcW w:w="4508" w:type="dxa"/>
                <w:vAlign w:val="center"/>
              </w:tcPr>
              <w:p w14:paraId="5EB3B40D"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b/>
                    <w:bCs/>
                  </w:rPr>
                  <w:t>Opportunities</w:t>
                </w:r>
              </w:p>
            </w:tc>
            <w:tc>
              <w:tcPr>
                <w:tcW w:w="4508" w:type="dxa"/>
                <w:vAlign w:val="center"/>
              </w:tcPr>
              <w:p w14:paraId="2F0F2EC4"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b/>
                    <w:bCs/>
                  </w:rPr>
                  <w:t>Threats</w:t>
                </w:r>
              </w:p>
            </w:tc>
          </w:tr>
          <w:tr w:rsidR="002C0051" w:rsidRPr="002C0051" w14:paraId="63339346" w14:textId="77777777" w:rsidTr="00D550FC">
            <w:tc>
              <w:tcPr>
                <w:tcW w:w="4508" w:type="dxa"/>
                <w:vAlign w:val="center"/>
              </w:tcPr>
              <w:p w14:paraId="34721090"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Enhancement of business travel services (e.g., meeting rooms, workspace facilities).</w:t>
                </w:r>
              </w:p>
            </w:tc>
            <w:tc>
              <w:tcPr>
                <w:tcW w:w="4508" w:type="dxa"/>
                <w:vAlign w:val="center"/>
              </w:tcPr>
              <w:p w14:paraId="16F229A0"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Several budget hotels are located nearby, including Travelodge and Ibis Budget.</w:t>
                </w:r>
              </w:p>
            </w:tc>
          </w:tr>
          <w:tr w:rsidR="002C0051" w:rsidRPr="002C0051" w14:paraId="295286BF" w14:textId="77777777" w:rsidTr="00D550FC">
            <w:tc>
              <w:tcPr>
                <w:tcW w:w="4508" w:type="dxa"/>
                <w:vAlign w:val="center"/>
              </w:tcPr>
              <w:p w14:paraId="4CA5CE74"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A strong tourism and business sector exists in Romford, which could be exploited.</w:t>
                </w:r>
              </w:p>
            </w:tc>
            <w:tc>
              <w:tcPr>
                <w:tcW w:w="4508" w:type="dxa"/>
                <w:vAlign w:val="center"/>
              </w:tcPr>
              <w:p w14:paraId="0FEE12CF"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The impact of economic downturns on customer spending and travel behaviour is significant.</w:t>
                </w:r>
              </w:p>
              <w:p w14:paraId="3B543A6F" w14:textId="77777777" w:rsidR="0053290A" w:rsidRPr="002C0051" w:rsidRDefault="0053290A" w:rsidP="007F0A5B">
                <w:pPr>
                  <w:pStyle w:val="NormalWeb"/>
                  <w:spacing w:line="360" w:lineRule="auto"/>
                  <w:jc w:val="left"/>
                  <w:rPr>
                    <w:rFonts w:ascii="Arial" w:hAnsi="Arial" w:cs="Arial"/>
                  </w:rPr>
                </w:pPr>
              </w:p>
            </w:tc>
          </w:tr>
          <w:tr w:rsidR="002C0051" w:rsidRPr="002C0051" w14:paraId="01F5CE5A" w14:textId="77777777" w:rsidTr="00D550FC">
            <w:tc>
              <w:tcPr>
                <w:tcW w:w="4508" w:type="dxa"/>
                <w:vAlign w:val="center"/>
              </w:tcPr>
              <w:p w14:paraId="5E081FBB"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To align sustainability initiatives with the growing demand for eco-friendly hotels among consumers.</w:t>
                </w:r>
              </w:p>
            </w:tc>
            <w:tc>
              <w:tcPr>
                <w:tcW w:w="4508" w:type="dxa"/>
                <w:vAlign w:val="center"/>
              </w:tcPr>
              <w:p w14:paraId="78B63AAC"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Regulatory challenges, especially in health and safety.</w:t>
                </w:r>
              </w:p>
            </w:tc>
          </w:tr>
          <w:tr w:rsidR="002C0051" w:rsidRPr="002C0051" w14:paraId="71773BF2" w14:textId="77777777" w:rsidTr="00D550FC">
            <w:tc>
              <w:tcPr>
                <w:tcW w:w="4508" w:type="dxa"/>
              </w:tcPr>
              <w:p w14:paraId="4DF9FB88"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Expanding partnerships with local businesses and attractions to offer package deals, enhancing guest experience and local engagement.</w:t>
                </w:r>
              </w:p>
            </w:tc>
            <w:tc>
              <w:tcPr>
                <w:tcW w:w="4508" w:type="dxa"/>
              </w:tcPr>
              <w:p w14:paraId="0A336A07"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Rising labour costs and inflation may put pressure on operational budgets and reduce profit margins.</w:t>
                </w:r>
              </w:p>
            </w:tc>
          </w:tr>
          <w:tr w:rsidR="0053290A" w:rsidRPr="002C0051" w14:paraId="5411ED25" w14:textId="77777777" w:rsidTr="00D550FC">
            <w:tc>
              <w:tcPr>
                <w:tcW w:w="4508" w:type="dxa"/>
              </w:tcPr>
              <w:p w14:paraId="0643B5F8"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 xml:space="preserve"> Investing in digital and contactless technologies (e.g., mobile check-in, digital room keys) to streamline </w:t>
                </w:r>
                <w:r w:rsidRPr="002C0051">
                  <w:rPr>
                    <w:rFonts w:ascii="Arial" w:hAnsi="Arial" w:cs="Arial"/>
                  </w:rPr>
                  <w:lastRenderedPageBreak/>
                  <w:t>operations and improve guest convenience.</w:t>
                </w:r>
              </w:p>
            </w:tc>
            <w:tc>
              <w:tcPr>
                <w:tcW w:w="4508" w:type="dxa"/>
              </w:tcPr>
              <w:p w14:paraId="6EA892BA"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lastRenderedPageBreak/>
                  <w:t xml:space="preserve">Changing consumer preferences toward unique, boutique-style accommodations </w:t>
                </w:r>
                <w:r w:rsidRPr="002C0051">
                  <w:rPr>
                    <w:rFonts w:ascii="Arial" w:hAnsi="Arial" w:cs="Arial"/>
                  </w:rPr>
                  <w:lastRenderedPageBreak/>
                  <w:t>could reduce interest in standardized budget hotel options.</w:t>
                </w:r>
              </w:p>
            </w:tc>
          </w:tr>
        </w:tbl>
        <w:p w14:paraId="4EC37CC8" w14:textId="77777777" w:rsidR="0053290A" w:rsidRPr="002C0051" w:rsidRDefault="0053290A" w:rsidP="007F0A5B">
          <w:pPr>
            <w:pStyle w:val="NormalWeb"/>
            <w:spacing w:line="360" w:lineRule="auto"/>
            <w:jc w:val="left"/>
            <w:rPr>
              <w:rFonts w:ascii="Arial" w:hAnsi="Arial" w:cs="Arial"/>
              <w:b/>
              <w:bCs/>
            </w:rPr>
          </w:pPr>
        </w:p>
        <w:p w14:paraId="66CE3B7F" w14:textId="77777777" w:rsidR="00C62F63" w:rsidRPr="002C0051" w:rsidRDefault="0053290A" w:rsidP="007F0A5B">
          <w:pPr>
            <w:pStyle w:val="NormalWeb"/>
            <w:spacing w:line="360" w:lineRule="auto"/>
            <w:jc w:val="left"/>
            <w:rPr>
              <w:rFonts w:ascii="Arial" w:hAnsi="Arial" w:cs="Arial"/>
            </w:rPr>
          </w:pPr>
          <w:r w:rsidRPr="002C0051">
            <w:rPr>
              <w:rFonts w:ascii="Arial" w:hAnsi="Arial" w:cs="Arial"/>
            </w:rPr>
            <w:t xml:space="preserve">PEST Analysis: </w:t>
          </w:r>
        </w:p>
        <w:p w14:paraId="3C96E46A" w14:textId="3A97A629" w:rsidR="0053290A" w:rsidRPr="002C0051" w:rsidRDefault="0053290A" w:rsidP="007F0A5B">
          <w:pPr>
            <w:pStyle w:val="NormalWeb"/>
            <w:spacing w:line="360" w:lineRule="auto"/>
            <w:jc w:val="left"/>
            <w:rPr>
              <w:rFonts w:ascii="Arial" w:hAnsi="Arial" w:cs="Arial"/>
            </w:rPr>
          </w:pPr>
          <w:r w:rsidRPr="002C0051">
            <w:rPr>
              <w:rFonts w:ascii="Arial" w:hAnsi="Arial" w:cs="Arial"/>
            </w:rPr>
            <w:t>This document presents a comprehensive PESTEL analysis of Premier Inn. The PESTEL framework serves as a powerful tool for assessing an organization’s environment and operational context. By utilizing this analytical approach, a company can uncover various types of external threats that may affect its business. Additionally, it aids strategic planners in formulating effective responses to mitigate risks and leverage potential opportunities for growth and competitive advantage.</w:t>
          </w:r>
        </w:p>
        <w:tbl>
          <w:tblPr>
            <w:tblStyle w:val="TableGrid"/>
            <w:tblW w:w="0" w:type="auto"/>
            <w:tblLook w:val="04A0" w:firstRow="1" w:lastRow="0" w:firstColumn="1" w:lastColumn="0" w:noHBand="0" w:noVBand="1"/>
          </w:tblPr>
          <w:tblGrid>
            <w:gridCol w:w="4508"/>
            <w:gridCol w:w="4508"/>
          </w:tblGrid>
          <w:tr w:rsidR="002C0051" w:rsidRPr="002C0051" w14:paraId="3E2C8C19" w14:textId="77777777" w:rsidTr="00D550FC">
            <w:tc>
              <w:tcPr>
                <w:tcW w:w="4508" w:type="dxa"/>
                <w:vAlign w:val="center"/>
              </w:tcPr>
              <w:p w14:paraId="03C59599" w14:textId="77777777" w:rsidR="0053290A" w:rsidRPr="002C0051" w:rsidRDefault="0053290A" w:rsidP="007F0A5B">
                <w:pPr>
                  <w:pStyle w:val="NormalWeb"/>
                  <w:spacing w:line="360" w:lineRule="auto"/>
                  <w:ind w:firstLine="720"/>
                  <w:jc w:val="left"/>
                  <w:rPr>
                    <w:rFonts w:ascii="Arial" w:hAnsi="Arial" w:cs="Arial"/>
                  </w:rPr>
                </w:pPr>
                <w:r w:rsidRPr="002C0051">
                  <w:rPr>
                    <w:rFonts w:ascii="Arial" w:hAnsi="Arial" w:cs="Arial"/>
                    <w:b/>
                    <w:bCs/>
                  </w:rPr>
                  <w:t>Political</w:t>
                </w:r>
              </w:p>
            </w:tc>
            <w:tc>
              <w:tcPr>
                <w:tcW w:w="4508" w:type="dxa"/>
                <w:vAlign w:val="center"/>
              </w:tcPr>
              <w:p w14:paraId="4E08AEF3"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b/>
                    <w:bCs/>
                  </w:rPr>
                  <w:t>Economic</w:t>
                </w:r>
              </w:p>
            </w:tc>
          </w:tr>
          <w:tr w:rsidR="002C0051" w:rsidRPr="002C0051" w14:paraId="72B83ED9" w14:textId="77777777" w:rsidTr="00D550FC">
            <w:tc>
              <w:tcPr>
                <w:tcW w:w="4508" w:type="dxa"/>
              </w:tcPr>
              <w:p w14:paraId="4E078388"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The UK has strict health and safety regulations, especially regarding fire safety and food hygiene.</w:t>
                </w:r>
              </w:p>
            </w:tc>
            <w:tc>
              <w:tcPr>
                <w:tcW w:w="4508" w:type="dxa"/>
              </w:tcPr>
              <w:p w14:paraId="114DDA31"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Guests' discretionary travel spending and economic fluctuations may influence the number of guests.</w:t>
                </w:r>
              </w:p>
            </w:tc>
          </w:tr>
          <w:tr w:rsidR="002C0051" w:rsidRPr="002C0051" w14:paraId="1E705A1E" w14:textId="77777777" w:rsidTr="00D550FC">
            <w:tc>
              <w:tcPr>
                <w:tcW w:w="4508" w:type="dxa"/>
              </w:tcPr>
              <w:p w14:paraId="214FFBC0"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In response to Brexit, employers must comply with new employment laws and restrictions on hiring international workers.</w:t>
                </w:r>
              </w:p>
            </w:tc>
            <w:tc>
              <w:tcPr>
                <w:tcW w:w="4508" w:type="dxa"/>
              </w:tcPr>
              <w:p w14:paraId="1479C467"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Tourism, especially domestic tourism, may be affected by the cost-of-living crisis in the UK.</w:t>
                </w:r>
              </w:p>
            </w:tc>
          </w:tr>
          <w:tr w:rsidR="002C0051" w:rsidRPr="002C0051" w14:paraId="1AD24ECB" w14:textId="77777777" w:rsidTr="00D550FC">
            <w:tc>
              <w:tcPr>
                <w:tcW w:w="4508" w:type="dxa"/>
              </w:tcPr>
              <w:p w14:paraId="573DFB4D"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Changes in government policies, such as increased tourism taxes or business rates, could impact hotel profitability.</w:t>
                </w:r>
              </w:p>
            </w:tc>
            <w:tc>
              <w:tcPr>
                <w:tcW w:w="4508" w:type="dxa"/>
              </w:tcPr>
              <w:p w14:paraId="7FDEA0F8"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Inflation and rising operational costs may affect profit margins, making it harder for budget hotels to maintain competitive pricing.</w:t>
                </w:r>
              </w:p>
            </w:tc>
          </w:tr>
          <w:tr w:rsidR="0053290A" w:rsidRPr="002C0051" w14:paraId="27214525" w14:textId="77777777" w:rsidTr="00D550FC">
            <w:tc>
              <w:tcPr>
                <w:tcW w:w="4508" w:type="dxa"/>
              </w:tcPr>
              <w:p w14:paraId="11258F9A"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Local government initiatives to promote tourism and infrastructure improvements could positively affect hotel bookings in Romford.</w:t>
                </w:r>
              </w:p>
            </w:tc>
            <w:tc>
              <w:tcPr>
                <w:tcW w:w="4508" w:type="dxa"/>
              </w:tcPr>
              <w:p w14:paraId="6902AFDB"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Currency fluctuations can impact international travel, particularly affecting overseas guests coming to the UK.</w:t>
                </w:r>
              </w:p>
            </w:tc>
          </w:tr>
        </w:tbl>
        <w:p w14:paraId="357675A2" w14:textId="77777777" w:rsidR="00C62F63" w:rsidRPr="002C0051" w:rsidRDefault="00C62F63" w:rsidP="007F0A5B">
          <w:pPr>
            <w:pStyle w:val="NormalWeb"/>
            <w:spacing w:line="360" w:lineRule="auto"/>
            <w:jc w:val="left"/>
            <w:rPr>
              <w:rFonts w:ascii="Arial" w:hAnsi="Arial" w:cs="Arial"/>
            </w:rPr>
          </w:pPr>
        </w:p>
        <w:tbl>
          <w:tblPr>
            <w:tblStyle w:val="TableGrid"/>
            <w:tblW w:w="0" w:type="auto"/>
            <w:tblLook w:val="04A0" w:firstRow="1" w:lastRow="0" w:firstColumn="1" w:lastColumn="0" w:noHBand="0" w:noVBand="1"/>
          </w:tblPr>
          <w:tblGrid>
            <w:gridCol w:w="4508"/>
            <w:gridCol w:w="4508"/>
          </w:tblGrid>
          <w:tr w:rsidR="002C0051" w:rsidRPr="002C0051" w14:paraId="56DF0154" w14:textId="77777777" w:rsidTr="00D550FC">
            <w:tc>
              <w:tcPr>
                <w:tcW w:w="4508" w:type="dxa"/>
                <w:vAlign w:val="center"/>
              </w:tcPr>
              <w:p w14:paraId="6ADB131E"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b/>
                    <w:bCs/>
                  </w:rPr>
                  <w:t>Social</w:t>
                </w:r>
              </w:p>
            </w:tc>
            <w:tc>
              <w:tcPr>
                <w:tcW w:w="4508" w:type="dxa"/>
                <w:vAlign w:val="center"/>
              </w:tcPr>
              <w:p w14:paraId="717955D7"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b/>
                    <w:bCs/>
                  </w:rPr>
                  <w:t>Technological</w:t>
                </w:r>
              </w:p>
            </w:tc>
          </w:tr>
          <w:tr w:rsidR="002C0051" w:rsidRPr="002C0051" w14:paraId="334D9B26" w14:textId="77777777" w:rsidTr="00D550FC">
            <w:tc>
              <w:tcPr>
                <w:tcW w:w="4508" w:type="dxa"/>
              </w:tcPr>
              <w:p w14:paraId="4442E6D5"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lastRenderedPageBreak/>
                  <w:t>Post-COVID-19, guests expect higher sanitation standards and are becoming more aware of health and safety issues.</w:t>
                </w:r>
              </w:p>
            </w:tc>
            <w:tc>
              <w:tcPr>
                <w:tcW w:w="4508" w:type="dxa"/>
              </w:tcPr>
              <w:p w14:paraId="559E41C2"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Enhancing the guest experience and safety with digital check-in and contactless services.</w:t>
                </w:r>
              </w:p>
            </w:tc>
          </w:tr>
          <w:tr w:rsidR="002C0051" w:rsidRPr="002C0051" w14:paraId="74ADC270" w14:textId="77777777" w:rsidTr="00D550FC">
            <w:tc>
              <w:tcPr>
                <w:tcW w:w="4508" w:type="dxa"/>
              </w:tcPr>
              <w:p w14:paraId="4345DB51"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Sustainable initiatives and eco-friendly accommodations are in high demand.</w:t>
                </w:r>
              </w:p>
            </w:tc>
            <w:tc>
              <w:tcPr>
                <w:tcW w:w="4508" w:type="dxa"/>
              </w:tcPr>
              <w:p w14:paraId="69FB9C72"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Room service and guest management systems can be automated to increase efficiency.</w:t>
                </w:r>
              </w:p>
            </w:tc>
          </w:tr>
          <w:tr w:rsidR="002C0051" w:rsidRPr="002C0051" w14:paraId="7E59C5C9" w14:textId="77777777" w:rsidTr="00D550FC">
            <w:tc>
              <w:tcPr>
                <w:tcW w:w="4508" w:type="dxa"/>
              </w:tcPr>
              <w:p w14:paraId="49093AA6"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There is a growing trend toward "staycations" as consumers prefer to travel within the UK, which could benefit hotels like Premier Inn Romford.</w:t>
                </w:r>
              </w:p>
            </w:tc>
            <w:tc>
              <w:tcPr>
                <w:tcW w:w="4508" w:type="dxa"/>
              </w:tcPr>
              <w:p w14:paraId="021BC4CE"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The use of AI-driven chatbots for customer service to streamline communication and enhance guest satisfaction.</w:t>
                </w:r>
              </w:p>
            </w:tc>
          </w:tr>
          <w:tr w:rsidR="0053290A" w:rsidRPr="002C0051" w14:paraId="1128E20B" w14:textId="77777777" w:rsidTr="00D550FC">
            <w:tc>
              <w:tcPr>
                <w:tcW w:w="4508" w:type="dxa"/>
              </w:tcPr>
              <w:p w14:paraId="55059DA4"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Shifting consumer preferences towards personalized services and experiences, with guests seeking more tailored offerings.</w:t>
                </w:r>
              </w:p>
            </w:tc>
            <w:tc>
              <w:tcPr>
                <w:tcW w:w="4508" w:type="dxa"/>
              </w:tcPr>
              <w:p w14:paraId="537D8374"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Incorporating smart room technologies (e.g., voice-activated devices, energy-efficient systems) to improve convenience and sustainability.</w:t>
                </w:r>
              </w:p>
            </w:tc>
          </w:tr>
        </w:tbl>
        <w:p w14:paraId="68747EDC" w14:textId="77777777" w:rsidR="0053290A" w:rsidRPr="002C0051" w:rsidRDefault="0053290A" w:rsidP="007F0A5B">
          <w:pPr>
            <w:pStyle w:val="NormalWeb"/>
            <w:spacing w:line="360" w:lineRule="auto"/>
            <w:jc w:val="left"/>
            <w:rPr>
              <w:rFonts w:ascii="Arial" w:hAnsi="Arial" w:cs="Arial"/>
            </w:rPr>
          </w:pPr>
        </w:p>
        <w:p w14:paraId="5833A6F8"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Price vs Quality Competitor Analysis:</w:t>
          </w:r>
        </w:p>
        <w:tbl>
          <w:tblPr>
            <w:tblStyle w:val="TableGrid"/>
            <w:tblW w:w="0" w:type="auto"/>
            <w:tblLook w:val="04A0" w:firstRow="1" w:lastRow="0" w:firstColumn="1" w:lastColumn="0" w:noHBand="0" w:noVBand="1"/>
          </w:tblPr>
          <w:tblGrid>
            <w:gridCol w:w="2254"/>
            <w:gridCol w:w="2254"/>
            <w:gridCol w:w="2254"/>
            <w:gridCol w:w="2254"/>
          </w:tblGrid>
          <w:tr w:rsidR="002C0051" w:rsidRPr="002C0051" w14:paraId="7B33B689" w14:textId="77777777" w:rsidTr="00D550FC">
            <w:tc>
              <w:tcPr>
                <w:tcW w:w="2254" w:type="dxa"/>
                <w:vAlign w:val="center"/>
              </w:tcPr>
              <w:p w14:paraId="50996B42"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b/>
                    <w:bCs/>
                  </w:rPr>
                  <w:t>Hotel</w:t>
                </w:r>
              </w:p>
            </w:tc>
            <w:tc>
              <w:tcPr>
                <w:tcW w:w="2254" w:type="dxa"/>
                <w:vAlign w:val="center"/>
              </w:tcPr>
              <w:p w14:paraId="28B4A3C9"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b/>
                    <w:bCs/>
                  </w:rPr>
                  <w:t>Price (Avg. per Night)</w:t>
                </w:r>
              </w:p>
            </w:tc>
            <w:tc>
              <w:tcPr>
                <w:tcW w:w="2254" w:type="dxa"/>
                <w:vAlign w:val="center"/>
              </w:tcPr>
              <w:p w14:paraId="34FC2392"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b/>
                    <w:bCs/>
                  </w:rPr>
                  <w:t>Quality Rating</w:t>
                </w:r>
              </w:p>
            </w:tc>
            <w:tc>
              <w:tcPr>
                <w:tcW w:w="2254" w:type="dxa"/>
                <w:vAlign w:val="center"/>
              </w:tcPr>
              <w:p w14:paraId="47ED71CE"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b/>
                    <w:bCs/>
                  </w:rPr>
                  <w:t>Customer Review Highlight</w:t>
                </w:r>
              </w:p>
            </w:tc>
          </w:tr>
          <w:tr w:rsidR="002C0051" w:rsidRPr="002C0051" w14:paraId="195A3711" w14:textId="77777777" w:rsidTr="00D550FC">
            <w:tc>
              <w:tcPr>
                <w:tcW w:w="2254" w:type="dxa"/>
                <w:vAlign w:val="center"/>
              </w:tcPr>
              <w:p w14:paraId="09EEA9A6"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Premier Inn Romford</w:t>
                </w:r>
              </w:p>
            </w:tc>
            <w:tc>
              <w:tcPr>
                <w:tcW w:w="2254" w:type="dxa"/>
                <w:vAlign w:val="center"/>
              </w:tcPr>
              <w:p w14:paraId="23EEECCB"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£55 - £110</w:t>
                </w:r>
              </w:p>
            </w:tc>
            <w:tc>
              <w:tcPr>
                <w:tcW w:w="2254" w:type="dxa"/>
                <w:vAlign w:val="center"/>
              </w:tcPr>
              <w:p w14:paraId="1FFEF706"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4.5/5</w:t>
                </w:r>
              </w:p>
            </w:tc>
            <w:tc>
              <w:tcPr>
                <w:tcW w:w="2254" w:type="dxa"/>
              </w:tcPr>
              <w:p w14:paraId="13575B67"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Location is excellent, rooms are clean, and staff is friendly."</w:t>
                </w:r>
              </w:p>
            </w:tc>
          </w:tr>
          <w:tr w:rsidR="002C0051" w:rsidRPr="002C0051" w14:paraId="24B65A8E" w14:textId="77777777" w:rsidTr="00D550FC">
            <w:tc>
              <w:tcPr>
                <w:tcW w:w="2254" w:type="dxa"/>
                <w:vAlign w:val="center"/>
              </w:tcPr>
              <w:p w14:paraId="34FF46F1"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Travelodge Romford</w:t>
                </w:r>
              </w:p>
            </w:tc>
            <w:tc>
              <w:tcPr>
                <w:tcW w:w="2254" w:type="dxa"/>
                <w:vAlign w:val="center"/>
              </w:tcPr>
              <w:p w14:paraId="40515521"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£40 - £70</w:t>
                </w:r>
              </w:p>
            </w:tc>
            <w:tc>
              <w:tcPr>
                <w:tcW w:w="2254" w:type="dxa"/>
                <w:vAlign w:val="center"/>
              </w:tcPr>
              <w:p w14:paraId="0B3BBB11"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3.5/5</w:t>
                </w:r>
              </w:p>
            </w:tc>
            <w:tc>
              <w:tcPr>
                <w:tcW w:w="2254" w:type="dxa"/>
              </w:tcPr>
              <w:p w14:paraId="0D843A1E"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"Good value for money, but basic amenities."</w:t>
                </w:r>
              </w:p>
            </w:tc>
          </w:tr>
          <w:tr w:rsidR="0053290A" w:rsidRPr="002C0051" w14:paraId="473F967C" w14:textId="77777777" w:rsidTr="00D550FC">
            <w:tc>
              <w:tcPr>
                <w:tcW w:w="2254" w:type="dxa"/>
                <w:vAlign w:val="center"/>
              </w:tcPr>
              <w:p w14:paraId="02BCC245"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Ibis Budget London</w:t>
                </w:r>
              </w:p>
            </w:tc>
            <w:tc>
              <w:tcPr>
                <w:tcW w:w="2254" w:type="dxa"/>
                <w:vAlign w:val="center"/>
              </w:tcPr>
              <w:p w14:paraId="1E758BE3"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£49-£89</w:t>
                </w:r>
              </w:p>
            </w:tc>
            <w:tc>
              <w:tcPr>
                <w:tcW w:w="2254" w:type="dxa"/>
                <w:vAlign w:val="center"/>
              </w:tcPr>
              <w:p w14:paraId="1E844D80"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3/5</w:t>
                </w:r>
              </w:p>
            </w:tc>
            <w:tc>
              <w:tcPr>
                <w:tcW w:w="2254" w:type="dxa"/>
              </w:tcPr>
              <w:p w14:paraId="549DDD4C"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 xml:space="preserve">This option is the cheapest, but it is </w:t>
                </w:r>
                <w:r w:rsidRPr="002C0051">
                  <w:rPr>
                    <w:rFonts w:ascii="Arial" w:hAnsi="Arial" w:cs="Arial"/>
                  </w:rPr>
                  <w:lastRenderedPageBreak/>
                  <w:t>the smallest and least comfortable.</w:t>
                </w:r>
              </w:p>
            </w:tc>
          </w:tr>
        </w:tbl>
        <w:p w14:paraId="6D7CDFC5" w14:textId="77777777" w:rsidR="0053290A" w:rsidRPr="002C0051" w:rsidRDefault="0053290A" w:rsidP="007F0A5B">
          <w:pPr>
            <w:pStyle w:val="NormalWeb"/>
            <w:spacing w:line="360" w:lineRule="auto"/>
            <w:jc w:val="left"/>
            <w:rPr>
              <w:rFonts w:ascii="Arial" w:hAnsi="Arial" w:cs="Arial"/>
            </w:rPr>
          </w:pPr>
          <w:bookmarkStart w:id="5" w:name="_Hlk182060713"/>
        </w:p>
        <w:p w14:paraId="6AA188C4"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Ethnography</w:t>
          </w:r>
          <w:bookmarkEnd w:id="5"/>
          <w:r w:rsidRPr="002C0051">
            <w:rPr>
              <w:rFonts w:ascii="Arial" w:hAnsi="Arial" w:cs="Arial"/>
            </w:rPr>
            <w:t>: Analysing customer reviews on platforms like TripAdvisor, Google Reviews, and Booking.com uses ethnographic methods to gain an understanding of health and safety standards at Premier Inn Romford. The reviews were categorized according to three key themes: cleanliness, customer service, and safety.</w:t>
          </w:r>
        </w:p>
        <w:tbl>
          <w:tblPr>
            <w:tblStyle w:val="TableGrid"/>
            <w:tblW w:w="0" w:type="auto"/>
            <w:tblLook w:val="04A0" w:firstRow="1" w:lastRow="0" w:firstColumn="1" w:lastColumn="0" w:noHBand="0" w:noVBand="1"/>
          </w:tblPr>
          <w:tblGrid>
            <w:gridCol w:w="2254"/>
            <w:gridCol w:w="2254"/>
            <w:gridCol w:w="2254"/>
            <w:gridCol w:w="2254"/>
          </w:tblGrid>
          <w:tr w:rsidR="002C0051" w:rsidRPr="002C0051" w14:paraId="36DF16C1" w14:textId="77777777" w:rsidTr="00D550FC">
            <w:tc>
              <w:tcPr>
                <w:tcW w:w="2254" w:type="dxa"/>
                <w:vAlign w:val="center"/>
              </w:tcPr>
              <w:p w14:paraId="5208BF50"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b/>
                    <w:bCs/>
                  </w:rPr>
                  <w:t>Review Theme</w:t>
                </w:r>
              </w:p>
            </w:tc>
            <w:tc>
              <w:tcPr>
                <w:tcW w:w="2254" w:type="dxa"/>
                <w:vAlign w:val="center"/>
              </w:tcPr>
              <w:p w14:paraId="34A0406C"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b/>
                    <w:bCs/>
                  </w:rPr>
                  <w:t>Positive Mentions (%)</w:t>
                </w:r>
              </w:p>
            </w:tc>
            <w:tc>
              <w:tcPr>
                <w:tcW w:w="2254" w:type="dxa"/>
                <w:vAlign w:val="center"/>
              </w:tcPr>
              <w:p w14:paraId="02D43958"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b/>
                    <w:bCs/>
                  </w:rPr>
                  <w:t>Negative Mentions (%)</w:t>
                </w:r>
              </w:p>
            </w:tc>
            <w:tc>
              <w:tcPr>
                <w:tcW w:w="2254" w:type="dxa"/>
                <w:vAlign w:val="center"/>
              </w:tcPr>
              <w:p w14:paraId="22A88ABC"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b/>
                    <w:bCs/>
                  </w:rPr>
                  <w:t>Example</w:t>
                </w:r>
              </w:p>
            </w:tc>
          </w:tr>
          <w:tr w:rsidR="002C0051" w:rsidRPr="002C0051" w14:paraId="0C6D7566" w14:textId="77777777" w:rsidTr="00D550FC">
            <w:tc>
              <w:tcPr>
                <w:tcW w:w="2254" w:type="dxa"/>
                <w:vAlign w:val="center"/>
              </w:tcPr>
              <w:p w14:paraId="2778CD65"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Cleanliness</w:t>
                </w:r>
              </w:p>
            </w:tc>
            <w:tc>
              <w:tcPr>
                <w:tcW w:w="2254" w:type="dxa"/>
                <w:vAlign w:val="center"/>
              </w:tcPr>
              <w:p w14:paraId="606C6904"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85%</w:t>
                </w:r>
              </w:p>
            </w:tc>
            <w:tc>
              <w:tcPr>
                <w:tcW w:w="2254" w:type="dxa"/>
                <w:vAlign w:val="center"/>
              </w:tcPr>
              <w:p w14:paraId="3A05A9AD"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15%</w:t>
                </w:r>
              </w:p>
            </w:tc>
            <w:tc>
              <w:tcPr>
                <w:tcW w:w="2254" w:type="dxa"/>
              </w:tcPr>
              <w:p w14:paraId="064B28EB"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Cleanliness was impeccable, and staff were attentive to detail."</w:t>
                </w:r>
              </w:p>
            </w:tc>
          </w:tr>
          <w:tr w:rsidR="002C0051" w:rsidRPr="002C0051" w14:paraId="051F4677" w14:textId="77777777" w:rsidTr="00D550FC">
            <w:tc>
              <w:tcPr>
                <w:tcW w:w="2254" w:type="dxa"/>
                <w:vAlign w:val="center"/>
              </w:tcPr>
              <w:p w14:paraId="5E3D7C1B"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Customer Service</w:t>
                </w:r>
              </w:p>
            </w:tc>
            <w:tc>
              <w:tcPr>
                <w:tcW w:w="2254" w:type="dxa"/>
                <w:vAlign w:val="center"/>
              </w:tcPr>
              <w:p w14:paraId="77CEFE88"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75%</w:t>
                </w:r>
              </w:p>
            </w:tc>
            <w:tc>
              <w:tcPr>
                <w:tcW w:w="2254" w:type="dxa"/>
                <w:vAlign w:val="center"/>
              </w:tcPr>
              <w:p w14:paraId="5B07A8BB"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25%</w:t>
                </w:r>
              </w:p>
            </w:tc>
            <w:tc>
              <w:tcPr>
                <w:tcW w:w="2254" w:type="dxa"/>
              </w:tcPr>
              <w:p w14:paraId="4FE0FB8E"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Although the front desk staff were helpful, the check-in process was slow.</w:t>
                </w:r>
              </w:p>
            </w:tc>
          </w:tr>
          <w:tr w:rsidR="0053290A" w:rsidRPr="002C0051" w14:paraId="545EB35B" w14:textId="77777777" w:rsidTr="00D550FC">
            <w:tc>
              <w:tcPr>
                <w:tcW w:w="2254" w:type="dxa"/>
                <w:vAlign w:val="center"/>
              </w:tcPr>
              <w:p w14:paraId="1BDEE879"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Health and Safety</w:t>
                </w:r>
              </w:p>
            </w:tc>
            <w:tc>
              <w:tcPr>
                <w:tcW w:w="2254" w:type="dxa"/>
                <w:vAlign w:val="center"/>
              </w:tcPr>
              <w:p w14:paraId="518927FF"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80%</w:t>
                </w:r>
              </w:p>
            </w:tc>
            <w:tc>
              <w:tcPr>
                <w:tcW w:w="2254" w:type="dxa"/>
                <w:vAlign w:val="center"/>
              </w:tcPr>
              <w:p w14:paraId="15D04AC4"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20%</w:t>
                </w:r>
              </w:p>
            </w:tc>
            <w:tc>
              <w:tcPr>
                <w:tcW w:w="2254" w:type="dxa"/>
              </w:tcPr>
              <w:p w14:paraId="72D0EE9B"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Despite the hotel's COVID-19 measures, I would appreciate more visible sanitizing stations.</w:t>
                </w:r>
              </w:p>
            </w:tc>
          </w:tr>
        </w:tbl>
        <w:p w14:paraId="50139E6C" w14:textId="77777777" w:rsidR="0053290A" w:rsidRPr="002C0051" w:rsidRDefault="0053290A" w:rsidP="007F0A5B">
          <w:pPr>
            <w:pStyle w:val="NormalWeb"/>
            <w:spacing w:line="360" w:lineRule="auto"/>
            <w:jc w:val="left"/>
            <w:rPr>
              <w:rFonts w:ascii="Arial" w:hAnsi="Arial" w:cs="Arial"/>
            </w:rPr>
          </w:pPr>
        </w:p>
        <w:p w14:paraId="1BB17273"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 xml:space="preserve">The Premier Inn Romford stands out in the competitive budget hotel industry thanks to its strong brand reputation, consistent service quality, and convenient location. Several factors are important in the hospitality industry, such as ensuring health and safety standards are met, maintaining competitive pricing standards, and providing satisfied customers. Analysing the hotel's operational strengths and areas for </w:t>
          </w:r>
          <w:r w:rsidRPr="002C0051">
            <w:rPr>
              <w:rFonts w:ascii="Arial" w:hAnsi="Arial" w:cs="Arial"/>
            </w:rPr>
            <w:lastRenderedPageBreak/>
            <w:t>development through SWOT, PEST, and competitor comparisons offers valuable insights.</w:t>
          </w:r>
        </w:p>
        <w:p w14:paraId="018057C2"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b/>
              <w:bCs/>
              <w:sz w:val="32"/>
              <w:szCs w:val="32"/>
            </w:rPr>
            <w:t>Theme: Health and Safety Management in Premier Inn Romford</w:t>
          </w:r>
        </w:p>
        <w:p w14:paraId="33B366DF" w14:textId="77777777" w:rsidR="0053290A" w:rsidRPr="002C0051" w:rsidRDefault="0053290A" w:rsidP="007F0A5B">
          <w:pPr>
            <w:pStyle w:val="NormalWeb"/>
            <w:spacing w:line="360" w:lineRule="auto"/>
            <w:jc w:val="left"/>
            <w:rPr>
              <w:rFonts w:ascii="Arial" w:hAnsi="Arial" w:cs="Arial"/>
              <w:b/>
              <w:bCs/>
              <w:sz w:val="28"/>
              <w:szCs w:val="28"/>
            </w:rPr>
          </w:pPr>
          <w:r w:rsidRPr="002C0051">
            <w:rPr>
              <w:rFonts w:ascii="Arial" w:hAnsi="Arial" w:cs="Arial"/>
              <w:b/>
              <w:bCs/>
              <w:sz w:val="28"/>
              <w:szCs w:val="28"/>
            </w:rPr>
            <w:t>Critical Analysis</w:t>
          </w:r>
        </w:p>
        <w:p w14:paraId="047E581A"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Hotels must ensure the safety of their employees and guests by ensuring health and safety management. In a competitive and customer-focused industry like hospitality, a well-executed health and safety program is vital to maintaining a hotel's reputation, meeting legal obligations, and ensuring operational efficiency. Preventing accidents, maintaining hygiene, and conforming to regulations are all part of Premier Inn Romford's daily operations. In this section, we critically analyse the health and safety management systems in place, explore current practices at the Romford branch, and identify areas for improvement.</w:t>
          </w:r>
        </w:p>
        <w:p w14:paraId="7E068950"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Additionally, ensuring regular staff training, adopting new health technologies, and fostering a culture of safety awareness are crucial elements for future growth.</w:t>
          </w:r>
        </w:p>
        <w:p w14:paraId="5BCEBC88" w14:textId="77777777" w:rsidR="0053290A" w:rsidRPr="002C0051" w:rsidRDefault="0053290A" w:rsidP="007F0A5B">
          <w:pPr>
            <w:pStyle w:val="NormalWeb"/>
            <w:spacing w:line="360" w:lineRule="auto"/>
            <w:jc w:val="left"/>
            <w:rPr>
              <w:rFonts w:ascii="Arial" w:hAnsi="Arial" w:cs="Arial"/>
              <w:b/>
              <w:bCs/>
              <w:sz w:val="28"/>
              <w:szCs w:val="28"/>
            </w:rPr>
          </w:pPr>
          <w:r w:rsidRPr="002C0051">
            <w:rPr>
              <w:rFonts w:ascii="Arial" w:hAnsi="Arial" w:cs="Arial"/>
              <w:b/>
              <w:bCs/>
              <w:sz w:val="28"/>
              <w:szCs w:val="28"/>
            </w:rPr>
            <w:t>Health and Safety Management Systems in Premier Inn</w:t>
          </w:r>
        </w:p>
        <w:p w14:paraId="25239662"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Regulatory reforms, such as the Regulatory Reform (Fire Safety) Order (2005), Health and Safety Executive (HSE) guidelines, and the Food Safety Act (1990), are just a few of the laws that guide Premier Inn's health and safety procedures. The Health and Safety at Work Act (1974) requires the company to ensure the safety of its employees and customers at work (HSE, 2021).</w:t>
          </w:r>
        </w:p>
        <w:p w14:paraId="614CF36F"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Premier Inn’s approach to health and safety is integrated into its corporate structure. Hotel branches, including Romford, follow standardised health and safety protocols.</w:t>
          </w:r>
        </w:p>
        <w:p w14:paraId="6023CE40"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Risk Assessments: Regular risk assessments are conducted to identify potential hazards and implement preventative measures. Hotels face a range of risks, including fire hazards and slips, trips, and falls (</w:t>
          </w:r>
          <w:proofErr w:type="spellStart"/>
          <w:r w:rsidRPr="002C0051">
            <w:rPr>
              <w:rFonts w:ascii="Arial" w:hAnsi="Arial" w:cs="Arial"/>
            </w:rPr>
            <w:t>Poulston</w:t>
          </w:r>
          <w:proofErr w:type="spellEnd"/>
          <w:r w:rsidRPr="002C0051">
            <w:rPr>
              <w:rFonts w:ascii="Arial" w:hAnsi="Arial" w:cs="Arial"/>
            </w:rPr>
            <w:t>, 2008). Comprehensive assessments help mitigate these risks and maintain high safety standards.</w:t>
          </w:r>
        </w:p>
        <w:p w14:paraId="58AC60CA"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lastRenderedPageBreak/>
            <w:t>Employee training: Employees receive mandatory health and safety training regularly. Taylor (2008) discusses the concept of hazard analysis and critical control points (HACCP), which include food handling safety, fire evacuations, and sanitation measures. Training sessions are designed to keep employees informed of the latest safety protocols and response procedures.</w:t>
          </w:r>
        </w:p>
        <w:p w14:paraId="680A02AB"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Incident reporting: The Premier Inn's incident reporting system allows staff to report injuries and near-misses efficiently. Identifying recurring issues and monitoring trends are essential for continuous improvement. This system enables proactive measures and adjustments to be made to prevent future incidents.</w:t>
          </w:r>
        </w:p>
        <w:p w14:paraId="6315396E"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Managing health and safety at Premier Inn is made easier with the help of technology. Room cleaning and maintenance can be tracked electronically, for example, and safety concerns can be reported immediately. Integrating technology helps streamline processes and ensure quick responses. Safety performance can be improved by leveraging technology across all branches (Brotherton, 2013). Enhanced data analysis tools can provide insights for better risk management and strategic planning.</w:t>
          </w:r>
        </w:p>
        <w:p w14:paraId="40490C99"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b/>
              <w:bCs/>
              <w:sz w:val="28"/>
              <w:szCs w:val="28"/>
            </w:rPr>
            <w:t>Examples of Current Practices at the Romford Branch</w:t>
          </w:r>
        </w:p>
        <w:p w14:paraId="4D75290A"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Premier Inn Romford's health and safety practices closely align with corporate standards. Specific measures implemented at the branch include:</w:t>
          </w:r>
        </w:p>
        <w:p w14:paraId="22B44E35"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Fire Safety Procedures: Hotel operations require a high level of fire safety. The Premier Inn Romford is equipped with smoke detectors and alarm systems to detect fires. Staff and guests are regularly trained on evacuation routes and procedures as part of a regular fire drill. Fire extinguishers are strategically placed and regularly inspected to prevent fires. Additionally, the branch collaborates with local fire authorities to ensure compliance with the latest fire safety standards and receives periodic assessments to validate its preparedness.</w:t>
          </w:r>
        </w:p>
        <w:p w14:paraId="7A291E78"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 xml:space="preserve">Food Safety and Hygiene: The Romford branch operates an on-site restaurant and follows the HACCP system for food safety. Temperature monitoring, kitchen surface sanitation, and cross-contamination prevention are all part of this process. Every employee receives food hygiene training, which is periodically renewed. A list of food </w:t>
          </w:r>
          <w:r w:rsidRPr="002C0051">
            <w:rPr>
              <w:rFonts w:ascii="Arial" w:hAnsi="Arial" w:cs="Arial"/>
            </w:rPr>
            <w:lastRenderedPageBreak/>
            <w:t>safety certifications is also displayed in the hotel, ensuring guests are informed. The branch undergoes regular inspections by external health inspectors, reinforcing a commitment to maintaining the highest food safety standards.</w:t>
          </w:r>
        </w:p>
        <w:p w14:paraId="1682CBEB"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Room and Public Area Sanitation: Sanitation has become a priority since the COVID-19 pandemic. The Premier Inn Romford has implemented enhanced cleaning protocols, especially in areas commonly touched by guests, such as door handles, lift buttons, and room surfaces. Daily routines include the use of disinfectants and frequent cleaning schedules. Additionally, the hotel provides hand sanitizing stations in the common areas for guests and employees to use. The cleaning staff also follow a checklist system to ensure all high-contact areas are addressed consistently.</w:t>
          </w:r>
        </w:p>
        <w:p w14:paraId="32D5C69F" w14:textId="77777777" w:rsidR="0053290A" w:rsidRPr="002C0051" w:rsidRDefault="0053290A" w:rsidP="007F0A5B">
          <w:pPr>
            <w:pStyle w:val="NormalWeb"/>
            <w:spacing w:line="360" w:lineRule="auto"/>
            <w:jc w:val="left"/>
            <w:rPr>
              <w:rFonts w:ascii="Arial" w:hAnsi="Arial" w:cs="Arial"/>
              <w:b/>
              <w:bCs/>
            </w:rPr>
          </w:pPr>
          <w:r w:rsidRPr="002C0051">
            <w:rPr>
              <w:rFonts w:ascii="Arial" w:hAnsi="Arial" w:cs="Arial"/>
            </w:rPr>
            <w:t>Manual Handling Training: A manual handling training program is provided to housekeeping employees to reduce the risk of musculoskeletal injuries often associated with tasks that require repetitive physical movements. Lifting and carrying items are two of these activities. The training ensures that employees can operate cleaning equipment safely, move furniture, and make beds. Refresher courses are conducted to keep staff updated on best practices, minimise injury risks, and promote overall workplace safety.</w:t>
          </w:r>
        </w:p>
        <w:p w14:paraId="4E3189D8"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Mental Health and Well-being Initiatives: In recognition of the importance of mental health, Premier Inn Romford has implemented well-being programs for its staff, including counselling services and stress management programs. Burnout can be particularly dangerous in an environment with long working hours and customer-facing responsibilities, such as hospitality. Additionally, the branch provides access to online resources, workshops, and peer support networks to foster a culture of openness and support among employees. Regular feedback sessions also help identify any additional needs and improve overall job satisfaction.</w:t>
          </w:r>
        </w:p>
        <w:p w14:paraId="5D81F344" w14:textId="77777777" w:rsidR="0053290A" w:rsidRPr="002C0051" w:rsidRDefault="0053290A" w:rsidP="007F0A5B">
          <w:pPr>
            <w:pStyle w:val="NormalWeb"/>
            <w:spacing w:line="360" w:lineRule="auto"/>
            <w:jc w:val="left"/>
            <w:rPr>
              <w:rFonts w:ascii="Arial" w:hAnsi="Arial" w:cs="Arial"/>
              <w:sz w:val="28"/>
              <w:szCs w:val="28"/>
            </w:rPr>
          </w:pPr>
          <w:r w:rsidRPr="002C0051">
            <w:rPr>
              <w:rFonts w:ascii="Arial" w:hAnsi="Arial" w:cs="Arial"/>
              <w:b/>
              <w:bCs/>
              <w:sz w:val="28"/>
              <w:szCs w:val="28"/>
            </w:rPr>
            <w:t>Identified Issues or Areas for Improvement</w:t>
          </w:r>
        </w:p>
        <w:p w14:paraId="5D5E62B3"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While Premier Inn Romford has commendable health and safety practices, there are several areas where enhancements could provide long-term benefits for staff welfare, guest satisfaction, and environmental sustainability.</w:t>
          </w:r>
        </w:p>
        <w:p w14:paraId="08FD558E"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lastRenderedPageBreak/>
            <w:t>High Staff Turnover: Premier Inn Romford faces significant staff turnover, particularly among housekeeping and front-desk employees. During peak seasons, this turnover can lead to inconsistent training for new employees, which in turn results in gaps in health and safety knowledge. Inadequate training poses a risk of accidents and protocol non-compliance, especially when employees are unfamiliar with detailed procedures. Regular refresher training, even for temporary staff, and a retention-focused strategy may reduce risks and enhance safety culture across the hotel (DiPietro et al., 2014).</w:t>
          </w:r>
        </w:p>
        <w:p w14:paraId="79C7EAF8"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Inconsistent Monitoring of Health and Safety Standards: While Premier Inn Romford’s health and safety protocols are comprehensive, monitoring is sometimes inconsistent. Periodically, guests leave feedback on platforms like TripAdvisor, noting issues such as lapses in cleanliness and delayed maintenance responses. These gaps may indicate the need for more frequent or rigorous monitoring of daily hygiene checks to ensure cleanliness and prompt maintenance. Regular inspections and clear accountability among the staff could help improve guest experiences and uphold health standards.</w:t>
          </w:r>
        </w:p>
        <w:p w14:paraId="058E29C1"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Ergonomic Risks for Housekeeping Staff: The physically demanding nature of housekeeping work at the Romford branch continues to pose ergonomic risks for employees, despite manual handling training. Housekeepers often perform repetitive and strenuous tasks, such as bed-making and heavy lifting, which can lead to chronic pain or injuries in areas like the back, shoulders, and wrists. Enhanced ergonomic tools, rotation of tasks, and frequent ergonomic refresher training could further reduce the risk of injury and improve staff comfort.</w:t>
          </w:r>
        </w:p>
        <w:p w14:paraId="39E475C1"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Emergency Preparedness: The hotel’s emergency preparedness plan primarily addresses fire safety, but other scenarios, such as health crises or security threats, are not as thoroughly covered. Given Romford’s diverse guest base, a more comprehensive emergency plan covering various potential crises, including health emergencies or security incidents, could be beneficial. Regular emergency drills, accessible emergency kits, and specific response plans for different situations would improve preparedness and ensure the safety of both staff and guests.</w:t>
          </w:r>
        </w:p>
        <w:p w14:paraId="0C864023"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 xml:space="preserve">Environmental Health and Safety: As sustainability becomes an integral part of health and safety considerations, there is room for improvement in environmental </w:t>
          </w:r>
          <w:r w:rsidRPr="002C0051">
            <w:rPr>
              <w:rFonts w:ascii="Arial" w:hAnsi="Arial" w:cs="Arial"/>
            </w:rPr>
            <w:lastRenderedPageBreak/>
            <w:t>health at Premier Inn Romford. While standard safety practices are followed, efforts to reduce environmental hazards are limited. For instance, implementing eco-friendly cleaning products, introducing energy-saving lighting and water systems, and encouraging waste reduction could enhance the hotel’s environmental responsibility. Adopting more sustainable practices aligns with modern safety standards and meets the expectations of environmentally conscious guests.</w:t>
          </w:r>
        </w:p>
        <w:p w14:paraId="15573C16" w14:textId="77777777" w:rsidR="0053290A" w:rsidRPr="002C0051" w:rsidRDefault="0053290A" w:rsidP="007F0A5B">
          <w:pPr>
            <w:pStyle w:val="NormalWeb"/>
            <w:spacing w:line="360" w:lineRule="auto"/>
            <w:jc w:val="left"/>
            <w:rPr>
              <w:rFonts w:ascii="Arial" w:hAnsi="Arial" w:cs="Arial"/>
              <w:sz w:val="28"/>
              <w:szCs w:val="28"/>
            </w:rPr>
          </w:pPr>
          <w:r w:rsidRPr="002C0051">
            <w:rPr>
              <w:rFonts w:ascii="Arial" w:hAnsi="Arial" w:cs="Arial"/>
              <w:b/>
              <w:bCs/>
              <w:sz w:val="28"/>
              <w:szCs w:val="28"/>
            </w:rPr>
            <w:t>Suggested improvements</w:t>
          </w:r>
        </w:p>
        <w:p w14:paraId="4EA8C267"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Considering the identified safety issues, the following strategies are proposed:</w:t>
          </w:r>
        </w:p>
        <w:p w14:paraId="3B36BBEA" w14:textId="77777777" w:rsidR="0053290A" w:rsidRPr="002C0051" w:rsidRDefault="0053290A" w:rsidP="007F0A5B">
          <w:pPr>
            <w:pStyle w:val="NormalWeb"/>
            <w:spacing w:line="360" w:lineRule="auto"/>
            <w:jc w:val="left"/>
            <w:rPr>
              <w:rFonts w:ascii="Arial" w:hAnsi="Arial" w:cs="Arial"/>
              <w:b/>
              <w:bCs/>
            </w:rPr>
          </w:pPr>
          <w:r w:rsidRPr="002C0051">
            <w:rPr>
              <w:rFonts w:ascii="Arial" w:hAnsi="Arial" w:cs="Arial"/>
            </w:rPr>
            <w:t>Strengthening Staff Training and Retention Programs: Implementing stronger training and retention programs is one of the most effective ways to mitigate risks associated with high staff turnover. Premier Inn Romford could implement a more comprehensive onboarding process that includes health and safety training for new hires, regardless of their status. Training could be supplemented by periodic refresher courses focusing on scenario-based learning to stay current. In addition to improving staff retention, offering career development opportunities could reduce turnover by enhancing employee satisfaction and loyalty. Long-term employees tend to develop a stronger understanding of company protocols, thus ensuring a consistent application of health and safety practices throughout the hotel. This approach would create a stable and knowledgeable workforce, further improving safety and reducing the likelihood of accidents (Neal &amp; Griffin, 2006).</w:t>
          </w:r>
        </w:p>
        <w:p w14:paraId="3DD3D953" w14:textId="77777777" w:rsidR="0053290A" w:rsidRPr="002C0051" w:rsidRDefault="0053290A" w:rsidP="007F0A5B">
          <w:pPr>
            <w:pStyle w:val="NormalWeb"/>
            <w:spacing w:line="360" w:lineRule="auto"/>
            <w:jc w:val="left"/>
            <w:rPr>
              <w:rFonts w:ascii="Arial" w:hAnsi="Arial" w:cs="Arial"/>
              <w:b/>
              <w:bCs/>
            </w:rPr>
          </w:pPr>
          <w:r w:rsidRPr="002C0051">
            <w:rPr>
              <w:rFonts w:ascii="Arial" w:hAnsi="Arial" w:cs="Arial"/>
            </w:rPr>
            <w:t xml:space="preserve">Implementing Real-Time Monitoring Technology: Premier Inn Romford should monitor health and safety standards through more technologically advanced methods. Real-time mobile applications can allow employees to immediately report potential hazards such as spills, broken equipment, or hygiene lapses. These reports could be linked to a centralised system, tracking unresolved issues and facilitating a faster resolution process. Moreover, such technology would enhance accountability by ensuring management and maintenance teams have instant visibility of reported issues. In addition to improving hygiene and safety standards, automation could also support routine tasks such as room inspections, helping to maintain consistent quality without manual oversight. Premier Inn has piloted similar technology at other </w:t>
          </w:r>
          <w:r w:rsidRPr="002C0051">
            <w:rPr>
              <w:rFonts w:ascii="Arial" w:hAnsi="Arial" w:cs="Arial"/>
            </w:rPr>
            <w:lastRenderedPageBreak/>
            <w:t>locations, so extending it to Romford could improve operational efficiency and enhance overall safety (Pizam, 2010).</w:t>
          </w:r>
        </w:p>
        <w:p w14:paraId="03450C6A" w14:textId="77777777" w:rsidR="0053290A" w:rsidRPr="002C0051" w:rsidRDefault="0053290A" w:rsidP="007F0A5B">
          <w:pPr>
            <w:pStyle w:val="NormalWeb"/>
            <w:spacing w:line="360" w:lineRule="auto"/>
            <w:jc w:val="left"/>
            <w:rPr>
              <w:rFonts w:ascii="Arial" w:hAnsi="Arial" w:cs="Arial"/>
              <w:b/>
              <w:bCs/>
            </w:rPr>
          </w:pPr>
          <w:r w:rsidRPr="002C0051">
            <w:rPr>
              <w:rFonts w:ascii="Arial" w:hAnsi="Arial" w:cs="Arial"/>
            </w:rPr>
            <w:t>Enhancing Ergonomic Safety for Housekeeping Staff: Housekeeping staff should be provided with ergonomic tools and equipment to reduce ergonomic risks. Adjustable-height vacuum cleaners and trolleys can make cleaning easier by minimising repetitive strain. Additionally, wearable sensors could be introduced to monitor physical strain, allowing management to adjust work routines based on collected data. Ensuring that housekeeping staff are encouraged to take regular breaks and rotate tasks can also reduce the repetitive stress that leads to ergonomic injuries. Such tools and practices not only help with injury prevention but also improve job satisfaction, leading to better performance and potentially lower turnover (Hignett &amp; Wilson, 2005).</w:t>
          </w:r>
        </w:p>
        <w:p w14:paraId="0AF9E806" w14:textId="77777777" w:rsidR="0053290A" w:rsidRPr="002C0051" w:rsidRDefault="0053290A" w:rsidP="007F0A5B">
          <w:pPr>
            <w:pStyle w:val="NormalWeb"/>
            <w:spacing w:line="360" w:lineRule="auto"/>
            <w:jc w:val="left"/>
            <w:rPr>
              <w:rFonts w:ascii="Arial" w:hAnsi="Arial" w:cs="Arial"/>
              <w:b/>
              <w:bCs/>
            </w:rPr>
          </w:pPr>
          <w:r w:rsidRPr="002C0051">
            <w:rPr>
              <w:rFonts w:ascii="Arial" w:hAnsi="Arial" w:cs="Arial"/>
            </w:rPr>
            <w:t>Expanding Emergency Preparedness Plans: Premier Inn Romford should develop a crisis management plan that goes beyond just fire safety to address a variety of emergency scenarios. For instance, medical emergencies could be managed by ensuring first-aid-trained staff are present on each shift, and security incidents could be addressed with clear protocols for handling disturbances or external threats. Training staff in various emergencies through drills and simulations can make them more adept at handling unexpected events. This would ensure the safety of both employees and guests, creating a more secure and prepared environment overall.</w:t>
          </w:r>
        </w:p>
        <w:p w14:paraId="3046D36C"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Health and Safety Practices that Integrate Sustainability: Premier Inn Romford should consider a sustainable approach to health and safety within its practices. Using eco-friendly cleaning products would make the workplace safer by reducing employees' exposure to harmful chemicals and would also lower the hotel’s environmental impact, appealing to environmentally conscious guests. Implementing energy-efficient systems such as LED lighting and motion-sensor-controlled heating could further enhance safety by reducing risks associated with traditional systems, such as overheating or electrical malfunctions. These changes would help to create a safer, healthier, and more sustainable environment for both staff and guests (Baum, 2015).</w:t>
          </w:r>
        </w:p>
        <w:p w14:paraId="309F1951" w14:textId="77777777" w:rsidR="00C62F63" w:rsidRPr="002C0051" w:rsidRDefault="00C62F63" w:rsidP="007F0A5B">
          <w:pPr>
            <w:pStyle w:val="NormalWeb"/>
            <w:spacing w:line="360" w:lineRule="auto"/>
            <w:jc w:val="left"/>
            <w:rPr>
              <w:rFonts w:ascii="Arial" w:hAnsi="Arial" w:cs="Arial"/>
              <w:b/>
              <w:bCs/>
            </w:rPr>
          </w:pPr>
        </w:p>
        <w:p w14:paraId="2829AB45"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b/>
              <w:bCs/>
              <w:sz w:val="28"/>
              <w:szCs w:val="28"/>
            </w:rPr>
            <w:lastRenderedPageBreak/>
            <w:t>Evidence-Based Proposals</w:t>
          </w:r>
        </w:p>
        <w:p w14:paraId="619C46E0"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Enhanced staff training: According to Walters and Nichol (2007), ongoing training reduces workplace accidents significantly. Mandatory quarterly refresher training sessions focused on emerging safety risks and protocol updates can be implemented at Premier Inn Romford.</w:t>
          </w:r>
        </w:p>
        <w:p w14:paraId="4357E889"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Technology-driven monitoring: Based on Brotherton's (2013) studies, digital systems for tracking safety issues can reduce response times to hazards by up to 40%. Mobile apps would provide real-time tracking of health and safety concerns, resulting in faster resolutions and fewer complaints from guests.</w:t>
          </w:r>
        </w:p>
        <w:p w14:paraId="1E80BA2C"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Ergonomic Solutions: Researchers Hignett and Wilson (2005) found that ergonomic equipment reduces the risk of housekeeping staff injuries. The introduction of lightweight, adjustable equipment could reduce musculoskeletal injuries by 25%, improving both worker safety and morale.</w:t>
          </w:r>
        </w:p>
        <w:p w14:paraId="4B72DAC3"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Crisis Management Plan: The importance of comprehensive emergency preparedness is emphasized by Fuller (2017). The Premier Inn Romford would be better prepared to handle emergencies by including fire, medical, and security protocols in its crisis management plan.</w:t>
          </w:r>
        </w:p>
        <w:p w14:paraId="67A7A875" w14:textId="629AF291" w:rsidR="0053290A" w:rsidRPr="002C0051" w:rsidRDefault="0053290A" w:rsidP="007F0A5B">
          <w:pPr>
            <w:pStyle w:val="NormalWeb"/>
            <w:spacing w:line="360" w:lineRule="auto"/>
            <w:jc w:val="left"/>
            <w:rPr>
              <w:rFonts w:ascii="Arial" w:hAnsi="Arial" w:cs="Arial"/>
            </w:rPr>
          </w:pPr>
          <w:r w:rsidRPr="002C0051">
            <w:rPr>
              <w:rFonts w:ascii="Arial" w:hAnsi="Arial" w:cs="Arial"/>
            </w:rPr>
            <w:t>Sustainable Health and Safety Practices: Environmental health and workplace safety are increasingly intertwined, according to Baum (2015). The adoption of eco-friendly practices would improve health and safety, as well as align Premier Inn with the increasing demand for sustainable hospitality.</w:t>
          </w:r>
        </w:p>
        <w:p w14:paraId="25F6779B" w14:textId="77777777" w:rsidR="0053290A" w:rsidRPr="002C0051" w:rsidRDefault="0053290A" w:rsidP="007F0A5B">
          <w:pPr>
            <w:pStyle w:val="NormalWeb"/>
            <w:spacing w:line="360" w:lineRule="auto"/>
            <w:jc w:val="left"/>
            <w:rPr>
              <w:rFonts w:ascii="Arial" w:hAnsi="Arial" w:cs="Arial"/>
              <w:b/>
              <w:bCs/>
              <w:sz w:val="32"/>
              <w:szCs w:val="32"/>
            </w:rPr>
          </w:pPr>
          <w:r w:rsidRPr="002C0051">
            <w:rPr>
              <w:rFonts w:ascii="Arial" w:hAnsi="Arial" w:cs="Arial"/>
              <w:b/>
              <w:bCs/>
              <w:sz w:val="32"/>
              <w:szCs w:val="32"/>
            </w:rPr>
            <w:t xml:space="preserve">Conclusions </w:t>
          </w:r>
        </w:p>
        <w:p w14:paraId="7B574CBF" w14:textId="77777777" w:rsidR="0053290A" w:rsidRPr="002C0051" w:rsidRDefault="0053290A" w:rsidP="007F0A5B">
          <w:pPr>
            <w:pStyle w:val="NormalWeb"/>
            <w:spacing w:line="360" w:lineRule="auto"/>
            <w:jc w:val="left"/>
            <w:rPr>
              <w:rFonts w:ascii="Arial" w:hAnsi="Arial" w:cs="Arial"/>
              <w:b/>
              <w:bCs/>
              <w:sz w:val="28"/>
              <w:szCs w:val="28"/>
            </w:rPr>
          </w:pPr>
          <w:r w:rsidRPr="002C0051">
            <w:rPr>
              <w:rFonts w:ascii="Arial" w:hAnsi="Arial" w:cs="Arial"/>
              <w:b/>
              <w:bCs/>
              <w:sz w:val="28"/>
              <w:szCs w:val="28"/>
            </w:rPr>
            <w:t>Key Points Recap</w:t>
          </w:r>
        </w:p>
        <w:p w14:paraId="5F283A9D" w14:textId="3CD357E4" w:rsidR="0053290A" w:rsidRPr="002C0051" w:rsidRDefault="0053290A" w:rsidP="007F0A5B">
          <w:pPr>
            <w:pStyle w:val="NormalWeb"/>
            <w:spacing w:line="360" w:lineRule="auto"/>
            <w:jc w:val="left"/>
            <w:rPr>
              <w:rFonts w:ascii="Arial" w:hAnsi="Arial" w:cs="Arial"/>
            </w:rPr>
          </w:pPr>
          <w:r w:rsidRPr="002C0051">
            <w:rPr>
              <w:rFonts w:ascii="Arial" w:hAnsi="Arial" w:cs="Arial"/>
            </w:rPr>
            <w:t xml:space="preserve">Premier Inn Romford has established comprehensive health and safety protocols, including fire safety drills, enhanced hygiene measures, and the integration of contactless services to minimise physical interaction. The hotel excels in staff training, use of personal protective equipment (PPE), and digital tools to reduce physical contact, which have become increasingly important in response to the </w:t>
          </w:r>
          <w:r w:rsidRPr="002C0051">
            <w:rPr>
              <w:rFonts w:ascii="Arial" w:hAnsi="Arial" w:cs="Arial"/>
            </w:rPr>
            <w:lastRenderedPageBreak/>
            <w:t xml:space="preserve">COVID-19 pandemic. These initiatives have </w:t>
          </w:r>
          <w:r w:rsidR="00F6751E">
            <w:rPr>
              <w:rFonts w:ascii="Arial" w:hAnsi="Arial" w:cs="Arial"/>
            </w:rPr>
            <w:t>improved the hotel's overall safety and</w:t>
          </w:r>
          <w:r w:rsidRPr="002C0051">
            <w:rPr>
              <w:rFonts w:ascii="Arial" w:hAnsi="Arial" w:cs="Arial"/>
            </w:rPr>
            <w:t xml:space="preserve"> contributed to an enhanced guest experience.</w:t>
          </w:r>
        </w:p>
        <w:p w14:paraId="255D835C" w14:textId="77777777" w:rsidR="0053290A" w:rsidRPr="002C0051" w:rsidRDefault="0053290A" w:rsidP="007F0A5B">
          <w:pPr>
            <w:pStyle w:val="NormalWeb"/>
            <w:spacing w:line="360" w:lineRule="auto"/>
            <w:jc w:val="left"/>
            <w:rPr>
              <w:rFonts w:ascii="Arial" w:hAnsi="Arial" w:cs="Arial"/>
              <w:b/>
              <w:bCs/>
              <w:sz w:val="28"/>
              <w:szCs w:val="28"/>
            </w:rPr>
          </w:pPr>
          <w:r w:rsidRPr="002C0051">
            <w:rPr>
              <w:rFonts w:ascii="Arial" w:hAnsi="Arial" w:cs="Arial"/>
              <w:b/>
              <w:bCs/>
              <w:sz w:val="28"/>
              <w:szCs w:val="28"/>
            </w:rPr>
            <w:t>Challenges Identified</w:t>
          </w:r>
        </w:p>
        <w:p w14:paraId="0F853099" w14:textId="77777777" w:rsidR="0053290A" w:rsidRPr="002C0051" w:rsidRDefault="0053290A" w:rsidP="007F0A5B">
          <w:pPr>
            <w:pStyle w:val="NormalWeb"/>
            <w:spacing w:line="360" w:lineRule="auto"/>
            <w:jc w:val="left"/>
            <w:rPr>
              <w:rFonts w:ascii="Arial" w:hAnsi="Arial" w:cs="Arial"/>
              <w:sz w:val="28"/>
              <w:szCs w:val="28"/>
            </w:rPr>
          </w:pPr>
          <w:r w:rsidRPr="002C0051">
            <w:rPr>
              <w:rFonts w:ascii="Arial" w:hAnsi="Arial" w:cs="Arial"/>
            </w:rPr>
            <w:t>Health and safety remain a challenge at Premier Inn Romford despite its commitment:</w:t>
          </w:r>
        </w:p>
        <w:p w14:paraId="03A61EB3"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High staff turnover: When hotel staff turnover is high, additional training is often needed to ensure consistent health and safety protocols.</w:t>
          </w:r>
        </w:p>
        <w:p w14:paraId="16F46696"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Guest Compliance: Maintaining guest compliance during busy periods, such as mask-wearing and maintaining a distance from others, can be challenging.</w:t>
          </w:r>
        </w:p>
        <w:p w14:paraId="39104CC1"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Balancing Service and Safety: A strict safety protocol can sometimes detract from a high level of customer service while still ensuring a safe environment for guests.</w:t>
          </w:r>
        </w:p>
        <w:p w14:paraId="415D4DCC" w14:textId="77777777" w:rsidR="0053290A" w:rsidRPr="002C0051" w:rsidRDefault="0053290A" w:rsidP="007F0A5B">
          <w:pPr>
            <w:pStyle w:val="NormalWeb"/>
            <w:spacing w:line="360" w:lineRule="auto"/>
            <w:jc w:val="left"/>
            <w:rPr>
              <w:rFonts w:ascii="Arial" w:hAnsi="Arial" w:cs="Arial"/>
              <w:b/>
              <w:bCs/>
              <w:sz w:val="28"/>
              <w:szCs w:val="28"/>
            </w:rPr>
          </w:pPr>
          <w:r w:rsidRPr="002C0051">
            <w:rPr>
              <w:rFonts w:ascii="Arial" w:hAnsi="Arial" w:cs="Arial"/>
              <w:b/>
              <w:bCs/>
              <w:sz w:val="28"/>
              <w:szCs w:val="28"/>
            </w:rPr>
            <w:t>Best Practices</w:t>
          </w:r>
        </w:p>
        <w:p w14:paraId="337E621A"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Regular Audits and External Evaluations: Regular audits and third-party evaluations ensure compliance with safety regulations.</w:t>
          </w:r>
        </w:p>
        <w:p w14:paraId="128654DE"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Contactless Technologies: Mobile dining options and digital check-ins have been well received by guests, especially those who are more comfortable with minimal physical contact.</w:t>
          </w:r>
        </w:p>
        <w:p w14:paraId="46727ED2"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Areas for Improvement: Although policies are in place, inconsistent compliance with protocols may indicate gaps, especially in back-of-house areas such as housekeeping. Furthermore, ethnography insights reveal that while most guests feel safe, some would benefit from clearer communication about safety measures and better technology usability.</w:t>
          </w:r>
        </w:p>
        <w:p w14:paraId="317824A4" w14:textId="77777777" w:rsidR="0053290A" w:rsidRDefault="0053290A" w:rsidP="007F0A5B">
          <w:pPr>
            <w:suppressAutoHyphens/>
            <w:autoSpaceDN w:val="0"/>
            <w:spacing w:line="360" w:lineRule="auto"/>
            <w:rPr>
              <w:rFonts w:ascii="Arial" w:hAnsi="Arial" w:cs="Arial"/>
              <w:sz w:val="24"/>
              <w:szCs w:val="24"/>
            </w:rPr>
          </w:pPr>
          <w:r w:rsidRPr="002C0051">
            <w:rPr>
              <w:rFonts w:ascii="Arial" w:hAnsi="Arial" w:cs="Arial"/>
              <w:sz w:val="24"/>
              <w:szCs w:val="24"/>
            </w:rPr>
            <w:t>Ethnography Insights: Guest feedback highlights the success of the hotel’s health and safety protocols overall. However, areas such as enhancing communication of safety measures and improving technology usability for older guests need attention.</w:t>
          </w:r>
        </w:p>
        <w:p w14:paraId="556F8F16" w14:textId="77777777" w:rsidR="00B60F49" w:rsidRDefault="00B60F49" w:rsidP="007F0A5B">
          <w:pPr>
            <w:pStyle w:val="NormalWeb"/>
            <w:spacing w:line="360" w:lineRule="auto"/>
            <w:jc w:val="left"/>
            <w:rPr>
              <w:rFonts w:ascii="Arial" w:hAnsi="Arial" w:cs="Arial"/>
              <w:b/>
              <w:bCs/>
              <w:sz w:val="32"/>
              <w:szCs w:val="32"/>
            </w:rPr>
          </w:pPr>
        </w:p>
        <w:p w14:paraId="774539F6" w14:textId="77777777" w:rsidR="00B60F49" w:rsidRDefault="00B60F49" w:rsidP="007F0A5B">
          <w:pPr>
            <w:pStyle w:val="NormalWeb"/>
            <w:spacing w:line="360" w:lineRule="auto"/>
            <w:jc w:val="left"/>
            <w:rPr>
              <w:rFonts w:ascii="Arial" w:hAnsi="Arial" w:cs="Arial"/>
              <w:b/>
              <w:bCs/>
              <w:sz w:val="32"/>
              <w:szCs w:val="32"/>
            </w:rPr>
          </w:pPr>
        </w:p>
        <w:p w14:paraId="6922860F" w14:textId="33D115FC" w:rsidR="0053290A" w:rsidRPr="002C0051" w:rsidRDefault="0053290A" w:rsidP="007F0A5B">
          <w:pPr>
            <w:pStyle w:val="NormalWeb"/>
            <w:spacing w:line="360" w:lineRule="auto"/>
            <w:jc w:val="left"/>
            <w:rPr>
              <w:rFonts w:ascii="Arial" w:hAnsi="Arial" w:cs="Arial"/>
              <w:b/>
              <w:bCs/>
              <w:sz w:val="32"/>
              <w:szCs w:val="32"/>
            </w:rPr>
          </w:pPr>
          <w:r w:rsidRPr="002C0051">
            <w:rPr>
              <w:rFonts w:ascii="Arial" w:hAnsi="Arial" w:cs="Arial"/>
              <w:b/>
              <w:bCs/>
              <w:sz w:val="32"/>
              <w:szCs w:val="32"/>
            </w:rPr>
            <w:lastRenderedPageBreak/>
            <w:t>Recommendations</w:t>
          </w:r>
        </w:p>
        <w:p w14:paraId="6C7DEF86"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The following recommendations are provided for strengthening health and safety management at Premier Inn Romford:</w:t>
          </w:r>
        </w:p>
        <w:p w14:paraId="365ACE1C" w14:textId="77777777" w:rsidR="0053290A" w:rsidRPr="002C0051" w:rsidRDefault="0053290A" w:rsidP="007F0A5B">
          <w:pPr>
            <w:pStyle w:val="NormalWeb"/>
            <w:spacing w:line="360" w:lineRule="auto"/>
            <w:jc w:val="left"/>
            <w:rPr>
              <w:rFonts w:ascii="Arial" w:hAnsi="Arial" w:cs="Arial"/>
              <w:b/>
              <w:bCs/>
              <w:sz w:val="28"/>
              <w:szCs w:val="28"/>
            </w:rPr>
          </w:pPr>
          <w:r w:rsidRPr="002C0051">
            <w:rPr>
              <w:rFonts w:ascii="Arial" w:hAnsi="Arial" w:cs="Arial"/>
              <w:b/>
              <w:bCs/>
              <w:sz w:val="28"/>
              <w:szCs w:val="28"/>
            </w:rPr>
            <w:t>Enhance the Communication of Health and Safety Procedures</w:t>
          </w:r>
        </w:p>
        <w:p w14:paraId="54A1C756" w14:textId="77777777" w:rsidR="0053290A" w:rsidRPr="002C0051" w:rsidRDefault="0053290A" w:rsidP="007F0A5B">
          <w:pPr>
            <w:suppressAutoHyphens/>
            <w:autoSpaceDN w:val="0"/>
            <w:spacing w:line="360" w:lineRule="auto"/>
            <w:rPr>
              <w:rFonts w:ascii="Arial" w:hAnsi="Arial" w:cs="Arial"/>
              <w:sz w:val="24"/>
              <w:szCs w:val="24"/>
            </w:rPr>
          </w:pPr>
          <w:r w:rsidRPr="002C0051">
            <w:rPr>
              <w:rFonts w:ascii="Arial" w:hAnsi="Arial" w:cs="Arial"/>
              <w:sz w:val="24"/>
              <w:szCs w:val="24"/>
            </w:rPr>
            <w:t>Enhanced Communication Channels: Use multiple channels to communicate health and safety measures, such as in-room videos, mobile app notifications, and printed materials in guest rooms. This will ensure guests are well-informed about safety protocols, such as evacuation procedures and hygiene practices.</w:t>
          </w:r>
        </w:p>
        <w:p w14:paraId="5D690CCD" w14:textId="77777777" w:rsidR="0053290A" w:rsidRPr="002C0051" w:rsidRDefault="0053290A" w:rsidP="007F0A5B">
          <w:pPr>
            <w:suppressAutoHyphens/>
            <w:autoSpaceDN w:val="0"/>
            <w:spacing w:line="360" w:lineRule="auto"/>
            <w:rPr>
              <w:rFonts w:ascii="Arial" w:hAnsi="Arial" w:cs="Arial"/>
              <w:sz w:val="24"/>
              <w:szCs w:val="24"/>
            </w:rPr>
          </w:pPr>
          <w:r w:rsidRPr="002C0051">
            <w:rPr>
              <w:rFonts w:ascii="Arial" w:hAnsi="Arial" w:cs="Arial"/>
              <w:sz w:val="24"/>
              <w:szCs w:val="24"/>
            </w:rPr>
            <w:t>Real-Time Updates: Install digital displays in public areas (e.g., lobby, dining areas) to provide real-time updates on health protocols, such as social distancing guidelines or changes to hygiene measures.</w:t>
          </w:r>
        </w:p>
        <w:p w14:paraId="221CF728" w14:textId="77777777" w:rsidR="0053290A" w:rsidRPr="002C0051" w:rsidRDefault="0053290A" w:rsidP="007F0A5B">
          <w:pPr>
            <w:suppressAutoHyphens/>
            <w:autoSpaceDN w:val="0"/>
            <w:spacing w:line="360" w:lineRule="auto"/>
            <w:rPr>
              <w:rFonts w:ascii="Arial" w:hAnsi="Arial" w:cs="Arial"/>
              <w:sz w:val="24"/>
              <w:szCs w:val="24"/>
            </w:rPr>
          </w:pPr>
          <w:r w:rsidRPr="002C0051">
            <w:rPr>
              <w:rFonts w:ascii="Arial" w:hAnsi="Arial" w:cs="Arial"/>
              <w:sz w:val="24"/>
              <w:szCs w:val="24"/>
            </w:rPr>
            <w:t>Multilingual Communication: Provide safety instructions in multiple languages to accommodate international guests, ensuring everyone is aware of safety guidelines.</w:t>
          </w:r>
        </w:p>
        <w:p w14:paraId="4C427579" w14:textId="77777777" w:rsidR="0053290A" w:rsidRPr="002C0051" w:rsidRDefault="0053290A" w:rsidP="007F0A5B">
          <w:pPr>
            <w:pStyle w:val="NormalWeb"/>
            <w:spacing w:line="360" w:lineRule="auto"/>
            <w:jc w:val="left"/>
            <w:rPr>
              <w:rFonts w:ascii="Arial" w:hAnsi="Arial" w:cs="Arial"/>
              <w:b/>
              <w:bCs/>
              <w:sz w:val="28"/>
              <w:szCs w:val="28"/>
            </w:rPr>
          </w:pPr>
          <w:r w:rsidRPr="002C0051">
            <w:rPr>
              <w:rFonts w:ascii="Arial" w:hAnsi="Arial" w:cs="Arial"/>
              <w:b/>
              <w:bCs/>
              <w:sz w:val="28"/>
              <w:szCs w:val="28"/>
            </w:rPr>
            <w:t>Increase Protocol Adherence Consistency</w:t>
          </w:r>
        </w:p>
        <w:p w14:paraId="2CA188C9"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Conduct Random Audits: Performing internal audits across all departments can help ensure consistency in safety protocols.</w:t>
          </w:r>
        </w:p>
        <w:p w14:paraId="4C095B17"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Implement a Staff Recognition Programme: Rewarding employees who follow safety protocols consistently will foster a strong safety culture.</w:t>
          </w:r>
        </w:p>
        <w:p w14:paraId="1DF8538E" w14:textId="77777777" w:rsidR="0053290A" w:rsidRPr="002C0051" w:rsidRDefault="0053290A" w:rsidP="007F0A5B">
          <w:pPr>
            <w:pStyle w:val="NormalWeb"/>
            <w:spacing w:line="360" w:lineRule="auto"/>
            <w:jc w:val="left"/>
            <w:rPr>
              <w:rFonts w:ascii="Arial" w:hAnsi="Arial" w:cs="Arial"/>
              <w:b/>
              <w:bCs/>
              <w:sz w:val="28"/>
              <w:szCs w:val="28"/>
            </w:rPr>
          </w:pPr>
          <w:r w:rsidRPr="002C0051">
            <w:rPr>
              <w:rFonts w:ascii="Arial" w:hAnsi="Arial" w:cs="Arial"/>
              <w:b/>
              <w:bCs/>
              <w:sz w:val="28"/>
              <w:szCs w:val="28"/>
            </w:rPr>
            <w:t>Expand Staff Training Frequency</w:t>
          </w:r>
        </w:p>
        <w:p w14:paraId="5AAA2C07" w14:textId="77777777" w:rsidR="0053290A" w:rsidRPr="002C0051" w:rsidRDefault="0053290A" w:rsidP="007F0A5B">
          <w:pPr>
            <w:suppressAutoHyphens/>
            <w:autoSpaceDN w:val="0"/>
            <w:spacing w:line="360" w:lineRule="auto"/>
            <w:rPr>
              <w:rFonts w:ascii="Arial" w:hAnsi="Arial" w:cs="Arial"/>
              <w:b/>
              <w:bCs/>
              <w:sz w:val="24"/>
              <w:szCs w:val="24"/>
            </w:rPr>
          </w:pPr>
          <w:r w:rsidRPr="002C0051">
            <w:rPr>
              <w:rFonts w:ascii="Arial" w:hAnsi="Arial" w:cs="Arial"/>
              <w:sz w:val="24"/>
              <w:szCs w:val="24"/>
            </w:rPr>
            <w:t>Frequent Training Sessions for New Hires: Increase the frequency of health and safety training for new employees to minimise the risks associated with high staff turnover. This will ensure all staff members are up to date on current safety standards shortly after joining the team.</w:t>
          </w:r>
        </w:p>
        <w:p w14:paraId="4D67E049" w14:textId="77777777" w:rsidR="0053290A" w:rsidRPr="002C0051" w:rsidRDefault="0053290A" w:rsidP="007F0A5B">
          <w:pPr>
            <w:suppressAutoHyphens/>
            <w:autoSpaceDN w:val="0"/>
            <w:spacing w:line="360" w:lineRule="auto"/>
            <w:rPr>
              <w:rFonts w:ascii="Arial" w:hAnsi="Arial" w:cs="Arial"/>
              <w:sz w:val="24"/>
              <w:szCs w:val="24"/>
            </w:rPr>
          </w:pPr>
          <w:r w:rsidRPr="002C0051">
            <w:rPr>
              <w:rFonts w:ascii="Arial" w:hAnsi="Arial" w:cs="Arial"/>
              <w:sz w:val="24"/>
              <w:szCs w:val="24"/>
            </w:rPr>
            <w:t>Refresher Courses for Existing Staff: Offer regular refresher courses for long-standing employees to keep them updated on evolving health and safety regulations. This will address any knowledge gaps and reinforce the importance of consistent compliance.</w:t>
          </w:r>
        </w:p>
        <w:p w14:paraId="25141EE6" w14:textId="77777777" w:rsidR="0053290A" w:rsidRPr="002C0051" w:rsidRDefault="0053290A" w:rsidP="007F0A5B">
          <w:pPr>
            <w:pStyle w:val="NormalWeb"/>
            <w:spacing w:line="360" w:lineRule="auto"/>
            <w:jc w:val="left"/>
            <w:rPr>
              <w:rFonts w:ascii="Arial" w:hAnsi="Arial" w:cs="Arial"/>
              <w:b/>
              <w:bCs/>
              <w:sz w:val="28"/>
              <w:szCs w:val="28"/>
            </w:rPr>
          </w:pPr>
          <w:r w:rsidRPr="002C0051">
            <w:rPr>
              <w:rFonts w:ascii="Arial" w:hAnsi="Arial" w:cs="Arial"/>
              <w:b/>
              <w:bCs/>
              <w:sz w:val="28"/>
              <w:szCs w:val="28"/>
            </w:rPr>
            <w:lastRenderedPageBreak/>
            <w:t>Improve Guest Compliance with Safety Measures</w:t>
          </w:r>
        </w:p>
        <w:p w14:paraId="0FF210E2" w14:textId="77777777" w:rsidR="0053290A" w:rsidRPr="002C0051" w:rsidRDefault="0053290A" w:rsidP="007F0A5B">
          <w:pPr>
            <w:suppressAutoHyphens/>
            <w:autoSpaceDN w:val="0"/>
            <w:spacing w:line="360" w:lineRule="auto"/>
            <w:rPr>
              <w:rFonts w:ascii="Arial" w:hAnsi="Arial" w:cs="Arial"/>
              <w:sz w:val="24"/>
              <w:szCs w:val="24"/>
            </w:rPr>
          </w:pPr>
          <w:r w:rsidRPr="002C0051">
            <w:rPr>
              <w:rFonts w:ascii="Arial" w:hAnsi="Arial" w:cs="Arial"/>
              <w:sz w:val="24"/>
              <w:szCs w:val="24"/>
            </w:rPr>
            <w:t>Incentives for Compliance: Introduce incentives, such as loyalty points or small discounts, for guests who comply with safety protocols, particularly during busy times when enforcing mask-wearing and social distancing may be more challenging.</w:t>
          </w:r>
        </w:p>
        <w:p w14:paraId="547E71D6" w14:textId="77777777" w:rsidR="0053290A" w:rsidRPr="002C0051" w:rsidRDefault="0053290A" w:rsidP="007F0A5B">
          <w:pPr>
            <w:suppressAutoHyphens/>
            <w:autoSpaceDN w:val="0"/>
            <w:spacing w:line="360" w:lineRule="auto"/>
            <w:rPr>
              <w:rFonts w:ascii="Arial" w:hAnsi="Arial" w:cs="Arial"/>
              <w:sz w:val="24"/>
              <w:szCs w:val="24"/>
            </w:rPr>
          </w:pPr>
          <w:r w:rsidRPr="002C0051">
            <w:rPr>
              <w:rFonts w:ascii="Arial" w:hAnsi="Arial" w:cs="Arial"/>
              <w:sz w:val="24"/>
              <w:szCs w:val="24"/>
            </w:rPr>
            <w:t xml:space="preserve">Polite Enforcement </w:t>
          </w:r>
          <w:proofErr w:type="spellStart"/>
          <w:proofErr w:type="gramStart"/>
          <w:r w:rsidRPr="002C0051">
            <w:rPr>
              <w:rFonts w:ascii="Arial" w:hAnsi="Arial" w:cs="Arial"/>
              <w:sz w:val="24"/>
              <w:szCs w:val="24"/>
            </w:rPr>
            <w:t>Strategies:Train</w:t>
          </w:r>
          <w:proofErr w:type="spellEnd"/>
          <w:proofErr w:type="gramEnd"/>
          <w:r w:rsidRPr="002C0051">
            <w:rPr>
              <w:rFonts w:ascii="Arial" w:hAnsi="Arial" w:cs="Arial"/>
              <w:sz w:val="24"/>
              <w:szCs w:val="24"/>
            </w:rPr>
            <w:t xml:space="preserve"> staff to gently remind guests about health and safety guidelines, using positive language and signage to encourage compliance without detracting from the guest experience.</w:t>
          </w:r>
        </w:p>
        <w:p w14:paraId="11E20060" w14:textId="77777777" w:rsidR="0053290A" w:rsidRPr="002C0051" w:rsidRDefault="0053290A" w:rsidP="007F0A5B">
          <w:pPr>
            <w:pStyle w:val="NormalWeb"/>
            <w:spacing w:line="360" w:lineRule="auto"/>
            <w:jc w:val="left"/>
            <w:rPr>
              <w:rFonts w:ascii="Arial" w:hAnsi="Arial" w:cs="Arial"/>
              <w:b/>
              <w:bCs/>
              <w:sz w:val="28"/>
              <w:szCs w:val="28"/>
            </w:rPr>
          </w:pPr>
          <w:r w:rsidRPr="002C0051">
            <w:rPr>
              <w:rFonts w:ascii="Arial" w:hAnsi="Arial" w:cs="Arial"/>
              <w:b/>
              <w:bCs/>
              <w:sz w:val="28"/>
              <w:szCs w:val="28"/>
            </w:rPr>
            <w:t>Leverage advanced technology</w:t>
          </w:r>
        </w:p>
        <w:p w14:paraId="2635305A" w14:textId="77777777" w:rsidR="0053290A" w:rsidRPr="002C0051" w:rsidRDefault="0053290A" w:rsidP="007F0A5B">
          <w:pPr>
            <w:suppressAutoHyphens/>
            <w:autoSpaceDN w:val="0"/>
            <w:spacing w:line="360" w:lineRule="auto"/>
            <w:rPr>
              <w:rFonts w:ascii="Arial" w:hAnsi="Arial" w:cs="Arial"/>
              <w:sz w:val="24"/>
              <w:szCs w:val="24"/>
            </w:rPr>
          </w:pPr>
          <w:r w:rsidRPr="002C0051">
            <w:rPr>
              <w:rFonts w:ascii="Arial" w:hAnsi="Arial" w:cs="Arial"/>
              <w:sz w:val="24"/>
              <w:szCs w:val="24"/>
            </w:rPr>
            <w:t>AI-Powered Monitoring: Use AI-powered cameras in public areas to monitor compliance with social distancing and mask-wearing. AI tools can provide real-time alerts to staff when overcrowding occurs, enabling quick corrective actions (McKenna &amp; Chia, 2019).</w:t>
          </w:r>
        </w:p>
        <w:p w14:paraId="618CBF7D" w14:textId="77777777" w:rsidR="0053290A" w:rsidRPr="002C0051" w:rsidRDefault="0053290A" w:rsidP="007F0A5B">
          <w:pPr>
            <w:suppressAutoHyphens/>
            <w:autoSpaceDN w:val="0"/>
            <w:spacing w:line="360" w:lineRule="auto"/>
            <w:rPr>
              <w:rFonts w:ascii="Arial" w:hAnsi="Arial" w:cs="Arial"/>
              <w:sz w:val="24"/>
              <w:szCs w:val="24"/>
            </w:rPr>
          </w:pPr>
          <w:r w:rsidRPr="002C0051">
            <w:rPr>
              <w:rFonts w:ascii="Arial" w:hAnsi="Arial" w:cs="Arial"/>
              <w:sz w:val="24"/>
              <w:szCs w:val="24"/>
            </w:rPr>
            <w:t>User-Friendly Digital Solutions: Continue improving the usability of contactless services, such as digital check-in and QR code menus, particularly for older guests or those less familiar with technology. Offering step-by-step instructions or in-person assistance can help ease frustration.</w:t>
          </w:r>
        </w:p>
        <w:p w14:paraId="6F9B1398" w14:textId="77777777" w:rsidR="0053290A" w:rsidRPr="002C0051" w:rsidRDefault="0053290A" w:rsidP="007F0A5B">
          <w:pPr>
            <w:spacing w:line="360" w:lineRule="auto"/>
            <w:rPr>
              <w:rFonts w:ascii="Arial" w:hAnsi="Arial" w:cs="Arial"/>
              <w:b/>
              <w:bCs/>
              <w:sz w:val="28"/>
              <w:szCs w:val="28"/>
            </w:rPr>
          </w:pPr>
          <w:r w:rsidRPr="002C0051">
            <w:rPr>
              <w:rFonts w:ascii="Arial" w:hAnsi="Arial" w:cs="Arial"/>
              <w:b/>
              <w:bCs/>
              <w:sz w:val="28"/>
              <w:szCs w:val="28"/>
            </w:rPr>
            <w:t>Personalize Guest Services While Maintaining Safety</w:t>
          </w:r>
        </w:p>
        <w:p w14:paraId="2B4BB1B8" w14:textId="77777777" w:rsidR="0053290A" w:rsidRPr="002C0051" w:rsidRDefault="0053290A" w:rsidP="007F0A5B">
          <w:pPr>
            <w:suppressAutoHyphens/>
            <w:autoSpaceDN w:val="0"/>
            <w:spacing w:line="360" w:lineRule="auto"/>
            <w:rPr>
              <w:rFonts w:ascii="Arial" w:hAnsi="Arial" w:cs="Arial"/>
              <w:sz w:val="24"/>
              <w:szCs w:val="24"/>
            </w:rPr>
          </w:pPr>
          <w:r w:rsidRPr="002C0051">
            <w:rPr>
              <w:rFonts w:ascii="Arial" w:hAnsi="Arial" w:cs="Arial"/>
              <w:sz w:val="24"/>
              <w:szCs w:val="24"/>
            </w:rPr>
            <w:t>Customised Service Levels: Allow guests to choose personalised service levels that align with their comfort regarding physical interaction. For example, some guests may prefer less frequent housekeeping services or private dining options, while others may want traditional services.</w:t>
          </w:r>
        </w:p>
        <w:p w14:paraId="11EDB14B" w14:textId="77777777" w:rsidR="0053290A" w:rsidRPr="002C0051" w:rsidRDefault="0053290A" w:rsidP="007F0A5B">
          <w:pPr>
            <w:suppressAutoHyphens/>
            <w:autoSpaceDN w:val="0"/>
            <w:spacing w:line="360" w:lineRule="auto"/>
            <w:rPr>
              <w:rFonts w:ascii="Arial" w:hAnsi="Arial" w:cs="Arial"/>
              <w:sz w:val="24"/>
              <w:szCs w:val="24"/>
            </w:rPr>
          </w:pPr>
          <w:r w:rsidRPr="002C0051">
            <w:rPr>
              <w:rFonts w:ascii="Arial" w:hAnsi="Arial" w:cs="Arial"/>
              <w:sz w:val="24"/>
              <w:szCs w:val="24"/>
            </w:rPr>
            <w:t>Enhanced Luxury While Ensuring Safety: Continue offering luxury services, such as private spa hours or exclusive dining experiences, while adhering to strict safety measures. This will maintain the hotel’s reputation for providing a high-end guest experience, even during times of heightened safety concerns.</w:t>
          </w:r>
        </w:p>
        <w:p w14:paraId="66B74EBB" w14:textId="77777777" w:rsidR="0053290A" w:rsidRPr="002C0051" w:rsidRDefault="0053290A" w:rsidP="007F0A5B">
          <w:pPr>
            <w:spacing w:line="360" w:lineRule="auto"/>
            <w:rPr>
              <w:rFonts w:ascii="Arial" w:hAnsi="Arial" w:cs="Arial"/>
              <w:b/>
              <w:bCs/>
              <w:sz w:val="32"/>
              <w:szCs w:val="32"/>
            </w:rPr>
          </w:pPr>
          <w:r w:rsidRPr="002C0051">
            <w:rPr>
              <w:rFonts w:ascii="Arial" w:hAnsi="Arial" w:cs="Arial"/>
              <w:b/>
              <w:bCs/>
              <w:sz w:val="32"/>
              <w:szCs w:val="32"/>
            </w:rPr>
            <w:t>Reflective Piece: My Placement at Premier Inn Romford</w:t>
          </w:r>
        </w:p>
        <w:p w14:paraId="21543686"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 xml:space="preserve">Premier Inn Romford was a truly transformative experience for me, allowing me to apply theoretical knowledge to real-world situations. As a result of participating </w:t>
          </w:r>
          <w:r w:rsidRPr="002C0051">
            <w:rPr>
              <w:rFonts w:ascii="Arial" w:hAnsi="Arial" w:cs="Arial"/>
            </w:rPr>
            <w:lastRenderedPageBreak/>
            <w:t>directly in health and safety protocols, guest interactions, and team coordination, I gained invaluable insights into the dynamic challenges of managing a hotel. Through the experience, I developed my skills in health and safety, communication, and decision-making.</w:t>
          </w:r>
        </w:p>
        <w:p w14:paraId="36BC7D4F" w14:textId="77777777" w:rsidR="0053290A" w:rsidRPr="002C0051" w:rsidRDefault="0053290A" w:rsidP="007F0A5B">
          <w:pPr>
            <w:pStyle w:val="NormalWeb"/>
            <w:spacing w:line="360" w:lineRule="auto"/>
            <w:jc w:val="left"/>
            <w:rPr>
              <w:rFonts w:ascii="Arial" w:hAnsi="Arial" w:cs="Arial"/>
              <w:b/>
              <w:bCs/>
              <w:sz w:val="28"/>
              <w:szCs w:val="28"/>
            </w:rPr>
          </w:pPr>
          <w:r w:rsidRPr="002C0051">
            <w:rPr>
              <w:rFonts w:ascii="Arial" w:hAnsi="Arial" w:cs="Arial"/>
              <w:b/>
              <w:bCs/>
              <w:sz w:val="28"/>
              <w:szCs w:val="28"/>
            </w:rPr>
            <w:t>Facing Challenges</w:t>
          </w:r>
        </w:p>
        <w:p w14:paraId="7820163D"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 xml:space="preserve">One of the most significant challenges I encountered during my placement was adjusting to the fast-paced, high-pressure environment of a busy hotel. While I had expected the work to be demanding, the reality of managing guest expectations, ensuring compliance with health and safety protocols, and coordinating with different departments all at once was more challenging than I anticipated. It quickly became clear that managing multiple responsibilities in a </w:t>
          </w:r>
          <w:proofErr w:type="gramStart"/>
          <w:r w:rsidRPr="002C0051">
            <w:rPr>
              <w:rFonts w:ascii="Arial" w:hAnsi="Arial" w:cs="Arial"/>
              <w:sz w:val="24"/>
              <w:szCs w:val="24"/>
            </w:rPr>
            <w:t>high-stakes</w:t>
          </w:r>
          <w:proofErr w:type="gramEnd"/>
          <w:r w:rsidRPr="002C0051">
            <w:rPr>
              <w:rFonts w:ascii="Arial" w:hAnsi="Arial" w:cs="Arial"/>
              <w:sz w:val="24"/>
              <w:szCs w:val="24"/>
            </w:rPr>
            <w:t xml:space="preserve"> setting required not just technical knowledge but also strong communication and time management skills.</w:t>
          </w:r>
        </w:p>
        <w:p w14:paraId="02021A80" w14:textId="77777777" w:rsidR="0053290A" w:rsidRPr="002C0051" w:rsidRDefault="0053290A" w:rsidP="007F0A5B">
          <w:pPr>
            <w:spacing w:line="360" w:lineRule="auto"/>
            <w:rPr>
              <w:rFonts w:ascii="Arial" w:hAnsi="Arial" w:cs="Arial"/>
              <w:sz w:val="28"/>
              <w:szCs w:val="28"/>
            </w:rPr>
          </w:pPr>
          <w:r w:rsidRPr="002C0051">
            <w:rPr>
              <w:rFonts w:ascii="Arial" w:hAnsi="Arial" w:cs="Arial"/>
              <w:b/>
              <w:bCs/>
              <w:sz w:val="28"/>
              <w:szCs w:val="28"/>
            </w:rPr>
            <w:t>Guest Compliance with Health and Safety Protocols</w:t>
          </w:r>
        </w:p>
        <w:p w14:paraId="25BF4930"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One specific challenge I faced was ensuring that guests complied with the hotel's health and safety protocols, particularly in the wake of the COVID-19 pandemic. Despite the hotel's best efforts to communicate safety measures through signage, digital tools, and verbal reminders, there were instances when guests refused to adhere to social distancing guidelines or wear masks in public areas. This created tension, not only between the staff and the guests but also among the guests themselves, as some were more diligent than others in following the rules.</w:t>
          </w:r>
        </w:p>
        <w:p w14:paraId="3667821E"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I found myself in situations where I had to diplomatically remind guests to follow the safety protocols, which often led to uncomfortable conversations. As a relatively new member of the team, I initially felt hesitant to enforce rules that might cause friction with the guests. However, I quickly realized that maintaining safety standards was essential not just for the hotel's reputation but for the well-being of everyone on the premises. This challenge taught me the importance of balancing customer service with firm safety enforcement.</w:t>
          </w:r>
        </w:p>
        <w:p w14:paraId="3BF794E9" w14:textId="77777777" w:rsidR="0053290A" w:rsidRPr="002C0051" w:rsidRDefault="0053290A" w:rsidP="007F0A5B">
          <w:pPr>
            <w:pStyle w:val="NormalWeb"/>
            <w:spacing w:line="360" w:lineRule="auto"/>
            <w:jc w:val="left"/>
            <w:rPr>
              <w:rFonts w:ascii="Arial" w:hAnsi="Arial" w:cs="Arial"/>
              <w:b/>
              <w:bCs/>
              <w:sz w:val="28"/>
              <w:szCs w:val="28"/>
            </w:rPr>
          </w:pPr>
          <w:r w:rsidRPr="002C0051">
            <w:rPr>
              <w:rFonts w:ascii="Arial" w:hAnsi="Arial" w:cs="Arial"/>
              <w:b/>
              <w:bCs/>
              <w:sz w:val="28"/>
              <w:szCs w:val="28"/>
            </w:rPr>
            <w:t>Staff Turnover and Training</w:t>
          </w:r>
        </w:p>
        <w:p w14:paraId="24188A95"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 xml:space="preserve">Another challenge I observed was the high turnover rate among staff, which impacted the consistency of health and safety practices. New hires were not always </w:t>
          </w:r>
          <w:r w:rsidRPr="002C0051">
            <w:rPr>
              <w:rFonts w:ascii="Arial" w:hAnsi="Arial" w:cs="Arial"/>
              <w:sz w:val="24"/>
              <w:szCs w:val="24"/>
            </w:rPr>
            <w:lastRenderedPageBreak/>
            <w:t>fully trained on the latest protocols, and as a result, there were occasional lapses in adherence to safety measures, particularly in less visible areas like housekeeping. This experience highlighted the difficulty of maintaining uniform safety standards in a fast-moving environment with fluctuating staff levels.</w:t>
          </w:r>
        </w:p>
        <w:p w14:paraId="5C894B19" w14:textId="77777777" w:rsidR="0053290A" w:rsidRPr="002C0051" w:rsidRDefault="0053290A" w:rsidP="007F0A5B">
          <w:pPr>
            <w:pStyle w:val="NormalWeb"/>
            <w:spacing w:line="360" w:lineRule="auto"/>
            <w:jc w:val="left"/>
            <w:rPr>
              <w:rFonts w:ascii="Arial" w:hAnsi="Arial" w:cs="Arial"/>
              <w:b/>
              <w:bCs/>
              <w:sz w:val="28"/>
              <w:szCs w:val="28"/>
            </w:rPr>
          </w:pPr>
          <w:r w:rsidRPr="002C0051">
            <w:rPr>
              <w:rFonts w:ascii="Arial" w:hAnsi="Arial" w:cs="Arial"/>
              <w:b/>
              <w:bCs/>
              <w:sz w:val="28"/>
              <w:szCs w:val="28"/>
            </w:rPr>
            <w:t>Key Lessons Learned</w:t>
          </w:r>
        </w:p>
        <w:p w14:paraId="1A12D72D"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Throughout my placement, I learned several valuable lessons that will serve me well in my future career. These lessons ranged from understanding the technicalities of health and safety management to developing soft skills that are crucial for success in the hospitality industry.</w:t>
          </w:r>
        </w:p>
        <w:p w14:paraId="5FD58BB3"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Communication skills: Throughout my career, I have learned the importance of effective communication in ensuring health and safety management. Guest compliance was greatly influenced by effective communication methods, such as clear signage, verbal reminders, and digital updates. Moreover, I recognized that different guests respond differently to safety information. My ability to adapt to communication will be invaluable as the industry progresses.</w:t>
          </w:r>
        </w:p>
        <w:p w14:paraId="1E5D2E44" w14:textId="77777777" w:rsidR="0053290A" w:rsidRPr="002C0051" w:rsidRDefault="0053290A" w:rsidP="007F0A5B">
          <w:pPr>
            <w:pStyle w:val="NormalWeb"/>
            <w:spacing w:after="0" w:line="360" w:lineRule="auto"/>
            <w:jc w:val="left"/>
            <w:rPr>
              <w:rFonts w:ascii="Arial" w:hAnsi="Arial" w:cs="Arial"/>
            </w:rPr>
          </w:pPr>
          <w:r w:rsidRPr="002C0051">
            <w:rPr>
              <w:rFonts w:ascii="Arial" w:hAnsi="Arial" w:cs="Arial"/>
            </w:rPr>
            <w:t>Balancing service with safety: Another important lesson was finding a balance between exceptional customer service and strict safety protocols. Limiting physical interaction according to COVID-19 guidelines sometimes clashed with guests' expectations for personalised service. The experience taught me to find creative ways to bridge this gap, such as offering more tailored safety options.</w:t>
          </w:r>
          <w:r w:rsidRPr="002C0051">
            <w:rPr>
              <w:rFonts w:ascii="Arial" w:hAnsi="Arial" w:cs="Arial"/>
              <w:b/>
              <w:bCs/>
            </w:rPr>
            <w:t xml:space="preserve"> </w:t>
          </w:r>
        </w:p>
        <w:p w14:paraId="323F2CB8" w14:textId="77777777" w:rsidR="007F0A5B" w:rsidRDefault="007F0A5B" w:rsidP="00535CE2">
          <w:pPr>
            <w:pStyle w:val="NormalWeb"/>
            <w:spacing w:after="0" w:line="360" w:lineRule="auto"/>
            <w:jc w:val="left"/>
            <w:rPr>
              <w:rFonts w:ascii="Arial" w:hAnsi="Arial" w:cs="Arial"/>
            </w:rPr>
          </w:pPr>
        </w:p>
        <w:p w14:paraId="4FCE20AE" w14:textId="7C4D082A" w:rsidR="0053290A" w:rsidRPr="002C0051" w:rsidRDefault="0053290A" w:rsidP="00535CE2">
          <w:pPr>
            <w:pStyle w:val="NormalWeb"/>
            <w:spacing w:after="0" w:line="360" w:lineRule="auto"/>
            <w:jc w:val="left"/>
            <w:rPr>
              <w:rFonts w:ascii="Arial" w:hAnsi="Arial" w:cs="Arial"/>
              <w:b/>
              <w:bCs/>
              <w:sz w:val="28"/>
              <w:szCs w:val="28"/>
            </w:rPr>
          </w:pPr>
          <w:r w:rsidRPr="002C0051">
            <w:rPr>
              <w:rFonts w:ascii="Arial" w:hAnsi="Arial" w:cs="Arial"/>
              <w:b/>
              <w:bCs/>
              <w:sz w:val="28"/>
              <w:szCs w:val="28"/>
            </w:rPr>
            <w:t>Professional growth</w:t>
          </w:r>
        </w:p>
        <w:p w14:paraId="31C88D80" w14:textId="77777777" w:rsidR="0053290A" w:rsidRPr="002C0051" w:rsidRDefault="0053290A" w:rsidP="007F0A5B">
          <w:pPr>
            <w:spacing w:line="360" w:lineRule="auto"/>
            <w:rPr>
              <w:rFonts w:ascii="Arial" w:hAnsi="Arial" w:cs="Arial"/>
              <w:sz w:val="24"/>
              <w:szCs w:val="24"/>
            </w:rPr>
          </w:pPr>
          <w:bookmarkStart w:id="6" w:name="_Hlk182327986"/>
          <w:r w:rsidRPr="002C0051">
            <w:rPr>
              <w:rFonts w:ascii="Arial" w:hAnsi="Arial" w:cs="Arial"/>
              <w:sz w:val="24"/>
              <w:szCs w:val="24"/>
            </w:rPr>
            <w:t>My placement at Premier Inn Romford played a pivotal role in my professional development. It allowed me to apply the theoretical knowledge I had gained in my studies to practical, real-world situations, and in doing so, I gained a deeper understanding of the operational aspects of hotel management.</w:t>
          </w:r>
          <w:bookmarkEnd w:id="6"/>
        </w:p>
        <w:p w14:paraId="75E93C9E"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 xml:space="preserve">Confidence in decision-making: The more experience I gained, the more confident I became in my decision-making abilities. My initial hesitation in enforcing safety rules or proposing ideas in meetings gradually turned into increased comfort over time. Increasing my confidence also allowed me to communicate with colleagues, voicing </w:t>
          </w:r>
          <w:r w:rsidRPr="002C0051">
            <w:rPr>
              <w:rFonts w:ascii="Arial" w:hAnsi="Arial" w:cs="Arial"/>
            </w:rPr>
            <w:lastRenderedPageBreak/>
            <w:t>ideas and suggesting improvements. Having completed my placement, I felt confident I could contribute meaningfully to the team going forward.</w:t>
          </w:r>
        </w:p>
        <w:p w14:paraId="0FC7606E"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Enhanced problem-solving skills: Another area where I experienced significant professional growth was in my problem-solving abilities. The dynamic nature of the hospitality industry means that no two days are the same, and this often requires quick thinking and adaptability. Throughout my placement, I was faced with a variety of challenges, from last-minute guest requests to unexpected operational issues. These situations forced me to think on my feet and come up with solutions that balanced guest satisfaction with practical constraints.</w:t>
          </w:r>
        </w:p>
        <w:p w14:paraId="6ECB0625"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One instance that stands out involved a group booking where the guests had specific health and safety concerns due to COVID-19. They requested a private dining area and extra sanitation measures, which were not initially part of the hotel’s standard offerings. I worked closely with the food and beverage team to accommodate these requests, ensuring that the guests felt comfortable and safe while maintaining the hotel’s operational efficiency. This experience taught me the importance of flexibility and collaboration in solving problems.</w:t>
          </w:r>
        </w:p>
        <w:p w14:paraId="7DB79D64" w14:textId="77777777" w:rsidR="0053290A" w:rsidRPr="002C0051" w:rsidRDefault="0053290A" w:rsidP="007F0A5B">
          <w:pPr>
            <w:pStyle w:val="NormalWeb"/>
            <w:spacing w:line="360" w:lineRule="auto"/>
            <w:jc w:val="left"/>
            <w:rPr>
              <w:rFonts w:ascii="Arial" w:hAnsi="Arial" w:cs="Arial"/>
            </w:rPr>
          </w:pPr>
          <w:r w:rsidRPr="002C0051">
            <w:rPr>
              <w:rFonts w:ascii="Arial" w:hAnsi="Arial" w:cs="Arial"/>
            </w:rPr>
            <w:t>Reflecting on my placement at Premier Inn Romford, I am grateful for the personal and professional growth I gained. Aside from learning invaluable lessons about effective communication, adaptability, and resilience, I witnessed the impact of staff turnover and enforced guest compliance. These insights have enhanced my understanding of health and safety management and confidence in problem-solving and decision-making.</w:t>
          </w:r>
        </w:p>
        <w:p w14:paraId="081E1186" w14:textId="77777777" w:rsidR="0053290A" w:rsidRPr="002C0051" w:rsidRDefault="0053290A" w:rsidP="007F0A5B">
          <w:pPr>
            <w:spacing w:line="360" w:lineRule="auto"/>
            <w:rPr>
              <w:rFonts w:ascii="Arial" w:hAnsi="Arial" w:cs="Arial"/>
              <w:sz w:val="24"/>
              <w:szCs w:val="24"/>
            </w:rPr>
          </w:pPr>
          <w:r w:rsidRPr="002C0051">
            <w:rPr>
              <w:rFonts w:ascii="Arial" w:hAnsi="Arial" w:cs="Arial"/>
              <w:sz w:val="24"/>
              <w:szCs w:val="24"/>
            </w:rPr>
            <w:t>The challenges I encountered, from guest compliance to staff training, taught me valuable lessons about the importance of communication, adaptability, and resilience. These experiences deepened my understanding of health and safety management and helped me build confidence in my decision-making and problem-solving abilities. Overall, my placement was an enriching experience that has prepared me for the dynamic and fast-paced world of hospitality management.</w:t>
          </w:r>
        </w:p>
        <w:p w14:paraId="0492EF77" w14:textId="77777777" w:rsidR="0053290A" w:rsidRDefault="0053290A" w:rsidP="0053290A">
          <w:pPr>
            <w:spacing w:line="360" w:lineRule="auto"/>
            <w:rPr>
              <w:rFonts w:ascii="Arial" w:hAnsi="Arial" w:cs="Arial"/>
              <w:sz w:val="24"/>
              <w:szCs w:val="24"/>
            </w:rPr>
          </w:pPr>
        </w:p>
        <w:p w14:paraId="2AE43822" w14:textId="77777777" w:rsidR="00B60F49" w:rsidRDefault="00B60F49" w:rsidP="0053290A">
          <w:pPr>
            <w:spacing w:line="360" w:lineRule="auto"/>
            <w:rPr>
              <w:rFonts w:ascii="Arial" w:hAnsi="Arial" w:cs="Arial"/>
              <w:sz w:val="24"/>
              <w:szCs w:val="24"/>
            </w:rPr>
          </w:pPr>
        </w:p>
        <w:p w14:paraId="60262197" w14:textId="35CD9545" w:rsidR="0053290A" w:rsidRPr="002C0051" w:rsidRDefault="0053290A" w:rsidP="0053290A">
          <w:pPr>
            <w:spacing w:line="360" w:lineRule="auto"/>
            <w:rPr>
              <w:rFonts w:ascii="Arial" w:hAnsi="Arial" w:cs="Arial"/>
              <w:sz w:val="24"/>
              <w:szCs w:val="24"/>
            </w:rPr>
          </w:pPr>
          <w:r w:rsidRPr="002C0051">
            <w:rPr>
              <w:rFonts w:ascii="Arial" w:hAnsi="Arial" w:cs="Arial"/>
              <w:b/>
              <w:bCs/>
              <w:sz w:val="32"/>
              <w:szCs w:val="32"/>
            </w:rPr>
            <w:lastRenderedPageBreak/>
            <w:t>Reference</w:t>
          </w:r>
        </w:p>
        <w:p w14:paraId="31E375F9"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Accor.com. (2019). </w:t>
          </w:r>
          <w:r w:rsidRPr="002C0051">
            <w:rPr>
              <w:rFonts w:ascii="Arial" w:hAnsi="Arial" w:cs="Arial"/>
              <w:i/>
              <w:iCs/>
              <w:sz w:val="24"/>
              <w:szCs w:val="24"/>
            </w:rPr>
            <w:t>Hotels in London Borough of Barking and Dagenham, UK. ALL - Accor Live Limitless</w:t>
          </w:r>
          <w:r w:rsidRPr="002C0051">
            <w:rPr>
              <w:rFonts w:ascii="Arial" w:hAnsi="Arial" w:cs="Arial"/>
              <w:sz w:val="24"/>
              <w:szCs w:val="24"/>
            </w:rPr>
            <w:t xml:space="preserve">. [online] Available at: </w:t>
          </w:r>
          <w:hyperlink r:id="rId9" w:history="1">
            <w:r w:rsidRPr="002C0051">
              <w:rPr>
                <w:rStyle w:val="Hyperlink"/>
                <w:rFonts w:ascii="Arial" w:hAnsi="Arial" w:cs="Arial"/>
                <w:color w:val="auto"/>
                <w:sz w:val="24"/>
                <w:szCs w:val="24"/>
              </w:rPr>
              <w:t>https://all.accor.com/ssr/app/ibis/hotels/london-borough-of-barking-and-dagenham-uk/ibb/index.en.shtml</w:t>
            </w:r>
          </w:hyperlink>
          <w:r w:rsidRPr="002C0051">
            <w:rPr>
              <w:rFonts w:ascii="Arial" w:hAnsi="Arial" w:cs="Arial"/>
              <w:sz w:val="24"/>
              <w:szCs w:val="24"/>
            </w:rPr>
            <w:t>.</w:t>
          </w:r>
        </w:p>
        <w:p w14:paraId="7E319C4F" w14:textId="77777777" w:rsidR="0053290A" w:rsidRPr="002C0051" w:rsidRDefault="0053290A" w:rsidP="002C0051">
          <w:pPr>
            <w:pStyle w:val="NormalWeb"/>
            <w:spacing w:line="360" w:lineRule="auto"/>
            <w:jc w:val="left"/>
            <w:rPr>
              <w:rFonts w:ascii="Arial" w:hAnsi="Arial" w:cs="Arial"/>
            </w:rPr>
          </w:pPr>
          <w:r w:rsidRPr="002C0051">
            <w:rPr>
              <w:rFonts w:ascii="Arial" w:hAnsi="Arial" w:cs="Arial"/>
            </w:rPr>
            <w:t>Admin (2023). </w:t>
          </w:r>
          <w:r w:rsidRPr="002C0051">
            <w:rPr>
              <w:rFonts w:ascii="Arial" w:hAnsi="Arial" w:cs="Arial"/>
              <w:i/>
              <w:iCs/>
            </w:rPr>
            <w:t>Premier Inn Hotel PESTEL Analysis - The Strategy Story</w:t>
          </w:r>
          <w:r w:rsidRPr="002C0051">
            <w:rPr>
              <w:rFonts w:ascii="Arial" w:hAnsi="Arial" w:cs="Arial"/>
            </w:rPr>
            <w:t xml:space="preserve">. [online] Available at: </w:t>
          </w:r>
          <w:hyperlink r:id="rId10" w:anchor="google_vignette" w:history="1">
            <w:r w:rsidRPr="002C0051">
              <w:rPr>
                <w:rStyle w:val="Hyperlink"/>
                <w:rFonts w:ascii="Arial" w:hAnsi="Arial" w:cs="Arial"/>
                <w:color w:val="auto"/>
              </w:rPr>
              <w:t>https://thestrategystory.com/blog/premier-inn-hotel-pestel-analysis/#google_vignette</w:t>
            </w:r>
          </w:hyperlink>
          <w:r w:rsidRPr="002C0051">
            <w:rPr>
              <w:rFonts w:ascii="Arial" w:hAnsi="Arial" w:cs="Arial"/>
            </w:rPr>
            <w:t>.</w:t>
          </w:r>
        </w:p>
        <w:p w14:paraId="50466E25" w14:textId="77777777" w:rsidR="0053290A" w:rsidRPr="002C0051" w:rsidRDefault="0053290A" w:rsidP="002C0051">
          <w:pPr>
            <w:pStyle w:val="NormalWeb"/>
            <w:spacing w:line="360" w:lineRule="auto"/>
            <w:jc w:val="left"/>
            <w:rPr>
              <w:rFonts w:ascii="Arial" w:hAnsi="Arial" w:cs="Arial"/>
            </w:rPr>
          </w:pPr>
          <w:proofErr w:type="spellStart"/>
          <w:r w:rsidRPr="002C0051">
            <w:rPr>
              <w:rFonts w:ascii="Arial" w:hAnsi="Arial" w:cs="Arial"/>
            </w:rPr>
            <w:t>AlBattat</w:t>
          </w:r>
          <w:proofErr w:type="spellEnd"/>
          <w:r w:rsidRPr="002C0051">
            <w:rPr>
              <w:rFonts w:ascii="Arial" w:hAnsi="Arial" w:cs="Arial"/>
            </w:rPr>
            <w:t>, A.R. and Mat Som, A.P., 2013. Emergency preparedness for disasters and crises in the hotel industry. </w:t>
          </w:r>
          <w:r w:rsidRPr="002C0051">
            <w:rPr>
              <w:rFonts w:ascii="Arial" w:hAnsi="Arial" w:cs="Arial"/>
              <w:i/>
              <w:iCs/>
            </w:rPr>
            <w:t>Sage Open</w:t>
          </w:r>
          <w:r w:rsidRPr="002C0051">
            <w:rPr>
              <w:rFonts w:ascii="Arial" w:hAnsi="Arial" w:cs="Arial"/>
            </w:rPr>
            <w:t>, </w:t>
          </w:r>
          <w:r w:rsidRPr="002C0051">
            <w:rPr>
              <w:rFonts w:ascii="Arial" w:hAnsi="Arial" w:cs="Arial"/>
              <w:i/>
              <w:iCs/>
            </w:rPr>
            <w:t>3</w:t>
          </w:r>
          <w:r w:rsidRPr="002C0051">
            <w:rPr>
              <w:rFonts w:ascii="Arial" w:hAnsi="Arial" w:cs="Arial"/>
            </w:rPr>
            <w:t>(3), p.2158244013505604.</w:t>
          </w:r>
        </w:p>
        <w:p w14:paraId="38FC6D90" w14:textId="77777777" w:rsidR="0053290A" w:rsidRPr="002C0051" w:rsidRDefault="0053290A" w:rsidP="002C0051">
          <w:pPr>
            <w:pStyle w:val="NormalWeb"/>
            <w:spacing w:line="360" w:lineRule="auto"/>
            <w:jc w:val="left"/>
            <w:rPr>
              <w:rFonts w:ascii="Arial" w:hAnsi="Arial" w:cs="Arial"/>
            </w:rPr>
          </w:pPr>
          <w:r w:rsidRPr="002C0051">
            <w:rPr>
              <w:rFonts w:ascii="Arial" w:hAnsi="Arial" w:cs="Arial"/>
            </w:rPr>
            <w:t>Al-Qassem, A., Agha, K., Mendoza, S. and El-Farra, E., 2022. Emergency management and its implications for the hospitality industry during the coronavirus disease 2019 (COVID-19) outbreak. </w:t>
          </w:r>
          <w:r w:rsidRPr="002C0051">
            <w:rPr>
              <w:rFonts w:ascii="Arial" w:hAnsi="Arial" w:cs="Arial"/>
              <w:i/>
              <w:iCs/>
            </w:rPr>
            <w:t>Journal of Positive School Psychology</w:t>
          </w:r>
          <w:r w:rsidRPr="002C0051">
            <w:rPr>
              <w:rFonts w:ascii="Arial" w:hAnsi="Arial" w:cs="Arial"/>
            </w:rPr>
            <w:t>, </w:t>
          </w:r>
          <w:r w:rsidRPr="002C0051">
            <w:rPr>
              <w:rFonts w:ascii="Arial" w:hAnsi="Arial" w:cs="Arial"/>
              <w:i/>
              <w:iCs/>
            </w:rPr>
            <w:t>6</w:t>
          </w:r>
          <w:r w:rsidRPr="002C0051">
            <w:rPr>
              <w:rFonts w:ascii="Arial" w:hAnsi="Arial" w:cs="Arial"/>
            </w:rPr>
            <w:t>(2), pp.1824-1839.</w:t>
          </w:r>
        </w:p>
        <w:p w14:paraId="47040B46" w14:textId="77777777" w:rsidR="0053290A" w:rsidRPr="002C0051" w:rsidRDefault="0053290A" w:rsidP="002C0051">
          <w:pPr>
            <w:pStyle w:val="NormalWeb"/>
            <w:spacing w:line="360" w:lineRule="auto"/>
            <w:rPr>
              <w:rFonts w:ascii="Arial" w:hAnsi="Arial" w:cs="Arial"/>
            </w:rPr>
          </w:pPr>
          <w:r w:rsidRPr="002C0051">
            <w:rPr>
              <w:rFonts w:ascii="Arial" w:hAnsi="Arial" w:cs="Arial"/>
            </w:rPr>
            <w:t xml:space="preserve">Amatulli, C., De Angelis, M. and </w:t>
          </w:r>
          <w:proofErr w:type="spellStart"/>
          <w:r w:rsidRPr="002C0051">
            <w:rPr>
              <w:rFonts w:ascii="Arial" w:hAnsi="Arial" w:cs="Arial"/>
            </w:rPr>
            <w:t>Stoppani</w:t>
          </w:r>
          <w:proofErr w:type="spellEnd"/>
          <w:r w:rsidRPr="002C0051">
            <w:rPr>
              <w:rFonts w:ascii="Arial" w:hAnsi="Arial" w:cs="Arial"/>
            </w:rPr>
            <w:t xml:space="preserve">, A. (2019). </w:t>
          </w:r>
          <w:proofErr w:type="spellStart"/>
          <w:r w:rsidRPr="002C0051">
            <w:rPr>
              <w:rFonts w:ascii="Arial" w:hAnsi="Arial" w:cs="Arial"/>
            </w:rPr>
            <w:t>Analyzing</w:t>
          </w:r>
          <w:proofErr w:type="spellEnd"/>
          <w:r w:rsidRPr="002C0051">
            <w:rPr>
              <w:rFonts w:ascii="Arial" w:hAnsi="Arial" w:cs="Arial"/>
            </w:rPr>
            <w:t xml:space="preserve"> online reviews in hospitality: data-driven opportunities for predicting the sharing of negative emotional content. </w:t>
          </w:r>
          <w:r w:rsidRPr="002C0051">
            <w:rPr>
              <w:rFonts w:ascii="Arial" w:hAnsi="Arial" w:cs="Arial"/>
              <w:i/>
              <w:iCs/>
            </w:rPr>
            <w:t>Current Issues in Tourism</w:t>
          </w:r>
          <w:r w:rsidRPr="002C0051">
            <w:rPr>
              <w:rFonts w:ascii="Arial" w:hAnsi="Arial" w:cs="Arial"/>
            </w:rPr>
            <w:t xml:space="preserve">, [online] 22(15), pp.1904–1917. </w:t>
          </w:r>
          <w:proofErr w:type="spellStart"/>
          <w:r w:rsidRPr="002C0051">
            <w:rPr>
              <w:rFonts w:ascii="Arial" w:hAnsi="Arial" w:cs="Arial"/>
            </w:rPr>
            <w:t>doi</w:t>
          </w:r>
          <w:proofErr w:type="spellEnd"/>
          <w:r w:rsidRPr="002C0051">
            <w:rPr>
              <w:rFonts w:ascii="Arial" w:hAnsi="Arial" w:cs="Arial"/>
            </w:rPr>
            <w:t xml:space="preserve">: </w:t>
          </w:r>
          <w:hyperlink r:id="rId11" w:history="1">
            <w:r w:rsidRPr="002C0051">
              <w:rPr>
                <w:rStyle w:val="Hyperlink"/>
                <w:rFonts w:ascii="Arial" w:hAnsi="Arial" w:cs="Arial"/>
                <w:color w:val="auto"/>
              </w:rPr>
              <w:t>https://doi.org/10.1080/13683500.2019.1594723</w:t>
            </w:r>
          </w:hyperlink>
          <w:r w:rsidRPr="002C0051">
            <w:rPr>
              <w:rFonts w:ascii="Arial" w:hAnsi="Arial" w:cs="Arial"/>
            </w:rPr>
            <w:t>.</w:t>
          </w:r>
        </w:p>
        <w:p w14:paraId="01314DBB" w14:textId="77777777" w:rsidR="0053290A" w:rsidRPr="002C0051" w:rsidRDefault="0053290A" w:rsidP="002C0051">
          <w:pPr>
            <w:pStyle w:val="NormalWeb"/>
            <w:spacing w:line="360" w:lineRule="auto"/>
            <w:jc w:val="left"/>
            <w:rPr>
              <w:rFonts w:ascii="Arial" w:hAnsi="Arial" w:cs="Arial"/>
            </w:rPr>
          </w:pPr>
          <w:r w:rsidRPr="002C0051">
            <w:rPr>
              <w:rFonts w:ascii="Arial" w:hAnsi="Arial" w:cs="Arial"/>
            </w:rPr>
            <w:t xml:space="preserve">Ana Isabel Polo-Peña, Andrews, H. and Torrico-Jódar, J. (2023). The role of health and safety protocols and brand awareness for the recovery of hotel activity following a health crisis. Doi: </w:t>
          </w:r>
          <w:hyperlink r:id="rId12" w:history="1">
            <w:r w:rsidRPr="002C0051">
              <w:rPr>
                <w:rStyle w:val="Hyperlink"/>
                <w:rFonts w:ascii="Arial" w:hAnsi="Arial" w:cs="Arial"/>
                <w:color w:val="auto"/>
              </w:rPr>
              <w:t>https://doi.org/10.1108/jhti-09-2022-0413</w:t>
            </w:r>
          </w:hyperlink>
          <w:r w:rsidRPr="002C0051">
            <w:rPr>
              <w:rFonts w:ascii="Arial" w:hAnsi="Arial" w:cs="Arial"/>
            </w:rPr>
            <w:t>.</w:t>
          </w:r>
        </w:p>
        <w:p w14:paraId="5B7FB57B" w14:textId="77777777" w:rsidR="0053290A" w:rsidRPr="002C0051" w:rsidRDefault="0053290A" w:rsidP="002C0051">
          <w:pPr>
            <w:pStyle w:val="NormalWeb"/>
            <w:spacing w:line="360" w:lineRule="auto"/>
            <w:jc w:val="left"/>
            <w:rPr>
              <w:rFonts w:ascii="Arial" w:hAnsi="Arial" w:cs="Arial"/>
            </w:rPr>
          </w:pPr>
          <w:r w:rsidRPr="002C0051">
            <w:rPr>
              <w:rFonts w:ascii="Arial" w:hAnsi="Arial" w:cs="Arial"/>
            </w:rPr>
            <w:t xml:space="preserve">Anwar, F.A., Deliana, D. and </w:t>
          </w:r>
          <w:proofErr w:type="spellStart"/>
          <w:r w:rsidRPr="002C0051">
            <w:rPr>
              <w:rFonts w:ascii="Arial" w:hAnsi="Arial" w:cs="Arial"/>
            </w:rPr>
            <w:t>Suyamto</w:t>
          </w:r>
          <w:proofErr w:type="spellEnd"/>
          <w:r w:rsidRPr="002C0051">
            <w:rPr>
              <w:rFonts w:ascii="Arial" w:hAnsi="Arial" w:cs="Arial"/>
            </w:rPr>
            <w:t>, S., 2024. Digital Transformation in the Hospitality Industry: Improving Efficiency and Guest Experience. </w:t>
          </w:r>
          <w:r w:rsidRPr="002C0051">
            <w:rPr>
              <w:rFonts w:ascii="Arial" w:hAnsi="Arial" w:cs="Arial"/>
              <w:i/>
              <w:iCs/>
            </w:rPr>
            <w:t>International Journal of Management Science and Information Technology</w:t>
          </w:r>
          <w:r w:rsidRPr="002C0051">
            <w:rPr>
              <w:rFonts w:ascii="Arial" w:hAnsi="Arial" w:cs="Arial"/>
            </w:rPr>
            <w:t>, </w:t>
          </w:r>
          <w:r w:rsidRPr="002C0051">
            <w:rPr>
              <w:rFonts w:ascii="Arial" w:hAnsi="Arial" w:cs="Arial"/>
              <w:i/>
              <w:iCs/>
            </w:rPr>
            <w:t>4</w:t>
          </w:r>
          <w:r w:rsidRPr="002C0051">
            <w:rPr>
              <w:rFonts w:ascii="Arial" w:hAnsi="Arial" w:cs="Arial"/>
            </w:rPr>
            <w:t>(2), pp.428-437.</w:t>
          </w:r>
        </w:p>
        <w:p w14:paraId="4D621284" w14:textId="77777777" w:rsidR="0053290A" w:rsidRPr="002C0051" w:rsidRDefault="0053290A" w:rsidP="002C0051">
          <w:pPr>
            <w:pStyle w:val="NormalWeb"/>
            <w:spacing w:line="360" w:lineRule="auto"/>
            <w:jc w:val="left"/>
            <w:rPr>
              <w:rFonts w:ascii="Arial" w:hAnsi="Arial" w:cs="Arial"/>
            </w:rPr>
          </w:pPr>
          <w:proofErr w:type="spellStart"/>
          <w:r w:rsidRPr="002C0051">
            <w:rPr>
              <w:rFonts w:ascii="Arial" w:hAnsi="Arial" w:cs="Arial"/>
            </w:rPr>
            <w:t>baretrea</w:t>
          </w:r>
          <w:proofErr w:type="spellEnd"/>
          <w:r w:rsidRPr="002C0051">
            <w:rPr>
              <w:rFonts w:ascii="Arial" w:hAnsi="Arial" w:cs="Arial"/>
            </w:rPr>
            <w:t xml:space="preserve"> (2024). </w:t>
          </w:r>
          <w:r w:rsidRPr="002C0051">
            <w:rPr>
              <w:rFonts w:ascii="Arial" w:hAnsi="Arial" w:cs="Arial"/>
              <w:i/>
              <w:iCs/>
            </w:rPr>
            <w:t>Ensuring Health and Safety in UK Hospitality Industry</w:t>
          </w:r>
          <w:r w:rsidRPr="002C0051">
            <w:rPr>
              <w:rFonts w:ascii="Arial" w:hAnsi="Arial" w:cs="Arial"/>
            </w:rPr>
            <w:t xml:space="preserve">. [online] Labour Laws UK. Available at: </w:t>
          </w:r>
          <w:hyperlink r:id="rId13" w:history="1">
            <w:r w:rsidRPr="002C0051">
              <w:rPr>
                <w:rStyle w:val="Hyperlink"/>
                <w:rFonts w:ascii="Arial" w:hAnsi="Arial" w:cs="Arial"/>
                <w:color w:val="auto"/>
              </w:rPr>
              <w:t>https://labourlaws.co.uk/health-and-safety-in-the-hospitality-industry/</w:t>
            </w:r>
          </w:hyperlink>
          <w:r w:rsidRPr="002C0051">
            <w:rPr>
              <w:rFonts w:ascii="Arial" w:hAnsi="Arial" w:cs="Arial"/>
            </w:rPr>
            <w:t>.</w:t>
          </w:r>
        </w:p>
        <w:p w14:paraId="466D274C" w14:textId="77777777" w:rsidR="0053290A" w:rsidRPr="002C0051" w:rsidRDefault="0053290A" w:rsidP="002C0051">
          <w:pPr>
            <w:pStyle w:val="NormalWeb"/>
            <w:spacing w:line="360" w:lineRule="auto"/>
            <w:jc w:val="left"/>
            <w:rPr>
              <w:rFonts w:ascii="Arial" w:hAnsi="Arial" w:cs="Arial"/>
            </w:rPr>
          </w:pPr>
          <w:r w:rsidRPr="002C0051">
            <w:rPr>
              <w:rFonts w:ascii="Arial" w:hAnsi="Arial" w:cs="Arial"/>
            </w:rPr>
            <w:lastRenderedPageBreak/>
            <w:t xml:space="preserve">Baldry, C. and McVittie, C., 2000. Overcoming health and safety hazards in the hospitality industry. </w:t>
          </w:r>
          <w:r w:rsidRPr="002C0051">
            <w:rPr>
              <w:rFonts w:ascii="Arial" w:hAnsi="Arial" w:cs="Arial"/>
              <w:i/>
              <w:iCs/>
            </w:rPr>
            <w:t>Work &amp; Stress</w:t>
          </w:r>
          <w:r w:rsidRPr="002C0051">
            <w:rPr>
              <w:rFonts w:ascii="Arial" w:hAnsi="Arial" w:cs="Arial"/>
            </w:rPr>
            <w:t xml:space="preserve">, 14(3), pp.231-245. Available at: </w:t>
          </w:r>
          <w:hyperlink r:id="rId14" w:history="1">
            <w:r w:rsidRPr="002C0051">
              <w:rPr>
                <w:rStyle w:val="Hyperlink"/>
                <w:rFonts w:ascii="Arial" w:hAnsi="Arial" w:cs="Arial"/>
                <w:color w:val="auto"/>
              </w:rPr>
              <w:t>https://doi.org/10.1080/02678370010024730</w:t>
            </w:r>
          </w:hyperlink>
          <w:r w:rsidRPr="002C0051">
            <w:rPr>
              <w:rFonts w:ascii="Arial" w:hAnsi="Arial" w:cs="Arial"/>
            </w:rPr>
            <w:t xml:space="preserve">. </w:t>
          </w:r>
        </w:p>
        <w:p w14:paraId="6489642D" w14:textId="77777777" w:rsidR="0053290A" w:rsidRPr="002C0051" w:rsidRDefault="0053290A" w:rsidP="002C0051">
          <w:pPr>
            <w:pStyle w:val="NormalWeb"/>
            <w:spacing w:line="360" w:lineRule="auto"/>
            <w:jc w:val="left"/>
            <w:rPr>
              <w:rFonts w:ascii="Arial" w:hAnsi="Arial" w:cs="Arial"/>
            </w:rPr>
          </w:pPr>
          <w:r w:rsidRPr="002C0051">
            <w:rPr>
              <w:rFonts w:ascii="Arial" w:hAnsi="Arial" w:cs="Arial"/>
            </w:rPr>
            <w:t>Barton, L., 1994. Crisis management: Preparing for and managing disasters. </w:t>
          </w:r>
          <w:r w:rsidRPr="002C0051">
            <w:rPr>
              <w:rFonts w:ascii="Arial" w:hAnsi="Arial" w:cs="Arial"/>
              <w:i/>
              <w:iCs/>
            </w:rPr>
            <w:t>Cornell Hotel and Restaurant Administration Quarterly</w:t>
          </w:r>
          <w:r w:rsidRPr="002C0051">
            <w:rPr>
              <w:rFonts w:ascii="Arial" w:hAnsi="Arial" w:cs="Arial"/>
            </w:rPr>
            <w:t>, </w:t>
          </w:r>
          <w:r w:rsidRPr="002C0051">
            <w:rPr>
              <w:rFonts w:ascii="Arial" w:hAnsi="Arial" w:cs="Arial"/>
              <w:i/>
              <w:iCs/>
            </w:rPr>
            <w:t>35</w:t>
          </w:r>
          <w:r w:rsidRPr="002C0051">
            <w:rPr>
              <w:rFonts w:ascii="Arial" w:hAnsi="Arial" w:cs="Arial"/>
            </w:rPr>
            <w:t>(2), pp.59-65.</w:t>
          </w:r>
        </w:p>
        <w:p w14:paraId="05D4FCD3"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Baum, T., 2015. Hospitality, work and the management of human resources: Contemporary issues for theory and practice. </w:t>
          </w:r>
          <w:r w:rsidRPr="002C0051">
            <w:rPr>
              <w:rFonts w:ascii="Arial" w:hAnsi="Arial" w:cs="Arial"/>
              <w:i/>
              <w:iCs/>
              <w:sz w:val="24"/>
              <w:szCs w:val="24"/>
            </w:rPr>
            <w:t>International Journal of Contemporary Hospitality Management</w:t>
          </w:r>
          <w:r w:rsidRPr="002C0051">
            <w:rPr>
              <w:rFonts w:ascii="Arial" w:hAnsi="Arial" w:cs="Arial"/>
              <w:sz w:val="24"/>
              <w:szCs w:val="24"/>
            </w:rPr>
            <w:t xml:space="preserve">, 27(6), pp.1047-1053. Available at: </w:t>
          </w:r>
          <w:hyperlink r:id="rId15" w:history="1">
            <w:r w:rsidRPr="002C0051">
              <w:rPr>
                <w:rStyle w:val="Hyperlink"/>
                <w:rFonts w:ascii="Arial" w:hAnsi="Arial" w:cs="Arial"/>
                <w:color w:val="auto"/>
                <w:sz w:val="24"/>
                <w:szCs w:val="24"/>
              </w:rPr>
              <w:t>https://doi.org/10.1108/IJCHM-08-2014-0361</w:t>
            </w:r>
          </w:hyperlink>
          <w:r w:rsidRPr="002C0051">
            <w:rPr>
              <w:rFonts w:ascii="Arial" w:hAnsi="Arial" w:cs="Arial"/>
              <w:sz w:val="24"/>
              <w:szCs w:val="24"/>
            </w:rPr>
            <w:t>.</w:t>
          </w:r>
        </w:p>
        <w:p w14:paraId="56F3E266" w14:textId="77777777" w:rsidR="0053290A" w:rsidRPr="002C0051" w:rsidRDefault="0053290A" w:rsidP="002C0051">
          <w:pPr>
            <w:suppressAutoHyphens/>
            <w:autoSpaceDN w:val="0"/>
            <w:spacing w:line="360" w:lineRule="auto"/>
            <w:rPr>
              <w:rFonts w:ascii="Arial" w:hAnsi="Arial" w:cs="Arial"/>
              <w:sz w:val="24"/>
              <w:szCs w:val="24"/>
            </w:rPr>
          </w:pPr>
          <w:r w:rsidRPr="002C0051">
            <w:rPr>
              <w:rFonts w:ascii="Arial" w:hAnsi="Arial" w:cs="Arial"/>
              <w:sz w:val="24"/>
              <w:szCs w:val="24"/>
            </w:rPr>
            <w:t xml:space="preserve">Baxter, P. and Jack, S., 2008. Qualitative case study methodology: Study design and implementation for novice researchers. </w:t>
          </w:r>
          <w:r w:rsidRPr="002C0051">
            <w:rPr>
              <w:rFonts w:ascii="Arial" w:hAnsi="Arial" w:cs="Arial"/>
              <w:i/>
              <w:iCs/>
              <w:sz w:val="24"/>
              <w:szCs w:val="24"/>
            </w:rPr>
            <w:t>The Qualitative Report</w:t>
          </w:r>
          <w:r w:rsidRPr="002C0051">
            <w:rPr>
              <w:rFonts w:ascii="Arial" w:hAnsi="Arial" w:cs="Arial"/>
              <w:sz w:val="24"/>
              <w:szCs w:val="24"/>
            </w:rPr>
            <w:t xml:space="preserve">, 13(4), pp.544-559. Available at: </w:t>
          </w:r>
          <w:hyperlink r:id="rId16" w:history="1">
            <w:r w:rsidRPr="002C0051">
              <w:rPr>
                <w:rStyle w:val="Hyperlink"/>
                <w:rFonts w:ascii="Arial" w:hAnsi="Arial" w:cs="Arial"/>
                <w:color w:val="auto"/>
                <w:sz w:val="24"/>
                <w:szCs w:val="24"/>
              </w:rPr>
              <w:t>https://doi.org/10.46743/2160-3715/2008.1573</w:t>
            </w:r>
          </w:hyperlink>
          <w:r w:rsidRPr="002C0051">
            <w:rPr>
              <w:rFonts w:ascii="Arial" w:hAnsi="Arial" w:cs="Arial"/>
              <w:sz w:val="24"/>
              <w:szCs w:val="24"/>
            </w:rPr>
            <w:t>.</w:t>
          </w:r>
        </w:p>
        <w:p w14:paraId="65414249"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Booking.com (2024). </w:t>
          </w:r>
          <w:r w:rsidRPr="002C0051">
            <w:rPr>
              <w:rFonts w:ascii="Arial" w:hAnsi="Arial" w:cs="Arial"/>
              <w:i/>
              <w:iCs/>
              <w:sz w:val="24"/>
              <w:szCs w:val="24"/>
            </w:rPr>
            <w:t>32 hotels in Romford, United Kingdom.</w:t>
          </w:r>
          <w:r w:rsidRPr="002C0051">
            <w:rPr>
              <w:rFonts w:ascii="Arial" w:hAnsi="Arial" w:cs="Arial"/>
              <w:sz w:val="24"/>
              <w:szCs w:val="24"/>
            </w:rPr>
            <w:t xml:space="preserve"> [online] Booking.com. Available at: </w:t>
          </w:r>
          <w:hyperlink r:id="rId17" w:history="1">
            <w:r w:rsidRPr="002C0051">
              <w:rPr>
                <w:rStyle w:val="Hyperlink"/>
                <w:rFonts w:ascii="Arial" w:hAnsi="Arial" w:cs="Arial"/>
                <w:color w:val="auto"/>
                <w:sz w:val="24"/>
                <w:szCs w:val="24"/>
              </w:rPr>
              <w:t>https://www.booking.com/city/gb/romford-aireborough.en-gb.html</w:t>
            </w:r>
          </w:hyperlink>
          <w:r w:rsidRPr="002C0051">
            <w:rPr>
              <w:rFonts w:ascii="Arial" w:hAnsi="Arial" w:cs="Arial"/>
              <w:sz w:val="24"/>
              <w:szCs w:val="24"/>
            </w:rPr>
            <w:t>.</w:t>
          </w:r>
        </w:p>
        <w:p w14:paraId="1398E58E"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Brotherton, B., 2013. Hospitality and tourism management. </w:t>
          </w:r>
          <w:r w:rsidRPr="002C0051">
            <w:rPr>
              <w:rFonts w:ascii="Arial" w:hAnsi="Arial" w:cs="Arial"/>
              <w:i/>
              <w:iCs/>
              <w:sz w:val="24"/>
              <w:szCs w:val="24"/>
            </w:rPr>
            <w:t>Introduction to Hospitality Management</w:t>
          </w:r>
          <w:r w:rsidRPr="002C0051">
            <w:rPr>
              <w:rFonts w:ascii="Arial" w:hAnsi="Arial" w:cs="Arial"/>
              <w:sz w:val="24"/>
              <w:szCs w:val="24"/>
            </w:rPr>
            <w:t xml:space="preserve">, 3rd ed. Pearson, pp. 251-290. </w:t>
          </w:r>
        </w:p>
        <w:p w14:paraId="6BAB35CD"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Brown, N.A., </w:t>
          </w:r>
          <w:proofErr w:type="spellStart"/>
          <w:r w:rsidRPr="002C0051">
            <w:rPr>
              <w:rFonts w:ascii="Arial" w:hAnsi="Arial" w:cs="Arial"/>
              <w:sz w:val="24"/>
              <w:szCs w:val="24"/>
            </w:rPr>
            <w:t>Rovins</w:t>
          </w:r>
          <w:proofErr w:type="spellEnd"/>
          <w:r w:rsidRPr="002C0051">
            <w:rPr>
              <w:rFonts w:ascii="Arial" w:hAnsi="Arial" w:cs="Arial"/>
              <w:sz w:val="24"/>
              <w:szCs w:val="24"/>
            </w:rPr>
            <w:t xml:space="preserve">, J.E., Feldmann-Jensen, S., </w:t>
          </w:r>
          <w:proofErr w:type="spellStart"/>
          <w:r w:rsidRPr="002C0051">
            <w:rPr>
              <w:rFonts w:ascii="Arial" w:hAnsi="Arial" w:cs="Arial"/>
              <w:sz w:val="24"/>
              <w:szCs w:val="24"/>
            </w:rPr>
            <w:t>Orchiston</w:t>
          </w:r>
          <w:proofErr w:type="spellEnd"/>
          <w:r w:rsidRPr="002C0051">
            <w:rPr>
              <w:rFonts w:ascii="Arial" w:hAnsi="Arial" w:cs="Arial"/>
              <w:sz w:val="24"/>
              <w:szCs w:val="24"/>
            </w:rPr>
            <w:t>, C. and Johnston, D., 2017. Exploring disaster resilience within the hotel sector: A systematic review of the literature. </w:t>
          </w:r>
          <w:r w:rsidRPr="002C0051">
            <w:rPr>
              <w:rFonts w:ascii="Arial" w:hAnsi="Arial" w:cs="Arial"/>
              <w:i/>
              <w:iCs/>
              <w:sz w:val="24"/>
              <w:szCs w:val="24"/>
            </w:rPr>
            <w:t>International Journal of Disaster Risk Reduction</w:t>
          </w:r>
          <w:r w:rsidRPr="002C0051">
            <w:rPr>
              <w:rFonts w:ascii="Arial" w:hAnsi="Arial" w:cs="Arial"/>
              <w:sz w:val="24"/>
              <w:szCs w:val="24"/>
            </w:rPr>
            <w:t>, </w:t>
          </w:r>
          <w:r w:rsidRPr="002C0051">
            <w:rPr>
              <w:rFonts w:ascii="Arial" w:hAnsi="Arial" w:cs="Arial"/>
              <w:i/>
              <w:iCs/>
              <w:sz w:val="24"/>
              <w:szCs w:val="24"/>
            </w:rPr>
            <w:t>22</w:t>
          </w:r>
          <w:r w:rsidRPr="002C0051">
            <w:rPr>
              <w:rFonts w:ascii="Arial" w:hAnsi="Arial" w:cs="Arial"/>
              <w:sz w:val="24"/>
              <w:szCs w:val="24"/>
            </w:rPr>
            <w:t>, pp.362-370.</w:t>
          </w:r>
        </w:p>
        <w:p w14:paraId="223BE2AD"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Calabrese, M. (2022). </w:t>
          </w:r>
          <w:r w:rsidRPr="002C0051">
            <w:rPr>
              <w:rFonts w:ascii="Arial" w:hAnsi="Arial" w:cs="Arial"/>
              <w:i/>
              <w:iCs/>
              <w:sz w:val="24"/>
              <w:szCs w:val="24"/>
            </w:rPr>
            <w:t xml:space="preserve">What are health and safety protocols in hotels? - </w:t>
          </w:r>
          <w:proofErr w:type="spellStart"/>
          <w:r w:rsidRPr="002C0051">
            <w:rPr>
              <w:rFonts w:ascii="Arial" w:hAnsi="Arial" w:cs="Arial"/>
              <w:i/>
              <w:iCs/>
              <w:sz w:val="24"/>
              <w:szCs w:val="24"/>
            </w:rPr>
            <w:t>Amenitiz</w:t>
          </w:r>
          <w:proofErr w:type="spellEnd"/>
          <w:r w:rsidRPr="002C0051">
            <w:rPr>
              <w:rFonts w:ascii="Arial" w:hAnsi="Arial" w:cs="Arial"/>
              <w:i/>
              <w:iCs/>
              <w:sz w:val="24"/>
              <w:szCs w:val="24"/>
            </w:rPr>
            <w:t xml:space="preserve"> Blog</w:t>
          </w:r>
          <w:r w:rsidRPr="002C0051">
            <w:rPr>
              <w:rFonts w:ascii="Arial" w:hAnsi="Arial" w:cs="Arial"/>
              <w:sz w:val="24"/>
              <w:szCs w:val="24"/>
            </w:rPr>
            <w:t xml:space="preserve">. [online] </w:t>
          </w:r>
          <w:proofErr w:type="spellStart"/>
          <w:r w:rsidRPr="002C0051">
            <w:rPr>
              <w:rFonts w:ascii="Arial" w:hAnsi="Arial" w:cs="Arial"/>
              <w:sz w:val="24"/>
              <w:szCs w:val="24"/>
            </w:rPr>
            <w:t>Amenitiz</w:t>
          </w:r>
          <w:proofErr w:type="spellEnd"/>
          <w:r w:rsidRPr="002C0051">
            <w:rPr>
              <w:rFonts w:ascii="Arial" w:hAnsi="Arial" w:cs="Arial"/>
              <w:sz w:val="24"/>
              <w:szCs w:val="24"/>
            </w:rPr>
            <w:t xml:space="preserve">. Available at: </w:t>
          </w:r>
          <w:hyperlink r:id="rId18" w:history="1">
            <w:r w:rsidRPr="002C0051">
              <w:rPr>
                <w:rStyle w:val="Hyperlink"/>
                <w:rFonts w:ascii="Arial" w:hAnsi="Arial" w:cs="Arial"/>
                <w:color w:val="auto"/>
                <w:sz w:val="24"/>
                <w:szCs w:val="24"/>
              </w:rPr>
              <w:t>https://amenitiz.com/en/blog/health-and-safety-protocols-in-the-hospitality-industry/</w:t>
            </w:r>
          </w:hyperlink>
          <w:r w:rsidRPr="002C0051">
            <w:rPr>
              <w:rFonts w:ascii="Arial" w:hAnsi="Arial" w:cs="Arial"/>
              <w:sz w:val="24"/>
              <w:szCs w:val="24"/>
            </w:rPr>
            <w:t>.</w:t>
          </w:r>
        </w:p>
        <w:p w14:paraId="6E73BB38"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Carr, S.M., 2024. </w:t>
          </w:r>
          <w:r w:rsidRPr="002C0051">
            <w:rPr>
              <w:rFonts w:ascii="Arial" w:hAnsi="Arial" w:cs="Arial"/>
              <w:i/>
              <w:iCs/>
              <w:sz w:val="24"/>
              <w:szCs w:val="24"/>
            </w:rPr>
            <w:t>Safety, Security and Emergency Management Strategy Training in Hospitality Industry: Report of Preparedness for Active Threats, Traumatic and Epidemic Events</w:t>
          </w:r>
          <w:r w:rsidRPr="002C0051">
            <w:rPr>
              <w:rFonts w:ascii="Arial" w:hAnsi="Arial" w:cs="Arial"/>
              <w:sz w:val="24"/>
              <w:szCs w:val="24"/>
            </w:rPr>
            <w:t> (Doctoral dissertation, Capitol Technology University).</w:t>
          </w:r>
        </w:p>
        <w:p w14:paraId="68E25245"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Charmaz, K., 2006. </w:t>
          </w:r>
          <w:r w:rsidRPr="002C0051">
            <w:rPr>
              <w:rFonts w:ascii="Arial" w:hAnsi="Arial" w:cs="Arial"/>
              <w:i/>
              <w:iCs/>
              <w:sz w:val="24"/>
              <w:szCs w:val="24"/>
            </w:rPr>
            <w:t>Constructing grounded theory: A practical guide through qualitative analysis.</w:t>
          </w:r>
          <w:r w:rsidRPr="002C0051">
            <w:rPr>
              <w:rFonts w:ascii="Arial" w:hAnsi="Arial" w:cs="Arial"/>
              <w:sz w:val="24"/>
              <w:szCs w:val="24"/>
            </w:rPr>
            <w:t xml:space="preserve"> London: SAGE Publications.</w:t>
          </w:r>
        </w:p>
        <w:p w14:paraId="4D7B15E1" w14:textId="77777777" w:rsidR="0053290A" w:rsidRPr="002C0051" w:rsidRDefault="0053290A" w:rsidP="002C0051">
          <w:pPr>
            <w:suppressAutoHyphens/>
            <w:autoSpaceDN w:val="0"/>
            <w:spacing w:line="360" w:lineRule="auto"/>
            <w:rPr>
              <w:rFonts w:ascii="Arial" w:hAnsi="Arial" w:cs="Arial"/>
              <w:sz w:val="24"/>
              <w:szCs w:val="24"/>
            </w:rPr>
          </w:pPr>
          <w:r w:rsidRPr="002C0051">
            <w:rPr>
              <w:rFonts w:ascii="Arial" w:hAnsi="Arial" w:cs="Arial"/>
              <w:sz w:val="24"/>
              <w:szCs w:val="24"/>
            </w:rPr>
            <w:lastRenderedPageBreak/>
            <w:t>Ciarlante, K., Mejia, C. and Broker, E., 2024. A research agenda for occupational safety, health, &amp; well-being in hospitality &amp; tourism management. </w:t>
          </w:r>
          <w:r w:rsidRPr="002C0051">
            <w:rPr>
              <w:rFonts w:ascii="Arial" w:hAnsi="Arial" w:cs="Arial"/>
              <w:i/>
              <w:iCs/>
              <w:sz w:val="24"/>
              <w:szCs w:val="24"/>
            </w:rPr>
            <w:t>International Journal of Hospitality Management</w:t>
          </w:r>
          <w:r w:rsidRPr="002C0051">
            <w:rPr>
              <w:rFonts w:ascii="Arial" w:hAnsi="Arial" w:cs="Arial"/>
              <w:sz w:val="24"/>
              <w:szCs w:val="24"/>
            </w:rPr>
            <w:t>, </w:t>
          </w:r>
          <w:r w:rsidRPr="002C0051">
            <w:rPr>
              <w:rFonts w:ascii="Arial" w:hAnsi="Arial" w:cs="Arial"/>
              <w:i/>
              <w:iCs/>
              <w:sz w:val="24"/>
              <w:szCs w:val="24"/>
            </w:rPr>
            <w:t>123</w:t>
          </w:r>
          <w:r w:rsidRPr="002C0051">
            <w:rPr>
              <w:rFonts w:ascii="Arial" w:hAnsi="Arial" w:cs="Arial"/>
              <w:sz w:val="24"/>
              <w:szCs w:val="24"/>
            </w:rPr>
            <w:t>, p.103887.</w:t>
          </w:r>
        </w:p>
        <w:p w14:paraId="06033966"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Clarke, S., 2006. The relationship between safety climate and safety performance: A meta-analytic review. </w:t>
          </w:r>
          <w:r w:rsidRPr="002C0051">
            <w:rPr>
              <w:rFonts w:ascii="Arial" w:hAnsi="Arial" w:cs="Arial"/>
              <w:i/>
              <w:iCs/>
              <w:sz w:val="24"/>
              <w:szCs w:val="24"/>
            </w:rPr>
            <w:t>Journal of Occupational Health Psychology</w:t>
          </w:r>
          <w:r w:rsidRPr="002C0051">
            <w:rPr>
              <w:rFonts w:ascii="Arial" w:hAnsi="Arial" w:cs="Arial"/>
              <w:sz w:val="24"/>
              <w:szCs w:val="24"/>
            </w:rPr>
            <w:t xml:space="preserve">, 11(4), pp.315-327. Available at: </w:t>
          </w:r>
          <w:hyperlink r:id="rId19" w:history="1">
            <w:r w:rsidRPr="002C0051">
              <w:rPr>
                <w:rStyle w:val="Hyperlink"/>
                <w:rFonts w:ascii="Arial" w:hAnsi="Arial" w:cs="Arial"/>
                <w:color w:val="auto"/>
                <w:sz w:val="24"/>
                <w:szCs w:val="24"/>
              </w:rPr>
              <w:t>https://doi.org/10.1037/1076-8998.11.4.315</w:t>
            </w:r>
          </w:hyperlink>
          <w:r w:rsidRPr="002C0051">
            <w:rPr>
              <w:rFonts w:ascii="Arial" w:hAnsi="Arial" w:cs="Arial"/>
              <w:sz w:val="24"/>
              <w:szCs w:val="24"/>
            </w:rPr>
            <w:t>.</w:t>
          </w:r>
        </w:p>
        <w:p w14:paraId="44BDBDAB"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DiPietro, R.B., </w:t>
          </w:r>
          <w:proofErr w:type="spellStart"/>
          <w:r w:rsidRPr="002C0051">
            <w:rPr>
              <w:rFonts w:ascii="Arial" w:hAnsi="Arial" w:cs="Arial"/>
              <w:sz w:val="24"/>
              <w:szCs w:val="24"/>
            </w:rPr>
            <w:t>Thozhur</w:t>
          </w:r>
          <w:proofErr w:type="spellEnd"/>
          <w:r w:rsidRPr="002C0051">
            <w:rPr>
              <w:rFonts w:ascii="Arial" w:hAnsi="Arial" w:cs="Arial"/>
              <w:sz w:val="24"/>
              <w:szCs w:val="24"/>
            </w:rPr>
            <w:t xml:space="preserve">, S., and Kline, S., 2014. The relationship between training and health and safety in the hospitality industry: A review. </w:t>
          </w:r>
          <w:r w:rsidRPr="002C0051">
            <w:rPr>
              <w:rFonts w:ascii="Arial" w:hAnsi="Arial" w:cs="Arial"/>
              <w:i/>
              <w:iCs/>
              <w:sz w:val="24"/>
              <w:szCs w:val="24"/>
            </w:rPr>
            <w:t>Journal of Human Resources in Hospitality &amp; Tourism</w:t>
          </w:r>
          <w:r w:rsidRPr="002C0051">
            <w:rPr>
              <w:rFonts w:ascii="Arial" w:hAnsi="Arial" w:cs="Arial"/>
              <w:sz w:val="24"/>
              <w:szCs w:val="24"/>
            </w:rPr>
            <w:t xml:space="preserve">, 13(3), pp.227-241. Available at: </w:t>
          </w:r>
          <w:hyperlink r:id="rId20" w:history="1">
            <w:r w:rsidRPr="002C0051">
              <w:rPr>
                <w:rStyle w:val="Hyperlink"/>
                <w:rFonts w:ascii="Arial" w:hAnsi="Arial" w:cs="Arial"/>
                <w:color w:val="auto"/>
                <w:sz w:val="24"/>
                <w:szCs w:val="24"/>
              </w:rPr>
              <w:t>https://doi.org/10.1080/15332845.2014.866466</w:t>
            </w:r>
          </w:hyperlink>
        </w:p>
        <w:p w14:paraId="3E222B21" w14:textId="77777777" w:rsidR="0053290A" w:rsidRPr="002C0051" w:rsidRDefault="0053290A" w:rsidP="002C0051">
          <w:pPr>
            <w:suppressAutoHyphens/>
            <w:autoSpaceDN w:val="0"/>
            <w:spacing w:line="360" w:lineRule="auto"/>
            <w:rPr>
              <w:rFonts w:ascii="Arial" w:hAnsi="Arial" w:cs="Arial"/>
              <w:sz w:val="24"/>
              <w:szCs w:val="24"/>
            </w:rPr>
          </w:pPr>
          <w:r w:rsidRPr="002C0051">
            <w:rPr>
              <w:rFonts w:ascii="Arial" w:hAnsi="Arial" w:cs="Arial"/>
              <w:sz w:val="24"/>
              <w:szCs w:val="24"/>
            </w:rPr>
            <w:t xml:space="preserve">Creswell, J.W., 2014. </w:t>
          </w:r>
          <w:r w:rsidRPr="002C0051">
            <w:rPr>
              <w:rFonts w:ascii="Arial" w:hAnsi="Arial" w:cs="Arial"/>
              <w:i/>
              <w:iCs/>
              <w:sz w:val="24"/>
              <w:szCs w:val="24"/>
            </w:rPr>
            <w:t>Research design: Qualitative, quantitative, and mixed methods approach.</w:t>
          </w:r>
          <w:r w:rsidRPr="002C0051">
            <w:rPr>
              <w:rFonts w:ascii="Arial" w:hAnsi="Arial" w:cs="Arial"/>
              <w:sz w:val="24"/>
              <w:szCs w:val="24"/>
            </w:rPr>
            <w:t xml:space="preserve"> 4th ed. Thousand Oaks: SAGE Publications.</w:t>
          </w:r>
        </w:p>
        <w:p w14:paraId="3FDD5AF1" w14:textId="77777777" w:rsidR="0053290A" w:rsidRPr="002C0051" w:rsidRDefault="0053290A" w:rsidP="002C0051">
          <w:pPr>
            <w:suppressAutoHyphens/>
            <w:autoSpaceDN w:val="0"/>
            <w:spacing w:line="360" w:lineRule="auto"/>
            <w:rPr>
              <w:rFonts w:ascii="Arial" w:hAnsi="Arial" w:cs="Arial"/>
              <w:sz w:val="24"/>
              <w:szCs w:val="24"/>
            </w:rPr>
          </w:pPr>
          <w:r w:rsidRPr="002C0051">
            <w:rPr>
              <w:rFonts w:ascii="Arial" w:hAnsi="Arial" w:cs="Arial"/>
              <w:sz w:val="24"/>
              <w:szCs w:val="24"/>
            </w:rPr>
            <w:t xml:space="preserve">Denscombe, M., 2010. </w:t>
          </w:r>
          <w:r w:rsidRPr="002C0051">
            <w:rPr>
              <w:rFonts w:ascii="Arial" w:hAnsi="Arial" w:cs="Arial"/>
              <w:i/>
              <w:iCs/>
              <w:sz w:val="24"/>
              <w:szCs w:val="24"/>
            </w:rPr>
            <w:t>The good research guide: For small-scale social research projects.</w:t>
          </w:r>
          <w:r w:rsidRPr="002C0051">
            <w:rPr>
              <w:rFonts w:ascii="Arial" w:hAnsi="Arial" w:cs="Arial"/>
              <w:sz w:val="24"/>
              <w:szCs w:val="24"/>
            </w:rPr>
            <w:t xml:space="preserve"> 4th ed. Maidenhead: McGraw-Hill Education.</w:t>
          </w:r>
        </w:p>
        <w:p w14:paraId="29F6B41B" w14:textId="77777777" w:rsidR="0053290A" w:rsidRPr="002C0051" w:rsidRDefault="0053290A" w:rsidP="002C0051">
          <w:pPr>
            <w:spacing w:line="360" w:lineRule="auto"/>
            <w:rPr>
              <w:rFonts w:ascii="Arial" w:hAnsi="Arial" w:cs="Arial"/>
              <w:i/>
              <w:iCs/>
              <w:sz w:val="24"/>
              <w:szCs w:val="24"/>
            </w:rPr>
          </w:pPr>
          <w:r w:rsidRPr="002C0051">
            <w:rPr>
              <w:rFonts w:ascii="Arial" w:hAnsi="Arial" w:cs="Arial"/>
              <w:sz w:val="24"/>
              <w:szCs w:val="24"/>
            </w:rPr>
            <w:t xml:space="preserve">DiPietro, R.B., </w:t>
          </w:r>
          <w:proofErr w:type="spellStart"/>
          <w:r w:rsidRPr="002C0051">
            <w:rPr>
              <w:rFonts w:ascii="Arial" w:hAnsi="Arial" w:cs="Arial"/>
              <w:sz w:val="24"/>
              <w:szCs w:val="24"/>
            </w:rPr>
            <w:t>Thozhur</w:t>
          </w:r>
          <w:proofErr w:type="spellEnd"/>
          <w:r w:rsidRPr="002C0051">
            <w:rPr>
              <w:rFonts w:ascii="Arial" w:hAnsi="Arial" w:cs="Arial"/>
              <w:sz w:val="24"/>
              <w:szCs w:val="24"/>
            </w:rPr>
            <w:t xml:space="preserve">, S., and Kline, S., 2014. The relationship between training and health and safety in the hospitality industry: A review. </w:t>
          </w:r>
          <w:r w:rsidRPr="002C0051">
            <w:rPr>
              <w:rFonts w:ascii="Arial" w:hAnsi="Arial" w:cs="Arial"/>
              <w:i/>
              <w:iCs/>
              <w:sz w:val="24"/>
              <w:szCs w:val="24"/>
            </w:rPr>
            <w:t xml:space="preserve">Journal of Human </w:t>
          </w:r>
        </w:p>
        <w:p w14:paraId="78684081"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Elphick, D. (2022). </w:t>
          </w:r>
          <w:r w:rsidRPr="002C0051">
            <w:rPr>
              <w:rFonts w:ascii="Arial" w:hAnsi="Arial" w:cs="Arial"/>
              <w:i/>
              <w:iCs/>
              <w:sz w:val="24"/>
              <w:szCs w:val="24"/>
            </w:rPr>
            <w:t>How to perform a hotel competitor analysis</w:t>
          </w:r>
          <w:r w:rsidRPr="002C0051">
            <w:rPr>
              <w:rFonts w:ascii="Arial" w:hAnsi="Arial" w:cs="Arial"/>
              <w:sz w:val="24"/>
              <w:szCs w:val="24"/>
            </w:rPr>
            <w:t>. [online] SiteMinder. Available at: https://www.siteminder.com/r/hotel-competitor-analysis/.</w:t>
          </w:r>
        </w:p>
        <w:p w14:paraId="527F86C1"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Enz, C.A., 2020. Safety and Security in U.S. Hotels: A Post-Pandemic Examination. </w:t>
          </w:r>
          <w:r w:rsidRPr="002C0051">
            <w:rPr>
              <w:rFonts w:ascii="Arial" w:hAnsi="Arial" w:cs="Arial"/>
              <w:i/>
              <w:iCs/>
              <w:sz w:val="24"/>
              <w:szCs w:val="24"/>
            </w:rPr>
            <w:t>Cornell University School of Hotel Administration</w:t>
          </w:r>
          <w:r w:rsidRPr="002C0051">
            <w:rPr>
              <w:rFonts w:ascii="Arial" w:hAnsi="Arial" w:cs="Arial"/>
              <w:sz w:val="24"/>
              <w:szCs w:val="24"/>
            </w:rPr>
            <w:t xml:space="preserve">. Available at: </w:t>
          </w:r>
          <w:hyperlink r:id="rId21" w:history="1">
            <w:r w:rsidRPr="002C0051">
              <w:rPr>
                <w:rStyle w:val="Hyperlink"/>
                <w:rFonts w:ascii="Arial" w:hAnsi="Arial" w:cs="Arial"/>
                <w:color w:val="auto"/>
                <w:sz w:val="24"/>
                <w:szCs w:val="24"/>
              </w:rPr>
              <w:t>https://ecommons.cornell.edu/handle/1813/71047</w:t>
            </w:r>
          </w:hyperlink>
          <w:r w:rsidRPr="002C0051">
            <w:rPr>
              <w:rFonts w:ascii="Arial" w:hAnsi="Arial" w:cs="Arial"/>
              <w:sz w:val="24"/>
              <w:szCs w:val="24"/>
            </w:rPr>
            <w:t>.</w:t>
          </w:r>
        </w:p>
        <w:p w14:paraId="0161778E" w14:textId="77777777" w:rsidR="0053290A" w:rsidRPr="002C0051" w:rsidRDefault="0053290A" w:rsidP="002C0051">
          <w:pPr>
            <w:suppressAutoHyphens/>
            <w:autoSpaceDN w:val="0"/>
            <w:spacing w:line="360" w:lineRule="auto"/>
            <w:rPr>
              <w:rFonts w:ascii="Arial" w:hAnsi="Arial" w:cs="Arial"/>
              <w:sz w:val="24"/>
              <w:szCs w:val="24"/>
            </w:rPr>
          </w:pPr>
          <w:r w:rsidRPr="002C0051">
            <w:rPr>
              <w:rFonts w:ascii="Arial" w:hAnsi="Arial" w:cs="Arial"/>
              <w:sz w:val="24"/>
              <w:szCs w:val="24"/>
            </w:rPr>
            <w:t xml:space="preserve">Flick, U., 2009. </w:t>
          </w:r>
          <w:r w:rsidRPr="002C0051">
            <w:rPr>
              <w:rFonts w:ascii="Arial" w:hAnsi="Arial" w:cs="Arial"/>
              <w:i/>
              <w:iCs/>
              <w:sz w:val="24"/>
              <w:szCs w:val="24"/>
            </w:rPr>
            <w:t>An introduction to qualitative research.</w:t>
          </w:r>
          <w:r w:rsidRPr="002C0051">
            <w:rPr>
              <w:rFonts w:ascii="Arial" w:hAnsi="Arial" w:cs="Arial"/>
              <w:sz w:val="24"/>
              <w:szCs w:val="24"/>
            </w:rPr>
            <w:t xml:space="preserve"> 4th ed. London: SAGE Publications.</w:t>
          </w:r>
        </w:p>
        <w:p w14:paraId="1334231C"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Fuller, C., 2017. Hotel fire safety and management practices. </w:t>
          </w:r>
          <w:r w:rsidRPr="002C0051">
            <w:rPr>
              <w:rFonts w:ascii="Arial" w:hAnsi="Arial" w:cs="Arial"/>
              <w:i/>
              <w:iCs/>
              <w:sz w:val="24"/>
              <w:szCs w:val="24"/>
            </w:rPr>
            <w:t>Journal of Safety Research</w:t>
          </w:r>
          <w:r w:rsidRPr="002C0051">
            <w:rPr>
              <w:rFonts w:ascii="Arial" w:hAnsi="Arial" w:cs="Arial"/>
              <w:sz w:val="24"/>
              <w:szCs w:val="24"/>
            </w:rPr>
            <w:t xml:space="preserve">, 63(1), pp.23-30. Available at: </w:t>
          </w:r>
          <w:hyperlink r:id="rId22" w:history="1">
            <w:r w:rsidRPr="002C0051">
              <w:rPr>
                <w:rStyle w:val="Hyperlink"/>
                <w:rFonts w:ascii="Arial" w:hAnsi="Arial" w:cs="Arial"/>
                <w:color w:val="auto"/>
                <w:sz w:val="24"/>
                <w:szCs w:val="24"/>
              </w:rPr>
              <w:t>https://doi.org/10.1016/j.jsr.2017.03.003</w:t>
            </w:r>
          </w:hyperlink>
          <w:r w:rsidRPr="002C0051">
            <w:rPr>
              <w:rFonts w:ascii="Arial" w:hAnsi="Arial" w:cs="Arial"/>
              <w:sz w:val="24"/>
              <w:szCs w:val="24"/>
            </w:rPr>
            <w:t>.</w:t>
          </w:r>
        </w:p>
        <w:p w14:paraId="52339634"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Ghani, B., Zada, M., Memon, K.R., Ullah, R., Khattak, A., Han, H., Ariza-Montes, A. and Araya-Castillo, L., 2022. Challenges and strategies for employee retention in the hospitality industry: A review. </w:t>
          </w:r>
          <w:r w:rsidRPr="002C0051">
            <w:rPr>
              <w:rFonts w:ascii="Arial" w:hAnsi="Arial" w:cs="Arial"/>
              <w:i/>
              <w:iCs/>
              <w:sz w:val="24"/>
              <w:szCs w:val="24"/>
            </w:rPr>
            <w:t>Sustainability</w:t>
          </w:r>
          <w:r w:rsidRPr="002C0051">
            <w:rPr>
              <w:rFonts w:ascii="Arial" w:hAnsi="Arial" w:cs="Arial"/>
              <w:sz w:val="24"/>
              <w:szCs w:val="24"/>
            </w:rPr>
            <w:t>, </w:t>
          </w:r>
          <w:r w:rsidRPr="002C0051">
            <w:rPr>
              <w:rFonts w:ascii="Arial" w:hAnsi="Arial" w:cs="Arial"/>
              <w:i/>
              <w:iCs/>
              <w:sz w:val="24"/>
              <w:szCs w:val="24"/>
            </w:rPr>
            <w:t>14</w:t>
          </w:r>
          <w:r w:rsidRPr="002C0051">
            <w:rPr>
              <w:rFonts w:ascii="Arial" w:hAnsi="Arial" w:cs="Arial"/>
              <w:sz w:val="24"/>
              <w:szCs w:val="24"/>
            </w:rPr>
            <w:t>(5), p.2885.</w:t>
          </w:r>
        </w:p>
        <w:p w14:paraId="2016349A"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lastRenderedPageBreak/>
            <w:t xml:space="preserve">Gibbs, G., 1988. </w:t>
          </w:r>
          <w:r w:rsidRPr="002C0051">
            <w:rPr>
              <w:rFonts w:ascii="Arial" w:hAnsi="Arial" w:cs="Arial"/>
              <w:i/>
              <w:iCs/>
              <w:sz w:val="24"/>
              <w:szCs w:val="24"/>
            </w:rPr>
            <w:t>Learning by doing: A guide to teaching and learning methods.</w:t>
          </w:r>
          <w:r w:rsidRPr="002C0051">
            <w:rPr>
              <w:rFonts w:ascii="Arial" w:hAnsi="Arial" w:cs="Arial"/>
              <w:sz w:val="24"/>
              <w:szCs w:val="24"/>
            </w:rPr>
            <w:t xml:space="preserve"> Oxford: Oxford Polytechnic.</w:t>
          </w:r>
        </w:p>
        <w:p w14:paraId="0EECC2BA"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Groenenboom, K. and Jones, P., 2003. Issues of security in hotels. </w:t>
          </w:r>
          <w:r w:rsidRPr="002C0051">
            <w:rPr>
              <w:rFonts w:ascii="Arial" w:hAnsi="Arial" w:cs="Arial"/>
              <w:i/>
              <w:iCs/>
              <w:sz w:val="24"/>
              <w:szCs w:val="24"/>
            </w:rPr>
            <w:t>International Journal of Contemporary Hospitality Management</w:t>
          </w:r>
          <w:r w:rsidRPr="002C0051">
            <w:rPr>
              <w:rFonts w:ascii="Arial" w:hAnsi="Arial" w:cs="Arial"/>
              <w:sz w:val="24"/>
              <w:szCs w:val="24"/>
            </w:rPr>
            <w:t xml:space="preserve">, 15(1), pp.14-19. Available at: </w:t>
          </w:r>
          <w:hyperlink r:id="rId23" w:history="1">
            <w:r w:rsidRPr="002C0051">
              <w:rPr>
                <w:rStyle w:val="Hyperlink"/>
                <w:rFonts w:ascii="Arial" w:hAnsi="Arial" w:cs="Arial"/>
                <w:color w:val="auto"/>
                <w:sz w:val="24"/>
                <w:szCs w:val="24"/>
              </w:rPr>
              <w:t>https://doi.org/10.1108/09596110310458945</w:t>
            </w:r>
          </w:hyperlink>
          <w:r w:rsidRPr="002C0051">
            <w:rPr>
              <w:rFonts w:ascii="Arial" w:hAnsi="Arial" w:cs="Arial"/>
              <w:sz w:val="24"/>
              <w:szCs w:val="24"/>
            </w:rPr>
            <w:t>.</w:t>
          </w:r>
        </w:p>
        <w:p w14:paraId="2BF717B0" w14:textId="77777777" w:rsidR="0053290A" w:rsidRPr="002C0051" w:rsidRDefault="0053290A" w:rsidP="002C0051">
          <w:pPr>
            <w:spacing w:line="360" w:lineRule="auto"/>
            <w:rPr>
              <w:rFonts w:ascii="Arial" w:hAnsi="Arial" w:cs="Arial"/>
              <w:sz w:val="24"/>
              <w:szCs w:val="24"/>
            </w:rPr>
          </w:pPr>
          <w:proofErr w:type="spellStart"/>
          <w:r w:rsidRPr="002C0051">
            <w:rPr>
              <w:rFonts w:ascii="Arial" w:hAnsi="Arial" w:cs="Arial"/>
              <w:sz w:val="24"/>
              <w:szCs w:val="24"/>
            </w:rPr>
            <w:t>Kozinets</w:t>
          </w:r>
          <w:proofErr w:type="spellEnd"/>
          <w:r w:rsidRPr="002C0051">
            <w:rPr>
              <w:rFonts w:ascii="Arial" w:hAnsi="Arial" w:cs="Arial"/>
              <w:sz w:val="24"/>
              <w:szCs w:val="24"/>
            </w:rPr>
            <w:t xml:space="preserve">, R.V., 2010. </w:t>
          </w:r>
          <w:proofErr w:type="spellStart"/>
          <w:r w:rsidRPr="002C0051">
            <w:rPr>
              <w:rFonts w:ascii="Arial" w:hAnsi="Arial" w:cs="Arial"/>
              <w:i/>
              <w:iCs/>
              <w:sz w:val="24"/>
              <w:szCs w:val="24"/>
            </w:rPr>
            <w:t>Netnography</w:t>
          </w:r>
          <w:proofErr w:type="spellEnd"/>
          <w:r w:rsidRPr="002C0051">
            <w:rPr>
              <w:rFonts w:ascii="Arial" w:hAnsi="Arial" w:cs="Arial"/>
              <w:i/>
              <w:iCs/>
              <w:sz w:val="24"/>
              <w:szCs w:val="24"/>
            </w:rPr>
            <w:t>: Doing ethnographic research online.</w:t>
          </w:r>
          <w:r w:rsidRPr="002C0051">
            <w:rPr>
              <w:rFonts w:ascii="Arial" w:hAnsi="Arial" w:cs="Arial"/>
              <w:sz w:val="24"/>
              <w:szCs w:val="24"/>
            </w:rPr>
            <w:t xml:space="preserve"> London: SAGE Publications.</w:t>
          </w:r>
        </w:p>
        <w:p w14:paraId="415484AB" w14:textId="77777777" w:rsidR="0053290A" w:rsidRPr="002C0051" w:rsidRDefault="0053290A" w:rsidP="002C0051">
          <w:pPr>
            <w:spacing w:line="360" w:lineRule="auto"/>
            <w:rPr>
              <w:rFonts w:ascii="Arial" w:hAnsi="Arial" w:cs="Arial"/>
              <w:sz w:val="24"/>
              <w:szCs w:val="24"/>
            </w:rPr>
          </w:pPr>
          <w:proofErr w:type="spellStart"/>
          <w:r w:rsidRPr="002C0051">
            <w:rPr>
              <w:rFonts w:ascii="Arial" w:hAnsi="Arial" w:cs="Arial"/>
              <w:sz w:val="24"/>
              <w:szCs w:val="24"/>
            </w:rPr>
            <w:t>Kysilka</w:t>
          </w:r>
          <w:proofErr w:type="spellEnd"/>
          <w:r w:rsidRPr="002C0051">
            <w:rPr>
              <w:rFonts w:ascii="Arial" w:hAnsi="Arial" w:cs="Arial"/>
              <w:sz w:val="24"/>
              <w:szCs w:val="24"/>
            </w:rPr>
            <w:t>, D. and Csaba, N., 2013. Employee turnover in the hospitality industry. </w:t>
          </w:r>
          <w:proofErr w:type="spellStart"/>
          <w:r w:rsidRPr="002C0051">
            <w:rPr>
              <w:rFonts w:ascii="Arial" w:hAnsi="Arial" w:cs="Arial"/>
              <w:i/>
              <w:iCs/>
              <w:sz w:val="24"/>
              <w:szCs w:val="24"/>
            </w:rPr>
            <w:t>Anale</w:t>
          </w:r>
          <w:proofErr w:type="spellEnd"/>
          <w:r w:rsidRPr="002C0051">
            <w:rPr>
              <w:rFonts w:ascii="Arial" w:hAnsi="Arial" w:cs="Arial"/>
              <w:i/>
              <w:iCs/>
              <w:sz w:val="24"/>
              <w:szCs w:val="24"/>
            </w:rPr>
            <w:t xml:space="preserve">. Seria </w:t>
          </w:r>
          <w:proofErr w:type="spellStart"/>
          <w:r w:rsidRPr="002C0051">
            <w:rPr>
              <w:rFonts w:ascii="Arial" w:hAnsi="Arial" w:cs="Arial"/>
              <w:i/>
              <w:iCs/>
              <w:sz w:val="24"/>
              <w:szCs w:val="24"/>
            </w:rPr>
            <w:t>Stiinte</w:t>
          </w:r>
          <w:proofErr w:type="spellEnd"/>
          <w:r w:rsidRPr="002C0051">
            <w:rPr>
              <w:rFonts w:ascii="Arial" w:hAnsi="Arial" w:cs="Arial"/>
              <w:i/>
              <w:iCs/>
              <w:sz w:val="24"/>
              <w:szCs w:val="24"/>
            </w:rPr>
            <w:t xml:space="preserve"> </w:t>
          </w:r>
          <w:proofErr w:type="spellStart"/>
          <w:r w:rsidRPr="002C0051">
            <w:rPr>
              <w:rFonts w:ascii="Arial" w:hAnsi="Arial" w:cs="Arial"/>
              <w:i/>
              <w:iCs/>
              <w:sz w:val="24"/>
              <w:szCs w:val="24"/>
            </w:rPr>
            <w:t>Economice</w:t>
          </w:r>
          <w:proofErr w:type="spellEnd"/>
          <w:r w:rsidRPr="002C0051">
            <w:rPr>
              <w:rFonts w:ascii="Arial" w:hAnsi="Arial" w:cs="Arial"/>
              <w:i/>
              <w:iCs/>
              <w:sz w:val="24"/>
              <w:szCs w:val="24"/>
            </w:rPr>
            <w:t>. Timisoara</w:t>
          </w:r>
          <w:r w:rsidRPr="002C0051">
            <w:rPr>
              <w:rFonts w:ascii="Arial" w:hAnsi="Arial" w:cs="Arial"/>
              <w:sz w:val="24"/>
              <w:szCs w:val="24"/>
            </w:rPr>
            <w:t>, </w:t>
          </w:r>
          <w:r w:rsidRPr="002C0051">
            <w:rPr>
              <w:rFonts w:ascii="Arial" w:hAnsi="Arial" w:cs="Arial"/>
              <w:i/>
              <w:iCs/>
              <w:sz w:val="24"/>
              <w:szCs w:val="24"/>
            </w:rPr>
            <w:t>19</w:t>
          </w:r>
          <w:r w:rsidRPr="002C0051">
            <w:rPr>
              <w:rFonts w:ascii="Arial" w:hAnsi="Arial" w:cs="Arial"/>
              <w:sz w:val="24"/>
              <w:szCs w:val="24"/>
            </w:rPr>
            <w:t>, p.377.</w:t>
          </w:r>
        </w:p>
        <w:p w14:paraId="627263C5" w14:textId="77777777" w:rsidR="0053290A" w:rsidRPr="002C0051" w:rsidRDefault="0053290A" w:rsidP="002C0051">
          <w:pPr>
            <w:suppressAutoHyphens/>
            <w:autoSpaceDN w:val="0"/>
            <w:spacing w:line="360" w:lineRule="auto"/>
            <w:rPr>
              <w:rFonts w:ascii="Arial" w:hAnsi="Arial" w:cs="Arial"/>
              <w:sz w:val="24"/>
              <w:szCs w:val="24"/>
            </w:rPr>
          </w:pPr>
          <w:r w:rsidRPr="002C0051">
            <w:rPr>
              <w:rFonts w:ascii="Arial" w:hAnsi="Arial" w:cs="Arial"/>
              <w:sz w:val="24"/>
              <w:szCs w:val="24"/>
            </w:rPr>
            <w:t xml:space="preserve">Kvale, S. and Brinkmann, S., 2009. </w:t>
          </w:r>
          <w:r w:rsidRPr="002C0051">
            <w:rPr>
              <w:rFonts w:ascii="Arial" w:hAnsi="Arial" w:cs="Arial"/>
              <w:i/>
              <w:iCs/>
              <w:sz w:val="24"/>
              <w:szCs w:val="24"/>
            </w:rPr>
            <w:t>Interviews: Learning the craft of qualitative research interviewing.</w:t>
          </w:r>
          <w:r w:rsidRPr="002C0051">
            <w:rPr>
              <w:rFonts w:ascii="Arial" w:hAnsi="Arial" w:cs="Arial"/>
              <w:sz w:val="24"/>
              <w:szCs w:val="24"/>
            </w:rPr>
            <w:t xml:space="preserve"> 2nd ed. Thousand Oaks: SAGE Publications.</w:t>
          </w:r>
        </w:p>
        <w:p w14:paraId="596A59A0" w14:textId="77777777" w:rsidR="0053290A" w:rsidRPr="002C0051" w:rsidRDefault="0053290A" w:rsidP="002C0051">
          <w:pPr>
            <w:suppressAutoHyphens/>
            <w:autoSpaceDN w:val="0"/>
            <w:spacing w:line="360" w:lineRule="auto"/>
            <w:rPr>
              <w:rFonts w:ascii="Arial" w:hAnsi="Arial" w:cs="Arial"/>
              <w:sz w:val="24"/>
              <w:szCs w:val="24"/>
            </w:rPr>
          </w:pPr>
          <w:r w:rsidRPr="002C0051">
            <w:rPr>
              <w:rFonts w:ascii="Arial" w:hAnsi="Arial" w:cs="Arial"/>
              <w:sz w:val="24"/>
              <w:szCs w:val="24"/>
            </w:rPr>
            <w:t>He, J., Morrison, A.M. and Zhang, H., 2019. Improving millennial employee well-being and task performance in the hospitality industry: The interactive effects of HRM and responsible leadership. </w:t>
          </w:r>
          <w:r w:rsidRPr="002C0051">
            <w:rPr>
              <w:rFonts w:ascii="Arial" w:hAnsi="Arial" w:cs="Arial"/>
              <w:i/>
              <w:iCs/>
              <w:sz w:val="24"/>
              <w:szCs w:val="24"/>
            </w:rPr>
            <w:t>Sustainability</w:t>
          </w:r>
          <w:r w:rsidRPr="002C0051">
            <w:rPr>
              <w:rFonts w:ascii="Arial" w:hAnsi="Arial" w:cs="Arial"/>
              <w:sz w:val="24"/>
              <w:szCs w:val="24"/>
            </w:rPr>
            <w:t>, </w:t>
          </w:r>
          <w:r w:rsidRPr="002C0051">
            <w:rPr>
              <w:rFonts w:ascii="Arial" w:hAnsi="Arial" w:cs="Arial"/>
              <w:i/>
              <w:iCs/>
              <w:sz w:val="24"/>
              <w:szCs w:val="24"/>
            </w:rPr>
            <w:t>11</w:t>
          </w:r>
          <w:r w:rsidRPr="002C0051">
            <w:rPr>
              <w:rFonts w:ascii="Arial" w:hAnsi="Arial" w:cs="Arial"/>
              <w:sz w:val="24"/>
              <w:szCs w:val="24"/>
            </w:rPr>
            <w:t>(16), p.4410.</w:t>
          </w:r>
        </w:p>
        <w:p w14:paraId="5FFD3FE4"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Hignett, S. and Wilson, J.R., 2005. Ergonomics in the design of complex systems: Applications in the hospitality industry. </w:t>
          </w:r>
          <w:r w:rsidRPr="002C0051">
            <w:rPr>
              <w:rFonts w:ascii="Arial" w:hAnsi="Arial" w:cs="Arial"/>
              <w:i/>
              <w:iCs/>
              <w:sz w:val="24"/>
              <w:szCs w:val="24"/>
            </w:rPr>
            <w:t>Ergonomics</w:t>
          </w:r>
          <w:r w:rsidRPr="002C0051">
            <w:rPr>
              <w:rFonts w:ascii="Arial" w:hAnsi="Arial" w:cs="Arial"/>
              <w:sz w:val="24"/>
              <w:szCs w:val="24"/>
            </w:rPr>
            <w:t xml:space="preserve">, 48(5), pp.791-799. Available at: </w:t>
          </w:r>
          <w:hyperlink r:id="rId24" w:history="1">
            <w:r w:rsidRPr="002C0051">
              <w:rPr>
                <w:rStyle w:val="Hyperlink"/>
                <w:rFonts w:ascii="Arial" w:hAnsi="Arial" w:cs="Arial"/>
                <w:color w:val="auto"/>
                <w:sz w:val="24"/>
                <w:szCs w:val="24"/>
              </w:rPr>
              <w:t>https://doi.org/10.1080/00140130400029504</w:t>
            </w:r>
          </w:hyperlink>
          <w:r w:rsidRPr="002C0051">
            <w:rPr>
              <w:rFonts w:ascii="Arial" w:hAnsi="Arial" w:cs="Arial"/>
              <w:sz w:val="24"/>
              <w:szCs w:val="24"/>
            </w:rPr>
            <w:t>.</w:t>
          </w:r>
        </w:p>
        <w:p w14:paraId="1188F5D5"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Hilton, 2021. Hilton Worldwide Health &amp; Safety Framework. </w:t>
          </w:r>
          <w:r w:rsidRPr="002C0051">
            <w:rPr>
              <w:rFonts w:ascii="Arial" w:hAnsi="Arial" w:cs="Arial"/>
              <w:i/>
              <w:iCs/>
              <w:sz w:val="24"/>
              <w:szCs w:val="24"/>
            </w:rPr>
            <w:t>Hilton Global Corporate Responsibility Report</w:t>
          </w:r>
          <w:r w:rsidRPr="002C0051">
            <w:rPr>
              <w:rFonts w:ascii="Arial" w:hAnsi="Arial" w:cs="Arial"/>
              <w:sz w:val="24"/>
              <w:szCs w:val="24"/>
            </w:rPr>
            <w:t xml:space="preserve">. Available at: </w:t>
          </w:r>
          <w:hyperlink r:id="rId25" w:history="1">
            <w:r w:rsidRPr="002C0051">
              <w:rPr>
                <w:rStyle w:val="Hyperlink"/>
                <w:rFonts w:ascii="Arial" w:hAnsi="Arial" w:cs="Arial"/>
                <w:color w:val="auto"/>
                <w:sz w:val="24"/>
                <w:szCs w:val="24"/>
              </w:rPr>
              <w:t>https://www.hilton.com/global-responsibility</w:t>
            </w:r>
          </w:hyperlink>
          <w:r w:rsidRPr="002C0051">
            <w:rPr>
              <w:rFonts w:ascii="Arial" w:hAnsi="Arial" w:cs="Arial"/>
              <w:sz w:val="24"/>
              <w:szCs w:val="24"/>
            </w:rPr>
            <w:t>.</w:t>
          </w:r>
        </w:p>
        <w:p w14:paraId="4E4BA45A"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Hopsy.co.uk. (2022). </w:t>
          </w:r>
          <w:r w:rsidRPr="002C0051">
            <w:rPr>
              <w:rFonts w:ascii="Arial" w:hAnsi="Arial" w:cs="Arial"/>
              <w:i/>
              <w:iCs/>
              <w:sz w:val="24"/>
              <w:szCs w:val="24"/>
            </w:rPr>
            <w:t>How to Automate Compliance Reporting in Hospitality</w:t>
          </w:r>
          <w:r w:rsidRPr="002C0051">
            <w:rPr>
              <w:rFonts w:ascii="Arial" w:hAnsi="Arial" w:cs="Arial"/>
              <w:sz w:val="24"/>
              <w:szCs w:val="24"/>
            </w:rPr>
            <w:t xml:space="preserve">. [online] Available at: </w:t>
          </w:r>
          <w:hyperlink r:id="rId26" w:history="1">
            <w:r w:rsidRPr="002C0051">
              <w:rPr>
                <w:rStyle w:val="Hyperlink"/>
                <w:rFonts w:ascii="Arial" w:hAnsi="Arial" w:cs="Arial"/>
                <w:color w:val="auto"/>
                <w:sz w:val="24"/>
                <w:szCs w:val="24"/>
              </w:rPr>
              <w:t>https://www.hopsy.co.uk/post/how-to-automate-compliance-reporting-in-hospitality</w:t>
            </w:r>
          </w:hyperlink>
          <w:r w:rsidRPr="002C0051">
            <w:rPr>
              <w:rFonts w:ascii="Arial" w:hAnsi="Arial" w:cs="Arial"/>
              <w:sz w:val="24"/>
              <w:szCs w:val="24"/>
            </w:rPr>
            <w:t>.</w:t>
          </w:r>
        </w:p>
        <w:p w14:paraId="46ECDE79"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HowandWhat.net (2018). </w:t>
          </w:r>
          <w:r w:rsidRPr="002C0051">
            <w:rPr>
              <w:rFonts w:ascii="Arial" w:hAnsi="Arial" w:cs="Arial"/>
              <w:i/>
              <w:iCs/>
              <w:sz w:val="24"/>
              <w:szCs w:val="24"/>
            </w:rPr>
            <w:t>SWOT analysis of Premier Inn | how and what</w:t>
          </w:r>
          <w:r w:rsidRPr="002C0051">
            <w:rPr>
              <w:rFonts w:ascii="Arial" w:hAnsi="Arial" w:cs="Arial"/>
              <w:sz w:val="24"/>
              <w:szCs w:val="24"/>
            </w:rPr>
            <w:t xml:space="preserve">. [online] How and what. Available at: </w:t>
          </w:r>
          <w:hyperlink r:id="rId27" w:history="1">
            <w:r w:rsidRPr="002C0051">
              <w:rPr>
                <w:rStyle w:val="Hyperlink"/>
                <w:rFonts w:ascii="Arial" w:hAnsi="Arial" w:cs="Arial"/>
                <w:color w:val="auto"/>
                <w:sz w:val="24"/>
                <w:szCs w:val="24"/>
              </w:rPr>
              <w:t>https://www.howandwhat.net/swot-analysis-premier-inn-premier-inn-swot-analysis/</w:t>
            </w:r>
          </w:hyperlink>
          <w:r w:rsidRPr="002C0051">
            <w:rPr>
              <w:rFonts w:ascii="Arial" w:hAnsi="Arial" w:cs="Arial"/>
              <w:sz w:val="24"/>
              <w:szCs w:val="24"/>
            </w:rPr>
            <w:t xml:space="preserve">. </w:t>
          </w:r>
        </w:p>
        <w:p w14:paraId="081F9044"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HSE (Health and Safety Executive), 1999. </w:t>
          </w:r>
          <w:r w:rsidRPr="002C0051">
            <w:rPr>
              <w:rFonts w:ascii="Arial" w:hAnsi="Arial" w:cs="Arial"/>
              <w:i/>
              <w:iCs/>
              <w:sz w:val="24"/>
              <w:szCs w:val="24"/>
            </w:rPr>
            <w:t>Management of Health and Safety at Work Regulations</w:t>
          </w:r>
          <w:r w:rsidRPr="002C0051">
            <w:rPr>
              <w:rFonts w:ascii="Arial" w:hAnsi="Arial" w:cs="Arial"/>
              <w:sz w:val="24"/>
              <w:szCs w:val="24"/>
            </w:rPr>
            <w:t xml:space="preserve">. Available at: </w:t>
          </w:r>
          <w:hyperlink r:id="rId28" w:history="1">
            <w:r w:rsidRPr="002C0051">
              <w:rPr>
                <w:rStyle w:val="Hyperlink"/>
                <w:rFonts w:ascii="Arial" w:hAnsi="Arial" w:cs="Arial"/>
                <w:color w:val="auto"/>
                <w:sz w:val="24"/>
                <w:szCs w:val="24"/>
              </w:rPr>
              <w:t>https://www.hse.gov.uk/pubns/hsc13.htm</w:t>
            </w:r>
          </w:hyperlink>
        </w:p>
        <w:p w14:paraId="3DEE3F0B" w14:textId="77777777" w:rsidR="0053290A" w:rsidRPr="002C0051" w:rsidRDefault="0053290A" w:rsidP="002C0051">
          <w:pPr>
            <w:spacing w:line="360" w:lineRule="auto"/>
            <w:rPr>
              <w:rStyle w:val="Hyperlink"/>
              <w:rFonts w:ascii="Arial" w:hAnsi="Arial" w:cs="Arial"/>
              <w:color w:val="auto"/>
              <w:sz w:val="24"/>
              <w:szCs w:val="24"/>
            </w:rPr>
          </w:pPr>
          <w:r w:rsidRPr="002C0051">
            <w:rPr>
              <w:rFonts w:ascii="Arial" w:hAnsi="Arial" w:cs="Arial"/>
              <w:sz w:val="24"/>
              <w:szCs w:val="24"/>
            </w:rPr>
            <w:lastRenderedPageBreak/>
            <w:t xml:space="preserve">Ibis Hotels, 2024. Our Rooms and Services. Available at: </w:t>
          </w:r>
          <w:hyperlink r:id="rId29" w:history="1">
            <w:r w:rsidRPr="002C0051">
              <w:rPr>
                <w:rStyle w:val="Hyperlink"/>
                <w:rFonts w:ascii="Arial" w:hAnsi="Arial" w:cs="Arial"/>
                <w:color w:val="auto"/>
                <w:sz w:val="24"/>
                <w:szCs w:val="24"/>
              </w:rPr>
              <w:t>https://www.ibis.com/gb/hotel-services/index.html</w:t>
            </w:r>
          </w:hyperlink>
        </w:p>
        <w:p w14:paraId="77F567A1"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Joshi, S., 2016. To study the relationship between ergonomics and efficiency of the housekeeping employees at the workplace. </w:t>
          </w:r>
          <w:r w:rsidRPr="002C0051">
            <w:rPr>
              <w:rFonts w:ascii="Arial" w:hAnsi="Arial" w:cs="Arial"/>
              <w:i/>
              <w:iCs/>
              <w:sz w:val="24"/>
              <w:szCs w:val="24"/>
            </w:rPr>
            <w:t>Atithya: journal of Hospitality</w:t>
          </w:r>
          <w:r w:rsidRPr="002C0051">
            <w:rPr>
              <w:rFonts w:ascii="Arial" w:hAnsi="Arial" w:cs="Arial"/>
              <w:sz w:val="24"/>
              <w:szCs w:val="24"/>
            </w:rPr>
            <w:t>, </w:t>
          </w:r>
          <w:r w:rsidRPr="002C0051">
            <w:rPr>
              <w:rFonts w:ascii="Arial" w:hAnsi="Arial" w:cs="Arial"/>
              <w:i/>
              <w:iCs/>
              <w:sz w:val="24"/>
              <w:szCs w:val="24"/>
            </w:rPr>
            <w:t>2</w:t>
          </w:r>
          <w:r w:rsidRPr="002C0051">
            <w:rPr>
              <w:rFonts w:ascii="Arial" w:hAnsi="Arial" w:cs="Arial"/>
              <w:sz w:val="24"/>
              <w:szCs w:val="24"/>
            </w:rPr>
            <w:t>(1), pp.37-42.</w:t>
          </w:r>
        </w:p>
        <w:p w14:paraId="1C957524"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Khadka, N. and Murphy-Scanlon, J., 2018. Health and safety in hospitality.</w:t>
          </w:r>
        </w:p>
        <w:p w14:paraId="2CBB9E0D" w14:textId="77777777" w:rsidR="0053290A" w:rsidRPr="002C0051" w:rsidRDefault="0053290A" w:rsidP="002C0051">
          <w:pPr>
            <w:suppressAutoHyphens/>
            <w:autoSpaceDN w:val="0"/>
            <w:spacing w:line="360" w:lineRule="auto"/>
            <w:rPr>
              <w:rFonts w:ascii="Arial" w:hAnsi="Arial" w:cs="Arial"/>
              <w:sz w:val="24"/>
              <w:szCs w:val="24"/>
            </w:rPr>
          </w:pPr>
          <w:r w:rsidRPr="002C0051">
            <w:rPr>
              <w:rFonts w:ascii="Arial" w:hAnsi="Arial" w:cs="Arial"/>
              <w:sz w:val="24"/>
              <w:szCs w:val="24"/>
            </w:rPr>
            <w:t xml:space="preserve">Kolb, D.A., 1984. </w:t>
          </w:r>
          <w:r w:rsidRPr="002C0051">
            <w:rPr>
              <w:rFonts w:ascii="Arial" w:hAnsi="Arial" w:cs="Arial"/>
              <w:i/>
              <w:iCs/>
              <w:sz w:val="24"/>
              <w:szCs w:val="24"/>
            </w:rPr>
            <w:t>Experiential learning: Experience as the source of learning and development.</w:t>
          </w:r>
          <w:r w:rsidRPr="002C0051">
            <w:rPr>
              <w:rFonts w:ascii="Arial" w:hAnsi="Arial" w:cs="Arial"/>
              <w:sz w:val="24"/>
              <w:szCs w:val="24"/>
            </w:rPr>
            <w:t xml:space="preserve"> Englewood Cliffs: Prentice-Hall.</w:t>
          </w:r>
        </w:p>
        <w:p w14:paraId="34AB2680" w14:textId="77777777" w:rsidR="0053290A" w:rsidRPr="002C0051" w:rsidRDefault="0053290A" w:rsidP="002C0051">
          <w:pPr>
            <w:spacing w:line="360" w:lineRule="auto"/>
            <w:rPr>
              <w:rFonts w:ascii="Arial" w:hAnsi="Arial" w:cs="Arial"/>
              <w:sz w:val="24"/>
              <w:szCs w:val="24"/>
            </w:rPr>
          </w:pPr>
          <w:proofErr w:type="spellStart"/>
          <w:r w:rsidRPr="002C0051">
            <w:rPr>
              <w:rFonts w:ascii="Arial" w:hAnsi="Arial" w:cs="Arial"/>
              <w:sz w:val="24"/>
              <w:szCs w:val="24"/>
            </w:rPr>
            <w:t>Kozinets</w:t>
          </w:r>
          <w:proofErr w:type="spellEnd"/>
          <w:r w:rsidRPr="002C0051">
            <w:rPr>
              <w:rFonts w:ascii="Arial" w:hAnsi="Arial" w:cs="Arial"/>
              <w:sz w:val="24"/>
              <w:szCs w:val="24"/>
            </w:rPr>
            <w:t xml:space="preserve">, R.V., 2010. </w:t>
          </w:r>
          <w:proofErr w:type="spellStart"/>
          <w:r w:rsidRPr="002C0051">
            <w:rPr>
              <w:rFonts w:ascii="Arial" w:hAnsi="Arial" w:cs="Arial"/>
              <w:i/>
              <w:iCs/>
              <w:sz w:val="24"/>
              <w:szCs w:val="24"/>
            </w:rPr>
            <w:t>Netnography</w:t>
          </w:r>
          <w:proofErr w:type="spellEnd"/>
          <w:r w:rsidRPr="002C0051">
            <w:rPr>
              <w:rFonts w:ascii="Arial" w:hAnsi="Arial" w:cs="Arial"/>
              <w:i/>
              <w:iCs/>
              <w:sz w:val="24"/>
              <w:szCs w:val="24"/>
            </w:rPr>
            <w:t>: Doing ethnographic research online.</w:t>
          </w:r>
          <w:r w:rsidRPr="002C0051">
            <w:rPr>
              <w:rFonts w:ascii="Arial" w:hAnsi="Arial" w:cs="Arial"/>
              <w:sz w:val="24"/>
              <w:szCs w:val="24"/>
            </w:rPr>
            <w:t xml:space="preserve"> London: SAGE Publications.</w:t>
          </w:r>
        </w:p>
        <w:p w14:paraId="24F0C4CF"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Liang, Y., Watters, C. and </w:t>
          </w:r>
          <w:proofErr w:type="spellStart"/>
          <w:r w:rsidRPr="002C0051">
            <w:rPr>
              <w:rFonts w:ascii="Arial" w:hAnsi="Arial" w:cs="Arial"/>
              <w:sz w:val="24"/>
              <w:szCs w:val="24"/>
            </w:rPr>
            <w:t>Lemański</w:t>
          </w:r>
          <w:proofErr w:type="spellEnd"/>
          <w:r w:rsidRPr="002C0051">
            <w:rPr>
              <w:rFonts w:ascii="Arial" w:hAnsi="Arial" w:cs="Arial"/>
              <w:sz w:val="24"/>
              <w:szCs w:val="24"/>
            </w:rPr>
            <w:t xml:space="preserve">, M.K., 2022. Responsible Management in the Hotel Industry: An Integrative Review and Future Research Directions. </w:t>
          </w:r>
          <w:r w:rsidRPr="002C0051">
            <w:rPr>
              <w:rFonts w:ascii="Arial" w:hAnsi="Arial" w:cs="Arial"/>
              <w:i/>
              <w:iCs/>
              <w:sz w:val="24"/>
              <w:szCs w:val="24"/>
            </w:rPr>
            <w:t>Sustainability</w:t>
          </w:r>
          <w:r w:rsidRPr="002C0051">
            <w:rPr>
              <w:rFonts w:ascii="Arial" w:hAnsi="Arial" w:cs="Arial"/>
              <w:sz w:val="24"/>
              <w:szCs w:val="24"/>
            </w:rPr>
            <w:t xml:space="preserve">, 14(24), p.17050. Available at: </w:t>
          </w:r>
          <w:hyperlink r:id="rId30" w:history="1">
            <w:r w:rsidRPr="002C0051">
              <w:rPr>
                <w:rStyle w:val="Hyperlink"/>
                <w:rFonts w:ascii="Arial" w:hAnsi="Arial" w:cs="Arial"/>
                <w:color w:val="auto"/>
                <w:sz w:val="24"/>
                <w:szCs w:val="24"/>
              </w:rPr>
              <w:t>https://doi.org/10.3390/su142417050</w:t>
            </w:r>
          </w:hyperlink>
          <w:r w:rsidRPr="002C0051">
            <w:rPr>
              <w:rFonts w:ascii="Arial" w:hAnsi="Arial" w:cs="Arial"/>
              <w:sz w:val="24"/>
              <w:szCs w:val="24"/>
            </w:rPr>
            <w:t>.</w:t>
          </w:r>
        </w:p>
        <w:p w14:paraId="43BAF78A"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Liu, R., Liu, H.C., Shi, H. and Gu, X., 2023. Occupational health and safety risk assessment: A systematic literature review of models, methods, and applications. </w:t>
          </w:r>
          <w:r w:rsidRPr="002C0051">
            <w:rPr>
              <w:rFonts w:ascii="Arial" w:hAnsi="Arial" w:cs="Arial"/>
              <w:i/>
              <w:iCs/>
              <w:sz w:val="24"/>
              <w:szCs w:val="24"/>
            </w:rPr>
            <w:t>Safety Science</w:t>
          </w:r>
          <w:r w:rsidRPr="002C0051">
            <w:rPr>
              <w:rFonts w:ascii="Arial" w:hAnsi="Arial" w:cs="Arial"/>
              <w:sz w:val="24"/>
              <w:szCs w:val="24"/>
            </w:rPr>
            <w:t>, </w:t>
          </w:r>
          <w:r w:rsidRPr="002C0051">
            <w:rPr>
              <w:rFonts w:ascii="Arial" w:hAnsi="Arial" w:cs="Arial"/>
              <w:i/>
              <w:iCs/>
              <w:sz w:val="24"/>
              <w:szCs w:val="24"/>
            </w:rPr>
            <w:t>160</w:t>
          </w:r>
          <w:r w:rsidRPr="002C0051">
            <w:rPr>
              <w:rFonts w:ascii="Arial" w:hAnsi="Arial" w:cs="Arial"/>
              <w:sz w:val="24"/>
              <w:szCs w:val="24"/>
            </w:rPr>
            <w:t>, p.106050.</w:t>
          </w:r>
        </w:p>
        <w:p w14:paraId="76B747C4"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Lsba.org.uk. (2024). </w:t>
          </w:r>
          <w:r w:rsidRPr="002C0051">
            <w:rPr>
              <w:rFonts w:ascii="Arial" w:hAnsi="Arial" w:cs="Arial"/>
              <w:i/>
              <w:iCs/>
              <w:sz w:val="24"/>
              <w:szCs w:val="24"/>
            </w:rPr>
            <w:t>Enhance Safety Performance in the Hospitality Industry</w:t>
          </w:r>
          <w:r w:rsidRPr="002C0051">
            <w:rPr>
              <w:rFonts w:ascii="Arial" w:hAnsi="Arial" w:cs="Arial"/>
              <w:sz w:val="24"/>
              <w:szCs w:val="24"/>
            </w:rPr>
            <w:t xml:space="preserve">. [online] Available at: </w:t>
          </w:r>
          <w:hyperlink r:id="rId31" w:history="1">
            <w:r w:rsidRPr="002C0051">
              <w:rPr>
                <w:rStyle w:val="Hyperlink"/>
                <w:rFonts w:ascii="Arial" w:hAnsi="Arial" w:cs="Arial"/>
                <w:color w:val="auto"/>
                <w:sz w:val="24"/>
                <w:szCs w:val="24"/>
              </w:rPr>
              <w:t>https://www.lsba.org.uk/Home/CourseDetail?courseId=91572</w:t>
            </w:r>
          </w:hyperlink>
          <w:r w:rsidRPr="002C0051">
            <w:rPr>
              <w:rFonts w:ascii="Arial" w:hAnsi="Arial" w:cs="Arial"/>
              <w:sz w:val="24"/>
              <w:szCs w:val="24"/>
            </w:rPr>
            <w:t>.</w:t>
          </w:r>
        </w:p>
        <w:p w14:paraId="704913D9" w14:textId="77777777" w:rsidR="0053290A" w:rsidRPr="002C0051" w:rsidRDefault="0053290A" w:rsidP="002C0051">
          <w:pPr>
            <w:spacing w:line="360" w:lineRule="auto"/>
            <w:rPr>
              <w:rFonts w:ascii="Arial" w:hAnsi="Arial" w:cs="Arial"/>
              <w:sz w:val="24"/>
              <w:szCs w:val="24"/>
            </w:rPr>
          </w:pPr>
          <w:proofErr w:type="spellStart"/>
          <w:r w:rsidRPr="002C0051">
            <w:rPr>
              <w:rFonts w:ascii="Arial" w:hAnsi="Arial" w:cs="Arial"/>
              <w:sz w:val="24"/>
              <w:szCs w:val="24"/>
            </w:rPr>
            <w:t>Mangco</w:t>
          </w:r>
          <w:proofErr w:type="spellEnd"/>
          <w:r w:rsidRPr="002C0051">
            <w:rPr>
              <w:rFonts w:ascii="Arial" w:hAnsi="Arial" w:cs="Arial"/>
              <w:sz w:val="24"/>
              <w:szCs w:val="24"/>
            </w:rPr>
            <w:t xml:space="preserve">, C.A. and Andales, N., 2023. Assessing </w:t>
          </w:r>
          <w:proofErr w:type="spellStart"/>
          <w:r w:rsidRPr="002C0051">
            <w:rPr>
              <w:rFonts w:ascii="Arial" w:hAnsi="Arial" w:cs="Arial"/>
              <w:sz w:val="24"/>
              <w:szCs w:val="24"/>
            </w:rPr>
            <w:t>Hygenic</w:t>
          </w:r>
          <w:proofErr w:type="spellEnd"/>
          <w:r w:rsidRPr="002C0051">
            <w:rPr>
              <w:rFonts w:ascii="Arial" w:hAnsi="Arial" w:cs="Arial"/>
              <w:sz w:val="24"/>
              <w:szCs w:val="24"/>
            </w:rPr>
            <w:t xml:space="preserve"> Practices, Sanitation Procedures of Housekeeping Department Perceived by Hotels-Motels Housekeeping Heads. </w:t>
          </w:r>
          <w:r w:rsidRPr="002C0051">
            <w:rPr>
              <w:rFonts w:ascii="Arial" w:hAnsi="Arial" w:cs="Arial"/>
              <w:i/>
              <w:iCs/>
              <w:sz w:val="24"/>
              <w:szCs w:val="24"/>
            </w:rPr>
            <w:t>Interdisciplinary Social Studies</w:t>
          </w:r>
          <w:r w:rsidRPr="002C0051">
            <w:rPr>
              <w:rFonts w:ascii="Arial" w:hAnsi="Arial" w:cs="Arial"/>
              <w:sz w:val="24"/>
              <w:szCs w:val="24"/>
            </w:rPr>
            <w:t>, </w:t>
          </w:r>
          <w:r w:rsidRPr="002C0051">
            <w:rPr>
              <w:rFonts w:ascii="Arial" w:hAnsi="Arial" w:cs="Arial"/>
              <w:i/>
              <w:iCs/>
              <w:sz w:val="24"/>
              <w:szCs w:val="24"/>
            </w:rPr>
            <w:t>2</w:t>
          </w:r>
          <w:r w:rsidRPr="002C0051">
            <w:rPr>
              <w:rFonts w:ascii="Arial" w:hAnsi="Arial" w:cs="Arial"/>
              <w:sz w:val="24"/>
              <w:szCs w:val="24"/>
            </w:rPr>
            <w:t>(8), pp.2186-2193.</w:t>
          </w:r>
        </w:p>
        <w:p w14:paraId="3E8B7088"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Marriott International, 2020. Serve 360: Marriott's sustainability and social impact initiative. Available at: </w:t>
          </w:r>
          <w:hyperlink r:id="rId32" w:history="1">
            <w:r w:rsidRPr="002C0051">
              <w:rPr>
                <w:rStyle w:val="Hyperlink"/>
                <w:rFonts w:ascii="Arial" w:hAnsi="Arial" w:cs="Arial"/>
                <w:color w:val="auto"/>
                <w:sz w:val="24"/>
                <w:szCs w:val="24"/>
              </w:rPr>
              <w:t>https://www.marriott.com/serve360</w:t>
            </w:r>
          </w:hyperlink>
          <w:r w:rsidRPr="002C0051">
            <w:rPr>
              <w:rFonts w:ascii="Arial" w:hAnsi="Arial" w:cs="Arial"/>
              <w:sz w:val="24"/>
              <w:szCs w:val="24"/>
            </w:rPr>
            <w:t>.</w:t>
          </w:r>
        </w:p>
        <w:p w14:paraId="0668DF43"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McCool, B.N., 2012. The need to be prepared: Disaster management in the hospitality industry. </w:t>
          </w:r>
          <w:r w:rsidRPr="002C0051">
            <w:rPr>
              <w:rFonts w:ascii="Arial" w:hAnsi="Arial" w:cs="Arial"/>
              <w:i/>
              <w:iCs/>
              <w:sz w:val="24"/>
              <w:szCs w:val="24"/>
            </w:rPr>
            <w:t>J Bus Hotel Manage</w:t>
          </w:r>
          <w:r w:rsidRPr="002C0051">
            <w:rPr>
              <w:rFonts w:ascii="Arial" w:hAnsi="Arial" w:cs="Arial"/>
              <w:sz w:val="24"/>
              <w:szCs w:val="24"/>
            </w:rPr>
            <w:t>, </w:t>
          </w:r>
          <w:r w:rsidRPr="002C0051">
            <w:rPr>
              <w:rFonts w:ascii="Arial" w:hAnsi="Arial" w:cs="Arial"/>
              <w:i/>
              <w:iCs/>
              <w:sz w:val="24"/>
              <w:szCs w:val="24"/>
            </w:rPr>
            <w:t>1</w:t>
          </w:r>
          <w:r w:rsidRPr="002C0051">
            <w:rPr>
              <w:rFonts w:ascii="Arial" w:hAnsi="Arial" w:cs="Arial"/>
              <w:sz w:val="24"/>
              <w:szCs w:val="24"/>
            </w:rPr>
            <w:t>(2), p.2.</w:t>
          </w:r>
        </w:p>
        <w:p w14:paraId="0049B641"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Mensah, I., 2019. </w:t>
          </w:r>
          <w:r w:rsidRPr="002C0051">
            <w:rPr>
              <w:rFonts w:ascii="Arial" w:hAnsi="Arial" w:cs="Arial"/>
              <w:i/>
              <w:iCs/>
              <w:sz w:val="24"/>
              <w:szCs w:val="24"/>
            </w:rPr>
            <w:t>Environmental management concepts and practices for the hospitality industry</w:t>
          </w:r>
          <w:r w:rsidRPr="002C0051">
            <w:rPr>
              <w:rFonts w:ascii="Arial" w:hAnsi="Arial" w:cs="Arial"/>
              <w:sz w:val="24"/>
              <w:szCs w:val="24"/>
            </w:rPr>
            <w:t>. Cambridge Scholars Publishing.</w:t>
          </w:r>
        </w:p>
        <w:p w14:paraId="26E195D6" w14:textId="77777777" w:rsidR="0053290A" w:rsidRPr="002C0051" w:rsidRDefault="0053290A" w:rsidP="002C0051">
          <w:pPr>
            <w:suppressAutoHyphens/>
            <w:autoSpaceDN w:val="0"/>
            <w:spacing w:line="360" w:lineRule="auto"/>
            <w:rPr>
              <w:rFonts w:ascii="Arial" w:hAnsi="Arial" w:cs="Arial"/>
              <w:sz w:val="24"/>
              <w:szCs w:val="24"/>
            </w:rPr>
          </w:pPr>
          <w:r w:rsidRPr="002C0051">
            <w:rPr>
              <w:rFonts w:ascii="Arial" w:hAnsi="Arial" w:cs="Arial"/>
              <w:sz w:val="24"/>
              <w:szCs w:val="24"/>
            </w:rPr>
            <w:lastRenderedPageBreak/>
            <w:t xml:space="preserve">Miles, M.B. and Huberman, A.M., 1994. </w:t>
          </w:r>
          <w:r w:rsidRPr="002C0051">
            <w:rPr>
              <w:rFonts w:ascii="Arial" w:hAnsi="Arial" w:cs="Arial"/>
              <w:i/>
              <w:iCs/>
              <w:sz w:val="24"/>
              <w:szCs w:val="24"/>
            </w:rPr>
            <w:t>Qualitative data analysis: An expanded sourcebook.</w:t>
          </w:r>
          <w:r w:rsidRPr="002C0051">
            <w:rPr>
              <w:rFonts w:ascii="Arial" w:hAnsi="Arial" w:cs="Arial"/>
              <w:sz w:val="24"/>
              <w:szCs w:val="24"/>
            </w:rPr>
            <w:t xml:space="preserve"> 2nd ed. Thousand Oaks: SAGE Publications.</w:t>
          </w:r>
        </w:p>
        <w:p w14:paraId="373DEB64"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Moon, J.A., 2006. </w:t>
          </w:r>
          <w:r w:rsidRPr="002C0051">
            <w:rPr>
              <w:rFonts w:ascii="Arial" w:hAnsi="Arial" w:cs="Arial"/>
              <w:i/>
              <w:iCs/>
              <w:sz w:val="24"/>
              <w:szCs w:val="24"/>
            </w:rPr>
            <w:t>Learning journals: A handbook for reflective practice and professional development.</w:t>
          </w:r>
          <w:r w:rsidRPr="002C0051">
            <w:rPr>
              <w:rFonts w:ascii="Arial" w:hAnsi="Arial" w:cs="Arial"/>
              <w:sz w:val="24"/>
              <w:szCs w:val="24"/>
            </w:rPr>
            <w:t xml:space="preserve"> 2nd ed. London: Routledge.</w:t>
          </w:r>
        </w:p>
        <w:p w14:paraId="5D7C297A"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Narvas, P.P. (2017). </w:t>
          </w:r>
          <w:r w:rsidRPr="002C0051">
            <w:rPr>
              <w:rFonts w:ascii="Arial" w:hAnsi="Arial" w:cs="Arial"/>
              <w:i/>
              <w:iCs/>
              <w:sz w:val="24"/>
              <w:szCs w:val="24"/>
            </w:rPr>
            <w:t>I recall last July coming home after another interview, completely exhausted and angry at my critical thoughts on my performance. I remember thinking, “That’s it, that is the last interview I’m ever doing this year.</w:t>
          </w:r>
          <w:r w:rsidRPr="002C0051">
            <w:rPr>
              <w:rFonts w:ascii="Arial" w:hAnsi="Arial" w:cs="Arial"/>
              <w:sz w:val="24"/>
              <w:szCs w:val="24"/>
            </w:rPr>
            <w:t xml:space="preserve"> [online] Linkedin.com. Available at: </w:t>
          </w:r>
          <w:hyperlink r:id="rId33" w:history="1">
            <w:r w:rsidRPr="002C0051">
              <w:rPr>
                <w:rStyle w:val="Hyperlink"/>
                <w:rFonts w:ascii="Arial" w:hAnsi="Arial" w:cs="Arial"/>
                <w:color w:val="auto"/>
                <w:sz w:val="24"/>
                <w:szCs w:val="24"/>
              </w:rPr>
              <w:t>https://www.linkedin.com/pulse/reflection-my-placement-year-pauline-p-narvas</w:t>
            </w:r>
          </w:hyperlink>
          <w:r w:rsidRPr="002C0051">
            <w:rPr>
              <w:rFonts w:ascii="Arial" w:hAnsi="Arial" w:cs="Arial"/>
              <w:sz w:val="24"/>
              <w:szCs w:val="24"/>
            </w:rPr>
            <w:t>.</w:t>
          </w:r>
        </w:p>
        <w:p w14:paraId="7F501877"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Neal, A. and Griffin, M.A., 2006. A study of the lagged relationships among safety climate, safety motivation, and accidents at the individual and group levels. </w:t>
          </w:r>
          <w:r w:rsidRPr="002C0051">
            <w:rPr>
              <w:rFonts w:ascii="Arial" w:hAnsi="Arial" w:cs="Arial"/>
              <w:i/>
              <w:iCs/>
              <w:sz w:val="24"/>
              <w:szCs w:val="24"/>
            </w:rPr>
            <w:t>Journal of Applied Psychology</w:t>
          </w:r>
          <w:r w:rsidRPr="002C0051">
            <w:rPr>
              <w:rFonts w:ascii="Arial" w:hAnsi="Arial" w:cs="Arial"/>
              <w:sz w:val="24"/>
              <w:szCs w:val="24"/>
            </w:rPr>
            <w:t xml:space="preserve">, 91(4), pp.946-953. Available at: </w:t>
          </w:r>
          <w:hyperlink r:id="rId34" w:history="1">
            <w:r w:rsidRPr="002C0051">
              <w:rPr>
                <w:rStyle w:val="Hyperlink"/>
                <w:rFonts w:ascii="Arial" w:hAnsi="Arial" w:cs="Arial"/>
                <w:color w:val="auto"/>
                <w:sz w:val="24"/>
                <w:szCs w:val="24"/>
              </w:rPr>
              <w:t>https://doi.org/10.1037/0021-9010.91.4.946</w:t>
            </w:r>
          </w:hyperlink>
          <w:r w:rsidRPr="002C0051">
            <w:rPr>
              <w:rFonts w:ascii="Arial" w:hAnsi="Arial" w:cs="Arial"/>
              <w:sz w:val="24"/>
              <w:szCs w:val="24"/>
            </w:rPr>
            <w:t>.</w:t>
          </w:r>
        </w:p>
        <w:p w14:paraId="3EC783B1" w14:textId="77777777" w:rsidR="0053290A" w:rsidRPr="002C0051" w:rsidRDefault="0053290A" w:rsidP="002C0051">
          <w:pPr>
            <w:suppressAutoHyphens/>
            <w:autoSpaceDN w:val="0"/>
            <w:spacing w:line="360" w:lineRule="auto"/>
            <w:rPr>
              <w:rFonts w:ascii="Arial" w:hAnsi="Arial" w:cs="Arial"/>
              <w:sz w:val="24"/>
              <w:szCs w:val="24"/>
            </w:rPr>
          </w:pPr>
          <w:r w:rsidRPr="002C0051">
            <w:rPr>
              <w:rFonts w:ascii="Arial" w:hAnsi="Arial" w:cs="Arial"/>
              <w:sz w:val="24"/>
              <w:szCs w:val="24"/>
            </w:rPr>
            <w:t xml:space="preserve">Patton, M.Q., 2015. </w:t>
          </w:r>
          <w:r w:rsidRPr="002C0051">
            <w:rPr>
              <w:rFonts w:ascii="Arial" w:hAnsi="Arial" w:cs="Arial"/>
              <w:i/>
              <w:iCs/>
              <w:sz w:val="24"/>
              <w:szCs w:val="24"/>
            </w:rPr>
            <w:t>Qualitative research &amp; evaluation methods: Integrating theory and practice.</w:t>
          </w:r>
          <w:r w:rsidRPr="002C0051">
            <w:rPr>
              <w:rFonts w:ascii="Arial" w:hAnsi="Arial" w:cs="Arial"/>
              <w:sz w:val="24"/>
              <w:szCs w:val="24"/>
            </w:rPr>
            <w:t xml:space="preserve"> 4th ed. Thousand Oaks: SAGE Publications.</w:t>
          </w:r>
        </w:p>
        <w:p w14:paraId="0713FDE3"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Pizam, A., 2010. International </w:t>
          </w:r>
          <w:proofErr w:type="spellStart"/>
          <w:r w:rsidRPr="002C0051">
            <w:rPr>
              <w:rFonts w:ascii="Arial" w:hAnsi="Arial" w:cs="Arial"/>
              <w:sz w:val="24"/>
              <w:szCs w:val="24"/>
            </w:rPr>
            <w:t>Encyclopedia</w:t>
          </w:r>
          <w:proofErr w:type="spellEnd"/>
          <w:r w:rsidRPr="002C0051">
            <w:rPr>
              <w:rFonts w:ascii="Arial" w:hAnsi="Arial" w:cs="Arial"/>
              <w:sz w:val="24"/>
              <w:szCs w:val="24"/>
            </w:rPr>
            <w:t xml:space="preserve"> of Hospitality Management. 2nd ed. Oxford: Elsevier. pp. 134-139.</w:t>
          </w:r>
        </w:p>
        <w:p w14:paraId="24FFA61D"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Pizam, A., 2010. Hotels’ health and safety practices: A global perspective. </w:t>
          </w:r>
          <w:r w:rsidRPr="002C0051">
            <w:rPr>
              <w:rFonts w:ascii="Arial" w:hAnsi="Arial" w:cs="Arial"/>
              <w:i/>
              <w:iCs/>
              <w:sz w:val="24"/>
              <w:szCs w:val="24"/>
            </w:rPr>
            <w:t>International Journal of Hospitality Management</w:t>
          </w:r>
          <w:r w:rsidRPr="002C0051">
            <w:rPr>
              <w:rFonts w:ascii="Arial" w:hAnsi="Arial" w:cs="Arial"/>
              <w:sz w:val="24"/>
              <w:szCs w:val="24"/>
            </w:rPr>
            <w:t>, 29(3), pp.347-356.</w:t>
          </w:r>
        </w:p>
        <w:p w14:paraId="7E94664C" w14:textId="77777777" w:rsidR="0053290A" w:rsidRPr="002C0051" w:rsidRDefault="0053290A" w:rsidP="002C0051">
          <w:pPr>
            <w:spacing w:line="360" w:lineRule="auto"/>
            <w:rPr>
              <w:rFonts w:ascii="Arial" w:hAnsi="Arial" w:cs="Arial"/>
              <w:sz w:val="24"/>
              <w:szCs w:val="24"/>
            </w:rPr>
          </w:pPr>
          <w:proofErr w:type="spellStart"/>
          <w:r w:rsidRPr="002C0051">
            <w:rPr>
              <w:rFonts w:ascii="Arial" w:hAnsi="Arial" w:cs="Arial"/>
              <w:sz w:val="24"/>
              <w:szCs w:val="24"/>
            </w:rPr>
            <w:t>Poulston</w:t>
          </w:r>
          <w:proofErr w:type="spellEnd"/>
          <w:r w:rsidRPr="002C0051">
            <w:rPr>
              <w:rFonts w:ascii="Arial" w:hAnsi="Arial" w:cs="Arial"/>
              <w:sz w:val="24"/>
              <w:szCs w:val="24"/>
            </w:rPr>
            <w:t xml:space="preserve">, J., 2008. Hospitality workplace problems and poor training: A close relationship. </w:t>
          </w:r>
          <w:r w:rsidRPr="002C0051">
            <w:rPr>
              <w:rFonts w:ascii="Arial" w:hAnsi="Arial" w:cs="Arial"/>
              <w:i/>
              <w:iCs/>
              <w:sz w:val="24"/>
              <w:szCs w:val="24"/>
            </w:rPr>
            <w:t>International Journal of Contemporary Hospitality Management</w:t>
          </w:r>
          <w:r w:rsidRPr="002C0051">
            <w:rPr>
              <w:rFonts w:ascii="Arial" w:hAnsi="Arial" w:cs="Arial"/>
              <w:sz w:val="24"/>
              <w:szCs w:val="24"/>
            </w:rPr>
            <w:t xml:space="preserve">, 20(4), pp.412-427. Available at: </w:t>
          </w:r>
          <w:hyperlink r:id="rId35" w:history="1">
            <w:r w:rsidRPr="002C0051">
              <w:rPr>
                <w:rStyle w:val="Hyperlink"/>
                <w:rFonts w:ascii="Arial" w:hAnsi="Arial" w:cs="Arial"/>
                <w:color w:val="auto"/>
                <w:sz w:val="24"/>
                <w:szCs w:val="24"/>
              </w:rPr>
              <w:t>https://doi.org/10.1108/09596110810873525</w:t>
            </w:r>
          </w:hyperlink>
          <w:r w:rsidRPr="002C0051">
            <w:rPr>
              <w:rFonts w:ascii="Arial" w:hAnsi="Arial" w:cs="Arial"/>
              <w:sz w:val="24"/>
              <w:szCs w:val="24"/>
            </w:rPr>
            <w:t>.</w:t>
          </w:r>
        </w:p>
        <w:p w14:paraId="1E25618E" w14:textId="77777777" w:rsidR="0053290A" w:rsidRPr="002C0051" w:rsidRDefault="0053290A" w:rsidP="002C0051">
          <w:pPr>
            <w:spacing w:line="360" w:lineRule="auto"/>
            <w:rPr>
              <w:rFonts w:ascii="Arial" w:hAnsi="Arial" w:cs="Arial"/>
              <w:i/>
              <w:iCs/>
              <w:sz w:val="24"/>
              <w:szCs w:val="24"/>
            </w:rPr>
          </w:pPr>
          <w:r w:rsidRPr="002C0051">
            <w:rPr>
              <w:rFonts w:ascii="Arial" w:hAnsi="Arial" w:cs="Arial"/>
              <w:i/>
              <w:iCs/>
              <w:sz w:val="24"/>
              <w:szCs w:val="24"/>
            </w:rPr>
            <w:t xml:space="preserve">Rawal, Y.S., Pal, S., Bagchi, P. and Dani, R., 2020. Hygiene and safety: A review of the hotel industry in the era of the COVID-19 pandemic. Bioscience Biotechnology Research Communications, 13(10), pp.79-83. </w:t>
          </w:r>
        </w:p>
        <w:p w14:paraId="1B1C4673"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Rahman, M. (2022). </w:t>
          </w:r>
          <w:r w:rsidRPr="002C0051">
            <w:rPr>
              <w:rFonts w:ascii="Arial" w:hAnsi="Arial" w:cs="Arial"/>
              <w:i/>
              <w:iCs/>
              <w:sz w:val="24"/>
              <w:szCs w:val="24"/>
            </w:rPr>
            <w:t>PESTEL analysis of Premier Inn</w:t>
          </w:r>
          <w:r w:rsidRPr="002C0051">
            <w:rPr>
              <w:rFonts w:ascii="Arial" w:hAnsi="Arial" w:cs="Arial"/>
              <w:sz w:val="24"/>
              <w:szCs w:val="24"/>
            </w:rPr>
            <w:t xml:space="preserve">. [online] How and what. Available at: </w:t>
          </w:r>
          <w:hyperlink r:id="rId36" w:history="1">
            <w:r w:rsidRPr="002C0051">
              <w:rPr>
                <w:rStyle w:val="Hyperlink"/>
                <w:rFonts w:ascii="Arial" w:hAnsi="Arial" w:cs="Arial"/>
                <w:color w:val="auto"/>
                <w:sz w:val="24"/>
                <w:szCs w:val="24"/>
              </w:rPr>
              <w:t>https://www.howandwhat.net/pestel-analysis-premier-inn/</w:t>
            </w:r>
          </w:hyperlink>
          <w:r w:rsidRPr="002C0051">
            <w:rPr>
              <w:rFonts w:ascii="Arial" w:hAnsi="Arial" w:cs="Arial"/>
              <w:sz w:val="24"/>
              <w:szCs w:val="24"/>
            </w:rPr>
            <w:t>.</w:t>
          </w:r>
        </w:p>
        <w:p w14:paraId="26C776A8"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ResearchGate. (n.d.). </w:t>
          </w:r>
          <w:r w:rsidRPr="002C0051">
            <w:rPr>
              <w:rFonts w:ascii="Arial" w:hAnsi="Arial" w:cs="Arial"/>
              <w:i/>
              <w:iCs/>
              <w:sz w:val="24"/>
              <w:szCs w:val="24"/>
            </w:rPr>
            <w:t>(PDF) Comparing Case Study and Ethnography as Qualitative Research Approaches</w:t>
          </w:r>
          <w:r w:rsidRPr="002C0051">
            <w:rPr>
              <w:rFonts w:ascii="Arial" w:hAnsi="Arial" w:cs="Arial"/>
              <w:sz w:val="24"/>
              <w:szCs w:val="24"/>
            </w:rPr>
            <w:t xml:space="preserve">. [online] Available at: </w:t>
          </w:r>
          <w:hyperlink r:id="rId37" w:history="1">
            <w:r w:rsidRPr="002C0051">
              <w:rPr>
                <w:rStyle w:val="Hyperlink"/>
                <w:rFonts w:ascii="Arial" w:hAnsi="Arial" w:cs="Arial"/>
                <w:color w:val="auto"/>
                <w:sz w:val="24"/>
                <w:szCs w:val="24"/>
              </w:rPr>
              <w:t>https://www.researchgate.net/publication/314273081_Comparing_Case_Study_and_Ethnography_as_Qualitative_Research_Approaches</w:t>
            </w:r>
          </w:hyperlink>
          <w:r w:rsidRPr="002C0051">
            <w:rPr>
              <w:rFonts w:ascii="Arial" w:hAnsi="Arial" w:cs="Arial"/>
              <w:sz w:val="24"/>
              <w:szCs w:val="24"/>
            </w:rPr>
            <w:t>.</w:t>
          </w:r>
        </w:p>
        <w:p w14:paraId="4D1FCC71" w14:textId="77777777" w:rsidR="0053290A" w:rsidRPr="002C0051" w:rsidRDefault="0053290A" w:rsidP="002C0051">
          <w:pPr>
            <w:spacing w:line="360" w:lineRule="auto"/>
            <w:rPr>
              <w:rFonts w:ascii="Arial" w:hAnsi="Arial" w:cs="Arial"/>
              <w:sz w:val="24"/>
              <w:szCs w:val="24"/>
            </w:rPr>
          </w:pPr>
          <w:r w:rsidRPr="002C0051">
            <w:rPr>
              <w:rFonts w:ascii="Arial" w:hAnsi="Arial" w:cs="Arial"/>
              <w:i/>
              <w:iCs/>
              <w:sz w:val="24"/>
              <w:szCs w:val="24"/>
            </w:rPr>
            <w:t>Resources in Hospitality &amp; Tourism</w:t>
          </w:r>
          <w:r w:rsidRPr="002C0051">
            <w:rPr>
              <w:rFonts w:ascii="Arial" w:hAnsi="Arial" w:cs="Arial"/>
              <w:sz w:val="24"/>
              <w:szCs w:val="24"/>
            </w:rPr>
            <w:t xml:space="preserve">, 13(3), pp.227-241. Available at: </w:t>
          </w:r>
          <w:hyperlink r:id="rId38" w:history="1">
            <w:r w:rsidRPr="002C0051">
              <w:rPr>
                <w:rStyle w:val="Hyperlink"/>
                <w:rFonts w:ascii="Arial" w:hAnsi="Arial" w:cs="Arial"/>
                <w:color w:val="auto"/>
                <w:sz w:val="24"/>
                <w:szCs w:val="24"/>
              </w:rPr>
              <w:t>https://doi.org/10.1080/15332845.2014.866466</w:t>
            </w:r>
          </w:hyperlink>
          <w:r w:rsidRPr="002C0051">
            <w:rPr>
              <w:rFonts w:ascii="Arial" w:hAnsi="Arial" w:cs="Arial"/>
              <w:sz w:val="24"/>
              <w:szCs w:val="24"/>
            </w:rPr>
            <w:t>.</w:t>
          </w:r>
        </w:p>
        <w:p w14:paraId="57F2FAD8"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Revo’s IBL </w:t>
          </w:r>
          <w:proofErr w:type="spellStart"/>
          <w:r w:rsidRPr="002C0051">
            <w:rPr>
              <w:rFonts w:ascii="Arial" w:hAnsi="Arial" w:cs="Arial"/>
              <w:sz w:val="24"/>
              <w:szCs w:val="24"/>
            </w:rPr>
            <w:t>ePortfolio</w:t>
          </w:r>
          <w:proofErr w:type="spellEnd"/>
          <w:r w:rsidRPr="002C0051">
            <w:rPr>
              <w:rFonts w:ascii="Arial" w:hAnsi="Arial" w:cs="Arial"/>
              <w:sz w:val="24"/>
              <w:szCs w:val="24"/>
            </w:rPr>
            <w:t>. (2013). </w:t>
          </w:r>
          <w:r w:rsidRPr="002C0051">
            <w:rPr>
              <w:rFonts w:ascii="Arial" w:hAnsi="Arial" w:cs="Arial"/>
              <w:i/>
              <w:iCs/>
              <w:sz w:val="24"/>
              <w:szCs w:val="24"/>
            </w:rPr>
            <w:t>End of Placement Reflections (Reflective Essay)</w:t>
          </w:r>
          <w:r w:rsidRPr="002C0051">
            <w:rPr>
              <w:rFonts w:ascii="Arial" w:hAnsi="Arial" w:cs="Arial"/>
              <w:sz w:val="24"/>
              <w:szCs w:val="24"/>
            </w:rPr>
            <w:t xml:space="preserve">. [online] Available at: </w:t>
          </w:r>
          <w:hyperlink r:id="rId39" w:history="1">
            <w:r w:rsidRPr="002C0051">
              <w:rPr>
                <w:rStyle w:val="Hyperlink"/>
                <w:rFonts w:ascii="Arial" w:hAnsi="Arial" w:cs="Arial"/>
                <w:color w:val="auto"/>
                <w:sz w:val="24"/>
                <w:szCs w:val="24"/>
              </w:rPr>
              <w:t>https://revo1360525.wordpress.com/learning-outcome-2/reflective-essay/</w:t>
            </w:r>
          </w:hyperlink>
          <w:r w:rsidRPr="002C0051">
            <w:rPr>
              <w:rFonts w:ascii="Arial" w:hAnsi="Arial" w:cs="Arial"/>
              <w:sz w:val="24"/>
              <w:szCs w:val="24"/>
            </w:rPr>
            <w:t>.</w:t>
          </w:r>
        </w:p>
        <w:p w14:paraId="1F8E0A9C" w14:textId="77777777" w:rsidR="0053290A" w:rsidRPr="002C0051" w:rsidRDefault="0053290A" w:rsidP="002C0051">
          <w:pPr>
            <w:spacing w:line="360" w:lineRule="auto"/>
            <w:rPr>
              <w:rFonts w:ascii="Arial" w:hAnsi="Arial" w:cs="Arial"/>
              <w:sz w:val="24"/>
              <w:szCs w:val="24"/>
            </w:rPr>
          </w:pPr>
          <w:proofErr w:type="spellStart"/>
          <w:r w:rsidRPr="002C0051">
            <w:rPr>
              <w:rFonts w:ascii="Arial" w:hAnsi="Arial" w:cs="Arial"/>
              <w:sz w:val="24"/>
              <w:szCs w:val="24"/>
            </w:rPr>
            <w:t>Saepudin</w:t>
          </w:r>
          <w:proofErr w:type="spellEnd"/>
          <w:r w:rsidRPr="002C0051">
            <w:rPr>
              <w:rFonts w:ascii="Arial" w:hAnsi="Arial" w:cs="Arial"/>
              <w:sz w:val="24"/>
              <w:szCs w:val="24"/>
            </w:rPr>
            <w:t xml:space="preserve">, P. and Putra, F.K.K., 2023. </w:t>
          </w:r>
          <w:proofErr w:type="spellStart"/>
          <w:r w:rsidRPr="002C0051">
            <w:rPr>
              <w:rFonts w:ascii="Arial" w:hAnsi="Arial" w:cs="Arial"/>
              <w:sz w:val="24"/>
              <w:szCs w:val="24"/>
            </w:rPr>
            <w:t>Analyzing</w:t>
          </w:r>
          <w:proofErr w:type="spellEnd"/>
          <w:r w:rsidRPr="002C0051">
            <w:rPr>
              <w:rFonts w:ascii="Arial" w:hAnsi="Arial" w:cs="Arial"/>
              <w:sz w:val="24"/>
              <w:szCs w:val="24"/>
            </w:rPr>
            <w:t xml:space="preserve"> the application of cleanliness, health, safety, and environmental sustainability (CHSE) certification in the hotel business sector during the COVID-19 pandemic: perspectives of managers. </w:t>
          </w:r>
          <w:r w:rsidRPr="002C0051">
            <w:rPr>
              <w:rFonts w:ascii="Arial" w:hAnsi="Arial" w:cs="Arial"/>
              <w:i/>
              <w:iCs/>
              <w:sz w:val="24"/>
              <w:szCs w:val="24"/>
            </w:rPr>
            <w:t>Tourism and hospitality management</w:t>
          </w:r>
          <w:r w:rsidRPr="002C0051">
            <w:rPr>
              <w:rFonts w:ascii="Arial" w:hAnsi="Arial" w:cs="Arial"/>
              <w:sz w:val="24"/>
              <w:szCs w:val="24"/>
            </w:rPr>
            <w:t>, </w:t>
          </w:r>
          <w:r w:rsidRPr="002C0051">
            <w:rPr>
              <w:rFonts w:ascii="Arial" w:hAnsi="Arial" w:cs="Arial"/>
              <w:i/>
              <w:iCs/>
              <w:sz w:val="24"/>
              <w:szCs w:val="24"/>
            </w:rPr>
            <w:t>29</w:t>
          </w:r>
          <w:r w:rsidRPr="002C0051">
            <w:rPr>
              <w:rFonts w:ascii="Arial" w:hAnsi="Arial" w:cs="Arial"/>
              <w:sz w:val="24"/>
              <w:szCs w:val="24"/>
            </w:rPr>
            <w:t>(4), pp.517-529.</w:t>
          </w:r>
        </w:p>
        <w:p w14:paraId="2739C9DB"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Schön, D.A., 1983. </w:t>
          </w:r>
          <w:r w:rsidRPr="002C0051">
            <w:rPr>
              <w:rFonts w:ascii="Arial" w:hAnsi="Arial" w:cs="Arial"/>
              <w:i/>
              <w:iCs/>
              <w:sz w:val="24"/>
              <w:szCs w:val="24"/>
            </w:rPr>
            <w:t>The reflective practitioner: How professionals think in action.</w:t>
          </w:r>
          <w:r w:rsidRPr="002C0051">
            <w:rPr>
              <w:rFonts w:ascii="Arial" w:hAnsi="Arial" w:cs="Arial"/>
              <w:sz w:val="24"/>
              <w:szCs w:val="24"/>
            </w:rPr>
            <w:t xml:space="preserve"> New York: Basic Books.</w:t>
          </w:r>
        </w:p>
        <w:p w14:paraId="6F019F76"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Stake, R.E., 1995. </w:t>
          </w:r>
          <w:r w:rsidRPr="002C0051">
            <w:rPr>
              <w:rFonts w:ascii="Arial" w:hAnsi="Arial" w:cs="Arial"/>
              <w:i/>
              <w:iCs/>
              <w:sz w:val="24"/>
              <w:szCs w:val="24"/>
            </w:rPr>
            <w:t>The art of case study research.</w:t>
          </w:r>
          <w:r w:rsidRPr="002C0051">
            <w:rPr>
              <w:rFonts w:ascii="Arial" w:hAnsi="Arial" w:cs="Arial"/>
              <w:sz w:val="24"/>
              <w:szCs w:val="24"/>
            </w:rPr>
            <w:t xml:space="preserve"> Thousand Oaks: SAGE Publications.</w:t>
          </w:r>
        </w:p>
        <w:p w14:paraId="2C4F67F5"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Stokes, J.M., 2010. </w:t>
          </w:r>
          <w:r w:rsidRPr="002C0051">
            <w:rPr>
              <w:rFonts w:ascii="Arial" w:hAnsi="Arial" w:cs="Arial"/>
              <w:i/>
              <w:iCs/>
              <w:sz w:val="24"/>
              <w:szCs w:val="24"/>
            </w:rPr>
            <w:t>Assessing understanding of occupational health and safety in an Australian hospitality organisation</w:t>
          </w:r>
          <w:r w:rsidRPr="002C0051">
            <w:rPr>
              <w:rFonts w:ascii="Arial" w:hAnsi="Arial" w:cs="Arial"/>
              <w:sz w:val="24"/>
              <w:szCs w:val="24"/>
            </w:rPr>
            <w:t> (Doctoral dissertation, UNSW Sydney).</w:t>
          </w:r>
        </w:p>
        <w:p w14:paraId="7D53DFAB"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Tak, S., 2016. </w:t>
          </w:r>
          <w:r w:rsidRPr="002C0051">
            <w:rPr>
              <w:rFonts w:ascii="Arial" w:hAnsi="Arial" w:cs="Arial"/>
              <w:i/>
              <w:iCs/>
              <w:sz w:val="24"/>
              <w:szCs w:val="24"/>
            </w:rPr>
            <w:t xml:space="preserve">An assessment of occupational health and safety risks in the hospitality industry: The case of </w:t>
          </w:r>
          <w:proofErr w:type="spellStart"/>
          <w:r w:rsidRPr="002C0051">
            <w:rPr>
              <w:rFonts w:ascii="Arial" w:hAnsi="Arial" w:cs="Arial"/>
              <w:i/>
              <w:iCs/>
              <w:sz w:val="24"/>
              <w:szCs w:val="24"/>
            </w:rPr>
            <w:t>Sarova</w:t>
          </w:r>
          <w:proofErr w:type="spellEnd"/>
          <w:r w:rsidRPr="002C0051">
            <w:rPr>
              <w:rFonts w:ascii="Arial" w:hAnsi="Arial" w:cs="Arial"/>
              <w:i/>
              <w:iCs/>
              <w:sz w:val="24"/>
              <w:szCs w:val="24"/>
            </w:rPr>
            <w:t xml:space="preserve"> Stanley Hotel, Nairobi, Kenya</w:t>
          </w:r>
          <w:r w:rsidRPr="002C0051">
            <w:rPr>
              <w:rFonts w:ascii="Arial" w:hAnsi="Arial" w:cs="Arial"/>
              <w:sz w:val="24"/>
              <w:szCs w:val="24"/>
            </w:rPr>
            <w:t> (Doctoral dissertation, University of Nairobi).</w:t>
          </w:r>
        </w:p>
        <w:p w14:paraId="15B88FC5"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Taylor, E., 2008. A new method of HACCP for hospitality: Analysis and critical control points in hospitality settings. </w:t>
          </w:r>
          <w:r w:rsidRPr="002C0051">
            <w:rPr>
              <w:rFonts w:ascii="Arial" w:hAnsi="Arial" w:cs="Arial"/>
              <w:i/>
              <w:iCs/>
              <w:sz w:val="24"/>
              <w:szCs w:val="24"/>
            </w:rPr>
            <w:t>Journal of Foodservice</w:t>
          </w:r>
          <w:r w:rsidRPr="002C0051">
            <w:rPr>
              <w:rFonts w:ascii="Arial" w:hAnsi="Arial" w:cs="Arial"/>
              <w:sz w:val="24"/>
              <w:szCs w:val="24"/>
            </w:rPr>
            <w:t>, 19(3), pp.111-120.</w:t>
          </w:r>
        </w:p>
        <w:p w14:paraId="64703ABA"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Taylor, E., 2008. A systematic review of HACCP implementation in the hospitality industry. </w:t>
          </w:r>
          <w:r w:rsidRPr="002C0051">
            <w:rPr>
              <w:rFonts w:ascii="Arial" w:hAnsi="Arial" w:cs="Arial"/>
              <w:i/>
              <w:iCs/>
              <w:sz w:val="24"/>
              <w:szCs w:val="24"/>
            </w:rPr>
            <w:t>Food Control</w:t>
          </w:r>
          <w:r w:rsidRPr="002C0051">
            <w:rPr>
              <w:rFonts w:ascii="Arial" w:hAnsi="Arial" w:cs="Arial"/>
              <w:sz w:val="24"/>
              <w:szCs w:val="24"/>
            </w:rPr>
            <w:t xml:space="preserve">, 19(3), pp. 287-293. Available at: </w:t>
          </w:r>
          <w:hyperlink r:id="rId40" w:history="1">
            <w:r w:rsidRPr="002C0051">
              <w:rPr>
                <w:rStyle w:val="Hyperlink"/>
                <w:rFonts w:ascii="Arial" w:hAnsi="Arial" w:cs="Arial"/>
                <w:color w:val="auto"/>
                <w:sz w:val="24"/>
                <w:szCs w:val="24"/>
              </w:rPr>
              <w:t>https://doi.org/10.1016/j.foodcont.2007.03.007</w:t>
            </w:r>
          </w:hyperlink>
          <w:r w:rsidRPr="002C0051">
            <w:rPr>
              <w:rFonts w:ascii="Arial" w:hAnsi="Arial" w:cs="Arial"/>
              <w:sz w:val="24"/>
              <w:szCs w:val="24"/>
            </w:rPr>
            <w:t>.</w:t>
          </w:r>
        </w:p>
        <w:p w14:paraId="4089DA52"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Teamflect.com. (2024). </w:t>
          </w:r>
          <w:r w:rsidRPr="002C0051">
            <w:rPr>
              <w:rFonts w:ascii="Arial" w:hAnsi="Arial" w:cs="Arial"/>
              <w:i/>
              <w:iCs/>
              <w:sz w:val="24"/>
              <w:szCs w:val="24"/>
            </w:rPr>
            <w:t>Areas of improvement at Work: 15 Examples for Employees</w:t>
          </w:r>
          <w:r w:rsidRPr="002C0051">
            <w:rPr>
              <w:rFonts w:ascii="Arial" w:hAnsi="Arial" w:cs="Arial"/>
              <w:sz w:val="24"/>
              <w:szCs w:val="24"/>
            </w:rPr>
            <w:t xml:space="preserve">. [online] Available at: </w:t>
          </w:r>
          <w:hyperlink r:id="rId41" w:history="1">
            <w:r w:rsidRPr="002C0051">
              <w:rPr>
                <w:rStyle w:val="Hyperlink"/>
                <w:rFonts w:ascii="Arial" w:hAnsi="Arial" w:cs="Arial"/>
                <w:color w:val="auto"/>
                <w:sz w:val="24"/>
                <w:szCs w:val="24"/>
              </w:rPr>
              <w:t>https://teamflect.com/blog/performance-management/areas-of-improvement-at-work</w:t>
            </w:r>
          </w:hyperlink>
          <w:r w:rsidRPr="002C0051">
            <w:rPr>
              <w:rFonts w:ascii="Arial" w:hAnsi="Arial" w:cs="Arial"/>
              <w:sz w:val="24"/>
              <w:szCs w:val="24"/>
            </w:rPr>
            <w:t>.</w:t>
          </w:r>
        </w:p>
        <w:p w14:paraId="03895316"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lastRenderedPageBreak/>
            <w:t xml:space="preserve">Tews, M.J., Stafford, K. and Michel, J.W., 2014. Enhancing the effectiveness of e-learning in hospitality education: A review of methods. </w:t>
          </w:r>
          <w:r w:rsidRPr="002C0051">
            <w:rPr>
              <w:rFonts w:ascii="Arial" w:hAnsi="Arial" w:cs="Arial"/>
              <w:i/>
              <w:iCs/>
              <w:sz w:val="24"/>
              <w:szCs w:val="24"/>
            </w:rPr>
            <w:t>Journal of Hospitality &amp; Tourism Education</w:t>
          </w:r>
          <w:r w:rsidRPr="002C0051">
            <w:rPr>
              <w:rFonts w:ascii="Arial" w:hAnsi="Arial" w:cs="Arial"/>
              <w:sz w:val="24"/>
              <w:szCs w:val="24"/>
            </w:rPr>
            <w:t>, 26(1), pp.30-36.</w:t>
          </w:r>
        </w:p>
        <w:p w14:paraId="4645178F"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Tews, M.J., Stafford, K. and Michel, J.W., 2014. The effects of training delivery on employee performance: E-learning in hospitality. </w:t>
          </w:r>
          <w:r w:rsidRPr="002C0051">
            <w:rPr>
              <w:rFonts w:ascii="Arial" w:hAnsi="Arial" w:cs="Arial"/>
              <w:i/>
              <w:iCs/>
              <w:sz w:val="24"/>
              <w:szCs w:val="24"/>
            </w:rPr>
            <w:t>Journal of Hospitality &amp; Tourism Education</w:t>
          </w:r>
          <w:r w:rsidRPr="002C0051">
            <w:rPr>
              <w:rFonts w:ascii="Arial" w:hAnsi="Arial" w:cs="Arial"/>
              <w:sz w:val="24"/>
              <w:szCs w:val="24"/>
            </w:rPr>
            <w:t xml:space="preserve">, 26(1), pp.30-39. Available at: </w:t>
          </w:r>
          <w:hyperlink r:id="rId42" w:history="1">
            <w:r w:rsidRPr="002C0051">
              <w:rPr>
                <w:rStyle w:val="Hyperlink"/>
                <w:rFonts w:ascii="Arial" w:hAnsi="Arial" w:cs="Arial"/>
                <w:color w:val="auto"/>
                <w:sz w:val="24"/>
                <w:szCs w:val="24"/>
              </w:rPr>
              <w:t>https://doi.org/10.1080/10963758.2014.880617</w:t>
            </w:r>
          </w:hyperlink>
          <w:r w:rsidRPr="002C0051">
            <w:rPr>
              <w:rFonts w:ascii="Arial" w:hAnsi="Arial" w:cs="Arial"/>
              <w:sz w:val="24"/>
              <w:szCs w:val="24"/>
            </w:rPr>
            <w:t>.</w:t>
          </w:r>
        </w:p>
        <w:p w14:paraId="63A59500"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‌Travelodge.co.uk. (2024). </w:t>
          </w:r>
          <w:r w:rsidRPr="002C0051">
            <w:rPr>
              <w:rFonts w:ascii="Arial" w:hAnsi="Arial" w:cs="Arial"/>
              <w:i/>
              <w:iCs/>
              <w:sz w:val="24"/>
              <w:szCs w:val="24"/>
            </w:rPr>
            <w:t>London Romford | Travelodge</w:t>
          </w:r>
          <w:r w:rsidRPr="002C0051">
            <w:rPr>
              <w:rFonts w:ascii="Arial" w:hAnsi="Arial" w:cs="Arial"/>
              <w:sz w:val="24"/>
              <w:szCs w:val="24"/>
            </w:rPr>
            <w:t xml:space="preserve">. [online] Available at: </w:t>
          </w:r>
          <w:hyperlink r:id="rId43" w:history="1">
            <w:r w:rsidRPr="002C0051">
              <w:rPr>
                <w:rStyle w:val="Hyperlink"/>
                <w:rFonts w:ascii="Arial" w:hAnsi="Arial" w:cs="Arial"/>
                <w:color w:val="auto"/>
                <w:sz w:val="24"/>
                <w:szCs w:val="24"/>
              </w:rPr>
              <w:t>https://m.travelodge.co.uk/hotels/313/London-Romford-hotel</w:t>
            </w:r>
          </w:hyperlink>
          <w:r w:rsidRPr="002C0051">
            <w:rPr>
              <w:rFonts w:ascii="Arial" w:hAnsi="Arial" w:cs="Arial"/>
              <w:sz w:val="24"/>
              <w:szCs w:val="24"/>
            </w:rPr>
            <w:t>.</w:t>
          </w:r>
        </w:p>
        <w:p w14:paraId="625208D9"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Travelodge, 2024. About Us. Available at: </w:t>
          </w:r>
          <w:hyperlink r:id="rId44" w:history="1">
            <w:r w:rsidRPr="002C0051">
              <w:rPr>
                <w:rStyle w:val="Hyperlink"/>
                <w:rFonts w:ascii="Arial" w:hAnsi="Arial" w:cs="Arial"/>
                <w:color w:val="auto"/>
                <w:sz w:val="24"/>
                <w:szCs w:val="24"/>
              </w:rPr>
              <w:t>https://www.travelodge.co.uk/about/</w:t>
            </w:r>
          </w:hyperlink>
        </w:p>
        <w:p w14:paraId="002A6399"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Tripadvisor. (2024). </w:t>
          </w:r>
          <w:r w:rsidRPr="002C0051">
            <w:rPr>
              <w:rFonts w:ascii="Arial" w:hAnsi="Arial" w:cs="Arial"/>
              <w:i/>
              <w:iCs/>
              <w:sz w:val="24"/>
              <w:szCs w:val="24"/>
            </w:rPr>
            <w:t>Tripadvisor</w:t>
          </w:r>
          <w:r w:rsidRPr="002C0051">
            <w:rPr>
              <w:rFonts w:ascii="Arial" w:hAnsi="Arial" w:cs="Arial"/>
              <w:sz w:val="24"/>
              <w:szCs w:val="24"/>
            </w:rPr>
            <w:t xml:space="preserve">. [online] Available at: </w:t>
          </w:r>
          <w:hyperlink r:id="rId45" w:history="1">
            <w:r w:rsidRPr="002C0051">
              <w:rPr>
                <w:rStyle w:val="Hyperlink"/>
                <w:rFonts w:ascii="Arial" w:hAnsi="Arial" w:cs="Arial"/>
                <w:color w:val="auto"/>
                <w:sz w:val="24"/>
                <w:szCs w:val="24"/>
              </w:rPr>
              <w:t>https://www.tripadvisor.co.uk/Hotels-g580427-zft9328-Romford_Greater_London_England-Hotels.html</w:t>
            </w:r>
          </w:hyperlink>
          <w:r w:rsidRPr="002C0051">
            <w:rPr>
              <w:rFonts w:ascii="Arial" w:hAnsi="Arial" w:cs="Arial"/>
              <w:sz w:val="24"/>
              <w:szCs w:val="24"/>
            </w:rPr>
            <w:t>.</w:t>
          </w:r>
        </w:p>
        <w:p w14:paraId="753B943C"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Whitbread PLC, 2023. Annual Report 2023. Available at: </w:t>
          </w:r>
          <w:hyperlink r:id="rId46" w:history="1">
            <w:r w:rsidRPr="002C0051">
              <w:rPr>
                <w:rStyle w:val="Hyperlink"/>
                <w:rFonts w:ascii="Arial" w:hAnsi="Arial" w:cs="Arial"/>
                <w:color w:val="auto"/>
                <w:sz w:val="24"/>
                <w:szCs w:val="24"/>
              </w:rPr>
              <w:t>https://www.whitbread.co.uk/investors/annual-reports/</w:t>
            </w:r>
          </w:hyperlink>
        </w:p>
        <w:p w14:paraId="09B2AFB9"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Baldry, C. and McVittie, C., 2000. Overcoming health and safety hazards in the hospitality industry. </w:t>
          </w:r>
          <w:r w:rsidRPr="002C0051">
            <w:rPr>
              <w:rFonts w:ascii="Arial" w:hAnsi="Arial" w:cs="Arial"/>
              <w:i/>
              <w:iCs/>
              <w:sz w:val="24"/>
              <w:szCs w:val="24"/>
            </w:rPr>
            <w:t>Work &amp; Stress</w:t>
          </w:r>
          <w:r w:rsidRPr="002C0051">
            <w:rPr>
              <w:rFonts w:ascii="Arial" w:hAnsi="Arial" w:cs="Arial"/>
              <w:sz w:val="24"/>
              <w:szCs w:val="24"/>
            </w:rPr>
            <w:t xml:space="preserve">, 14(3), pp.231-245. Available at: </w:t>
          </w:r>
          <w:hyperlink r:id="rId47" w:history="1">
            <w:r w:rsidRPr="002C0051">
              <w:rPr>
                <w:rStyle w:val="Hyperlink"/>
                <w:rFonts w:ascii="Arial" w:hAnsi="Arial" w:cs="Arial"/>
                <w:color w:val="auto"/>
                <w:sz w:val="24"/>
                <w:szCs w:val="24"/>
              </w:rPr>
              <w:t>https://doi.org/10.1080/02678370010024730</w:t>
            </w:r>
          </w:hyperlink>
        </w:p>
        <w:p w14:paraId="270BF9B1"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Walters, D. and Nichol, K., 2007. Health and safety strategies in small enterprises: How the informal knowledge of employees contributes to safety management. </w:t>
          </w:r>
          <w:r w:rsidRPr="002C0051">
            <w:rPr>
              <w:rFonts w:ascii="Arial" w:hAnsi="Arial" w:cs="Arial"/>
              <w:i/>
              <w:iCs/>
              <w:sz w:val="24"/>
              <w:szCs w:val="24"/>
            </w:rPr>
            <w:t>Industrial Relations Journal</w:t>
          </w:r>
          <w:r w:rsidRPr="002C0051">
            <w:rPr>
              <w:rFonts w:ascii="Arial" w:hAnsi="Arial" w:cs="Arial"/>
              <w:sz w:val="24"/>
              <w:szCs w:val="24"/>
            </w:rPr>
            <w:t>, 38(3), pp.219-235.</w:t>
          </w:r>
        </w:p>
        <w:p w14:paraId="1176B898"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WHO, 2021. Health and safety in hospitality: Guidelines for risk management. </w:t>
          </w:r>
          <w:r w:rsidRPr="002C0051">
            <w:rPr>
              <w:rFonts w:ascii="Arial" w:hAnsi="Arial" w:cs="Arial"/>
              <w:i/>
              <w:iCs/>
              <w:sz w:val="24"/>
              <w:szCs w:val="24"/>
            </w:rPr>
            <w:t>World Health Organization</w:t>
          </w:r>
          <w:r w:rsidRPr="002C0051">
            <w:rPr>
              <w:rFonts w:ascii="Arial" w:hAnsi="Arial" w:cs="Arial"/>
              <w:sz w:val="24"/>
              <w:szCs w:val="24"/>
            </w:rPr>
            <w:t xml:space="preserve">. Available at: </w:t>
          </w:r>
          <w:hyperlink r:id="rId48" w:history="1">
            <w:r w:rsidRPr="002C0051">
              <w:rPr>
                <w:rStyle w:val="Hyperlink"/>
                <w:rFonts w:ascii="Arial" w:hAnsi="Arial" w:cs="Arial"/>
                <w:color w:val="auto"/>
                <w:sz w:val="24"/>
                <w:szCs w:val="24"/>
              </w:rPr>
              <w:t>https://www.who.int/publications/health-safety-hospitality-2021</w:t>
            </w:r>
          </w:hyperlink>
          <w:r w:rsidRPr="002C0051">
            <w:rPr>
              <w:rFonts w:ascii="Arial" w:hAnsi="Arial" w:cs="Arial"/>
              <w:sz w:val="24"/>
              <w:szCs w:val="24"/>
            </w:rPr>
            <w:t>.</w:t>
          </w:r>
        </w:p>
        <w:p w14:paraId="12946907"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World Health Organization (WHO), 2021. Food safety and public health in hotels: Best practices. WHO.</w:t>
          </w:r>
        </w:p>
        <w:p w14:paraId="628DE1CC"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Worsfold, P., 2009. Hotel cleanliness and staff management: Impacts on safety. </w:t>
          </w:r>
          <w:r w:rsidRPr="002C0051">
            <w:rPr>
              <w:rFonts w:ascii="Arial" w:hAnsi="Arial" w:cs="Arial"/>
              <w:i/>
              <w:iCs/>
              <w:sz w:val="24"/>
              <w:szCs w:val="24"/>
            </w:rPr>
            <w:t>Journal of Hospitality and Tourism Research</w:t>
          </w:r>
          <w:r w:rsidRPr="002C0051">
            <w:rPr>
              <w:rFonts w:ascii="Arial" w:hAnsi="Arial" w:cs="Arial"/>
              <w:sz w:val="24"/>
              <w:szCs w:val="24"/>
            </w:rPr>
            <w:t xml:space="preserve">, 33(4), pp.543-561. Available at: </w:t>
          </w:r>
          <w:hyperlink r:id="rId49" w:history="1">
            <w:r w:rsidRPr="002C0051">
              <w:rPr>
                <w:rStyle w:val="Hyperlink"/>
                <w:rFonts w:ascii="Arial" w:hAnsi="Arial" w:cs="Arial"/>
                <w:color w:val="auto"/>
                <w:sz w:val="24"/>
                <w:szCs w:val="24"/>
              </w:rPr>
              <w:t>https://doi.org/10.1177/1096348009342543</w:t>
            </w:r>
          </w:hyperlink>
          <w:r w:rsidRPr="002C0051">
            <w:rPr>
              <w:rFonts w:ascii="Arial" w:hAnsi="Arial" w:cs="Arial"/>
              <w:sz w:val="24"/>
              <w:szCs w:val="24"/>
            </w:rPr>
            <w:t>.</w:t>
          </w:r>
        </w:p>
        <w:p w14:paraId="781C280C"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lastRenderedPageBreak/>
            <w:t xml:space="preserve">Worsfold, P., 2009. Leadership and risk management in hospitality: A focus on housekeeping. </w:t>
          </w:r>
          <w:r w:rsidRPr="002C0051">
            <w:rPr>
              <w:rFonts w:ascii="Arial" w:hAnsi="Arial" w:cs="Arial"/>
              <w:i/>
              <w:iCs/>
              <w:sz w:val="24"/>
              <w:szCs w:val="24"/>
            </w:rPr>
            <w:t>Journal of Hospitality &amp; Tourism Research</w:t>
          </w:r>
          <w:r w:rsidRPr="002C0051">
            <w:rPr>
              <w:rFonts w:ascii="Arial" w:hAnsi="Arial" w:cs="Arial"/>
              <w:sz w:val="24"/>
              <w:szCs w:val="24"/>
            </w:rPr>
            <w:t>, 33(2), pp.258-276.</w:t>
          </w:r>
        </w:p>
        <w:p w14:paraId="6B394580"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www.premierinn.com. (n.d.). </w:t>
          </w:r>
          <w:r w:rsidRPr="002C0051">
            <w:rPr>
              <w:rFonts w:ascii="Arial" w:hAnsi="Arial" w:cs="Arial"/>
              <w:i/>
              <w:iCs/>
              <w:sz w:val="24"/>
              <w:szCs w:val="24"/>
            </w:rPr>
            <w:t>Your safety is our priority | Premier Inn Business</w:t>
          </w:r>
          <w:r w:rsidRPr="002C0051">
            <w:rPr>
              <w:rFonts w:ascii="Arial" w:hAnsi="Arial" w:cs="Arial"/>
              <w:sz w:val="24"/>
              <w:szCs w:val="24"/>
            </w:rPr>
            <w:t xml:space="preserve">. [online] Available at: </w:t>
          </w:r>
          <w:hyperlink r:id="rId50" w:history="1">
            <w:r w:rsidRPr="002C0051">
              <w:rPr>
                <w:rStyle w:val="Hyperlink"/>
                <w:rFonts w:ascii="Arial" w:hAnsi="Arial" w:cs="Arial"/>
                <w:color w:val="auto"/>
                <w:sz w:val="24"/>
                <w:szCs w:val="24"/>
              </w:rPr>
              <w:t>https://www.premierinn.com/gb/en/business-blog/your-safety-is-our-priority.html</w:t>
            </w:r>
          </w:hyperlink>
          <w:r w:rsidRPr="002C0051">
            <w:rPr>
              <w:rFonts w:ascii="Arial" w:hAnsi="Arial" w:cs="Arial"/>
              <w:sz w:val="24"/>
              <w:szCs w:val="24"/>
            </w:rPr>
            <w:t>.</w:t>
          </w:r>
        </w:p>
        <w:p w14:paraId="0F2C2422" w14:textId="77777777" w:rsidR="0053290A" w:rsidRPr="002C0051" w:rsidRDefault="0053290A" w:rsidP="002C0051">
          <w:pPr>
            <w:spacing w:line="360" w:lineRule="auto"/>
            <w:rPr>
              <w:rFonts w:ascii="Arial" w:hAnsi="Arial" w:cs="Arial"/>
              <w:sz w:val="24"/>
              <w:szCs w:val="24"/>
            </w:rPr>
          </w:pPr>
          <w:proofErr w:type="spellStart"/>
          <w:r w:rsidRPr="002C0051">
            <w:rPr>
              <w:rFonts w:ascii="Arial" w:hAnsi="Arial" w:cs="Arial"/>
              <w:sz w:val="24"/>
              <w:szCs w:val="24"/>
            </w:rPr>
            <w:t>Zeglat</w:t>
          </w:r>
          <w:proofErr w:type="spellEnd"/>
          <w:r w:rsidRPr="002C0051">
            <w:rPr>
              <w:rFonts w:ascii="Arial" w:hAnsi="Arial" w:cs="Arial"/>
              <w:sz w:val="24"/>
              <w:szCs w:val="24"/>
            </w:rPr>
            <w:t xml:space="preserve">, D., </w:t>
          </w:r>
          <w:proofErr w:type="spellStart"/>
          <w:r w:rsidRPr="002C0051">
            <w:rPr>
              <w:rFonts w:ascii="Arial" w:hAnsi="Arial" w:cs="Arial"/>
              <w:sz w:val="24"/>
              <w:szCs w:val="24"/>
            </w:rPr>
            <w:t>Shrafat</w:t>
          </w:r>
          <w:proofErr w:type="spellEnd"/>
          <w:r w:rsidRPr="002C0051">
            <w:rPr>
              <w:rFonts w:ascii="Arial" w:hAnsi="Arial" w:cs="Arial"/>
              <w:sz w:val="24"/>
              <w:szCs w:val="24"/>
            </w:rPr>
            <w:t xml:space="preserve">, F. and </w:t>
          </w:r>
          <w:proofErr w:type="spellStart"/>
          <w:r w:rsidRPr="002C0051">
            <w:rPr>
              <w:rFonts w:ascii="Arial" w:hAnsi="Arial" w:cs="Arial"/>
              <w:sz w:val="24"/>
              <w:szCs w:val="24"/>
            </w:rPr>
            <w:t>Alrawabdeh</w:t>
          </w:r>
          <w:proofErr w:type="spellEnd"/>
          <w:r w:rsidRPr="002C0051">
            <w:rPr>
              <w:rFonts w:ascii="Arial" w:hAnsi="Arial" w:cs="Arial"/>
              <w:sz w:val="24"/>
              <w:szCs w:val="24"/>
            </w:rPr>
            <w:t xml:space="preserve">, W., 2014. The impact of ERP implementation on business performance: The role of health and safety in the hospitality industry. </w:t>
          </w:r>
          <w:r w:rsidRPr="002C0051">
            <w:rPr>
              <w:rFonts w:ascii="Arial" w:hAnsi="Arial" w:cs="Arial"/>
              <w:i/>
              <w:iCs/>
              <w:sz w:val="24"/>
              <w:szCs w:val="24"/>
            </w:rPr>
            <w:t>Journal of Hospitality Management</w:t>
          </w:r>
          <w:r w:rsidRPr="002C0051">
            <w:rPr>
              <w:rFonts w:ascii="Arial" w:hAnsi="Arial" w:cs="Arial"/>
              <w:sz w:val="24"/>
              <w:szCs w:val="24"/>
            </w:rPr>
            <w:t xml:space="preserve">, 38(2), pp.28-36. Available at: </w:t>
          </w:r>
          <w:hyperlink r:id="rId51" w:history="1">
            <w:r w:rsidRPr="002C0051">
              <w:rPr>
                <w:rStyle w:val="Hyperlink"/>
                <w:rFonts w:ascii="Arial" w:hAnsi="Arial" w:cs="Arial"/>
                <w:color w:val="auto"/>
                <w:sz w:val="24"/>
                <w:szCs w:val="24"/>
              </w:rPr>
              <w:t>https://doi.org/10.1016/j.ijhm.2013.12.002</w:t>
            </w:r>
          </w:hyperlink>
          <w:r w:rsidRPr="002C0051">
            <w:rPr>
              <w:rFonts w:ascii="Arial" w:hAnsi="Arial" w:cs="Arial"/>
              <w:sz w:val="24"/>
              <w:szCs w:val="24"/>
            </w:rPr>
            <w:t>.</w:t>
          </w:r>
        </w:p>
        <w:p w14:paraId="2B72DDBB"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Xun, J. and Reynolds, J., 2010. Applying ethnography to market research: The case of the online forum. </w:t>
          </w:r>
          <w:r w:rsidRPr="002C0051">
            <w:rPr>
              <w:rFonts w:ascii="Arial" w:hAnsi="Arial" w:cs="Arial"/>
              <w:i/>
              <w:iCs/>
              <w:sz w:val="24"/>
              <w:szCs w:val="24"/>
            </w:rPr>
            <w:t>Journal of Targeting, Measurement and Analysis for Marketing</w:t>
          </w:r>
          <w:r w:rsidRPr="002C0051">
            <w:rPr>
              <w:rFonts w:ascii="Arial" w:hAnsi="Arial" w:cs="Arial"/>
              <w:sz w:val="24"/>
              <w:szCs w:val="24"/>
            </w:rPr>
            <w:t xml:space="preserve">, 18(1), pp.17-31. Available at: </w:t>
          </w:r>
          <w:hyperlink r:id="rId52" w:history="1">
            <w:r w:rsidRPr="002C0051">
              <w:rPr>
                <w:rStyle w:val="Hyperlink"/>
                <w:rFonts w:ascii="Arial" w:hAnsi="Arial" w:cs="Arial"/>
                <w:color w:val="auto"/>
                <w:sz w:val="24"/>
                <w:szCs w:val="24"/>
              </w:rPr>
              <w:t>https://doi.org/10.1057/jt.2009.29</w:t>
            </w:r>
          </w:hyperlink>
          <w:r w:rsidRPr="002C0051">
            <w:rPr>
              <w:rFonts w:ascii="Arial" w:hAnsi="Arial" w:cs="Arial"/>
              <w:sz w:val="24"/>
              <w:szCs w:val="24"/>
            </w:rPr>
            <w:t>.</w:t>
          </w:r>
        </w:p>
        <w:p w14:paraId="70B11D4E" w14:textId="77777777" w:rsidR="0053290A" w:rsidRPr="002C0051" w:rsidRDefault="0053290A" w:rsidP="002C0051">
          <w:pPr>
            <w:spacing w:line="360" w:lineRule="auto"/>
            <w:rPr>
              <w:rFonts w:ascii="Arial" w:hAnsi="Arial" w:cs="Arial"/>
              <w:sz w:val="24"/>
              <w:szCs w:val="24"/>
            </w:rPr>
          </w:pPr>
          <w:r w:rsidRPr="002C0051">
            <w:rPr>
              <w:rFonts w:ascii="Arial" w:hAnsi="Arial" w:cs="Arial"/>
              <w:sz w:val="24"/>
              <w:szCs w:val="24"/>
            </w:rPr>
            <w:t xml:space="preserve">Yin, R.K., 2018. </w:t>
          </w:r>
          <w:r w:rsidRPr="002C0051">
            <w:rPr>
              <w:rFonts w:ascii="Arial" w:hAnsi="Arial" w:cs="Arial"/>
              <w:i/>
              <w:iCs/>
              <w:sz w:val="24"/>
              <w:szCs w:val="24"/>
            </w:rPr>
            <w:t>Case study research and applications: Design and methods.</w:t>
          </w:r>
          <w:r w:rsidRPr="002C0051">
            <w:rPr>
              <w:rFonts w:ascii="Arial" w:hAnsi="Arial" w:cs="Arial"/>
              <w:sz w:val="24"/>
              <w:szCs w:val="24"/>
            </w:rPr>
            <w:t xml:space="preserve"> 6th ed. Los Angeles: SAGE Publications.</w:t>
          </w:r>
        </w:p>
        <w:p w14:paraId="55BE3963" w14:textId="77777777" w:rsidR="0053290A" w:rsidRPr="002C0051" w:rsidRDefault="0053290A" w:rsidP="0053290A">
          <w:pPr>
            <w:pStyle w:val="NormalWeb"/>
            <w:spacing w:line="360" w:lineRule="auto"/>
            <w:jc w:val="left"/>
            <w:rPr>
              <w:rFonts w:ascii="Arial" w:hAnsi="Arial" w:cs="Arial"/>
              <w:b/>
              <w:bCs/>
            </w:rPr>
          </w:pPr>
        </w:p>
        <w:p w14:paraId="7DAC7523" w14:textId="77777777" w:rsidR="0053290A" w:rsidRPr="002C0051" w:rsidRDefault="0053290A" w:rsidP="0053290A">
          <w:pPr>
            <w:pStyle w:val="NormalWeb"/>
            <w:spacing w:line="360" w:lineRule="auto"/>
            <w:jc w:val="left"/>
            <w:rPr>
              <w:rFonts w:ascii="Arial" w:hAnsi="Arial" w:cs="Arial"/>
              <w:b/>
              <w:bCs/>
            </w:rPr>
          </w:pPr>
        </w:p>
        <w:p w14:paraId="5C16A850" w14:textId="77777777" w:rsidR="0053290A" w:rsidRPr="002C0051" w:rsidRDefault="0053290A" w:rsidP="0053290A">
          <w:pPr>
            <w:pStyle w:val="NormalWeb"/>
            <w:spacing w:line="360" w:lineRule="auto"/>
            <w:jc w:val="left"/>
            <w:rPr>
              <w:rFonts w:ascii="Arial" w:hAnsi="Arial" w:cs="Arial"/>
              <w:b/>
              <w:bCs/>
              <w:sz w:val="32"/>
              <w:szCs w:val="32"/>
            </w:rPr>
          </w:pPr>
        </w:p>
        <w:p w14:paraId="6D0136AC" w14:textId="77777777" w:rsidR="0053290A" w:rsidRPr="002C0051" w:rsidRDefault="0053290A">
          <w:pPr>
            <w:spacing w:after="160" w:line="259" w:lineRule="auto"/>
          </w:pPr>
        </w:p>
        <w:p w14:paraId="082DC620" w14:textId="77777777" w:rsidR="0053290A" w:rsidRPr="002C0051" w:rsidRDefault="0053290A">
          <w:pPr>
            <w:spacing w:after="160" w:line="259" w:lineRule="auto"/>
          </w:pPr>
        </w:p>
        <w:p w14:paraId="7C445A84" w14:textId="77777777" w:rsidR="0053290A" w:rsidRPr="002C0051" w:rsidRDefault="0053290A">
          <w:pPr>
            <w:spacing w:after="160" w:line="259" w:lineRule="auto"/>
          </w:pPr>
        </w:p>
        <w:p w14:paraId="020FFEF9" w14:textId="77777777" w:rsidR="0053290A" w:rsidRPr="002C0051" w:rsidRDefault="0053290A">
          <w:pPr>
            <w:spacing w:after="160" w:line="259" w:lineRule="auto"/>
          </w:pPr>
        </w:p>
        <w:p w14:paraId="599FB374" w14:textId="77777777" w:rsidR="0053290A" w:rsidRPr="002C0051" w:rsidRDefault="0053290A">
          <w:pPr>
            <w:spacing w:after="160" w:line="259" w:lineRule="auto"/>
          </w:pPr>
        </w:p>
        <w:p w14:paraId="441E6CFE" w14:textId="77777777" w:rsidR="0053290A" w:rsidRPr="002C0051" w:rsidRDefault="0053290A">
          <w:pPr>
            <w:spacing w:after="160" w:line="259" w:lineRule="auto"/>
          </w:pPr>
        </w:p>
        <w:p w14:paraId="135D9C04" w14:textId="77777777" w:rsidR="0053290A" w:rsidRPr="002C0051" w:rsidRDefault="0053290A">
          <w:pPr>
            <w:spacing w:after="160" w:line="259" w:lineRule="auto"/>
          </w:pPr>
        </w:p>
        <w:p w14:paraId="203FEE5F" w14:textId="77777777" w:rsidR="0053290A" w:rsidRPr="002C0051" w:rsidRDefault="0053290A">
          <w:pPr>
            <w:spacing w:after="160" w:line="259" w:lineRule="auto"/>
          </w:pPr>
        </w:p>
        <w:p w14:paraId="4525488D" w14:textId="77777777" w:rsidR="0053290A" w:rsidRPr="002C0051" w:rsidRDefault="0053290A">
          <w:pPr>
            <w:spacing w:after="160" w:line="259" w:lineRule="auto"/>
          </w:pPr>
        </w:p>
        <w:p w14:paraId="64A45967" w14:textId="1BC3E497" w:rsidR="00D920A5" w:rsidRPr="002C0051" w:rsidRDefault="00000000">
          <w:pPr>
            <w:spacing w:after="160" w:line="259" w:lineRule="auto"/>
          </w:pPr>
        </w:p>
      </w:sdtContent>
    </w:sdt>
    <w:p w14:paraId="2309DD77" w14:textId="77777777" w:rsidR="003A1134" w:rsidRPr="002C0051" w:rsidRDefault="003A1134"/>
    <w:sectPr w:rsidR="003A1134" w:rsidRPr="002C0051" w:rsidSect="00D920A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CFB391" w14:textId="77777777" w:rsidR="009B0352" w:rsidRDefault="009B0352" w:rsidP="0053290A">
      <w:pPr>
        <w:spacing w:after="0" w:line="240" w:lineRule="auto"/>
      </w:pPr>
      <w:r>
        <w:separator/>
      </w:r>
    </w:p>
  </w:endnote>
  <w:endnote w:type="continuationSeparator" w:id="0">
    <w:p w14:paraId="149A3263" w14:textId="77777777" w:rsidR="009B0352" w:rsidRDefault="009B0352" w:rsidP="005329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9257930"/>
      <w:docPartObj>
        <w:docPartGallery w:val="Page Numbers (Bottom of Page)"/>
        <w:docPartUnique/>
      </w:docPartObj>
    </w:sdtPr>
    <w:sdtEndPr>
      <w:rPr>
        <w:noProof/>
      </w:rPr>
    </w:sdtEndPr>
    <w:sdtContent>
      <w:p w14:paraId="5490FD70" w14:textId="1022F99D" w:rsidR="0053290A" w:rsidRDefault="005329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4C2EDA" w14:textId="77777777" w:rsidR="0053290A" w:rsidRDefault="005329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58283891"/>
      <w:docPartObj>
        <w:docPartGallery w:val="Page Numbers (Bottom of Page)"/>
        <w:docPartUnique/>
      </w:docPartObj>
    </w:sdtPr>
    <w:sdtEndPr>
      <w:rPr>
        <w:noProof/>
      </w:rPr>
    </w:sdtEndPr>
    <w:sdtContent>
      <w:p w14:paraId="788B4044" w14:textId="15E9F646" w:rsidR="0053290A" w:rsidRDefault="005329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939669" w14:textId="77777777" w:rsidR="0053290A" w:rsidRDefault="005329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4C8196" w14:textId="77777777" w:rsidR="009B0352" w:rsidRDefault="009B0352" w:rsidP="0053290A">
      <w:pPr>
        <w:spacing w:after="0" w:line="240" w:lineRule="auto"/>
      </w:pPr>
      <w:r>
        <w:separator/>
      </w:r>
    </w:p>
  </w:footnote>
  <w:footnote w:type="continuationSeparator" w:id="0">
    <w:p w14:paraId="14F5323B" w14:textId="77777777" w:rsidR="009B0352" w:rsidRDefault="009B0352" w:rsidP="005329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CFC"/>
    <w:rsid w:val="00031DCE"/>
    <w:rsid w:val="00066CFC"/>
    <w:rsid w:val="00127B7A"/>
    <w:rsid w:val="001B4783"/>
    <w:rsid w:val="00243748"/>
    <w:rsid w:val="002520A8"/>
    <w:rsid w:val="002A31C5"/>
    <w:rsid w:val="002C0051"/>
    <w:rsid w:val="002F171D"/>
    <w:rsid w:val="00305885"/>
    <w:rsid w:val="003A1134"/>
    <w:rsid w:val="003E71F9"/>
    <w:rsid w:val="00453343"/>
    <w:rsid w:val="00523270"/>
    <w:rsid w:val="0053290A"/>
    <w:rsid w:val="00535CE2"/>
    <w:rsid w:val="00656678"/>
    <w:rsid w:val="00691A27"/>
    <w:rsid w:val="00721DD4"/>
    <w:rsid w:val="00780E80"/>
    <w:rsid w:val="007F0A5B"/>
    <w:rsid w:val="0081332B"/>
    <w:rsid w:val="008728AA"/>
    <w:rsid w:val="00892FF6"/>
    <w:rsid w:val="009B0352"/>
    <w:rsid w:val="009B293B"/>
    <w:rsid w:val="00A95D37"/>
    <w:rsid w:val="00B517C9"/>
    <w:rsid w:val="00B60F49"/>
    <w:rsid w:val="00C35FAF"/>
    <w:rsid w:val="00C62F63"/>
    <w:rsid w:val="00CA3AB2"/>
    <w:rsid w:val="00D920A5"/>
    <w:rsid w:val="00DF39AA"/>
    <w:rsid w:val="00E51F56"/>
    <w:rsid w:val="00E87727"/>
    <w:rsid w:val="00F116FD"/>
    <w:rsid w:val="00F32A78"/>
    <w:rsid w:val="00F65E01"/>
    <w:rsid w:val="00F67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80C844"/>
  <w15:chartTrackingRefBased/>
  <w15:docId w15:val="{963835E9-5823-4644-BAE1-287220537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88" w:lineRule="auto"/>
    </w:pPr>
  </w:style>
  <w:style w:type="paragraph" w:styleId="Heading1">
    <w:name w:val="heading 1"/>
    <w:basedOn w:val="Normal"/>
    <w:next w:val="Normal"/>
    <w:link w:val="Heading1Char"/>
    <w:uiPriority w:val="9"/>
    <w:qFormat/>
    <w:rsid w:val="00066C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6C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6C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6C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6C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6C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6C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6C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6C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C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6C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6C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6C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6C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6C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6C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6C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6CFC"/>
    <w:rPr>
      <w:rFonts w:eastAsiaTheme="majorEastAsia" w:cstheme="majorBidi"/>
      <w:color w:val="272727" w:themeColor="text1" w:themeTint="D8"/>
    </w:rPr>
  </w:style>
  <w:style w:type="paragraph" w:styleId="Title">
    <w:name w:val="Title"/>
    <w:basedOn w:val="Normal"/>
    <w:next w:val="Normal"/>
    <w:link w:val="TitleChar"/>
    <w:uiPriority w:val="10"/>
    <w:qFormat/>
    <w:rsid w:val="00066C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6C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6CF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6C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6CF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66CFC"/>
    <w:rPr>
      <w:i/>
      <w:iCs/>
      <w:color w:val="404040" w:themeColor="text1" w:themeTint="BF"/>
    </w:rPr>
  </w:style>
  <w:style w:type="paragraph" w:styleId="ListParagraph">
    <w:name w:val="List Paragraph"/>
    <w:basedOn w:val="Normal"/>
    <w:uiPriority w:val="34"/>
    <w:qFormat/>
    <w:rsid w:val="00066CFC"/>
    <w:pPr>
      <w:ind w:left="720"/>
      <w:contextualSpacing/>
    </w:pPr>
  </w:style>
  <w:style w:type="character" w:styleId="IntenseEmphasis">
    <w:name w:val="Intense Emphasis"/>
    <w:basedOn w:val="DefaultParagraphFont"/>
    <w:uiPriority w:val="21"/>
    <w:qFormat/>
    <w:rsid w:val="00066CFC"/>
    <w:rPr>
      <w:i/>
      <w:iCs/>
      <w:color w:val="0F4761" w:themeColor="accent1" w:themeShade="BF"/>
    </w:rPr>
  </w:style>
  <w:style w:type="paragraph" w:styleId="IntenseQuote">
    <w:name w:val="Intense Quote"/>
    <w:basedOn w:val="Normal"/>
    <w:next w:val="Normal"/>
    <w:link w:val="IntenseQuoteChar"/>
    <w:uiPriority w:val="30"/>
    <w:qFormat/>
    <w:rsid w:val="00066C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6CFC"/>
    <w:rPr>
      <w:i/>
      <w:iCs/>
      <w:color w:val="0F4761" w:themeColor="accent1" w:themeShade="BF"/>
    </w:rPr>
  </w:style>
  <w:style w:type="character" w:styleId="IntenseReference">
    <w:name w:val="Intense Reference"/>
    <w:basedOn w:val="DefaultParagraphFont"/>
    <w:uiPriority w:val="32"/>
    <w:qFormat/>
    <w:rsid w:val="00066CFC"/>
    <w:rPr>
      <w:b/>
      <w:bCs/>
      <w:smallCaps/>
      <w:color w:val="0F4761" w:themeColor="accent1" w:themeShade="BF"/>
      <w:spacing w:val="5"/>
    </w:rPr>
  </w:style>
  <w:style w:type="paragraph" w:styleId="NoSpacing">
    <w:name w:val="No Spacing"/>
    <w:link w:val="NoSpacingChar"/>
    <w:uiPriority w:val="1"/>
    <w:qFormat/>
    <w:rsid w:val="00D920A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920A5"/>
    <w:rPr>
      <w:rFonts w:eastAsiaTheme="minorEastAsia"/>
      <w:kern w:val="0"/>
      <w:lang w:val="en-US"/>
      <w14:ligatures w14:val="none"/>
    </w:rPr>
  </w:style>
  <w:style w:type="paragraph" w:styleId="TOCHeading">
    <w:name w:val="TOC Heading"/>
    <w:basedOn w:val="Heading1"/>
    <w:next w:val="Normal"/>
    <w:uiPriority w:val="39"/>
    <w:unhideWhenUsed/>
    <w:qFormat/>
    <w:rsid w:val="0053290A"/>
    <w:pPr>
      <w:keepNext w:val="0"/>
      <w:keepLines w:val="0"/>
      <w:spacing w:before="300" w:after="40" w:line="276" w:lineRule="auto"/>
      <w:outlineLvl w:val="9"/>
    </w:pPr>
    <w:rPr>
      <w:rFonts w:asciiTheme="minorHAnsi" w:eastAsiaTheme="minorEastAsia" w:hAnsiTheme="minorHAnsi" w:cstheme="minorBidi"/>
      <w:smallCaps/>
      <w:color w:val="auto"/>
      <w:spacing w:val="5"/>
      <w:kern w:val="0"/>
      <w:sz w:val="32"/>
      <w:szCs w:val="32"/>
      <w14:ligatures w14:val="none"/>
    </w:rPr>
  </w:style>
  <w:style w:type="paragraph" w:styleId="NormalWeb">
    <w:name w:val="Normal (Web)"/>
    <w:basedOn w:val="Normal"/>
    <w:uiPriority w:val="99"/>
    <w:unhideWhenUsed/>
    <w:rsid w:val="0053290A"/>
    <w:pPr>
      <w:spacing w:line="276" w:lineRule="auto"/>
      <w:jc w:val="both"/>
    </w:pPr>
    <w:rPr>
      <w:rFonts w:ascii="Times New Roman" w:eastAsiaTheme="minorEastAsia" w:hAnsi="Times New Roman" w:cs="Times New Roman"/>
      <w:kern w:val="0"/>
      <w:sz w:val="24"/>
      <w:szCs w:val="24"/>
      <w14:ligatures w14:val="none"/>
    </w:rPr>
  </w:style>
  <w:style w:type="paragraph" w:styleId="TOC2">
    <w:name w:val="toc 2"/>
    <w:basedOn w:val="Normal"/>
    <w:next w:val="Normal"/>
    <w:autoRedefine/>
    <w:uiPriority w:val="39"/>
    <w:unhideWhenUsed/>
    <w:rsid w:val="0053290A"/>
    <w:pPr>
      <w:spacing w:after="100" w:line="259" w:lineRule="auto"/>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53290A"/>
    <w:pPr>
      <w:spacing w:after="100" w:line="259" w:lineRule="auto"/>
    </w:pPr>
    <w:rPr>
      <w:rFonts w:eastAsiaTheme="minorEastAsia" w:cs="Times New Roman"/>
      <w:kern w:val="0"/>
      <w:lang w:val="en-US"/>
      <w14:ligatures w14:val="none"/>
    </w:rPr>
  </w:style>
  <w:style w:type="paragraph" w:styleId="TOC3">
    <w:name w:val="toc 3"/>
    <w:basedOn w:val="Normal"/>
    <w:next w:val="Normal"/>
    <w:autoRedefine/>
    <w:uiPriority w:val="39"/>
    <w:unhideWhenUsed/>
    <w:rsid w:val="0053290A"/>
    <w:pPr>
      <w:spacing w:after="100" w:line="259" w:lineRule="auto"/>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5329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290A"/>
  </w:style>
  <w:style w:type="paragraph" w:styleId="Footer">
    <w:name w:val="footer"/>
    <w:basedOn w:val="Normal"/>
    <w:link w:val="FooterChar"/>
    <w:uiPriority w:val="99"/>
    <w:unhideWhenUsed/>
    <w:rsid w:val="005329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290A"/>
  </w:style>
  <w:style w:type="character" w:styleId="Hyperlink">
    <w:name w:val="Hyperlink"/>
    <w:basedOn w:val="DefaultParagraphFont"/>
    <w:uiPriority w:val="99"/>
    <w:unhideWhenUsed/>
    <w:rsid w:val="0053290A"/>
    <w:rPr>
      <w:color w:val="467886" w:themeColor="hyperlink"/>
      <w:u w:val="single"/>
    </w:rPr>
  </w:style>
  <w:style w:type="table" w:styleId="TableGrid">
    <w:name w:val="Table Grid"/>
    <w:basedOn w:val="TableNormal"/>
    <w:uiPriority w:val="39"/>
    <w:rsid w:val="0053290A"/>
    <w:pPr>
      <w:spacing w:after="0" w:line="240" w:lineRule="auto"/>
      <w:jc w:val="both"/>
    </w:pPr>
    <w:rPr>
      <w:rFonts w:eastAsiaTheme="minorEastAsia"/>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abourlaws.co.uk/health-and-safety-in-the-hospitality-industry/" TargetMode="External"/><Relationship Id="rId18" Type="http://schemas.openxmlformats.org/officeDocument/2006/relationships/hyperlink" Target="https://amenitiz.com/en/blog/health-and-safety-protocols-in-the-hospitality-industry/" TargetMode="External"/><Relationship Id="rId26" Type="http://schemas.openxmlformats.org/officeDocument/2006/relationships/hyperlink" Target="https://www.hopsy.co.uk/post/how-to-automate-compliance-reporting-in-hospitality" TargetMode="External"/><Relationship Id="rId39" Type="http://schemas.openxmlformats.org/officeDocument/2006/relationships/hyperlink" Target="https://revo1360525.wordpress.com/learning-outcome-2/reflective-essay/" TargetMode="External"/><Relationship Id="rId21" Type="http://schemas.openxmlformats.org/officeDocument/2006/relationships/hyperlink" Target="https://ecommons.cornell.edu/handle/1813/71047" TargetMode="External"/><Relationship Id="rId34" Type="http://schemas.openxmlformats.org/officeDocument/2006/relationships/hyperlink" Target="https://doi.org/10.1037/0021-9010.91.4.946" TargetMode="External"/><Relationship Id="rId42" Type="http://schemas.openxmlformats.org/officeDocument/2006/relationships/hyperlink" Target="https://doi.org/10.1080/10963758.2014.880617" TargetMode="External"/><Relationship Id="rId47" Type="http://schemas.openxmlformats.org/officeDocument/2006/relationships/hyperlink" Target="https://doi.org/10.1080/02678370010024730" TargetMode="External"/><Relationship Id="rId50" Type="http://schemas.openxmlformats.org/officeDocument/2006/relationships/hyperlink" Target="https://www.premierinn.com/gb/en/business-blog/your-safety-is-our-priority.html" TargetMode="External"/><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46743/2160-3715/2008.1573" TargetMode="External"/><Relationship Id="rId29" Type="http://schemas.openxmlformats.org/officeDocument/2006/relationships/hyperlink" Target="https://www.ibis.com/gb/hotel-services/index.html" TargetMode="External"/><Relationship Id="rId11" Type="http://schemas.openxmlformats.org/officeDocument/2006/relationships/hyperlink" Target="https://doi.org/10.1080/13683500.2019.1594723" TargetMode="External"/><Relationship Id="rId24" Type="http://schemas.openxmlformats.org/officeDocument/2006/relationships/hyperlink" Target="https://doi.org/10.1080/00140130400029504" TargetMode="External"/><Relationship Id="rId32" Type="http://schemas.openxmlformats.org/officeDocument/2006/relationships/hyperlink" Target="https://www.marriott.com/serve360" TargetMode="External"/><Relationship Id="rId37" Type="http://schemas.openxmlformats.org/officeDocument/2006/relationships/hyperlink" Target="https://www.researchgate.net/publication/314273081_Comparing_Case_Study_and_Ethnography_as_Qualitative_Research_Approaches" TargetMode="External"/><Relationship Id="rId40" Type="http://schemas.openxmlformats.org/officeDocument/2006/relationships/hyperlink" Target="https://doi.org/10.1016/j.foodcont.2007.03.007" TargetMode="External"/><Relationship Id="rId45" Type="http://schemas.openxmlformats.org/officeDocument/2006/relationships/hyperlink" Target="https://www.tripadvisor.co.uk/Hotels-g580427-zft9328-Romford_Greater_London_England-Hotels.html"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thestrategystory.com/blog/premier-inn-hotel-pestel-analysis/" TargetMode="External"/><Relationship Id="rId19" Type="http://schemas.openxmlformats.org/officeDocument/2006/relationships/hyperlink" Target="https://doi.org/10.1037/1076-8998.11.4.315" TargetMode="External"/><Relationship Id="rId31" Type="http://schemas.openxmlformats.org/officeDocument/2006/relationships/hyperlink" Target="https://www.lsba.org.uk/Home/CourseDetail?courseId=91572" TargetMode="External"/><Relationship Id="rId44" Type="http://schemas.openxmlformats.org/officeDocument/2006/relationships/hyperlink" Target="https://www.travelodge.co.uk/about/" TargetMode="External"/><Relationship Id="rId52" Type="http://schemas.openxmlformats.org/officeDocument/2006/relationships/hyperlink" Target="https://doi.org/10.1057/jt.2009.29" TargetMode="External"/><Relationship Id="rId4" Type="http://schemas.openxmlformats.org/officeDocument/2006/relationships/webSettings" Target="webSettings.xml"/><Relationship Id="rId9" Type="http://schemas.openxmlformats.org/officeDocument/2006/relationships/hyperlink" Target="https://all.accor.com/ssr/app/ibis/hotels/london-borough-of-barking-and-dagenham-uk/ibb/index.en.shtml" TargetMode="External"/><Relationship Id="rId14" Type="http://schemas.openxmlformats.org/officeDocument/2006/relationships/hyperlink" Target="https://doi.org/10.1080/02678370010024730" TargetMode="External"/><Relationship Id="rId22" Type="http://schemas.openxmlformats.org/officeDocument/2006/relationships/hyperlink" Target="https://doi.org/10.1016/j.jsr.2017.03.003" TargetMode="External"/><Relationship Id="rId27" Type="http://schemas.openxmlformats.org/officeDocument/2006/relationships/hyperlink" Target="https://www.howandwhat.net/swot-analysis-premier-inn-premier-inn-swot-analysis/" TargetMode="External"/><Relationship Id="rId30" Type="http://schemas.openxmlformats.org/officeDocument/2006/relationships/hyperlink" Target="https://doi.org/10.3390/su142417050" TargetMode="External"/><Relationship Id="rId35" Type="http://schemas.openxmlformats.org/officeDocument/2006/relationships/hyperlink" Target="https://doi.org/10.1108/09596110810873525" TargetMode="External"/><Relationship Id="rId43" Type="http://schemas.openxmlformats.org/officeDocument/2006/relationships/hyperlink" Target="https://m.travelodge.co.uk/hotels/313/London-Romford-hotel" TargetMode="External"/><Relationship Id="rId48" Type="http://schemas.openxmlformats.org/officeDocument/2006/relationships/hyperlink" Target="https://www.who.int/publications/health-safety-hospitality-2021" TargetMode="External"/><Relationship Id="rId8" Type="http://schemas.openxmlformats.org/officeDocument/2006/relationships/footer" Target="footer2.xml"/><Relationship Id="rId51" Type="http://schemas.openxmlformats.org/officeDocument/2006/relationships/hyperlink" Target="https://doi.org/10.1016/j.ijhm.2013.12.002" TargetMode="External"/><Relationship Id="rId3" Type="http://schemas.openxmlformats.org/officeDocument/2006/relationships/settings" Target="settings.xml"/><Relationship Id="rId12" Type="http://schemas.openxmlformats.org/officeDocument/2006/relationships/hyperlink" Target="https://doi.org/10.1108/jhti-09-2022-0413" TargetMode="External"/><Relationship Id="rId17" Type="http://schemas.openxmlformats.org/officeDocument/2006/relationships/hyperlink" Target="https://www.booking.com/city/gb/romford-aireborough.en-gb.html" TargetMode="External"/><Relationship Id="rId25" Type="http://schemas.openxmlformats.org/officeDocument/2006/relationships/hyperlink" Target="https://www.hilton.com/global-responsibility" TargetMode="External"/><Relationship Id="rId33" Type="http://schemas.openxmlformats.org/officeDocument/2006/relationships/hyperlink" Target="https://www.linkedin.com/pulse/reflection-my-placement-year-pauline-p-narvas" TargetMode="External"/><Relationship Id="rId38" Type="http://schemas.openxmlformats.org/officeDocument/2006/relationships/hyperlink" Target="https://doi.org/10.1080/15332845.2014.866466" TargetMode="External"/><Relationship Id="rId46" Type="http://schemas.openxmlformats.org/officeDocument/2006/relationships/hyperlink" Target="https://www.whitbread.co.uk/investors/annual-reports/" TargetMode="External"/><Relationship Id="rId20" Type="http://schemas.openxmlformats.org/officeDocument/2006/relationships/hyperlink" Target="https://doi.org/10.1080/15332845.2014.866466" TargetMode="External"/><Relationship Id="rId41" Type="http://schemas.openxmlformats.org/officeDocument/2006/relationships/hyperlink" Target="https://teamflect.com/blog/performance-management/areas-of-improvement-at-work"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1108/IJCHM-08-2014-0361" TargetMode="External"/><Relationship Id="rId23" Type="http://schemas.openxmlformats.org/officeDocument/2006/relationships/hyperlink" Target="https://doi.org/10.1108/09596110310458945" TargetMode="External"/><Relationship Id="rId28" Type="http://schemas.openxmlformats.org/officeDocument/2006/relationships/hyperlink" Target="https://www.hse.gov.uk/pubns/hsc13.htm" TargetMode="External"/><Relationship Id="rId36" Type="http://schemas.openxmlformats.org/officeDocument/2006/relationships/hyperlink" Target="https://www.howandwhat.net/pestel-analysis-premier-inn/" TargetMode="External"/><Relationship Id="rId49" Type="http://schemas.openxmlformats.org/officeDocument/2006/relationships/hyperlink" Target="https://doi.org/10.1177/10963480093425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2024-11-15T00:00:00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40</Pages>
  <Words>9695</Words>
  <Characters>62335</Characters>
  <Application>Microsoft Office Word</Application>
  <DocSecurity>0</DocSecurity>
  <Lines>1225</Lines>
  <Paragraphs>368</Paragraphs>
  <ScaleCrop>false</ScaleCrop>
  <HeadingPairs>
    <vt:vector size="2" baseType="variant">
      <vt:variant>
        <vt:lpstr>Title</vt:lpstr>
      </vt:variant>
      <vt:variant>
        <vt:i4>1</vt:i4>
      </vt:variant>
    </vt:vector>
  </HeadingPairs>
  <TitlesOfParts>
    <vt:vector size="1" baseType="lpstr">
      <vt:lpstr/>
    </vt:vector>
  </TitlesOfParts>
  <Company>LECTURER: MAGGIE-LAN ZHANG</Company>
  <LinksUpToDate>false</LinksUpToDate>
  <CharactersWithSpaces>71676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Shahidul Islam Chowdhury (2026960)</dc:creator>
  <cp:keywords/>
  <dc:description/>
  <cp:lastModifiedBy>Mohammad Shahidul Islam Chowdhury (2026960)</cp:lastModifiedBy>
  <cp:revision>61</cp:revision>
  <dcterms:created xsi:type="dcterms:W3CDTF">2024-11-15T00:58:00Z</dcterms:created>
  <dcterms:modified xsi:type="dcterms:W3CDTF">2024-11-15T02:10:00Z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78e2172b090033bc3080fa1142551e9e9736fd701b680a78e01493f5db51ae60</vt:lpwstr>
  </property>
</Properties>
</file>