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92F" w:rsidRDefault="00C5192F" w:rsidP="00C5192F">
      <w:pPr>
        <w:spacing w:after="0" w:line="360" w:lineRule="auto"/>
        <w:jc w:val="center"/>
        <w:rPr>
          <w:rFonts w:ascii="Arial" w:hAnsi="Arial" w:cs="Arial"/>
          <w:sz w:val="24"/>
          <w:u w:val="single"/>
        </w:rPr>
      </w:pPr>
      <w:r w:rsidRPr="00C5192F">
        <w:rPr>
          <w:rFonts w:ascii="Arial" w:hAnsi="Arial" w:cs="Arial"/>
          <w:sz w:val="24"/>
          <w:u w:val="single"/>
        </w:rPr>
        <w:t>Caesar’s Clemency: Did Caesar’s policy of clemency go too far in an attempt to avoid comparison to Sulla?</w:t>
      </w:r>
    </w:p>
    <w:p w:rsidR="00C5192F" w:rsidRDefault="00C5192F" w:rsidP="00C5192F">
      <w:pPr>
        <w:jc w:val="both"/>
        <w:rPr>
          <w:rFonts w:ascii="Arial" w:hAnsi="Arial" w:cs="Arial"/>
          <w:sz w:val="24"/>
        </w:rPr>
      </w:pPr>
    </w:p>
    <w:p w:rsidR="00C5192F" w:rsidRDefault="001372E2" w:rsidP="00C5192F">
      <w:pPr>
        <w:spacing w:after="0" w:line="360" w:lineRule="auto"/>
        <w:ind w:firstLine="720"/>
        <w:jc w:val="both"/>
        <w:rPr>
          <w:rFonts w:ascii="Arial" w:hAnsi="Arial" w:cs="Arial"/>
          <w:sz w:val="24"/>
        </w:rPr>
      </w:pPr>
      <w:r>
        <w:rPr>
          <w:rFonts w:ascii="Arial" w:hAnsi="Arial" w:cs="Arial"/>
          <w:sz w:val="24"/>
        </w:rPr>
        <w:t xml:space="preserve">Gaius Iulius Caesar (Caesar hereafter) made use of </w:t>
      </w:r>
      <w:r w:rsidR="0056298F">
        <w:rPr>
          <w:rFonts w:ascii="Arial" w:hAnsi="Arial" w:cs="Arial"/>
          <w:sz w:val="24"/>
        </w:rPr>
        <w:t xml:space="preserve">clemency or </w:t>
      </w:r>
      <w:r>
        <w:rPr>
          <w:rFonts w:ascii="Arial" w:hAnsi="Arial" w:cs="Arial"/>
          <w:i/>
          <w:sz w:val="24"/>
        </w:rPr>
        <w:t>clementia</w:t>
      </w:r>
      <w:r>
        <w:rPr>
          <w:rFonts w:ascii="Arial" w:hAnsi="Arial" w:cs="Arial"/>
          <w:sz w:val="24"/>
        </w:rPr>
        <w:t xml:space="preserve"> </w:t>
      </w:r>
      <w:r w:rsidR="0013175A">
        <w:rPr>
          <w:rFonts w:ascii="Arial" w:hAnsi="Arial" w:cs="Arial"/>
          <w:sz w:val="24"/>
        </w:rPr>
        <w:t xml:space="preserve">(defined and discussed below) </w:t>
      </w:r>
      <w:r>
        <w:rPr>
          <w:rFonts w:ascii="Arial" w:hAnsi="Arial" w:cs="Arial"/>
          <w:sz w:val="24"/>
        </w:rPr>
        <w:t>throughout his lifetime and</w:t>
      </w:r>
      <w:r w:rsidR="0056298F">
        <w:rPr>
          <w:rFonts w:ascii="Arial" w:hAnsi="Arial" w:cs="Arial"/>
          <w:sz w:val="24"/>
        </w:rPr>
        <w:t xml:space="preserve"> attempted to ensure</w:t>
      </w:r>
      <w:r>
        <w:rPr>
          <w:rFonts w:ascii="Arial" w:hAnsi="Arial" w:cs="Arial"/>
          <w:sz w:val="24"/>
        </w:rPr>
        <w:t xml:space="preserve"> that it was one of the virtues he was remembered for, even if it was not fully appreciated </w:t>
      </w:r>
      <w:r w:rsidR="0056298F">
        <w:rPr>
          <w:rFonts w:ascii="Arial" w:hAnsi="Arial" w:cs="Arial"/>
          <w:sz w:val="24"/>
        </w:rPr>
        <w:t xml:space="preserve">at the time </w:t>
      </w:r>
      <w:r>
        <w:rPr>
          <w:rFonts w:ascii="Arial" w:hAnsi="Arial" w:cs="Arial"/>
          <w:sz w:val="24"/>
        </w:rPr>
        <w:t xml:space="preserve">by </w:t>
      </w:r>
      <w:r w:rsidR="006271B6">
        <w:rPr>
          <w:rFonts w:ascii="Arial" w:hAnsi="Arial" w:cs="Arial"/>
          <w:sz w:val="24"/>
        </w:rPr>
        <w:t xml:space="preserve">some </w:t>
      </w:r>
      <w:r>
        <w:rPr>
          <w:rFonts w:ascii="Arial" w:hAnsi="Arial" w:cs="Arial"/>
          <w:sz w:val="24"/>
        </w:rPr>
        <w:t xml:space="preserve">near contemporary writers. </w:t>
      </w:r>
      <w:r w:rsidR="001F5886">
        <w:rPr>
          <w:rFonts w:ascii="Arial" w:hAnsi="Arial" w:cs="Arial"/>
          <w:sz w:val="24"/>
        </w:rPr>
        <w:t>The main question is whether Caesar, in an attempt to avoid repeating anything that might have appear</w:t>
      </w:r>
      <w:r w:rsidR="005D1632">
        <w:rPr>
          <w:rFonts w:ascii="Arial" w:hAnsi="Arial" w:cs="Arial"/>
          <w:sz w:val="24"/>
        </w:rPr>
        <w:t>ed</w:t>
      </w:r>
      <w:r w:rsidR="001F5886">
        <w:rPr>
          <w:rFonts w:ascii="Arial" w:hAnsi="Arial" w:cs="Arial"/>
          <w:sz w:val="24"/>
        </w:rPr>
        <w:t xml:space="preserve"> to be Sullan, actually </w:t>
      </w:r>
      <w:r w:rsidR="006271B6">
        <w:rPr>
          <w:rFonts w:ascii="Arial" w:hAnsi="Arial" w:cs="Arial"/>
          <w:sz w:val="24"/>
        </w:rPr>
        <w:t>went</w:t>
      </w:r>
      <w:r w:rsidR="001F5886">
        <w:rPr>
          <w:rFonts w:ascii="Arial" w:hAnsi="Arial" w:cs="Arial"/>
          <w:sz w:val="24"/>
        </w:rPr>
        <w:t xml:space="preserve"> too far in his </w:t>
      </w:r>
      <w:r w:rsidR="001F5886" w:rsidRPr="001F5886">
        <w:rPr>
          <w:rFonts w:ascii="Arial" w:hAnsi="Arial" w:cs="Arial"/>
          <w:i/>
          <w:sz w:val="24"/>
        </w:rPr>
        <w:t>clementia</w:t>
      </w:r>
      <w:r w:rsidR="004316FF">
        <w:rPr>
          <w:rFonts w:ascii="Arial" w:hAnsi="Arial" w:cs="Arial"/>
          <w:sz w:val="24"/>
        </w:rPr>
        <w:t xml:space="preserve"> leaving his hands tied in his dictatorship</w:t>
      </w:r>
      <w:r w:rsidR="001F5886">
        <w:rPr>
          <w:rFonts w:ascii="Arial" w:hAnsi="Arial" w:cs="Arial"/>
          <w:sz w:val="24"/>
        </w:rPr>
        <w:t xml:space="preserve">? The main similarity between the pair is their official dictator title </w:t>
      </w:r>
      <w:r w:rsidR="006271B6">
        <w:rPr>
          <w:rFonts w:ascii="Arial" w:hAnsi="Arial" w:cs="Arial"/>
          <w:sz w:val="24"/>
        </w:rPr>
        <w:t>with</w:t>
      </w:r>
      <w:r w:rsidR="001F5886">
        <w:rPr>
          <w:rFonts w:ascii="Arial" w:hAnsi="Arial" w:cs="Arial"/>
          <w:sz w:val="24"/>
        </w:rPr>
        <w:t xml:space="preserve"> the right to rule as a sole leader in order to correct Rome’s internal turmoil and strife</w:t>
      </w:r>
      <w:r w:rsidR="006271B6">
        <w:rPr>
          <w:rFonts w:ascii="Arial" w:hAnsi="Arial" w:cs="Arial"/>
          <w:sz w:val="24"/>
        </w:rPr>
        <w:t xml:space="preserve"> and they both launched a civil war against their own citizens</w:t>
      </w:r>
      <w:r w:rsidR="001F5886">
        <w:rPr>
          <w:rFonts w:ascii="Arial" w:hAnsi="Arial" w:cs="Arial"/>
          <w:sz w:val="24"/>
        </w:rPr>
        <w:t xml:space="preserve">. Did Caesar’s approach to the dictatorship from the opposite end of the spectrum </w:t>
      </w:r>
      <w:r w:rsidR="006271B6">
        <w:rPr>
          <w:rFonts w:ascii="Arial" w:hAnsi="Arial" w:cs="Arial"/>
          <w:sz w:val="24"/>
        </w:rPr>
        <w:t>compared to</w:t>
      </w:r>
      <w:r w:rsidR="001F5886">
        <w:rPr>
          <w:rFonts w:ascii="Arial" w:hAnsi="Arial" w:cs="Arial"/>
          <w:sz w:val="24"/>
        </w:rPr>
        <w:t xml:space="preserve"> Sulla result in him still ending up in the same problematic </w:t>
      </w:r>
      <w:r w:rsidR="006271B6">
        <w:rPr>
          <w:rFonts w:ascii="Arial" w:hAnsi="Arial" w:cs="Arial"/>
          <w:sz w:val="24"/>
        </w:rPr>
        <w:t>position</w:t>
      </w:r>
      <w:r w:rsidR="00AC1CFD">
        <w:rPr>
          <w:rFonts w:ascii="Arial" w:hAnsi="Arial" w:cs="Arial"/>
          <w:sz w:val="24"/>
        </w:rPr>
        <w:t xml:space="preserve"> and leave him politically vulnerable</w:t>
      </w:r>
      <w:r w:rsidR="001F5886">
        <w:rPr>
          <w:rFonts w:ascii="Arial" w:hAnsi="Arial" w:cs="Arial"/>
          <w:sz w:val="24"/>
        </w:rPr>
        <w:t xml:space="preserve">? One of the major questions in the current scholarly research is whether his clemency was based on </w:t>
      </w:r>
      <w:r w:rsidR="004316FF">
        <w:rPr>
          <w:rFonts w:ascii="Arial" w:hAnsi="Arial" w:cs="Arial"/>
          <w:sz w:val="24"/>
        </w:rPr>
        <w:t>a moral or political conviction.</w:t>
      </w:r>
      <w:r w:rsidR="001F5886">
        <w:rPr>
          <w:rFonts w:ascii="Arial" w:hAnsi="Arial" w:cs="Arial"/>
          <w:sz w:val="24"/>
        </w:rPr>
        <w:t xml:space="preserve"> Was clemency a </w:t>
      </w:r>
      <w:r w:rsidR="004316FF">
        <w:rPr>
          <w:rFonts w:ascii="Arial" w:hAnsi="Arial" w:cs="Arial"/>
          <w:sz w:val="24"/>
        </w:rPr>
        <w:t>lifelong moral virtue</w:t>
      </w:r>
      <w:r w:rsidR="001F5886">
        <w:rPr>
          <w:rFonts w:ascii="Arial" w:hAnsi="Arial" w:cs="Arial"/>
          <w:sz w:val="24"/>
        </w:rPr>
        <w:t xml:space="preserve"> </w:t>
      </w:r>
      <w:r w:rsidR="00C764D1">
        <w:rPr>
          <w:rFonts w:ascii="Arial" w:hAnsi="Arial" w:cs="Arial"/>
          <w:sz w:val="24"/>
        </w:rPr>
        <w:t>that guided him daily? O</w:t>
      </w:r>
      <w:r w:rsidR="001F5886">
        <w:rPr>
          <w:rFonts w:ascii="Arial" w:hAnsi="Arial" w:cs="Arial"/>
          <w:sz w:val="24"/>
        </w:rPr>
        <w:t xml:space="preserve">r </w:t>
      </w:r>
      <w:r w:rsidR="00C764D1">
        <w:rPr>
          <w:rFonts w:ascii="Arial" w:hAnsi="Arial" w:cs="Arial"/>
          <w:sz w:val="24"/>
        </w:rPr>
        <w:t>was it</w:t>
      </w:r>
      <w:r w:rsidR="001F5886">
        <w:rPr>
          <w:rFonts w:ascii="Arial" w:hAnsi="Arial" w:cs="Arial"/>
          <w:sz w:val="24"/>
        </w:rPr>
        <w:t xml:space="preserve"> a </w:t>
      </w:r>
      <w:r w:rsidR="004316FF">
        <w:rPr>
          <w:rFonts w:ascii="Arial" w:hAnsi="Arial" w:cs="Arial"/>
          <w:sz w:val="24"/>
        </w:rPr>
        <w:t>political policy</w:t>
      </w:r>
      <w:r w:rsidR="001F5886">
        <w:rPr>
          <w:rFonts w:ascii="Arial" w:hAnsi="Arial" w:cs="Arial"/>
          <w:sz w:val="24"/>
        </w:rPr>
        <w:t xml:space="preserve"> that Caesar applied as and when</w:t>
      </w:r>
      <w:r w:rsidR="004316FF">
        <w:rPr>
          <w:rFonts w:ascii="Arial" w:hAnsi="Arial" w:cs="Arial"/>
          <w:sz w:val="24"/>
        </w:rPr>
        <w:t xml:space="preserve"> he saw that it would prove to be in his favour</w:t>
      </w:r>
      <w:r w:rsidR="006271B6">
        <w:rPr>
          <w:rFonts w:ascii="Arial" w:hAnsi="Arial" w:cs="Arial"/>
          <w:sz w:val="24"/>
        </w:rPr>
        <w:t>, or was it a policy designed to highlight his dissimilarity to Sulla</w:t>
      </w:r>
      <w:r w:rsidR="001F5886">
        <w:rPr>
          <w:rFonts w:ascii="Arial" w:hAnsi="Arial" w:cs="Arial"/>
          <w:sz w:val="24"/>
        </w:rPr>
        <w:t xml:space="preserve"> or was it actually a sign of tyranny </w:t>
      </w:r>
      <w:r w:rsidR="00B24E22">
        <w:rPr>
          <w:rFonts w:ascii="Arial" w:hAnsi="Arial" w:cs="Arial"/>
          <w:sz w:val="24"/>
        </w:rPr>
        <w:t xml:space="preserve">through his general opposition </w:t>
      </w:r>
      <w:r w:rsidR="00AC1CFD">
        <w:rPr>
          <w:rFonts w:ascii="Arial" w:hAnsi="Arial" w:cs="Arial"/>
          <w:sz w:val="24"/>
        </w:rPr>
        <w:t>to plus control of</w:t>
      </w:r>
      <w:r w:rsidR="00B24E22">
        <w:rPr>
          <w:rFonts w:ascii="Arial" w:hAnsi="Arial" w:cs="Arial"/>
          <w:sz w:val="24"/>
        </w:rPr>
        <w:t xml:space="preserve"> the Senate</w:t>
      </w:r>
      <w:r w:rsidR="00AC1CFD">
        <w:rPr>
          <w:rFonts w:ascii="Arial" w:hAnsi="Arial" w:cs="Arial"/>
          <w:sz w:val="24"/>
        </w:rPr>
        <w:t xml:space="preserve">, role of </w:t>
      </w:r>
      <w:r w:rsidR="00AC1CFD">
        <w:rPr>
          <w:rFonts w:ascii="Arial" w:hAnsi="Arial" w:cs="Arial"/>
          <w:i/>
          <w:sz w:val="24"/>
        </w:rPr>
        <w:t>pontifex maximus</w:t>
      </w:r>
      <w:r w:rsidR="00B24E22">
        <w:rPr>
          <w:rFonts w:ascii="Arial" w:hAnsi="Arial" w:cs="Arial"/>
          <w:sz w:val="24"/>
        </w:rPr>
        <w:t xml:space="preserve"> </w:t>
      </w:r>
      <w:r w:rsidR="001F5886">
        <w:rPr>
          <w:rFonts w:ascii="Arial" w:hAnsi="Arial" w:cs="Arial"/>
          <w:sz w:val="24"/>
        </w:rPr>
        <w:t>and</w:t>
      </w:r>
      <w:r w:rsidR="00AC1CFD">
        <w:rPr>
          <w:rFonts w:ascii="Arial" w:hAnsi="Arial" w:cs="Arial"/>
          <w:sz w:val="24"/>
        </w:rPr>
        <w:t>,</w:t>
      </w:r>
      <w:r w:rsidR="001F5886">
        <w:rPr>
          <w:rFonts w:ascii="Arial" w:hAnsi="Arial" w:cs="Arial"/>
          <w:sz w:val="24"/>
        </w:rPr>
        <w:t xml:space="preserve"> the desire for an absolute, wide-ranging monarchy like that of his hero Alexander the Great</w:t>
      </w:r>
      <w:r w:rsidR="00AC1CFD">
        <w:rPr>
          <w:rStyle w:val="FootnoteReference"/>
          <w:rFonts w:ascii="Arial" w:hAnsi="Arial" w:cs="Arial"/>
          <w:sz w:val="24"/>
        </w:rPr>
        <w:footnoteReference w:id="1"/>
      </w:r>
      <w:r w:rsidR="001F5886">
        <w:rPr>
          <w:rFonts w:ascii="Arial" w:hAnsi="Arial" w:cs="Arial"/>
          <w:sz w:val="24"/>
        </w:rPr>
        <w:t xml:space="preserve">? </w:t>
      </w:r>
    </w:p>
    <w:p w:rsidR="00561EF1" w:rsidRDefault="00561EF1" w:rsidP="00561EF1">
      <w:pPr>
        <w:spacing w:after="0" w:line="360" w:lineRule="auto"/>
        <w:ind w:firstLine="720"/>
        <w:jc w:val="both"/>
        <w:rPr>
          <w:rFonts w:ascii="Arial" w:hAnsi="Arial" w:cs="Arial"/>
          <w:sz w:val="24"/>
        </w:rPr>
      </w:pPr>
      <w:r>
        <w:rPr>
          <w:rFonts w:ascii="Arial" w:hAnsi="Arial" w:cs="Arial"/>
          <w:sz w:val="24"/>
        </w:rPr>
        <w:t xml:space="preserve">These questions will all be addressed and analysed in </w:t>
      </w:r>
      <w:r w:rsidR="00C764D1">
        <w:rPr>
          <w:rFonts w:ascii="Arial" w:hAnsi="Arial" w:cs="Arial"/>
          <w:sz w:val="24"/>
        </w:rPr>
        <w:t>five</w:t>
      </w:r>
      <w:r>
        <w:rPr>
          <w:rFonts w:ascii="Arial" w:hAnsi="Arial" w:cs="Arial"/>
          <w:sz w:val="24"/>
        </w:rPr>
        <w:t xml:space="preserve"> key sections that focus on Caesar’</w:t>
      </w:r>
      <w:r w:rsidR="00322A81">
        <w:rPr>
          <w:rFonts w:ascii="Arial" w:hAnsi="Arial" w:cs="Arial"/>
          <w:sz w:val="24"/>
        </w:rPr>
        <w:t>s early career, the Catiline</w:t>
      </w:r>
      <w:r>
        <w:rPr>
          <w:rFonts w:ascii="Arial" w:hAnsi="Arial" w:cs="Arial"/>
          <w:sz w:val="24"/>
        </w:rPr>
        <w:t xml:space="preserve"> </w:t>
      </w:r>
      <w:r w:rsidR="00C764D1">
        <w:rPr>
          <w:rFonts w:ascii="Arial" w:hAnsi="Arial" w:cs="Arial"/>
          <w:sz w:val="24"/>
        </w:rPr>
        <w:t>conspiracy of 63BCE</w:t>
      </w:r>
      <w:r>
        <w:rPr>
          <w:rFonts w:ascii="Arial" w:hAnsi="Arial" w:cs="Arial"/>
          <w:sz w:val="24"/>
        </w:rPr>
        <w:t xml:space="preserve">, a comparison of </w:t>
      </w:r>
      <w:r>
        <w:rPr>
          <w:rFonts w:ascii="Arial" w:hAnsi="Arial" w:cs="Arial"/>
          <w:i/>
          <w:sz w:val="24"/>
        </w:rPr>
        <w:t xml:space="preserve">clementia </w:t>
      </w:r>
      <w:r w:rsidR="00C764D1">
        <w:rPr>
          <w:rFonts w:ascii="Arial" w:hAnsi="Arial" w:cs="Arial"/>
          <w:sz w:val="24"/>
        </w:rPr>
        <w:t xml:space="preserve">and lack of it </w:t>
      </w:r>
      <w:r>
        <w:rPr>
          <w:rFonts w:ascii="Arial" w:hAnsi="Arial" w:cs="Arial"/>
          <w:sz w:val="24"/>
        </w:rPr>
        <w:t xml:space="preserve">as presented in the </w:t>
      </w:r>
      <w:r w:rsidR="00C764D1">
        <w:rPr>
          <w:rFonts w:ascii="Arial" w:hAnsi="Arial" w:cs="Arial"/>
          <w:sz w:val="24"/>
        </w:rPr>
        <w:t xml:space="preserve">Caesar’s </w:t>
      </w:r>
      <w:r>
        <w:rPr>
          <w:rFonts w:ascii="Arial" w:hAnsi="Arial" w:cs="Arial"/>
          <w:i/>
          <w:sz w:val="24"/>
        </w:rPr>
        <w:t>Bellum Galli</w:t>
      </w:r>
      <w:r w:rsidR="00010FA2">
        <w:rPr>
          <w:rFonts w:ascii="Arial" w:hAnsi="Arial" w:cs="Arial"/>
          <w:i/>
          <w:sz w:val="24"/>
        </w:rPr>
        <w:t>c</w:t>
      </w:r>
      <w:r>
        <w:rPr>
          <w:rFonts w:ascii="Arial" w:hAnsi="Arial" w:cs="Arial"/>
          <w:i/>
          <w:sz w:val="24"/>
        </w:rPr>
        <w:t>um</w:t>
      </w:r>
      <w:r>
        <w:rPr>
          <w:rFonts w:ascii="Arial" w:hAnsi="Arial" w:cs="Arial"/>
          <w:sz w:val="24"/>
        </w:rPr>
        <w:t xml:space="preserve"> and </w:t>
      </w:r>
      <w:r>
        <w:rPr>
          <w:rFonts w:ascii="Arial" w:hAnsi="Arial" w:cs="Arial"/>
          <w:i/>
          <w:sz w:val="24"/>
        </w:rPr>
        <w:t>Bellum Civile</w:t>
      </w:r>
      <w:r w:rsidR="00C764D1">
        <w:rPr>
          <w:rFonts w:ascii="Arial" w:hAnsi="Arial" w:cs="Arial"/>
          <w:sz w:val="24"/>
        </w:rPr>
        <w:t xml:space="preserve"> while also covering the pseudo-Caesar literature</w:t>
      </w:r>
      <w:r>
        <w:rPr>
          <w:rFonts w:ascii="Arial" w:hAnsi="Arial" w:cs="Arial"/>
          <w:sz w:val="24"/>
        </w:rPr>
        <w:t>, the treatme</w:t>
      </w:r>
      <w:r w:rsidR="004E3996">
        <w:rPr>
          <w:rFonts w:ascii="Arial" w:hAnsi="Arial" w:cs="Arial"/>
          <w:sz w:val="24"/>
        </w:rPr>
        <w:t>nt of citizens versus foreign enemies</w:t>
      </w:r>
      <w:r w:rsidR="00C764D1">
        <w:rPr>
          <w:rFonts w:ascii="Arial" w:hAnsi="Arial" w:cs="Arial"/>
          <w:sz w:val="24"/>
        </w:rPr>
        <w:t xml:space="preserve"> </w:t>
      </w:r>
      <w:r>
        <w:rPr>
          <w:rFonts w:ascii="Arial" w:hAnsi="Arial" w:cs="Arial"/>
          <w:sz w:val="24"/>
        </w:rPr>
        <w:t xml:space="preserve">and finally, a comparison between Caesar and his predecessors, Sulla and Pompey. </w:t>
      </w:r>
    </w:p>
    <w:p w:rsidR="00561EF1" w:rsidRDefault="00561EF1" w:rsidP="00C5192F">
      <w:pPr>
        <w:spacing w:after="0" w:line="360" w:lineRule="auto"/>
        <w:ind w:firstLine="720"/>
        <w:jc w:val="both"/>
        <w:rPr>
          <w:rFonts w:ascii="Arial" w:hAnsi="Arial" w:cs="Arial"/>
          <w:sz w:val="24"/>
        </w:rPr>
      </w:pPr>
    </w:p>
    <w:p w:rsidR="0013175A" w:rsidRDefault="0013175A" w:rsidP="0013175A">
      <w:pPr>
        <w:spacing w:after="0" w:line="360" w:lineRule="auto"/>
        <w:ind w:firstLine="720"/>
        <w:jc w:val="both"/>
        <w:rPr>
          <w:rFonts w:ascii="Arial" w:hAnsi="Arial" w:cs="Arial"/>
          <w:sz w:val="24"/>
        </w:rPr>
      </w:pPr>
      <w:r>
        <w:rPr>
          <w:rFonts w:ascii="Arial" w:hAnsi="Arial" w:cs="Arial"/>
          <w:i/>
          <w:sz w:val="24"/>
        </w:rPr>
        <w:t>Clementia</w:t>
      </w:r>
      <w:r>
        <w:rPr>
          <w:rFonts w:ascii="Arial" w:hAnsi="Arial" w:cs="Arial"/>
          <w:sz w:val="24"/>
        </w:rPr>
        <w:t xml:space="preserve"> is interpreted as clemency; mercy; mildness; calmness</w:t>
      </w:r>
      <w:r>
        <w:rPr>
          <w:rStyle w:val="FootnoteReference"/>
          <w:rFonts w:ascii="Arial" w:hAnsi="Arial" w:cs="Arial"/>
          <w:sz w:val="24"/>
        </w:rPr>
        <w:footnoteReference w:id="2"/>
      </w:r>
      <w:r>
        <w:rPr>
          <w:rFonts w:ascii="Arial" w:hAnsi="Arial" w:cs="Arial"/>
          <w:sz w:val="24"/>
        </w:rPr>
        <w:t xml:space="preserve">. Clemency can be defined as an act of forgiveness for a past misdemeanour resulting in moderation being exercised regarding the severity of a punishment or non-execution </w:t>
      </w:r>
      <w:r>
        <w:rPr>
          <w:rFonts w:ascii="Arial" w:hAnsi="Arial" w:cs="Arial"/>
          <w:sz w:val="24"/>
        </w:rPr>
        <w:lastRenderedPageBreak/>
        <w:t xml:space="preserve">of any punishment. It was also a term that had previously only been applied </w:t>
      </w:r>
      <w:r w:rsidR="000D1309">
        <w:rPr>
          <w:rFonts w:ascii="Arial" w:hAnsi="Arial" w:cs="Arial"/>
          <w:sz w:val="24"/>
        </w:rPr>
        <w:t xml:space="preserve">to Roman citizens </w:t>
      </w:r>
      <w:r>
        <w:rPr>
          <w:rFonts w:ascii="Arial" w:hAnsi="Arial" w:cs="Arial"/>
          <w:sz w:val="24"/>
        </w:rPr>
        <w:t>in a judicial setting but through Caesar’s and Cicero’s literature it became associated with war and politics</w:t>
      </w:r>
      <w:r w:rsidR="001D606D">
        <w:rPr>
          <w:rFonts w:ascii="Arial" w:hAnsi="Arial" w:cs="Arial"/>
          <w:sz w:val="24"/>
        </w:rPr>
        <w:t xml:space="preserve"> in relation</w:t>
      </w:r>
      <w:r w:rsidR="0048183E">
        <w:rPr>
          <w:rFonts w:ascii="Arial" w:hAnsi="Arial" w:cs="Arial"/>
          <w:sz w:val="24"/>
        </w:rPr>
        <w:t xml:space="preserve"> to both citizens and foreign enemies</w:t>
      </w:r>
      <w:r w:rsidR="001D606D">
        <w:rPr>
          <w:rStyle w:val="FootnoteReference"/>
          <w:rFonts w:ascii="Arial" w:hAnsi="Arial" w:cs="Arial"/>
          <w:sz w:val="24"/>
        </w:rPr>
        <w:footnoteReference w:id="3"/>
      </w:r>
      <w:r>
        <w:rPr>
          <w:rFonts w:ascii="Arial" w:hAnsi="Arial" w:cs="Arial"/>
          <w:sz w:val="24"/>
        </w:rPr>
        <w:t xml:space="preserve">. </w:t>
      </w:r>
      <w:r w:rsidR="00231DC5">
        <w:rPr>
          <w:rFonts w:ascii="Arial" w:hAnsi="Arial" w:cs="Arial"/>
          <w:sz w:val="24"/>
        </w:rPr>
        <w:t>Throughout</w:t>
      </w:r>
      <w:r w:rsidR="00615276">
        <w:rPr>
          <w:rFonts w:ascii="Arial" w:hAnsi="Arial" w:cs="Arial"/>
          <w:sz w:val="24"/>
        </w:rPr>
        <w:t xml:space="preserve"> the ancient literature of Caesar and his contemporaries, numerous terms </w:t>
      </w:r>
      <w:r w:rsidR="000D1309">
        <w:rPr>
          <w:rFonts w:ascii="Arial" w:hAnsi="Arial" w:cs="Arial"/>
          <w:sz w:val="24"/>
        </w:rPr>
        <w:t>were</w:t>
      </w:r>
      <w:r w:rsidR="00615276">
        <w:rPr>
          <w:rFonts w:ascii="Arial" w:hAnsi="Arial" w:cs="Arial"/>
          <w:sz w:val="24"/>
        </w:rPr>
        <w:t xml:space="preserve"> used such as </w:t>
      </w:r>
      <w:r w:rsidR="00615276">
        <w:rPr>
          <w:rFonts w:ascii="Arial" w:hAnsi="Arial" w:cs="Arial"/>
          <w:i/>
          <w:sz w:val="24"/>
        </w:rPr>
        <w:t>lenitas</w:t>
      </w:r>
      <w:r w:rsidR="00615276">
        <w:rPr>
          <w:rStyle w:val="FootnoteReference"/>
          <w:rFonts w:ascii="Arial" w:hAnsi="Arial" w:cs="Arial"/>
          <w:i/>
          <w:sz w:val="24"/>
        </w:rPr>
        <w:footnoteReference w:id="4"/>
      </w:r>
      <w:r w:rsidR="00615276">
        <w:rPr>
          <w:rFonts w:ascii="Arial" w:hAnsi="Arial" w:cs="Arial"/>
          <w:i/>
          <w:sz w:val="24"/>
        </w:rPr>
        <w:t>, mansuetudo</w:t>
      </w:r>
      <w:r w:rsidR="00615276">
        <w:rPr>
          <w:rStyle w:val="FootnoteReference"/>
          <w:rFonts w:ascii="Arial" w:hAnsi="Arial" w:cs="Arial"/>
          <w:i/>
          <w:sz w:val="24"/>
        </w:rPr>
        <w:footnoteReference w:id="5"/>
      </w:r>
      <w:r w:rsidR="00615276">
        <w:rPr>
          <w:rFonts w:ascii="Arial" w:hAnsi="Arial" w:cs="Arial"/>
          <w:i/>
          <w:sz w:val="24"/>
        </w:rPr>
        <w:t xml:space="preserve"> and misericordia</w:t>
      </w:r>
      <w:r w:rsidR="00615276">
        <w:rPr>
          <w:rStyle w:val="FootnoteReference"/>
          <w:rFonts w:ascii="Arial" w:hAnsi="Arial" w:cs="Arial"/>
          <w:i/>
          <w:sz w:val="24"/>
        </w:rPr>
        <w:footnoteReference w:id="6"/>
      </w:r>
      <w:r w:rsidR="00615276">
        <w:rPr>
          <w:rFonts w:ascii="Arial" w:hAnsi="Arial" w:cs="Arial"/>
          <w:i/>
          <w:sz w:val="24"/>
        </w:rPr>
        <w:t xml:space="preserve"> </w:t>
      </w:r>
      <w:r w:rsidR="00615276">
        <w:rPr>
          <w:rFonts w:ascii="Arial" w:hAnsi="Arial" w:cs="Arial"/>
          <w:sz w:val="24"/>
        </w:rPr>
        <w:t xml:space="preserve">alongside milder terms like </w:t>
      </w:r>
      <w:r w:rsidR="00615276">
        <w:rPr>
          <w:rFonts w:ascii="Arial" w:hAnsi="Arial" w:cs="Arial"/>
          <w:i/>
          <w:sz w:val="24"/>
        </w:rPr>
        <w:t>beneficium</w:t>
      </w:r>
      <w:r w:rsidR="00615276">
        <w:rPr>
          <w:rStyle w:val="FootnoteReference"/>
          <w:rFonts w:ascii="Arial" w:hAnsi="Arial" w:cs="Arial"/>
          <w:i/>
          <w:sz w:val="24"/>
        </w:rPr>
        <w:footnoteReference w:id="7"/>
      </w:r>
      <w:r w:rsidR="00615276">
        <w:rPr>
          <w:rFonts w:ascii="Arial" w:hAnsi="Arial" w:cs="Arial"/>
          <w:i/>
          <w:sz w:val="24"/>
        </w:rPr>
        <w:t xml:space="preserve"> and ignosco</w:t>
      </w:r>
      <w:r w:rsidR="00615276">
        <w:rPr>
          <w:rStyle w:val="FootnoteReference"/>
          <w:rFonts w:ascii="Arial" w:hAnsi="Arial" w:cs="Arial"/>
          <w:i/>
          <w:sz w:val="24"/>
        </w:rPr>
        <w:footnoteReference w:id="8"/>
      </w:r>
      <w:r w:rsidR="00231DC5">
        <w:rPr>
          <w:rFonts w:ascii="Arial" w:hAnsi="Arial" w:cs="Arial"/>
          <w:sz w:val="24"/>
        </w:rPr>
        <w:t xml:space="preserve"> </w:t>
      </w:r>
      <w:r w:rsidR="001D606D">
        <w:rPr>
          <w:rFonts w:ascii="Arial" w:hAnsi="Arial" w:cs="Arial"/>
          <w:sz w:val="24"/>
        </w:rPr>
        <w:t xml:space="preserve">Through Caesar’s manifestation of </w:t>
      </w:r>
      <w:r w:rsidR="001D606D" w:rsidRPr="001D606D">
        <w:rPr>
          <w:rFonts w:ascii="Arial" w:hAnsi="Arial" w:cs="Arial"/>
          <w:i/>
          <w:sz w:val="24"/>
        </w:rPr>
        <w:t>clementia</w:t>
      </w:r>
      <w:r w:rsidR="001D606D">
        <w:rPr>
          <w:rFonts w:ascii="Arial" w:hAnsi="Arial" w:cs="Arial"/>
          <w:sz w:val="24"/>
        </w:rPr>
        <w:t xml:space="preserve"> as a virtue, the cult of </w:t>
      </w:r>
      <w:r w:rsidRPr="001D606D">
        <w:rPr>
          <w:rFonts w:ascii="Arial" w:hAnsi="Arial" w:cs="Arial"/>
          <w:sz w:val="24"/>
        </w:rPr>
        <w:t>Clementia</w:t>
      </w:r>
      <w:r>
        <w:rPr>
          <w:rFonts w:ascii="Arial" w:hAnsi="Arial" w:cs="Arial"/>
          <w:sz w:val="24"/>
        </w:rPr>
        <w:t xml:space="preserve"> a Roman goddess of clemency, leniency and mercy </w:t>
      </w:r>
      <w:r w:rsidR="001D606D">
        <w:rPr>
          <w:rFonts w:ascii="Arial" w:hAnsi="Arial" w:cs="Arial"/>
          <w:sz w:val="24"/>
        </w:rPr>
        <w:t xml:space="preserve">gained popularity and </w:t>
      </w:r>
      <w:r>
        <w:rPr>
          <w:rFonts w:ascii="Arial" w:hAnsi="Arial" w:cs="Arial"/>
          <w:sz w:val="24"/>
        </w:rPr>
        <w:t xml:space="preserve">just prior to his assassination </w:t>
      </w:r>
      <w:r w:rsidR="001D606D">
        <w:rPr>
          <w:rFonts w:ascii="Arial" w:hAnsi="Arial" w:cs="Arial"/>
          <w:sz w:val="24"/>
        </w:rPr>
        <w:t>received from</w:t>
      </w:r>
      <w:r>
        <w:rPr>
          <w:rFonts w:ascii="Arial" w:hAnsi="Arial" w:cs="Arial"/>
          <w:sz w:val="24"/>
        </w:rPr>
        <w:t xml:space="preserve"> the Senate </w:t>
      </w:r>
      <w:r w:rsidR="001D606D">
        <w:rPr>
          <w:rFonts w:ascii="Arial" w:hAnsi="Arial" w:cs="Arial"/>
          <w:sz w:val="24"/>
        </w:rPr>
        <w:t xml:space="preserve">a dedication for a </w:t>
      </w:r>
      <w:r>
        <w:rPr>
          <w:rFonts w:ascii="Arial" w:hAnsi="Arial" w:cs="Arial"/>
          <w:sz w:val="24"/>
        </w:rPr>
        <w:t>temple in 45BC</w:t>
      </w:r>
      <w:r w:rsidR="001D606D">
        <w:rPr>
          <w:rFonts w:ascii="Arial" w:hAnsi="Arial" w:cs="Arial"/>
          <w:sz w:val="24"/>
        </w:rPr>
        <w:t>E</w:t>
      </w:r>
      <w:r>
        <w:rPr>
          <w:rFonts w:ascii="Arial" w:hAnsi="Arial" w:cs="Arial"/>
          <w:sz w:val="24"/>
        </w:rPr>
        <w:t>. Appian describes a statue of Clementia and Caesar clasping hands</w:t>
      </w:r>
      <w:r>
        <w:rPr>
          <w:rStyle w:val="FootnoteReference"/>
          <w:rFonts w:ascii="Arial" w:hAnsi="Arial" w:cs="Arial"/>
          <w:sz w:val="24"/>
        </w:rPr>
        <w:footnoteReference w:id="9"/>
      </w:r>
      <w:r>
        <w:rPr>
          <w:rFonts w:ascii="Arial" w:hAnsi="Arial" w:cs="Arial"/>
          <w:sz w:val="24"/>
        </w:rPr>
        <w:t xml:space="preserve">, </w:t>
      </w:r>
      <w:r w:rsidR="001D606D">
        <w:rPr>
          <w:rFonts w:ascii="Arial" w:hAnsi="Arial" w:cs="Arial"/>
          <w:sz w:val="24"/>
        </w:rPr>
        <w:t>while</w:t>
      </w:r>
      <w:r>
        <w:rPr>
          <w:rFonts w:ascii="Arial" w:hAnsi="Arial" w:cs="Arial"/>
          <w:sz w:val="24"/>
        </w:rPr>
        <w:t xml:space="preserve"> later surviving </w:t>
      </w:r>
      <w:r w:rsidR="001D606D">
        <w:rPr>
          <w:rFonts w:ascii="Arial" w:hAnsi="Arial" w:cs="Arial"/>
          <w:sz w:val="24"/>
        </w:rPr>
        <w:t>coins depict</w:t>
      </w:r>
      <w:r>
        <w:rPr>
          <w:rFonts w:ascii="Arial" w:hAnsi="Arial" w:cs="Arial"/>
          <w:sz w:val="24"/>
        </w:rPr>
        <w:t xml:space="preserve"> the pair and possibly their temple but there is no </w:t>
      </w:r>
      <w:r w:rsidR="00AF7981">
        <w:rPr>
          <w:rFonts w:ascii="Arial" w:hAnsi="Arial" w:cs="Arial"/>
          <w:sz w:val="24"/>
        </w:rPr>
        <w:t xml:space="preserve">clear </w:t>
      </w:r>
      <w:r>
        <w:rPr>
          <w:rFonts w:ascii="Arial" w:hAnsi="Arial" w:cs="Arial"/>
          <w:sz w:val="24"/>
        </w:rPr>
        <w:t>archaeological evidence to suggest that the temple was even built</w:t>
      </w:r>
      <w:r w:rsidR="00AF7981">
        <w:rPr>
          <w:rFonts w:ascii="Arial" w:hAnsi="Arial" w:cs="Arial"/>
          <w:sz w:val="24"/>
        </w:rPr>
        <w:t xml:space="preserve"> or that the statue existed</w:t>
      </w:r>
      <w:r>
        <w:rPr>
          <w:rStyle w:val="FootnoteReference"/>
          <w:rFonts w:ascii="Arial" w:hAnsi="Arial" w:cs="Arial"/>
          <w:sz w:val="24"/>
        </w:rPr>
        <w:footnoteReference w:id="10"/>
      </w:r>
      <w:r>
        <w:rPr>
          <w:rFonts w:ascii="Arial" w:hAnsi="Arial" w:cs="Arial"/>
          <w:sz w:val="24"/>
        </w:rPr>
        <w:t>.</w:t>
      </w:r>
    </w:p>
    <w:p w:rsidR="0025222B" w:rsidRDefault="007105CF" w:rsidP="00C5192F">
      <w:pPr>
        <w:spacing w:after="0" w:line="360" w:lineRule="auto"/>
        <w:ind w:firstLine="720"/>
        <w:jc w:val="both"/>
        <w:rPr>
          <w:rFonts w:ascii="Arial" w:hAnsi="Arial" w:cs="Arial"/>
          <w:sz w:val="24"/>
        </w:rPr>
      </w:pPr>
      <w:r>
        <w:rPr>
          <w:rFonts w:ascii="Arial" w:hAnsi="Arial" w:cs="Arial"/>
          <w:sz w:val="24"/>
        </w:rPr>
        <w:t xml:space="preserve">The presentation of Caesar and his </w:t>
      </w:r>
      <w:r w:rsidRPr="007105CF">
        <w:rPr>
          <w:rFonts w:ascii="Arial" w:hAnsi="Arial" w:cs="Arial"/>
          <w:i/>
          <w:sz w:val="24"/>
        </w:rPr>
        <w:t>clementia</w:t>
      </w:r>
      <w:r>
        <w:rPr>
          <w:rFonts w:ascii="Arial" w:hAnsi="Arial" w:cs="Arial"/>
          <w:i/>
          <w:sz w:val="24"/>
        </w:rPr>
        <w:t xml:space="preserve"> </w:t>
      </w:r>
      <w:r>
        <w:rPr>
          <w:rFonts w:ascii="Arial" w:hAnsi="Arial" w:cs="Arial"/>
          <w:sz w:val="24"/>
        </w:rPr>
        <w:t xml:space="preserve">or apparent lack of it varies greatly in the ancient sources. Obviously, the sources that survive cannot always fill in the gaps of the known works that have been lost such as </w:t>
      </w:r>
      <w:r w:rsidR="00B2742C">
        <w:rPr>
          <w:rFonts w:ascii="Arial" w:hAnsi="Arial" w:cs="Arial"/>
          <w:i/>
          <w:sz w:val="24"/>
        </w:rPr>
        <w:t>The</w:t>
      </w:r>
      <w:r>
        <w:rPr>
          <w:rFonts w:ascii="Arial" w:hAnsi="Arial" w:cs="Arial"/>
          <w:sz w:val="24"/>
        </w:rPr>
        <w:t xml:space="preserve"> </w:t>
      </w:r>
      <w:r w:rsidRPr="007105CF">
        <w:rPr>
          <w:rFonts w:ascii="Arial" w:hAnsi="Arial" w:cs="Arial"/>
          <w:i/>
          <w:sz w:val="24"/>
        </w:rPr>
        <w:t>H</w:t>
      </w:r>
      <w:r w:rsidR="00B2742C">
        <w:rPr>
          <w:rFonts w:ascii="Arial" w:hAnsi="Arial" w:cs="Arial"/>
          <w:i/>
          <w:sz w:val="24"/>
        </w:rPr>
        <w:t>istoriae</w:t>
      </w:r>
      <w:r>
        <w:rPr>
          <w:rFonts w:ascii="Arial" w:hAnsi="Arial" w:cs="Arial"/>
          <w:sz w:val="24"/>
        </w:rPr>
        <w:t xml:space="preserve"> of </w:t>
      </w:r>
      <w:r w:rsidR="00B2742C">
        <w:rPr>
          <w:rFonts w:ascii="Arial" w:hAnsi="Arial" w:cs="Arial"/>
          <w:sz w:val="24"/>
        </w:rPr>
        <w:t>Asinius Pollio</w:t>
      </w:r>
      <w:r>
        <w:rPr>
          <w:rFonts w:ascii="Arial" w:hAnsi="Arial" w:cs="Arial"/>
          <w:sz w:val="24"/>
        </w:rPr>
        <w:t xml:space="preserve">, alongside other unknown works that have equally not survived. Some lost works can be inferred, again like </w:t>
      </w:r>
      <w:r w:rsidR="00B2742C">
        <w:rPr>
          <w:rFonts w:ascii="Arial" w:hAnsi="Arial" w:cs="Arial"/>
          <w:sz w:val="24"/>
        </w:rPr>
        <w:t>Asinius Pollio’s</w:t>
      </w:r>
      <w:r>
        <w:rPr>
          <w:rFonts w:ascii="Arial" w:hAnsi="Arial" w:cs="Arial"/>
          <w:sz w:val="24"/>
        </w:rPr>
        <w:t xml:space="preserve"> work, from subsequent authors but naturally, these later writers will have made their own </w:t>
      </w:r>
      <w:r w:rsidR="00306562">
        <w:rPr>
          <w:rFonts w:ascii="Arial" w:hAnsi="Arial" w:cs="Arial"/>
          <w:sz w:val="24"/>
        </w:rPr>
        <w:t xml:space="preserve">interpretations and </w:t>
      </w:r>
      <w:r>
        <w:rPr>
          <w:rFonts w:ascii="Arial" w:hAnsi="Arial" w:cs="Arial"/>
          <w:sz w:val="24"/>
        </w:rPr>
        <w:t xml:space="preserve">conclusions. The written genre and in whose reign the source was </w:t>
      </w:r>
      <w:r w:rsidR="002158F0">
        <w:rPr>
          <w:rFonts w:ascii="Arial" w:hAnsi="Arial" w:cs="Arial"/>
          <w:sz w:val="24"/>
        </w:rPr>
        <w:t>composed</w:t>
      </w:r>
      <w:r>
        <w:rPr>
          <w:rFonts w:ascii="Arial" w:hAnsi="Arial" w:cs="Arial"/>
          <w:sz w:val="24"/>
        </w:rPr>
        <w:t xml:space="preserve"> is also crucial. In the immediate aftermath of Caesar’s assassination, there was a notably downplay of his role in Rome’s political changes and the rise of </w:t>
      </w:r>
      <w:r w:rsidR="00306562">
        <w:rPr>
          <w:rFonts w:ascii="Arial" w:hAnsi="Arial" w:cs="Arial"/>
          <w:sz w:val="24"/>
        </w:rPr>
        <w:t>the Julio-Claudians</w:t>
      </w:r>
      <w:r>
        <w:rPr>
          <w:rFonts w:ascii="Arial" w:hAnsi="Arial" w:cs="Arial"/>
          <w:sz w:val="24"/>
        </w:rPr>
        <w:t xml:space="preserve"> </w:t>
      </w:r>
      <w:r w:rsidR="00306562">
        <w:rPr>
          <w:rFonts w:ascii="Arial" w:hAnsi="Arial" w:cs="Arial"/>
          <w:sz w:val="24"/>
        </w:rPr>
        <w:t>markedly</w:t>
      </w:r>
      <w:r>
        <w:rPr>
          <w:rFonts w:ascii="Arial" w:hAnsi="Arial" w:cs="Arial"/>
          <w:sz w:val="24"/>
        </w:rPr>
        <w:t xml:space="preserve"> in </w:t>
      </w:r>
      <w:r w:rsidR="002158F0">
        <w:rPr>
          <w:rFonts w:ascii="Arial" w:hAnsi="Arial" w:cs="Arial"/>
          <w:sz w:val="24"/>
        </w:rPr>
        <w:t xml:space="preserve">Ovid but also in Augustus’ </w:t>
      </w:r>
      <w:r w:rsidR="00306562">
        <w:rPr>
          <w:rFonts w:ascii="Arial" w:hAnsi="Arial" w:cs="Arial"/>
          <w:i/>
          <w:sz w:val="24"/>
        </w:rPr>
        <w:t>Res Gestae</w:t>
      </w:r>
      <w:r w:rsidR="00306562">
        <w:rPr>
          <w:rFonts w:ascii="Arial" w:hAnsi="Arial" w:cs="Arial"/>
          <w:sz w:val="24"/>
        </w:rPr>
        <w:t xml:space="preserve"> that was clearly designed to enhance his own actions while distancing himself from the perceived tyranny of his predecessor (just like Caesar did regarding Sulla)</w:t>
      </w:r>
      <w:r w:rsidR="002158F0">
        <w:rPr>
          <w:rFonts w:ascii="Arial" w:hAnsi="Arial" w:cs="Arial"/>
          <w:sz w:val="24"/>
        </w:rPr>
        <w:t xml:space="preserve">. Around Nero’s reign there was a mixture of </w:t>
      </w:r>
      <w:r w:rsidR="00E752B1">
        <w:rPr>
          <w:rFonts w:ascii="Arial" w:hAnsi="Arial" w:cs="Arial"/>
          <w:sz w:val="24"/>
        </w:rPr>
        <w:t xml:space="preserve">some </w:t>
      </w:r>
      <w:r w:rsidR="002158F0">
        <w:rPr>
          <w:rFonts w:ascii="Arial" w:hAnsi="Arial" w:cs="Arial"/>
          <w:sz w:val="24"/>
        </w:rPr>
        <w:t xml:space="preserve">good </w:t>
      </w:r>
      <w:r w:rsidR="00E752B1">
        <w:rPr>
          <w:rFonts w:ascii="Arial" w:hAnsi="Arial" w:cs="Arial"/>
          <w:sz w:val="24"/>
        </w:rPr>
        <w:t>but mostly</w:t>
      </w:r>
      <w:r w:rsidR="002158F0">
        <w:rPr>
          <w:rFonts w:ascii="Arial" w:hAnsi="Arial" w:cs="Arial"/>
          <w:sz w:val="24"/>
        </w:rPr>
        <w:t xml:space="preserve"> bad presentations of Caesar </w:t>
      </w:r>
      <w:r w:rsidR="00E752B1">
        <w:rPr>
          <w:rFonts w:ascii="Arial" w:hAnsi="Arial" w:cs="Arial"/>
          <w:sz w:val="24"/>
        </w:rPr>
        <w:t xml:space="preserve">based on </w:t>
      </w:r>
      <w:r w:rsidR="00306562">
        <w:rPr>
          <w:rFonts w:ascii="Arial" w:hAnsi="Arial" w:cs="Arial"/>
          <w:sz w:val="24"/>
        </w:rPr>
        <w:t xml:space="preserve">Nero’s own </w:t>
      </w:r>
      <w:r w:rsidR="00306562">
        <w:rPr>
          <w:rFonts w:ascii="Arial" w:hAnsi="Arial" w:cs="Arial"/>
          <w:sz w:val="24"/>
        </w:rPr>
        <w:lastRenderedPageBreak/>
        <w:t>immoral</w:t>
      </w:r>
      <w:r w:rsidR="0025222B">
        <w:rPr>
          <w:rFonts w:ascii="Arial" w:hAnsi="Arial" w:cs="Arial"/>
          <w:sz w:val="24"/>
        </w:rPr>
        <w:t>ity</w:t>
      </w:r>
      <w:r w:rsidR="00306562">
        <w:rPr>
          <w:rFonts w:ascii="Arial" w:hAnsi="Arial" w:cs="Arial"/>
          <w:sz w:val="24"/>
        </w:rPr>
        <w:t xml:space="preserve"> and tyrannical reign</w:t>
      </w:r>
      <w:r w:rsidR="00613F57">
        <w:rPr>
          <w:rStyle w:val="FootnoteReference"/>
          <w:rFonts w:ascii="Arial" w:hAnsi="Arial" w:cs="Arial"/>
          <w:sz w:val="24"/>
        </w:rPr>
        <w:footnoteReference w:id="11"/>
      </w:r>
      <w:r w:rsidR="00306562">
        <w:rPr>
          <w:rFonts w:ascii="Arial" w:hAnsi="Arial" w:cs="Arial"/>
          <w:sz w:val="24"/>
        </w:rPr>
        <w:t xml:space="preserve"> </w:t>
      </w:r>
      <w:r w:rsidR="002158F0">
        <w:rPr>
          <w:rFonts w:ascii="Arial" w:hAnsi="Arial" w:cs="Arial"/>
          <w:sz w:val="24"/>
        </w:rPr>
        <w:t xml:space="preserve">while it was not until </w:t>
      </w:r>
      <w:r w:rsidR="00E752B1">
        <w:rPr>
          <w:rFonts w:ascii="Arial" w:hAnsi="Arial" w:cs="Arial"/>
          <w:sz w:val="24"/>
        </w:rPr>
        <w:t xml:space="preserve">nearly a hundred year later with </w:t>
      </w:r>
      <w:r w:rsidR="002158F0">
        <w:rPr>
          <w:rFonts w:ascii="Arial" w:hAnsi="Arial" w:cs="Arial"/>
          <w:sz w:val="24"/>
        </w:rPr>
        <w:t>Plutarch</w:t>
      </w:r>
      <w:r w:rsidR="00E752B1">
        <w:rPr>
          <w:rFonts w:ascii="Arial" w:hAnsi="Arial" w:cs="Arial"/>
          <w:sz w:val="24"/>
        </w:rPr>
        <w:t xml:space="preserve">’s </w:t>
      </w:r>
      <w:r w:rsidR="00E752B1">
        <w:rPr>
          <w:rFonts w:ascii="Arial" w:hAnsi="Arial" w:cs="Arial"/>
          <w:i/>
          <w:sz w:val="24"/>
        </w:rPr>
        <w:t>Parallel Lives</w:t>
      </w:r>
      <w:r w:rsidR="002158F0">
        <w:rPr>
          <w:rFonts w:ascii="Arial" w:hAnsi="Arial" w:cs="Arial"/>
          <w:sz w:val="24"/>
        </w:rPr>
        <w:t xml:space="preserve"> that Caesar’s reputation was </w:t>
      </w:r>
      <w:r w:rsidR="00E752B1">
        <w:rPr>
          <w:rFonts w:ascii="Arial" w:hAnsi="Arial" w:cs="Arial"/>
          <w:sz w:val="24"/>
        </w:rPr>
        <w:t xml:space="preserve">first </w:t>
      </w:r>
      <w:r w:rsidR="002158F0">
        <w:rPr>
          <w:rFonts w:ascii="Arial" w:hAnsi="Arial" w:cs="Arial"/>
          <w:sz w:val="24"/>
        </w:rPr>
        <w:t xml:space="preserve">salvaged from the Roman gutter. </w:t>
      </w:r>
    </w:p>
    <w:p w:rsidR="007105CF" w:rsidRPr="00564D8B" w:rsidRDefault="00FC2794" w:rsidP="00C5192F">
      <w:pPr>
        <w:spacing w:after="0" w:line="360" w:lineRule="auto"/>
        <w:ind w:firstLine="720"/>
        <w:jc w:val="both"/>
        <w:rPr>
          <w:rFonts w:ascii="Arial" w:hAnsi="Arial" w:cs="Arial"/>
          <w:sz w:val="24"/>
        </w:rPr>
      </w:pPr>
      <w:r>
        <w:rPr>
          <w:rFonts w:ascii="Arial" w:hAnsi="Arial" w:cs="Arial"/>
          <w:sz w:val="24"/>
        </w:rPr>
        <w:t xml:space="preserve">In relation to genre, historians created our best sources as they should undoubtable form the most </w:t>
      </w:r>
      <w:r w:rsidR="004D4A59">
        <w:rPr>
          <w:rFonts w:ascii="Arial" w:hAnsi="Arial" w:cs="Arial"/>
          <w:sz w:val="24"/>
        </w:rPr>
        <w:t>objectively accurate</w:t>
      </w:r>
      <w:r>
        <w:rPr>
          <w:rFonts w:ascii="Arial" w:hAnsi="Arial" w:cs="Arial"/>
          <w:sz w:val="24"/>
        </w:rPr>
        <w:t xml:space="preserve"> presentation of Caesar’s </w:t>
      </w:r>
      <w:r>
        <w:rPr>
          <w:rFonts w:ascii="Arial" w:hAnsi="Arial" w:cs="Arial"/>
          <w:i/>
          <w:sz w:val="24"/>
        </w:rPr>
        <w:t>clementia</w:t>
      </w:r>
      <w:r>
        <w:rPr>
          <w:rFonts w:ascii="Arial" w:hAnsi="Arial" w:cs="Arial"/>
          <w:sz w:val="24"/>
        </w:rPr>
        <w:t xml:space="preserve"> </w:t>
      </w:r>
      <w:r w:rsidR="004D4A59">
        <w:rPr>
          <w:rFonts w:ascii="Arial" w:hAnsi="Arial" w:cs="Arial"/>
          <w:sz w:val="24"/>
        </w:rPr>
        <w:t xml:space="preserve">as you cannot change actual historical events and facts </w:t>
      </w:r>
      <w:r>
        <w:rPr>
          <w:rFonts w:ascii="Arial" w:hAnsi="Arial" w:cs="Arial"/>
          <w:sz w:val="24"/>
        </w:rPr>
        <w:t>b</w:t>
      </w:r>
      <w:r w:rsidR="004D4A59">
        <w:rPr>
          <w:rFonts w:ascii="Arial" w:hAnsi="Arial" w:cs="Arial"/>
          <w:sz w:val="24"/>
        </w:rPr>
        <w:t xml:space="preserve">ut at times </w:t>
      </w:r>
      <w:r w:rsidR="004A66EE">
        <w:rPr>
          <w:rFonts w:ascii="Arial" w:hAnsi="Arial" w:cs="Arial"/>
          <w:sz w:val="24"/>
        </w:rPr>
        <w:t xml:space="preserve">sources are not included, </w:t>
      </w:r>
      <w:r w:rsidR="004D4A59">
        <w:rPr>
          <w:rFonts w:ascii="Arial" w:hAnsi="Arial" w:cs="Arial"/>
          <w:sz w:val="24"/>
        </w:rPr>
        <w:t>parts are left out or written in a manner so they are left open to interpretation</w:t>
      </w:r>
      <w:r w:rsidR="0025222B">
        <w:rPr>
          <w:rStyle w:val="FootnoteReference"/>
          <w:rFonts w:ascii="Arial" w:hAnsi="Arial" w:cs="Arial"/>
          <w:sz w:val="24"/>
        </w:rPr>
        <w:footnoteReference w:id="12"/>
      </w:r>
      <w:r w:rsidR="004D4A59">
        <w:rPr>
          <w:rFonts w:ascii="Arial" w:hAnsi="Arial" w:cs="Arial"/>
          <w:sz w:val="24"/>
        </w:rPr>
        <w:t xml:space="preserve">. Biographies tend to have a similar focus as a written history but do show evidence of favouritism such as Plutarch’s preference of Greek leaders over Roman in his </w:t>
      </w:r>
      <w:r w:rsidR="004D4A59">
        <w:rPr>
          <w:rFonts w:ascii="Arial" w:hAnsi="Arial" w:cs="Arial"/>
          <w:i/>
          <w:sz w:val="24"/>
        </w:rPr>
        <w:t>Parallel Lives.</w:t>
      </w:r>
      <w:r w:rsidR="004D4A59">
        <w:rPr>
          <w:rFonts w:ascii="Arial" w:hAnsi="Arial" w:cs="Arial"/>
          <w:sz w:val="24"/>
        </w:rPr>
        <w:t xml:space="preserve"> Poetry is our most problematic source regarding </w:t>
      </w:r>
      <w:r w:rsidR="004D4A59">
        <w:rPr>
          <w:rFonts w:ascii="Arial" w:hAnsi="Arial" w:cs="Arial"/>
          <w:i/>
          <w:sz w:val="24"/>
        </w:rPr>
        <w:t>clementia,</w:t>
      </w:r>
      <w:r w:rsidR="004D4A59">
        <w:rPr>
          <w:rFonts w:ascii="Arial" w:hAnsi="Arial" w:cs="Arial"/>
          <w:sz w:val="24"/>
        </w:rPr>
        <w:t xml:space="preserve"> however due to the writer’s implicit opinion woven into the text we are able read between the lines and view Caesar’s actions through the eyes of his enemies, contemporary and subsequent. The evolution of literary genres in ancient times </w:t>
      </w:r>
      <w:r w:rsidR="00564D8B">
        <w:rPr>
          <w:rFonts w:ascii="Arial" w:hAnsi="Arial" w:cs="Arial"/>
          <w:sz w:val="24"/>
        </w:rPr>
        <w:t xml:space="preserve">was the perfect setting in which to </w:t>
      </w:r>
      <w:r w:rsidR="00EC0597">
        <w:rPr>
          <w:rFonts w:ascii="Arial" w:hAnsi="Arial" w:cs="Arial"/>
          <w:sz w:val="24"/>
        </w:rPr>
        <w:t>debut</w:t>
      </w:r>
      <w:r w:rsidR="00564D8B">
        <w:rPr>
          <w:rFonts w:ascii="Arial" w:hAnsi="Arial" w:cs="Arial"/>
          <w:sz w:val="24"/>
        </w:rPr>
        <w:t xml:space="preserve"> </w:t>
      </w:r>
      <w:r w:rsidR="00564D8B">
        <w:rPr>
          <w:rFonts w:ascii="Arial" w:hAnsi="Arial" w:cs="Arial"/>
          <w:i/>
          <w:sz w:val="24"/>
        </w:rPr>
        <w:t>clementia</w:t>
      </w:r>
      <w:r w:rsidR="00EC0597">
        <w:rPr>
          <w:rFonts w:ascii="Arial" w:hAnsi="Arial" w:cs="Arial"/>
          <w:sz w:val="24"/>
        </w:rPr>
        <w:t xml:space="preserve">, </w:t>
      </w:r>
      <w:r w:rsidR="00564D8B">
        <w:rPr>
          <w:rFonts w:ascii="Arial" w:hAnsi="Arial" w:cs="Arial"/>
          <w:sz w:val="24"/>
        </w:rPr>
        <w:t>traditional</w:t>
      </w:r>
      <w:r w:rsidR="00EC0597">
        <w:rPr>
          <w:rFonts w:ascii="Arial" w:hAnsi="Arial" w:cs="Arial"/>
          <w:sz w:val="24"/>
        </w:rPr>
        <w:t>ly</w:t>
      </w:r>
      <w:r w:rsidR="00564D8B">
        <w:rPr>
          <w:rFonts w:ascii="Arial" w:hAnsi="Arial" w:cs="Arial"/>
          <w:sz w:val="24"/>
        </w:rPr>
        <w:t xml:space="preserve"> a judicial term</w:t>
      </w:r>
      <w:r w:rsidR="00995207">
        <w:rPr>
          <w:rStyle w:val="FootnoteReference"/>
          <w:rFonts w:ascii="Arial" w:hAnsi="Arial" w:cs="Arial"/>
          <w:sz w:val="24"/>
        </w:rPr>
        <w:footnoteReference w:id="13"/>
      </w:r>
      <w:r w:rsidR="00564D8B">
        <w:rPr>
          <w:rFonts w:ascii="Arial" w:hAnsi="Arial" w:cs="Arial"/>
          <w:sz w:val="24"/>
        </w:rPr>
        <w:t xml:space="preserve">, </w:t>
      </w:r>
      <w:r w:rsidR="00EC0597">
        <w:rPr>
          <w:rFonts w:ascii="Arial" w:hAnsi="Arial" w:cs="Arial"/>
          <w:sz w:val="24"/>
        </w:rPr>
        <w:t xml:space="preserve">as a virtue for leading men to aspire to embody. Rather, </w:t>
      </w:r>
      <w:r w:rsidR="00564D8B">
        <w:rPr>
          <w:rFonts w:ascii="Arial" w:hAnsi="Arial" w:cs="Arial"/>
          <w:sz w:val="24"/>
        </w:rPr>
        <w:t xml:space="preserve">in its new role relating to </w:t>
      </w:r>
      <w:r w:rsidR="00EC0597">
        <w:rPr>
          <w:rFonts w:ascii="Arial" w:hAnsi="Arial" w:cs="Arial"/>
          <w:sz w:val="24"/>
        </w:rPr>
        <w:t>political and military actions, it was twisted into a term that represente</w:t>
      </w:r>
      <w:r w:rsidR="00561EF1">
        <w:rPr>
          <w:rFonts w:ascii="Arial" w:hAnsi="Arial" w:cs="Arial"/>
          <w:sz w:val="24"/>
        </w:rPr>
        <w:t xml:space="preserve">d superiority over others and an emperor’s </w:t>
      </w:r>
      <w:r w:rsidR="00EC0597">
        <w:rPr>
          <w:rFonts w:ascii="Arial" w:hAnsi="Arial" w:cs="Arial"/>
          <w:sz w:val="24"/>
        </w:rPr>
        <w:t>despotism</w:t>
      </w:r>
      <w:r w:rsidR="005174EC">
        <w:rPr>
          <w:rStyle w:val="FootnoteReference"/>
          <w:rFonts w:ascii="Arial" w:hAnsi="Arial" w:cs="Arial"/>
          <w:sz w:val="24"/>
        </w:rPr>
        <w:footnoteReference w:id="14"/>
      </w:r>
      <w:r w:rsidR="00EC0597">
        <w:rPr>
          <w:rFonts w:ascii="Arial" w:hAnsi="Arial" w:cs="Arial"/>
          <w:sz w:val="24"/>
        </w:rPr>
        <w:t xml:space="preserve">. </w:t>
      </w:r>
    </w:p>
    <w:p w:rsidR="007105CF" w:rsidRDefault="007105CF" w:rsidP="00C5192F">
      <w:pPr>
        <w:spacing w:after="0" w:line="360" w:lineRule="auto"/>
        <w:ind w:firstLine="720"/>
        <w:jc w:val="both"/>
        <w:rPr>
          <w:rFonts w:ascii="Arial" w:hAnsi="Arial" w:cs="Arial"/>
          <w:sz w:val="24"/>
        </w:rPr>
      </w:pPr>
    </w:p>
    <w:p w:rsidR="006271B6" w:rsidRDefault="006271B6" w:rsidP="00C5192F">
      <w:pPr>
        <w:spacing w:after="0" w:line="360" w:lineRule="auto"/>
        <w:ind w:firstLine="720"/>
        <w:jc w:val="both"/>
        <w:rPr>
          <w:rFonts w:ascii="Arial" w:hAnsi="Arial" w:cs="Arial"/>
          <w:sz w:val="24"/>
        </w:rPr>
      </w:pPr>
    </w:p>
    <w:p w:rsidR="006271B6" w:rsidRDefault="00D95A74" w:rsidP="006271B6">
      <w:pPr>
        <w:spacing w:after="0" w:line="360" w:lineRule="auto"/>
        <w:rPr>
          <w:rFonts w:ascii="Arial" w:hAnsi="Arial" w:cs="Arial"/>
          <w:sz w:val="24"/>
          <w:u w:val="single"/>
        </w:rPr>
      </w:pPr>
      <w:r>
        <w:rPr>
          <w:rFonts w:ascii="Arial" w:hAnsi="Arial" w:cs="Arial"/>
          <w:sz w:val="24"/>
          <w:u w:val="single"/>
        </w:rPr>
        <w:t>Caesar’s early career</w:t>
      </w:r>
    </w:p>
    <w:p w:rsidR="006271B6" w:rsidRDefault="006271B6" w:rsidP="006271B6">
      <w:pPr>
        <w:spacing w:after="0" w:line="360" w:lineRule="auto"/>
        <w:ind w:firstLine="720"/>
        <w:jc w:val="both"/>
        <w:rPr>
          <w:rFonts w:ascii="Arial" w:hAnsi="Arial" w:cs="Arial"/>
          <w:sz w:val="24"/>
        </w:rPr>
      </w:pPr>
      <w:r w:rsidRPr="006271B6">
        <w:rPr>
          <w:rFonts w:ascii="Arial" w:hAnsi="Arial" w:cs="Arial"/>
          <w:sz w:val="24"/>
        </w:rPr>
        <w:t xml:space="preserve">Caesar’s family history </w:t>
      </w:r>
      <w:r w:rsidR="006F43CF">
        <w:rPr>
          <w:rFonts w:ascii="Arial" w:hAnsi="Arial" w:cs="Arial"/>
          <w:sz w:val="24"/>
        </w:rPr>
        <w:t xml:space="preserve">as one of Rome’s most ancient patrician families </w:t>
      </w:r>
      <w:r w:rsidRPr="006271B6">
        <w:rPr>
          <w:rFonts w:ascii="Arial" w:hAnsi="Arial" w:cs="Arial"/>
          <w:sz w:val="24"/>
        </w:rPr>
        <w:t>played a crucial</w:t>
      </w:r>
      <w:r>
        <w:rPr>
          <w:rFonts w:ascii="Arial" w:hAnsi="Arial" w:cs="Arial"/>
          <w:sz w:val="24"/>
        </w:rPr>
        <w:t xml:space="preserve"> role in </w:t>
      </w:r>
      <w:r w:rsidR="00561EF1">
        <w:rPr>
          <w:rFonts w:ascii="Arial" w:hAnsi="Arial" w:cs="Arial"/>
          <w:sz w:val="24"/>
        </w:rPr>
        <w:t xml:space="preserve">his </w:t>
      </w:r>
      <w:r>
        <w:rPr>
          <w:rFonts w:ascii="Arial" w:hAnsi="Arial" w:cs="Arial"/>
          <w:sz w:val="24"/>
        </w:rPr>
        <w:t xml:space="preserve">adult life and dictated the path he was to follow. </w:t>
      </w:r>
      <w:r w:rsidR="006F43CF">
        <w:rPr>
          <w:rFonts w:ascii="Arial" w:hAnsi="Arial" w:cs="Arial"/>
          <w:sz w:val="24"/>
        </w:rPr>
        <w:t xml:space="preserve">His familial connections </w:t>
      </w:r>
      <w:r w:rsidR="00C85685">
        <w:rPr>
          <w:rFonts w:ascii="Arial" w:hAnsi="Arial" w:cs="Arial"/>
          <w:sz w:val="24"/>
        </w:rPr>
        <w:t xml:space="preserve">through his aunt Julia </w:t>
      </w:r>
      <w:r w:rsidR="006F43CF">
        <w:rPr>
          <w:rFonts w:ascii="Arial" w:hAnsi="Arial" w:cs="Arial"/>
          <w:sz w:val="24"/>
        </w:rPr>
        <w:t xml:space="preserve">put him firmly on the side of Gaius Marius who had seized control of the Senate while Sulla was fighting </w:t>
      </w:r>
      <w:r w:rsidR="00C85685">
        <w:rPr>
          <w:rFonts w:ascii="Arial" w:hAnsi="Arial" w:cs="Arial"/>
          <w:sz w:val="24"/>
        </w:rPr>
        <w:t>the</w:t>
      </w:r>
      <w:r w:rsidR="006F43CF">
        <w:rPr>
          <w:rFonts w:ascii="Arial" w:hAnsi="Arial" w:cs="Arial"/>
          <w:sz w:val="24"/>
        </w:rPr>
        <w:t xml:space="preserve"> illegal </w:t>
      </w:r>
      <w:r w:rsidR="00C85685">
        <w:rPr>
          <w:rFonts w:ascii="Arial" w:hAnsi="Arial" w:cs="Arial"/>
          <w:sz w:val="24"/>
        </w:rPr>
        <w:t>Mithridatic W</w:t>
      </w:r>
      <w:r w:rsidR="006F43CF">
        <w:rPr>
          <w:rFonts w:ascii="Arial" w:hAnsi="Arial" w:cs="Arial"/>
          <w:sz w:val="24"/>
        </w:rPr>
        <w:t xml:space="preserve">ar </w:t>
      </w:r>
      <w:r w:rsidR="00C85685">
        <w:rPr>
          <w:rFonts w:ascii="Arial" w:hAnsi="Arial" w:cs="Arial"/>
          <w:sz w:val="24"/>
        </w:rPr>
        <w:t xml:space="preserve">from 89BCE. </w:t>
      </w:r>
      <w:r w:rsidR="000F6CE2">
        <w:rPr>
          <w:rFonts w:ascii="Arial" w:hAnsi="Arial" w:cs="Arial"/>
          <w:sz w:val="24"/>
        </w:rPr>
        <w:t>Caesar’s</w:t>
      </w:r>
      <w:r w:rsidR="00C85685">
        <w:rPr>
          <w:rFonts w:ascii="Arial" w:hAnsi="Arial" w:cs="Arial"/>
          <w:sz w:val="24"/>
        </w:rPr>
        <w:t xml:space="preserve"> appointment to the official priesthood of Jupiter, the </w:t>
      </w:r>
      <w:r w:rsidR="00C85685">
        <w:rPr>
          <w:rFonts w:ascii="Arial" w:hAnsi="Arial" w:cs="Arial"/>
          <w:i/>
          <w:sz w:val="24"/>
        </w:rPr>
        <w:t>flamen dialis</w:t>
      </w:r>
      <w:r w:rsidR="00C85685">
        <w:rPr>
          <w:rFonts w:ascii="Arial" w:hAnsi="Arial" w:cs="Arial"/>
          <w:sz w:val="24"/>
        </w:rPr>
        <w:t xml:space="preserve">, by L. Cinna </w:t>
      </w:r>
      <w:r w:rsidR="000F6CE2">
        <w:rPr>
          <w:rFonts w:ascii="Arial" w:hAnsi="Arial" w:cs="Arial"/>
          <w:sz w:val="24"/>
        </w:rPr>
        <w:t xml:space="preserve">(another Sulla opponent) </w:t>
      </w:r>
      <w:r w:rsidR="00C85685">
        <w:rPr>
          <w:rFonts w:ascii="Arial" w:hAnsi="Arial" w:cs="Arial"/>
          <w:sz w:val="24"/>
        </w:rPr>
        <w:t xml:space="preserve">was designed as the highest </w:t>
      </w:r>
      <w:r w:rsidR="00C85685">
        <w:rPr>
          <w:rFonts w:ascii="Arial" w:hAnsi="Arial" w:cs="Arial"/>
          <w:sz w:val="24"/>
        </w:rPr>
        <w:lastRenderedPageBreak/>
        <w:t>non-political post for the destined influential young Caesar</w:t>
      </w:r>
      <w:r w:rsidR="00C85685">
        <w:rPr>
          <w:rStyle w:val="FootnoteReference"/>
          <w:rFonts w:ascii="Arial" w:hAnsi="Arial" w:cs="Arial"/>
          <w:sz w:val="24"/>
        </w:rPr>
        <w:footnoteReference w:id="15"/>
      </w:r>
      <w:r w:rsidR="00C85685">
        <w:rPr>
          <w:rFonts w:ascii="Arial" w:hAnsi="Arial" w:cs="Arial"/>
          <w:sz w:val="24"/>
        </w:rPr>
        <w:t xml:space="preserve"> but in reality it put Caesar </w:t>
      </w:r>
      <w:r w:rsidR="000F6CE2">
        <w:rPr>
          <w:rFonts w:ascii="Arial" w:hAnsi="Arial" w:cs="Arial"/>
          <w:sz w:val="24"/>
        </w:rPr>
        <w:t xml:space="preserve">firmly </w:t>
      </w:r>
      <w:r w:rsidR="00C85685">
        <w:rPr>
          <w:rFonts w:ascii="Arial" w:hAnsi="Arial" w:cs="Arial"/>
          <w:sz w:val="24"/>
        </w:rPr>
        <w:t xml:space="preserve">on the path to conflict with Sulla. Sulla’s pursuit of Caesar began in Sulla’s dictatorship of 82BCE </w:t>
      </w:r>
      <w:r w:rsidR="000F6CE2">
        <w:rPr>
          <w:rFonts w:ascii="Arial" w:hAnsi="Arial" w:cs="Arial"/>
          <w:sz w:val="24"/>
        </w:rPr>
        <w:t>with the declaration that</w:t>
      </w:r>
      <w:r w:rsidR="00C85685">
        <w:rPr>
          <w:rFonts w:ascii="Arial" w:hAnsi="Arial" w:cs="Arial"/>
          <w:sz w:val="24"/>
        </w:rPr>
        <w:t xml:space="preserve"> all of Cinna’s laws</w:t>
      </w:r>
      <w:r w:rsidR="000F6CE2">
        <w:rPr>
          <w:rFonts w:ascii="Arial" w:hAnsi="Arial" w:cs="Arial"/>
          <w:sz w:val="24"/>
        </w:rPr>
        <w:t xml:space="preserve"> were</w:t>
      </w:r>
      <w:r w:rsidR="00C85685">
        <w:rPr>
          <w:rFonts w:ascii="Arial" w:hAnsi="Arial" w:cs="Arial"/>
          <w:sz w:val="24"/>
        </w:rPr>
        <w:t xml:space="preserve"> invalid, meaning both Caesar’s appointment and his marriage to Cinna’s daughter</w:t>
      </w:r>
      <w:r w:rsidR="000F6CE2">
        <w:rPr>
          <w:rFonts w:ascii="Arial" w:hAnsi="Arial" w:cs="Arial"/>
          <w:sz w:val="24"/>
        </w:rPr>
        <w:t>, Cornelia,</w:t>
      </w:r>
      <w:r w:rsidR="00C85685">
        <w:rPr>
          <w:rFonts w:ascii="Arial" w:hAnsi="Arial" w:cs="Arial"/>
          <w:sz w:val="24"/>
        </w:rPr>
        <w:t xml:space="preserve"> were consider null and void. Caesar’s two-fold refusal to quit his priesthood and leave his wife incurred the wrath of Sulla</w:t>
      </w:r>
      <w:r w:rsidR="00702AC0">
        <w:rPr>
          <w:rStyle w:val="FootnoteReference"/>
          <w:rFonts w:ascii="Arial" w:hAnsi="Arial" w:cs="Arial"/>
          <w:sz w:val="24"/>
        </w:rPr>
        <w:footnoteReference w:id="16"/>
      </w:r>
      <w:r w:rsidR="00C85685">
        <w:rPr>
          <w:rFonts w:ascii="Arial" w:hAnsi="Arial" w:cs="Arial"/>
          <w:sz w:val="24"/>
        </w:rPr>
        <w:t xml:space="preserve"> resulting in his inclu</w:t>
      </w:r>
      <w:r w:rsidR="00E42EC6">
        <w:rPr>
          <w:rFonts w:ascii="Arial" w:hAnsi="Arial" w:cs="Arial"/>
          <w:sz w:val="24"/>
        </w:rPr>
        <w:t xml:space="preserve">sion on the proscription lists which saw Caesar flee Rome until a compromise, through the intercession of his </w:t>
      </w:r>
      <w:r w:rsidR="002C35B5">
        <w:rPr>
          <w:rFonts w:ascii="Arial" w:hAnsi="Arial" w:cs="Arial"/>
          <w:sz w:val="24"/>
        </w:rPr>
        <w:t>uncle C. Aurelius Cotta</w:t>
      </w:r>
      <w:r w:rsidR="00E42EC6">
        <w:rPr>
          <w:rFonts w:ascii="Arial" w:hAnsi="Arial" w:cs="Arial"/>
          <w:sz w:val="24"/>
        </w:rPr>
        <w:t xml:space="preserve"> and the Vestal Virgins</w:t>
      </w:r>
      <w:r w:rsidR="002C35B5">
        <w:rPr>
          <w:rStyle w:val="FootnoteReference"/>
          <w:rFonts w:ascii="Arial" w:hAnsi="Arial" w:cs="Arial"/>
          <w:sz w:val="24"/>
        </w:rPr>
        <w:footnoteReference w:id="17"/>
      </w:r>
      <w:r w:rsidR="00E42EC6">
        <w:rPr>
          <w:rFonts w:ascii="Arial" w:hAnsi="Arial" w:cs="Arial"/>
          <w:sz w:val="24"/>
        </w:rPr>
        <w:t xml:space="preserve">, allowed him to return </w:t>
      </w:r>
      <w:r w:rsidR="000F6CE2">
        <w:rPr>
          <w:rFonts w:ascii="Arial" w:hAnsi="Arial" w:cs="Arial"/>
          <w:sz w:val="24"/>
        </w:rPr>
        <w:t>to Rome,</w:t>
      </w:r>
      <w:r w:rsidR="00E42EC6">
        <w:rPr>
          <w:rFonts w:ascii="Arial" w:hAnsi="Arial" w:cs="Arial"/>
          <w:sz w:val="24"/>
        </w:rPr>
        <w:t xml:space="preserve"> remain married </w:t>
      </w:r>
      <w:r w:rsidR="000F6CE2">
        <w:rPr>
          <w:rFonts w:ascii="Arial" w:hAnsi="Arial" w:cs="Arial"/>
          <w:sz w:val="24"/>
        </w:rPr>
        <w:t>but had</w:t>
      </w:r>
      <w:r w:rsidR="00E42EC6">
        <w:rPr>
          <w:rFonts w:ascii="Arial" w:hAnsi="Arial" w:cs="Arial"/>
          <w:sz w:val="24"/>
        </w:rPr>
        <w:t xml:space="preserve"> to resign his priesthood</w:t>
      </w:r>
      <w:r w:rsidR="000F6CE2">
        <w:rPr>
          <w:rFonts w:ascii="Arial" w:hAnsi="Arial" w:cs="Arial"/>
          <w:sz w:val="24"/>
        </w:rPr>
        <w:t xml:space="preserve">, a blow to his </w:t>
      </w:r>
      <w:r w:rsidR="000F6CE2" w:rsidRPr="000F6CE2">
        <w:rPr>
          <w:rFonts w:ascii="Arial" w:hAnsi="Arial" w:cs="Arial"/>
          <w:i/>
          <w:sz w:val="24"/>
        </w:rPr>
        <w:t>dignitas</w:t>
      </w:r>
      <w:r w:rsidR="000F6CE2">
        <w:rPr>
          <w:rStyle w:val="FootnoteReference"/>
          <w:rFonts w:ascii="Arial" w:hAnsi="Arial" w:cs="Arial"/>
          <w:i/>
          <w:sz w:val="24"/>
        </w:rPr>
        <w:footnoteReference w:id="18"/>
      </w:r>
      <w:r w:rsidR="00E42EC6">
        <w:rPr>
          <w:rFonts w:ascii="Arial" w:hAnsi="Arial" w:cs="Arial"/>
          <w:sz w:val="24"/>
        </w:rPr>
        <w:t xml:space="preserve">. </w:t>
      </w:r>
      <w:r w:rsidR="00702AC0">
        <w:rPr>
          <w:rFonts w:ascii="Arial" w:hAnsi="Arial" w:cs="Arial"/>
          <w:sz w:val="24"/>
        </w:rPr>
        <w:t>The intercession of relat</w:t>
      </w:r>
      <w:r w:rsidR="002C35B5">
        <w:rPr>
          <w:rFonts w:ascii="Arial" w:hAnsi="Arial" w:cs="Arial"/>
          <w:sz w:val="24"/>
        </w:rPr>
        <w:t>ives or close associates remained</w:t>
      </w:r>
      <w:r w:rsidR="00702AC0">
        <w:rPr>
          <w:rFonts w:ascii="Arial" w:hAnsi="Arial" w:cs="Arial"/>
          <w:sz w:val="24"/>
        </w:rPr>
        <w:t xml:space="preserve"> a common trait in relation to </w:t>
      </w:r>
      <w:r w:rsidR="00702AC0">
        <w:rPr>
          <w:rFonts w:ascii="Arial" w:hAnsi="Arial" w:cs="Arial"/>
          <w:i/>
          <w:sz w:val="24"/>
        </w:rPr>
        <w:t>clementia</w:t>
      </w:r>
      <w:r w:rsidR="00702AC0">
        <w:rPr>
          <w:rFonts w:ascii="Arial" w:hAnsi="Arial" w:cs="Arial"/>
          <w:sz w:val="24"/>
        </w:rPr>
        <w:t xml:space="preserve"> especially seen with Cicero and his numerous letters and speeches on behalf of other Pompeians seeking Caesar’s </w:t>
      </w:r>
      <w:r w:rsidR="00702AC0">
        <w:rPr>
          <w:rFonts w:ascii="Arial" w:hAnsi="Arial" w:cs="Arial"/>
          <w:i/>
          <w:sz w:val="24"/>
        </w:rPr>
        <w:t xml:space="preserve">clementia </w:t>
      </w:r>
      <w:r w:rsidR="002C35B5">
        <w:rPr>
          <w:rFonts w:ascii="Arial" w:hAnsi="Arial" w:cs="Arial"/>
          <w:sz w:val="24"/>
        </w:rPr>
        <w:t xml:space="preserve">later on. This practice proved successful a majority of </w:t>
      </w:r>
      <w:r w:rsidR="000F6CE2">
        <w:rPr>
          <w:rFonts w:ascii="Arial" w:hAnsi="Arial" w:cs="Arial"/>
          <w:sz w:val="24"/>
        </w:rPr>
        <w:t xml:space="preserve">the </w:t>
      </w:r>
      <w:r w:rsidR="002C35B5">
        <w:rPr>
          <w:rFonts w:ascii="Arial" w:hAnsi="Arial" w:cs="Arial"/>
          <w:sz w:val="24"/>
        </w:rPr>
        <w:t xml:space="preserve">time but on occasion, </w:t>
      </w:r>
      <w:r w:rsidR="002C35B5">
        <w:rPr>
          <w:rFonts w:ascii="Arial" w:hAnsi="Arial" w:cs="Arial"/>
          <w:i/>
          <w:sz w:val="24"/>
        </w:rPr>
        <w:t>clementia</w:t>
      </w:r>
      <w:r w:rsidR="002C35B5">
        <w:rPr>
          <w:rFonts w:ascii="Arial" w:hAnsi="Arial" w:cs="Arial"/>
          <w:sz w:val="24"/>
        </w:rPr>
        <w:t xml:space="preserve"> was granted but exile remained in force</w:t>
      </w:r>
      <w:r w:rsidR="000F6CE2">
        <w:rPr>
          <w:rFonts w:ascii="Arial" w:hAnsi="Arial" w:cs="Arial"/>
          <w:sz w:val="24"/>
        </w:rPr>
        <w:t xml:space="preserve"> such as </w:t>
      </w:r>
      <w:r w:rsidR="00537F28">
        <w:rPr>
          <w:rFonts w:ascii="Arial" w:hAnsi="Arial" w:cs="Arial"/>
          <w:sz w:val="24"/>
        </w:rPr>
        <w:t xml:space="preserve">Aulus </w:t>
      </w:r>
      <w:r w:rsidR="000F6CE2">
        <w:rPr>
          <w:rFonts w:ascii="Arial" w:hAnsi="Arial" w:cs="Arial"/>
          <w:sz w:val="24"/>
        </w:rPr>
        <w:t>Caecina</w:t>
      </w:r>
      <w:r w:rsidR="000F6CE2">
        <w:rPr>
          <w:rStyle w:val="FootnoteReference"/>
          <w:rFonts w:ascii="Arial" w:hAnsi="Arial" w:cs="Arial"/>
          <w:sz w:val="24"/>
        </w:rPr>
        <w:footnoteReference w:id="19"/>
      </w:r>
      <w:r w:rsidR="002C35B5">
        <w:rPr>
          <w:rFonts w:ascii="Arial" w:hAnsi="Arial" w:cs="Arial"/>
          <w:sz w:val="24"/>
        </w:rPr>
        <w:t xml:space="preserve">. </w:t>
      </w:r>
      <w:r w:rsidR="002C35B5">
        <w:rPr>
          <w:rFonts w:ascii="Arial" w:hAnsi="Arial" w:cs="Arial"/>
          <w:i/>
          <w:sz w:val="24"/>
        </w:rPr>
        <w:t>Clementia</w:t>
      </w:r>
      <w:r w:rsidR="002C35B5">
        <w:rPr>
          <w:rFonts w:ascii="Arial" w:hAnsi="Arial" w:cs="Arial"/>
          <w:sz w:val="24"/>
        </w:rPr>
        <w:t xml:space="preserve"> may have allowed an opponent to be absolved of their offence and forgiven by Caesar but it did not always allow for the present punishment of exile to be mitigated. </w:t>
      </w:r>
    </w:p>
    <w:p w:rsidR="00DC65CF" w:rsidRDefault="00DC65CF" w:rsidP="00DC65CF">
      <w:pPr>
        <w:spacing w:after="0" w:line="360" w:lineRule="auto"/>
        <w:ind w:firstLine="720"/>
        <w:jc w:val="both"/>
        <w:rPr>
          <w:rFonts w:ascii="Arial" w:hAnsi="Arial" w:cs="Arial"/>
          <w:sz w:val="24"/>
        </w:rPr>
      </w:pPr>
      <w:r>
        <w:rPr>
          <w:rFonts w:ascii="Arial" w:hAnsi="Arial" w:cs="Arial"/>
          <w:sz w:val="24"/>
        </w:rPr>
        <w:t>Caesar’s early career away from Rome is somewhat shrouded in mystery</w:t>
      </w:r>
      <w:r w:rsidR="00B11A2E">
        <w:rPr>
          <w:rFonts w:ascii="Arial" w:hAnsi="Arial" w:cs="Arial"/>
          <w:sz w:val="24"/>
        </w:rPr>
        <w:t xml:space="preserve"> especially what influence or role he held, both official and unofficial</w:t>
      </w:r>
      <w:r>
        <w:rPr>
          <w:rFonts w:ascii="Arial" w:hAnsi="Arial" w:cs="Arial"/>
          <w:sz w:val="24"/>
        </w:rPr>
        <w:t>. Parts are known such as his friendship with Nic</w:t>
      </w:r>
      <w:r w:rsidR="00796783">
        <w:rPr>
          <w:rFonts w:ascii="Arial" w:hAnsi="Arial" w:cs="Arial"/>
          <w:sz w:val="24"/>
        </w:rPr>
        <w:t>omedes</w:t>
      </w:r>
      <w:r>
        <w:rPr>
          <w:rFonts w:ascii="Arial" w:hAnsi="Arial" w:cs="Arial"/>
          <w:sz w:val="24"/>
        </w:rPr>
        <w:t xml:space="preserve"> of Bithynia</w:t>
      </w:r>
      <w:r w:rsidR="004320B1">
        <w:rPr>
          <w:rFonts w:ascii="Arial" w:hAnsi="Arial" w:cs="Arial"/>
          <w:sz w:val="24"/>
        </w:rPr>
        <w:t xml:space="preserve">, </w:t>
      </w:r>
      <w:r>
        <w:rPr>
          <w:rFonts w:ascii="Arial" w:hAnsi="Arial" w:cs="Arial"/>
          <w:sz w:val="24"/>
        </w:rPr>
        <w:t xml:space="preserve">his rhetorical training in Rhodes </w:t>
      </w:r>
      <w:r w:rsidR="00B11A2E">
        <w:rPr>
          <w:rFonts w:ascii="Arial" w:hAnsi="Arial" w:cs="Arial"/>
          <w:sz w:val="24"/>
        </w:rPr>
        <w:t xml:space="preserve">with Apollonius </w:t>
      </w:r>
      <w:r>
        <w:rPr>
          <w:rFonts w:ascii="Arial" w:hAnsi="Arial" w:cs="Arial"/>
          <w:sz w:val="24"/>
        </w:rPr>
        <w:t>a</w:t>
      </w:r>
      <w:r w:rsidR="004320B1">
        <w:rPr>
          <w:rFonts w:ascii="Arial" w:hAnsi="Arial" w:cs="Arial"/>
          <w:sz w:val="24"/>
        </w:rPr>
        <w:t>nd problems with pirates a</w:t>
      </w:r>
      <w:r>
        <w:rPr>
          <w:rFonts w:ascii="Arial" w:hAnsi="Arial" w:cs="Arial"/>
          <w:sz w:val="24"/>
        </w:rPr>
        <w:t xml:space="preserve">re well attested. </w:t>
      </w:r>
      <w:r w:rsidR="002C35B5">
        <w:rPr>
          <w:rFonts w:ascii="Arial" w:hAnsi="Arial" w:cs="Arial"/>
          <w:sz w:val="24"/>
        </w:rPr>
        <w:t>History shows us that Caesar’s return to R</w:t>
      </w:r>
      <w:r w:rsidR="007C657A">
        <w:rPr>
          <w:rFonts w:ascii="Arial" w:hAnsi="Arial" w:cs="Arial"/>
          <w:sz w:val="24"/>
        </w:rPr>
        <w:t xml:space="preserve">ome was destined to be short-lived, leaving again in 81BCE for Asia </w:t>
      </w:r>
      <w:r w:rsidR="00D160AA">
        <w:rPr>
          <w:rFonts w:ascii="Arial" w:hAnsi="Arial" w:cs="Arial"/>
          <w:sz w:val="24"/>
        </w:rPr>
        <w:t xml:space="preserve">until </w:t>
      </w:r>
      <w:r w:rsidR="007C657A">
        <w:rPr>
          <w:rFonts w:ascii="Arial" w:hAnsi="Arial" w:cs="Arial"/>
          <w:sz w:val="24"/>
        </w:rPr>
        <w:t>78</w:t>
      </w:r>
      <w:r w:rsidR="00D160AA">
        <w:rPr>
          <w:rFonts w:ascii="Arial" w:hAnsi="Arial" w:cs="Arial"/>
          <w:sz w:val="24"/>
        </w:rPr>
        <w:t>BCE</w:t>
      </w:r>
      <w:r w:rsidR="007C657A">
        <w:rPr>
          <w:rFonts w:ascii="Arial" w:hAnsi="Arial" w:cs="Arial"/>
          <w:sz w:val="24"/>
        </w:rPr>
        <w:t xml:space="preserve"> </w:t>
      </w:r>
      <w:r>
        <w:rPr>
          <w:rFonts w:ascii="Arial" w:hAnsi="Arial" w:cs="Arial"/>
          <w:sz w:val="24"/>
        </w:rPr>
        <w:t>where he possibly led</w:t>
      </w:r>
      <w:r w:rsidR="00D160AA">
        <w:rPr>
          <w:rFonts w:ascii="Arial" w:hAnsi="Arial" w:cs="Arial"/>
          <w:sz w:val="24"/>
        </w:rPr>
        <w:t xml:space="preserve"> military flurries against resisters of Roman expansion</w:t>
      </w:r>
      <w:r>
        <w:rPr>
          <w:rFonts w:ascii="Arial" w:hAnsi="Arial" w:cs="Arial"/>
          <w:sz w:val="24"/>
        </w:rPr>
        <w:t xml:space="preserve"> and pirates</w:t>
      </w:r>
      <w:r w:rsidR="00D160AA">
        <w:rPr>
          <w:rFonts w:ascii="Arial" w:hAnsi="Arial" w:cs="Arial"/>
          <w:sz w:val="24"/>
        </w:rPr>
        <w:t xml:space="preserve">. Whether Caesar punished the </w:t>
      </w:r>
      <w:r>
        <w:rPr>
          <w:rFonts w:ascii="Arial" w:hAnsi="Arial" w:cs="Arial"/>
          <w:sz w:val="24"/>
        </w:rPr>
        <w:t>opposition</w:t>
      </w:r>
      <w:r w:rsidR="00D160AA">
        <w:rPr>
          <w:rFonts w:ascii="Arial" w:hAnsi="Arial" w:cs="Arial"/>
          <w:sz w:val="24"/>
        </w:rPr>
        <w:t xml:space="preserve"> or offered them </w:t>
      </w:r>
      <w:r w:rsidR="00D160AA">
        <w:rPr>
          <w:rFonts w:ascii="Arial" w:hAnsi="Arial" w:cs="Arial"/>
          <w:i/>
          <w:sz w:val="24"/>
        </w:rPr>
        <w:t>clementia</w:t>
      </w:r>
      <w:r w:rsidR="00D160AA">
        <w:rPr>
          <w:rFonts w:ascii="Arial" w:hAnsi="Arial" w:cs="Arial"/>
          <w:sz w:val="24"/>
        </w:rPr>
        <w:t xml:space="preserve"> is completely unknown. Sulla’s death allowed for his return to Rome alongside receiving an offer to join Lepidus in revolt against the remaining Sullan regime but Caesar’s confi</w:t>
      </w:r>
      <w:r w:rsidR="00B11A2E">
        <w:rPr>
          <w:rFonts w:ascii="Arial" w:hAnsi="Arial" w:cs="Arial"/>
          <w:sz w:val="24"/>
        </w:rPr>
        <w:t>dence from his time away</w:t>
      </w:r>
      <w:r w:rsidR="00D160AA">
        <w:rPr>
          <w:rFonts w:ascii="Arial" w:hAnsi="Arial" w:cs="Arial"/>
          <w:sz w:val="24"/>
        </w:rPr>
        <w:t xml:space="preserve"> led him to decline it. The beginning of Caesar’s </w:t>
      </w:r>
      <w:r w:rsidR="00D160AA">
        <w:rPr>
          <w:rFonts w:ascii="Arial" w:hAnsi="Arial" w:cs="Arial"/>
          <w:i/>
          <w:sz w:val="24"/>
        </w:rPr>
        <w:t>clementia</w:t>
      </w:r>
      <w:r w:rsidR="00D160AA">
        <w:rPr>
          <w:rFonts w:ascii="Arial" w:hAnsi="Arial" w:cs="Arial"/>
          <w:sz w:val="24"/>
        </w:rPr>
        <w:t xml:space="preserve"> can be seen from 77BCE onwards when he fearlessly takes up prosecutions of leading Sullan supporters such as </w:t>
      </w:r>
      <w:r>
        <w:rPr>
          <w:rFonts w:ascii="Arial" w:hAnsi="Arial" w:cs="Arial"/>
          <w:sz w:val="24"/>
        </w:rPr>
        <w:t>C</w:t>
      </w:r>
      <w:r w:rsidR="00D160AA">
        <w:rPr>
          <w:rFonts w:ascii="Arial" w:hAnsi="Arial" w:cs="Arial"/>
          <w:sz w:val="24"/>
        </w:rPr>
        <w:t xml:space="preserve">n. Cornelius </w:t>
      </w:r>
      <w:r w:rsidR="00D160AA">
        <w:rPr>
          <w:rFonts w:ascii="Arial" w:hAnsi="Arial" w:cs="Arial"/>
          <w:sz w:val="24"/>
        </w:rPr>
        <w:lastRenderedPageBreak/>
        <w:t>Dolabella</w:t>
      </w:r>
      <w:r w:rsidR="00D160AA">
        <w:rPr>
          <w:rStyle w:val="FootnoteReference"/>
          <w:rFonts w:ascii="Arial" w:hAnsi="Arial" w:cs="Arial"/>
          <w:sz w:val="24"/>
        </w:rPr>
        <w:footnoteReference w:id="20"/>
      </w:r>
      <w:r w:rsidR="004C66BE">
        <w:rPr>
          <w:rFonts w:ascii="Arial" w:hAnsi="Arial" w:cs="Arial"/>
          <w:sz w:val="24"/>
        </w:rPr>
        <w:t xml:space="preserve"> but Lepidus’ failed revolt impacted </w:t>
      </w:r>
      <w:r>
        <w:rPr>
          <w:rFonts w:ascii="Arial" w:hAnsi="Arial" w:cs="Arial"/>
          <w:sz w:val="24"/>
        </w:rPr>
        <w:t xml:space="preserve">upon </w:t>
      </w:r>
      <w:r w:rsidR="004C66BE">
        <w:rPr>
          <w:rFonts w:ascii="Arial" w:hAnsi="Arial" w:cs="Arial"/>
          <w:sz w:val="24"/>
        </w:rPr>
        <w:t>the trial</w:t>
      </w:r>
      <w:r>
        <w:rPr>
          <w:rFonts w:ascii="Arial" w:hAnsi="Arial" w:cs="Arial"/>
          <w:sz w:val="24"/>
        </w:rPr>
        <w:t>s</w:t>
      </w:r>
      <w:r w:rsidR="004C66BE">
        <w:rPr>
          <w:rFonts w:ascii="Arial" w:hAnsi="Arial" w:cs="Arial"/>
          <w:sz w:val="24"/>
        </w:rPr>
        <w:t xml:space="preserve"> </w:t>
      </w:r>
      <w:r>
        <w:rPr>
          <w:rFonts w:ascii="Arial" w:hAnsi="Arial" w:cs="Arial"/>
          <w:sz w:val="24"/>
        </w:rPr>
        <w:t>and</w:t>
      </w:r>
      <w:r w:rsidR="004C66BE">
        <w:rPr>
          <w:rFonts w:ascii="Arial" w:hAnsi="Arial" w:cs="Arial"/>
          <w:sz w:val="24"/>
        </w:rPr>
        <w:t xml:space="preserve"> </w:t>
      </w:r>
      <w:r>
        <w:rPr>
          <w:rFonts w:ascii="Arial" w:hAnsi="Arial" w:cs="Arial"/>
          <w:sz w:val="24"/>
        </w:rPr>
        <w:t xml:space="preserve">merely </w:t>
      </w:r>
      <w:r w:rsidR="004C66BE">
        <w:rPr>
          <w:rFonts w:ascii="Arial" w:hAnsi="Arial" w:cs="Arial"/>
          <w:sz w:val="24"/>
        </w:rPr>
        <w:t>re</w:t>
      </w:r>
      <w:r>
        <w:rPr>
          <w:rFonts w:ascii="Arial" w:hAnsi="Arial" w:cs="Arial"/>
          <w:sz w:val="24"/>
        </w:rPr>
        <w:t>-enforced</w:t>
      </w:r>
      <w:r w:rsidR="004C66BE">
        <w:rPr>
          <w:rFonts w:ascii="Arial" w:hAnsi="Arial" w:cs="Arial"/>
          <w:sz w:val="24"/>
        </w:rPr>
        <w:t xml:space="preserve"> the strength of the </w:t>
      </w:r>
      <w:r>
        <w:rPr>
          <w:rFonts w:ascii="Arial" w:hAnsi="Arial" w:cs="Arial"/>
          <w:sz w:val="24"/>
        </w:rPr>
        <w:t>Sullan</w:t>
      </w:r>
      <w:r w:rsidR="004C66BE">
        <w:rPr>
          <w:rFonts w:ascii="Arial" w:hAnsi="Arial" w:cs="Arial"/>
          <w:sz w:val="24"/>
        </w:rPr>
        <w:t xml:space="preserve"> regime</w:t>
      </w:r>
      <w:r>
        <w:rPr>
          <w:rFonts w:ascii="Arial" w:hAnsi="Arial" w:cs="Arial"/>
          <w:sz w:val="24"/>
        </w:rPr>
        <w:t xml:space="preserve"> rather than bringing it to its knees</w:t>
      </w:r>
      <w:r w:rsidR="004C66BE">
        <w:rPr>
          <w:rFonts w:ascii="Arial" w:hAnsi="Arial" w:cs="Arial"/>
          <w:sz w:val="24"/>
        </w:rPr>
        <w:t>.</w:t>
      </w:r>
      <w:r w:rsidR="004320B1">
        <w:rPr>
          <w:rFonts w:ascii="Arial" w:hAnsi="Arial" w:cs="Arial"/>
          <w:sz w:val="24"/>
        </w:rPr>
        <w:t xml:space="preserve"> </w:t>
      </w:r>
    </w:p>
    <w:p w:rsidR="004320B1" w:rsidRPr="00A742DB" w:rsidRDefault="004320B1" w:rsidP="00DC65CF">
      <w:pPr>
        <w:spacing w:after="0" w:line="360" w:lineRule="auto"/>
        <w:ind w:firstLine="720"/>
        <w:jc w:val="both"/>
        <w:rPr>
          <w:rFonts w:ascii="Arial" w:hAnsi="Arial" w:cs="Arial"/>
          <w:sz w:val="24"/>
        </w:rPr>
      </w:pPr>
      <w:r>
        <w:rPr>
          <w:rFonts w:ascii="Arial" w:hAnsi="Arial" w:cs="Arial"/>
          <w:sz w:val="24"/>
        </w:rPr>
        <w:t xml:space="preserve">Caesar’s first true test of his </w:t>
      </w:r>
      <w:r>
        <w:rPr>
          <w:rFonts w:ascii="Arial" w:hAnsi="Arial" w:cs="Arial"/>
          <w:i/>
          <w:sz w:val="24"/>
        </w:rPr>
        <w:t>clementia</w:t>
      </w:r>
      <w:r>
        <w:rPr>
          <w:rFonts w:ascii="Arial" w:hAnsi="Arial" w:cs="Arial"/>
          <w:sz w:val="24"/>
        </w:rPr>
        <w:t xml:space="preserve"> was on his capture </w:t>
      </w:r>
      <w:r w:rsidR="00B11A2E">
        <w:rPr>
          <w:rFonts w:ascii="Arial" w:hAnsi="Arial" w:cs="Arial"/>
          <w:sz w:val="24"/>
        </w:rPr>
        <w:t xml:space="preserve">on the way to Rhodes </w:t>
      </w:r>
      <w:r>
        <w:rPr>
          <w:rFonts w:ascii="Arial" w:hAnsi="Arial" w:cs="Arial"/>
          <w:sz w:val="24"/>
        </w:rPr>
        <w:t>in 75BCE by probably the Cilician pirates that he had previously encountered when he served under Servilius Isauricus</w:t>
      </w:r>
      <w:r>
        <w:rPr>
          <w:rStyle w:val="FootnoteReference"/>
          <w:rFonts w:ascii="Arial" w:hAnsi="Arial" w:cs="Arial"/>
          <w:sz w:val="24"/>
        </w:rPr>
        <w:footnoteReference w:id="21"/>
      </w:r>
      <w:r>
        <w:rPr>
          <w:rFonts w:ascii="Arial" w:hAnsi="Arial" w:cs="Arial"/>
          <w:sz w:val="24"/>
        </w:rPr>
        <w:t>. Caesar’s youthful arrogan</w:t>
      </w:r>
      <w:r w:rsidR="00796783">
        <w:rPr>
          <w:rFonts w:ascii="Arial" w:hAnsi="Arial" w:cs="Arial"/>
          <w:sz w:val="24"/>
        </w:rPr>
        <w:t>ce in relation to his worth provided amusements for the pirates but masked a more malicious nature only revealed once the ransom was paid and his demands for hostage release had been met. His retribution</w:t>
      </w:r>
      <w:r>
        <w:rPr>
          <w:rFonts w:ascii="Arial" w:hAnsi="Arial" w:cs="Arial"/>
          <w:sz w:val="24"/>
        </w:rPr>
        <w:t xml:space="preserve"> </w:t>
      </w:r>
      <w:r w:rsidR="00796783">
        <w:rPr>
          <w:rFonts w:ascii="Arial" w:hAnsi="Arial" w:cs="Arial"/>
          <w:sz w:val="24"/>
        </w:rPr>
        <w:t>on the pirates resulted in their ships being sunk, a majority of them being captured and then imprisoned</w:t>
      </w:r>
      <w:r w:rsidR="009105C1">
        <w:rPr>
          <w:rFonts w:ascii="Arial" w:hAnsi="Arial" w:cs="Arial"/>
          <w:sz w:val="24"/>
        </w:rPr>
        <w:t>, all done without official authority</w:t>
      </w:r>
      <w:r w:rsidR="00796783">
        <w:rPr>
          <w:rFonts w:ascii="Arial" w:hAnsi="Arial" w:cs="Arial"/>
          <w:sz w:val="24"/>
        </w:rPr>
        <w:t xml:space="preserve">. A delay in their punishment led Caesar to intercede by compelling their execution by crucifixion but not before their throats were slit, viewed by some ancient writers as a show of Caesar’s </w:t>
      </w:r>
      <w:r w:rsidR="00796783">
        <w:rPr>
          <w:rFonts w:ascii="Arial" w:hAnsi="Arial" w:cs="Arial"/>
          <w:i/>
          <w:sz w:val="24"/>
        </w:rPr>
        <w:t>clementia</w:t>
      </w:r>
      <w:r w:rsidR="00796783">
        <w:rPr>
          <w:rFonts w:ascii="Arial" w:hAnsi="Arial" w:cs="Arial"/>
          <w:sz w:val="24"/>
        </w:rPr>
        <w:t xml:space="preserve"> </w:t>
      </w:r>
      <w:r w:rsidR="009105C1">
        <w:rPr>
          <w:rFonts w:ascii="Arial" w:hAnsi="Arial" w:cs="Arial"/>
          <w:sz w:val="24"/>
        </w:rPr>
        <w:t xml:space="preserve">and mercy </w:t>
      </w:r>
      <w:r w:rsidR="00796783">
        <w:rPr>
          <w:rFonts w:ascii="Arial" w:hAnsi="Arial" w:cs="Arial"/>
          <w:sz w:val="24"/>
        </w:rPr>
        <w:t>rather than of his malicious side</w:t>
      </w:r>
      <w:r w:rsidR="00796783">
        <w:rPr>
          <w:rStyle w:val="FootnoteReference"/>
          <w:rFonts w:ascii="Arial" w:hAnsi="Arial" w:cs="Arial"/>
          <w:sz w:val="24"/>
        </w:rPr>
        <w:footnoteReference w:id="22"/>
      </w:r>
      <w:r w:rsidR="00796783">
        <w:rPr>
          <w:rFonts w:ascii="Arial" w:hAnsi="Arial" w:cs="Arial"/>
          <w:sz w:val="24"/>
        </w:rPr>
        <w:t xml:space="preserve">. </w:t>
      </w:r>
      <w:r w:rsidR="009105C1">
        <w:rPr>
          <w:rFonts w:ascii="Arial" w:hAnsi="Arial" w:cs="Arial"/>
          <w:sz w:val="24"/>
        </w:rPr>
        <w:t>However, his effecting of the pirates’ execution</w:t>
      </w:r>
      <w:r w:rsidR="00B11A2E">
        <w:rPr>
          <w:rStyle w:val="FootnoteReference"/>
          <w:rFonts w:ascii="Arial" w:hAnsi="Arial" w:cs="Arial"/>
          <w:sz w:val="24"/>
        </w:rPr>
        <w:footnoteReference w:id="23"/>
      </w:r>
      <w:r w:rsidR="009105C1">
        <w:rPr>
          <w:rFonts w:ascii="Arial" w:hAnsi="Arial" w:cs="Arial"/>
          <w:sz w:val="24"/>
        </w:rPr>
        <w:t xml:space="preserve"> before the nominated authority, Juncus, had </w:t>
      </w:r>
      <w:r w:rsidR="00B11A2E">
        <w:rPr>
          <w:rFonts w:ascii="Arial" w:hAnsi="Arial" w:cs="Arial"/>
          <w:sz w:val="24"/>
        </w:rPr>
        <w:t xml:space="preserve">even </w:t>
      </w:r>
      <w:r w:rsidR="009105C1">
        <w:rPr>
          <w:rFonts w:ascii="Arial" w:hAnsi="Arial" w:cs="Arial"/>
          <w:sz w:val="24"/>
        </w:rPr>
        <w:t xml:space="preserve">decided on whether to hold a trial and what punishment to inflict, conflicts with Caesar’s own calls for a fair trial </w:t>
      </w:r>
      <w:r w:rsidR="00A742DB">
        <w:rPr>
          <w:rFonts w:ascii="Arial" w:hAnsi="Arial" w:cs="Arial"/>
          <w:sz w:val="24"/>
        </w:rPr>
        <w:t xml:space="preserve">and appropriate punishment </w:t>
      </w:r>
      <w:r w:rsidR="00B11A2E">
        <w:rPr>
          <w:rFonts w:ascii="Arial" w:hAnsi="Arial" w:cs="Arial"/>
          <w:sz w:val="24"/>
        </w:rPr>
        <w:t>in the later C</w:t>
      </w:r>
      <w:r w:rsidR="009105C1">
        <w:rPr>
          <w:rFonts w:ascii="Arial" w:hAnsi="Arial" w:cs="Arial"/>
          <w:sz w:val="24"/>
        </w:rPr>
        <w:t xml:space="preserve">atilinarian episode. </w:t>
      </w:r>
      <w:r w:rsidR="00A742DB">
        <w:rPr>
          <w:rFonts w:ascii="Arial" w:hAnsi="Arial" w:cs="Arial"/>
          <w:sz w:val="24"/>
        </w:rPr>
        <w:t xml:space="preserve">This blatant disregard for authority and the proper due process of the courts </w:t>
      </w:r>
      <w:r w:rsidR="005B0089">
        <w:rPr>
          <w:rFonts w:ascii="Arial" w:hAnsi="Arial" w:cs="Arial"/>
          <w:sz w:val="24"/>
        </w:rPr>
        <w:t>signals</w:t>
      </w:r>
      <w:r w:rsidR="00A742DB">
        <w:rPr>
          <w:rFonts w:ascii="Arial" w:hAnsi="Arial" w:cs="Arial"/>
          <w:sz w:val="24"/>
        </w:rPr>
        <w:t xml:space="preserve"> that Caesar’s </w:t>
      </w:r>
      <w:r w:rsidR="00A742DB">
        <w:rPr>
          <w:rFonts w:ascii="Arial" w:hAnsi="Arial" w:cs="Arial"/>
          <w:i/>
          <w:sz w:val="24"/>
        </w:rPr>
        <w:t>clementia</w:t>
      </w:r>
      <w:r w:rsidR="00A742DB">
        <w:rPr>
          <w:rFonts w:ascii="Arial" w:hAnsi="Arial" w:cs="Arial"/>
          <w:sz w:val="24"/>
        </w:rPr>
        <w:t xml:space="preserve"> was not a lifelong virtue as Konstan</w:t>
      </w:r>
      <w:r w:rsidR="00A742DB">
        <w:rPr>
          <w:rStyle w:val="FootnoteReference"/>
          <w:rFonts w:ascii="Arial" w:hAnsi="Arial" w:cs="Arial"/>
          <w:sz w:val="24"/>
        </w:rPr>
        <w:footnoteReference w:id="24"/>
      </w:r>
      <w:r w:rsidR="00A742DB">
        <w:rPr>
          <w:rFonts w:ascii="Arial" w:hAnsi="Arial" w:cs="Arial"/>
          <w:sz w:val="24"/>
        </w:rPr>
        <w:t xml:space="preserve"> argues but a policy that was at the mercy of Caesar’s own changing public reputation.</w:t>
      </w:r>
    </w:p>
    <w:p w:rsidR="004320B1" w:rsidRDefault="004320B1" w:rsidP="00DC65CF">
      <w:pPr>
        <w:spacing w:after="0" w:line="360" w:lineRule="auto"/>
        <w:ind w:firstLine="720"/>
        <w:jc w:val="both"/>
        <w:rPr>
          <w:rFonts w:ascii="Arial" w:hAnsi="Arial" w:cs="Arial"/>
          <w:sz w:val="24"/>
        </w:rPr>
      </w:pPr>
    </w:p>
    <w:p w:rsidR="002E6106" w:rsidRDefault="002E6106" w:rsidP="002E6106">
      <w:pPr>
        <w:spacing w:after="0" w:line="360" w:lineRule="auto"/>
        <w:jc w:val="both"/>
        <w:rPr>
          <w:rFonts w:ascii="Arial" w:hAnsi="Arial" w:cs="Arial"/>
          <w:sz w:val="24"/>
        </w:rPr>
      </w:pPr>
    </w:p>
    <w:p w:rsidR="002E6106" w:rsidRDefault="002E6106" w:rsidP="002E6106">
      <w:pPr>
        <w:spacing w:after="0" w:line="360" w:lineRule="auto"/>
        <w:jc w:val="both"/>
        <w:rPr>
          <w:rFonts w:ascii="Arial" w:hAnsi="Arial" w:cs="Arial"/>
          <w:sz w:val="24"/>
        </w:rPr>
      </w:pPr>
      <w:r>
        <w:rPr>
          <w:rFonts w:ascii="Arial" w:hAnsi="Arial" w:cs="Arial"/>
          <w:sz w:val="24"/>
          <w:u w:val="single"/>
        </w:rPr>
        <w:t>C</w:t>
      </w:r>
      <w:r w:rsidR="00322A81">
        <w:rPr>
          <w:rFonts w:ascii="Arial" w:hAnsi="Arial" w:cs="Arial"/>
          <w:sz w:val="24"/>
          <w:u w:val="single"/>
        </w:rPr>
        <w:t>atiline</w:t>
      </w:r>
      <w:r>
        <w:rPr>
          <w:rFonts w:ascii="Arial" w:hAnsi="Arial" w:cs="Arial"/>
          <w:sz w:val="24"/>
          <w:u w:val="single"/>
        </w:rPr>
        <w:t xml:space="preserve"> conspiracy</w:t>
      </w:r>
    </w:p>
    <w:p w:rsidR="00891441" w:rsidRDefault="002E6106" w:rsidP="002E6106">
      <w:pPr>
        <w:spacing w:after="0" w:line="360" w:lineRule="auto"/>
        <w:jc w:val="both"/>
        <w:rPr>
          <w:rFonts w:ascii="Arial" w:hAnsi="Arial" w:cs="Arial"/>
          <w:sz w:val="24"/>
        </w:rPr>
      </w:pPr>
      <w:r>
        <w:rPr>
          <w:rFonts w:ascii="Arial" w:hAnsi="Arial" w:cs="Arial"/>
          <w:sz w:val="24"/>
        </w:rPr>
        <w:tab/>
        <w:t xml:space="preserve">The </w:t>
      </w:r>
      <w:r w:rsidR="00C54DC5">
        <w:rPr>
          <w:rFonts w:ascii="Arial" w:hAnsi="Arial" w:cs="Arial"/>
          <w:sz w:val="24"/>
        </w:rPr>
        <w:t xml:space="preserve">second </w:t>
      </w:r>
      <w:r>
        <w:rPr>
          <w:rFonts w:ascii="Arial" w:hAnsi="Arial" w:cs="Arial"/>
          <w:sz w:val="24"/>
        </w:rPr>
        <w:t>C</w:t>
      </w:r>
      <w:r w:rsidR="00D70D81">
        <w:rPr>
          <w:rFonts w:ascii="Arial" w:hAnsi="Arial" w:cs="Arial"/>
          <w:sz w:val="24"/>
        </w:rPr>
        <w:t>a</w:t>
      </w:r>
      <w:r>
        <w:rPr>
          <w:rFonts w:ascii="Arial" w:hAnsi="Arial" w:cs="Arial"/>
          <w:sz w:val="24"/>
        </w:rPr>
        <w:t>ti</w:t>
      </w:r>
      <w:r w:rsidR="00D70D81">
        <w:rPr>
          <w:rFonts w:ascii="Arial" w:hAnsi="Arial" w:cs="Arial"/>
          <w:sz w:val="24"/>
        </w:rPr>
        <w:t>li</w:t>
      </w:r>
      <w:r w:rsidR="00322A81">
        <w:rPr>
          <w:rFonts w:ascii="Arial" w:hAnsi="Arial" w:cs="Arial"/>
          <w:sz w:val="24"/>
        </w:rPr>
        <w:t>ne</w:t>
      </w:r>
      <w:r>
        <w:rPr>
          <w:rFonts w:ascii="Arial" w:hAnsi="Arial" w:cs="Arial"/>
          <w:sz w:val="24"/>
        </w:rPr>
        <w:t xml:space="preserve"> conspiracy </w:t>
      </w:r>
      <w:r w:rsidR="005B0089">
        <w:rPr>
          <w:rFonts w:ascii="Arial" w:hAnsi="Arial" w:cs="Arial"/>
          <w:sz w:val="24"/>
        </w:rPr>
        <w:t xml:space="preserve">of </w:t>
      </w:r>
      <w:r w:rsidR="00322A81">
        <w:rPr>
          <w:rFonts w:ascii="Arial" w:hAnsi="Arial" w:cs="Arial"/>
          <w:sz w:val="24"/>
        </w:rPr>
        <w:t xml:space="preserve">63BCE onwards </w:t>
      </w:r>
      <w:r>
        <w:rPr>
          <w:rFonts w:ascii="Arial" w:hAnsi="Arial" w:cs="Arial"/>
          <w:sz w:val="24"/>
        </w:rPr>
        <w:t xml:space="preserve">can be seen as a standout moment for Caesar and an indicator that he was not afraid to make a stand against the entire Senate. </w:t>
      </w:r>
      <w:r w:rsidR="00322A81">
        <w:rPr>
          <w:rFonts w:ascii="Arial" w:hAnsi="Arial" w:cs="Arial"/>
          <w:sz w:val="24"/>
        </w:rPr>
        <w:t>Despite being implicated in the conspiracy through potential</w:t>
      </w:r>
      <w:r w:rsidR="00B27099">
        <w:rPr>
          <w:rFonts w:ascii="Arial" w:hAnsi="Arial" w:cs="Arial"/>
          <w:sz w:val="24"/>
        </w:rPr>
        <w:t>ly</w:t>
      </w:r>
      <w:r w:rsidR="00322A81">
        <w:rPr>
          <w:rFonts w:ascii="Arial" w:hAnsi="Arial" w:cs="Arial"/>
          <w:sz w:val="24"/>
        </w:rPr>
        <w:t xml:space="preserve"> fake document</w:t>
      </w:r>
      <w:r w:rsidR="00C54DC5">
        <w:rPr>
          <w:rFonts w:ascii="Arial" w:hAnsi="Arial" w:cs="Arial"/>
          <w:sz w:val="24"/>
        </w:rPr>
        <w:t>s</w:t>
      </w:r>
      <w:r w:rsidR="00322A81">
        <w:rPr>
          <w:rFonts w:ascii="Arial" w:hAnsi="Arial" w:cs="Arial"/>
          <w:sz w:val="24"/>
        </w:rPr>
        <w:t xml:space="preserve"> naming all the conspirators</w:t>
      </w:r>
      <w:r w:rsidR="00C54DC5">
        <w:rPr>
          <w:rStyle w:val="FootnoteReference"/>
          <w:rFonts w:ascii="Arial" w:hAnsi="Arial" w:cs="Arial"/>
          <w:sz w:val="24"/>
        </w:rPr>
        <w:footnoteReference w:id="25"/>
      </w:r>
      <w:r w:rsidR="00322A81">
        <w:rPr>
          <w:rFonts w:ascii="Arial" w:hAnsi="Arial" w:cs="Arial"/>
          <w:sz w:val="24"/>
        </w:rPr>
        <w:t xml:space="preserve">, Caesar was able to brush off with relative ease any suspicion of his involvement. </w:t>
      </w:r>
      <w:r w:rsidR="00B27099">
        <w:rPr>
          <w:rFonts w:ascii="Arial" w:hAnsi="Arial" w:cs="Arial"/>
          <w:sz w:val="24"/>
        </w:rPr>
        <w:t xml:space="preserve">In brief, Catiline had failed in his bid for the </w:t>
      </w:r>
      <w:r w:rsidR="00B27099">
        <w:rPr>
          <w:rFonts w:ascii="Arial" w:hAnsi="Arial" w:cs="Arial"/>
          <w:sz w:val="24"/>
        </w:rPr>
        <w:lastRenderedPageBreak/>
        <w:t xml:space="preserve">consulship of 63, losing to M. Tullius Cicero and C. Antonius Hybrida but </w:t>
      </w:r>
      <w:r w:rsidR="00891441">
        <w:rPr>
          <w:rFonts w:ascii="Arial" w:hAnsi="Arial" w:cs="Arial"/>
          <w:sz w:val="24"/>
        </w:rPr>
        <w:t xml:space="preserve">he </w:t>
      </w:r>
      <w:r w:rsidR="00B27099">
        <w:rPr>
          <w:rFonts w:ascii="Arial" w:hAnsi="Arial" w:cs="Arial"/>
          <w:sz w:val="24"/>
        </w:rPr>
        <w:t>maintained majority popularity with the Senate and also the favour of both Caesar and Crassus. Both men held a strong position within the S</w:t>
      </w:r>
      <w:r w:rsidR="00891441">
        <w:rPr>
          <w:rFonts w:ascii="Arial" w:hAnsi="Arial" w:cs="Arial"/>
          <w:sz w:val="24"/>
        </w:rPr>
        <w:t>enate;</w:t>
      </w:r>
      <w:r w:rsidR="00B27099">
        <w:rPr>
          <w:rFonts w:ascii="Arial" w:hAnsi="Arial" w:cs="Arial"/>
          <w:sz w:val="24"/>
        </w:rPr>
        <w:t xml:space="preserve"> Crassus as a key financier with political ambition and Caesar as the recently appointed </w:t>
      </w:r>
      <w:r w:rsidR="00B27099">
        <w:rPr>
          <w:rFonts w:ascii="Arial" w:hAnsi="Arial" w:cs="Arial"/>
          <w:i/>
          <w:sz w:val="24"/>
        </w:rPr>
        <w:t>pontifex maximus</w:t>
      </w:r>
      <w:r w:rsidR="00B27099">
        <w:rPr>
          <w:rStyle w:val="FootnoteReference"/>
          <w:rFonts w:ascii="Arial" w:hAnsi="Arial" w:cs="Arial"/>
          <w:i/>
          <w:sz w:val="24"/>
        </w:rPr>
        <w:footnoteReference w:id="26"/>
      </w:r>
      <w:r w:rsidR="00B27099">
        <w:rPr>
          <w:rFonts w:ascii="Arial" w:hAnsi="Arial" w:cs="Arial"/>
          <w:i/>
          <w:sz w:val="24"/>
        </w:rPr>
        <w:t>.</w:t>
      </w:r>
      <w:r w:rsidR="00B27099">
        <w:rPr>
          <w:rFonts w:ascii="Arial" w:hAnsi="Arial" w:cs="Arial"/>
          <w:sz w:val="24"/>
        </w:rPr>
        <w:t xml:space="preserve"> </w:t>
      </w:r>
    </w:p>
    <w:p w:rsidR="002E6106" w:rsidRDefault="00891441" w:rsidP="002E6106">
      <w:pPr>
        <w:spacing w:after="0" w:line="360" w:lineRule="auto"/>
        <w:jc w:val="both"/>
        <w:rPr>
          <w:rFonts w:ascii="Arial" w:hAnsi="Arial" w:cs="Arial"/>
          <w:sz w:val="24"/>
        </w:rPr>
      </w:pPr>
      <w:r>
        <w:rPr>
          <w:rFonts w:ascii="Arial" w:hAnsi="Arial" w:cs="Arial"/>
          <w:sz w:val="24"/>
        </w:rPr>
        <w:t>Caesar’s</w:t>
      </w:r>
      <w:r w:rsidR="002E6106">
        <w:rPr>
          <w:rFonts w:ascii="Arial" w:hAnsi="Arial" w:cs="Arial"/>
          <w:sz w:val="24"/>
        </w:rPr>
        <w:t xml:space="preserve"> defence against the death penalty </w:t>
      </w:r>
      <w:r w:rsidR="004E2126">
        <w:rPr>
          <w:rFonts w:ascii="Arial" w:hAnsi="Arial" w:cs="Arial"/>
          <w:sz w:val="24"/>
        </w:rPr>
        <w:t xml:space="preserve">without a trial </w:t>
      </w:r>
      <w:r w:rsidR="0044050B">
        <w:rPr>
          <w:rFonts w:ascii="Arial" w:hAnsi="Arial" w:cs="Arial"/>
          <w:sz w:val="24"/>
        </w:rPr>
        <w:t>of</w:t>
      </w:r>
      <w:r w:rsidR="002E6106">
        <w:rPr>
          <w:rFonts w:ascii="Arial" w:hAnsi="Arial" w:cs="Arial"/>
          <w:sz w:val="24"/>
        </w:rPr>
        <w:t xml:space="preserve"> the conspirators was </w:t>
      </w:r>
      <w:r>
        <w:rPr>
          <w:rFonts w:ascii="Arial" w:hAnsi="Arial" w:cs="Arial"/>
          <w:sz w:val="24"/>
        </w:rPr>
        <w:t xml:space="preserve">highly admired by the Senate but eventually lost </w:t>
      </w:r>
      <w:r w:rsidR="002E6106">
        <w:rPr>
          <w:rFonts w:ascii="Arial" w:hAnsi="Arial" w:cs="Arial"/>
          <w:sz w:val="24"/>
        </w:rPr>
        <w:t xml:space="preserve">in the face of the highly skilled orator </w:t>
      </w:r>
      <w:r w:rsidR="001611B1">
        <w:rPr>
          <w:rFonts w:ascii="Arial" w:hAnsi="Arial" w:cs="Arial"/>
          <w:sz w:val="24"/>
        </w:rPr>
        <w:t xml:space="preserve">M. Porcius </w:t>
      </w:r>
      <w:r w:rsidR="002E6106">
        <w:rPr>
          <w:rFonts w:ascii="Arial" w:hAnsi="Arial" w:cs="Arial"/>
          <w:sz w:val="24"/>
        </w:rPr>
        <w:t xml:space="preserve">Cato </w:t>
      </w:r>
      <w:r w:rsidR="009F1330">
        <w:rPr>
          <w:rFonts w:ascii="Arial" w:hAnsi="Arial" w:cs="Arial"/>
          <w:sz w:val="24"/>
        </w:rPr>
        <w:t xml:space="preserve">(the Younger) </w:t>
      </w:r>
      <w:r w:rsidR="002E6106">
        <w:rPr>
          <w:rFonts w:ascii="Arial" w:hAnsi="Arial" w:cs="Arial"/>
          <w:sz w:val="24"/>
        </w:rPr>
        <w:t xml:space="preserve">in spite of receiving minor consideration by the consul, Cicero. </w:t>
      </w:r>
      <w:r w:rsidR="0044050B">
        <w:rPr>
          <w:rFonts w:ascii="Arial" w:hAnsi="Arial" w:cs="Arial"/>
          <w:sz w:val="24"/>
        </w:rPr>
        <w:t xml:space="preserve">However, Caesar also ironically argued in favour of not allowing individuals to take legal matters into their own hands so as not to fall back into the oppression of the Sullan regime again and ensuring that the correct legal processes are followed; something that Caesar failed to do in relation to the pirates he executed in Cilicia in 75/74BCE. </w:t>
      </w:r>
      <w:r w:rsidR="001611B1">
        <w:rPr>
          <w:rFonts w:ascii="Arial" w:hAnsi="Arial" w:cs="Arial"/>
          <w:sz w:val="24"/>
        </w:rPr>
        <w:t xml:space="preserve">This defence highlights Caesar as a </w:t>
      </w:r>
      <w:r w:rsidR="001611B1">
        <w:rPr>
          <w:rFonts w:ascii="Arial" w:hAnsi="Arial" w:cs="Arial"/>
          <w:i/>
          <w:sz w:val="24"/>
        </w:rPr>
        <w:t>popularis</w:t>
      </w:r>
      <w:r w:rsidR="001611B1">
        <w:rPr>
          <w:rFonts w:ascii="Arial" w:hAnsi="Arial" w:cs="Arial"/>
          <w:sz w:val="24"/>
        </w:rPr>
        <w:t>, his</w:t>
      </w:r>
      <w:r w:rsidR="002E6106">
        <w:rPr>
          <w:rFonts w:ascii="Arial" w:hAnsi="Arial" w:cs="Arial"/>
          <w:sz w:val="24"/>
        </w:rPr>
        <w:t xml:space="preserve"> willingness to champion Rome’s citizens </w:t>
      </w:r>
      <w:r w:rsidR="001611B1">
        <w:rPr>
          <w:rFonts w:ascii="Arial" w:hAnsi="Arial" w:cs="Arial"/>
          <w:sz w:val="24"/>
        </w:rPr>
        <w:t>heedless</w:t>
      </w:r>
      <w:r w:rsidR="002E6106">
        <w:rPr>
          <w:rFonts w:ascii="Arial" w:hAnsi="Arial" w:cs="Arial"/>
          <w:sz w:val="24"/>
        </w:rPr>
        <w:t xml:space="preserve"> of their cla</w:t>
      </w:r>
      <w:r w:rsidR="004E2126">
        <w:rPr>
          <w:rFonts w:ascii="Arial" w:hAnsi="Arial" w:cs="Arial"/>
          <w:sz w:val="24"/>
        </w:rPr>
        <w:t>ss and also the ability to give an individual</w:t>
      </w:r>
      <w:r w:rsidR="002E6106">
        <w:rPr>
          <w:rFonts w:ascii="Arial" w:hAnsi="Arial" w:cs="Arial"/>
          <w:sz w:val="24"/>
        </w:rPr>
        <w:t xml:space="preserve"> a second chance regardless of the severity of their initial offence</w:t>
      </w:r>
      <w:r w:rsidR="004E2126">
        <w:rPr>
          <w:rFonts w:ascii="Arial" w:hAnsi="Arial" w:cs="Arial"/>
          <w:sz w:val="24"/>
        </w:rPr>
        <w:t>, something he repeated during the civil war</w:t>
      </w:r>
      <w:r w:rsidR="004A66EE">
        <w:rPr>
          <w:rStyle w:val="FootnoteReference"/>
          <w:rFonts w:ascii="Arial" w:hAnsi="Arial" w:cs="Arial"/>
          <w:sz w:val="24"/>
        </w:rPr>
        <w:footnoteReference w:id="27"/>
      </w:r>
      <w:r w:rsidR="002E6106">
        <w:rPr>
          <w:rFonts w:ascii="Arial" w:hAnsi="Arial" w:cs="Arial"/>
          <w:sz w:val="24"/>
        </w:rPr>
        <w:t xml:space="preserve">. </w:t>
      </w:r>
      <w:r w:rsidR="004E2126">
        <w:rPr>
          <w:rFonts w:ascii="Arial" w:hAnsi="Arial" w:cs="Arial"/>
          <w:sz w:val="24"/>
        </w:rPr>
        <w:t xml:space="preserve">Caesar’s foresight regarding the importance of maintaining the favour of the plebeians ensured he </w:t>
      </w:r>
      <w:r w:rsidR="004E3996">
        <w:rPr>
          <w:rFonts w:ascii="Arial" w:hAnsi="Arial" w:cs="Arial"/>
          <w:sz w:val="24"/>
        </w:rPr>
        <w:t>largely</w:t>
      </w:r>
      <w:r w:rsidR="004E2126">
        <w:rPr>
          <w:rFonts w:ascii="Arial" w:hAnsi="Arial" w:cs="Arial"/>
          <w:sz w:val="24"/>
        </w:rPr>
        <w:t xml:space="preserve"> had their support and evidences his general opposition to the Senate despite his own family’s </w:t>
      </w:r>
      <w:r w:rsidR="004E3996">
        <w:rPr>
          <w:rFonts w:ascii="Arial" w:hAnsi="Arial" w:cs="Arial"/>
          <w:sz w:val="24"/>
        </w:rPr>
        <w:t>patrician</w:t>
      </w:r>
      <w:r w:rsidR="004E2126">
        <w:rPr>
          <w:rFonts w:ascii="Arial" w:hAnsi="Arial" w:cs="Arial"/>
          <w:sz w:val="24"/>
        </w:rPr>
        <w:t xml:space="preserve"> and divinely claimed status. </w:t>
      </w:r>
    </w:p>
    <w:p w:rsidR="002E6106" w:rsidRPr="002E6106" w:rsidRDefault="002E6106" w:rsidP="002E6106">
      <w:pPr>
        <w:spacing w:after="0" w:line="360" w:lineRule="auto"/>
        <w:jc w:val="both"/>
        <w:rPr>
          <w:rFonts w:ascii="Arial" w:hAnsi="Arial" w:cs="Arial"/>
          <w:sz w:val="24"/>
        </w:rPr>
      </w:pPr>
      <w:r>
        <w:rPr>
          <w:rFonts w:ascii="Arial" w:hAnsi="Arial" w:cs="Arial"/>
          <w:sz w:val="24"/>
        </w:rPr>
        <w:t xml:space="preserve">However, Caesar’s recommendations of life imprisonment for the offenders rather than the death penalty were viewed not as an act of clemency but as a </w:t>
      </w:r>
      <w:r w:rsidR="004E3996">
        <w:rPr>
          <w:rFonts w:ascii="Arial" w:hAnsi="Arial" w:cs="Arial"/>
          <w:sz w:val="24"/>
        </w:rPr>
        <w:t>futile</w:t>
      </w:r>
      <w:r>
        <w:rPr>
          <w:rFonts w:ascii="Arial" w:hAnsi="Arial" w:cs="Arial"/>
          <w:sz w:val="24"/>
        </w:rPr>
        <w:t xml:space="preserve"> suggestion. It was argued that</w:t>
      </w:r>
      <w:r w:rsidR="006844CC">
        <w:rPr>
          <w:rFonts w:ascii="Arial" w:hAnsi="Arial" w:cs="Arial"/>
          <w:sz w:val="24"/>
        </w:rPr>
        <w:t xml:space="preserve"> by putting</w:t>
      </w:r>
      <w:r>
        <w:rPr>
          <w:rFonts w:ascii="Arial" w:hAnsi="Arial" w:cs="Arial"/>
          <w:sz w:val="24"/>
        </w:rPr>
        <w:t xml:space="preserve"> the offe</w:t>
      </w:r>
      <w:r w:rsidR="004E3996">
        <w:rPr>
          <w:rFonts w:ascii="Arial" w:hAnsi="Arial" w:cs="Arial"/>
          <w:sz w:val="24"/>
        </w:rPr>
        <w:t xml:space="preserve">nders </w:t>
      </w:r>
      <w:r w:rsidR="006844CC">
        <w:rPr>
          <w:rFonts w:ascii="Arial" w:hAnsi="Arial" w:cs="Arial"/>
          <w:sz w:val="24"/>
        </w:rPr>
        <w:t xml:space="preserve">in an Italian free town, they would have been </w:t>
      </w:r>
      <w:r w:rsidR="004E3996">
        <w:rPr>
          <w:rFonts w:ascii="Arial" w:hAnsi="Arial" w:cs="Arial"/>
          <w:sz w:val="24"/>
        </w:rPr>
        <w:t xml:space="preserve">open to rescue by the Catilinarian army </w:t>
      </w:r>
      <w:r w:rsidR="006844CC">
        <w:rPr>
          <w:rFonts w:ascii="Arial" w:hAnsi="Arial" w:cs="Arial"/>
          <w:sz w:val="24"/>
        </w:rPr>
        <w:t xml:space="preserve">and allowed to continue their treason against the Republic </w:t>
      </w:r>
      <w:r>
        <w:rPr>
          <w:rFonts w:ascii="Arial" w:hAnsi="Arial" w:cs="Arial"/>
          <w:sz w:val="24"/>
        </w:rPr>
        <w:t>while they</w:t>
      </w:r>
      <w:r w:rsidR="004A66EE">
        <w:rPr>
          <w:rFonts w:ascii="Arial" w:hAnsi="Arial" w:cs="Arial"/>
          <w:sz w:val="24"/>
        </w:rPr>
        <w:t>,</w:t>
      </w:r>
      <w:r>
        <w:rPr>
          <w:rFonts w:ascii="Arial" w:hAnsi="Arial" w:cs="Arial"/>
          <w:sz w:val="24"/>
        </w:rPr>
        <w:t xml:space="preserve"> plus their dependents would have been deprived of their property and status</w:t>
      </w:r>
      <w:r w:rsidR="006844CC">
        <w:rPr>
          <w:rStyle w:val="FootnoteReference"/>
          <w:rFonts w:ascii="Arial" w:hAnsi="Arial" w:cs="Arial"/>
          <w:sz w:val="24"/>
        </w:rPr>
        <w:footnoteReference w:id="28"/>
      </w:r>
      <w:r>
        <w:rPr>
          <w:rFonts w:ascii="Arial" w:hAnsi="Arial" w:cs="Arial"/>
          <w:sz w:val="24"/>
        </w:rPr>
        <w:t xml:space="preserve">. </w:t>
      </w:r>
      <w:r w:rsidR="004E2126">
        <w:rPr>
          <w:rFonts w:ascii="Arial" w:hAnsi="Arial" w:cs="Arial"/>
          <w:sz w:val="24"/>
        </w:rPr>
        <w:t xml:space="preserve">Caesar’s call for a fair trial of the conspirators and a lesser sentence was twisted by Cato and his supporters to show that </w:t>
      </w:r>
      <w:r w:rsidR="001B7A13">
        <w:rPr>
          <w:rFonts w:ascii="Arial" w:hAnsi="Arial" w:cs="Arial"/>
          <w:sz w:val="24"/>
        </w:rPr>
        <w:t xml:space="preserve">his championing of a lesser punishment was evidence of his complicity in the conspiracy </w:t>
      </w:r>
      <w:r w:rsidR="001B7A13">
        <w:rPr>
          <w:rFonts w:ascii="Arial" w:hAnsi="Arial" w:cs="Arial"/>
          <w:sz w:val="24"/>
        </w:rPr>
        <w:lastRenderedPageBreak/>
        <w:t xml:space="preserve">and that </w:t>
      </w:r>
      <w:r w:rsidR="004E2126">
        <w:rPr>
          <w:rFonts w:ascii="Arial" w:hAnsi="Arial" w:cs="Arial"/>
          <w:sz w:val="24"/>
        </w:rPr>
        <w:t xml:space="preserve">it was Caesar who was the </w:t>
      </w:r>
      <w:r w:rsidR="00E416F3">
        <w:rPr>
          <w:rFonts w:ascii="Arial" w:hAnsi="Arial" w:cs="Arial"/>
          <w:sz w:val="24"/>
        </w:rPr>
        <w:t xml:space="preserve">real </w:t>
      </w:r>
      <w:r w:rsidR="004E2126">
        <w:rPr>
          <w:rFonts w:ascii="Arial" w:hAnsi="Arial" w:cs="Arial"/>
          <w:sz w:val="24"/>
        </w:rPr>
        <w:t>oppressor</w:t>
      </w:r>
      <w:r w:rsidR="00E416F3">
        <w:rPr>
          <w:rFonts w:ascii="Arial" w:hAnsi="Arial" w:cs="Arial"/>
          <w:sz w:val="24"/>
        </w:rPr>
        <w:t xml:space="preserve"> of justice</w:t>
      </w:r>
      <w:r w:rsidR="004E2126">
        <w:rPr>
          <w:rFonts w:ascii="Arial" w:hAnsi="Arial" w:cs="Arial"/>
          <w:sz w:val="24"/>
        </w:rPr>
        <w:t xml:space="preserve"> with this even </w:t>
      </w:r>
      <w:r w:rsidR="000C6A64">
        <w:rPr>
          <w:rFonts w:ascii="Arial" w:hAnsi="Arial" w:cs="Arial"/>
          <w:sz w:val="24"/>
        </w:rPr>
        <w:t xml:space="preserve">seen as </w:t>
      </w:r>
      <w:r w:rsidR="004E2126">
        <w:rPr>
          <w:rFonts w:ascii="Arial" w:hAnsi="Arial" w:cs="Arial"/>
          <w:sz w:val="24"/>
        </w:rPr>
        <w:t>evidencing his future designs on a dictatorship. In reality, it was C</w:t>
      </w:r>
      <w:r w:rsidR="000C6A64">
        <w:rPr>
          <w:rFonts w:ascii="Arial" w:hAnsi="Arial" w:cs="Arial"/>
          <w:sz w:val="24"/>
        </w:rPr>
        <w:t xml:space="preserve">icero, through the pressure of Cato, </w:t>
      </w:r>
      <w:r w:rsidR="004E2126">
        <w:rPr>
          <w:rFonts w:ascii="Arial" w:hAnsi="Arial" w:cs="Arial"/>
          <w:sz w:val="24"/>
        </w:rPr>
        <w:t>who acted tyrannically by authorising the executions of the conspirators without a (fair)</w:t>
      </w:r>
      <w:r w:rsidR="000C6A64">
        <w:rPr>
          <w:rFonts w:ascii="Arial" w:hAnsi="Arial" w:cs="Arial"/>
          <w:sz w:val="24"/>
        </w:rPr>
        <w:t xml:space="preserve"> trial</w:t>
      </w:r>
      <w:r w:rsidR="001B7A13">
        <w:rPr>
          <w:rFonts w:ascii="Arial" w:hAnsi="Arial" w:cs="Arial"/>
          <w:sz w:val="24"/>
        </w:rPr>
        <w:t xml:space="preserve"> by accepting</w:t>
      </w:r>
      <w:r w:rsidR="004E3996">
        <w:rPr>
          <w:rFonts w:ascii="Arial" w:hAnsi="Arial" w:cs="Arial"/>
          <w:sz w:val="24"/>
        </w:rPr>
        <w:t xml:space="preserve"> Cato’s argument</w:t>
      </w:r>
      <w:r w:rsidR="001B7A13">
        <w:rPr>
          <w:rFonts w:ascii="Arial" w:hAnsi="Arial" w:cs="Arial"/>
          <w:sz w:val="24"/>
        </w:rPr>
        <w:t xml:space="preserve"> that the conspirators had given up their citizenship by plotting against the Republic</w:t>
      </w:r>
      <w:r w:rsidR="000C6A64">
        <w:rPr>
          <w:rFonts w:ascii="Arial" w:hAnsi="Arial" w:cs="Arial"/>
          <w:sz w:val="24"/>
        </w:rPr>
        <w:t xml:space="preserve">. This event was also the catalyst for a </w:t>
      </w:r>
      <w:r w:rsidR="00087256">
        <w:rPr>
          <w:rFonts w:ascii="Arial" w:hAnsi="Arial" w:cs="Arial"/>
          <w:sz w:val="24"/>
        </w:rPr>
        <w:t>bitter</w:t>
      </w:r>
      <w:r w:rsidR="000C6A64">
        <w:rPr>
          <w:rFonts w:ascii="Arial" w:hAnsi="Arial" w:cs="Arial"/>
          <w:sz w:val="24"/>
        </w:rPr>
        <w:t xml:space="preserve"> animosity between Caesar and Cato that would last both of their lifetimes, </w:t>
      </w:r>
      <w:r w:rsidR="00087256">
        <w:rPr>
          <w:rFonts w:ascii="Arial" w:hAnsi="Arial" w:cs="Arial"/>
          <w:sz w:val="24"/>
        </w:rPr>
        <w:t xml:space="preserve">that </w:t>
      </w:r>
      <w:r w:rsidR="000C6A64">
        <w:rPr>
          <w:rFonts w:ascii="Arial" w:hAnsi="Arial" w:cs="Arial"/>
          <w:sz w:val="24"/>
        </w:rPr>
        <w:t xml:space="preserve">only </w:t>
      </w:r>
      <w:r w:rsidR="00EB53DF">
        <w:rPr>
          <w:rFonts w:ascii="Arial" w:hAnsi="Arial" w:cs="Arial"/>
          <w:sz w:val="24"/>
        </w:rPr>
        <w:t>ended</w:t>
      </w:r>
      <w:r w:rsidR="000C6A64">
        <w:rPr>
          <w:rFonts w:ascii="Arial" w:hAnsi="Arial" w:cs="Arial"/>
          <w:sz w:val="24"/>
        </w:rPr>
        <w:t xml:space="preserve"> </w:t>
      </w:r>
      <w:r w:rsidR="00087256">
        <w:rPr>
          <w:rFonts w:ascii="Arial" w:hAnsi="Arial" w:cs="Arial"/>
          <w:sz w:val="24"/>
        </w:rPr>
        <w:t>with</w:t>
      </w:r>
      <w:r w:rsidR="000C6A64">
        <w:rPr>
          <w:rFonts w:ascii="Arial" w:hAnsi="Arial" w:cs="Arial"/>
          <w:sz w:val="24"/>
        </w:rPr>
        <w:t xml:space="preserve"> suicide and assassination.</w:t>
      </w:r>
      <w:r w:rsidR="00EB53DF">
        <w:rPr>
          <w:rFonts w:ascii="Arial" w:hAnsi="Arial" w:cs="Arial"/>
          <w:sz w:val="24"/>
        </w:rPr>
        <w:t xml:space="preserve"> </w:t>
      </w:r>
      <w:r w:rsidR="000C6A64">
        <w:rPr>
          <w:rFonts w:ascii="Arial" w:hAnsi="Arial" w:cs="Arial"/>
          <w:sz w:val="24"/>
        </w:rPr>
        <w:t xml:space="preserve">  </w:t>
      </w:r>
    </w:p>
    <w:p w:rsidR="006271B6" w:rsidRDefault="00D95A74" w:rsidP="00D95A74">
      <w:pPr>
        <w:tabs>
          <w:tab w:val="left" w:pos="3968"/>
        </w:tabs>
        <w:rPr>
          <w:rFonts w:ascii="Arial" w:hAnsi="Arial" w:cs="Arial"/>
          <w:sz w:val="24"/>
        </w:rPr>
      </w:pPr>
      <w:r>
        <w:rPr>
          <w:rFonts w:ascii="Arial" w:hAnsi="Arial" w:cs="Arial"/>
          <w:sz w:val="24"/>
        </w:rPr>
        <w:tab/>
      </w:r>
    </w:p>
    <w:p w:rsidR="007759BF" w:rsidRDefault="007759BF" w:rsidP="00D95A74">
      <w:pPr>
        <w:tabs>
          <w:tab w:val="left" w:pos="3968"/>
        </w:tabs>
        <w:rPr>
          <w:rFonts w:ascii="Arial" w:hAnsi="Arial" w:cs="Arial"/>
          <w:sz w:val="24"/>
        </w:rPr>
      </w:pPr>
    </w:p>
    <w:p w:rsidR="007759BF" w:rsidRPr="00C764D1" w:rsidRDefault="00C764D1" w:rsidP="00C5192F">
      <w:pPr>
        <w:rPr>
          <w:rFonts w:ascii="Arial" w:hAnsi="Arial" w:cs="Arial"/>
          <w:sz w:val="24"/>
          <w:u w:val="single"/>
        </w:rPr>
      </w:pPr>
      <w:r>
        <w:rPr>
          <w:rFonts w:ascii="Arial" w:hAnsi="Arial" w:cs="Arial"/>
          <w:sz w:val="24"/>
          <w:u w:val="single"/>
        </w:rPr>
        <w:t>The c</w:t>
      </w:r>
      <w:r w:rsidR="002E6106">
        <w:rPr>
          <w:rFonts w:ascii="Arial" w:hAnsi="Arial" w:cs="Arial"/>
          <w:sz w:val="24"/>
          <w:u w:val="single"/>
        </w:rPr>
        <w:t xml:space="preserve">omparative use of </w:t>
      </w:r>
      <w:r w:rsidR="002E6106">
        <w:rPr>
          <w:rFonts w:ascii="Arial" w:hAnsi="Arial" w:cs="Arial"/>
          <w:i/>
          <w:sz w:val="24"/>
          <w:u w:val="single"/>
        </w:rPr>
        <w:t>clementia</w:t>
      </w:r>
      <w:r w:rsidR="002E6106">
        <w:rPr>
          <w:rFonts w:ascii="Arial" w:hAnsi="Arial" w:cs="Arial"/>
          <w:sz w:val="24"/>
          <w:u w:val="single"/>
        </w:rPr>
        <w:t xml:space="preserve"> in the </w:t>
      </w:r>
      <w:r w:rsidR="002E6106">
        <w:rPr>
          <w:rFonts w:ascii="Arial" w:hAnsi="Arial" w:cs="Arial"/>
          <w:i/>
          <w:sz w:val="24"/>
          <w:u w:val="single"/>
        </w:rPr>
        <w:t>Bellum Galli</w:t>
      </w:r>
      <w:r w:rsidR="00010FA2">
        <w:rPr>
          <w:rFonts w:ascii="Arial" w:hAnsi="Arial" w:cs="Arial"/>
          <w:i/>
          <w:sz w:val="24"/>
          <w:u w:val="single"/>
        </w:rPr>
        <w:t>c</w:t>
      </w:r>
      <w:r w:rsidR="002E6106">
        <w:rPr>
          <w:rFonts w:ascii="Arial" w:hAnsi="Arial" w:cs="Arial"/>
          <w:i/>
          <w:sz w:val="24"/>
          <w:u w:val="single"/>
        </w:rPr>
        <w:t xml:space="preserve">um </w:t>
      </w:r>
      <w:r w:rsidR="002E6106">
        <w:rPr>
          <w:rFonts w:ascii="Arial" w:hAnsi="Arial" w:cs="Arial"/>
          <w:sz w:val="24"/>
          <w:u w:val="single"/>
        </w:rPr>
        <w:t xml:space="preserve">and </w:t>
      </w:r>
      <w:r w:rsidR="00D95A74">
        <w:rPr>
          <w:rFonts w:ascii="Arial" w:hAnsi="Arial" w:cs="Arial"/>
          <w:i/>
          <w:sz w:val="24"/>
          <w:u w:val="single"/>
        </w:rPr>
        <w:t>Bellum Civile</w:t>
      </w:r>
      <w:r>
        <w:rPr>
          <w:rFonts w:ascii="Arial" w:hAnsi="Arial" w:cs="Arial"/>
          <w:sz w:val="24"/>
          <w:u w:val="single"/>
        </w:rPr>
        <w:t xml:space="preserve"> and other pseudo-Caesar literature </w:t>
      </w:r>
    </w:p>
    <w:p w:rsidR="003E5374" w:rsidRDefault="00EA1B70" w:rsidP="00BB2597">
      <w:pPr>
        <w:spacing w:after="0" w:line="360" w:lineRule="auto"/>
        <w:ind w:firstLine="720"/>
        <w:jc w:val="both"/>
        <w:rPr>
          <w:rFonts w:ascii="Arial" w:hAnsi="Arial" w:cs="Arial"/>
          <w:sz w:val="24"/>
        </w:rPr>
      </w:pPr>
      <w:r w:rsidRPr="00EA1B70">
        <w:rPr>
          <w:rFonts w:ascii="Arial" w:hAnsi="Arial" w:cs="Arial"/>
          <w:sz w:val="24"/>
        </w:rPr>
        <w:t xml:space="preserve">The express </w:t>
      </w:r>
      <w:r>
        <w:rPr>
          <w:rFonts w:ascii="Arial" w:hAnsi="Arial" w:cs="Arial"/>
          <w:sz w:val="24"/>
        </w:rPr>
        <w:t xml:space="preserve">usage of </w:t>
      </w:r>
      <w:r>
        <w:rPr>
          <w:rFonts w:ascii="Arial" w:hAnsi="Arial" w:cs="Arial"/>
          <w:i/>
          <w:sz w:val="24"/>
        </w:rPr>
        <w:t>clementia</w:t>
      </w:r>
      <w:r>
        <w:rPr>
          <w:rFonts w:ascii="Arial" w:hAnsi="Arial" w:cs="Arial"/>
          <w:sz w:val="24"/>
        </w:rPr>
        <w:t xml:space="preserve"> by Caesar in his </w:t>
      </w:r>
      <w:r w:rsidRPr="00EA1B70">
        <w:rPr>
          <w:rFonts w:ascii="Arial" w:hAnsi="Arial" w:cs="Arial"/>
          <w:i/>
          <w:sz w:val="24"/>
        </w:rPr>
        <w:t>Bellum Gallicum</w:t>
      </w:r>
      <w:r>
        <w:rPr>
          <w:rFonts w:ascii="Arial" w:hAnsi="Arial" w:cs="Arial"/>
          <w:i/>
          <w:sz w:val="24"/>
        </w:rPr>
        <w:t xml:space="preserve"> </w:t>
      </w:r>
      <w:r>
        <w:rPr>
          <w:rFonts w:ascii="Arial" w:hAnsi="Arial" w:cs="Arial"/>
          <w:sz w:val="24"/>
        </w:rPr>
        <w:t xml:space="preserve">and </w:t>
      </w:r>
      <w:r>
        <w:rPr>
          <w:rFonts w:ascii="Arial" w:hAnsi="Arial" w:cs="Arial"/>
          <w:i/>
          <w:sz w:val="24"/>
        </w:rPr>
        <w:t>Bellum Civile</w:t>
      </w:r>
      <w:r>
        <w:rPr>
          <w:rFonts w:ascii="Arial" w:hAnsi="Arial" w:cs="Arial"/>
          <w:sz w:val="24"/>
        </w:rPr>
        <w:t xml:space="preserve"> is limited to less than a handful of times. Most of the events that he describes are either expressly shown as acts of clemency or are taken up by other </w:t>
      </w:r>
      <w:r w:rsidR="00D37328">
        <w:rPr>
          <w:rFonts w:ascii="Arial" w:hAnsi="Arial" w:cs="Arial"/>
          <w:sz w:val="24"/>
        </w:rPr>
        <w:t xml:space="preserve">writers such as Cicero and Plutarch. This balances out against the occasions where Caesar had acted in a less merciful manner and either wrote a detailed description of the events leading up to the merciless act </w:t>
      </w:r>
      <w:r w:rsidR="006A5212">
        <w:rPr>
          <w:rFonts w:ascii="Arial" w:hAnsi="Arial" w:cs="Arial"/>
          <w:sz w:val="24"/>
        </w:rPr>
        <w:t>as a</w:t>
      </w:r>
      <w:r w:rsidR="00D37328">
        <w:rPr>
          <w:rFonts w:ascii="Arial" w:hAnsi="Arial" w:cs="Arial"/>
          <w:sz w:val="24"/>
        </w:rPr>
        <w:t xml:space="preserve"> justification or left the details as vague as possible and open to i</w:t>
      </w:r>
      <w:r w:rsidR="006A5212">
        <w:rPr>
          <w:rFonts w:ascii="Arial" w:hAnsi="Arial" w:cs="Arial"/>
          <w:sz w:val="24"/>
        </w:rPr>
        <w:t xml:space="preserve">nsinuations from previous acts before moving swiftly on with his narrative. </w:t>
      </w:r>
    </w:p>
    <w:p w:rsidR="00D95A74" w:rsidRPr="00264FE2" w:rsidRDefault="00D37328" w:rsidP="00BB2597">
      <w:pPr>
        <w:spacing w:after="0" w:line="360" w:lineRule="auto"/>
        <w:ind w:firstLine="720"/>
        <w:jc w:val="both"/>
        <w:rPr>
          <w:rFonts w:ascii="Arial" w:hAnsi="Arial" w:cs="Arial"/>
          <w:i/>
          <w:sz w:val="24"/>
        </w:rPr>
      </w:pPr>
      <w:r>
        <w:rPr>
          <w:rFonts w:ascii="Arial" w:hAnsi="Arial" w:cs="Arial"/>
          <w:sz w:val="24"/>
        </w:rPr>
        <w:t xml:space="preserve">In the </w:t>
      </w:r>
      <w:r>
        <w:rPr>
          <w:rFonts w:ascii="Arial" w:hAnsi="Arial" w:cs="Arial"/>
          <w:i/>
          <w:sz w:val="24"/>
        </w:rPr>
        <w:t>Bellum Gallicum</w:t>
      </w:r>
      <w:r w:rsidR="006A5212">
        <w:rPr>
          <w:rFonts w:ascii="Arial" w:hAnsi="Arial" w:cs="Arial"/>
          <w:sz w:val="24"/>
        </w:rPr>
        <w:t xml:space="preserve"> from 58BCE – 52BCE</w:t>
      </w:r>
      <w:r>
        <w:rPr>
          <w:rFonts w:ascii="Arial" w:hAnsi="Arial" w:cs="Arial"/>
          <w:sz w:val="24"/>
        </w:rPr>
        <w:t xml:space="preserve">, a lack of </w:t>
      </w:r>
      <w:r>
        <w:rPr>
          <w:rFonts w:ascii="Arial" w:hAnsi="Arial" w:cs="Arial"/>
          <w:i/>
          <w:sz w:val="24"/>
        </w:rPr>
        <w:t>clementia</w:t>
      </w:r>
      <w:r>
        <w:rPr>
          <w:rFonts w:ascii="Arial" w:hAnsi="Arial" w:cs="Arial"/>
          <w:sz w:val="24"/>
        </w:rPr>
        <w:t xml:space="preserve"> was </w:t>
      </w:r>
      <w:r w:rsidR="006A5212">
        <w:rPr>
          <w:rFonts w:ascii="Arial" w:hAnsi="Arial" w:cs="Arial"/>
          <w:sz w:val="24"/>
        </w:rPr>
        <w:t xml:space="preserve">deemed </w:t>
      </w:r>
      <w:r>
        <w:rPr>
          <w:rFonts w:ascii="Arial" w:hAnsi="Arial" w:cs="Arial"/>
          <w:sz w:val="24"/>
        </w:rPr>
        <w:t>appropriate due to its foreign enemies</w:t>
      </w:r>
      <w:r w:rsidR="00F42289">
        <w:rPr>
          <w:rFonts w:ascii="Arial" w:hAnsi="Arial" w:cs="Arial"/>
          <w:sz w:val="24"/>
        </w:rPr>
        <w:t xml:space="preserve"> and </w:t>
      </w:r>
      <w:r w:rsidR="006A5212">
        <w:rPr>
          <w:rFonts w:ascii="Arial" w:hAnsi="Arial" w:cs="Arial"/>
          <w:sz w:val="24"/>
        </w:rPr>
        <w:t xml:space="preserve">their persistent attacks on the Romans. </w:t>
      </w:r>
      <w:r w:rsidR="001067BD">
        <w:rPr>
          <w:rFonts w:ascii="Arial" w:hAnsi="Arial" w:cs="Arial"/>
          <w:sz w:val="24"/>
        </w:rPr>
        <w:t>Caesar’s general demands from a defeated enemy consisted of the enemy laying down its weapons, paying a tribute and providing hostages, something that was considered a standard request over conquered people</w:t>
      </w:r>
      <w:r w:rsidR="001067BD">
        <w:rPr>
          <w:rStyle w:val="FootnoteReference"/>
          <w:rFonts w:ascii="Arial" w:hAnsi="Arial" w:cs="Arial"/>
          <w:sz w:val="24"/>
        </w:rPr>
        <w:footnoteReference w:id="29"/>
      </w:r>
      <w:r w:rsidR="001067BD">
        <w:rPr>
          <w:rFonts w:ascii="Arial" w:hAnsi="Arial" w:cs="Arial"/>
          <w:sz w:val="24"/>
        </w:rPr>
        <w:t xml:space="preserve">. However, the failure of some tribes such as the Helvetii to cease attacks </w:t>
      </w:r>
      <w:r w:rsidR="00122DD6">
        <w:rPr>
          <w:rFonts w:ascii="Arial" w:hAnsi="Arial" w:cs="Arial"/>
          <w:sz w:val="24"/>
        </w:rPr>
        <w:t xml:space="preserve">despite repeated </w:t>
      </w:r>
      <w:r w:rsidR="00122DD6" w:rsidRPr="00122DD6">
        <w:rPr>
          <w:rFonts w:ascii="Arial" w:hAnsi="Arial" w:cs="Arial"/>
          <w:i/>
          <w:sz w:val="24"/>
        </w:rPr>
        <w:t>clementia</w:t>
      </w:r>
      <w:r w:rsidR="00122DD6">
        <w:rPr>
          <w:rFonts w:ascii="Arial" w:hAnsi="Arial" w:cs="Arial"/>
          <w:sz w:val="24"/>
        </w:rPr>
        <w:t xml:space="preserve"> </w:t>
      </w:r>
      <w:r w:rsidR="006A5212" w:rsidRPr="00122DD6">
        <w:rPr>
          <w:rFonts w:ascii="Arial" w:hAnsi="Arial" w:cs="Arial"/>
          <w:sz w:val="24"/>
        </w:rPr>
        <w:t>resulted</w:t>
      </w:r>
      <w:r w:rsidR="006A5212">
        <w:rPr>
          <w:rFonts w:ascii="Arial" w:hAnsi="Arial" w:cs="Arial"/>
          <w:sz w:val="24"/>
        </w:rPr>
        <w:t xml:space="preserve"> in </w:t>
      </w:r>
      <w:r w:rsidR="00F42289">
        <w:rPr>
          <w:rFonts w:ascii="Arial" w:hAnsi="Arial" w:cs="Arial"/>
          <w:sz w:val="24"/>
        </w:rPr>
        <w:t>brutal consequences led by Caesar’s troops</w:t>
      </w:r>
      <w:r w:rsidR="00122DD6">
        <w:rPr>
          <w:rFonts w:ascii="Arial" w:hAnsi="Arial" w:cs="Arial"/>
          <w:sz w:val="24"/>
        </w:rPr>
        <w:t xml:space="preserve"> </w:t>
      </w:r>
      <w:r w:rsidR="006A5212">
        <w:rPr>
          <w:rFonts w:ascii="Arial" w:hAnsi="Arial" w:cs="Arial"/>
          <w:sz w:val="24"/>
        </w:rPr>
        <w:t>with</w:t>
      </w:r>
      <w:r w:rsidR="00F42289">
        <w:rPr>
          <w:rFonts w:ascii="Arial" w:hAnsi="Arial" w:cs="Arial"/>
          <w:sz w:val="24"/>
        </w:rPr>
        <w:t xml:space="preserve"> Caesar</w:t>
      </w:r>
      <w:r w:rsidR="006A5212">
        <w:rPr>
          <w:rFonts w:ascii="Arial" w:hAnsi="Arial" w:cs="Arial"/>
          <w:sz w:val="24"/>
        </w:rPr>
        <w:t>’s approval</w:t>
      </w:r>
      <w:r w:rsidR="00F42289">
        <w:rPr>
          <w:rFonts w:ascii="Arial" w:hAnsi="Arial" w:cs="Arial"/>
          <w:sz w:val="24"/>
        </w:rPr>
        <w:t>.</w:t>
      </w:r>
      <w:r w:rsidR="00122DD6">
        <w:rPr>
          <w:rFonts w:ascii="Arial" w:hAnsi="Arial" w:cs="Arial"/>
          <w:sz w:val="24"/>
        </w:rPr>
        <w:t xml:space="preserve"> One of the most brutal reprisals by Caesar in 55BCE was against two joined German tribes, the Usipetes and the Tencteri who took over allied land through war, sent envoys to Caesar to gain favour once they were aware of his approaching army but upon engagement with the cavalry they disastrously killed </w:t>
      </w:r>
      <w:r w:rsidR="00FA094D">
        <w:rPr>
          <w:rFonts w:ascii="Arial" w:hAnsi="Arial" w:cs="Arial"/>
          <w:sz w:val="24"/>
        </w:rPr>
        <w:t xml:space="preserve">a loyal Caesarian Gaul, </w:t>
      </w:r>
      <w:r w:rsidR="00122DD6">
        <w:rPr>
          <w:rFonts w:ascii="Arial" w:hAnsi="Arial" w:cs="Arial"/>
          <w:sz w:val="24"/>
        </w:rPr>
        <w:t>Piso Aqui</w:t>
      </w:r>
      <w:r w:rsidR="00FA094D">
        <w:rPr>
          <w:rFonts w:ascii="Arial" w:hAnsi="Arial" w:cs="Arial"/>
          <w:sz w:val="24"/>
        </w:rPr>
        <w:t>tan</w:t>
      </w:r>
      <w:r w:rsidR="00122DD6">
        <w:rPr>
          <w:rFonts w:ascii="Arial" w:hAnsi="Arial" w:cs="Arial"/>
          <w:sz w:val="24"/>
        </w:rPr>
        <w:t xml:space="preserve">us, resulting in </w:t>
      </w:r>
      <w:r w:rsidR="00105DF6">
        <w:rPr>
          <w:rFonts w:ascii="Arial" w:hAnsi="Arial" w:cs="Arial"/>
          <w:sz w:val="24"/>
        </w:rPr>
        <w:t>Caesar</w:t>
      </w:r>
      <w:r w:rsidR="00122DD6">
        <w:rPr>
          <w:rFonts w:ascii="Arial" w:hAnsi="Arial" w:cs="Arial"/>
          <w:sz w:val="24"/>
        </w:rPr>
        <w:t xml:space="preserve"> ordering that the entire tribes be massacred </w:t>
      </w:r>
      <w:r w:rsidR="00122DD6">
        <w:rPr>
          <w:rFonts w:ascii="Arial" w:hAnsi="Arial" w:cs="Arial"/>
          <w:sz w:val="24"/>
        </w:rPr>
        <w:lastRenderedPageBreak/>
        <w:t>regardless of gender or age</w:t>
      </w:r>
      <w:r w:rsidR="00122DD6">
        <w:rPr>
          <w:rStyle w:val="FootnoteReference"/>
          <w:rFonts w:ascii="Arial" w:hAnsi="Arial" w:cs="Arial"/>
          <w:sz w:val="24"/>
        </w:rPr>
        <w:footnoteReference w:id="30"/>
      </w:r>
      <w:r w:rsidR="003F76CB">
        <w:rPr>
          <w:rFonts w:ascii="Arial" w:hAnsi="Arial" w:cs="Arial"/>
          <w:sz w:val="24"/>
        </w:rPr>
        <w:t xml:space="preserve"> which Caesar had noted as being 430,000 people</w:t>
      </w:r>
      <w:r w:rsidR="00122DD6">
        <w:rPr>
          <w:rFonts w:ascii="Arial" w:hAnsi="Arial" w:cs="Arial"/>
          <w:sz w:val="24"/>
        </w:rPr>
        <w:t>.</w:t>
      </w:r>
      <w:r w:rsidR="006A5212">
        <w:rPr>
          <w:rFonts w:ascii="Arial" w:hAnsi="Arial" w:cs="Arial"/>
          <w:sz w:val="24"/>
        </w:rPr>
        <w:t xml:space="preserve"> Financial gain and the desire to send a message to other rebel towns played an important part in whether a town’s inhabitants were sold into slavery or simply massacred</w:t>
      </w:r>
      <w:r w:rsidR="00A816B8">
        <w:rPr>
          <w:rFonts w:ascii="Arial" w:hAnsi="Arial" w:cs="Arial"/>
          <w:sz w:val="24"/>
        </w:rPr>
        <w:t xml:space="preserve"> such as evidenced by the fate</w:t>
      </w:r>
      <w:r w:rsidR="00FA094D">
        <w:rPr>
          <w:rFonts w:ascii="Arial" w:hAnsi="Arial" w:cs="Arial"/>
          <w:sz w:val="24"/>
        </w:rPr>
        <w:t xml:space="preserve"> of the Aduatuci</w:t>
      </w:r>
      <w:r w:rsidR="00FA094D">
        <w:rPr>
          <w:rStyle w:val="FootnoteReference"/>
          <w:rFonts w:ascii="Arial" w:hAnsi="Arial" w:cs="Arial"/>
          <w:sz w:val="24"/>
        </w:rPr>
        <w:footnoteReference w:id="31"/>
      </w:r>
      <w:r w:rsidR="00FA094D">
        <w:rPr>
          <w:rFonts w:ascii="Arial" w:hAnsi="Arial" w:cs="Arial"/>
          <w:sz w:val="24"/>
        </w:rPr>
        <w:t xml:space="preserve"> and seen as sending a message to </w:t>
      </w:r>
      <w:r w:rsidR="003F76CB">
        <w:rPr>
          <w:rFonts w:ascii="Arial" w:hAnsi="Arial" w:cs="Arial"/>
          <w:sz w:val="24"/>
        </w:rPr>
        <w:t>other rebels</w:t>
      </w:r>
      <w:r w:rsidR="00FA094D">
        <w:rPr>
          <w:rFonts w:ascii="Arial" w:hAnsi="Arial" w:cs="Arial"/>
          <w:sz w:val="24"/>
        </w:rPr>
        <w:t xml:space="preserve"> who sued for peaceable terms</w:t>
      </w:r>
      <w:r w:rsidR="006A5212">
        <w:rPr>
          <w:rFonts w:ascii="Arial" w:hAnsi="Arial" w:cs="Arial"/>
          <w:sz w:val="24"/>
        </w:rPr>
        <w:t>.</w:t>
      </w:r>
      <w:r w:rsidR="00F42289">
        <w:rPr>
          <w:rFonts w:ascii="Arial" w:hAnsi="Arial" w:cs="Arial"/>
          <w:sz w:val="24"/>
        </w:rPr>
        <w:t xml:space="preserve"> This sanction formed part of the </w:t>
      </w:r>
      <w:r w:rsidR="00F42289">
        <w:rPr>
          <w:rFonts w:ascii="Arial" w:hAnsi="Arial" w:cs="Arial"/>
          <w:i/>
          <w:sz w:val="24"/>
        </w:rPr>
        <w:t>clementia</w:t>
      </w:r>
      <w:r w:rsidR="00F42289">
        <w:rPr>
          <w:rFonts w:ascii="Arial" w:hAnsi="Arial" w:cs="Arial"/>
          <w:sz w:val="24"/>
        </w:rPr>
        <w:t xml:space="preserve"> policy whereby harsh punishments were sometimes needed against persistent opponents, due to an increased use of unfamiliar guerrilla tactics by the </w:t>
      </w:r>
      <w:r w:rsidR="003F76CB">
        <w:rPr>
          <w:rFonts w:ascii="Arial" w:hAnsi="Arial" w:cs="Arial"/>
          <w:sz w:val="24"/>
        </w:rPr>
        <w:t xml:space="preserve">Gallic and </w:t>
      </w:r>
      <w:r w:rsidR="00F42289">
        <w:rPr>
          <w:rFonts w:ascii="Arial" w:hAnsi="Arial" w:cs="Arial"/>
          <w:sz w:val="24"/>
        </w:rPr>
        <w:t>Germanic tribes that had resulted in Roman losses</w:t>
      </w:r>
      <w:r w:rsidR="003F76CB">
        <w:rPr>
          <w:rStyle w:val="FootnoteReference"/>
          <w:rFonts w:ascii="Arial" w:hAnsi="Arial" w:cs="Arial"/>
          <w:sz w:val="24"/>
        </w:rPr>
        <w:footnoteReference w:id="32"/>
      </w:r>
      <w:r w:rsidR="00F42289">
        <w:rPr>
          <w:rFonts w:ascii="Arial" w:hAnsi="Arial" w:cs="Arial"/>
          <w:sz w:val="24"/>
        </w:rPr>
        <w:t xml:space="preserve"> and massacres, in order to bring the rest of the enemy into line and surrender. </w:t>
      </w:r>
      <w:r w:rsidR="003F76CB">
        <w:rPr>
          <w:rFonts w:ascii="Arial" w:hAnsi="Arial" w:cs="Arial"/>
          <w:sz w:val="24"/>
        </w:rPr>
        <w:t xml:space="preserve">Conversely, Caesar’s </w:t>
      </w:r>
      <w:r w:rsidR="003F76CB">
        <w:rPr>
          <w:rFonts w:ascii="Arial" w:hAnsi="Arial" w:cs="Arial"/>
          <w:i/>
          <w:sz w:val="24"/>
        </w:rPr>
        <w:t>clementia</w:t>
      </w:r>
      <w:r w:rsidR="003F76CB">
        <w:rPr>
          <w:rFonts w:ascii="Arial" w:hAnsi="Arial" w:cs="Arial"/>
          <w:sz w:val="24"/>
        </w:rPr>
        <w:t xml:space="preserve"> could be argued as being a misplaced policy due to his believed role as </w:t>
      </w:r>
      <w:r w:rsidR="003F76CB">
        <w:rPr>
          <w:rFonts w:ascii="Arial" w:hAnsi="Arial" w:cs="Arial"/>
          <w:i/>
          <w:sz w:val="24"/>
        </w:rPr>
        <w:t>dominus</w:t>
      </w:r>
      <w:r w:rsidR="000D7F4B">
        <w:rPr>
          <w:rStyle w:val="FootnoteReference"/>
          <w:rFonts w:ascii="Arial" w:hAnsi="Arial" w:cs="Arial"/>
          <w:i/>
          <w:sz w:val="24"/>
        </w:rPr>
        <w:footnoteReference w:id="33"/>
      </w:r>
      <w:r w:rsidR="003F76CB">
        <w:rPr>
          <w:rFonts w:ascii="Arial" w:hAnsi="Arial" w:cs="Arial"/>
          <w:sz w:val="24"/>
        </w:rPr>
        <w:t xml:space="preserve"> of Gaul. </w:t>
      </w:r>
      <w:r w:rsidR="00BB3C9F">
        <w:rPr>
          <w:rFonts w:ascii="Arial" w:hAnsi="Arial" w:cs="Arial"/>
          <w:sz w:val="24"/>
        </w:rPr>
        <w:t xml:space="preserve">His need to subdue all of Gaul and make attempts on Britain could be seen as unnecessary given it was only the Germanic tribes who were threatening Italy and Cisalpine Gaul. The desire to establish a strong political position through achieving military successes to rival those of Cn. Pompeius Magnus saw Caesar pursue </w:t>
      </w:r>
      <w:r w:rsidR="00264FE2">
        <w:rPr>
          <w:rFonts w:ascii="Arial" w:hAnsi="Arial" w:cs="Arial"/>
          <w:sz w:val="24"/>
        </w:rPr>
        <w:t xml:space="preserve">a warped policy of </w:t>
      </w:r>
      <w:r w:rsidR="00BB3C9F">
        <w:rPr>
          <w:rFonts w:ascii="Arial" w:hAnsi="Arial" w:cs="Arial"/>
          <w:i/>
          <w:sz w:val="24"/>
        </w:rPr>
        <w:t xml:space="preserve">clementia </w:t>
      </w:r>
      <w:r w:rsidR="00264FE2">
        <w:rPr>
          <w:rFonts w:ascii="Arial" w:hAnsi="Arial" w:cs="Arial"/>
          <w:sz w:val="24"/>
        </w:rPr>
        <w:t>based on a false belief that the Romans had been wronged</w:t>
      </w:r>
      <w:r w:rsidR="00264FE2">
        <w:rPr>
          <w:rStyle w:val="FootnoteReference"/>
          <w:rFonts w:ascii="Arial" w:hAnsi="Arial" w:cs="Arial"/>
          <w:sz w:val="24"/>
        </w:rPr>
        <w:footnoteReference w:id="34"/>
      </w:r>
      <w:r w:rsidR="00264FE2">
        <w:rPr>
          <w:rFonts w:ascii="Arial" w:hAnsi="Arial" w:cs="Arial"/>
          <w:sz w:val="24"/>
        </w:rPr>
        <w:t xml:space="preserve"> but the backlash from the Senate</w:t>
      </w:r>
      <w:r w:rsidR="007759BF">
        <w:rPr>
          <w:rFonts w:ascii="Arial" w:hAnsi="Arial" w:cs="Arial"/>
          <w:sz w:val="24"/>
        </w:rPr>
        <w:t>,</w:t>
      </w:r>
      <w:r w:rsidR="00264FE2">
        <w:rPr>
          <w:rFonts w:ascii="Arial" w:hAnsi="Arial" w:cs="Arial"/>
          <w:sz w:val="24"/>
        </w:rPr>
        <w:t xml:space="preserve"> especially Cato</w:t>
      </w:r>
      <w:r w:rsidR="007759BF">
        <w:rPr>
          <w:rFonts w:ascii="Arial" w:hAnsi="Arial" w:cs="Arial"/>
          <w:sz w:val="24"/>
        </w:rPr>
        <w:t>,</w:t>
      </w:r>
      <w:r w:rsidR="00264FE2">
        <w:rPr>
          <w:rFonts w:ascii="Arial" w:hAnsi="Arial" w:cs="Arial"/>
          <w:sz w:val="24"/>
        </w:rPr>
        <w:t xml:space="preserve"> regarding the massacre of the </w:t>
      </w:r>
      <w:r w:rsidR="00105DF6">
        <w:rPr>
          <w:rFonts w:ascii="Arial" w:hAnsi="Arial" w:cs="Arial"/>
          <w:sz w:val="24"/>
        </w:rPr>
        <w:t>Usipetes</w:t>
      </w:r>
      <w:r w:rsidR="00264FE2">
        <w:rPr>
          <w:rFonts w:ascii="Arial" w:hAnsi="Arial" w:cs="Arial"/>
          <w:sz w:val="24"/>
        </w:rPr>
        <w:t xml:space="preserve"> and </w:t>
      </w:r>
      <w:r w:rsidR="00105DF6">
        <w:rPr>
          <w:rFonts w:ascii="Arial" w:hAnsi="Arial" w:cs="Arial"/>
          <w:sz w:val="24"/>
        </w:rPr>
        <w:t>Tencteri</w:t>
      </w:r>
      <w:r w:rsidR="00264FE2">
        <w:rPr>
          <w:rFonts w:ascii="Arial" w:hAnsi="Arial" w:cs="Arial"/>
          <w:sz w:val="24"/>
        </w:rPr>
        <w:t xml:space="preserve"> showed Caesar the </w:t>
      </w:r>
      <w:r w:rsidR="007759BF">
        <w:rPr>
          <w:rFonts w:ascii="Arial" w:hAnsi="Arial" w:cs="Arial"/>
          <w:sz w:val="24"/>
        </w:rPr>
        <w:t>requirement</w:t>
      </w:r>
      <w:r w:rsidR="00264FE2">
        <w:rPr>
          <w:rFonts w:ascii="Arial" w:hAnsi="Arial" w:cs="Arial"/>
          <w:sz w:val="24"/>
        </w:rPr>
        <w:t xml:space="preserve"> for an acceptable justification for his actions in the name of </w:t>
      </w:r>
      <w:r w:rsidR="00264FE2">
        <w:rPr>
          <w:rFonts w:ascii="Arial" w:hAnsi="Arial" w:cs="Arial"/>
          <w:i/>
          <w:sz w:val="24"/>
        </w:rPr>
        <w:t>clementia.</w:t>
      </w:r>
    </w:p>
    <w:p w:rsidR="00882842" w:rsidRPr="00D04105" w:rsidRDefault="00882842" w:rsidP="00BB2597">
      <w:pPr>
        <w:spacing w:after="0" w:line="360" w:lineRule="auto"/>
        <w:ind w:firstLine="720"/>
        <w:jc w:val="both"/>
        <w:rPr>
          <w:rFonts w:ascii="Arial" w:hAnsi="Arial" w:cs="Arial"/>
          <w:sz w:val="24"/>
        </w:rPr>
      </w:pPr>
      <w:r>
        <w:rPr>
          <w:rFonts w:ascii="Arial" w:hAnsi="Arial" w:cs="Arial"/>
          <w:sz w:val="24"/>
        </w:rPr>
        <w:t xml:space="preserve">The </w:t>
      </w:r>
      <w:r w:rsidRPr="00882842">
        <w:rPr>
          <w:rFonts w:ascii="Arial" w:hAnsi="Arial" w:cs="Arial"/>
          <w:i/>
          <w:sz w:val="24"/>
        </w:rPr>
        <w:t>Bellum Civile</w:t>
      </w:r>
      <w:r>
        <w:rPr>
          <w:rFonts w:ascii="Arial" w:hAnsi="Arial" w:cs="Arial"/>
          <w:sz w:val="24"/>
        </w:rPr>
        <w:t xml:space="preserve"> </w:t>
      </w:r>
      <w:r w:rsidR="000D7F4B">
        <w:rPr>
          <w:rFonts w:ascii="Arial" w:hAnsi="Arial" w:cs="Arial"/>
          <w:sz w:val="24"/>
        </w:rPr>
        <w:t xml:space="preserve">covered 49 – 48BCE and designed by Caesar to show his </w:t>
      </w:r>
      <w:r w:rsidR="000D7F4B" w:rsidRPr="000D7F4B">
        <w:rPr>
          <w:rFonts w:ascii="Arial" w:hAnsi="Arial" w:cs="Arial"/>
          <w:i/>
          <w:sz w:val="24"/>
        </w:rPr>
        <w:t>clementia</w:t>
      </w:r>
      <w:r w:rsidR="000D7F4B">
        <w:rPr>
          <w:rFonts w:ascii="Arial" w:hAnsi="Arial" w:cs="Arial"/>
          <w:sz w:val="24"/>
        </w:rPr>
        <w:t xml:space="preserve"> </w:t>
      </w:r>
      <w:r w:rsidR="005A4FF7">
        <w:rPr>
          <w:rFonts w:ascii="Arial" w:hAnsi="Arial" w:cs="Arial"/>
          <w:sz w:val="24"/>
        </w:rPr>
        <w:t xml:space="preserve">and desire to preserve citizens’ lives </w:t>
      </w:r>
      <w:r w:rsidR="000D7F4B">
        <w:rPr>
          <w:rFonts w:ascii="Arial" w:hAnsi="Arial" w:cs="Arial"/>
          <w:sz w:val="24"/>
        </w:rPr>
        <w:t xml:space="preserve">versus the </w:t>
      </w:r>
      <w:r w:rsidR="005A4FF7">
        <w:rPr>
          <w:rFonts w:ascii="Arial" w:hAnsi="Arial" w:cs="Arial"/>
          <w:sz w:val="24"/>
        </w:rPr>
        <w:t xml:space="preserve">careless </w:t>
      </w:r>
      <w:r w:rsidR="000D7F4B">
        <w:rPr>
          <w:rFonts w:ascii="Arial" w:hAnsi="Arial" w:cs="Arial"/>
          <w:sz w:val="24"/>
        </w:rPr>
        <w:t>barbarity of Pompeius and his supporters</w:t>
      </w:r>
      <w:r w:rsidR="005A4FF7">
        <w:rPr>
          <w:rFonts w:ascii="Arial" w:hAnsi="Arial" w:cs="Arial"/>
          <w:sz w:val="24"/>
        </w:rPr>
        <w:t xml:space="preserve"> against the Republic</w:t>
      </w:r>
      <w:r w:rsidR="000D7F4B">
        <w:rPr>
          <w:rFonts w:ascii="Arial" w:hAnsi="Arial" w:cs="Arial"/>
          <w:sz w:val="24"/>
        </w:rPr>
        <w:t xml:space="preserve">. </w:t>
      </w:r>
      <w:r w:rsidR="000D7F4B" w:rsidRPr="000D7F4B">
        <w:rPr>
          <w:rFonts w:ascii="Arial" w:hAnsi="Arial" w:cs="Arial"/>
          <w:sz w:val="24"/>
        </w:rPr>
        <w:t>It</w:t>
      </w:r>
      <w:r w:rsidR="000D7F4B">
        <w:rPr>
          <w:rFonts w:ascii="Arial" w:hAnsi="Arial" w:cs="Arial"/>
          <w:sz w:val="24"/>
        </w:rPr>
        <w:t xml:space="preserve"> </w:t>
      </w:r>
      <w:r>
        <w:rPr>
          <w:rFonts w:ascii="Arial" w:hAnsi="Arial" w:cs="Arial"/>
          <w:sz w:val="24"/>
        </w:rPr>
        <w:t xml:space="preserve">was left incomplete with Book 8 believed to have been finished by the </w:t>
      </w:r>
      <w:r w:rsidR="0039085C">
        <w:rPr>
          <w:rFonts w:ascii="Arial" w:hAnsi="Arial" w:cs="Arial"/>
          <w:sz w:val="24"/>
        </w:rPr>
        <w:t>Caesari</w:t>
      </w:r>
      <w:r>
        <w:rPr>
          <w:rFonts w:ascii="Arial" w:hAnsi="Arial" w:cs="Arial"/>
          <w:sz w:val="24"/>
        </w:rPr>
        <w:t xml:space="preserve">an soldier and writer Aulus Hirtius after Caesar’s assassination. </w:t>
      </w:r>
      <w:r w:rsidR="002A025A">
        <w:rPr>
          <w:rFonts w:ascii="Arial" w:hAnsi="Arial" w:cs="Arial"/>
          <w:sz w:val="24"/>
        </w:rPr>
        <w:t xml:space="preserve">The writings show that </w:t>
      </w:r>
      <w:r w:rsidR="002A025A">
        <w:rPr>
          <w:rFonts w:ascii="Arial" w:hAnsi="Arial" w:cs="Arial"/>
          <w:i/>
          <w:sz w:val="24"/>
        </w:rPr>
        <w:t>clementia</w:t>
      </w:r>
      <w:r w:rsidR="005A4FF7">
        <w:rPr>
          <w:rFonts w:ascii="Arial" w:hAnsi="Arial" w:cs="Arial"/>
          <w:sz w:val="24"/>
        </w:rPr>
        <w:t xml:space="preserve"> is at this point was developing into a major Caesarian virtue rather than just a </w:t>
      </w:r>
      <w:r w:rsidR="002A025A">
        <w:rPr>
          <w:rFonts w:ascii="Arial" w:hAnsi="Arial" w:cs="Arial"/>
          <w:sz w:val="24"/>
        </w:rPr>
        <w:t>political policy</w:t>
      </w:r>
      <w:r w:rsidR="005A4FF7">
        <w:rPr>
          <w:rFonts w:ascii="Arial" w:hAnsi="Arial" w:cs="Arial"/>
          <w:sz w:val="24"/>
        </w:rPr>
        <w:t>. It was</w:t>
      </w:r>
      <w:r w:rsidR="002A025A">
        <w:rPr>
          <w:rFonts w:ascii="Arial" w:hAnsi="Arial" w:cs="Arial"/>
          <w:sz w:val="24"/>
        </w:rPr>
        <w:t xml:space="preserve"> designed to highlight Caesar’s mercy against the hideous crimes committed and threats of violence to neutrals that the Pompeians used while Caesar himself was </w:t>
      </w:r>
      <w:r w:rsidR="002A025A">
        <w:rPr>
          <w:rFonts w:ascii="Arial" w:hAnsi="Arial" w:cs="Arial"/>
          <w:sz w:val="24"/>
        </w:rPr>
        <w:lastRenderedPageBreak/>
        <w:t xml:space="preserve">not averse to denying foreign enemies </w:t>
      </w:r>
      <w:r w:rsidR="002A025A">
        <w:rPr>
          <w:rFonts w:ascii="Arial" w:hAnsi="Arial" w:cs="Arial"/>
          <w:i/>
          <w:sz w:val="24"/>
        </w:rPr>
        <w:t xml:space="preserve">clementia </w:t>
      </w:r>
      <w:r w:rsidR="002A025A">
        <w:rPr>
          <w:rFonts w:ascii="Arial" w:hAnsi="Arial" w:cs="Arial"/>
          <w:sz w:val="24"/>
        </w:rPr>
        <w:t>still</w:t>
      </w:r>
      <w:r w:rsidR="00A816B8">
        <w:rPr>
          <w:rFonts w:ascii="Arial" w:hAnsi="Arial" w:cs="Arial"/>
          <w:sz w:val="24"/>
        </w:rPr>
        <w:t xml:space="preserve"> like the Gomphi</w:t>
      </w:r>
      <w:r w:rsidR="00A816B8">
        <w:rPr>
          <w:rStyle w:val="FootnoteReference"/>
          <w:rFonts w:ascii="Arial" w:hAnsi="Arial" w:cs="Arial"/>
          <w:sz w:val="24"/>
        </w:rPr>
        <w:footnoteReference w:id="35"/>
      </w:r>
      <w:r w:rsidR="007759BF">
        <w:rPr>
          <w:rFonts w:ascii="Arial" w:hAnsi="Arial" w:cs="Arial"/>
          <w:sz w:val="24"/>
        </w:rPr>
        <w:t xml:space="preserve"> massacre</w:t>
      </w:r>
      <w:r w:rsidR="002A025A">
        <w:rPr>
          <w:rFonts w:ascii="Arial" w:hAnsi="Arial" w:cs="Arial"/>
          <w:sz w:val="24"/>
        </w:rPr>
        <w:t xml:space="preserve">. However, it should also be noted that Caesar was not above threatening violence to neutrals himself, especially major political players who could persuade the </w:t>
      </w:r>
      <w:r w:rsidR="005A4FF7">
        <w:rPr>
          <w:rFonts w:ascii="Arial" w:hAnsi="Arial" w:cs="Arial"/>
          <w:sz w:val="24"/>
        </w:rPr>
        <w:t>Senate</w:t>
      </w:r>
      <w:r w:rsidR="002A025A">
        <w:rPr>
          <w:rFonts w:ascii="Arial" w:hAnsi="Arial" w:cs="Arial"/>
          <w:sz w:val="24"/>
        </w:rPr>
        <w:t xml:space="preserve"> over to the C</w:t>
      </w:r>
      <w:r w:rsidR="0039085C">
        <w:rPr>
          <w:rFonts w:ascii="Arial" w:hAnsi="Arial" w:cs="Arial"/>
          <w:sz w:val="24"/>
        </w:rPr>
        <w:t>aesari</w:t>
      </w:r>
      <w:r w:rsidR="002A025A">
        <w:rPr>
          <w:rFonts w:ascii="Arial" w:hAnsi="Arial" w:cs="Arial"/>
          <w:sz w:val="24"/>
        </w:rPr>
        <w:t>an</w:t>
      </w:r>
      <w:r w:rsidR="00A816B8">
        <w:rPr>
          <w:rFonts w:ascii="Arial" w:hAnsi="Arial" w:cs="Arial"/>
          <w:sz w:val="24"/>
        </w:rPr>
        <w:t xml:space="preserve"> cause. Cicero’s numerous letters from the civil war onwards</w:t>
      </w:r>
      <w:r w:rsidR="002A025A">
        <w:rPr>
          <w:rFonts w:ascii="Arial" w:hAnsi="Arial" w:cs="Arial"/>
          <w:sz w:val="24"/>
        </w:rPr>
        <w:t xml:space="preserve"> show his increasing fear of Caesar</w:t>
      </w:r>
      <w:r w:rsidR="00A816B8">
        <w:rPr>
          <w:rFonts w:ascii="Arial" w:hAnsi="Arial" w:cs="Arial"/>
          <w:sz w:val="24"/>
        </w:rPr>
        <w:t>, distrust in his own safety</w:t>
      </w:r>
      <w:r w:rsidR="002A025A">
        <w:rPr>
          <w:rFonts w:ascii="Arial" w:hAnsi="Arial" w:cs="Arial"/>
          <w:sz w:val="24"/>
        </w:rPr>
        <w:t xml:space="preserve"> and the belief that the dictator’s true colours were starting to emerge. Despite Caesar having granted Cicero </w:t>
      </w:r>
      <w:r w:rsidR="002A025A">
        <w:rPr>
          <w:rFonts w:ascii="Arial" w:hAnsi="Arial" w:cs="Arial"/>
          <w:i/>
          <w:sz w:val="24"/>
        </w:rPr>
        <w:t>clementia</w:t>
      </w:r>
      <w:r w:rsidR="002A025A">
        <w:rPr>
          <w:rFonts w:ascii="Arial" w:hAnsi="Arial" w:cs="Arial"/>
          <w:sz w:val="24"/>
        </w:rPr>
        <w:t xml:space="preserve"> and allowed him to return from exile, Cicero was becoming increasing wary of Caesar and his motives to gain Cicero’s favour in the civil war.</w:t>
      </w:r>
      <w:r w:rsidR="00F30229">
        <w:rPr>
          <w:rFonts w:ascii="Arial" w:hAnsi="Arial" w:cs="Arial"/>
          <w:sz w:val="24"/>
        </w:rPr>
        <w:t xml:space="preserve"> </w:t>
      </w:r>
      <w:r w:rsidR="00D06C6A">
        <w:rPr>
          <w:rFonts w:ascii="Arial" w:hAnsi="Arial" w:cs="Arial"/>
          <w:sz w:val="24"/>
        </w:rPr>
        <w:t xml:space="preserve">Caesar’s two strike </w:t>
      </w:r>
      <w:r w:rsidR="00D06C6A">
        <w:rPr>
          <w:rFonts w:ascii="Arial" w:hAnsi="Arial" w:cs="Arial"/>
          <w:i/>
          <w:sz w:val="24"/>
        </w:rPr>
        <w:t>clementia</w:t>
      </w:r>
      <w:r w:rsidR="00D06C6A">
        <w:rPr>
          <w:rFonts w:ascii="Arial" w:hAnsi="Arial" w:cs="Arial"/>
          <w:sz w:val="24"/>
        </w:rPr>
        <w:t xml:space="preserve"> policy was moderated due to the citizen status of his enemy but this did not mean that all previous atrocities and offences were mediated and forgiven. Marcus Marcellus was an unrepentant and exiled Pompeian who had caused numerous problems politically for Caesar but through his cousin’s and Cicero’s intercession was granted leave to return to Rome unharmed</w:t>
      </w:r>
      <w:r w:rsidR="00D06C6A">
        <w:rPr>
          <w:rStyle w:val="FootnoteReference"/>
          <w:rFonts w:ascii="Arial" w:hAnsi="Arial" w:cs="Arial"/>
          <w:sz w:val="24"/>
        </w:rPr>
        <w:footnoteReference w:id="36"/>
      </w:r>
      <w:r w:rsidR="00D06C6A">
        <w:rPr>
          <w:rFonts w:ascii="Arial" w:hAnsi="Arial" w:cs="Arial"/>
          <w:sz w:val="24"/>
        </w:rPr>
        <w:t xml:space="preserve">. </w:t>
      </w:r>
      <w:r w:rsidR="00D04105">
        <w:rPr>
          <w:rFonts w:ascii="Arial" w:hAnsi="Arial" w:cs="Arial"/>
          <w:sz w:val="24"/>
        </w:rPr>
        <w:t xml:space="preserve">In contrast, the cruelty of M. Bibulus was used as evidence for the degenerate nature of the Pompeian supporters and their lack of </w:t>
      </w:r>
      <w:r w:rsidR="00D04105">
        <w:rPr>
          <w:rFonts w:ascii="Arial" w:hAnsi="Arial" w:cs="Arial"/>
          <w:i/>
          <w:sz w:val="24"/>
        </w:rPr>
        <w:t>clementia</w:t>
      </w:r>
      <w:r w:rsidR="00D04105">
        <w:rPr>
          <w:rFonts w:ascii="Arial" w:hAnsi="Arial" w:cs="Arial"/>
          <w:sz w:val="24"/>
        </w:rPr>
        <w:t xml:space="preserve"> while Caesar’s compassion and willingness to free his enemies stood in stark contrast. </w:t>
      </w:r>
    </w:p>
    <w:p w:rsidR="00D37328" w:rsidRPr="009467A2" w:rsidRDefault="00D37328" w:rsidP="00BB2597">
      <w:pPr>
        <w:spacing w:after="0" w:line="360" w:lineRule="auto"/>
        <w:ind w:firstLine="720"/>
        <w:jc w:val="both"/>
        <w:rPr>
          <w:rFonts w:ascii="Arial" w:hAnsi="Arial" w:cs="Arial"/>
          <w:sz w:val="24"/>
        </w:rPr>
      </w:pPr>
      <w:r>
        <w:rPr>
          <w:rFonts w:ascii="Arial" w:hAnsi="Arial" w:cs="Arial"/>
          <w:sz w:val="24"/>
        </w:rPr>
        <w:t>The writings of pseudo-Caesar</w:t>
      </w:r>
      <w:r w:rsidR="001067BD">
        <w:rPr>
          <w:rFonts w:ascii="Arial" w:hAnsi="Arial" w:cs="Arial"/>
          <w:sz w:val="24"/>
        </w:rPr>
        <w:t>s</w:t>
      </w:r>
      <w:r>
        <w:rPr>
          <w:rFonts w:ascii="Arial" w:hAnsi="Arial" w:cs="Arial"/>
          <w:sz w:val="24"/>
        </w:rPr>
        <w:t xml:space="preserve"> in the </w:t>
      </w:r>
      <w:r>
        <w:rPr>
          <w:rFonts w:ascii="Arial" w:hAnsi="Arial" w:cs="Arial"/>
          <w:i/>
          <w:sz w:val="24"/>
        </w:rPr>
        <w:t>Bellums A</w:t>
      </w:r>
      <w:r w:rsidR="0039085C">
        <w:rPr>
          <w:rFonts w:ascii="Arial" w:hAnsi="Arial" w:cs="Arial"/>
          <w:i/>
          <w:sz w:val="24"/>
        </w:rPr>
        <w:t>fricum</w:t>
      </w:r>
      <w:r>
        <w:rPr>
          <w:rFonts w:ascii="Arial" w:hAnsi="Arial" w:cs="Arial"/>
          <w:i/>
          <w:sz w:val="24"/>
        </w:rPr>
        <w:t>, H</w:t>
      </w:r>
      <w:r w:rsidR="002A025A">
        <w:rPr>
          <w:rFonts w:ascii="Arial" w:hAnsi="Arial" w:cs="Arial"/>
          <w:i/>
          <w:sz w:val="24"/>
        </w:rPr>
        <w:t>ispaniense</w:t>
      </w:r>
      <w:r>
        <w:rPr>
          <w:rFonts w:ascii="Arial" w:hAnsi="Arial" w:cs="Arial"/>
          <w:i/>
          <w:sz w:val="24"/>
        </w:rPr>
        <w:t xml:space="preserve"> and A</w:t>
      </w:r>
      <w:r w:rsidR="0039085C">
        <w:rPr>
          <w:rFonts w:ascii="Arial" w:hAnsi="Arial" w:cs="Arial"/>
          <w:i/>
          <w:sz w:val="24"/>
        </w:rPr>
        <w:t>lexandrin</w:t>
      </w:r>
      <w:r w:rsidR="001067BD">
        <w:rPr>
          <w:rFonts w:ascii="Arial" w:hAnsi="Arial" w:cs="Arial"/>
          <w:i/>
          <w:sz w:val="24"/>
        </w:rPr>
        <w:t xml:space="preserve">um, </w:t>
      </w:r>
      <w:r w:rsidR="001067BD" w:rsidRPr="001067BD">
        <w:rPr>
          <w:rFonts w:ascii="Arial" w:hAnsi="Arial" w:cs="Arial"/>
          <w:sz w:val="24"/>
        </w:rPr>
        <w:t>known collectively as the continuators</w:t>
      </w:r>
      <w:r w:rsidR="001067BD">
        <w:rPr>
          <w:rFonts w:ascii="Arial" w:hAnsi="Arial" w:cs="Arial"/>
          <w:i/>
          <w:sz w:val="24"/>
        </w:rPr>
        <w:t xml:space="preserve">, </w:t>
      </w:r>
      <w:r w:rsidR="001E50E8">
        <w:rPr>
          <w:rFonts w:ascii="Arial" w:hAnsi="Arial" w:cs="Arial"/>
          <w:sz w:val="24"/>
        </w:rPr>
        <w:t xml:space="preserve">focus more on </w:t>
      </w:r>
      <w:r w:rsidR="001E50E8">
        <w:rPr>
          <w:rFonts w:ascii="Arial" w:hAnsi="Arial" w:cs="Arial"/>
          <w:i/>
          <w:sz w:val="24"/>
        </w:rPr>
        <w:t xml:space="preserve">beneficium </w:t>
      </w:r>
      <w:r w:rsidR="001E50E8">
        <w:rPr>
          <w:rFonts w:ascii="Arial" w:hAnsi="Arial" w:cs="Arial"/>
          <w:sz w:val="24"/>
        </w:rPr>
        <w:t xml:space="preserve">and </w:t>
      </w:r>
      <w:r w:rsidR="001E50E8">
        <w:rPr>
          <w:rFonts w:ascii="Arial" w:hAnsi="Arial" w:cs="Arial"/>
          <w:i/>
          <w:sz w:val="24"/>
        </w:rPr>
        <w:t>igno</w:t>
      </w:r>
      <w:r w:rsidR="003E5374">
        <w:rPr>
          <w:rFonts w:ascii="Arial" w:hAnsi="Arial" w:cs="Arial"/>
          <w:i/>
          <w:sz w:val="24"/>
        </w:rPr>
        <w:t>sco</w:t>
      </w:r>
      <w:r w:rsidR="003E5374">
        <w:rPr>
          <w:rFonts w:ascii="Arial" w:hAnsi="Arial" w:cs="Arial"/>
          <w:sz w:val="24"/>
        </w:rPr>
        <w:t xml:space="preserve">; forgiveness but the lack of </w:t>
      </w:r>
      <w:r w:rsidR="003E5374">
        <w:rPr>
          <w:rFonts w:ascii="Arial" w:hAnsi="Arial" w:cs="Arial"/>
          <w:i/>
          <w:sz w:val="24"/>
        </w:rPr>
        <w:t>clementia</w:t>
      </w:r>
      <w:r w:rsidR="003E5374">
        <w:rPr>
          <w:rFonts w:ascii="Arial" w:hAnsi="Arial" w:cs="Arial"/>
          <w:sz w:val="24"/>
        </w:rPr>
        <w:t xml:space="preserve"> is more to illustrate that the heinous acts that do occur such as the beheading of Cn. Pompieus was at the instigation of Caesar’s troops and not authorised by him. It implies that Caesar is not entirely in control of his troops and that he is powerless to prevent them from exacting death penalties on Roman citizens without a trial. The pseudo-Caesar writers show their Caesarian favouritism </w:t>
      </w:r>
      <w:r w:rsidR="00D04105">
        <w:rPr>
          <w:rFonts w:ascii="Arial" w:hAnsi="Arial" w:cs="Arial"/>
          <w:sz w:val="24"/>
        </w:rPr>
        <w:t xml:space="preserve">especially in </w:t>
      </w:r>
      <w:r w:rsidR="00D04105">
        <w:rPr>
          <w:rFonts w:ascii="Arial" w:hAnsi="Arial" w:cs="Arial"/>
          <w:i/>
          <w:sz w:val="24"/>
        </w:rPr>
        <w:t xml:space="preserve">Alexandrinum </w:t>
      </w:r>
      <w:r w:rsidR="003E5374">
        <w:rPr>
          <w:rFonts w:ascii="Arial" w:hAnsi="Arial" w:cs="Arial"/>
          <w:sz w:val="24"/>
        </w:rPr>
        <w:t xml:space="preserve">by ensuring his </w:t>
      </w:r>
      <w:r w:rsidR="003E5374">
        <w:rPr>
          <w:rFonts w:ascii="Arial" w:hAnsi="Arial" w:cs="Arial"/>
          <w:i/>
          <w:sz w:val="24"/>
        </w:rPr>
        <w:t xml:space="preserve">clementia </w:t>
      </w:r>
      <w:r w:rsidR="003E5374">
        <w:rPr>
          <w:rFonts w:ascii="Arial" w:hAnsi="Arial" w:cs="Arial"/>
          <w:sz w:val="24"/>
        </w:rPr>
        <w:t>remains</w:t>
      </w:r>
      <w:r w:rsidR="003E5374">
        <w:rPr>
          <w:rFonts w:ascii="Arial" w:hAnsi="Arial" w:cs="Arial"/>
          <w:i/>
          <w:sz w:val="24"/>
        </w:rPr>
        <w:t xml:space="preserve"> </w:t>
      </w:r>
      <w:r w:rsidR="003E5374">
        <w:rPr>
          <w:rFonts w:ascii="Arial" w:hAnsi="Arial" w:cs="Arial"/>
          <w:sz w:val="24"/>
        </w:rPr>
        <w:t xml:space="preserve">intact when citizens are punished through a disassociation from the sudden independent actions of his troops. </w:t>
      </w:r>
      <w:r w:rsidR="009467A2">
        <w:rPr>
          <w:rFonts w:ascii="Arial" w:hAnsi="Arial" w:cs="Arial"/>
          <w:sz w:val="24"/>
        </w:rPr>
        <w:t xml:space="preserve">Furthermore, his </w:t>
      </w:r>
      <w:r w:rsidR="009467A2">
        <w:rPr>
          <w:rFonts w:ascii="Arial" w:hAnsi="Arial" w:cs="Arial"/>
          <w:i/>
          <w:sz w:val="24"/>
        </w:rPr>
        <w:t>clementia</w:t>
      </w:r>
      <w:r w:rsidR="009467A2">
        <w:rPr>
          <w:rFonts w:ascii="Arial" w:hAnsi="Arial" w:cs="Arial"/>
          <w:sz w:val="24"/>
        </w:rPr>
        <w:t xml:space="preserve"> towards Ptolemy in releasing him was </w:t>
      </w:r>
      <w:r w:rsidR="00EB49F8">
        <w:rPr>
          <w:rFonts w:ascii="Arial" w:hAnsi="Arial" w:cs="Arial"/>
          <w:sz w:val="24"/>
        </w:rPr>
        <w:t xml:space="preserve">the </w:t>
      </w:r>
      <w:r w:rsidR="009467A2">
        <w:rPr>
          <w:rFonts w:ascii="Arial" w:hAnsi="Arial" w:cs="Arial"/>
          <w:sz w:val="24"/>
        </w:rPr>
        <w:t xml:space="preserve">motive </w:t>
      </w:r>
      <w:r w:rsidR="00EB49F8">
        <w:rPr>
          <w:rFonts w:ascii="Arial" w:hAnsi="Arial" w:cs="Arial"/>
          <w:sz w:val="24"/>
        </w:rPr>
        <w:t xml:space="preserve">needed </w:t>
      </w:r>
      <w:r w:rsidR="009467A2">
        <w:rPr>
          <w:rFonts w:ascii="Arial" w:hAnsi="Arial" w:cs="Arial"/>
          <w:sz w:val="24"/>
        </w:rPr>
        <w:t xml:space="preserve">for going to war; it gave Caesar a valid excuse to fight a </w:t>
      </w:r>
      <w:r w:rsidR="00C50D07">
        <w:rPr>
          <w:rFonts w:ascii="Arial" w:hAnsi="Arial" w:cs="Arial"/>
          <w:sz w:val="24"/>
        </w:rPr>
        <w:t xml:space="preserve">corrupt </w:t>
      </w:r>
      <w:r w:rsidR="009467A2">
        <w:rPr>
          <w:rFonts w:ascii="Arial" w:hAnsi="Arial" w:cs="Arial"/>
          <w:sz w:val="24"/>
        </w:rPr>
        <w:t xml:space="preserve">king and not just stir up </w:t>
      </w:r>
      <w:r w:rsidR="00EB49F8">
        <w:rPr>
          <w:rFonts w:ascii="Arial" w:hAnsi="Arial" w:cs="Arial"/>
          <w:sz w:val="24"/>
        </w:rPr>
        <w:t xml:space="preserve">trouble against a gang of </w:t>
      </w:r>
      <w:r w:rsidR="00C50D07">
        <w:rPr>
          <w:rFonts w:ascii="Arial" w:hAnsi="Arial" w:cs="Arial"/>
          <w:sz w:val="24"/>
        </w:rPr>
        <w:t>fugitives</w:t>
      </w:r>
      <w:r w:rsidR="00C50D07">
        <w:rPr>
          <w:rStyle w:val="FootnoteReference"/>
          <w:rFonts w:ascii="Arial" w:hAnsi="Arial" w:cs="Arial"/>
          <w:sz w:val="24"/>
        </w:rPr>
        <w:footnoteReference w:id="37"/>
      </w:r>
      <w:r w:rsidR="00C50D07">
        <w:rPr>
          <w:rFonts w:ascii="Arial" w:hAnsi="Arial" w:cs="Arial"/>
          <w:sz w:val="24"/>
        </w:rPr>
        <w:t xml:space="preserve">. </w:t>
      </w:r>
      <w:r w:rsidR="00EB49F8">
        <w:rPr>
          <w:rFonts w:ascii="Arial" w:hAnsi="Arial" w:cs="Arial"/>
          <w:sz w:val="24"/>
        </w:rPr>
        <w:t xml:space="preserve"> </w:t>
      </w:r>
    </w:p>
    <w:p w:rsidR="00D37328" w:rsidRDefault="00D37328" w:rsidP="00EA1B70">
      <w:pPr>
        <w:spacing w:after="0" w:line="360" w:lineRule="auto"/>
        <w:ind w:firstLine="720"/>
        <w:rPr>
          <w:rFonts w:ascii="Arial" w:hAnsi="Arial" w:cs="Arial"/>
          <w:i/>
          <w:sz w:val="24"/>
        </w:rPr>
      </w:pPr>
    </w:p>
    <w:p w:rsidR="00D95A74" w:rsidRDefault="00EB53DF" w:rsidP="00C5192F">
      <w:pPr>
        <w:rPr>
          <w:rFonts w:ascii="Arial" w:hAnsi="Arial" w:cs="Arial"/>
          <w:sz w:val="24"/>
          <w:u w:val="single"/>
        </w:rPr>
      </w:pPr>
      <w:r>
        <w:rPr>
          <w:rFonts w:ascii="Arial" w:hAnsi="Arial" w:cs="Arial"/>
          <w:sz w:val="24"/>
          <w:u w:val="single"/>
        </w:rPr>
        <w:lastRenderedPageBreak/>
        <w:t>The Treatment of Citizens versus F</w:t>
      </w:r>
      <w:r w:rsidR="004E3996">
        <w:rPr>
          <w:rFonts w:ascii="Arial" w:hAnsi="Arial" w:cs="Arial"/>
          <w:sz w:val="24"/>
          <w:u w:val="single"/>
        </w:rPr>
        <w:t>oreign Enemies</w:t>
      </w:r>
    </w:p>
    <w:p w:rsidR="00105DF6" w:rsidRDefault="00BA3CC6" w:rsidP="00340CC8">
      <w:pPr>
        <w:spacing w:after="0" w:line="360" w:lineRule="auto"/>
        <w:ind w:firstLine="720"/>
        <w:jc w:val="both"/>
        <w:rPr>
          <w:rFonts w:ascii="Arial" w:hAnsi="Arial" w:cs="Arial"/>
          <w:sz w:val="24"/>
        </w:rPr>
      </w:pPr>
      <w:r>
        <w:rPr>
          <w:rFonts w:ascii="Arial" w:hAnsi="Arial" w:cs="Arial"/>
          <w:sz w:val="24"/>
        </w:rPr>
        <w:t xml:space="preserve">The application of </w:t>
      </w:r>
      <w:r>
        <w:rPr>
          <w:rFonts w:ascii="Arial" w:hAnsi="Arial" w:cs="Arial"/>
          <w:i/>
          <w:sz w:val="24"/>
        </w:rPr>
        <w:t>clementia Caesaris</w:t>
      </w:r>
      <w:r>
        <w:rPr>
          <w:rFonts w:ascii="Arial" w:hAnsi="Arial" w:cs="Arial"/>
          <w:sz w:val="24"/>
        </w:rPr>
        <w:t xml:space="preserve"> </w:t>
      </w:r>
      <w:r w:rsidR="001B7A13">
        <w:rPr>
          <w:rFonts w:ascii="Arial" w:hAnsi="Arial" w:cs="Arial"/>
          <w:sz w:val="24"/>
        </w:rPr>
        <w:t xml:space="preserve">showed a clear delineation in its application between citizens and foreign enemies of Caesar. One of the earliest examples of Caesar’s </w:t>
      </w:r>
      <w:r w:rsidR="001B7A13">
        <w:rPr>
          <w:rFonts w:ascii="Arial" w:hAnsi="Arial" w:cs="Arial"/>
          <w:i/>
          <w:sz w:val="24"/>
        </w:rPr>
        <w:t xml:space="preserve">clementia </w:t>
      </w:r>
      <w:r w:rsidR="001B7A13" w:rsidRPr="001B7A13">
        <w:rPr>
          <w:rFonts w:ascii="Arial" w:hAnsi="Arial" w:cs="Arial"/>
          <w:sz w:val="24"/>
        </w:rPr>
        <w:t>as a policy rather than a virtue</w:t>
      </w:r>
      <w:r w:rsidR="001B7A13">
        <w:rPr>
          <w:rFonts w:ascii="Arial" w:hAnsi="Arial" w:cs="Arial"/>
          <w:sz w:val="24"/>
        </w:rPr>
        <w:t xml:space="preserve"> was in the unofficial and illegal execution of the Cilician pirates </w:t>
      </w:r>
      <w:r w:rsidR="004E3996">
        <w:rPr>
          <w:rFonts w:ascii="Arial" w:hAnsi="Arial" w:cs="Arial"/>
          <w:sz w:val="24"/>
        </w:rPr>
        <w:t xml:space="preserve">in 75BCE </w:t>
      </w:r>
      <w:r w:rsidR="001B7A13">
        <w:rPr>
          <w:rFonts w:ascii="Arial" w:hAnsi="Arial" w:cs="Arial"/>
          <w:sz w:val="24"/>
        </w:rPr>
        <w:t xml:space="preserve">compared to Caesar’s later speech for </w:t>
      </w:r>
      <w:r w:rsidR="004E3996">
        <w:rPr>
          <w:rFonts w:ascii="Arial" w:hAnsi="Arial" w:cs="Arial"/>
          <w:sz w:val="24"/>
        </w:rPr>
        <w:t>granting</w:t>
      </w:r>
      <w:r w:rsidR="001B7A13">
        <w:rPr>
          <w:rFonts w:ascii="Arial" w:hAnsi="Arial" w:cs="Arial"/>
          <w:sz w:val="24"/>
        </w:rPr>
        <w:t xml:space="preserve"> a fair trial </w:t>
      </w:r>
      <w:r w:rsidR="004E3996">
        <w:rPr>
          <w:rFonts w:ascii="Arial" w:hAnsi="Arial" w:cs="Arial"/>
          <w:sz w:val="24"/>
        </w:rPr>
        <w:t>to</w:t>
      </w:r>
      <w:r w:rsidR="001B7A13">
        <w:rPr>
          <w:rFonts w:ascii="Arial" w:hAnsi="Arial" w:cs="Arial"/>
          <w:sz w:val="24"/>
        </w:rPr>
        <w:t xml:space="preserve"> the Catilinarian conspirators </w:t>
      </w:r>
      <w:r w:rsidR="00403016">
        <w:rPr>
          <w:rFonts w:ascii="Arial" w:hAnsi="Arial" w:cs="Arial"/>
          <w:sz w:val="24"/>
        </w:rPr>
        <w:t xml:space="preserve">in 63BCE </w:t>
      </w:r>
      <w:r w:rsidR="001B7A13">
        <w:rPr>
          <w:rFonts w:ascii="Arial" w:hAnsi="Arial" w:cs="Arial"/>
          <w:sz w:val="24"/>
        </w:rPr>
        <w:t xml:space="preserve">to ensure that the Senate did not return to a dictatorship of </w:t>
      </w:r>
      <w:r w:rsidR="00105DF6">
        <w:rPr>
          <w:rFonts w:ascii="Arial" w:hAnsi="Arial" w:cs="Arial"/>
          <w:sz w:val="24"/>
        </w:rPr>
        <w:t xml:space="preserve">illegal, </w:t>
      </w:r>
      <w:r w:rsidR="001B7A13">
        <w:rPr>
          <w:rFonts w:ascii="Arial" w:hAnsi="Arial" w:cs="Arial"/>
          <w:sz w:val="24"/>
        </w:rPr>
        <w:t>excessive and unmitigated violence.</w:t>
      </w:r>
      <w:r w:rsidR="004E3996">
        <w:rPr>
          <w:rFonts w:ascii="Arial" w:hAnsi="Arial" w:cs="Arial"/>
          <w:sz w:val="24"/>
        </w:rPr>
        <w:t xml:space="preserve"> </w:t>
      </w:r>
      <w:r w:rsidR="00403016">
        <w:rPr>
          <w:rFonts w:ascii="Arial" w:hAnsi="Arial" w:cs="Arial"/>
          <w:sz w:val="24"/>
        </w:rPr>
        <w:t xml:space="preserve">However this differential treatment based on social status could be viewed as emphasising Caesar’s desire to preserve the rights of Roman citizens and not </w:t>
      </w:r>
      <w:r w:rsidR="009F1330">
        <w:rPr>
          <w:rFonts w:ascii="Arial" w:hAnsi="Arial" w:cs="Arial"/>
          <w:sz w:val="24"/>
        </w:rPr>
        <w:t xml:space="preserve">to </w:t>
      </w:r>
      <w:r w:rsidR="00403016">
        <w:rPr>
          <w:rFonts w:ascii="Arial" w:hAnsi="Arial" w:cs="Arial"/>
          <w:sz w:val="24"/>
        </w:rPr>
        <w:t xml:space="preserve">be equated with the indiscriminate brutality of Sulla’s dictatorship. By granting citizen enemies </w:t>
      </w:r>
      <w:r w:rsidR="00403016">
        <w:rPr>
          <w:rFonts w:ascii="Arial" w:hAnsi="Arial" w:cs="Arial"/>
          <w:i/>
          <w:sz w:val="24"/>
        </w:rPr>
        <w:t>clementia</w:t>
      </w:r>
      <w:r w:rsidR="00403016">
        <w:rPr>
          <w:rFonts w:ascii="Arial" w:hAnsi="Arial" w:cs="Arial"/>
          <w:sz w:val="24"/>
        </w:rPr>
        <w:t>, Caesar was showing not just his merciful nature but also giving these individuals a chance to mend their ways by joining Caesar’s cause</w:t>
      </w:r>
      <w:r w:rsidR="00105DF6">
        <w:rPr>
          <w:rStyle w:val="FootnoteReference"/>
          <w:rFonts w:ascii="Arial" w:hAnsi="Arial" w:cs="Arial"/>
          <w:sz w:val="24"/>
        </w:rPr>
        <w:footnoteReference w:id="38"/>
      </w:r>
      <w:r w:rsidR="00403016">
        <w:rPr>
          <w:rFonts w:ascii="Arial" w:hAnsi="Arial" w:cs="Arial"/>
          <w:sz w:val="24"/>
        </w:rPr>
        <w:t xml:space="preserve">. </w:t>
      </w:r>
    </w:p>
    <w:p w:rsidR="00450265" w:rsidRPr="00C67114" w:rsidRDefault="00450265" w:rsidP="00340CC8">
      <w:pPr>
        <w:spacing w:after="0" w:line="360" w:lineRule="auto"/>
        <w:ind w:firstLine="720"/>
        <w:jc w:val="both"/>
        <w:rPr>
          <w:rFonts w:ascii="Arial" w:hAnsi="Arial" w:cs="Arial"/>
          <w:sz w:val="24"/>
        </w:rPr>
      </w:pPr>
      <w:r>
        <w:rPr>
          <w:rFonts w:ascii="Arial" w:hAnsi="Arial" w:cs="Arial"/>
          <w:sz w:val="24"/>
        </w:rPr>
        <w:t xml:space="preserve">This willingness to grant citizen enemies </w:t>
      </w:r>
      <w:r>
        <w:rPr>
          <w:rFonts w:ascii="Arial" w:hAnsi="Arial" w:cs="Arial"/>
          <w:i/>
          <w:sz w:val="24"/>
        </w:rPr>
        <w:t>clementia</w:t>
      </w:r>
      <w:r>
        <w:rPr>
          <w:rFonts w:ascii="Arial" w:hAnsi="Arial" w:cs="Arial"/>
          <w:sz w:val="24"/>
        </w:rPr>
        <w:t xml:space="preserve"> does come with a notable qualification. It can be seen that Caesar was more likely to make a grant of clemency based on the citizen’s own social status</w:t>
      </w:r>
      <w:r w:rsidR="00C67114">
        <w:rPr>
          <w:rFonts w:ascii="Arial" w:hAnsi="Arial" w:cs="Arial"/>
          <w:sz w:val="24"/>
        </w:rPr>
        <w:t xml:space="preserve"> and their use to his cause</w:t>
      </w:r>
      <w:r>
        <w:rPr>
          <w:rFonts w:ascii="Arial" w:hAnsi="Arial" w:cs="Arial"/>
          <w:sz w:val="24"/>
        </w:rPr>
        <w:t xml:space="preserve">. For example, Cicero was an exiled ex-consul but also a highly regarded orator in the Senate and Caesar realised Cicero’s potential use by ending his exile, allowing him to make clemency appeals for other high ranking individuals and in return </w:t>
      </w:r>
      <w:r w:rsidR="00C67114">
        <w:rPr>
          <w:rFonts w:ascii="Arial" w:hAnsi="Arial" w:cs="Arial"/>
          <w:sz w:val="24"/>
        </w:rPr>
        <w:t xml:space="preserve">Caesar </w:t>
      </w:r>
      <w:r>
        <w:rPr>
          <w:rFonts w:ascii="Arial" w:hAnsi="Arial" w:cs="Arial"/>
          <w:sz w:val="24"/>
        </w:rPr>
        <w:t xml:space="preserve">made use of his publications providing they were in </w:t>
      </w:r>
      <w:r w:rsidR="00C67114">
        <w:rPr>
          <w:rFonts w:ascii="Arial" w:hAnsi="Arial" w:cs="Arial"/>
          <w:sz w:val="24"/>
        </w:rPr>
        <w:t>his</w:t>
      </w:r>
      <w:r>
        <w:rPr>
          <w:rFonts w:ascii="Arial" w:hAnsi="Arial" w:cs="Arial"/>
          <w:sz w:val="24"/>
        </w:rPr>
        <w:t xml:space="preserve"> favour. On the other hand, the </w:t>
      </w:r>
      <w:r w:rsidR="00C67114">
        <w:rPr>
          <w:rFonts w:ascii="Arial" w:hAnsi="Arial" w:cs="Arial"/>
          <w:sz w:val="24"/>
        </w:rPr>
        <w:t xml:space="preserve">Forum held </w:t>
      </w:r>
      <w:r>
        <w:rPr>
          <w:rFonts w:ascii="Arial" w:hAnsi="Arial" w:cs="Arial"/>
          <w:sz w:val="24"/>
        </w:rPr>
        <w:t xml:space="preserve">trial of the insignificant </w:t>
      </w:r>
      <w:r w:rsidR="009F2237">
        <w:rPr>
          <w:rFonts w:ascii="Arial" w:hAnsi="Arial" w:cs="Arial"/>
          <w:sz w:val="24"/>
        </w:rPr>
        <w:t xml:space="preserve">Pompeian legate </w:t>
      </w:r>
      <w:r w:rsidR="00696AB0">
        <w:rPr>
          <w:rFonts w:ascii="Arial" w:hAnsi="Arial" w:cs="Arial"/>
          <w:sz w:val="24"/>
        </w:rPr>
        <w:t xml:space="preserve">Q. </w:t>
      </w:r>
      <w:r w:rsidR="009F2237">
        <w:rPr>
          <w:rFonts w:ascii="Arial" w:hAnsi="Arial" w:cs="Arial"/>
          <w:sz w:val="24"/>
        </w:rPr>
        <w:t xml:space="preserve">Ligarius that Caesar judged in Ligarius’ absence, was clearly </w:t>
      </w:r>
      <w:r w:rsidR="00C67114">
        <w:rPr>
          <w:rFonts w:ascii="Arial" w:hAnsi="Arial" w:cs="Arial"/>
          <w:sz w:val="24"/>
        </w:rPr>
        <w:t xml:space="preserve">designed as a show piece in order to demonstrate Caesar’s ability to grant </w:t>
      </w:r>
      <w:r w:rsidR="00C67114">
        <w:rPr>
          <w:rFonts w:ascii="Arial" w:hAnsi="Arial" w:cs="Arial"/>
          <w:i/>
          <w:sz w:val="24"/>
        </w:rPr>
        <w:t>clementia</w:t>
      </w:r>
      <w:r w:rsidR="00C67114">
        <w:rPr>
          <w:rFonts w:ascii="Arial" w:hAnsi="Arial" w:cs="Arial"/>
          <w:sz w:val="24"/>
        </w:rPr>
        <w:t xml:space="preserve"> to citizens of all social class and that he was not another Sulla</w:t>
      </w:r>
      <w:r w:rsidR="00C67114">
        <w:rPr>
          <w:rStyle w:val="FootnoteReference"/>
          <w:rFonts w:ascii="Arial" w:hAnsi="Arial" w:cs="Arial"/>
          <w:sz w:val="24"/>
        </w:rPr>
        <w:footnoteReference w:id="39"/>
      </w:r>
      <w:r w:rsidR="00C67114">
        <w:rPr>
          <w:rFonts w:ascii="Arial" w:hAnsi="Arial" w:cs="Arial"/>
          <w:sz w:val="24"/>
        </w:rPr>
        <w:t xml:space="preserve">. </w:t>
      </w:r>
    </w:p>
    <w:p w:rsidR="00D95A74" w:rsidRDefault="003851F4" w:rsidP="003851F4">
      <w:pPr>
        <w:spacing w:after="0" w:line="360" w:lineRule="auto"/>
        <w:ind w:firstLine="720"/>
        <w:jc w:val="both"/>
        <w:rPr>
          <w:rFonts w:ascii="Arial" w:hAnsi="Arial" w:cs="Arial"/>
          <w:sz w:val="24"/>
        </w:rPr>
      </w:pPr>
      <w:r>
        <w:rPr>
          <w:rFonts w:ascii="Arial" w:hAnsi="Arial" w:cs="Arial"/>
          <w:sz w:val="24"/>
        </w:rPr>
        <w:t xml:space="preserve">As the civil wars outside of Rome </w:t>
      </w:r>
      <w:r w:rsidR="00340CC8">
        <w:rPr>
          <w:rFonts w:ascii="Arial" w:hAnsi="Arial" w:cs="Arial"/>
          <w:sz w:val="24"/>
        </w:rPr>
        <w:t>raged</w:t>
      </w:r>
      <w:r>
        <w:rPr>
          <w:rFonts w:ascii="Arial" w:hAnsi="Arial" w:cs="Arial"/>
          <w:sz w:val="24"/>
        </w:rPr>
        <w:t xml:space="preserve"> </w:t>
      </w:r>
      <w:r w:rsidR="00340CC8">
        <w:rPr>
          <w:rFonts w:ascii="Arial" w:hAnsi="Arial" w:cs="Arial"/>
          <w:sz w:val="24"/>
        </w:rPr>
        <w:t xml:space="preserve">during and </w:t>
      </w:r>
      <w:r>
        <w:rPr>
          <w:rFonts w:ascii="Arial" w:hAnsi="Arial" w:cs="Arial"/>
          <w:sz w:val="24"/>
        </w:rPr>
        <w:t xml:space="preserve">after Pharsalus, Caesar’s </w:t>
      </w:r>
      <w:r>
        <w:rPr>
          <w:rFonts w:ascii="Arial" w:hAnsi="Arial" w:cs="Arial"/>
          <w:i/>
          <w:sz w:val="24"/>
        </w:rPr>
        <w:t>clementia</w:t>
      </w:r>
      <w:r>
        <w:rPr>
          <w:rFonts w:ascii="Arial" w:hAnsi="Arial" w:cs="Arial"/>
          <w:sz w:val="24"/>
        </w:rPr>
        <w:t xml:space="preserve"> became decidedly more a policy of when it was appropriate rather than as a lifelong virtue. More Roman citizens met their death either by Caesar’s orders of execution</w:t>
      </w:r>
      <w:r w:rsidR="00D04105">
        <w:rPr>
          <w:rFonts w:ascii="Arial" w:hAnsi="Arial" w:cs="Arial"/>
          <w:sz w:val="24"/>
        </w:rPr>
        <w:t xml:space="preserve"> with or without a trial</w:t>
      </w:r>
      <w:r>
        <w:rPr>
          <w:rFonts w:ascii="Arial" w:hAnsi="Arial" w:cs="Arial"/>
          <w:sz w:val="24"/>
        </w:rPr>
        <w:t xml:space="preserve">, through murder by Caesar’s subordinates or troops or by their own hands in suicide due to a belief that they were beyond </w:t>
      </w:r>
      <w:r>
        <w:rPr>
          <w:rFonts w:ascii="Arial" w:hAnsi="Arial" w:cs="Arial"/>
          <w:i/>
          <w:sz w:val="24"/>
        </w:rPr>
        <w:t>clementia</w:t>
      </w:r>
      <w:r>
        <w:rPr>
          <w:rFonts w:ascii="Arial" w:hAnsi="Arial" w:cs="Arial"/>
          <w:sz w:val="24"/>
        </w:rPr>
        <w:t xml:space="preserve">. Cato does form a particularly interesting case as his suicide </w:t>
      </w:r>
      <w:r w:rsidR="00E634A6">
        <w:rPr>
          <w:rFonts w:ascii="Arial" w:hAnsi="Arial" w:cs="Arial"/>
          <w:sz w:val="24"/>
        </w:rPr>
        <w:t xml:space="preserve">in 46BCE </w:t>
      </w:r>
      <w:r>
        <w:rPr>
          <w:rFonts w:ascii="Arial" w:hAnsi="Arial" w:cs="Arial"/>
          <w:sz w:val="24"/>
        </w:rPr>
        <w:t xml:space="preserve">was due more </w:t>
      </w:r>
      <w:r>
        <w:rPr>
          <w:rFonts w:ascii="Arial" w:hAnsi="Arial" w:cs="Arial"/>
          <w:sz w:val="24"/>
        </w:rPr>
        <w:lastRenderedPageBreak/>
        <w:t>to his own refusal to allow</w:t>
      </w:r>
      <w:r w:rsidR="00403016">
        <w:rPr>
          <w:rFonts w:ascii="Arial" w:hAnsi="Arial" w:cs="Arial"/>
          <w:sz w:val="24"/>
        </w:rPr>
        <w:t xml:space="preserve"> </w:t>
      </w:r>
      <w:r>
        <w:rPr>
          <w:rFonts w:ascii="Arial" w:hAnsi="Arial" w:cs="Arial"/>
          <w:sz w:val="24"/>
        </w:rPr>
        <w:t xml:space="preserve">Caesar the bragging rights of granting Cato </w:t>
      </w:r>
      <w:r>
        <w:rPr>
          <w:rFonts w:ascii="Arial" w:hAnsi="Arial" w:cs="Arial"/>
          <w:i/>
          <w:sz w:val="24"/>
        </w:rPr>
        <w:t>clementia</w:t>
      </w:r>
      <w:r>
        <w:rPr>
          <w:rFonts w:ascii="Arial" w:hAnsi="Arial" w:cs="Arial"/>
          <w:sz w:val="24"/>
        </w:rPr>
        <w:t xml:space="preserve"> as this would have made him Cato’s </w:t>
      </w:r>
      <w:r>
        <w:rPr>
          <w:rFonts w:ascii="Arial" w:hAnsi="Arial" w:cs="Arial"/>
          <w:i/>
          <w:sz w:val="24"/>
        </w:rPr>
        <w:t xml:space="preserve">dominus </w:t>
      </w:r>
      <w:r>
        <w:rPr>
          <w:rFonts w:ascii="Arial" w:hAnsi="Arial" w:cs="Arial"/>
          <w:sz w:val="24"/>
        </w:rPr>
        <w:t xml:space="preserve">something that as a patrician, was </w:t>
      </w:r>
      <w:r w:rsidR="00E634A6">
        <w:rPr>
          <w:rFonts w:ascii="Arial" w:hAnsi="Arial" w:cs="Arial"/>
          <w:sz w:val="24"/>
        </w:rPr>
        <w:t xml:space="preserve">completely </w:t>
      </w:r>
      <w:r>
        <w:rPr>
          <w:rFonts w:ascii="Arial" w:hAnsi="Arial" w:cs="Arial"/>
          <w:sz w:val="24"/>
        </w:rPr>
        <w:t xml:space="preserve">unacceptable. </w:t>
      </w:r>
      <w:r w:rsidR="00430CF5">
        <w:rPr>
          <w:rFonts w:ascii="Arial" w:hAnsi="Arial" w:cs="Arial"/>
          <w:sz w:val="24"/>
        </w:rPr>
        <w:t>As Caesar’s grip on the dictatorship and the R</w:t>
      </w:r>
      <w:r w:rsidR="009F52B1">
        <w:rPr>
          <w:rFonts w:ascii="Arial" w:hAnsi="Arial" w:cs="Arial"/>
          <w:sz w:val="24"/>
        </w:rPr>
        <w:t>epublic intensified</w:t>
      </w:r>
      <w:r w:rsidR="00430CF5">
        <w:rPr>
          <w:rFonts w:ascii="Arial" w:hAnsi="Arial" w:cs="Arial"/>
          <w:sz w:val="24"/>
        </w:rPr>
        <w:t xml:space="preserve"> then so did his policy of </w:t>
      </w:r>
      <w:r w:rsidR="00430CF5">
        <w:rPr>
          <w:rFonts w:ascii="Arial" w:hAnsi="Arial" w:cs="Arial"/>
          <w:i/>
          <w:sz w:val="24"/>
        </w:rPr>
        <w:t>clementia</w:t>
      </w:r>
      <w:r w:rsidR="00430CF5">
        <w:rPr>
          <w:rFonts w:ascii="Arial" w:hAnsi="Arial" w:cs="Arial"/>
          <w:sz w:val="24"/>
        </w:rPr>
        <w:t xml:space="preserve"> slacken in the face of his staunchest opponents</w:t>
      </w:r>
      <w:r w:rsidR="009F52B1">
        <w:rPr>
          <w:rFonts w:ascii="Arial" w:hAnsi="Arial" w:cs="Arial"/>
          <w:sz w:val="24"/>
        </w:rPr>
        <w:t xml:space="preserve"> which resulted</w:t>
      </w:r>
      <w:r w:rsidR="00430CF5">
        <w:rPr>
          <w:rFonts w:ascii="Arial" w:hAnsi="Arial" w:cs="Arial"/>
          <w:sz w:val="24"/>
        </w:rPr>
        <w:t xml:space="preserve"> in both citizen and foreign enemies</w:t>
      </w:r>
      <w:r w:rsidR="009F52B1">
        <w:rPr>
          <w:rFonts w:ascii="Arial" w:hAnsi="Arial" w:cs="Arial"/>
          <w:sz w:val="24"/>
        </w:rPr>
        <w:t xml:space="preserve"> heading to the underworld. </w:t>
      </w:r>
    </w:p>
    <w:p w:rsidR="00340CC8" w:rsidRPr="00696AB0" w:rsidRDefault="00340CC8" w:rsidP="003851F4">
      <w:pPr>
        <w:spacing w:after="0" w:line="360" w:lineRule="auto"/>
        <w:ind w:firstLine="720"/>
        <w:jc w:val="both"/>
        <w:rPr>
          <w:rFonts w:ascii="Arial" w:hAnsi="Arial" w:cs="Arial"/>
          <w:i/>
          <w:sz w:val="24"/>
        </w:rPr>
      </w:pPr>
      <w:r>
        <w:rPr>
          <w:rFonts w:ascii="Arial" w:hAnsi="Arial" w:cs="Arial"/>
          <w:sz w:val="24"/>
        </w:rPr>
        <w:t>Regardless of his enemies’ social status</w:t>
      </w:r>
      <w:r>
        <w:rPr>
          <w:rFonts w:ascii="Arial" w:hAnsi="Arial" w:cs="Arial"/>
          <w:i/>
          <w:sz w:val="24"/>
        </w:rPr>
        <w:t>,</w:t>
      </w:r>
      <w:r>
        <w:rPr>
          <w:rFonts w:ascii="Arial" w:hAnsi="Arial" w:cs="Arial"/>
          <w:sz w:val="24"/>
        </w:rPr>
        <w:t xml:space="preserve"> </w:t>
      </w:r>
      <w:r w:rsidRPr="00340CC8">
        <w:rPr>
          <w:rFonts w:ascii="Arial" w:hAnsi="Arial" w:cs="Arial"/>
          <w:sz w:val="24"/>
        </w:rPr>
        <w:t>Pliny</w:t>
      </w:r>
      <w:r>
        <w:rPr>
          <w:rFonts w:ascii="Arial" w:hAnsi="Arial" w:cs="Arial"/>
          <w:sz w:val="24"/>
        </w:rPr>
        <w:t xml:space="preserve"> the Elder notes that Caesar was history’s greatest military general and the greatest offeror of </w:t>
      </w:r>
      <w:r>
        <w:rPr>
          <w:rFonts w:ascii="Arial" w:hAnsi="Arial" w:cs="Arial"/>
          <w:i/>
          <w:sz w:val="24"/>
        </w:rPr>
        <w:t>clementia</w:t>
      </w:r>
      <w:r>
        <w:rPr>
          <w:rFonts w:ascii="Arial" w:hAnsi="Arial" w:cs="Arial"/>
          <w:sz w:val="24"/>
        </w:rPr>
        <w:t xml:space="preserve"> in spite of having slain an estimated 1,192,000 men outside of the civil war!</w:t>
      </w:r>
      <w:r>
        <w:rPr>
          <w:rStyle w:val="FootnoteReference"/>
          <w:rFonts w:ascii="Arial" w:hAnsi="Arial" w:cs="Arial"/>
          <w:sz w:val="24"/>
        </w:rPr>
        <w:footnoteReference w:id="40"/>
      </w:r>
      <w:r>
        <w:rPr>
          <w:rFonts w:ascii="Arial" w:hAnsi="Arial" w:cs="Arial"/>
          <w:sz w:val="24"/>
        </w:rPr>
        <w:t xml:space="preserve"> </w:t>
      </w:r>
      <w:r w:rsidR="00502304">
        <w:rPr>
          <w:rFonts w:ascii="Arial" w:hAnsi="Arial" w:cs="Arial"/>
          <w:sz w:val="24"/>
        </w:rPr>
        <w:t xml:space="preserve">This follows on with Caesar’s general treatment of foreign enemies irrespective of their own rank in their society. Caesar’s massacre of the Aduatuci has already been discussed above but he also had </w:t>
      </w:r>
      <w:r w:rsidR="00AA26BE">
        <w:rPr>
          <w:rFonts w:ascii="Arial" w:hAnsi="Arial" w:cs="Arial"/>
          <w:sz w:val="24"/>
        </w:rPr>
        <w:t xml:space="preserve">foreign </w:t>
      </w:r>
      <w:r w:rsidR="00502304">
        <w:rPr>
          <w:rFonts w:ascii="Arial" w:hAnsi="Arial" w:cs="Arial"/>
          <w:sz w:val="24"/>
        </w:rPr>
        <w:t>senators and kings killed</w:t>
      </w:r>
      <w:r w:rsidR="00AA26BE">
        <w:rPr>
          <w:rStyle w:val="FootnoteReference"/>
          <w:rFonts w:ascii="Arial" w:hAnsi="Arial" w:cs="Arial"/>
          <w:sz w:val="24"/>
        </w:rPr>
        <w:footnoteReference w:id="41"/>
      </w:r>
      <w:r w:rsidR="00502304">
        <w:rPr>
          <w:rFonts w:ascii="Arial" w:hAnsi="Arial" w:cs="Arial"/>
          <w:sz w:val="24"/>
        </w:rPr>
        <w:t xml:space="preserve">. However, Caesar then decided to make an example of Deiotarus, king of Galatia, which unlike Ligarius’ trial, backfired and showed the cracks in </w:t>
      </w:r>
      <w:r w:rsidR="00502304">
        <w:rPr>
          <w:rFonts w:ascii="Arial" w:hAnsi="Arial" w:cs="Arial"/>
          <w:i/>
          <w:sz w:val="24"/>
        </w:rPr>
        <w:t xml:space="preserve">clementia </w:t>
      </w:r>
      <w:r w:rsidR="00502304">
        <w:rPr>
          <w:rFonts w:ascii="Arial" w:hAnsi="Arial" w:cs="Arial"/>
          <w:sz w:val="24"/>
        </w:rPr>
        <w:t xml:space="preserve">being a virtue resulting in him having to backtrack to a policy of mediation. By Caesar being the judge (again), holding the trial in the defendant’s absence (again) and holding it in his own home rather than the Forum, Caesar undermined his own record of </w:t>
      </w:r>
      <w:r w:rsidR="00502304">
        <w:rPr>
          <w:rFonts w:ascii="Arial" w:hAnsi="Arial" w:cs="Arial"/>
          <w:i/>
          <w:sz w:val="24"/>
        </w:rPr>
        <w:t>clementia</w:t>
      </w:r>
      <w:r w:rsidR="00502304">
        <w:rPr>
          <w:rFonts w:ascii="Arial" w:hAnsi="Arial" w:cs="Arial"/>
          <w:sz w:val="24"/>
        </w:rPr>
        <w:t xml:space="preserve"> and gave his Roman opponents the fuel for furthering his comparison </w:t>
      </w:r>
      <w:r w:rsidR="00696AB0">
        <w:rPr>
          <w:rFonts w:ascii="Arial" w:hAnsi="Arial" w:cs="Arial"/>
          <w:sz w:val="24"/>
        </w:rPr>
        <w:t>to</w:t>
      </w:r>
      <w:r w:rsidR="00502304">
        <w:rPr>
          <w:rFonts w:ascii="Arial" w:hAnsi="Arial" w:cs="Arial"/>
          <w:sz w:val="24"/>
        </w:rPr>
        <w:t xml:space="preserve"> Sulla’s later actions </w:t>
      </w:r>
      <w:r w:rsidR="00696AB0">
        <w:rPr>
          <w:rFonts w:ascii="Arial" w:hAnsi="Arial" w:cs="Arial"/>
          <w:sz w:val="24"/>
        </w:rPr>
        <w:t>by pursuing a king through personal animosity</w:t>
      </w:r>
      <w:r w:rsidR="00696AB0">
        <w:rPr>
          <w:rStyle w:val="FootnoteReference"/>
          <w:rFonts w:ascii="Arial" w:hAnsi="Arial" w:cs="Arial"/>
          <w:sz w:val="24"/>
        </w:rPr>
        <w:footnoteReference w:id="42"/>
      </w:r>
      <w:r w:rsidR="00696AB0">
        <w:rPr>
          <w:rFonts w:ascii="Arial" w:hAnsi="Arial" w:cs="Arial"/>
          <w:sz w:val="24"/>
        </w:rPr>
        <w:t xml:space="preserve">. The fact that he had put a (foreign) king on trial was evidence enough for his opponents that Caesar’s belief in his rights to grant </w:t>
      </w:r>
      <w:r w:rsidR="00696AB0">
        <w:rPr>
          <w:rFonts w:ascii="Arial" w:hAnsi="Arial" w:cs="Arial"/>
          <w:i/>
          <w:sz w:val="24"/>
        </w:rPr>
        <w:t>clementia</w:t>
      </w:r>
      <w:r w:rsidR="00696AB0">
        <w:rPr>
          <w:rFonts w:ascii="Arial" w:hAnsi="Arial" w:cs="Arial"/>
          <w:sz w:val="24"/>
        </w:rPr>
        <w:t xml:space="preserve"> to someone of a higher status in his own country was proof of Caesar’s tyranny and self-inflated status as </w:t>
      </w:r>
      <w:r w:rsidR="00696AB0">
        <w:rPr>
          <w:rFonts w:ascii="Arial" w:hAnsi="Arial" w:cs="Arial"/>
          <w:i/>
          <w:sz w:val="24"/>
        </w:rPr>
        <w:t>dominus</w:t>
      </w:r>
      <w:r w:rsidR="00696AB0">
        <w:rPr>
          <w:rFonts w:ascii="Arial" w:hAnsi="Arial" w:cs="Arial"/>
          <w:sz w:val="24"/>
        </w:rPr>
        <w:t xml:space="preserve">. </w:t>
      </w:r>
      <w:r w:rsidR="00696AB0">
        <w:rPr>
          <w:rFonts w:ascii="Arial" w:hAnsi="Arial" w:cs="Arial"/>
          <w:i/>
          <w:sz w:val="24"/>
        </w:rPr>
        <w:t xml:space="preserve"> </w:t>
      </w:r>
    </w:p>
    <w:p w:rsidR="00D95A74" w:rsidRDefault="00D95A74" w:rsidP="00C5192F">
      <w:pPr>
        <w:rPr>
          <w:rFonts w:ascii="Arial" w:hAnsi="Arial" w:cs="Arial"/>
          <w:sz w:val="24"/>
          <w:u w:val="single"/>
        </w:rPr>
      </w:pPr>
    </w:p>
    <w:p w:rsidR="00D95A74" w:rsidRDefault="00D95A74" w:rsidP="00C5192F">
      <w:pPr>
        <w:rPr>
          <w:rFonts w:ascii="Arial" w:hAnsi="Arial" w:cs="Arial"/>
          <w:sz w:val="24"/>
          <w:u w:val="single"/>
        </w:rPr>
      </w:pPr>
      <w:r>
        <w:rPr>
          <w:rFonts w:ascii="Arial" w:hAnsi="Arial" w:cs="Arial"/>
          <w:sz w:val="24"/>
          <w:u w:val="single"/>
        </w:rPr>
        <w:t>Caesar and hi</w:t>
      </w:r>
      <w:r w:rsidR="009F52B1">
        <w:rPr>
          <w:rFonts w:ascii="Arial" w:hAnsi="Arial" w:cs="Arial"/>
          <w:sz w:val="24"/>
          <w:u w:val="single"/>
        </w:rPr>
        <w:t>s predecessors, Sulla and Pompeius</w:t>
      </w:r>
      <w:r>
        <w:rPr>
          <w:rFonts w:ascii="Arial" w:hAnsi="Arial" w:cs="Arial"/>
          <w:sz w:val="24"/>
          <w:u w:val="single"/>
        </w:rPr>
        <w:t xml:space="preserve"> </w:t>
      </w:r>
    </w:p>
    <w:p w:rsidR="006F73AA" w:rsidRDefault="006F73AA" w:rsidP="00777E25">
      <w:pPr>
        <w:spacing w:after="0" w:line="360" w:lineRule="auto"/>
        <w:ind w:firstLine="720"/>
        <w:jc w:val="both"/>
        <w:rPr>
          <w:rFonts w:ascii="Arial" w:hAnsi="Arial" w:cs="Arial"/>
          <w:sz w:val="24"/>
        </w:rPr>
      </w:pPr>
      <w:r>
        <w:rPr>
          <w:rFonts w:ascii="Arial" w:hAnsi="Arial" w:cs="Arial"/>
          <w:sz w:val="24"/>
        </w:rPr>
        <w:t xml:space="preserve">One of </w:t>
      </w:r>
      <w:r w:rsidRPr="006F73AA">
        <w:rPr>
          <w:rFonts w:ascii="Arial" w:hAnsi="Arial" w:cs="Arial"/>
          <w:sz w:val="24"/>
        </w:rPr>
        <w:t>Caesar’</w:t>
      </w:r>
      <w:r>
        <w:rPr>
          <w:rFonts w:ascii="Arial" w:hAnsi="Arial" w:cs="Arial"/>
          <w:sz w:val="24"/>
        </w:rPr>
        <w:t>s main criticisms levelled at Sulla was resigning from his dictatorship in spite of the totalitarian and brutal regime that Sulla had implemented. This criticism combined with that of the violence of the Social War</w:t>
      </w:r>
      <w:r w:rsidR="00777E25">
        <w:rPr>
          <w:rFonts w:ascii="Arial" w:hAnsi="Arial" w:cs="Arial"/>
          <w:sz w:val="24"/>
        </w:rPr>
        <w:t>, subsequent proscriptions and seizure of property</w:t>
      </w:r>
      <w:r>
        <w:rPr>
          <w:rFonts w:ascii="Arial" w:hAnsi="Arial" w:cs="Arial"/>
          <w:sz w:val="24"/>
        </w:rPr>
        <w:t xml:space="preserve"> </w:t>
      </w:r>
      <w:r w:rsidR="00777E25">
        <w:rPr>
          <w:rFonts w:ascii="Arial" w:hAnsi="Arial" w:cs="Arial"/>
          <w:sz w:val="24"/>
        </w:rPr>
        <w:t>were all</w:t>
      </w:r>
      <w:r>
        <w:rPr>
          <w:rFonts w:ascii="Arial" w:hAnsi="Arial" w:cs="Arial"/>
          <w:sz w:val="24"/>
        </w:rPr>
        <w:t xml:space="preserve"> </w:t>
      </w:r>
      <w:r w:rsidR="009F52B1">
        <w:rPr>
          <w:rFonts w:ascii="Arial" w:hAnsi="Arial" w:cs="Arial"/>
          <w:sz w:val="24"/>
        </w:rPr>
        <w:t>used</w:t>
      </w:r>
      <w:r>
        <w:rPr>
          <w:rFonts w:ascii="Arial" w:hAnsi="Arial" w:cs="Arial"/>
          <w:sz w:val="24"/>
        </w:rPr>
        <w:t xml:space="preserve"> by Caesar to emphasis the difference in leadership style between the two men. In reality, it highlighted to </w:t>
      </w:r>
      <w:r>
        <w:rPr>
          <w:rFonts w:ascii="Arial" w:hAnsi="Arial" w:cs="Arial"/>
          <w:sz w:val="24"/>
        </w:rPr>
        <w:lastRenderedPageBreak/>
        <w:t>Caesar’s enemies that Caesar</w:t>
      </w:r>
      <w:r w:rsidR="00F50B1E">
        <w:rPr>
          <w:rFonts w:ascii="Arial" w:hAnsi="Arial" w:cs="Arial"/>
          <w:sz w:val="24"/>
        </w:rPr>
        <w:t>’s</w:t>
      </w:r>
      <w:r>
        <w:rPr>
          <w:rFonts w:ascii="Arial" w:hAnsi="Arial" w:cs="Arial"/>
          <w:sz w:val="24"/>
        </w:rPr>
        <w:t xml:space="preserve"> </w:t>
      </w:r>
      <w:r w:rsidR="00F50B1E">
        <w:rPr>
          <w:rFonts w:ascii="Arial" w:hAnsi="Arial" w:cs="Arial"/>
          <w:sz w:val="24"/>
        </w:rPr>
        <w:t xml:space="preserve">political career </w:t>
      </w:r>
      <w:r w:rsidR="00020DFD">
        <w:rPr>
          <w:rFonts w:ascii="Arial" w:hAnsi="Arial" w:cs="Arial"/>
          <w:sz w:val="24"/>
        </w:rPr>
        <w:t xml:space="preserve">had started off in the same </w:t>
      </w:r>
      <w:r w:rsidR="00F50B1E">
        <w:rPr>
          <w:rFonts w:ascii="Arial" w:hAnsi="Arial" w:cs="Arial"/>
          <w:sz w:val="24"/>
        </w:rPr>
        <w:t>manner</w:t>
      </w:r>
      <w:r w:rsidR="00020DFD">
        <w:rPr>
          <w:rFonts w:ascii="Arial" w:hAnsi="Arial" w:cs="Arial"/>
          <w:sz w:val="24"/>
        </w:rPr>
        <w:t xml:space="preserve"> before </w:t>
      </w:r>
      <w:r>
        <w:rPr>
          <w:rFonts w:ascii="Arial" w:hAnsi="Arial" w:cs="Arial"/>
          <w:sz w:val="24"/>
        </w:rPr>
        <w:t xml:space="preserve">turning </w:t>
      </w:r>
      <w:r w:rsidR="00777E25">
        <w:rPr>
          <w:rFonts w:ascii="Arial" w:hAnsi="Arial" w:cs="Arial"/>
          <w:sz w:val="24"/>
        </w:rPr>
        <w:t>just as if not more</w:t>
      </w:r>
      <w:r>
        <w:rPr>
          <w:rFonts w:ascii="Arial" w:hAnsi="Arial" w:cs="Arial"/>
          <w:sz w:val="24"/>
        </w:rPr>
        <w:t xml:space="preserve"> tyrannical </w:t>
      </w:r>
      <w:r w:rsidR="00020DFD">
        <w:rPr>
          <w:rFonts w:ascii="Arial" w:hAnsi="Arial" w:cs="Arial"/>
          <w:sz w:val="24"/>
        </w:rPr>
        <w:t>just like</w:t>
      </w:r>
      <w:r>
        <w:rPr>
          <w:rFonts w:ascii="Arial" w:hAnsi="Arial" w:cs="Arial"/>
          <w:sz w:val="24"/>
        </w:rPr>
        <w:t xml:space="preserve"> Sulla’s</w:t>
      </w:r>
      <w:r w:rsidR="00020DFD">
        <w:rPr>
          <w:rStyle w:val="FootnoteReference"/>
          <w:rFonts w:ascii="Arial" w:hAnsi="Arial" w:cs="Arial"/>
          <w:sz w:val="24"/>
        </w:rPr>
        <w:footnoteReference w:id="43"/>
      </w:r>
      <w:r w:rsidR="009F52B1">
        <w:rPr>
          <w:rFonts w:ascii="Arial" w:hAnsi="Arial" w:cs="Arial"/>
          <w:sz w:val="24"/>
        </w:rPr>
        <w:t xml:space="preserve"> </w:t>
      </w:r>
      <w:r w:rsidR="00020DFD">
        <w:rPr>
          <w:rFonts w:ascii="Arial" w:hAnsi="Arial" w:cs="Arial"/>
          <w:sz w:val="24"/>
        </w:rPr>
        <w:t xml:space="preserve">and </w:t>
      </w:r>
      <w:r w:rsidR="009F52B1">
        <w:rPr>
          <w:rFonts w:ascii="Arial" w:hAnsi="Arial" w:cs="Arial"/>
          <w:sz w:val="24"/>
        </w:rPr>
        <w:t xml:space="preserve">especially </w:t>
      </w:r>
      <w:r w:rsidR="00020DFD">
        <w:rPr>
          <w:rFonts w:ascii="Arial" w:hAnsi="Arial" w:cs="Arial"/>
          <w:sz w:val="24"/>
        </w:rPr>
        <w:t xml:space="preserve">so </w:t>
      </w:r>
      <w:r w:rsidR="009F52B1">
        <w:rPr>
          <w:rFonts w:ascii="Arial" w:hAnsi="Arial" w:cs="Arial"/>
          <w:sz w:val="24"/>
        </w:rPr>
        <w:t xml:space="preserve">when Caesar was granted the title of </w:t>
      </w:r>
      <w:r w:rsidR="009F52B1">
        <w:rPr>
          <w:rFonts w:ascii="Arial" w:hAnsi="Arial" w:cs="Arial"/>
          <w:i/>
          <w:sz w:val="24"/>
        </w:rPr>
        <w:t>dictator perpetuo</w:t>
      </w:r>
      <w:r w:rsidR="009F52B1">
        <w:rPr>
          <w:rFonts w:ascii="Arial" w:hAnsi="Arial" w:cs="Arial"/>
          <w:sz w:val="24"/>
        </w:rPr>
        <w:t xml:space="preserve"> in 44BCE</w:t>
      </w:r>
      <w:r>
        <w:rPr>
          <w:rFonts w:ascii="Arial" w:hAnsi="Arial" w:cs="Arial"/>
          <w:sz w:val="24"/>
        </w:rPr>
        <w:t xml:space="preserve">. The increasing amount of unwarranted murders of citizens by Caesar and his associates especially </w:t>
      </w:r>
      <w:r w:rsidR="009F52B1">
        <w:rPr>
          <w:rFonts w:ascii="Arial" w:hAnsi="Arial" w:cs="Arial"/>
          <w:sz w:val="24"/>
        </w:rPr>
        <w:t>following the death of Pompeius</w:t>
      </w:r>
      <w:r>
        <w:rPr>
          <w:rFonts w:ascii="Arial" w:hAnsi="Arial" w:cs="Arial"/>
          <w:sz w:val="24"/>
        </w:rPr>
        <w:t xml:space="preserve"> in 48BCE and a reduction in </w:t>
      </w:r>
      <w:r>
        <w:rPr>
          <w:rFonts w:ascii="Arial" w:hAnsi="Arial" w:cs="Arial"/>
          <w:i/>
          <w:sz w:val="24"/>
        </w:rPr>
        <w:t xml:space="preserve">clementia </w:t>
      </w:r>
      <w:r>
        <w:rPr>
          <w:rFonts w:ascii="Arial" w:hAnsi="Arial" w:cs="Arial"/>
          <w:sz w:val="24"/>
        </w:rPr>
        <w:t>granted, serve</w:t>
      </w:r>
      <w:r w:rsidR="009F52B1">
        <w:rPr>
          <w:rFonts w:ascii="Arial" w:hAnsi="Arial" w:cs="Arial"/>
          <w:sz w:val="24"/>
        </w:rPr>
        <w:t>d</w:t>
      </w:r>
      <w:r>
        <w:rPr>
          <w:rFonts w:ascii="Arial" w:hAnsi="Arial" w:cs="Arial"/>
          <w:sz w:val="24"/>
        </w:rPr>
        <w:t xml:space="preserve"> to give Caesar’s opponents motive to plan his assassination. </w:t>
      </w:r>
      <w:r w:rsidR="00020DFD">
        <w:rPr>
          <w:rFonts w:ascii="Arial" w:hAnsi="Arial" w:cs="Arial"/>
          <w:sz w:val="24"/>
        </w:rPr>
        <w:t xml:space="preserve">On the other hand, Sulla before the Social War exercised great </w:t>
      </w:r>
      <w:r w:rsidR="00020DFD">
        <w:rPr>
          <w:rFonts w:ascii="Arial" w:hAnsi="Arial" w:cs="Arial"/>
          <w:i/>
          <w:sz w:val="24"/>
        </w:rPr>
        <w:t>clementia</w:t>
      </w:r>
      <w:r w:rsidR="00020DFD">
        <w:rPr>
          <w:rFonts w:ascii="Arial" w:hAnsi="Arial" w:cs="Arial"/>
          <w:sz w:val="24"/>
        </w:rPr>
        <w:t xml:space="preserve"> to both citizens and foreign pirates, something that Caesar differentiates on</w:t>
      </w:r>
      <w:r w:rsidR="00020DFD">
        <w:rPr>
          <w:rStyle w:val="FootnoteReference"/>
          <w:rFonts w:ascii="Arial" w:hAnsi="Arial" w:cs="Arial"/>
          <w:sz w:val="24"/>
        </w:rPr>
        <w:footnoteReference w:id="44"/>
      </w:r>
      <w:r w:rsidR="00020DFD">
        <w:rPr>
          <w:rFonts w:ascii="Arial" w:hAnsi="Arial" w:cs="Arial"/>
          <w:sz w:val="24"/>
        </w:rPr>
        <w:t>. Sulla’s restoration of the Republic and giving up his dictatorship when the necessary work had been completed shows that he was less tyrannical than Caesar</w:t>
      </w:r>
      <w:r w:rsidR="008879FA">
        <w:rPr>
          <w:rFonts w:ascii="Arial" w:hAnsi="Arial" w:cs="Arial"/>
          <w:sz w:val="24"/>
        </w:rPr>
        <w:t xml:space="preserve"> and willing to sacrifice his rule for the good of Rome. Sulla’s </w:t>
      </w:r>
      <w:r w:rsidR="008879FA">
        <w:rPr>
          <w:rFonts w:ascii="Arial" w:hAnsi="Arial" w:cs="Arial"/>
          <w:i/>
          <w:sz w:val="24"/>
        </w:rPr>
        <w:t>clementia</w:t>
      </w:r>
      <w:r w:rsidR="008879FA">
        <w:rPr>
          <w:rFonts w:ascii="Arial" w:hAnsi="Arial" w:cs="Arial"/>
          <w:sz w:val="24"/>
        </w:rPr>
        <w:t xml:space="preserve"> towards the general L. Cornelius Scipio Asiaticus whom he captured in 83BCE and subsequently released was the foundation of Caesar’s </w:t>
      </w:r>
      <w:r w:rsidR="00613C42">
        <w:rPr>
          <w:rFonts w:ascii="Arial" w:hAnsi="Arial" w:cs="Arial"/>
          <w:i/>
          <w:sz w:val="24"/>
        </w:rPr>
        <w:t>clementia</w:t>
      </w:r>
      <w:r w:rsidR="008879FA">
        <w:rPr>
          <w:rFonts w:ascii="Arial" w:hAnsi="Arial" w:cs="Arial"/>
          <w:sz w:val="24"/>
        </w:rPr>
        <w:t xml:space="preserve"> towards the general, L. Domitius Ahenobarbus, at Corfinium </w:t>
      </w:r>
      <w:r w:rsidR="00613C42">
        <w:rPr>
          <w:rFonts w:ascii="Arial" w:hAnsi="Arial" w:cs="Arial"/>
          <w:sz w:val="24"/>
        </w:rPr>
        <w:t>with the additional acts of</w:t>
      </w:r>
      <w:r w:rsidR="008879FA">
        <w:rPr>
          <w:rFonts w:ascii="Arial" w:hAnsi="Arial" w:cs="Arial"/>
          <w:sz w:val="24"/>
        </w:rPr>
        <w:t xml:space="preserve"> return</w:t>
      </w:r>
      <w:r w:rsidR="00613C42">
        <w:rPr>
          <w:rFonts w:ascii="Arial" w:hAnsi="Arial" w:cs="Arial"/>
          <w:sz w:val="24"/>
        </w:rPr>
        <w:t>ing</w:t>
      </w:r>
      <w:r w:rsidR="008879FA">
        <w:rPr>
          <w:rFonts w:ascii="Arial" w:hAnsi="Arial" w:cs="Arial"/>
          <w:sz w:val="24"/>
        </w:rPr>
        <w:t xml:space="preserve"> funds and </w:t>
      </w:r>
      <w:r w:rsidR="00613C42">
        <w:rPr>
          <w:rFonts w:ascii="Arial" w:hAnsi="Arial" w:cs="Arial"/>
          <w:sz w:val="24"/>
        </w:rPr>
        <w:t xml:space="preserve">incorporated </w:t>
      </w:r>
      <w:r w:rsidR="008879FA">
        <w:rPr>
          <w:rFonts w:ascii="Arial" w:hAnsi="Arial" w:cs="Arial"/>
          <w:sz w:val="24"/>
        </w:rPr>
        <w:t>the army</w:t>
      </w:r>
      <w:r w:rsidR="00613C42">
        <w:rPr>
          <w:rFonts w:ascii="Arial" w:hAnsi="Arial" w:cs="Arial"/>
          <w:sz w:val="24"/>
        </w:rPr>
        <w:t xml:space="preserve"> into his own</w:t>
      </w:r>
      <w:r w:rsidR="008879FA">
        <w:rPr>
          <w:rFonts w:ascii="Arial" w:hAnsi="Arial" w:cs="Arial"/>
          <w:sz w:val="24"/>
        </w:rPr>
        <w:t xml:space="preserve">. </w:t>
      </w:r>
      <w:r w:rsidR="00777E25">
        <w:rPr>
          <w:rFonts w:ascii="Arial" w:hAnsi="Arial" w:cs="Arial"/>
          <w:sz w:val="24"/>
        </w:rPr>
        <w:t>As Barden Dowling emphasises, Sulla’s actions formed a dictatorial benchmark for the behaviour of future leaders</w:t>
      </w:r>
      <w:r w:rsidR="00777E25">
        <w:rPr>
          <w:rStyle w:val="FootnoteReference"/>
          <w:rFonts w:ascii="Arial" w:hAnsi="Arial" w:cs="Arial"/>
          <w:sz w:val="24"/>
        </w:rPr>
        <w:footnoteReference w:id="45"/>
      </w:r>
      <w:r w:rsidR="00777E25">
        <w:rPr>
          <w:rFonts w:ascii="Arial" w:hAnsi="Arial" w:cs="Arial"/>
          <w:sz w:val="24"/>
        </w:rPr>
        <w:t xml:space="preserve"> and one that Caesar nearly followed to the letter</w:t>
      </w:r>
      <w:r w:rsidR="002433F3">
        <w:rPr>
          <w:rFonts w:ascii="Arial" w:hAnsi="Arial" w:cs="Arial"/>
          <w:sz w:val="24"/>
        </w:rPr>
        <w:t xml:space="preserve"> all through a veil of virtue</w:t>
      </w:r>
      <w:r w:rsidR="00777E25">
        <w:rPr>
          <w:rFonts w:ascii="Arial" w:hAnsi="Arial" w:cs="Arial"/>
          <w:sz w:val="24"/>
        </w:rPr>
        <w:t xml:space="preserve">. </w:t>
      </w:r>
    </w:p>
    <w:p w:rsidR="002433F3" w:rsidRPr="002433F3" w:rsidRDefault="002433F3" w:rsidP="00777E25">
      <w:pPr>
        <w:spacing w:after="0" w:line="360" w:lineRule="auto"/>
        <w:ind w:firstLine="720"/>
        <w:jc w:val="both"/>
        <w:rPr>
          <w:rFonts w:ascii="Arial" w:hAnsi="Arial" w:cs="Arial"/>
          <w:sz w:val="24"/>
        </w:rPr>
      </w:pPr>
      <w:r>
        <w:rPr>
          <w:rFonts w:ascii="Arial" w:hAnsi="Arial" w:cs="Arial"/>
          <w:sz w:val="24"/>
        </w:rPr>
        <w:t xml:space="preserve">Pompey followed Sulla’s example of leadership and </w:t>
      </w:r>
      <w:r>
        <w:rPr>
          <w:rFonts w:ascii="Arial" w:hAnsi="Arial" w:cs="Arial"/>
          <w:i/>
          <w:sz w:val="24"/>
        </w:rPr>
        <w:t xml:space="preserve">clementia </w:t>
      </w:r>
      <w:r>
        <w:rPr>
          <w:rFonts w:ascii="Arial" w:hAnsi="Arial" w:cs="Arial"/>
          <w:sz w:val="24"/>
        </w:rPr>
        <w:t xml:space="preserve"> in a similar manner by granting clemency to both </w:t>
      </w:r>
      <w:r w:rsidR="00001239">
        <w:rPr>
          <w:rFonts w:ascii="Arial" w:hAnsi="Arial" w:cs="Arial"/>
          <w:sz w:val="24"/>
        </w:rPr>
        <w:t xml:space="preserve">pirates </w:t>
      </w:r>
      <w:r>
        <w:rPr>
          <w:rFonts w:ascii="Arial" w:hAnsi="Arial" w:cs="Arial"/>
          <w:sz w:val="24"/>
        </w:rPr>
        <w:t xml:space="preserve">and foreign </w:t>
      </w:r>
      <w:r w:rsidR="00001239">
        <w:rPr>
          <w:rFonts w:ascii="Arial" w:hAnsi="Arial" w:cs="Arial"/>
          <w:sz w:val="24"/>
        </w:rPr>
        <w:t>enemies, again something that Caesar did less of</w:t>
      </w:r>
      <w:r>
        <w:rPr>
          <w:rFonts w:ascii="Arial" w:hAnsi="Arial" w:cs="Arial"/>
          <w:sz w:val="24"/>
        </w:rPr>
        <w:t>.</w:t>
      </w:r>
      <w:r w:rsidR="00001239">
        <w:rPr>
          <w:rFonts w:ascii="Arial" w:hAnsi="Arial" w:cs="Arial"/>
          <w:sz w:val="24"/>
        </w:rPr>
        <w:t xml:space="preserve"> The expectation that Pompey, due to his involvement with the Sullan regime, </w:t>
      </w:r>
      <w:r w:rsidR="00F74B7C">
        <w:rPr>
          <w:rFonts w:ascii="Arial" w:hAnsi="Arial" w:cs="Arial"/>
          <w:sz w:val="24"/>
        </w:rPr>
        <w:t xml:space="preserve">would have the captured pirates executed was championed even by Cicero. Nevertheless, Pompey proved himself a man of </w:t>
      </w:r>
      <w:r w:rsidR="00F74B7C">
        <w:rPr>
          <w:rFonts w:ascii="Arial" w:hAnsi="Arial" w:cs="Arial"/>
          <w:i/>
          <w:sz w:val="24"/>
        </w:rPr>
        <w:t>clementia</w:t>
      </w:r>
      <w:r w:rsidR="00F74B7C">
        <w:rPr>
          <w:rFonts w:ascii="Arial" w:hAnsi="Arial" w:cs="Arial"/>
          <w:sz w:val="24"/>
        </w:rPr>
        <w:t xml:space="preserve"> and more by resettling the pirates further inland within Asia Minor, away from their previous stronghold in the Mediterranean</w:t>
      </w:r>
      <w:r w:rsidR="00F74B7C">
        <w:rPr>
          <w:rStyle w:val="FootnoteReference"/>
          <w:rFonts w:ascii="Arial" w:hAnsi="Arial" w:cs="Arial"/>
          <w:sz w:val="24"/>
        </w:rPr>
        <w:footnoteReference w:id="46"/>
      </w:r>
      <w:r w:rsidR="00F74B7C">
        <w:rPr>
          <w:rFonts w:ascii="Arial" w:hAnsi="Arial" w:cs="Arial"/>
          <w:sz w:val="24"/>
        </w:rPr>
        <w:t>.</w:t>
      </w:r>
      <w:r>
        <w:rPr>
          <w:rFonts w:ascii="Arial" w:hAnsi="Arial" w:cs="Arial"/>
          <w:sz w:val="24"/>
        </w:rPr>
        <w:t xml:space="preserve"> </w:t>
      </w:r>
      <w:r w:rsidR="005403EF">
        <w:rPr>
          <w:rFonts w:ascii="Arial" w:hAnsi="Arial" w:cs="Arial"/>
          <w:sz w:val="24"/>
        </w:rPr>
        <w:t xml:space="preserve">This treatment of the pirates who had cut off Rome’s corn supply and shipping routes is in stark contrast to Caesar’s illegal execution of the Cilician pirates. Pompey’s treatment shows the two strike policy that Caesar later used for citizens but without a known deadly end. </w:t>
      </w:r>
    </w:p>
    <w:p w:rsidR="009F52B1" w:rsidRDefault="009F52B1" w:rsidP="009F52B1">
      <w:pPr>
        <w:spacing w:after="0" w:line="360" w:lineRule="auto"/>
        <w:rPr>
          <w:rFonts w:ascii="Arial" w:hAnsi="Arial" w:cs="Arial"/>
          <w:sz w:val="24"/>
        </w:rPr>
      </w:pPr>
    </w:p>
    <w:p w:rsidR="009F52B1" w:rsidRDefault="009F52B1" w:rsidP="009F52B1">
      <w:pPr>
        <w:spacing w:after="0" w:line="360" w:lineRule="auto"/>
        <w:rPr>
          <w:rFonts w:ascii="Arial" w:hAnsi="Arial" w:cs="Arial"/>
          <w:sz w:val="24"/>
        </w:rPr>
      </w:pPr>
    </w:p>
    <w:p w:rsidR="0056298F" w:rsidRDefault="0056298F" w:rsidP="009F52B1">
      <w:pPr>
        <w:spacing w:after="0" w:line="360" w:lineRule="auto"/>
        <w:rPr>
          <w:rFonts w:ascii="Arial" w:hAnsi="Arial" w:cs="Arial"/>
          <w:sz w:val="24"/>
        </w:rPr>
      </w:pPr>
    </w:p>
    <w:p w:rsidR="009F52B1" w:rsidRDefault="009F52B1" w:rsidP="009F52B1">
      <w:pPr>
        <w:spacing w:after="0" w:line="360" w:lineRule="auto"/>
        <w:rPr>
          <w:rFonts w:ascii="Arial" w:hAnsi="Arial" w:cs="Arial"/>
          <w:sz w:val="24"/>
        </w:rPr>
      </w:pPr>
      <w:r>
        <w:rPr>
          <w:rFonts w:ascii="Arial" w:hAnsi="Arial" w:cs="Arial"/>
          <w:sz w:val="24"/>
          <w:u w:val="single"/>
        </w:rPr>
        <w:lastRenderedPageBreak/>
        <w:t>Conclusion</w:t>
      </w:r>
    </w:p>
    <w:p w:rsidR="0056298F" w:rsidRDefault="00566F9B" w:rsidP="00BB2597">
      <w:pPr>
        <w:spacing w:after="0" w:line="360" w:lineRule="auto"/>
        <w:ind w:firstLine="720"/>
        <w:jc w:val="both"/>
        <w:rPr>
          <w:rFonts w:ascii="Arial" w:hAnsi="Arial" w:cs="Arial"/>
          <w:sz w:val="24"/>
        </w:rPr>
      </w:pPr>
      <w:r>
        <w:rPr>
          <w:rFonts w:ascii="Arial" w:hAnsi="Arial" w:cs="Arial"/>
          <w:sz w:val="24"/>
        </w:rPr>
        <w:t xml:space="preserve">The </w:t>
      </w:r>
      <w:r>
        <w:rPr>
          <w:rFonts w:ascii="Arial" w:hAnsi="Arial" w:cs="Arial"/>
          <w:i/>
          <w:sz w:val="24"/>
        </w:rPr>
        <w:t xml:space="preserve">clementia </w:t>
      </w:r>
      <w:r>
        <w:rPr>
          <w:rFonts w:ascii="Arial" w:hAnsi="Arial" w:cs="Arial"/>
          <w:sz w:val="24"/>
        </w:rPr>
        <w:t>of Caesar evolved over his lifetime from being non-existence in his early career, a military procedure against a foreign enemy in the Gallic War, a political policy of redemption and destruction of another’s reputation during the Civil War</w:t>
      </w:r>
      <w:r w:rsidR="0056298F">
        <w:rPr>
          <w:rFonts w:ascii="Arial" w:hAnsi="Arial" w:cs="Arial"/>
          <w:sz w:val="24"/>
        </w:rPr>
        <w:t>s</w:t>
      </w:r>
      <w:r>
        <w:rPr>
          <w:rFonts w:ascii="Arial" w:hAnsi="Arial" w:cs="Arial"/>
          <w:sz w:val="24"/>
        </w:rPr>
        <w:t xml:space="preserve"> and finally, to becoming a burdensome virtue that restricted his persecution of political enemies for minor offences during his dictatorship</w:t>
      </w:r>
      <w:r w:rsidR="007759BF">
        <w:rPr>
          <w:rFonts w:ascii="Arial" w:hAnsi="Arial" w:cs="Arial"/>
          <w:sz w:val="24"/>
        </w:rPr>
        <w:t xml:space="preserve">. </w:t>
      </w:r>
      <w:r w:rsidR="00035C77">
        <w:rPr>
          <w:rFonts w:ascii="Arial" w:hAnsi="Arial" w:cs="Arial"/>
          <w:sz w:val="24"/>
        </w:rPr>
        <w:t xml:space="preserve">His near obsession with his public image, the </w:t>
      </w:r>
      <w:r w:rsidR="0056298F">
        <w:rPr>
          <w:rFonts w:ascii="Arial" w:hAnsi="Arial" w:cs="Arial"/>
          <w:sz w:val="24"/>
        </w:rPr>
        <w:t>rather</w:t>
      </w:r>
      <w:r w:rsidR="00035C77">
        <w:rPr>
          <w:rFonts w:ascii="Arial" w:hAnsi="Arial" w:cs="Arial"/>
          <w:sz w:val="24"/>
        </w:rPr>
        <w:t xml:space="preserve"> naïve belief that captured opposition supporters would change their view of his cause due to his mercy and, maintaining the support of the plebeians left his </w:t>
      </w:r>
      <w:r w:rsidR="00035C77">
        <w:rPr>
          <w:rFonts w:ascii="Arial" w:hAnsi="Arial" w:cs="Arial"/>
          <w:i/>
          <w:sz w:val="24"/>
        </w:rPr>
        <w:t>clementia</w:t>
      </w:r>
      <w:r w:rsidR="00035C77">
        <w:rPr>
          <w:rFonts w:ascii="Arial" w:hAnsi="Arial" w:cs="Arial"/>
          <w:sz w:val="24"/>
        </w:rPr>
        <w:t xml:space="preserve"> as a </w:t>
      </w:r>
      <w:r w:rsidR="0056298F">
        <w:rPr>
          <w:rFonts w:ascii="Arial" w:hAnsi="Arial" w:cs="Arial"/>
          <w:sz w:val="24"/>
        </w:rPr>
        <w:t xml:space="preserve">publicly controlled </w:t>
      </w:r>
      <w:r w:rsidR="00035C77">
        <w:rPr>
          <w:rFonts w:ascii="Arial" w:hAnsi="Arial" w:cs="Arial"/>
          <w:sz w:val="24"/>
        </w:rPr>
        <w:t xml:space="preserve">policy rather than a moral lifelong virtue for much of his life. Caesar’s determination not to repeat the actions of Sulla, Pompeius or indeed Cicero meant that he eventually pushed matters too far and in fact exceeded the nefarious deeds that the others had committed. </w:t>
      </w:r>
      <w:r w:rsidR="0056298F">
        <w:rPr>
          <w:rFonts w:ascii="Arial" w:hAnsi="Arial" w:cs="Arial"/>
          <w:sz w:val="24"/>
        </w:rPr>
        <w:t xml:space="preserve">Sulla, Pompeius and Cicero all left a political legacy showing the problems that could arise and even with their own </w:t>
      </w:r>
      <w:r w:rsidR="0056298F">
        <w:rPr>
          <w:rFonts w:ascii="Arial" w:hAnsi="Arial" w:cs="Arial"/>
          <w:i/>
          <w:sz w:val="24"/>
        </w:rPr>
        <w:t>clementia</w:t>
      </w:r>
      <w:r w:rsidR="0056298F">
        <w:rPr>
          <w:rFonts w:ascii="Arial" w:hAnsi="Arial" w:cs="Arial"/>
          <w:sz w:val="24"/>
        </w:rPr>
        <w:t>, some of their actions still led to the infliction of brutal punishments.</w:t>
      </w:r>
    </w:p>
    <w:p w:rsidR="00D95A74" w:rsidRPr="0056298F" w:rsidRDefault="0056298F" w:rsidP="00BB2597">
      <w:pPr>
        <w:spacing w:after="0" w:line="360" w:lineRule="auto"/>
        <w:ind w:firstLine="720"/>
        <w:jc w:val="both"/>
        <w:rPr>
          <w:rFonts w:ascii="Arial" w:hAnsi="Arial" w:cs="Arial"/>
          <w:sz w:val="24"/>
        </w:rPr>
      </w:pPr>
      <w:r>
        <w:rPr>
          <w:rFonts w:ascii="Arial" w:hAnsi="Arial" w:cs="Arial"/>
          <w:sz w:val="24"/>
        </w:rPr>
        <w:t xml:space="preserve"> Caesar ultimately failed in making </w:t>
      </w:r>
      <w:r>
        <w:rPr>
          <w:rFonts w:ascii="Arial" w:hAnsi="Arial" w:cs="Arial"/>
          <w:i/>
          <w:sz w:val="24"/>
        </w:rPr>
        <w:t xml:space="preserve">clementia </w:t>
      </w:r>
      <w:r>
        <w:rPr>
          <w:rFonts w:ascii="Arial" w:hAnsi="Arial" w:cs="Arial"/>
          <w:sz w:val="24"/>
        </w:rPr>
        <w:t xml:space="preserve">a virtue and it should be viewed as a politically motivated policy for the following reasons. Firstly, his application of </w:t>
      </w:r>
      <w:r>
        <w:rPr>
          <w:rFonts w:ascii="Arial" w:hAnsi="Arial" w:cs="Arial"/>
          <w:i/>
          <w:sz w:val="24"/>
        </w:rPr>
        <w:t>clementia</w:t>
      </w:r>
      <w:r>
        <w:rPr>
          <w:rFonts w:ascii="Arial" w:hAnsi="Arial" w:cs="Arial"/>
          <w:sz w:val="24"/>
        </w:rPr>
        <w:t xml:space="preserve"> lacked consistency in relation to citizens and foreign enemies. Secondly, the brutality that foreign enemies </w:t>
      </w:r>
      <w:r w:rsidR="00A4482D">
        <w:rPr>
          <w:rFonts w:ascii="Arial" w:hAnsi="Arial" w:cs="Arial"/>
          <w:sz w:val="24"/>
        </w:rPr>
        <w:t xml:space="preserve">were </w:t>
      </w:r>
      <w:r>
        <w:rPr>
          <w:rFonts w:ascii="Arial" w:hAnsi="Arial" w:cs="Arial"/>
          <w:sz w:val="24"/>
        </w:rPr>
        <w:t>punished can be contrasted with that of Pompeius</w:t>
      </w:r>
      <w:r w:rsidR="00A4482D">
        <w:rPr>
          <w:rFonts w:ascii="Arial" w:hAnsi="Arial" w:cs="Arial"/>
          <w:sz w:val="24"/>
        </w:rPr>
        <w:t xml:space="preserve"> and the lack of grounds he had for acting as </w:t>
      </w:r>
      <w:r w:rsidR="00A4482D">
        <w:rPr>
          <w:rFonts w:ascii="Arial" w:hAnsi="Arial" w:cs="Arial"/>
          <w:i/>
          <w:sz w:val="24"/>
        </w:rPr>
        <w:t>dominus</w:t>
      </w:r>
      <w:r w:rsidR="00A4482D">
        <w:rPr>
          <w:rFonts w:ascii="Arial" w:hAnsi="Arial" w:cs="Arial"/>
          <w:sz w:val="24"/>
        </w:rPr>
        <w:t xml:space="preserve"> over them especially in the Gallic War</w:t>
      </w:r>
      <w:r>
        <w:rPr>
          <w:rFonts w:ascii="Arial" w:hAnsi="Arial" w:cs="Arial"/>
          <w:sz w:val="24"/>
        </w:rPr>
        <w:t xml:space="preserve">. </w:t>
      </w:r>
      <w:r w:rsidR="00A4482D">
        <w:rPr>
          <w:rFonts w:ascii="Arial" w:hAnsi="Arial" w:cs="Arial"/>
          <w:sz w:val="24"/>
        </w:rPr>
        <w:t xml:space="preserve">Thirdly, when granting clemency to citizens it again lacked consistency in who he punished and for what. Fourthly, policy of two strikes was also faulty, allowing clearly unrepentant enemies the opportunity to continue their resistance. Fifth, his acquisition of property and funds when he had stated he would not use in showed that he was selfishly looking to make financial gain from his enemies rather than granting them clemency. Finally, this inconsistent policy led to the suicides and deaths of a number of leading Roman’s notably Cato the Younger. All of this ultimately led to his own assassination as he created a mass of enemies (including granting clemency to some of his assassins notably Brutus) that were safely back in Rome to plot the downfall of the ‘virtuous’ Caesar. </w:t>
      </w:r>
    </w:p>
    <w:p w:rsidR="00D95A74" w:rsidRDefault="00D95A74" w:rsidP="00C5192F">
      <w:pPr>
        <w:rPr>
          <w:u w:val="single"/>
        </w:rPr>
      </w:pPr>
    </w:p>
    <w:p w:rsidR="00457074" w:rsidRPr="009F7D65" w:rsidRDefault="009F7D65" w:rsidP="009F7D65">
      <w:pPr>
        <w:jc w:val="center"/>
        <w:rPr>
          <w:rFonts w:ascii="Arial" w:hAnsi="Arial" w:cs="Arial"/>
          <w:sz w:val="24"/>
          <w:u w:val="single"/>
        </w:rPr>
      </w:pPr>
      <w:r w:rsidRPr="009F7D65">
        <w:rPr>
          <w:rFonts w:ascii="Arial" w:hAnsi="Arial" w:cs="Arial"/>
          <w:sz w:val="24"/>
          <w:u w:val="single"/>
        </w:rPr>
        <w:t xml:space="preserve">Word count = </w:t>
      </w:r>
      <w:r>
        <w:rPr>
          <w:rFonts w:ascii="Arial" w:hAnsi="Arial" w:cs="Arial"/>
          <w:sz w:val="24"/>
          <w:u w:val="single"/>
        </w:rPr>
        <w:t>5274 (includes footnotes &amp; titles)</w:t>
      </w:r>
      <w:bookmarkStart w:id="0" w:name="_GoBack"/>
      <w:bookmarkEnd w:id="0"/>
    </w:p>
    <w:p w:rsidR="009F7D65" w:rsidRDefault="00747363" w:rsidP="009F7D65">
      <w:pPr>
        <w:jc w:val="center"/>
        <w:rPr>
          <w:rFonts w:ascii="Arial" w:hAnsi="Arial" w:cs="Arial"/>
          <w:sz w:val="24"/>
          <w:szCs w:val="24"/>
        </w:rPr>
      </w:pPr>
      <w:r>
        <w:rPr>
          <w:rFonts w:ascii="Arial" w:hAnsi="Arial" w:cs="Arial"/>
          <w:sz w:val="24"/>
          <w:szCs w:val="24"/>
          <w:u w:val="single"/>
        </w:rPr>
        <w:lastRenderedPageBreak/>
        <w:t>References</w:t>
      </w:r>
    </w:p>
    <w:p w:rsidR="00457074" w:rsidRPr="00747363" w:rsidRDefault="00747363" w:rsidP="00747363">
      <w:pPr>
        <w:rPr>
          <w:rFonts w:ascii="Arial" w:hAnsi="Arial" w:cs="Arial"/>
          <w:sz w:val="24"/>
          <w:szCs w:val="24"/>
          <w:u w:val="single"/>
        </w:rPr>
      </w:pPr>
      <w:r>
        <w:rPr>
          <w:rFonts w:ascii="Arial" w:hAnsi="Arial" w:cs="Arial"/>
          <w:sz w:val="24"/>
          <w:szCs w:val="24"/>
          <w:u w:val="single"/>
        </w:rPr>
        <w:t>Primary S</w:t>
      </w:r>
      <w:r>
        <w:rPr>
          <w:rFonts w:ascii="Arial" w:hAnsi="Arial" w:cs="Arial"/>
          <w:sz w:val="24"/>
          <w:szCs w:val="24"/>
          <w:u w:val="single"/>
        </w:rPr>
        <w:t>ources</w:t>
      </w:r>
    </w:p>
    <w:p w:rsidR="00747363" w:rsidRDefault="00747363" w:rsidP="00747363">
      <w:pPr>
        <w:spacing w:after="0" w:line="360" w:lineRule="auto"/>
        <w:ind w:left="720" w:hanging="720"/>
        <w:rPr>
          <w:rStyle w:val="Hyperlink"/>
          <w:rFonts w:ascii="Arial" w:hAnsi="Arial" w:cs="Arial"/>
          <w:color w:val="000000" w:themeColor="text1"/>
          <w:sz w:val="24"/>
          <w:u w:val="none"/>
        </w:rPr>
      </w:pPr>
      <w:r w:rsidRPr="00747363">
        <w:rPr>
          <w:rStyle w:val="Hyperlink"/>
          <w:rFonts w:ascii="Arial" w:hAnsi="Arial" w:cs="Arial"/>
          <w:color w:val="000000" w:themeColor="text1"/>
          <w:sz w:val="24"/>
          <w:u w:val="none"/>
        </w:rPr>
        <w:t xml:space="preserve">Appian. </w:t>
      </w:r>
      <w:r w:rsidRPr="00747363">
        <w:rPr>
          <w:rStyle w:val="Hyperlink"/>
          <w:rFonts w:ascii="Arial" w:hAnsi="Arial" w:cs="Arial"/>
          <w:i/>
          <w:color w:val="000000" w:themeColor="text1"/>
          <w:sz w:val="24"/>
          <w:u w:val="none"/>
        </w:rPr>
        <w:t>The Civil Wars</w:t>
      </w:r>
      <w:r w:rsidRPr="00747363">
        <w:rPr>
          <w:rStyle w:val="Hyperlink"/>
          <w:rFonts w:ascii="Arial" w:hAnsi="Arial" w:cs="Arial"/>
          <w:color w:val="000000" w:themeColor="text1"/>
          <w:sz w:val="24"/>
          <w:u w:val="none"/>
        </w:rPr>
        <w:t xml:space="preserve"> in White H. (trans)</w:t>
      </w:r>
      <w:r w:rsidRPr="00747363">
        <w:rPr>
          <w:rStyle w:val="Hyperlink"/>
          <w:rFonts w:ascii="Arial" w:hAnsi="Arial" w:cs="Arial"/>
          <w:i/>
          <w:color w:val="000000" w:themeColor="text1"/>
          <w:sz w:val="24"/>
          <w:u w:val="none"/>
        </w:rPr>
        <w:t xml:space="preserve"> </w:t>
      </w:r>
      <w:r w:rsidRPr="00747363">
        <w:rPr>
          <w:rStyle w:val="Hyperlink"/>
          <w:rFonts w:ascii="Arial" w:hAnsi="Arial" w:cs="Arial"/>
          <w:color w:val="000000" w:themeColor="text1"/>
          <w:sz w:val="24"/>
          <w:u w:val="none"/>
        </w:rPr>
        <w:t xml:space="preserve">(1899) London: Macmillan and Co Ltd. </w:t>
      </w:r>
    </w:p>
    <w:p w:rsidR="00C66091" w:rsidRPr="00C66091" w:rsidRDefault="00C66091" w:rsidP="00747363">
      <w:pPr>
        <w:spacing w:after="0" w:line="360" w:lineRule="auto"/>
        <w:ind w:left="720" w:hanging="720"/>
        <w:rPr>
          <w:rStyle w:val="Hyperlink"/>
          <w:rFonts w:ascii="Arial" w:hAnsi="Arial" w:cs="Arial"/>
          <w:color w:val="000000" w:themeColor="text1"/>
          <w:sz w:val="24"/>
          <w:u w:val="none"/>
        </w:rPr>
      </w:pPr>
      <w:r>
        <w:rPr>
          <w:rStyle w:val="Hyperlink"/>
          <w:rFonts w:ascii="Arial" w:hAnsi="Arial" w:cs="Arial"/>
          <w:color w:val="000000" w:themeColor="text1"/>
          <w:sz w:val="24"/>
          <w:u w:val="none"/>
        </w:rPr>
        <w:t xml:space="preserve">Caesar, G. Iulius. </w:t>
      </w:r>
      <w:r>
        <w:rPr>
          <w:rStyle w:val="Hyperlink"/>
          <w:rFonts w:ascii="Arial" w:hAnsi="Arial" w:cs="Arial"/>
          <w:i/>
          <w:color w:val="000000" w:themeColor="text1"/>
          <w:sz w:val="24"/>
          <w:u w:val="none"/>
        </w:rPr>
        <w:t>Civil War</w:t>
      </w:r>
      <w:r>
        <w:rPr>
          <w:rStyle w:val="Hyperlink"/>
          <w:rFonts w:ascii="Arial" w:hAnsi="Arial" w:cs="Arial"/>
          <w:color w:val="000000" w:themeColor="text1"/>
          <w:sz w:val="24"/>
          <w:u w:val="none"/>
        </w:rPr>
        <w:t xml:space="preserve"> in Damon, C. (trans) (2016) Cambridge, MA: Harvard University Press. (</w:t>
      </w:r>
      <w:r w:rsidRPr="00C66091">
        <w:rPr>
          <w:rStyle w:val="Hyperlink"/>
          <w:rFonts w:ascii="Arial" w:hAnsi="Arial" w:cs="Arial"/>
          <w:i/>
          <w:color w:val="000000" w:themeColor="text1"/>
          <w:sz w:val="24"/>
          <w:u w:val="none"/>
        </w:rPr>
        <w:t>Bellum Civile</w:t>
      </w:r>
      <w:r>
        <w:rPr>
          <w:rStyle w:val="Hyperlink"/>
          <w:rFonts w:ascii="Arial" w:hAnsi="Arial" w:cs="Arial"/>
          <w:color w:val="000000" w:themeColor="text1"/>
          <w:sz w:val="24"/>
          <w:u w:val="none"/>
        </w:rPr>
        <w:t xml:space="preserve"> used in text)</w:t>
      </w:r>
    </w:p>
    <w:p w:rsidR="00C66091" w:rsidRPr="00C66091" w:rsidRDefault="00C66091" w:rsidP="00747363">
      <w:pPr>
        <w:spacing w:after="0" w:line="360" w:lineRule="auto"/>
        <w:ind w:left="720" w:hanging="720"/>
        <w:rPr>
          <w:rStyle w:val="Hyperlink"/>
          <w:rFonts w:ascii="Arial" w:hAnsi="Arial" w:cs="Arial"/>
          <w:color w:val="000000" w:themeColor="text1"/>
          <w:sz w:val="24"/>
          <w:u w:val="none"/>
        </w:rPr>
      </w:pPr>
      <w:r>
        <w:rPr>
          <w:rStyle w:val="Hyperlink"/>
          <w:rFonts w:ascii="Arial" w:hAnsi="Arial" w:cs="Arial"/>
          <w:color w:val="000000" w:themeColor="text1"/>
          <w:sz w:val="24"/>
          <w:u w:val="none"/>
        </w:rPr>
        <w:t xml:space="preserve">Caesar, G. Iulius. </w:t>
      </w:r>
      <w:r>
        <w:rPr>
          <w:rStyle w:val="Hyperlink"/>
          <w:rFonts w:ascii="Arial" w:hAnsi="Arial" w:cs="Arial"/>
          <w:i/>
          <w:color w:val="000000" w:themeColor="text1"/>
          <w:sz w:val="24"/>
          <w:u w:val="none"/>
        </w:rPr>
        <w:t xml:space="preserve">The Gallic War </w:t>
      </w:r>
      <w:r>
        <w:rPr>
          <w:rStyle w:val="Hyperlink"/>
          <w:rFonts w:ascii="Arial" w:hAnsi="Arial" w:cs="Arial"/>
          <w:color w:val="000000" w:themeColor="text1"/>
          <w:sz w:val="24"/>
          <w:u w:val="none"/>
        </w:rPr>
        <w:t xml:space="preserve">in Hammond, C. (trans) (2008) 2nd ed. Oxford: Oxford University Press (Oxford World’s Classics). </w:t>
      </w:r>
      <w:r>
        <w:rPr>
          <w:rStyle w:val="Hyperlink"/>
          <w:rFonts w:ascii="Arial" w:hAnsi="Arial" w:cs="Arial"/>
          <w:color w:val="000000" w:themeColor="text1"/>
          <w:sz w:val="24"/>
          <w:u w:val="none"/>
        </w:rPr>
        <w:t>(</w:t>
      </w:r>
      <w:r w:rsidRPr="00C66091">
        <w:rPr>
          <w:rStyle w:val="Hyperlink"/>
          <w:rFonts w:ascii="Arial" w:hAnsi="Arial" w:cs="Arial"/>
          <w:i/>
          <w:color w:val="000000" w:themeColor="text1"/>
          <w:sz w:val="24"/>
          <w:u w:val="none"/>
        </w:rPr>
        <w:t xml:space="preserve">Bellum </w:t>
      </w:r>
      <w:r>
        <w:rPr>
          <w:rStyle w:val="Hyperlink"/>
          <w:rFonts w:ascii="Arial" w:hAnsi="Arial" w:cs="Arial"/>
          <w:i/>
          <w:color w:val="000000" w:themeColor="text1"/>
          <w:sz w:val="24"/>
          <w:u w:val="none"/>
        </w:rPr>
        <w:t>Gallicum</w:t>
      </w:r>
      <w:r>
        <w:rPr>
          <w:rStyle w:val="Hyperlink"/>
          <w:rFonts w:ascii="Arial" w:hAnsi="Arial" w:cs="Arial"/>
          <w:color w:val="000000" w:themeColor="text1"/>
          <w:sz w:val="24"/>
          <w:u w:val="none"/>
        </w:rPr>
        <w:t xml:space="preserve"> used in text)</w:t>
      </w:r>
    </w:p>
    <w:p w:rsidR="00747363" w:rsidRDefault="00747363" w:rsidP="00747363">
      <w:pPr>
        <w:spacing w:after="0" w:line="360" w:lineRule="auto"/>
        <w:ind w:left="720" w:hanging="720"/>
        <w:rPr>
          <w:rFonts w:ascii="Arial" w:hAnsi="Arial" w:cs="Arial"/>
          <w:color w:val="000000" w:themeColor="text1"/>
          <w:sz w:val="24"/>
          <w:szCs w:val="20"/>
          <w:shd w:val="clear" w:color="auto" w:fill="FFFFFF"/>
        </w:rPr>
      </w:pPr>
      <w:r w:rsidRPr="0095356B">
        <w:rPr>
          <w:rStyle w:val="bibliographicauthorname"/>
          <w:rFonts w:ascii="Arial" w:hAnsi="Arial" w:cs="Arial"/>
          <w:color w:val="000000" w:themeColor="text1"/>
          <w:sz w:val="24"/>
          <w:szCs w:val="20"/>
          <w:shd w:val="clear" w:color="auto" w:fill="FFFFFF"/>
        </w:rPr>
        <w:t>Cassius</w:t>
      </w:r>
      <w:r>
        <w:rPr>
          <w:rStyle w:val="bibliographicauthorname"/>
          <w:rFonts w:ascii="Arial" w:hAnsi="Arial" w:cs="Arial"/>
          <w:color w:val="000000" w:themeColor="text1"/>
          <w:sz w:val="24"/>
          <w:szCs w:val="20"/>
          <w:shd w:val="clear" w:color="auto" w:fill="FFFFFF"/>
        </w:rPr>
        <w:t xml:space="preserve"> Dio</w:t>
      </w:r>
      <w:r w:rsidRPr="0095356B">
        <w:rPr>
          <w:rFonts w:ascii="Arial" w:hAnsi="Arial" w:cs="Arial"/>
          <w:color w:val="000000" w:themeColor="text1"/>
          <w:sz w:val="24"/>
          <w:szCs w:val="20"/>
          <w:shd w:val="clear" w:color="auto" w:fill="FFFFFF"/>
        </w:rPr>
        <w:t>. </w:t>
      </w:r>
      <w:r w:rsidRPr="0095356B">
        <w:rPr>
          <w:rFonts w:ascii="Arial" w:hAnsi="Arial" w:cs="Arial"/>
          <w:i/>
          <w:iCs/>
          <w:color w:val="000000" w:themeColor="text1"/>
          <w:sz w:val="24"/>
          <w:szCs w:val="20"/>
          <w:shd w:val="clear" w:color="auto" w:fill="FFFFFF"/>
        </w:rPr>
        <w:t xml:space="preserve">Roman </w:t>
      </w:r>
      <w:r>
        <w:rPr>
          <w:rFonts w:ascii="Arial" w:hAnsi="Arial" w:cs="Arial"/>
          <w:i/>
          <w:iCs/>
          <w:color w:val="000000" w:themeColor="text1"/>
          <w:sz w:val="24"/>
          <w:szCs w:val="20"/>
          <w:shd w:val="clear" w:color="auto" w:fill="FFFFFF"/>
        </w:rPr>
        <w:t>History, Volume IV: Books 41-45</w:t>
      </w:r>
      <w:r w:rsidRPr="0095356B">
        <w:rPr>
          <w:rFonts w:ascii="Arial" w:hAnsi="Arial" w:cs="Arial"/>
          <w:i/>
          <w:iCs/>
          <w:color w:val="000000" w:themeColor="text1"/>
          <w:sz w:val="24"/>
          <w:szCs w:val="20"/>
          <w:shd w:val="clear" w:color="auto" w:fill="FFFFFF"/>
        </w:rPr>
        <w:t> </w:t>
      </w:r>
      <w:r>
        <w:rPr>
          <w:rFonts w:ascii="Arial" w:hAnsi="Arial" w:cs="Arial"/>
          <w:color w:val="000000" w:themeColor="text1"/>
          <w:sz w:val="24"/>
          <w:szCs w:val="20"/>
          <w:shd w:val="clear" w:color="auto" w:fill="FFFFFF"/>
        </w:rPr>
        <w:t xml:space="preserve">in </w:t>
      </w:r>
      <w:r w:rsidRPr="0095356B">
        <w:rPr>
          <w:rStyle w:val="contributorname"/>
          <w:rFonts w:ascii="Arial" w:hAnsi="Arial" w:cs="Arial"/>
          <w:color w:val="000000" w:themeColor="text1"/>
          <w:sz w:val="24"/>
          <w:szCs w:val="20"/>
          <w:shd w:val="clear" w:color="auto" w:fill="FFFFFF"/>
        </w:rPr>
        <w:t>Cary</w:t>
      </w:r>
      <w:r w:rsidRPr="0095356B">
        <w:rPr>
          <w:rStyle w:val="translators"/>
          <w:rFonts w:ascii="Arial" w:hAnsi="Arial" w:cs="Arial"/>
          <w:color w:val="000000" w:themeColor="text1"/>
          <w:sz w:val="24"/>
          <w:szCs w:val="20"/>
          <w:shd w:val="clear" w:color="auto" w:fill="FFFFFF"/>
        </w:rPr>
        <w:t>,</w:t>
      </w:r>
      <w:r>
        <w:rPr>
          <w:rStyle w:val="translators"/>
          <w:rFonts w:ascii="Arial" w:hAnsi="Arial" w:cs="Arial"/>
          <w:color w:val="000000" w:themeColor="text1"/>
          <w:sz w:val="24"/>
          <w:szCs w:val="20"/>
          <w:shd w:val="clear" w:color="auto" w:fill="FFFFFF"/>
        </w:rPr>
        <w:t xml:space="preserve"> E. &amp;</w:t>
      </w:r>
      <w:r w:rsidRPr="0095356B">
        <w:rPr>
          <w:rStyle w:val="contributorname"/>
          <w:rFonts w:ascii="Arial" w:hAnsi="Arial" w:cs="Arial"/>
          <w:color w:val="000000" w:themeColor="text1"/>
          <w:sz w:val="24"/>
          <w:szCs w:val="20"/>
          <w:shd w:val="clear" w:color="auto" w:fill="FFFFFF"/>
        </w:rPr>
        <w:t xml:space="preserve"> Foster</w:t>
      </w:r>
      <w:r>
        <w:rPr>
          <w:rStyle w:val="translators"/>
          <w:rFonts w:ascii="Arial" w:hAnsi="Arial" w:cs="Arial"/>
          <w:color w:val="000000" w:themeColor="text1"/>
          <w:sz w:val="24"/>
          <w:szCs w:val="20"/>
          <w:shd w:val="clear" w:color="auto" w:fill="FFFFFF"/>
        </w:rPr>
        <w:t xml:space="preserve">, H. B. (trans) </w:t>
      </w:r>
      <w:r>
        <w:rPr>
          <w:rFonts w:ascii="Arial" w:hAnsi="Arial" w:cs="Arial"/>
          <w:color w:val="000000" w:themeColor="text1"/>
          <w:sz w:val="24"/>
          <w:szCs w:val="20"/>
          <w:shd w:val="clear" w:color="auto" w:fill="FFFFFF"/>
        </w:rPr>
        <w:t>(</w:t>
      </w:r>
      <w:r w:rsidRPr="0095356B">
        <w:rPr>
          <w:rFonts w:ascii="Arial" w:hAnsi="Arial" w:cs="Arial"/>
          <w:color w:val="000000" w:themeColor="text1"/>
          <w:sz w:val="24"/>
          <w:szCs w:val="20"/>
          <w:shd w:val="clear" w:color="auto" w:fill="FFFFFF"/>
        </w:rPr>
        <w:t>1916</w:t>
      </w:r>
      <w:r>
        <w:rPr>
          <w:rFonts w:ascii="Arial" w:hAnsi="Arial" w:cs="Arial"/>
          <w:color w:val="000000" w:themeColor="text1"/>
          <w:sz w:val="24"/>
          <w:szCs w:val="20"/>
          <w:shd w:val="clear" w:color="auto" w:fill="FFFFFF"/>
        </w:rPr>
        <w:t xml:space="preserve">) </w:t>
      </w:r>
      <w:r w:rsidRPr="0095356B">
        <w:rPr>
          <w:rFonts w:ascii="Arial" w:hAnsi="Arial" w:cs="Arial"/>
          <w:color w:val="000000" w:themeColor="text1"/>
          <w:sz w:val="24"/>
          <w:szCs w:val="20"/>
          <w:shd w:val="clear" w:color="auto" w:fill="FFFFFF"/>
        </w:rPr>
        <w:t>Loeb Classical Library 66. Cambridg</w:t>
      </w:r>
      <w:r>
        <w:rPr>
          <w:rFonts w:ascii="Arial" w:hAnsi="Arial" w:cs="Arial"/>
          <w:color w:val="000000" w:themeColor="text1"/>
          <w:sz w:val="24"/>
          <w:szCs w:val="20"/>
          <w:shd w:val="clear" w:color="auto" w:fill="FFFFFF"/>
        </w:rPr>
        <w:t>e, MA: Harvard University Press.</w:t>
      </w:r>
      <w:r w:rsidRPr="0095356B">
        <w:rPr>
          <w:rFonts w:ascii="Arial" w:hAnsi="Arial" w:cs="Arial"/>
          <w:color w:val="000000" w:themeColor="text1"/>
          <w:sz w:val="24"/>
          <w:szCs w:val="20"/>
          <w:shd w:val="clear" w:color="auto" w:fill="FFFFFF"/>
        </w:rPr>
        <w:t xml:space="preserve"> </w:t>
      </w:r>
    </w:p>
    <w:p w:rsidR="00747363" w:rsidRDefault="00747363" w:rsidP="00747363">
      <w:pPr>
        <w:spacing w:after="0" w:line="360" w:lineRule="auto"/>
        <w:ind w:left="720" w:hanging="720"/>
        <w:rPr>
          <w:rFonts w:ascii="Arial" w:hAnsi="Arial" w:cs="Arial"/>
          <w:color w:val="000000"/>
          <w:sz w:val="24"/>
        </w:rPr>
      </w:pPr>
      <w:r>
        <w:rPr>
          <w:rFonts w:ascii="Arial" w:hAnsi="Arial" w:cs="Arial"/>
          <w:color w:val="000000"/>
          <w:sz w:val="24"/>
        </w:rPr>
        <w:t xml:space="preserve">Cicero, </w:t>
      </w:r>
      <w:r w:rsidRPr="00E6532E">
        <w:rPr>
          <w:rFonts w:ascii="Arial" w:hAnsi="Arial" w:cs="Arial"/>
          <w:color w:val="000000"/>
          <w:sz w:val="24"/>
        </w:rPr>
        <w:t>M. Tullius</w:t>
      </w:r>
      <w:r>
        <w:rPr>
          <w:rFonts w:ascii="Arial" w:hAnsi="Arial" w:cs="Arial"/>
          <w:color w:val="000000"/>
          <w:sz w:val="24"/>
        </w:rPr>
        <w:t>.</w:t>
      </w:r>
      <w:r w:rsidRPr="00E6532E">
        <w:rPr>
          <w:rFonts w:ascii="Arial" w:hAnsi="Arial" w:cs="Arial"/>
          <w:color w:val="000000"/>
          <w:sz w:val="24"/>
        </w:rPr>
        <w:t xml:space="preserve"> </w:t>
      </w:r>
      <w:r w:rsidRPr="009E200C">
        <w:rPr>
          <w:rFonts w:ascii="Arial" w:hAnsi="Arial" w:cs="Arial"/>
          <w:i/>
          <w:color w:val="000000"/>
          <w:sz w:val="24"/>
        </w:rPr>
        <w:t>The Orations of Marcus Tullius Cicero</w:t>
      </w:r>
      <w:r>
        <w:rPr>
          <w:rFonts w:ascii="Arial" w:hAnsi="Arial" w:cs="Arial"/>
          <w:color w:val="000000"/>
          <w:sz w:val="24"/>
        </w:rPr>
        <w:t xml:space="preserve"> in </w:t>
      </w:r>
      <w:r w:rsidRPr="00E6532E">
        <w:rPr>
          <w:rFonts w:ascii="Arial" w:hAnsi="Arial" w:cs="Arial"/>
          <w:color w:val="000000"/>
          <w:sz w:val="24"/>
        </w:rPr>
        <w:t>Yonge,</w:t>
      </w:r>
      <w:r w:rsidRPr="009E200C">
        <w:rPr>
          <w:rFonts w:ascii="Arial" w:hAnsi="Arial" w:cs="Arial"/>
          <w:color w:val="000000"/>
          <w:sz w:val="24"/>
        </w:rPr>
        <w:t xml:space="preserve"> </w:t>
      </w:r>
      <w:r w:rsidRPr="00E6532E">
        <w:rPr>
          <w:rFonts w:ascii="Arial" w:hAnsi="Arial" w:cs="Arial"/>
          <w:color w:val="000000"/>
          <w:sz w:val="24"/>
        </w:rPr>
        <w:t xml:space="preserve">C. D. </w:t>
      </w:r>
      <w:r>
        <w:rPr>
          <w:rFonts w:ascii="Arial" w:hAnsi="Arial" w:cs="Arial"/>
          <w:color w:val="000000"/>
          <w:sz w:val="24"/>
        </w:rPr>
        <w:t>&amp;</w:t>
      </w:r>
      <w:r w:rsidRPr="00E6532E">
        <w:rPr>
          <w:rFonts w:ascii="Arial" w:hAnsi="Arial" w:cs="Arial"/>
          <w:color w:val="000000"/>
          <w:sz w:val="24"/>
        </w:rPr>
        <w:t xml:space="preserve"> </w:t>
      </w:r>
      <w:r>
        <w:rPr>
          <w:rFonts w:ascii="Arial" w:hAnsi="Arial" w:cs="Arial"/>
          <w:color w:val="000000"/>
          <w:sz w:val="24"/>
        </w:rPr>
        <w:t xml:space="preserve">London, </w:t>
      </w:r>
      <w:r w:rsidRPr="00E6532E">
        <w:rPr>
          <w:rFonts w:ascii="Arial" w:hAnsi="Arial" w:cs="Arial"/>
          <w:color w:val="000000"/>
          <w:sz w:val="24"/>
        </w:rPr>
        <w:t xml:space="preserve">B. A. </w:t>
      </w:r>
      <w:r>
        <w:rPr>
          <w:rFonts w:ascii="Arial" w:hAnsi="Arial" w:cs="Arial"/>
          <w:color w:val="000000"/>
          <w:sz w:val="24"/>
        </w:rPr>
        <w:t xml:space="preserve">(1891) </w:t>
      </w:r>
      <w:r w:rsidRPr="00E6532E">
        <w:rPr>
          <w:rFonts w:ascii="Arial" w:hAnsi="Arial" w:cs="Arial"/>
          <w:color w:val="000000"/>
          <w:sz w:val="24"/>
        </w:rPr>
        <w:t>Covent Garden</w:t>
      </w:r>
      <w:r>
        <w:rPr>
          <w:rFonts w:ascii="Arial" w:hAnsi="Arial" w:cs="Arial"/>
          <w:color w:val="000000"/>
          <w:sz w:val="24"/>
        </w:rPr>
        <w:t>: George Bell &amp; Sons</w:t>
      </w:r>
      <w:r w:rsidRPr="00E6532E">
        <w:rPr>
          <w:rFonts w:ascii="Arial" w:hAnsi="Arial" w:cs="Arial"/>
          <w:color w:val="000000"/>
          <w:sz w:val="24"/>
        </w:rPr>
        <w:t xml:space="preserve">. </w:t>
      </w:r>
    </w:p>
    <w:p w:rsidR="00747363" w:rsidRDefault="00747363" w:rsidP="00747363">
      <w:pPr>
        <w:spacing w:after="0" w:line="360" w:lineRule="auto"/>
        <w:ind w:left="720" w:hanging="720"/>
        <w:rPr>
          <w:rFonts w:ascii="Arial" w:hAnsi="Arial" w:cs="Arial"/>
          <w:color w:val="000000" w:themeColor="text1"/>
          <w:sz w:val="24"/>
          <w:szCs w:val="20"/>
          <w:shd w:val="clear" w:color="auto" w:fill="FFFFFF"/>
        </w:rPr>
      </w:pPr>
      <w:r w:rsidRPr="0095356B">
        <w:rPr>
          <w:rStyle w:val="bibliographicauthorname"/>
          <w:rFonts w:ascii="Arial" w:hAnsi="Arial" w:cs="Arial"/>
          <w:color w:val="000000" w:themeColor="text1"/>
          <w:sz w:val="24"/>
          <w:szCs w:val="20"/>
          <w:shd w:val="clear" w:color="auto" w:fill="FFFFFF"/>
        </w:rPr>
        <w:t>Plutarch</w:t>
      </w:r>
      <w:r w:rsidRPr="0095356B">
        <w:rPr>
          <w:rFonts w:ascii="Arial" w:hAnsi="Arial" w:cs="Arial"/>
          <w:color w:val="000000" w:themeColor="text1"/>
          <w:sz w:val="24"/>
          <w:szCs w:val="20"/>
          <w:shd w:val="clear" w:color="auto" w:fill="FFFFFF"/>
        </w:rPr>
        <w:t>. </w:t>
      </w:r>
      <w:r w:rsidRPr="0095356B">
        <w:rPr>
          <w:rFonts w:ascii="Arial" w:hAnsi="Arial" w:cs="Arial"/>
          <w:i/>
          <w:iCs/>
          <w:color w:val="000000" w:themeColor="text1"/>
          <w:sz w:val="24"/>
          <w:szCs w:val="20"/>
          <w:shd w:val="clear" w:color="auto" w:fill="FFFFFF"/>
        </w:rPr>
        <w:t>Lives, Volume VII: Demosthenes an</w:t>
      </w:r>
      <w:r>
        <w:rPr>
          <w:rFonts w:ascii="Arial" w:hAnsi="Arial" w:cs="Arial"/>
          <w:i/>
          <w:iCs/>
          <w:color w:val="000000" w:themeColor="text1"/>
          <w:sz w:val="24"/>
          <w:szCs w:val="20"/>
          <w:shd w:val="clear" w:color="auto" w:fill="FFFFFF"/>
        </w:rPr>
        <w:t xml:space="preserve">d Cicero. Alexander and Caesar </w:t>
      </w:r>
      <w:r>
        <w:rPr>
          <w:rFonts w:ascii="Arial" w:hAnsi="Arial" w:cs="Arial"/>
          <w:iCs/>
          <w:color w:val="000000" w:themeColor="text1"/>
          <w:sz w:val="24"/>
          <w:szCs w:val="20"/>
          <w:shd w:val="clear" w:color="auto" w:fill="FFFFFF"/>
        </w:rPr>
        <w:t>in</w:t>
      </w:r>
      <w:r>
        <w:rPr>
          <w:rFonts w:ascii="Arial" w:hAnsi="Arial" w:cs="Arial"/>
          <w:color w:val="000000" w:themeColor="text1"/>
          <w:sz w:val="24"/>
          <w:szCs w:val="20"/>
          <w:shd w:val="clear" w:color="auto" w:fill="FFFFFF"/>
        </w:rPr>
        <w:t xml:space="preserve"> </w:t>
      </w:r>
      <w:r w:rsidRPr="0095356B">
        <w:rPr>
          <w:rStyle w:val="contributorname"/>
          <w:rFonts w:ascii="Arial" w:hAnsi="Arial" w:cs="Arial"/>
          <w:color w:val="000000" w:themeColor="text1"/>
          <w:sz w:val="24"/>
          <w:szCs w:val="20"/>
          <w:shd w:val="clear" w:color="auto" w:fill="FFFFFF"/>
        </w:rPr>
        <w:t>Perrin</w:t>
      </w:r>
      <w:r>
        <w:rPr>
          <w:rStyle w:val="contributorname"/>
          <w:rFonts w:ascii="Arial" w:hAnsi="Arial" w:cs="Arial"/>
          <w:color w:val="000000" w:themeColor="text1"/>
          <w:sz w:val="24"/>
          <w:szCs w:val="20"/>
          <w:shd w:val="clear" w:color="auto" w:fill="FFFFFF"/>
        </w:rPr>
        <w:t xml:space="preserve">, B. </w:t>
      </w:r>
      <w:r>
        <w:rPr>
          <w:rFonts w:ascii="Arial" w:hAnsi="Arial" w:cs="Arial"/>
          <w:i/>
          <w:iCs/>
          <w:color w:val="000000" w:themeColor="text1"/>
          <w:sz w:val="24"/>
          <w:szCs w:val="20"/>
          <w:shd w:val="clear" w:color="auto" w:fill="FFFFFF"/>
        </w:rPr>
        <w:t>(</w:t>
      </w:r>
      <w:r w:rsidRPr="0095356B">
        <w:rPr>
          <w:rFonts w:ascii="Arial" w:hAnsi="Arial" w:cs="Arial"/>
          <w:color w:val="000000" w:themeColor="text1"/>
          <w:sz w:val="24"/>
          <w:szCs w:val="20"/>
          <w:shd w:val="clear" w:color="auto" w:fill="FFFFFF"/>
        </w:rPr>
        <w:t>1919</w:t>
      </w:r>
      <w:r>
        <w:rPr>
          <w:rFonts w:ascii="Arial" w:hAnsi="Arial" w:cs="Arial"/>
          <w:color w:val="000000" w:themeColor="text1"/>
          <w:sz w:val="24"/>
          <w:szCs w:val="20"/>
          <w:shd w:val="clear" w:color="auto" w:fill="FFFFFF"/>
        </w:rPr>
        <w:t>)</w:t>
      </w:r>
      <w:r w:rsidRPr="0095356B">
        <w:rPr>
          <w:rStyle w:val="translators"/>
          <w:rFonts w:ascii="Arial" w:hAnsi="Arial" w:cs="Arial"/>
          <w:color w:val="000000" w:themeColor="text1"/>
          <w:sz w:val="24"/>
          <w:szCs w:val="20"/>
          <w:shd w:val="clear" w:color="auto" w:fill="FFFFFF"/>
        </w:rPr>
        <w:t> </w:t>
      </w:r>
      <w:r w:rsidRPr="0095356B">
        <w:rPr>
          <w:rFonts w:ascii="Arial" w:hAnsi="Arial" w:cs="Arial"/>
          <w:color w:val="000000" w:themeColor="text1"/>
          <w:sz w:val="24"/>
          <w:szCs w:val="20"/>
          <w:shd w:val="clear" w:color="auto" w:fill="FFFFFF"/>
        </w:rPr>
        <w:t>Loeb Classical Library 99. Cambridg</w:t>
      </w:r>
      <w:r>
        <w:rPr>
          <w:rFonts w:ascii="Arial" w:hAnsi="Arial" w:cs="Arial"/>
          <w:color w:val="000000" w:themeColor="text1"/>
          <w:sz w:val="24"/>
          <w:szCs w:val="20"/>
          <w:shd w:val="clear" w:color="auto" w:fill="FFFFFF"/>
        </w:rPr>
        <w:t>e, MA: Harvard University Press</w:t>
      </w:r>
      <w:r w:rsidRPr="0095356B">
        <w:rPr>
          <w:rFonts w:ascii="Arial" w:hAnsi="Arial" w:cs="Arial"/>
          <w:color w:val="000000" w:themeColor="text1"/>
          <w:sz w:val="24"/>
          <w:szCs w:val="20"/>
          <w:shd w:val="clear" w:color="auto" w:fill="FFFFFF"/>
        </w:rPr>
        <w:t>.</w:t>
      </w:r>
    </w:p>
    <w:p w:rsidR="00747363" w:rsidRDefault="00747363" w:rsidP="00747363">
      <w:pPr>
        <w:spacing w:after="0" w:line="360" w:lineRule="auto"/>
        <w:ind w:left="720" w:hanging="720"/>
        <w:rPr>
          <w:rFonts w:ascii="Arial" w:hAnsi="Arial" w:cs="Arial"/>
          <w:color w:val="000000" w:themeColor="text1"/>
          <w:sz w:val="24"/>
          <w:szCs w:val="20"/>
          <w:shd w:val="clear" w:color="auto" w:fill="FFFFFF"/>
        </w:rPr>
      </w:pPr>
      <w:r w:rsidRPr="00453C30">
        <w:rPr>
          <w:rStyle w:val="bibliographicauthorname"/>
          <w:rFonts w:ascii="Arial" w:hAnsi="Arial" w:cs="Arial"/>
          <w:color w:val="000000" w:themeColor="text1"/>
          <w:sz w:val="24"/>
          <w:szCs w:val="20"/>
          <w:shd w:val="clear" w:color="auto" w:fill="FFFFFF"/>
        </w:rPr>
        <w:t>Sallust</w:t>
      </w:r>
      <w:r w:rsidRPr="00453C30">
        <w:rPr>
          <w:rFonts w:ascii="Arial" w:hAnsi="Arial" w:cs="Arial"/>
          <w:color w:val="000000" w:themeColor="text1"/>
          <w:sz w:val="24"/>
          <w:szCs w:val="20"/>
          <w:shd w:val="clear" w:color="auto" w:fill="FFFFFF"/>
        </w:rPr>
        <w:t>. </w:t>
      </w:r>
      <w:r w:rsidRPr="00453C30">
        <w:rPr>
          <w:rFonts w:ascii="Arial" w:hAnsi="Arial" w:cs="Arial"/>
          <w:i/>
          <w:iCs/>
          <w:color w:val="000000" w:themeColor="text1"/>
          <w:sz w:val="24"/>
          <w:szCs w:val="20"/>
          <w:shd w:val="clear" w:color="auto" w:fill="FFFFFF"/>
        </w:rPr>
        <w:t xml:space="preserve">The War with </w:t>
      </w:r>
      <w:r>
        <w:rPr>
          <w:rFonts w:ascii="Arial" w:hAnsi="Arial" w:cs="Arial"/>
          <w:i/>
          <w:iCs/>
          <w:color w:val="000000" w:themeColor="text1"/>
          <w:sz w:val="24"/>
          <w:szCs w:val="20"/>
          <w:shd w:val="clear" w:color="auto" w:fill="FFFFFF"/>
        </w:rPr>
        <w:t>Catiline. The War with Jugurtha</w:t>
      </w:r>
      <w:r>
        <w:rPr>
          <w:rFonts w:ascii="Arial" w:hAnsi="Arial" w:cs="Arial"/>
          <w:iCs/>
          <w:color w:val="000000" w:themeColor="text1"/>
          <w:sz w:val="24"/>
          <w:szCs w:val="20"/>
          <w:shd w:val="clear" w:color="auto" w:fill="FFFFFF"/>
        </w:rPr>
        <w:t xml:space="preserve"> in</w:t>
      </w:r>
      <w:r w:rsidRPr="00453C30">
        <w:rPr>
          <w:rStyle w:val="contributorname"/>
          <w:rFonts w:ascii="Arial" w:hAnsi="Arial" w:cs="Arial"/>
          <w:color w:val="000000" w:themeColor="text1"/>
          <w:sz w:val="24"/>
          <w:szCs w:val="20"/>
          <w:shd w:val="clear" w:color="auto" w:fill="FFFFFF"/>
        </w:rPr>
        <w:t xml:space="preserve"> Ramsey</w:t>
      </w:r>
      <w:r>
        <w:rPr>
          <w:rStyle w:val="contributorname"/>
          <w:rFonts w:ascii="Arial" w:hAnsi="Arial" w:cs="Arial"/>
          <w:color w:val="000000" w:themeColor="text1"/>
          <w:sz w:val="24"/>
          <w:szCs w:val="20"/>
          <w:shd w:val="clear" w:color="auto" w:fill="FFFFFF"/>
        </w:rPr>
        <w:t>, J. T. (ed) &amp;</w:t>
      </w:r>
      <w:r w:rsidRPr="00453C30">
        <w:rPr>
          <w:rStyle w:val="contributorname"/>
          <w:rFonts w:ascii="Arial" w:hAnsi="Arial" w:cs="Arial"/>
          <w:color w:val="000000" w:themeColor="text1"/>
          <w:sz w:val="24"/>
          <w:szCs w:val="20"/>
          <w:shd w:val="clear" w:color="auto" w:fill="FFFFFF"/>
        </w:rPr>
        <w:t xml:space="preserve"> Rolfe</w:t>
      </w:r>
      <w:r>
        <w:rPr>
          <w:rStyle w:val="contributorname"/>
          <w:rFonts w:ascii="Arial" w:hAnsi="Arial" w:cs="Arial"/>
          <w:color w:val="000000" w:themeColor="text1"/>
          <w:sz w:val="24"/>
          <w:szCs w:val="20"/>
          <w:shd w:val="clear" w:color="auto" w:fill="FFFFFF"/>
        </w:rPr>
        <w:t xml:space="preserve">, </w:t>
      </w:r>
      <w:r w:rsidRPr="00453C30">
        <w:rPr>
          <w:rStyle w:val="contributorname"/>
          <w:rFonts w:ascii="Arial" w:hAnsi="Arial" w:cs="Arial"/>
          <w:color w:val="000000" w:themeColor="text1"/>
          <w:sz w:val="24"/>
          <w:szCs w:val="20"/>
          <w:shd w:val="clear" w:color="auto" w:fill="FFFFFF"/>
        </w:rPr>
        <w:t>J. C.</w:t>
      </w:r>
      <w:r>
        <w:rPr>
          <w:rStyle w:val="contributorname"/>
          <w:rFonts w:ascii="Arial" w:hAnsi="Arial" w:cs="Arial"/>
          <w:color w:val="000000" w:themeColor="text1"/>
          <w:sz w:val="24"/>
          <w:szCs w:val="20"/>
          <w:shd w:val="clear" w:color="auto" w:fill="FFFFFF"/>
        </w:rPr>
        <w:t xml:space="preserve"> (trans) (2013)</w:t>
      </w:r>
      <w:r w:rsidRPr="00453C30">
        <w:rPr>
          <w:rStyle w:val="translators"/>
          <w:rFonts w:ascii="Arial" w:hAnsi="Arial" w:cs="Arial"/>
          <w:color w:val="000000" w:themeColor="text1"/>
          <w:sz w:val="24"/>
          <w:szCs w:val="20"/>
          <w:shd w:val="clear" w:color="auto" w:fill="FFFFFF"/>
        </w:rPr>
        <w:t> </w:t>
      </w:r>
      <w:r w:rsidRPr="00453C30">
        <w:rPr>
          <w:rFonts w:ascii="Arial" w:hAnsi="Arial" w:cs="Arial"/>
          <w:color w:val="000000" w:themeColor="text1"/>
          <w:sz w:val="24"/>
          <w:szCs w:val="20"/>
          <w:shd w:val="clear" w:color="auto" w:fill="FFFFFF"/>
        </w:rPr>
        <w:t xml:space="preserve">Loeb Classical Library 116. Cambridge, </w:t>
      </w:r>
      <w:r>
        <w:rPr>
          <w:rFonts w:ascii="Arial" w:hAnsi="Arial" w:cs="Arial"/>
          <w:color w:val="000000" w:themeColor="text1"/>
          <w:sz w:val="24"/>
          <w:szCs w:val="20"/>
          <w:shd w:val="clear" w:color="auto" w:fill="FFFFFF"/>
        </w:rPr>
        <w:t>MA: Harvard University Press</w:t>
      </w:r>
      <w:r w:rsidRPr="00453C30">
        <w:rPr>
          <w:rFonts w:ascii="Arial" w:hAnsi="Arial" w:cs="Arial"/>
          <w:color w:val="000000" w:themeColor="text1"/>
          <w:sz w:val="24"/>
          <w:szCs w:val="20"/>
          <w:shd w:val="clear" w:color="auto" w:fill="FFFFFF"/>
        </w:rPr>
        <w:t>.</w:t>
      </w:r>
    </w:p>
    <w:p w:rsidR="00747363" w:rsidRDefault="00C66091" w:rsidP="009F7D65">
      <w:pPr>
        <w:spacing w:after="0" w:line="360" w:lineRule="auto"/>
        <w:ind w:left="720" w:hanging="720"/>
        <w:rPr>
          <w:rFonts w:ascii="Arial" w:hAnsi="Arial" w:cs="Arial"/>
          <w:color w:val="000000" w:themeColor="text1"/>
          <w:sz w:val="32"/>
          <w:szCs w:val="24"/>
        </w:rPr>
      </w:pPr>
      <w:r w:rsidRPr="00311F6A">
        <w:rPr>
          <w:rStyle w:val="bibliographicauthorname"/>
          <w:rFonts w:ascii="Arial" w:hAnsi="Arial" w:cs="Arial"/>
          <w:color w:val="000000" w:themeColor="text1"/>
          <w:sz w:val="24"/>
          <w:szCs w:val="20"/>
          <w:shd w:val="clear" w:color="auto" w:fill="FFFFFF"/>
        </w:rPr>
        <w:t>Suetonius</w:t>
      </w:r>
      <w:r w:rsidRPr="00311F6A">
        <w:rPr>
          <w:rFonts w:ascii="Arial" w:hAnsi="Arial" w:cs="Arial"/>
          <w:color w:val="000000" w:themeColor="text1"/>
          <w:sz w:val="24"/>
          <w:szCs w:val="20"/>
          <w:shd w:val="clear" w:color="auto" w:fill="FFFFFF"/>
        </w:rPr>
        <w:t>. </w:t>
      </w:r>
      <w:r w:rsidRPr="00311F6A">
        <w:rPr>
          <w:rFonts w:ascii="Arial" w:hAnsi="Arial" w:cs="Arial"/>
          <w:i/>
          <w:iCs/>
          <w:color w:val="000000" w:themeColor="text1"/>
          <w:sz w:val="24"/>
          <w:szCs w:val="20"/>
          <w:shd w:val="clear" w:color="auto" w:fill="FFFFFF"/>
        </w:rPr>
        <w:t>Lives of the Caesars, Volume I: Julius. Augus</w:t>
      </w:r>
      <w:r>
        <w:rPr>
          <w:rFonts w:ascii="Arial" w:hAnsi="Arial" w:cs="Arial"/>
          <w:i/>
          <w:iCs/>
          <w:color w:val="000000" w:themeColor="text1"/>
          <w:sz w:val="24"/>
          <w:szCs w:val="20"/>
          <w:shd w:val="clear" w:color="auto" w:fill="FFFFFF"/>
        </w:rPr>
        <w:t xml:space="preserve">tus. Tiberius. Gaius. Caligula </w:t>
      </w:r>
      <w:r>
        <w:rPr>
          <w:rFonts w:ascii="Arial" w:hAnsi="Arial" w:cs="Arial"/>
          <w:iCs/>
          <w:color w:val="000000" w:themeColor="text1"/>
          <w:sz w:val="24"/>
          <w:szCs w:val="20"/>
          <w:shd w:val="clear" w:color="auto" w:fill="FFFFFF"/>
        </w:rPr>
        <w:t>in</w:t>
      </w:r>
      <w:r w:rsidRPr="00311F6A">
        <w:rPr>
          <w:rStyle w:val="translators"/>
          <w:rFonts w:ascii="Arial" w:hAnsi="Arial" w:cs="Arial"/>
          <w:color w:val="000000" w:themeColor="text1"/>
          <w:sz w:val="24"/>
          <w:szCs w:val="20"/>
          <w:shd w:val="clear" w:color="auto" w:fill="FFFFFF"/>
        </w:rPr>
        <w:t xml:space="preserve"> </w:t>
      </w:r>
      <w:r w:rsidRPr="00311F6A">
        <w:rPr>
          <w:rStyle w:val="contributorname"/>
          <w:rFonts w:ascii="Arial" w:hAnsi="Arial" w:cs="Arial"/>
          <w:color w:val="000000" w:themeColor="text1"/>
          <w:sz w:val="24"/>
          <w:szCs w:val="20"/>
          <w:shd w:val="clear" w:color="auto" w:fill="FFFFFF"/>
        </w:rPr>
        <w:t>Rolfe</w:t>
      </w:r>
      <w:r>
        <w:rPr>
          <w:rStyle w:val="contributorname"/>
          <w:rFonts w:ascii="Arial" w:hAnsi="Arial" w:cs="Arial"/>
          <w:color w:val="000000" w:themeColor="text1"/>
          <w:sz w:val="24"/>
          <w:szCs w:val="20"/>
          <w:shd w:val="clear" w:color="auto" w:fill="FFFFFF"/>
        </w:rPr>
        <w:t xml:space="preserve">, </w:t>
      </w:r>
      <w:r w:rsidRPr="00311F6A">
        <w:rPr>
          <w:rStyle w:val="contributorname"/>
          <w:rFonts w:ascii="Arial" w:hAnsi="Arial" w:cs="Arial"/>
          <w:color w:val="000000" w:themeColor="text1"/>
          <w:sz w:val="24"/>
          <w:szCs w:val="20"/>
          <w:shd w:val="clear" w:color="auto" w:fill="FFFFFF"/>
        </w:rPr>
        <w:t>J. C.</w:t>
      </w:r>
      <w:r>
        <w:rPr>
          <w:rStyle w:val="contributorname"/>
          <w:rFonts w:ascii="Arial" w:hAnsi="Arial" w:cs="Arial"/>
          <w:color w:val="000000" w:themeColor="text1"/>
          <w:sz w:val="24"/>
          <w:szCs w:val="20"/>
          <w:shd w:val="clear" w:color="auto" w:fill="FFFFFF"/>
        </w:rPr>
        <w:t>(trans)</w:t>
      </w:r>
      <w:r>
        <w:rPr>
          <w:rStyle w:val="translators"/>
          <w:rFonts w:ascii="Arial" w:hAnsi="Arial" w:cs="Arial"/>
          <w:color w:val="000000" w:themeColor="text1"/>
          <w:sz w:val="24"/>
          <w:szCs w:val="20"/>
          <w:shd w:val="clear" w:color="auto" w:fill="FFFFFF"/>
        </w:rPr>
        <w:t xml:space="preserve"> (1914)</w:t>
      </w:r>
      <w:r w:rsidRPr="00311F6A">
        <w:rPr>
          <w:rFonts w:ascii="Arial" w:hAnsi="Arial" w:cs="Arial"/>
          <w:color w:val="000000" w:themeColor="text1"/>
          <w:sz w:val="24"/>
          <w:szCs w:val="20"/>
          <w:shd w:val="clear" w:color="auto" w:fill="FFFFFF"/>
        </w:rPr>
        <w:t xml:space="preserve"> Loeb Classical Library 31. Cambridge, MA:</w:t>
      </w:r>
      <w:r>
        <w:rPr>
          <w:rFonts w:ascii="Arial" w:hAnsi="Arial" w:cs="Arial"/>
          <w:color w:val="000000" w:themeColor="text1"/>
          <w:sz w:val="24"/>
          <w:szCs w:val="20"/>
          <w:shd w:val="clear" w:color="auto" w:fill="FFFFFF"/>
        </w:rPr>
        <w:t xml:space="preserve"> Harvard University Press. </w:t>
      </w:r>
      <w:r w:rsidR="009F7D65">
        <w:rPr>
          <w:rFonts w:ascii="Arial" w:hAnsi="Arial" w:cs="Arial"/>
          <w:color w:val="000000" w:themeColor="text1"/>
          <w:sz w:val="24"/>
          <w:szCs w:val="20"/>
          <w:shd w:val="clear" w:color="auto" w:fill="FFFFFF"/>
        </w:rPr>
        <w:t>(</w:t>
      </w:r>
      <w:r w:rsidR="009F7D65">
        <w:rPr>
          <w:rFonts w:ascii="Arial" w:hAnsi="Arial" w:cs="Arial"/>
          <w:i/>
          <w:color w:val="000000" w:themeColor="text1"/>
          <w:sz w:val="24"/>
          <w:szCs w:val="20"/>
          <w:shd w:val="clear" w:color="auto" w:fill="FFFFFF"/>
        </w:rPr>
        <w:t>Divus Iulius</w:t>
      </w:r>
      <w:r w:rsidR="009F7D65">
        <w:rPr>
          <w:rFonts w:ascii="Arial" w:hAnsi="Arial" w:cs="Arial"/>
          <w:color w:val="000000" w:themeColor="text1"/>
          <w:sz w:val="24"/>
          <w:szCs w:val="20"/>
          <w:shd w:val="clear" w:color="auto" w:fill="FFFFFF"/>
        </w:rPr>
        <w:t xml:space="preserve"> in text)</w:t>
      </w:r>
    </w:p>
    <w:p w:rsidR="009F7D65" w:rsidRPr="009F7D65" w:rsidRDefault="009F7D65" w:rsidP="009F7D65">
      <w:pPr>
        <w:spacing w:after="0" w:line="360" w:lineRule="auto"/>
        <w:ind w:left="720" w:hanging="720"/>
        <w:rPr>
          <w:rFonts w:ascii="Arial" w:hAnsi="Arial" w:cs="Arial"/>
          <w:color w:val="000000" w:themeColor="text1"/>
          <w:sz w:val="32"/>
          <w:szCs w:val="24"/>
        </w:rPr>
      </w:pPr>
    </w:p>
    <w:p w:rsidR="00747363" w:rsidRDefault="00747363" w:rsidP="00747363">
      <w:pPr>
        <w:rPr>
          <w:rFonts w:ascii="Arial" w:hAnsi="Arial" w:cs="Arial"/>
          <w:sz w:val="24"/>
          <w:szCs w:val="24"/>
          <w:u w:val="single"/>
        </w:rPr>
      </w:pPr>
      <w:r>
        <w:rPr>
          <w:rFonts w:ascii="Arial" w:hAnsi="Arial" w:cs="Arial"/>
          <w:sz w:val="24"/>
          <w:szCs w:val="24"/>
          <w:u w:val="single"/>
        </w:rPr>
        <w:t>Secondary Sources</w:t>
      </w:r>
    </w:p>
    <w:p w:rsidR="00747363" w:rsidRDefault="00747363" w:rsidP="00747363">
      <w:pPr>
        <w:spacing w:after="0" w:line="360" w:lineRule="auto"/>
        <w:ind w:left="720" w:hanging="720"/>
        <w:rPr>
          <w:rStyle w:val="Hyperlink"/>
          <w:rFonts w:ascii="Arial" w:hAnsi="Arial" w:cs="Arial"/>
          <w:sz w:val="24"/>
        </w:rPr>
      </w:pPr>
      <w:r w:rsidRPr="00DA6514">
        <w:rPr>
          <w:rFonts w:ascii="Arial" w:hAnsi="Arial" w:cs="Arial"/>
          <w:sz w:val="24"/>
          <w:szCs w:val="24"/>
        </w:rPr>
        <w:t>Angel, N.</w:t>
      </w:r>
      <w:r>
        <w:rPr>
          <w:rFonts w:ascii="Arial" w:hAnsi="Arial" w:cs="Arial"/>
          <w:sz w:val="24"/>
          <w:szCs w:val="24"/>
        </w:rPr>
        <w:t xml:space="preserve"> (2007) ‘</w:t>
      </w:r>
      <w:r w:rsidRPr="00DA6514">
        <w:rPr>
          <w:rFonts w:ascii="Arial" w:hAnsi="Arial" w:cs="Arial"/>
          <w:sz w:val="24"/>
          <w:szCs w:val="24"/>
        </w:rPr>
        <w:t>Clementia Caesaris: The Creation an</w:t>
      </w:r>
      <w:r>
        <w:rPr>
          <w:rFonts w:ascii="Arial" w:hAnsi="Arial" w:cs="Arial"/>
          <w:sz w:val="24"/>
          <w:szCs w:val="24"/>
        </w:rPr>
        <w:t>d Dissemination of a Reputation’</w:t>
      </w:r>
      <w:r w:rsidRPr="00DA6514">
        <w:rPr>
          <w:rFonts w:ascii="Arial" w:hAnsi="Arial" w:cs="Arial"/>
          <w:sz w:val="24"/>
          <w:szCs w:val="24"/>
        </w:rPr>
        <w:t xml:space="preserve"> </w:t>
      </w:r>
      <w:r>
        <w:rPr>
          <w:rFonts w:ascii="Arial" w:hAnsi="Arial" w:cs="Arial"/>
          <w:sz w:val="24"/>
          <w:szCs w:val="24"/>
        </w:rPr>
        <w:t xml:space="preserve">Unpublished </w:t>
      </w:r>
      <w:r w:rsidRPr="00DA6514">
        <w:rPr>
          <w:rFonts w:ascii="Arial" w:hAnsi="Arial" w:cs="Arial"/>
          <w:sz w:val="24"/>
          <w:szCs w:val="24"/>
        </w:rPr>
        <w:t xml:space="preserve">PhD Thesis. Department of Ancient History, University of Sydney. </w:t>
      </w:r>
      <w:r>
        <w:rPr>
          <w:rFonts w:ascii="Arial" w:hAnsi="Arial" w:cs="Arial"/>
          <w:sz w:val="24"/>
          <w:szCs w:val="24"/>
        </w:rPr>
        <w:t xml:space="preserve">Accessed 3/1/2020. </w:t>
      </w:r>
      <w:r w:rsidRPr="00DA6514">
        <w:rPr>
          <w:rFonts w:ascii="Arial" w:hAnsi="Arial" w:cs="Arial"/>
          <w:sz w:val="24"/>
          <w:szCs w:val="24"/>
        </w:rPr>
        <w:t xml:space="preserve">Available at </w:t>
      </w:r>
      <w:hyperlink r:id="rId8" w:history="1">
        <w:r w:rsidRPr="00A12F59">
          <w:rPr>
            <w:rStyle w:val="Hyperlink"/>
            <w:rFonts w:ascii="Arial" w:hAnsi="Arial" w:cs="Arial"/>
            <w:sz w:val="24"/>
          </w:rPr>
          <w:t>https://ses.library.usyd.edu.au/handle/2123/5429</w:t>
        </w:r>
      </w:hyperlink>
    </w:p>
    <w:p w:rsidR="00747363" w:rsidRPr="00CD4A0F" w:rsidRDefault="00747363" w:rsidP="00747363">
      <w:pPr>
        <w:spacing w:after="0" w:line="360" w:lineRule="auto"/>
        <w:ind w:left="720" w:hanging="720"/>
        <w:rPr>
          <w:rStyle w:val="Hyperlink"/>
          <w:rFonts w:ascii="Arial" w:hAnsi="Arial" w:cs="Arial"/>
          <w:color w:val="000000" w:themeColor="text1"/>
          <w:sz w:val="24"/>
          <w:szCs w:val="24"/>
        </w:rPr>
      </w:pPr>
      <w:r>
        <w:rPr>
          <w:rFonts w:ascii="Arial" w:hAnsi="Arial" w:cs="Arial"/>
          <w:color w:val="000000" w:themeColor="text1"/>
          <w:sz w:val="24"/>
          <w:szCs w:val="24"/>
          <w:shd w:val="clear" w:color="auto" w:fill="FFFFFF"/>
        </w:rPr>
        <w:t>Barden Dowling, M., (2000) ‘</w:t>
      </w:r>
      <w:r w:rsidRPr="00CD4A0F">
        <w:rPr>
          <w:rFonts w:ascii="Arial" w:hAnsi="Arial" w:cs="Arial"/>
          <w:color w:val="000000" w:themeColor="text1"/>
          <w:sz w:val="24"/>
          <w:szCs w:val="24"/>
          <w:shd w:val="clear" w:color="auto" w:fill="FFFFFF"/>
        </w:rPr>
        <w:t>The Clemency of Sulla.</w:t>
      </w:r>
      <w:r>
        <w:rPr>
          <w:rFonts w:ascii="Arial" w:hAnsi="Arial" w:cs="Arial"/>
          <w:color w:val="000000" w:themeColor="text1"/>
          <w:sz w:val="24"/>
          <w:szCs w:val="24"/>
          <w:shd w:val="clear" w:color="auto" w:fill="FFFFFF"/>
        </w:rPr>
        <w:t>’</w:t>
      </w:r>
      <w:r w:rsidRPr="00CD4A0F">
        <w:rPr>
          <w:rFonts w:ascii="Arial" w:hAnsi="Arial" w:cs="Arial"/>
          <w:color w:val="000000" w:themeColor="text1"/>
          <w:sz w:val="24"/>
          <w:szCs w:val="24"/>
          <w:shd w:val="clear" w:color="auto" w:fill="FFFFFF"/>
        </w:rPr>
        <w:t> </w:t>
      </w:r>
      <w:r w:rsidRPr="00CD4A0F">
        <w:rPr>
          <w:rFonts w:ascii="Arial" w:hAnsi="Arial" w:cs="Arial"/>
          <w:i/>
          <w:iCs/>
          <w:color w:val="000000" w:themeColor="text1"/>
          <w:sz w:val="24"/>
          <w:szCs w:val="24"/>
          <w:shd w:val="clear" w:color="auto" w:fill="FFFFFF"/>
        </w:rPr>
        <w:t>Historia: Zeitschrift Für Alte Geschichte,</w:t>
      </w:r>
      <w:r w:rsidRPr="00CD4A0F">
        <w:rPr>
          <w:rFonts w:ascii="Arial" w:hAnsi="Arial" w:cs="Arial"/>
          <w:color w:val="000000" w:themeColor="text1"/>
          <w:sz w:val="24"/>
          <w:szCs w:val="24"/>
          <w:shd w:val="clear" w:color="auto" w:fill="FFFFFF"/>
        </w:rPr>
        <w:t> </w:t>
      </w:r>
      <w:r w:rsidRPr="00CD4A0F">
        <w:rPr>
          <w:rFonts w:ascii="Arial" w:hAnsi="Arial" w:cs="Arial"/>
          <w:i/>
          <w:iCs/>
          <w:color w:val="000000" w:themeColor="text1"/>
          <w:sz w:val="24"/>
          <w:szCs w:val="24"/>
          <w:shd w:val="clear" w:color="auto" w:fill="FFFFFF"/>
        </w:rPr>
        <w:t>49</w:t>
      </w:r>
      <w:r w:rsidRPr="00CD4A0F">
        <w:rPr>
          <w:rFonts w:ascii="Arial" w:hAnsi="Arial" w:cs="Arial"/>
          <w:color w:val="000000" w:themeColor="text1"/>
          <w:sz w:val="24"/>
          <w:szCs w:val="24"/>
          <w:shd w:val="clear" w:color="auto" w:fill="FFFFFF"/>
        </w:rPr>
        <w:t>(3</w:t>
      </w:r>
      <w:r>
        <w:rPr>
          <w:rFonts w:ascii="Arial" w:hAnsi="Arial" w:cs="Arial"/>
          <w:color w:val="000000" w:themeColor="text1"/>
          <w:sz w:val="24"/>
          <w:szCs w:val="24"/>
          <w:shd w:val="clear" w:color="auto" w:fill="FFFFFF"/>
        </w:rPr>
        <w:t>), 303-340. Accessed 12/1/ 2020.</w:t>
      </w:r>
      <w:r w:rsidRPr="00CD4A0F">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 xml:space="preserve">Available at: </w:t>
      </w:r>
      <w:r w:rsidRPr="00CD4A0F">
        <w:rPr>
          <w:rFonts w:ascii="Arial" w:hAnsi="Arial" w:cs="Arial"/>
          <w:color w:val="000000" w:themeColor="text1"/>
          <w:sz w:val="24"/>
          <w:szCs w:val="24"/>
          <w:shd w:val="clear" w:color="auto" w:fill="FFFFFF"/>
        </w:rPr>
        <w:t xml:space="preserve"> </w:t>
      </w:r>
      <w:hyperlink r:id="rId9" w:history="1">
        <w:r w:rsidRPr="005A348E">
          <w:rPr>
            <w:rStyle w:val="Hyperlink"/>
            <w:rFonts w:ascii="Arial" w:hAnsi="Arial" w:cs="Arial"/>
            <w:sz w:val="24"/>
            <w:szCs w:val="24"/>
            <w:shd w:val="clear" w:color="auto" w:fill="FFFFFF"/>
          </w:rPr>
          <w:t>www.jstor.org/stable/4436584</w:t>
        </w:r>
      </w:hyperlink>
      <w:r>
        <w:rPr>
          <w:rFonts w:ascii="Arial" w:hAnsi="Arial" w:cs="Arial"/>
          <w:color w:val="000000" w:themeColor="text1"/>
          <w:sz w:val="24"/>
          <w:szCs w:val="24"/>
          <w:u w:val="single"/>
          <w:shd w:val="clear" w:color="auto" w:fill="FFFFFF"/>
        </w:rPr>
        <w:t xml:space="preserve"> </w:t>
      </w:r>
    </w:p>
    <w:p w:rsidR="00747363" w:rsidRPr="00747363" w:rsidRDefault="00747363" w:rsidP="00747363">
      <w:pPr>
        <w:spacing w:after="0" w:line="360" w:lineRule="auto"/>
        <w:ind w:left="720" w:hanging="720"/>
        <w:rPr>
          <w:rStyle w:val="Hyperlink"/>
          <w:rFonts w:ascii="Arial" w:hAnsi="Arial" w:cs="Arial"/>
          <w:color w:val="000000" w:themeColor="text1"/>
          <w:sz w:val="24"/>
          <w:u w:val="none"/>
        </w:rPr>
      </w:pPr>
      <w:r w:rsidRPr="00747363">
        <w:rPr>
          <w:rStyle w:val="Hyperlink"/>
          <w:rFonts w:ascii="Arial" w:hAnsi="Arial" w:cs="Arial"/>
          <w:color w:val="000000" w:themeColor="text1"/>
          <w:sz w:val="24"/>
          <w:u w:val="none"/>
        </w:rPr>
        <w:lastRenderedPageBreak/>
        <w:t xml:space="preserve">Beard, M. &amp; Crawford, M. (2015). </w:t>
      </w:r>
      <w:r w:rsidRPr="00747363">
        <w:rPr>
          <w:rStyle w:val="Hyperlink"/>
          <w:rFonts w:ascii="Arial" w:hAnsi="Arial" w:cs="Arial"/>
          <w:i/>
          <w:color w:val="000000" w:themeColor="text1"/>
          <w:sz w:val="24"/>
          <w:u w:val="none"/>
        </w:rPr>
        <w:t>Rome in the Late Republic</w:t>
      </w:r>
      <w:r w:rsidRPr="00747363">
        <w:rPr>
          <w:rStyle w:val="Hyperlink"/>
          <w:rFonts w:ascii="Arial" w:hAnsi="Arial" w:cs="Arial"/>
          <w:color w:val="000000" w:themeColor="text1"/>
          <w:sz w:val="24"/>
          <w:u w:val="none"/>
        </w:rPr>
        <w:t>. 2nd ed. London: Bloomsbury Academic.</w:t>
      </w:r>
    </w:p>
    <w:p w:rsidR="00747363" w:rsidRPr="00747363" w:rsidRDefault="00747363" w:rsidP="00747363">
      <w:pPr>
        <w:spacing w:after="0" w:line="360" w:lineRule="auto"/>
        <w:ind w:left="720" w:hanging="720"/>
        <w:rPr>
          <w:rStyle w:val="Hyperlink"/>
          <w:rFonts w:ascii="Arial" w:hAnsi="Arial" w:cs="Arial"/>
          <w:color w:val="000000" w:themeColor="text1"/>
          <w:sz w:val="24"/>
          <w:u w:val="none"/>
        </w:rPr>
      </w:pPr>
      <w:r w:rsidRPr="00747363">
        <w:rPr>
          <w:rStyle w:val="Hyperlink"/>
          <w:rFonts w:ascii="Arial" w:hAnsi="Arial" w:cs="Arial"/>
          <w:color w:val="000000" w:themeColor="text1"/>
          <w:sz w:val="24"/>
          <w:u w:val="none"/>
        </w:rPr>
        <w:t xml:space="preserve">Canfora, L. (2007) </w:t>
      </w:r>
      <w:r w:rsidRPr="00747363">
        <w:rPr>
          <w:rStyle w:val="Hyperlink"/>
          <w:rFonts w:ascii="Arial" w:hAnsi="Arial" w:cs="Arial"/>
          <w:i/>
          <w:color w:val="000000" w:themeColor="text1"/>
          <w:sz w:val="24"/>
          <w:u w:val="none"/>
        </w:rPr>
        <w:t>Julius Caesar: The Life and Times of the People’s Dictator.</w:t>
      </w:r>
      <w:r w:rsidRPr="00747363">
        <w:rPr>
          <w:rStyle w:val="Hyperlink"/>
          <w:rFonts w:ascii="Arial" w:hAnsi="Arial" w:cs="Arial"/>
          <w:color w:val="000000" w:themeColor="text1"/>
          <w:sz w:val="24"/>
          <w:u w:val="none"/>
        </w:rPr>
        <w:t xml:space="preserve"> Hill, M. and Windle, K. (trans). Berkeley and Los Angeles: University of California Press. </w:t>
      </w:r>
    </w:p>
    <w:p w:rsidR="00747363" w:rsidRPr="005118FE" w:rsidRDefault="00747363" w:rsidP="00747363">
      <w:pPr>
        <w:spacing w:after="0" w:line="360" w:lineRule="auto"/>
        <w:ind w:left="720" w:hanging="720"/>
        <w:rPr>
          <w:rFonts w:ascii="Arial" w:hAnsi="Arial" w:cs="Arial"/>
          <w:sz w:val="24"/>
        </w:rPr>
      </w:pPr>
      <w:r>
        <w:rPr>
          <w:rFonts w:ascii="Arial" w:hAnsi="Arial" w:cs="Arial"/>
          <w:i/>
          <w:sz w:val="24"/>
        </w:rPr>
        <w:t>Clementia, Roman Goddess</w:t>
      </w:r>
      <w:r>
        <w:rPr>
          <w:rFonts w:ascii="Arial" w:hAnsi="Arial" w:cs="Arial"/>
          <w:sz w:val="24"/>
        </w:rPr>
        <w:t xml:space="preserve">. (1998) Britannica Online. Accessed 2/1/2020. Available at </w:t>
      </w:r>
      <w:hyperlink r:id="rId10" w:history="1">
        <w:r w:rsidRPr="005118FE">
          <w:rPr>
            <w:rStyle w:val="Hyperlink"/>
            <w:rFonts w:ascii="Arial" w:hAnsi="Arial" w:cs="Arial"/>
            <w:sz w:val="24"/>
          </w:rPr>
          <w:t>https://www.britannica.com/topic/Clementia</w:t>
        </w:r>
      </w:hyperlink>
    </w:p>
    <w:p w:rsidR="00747363" w:rsidRPr="007F1690" w:rsidRDefault="00747363" w:rsidP="00747363">
      <w:pPr>
        <w:spacing w:after="0" w:line="360" w:lineRule="auto"/>
        <w:ind w:left="720" w:hanging="720"/>
        <w:rPr>
          <w:rFonts w:ascii="Arial" w:hAnsi="Arial" w:cs="Arial"/>
          <w:color w:val="000000" w:themeColor="text1"/>
          <w:sz w:val="24"/>
          <w:szCs w:val="24"/>
        </w:rPr>
      </w:pPr>
      <w:r>
        <w:rPr>
          <w:rFonts w:ascii="Arial" w:hAnsi="Arial" w:cs="Arial"/>
          <w:color w:val="000000" w:themeColor="text1"/>
          <w:sz w:val="24"/>
          <w:szCs w:val="24"/>
          <w:shd w:val="clear" w:color="auto" w:fill="FFFFFF"/>
        </w:rPr>
        <w:t>Coffee, N., (2017)</w:t>
      </w:r>
      <w:r w:rsidRPr="007F1690">
        <w:rPr>
          <w:rFonts w:ascii="Arial" w:hAnsi="Arial" w:cs="Arial"/>
          <w:color w:val="000000" w:themeColor="text1"/>
          <w:sz w:val="24"/>
          <w:szCs w:val="24"/>
          <w:shd w:val="clear" w:color="auto" w:fill="FFFFFF"/>
        </w:rPr>
        <w:t xml:space="preserve"> </w:t>
      </w:r>
      <w:r w:rsidRPr="007F1690">
        <w:rPr>
          <w:rFonts w:ascii="Arial" w:hAnsi="Arial" w:cs="Arial"/>
          <w:i/>
          <w:iCs/>
          <w:color w:val="000000" w:themeColor="text1"/>
          <w:sz w:val="24"/>
          <w:szCs w:val="24"/>
          <w:shd w:val="clear" w:color="auto" w:fill="FFFFFF"/>
        </w:rPr>
        <w:t>Gift and Gain</w:t>
      </w:r>
      <w:r>
        <w:rPr>
          <w:rFonts w:ascii="Arial" w:hAnsi="Arial" w:cs="Arial"/>
          <w:color w:val="000000" w:themeColor="text1"/>
          <w:sz w:val="24"/>
          <w:szCs w:val="24"/>
          <w:shd w:val="clear" w:color="auto" w:fill="FFFFFF"/>
        </w:rPr>
        <w:t>. Oxford: Oxford University Press.</w:t>
      </w:r>
    </w:p>
    <w:p w:rsidR="00747363" w:rsidRPr="007F1690" w:rsidRDefault="00747363" w:rsidP="00747363">
      <w:pPr>
        <w:spacing w:after="0" w:line="360" w:lineRule="auto"/>
        <w:ind w:left="720" w:hanging="720"/>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Coulter, C. (1931)</w:t>
      </w:r>
      <w:r w:rsidRPr="00A12F59">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w:t>
      </w:r>
      <w:r w:rsidRPr="00A12F59">
        <w:rPr>
          <w:rFonts w:ascii="Arial" w:hAnsi="Arial" w:cs="Arial"/>
          <w:color w:val="000000" w:themeColor="text1"/>
          <w:sz w:val="24"/>
          <w:szCs w:val="24"/>
          <w:shd w:val="clear" w:color="auto" w:fill="FFFFFF"/>
        </w:rPr>
        <w:t>Caesar's Clemency.</w:t>
      </w:r>
      <w:r>
        <w:rPr>
          <w:rFonts w:ascii="Arial" w:hAnsi="Arial" w:cs="Arial"/>
          <w:color w:val="000000" w:themeColor="text1"/>
          <w:sz w:val="24"/>
          <w:szCs w:val="24"/>
          <w:shd w:val="clear" w:color="auto" w:fill="FFFFFF"/>
        </w:rPr>
        <w:t>’</w:t>
      </w:r>
      <w:r w:rsidRPr="00A12F59">
        <w:rPr>
          <w:rFonts w:ascii="Arial" w:hAnsi="Arial" w:cs="Arial"/>
          <w:color w:val="000000" w:themeColor="text1"/>
          <w:sz w:val="24"/>
          <w:szCs w:val="24"/>
          <w:shd w:val="clear" w:color="auto" w:fill="FFFFFF"/>
        </w:rPr>
        <w:t> </w:t>
      </w:r>
      <w:r w:rsidRPr="00A12F59">
        <w:rPr>
          <w:rFonts w:ascii="Arial" w:hAnsi="Arial" w:cs="Arial"/>
          <w:i/>
          <w:iCs/>
          <w:color w:val="000000" w:themeColor="text1"/>
          <w:sz w:val="24"/>
          <w:szCs w:val="24"/>
          <w:shd w:val="clear" w:color="auto" w:fill="FFFFFF"/>
        </w:rPr>
        <w:t>The Classical Journal,</w:t>
      </w:r>
      <w:r w:rsidRPr="00A12F59">
        <w:rPr>
          <w:rFonts w:ascii="Arial" w:hAnsi="Arial" w:cs="Arial"/>
          <w:color w:val="000000" w:themeColor="text1"/>
          <w:sz w:val="24"/>
          <w:szCs w:val="24"/>
          <w:shd w:val="clear" w:color="auto" w:fill="FFFFFF"/>
        </w:rPr>
        <w:t> </w:t>
      </w:r>
      <w:r w:rsidRPr="00A12F59">
        <w:rPr>
          <w:rFonts w:ascii="Arial" w:hAnsi="Arial" w:cs="Arial"/>
          <w:i/>
          <w:iCs/>
          <w:color w:val="000000" w:themeColor="text1"/>
          <w:sz w:val="24"/>
          <w:szCs w:val="24"/>
          <w:shd w:val="clear" w:color="auto" w:fill="FFFFFF"/>
        </w:rPr>
        <w:t>26</w:t>
      </w:r>
      <w:r w:rsidRPr="00A12F59">
        <w:rPr>
          <w:rFonts w:ascii="Arial" w:hAnsi="Arial" w:cs="Arial"/>
          <w:color w:val="000000" w:themeColor="text1"/>
          <w:sz w:val="24"/>
          <w:szCs w:val="24"/>
          <w:shd w:val="clear" w:color="auto" w:fill="FFFFFF"/>
        </w:rPr>
        <w:t xml:space="preserve">(7), 513-524. </w:t>
      </w:r>
      <w:r>
        <w:rPr>
          <w:rFonts w:ascii="Arial" w:hAnsi="Arial" w:cs="Arial"/>
          <w:color w:val="000000" w:themeColor="text1"/>
          <w:sz w:val="24"/>
          <w:szCs w:val="24"/>
          <w:shd w:val="clear" w:color="auto" w:fill="FFFFFF"/>
        </w:rPr>
        <w:t>Accessed 12/1/2020. Available at:</w:t>
      </w:r>
      <w:r w:rsidRPr="00A12F59">
        <w:rPr>
          <w:rFonts w:ascii="Arial" w:hAnsi="Arial" w:cs="Arial"/>
          <w:color w:val="000000" w:themeColor="text1"/>
          <w:sz w:val="24"/>
          <w:szCs w:val="24"/>
          <w:shd w:val="clear" w:color="auto" w:fill="FFFFFF"/>
        </w:rPr>
        <w:t xml:space="preserve"> </w:t>
      </w:r>
      <w:hyperlink r:id="rId11" w:history="1">
        <w:r w:rsidRPr="00ED76E1">
          <w:rPr>
            <w:rStyle w:val="Hyperlink"/>
            <w:rFonts w:ascii="Arial" w:hAnsi="Arial" w:cs="Arial"/>
            <w:sz w:val="24"/>
            <w:szCs w:val="24"/>
            <w:shd w:val="clear" w:color="auto" w:fill="FFFFFF"/>
          </w:rPr>
          <w:t>www.jstor.org/stable/3290101</w:t>
        </w:r>
      </w:hyperlink>
      <w:r>
        <w:rPr>
          <w:rFonts w:ascii="Arial" w:hAnsi="Arial" w:cs="Arial"/>
          <w:color w:val="000000" w:themeColor="text1"/>
          <w:sz w:val="24"/>
          <w:szCs w:val="24"/>
          <w:shd w:val="clear" w:color="auto" w:fill="FFFFFF"/>
        </w:rPr>
        <w:t xml:space="preserve"> </w:t>
      </w:r>
    </w:p>
    <w:p w:rsidR="00747363" w:rsidRDefault="00747363" w:rsidP="00747363">
      <w:pPr>
        <w:spacing w:after="0" w:line="360" w:lineRule="auto"/>
        <w:ind w:left="720" w:hanging="720"/>
        <w:rPr>
          <w:rFonts w:ascii="Arial" w:hAnsi="Arial" w:cs="Arial"/>
          <w:bCs/>
          <w:color w:val="414141"/>
          <w:sz w:val="24"/>
          <w:szCs w:val="24"/>
          <w:shd w:val="clear" w:color="auto" w:fill="FFFFFF"/>
        </w:rPr>
      </w:pPr>
      <w:r w:rsidRPr="004E7BE4">
        <w:rPr>
          <w:rFonts w:ascii="Arial" w:hAnsi="Arial" w:cs="Arial"/>
          <w:bCs/>
          <w:color w:val="000000" w:themeColor="text1"/>
          <w:sz w:val="24"/>
          <w:szCs w:val="24"/>
          <w:shd w:val="clear" w:color="auto" w:fill="FFFFFF"/>
        </w:rPr>
        <w:t>Gotoff, H. C. (200</w:t>
      </w:r>
      <w:r>
        <w:rPr>
          <w:rFonts w:ascii="Arial" w:hAnsi="Arial" w:cs="Arial"/>
          <w:bCs/>
          <w:color w:val="000000" w:themeColor="text1"/>
          <w:sz w:val="24"/>
          <w:szCs w:val="24"/>
          <w:shd w:val="clear" w:color="auto" w:fill="FFFFFF"/>
        </w:rPr>
        <w:t>2)</w:t>
      </w:r>
      <w:r w:rsidRPr="004E7BE4">
        <w:rPr>
          <w:rFonts w:ascii="Arial" w:hAnsi="Arial" w:cs="Arial"/>
          <w:bCs/>
          <w:color w:val="000000" w:themeColor="text1"/>
          <w:sz w:val="24"/>
          <w:szCs w:val="24"/>
          <w:shd w:val="clear" w:color="auto" w:fill="FFFFFF"/>
        </w:rPr>
        <w:t xml:space="preserve"> ‘Cicero's Caesarian Orations’ in </w:t>
      </w:r>
      <w:r w:rsidRPr="004E7BE4">
        <w:rPr>
          <w:rFonts w:ascii="Arial" w:hAnsi="Arial" w:cs="Arial"/>
          <w:bCs/>
          <w:i/>
          <w:color w:val="000000" w:themeColor="text1"/>
          <w:sz w:val="24"/>
          <w:szCs w:val="24"/>
          <w:shd w:val="clear" w:color="auto" w:fill="FFFFFF"/>
        </w:rPr>
        <w:t xml:space="preserve">Brill’s Companion to </w:t>
      </w:r>
      <w:r w:rsidRPr="004E7BE4">
        <w:rPr>
          <w:rStyle w:val="Emphasis"/>
          <w:rFonts w:ascii="Arial" w:hAnsi="Arial" w:cs="Arial"/>
          <w:bCs/>
          <w:color w:val="000000" w:themeColor="text1"/>
          <w:sz w:val="24"/>
          <w:szCs w:val="24"/>
          <w:shd w:val="clear" w:color="auto" w:fill="FFFFFF"/>
        </w:rPr>
        <w:t>Cicero: Oratory and Rhetoric</w:t>
      </w:r>
      <w:r w:rsidRPr="004E7BE4">
        <w:rPr>
          <w:rFonts w:ascii="Arial" w:hAnsi="Arial" w:cs="Arial"/>
          <w:bCs/>
          <w:color w:val="000000" w:themeColor="text1"/>
          <w:sz w:val="24"/>
          <w:szCs w:val="24"/>
          <w:shd w:val="clear" w:color="auto" w:fill="FFFFFF"/>
        </w:rPr>
        <w:t>. Leiden, The Netherlands: Brill.</w:t>
      </w:r>
      <w:r>
        <w:rPr>
          <w:rFonts w:ascii="Arial" w:hAnsi="Arial" w:cs="Arial"/>
          <w:bCs/>
          <w:color w:val="000000" w:themeColor="text1"/>
          <w:sz w:val="24"/>
          <w:szCs w:val="24"/>
          <w:shd w:val="clear" w:color="auto" w:fill="FFFFFF"/>
        </w:rPr>
        <w:t xml:space="preserve"> Accessed 12/1/2020.</w:t>
      </w:r>
      <w:r w:rsidRPr="004E7BE4">
        <w:rPr>
          <w:rFonts w:ascii="Arial" w:hAnsi="Arial" w:cs="Arial"/>
          <w:bCs/>
          <w:color w:val="000000" w:themeColor="text1"/>
          <w:sz w:val="24"/>
          <w:szCs w:val="24"/>
          <w:shd w:val="clear" w:color="auto" w:fill="FFFFFF"/>
        </w:rPr>
        <w:t xml:space="preserve"> Available </w:t>
      </w:r>
      <w:r>
        <w:rPr>
          <w:rFonts w:ascii="Arial" w:hAnsi="Arial" w:cs="Arial"/>
          <w:bCs/>
          <w:color w:val="000000" w:themeColor="text1"/>
          <w:sz w:val="24"/>
          <w:szCs w:val="24"/>
          <w:shd w:val="clear" w:color="auto" w:fill="FFFFFF"/>
        </w:rPr>
        <w:t>at</w:t>
      </w:r>
      <w:r w:rsidRPr="004E7BE4">
        <w:rPr>
          <w:rFonts w:ascii="Arial" w:hAnsi="Arial" w:cs="Arial"/>
          <w:bCs/>
          <w:color w:val="000000" w:themeColor="text1"/>
          <w:sz w:val="24"/>
          <w:szCs w:val="24"/>
          <w:shd w:val="clear" w:color="auto" w:fill="FFFFFF"/>
        </w:rPr>
        <w:t xml:space="preserve">: </w:t>
      </w:r>
      <w:r>
        <w:rPr>
          <w:rFonts w:ascii="Arial" w:hAnsi="Arial" w:cs="Arial"/>
          <w:bCs/>
          <w:color w:val="414141"/>
          <w:sz w:val="24"/>
          <w:szCs w:val="24"/>
          <w:shd w:val="clear" w:color="auto" w:fill="FFFFFF"/>
        </w:rPr>
        <w:t xml:space="preserve">  </w:t>
      </w:r>
      <w:r>
        <w:rPr>
          <w:rFonts w:ascii="Arial" w:hAnsi="Arial" w:cs="Arial"/>
          <w:bCs/>
          <w:color w:val="414141"/>
          <w:sz w:val="24"/>
          <w:szCs w:val="24"/>
          <w:shd w:val="clear" w:color="auto" w:fill="FFFFFF"/>
        </w:rPr>
        <w:tab/>
      </w:r>
      <w:r>
        <w:rPr>
          <w:rFonts w:ascii="Arial" w:hAnsi="Arial" w:cs="Arial"/>
          <w:bCs/>
          <w:color w:val="414141"/>
          <w:sz w:val="24"/>
          <w:szCs w:val="24"/>
          <w:shd w:val="clear" w:color="auto" w:fill="FFFFFF"/>
        </w:rPr>
        <w:tab/>
      </w:r>
      <w:r>
        <w:rPr>
          <w:rFonts w:ascii="Arial" w:hAnsi="Arial" w:cs="Arial"/>
          <w:bCs/>
          <w:color w:val="414141"/>
          <w:sz w:val="24"/>
          <w:szCs w:val="24"/>
          <w:shd w:val="clear" w:color="auto" w:fill="FFFFFF"/>
        </w:rPr>
        <w:tab/>
      </w:r>
      <w:r>
        <w:rPr>
          <w:rFonts w:ascii="Arial" w:hAnsi="Arial" w:cs="Arial"/>
          <w:bCs/>
          <w:color w:val="414141"/>
          <w:sz w:val="24"/>
          <w:szCs w:val="24"/>
          <w:shd w:val="clear" w:color="auto" w:fill="FFFFFF"/>
        </w:rPr>
        <w:tab/>
      </w:r>
      <w:r>
        <w:rPr>
          <w:rFonts w:ascii="Arial" w:hAnsi="Arial" w:cs="Arial"/>
          <w:bCs/>
          <w:color w:val="414141"/>
          <w:sz w:val="24"/>
          <w:szCs w:val="24"/>
          <w:shd w:val="clear" w:color="auto" w:fill="FFFFFF"/>
        </w:rPr>
        <w:tab/>
      </w:r>
      <w:r>
        <w:rPr>
          <w:rFonts w:ascii="Arial" w:hAnsi="Arial" w:cs="Arial"/>
          <w:bCs/>
          <w:color w:val="414141"/>
          <w:sz w:val="24"/>
          <w:szCs w:val="24"/>
          <w:shd w:val="clear" w:color="auto" w:fill="FFFFFF"/>
        </w:rPr>
        <w:tab/>
      </w:r>
      <w:r>
        <w:rPr>
          <w:rFonts w:ascii="Arial" w:hAnsi="Arial" w:cs="Arial"/>
          <w:bCs/>
          <w:color w:val="414141"/>
          <w:sz w:val="24"/>
          <w:szCs w:val="24"/>
          <w:shd w:val="clear" w:color="auto" w:fill="FFFFFF"/>
        </w:rPr>
        <w:tab/>
        <w:t xml:space="preserve">           </w:t>
      </w:r>
      <w:r w:rsidRPr="00DA6514">
        <w:rPr>
          <w:rFonts w:ascii="Arial" w:hAnsi="Arial" w:cs="Arial"/>
          <w:bCs/>
          <w:color w:val="414141"/>
          <w:sz w:val="24"/>
          <w:szCs w:val="24"/>
          <w:shd w:val="clear" w:color="auto" w:fill="FFFFFF"/>
        </w:rPr>
        <w:t>&lt;</w:t>
      </w:r>
      <w:hyperlink r:id="rId12" w:tgtFrame="_blank" w:history="1">
        <w:r w:rsidRPr="00DA6514">
          <w:rPr>
            <w:rStyle w:val="Hyperlink"/>
            <w:rFonts w:ascii="Arial" w:hAnsi="Arial" w:cs="Arial"/>
            <w:bCs/>
            <w:sz w:val="24"/>
            <w:szCs w:val="24"/>
            <w:shd w:val="clear" w:color="auto" w:fill="FFFFFF"/>
          </w:rPr>
          <w:t>https://doi-org.ezproxy.uwtsd.ac.uk/10.1163/9789047400936_009</w:t>
        </w:r>
      </w:hyperlink>
      <w:r w:rsidRPr="00DA6514">
        <w:rPr>
          <w:rFonts w:ascii="Arial" w:hAnsi="Arial" w:cs="Arial"/>
          <w:bCs/>
          <w:color w:val="414141"/>
          <w:sz w:val="24"/>
          <w:szCs w:val="24"/>
          <w:shd w:val="clear" w:color="auto" w:fill="FFFFFF"/>
        </w:rPr>
        <w:t xml:space="preserve">&gt; </w:t>
      </w:r>
    </w:p>
    <w:p w:rsidR="00747363" w:rsidRPr="005118FE" w:rsidRDefault="00747363" w:rsidP="00747363">
      <w:pPr>
        <w:spacing w:after="0" w:line="360" w:lineRule="auto"/>
        <w:ind w:left="720" w:hanging="720"/>
        <w:rPr>
          <w:rFonts w:ascii="Arial" w:hAnsi="Arial" w:cs="Arial"/>
          <w:bCs/>
          <w:color w:val="000000" w:themeColor="text1"/>
          <w:sz w:val="24"/>
          <w:szCs w:val="24"/>
          <w:shd w:val="clear" w:color="auto" w:fill="FFFFFF"/>
        </w:rPr>
      </w:pPr>
      <w:r>
        <w:rPr>
          <w:rFonts w:ascii="Arial" w:hAnsi="Arial" w:cs="Arial"/>
          <w:bCs/>
          <w:color w:val="000000" w:themeColor="text1"/>
          <w:sz w:val="24"/>
          <w:szCs w:val="24"/>
          <w:shd w:val="clear" w:color="auto" w:fill="FFFFFF"/>
        </w:rPr>
        <w:t>Griffin, M. T., (2009)</w:t>
      </w:r>
      <w:r w:rsidRPr="005118FE">
        <w:rPr>
          <w:rFonts w:ascii="Arial" w:hAnsi="Arial" w:cs="Arial"/>
          <w:bCs/>
          <w:color w:val="000000" w:themeColor="text1"/>
          <w:sz w:val="24"/>
          <w:szCs w:val="24"/>
          <w:shd w:val="clear" w:color="auto" w:fill="FFFFFF"/>
        </w:rPr>
        <w:t xml:space="preserve"> </w:t>
      </w:r>
      <w:r w:rsidRPr="000519CB">
        <w:rPr>
          <w:rFonts w:ascii="Arial" w:hAnsi="Arial" w:cs="Arial"/>
          <w:bCs/>
          <w:i/>
          <w:color w:val="000000" w:themeColor="text1"/>
          <w:sz w:val="24"/>
          <w:szCs w:val="24"/>
          <w:shd w:val="clear" w:color="auto" w:fill="FFFFFF"/>
        </w:rPr>
        <w:t>A companion to Julius Caesar</w:t>
      </w:r>
      <w:r>
        <w:rPr>
          <w:rFonts w:ascii="Arial" w:hAnsi="Arial" w:cs="Arial"/>
          <w:bCs/>
          <w:color w:val="000000" w:themeColor="text1"/>
          <w:sz w:val="24"/>
          <w:szCs w:val="24"/>
          <w:shd w:val="clear" w:color="auto" w:fill="FFFFFF"/>
        </w:rPr>
        <w:t>. Malden, MA &amp;</w:t>
      </w:r>
      <w:r w:rsidRPr="005118FE">
        <w:rPr>
          <w:rFonts w:ascii="Arial" w:hAnsi="Arial" w:cs="Arial"/>
          <w:bCs/>
          <w:color w:val="000000" w:themeColor="text1"/>
          <w:sz w:val="24"/>
          <w:szCs w:val="24"/>
          <w:shd w:val="clear" w:color="auto" w:fill="FFFFFF"/>
        </w:rPr>
        <w:t xml:space="preserve"> Chichester, West Sussex: Wiley-Blackwell.</w:t>
      </w:r>
    </w:p>
    <w:p w:rsidR="00747363" w:rsidRPr="00DA6514" w:rsidRDefault="00747363" w:rsidP="00747363">
      <w:pPr>
        <w:spacing w:after="0" w:line="360" w:lineRule="auto"/>
        <w:ind w:left="720" w:hanging="720"/>
        <w:rPr>
          <w:rFonts w:ascii="Arial" w:hAnsi="Arial" w:cs="Arial"/>
          <w:sz w:val="24"/>
          <w:szCs w:val="24"/>
        </w:rPr>
      </w:pPr>
      <w:r w:rsidRPr="00DA6514">
        <w:rPr>
          <w:rFonts w:ascii="Arial" w:hAnsi="Arial" w:cs="Arial"/>
          <w:sz w:val="24"/>
          <w:szCs w:val="24"/>
        </w:rPr>
        <w:t xml:space="preserve">Konstan, D., </w:t>
      </w:r>
      <w:r>
        <w:rPr>
          <w:rFonts w:ascii="Arial" w:hAnsi="Arial" w:cs="Arial"/>
          <w:sz w:val="24"/>
          <w:szCs w:val="24"/>
        </w:rPr>
        <w:t>(2001)</w:t>
      </w:r>
      <w:r w:rsidRPr="00DA6514">
        <w:rPr>
          <w:rFonts w:ascii="Arial" w:hAnsi="Arial" w:cs="Arial"/>
          <w:sz w:val="24"/>
          <w:szCs w:val="24"/>
        </w:rPr>
        <w:t xml:space="preserve"> </w:t>
      </w:r>
      <w:r w:rsidRPr="009E200C">
        <w:rPr>
          <w:rFonts w:ascii="Arial" w:hAnsi="Arial" w:cs="Arial"/>
          <w:i/>
          <w:sz w:val="24"/>
          <w:szCs w:val="24"/>
        </w:rPr>
        <w:t>Pity</w:t>
      </w:r>
      <w:r w:rsidRPr="00DA6514">
        <w:rPr>
          <w:rFonts w:ascii="Arial" w:hAnsi="Arial" w:cs="Arial"/>
          <w:sz w:val="24"/>
          <w:szCs w:val="24"/>
        </w:rPr>
        <w:t xml:space="preserve"> </w:t>
      </w:r>
      <w:r w:rsidRPr="00A452A3">
        <w:rPr>
          <w:rFonts w:ascii="Arial" w:hAnsi="Arial" w:cs="Arial"/>
          <w:i/>
          <w:sz w:val="24"/>
          <w:szCs w:val="24"/>
        </w:rPr>
        <w:t>transformed</w:t>
      </w:r>
      <w:r>
        <w:rPr>
          <w:rFonts w:ascii="Arial" w:hAnsi="Arial" w:cs="Arial"/>
          <w:sz w:val="24"/>
          <w:szCs w:val="24"/>
        </w:rPr>
        <w:t>.</w:t>
      </w:r>
      <w:r w:rsidRPr="00DA6514">
        <w:rPr>
          <w:rFonts w:ascii="Arial" w:hAnsi="Arial" w:cs="Arial"/>
          <w:sz w:val="24"/>
          <w:szCs w:val="24"/>
        </w:rPr>
        <w:t xml:space="preserve"> London: Duckworth.</w:t>
      </w:r>
    </w:p>
    <w:p w:rsidR="00747363" w:rsidRPr="00A452A3" w:rsidRDefault="00747363" w:rsidP="00747363">
      <w:pPr>
        <w:spacing w:after="0" w:line="360" w:lineRule="auto"/>
        <w:ind w:left="720" w:hanging="720"/>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Konstan, D. (2005)</w:t>
      </w:r>
      <w:r w:rsidRPr="00A452A3">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w:t>
      </w:r>
      <w:r w:rsidRPr="00A452A3">
        <w:rPr>
          <w:rFonts w:ascii="Arial" w:hAnsi="Arial" w:cs="Arial"/>
          <w:color w:val="000000" w:themeColor="text1"/>
          <w:sz w:val="24"/>
          <w:szCs w:val="24"/>
          <w:shd w:val="clear" w:color="auto" w:fill="FFFFFF"/>
        </w:rPr>
        <w:t>Clemency as a Virtue.</w:t>
      </w:r>
      <w:r>
        <w:rPr>
          <w:rFonts w:ascii="Arial" w:hAnsi="Arial" w:cs="Arial"/>
          <w:color w:val="000000" w:themeColor="text1"/>
          <w:sz w:val="24"/>
          <w:szCs w:val="24"/>
          <w:shd w:val="clear" w:color="auto" w:fill="FFFFFF"/>
        </w:rPr>
        <w:t>’</w:t>
      </w:r>
      <w:r w:rsidRPr="00A452A3">
        <w:rPr>
          <w:rFonts w:ascii="Arial" w:hAnsi="Arial" w:cs="Arial"/>
          <w:color w:val="000000" w:themeColor="text1"/>
          <w:sz w:val="24"/>
          <w:szCs w:val="24"/>
          <w:shd w:val="clear" w:color="auto" w:fill="FFFFFF"/>
        </w:rPr>
        <w:t> </w:t>
      </w:r>
      <w:r w:rsidRPr="00A452A3">
        <w:rPr>
          <w:rFonts w:ascii="Arial" w:hAnsi="Arial" w:cs="Arial"/>
          <w:i/>
          <w:iCs/>
          <w:color w:val="000000" w:themeColor="text1"/>
          <w:sz w:val="24"/>
          <w:szCs w:val="24"/>
          <w:shd w:val="clear" w:color="auto" w:fill="FFFFFF"/>
        </w:rPr>
        <w:t>Classical Philology,</w:t>
      </w:r>
      <w:r w:rsidRPr="00A452A3">
        <w:rPr>
          <w:rFonts w:ascii="Arial" w:hAnsi="Arial" w:cs="Arial"/>
          <w:iCs/>
          <w:color w:val="000000" w:themeColor="text1"/>
          <w:sz w:val="24"/>
          <w:szCs w:val="24"/>
          <w:shd w:val="clear" w:color="auto" w:fill="FFFFFF"/>
        </w:rPr>
        <w:t xml:space="preserve"> 100</w:t>
      </w:r>
      <w:r w:rsidRPr="00A452A3">
        <w:rPr>
          <w:rFonts w:ascii="Arial" w:hAnsi="Arial" w:cs="Arial"/>
          <w:color w:val="000000" w:themeColor="text1"/>
          <w:sz w:val="24"/>
          <w:szCs w:val="24"/>
          <w:shd w:val="clear" w:color="auto" w:fill="FFFFFF"/>
        </w:rPr>
        <w:t xml:space="preserve">(4), 337-346. </w:t>
      </w:r>
      <w:r>
        <w:rPr>
          <w:rFonts w:ascii="Arial" w:hAnsi="Arial" w:cs="Arial"/>
          <w:color w:val="000000" w:themeColor="text1"/>
          <w:sz w:val="24"/>
          <w:szCs w:val="24"/>
          <w:shd w:val="clear" w:color="auto" w:fill="FFFFFF"/>
        </w:rPr>
        <w:t>Accessed 11/1/2020. DOI</w:t>
      </w:r>
      <w:r w:rsidRPr="00A452A3">
        <w:rPr>
          <w:rFonts w:ascii="Arial" w:hAnsi="Arial" w:cs="Arial"/>
          <w:color w:val="000000" w:themeColor="text1"/>
          <w:sz w:val="24"/>
          <w:szCs w:val="24"/>
          <w:shd w:val="clear" w:color="auto" w:fill="FFFFFF"/>
        </w:rPr>
        <w:t>:10.1086/500436</w:t>
      </w:r>
    </w:p>
    <w:p w:rsidR="00747363" w:rsidRPr="00A452A3" w:rsidRDefault="00747363" w:rsidP="00747363">
      <w:pPr>
        <w:spacing w:after="0" w:line="360" w:lineRule="auto"/>
        <w:ind w:left="720" w:hanging="720"/>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Morwood, J. (ed). (2005) </w:t>
      </w:r>
      <w:r>
        <w:rPr>
          <w:rFonts w:ascii="Arial" w:hAnsi="Arial" w:cs="Arial"/>
          <w:i/>
          <w:color w:val="000000" w:themeColor="text1"/>
          <w:sz w:val="24"/>
          <w:szCs w:val="24"/>
          <w:shd w:val="clear" w:color="auto" w:fill="FFFFFF"/>
        </w:rPr>
        <w:t xml:space="preserve">Pocket Oxford Latin Dictionary. </w:t>
      </w:r>
      <w:r>
        <w:rPr>
          <w:rFonts w:ascii="Arial" w:hAnsi="Arial" w:cs="Arial"/>
          <w:color w:val="000000" w:themeColor="text1"/>
          <w:sz w:val="24"/>
          <w:szCs w:val="24"/>
          <w:shd w:val="clear" w:color="auto" w:fill="FFFFFF"/>
        </w:rPr>
        <w:t>2nd ed. Oxford: Oxford University Press.</w:t>
      </w:r>
    </w:p>
    <w:p w:rsidR="00747363" w:rsidRPr="007F1690" w:rsidRDefault="00747363" w:rsidP="00747363">
      <w:pPr>
        <w:spacing w:after="0" w:line="360" w:lineRule="auto"/>
        <w:ind w:left="720" w:hanging="720"/>
      </w:pPr>
      <w:r>
        <w:rPr>
          <w:rFonts w:ascii="Arial" w:hAnsi="Arial" w:cs="Arial"/>
          <w:color w:val="000000" w:themeColor="text1"/>
          <w:sz w:val="24"/>
          <w:szCs w:val="24"/>
          <w:shd w:val="clear" w:color="auto" w:fill="FFFFFF"/>
        </w:rPr>
        <w:t xml:space="preserve">Moser, H. (2010) “From Tyranny to Clemency: How Julius Caesar’s Memory has Fluctuated Throughout Roman History as a Reflection of Imperial Sentiment” Unpublished Thesis: Kent State University. Accessed 4/1/2020. Available at: </w:t>
      </w:r>
      <w:hyperlink r:id="rId13" w:history="1">
        <w:r>
          <w:rPr>
            <w:rStyle w:val="Hyperlink"/>
          </w:rPr>
          <w:t>https://www.academia.edu/6032599/FROM_TYRANNY_TO_CLEMENCY_HOW_JULIUS_CAESARS_MEMORY_HAS_FLUCTUATED_THROUGHOUT_ROMAN_HISTORY_AS_A_REFLECTION_OF_IMPERIAL_SENTIMENT</w:t>
        </w:r>
      </w:hyperlink>
      <w:r>
        <w:t xml:space="preserve"> </w:t>
      </w:r>
    </w:p>
    <w:p w:rsidR="00747363" w:rsidRDefault="00747363" w:rsidP="00747363">
      <w:pPr>
        <w:spacing w:after="0" w:line="360" w:lineRule="auto"/>
        <w:ind w:left="720" w:hanging="720"/>
        <w:rPr>
          <w:rFonts w:ascii="Arial" w:hAnsi="Arial" w:cs="Arial"/>
          <w:sz w:val="24"/>
        </w:rPr>
      </w:pPr>
      <w:r>
        <w:rPr>
          <w:rFonts w:ascii="Arial" w:hAnsi="Arial" w:cs="Arial"/>
          <w:color w:val="000000" w:themeColor="text1"/>
          <w:sz w:val="24"/>
          <w:szCs w:val="24"/>
          <w:shd w:val="clear" w:color="auto" w:fill="FFFFFF"/>
        </w:rPr>
        <w:t>Östenberg, I., (2013) ‘Veni Vidi Vici</w:t>
      </w:r>
      <w:r w:rsidRPr="00DA6514">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and Caesar’s Triumph’</w:t>
      </w:r>
      <w:r w:rsidRPr="00DA6514">
        <w:rPr>
          <w:rFonts w:ascii="Arial" w:hAnsi="Arial" w:cs="Arial"/>
          <w:color w:val="000000" w:themeColor="text1"/>
          <w:sz w:val="24"/>
          <w:szCs w:val="24"/>
          <w:shd w:val="clear" w:color="auto" w:fill="FFFFFF"/>
        </w:rPr>
        <w:t>. </w:t>
      </w:r>
      <w:r w:rsidRPr="00DA6514">
        <w:rPr>
          <w:rFonts w:ascii="Arial" w:hAnsi="Arial" w:cs="Arial"/>
          <w:i/>
          <w:iCs/>
          <w:color w:val="000000" w:themeColor="text1"/>
          <w:sz w:val="24"/>
          <w:szCs w:val="24"/>
          <w:shd w:val="clear" w:color="auto" w:fill="FFFFFF"/>
        </w:rPr>
        <w:t>Classical Quarterly, </w:t>
      </w:r>
      <w:r w:rsidRPr="00A12F59">
        <w:rPr>
          <w:rFonts w:ascii="Arial" w:hAnsi="Arial" w:cs="Arial"/>
          <w:bCs/>
          <w:color w:val="000000" w:themeColor="text1"/>
          <w:sz w:val="24"/>
          <w:szCs w:val="24"/>
          <w:shd w:val="clear" w:color="auto" w:fill="FFFFFF"/>
        </w:rPr>
        <w:t>63</w:t>
      </w:r>
      <w:r w:rsidRPr="00DA6514">
        <w:rPr>
          <w:rFonts w:ascii="Arial" w:hAnsi="Arial" w:cs="Arial"/>
          <w:color w:val="000000" w:themeColor="text1"/>
          <w:sz w:val="24"/>
          <w:szCs w:val="24"/>
          <w:shd w:val="clear" w:color="auto" w:fill="FFFFFF"/>
        </w:rPr>
        <w:t>(2), pp. 813-827.</w:t>
      </w:r>
      <w:r>
        <w:rPr>
          <w:rFonts w:ascii="Arial" w:hAnsi="Arial" w:cs="Arial"/>
          <w:color w:val="000000" w:themeColor="text1"/>
          <w:sz w:val="24"/>
          <w:szCs w:val="24"/>
          <w:shd w:val="clear" w:color="auto" w:fill="FFFFFF"/>
        </w:rPr>
        <w:t xml:space="preserve"> Accessed 14/1/2020. </w:t>
      </w:r>
      <w:r>
        <w:rPr>
          <w:rFonts w:ascii="Arial" w:hAnsi="Arial" w:cs="Arial"/>
          <w:sz w:val="24"/>
        </w:rPr>
        <w:t>DOI</w:t>
      </w:r>
      <w:r w:rsidRPr="00A12F59">
        <w:rPr>
          <w:rFonts w:ascii="Arial" w:hAnsi="Arial" w:cs="Arial"/>
          <w:sz w:val="24"/>
        </w:rPr>
        <w:t>:10.1017/S0009838813000281</w:t>
      </w:r>
    </w:p>
    <w:p w:rsidR="00747363" w:rsidRPr="003C1D7D" w:rsidRDefault="00747363" w:rsidP="00747363">
      <w:pPr>
        <w:spacing w:after="0" w:line="360" w:lineRule="auto"/>
        <w:ind w:left="720" w:hanging="720"/>
        <w:rPr>
          <w:rFonts w:ascii="Arial" w:hAnsi="Arial" w:cs="Arial"/>
          <w:color w:val="000000" w:themeColor="text1"/>
          <w:sz w:val="24"/>
          <w:szCs w:val="24"/>
        </w:rPr>
      </w:pPr>
      <w:r w:rsidRPr="003C1D7D">
        <w:rPr>
          <w:rFonts w:ascii="Arial" w:hAnsi="Arial" w:cs="Arial"/>
          <w:color w:val="000000" w:themeColor="text1"/>
          <w:sz w:val="24"/>
          <w:szCs w:val="24"/>
          <w:shd w:val="clear" w:color="auto" w:fill="FFFFFF"/>
        </w:rPr>
        <w:t xml:space="preserve">Seager, R., </w:t>
      </w:r>
      <w:r>
        <w:rPr>
          <w:rFonts w:ascii="Arial" w:hAnsi="Arial" w:cs="Arial"/>
          <w:color w:val="000000" w:themeColor="text1"/>
          <w:sz w:val="24"/>
          <w:szCs w:val="24"/>
          <w:shd w:val="clear" w:color="auto" w:fill="FFFFFF"/>
        </w:rPr>
        <w:t>(2002)</w:t>
      </w:r>
      <w:r w:rsidRPr="003C1D7D">
        <w:rPr>
          <w:rFonts w:ascii="Arial" w:hAnsi="Arial" w:cs="Arial"/>
          <w:color w:val="000000" w:themeColor="text1"/>
          <w:sz w:val="24"/>
          <w:szCs w:val="24"/>
          <w:shd w:val="clear" w:color="auto" w:fill="FFFFFF"/>
        </w:rPr>
        <w:t> </w:t>
      </w:r>
      <w:r w:rsidRPr="003C1D7D">
        <w:rPr>
          <w:rFonts w:ascii="Arial" w:hAnsi="Arial" w:cs="Arial"/>
          <w:i/>
          <w:iCs/>
          <w:color w:val="000000" w:themeColor="text1"/>
          <w:sz w:val="24"/>
          <w:szCs w:val="24"/>
          <w:shd w:val="clear" w:color="auto" w:fill="FFFFFF"/>
        </w:rPr>
        <w:t>Pompey the Great a political biography</w:t>
      </w:r>
      <w:r>
        <w:rPr>
          <w:rFonts w:ascii="Arial" w:hAnsi="Arial" w:cs="Arial"/>
          <w:color w:val="000000" w:themeColor="text1"/>
          <w:sz w:val="24"/>
          <w:szCs w:val="24"/>
          <w:shd w:val="clear" w:color="auto" w:fill="FFFFFF"/>
        </w:rPr>
        <w:t> 2nd ed., Oxford, UK</w:t>
      </w:r>
      <w:r w:rsidRPr="003C1D7D">
        <w:rPr>
          <w:rFonts w:ascii="Arial" w:hAnsi="Arial" w:cs="Arial"/>
          <w:color w:val="000000" w:themeColor="text1"/>
          <w:sz w:val="24"/>
          <w:szCs w:val="24"/>
          <w:shd w:val="clear" w:color="auto" w:fill="FFFFFF"/>
        </w:rPr>
        <w:t>; Malden, MA: Blackwell.</w:t>
      </w:r>
    </w:p>
    <w:p w:rsidR="00747363" w:rsidRDefault="00747363" w:rsidP="00747363">
      <w:pPr>
        <w:spacing w:after="0" w:line="360" w:lineRule="auto"/>
        <w:ind w:left="720" w:hanging="720"/>
        <w:rPr>
          <w:rFonts w:ascii="Arial" w:hAnsi="Arial" w:cs="Arial"/>
          <w:sz w:val="24"/>
          <w:szCs w:val="24"/>
        </w:rPr>
      </w:pPr>
      <w:r>
        <w:rPr>
          <w:rFonts w:ascii="Arial" w:hAnsi="Arial" w:cs="Arial"/>
          <w:sz w:val="24"/>
          <w:szCs w:val="24"/>
        </w:rPr>
        <w:lastRenderedPageBreak/>
        <w:t>Sedlak, J.</w:t>
      </w:r>
      <w:r w:rsidRPr="00DA6514">
        <w:rPr>
          <w:rFonts w:ascii="Arial" w:hAnsi="Arial" w:cs="Arial"/>
          <w:sz w:val="24"/>
          <w:szCs w:val="24"/>
        </w:rPr>
        <w:t>,</w:t>
      </w:r>
      <w:r w:rsidRPr="009E200C">
        <w:rPr>
          <w:rFonts w:ascii="Arial" w:hAnsi="Arial" w:cs="Arial"/>
          <w:sz w:val="24"/>
          <w:szCs w:val="24"/>
        </w:rPr>
        <w:t xml:space="preserve"> </w:t>
      </w:r>
      <w:r>
        <w:rPr>
          <w:rFonts w:ascii="Arial" w:hAnsi="Arial" w:cs="Arial"/>
          <w:sz w:val="24"/>
          <w:szCs w:val="24"/>
        </w:rPr>
        <w:t>(2012) ‘</w:t>
      </w:r>
      <w:r w:rsidRPr="00DA6514">
        <w:rPr>
          <w:rFonts w:ascii="Arial" w:hAnsi="Arial" w:cs="Arial"/>
          <w:sz w:val="24"/>
          <w:szCs w:val="24"/>
        </w:rPr>
        <w:t>Forgiveness in Ancient Rome: A review of contemporary forgiveness clementia Caesaris and Senecas De cl</w:t>
      </w:r>
      <w:r>
        <w:rPr>
          <w:rFonts w:ascii="Arial" w:hAnsi="Arial" w:cs="Arial"/>
          <w:sz w:val="24"/>
          <w:szCs w:val="24"/>
        </w:rPr>
        <w:t xml:space="preserve">ementia. ’Unpublished </w:t>
      </w:r>
      <w:r w:rsidRPr="00DA6514">
        <w:rPr>
          <w:rFonts w:ascii="Arial" w:hAnsi="Arial" w:cs="Arial"/>
          <w:sz w:val="24"/>
          <w:szCs w:val="24"/>
        </w:rPr>
        <w:t>Hono</w:t>
      </w:r>
      <w:r>
        <w:rPr>
          <w:rFonts w:ascii="Arial" w:hAnsi="Arial" w:cs="Arial"/>
          <w:sz w:val="24"/>
          <w:szCs w:val="24"/>
        </w:rPr>
        <w:t>urs Thesi</w:t>
      </w:r>
      <w:r w:rsidRPr="00DA6514">
        <w:rPr>
          <w:rFonts w:ascii="Arial" w:hAnsi="Arial" w:cs="Arial"/>
          <w:sz w:val="24"/>
          <w:szCs w:val="24"/>
        </w:rPr>
        <w:t>s. 899.</w:t>
      </w:r>
      <w:r>
        <w:rPr>
          <w:rFonts w:ascii="Arial" w:hAnsi="Arial" w:cs="Arial"/>
          <w:sz w:val="24"/>
          <w:szCs w:val="24"/>
        </w:rPr>
        <w:t xml:space="preserve"> Accessed 11/1/2020. Available at:</w:t>
      </w:r>
      <w:r w:rsidRPr="00DA6514">
        <w:rPr>
          <w:rFonts w:ascii="Arial" w:hAnsi="Arial" w:cs="Arial"/>
          <w:sz w:val="24"/>
          <w:szCs w:val="24"/>
        </w:rPr>
        <w:t xml:space="preserve"> </w:t>
      </w:r>
      <w:hyperlink r:id="rId14" w:history="1">
        <w:r w:rsidRPr="00DA6514">
          <w:rPr>
            <w:rStyle w:val="Hyperlink"/>
            <w:rFonts w:ascii="Arial" w:hAnsi="Arial" w:cs="Arial"/>
            <w:sz w:val="24"/>
            <w:szCs w:val="24"/>
          </w:rPr>
          <w:t>https://digitalworks.union.edu/theses/899</w:t>
        </w:r>
      </w:hyperlink>
      <w:r w:rsidRPr="00DA6514">
        <w:rPr>
          <w:rFonts w:ascii="Arial" w:hAnsi="Arial" w:cs="Arial"/>
          <w:sz w:val="24"/>
          <w:szCs w:val="24"/>
        </w:rPr>
        <w:t xml:space="preserve"> </w:t>
      </w:r>
    </w:p>
    <w:p w:rsidR="00747363" w:rsidRDefault="00747363" w:rsidP="00747363">
      <w:pPr>
        <w:jc w:val="both"/>
        <w:rPr>
          <w:rFonts w:ascii="Arial" w:hAnsi="Arial" w:cs="Arial"/>
          <w:sz w:val="24"/>
          <w:szCs w:val="24"/>
          <w:u w:val="single"/>
        </w:rPr>
      </w:pPr>
    </w:p>
    <w:p w:rsidR="00747363" w:rsidRPr="00747363" w:rsidRDefault="00747363" w:rsidP="00747363">
      <w:pPr>
        <w:jc w:val="center"/>
        <w:rPr>
          <w:rFonts w:ascii="Arial" w:hAnsi="Arial" w:cs="Arial"/>
          <w:sz w:val="24"/>
          <w:szCs w:val="24"/>
          <w:u w:val="single"/>
        </w:rPr>
      </w:pPr>
    </w:p>
    <w:sectPr w:rsidR="00747363" w:rsidRPr="00747363">
      <w:headerReference w:type="default" r:id="rId15"/>
      <w:foot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7D23" w:rsidRDefault="00587D23" w:rsidP="00131A3A">
      <w:pPr>
        <w:spacing w:after="0" w:line="240" w:lineRule="auto"/>
      </w:pPr>
      <w:r>
        <w:separator/>
      </w:r>
    </w:p>
  </w:endnote>
  <w:endnote w:type="continuationSeparator" w:id="0">
    <w:p w:rsidR="00587D23" w:rsidRDefault="00587D23" w:rsidP="00131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317587"/>
      <w:docPartObj>
        <w:docPartGallery w:val="Page Numbers (Bottom of Page)"/>
        <w:docPartUnique/>
      </w:docPartObj>
    </w:sdtPr>
    <w:sdtEndPr>
      <w:rPr>
        <w:noProof/>
      </w:rPr>
    </w:sdtEndPr>
    <w:sdtContent>
      <w:p w:rsidR="005A4FF7" w:rsidRDefault="005A4FF7">
        <w:pPr>
          <w:pStyle w:val="Footer"/>
          <w:jc w:val="center"/>
        </w:pPr>
        <w:r>
          <w:fldChar w:fldCharType="begin"/>
        </w:r>
        <w:r>
          <w:instrText xml:space="preserve"> PAGE   \* MERGEFORMAT </w:instrText>
        </w:r>
        <w:r>
          <w:fldChar w:fldCharType="separate"/>
        </w:r>
        <w:r w:rsidR="009F7D65">
          <w:rPr>
            <w:noProof/>
          </w:rPr>
          <w:t>13</w:t>
        </w:r>
        <w:r>
          <w:rPr>
            <w:noProof/>
          </w:rPr>
          <w:fldChar w:fldCharType="end"/>
        </w:r>
      </w:p>
    </w:sdtContent>
  </w:sdt>
  <w:p w:rsidR="005A4FF7" w:rsidRDefault="005A4F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7D23" w:rsidRDefault="00587D23" w:rsidP="00131A3A">
      <w:pPr>
        <w:spacing w:after="0" w:line="240" w:lineRule="auto"/>
      </w:pPr>
      <w:r>
        <w:separator/>
      </w:r>
    </w:p>
  </w:footnote>
  <w:footnote w:type="continuationSeparator" w:id="0">
    <w:p w:rsidR="00587D23" w:rsidRDefault="00587D23" w:rsidP="00131A3A">
      <w:pPr>
        <w:spacing w:after="0" w:line="240" w:lineRule="auto"/>
      </w:pPr>
      <w:r>
        <w:continuationSeparator/>
      </w:r>
    </w:p>
  </w:footnote>
  <w:footnote w:id="1">
    <w:p w:rsidR="00AC1CFD" w:rsidRDefault="00AC1CFD">
      <w:pPr>
        <w:pStyle w:val="FootnoteText"/>
      </w:pPr>
      <w:r>
        <w:rPr>
          <w:rStyle w:val="FootnoteReference"/>
        </w:rPr>
        <w:footnoteRef/>
      </w:r>
      <w:r>
        <w:t xml:space="preserve"> Beard and Crawford 2015; 85.</w:t>
      </w:r>
    </w:p>
  </w:footnote>
  <w:footnote w:id="2">
    <w:p w:rsidR="005A4FF7" w:rsidRDefault="005A4FF7" w:rsidP="0013175A">
      <w:pPr>
        <w:pStyle w:val="FootnoteText"/>
      </w:pPr>
      <w:r>
        <w:rPr>
          <w:rStyle w:val="FootnoteReference"/>
        </w:rPr>
        <w:footnoteRef/>
      </w:r>
      <w:r>
        <w:t xml:space="preserve"> Morwood 2005; 34. </w:t>
      </w:r>
    </w:p>
  </w:footnote>
  <w:footnote w:id="3">
    <w:p w:rsidR="005A4FF7" w:rsidRPr="0048183E" w:rsidRDefault="005A4FF7">
      <w:pPr>
        <w:pStyle w:val="FootnoteText"/>
      </w:pPr>
      <w:r>
        <w:rPr>
          <w:rStyle w:val="FootnoteReference"/>
        </w:rPr>
        <w:footnoteRef/>
      </w:r>
      <w:r>
        <w:t xml:space="preserve"> Angel 2007; 76. Although Caesar actually only uses less than a handful of times between </w:t>
      </w:r>
      <w:r>
        <w:rPr>
          <w:i/>
        </w:rPr>
        <w:t xml:space="preserve">Bellum Gallicum </w:t>
      </w:r>
      <w:r>
        <w:t xml:space="preserve">and </w:t>
      </w:r>
      <w:r>
        <w:rPr>
          <w:i/>
        </w:rPr>
        <w:t xml:space="preserve"> Bellum Civile</w:t>
      </w:r>
      <w:r>
        <w:t xml:space="preserve">, it is from his writings that the term is then used firstly by Cicero and then by the pseudo-Caesar writers of the later </w:t>
      </w:r>
      <w:r w:rsidRPr="0048183E">
        <w:rPr>
          <w:i/>
        </w:rPr>
        <w:t>Bellums</w:t>
      </w:r>
      <w:r>
        <w:t xml:space="preserve">, Coulter 1931; 513. </w:t>
      </w:r>
    </w:p>
  </w:footnote>
  <w:footnote w:id="4">
    <w:p w:rsidR="005A4FF7" w:rsidRDefault="005A4FF7">
      <w:pPr>
        <w:pStyle w:val="FootnoteText"/>
      </w:pPr>
      <w:r>
        <w:rPr>
          <w:rStyle w:val="FootnoteReference"/>
        </w:rPr>
        <w:footnoteRef/>
      </w:r>
      <w:r>
        <w:t xml:space="preserve"> Morwood 2005; 106, gentleness, mildness.</w:t>
      </w:r>
    </w:p>
  </w:footnote>
  <w:footnote w:id="5">
    <w:p w:rsidR="005A4FF7" w:rsidRDefault="005A4FF7">
      <w:pPr>
        <w:pStyle w:val="FootnoteText"/>
      </w:pPr>
      <w:r>
        <w:rPr>
          <w:rStyle w:val="FootnoteReference"/>
        </w:rPr>
        <w:footnoteRef/>
      </w:r>
      <w:r>
        <w:t xml:space="preserve"> Morwood 2005;112, mildness, clemency. </w:t>
      </w:r>
    </w:p>
  </w:footnote>
  <w:footnote w:id="6">
    <w:p w:rsidR="005A4FF7" w:rsidRDefault="005A4FF7">
      <w:pPr>
        <w:pStyle w:val="FootnoteText"/>
      </w:pPr>
      <w:r>
        <w:rPr>
          <w:rStyle w:val="FootnoteReference"/>
        </w:rPr>
        <w:footnoteRef/>
      </w:r>
      <w:r>
        <w:t xml:space="preserve"> </w:t>
      </w:r>
      <w:r w:rsidR="00105DF6">
        <w:t>Morwood</w:t>
      </w:r>
      <w:r>
        <w:t xml:space="preserve"> 2005; 116, pity, compassion. </w:t>
      </w:r>
    </w:p>
  </w:footnote>
  <w:footnote w:id="7">
    <w:p w:rsidR="005A4FF7" w:rsidRDefault="005A4FF7">
      <w:pPr>
        <w:pStyle w:val="FootnoteText"/>
      </w:pPr>
      <w:r>
        <w:rPr>
          <w:rStyle w:val="FootnoteReference"/>
        </w:rPr>
        <w:footnoteRef/>
      </w:r>
      <w:r>
        <w:t xml:space="preserve"> Morwood 2005; 23, benefit, kindness, favour. </w:t>
      </w:r>
    </w:p>
  </w:footnote>
  <w:footnote w:id="8">
    <w:p w:rsidR="005A4FF7" w:rsidRDefault="005A4FF7">
      <w:pPr>
        <w:pStyle w:val="FootnoteText"/>
      </w:pPr>
      <w:r>
        <w:rPr>
          <w:rStyle w:val="FootnoteReference"/>
        </w:rPr>
        <w:footnoteRef/>
      </w:r>
      <w:r>
        <w:t xml:space="preserve"> Morwood 2005; 87, forgive or pardon.</w:t>
      </w:r>
    </w:p>
  </w:footnote>
  <w:footnote w:id="9">
    <w:p w:rsidR="005A4FF7" w:rsidRPr="0013175A" w:rsidRDefault="005A4FF7" w:rsidP="0013175A">
      <w:pPr>
        <w:pStyle w:val="FootnoteText"/>
      </w:pPr>
      <w:r>
        <w:rPr>
          <w:rStyle w:val="FootnoteReference"/>
        </w:rPr>
        <w:footnoteRef/>
      </w:r>
      <w:r>
        <w:t xml:space="preserve"> Appian, </w:t>
      </w:r>
      <w:r>
        <w:rPr>
          <w:i/>
        </w:rPr>
        <w:t xml:space="preserve">The Civil Wars </w:t>
      </w:r>
      <w:r>
        <w:t xml:space="preserve">2.16.106. The temple is also noted in Plutarch </w:t>
      </w:r>
      <w:r>
        <w:rPr>
          <w:i/>
        </w:rPr>
        <w:t xml:space="preserve">Caesar </w:t>
      </w:r>
      <w:r>
        <w:t xml:space="preserve">LVII.III and Dio </w:t>
      </w:r>
      <w:r>
        <w:rPr>
          <w:i/>
        </w:rPr>
        <w:t>Roman History</w:t>
      </w:r>
      <w:r>
        <w:t xml:space="preserve"> XLIV.VI.IV. </w:t>
      </w:r>
    </w:p>
  </w:footnote>
  <w:footnote w:id="10">
    <w:p w:rsidR="005A4FF7" w:rsidRDefault="005A4FF7" w:rsidP="0013175A">
      <w:pPr>
        <w:pStyle w:val="FootnoteText"/>
      </w:pPr>
      <w:r>
        <w:rPr>
          <w:rStyle w:val="FootnoteReference"/>
        </w:rPr>
        <w:footnoteRef/>
      </w:r>
      <w:r>
        <w:t xml:space="preserve"> Coulter 1931; 513 fn 1 and Levick in Griffin 2009; 214. </w:t>
      </w:r>
    </w:p>
  </w:footnote>
  <w:footnote w:id="11">
    <w:p w:rsidR="005A4FF7" w:rsidRDefault="005A4FF7">
      <w:pPr>
        <w:pStyle w:val="FootnoteText"/>
      </w:pPr>
      <w:r>
        <w:rPr>
          <w:rStyle w:val="FootnoteReference"/>
        </w:rPr>
        <w:footnoteRef/>
      </w:r>
      <w:r>
        <w:t xml:space="preserve"> Lucan’s own soured friendship with Nero and his subsequent ban on reciting his work provided the necessary fuel in denouncing the whole Julio-Claudian dynasty as rotten to the core, beginning with Caesar. See Moser 2010; 30. </w:t>
      </w:r>
    </w:p>
  </w:footnote>
  <w:footnote w:id="12">
    <w:p w:rsidR="005A4FF7" w:rsidRDefault="005A4FF7">
      <w:pPr>
        <w:pStyle w:val="FootnoteText"/>
      </w:pPr>
      <w:r>
        <w:rPr>
          <w:rStyle w:val="FootnoteReference"/>
        </w:rPr>
        <w:footnoteRef/>
      </w:r>
      <w:r>
        <w:t xml:space="preserve"> The genre of historical writing was still a fairly new bud in the literature flower when compared to others especially that of epic so its format was not set in stone as it is in modern writing. </w:t>
      </w:r>
    </w:p>
  </w:footnote>
  <w:footnote w:id="13">
    <w:p w:rsidR="005A4FF7" w:rsidRDefault="005A4FF7">
      <w:pPr>
        <w:pStyle w:val="FootnoteText"/>
      </w:pPr>
      <w:r>
        <w:rPr>
          <w:rStyle w:val="FootnoteReference"/>
        </w:rPr>
        <w:footnoteRef/>
      </w:r>
      <w:r>
        <w:t xml:space="preserve"> Konstan 2001; p.97 and subsequently viewed as an innovative use of a civilian term for a code of conduct in a civil war context by Angel 2007; p.76. </w:t>
      </w:r>
    </w:p>
  </w:footnote>
  <w:footnote w:id="14">
    <w:p w:rsidR="005A4FF7" w:rsidRPr="005174EC" w:rsidRDefault="005A4FF7">
      <w:pPr>
        <w:pStyle w:val="FootnoteText"/>
      </w:pPr>
      <w:r>
        <w:rPr>
          <w:rStyle w:val="FootnoteReference"/>
        </w:rPr>
        <w:footnoteRef/>
      </w:r>
      <w:r>
        <w:t xml:space="preserve"> Konstan 2005 argues against the negativity ascribed to </w:t>
      </w:r>
      <w:r>
        <w:rPr>
          <w:i/>
        </w:rPr>
        <w:t>clementia</w:t>
      </w:r>
      <w:r>
        <w:t xml:space="preserve"> by both ancient and modern writers. He views it as traditional virtue that the Senate attributed to Augustus too. </w:t>
      </w:r>
    </w:p>
  </w:footnote>
  <w:footnote w:id="15">
    <w:p w:rsidR="005A4FF7" w:rsidRDefault="005A4FF7">
      <w:pPr>
        <w:pStyle w:val="FootnoteText"/>
      </w:pPr>
      <w:r>
        <w:rPr>
          <w:rStyle w:val="FootnoteReference"/>
        </w:rPr>
        <w:footnoteRef/>
      </w:r>
      <w:r>
        <w:t xml:space="preserve"> Badian in Griffin 2009; 16. Roman priesthoods carried a ban on undertaking a political career but were still immensely influential. Questions regarding Caesar’s young age and marriage status were used as another reason for Sulla to want him limited. </w:t>
      </w:r>
    </w:p>
  </w:footnote>
  <w:footnote w:id="16">
    <w:p w:rsidR="005A4FF7" w:rsidRPr="00702AC0" w:rsidRDefault="005A4FF7">
      <w:pPr>
        <w:pStyle w:val="FootnoteText"/>
      </w:pPr>
      <w:r>
        <w:rPr>
          <w:rStyle w:val="FootnoteReference"/>
        </w:rPr>
        <w:footnoteRef/>
      </w:r>
      <w:r>
        <w:t xml:space="preserve"> Suetonius, </w:t>
      </w:r>
      <w:r>
        <w:rPr>
          <w:i/>
        </w:rPr>
        <w:t>Divus Iulius</w:t>
      </w:r>
      <w:r>
        <w:t xml:space="preserve">, 1.1. Plutarch, </w:t>
      </w:r>
      <w:r>
        <w:rPr>
          <w:i/>
        </w:rPr>
        <w:t>Caesar</w:t>
      </w:r>
      <w:r>
        <w:t xml:space="preserve"> 1.1. </w:t>
      </w:r>
    </w:p>
  </w:footnote>
  <w:footnote w:id="17">
    <w:p w:rsidR="005A4FF7" w:rsidRDefault="005A4FF7">
      <w:pPr>
        <w:pStyle w:val="FootnoteText"/>
      </w:pPr>
      <w:r>
        <w:rPr>
          <w:rStyle w:val="FootnoteReference"/>
        </w:rPr>
        <w:footnoteRef/>
      </w:r>
      <w:r>
        <w:t xml:space="preserve"> Canfora 2007; 3. </w:t>
      </w:r>
    </w:p>
  </w:footnote>
  <w:footnote w:id="18">
    <w:p w:rsidR="005A4FF7" w:rsidRDefault="005A4FF7">
      <w:pPr>
        <w:pStyle w:val="FootnoteText"/>
      </w:pPr>
      <w:r>
        <w:rPr>
          <w:rStyle w:val="FootnoteReference"/>
        </w:rPr>
        <w:footnoteRef/>
      </w:r>
      <w:r>
        <w:t xml:space="preserve"> Morwood 2005; 57. Defined here as dignity, merit and authority. </w:t>
      </w:r>
    </w:p>
  </w:footnote>
  <w:footnote w:id="19">
    <w:p w:rsidR="005A4FF7" w:rsidRDefault="005A4FF7">
      <w:pPr>
        <w:pStyle w:val="FootnoteText"/>
      </w:pPr>
      <w:r>
        <w:rPr>
          <w:rStyle w:val="FootnoteReference"/>
        </w:rPr>
        <w:footnoteRef/>
      </w:r>
      <w:r>
        <w:t xml:space="preserve"> Coulter 1931; 523.</w:t>
      </w:r>
    </w:p>
  </w:footnote>
  <w:footnote w:id="20">
    <w:p w:rsidR="005A4FF7" w:rsidRDefault="005A4FF7">
      <w:pPr>
        <w:pStyle w:val="FootnoteText"/>
      </w:pPr>
      <w:r>
        <w:rPr>
          <w:rStyle w:val="FootnoteReference"/>
        </w:rPr>
        <w:footnoteRef/>
      </w:r>
      <w:r>
        <w:t xml:space="preserve"> Canfora 2007; 6. Badian in Griffin 2009; 18. </w:t>
      </w:r>
    </w:p>
  </w:footnote>
  <w:footnote w:id="21">
    <w:p w:rsidR="005A4FF7" w:rsidRPr="0048183E" w:rsidRDefault="005A4FF7">
      <w:pPr>
        <w:pStyle w:val="FootnoteText"/>
        <w:rPr>
          <w:i/>
        </w:rPr>
      </w:pPr>
      <w:r>
        <w:rPr>
          <w:rStyle w:val="FootnoteReference"/>
        </w:rPr>
        <w:footnoteRef/>
      </w:r>
      <w:r>
        <w:t xml:space="preserve"> Suetonius </w:t>
      </w:r>
      <w:r>
        <w:rPr>
          <w:i/>
        </w:rPr>
        <w:t>Divus Iulius</w:t>
      </w:r>
      <w:r>
        <w:t xml:space="preserve">, 3 but Badian in Griffin 2007, p. 18 has Caesar serving under P. Servilius Vatia. If it is Servilius Isauricus then Caesar later defeated him to the appointment of </w:t>
      </w:r>
      <w:r>
        <w:rPr>
          <w:i/>
        </w:rPr>
        <w:t xml:space="preserve">pontifex maximus. </w:t>
      </w:r>
    </w:p>
  </w:footnote>
  <w:footnote w:id="22">
    <w:p w:rsidR="005A4FF7" w:rsidRPr="009105C1" w:rsidRDefault="005A4FF7">
      <w:pPr>
        <w:pStyle w:val="FootnoteText"/>
      </w:pPr>
      <w:r>
        <w:rPr>
          <w:rStyle w:val="FootnoteReference"/>
        </w:rPr>
        <w:footnoteRef/>
      </w:r>
      <w:r>
        <w:t xml:space="preserve"> Suetonius </w:t>
      </w:r>
      <w:r>
        <w:rPr>
          <w:i/>
        </w:rPr>
        <w:t>Divus Iulius</w:t>
      </w:r>
      <w:r>
        <w:t xml:space="preserve"> 4.2; 74.1. </w:t>
      </w:r>
    </w:p>
  </w:footnote>
  <w:footnote w:id="23">
    <w:p w:rsidR="005A4FF7" w:rsidRPr="00B11A2E" w:rsidRDefault="005A4FF7">
      <w:pPr>
        <w:pStyle w:val="FootnoteText"/>
      </w:pPr>
      <w:r>
        <w:rPr>
          <w:rStyle w:val="FootnoteReference"/>
        </w:rPr>
        <w:footnoteRef/>
      </w:r>
      <w:r>
        <w:t xml:space="preserve"> This also indicates the differences in Caesar’s </w:t>
      </w:r>
      <w:r>
        <w:rPr>
          <w:i/>
        </w:rPr>
        <w:t>clementia</w:t>
      </w:r>
      <w:r>
        <w:t xml:space="preserve"> policy in relation to citizens versus foreign enemies. Citizens were entitled to a fair trial as was the institutional Roman practice but foreign enemies were, based on their origins, barbarians and therefore not entitled to much.  </w:t>
      </w:r>
    </w:p>
  </w:footnote>
  <w:footnote w:id="24">
    <w:p w:rsidR="005A4FF7" w:rsidRDefault="005A4FF7">
      <w:pPr>
        <w:pStyle w:val="FootnoteText"/>
      </w:pPr>
      <w:r>
        <w:rPr>
          <w:rStyle w:val="FootnoteReference"/>
        </w:rPr>
        <w:footnoteRef/>
      </w:r>
      <w:r>
        <w:t xml:space="preserve"> Konstan 2005.</w:t>
      </w:r>
    </w:p>
  </w:footnote>
  <w:footnote w:id="25">
    <w:p w:rsidR="005A4FF7" w:rsidRDefault="005A4FF7">
      <w:pPr>
        <w:pStyle w:val="FootnoteText"/>
      </w:pPr>
      <w:r>
        <w:rPr>
          <w:rStyle w:val="FootnoteReference"/>
        </w:rPr>
        <w:footnoteRef/>
      </w:r>
      <w:r>
        <w:t xml:space="preserve"> Canfora 2007; 39. Roman knight L. Vettius previous Catilinarian turned denouncer and later imprisoned. </w:t>
      </w:r>
    </w:p>
  </w:footnote>
  <w:footnote w:id="26">
    <w:p w:rsidR="005A4FF7" w:rsidRDefault="005A4FF7">
      <w:pPr>
        <w:pStyle w:val="FootnoteText"/>
      </w:pPr>
      <w:r>
        <w:rPr>
          <w:rStyle w:val="FootnoteReference"/>
        </w:rPr>
        <w:footnoteRef/>
      </w:r>
      <w:r>
        <w:t xml:space="preserve"> Gruen in Griffin 2009; 23. This was the highest priesthood in Rome that was a lifetime appointment and usually reserved for older statesmen of consular status. This role heightened his political clout and allowed him immense political manoeuvrability. </w:t>
      </w:r>
    </w:p>
  </w:footnote>
  <w:footnote w:id="27">
    <w:p w:rsidR="005A4FF7" w:rsidRDefault="005A4FF7">
      <w:pPr>
        <w:pStyle w:val="FootnoteText"/>
      </w:pPr>
      <w:r>
        <w:rPr>
          <w:rStyle w:val="FootnoteReference"/>
        </w:rPr>
        <w:footnoteRef/>
      </w:r>
      <w:r>
        <w:t xml:space="preserve"> It needs to be noted that his two strike policy was firstly, only really applied to citizens and not foreign enemies (discussed below) and secondly, that depending on the strength of his public reputation at any given time, he would prove flexible in granting clemency to citizens even if they repeatedly caused him problems (again, discussed below). </w:t>
      </w:r>
    </w:p>
  </w:footnote>
  <w:footnote w:id="28">
    <w:p w:rsidR="005A4FF7" w:rsidRPr="006844CC" w:rsidRDefault="005A4FF7">
      <w:pPr>
        <w:pStyle w:val="FootnoteText"/>
      </w:pPr>
      <w:r>
        <w:rPr>
          <w:rStyle w:val="FootnoteReference"/>
        </w:rPr>
        <w:footnoteRef/>
      </w:r>
      <w:r>
        <w:t xml:space="preserve"> Sallust </w:t>
      </w:r>
      <w:r>
        <w:rPr>
          <w:i/>
        </w:rPr>
        <w:t>The War with Catiline</w:t>
      </w:r>
      <w:r>
        <w:t xml:space="preserve">, 52. </w:t>
      </w:r>
    </w:p>
  </w:footnote>
  <w:footnote w:id="29">
    <w:p w:rsidR="005A4FF7" w:rsidRPr="001067BD" w:rsidRDefault="005A4FF7">
      <w:pPr>
        <w:pStyle w:val="FootnoteText"/>
      </w:pPr>
      <w:r>
        <w:rPr>
          <w:rStyle w:val="FootnoteReference"/>
        </w:rPr>
        <w:footnoteRef/>
      </w:r>
      <w:r>
        <w:t xml:space="preserve"> Coulter 1931; 515. Caesar, </w:t>
      </w:r>
      <w:r>
        <w:rPr>
          <w:i/>
        </w:rPr>
        <w:t xml:space="preserve">Bellum Gallicum, </w:t>
      </w:r>
      <w:r>
        <w:t xml:space="preserve">I.XXVII. </w:t>
      </w:r>
    </w:p>
  </w:footnote>
  <w:footnote w:id="30">
    <w:p w:rsidR="005A4FF7" w:rsidRPr="00122DD6" w:rsidRDefault="005A4FF7">
      <w:pPr>
        <w:pStyle w:val="FootnoteText"/>
      </w:pPr>
      <w:r>
        <w:rPr>
          <w:rStyle w:val="FootnoteReference"/>
        </w:rPr>
        <w:footnoteRef/>
      </w:r>
      <w:r>
        <w:t xml:space="preserve">Caesar, </w:t>
      </w:r>
      <w:r>
        <w:rPr>
          <w:i/>
        </w:rPr>
        <w:t xml:space="preserve">Bellum Gallicum; </w:t>
      </w:r>
      <w:r>
        <w:t xml:space="preserve">4.4-4.15. </w:t>
      </w:r>
    </w:p>
  </w:footnote>
  <w:footnote w:id="31">
    <w:p w:rsidR="005A4FF7" w:rsidRDefault="005A4FF7">
      <w:pPr>
        <w:pStyle w:val="FootnoteText"/>
      </w:pPr>
      <w:r>
        <w:rPr>
          <w:rStyle w:val="FootnoteReference"/>
        </w:rPr>
        <w:footnoteRef/>
      </w:r>
      <w:r>
        <w:t xml:space="preserve"> Caesar, </w:t>
      </w:r>
      <w:r>
        <w:rPr>
          <w:i/>
        </w:rPr>
        <w:t xml:space="preserve">Bellum Gallicum; </w:t>
      </w:r>
      <w:r>
        <w:t xml:space="preserve">2.33. </w:t>
      </w:r>
    </w:p>
  </w:footnote>
  <w:footnote w:id="32">
    <w:p w:rsidR="005A4FF7" w:rsidRDefault="005A4FF7">
      <w:pPr>
        <w:pStyle w:val="FootnoteText"/>
      </w:pPr>
      <w:r>
        <w:rPr>
          <w:rStyle w:val="FootnoteReference"/>
        </w:rPr>
        <w:footnoteRef/>
      </w:r>
      <w:r>
        <w:t xml:space="preserve"> Such as the loss of fifteen Roman cohorts inflicted by Ambiorix in 54BCE and nearly another three led by Quintus Cicero until Caesar managed to rescue them. Caesar, </w:t>
      </w:r>
      <w:r w:rsidRPr="003F76CB">
        <w:rPr>
          <w:i/>
        </w:rPr>
        <w:t>Bellum</w:t>
      </w:r>
      <w:r>
        <w:t xml:space="preserve"> </w:t>
      </w:r>
      <w:r w:rsidRPr="003F76CB">
        <w:rPr>
          <w:i/>
        </w:rPr>
        <w:t>Gallicum</w:t>
      </w:r>
      <w:r>
        <w:t xml:space="preserve">; 5.25-26. </w:t>
      </w:r>
    </w:p>
  </w:footnote>
  <w:footnote w:id="33">
    <w:p w:rsidR="005A4FF7" w:rsidRDefault="005A4FF7" w:rsidP="000D7F4B">
      <w:pPr>
        <w:pStyle w:val="FootnoteText"/>
      </w:pPr>
      <w:r>
        <w:rPr>
          <w:rStyle w:val="FootnoteReference"/>
        </w:rPr>
        <w:footnoteRef/>
      </w:r>
      <w:r>
        <w:t xml:space="preserve"> Morwood 2005; 61 defined as master or owner. </w:t>
      </w:r>
    </w:p>
  </w:footnote>
  <w:footnote w:id="34">
    <w:p w:rsidR="005A4FF7" w:rsidRDefault="005A4FF7">
      <w:pPr>
        <w:pStyle w:val="FootnoteText"/>
      </w:pPr>
      <w:r>
        <w:rPr>
          <w:rStyle w:val="FootnoteReference"/>
        </w:rPr>
        <w:footnoteRef/>
      </w:r>
      <w:r>
        <w:t xml:space="preserve"> Sedlak 2012; 44-47. </w:t>
      </w:r>
    </w:p>
  </w:footnote>
  <w:footnote w:id="35">
    <w:p w:rsidR="00A816B8" w:rsidRDefault="00A816B8">
      <w:pPr>
        <w:pStyle w:val="FootnoteText"/>
      </w:pPr>
      <w:r>
        <w:rPr>
          <w:rStyle w:val="FootnoteReference"/>
        </w:rPr>
        <w:footnoteRef/>
      </w:r>
      <w:r>
        <w:t xml:space="preserve"> Caesar, </w:t>
      </w:r>
      <w:r w:rsidRPr="00C66091">
        <w:rPr>
          <w:i/>
        </w:rPr>
        <w:t>Bellum Civile</w:t>
      </w:r>
      <w:r>
        <w:t xml:space="preserve">; 3.80. </w:t>
      </w:r>
      <w:r w:rsidR="007759BF">
        <w:t xml:space="preserve">Gomphi’s inhabitants had shut their gates on Caesar which when he gained control of the town resulted in 4000 casualties and 53,000 being sold into slavery. This incident again shocked the Roman public, leading to another loss of support. </w:t>
      </w:r>
    </w:p>
  </w:footnote>
  <w:footnote w:id="36">
    <w:p w:rsidR="00D06C6A" w:rsidRDefault="00D06C6A">
      <w:pPr>
        <w:pStyle w:val="FootnoteText"/>
      </w:pPr>
      <w:r>
        <w:rPr>
          <w:rStyle w:val="FootnoteReference"/>
        </w:rPr>
        <w:footnoteRef/>
      </w:r>
      <w:r>
        <w:t xml:space="preserve"> Cicero, </w:t>
      </w:r>
      <w:r w:rsidRPr="00D06C6A">
        <w:rPr>
          <w:i/>
        </w:rPr>
        <w:t>Pro</w:t>
      </w:r>
      <w:r>
        <w:t xml:space="preserve"> </w:t>
      </w:r>
      <w:r w:rsidRPr="00D06C6A">
        <w:rPr>
          <w:i/>
        </w:rPr>
        <w:t>Marcello</w:t>
      </w:r>
      <w:r w:rsidR="00C66091">
        <w:t xml:space="preserve"> </w:t>
      </w:r>
      <w:r w:rsidR="00C66091">
        <w:t xml:space="preserve">in </w:t>
      </w:r>
      <w:r w:rsidR="00C66091">
        <w:rPr>
          <w:i/>
        </w:rPr>
        <w:t>The Orations of Marcus Tullius Cicero.</w:t>
      </w:r>
    </w:p>
  </w:footnote>
  <w:footnote w:id="37">
    <w:p w:rsidR="00C50D07" w:rsidRDefault="00C50D07">
      <w:pPr>
        <w:pStyle w:val="FootnoteText"/>
      </w:pPr>
      <w:r>
        <w:rPr>
          <w:rStyle w:val="FootnoteReference"/>
        </w:rPr>
        <w:footnoteRef/>
      </w:r>
      <w:r>
        <w:t xml:space="preserve"> Angel 2007; 166. </w:t>
      </w:r>
    </w:p>
  </w:footnote>
  <w:footnote w:id="38">
    <w:p w:rsidR="00105DF6" w:rsidRPr="00105DF6" w:rsidRDefault="00105DF6">
      <w:pPr>
        <w:pStyle w:val="FootnoteText"/>
        <w:rPr>
          <w:i/>
        </w:rPr>
      </w:pPr>
      <w:r>
        <w:rPr>
          <w:rStyle w:val="FootnoteReference"/>
        </w:rPr>
        <w:footnoteRef/>
      </w:r>
      <w:r>
        <w:t xml:space="preserve"> The policy had varied success. So</w:t>
      </w:r>
      <w:r w:rsidR="009F2237">
        <w:t>me like Faustus Sulla</w:t>
      </w:r>
      <w:r>
        <w:t xml:space="preserve"> continued to openly oppose Caesar despite receiving </w:t>
      </w:r>
      <w:r>
        <w:rPr>
          <w:i/>
        </w:rPr>
        <w:t>clementia</w:t>
      </w:r>
      <w:r>
        <w:t>, others like Cicero were divided by their loyalties and finally</w:t>
      </w:r>
      <w:r w:rsidR="009F2237">
        <w:t xml:space="preserve"> some like M. Terentius Varro </w:t>
      </w:r>
      <w:r>
        <w:t xml:space="preserve">remained loyal to Caesar once they had received his </w:t>
      </w:r>
      <w:r>
        <w:rPr>
          <w:i/>
        </w:rPr>
        <w:t xml:space="preserve">clementia. </w:t>
      </w:r>
    </w:p>
  </w:footnote>
  <w:footnote w:id="39">
    <w:p w:rsidR="00C67114" w:rsidRPr="00C67114" w:rsidRDefault="00C67114">
      <w:pPr>
        <w:pStyle w:val="FootnoteText"/>
        <w:rPr>
          <w:i/>
        </w:rPr>
      </w:pPr>
      <w:r>
        <w:rPr>
          <w:rStyle w:val="FootnoteReference"/>
        </w:rPr>
        <w:footnoteRef/>
      </w:r>
      <w:r>
        <w:t xml:space="preserve"> Cicero, </w:t>
      </w:r>
      <w:r>
        <w:rPr>
          <w:i/>
        </w:rPr>
        <w:t>Pro Ligario</w:t>
      </w:r>
      <w:r>
        <w:t xml:space="preserve"> in </w:t>
      </w:r>
      <w:r>
        <w:rPr>
          <w:i/>
        </w:rPr>
        <w:t xml:space="preserve">The Orations of Marcus Tullius Cicero. </w:t>
      </w:r>
    </w:p>
  </w:footnote>
  <w:footnote w:id="40">
    <w:p w:rsidR="00340CC8" w:rsidRDefault="00340CC8">
      <w:pPr>
        <w:pStyle w:val="FootnoteText"/>
      </w:pPr>
      <w:r>
        <w:rPr>
          <w:rStyle w:val="FootnoteReference"/>
        </w:rPr>
        <w:footnoteRef/>
      </w:r>
      <w:r>
        <w:t xml:space="preserve"> Pliny the Elder in Konstan 2005; 337-338.</w:t>
      </w:r>
    </w:p>
  </w:footnote>
  <w:footnote w:id="41">
    <w:p w:rsidR="00AA26BE" w:rsidRDefault="00AA26BE">
      <w:pPr>
        <w:pStyle w:val="FootnoteText"/>
      </w:pPr>
      <w:r>
        <w:rPr>
          <w:rStyle w:val="FootnoteReference"/>
        </w:rPr>
        <w:footnoteRef/>
      </w:r>
      <w:r>
        <w:t xml:space="preserve"> Though it should be noted that these deaths were more affected by Caesar’s troops during the African War. Questions are raised regarding Ptolemy’s death in Alexandria too. </w:t>
      </w:r>
    </w:p>
  </w:footnote>
  <w:footnote w:id="42">
    <w:p w:rsidR="00696AB0" w:rsidRDefault="00696AB0">
      <w:pPr>
        <w:pStyle w:val="FootnoteText"/>
      </w:pPr>
      <w:r>
        <w:rPr>
          <w:rStyle w:val="FootnoteReference"/>
        </w:rPr>
        <w:footnoteRef/>
      </w:r>
      <w:r>
        <w:t xml:space="preserve"> Angel 2007; 157.</w:t>
      </w:r>
    </w:p>
  </w:footnote>
  <w:footnote w:id="43">
    <w:p w:rsidR="00020DFD" w:rsidRDefault="00020DFD">
      <w:pPr>
        <w:pStyle w:val="FootnoteText"/>
      </w:pPr>
      <w:r>
        <w:rPr>
          <w:rStyle w:val="FootnoteReference"/>
        </w:rPr>
        <w:footnoteRef/>
      </w:r>
      <w:r>
        <w:t xml:space="preserve"> Barden Dowling 2000; 309.</w:t>
      </w:r>
    </w:p>
  </w:footnote>
  <w:footnote w:id="44">
    <w:p w:rsidR="00020DFD" w:rsidRDefault="00020DFD">
      <w:pPr>
        <w:pStyle w:val="FootnoteText"/>
      </w:pPr>
      <w:r>
        <w:rPr>
          <w:rStyle w:val="FootnoteReference"/>
        </w:rPr>
        <w:footnoteRef/>
      </w:r>
      <w:r>
        <w:t xml:space="preserve"> Barden Dowling 2000; 303. </w:t>
      </w:r>
    </w:p>
  </w:footnote>
  <w:footnote w:id="45">
    <w:p w:rsidR="00777E25" w:rsidRDefault="00777E25">
      <w:pPr>
        <w:pStyle w:val="FootnoteText"/>
      </w:pPr>
      <w:r>
        <w:rPr>
          <w:rStyle w:val="FootnoteReference"/>
        </w:rPr>
        <w:footnoteRef/>
      </w:r>
      <w:r>
        <w:t xml:space="preserve"> Barden Dowling 2000; 312.</w:t>
      </w:r>
    </w:p>
  </w:footnote>
  <w:footnote w:id="46">
    <w:p w:rsidR="00F74B7C" w:rsidRDefault="00F74B7C">
      <w:pPr>
        <w:pStyle w:val="FootnoteText"/>
      </w:pPr>
      <w:r>
        <w:rPr>
          <w:rStyle w:val="FootnoteReference"/>
        </w:rPr>
        <w:footnoteRef/>
      </w:r>
      <w:r>
        <w:t xml:space="preserve"> Seager 2002; 47-48.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FF7" w:rsidRDefault="005A4FF7" w:rsidP="00131A3A">
    <w:pPr>
      <w:pStyle w:val="Header"/>
    </w:pPr>
    <w:r>
      <w:t>1805722 – Danielle McCarthy</w:t>
    </w:r>
  </w:p>
  <w:p w:rsidR="005A4FF7" w:rsidRDefault="005A4FF7" w:rsidP="00131A3A">
    <w:pPr>
      <w:pStyle w:val="Header"/>
    </w:pPr>
    <w:r>
      <w:t>MA Ancient Religions – CLAH7002</w:t>
    </w:r>
  </w:p>
  <w:p w:rsidR="005A4FF7" w:rsidRDefault="005A4FF7">
    <w:pPr>
      <w:pStyle w:val="Header"/>
    </w:pPr>
  </w:p>
  <w:p w:rsidR="005A4FF7" w:rsidRDefault="005A4F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A3A"/>
    <w:rsid w:val="00001239"/>
    <w:rsid w:val="00010FA2"/>
    <w:rsid w:val="00020DFD"/>
    <w:rsid w:val="00035C77"/>
    <w:rsid w:val="00087256"/>
    <w:rsid w:val="000902F4"/>
    <w:rsid w:val="000C6A64"/>
    <w:rsid w:val="000D1309"/>
    <w:rsid w:val="000D7F4B"/>
    <w:rsid w:val="000F6CE2"/>
    <w:rsid w:val="00105DF6"/>
    <w:rsid w:val="001067BD"/>
    <w:rsid w:val="00114C00"/>
    <w:rsid w:val="00122DD6"/>
    <w:rsid w:val="0013035D"/>
    <w:rsid w:val="0013175A"/>
    <w:rsid w:val="00131A3A"/>
    <w:rsid w:val="001372E2"/>
    <w:rsid w:val="001611B1"/>
    <w:rsid w:val="001B7A13"/>
    <w:rsid w:val="001C0E07"/>
    <w:rsid w:val="001D21E7"/>
    <w:rsid w:val="001D606D"/>
    <w:rsid w:val="001E50E8"/>
    <w:rsid w:val="001F5886"/>
    <w:rsid w:val="002158F0"/>
    <w:rsid w:val="00231DC5"/>
    <w:rsid w:val="002433F3"/>
    <w:rsid w:val="0025222B"/>
    <w:rsid w:val="00264FE2"/>
    <w:rsid w:val="002A025A"/>
    <w:rsid w:val="002B5DC2"/>
    <w:rsid w:val="002C35B5"/>
    <w:rsid w:val="002E6106"/>
    <w:rsid w:val="00306562"/>
    <w:rsid w:val="00322A81"/>
    <w:rsid w:val="00340CC8"/>
    <w:rsid w:val="003851F4"/>
    <w:rsid w:val="0039085C"/>
    <w:rsid w:val="003E5374"/>
    <w:rsid w:val="003F0E65"/>
    <w:rsid w:val="003F76CB"/>
    <w:rsid w:val="00403016"/>
    <w:rsid w:val="00430CF5"/>
    <w:rsid w:val="004316FF"/>
    <w:rsid w:val="004320B1"/>
    <w:rsid w:val="0044050B"/>
    <w:rsid w:val="00450265"/>
    <w:rsid w:val="00457074"/>
    <w:rsid w:val="0048183E"/>
    <w:rsid w:val="004A5B1B"/>
    <w:rsid w:val="004A66EE"/>
    <w:rsid w:val="004C66BE"/>
    <w:rsid w:val="004D4A59"/>
    <w:rsid w:val="004E2126"/>
    <w:rsid w:val="004E3996"/>
    <w:rsid w:val="00502304"/>
    <w:rsid w:val="005174EC"/>
    <w:rsid w:val="00537F28"/>
    <w:rsid w:val="005403EF"/>
    <w:rsid w:val="00550FA0"/>
    <w:rsid w:val="0055325D"/>
    <w:rsid w:val="00561EF1"/>
    <w:rsid w:val="0056298F"/>
    <w:rsid w:val="00564D8B"/>
    <w:rsid w:val="00566F9B"/>
    <w:rsid w:val="00587D23"/>
    <w:rsid w:val="005A4FF7"/>
    <w:rsid w:val="005B0089"/>
    <w:rsid w:val="005D1632"/>
    <w:rsid w:val="00613C42"/>
    <w:rsid w:val="00613F57"/>
    <w:rsid w:val="00615276"/>
    <w:rsid w:val="006271B6"/>
    <w:rsid w:val="006844CC"/>
    <w:rsid w:val="00696AB0"/>
    <w:rsid w:val="006A5212"/>
    <w:rsid w:val="006F43CF"/>
    <w:rsid w:val="006F73AA"/>
    <w:rsid w:val="00702AC0"/>
    <w:rsid w:val="007105CF"/>
    <w:rsid w:val="00747363"/>
    <w:rsid w:val="00754711"/>
    <w:rsid w:val="007759BF"/>
    <w:rsid w:val="00777E25"/>
    <w:rsid w:val="00796783"/>
    <w:rsid w:val="007C657A"/>
    <w:rsid w:val="007D021E"/>
    <w:rsid w:val="00804293"/>
    <w:rsid w:val="00866A71"/>
    <w:rsid w:val="00882842"/>
    <w:rsid w:val="00884BBB"/>
    <w:rsid w:val="008879FA"/>
    <w:rsid w:val="00891441"/>
    <w:rsid w:val="008D7AA2"/>
    <w:rsid w:val="009105C1"/>
    <w:rsid w:val="009467A2"/>
    <w:rsid w:val="00995207"/>
    <w:rsid w:val="009F1330"/>
    <w:rsid w:val="009F2237"/>
    <w:rsid w:val="009F52B1"/>
    <w:rsid w:val="009F7D65"/>
    <w:rsid w:val="00A136DC"/>
    <w:rsid w:val="00A14536"/>
    <w:rsid w:val="00A4482D"/>
    <w:rsid w:val="00A742DB"/>
    <w:rsid w:val="00A816B8"/>
    <w:rsid w:val="00AA26BE"/>
    <w:rsid w:val="00AA2C4B"/>
    <w:rsid w:val="00AC1CFD"/>
    <w:rsid w:val="00AF7981"/>
    <w:rsid w:val="00B11A2E"/>
    <w:rsid w:val="00B24E22"/>
    <w:rsid w:val="00B27099"/>
    <w:rsid w:val="00B2742C"/>
    <w:rsid w:val="00B304B9"/>
    <w:rsid w:val="00B35596"/>
    <w:rsid w:val="00BA3CC6"/>
    <w:rsid w:val="00BB2597"/>
    <w:rsid w:val="00BB3C9F"/>
    <w:rsid w:val="00BF29FE"/>
    <w:rsid w:val="00C34E87"/>
    <w:rsid w:val="00C3631D"/>
    <w:rsid w:val="00C50D07"/>
    <w:rsid w:val="00C5192F"/>
    <w:rsid w:val="00C54DC5"/>
    <w:rsid w:val="00C66091"/>
    <w:rsid w:val="00C67114"/>
    <w:rsid w:val="00C764D1"/>
    <w:rsid w:val="00C803C4"/>
    <w:rsid w:val="00C85685"/>
    <w:rsid w:val="00CE0490"/>
    <w:rsid w:val="00CE6A72"/>
    <w:rsid w:val="00D04105"/>
    <w:rsid w:val="00D06C6A"/>
    <w:rsid w:val="00D160AA"/>
    <w:rsid w:val="00D17CBD"/>
    <w:rsid w:val="00D37328"/>
    <w:rsid w:val="00D70D81"/>
    <w:rsid w:val="00D95A74"/>
    <w:rsid w:val="00DC4D93"/>
    <w:rsid w:val="00DC65CF"/>
    <w:rsid w:val="00DD633F"/>
    <w:rsid w:val="00E027F8"/>
    <w:rsid w:val="00E416F3"/>
    <w:rsid w:val="00E42EC6"/>
    <w:rsid w:val="00E634A6"/>
    <w:rsid w:val="00E752B1"/>
    <w:rsid w:val="00EA1B70"/>
    <w:rsid w:val="00EB49F8"/>
    <w:rsid w:val="00EB53DF"/>
    <w:rsid w:val="00EC0597"/>
    <w:rsid w:val="00F30229"/>
    <w:rsid w:val="00F42289"/>
    <w:rsid w:val="00F50B1E"/>
    <w:rsid w:val="00F74B7C"/>
    <w:rsid w:val="00FA094D"/>
    <w:rsid w:val="00FC27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19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1A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A3A"/>
  </w:style>
  <w:style w:type="paragraph" w:styleId="Footer">
    <w:name w:val="footer"/>
    <w:basedOn w:val="Normal"/>
    <w:link w:val="FooterChar"/>
    <w:uiPriority w:val="99"/>
    <w:unhideWhenUsed/>
    <w:rsid w:val="00131A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A3A"/>
  </w:style>
  <w:style w:type="paragraph" w:styleId="BalloonText">
    <w:name w:val="Balloon Text"/>
    <w:basedOn w:val="Normal"/>
    <w:link w:val="BalloonTextChar"/>
    <w:uiPriority w:val="99"/>
    <w:semiHidden/>
    <w:unhideWhenUsed/>
    <w:rsid w:val="00131A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1A3A"/>
    <w:rPr>
      <w:rFonts w:ascii="Tahoma" w:hAnsi="Tahoma" w:cs="Tahoma"/>
      <w:sz w:val="16"/>
      <w:szCs w:val="16"/>
    </w:rPr>
  </w:style>
  <w:style w:type="paragraph" w:styleId="FootnoteText">
    <w:name w:val="footnote text"/>
    <w:basedOn w:val="Normal"/>
    <w:link w:val="FootnoteTextChar"/>
    <w:uiPriority w:val="99"/>
    <w:semiHidden/>
    <w:unhideWhenUsed/>
    <w:rsid w:val="005174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174EC"/>
    <w:rPr>
      <w:sz w:val="20"/>
      <w:szCs w:val="20"/>
    </w:rPr>
  </w:style>
  <w:style w:type="character" w:styleId="FootnoteReference">
    <w:name w:val="footnote reference"/>
    <w:basedOn w:val="DefaultParagraphFont"/>
    <w:uiPriority w:val="99"/>
    <w:semiHidden/>
    <w:unhideWhenUsed/>
    <w:rsid w:val="005174EC"/>
    <w:rPr>
      <w:vertAlign w:val="superscript"/>
    </w:rPr>
  </w:style>
  <w:style w:type="character" w:styleId="Emphasis">
    <w:name w:val="Emphasis"/>
    <w:basedOn w:val="DefaultParagraphFont"/>
    <w:uiPriority w:val="20"/>
    <w:qFormat/>
    <w:rsid w:val="00747363"/>
    <w:rPr>
      <w:i/>
      <w:iCs/>
    </w:rPr>
  </w:style>
  <w:style w:type="character" w:styleId="Hyperlink">
    <w:name w:val="Hyperlink"/>
    <w:basedOn w:val="DefaultParagraphFont"/>
    <w:uiPriority w:val="99"/>
    <w:unhideWhenUsed/>
    <w:rsid w:val="00747363"/>
    <w:rPr>
      <w:color w:val="0000FF"/>
      <w:u w:val="single"/>
    </w:rPr>
  </w:style>
  <w:style w:type="character" w:customStyle="1" w:styleId="bibliographicauthorname">
    <w:name w:val="bibliographicauthorname"/>
    <w:basedOn w:val="DefaultParagraphFont"/>
    <w:rsid w:val="00747363"/>
  </w:style>
  <w:style w:type="character" w:customStyle="1" w:styleId="translators">
    <w:name w:val="translators"/>
    <w:basedOn w:val="DefaultParagraphFont"/>
    <w:rsid w:val="00747363"/>
  </w:style>
  <w:style w:type="character" w:customStyle="1" w:styleId="contributorname">
    <w:name w:val="contributorname"/>
    <w:basedOn w:val="DefaultParagraphFont"/>
    <w:rsid w:val="007473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19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1A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A3A"/>
  </w:style>
  <w:style w:type="paragraph" w:styleId="Footer">
    <w:name w:val="footer"/>
    <w:basedOn w:val="Normal"/>
    <w:link w:val="FooterChar"/>
    <w:uiPriority w:val="99"/>
    <w:unhideWhenUsed/>
    <w:rsid w:val="00131A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A3A"/>
  </w:style>
  <w:style w:type="paragraph" w:styleId="BalloonText">
    <w:name w:val="Balloon Text"/>
    <w:basedOn w:val="Normal"/>
    <w:link w:val="BalloonTextChar"/>
    <w:uiPriority w:val="99"/>
    <w:semiHidden/>
    <w:unhideWhenUsed/>
    <w:rsid w:val="00131A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1A3A"/>
    <w:rPr>
      <w:rFonts w:ascii="Tahoma" w:hAnsi="Tahoma" w:cs="Tahoma"/>
      <w:sz w:val="16"/>
      <w:szCs w:val="16"/>
    </w:rPr>
  </w:style>
  <w:style w:type="paragraph" w:styleId="FootnoteText">
    <w:name w:val="footnote text"/>
    <w:basedOn w:val="Normal"/>
    <w:link w:val="FootnoteTextChar"/>
    <w:uiPriority w:val="99"/>
    <w:semiHidden/>
    <w:unhideWhenUsed/>
    <w:rsid w:val="005174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174EC"/>
    <w:rPr>
      <w:sz w:val="20"/>
      <w:szCs w:val="20"/>
    </w:rPr>
  </w:style>
  <w:style w:type="character" w:styleId="FootnoteReference">
    <w:name w:val="footnote reference"/>
    <w:basedOn w:val="DefaultParagraphFont"/>
    <w:uiPriority w:val="99"/>
    <w:semiHidden/>
    <w:unhideWhenUsed/>
    <w:rsid w:val="005174EC"/>
    <w:rPr>
      <w:vertAlign w:val="superscript"/>
    </w:rPr>
  </w:style>
  <w:style w:type="character" w:styleId="Emphasis">
    <w:name w:val="Emphasis"/>
    <w:basedOn w:val="DefaultParagraphFont"/>
    <w:uiPriority w:val="20"/>
    <w:qFormat/>
    <w:rsid w:val="00747363"/>
    <w:rPr>
      <w:i/>
      <w:iCs/>
    </w:rPr>
  </w:style>
  <w:style w:type="character" w:styleId="Hyperlink">
    <w:name w:val="Hyperlink"/>
    <w:basedOn w:val="DefaultParagraphFont"/>
    <w:uiPriority w:val="99"/>
    <w:unhideWhenUsed/>
    <w:rsid w:val="00747363"/>
    <w:rPr>
      <w:color w:val="0000FF"/>
      <w:u w:val="single"/>
    </w:rPr>
  </w:style>
  <w:style w:type="character" w:customStyle="1" w:styleId="bibliographicauthorname">
    <w:name w:val="bibliographicauthorname"/>
    <w:basedOn w:val="DefaultParagraphFont"/>
    <w:rsid w:val="00747363"/>
  </w:style>
  <w:style w:type="character" w:customStyle="1" w:styleId="translators">
    <w:name w:val="translators"/>
    <w:basedOn w:val="DefaultParagraphFont"/>
    <w:rsid w:val="00747363"/>
  </w:style>
  <w:style w:type="character" w:customStyle="1" w:styleId="contributorname">
    <w:name w:val="contributorname"/>
    <w:basedOn w:val="DefaultParagraphFont"/>
    <w:rsid w:val="007473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994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s.library.usyd.edu.au/handle/2123/5429" TargetMode="External"/><Relationship Id="rId13" Type="http://schemas.openxmlformats.org/officeDocument/2006/relationships/hyperlink" Target="https://www.academia.edu/6032599/FROM_TYRANNY_TO_CLEMENCY_HOW_JULIUS_CAESARS_MEMORY_HAS_FLUCTUATED_THROUGHOUT_ROMAN_HISTORY_AS_A_REFLECTION_OF_IMPERIAL_SENTIMENT"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doi-org.ezproxy.uwtsd.ac.uk/10.1163/9789047400936_009"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stor.org/stable/329010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britannica.com/topic/Clementia" TargetMode="External"/><Relationship Id="rId4" Type="http://schemas.openxmlformats.org/officeDocument/2006/relationships/settings" Target="settings.xml"/><Relationship Id="rId9" Type="http://schemas.openxmlformats.org/officeDocument/2006/relationships/hyperlink" Target="http://www.jstor.org/stable/4436584" TargetMode="External"/><Relationship Id="rId14" Type="http://schemas.openxmlformats.org/officeDocument/2006/relationships/hyperlink" Target="https://digitalworks.union.edu/theses/8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F4552323-217E-4A40-A16D-4062EA862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5274</Words>
  <Characters>27059</Characters>
  <Application>Microsoft Office Word</Application>
  <DocSecurity>0</DocSecurity>
  <Lines>429</Lines>
  <Paragraphs>41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32292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dc:creator>
  <cp:lastModifiedBy>Danielle</cp:lastModifiedBy>
  <cp:revision>3</cp:revision>
  <dcterms:created xsi:type="dcterms:W3CDTF">2020-01-17T18:55:00Z</dcterms:created>
  <dcterms:modified xsi:type="dcterms:W3CDTF">2020-01-17T18:59:00Z</dcterms:modified>
</cp:coreProperties>
</file>