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3CB0DC" w14:textId="742D654A" w:rsidR="001774A5" w:rsidRDefault="00F277E6" w:rsidP="00F277E6">
      <w:pPr>
        <w:jc w:val="center"/>
        <w:rPr>
          <w:b/>
          <w:bCs/>
          <w:sz w:val="44"/>
          <w:szCs w:val="44"/>
          <w:u w:val="single"/>
        </w:rPr>
      </w:pPr>
      <w:r>
        <w:rPr>
          <w:noProof/>
        </w:rPr>
        <w:drawing>
          <wp:inline distT="0" distB="0" distL="0" distR="0" wp14:anchorId="714CF9CA" wp14:editId="0CA5DFA5">
            <wp:extent cx="4828539" cy="1968500"/>
            <wp:effectExtent l="0" t="0" r="0" b="0"/>
            <wp:docPr id="1"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848812" cy="1976765"/>
                    </a:xfrm>
                    <a:prstGeom prst="rect">
                      <a:avLst/>
                    </a:prstGeom>
                    <a:noFill/>
                    <a:ln>
                      <a:noFill/>
                    </a:ln>
                  </pic:spPr>
                </pic:pic>
              </a:graphicData>
            </a:graphic>
          </wp:inline>
        </w:drawing>
      </w:r>
    </w:p>
    <w:p w14:paraId="77DBC4FF" w14:textId="2BAAD316" w:rsidR="001774A5" w:rsidRPr="001774A5" w:rsidRDefault="001774A5">
      <w:pPr>
        <w:rPr>
          <w:b/>
          <w:bCs/>
          <w:sz w:val="44"/>
          <w:szCs w:val="44"/>
          <w:u w:val="single"/>
        </w:rPr>
      </w:pPr>
    </w:p>
    <w:p w14:paraId="0A266C67" w14:textId="4C5D0018" w:rsidR="001774A5" w:rsidRDefault="001774A5"/>
    <w:p w14:paraId="15595F02" w14:textId="43B3CCC4" w:rsidR="004A7867" w:rsidRPr="008B1638" w:rsidRDefault="004A7867" w:rsidP="00F43C0D">
      <w:pPr>
        <w:jc w:val="center"/>
        <w:rPr>
          <w:rFonts w:ascii="Calibri" w:hAnsi="Calibri" w:cs="Calibri"/>
          <w:b/>
          <w:bCs/>
        </w:rPr>
      </w:pPr>
      <w:r w:rsidRPr="0031572B">
        <w:rPr>
          <w:rFonts w:cstheme="minorHAnsi"/>
          <w:sz w:val="36"/>
          <w:szCs w:val="36"/>
        </w:rPr>
        <w:t xml:space="preserve">An </w:t>
      </w:r>
      <w:r w:rsidR="0031572B">
        <w:rPr>
          <w:rFonts w:cstheme="minorHAnsi"/>
          <w:sz w:val="36"/>
          <w:szCs w:val="36"/>
        </w:rPr>
        <w:t>E</w:t>
      </w:r>
      <w:r w:rsidRPr="0031572B">
        <w:rPr>
          <w:rFonts w:cstheme="minorHAnsi"/>
          <w:sz w:val="36"/>
          <w:szCs w:val="36"/>
        </w:rPr>
        <w:t xml:space="preserve">xploration into the </w:t>
      </w:r>
      <w:r w:rsidR="0031572B">
        <w:rPr>
          <w:rFonts w:cstheme="minorHAnsi"/>
          <w:sz w:val="36"/>
          <w:szCs w:val="36"/>
        </w:rPr>
        <w:t>B</w:t>
      </w:r>
      <w:r w:rsidRPr="0031572B">
        <w:rPr>
          <w:rFonts w:cstheme="minorHAnsi"/>
          <w:sz w:val="36"/>
          <w:szCs w:val="36"/>
        </w:rPr>
        <w:t xml:space="preserve">arriers that </w:t>
      </w:r>
      <w:r w:rsidR="0031572B">
        <w:rPr>
          <w:rFonts w:cstheme="minorHAnsi"/>
          <w:sz w:val="36"/>
          <w:szCs w:val="36"/>
        </w:rPr>
        <w:t>M</w:t>
      </w:r>
      <w:r w:rsidRPr="0031572B">
        <w:rPr>
          <w:rFonts w:cstheme="minorHAnsi"/>
          <w:sz w:val="36"/>
          <w:szCs w:val="36"/>
        </w:rPr>
        <w:t xml:space="preserve">ale </w:t>
      </w:r>
      <w:r w:rsidR="0031572B">
        <w:rPr>
          <w:rFonts w:cstheme="minorHAnsi"/>
          <w:sz w:val="36"/>
          <w:szCs w:val="36"/>
        </w:rPr>
        <w:t>A</w:t>
      </w:r>
      <w:r w:rsidRPr="0031572B">
        <w:rPr>
          <w:rFonts w:cstheme="minorHAnsi"/>
          <w:sz w:val="36"/>
          <w:szCs w:val="36"/>
        </w:rPr>
        <w:t xml:space="preserve">dult </w:t>
      </w:r>
      <w:r w:rsidR="0031572B">
        <w:rPr>
          <w:rFonts w:cstheme="minorHAnsi"/>
          <w:sz w:val="36"/>
          <w:szCs w:val="36"/>
        </w:rPr>
        <w:t>O</w:t>
      </w:r>
      <w:r w:rsidRPr="0031572B">
        <w:rPr>
          <w:rFonts w:cstheme="minorHAnsi"/>
          <w:sz w:val="36"/>
          <w:szCs w:val="36"/>
        </w:rPr>
        <w:t xml:space="preserve">ffenders </w:t>
      </w:r>
      <w:r w:rsidR="0031572B">
        <w:rPr>
          <w:rFonts w:cstheme="minorHAnsi"/>
          <w:sz w:val="36"/>
          <w:szCs w:val="36"/>
        </w:rPr>
        <w:t>E</w:t>
      </w:r>
      <w:r w:rsidRPr="0031572B">
        <w:rPr>
          <w:rFonts w:cstheme="minorHAnsi"/>
          <w:sz w:val="36"/>
          <w:szCs w:val="36"/>
        </w:rPr>
        <w:t xml:space="preserve">ncounter in England and Wales when </w:t>
      </w:r>
      <w:r w:rsidR="0031572B">
        <w:rPr>
          <w:rFonts w:cstheme="minorHAnsi"/>
          <w:sz w:val="36"/>
          <w:szCs w:val="36"/>
        </w:rPr>
        <w:t>S</w:t>
      </w:r>
      <w:r w:rsidRPr="0031572B">
        <w:rPr>
          <w:rFonts w:cstheme="minorHAnsi"/>
          <w:sz w:val="36"/>
          <w:szCs w:val="36"/>
        </w:rPr>
        <w:t xml:space="preserve">eeking </w:t>
      </w:r>
      <w:r w:rsidR="0031572B">
        <w:rPr>
          <w:rFonts w:cstheme="minorHAnsi"/>
          <w:sz w:val="36"/>
          <w:szCs w:val="36"/>
        </w:rPr>
        <w:t>E</w:t>
      </w:r>
      <w:r w:rsidRPr="0031572B">
        <w:rPr>
          <w:rFonts w:cstheme="minorHAnsi"/>
          <w:sz w:val="36"/>
          <w:szCs w:val="36"/>
        </w:rPr>
        <w:t xml:space="preserve">mployment </w:t>
      </w:r>
      <w:r w:rsidR="0031572B">
        <w:rPr>
          <w:rFonts w:cstheme="minorHAnsi"/>
          <w:sz w:val="36"/>
          <w:szCs w:val="36"/>
        </w:rPr>
        <w:t>O</w:t>
      </w:r>
      <w:r w:rsidRPr="0031572B">
        <w:rPr>
          <w:rFonts w:cstheme="minorHAnsi"/>
          <w:sz w:val="36"/>
          <w:szCs w:val="36"/>
        </w:rPr>
        <w:t xml:space="preserve">pportunities and the </w:t>
      </w:r>
      <w:r w:rsidR="0031572B">
        <w:rPr>
          <w:rFonts w:cstheme="minorHAnsi"/>
          <w:sz w:val="36"/>
          <w:szCs w:val="36"/>
        </w:rPr>
        <w:t>I</w:t>
      </w:r>
      <w:r w:rsidRPr="0031572B">
        <w:rPr>
          <w:rFonts w:cstheme="minorHAnsi"/>
          <w:sz w:val="36"/>
          <w:szCs w:val="36"/>
        </w:rPr>
        <w:t xml:space="preserve">mplications that these </w:t>
      </w:r>
      <w:r w:rsidR="0031572B">
        <w:rPr>
          <w:rFonts w:cstheme="minorHAnsi"/>
          <w:sz w:val="36"/>
          <w:szCs w:val="36"/>
        </w:rPr>
        <w:t>C</w:t>
      </w:r>
      <w:r w:rsidRPr="0031572B">
        <w:rPr>
          <w:rFonts w:cstheme="minorHAnsi"/>
          <w:sz w:val="36"/>
          <w:szCs w:val="36"/>
        </w:rPr>
        <w:t xml:space="preserve">hallenges have on </w:t>
      </w:r>
      <w:r w:rsidR="0031572B">
        <w:rPr>
          <w:rFonts w:cstheme="minorHAnsi"/>
          <w:sz w:val="36"/>
          <w:szCs w:val="36"/>
        </w:rPr>
        <w:t>S</w:t>
      </w:r>
      <w:r w:rsidRPr="0031572B">
        <w:rPr>
          <w:rFonts w:cstheme="minorHAnsi"/>
          <w:sz w:val="36"/>
          <w:szCs w:val="36"/>
        </w:rPr>
        <w:t xml:space="preserve">uccessful </w:t>
      </w:r>
      <w:r w:rsidR="0031572B">
        <w:rPr>
          <w:rFonts w:cstheme="minorHAnsi"/>
          <w:sz w:val="36"/>
          <w:szCs w:val="36"/>
        </w:rPr>
        <w:t>R</w:t>
      </w:r>
      <w:r w:rsidRPr="0031572B">
        <w:rPr>
          <w:rFonts w:cstheme="minorHAnsi"/>
          <w:sz w:val="36"/>
          <w:szCs w:val="36"/>
        </w:rPr>
        <w:t xml:space="preserve">ehabilitation and </w:t>
      </w:r>
      <w:r w:rsidR="0031572B">
        <w:rPr>
          <w:rFonts w:cstheme="minorHAnsi"/>
          <w:sz w:val="36"/>
          <w:szCs w:val="36"/>
        </w:rPr>
        <w:t>R</w:t>
      </w:r>
      <w:r w:rsidRPr="0031572B">
        <w:rPr>
          <w:rFonts w:cstheme="minorHAnsi"/>
          <w:sz w:val="36"/>
          <w:szCs w:val="36"/>
        </w:rPr>
        <w:t>eform</w:t>
      </w:r>
      <w:r w:rsidR="0031572B">
        <w:rPr>
          <w:rFonts w:cstheme="minorHAnsi"/>
          <w:sz w:val="36"/>
          <w:szCs w:val="36"/>
        </w:rPr>
        <w:t>.</w:t>
      </w:r>
    </w:p>
    <w:p w14:paraId="47D8C479" w14:textId="209E80F5" w:rsidR="001774A5" w:rsidRDefault="001774A5" w:rsidP="00F277E6">
      <w:pPr>
        <w:jc w:val="center"/>
      </w:pPr>
    </w:p>
    <w:p w14:paraId="5A3DD522" w14:textId="77777777" w:rsidR="00F277E6" w:rsidRDefault="00F277E6" w:rsidP="00F277E6">
      <w:pPr>
        <w:jc w:val="center"/>
      </w:pPr>
    </w:p>
    <w:p w14:paraId="2E9078E2" w14:textId="49B68D9B" w:rsidR="00F277E6" w:rsidRPr="001774A5" w:rsidRDefault="00F277E6" w:rsidP="00F277E6">
      <w:pPr>
        <w:jc w:val="center"/>
      </w:pPr>
      <w:r>
        <w:t>Degree Title – MA Criminal Justice and Policing</w:t>
      </w:r>
    </w:p>
    <w:p w14:paraId="2B09FA6B" w14:textId="795882EE" w:rsidR="001774A5" w:rsidRDefault="00F277E6" w:rsidP="00F277E6">
      <w:pPr>
        <w:jc w:val="center"/>
      </w:pPr>
      <w:r>
        <w:t xml:space="preserve">Student </w:t>
      </w:r>
      <w:r w:rsidR="001774A5">
        <w:t>N</w:t>
      </w:r>
      <w:r>
        <w:t>ame</w:t>
      </w:r>
      <w:r w:rsidR="001774A5">
        <w:t xml:space="preserve"> </w:t>
      </w:r>
      <w:r>
        <w:t>–</w:t>
      </w:r>
      <w:r w:rsidR="001774A5">
        <w:t xml:space="preserve"> </w:t>
      </w:r>
      <w:r>
        <w:t>Rebecca Harris</w:t>
      </w:r>
    </w:p>
    <w:p w14:paraId="3EB3BE57" w14:textId="2723453B" w:rsidR="001774A5" w:rsidRDefault="001774A5" w:rsidP="00F277E6">
      <w:pPr>
        <w:jc w:val="center"/>
      </w:pPr>
      <w:r>
        <w:t>S</w:t>
      </w:r>
      <w:r w:rsidR="00F277E6">
        <w:t>tudent N</w:t>
      </w:r>
      <w:r w:rsidR="007A7514">
        <w:t>umber</w:t>
      </w:r>
      <w:r>
        <w:t xml:space="preserve"> - 1</w:t>
      </w:r>
      <w:r w:rsidR="00F277E6">
        <w:t>810398</w:t>
      </w:r>
    </w:p>
    <w:p w14:paraId="40F7BFA3" w14:textId="7B7FB9DC" w:rsidR="001774A5" w:rsidRDefault="001774A5"/>
    <w:p w14:paraId="6E0A3178" w14:textId="1818AEE0" w:rsidR="001774A5" w:rsidRDefault="001774A5"/>
    <w:p w14:paraId="05F9789B" w14:textId="4E9492BF" w:rsidR="001774A5" w:rsidRDefault="001774A5"/>
    <w:p w14:paraId="34CE8B52" w14:textId="72C38BC6" w:rsidR="001774A5" w:rsidRDefault="001774A5"/>
    <w:p w14:paraId="52D6139B" w14:textId="79BAF1B4" w:rsidR="001774A5" w:rsidRDefault="001774A5"/>
    <w:p w14:paraId="13D782C6" w14:textId="4DC0AD7C" w:rsidR="001774A5" w:rsidRDefault="001774A5"/>
    <w:p w14:paraId="73CC59CA" w14:textId="019DA23B" w:rsidR="001774A5" w:rsidRDefault="001774A5"/>
    <w:p w14:paraId="1B3DB52E" w14:textId="5DD87B66" w:rsidR="001774A5" w:rsidRDefault="001774A5"/>
    <w:p w14:paraId="59E9F4AC" w14:textId="77777777" w:rsidR="001774A5" w:rsidRDefault="001774A5"/>
    <w:p w14:paraId="0859CD83" w14:textId="782DD674" w:rsidR="001774A5" w:rsidRDefault="001774A5"/>
    <w:p w14:paraId="6230812D" w14:textId="77777777" w:rsidR="003818FD" w:rsidRDefault="003818FD" w:rsidP="003818FD"/>
    <w:p w14:paraId="636F304E" w14:textId="03B21732" w:rsidR="00021379" w:rsidRPr="00814EFC" w:rsidRDefault="00021379" w:rsidP="003818FD">
      <w:pPr>
        <w:jc w:val="center"/>
        <w:rPr>
          <w:sz w:val="28"/>
          <w:szCs w:val="28"/>
          <w:u w:val="single"/>
        </w:rPr>
      </w:pPr>
      <w:r w:rsidRPr="00814EFC">
        <w:rPr>
          <w:sz w:val="28"/>
          <w:szCs w:val="28"/>
          <w:u w:val="single"/>
        </w:rPr>
        <w:lastRenderedPageBreak/>
        <w:t>Acknowledgements</w:t>
      </w:r>
    </w:p>
    <w:p w14:paraId="6E436FAD" w14:textId="77777777" w:rsidR="00F277E6" w:rsidRDefault="00F277E6" w:rsidP="00F277E6">
      <w:pPr>
        <w:rPr>
          <w:b/>
          <w:bCs/>
        </w:rPr>
      </w:pPr>
    </w:p>
    <w:p w14:paraId="4A12EE3E" w14:textId="77777777" w:rsidR="00DF2702" w:rsidRPr="00D57A96" w:rsidRDefault="00DF2702" w:rsidP="00F277E6">
      <w:pPr>
        <w:rPr>
          <w:b/>
          <w:bCs/>
        </w:rPr>
      </w:pPr>
    </w:p>
    <w:p w14:paraId="141F0A5D" w14:textId="48E6E186" w:rsidR="00E948DD" w:rsidRDefault="00DF2702" w:rsidP="00DF2702">
      <w:pPr>
        <w:jc w:val="center"/>
      </w:pPr>
      <w:r>
        <w:t xml:space="preserve">I would like </w:t>
      </w:r>
      <w:r w:rsidR="00C5524B">
        <w:t xml:space="preserve">to firstly </w:t>
      </w:r>
      <w:r w:rsidR="00996651">
        <w:t xml:space="preserve">acknowledge </w:t>
      </w:r>
      <w:r w:rsidR="00C42F55">
        <w:t xml:space="preserve">and thank my lecturer Jane Davies for </w:t>
      </w:r>
      <w:r w:rsidR="00FB5207">
        <w:t xml:space="preserve">the continued support and encouragement throughout the </w:t>
      </w:r>
      <w:r w:rsidR="0095394F">
        <w:t xml:space="preserve">process of </w:t>
      </w:r>
      <w:r w:rsidR="00732D40">
        <w:t xml:space="preserve">writing </w:t>
      </w:r>
      <w:r w:rsidR="00C5524B">
        <w:t>t</w:t>
      </w:r>
      <w:r w:rsidR="00732D40">
        <w:t>he dissertation</w:t>
      </w:r>
      <w:r w:rsidR="007F6162">
        <w:t>.</w:t>
      </w:r>
    </w:p>
    <w:p w14:paraId="57FEC041" w14:textId="77777777" w:rsidR="0014640B" w:rsidRDefault="0014640B" w:rsidP="00DF2702">
      <w:pPr>
        <w:jc w:val="center"/>
      </w:pPr>
    </w:p>
    <w:p w14:paraId="6CDCBBCF" w14:textId="0E249024" w:rsidR="007F6162" w:rsidRPr="00DF2702" w:rsidRDefault="0014640B" w:rsidP="00DF2702">
      <w:pPr>
        <w:jc w:val="center"/>
      </w:pPr>
      <w:r>
        <w:t>I wish to al</w:t>
      </w:r>
      <w:r w:rsidR="00381B4B">
        <w:t xml:space="preserve">so </w:t>
      </w:r>
      <w:r>
        <w:t>express my thanks and gratitude to former and existing colleagues for takin</w:t>
      </w:r>
      <w:r w:rsidR="00381B4B">
        <w:t>g</w:t>
      </w:r>
      <w:r>
        <w:t xml:space="preserve"> the time to participate in the </w:t>
      </w:r>
      <w:r w:rsidR="00381B4B">
        <w:t>study</w:t>
      </w:r>
      <w:r w:rsidR="00ED0FFD">
        <w:t xml:space="preserve"> as it would not have been possible without </w:t>
      </w:r>
      <w:r w:rsidR="009C4B36">
        <w:t>their</w:t>
      </w:r>
      <w:r w:rsidR="00ED0FFD">
        <w:t xml:space="preserve"> contribution. </w:t>
      </w:r>
    </w:p>
    <w:p w14:paraId="17A24B64" w14:textId="77777777" w:rsidR="00E948DD" w:rsidRDefault="00E948DD" w:rsidP="00F277E6">
      <w:pPr>
        <w:jc w:val="center"/>
        <w:rPr>
          <w:b/>
          <w:bCs/>
        </w:rPr>
      </w:pPr>
    </w:p>
    <w:p w14:paraId="655662A0" w14:textId="77777777" w:rsidR="00E948DD" w:rsidRDefault="00E948DD" w:rsidP="00F277E6">
      <w:pPr>
        <w:jc w:val="center"/>
        <w:rPr>
          <w:b/>
          <w:bCs/>
        </w:rPr>
      </w:pPr>
    </w:p>
    <w:p w14:paraId="68783BB4" w14:textId="77777777" w:rsidR="00E948DD" w:rsidRDefault="00E948DD" w:rsidP="00F277E6">
      <w:pPr>
        <w:jc w:val="center"/>
        <w:rPr>
          <w:b/>
          <w:bCs/>
        </w:rPr>
      </w:pPr>
    </w:p>
    <w:p w14:paraId="35E228E9" w14:textId="77777777" w:rsidR="00E948DD" w:rsidRDefault="00E948DD" w:rsidP="00F277E6">
      <w:pPr>
        <w:jc w:val="center"/>
        <w:rPr>
          <w:b/>
          <w:bCs/>
        </w:rPr>
      </w:pPr>
    </w:p>
    <w:p w14:paraId="2EA59A00" w14:textId="77777777" w:rsidR="00E948DD" w:rsidRDefault="00E948DD" w:rsidP="00F277E6">
      <w:pPr>
        <w:jc w:val="center"/>
        <w:rPr>
          <w:b/>
          <w:bCs/>
        </w:rPr>
      </w:pPr>
    </w:p>
    <w:p w14:paraId="1BE33587" w14:textId="77777777" w:rsidR="00E948DD" w:rsidRDefault="00E948DD" w:rsidP="00F277E6">
      <w:pPr>
        <w:jc w:val="center"/>
        <w:rPr>
          <w:b/>
          <w:bCs/>
        </w:rPr>
      </w:pPr>
    </w:p>
    <w:p w14:paraId="08D6C8A5" w14:textId="77777777" w:rsidR="00E948DD" w:rsidRDefault="00E948DD" w:rsidP="00F277E6">
      <w:pPr>
        <w:jc w:val="center"/>
        <w:rPr>
          <w:b/>
          <w:bCs/>
        </w:rPr>
      </w:pPr>
    </w:p>
    <w:p w14:paraId="4278E129" w14:textId="77777777" w:rsidR="00E948DD" w:rsidRDefault="00E948DD" w:rsidP="00F277E6">
      <w:pPr>
        <w:jc w:val="center"/>
        <w:rPr>
          <w:b/>
          <w:bCs/>
        </w:rPr>
      </w:pPr>
    </w:p>
    <w:p w14:paraId="52C8EE76" w14:textId="77777777" w:rsidR="00641608" w:rsidRDefault="00641608" w:rsidP="00D82B4D">
      <w:pPr>
        <w:rPr>
          <w:sz w:val="24"/>
          <w:szCs w:val="24"/>
          <w:u w:val="single"/>
        </w:rPr>
      </w:pPr>
    </w:p>
    <w:p w14:paraId="68AE62FD" w14:textId="77777777" w:rsidR="00641608" w:rsidRDefault="00641608" w:rsidP="00D82B4D">
      <w:pPr>
        <w:rPr>
          <w:sz w:val="24"/>
          <w:szCs w:val="24"/>
          <w:u w:val="single"/>
        </w:rPr>
      </w:pPr>
    </w:p>
    <w:p w14:paraId="18A828A4" w14:textId="77777777" w:rsidR="00641608" w:rsidRDefault="00641608" w:rsidP="00D82B4D">
      <w:pPr>
        <w:rPr>
          <w:sz w:val="24"/>
          <w:szCs w:val="24"/>
          <w:u w:val="single"/>
        </w:rPr>
      </w:pPr>
    </w:p>
    <w:p w14:paraId="593D430F" w14:textId="77777777" w:rsidR="00641608" w:rsidRDefault="00641608" w:rsidP="00D82B4D">
      <w:pPr>
        <w:rPr>
          <w:sz w:val="24"/>
          <w:szCs w:val="24"/>
          <w:u w:val="single"/>
        </w:rPr>
      </w:pPr>
    </w:p>
    <w:p w14:paraId="781C5E8F" w14:textId="77777777" w:rsidR="00641608" w:rsidRDefault="00641608" w:rsidP="00D82B4D">
      <w:pPr>
        <w:rPr>
          <w:sz w:val="24"/>
          <w:szCs w:val="24"/>
          <w:u w:val="single"/>
        </w:rPr>
      </w:pPr>
    </w:p>
    <w:p w14:paraId="711C35F3" w14:textId="77777777" w:rsidR="00641608" w:rsidRDefault="00641608" w:rsidP="00D82B4D">
      <w:pPr>
        <w:rPr>
          <w:sz w:val="24"/>
          <w:szCs w:val="24"/>
          <w:u w:val="single"/>
        </w:rPr>
      </w:pPr>
    </w:p>
    <w:p w14:paraId="7C7A7D6E" w14:textId="77777777" w:rsidR="00641608" w:rsidRDefault="00641608" w:rsidP="00D82B4D">
      <w:pPr>
        <w:rPr>
          <w:sz w:val="24"/>
          <w:szCs w:val="24"/>
          <w:u w:val="single"/>
        </w:rPr>
      </w:pPr>
    </w:p>
    <w:p w14:paraId="432D6800" w14:textId="77777777" w:rsidR="00641608" w:rsidRDefault="00641608" w:rsidP="00D82B4D">
      <w:pPr>
        <w:rPr>
          <w:sz w:val="24"/>
          <w:szCs w:val="24"/>
          <w:u w:val="single"/>
        </w:rPr>
      </w:pPr>
    </w:p>
    <w:p w14:paraId="353A29BC" w14:textId="77777777" w:rsidR="00641608" w:rsidRDefault="00641608" w:rsidP="00D82B4D">
      <w:pPr>
        <w:rPr>
          <w:sz w:val="24"/>
          <w:szCs w:val="24"/>
          <w:u w:val="single"/>
        </w:rPr>
      </w:pPr>
    </w:p>
    <w:p w14:paraId="02496539" w14:textId="77777777" w:rsidR="0078127D" w:rsidRDefault="0078127D" w:rsidP="00D82B4D">
      <w:pPr>
        <w:rPr>
          <w:sz w:val="24"/>
          <w:szCs w:val="24"/>
          <w:u w:val="single"/>
        </w:rPr>
      </w:pPr>
    </w:p>
    <w:p w14:paraId="2AA5B19C" w14:textId="77777777" w:rsidR="009C4B36" w:rsidRDefault="009C4B36" w:rsidP="00D82B4D">
      <w:pPr>
        <w:rPr>
          <w:sz w:val="24"/>
          <w:szCs w:val="24"/>
          <w:u w:val="single"/>
        </w:rPr>
      </w:pPr>
    </w:p>
    <w:p w14:paraId="369C1EE9" w14:textId="77777777" w:rsidR="009C4B36" w:rsidRDefault="009C4B36" w:rsidP="00D82B4D">
      <w:pPr>
        <w:rPr>
          <w:sz w:val="24"/>
          <w:szCs w:val="24"/>
          <w:u w:val="single"/>
        </w:rPr>
      </w:pPr>
    </w:p>
    <w:p w14:paraId="1490A826" w14:textId="77777777" w:rsidR="009C4B36" w:rsidRDefault="009C4B36" w:rsidP="00D82B4D">
      <w:pPr>
        <w:rPr>
          <w:sz w:val="24"/>
          <w:szCs w:val="24"/>
          <w:u w:val="single"/>
        </w:rPr>
      </w:pPr>
    </w:p>
    <w:p w14:paraId="75E74EBF" w14:textId="77777777" w:rsidR="009C4B36" w:rsidRDefault="009C4B36" w:rsidP="00D82B4D">
      <w:pPr>
        <w:rPr>
          <w:sz w:val="24"/>
          <w:szCs w:val="24"/>
          <w:u w:val="single"/>
        </w:rPr>
      </w:pPr>
    </w:p>
    <w:p w14:paraId="2FB5578A" w14:textId="77777777" w:rsidR="009C4B36" w:rsidRDefault="009C4B36" w:rsidP="00D82B4D">
      <w:pPr>
        <w:rPr>
          <w:sz w:val="24"/>
          <w:szCs w:val="24"/>
          <w:u w:val="single"/>
        </w:rPr>
      </w:pPr>
    </w:p>
    <w:p w14:paraId="28181BD2" w14:textId="45C4F344" w:rsidR="00D82B4D" w:rsidRDefault="00D82B4D" w:rsidP="00D82B4D">
      <w:pPr>
        <w:rPr>
          <w:sz w:val="24"/>
          <w:szCs w:val="24"/>
          <w:u w:val="single"/>
        </w:rPr>
      </w:pPr>
      <w:r w:rsidRPr="00021379">
        <w:rPr>
          <w:sz w:val="24"/>
          <w:szCs w:val="24"/>
          <w:u w:val="single"/>
        </w:rPr>
        <w:lastRenderedPageBreak/>
        <w:t>Declaration</w:t>
      </w:r>
    </w:p>
    <w:p w14:paraId="3FF013DE" w14:textId="77777777" w:rsidR="00D82B4D" w:rsidRPr="00021379" w:rsidRDefault="00D82B4D" w:rsidP="00D82B4D">
      <w:pPr>
        <w:rPr>
          <w:sz w:val="24"/>
          <w:szCs w:val="24"/>
        </w:rPr>
      </w:pPr>
      <w:r w:rsidRPr="00021379">
        <w:rPr>
          <w:sz w:val="24"/>
          <w:szCs w:val="24"/>
        </w:rPr>
        <w:t>This work has not previously been accepted in substance for any degree and is not being concurrently submitted in candidature for any degree.</w:t>
      </w:r>
    </w:p>
    <w:p w14:paraId="7836F78C" w14:textId="1AADE91B" w:rsidR="00D82B4D" w:rsidRPr="00021379" w:rsidRDefault="00D82B4D" w:rsidP="00D82B4D">
      <w:pPr>
        <w:rPr>
          <w:sz w:val="24"/>
          <w:szCs w:val="24"/>
        </w:rPr>
      </w:pPr>
      <w:r w:rsidRPr="00021379">
        <w:rPr>
          <w:sz w:val="24"/>
          <w:szCs w:val="24"/>
        </w:rPr>
        <w:t>Signed</w:t>
      </w:r>
      <w:r w:rsidR="001D22E3">
        <w:rPr>
          <w:sz w:val="24"/>
          <w:szCs w:val="24"/>
        </w:rPr>
        <w:t>: Rebecca Harris</w:t>
      </w:r>
    </w:p>
    <w:p w14:paraId="6FC3B622" w14:textId="290A062B" w:rsidR="00D82B4D" w:rsidRPr="00021379" w:rsidRDefault="00D82B4D" w:rsidP="00D82B4D">
      <w:pPr>
        <w:rPr>
          <w:sz w:val="24"/>
          <w:szCs w:val="24"/>
        </w:rPr>
      </w:pPr>
      <w:r w:rsidRPr="00021379">
        <w:rPr>
          <w:sz w:val="24"/>
          <w:szCs w:val="24"/>
        </w:rPr>
        <w:t>Date</w:t>
      </w:r>
      <w:r w:rsidR="001D22E3">
        <w:rPr>
          <w:sz w:val="24"/>
          <w:szCs w:val="24"/>
        </w:rPr>
        <w:t xml:space="preserve">: </w:t>
      </w:r>
      <w:r w:rsidR="00760E6D">
        <w:rPr>
          <w:sz w:val="24"/>
          <w:szCs w:val="24"/>
        </w:rPr>
        <w:t>5</w:t>
      </w:r>
      <w:r w:rsidR="00760E6D" w:rsidRPr="00760E6D">
        <w:rPr>
          <w:sz w:val="24"/>
          <w:szCs w:val="24"/>
          <w:vertAlign w:val="superscript"/>
        </w:rPr>
        <w:t>th</w:t>
      </w:r>
      <w:r w:rsidR="00760E6D">
        <w:rPr>
          <w:sz w:val="24"/>
          <w:szCs w:val="24"/>
        </w:rPr>
        <w:t xml:space="preserve"> May 2025</w:t>
      </w:r>
    </w:p>
    <w:p w14:paraId="422F355B" w14:textId="77777777" w:rsidR="00D82B4D" w:rsidRPr="00021379" w:rsidRDefault="00D82B4D" w:rsidP="00D82B4D">
      <w:pPr>
        <w:rPr>
          <w:sz w:val="24"/>
          <w:szCs w:val="24"/>
        </w:rPr>
      </w:pPr>
    </w:p>
    <w:p w14:paraId="281EB967" w14:textId="77777777" w:rsidR="00D82B4D" w:rsidRDefault="00D82B4D" w:rsidP="00D82B4D">
      <w:pPr>
        <w:rPr>
          <w:sz w:val="24"/>
          <w:szCs w:val="24"/>
        </w:rPr>
      </w:pPr>
      <w:r w:rsidRPr="00021379">
        <w:rPr>
          <w:sz w:val="24"/>
          <w:szCs w:val="24"/>
        </w:rPr>
        <w:t>Statement 1</w:t>
      </w:r>
    </w:p>
    <w:p w14:paraId="3DBB79FD" w14:textId="77777777" w:rsidR="00D82B4D" w:rsidRDefault="00D82B4D" w:rsidP="00D82B4D">
      <w:pPr>
        <w:rPr>
          <w:sz w:val="24"/>
          <w:szCs w:val="24"/>
        </w:rPr>
      </w:pPr>
      <w:r w:rsidRPr="00021379">
        <w:rPr>
          <w:sz w:val="24"/>
          <w:szCs w:val="24"/>
        </w:rPr>
        <w:t xml:space="preserve">This dissertation is being submitted in partial fulfilment of the requirements for the degree of </w:t>
      </w:r>
      <w:r>
        <w:rPr>
          <w:sz w:val="24"/>
          <w:szCs w:val="24"/>
        </w:rPr>
        <w:t>MA.</w:t>
      </w:r>
    </w:p>
    <w:p w14:paraId="5C43A305" w14:textId="51A0E298" w:rsidR="00D82B4D" w:rsidRPr="00021379" w:rsidRDefault="00D82B4D" w:rsidP="00D82B4D">
      <w:pPr>
        <w:rPr>
          <w:sz w:val="24"/>
          <w:szCs w:val="24"/>
        </w:rPr>
      </w:pPr>
      <w:r w:rsidRPr="00021379">
        <w:rPr>
          <w:sz w:val="24"/>
          <w:szCs w:val="24"/>
        </w:rPr>
        <w:t>Signed</w:t>
      </w:r>
      <w:r w:rsidR="00613672">
        <w:rPr>
          <w:sz w:val="24"/>
          <w:szCs w:val="24"/>
        </w:rPr>
        <w:t>: Rebecca Harris</w:t>
      </w:r>
    </w:p>
    <w:p w14:paraId="29D1D4EE" w14:textId="4ECC4231" w:rsidR="00D82B4D" w:rsidRDefault="00D82B4D" w:rsidP="00D82B4D">
      <w:pPr>
        <w:rPr>
          <w:sz w:val="24"/>
          <w:szCs w:val="24"/>
        </w:rPr>
      </w:pPr>
      <w:r w:rsidRPr="00021379">
        <w:rPr>
          <w:sz w:val="24"/>
          <w:szCs w:val="24"/>
        </w:rPr>
        <w:t>Dat</w:t>
      </w:r>
      <w:r w:rsidR="00613672">
        <w:rPr>
          <w:sz w:val="24"/>
          <w:szCs w:val="24"/>
        </w:rPr>
        <w:t>e: 5</w:t>
      </w:r>
      <w:r w:rsidR="00613672" w:rsidRPr="00613672">
        <w:rPr>
          <w:sz w:val="24"/>
          <w:szCs w:val="24"/>
          <w:vertAlign w:val="superscript"/>
        </w:rPr>
        <w:t>th</w:t>
      </w:r>
      <w:r w:rsidR="00613672">
        <w:rPr>
          <w:sz w:val="24"/>
          <w:szCs w:val="24"/>
        </w:rPr>
        <w:t xml:space="preserve"> May 2025</w:t>
      </w:r>
    </w:p>
    <w:p w14:paraId="71E26754" w14:textId="77777777" w:rsidR="00D82B4D" w:rsidRDefault="00D82B4D" w:rsidP="00D82B4D">
      <w:pPr>
        <w:rPr>
          <w:sz w:val="24"/>
          <w:szCs w:val="24"/>
        </w:rPr>
      </w:pPr>
    </w:p>
    <w:p w14:paraId="15A2FC8D" w14:textId="77777777" w:rsidR="00D82B4D" w:rsidRPr="00021379" w:rsidRDefault="00D82B4D" w:rsidP="00D82B4D">
      <w:pPr>
        <w:rPr>
          <w:sz w:val="24"/>
          <w:szCs w:val="24"/>
        </w:rPr>
      </w:pPr>
      <w:r w:rsidRPr="00021379">
        <w:rPr>
          <w:sz w:val="24"/>
          <w:szCs w:val="24"/>
        </w:rPr>
        <w:t>Statement 2</w:t>
      </w:r>
    </w:p>
    <w:p w14:paraId="28BF6A97" w14:textId="77777777" w:rsidR="00D82B4D" w:rsidRDefault="00D82B4D" w:rsidP="00D82B4D">
      <w:pPr>
        <w:rPr>
          <w:sz w:val="24"/>
          <w:szCs w:val="24"/>
        </w:rPr>
      </w:pPr>
      <w:r w:rsidRPr="00021379">
        <w:rPr>
          <w:sz w:val="24"/>
          <w:szCs w:val="24"/>
        </w:rPr>
        <w:t xml:space="preserve">This dissertation is the result of my own independent work/investigation, except where otherwise stated. Other sources are acknowledged by footnotes giving explicit references.  A bibliography is appended. </w:t>
      </w:r>
    </w:p>
    <w:p w14:paraId="5268F3A1" w14:textId="7E6B1CC7" w:rsidR="00D82B4D" w:rsidRPr="00021379" w:rsidRDefault="00D82B4D" w:rsidP="00D82B4D">
      <w:pPr>
        <w:rPr>
          <w:sz w:val="24"/>
          <w:szCs w:val="24"/>
        </w:rPr>
      </w:pPr>
      <w:r w:rsidRPr="00021379">
        <w:rPr>
          <w:sz w:val="24"/>
          <w:szCs w:val="24"/>
        </w:rPr>
        <w:t>Signed</w:t>
      </w:r>
      <w:r w:rsidR="00613672">
        <w:rPr>
          <w:sz w:val="24"/>
          <w:szCs w:val="24"/>
        </w:rPr>
        <w:t>: Rebecca Harris</w:t>
      </w:r>
    </w:p>
    <w:p w14:paraId="1F5739FD" w14:textId="15DD7CB8" w:rsidR="00D82B4D" w:rsidRPr="00021379" w:rsidRDefault="00D82B4D" w:rsidP="00D82B4D">
      <w:pPr>
        <w:rPr>
          <w:sz w:val="24"/>
          <w:szCs w:val="24"/>
        </w:rPr>
      </w:pPr>
      <w:r w:rsidRPr="00021379">
        <w:rPr>
          <w:sz w:val="24"/>
          <w:szCs w:val="24"/>
        </w:rPr>
        <w:t>Date</w:t>
      </w:r>
      <w:r w:rsidR="00613672">
        <w:rPr>
          <w:sz w:val="24"/>
          <w:szCs w:val="24"/>
        </w:rPr>
        <w:t>: 5</w:t>
      </w:r>
      <w:r w:rsidR="00613672" w:rsidRPr="00613672">
        <w:rPr>
          <w:sz w:val="24"/>
          <w:szCs w:val="24"/>
          <w:vertAlign w:val="superscript"/>
        </w:rPr>
        <w:t>th</w:t>
      </w:r>
      <w:r w:rsidR="00613672">
        <w:rPr>
          <w:sz w:val="24"/>
          <w:szCs w:val="24"/>
        </w:rPr>
        <w:t xml:space="preserve"> May 2025</w:t>
      </w:r>
    </w:p>
    <w:p w14:paraId="705851DC" w14:textId="77777777" w:rsidR="00D82B4D" w:rsidRDefault="00D82B4D" w:rsidP="00D82B4D">
      <w:pPr>
        <w:rPr>
          <w:sz w:val="24"/>
          <w:szCs w:val="24"/>
        </w:rPr>
      </w:pPr>
    </w:p>
    <w:p w14:paraId="0749528C" w14:textId="77777777" w:rsidR="00D82B4D" w:rsidRPr="00021379" w:rsidRDefault="00D82B4D" w:rsidP="00D82B4D">
      <w:pPr>
        <w:rPr>
          <w:sz w:val="24"/>
          <w:szCs w:val="24"/>
        </w:rPr>
      </w:pPr>
      <w:r w:rsidRPr="00021379">
        <w:rPr>
          <w:sz w:val="24"/>
          <w:szCs w:val="24"/>
        </w:rPr>
        <w:t xml:space="preserve">Statement 3 </w:t>
      </w:r>
    </w:p>
    <w:p w14:paraId="22F06E72" w14:textId="77777777" w:rsidR="00D82B4D" w:rsidRPr="00021379" w:rsidRDefault="00D82B4D" w:rsidP="00D82B4D">
      <w:pPr>
        <w:rPr>
          <w:sz w:val="24"/>
          <w:szCs w:val="24"/>
        </w:rPr>
      </w:pPr>
      <w:r>
        <w:rPr>
          <w:sz w:val="24"/>
          <w:szCs w:val="24"/>
        </w:rPr>
        <w:t>I</w:t>
      </w:r>
      <w:r w:rsidRPr="00021379">
        <w:rPr>
          <w:sz w:val="24"/>
          <w:szCs w:val="24"/>
        </w:rPr>
        <w:t xml:space="preserve"> hereby give consent for my dissertation, if accepted, to be available for photocopying and for interlibrary loan, and for the title and summary to be made available to outside organisations. </w:t>
      </w:r>
    </w:p>
    <w:p w14:paraId="7CC9DDFB" w14:textId="4D5E25F5" w:rsidR="00D82B4D" w:rsidRPr="00021379" w:rsidRDefault="00D82B4D" w:rsidP="00D82B4D">
      <w:pPr>
        <w:rPr>
          <w:sz w:val="24"/>
          <w:szCs w:val="24"/>
        </w:rPr>
      </w:pPr>
      <w:r w:rsidRPr="00021379">
        <w:rPr>
          <w:sz w:val="24"/>
          <w:szCs w:val="24"/>
        </w:rPr>
        <w:t>Signed</w:t>
      </w:r>
      <w:r w:rsidR="00B01990">
        <w:rPr>
          <w:sz w:val="24"/>
          <w:szCs w:val="24"/>
        </w:rPr>
        <w:t>: Rebecca Harris</w:t>
      </w:r>
    </w:p>
    <w:p w14:paraId="6755ECD4" w14:textId="7CBCDB5C" w:rsidR="00D82B4D" w:rsidRPr="00021379" w:rsidRDefault="00D82B4D" w:rsidP="00D82B4D">
      <w:pPr>
        <w:rPr>
          <w:sz w:val="24"/>
          <w:szCs w:val="24"/>
        </w:rPr>
      </w:pPr>
      <w:r w:rsidRPr="00021379">
        <w:rPr>
          <w:sz w:val="24"/>
          <w:szCs w:val="24"/>
        </w:rPr>
        <w:t>Date</w:t>
      </w:r>
      <w:r w:rsidR="00B01990">
        <w:rPr>
          <w:sz w:val="24"/>
          <w:szCs w:val="24"/>
        </w:rPr>
        <w:t>: 5</w:t>
      </w:r>
      <w:r w:rsidR="00B01990" w:rsidRPr="00B01990">
        <w:rPr>
          <w:sz w:val="24"/>
          <w:szCs w:val="24"/>
          <w:vertAlign w:val="superscript"/>
        </w:rPr>
        <w:t>th</w:t>
      </w:r>
      <w:r w:rsidR="00B01990">
        <w:rPr>
          <w:sz w:val="24"/>
          <w:szCs w:val="24"/>
        </w:rPr>
        <w:t xml:space="preserve"> May 2025</w:t>
      </w:r>
    </w:p>
    <w:p w14:paraId="25F2CC93" w14:textId="77777777" w:rsidR="00613672" w:rsidRDefault="00613672" w:rsidP="00D82B4D">
      <w:pPr>
        <w:rPr>
          <w:sz w:val="24"/>
          <w:szCs w:val="24"/>
        </w:rPr>
      </w:pPr>
    </w:p>
    <w:p w14:paraId="666B6A96" w14:textId="6D064E32" w:rsidR="00D82B4D" w:rsidRDefault="00D82B4D" w:rsidP="00D82B4D">
      <w:pPr>
        <w:rPr>
          <w:sz w:val="24"/>
          <w:szCs w:val="24"/>
        </w:rPr>
      </w:pPr>
      <w:r w:rsidRPr="00021379">
        <w:rPr>
          <w:sz w:val="24"/>
          <w:szCs w:val="24"/>
        </w:rPr>
        <w:t xml:space="preserve">Statement 4 </w:t>
      </w:r>
    </w:p>
    <w:p w14:paraId="41E4FA12" w14:textId="77777777" w:rsidR="00D82B4D" w:rsidRPr="00021379" w:rsidRDefault="00D82B4D" w:rsidP="00D82B4D">
      <w:pPr>
        <w:rPr>
          <w:sz w:val="24"/>
          <w:szCs w:val="24"/>
        </w:rPr>
      </w:pPr>
      <w:r w:rsidRPr="00021379">
        <w:rPr>
          <w:sz w:val="24"/>
          <w:szCs w:val="24"/>
        </w:rPr>
        <w:t>I hereby give consent for my dissertation, if accepted, to be available on the university’s IT system to those who have consent to use the system</w:t>
      </w:r>
      <w:r>
        <w:rPr>
          <w:sz w:val="24"/>
          <w:szCs w:val="24"/>
        </w:rPr>
        <w:t>.</w:t>
      </w:r>
    </w:p>
    <w:p w14:paraId="085A6EDE" w14:textId="3AEF0C16" w:rsidR="00D82B4D" w:rsidRPr="00021379" w:rsidRDefault="00D82B4D" w:rsidP="00D82B4D">
      <w:pPr>
        <w:rPr>
          <w:sz w:val="24"/>
          <w:szCs w:val="24"/>
        </w:rPr>
      </w:pPr>
      <w:r w:rsidRPr="00021379">
        <w:rPr>
          <w:sz w:val="24"/>
          <w:szCs w:val="24"/>
        </w:rPr>
        <w:t>Signed</w:t>
      </w:r>
      <w:r w:rsidR="00B01990">
        <w:rPr>
          <w:sz w:val="24"/>
          <w:szCs w:val="24"/>
        </w:rPr>
        <w:t>: Rebecca Harris</w:t>
      </w:r>
    </w:p>
    <w:p w14:paraId="1828C122" w14:textId="77777777" w:rsidR="00B31B8D" w:rsidRDefault="00D82B4D" w:rsidP="00B31B8D">
      <w:pPr>
        <w:rPr>
          <w:sz w:val="24"/>
          <w:szCs w:val="24"/>
        </w:rPr>
      </w:pPr>
      <w:r w:rsidRPr="00021379">
        <w:rPr>
          <w:sz w:val="24"/>
          <w:szCs w:val="24"/>
        </w:rPr>
        <w:t>Dat</w:t>
      </w:r>
      <w:r w:rsidR="00B01990">
        <w:rPr>
          <w:sz w:val="24"/>
          <w:szCs w:val="24"/>
        </w:rPr>
        <w:t>e: 5</w:t>
      </w:r>
      <w:r w:rsidR="00B01990" w:rsidRPr="00B01990">
        <w:rPr>
          <w:sz w:val="24"/>
          <w:szCs w:val="24"/>
          <w:vertAlign w:val="superscript"/>
        </w:rPr>
        <w:t>th</w:t>
      </w:r>
      <w:r w:rsidR="00B01990">
        <w:rPr>
          <w:sz w:val="24"/>
          <w:szCs w:val="24"/>
        </w:rPr>
        <w:t xml:space="preserve"> May 202</w:t>
      </w:r>
      <w:r w:rsidR="000F3EF5">
        <w:rPr>
          <w:sz w:val="24"/>
          <w:szCs w:val="24"/>
        </w:rPr>
        <w:t>5</w:t>
      </w:r>
    </w:p>
    <w:p w14:paraId="305843FB" w14:textId="7EBC4825" w:rsidR="00D82B4D" w:rsidRPr="000F3EF5" w:rsidRDefault="00D82B4D" w:rsidP="00B31B8D">
      <w:pPr>
        <w:jc w:val="center"/>
        <w:rPr>
          <w:sz w:val="24"/>
          <w:szCs w:val="24"/>
        </w:rPr>
      </w:pPr>
      <w:r w:rsidRPr="000F3EF5">
        <w:rPr>
          <w:sz w:val="28"/>
          <w:szCs w:val="28"/>
          <w:u w:val="single"/>
        </w:rPr>
        <w:lastRenderedPageBreak/>
        <w:t>Abstract</w:t>
      </w:r>
    </w:p>
    <w:p w14:paraId="4534C81A" w14:textId="77777777" w:rsidR="00D82B4D" w:rsidRPr="001E716F" w:rsidRDefault="00D82B4D" w:rsidP="00D82B4D"/>
    <w:p w14:paraId="37DA8807" w14:textId="6B54B1AE" w:rsidR="008E69DE" w:rsidRDefault="001D20A5" w:rsidP="000E001D">
      <w:pPr>
        <w:jc w:val="center"/>
      </w:pPr>
      <w:r>
        <w:t>The aim of th</w:t>
      </w:r>
      <w:r w:rsidR="00953358">
        <w:t xml:space="preserve">is dissertation is to </w:t>
      </w:r>
      <w:r w:rsidR="00EB21F0">
        <w:t xml:space="preserve">explore the barriers </w:t>
      </w:r>
      <w:r w:rsidR="00F9445B">
        <w:t xml:space="preserve">that male adult offenders </w:t>
      </w:r>
      <w:r w:rsidR="00314B56">
        <w:t xml:space="preserve">encounter </w:t>
      </w:r>
      <w:r w:rsidR="00F16B8B">
        <w:t xml:space="preserve">when seeking employment </w:t>
      </w:r>
      <w:r w:rsidR="000B7D47">
        <w:t xml:space="preserve">and assess how </w:t>
      </w:r>
      <w:r w:rsidR="007A1141">
        <w:t xml:space="preserve">these challenges </w:t>
      </w:r>
      <w:r w:rsidR="00CC677F">
        <w:t xml:space="preserve">impact the journey </w:t>
      </w:r>
      <w:r w:rsidR="00291673">
        <w:t>of rehabilitation</w:t>
      </w:r>
      <w:r w:rsidR="00D84080">
        <w:t xml:space="preserve">. It will also consider </w:t>
      </w:r>
      <w:r w:rsidR="004030C8">
        <w:t xml:space="preserve">initiatives that aim to support </w:t>
      </w:r>
      <w:r w:rsidR="008E69DE">
        <w:t>offenders’</w:t>
      </w:r>
      <w:r w:rsidR="004030C8">
        <w:t xml:space="preserve"> chances of gaining employment and examine their effectiveness. </w:t>
      </w:r>
      <w:r w:rsidR="00286543">
        <w:t xml:space="preserve">The dissertation adopted a mixed method approach </w:t>
      </w:r>
      <w:r w:rsidR="00F52120">
        <w:t xml:space="preserve">with the aim of gaining a deeper understanding </w:t>
      </w:r>
      <w:r w:rsidR="00903CBB">
        <w:t xml:space="preserve">of the topic </w:t>
      </w:r>
      <w:r w:rsidR="008245EC">
        <w:t xml:space="preserve">from the views and direct experiences of the chosen sample. </w:t>
      </w:r>
      <w:r w:rsidR="00EA645E">
        <w:t xml:space="preserve">A questionnaire was distributed </w:t>
      </w:r>
      <w:r w:rsidR="00B75057">
        <w:t xml:space="preserve">via email to participants identified as </w:t>
      </w:r>
      <w:r w:rsidR="00476916">
        <w:t>having worked in the employability secto</w:t>
      </w:r>
      <w:r w:rsidR="00687013">
        <w:t>r</w:t>
      </w:r>
      <w:r w:rsidR="00FA2979">
        <w:t xml:space="preserve">, with the hope of gaining valuable insight </w:t>
      </w:r>
      <w:r w:rsidR="00B76BC9">
        <w:t>from</w:t>
      </w:r>
      <w:r w:rsidR="00FA2979">
        <w:t xml:space="preserve"> their direct </w:t>
      </w:r>
      <w:r w:rsidR="00B55286">
        <w:t xml:space="preserve">professional </w:t>
      </w:r>
      <w:r w:rsidR="00FA2979">
        <w:t>experiences.</w:t>
      </w:r>
      <w:r w:rsidR="00B55286">
        <w:t xml:space="preserve"> </w:t>
      </w:r>
      <w:r w:rsidR="002352F4">
        <w:t xml:space="preserve">Of the </w:t>
      </w:r>
      <w:r w:rsidR="001B681F">
        <w:t xml:space="preserve">ten participants who received </w:t>
      </w:r>
      <w:r w:rsidR="00B76BC9">
        <w:t xml:space="preserve">the </w:t>
      </w:r>
      <w:r w:rsidR="001B681F">
        <w:t xml:space="preserve">questionnaire, seven responded. </w:t>
      </w:r>
    </w:p>
    <w:p w14:paraId="028981A0" w14:textId="640596E0" w:rsidR="000E001D" w:rsidRPr="00814EFC" w:rsidRDefault="00645D65" w:rsidP="000E001D">
      <w:pPr>
        <w:jc w:val="center"/>
      </w:pPr>
      <w:r>
        <w:t xml:space="preserve">The findings were </w:t>
      </w:r>
      <w:r w:rsidR="00CA713E">
        <w:t>analysed,</w:t>
      </w:r>
      <w:r>
        <w:t xml:space="preserve"> and several themes emerged </w:t>
      </w:r>
      <w:r w:rsidR="00FB6CDE">
        <w:t>which indicated that</w:t>
      </w:r>
      <w:r w:rsidR="00E474DB">
        <w:t xml:space="preserve"> offenders are amongst those identified as furthest away from the labour </w:t>
      </w:r>
      <w:r w:rsidR="00C576AC">
        <w:t>market</w:t>
      </w:r>
      <w:r w:rsidR="00CD1587">
        <w:t xml:space="preserve"> predominately due to the extent of the barriers that they encounter</w:t>
      </w:r>
      <w:r w:rsidR="00C576AC">
        <w:t>,</w:t>
      </w:r>
      <w:r w:rsidR="00E474DB">
        <w:t xml:space="preserve"> </w:t>
      </w:r>
      <w:r w:rsidR="0088610D">
        <w:t xml:space="preserve">yet employment has been </w:t>
      </w:r>
      <w:r w:rsidR="00BB637A">
        <w:t>commonly linked with rehabilitation and re</w:t>
      </w:r>
      <w:r w:rsidR="00C576AC">
        <w:t xml:space="preserve">ducing reoffending. </w:t>
      </w:r>
      <w:r w:rsidR="00722B83">
        <w:t xml:space="preserve">Stigma </w:t>
      </w:r>
      <w:r w:rsidR="004A734D">
        <w:t xml:space="preserve">from employers presents as a key challenge </w:t>
      </w:r>
      <w:r w:rsidR="003C3913">
        <w:t xml:space="preserve">to offenders gaining employment and </w:t>
      </w:r>
      <w:r w:rsidR="006769D2">
        <w:t xml:space="preserve">possessing a conviction for a sexual offence will further hinder </w:t>
      </w:r>
      <w:r w:rsidR="00FF7B35">
        <w:t xml:space="preserve">the prospects of securing a job. </w:t>
      </w:r>
      <w:r w:rsidR="0020156B">
        <w:t>Initiatives have been identified as effective</w:t>
      </w:r>
      <w:r w:rsidR="00EA0D19">
        <w:t xml:space="preserve">, such as </w:t>
      </w:r>
      <w:r w:rsidR="002F1DF0">
        <w:t>employability support</w:t>
      </w:r>
      <w:r w:rsidR="00EA0D19">
        <w:t xml:space="preserve">, yet need to be tailored </w:t>
      </w:r>
      <w:r w:rsidR="002F1DF0">
        <w:t xml:space="preserve">to </w:t>
      </w:r>
      <w:r w:rsidR="00B31B8D">
        <w:t>offenders’</w:t>
      </w:r>
      <w:r w:rsidR="00A81819">
        <w:t xml:space="preserve"> needs and services should </w:t>
      </w:r>
      <w:r w:rsidR="00AB79CE">
        <w:t xml:space="preserve">equip their staff </w:t>
      </w:r>
      <w:r w:rsidR="00804327">
        <w:t xml:space="preserve">with knowledge of the Rehabilitation of Offenders Act 1974, to assist </w:t>
      </w:r>
      <w:r w:rsidR="009766FE">
        <w:t xml:space="preserve">people with convictions </w:t>
      </w:r>
      <w:r w:rsidR="00DF58AA">
        <w:t xml:space="preserve">understand how to disclose to employers. </w:t>
      </w:r>
    </w:p>
    <w:p w14:paraId="038F31B4" w14:textId="77777777" w:rsidR="00D82B4D" w:rsidRDefault="00D82B4D" w:rsidP="00D82B4D">
      <w:pPr>
        <w:rPr>
          <w:sz w:val="28"/>
          <w:szCs w:val="28"/>
        </w:rPr>
      </w:pPr>
    </w:p>
    <w:p w14:paraId="27727586" w14:textId="77777777" w:rsidR="00D82B4D" w:rsidRDefault="00D82B4D" w:rsidP="00D82B4D">
      <w:pPr>
        <w:rPr>
          <w:sz w:val="28"/>
          <w:szCs w:val="28"/>
        </w:rPr>
      </w:pPr>
    </w:p>
    <w:p w14:paraId="6D1352D2" w14:textId="77777777" w:rsidR="00D82B4D" w:rsidRDefault="00D82B4D" w:rsidP="00D82B4D">
      <w:pPr>
        <w:rPr>
          <w:sz w:val="28"/>
          <w:szCs w:val="28"/>
        </w:rPr>
      </w:pPr>
    </w:p>
    <w:p w14:paraId="195D2486" w14:textId="77777777" w:rsidR="00D82B4D" w:rsidRDefault="00D82B4D" w:rsidP="00D82B4D">
      <w:pPr>
        <w:rPr>
          <w:sz w:val="28"/>
          <w:szCs w:val="28"/>
        </w:rPr>
      </w:pPr>
    </w:p>
    <w:p w14:paraId="254EE141" w14:textId="77777777" w:rsidR="00D82B4D" w:rsidRDefault="00D82B4D" w:rsidP="00D82B4D">
      <w:pPr>
        <w:rPr>
          <w:sz w:val="28"/>
          <w:szCs w:val="28"/>
        </w:rPr>
      </w:pPr>
    </w:p>
    <w:p w14:paraId="5E243368" w14:textId="77777777" w:rsidR="00D82B4D" w:rsidRDefault="00D82B4D" w:rsidP="00D82B4D">
      <w:pPr>
        <w:rPr>
          <w:sz w:val="28"/>
          <w:szCs w:val="28"/>
        </w:rPr>
      </w:pPr>
    </w:p>
    <w:p w14:paraId="2DD510D9" w14:textId="77777777" w:rsidR="00D82B4D" w:rsidRDefault="00D82B4D" w:rsidP="00D82B4D">
      <w:pPr>
        <w:rPr>
          <w:sz w:val="28"/>
          <w:szCs w:val="28"/>
        </w:rPr>
      </w:pPr>
    </w:p>
    <w:p w14:paraId="61F4162B" w14:textId="77777777" w:rsidR="00D82B4D" w:rsidRDefault="00D82B4D" w:rsidP="00D82B4D">
      <w:pPr>
        <w:rPr>
          <w:sz w:val="28"/>
          <w:szCs w:val="28"/>
        </w:rPr>
      </w:pPr>
    </w:p>
    <w:p w14:paraId="6C035872" w14:textId="77777777" w:rsidR="00D82B4D" w:rsidRDefault="00D82B4D" w:rsidP="00D82B4D">
      <w:pPr>
        <w:rPr>
          <w:sz w:val="28"/>
          <w:szCs w:val="28"/>
        </w:rPr>
      </w:pPr>
    </w:p>
    <w:p w14:paraId="5764EBAC" w14:textId="77777777" w:rsidR="00D82B4D" w:rsidRDefault="00D82B4D" w:rsidP="00D82B4D">
      <w:pPr>
        <w:rPr>
          <w:sz w:val="28"/>
          <w:szCs w:val="28"/>
        </w:rPr>
      </w:pPr>
    </w:p>
    <w:p w14:paraId="55B212CE" w14:textId="77777777" w:rsidR="00D82B4D" w:rsidRDefault="00D82B4D" w:rsidP="00D82B4D">
      <w:pPr>
        <w:rPr>
          <w:sz w:val="28"/>
          <w:szCs w:val="28"/>
        </w:rPr>
      </w:pPr>
    </w:p>
    <w:p w14:paraId="2B884333" w14:textId="77777777" w:rsidR="00D82B4D" w:rsidRDefault="00D82B4D" w:rsidP="00D82B4D">
      <w:pPr>
        <w:rPr>
          <w:sz w:val="28"/>
          <w:szCs w:val="28"/>
        </w:rPr>
      </w:pPr>
    </w:p>
    <w:p w14:paraId="5B463781" w14:textId="77777777" w:rsidR="00BE1559" w:rsidRDefault="00BE1559" w:rsidP="00BE1559">
      <w:pPr>
        <w:rPr>
          <w:sz w:val="28"/>
          <w:szCs w:val="28"/>
        </w:rPr>
      </w:pPr>
    </w:p>
    <w:p w14:paraId="79F1C2B2" w14:textId="77777777" w:rsidR="00A227E8" w:rsidRDefault="00A227E8" w:rsidP="00BE1559">
      <w:pPr>
        <w:jc w:val="center"/>
        <w:rPr>
          <w:sz w:val="28"/>
          <w:szCs w:val="28"/>
        </w:rPr>
      </w:pPr>
    </w:p>
    <w:p w14:paraId="4B9AE266" w14:textId="23972EF9" w:rsidR="00D82B4D" w:rsidRDefault="00DF58AA" w:rsidP="00BE1559">
      <w:pPr>
        <w:jc w:val="center"/>
        <w:rPr>
          <w:sz w:val="28"/>
          <w:szCs w:val="28"/>
        </w:rPr>
      </w:pPr>
      <w:r>
        <w:rPr>
          <w:sz w:val="28"/>
          <w:szCs w:val="28"/>
        </w:rPr>
        <w:lastRenderedPageBreak/>
        <w:t>Table of Content</w:t>
      </w:r>
      <w:r w:rsidR="00123493">
        <w:rPr>
          <w:sz w:val="28"/>
          <w:szCs w:val="28"/>
        </w:rPr>
        <w:t>s</w:t>
      </w:r>
    </w:p>
    <w:p w14:paraId="2DF7AEFA" w14:textId="1311D87F" w:rsidR="00123493" w:rsidRPr="007847DD" w:rsidRDefault="00123493" w:rsidP="00123493">
      <w:r w:rsidRPr="007847DD">
        <w:t>Abstract</w:t>
      </w:r>
      <w:r w:rsidR="00024B0A" w:rsidRPr="007847DD">
        <w:t>………………………………………………………………………………………………</w:t>
      </w:r>
      <w:r w:rsidR="008F7ECA" w:rsidRPr="007847DD">
        <w:t>………</w:t>
      </w:r>
      <w:r w:rsidR="007847DD">
        <w:t>…………………</w:t>
      </w:r>
      <w:r w:rsidR="00D12B3C">
        <w:t>…………</w:t>
      </w:r>
      <w:r w:rsidR="007847DD">
        <w:t>.</w:t>
      </w:r>
      <w:r w:rsidR="008F7ECA" w:rsidRPr="007847DD">
        <w:t>4</w:t>
      </w:r>
    </w:p>
    <w:p w14:paraId="5EDB63C1" w14:textId="4C0FCF47" w:rsidR="008F7ECA" w:rsidRDefault="0050491F" w:rsidP="00123493">
      <w:r w:rsidRPr="007847DD">
        <w:t>Chapter 1</w:t>
      </w:r>
      <w:r w:rsidR="00CD1884" w:rsidRPr="007847DD">
        <w:t xml:space="preserve"> Introduction…………………………………………………………………………</w:t>
      </w:r>
      <w:r w:rsidR="00C5331A">
        <w:t>………………………</w:t>
      </w:r>
      <w:r w:rsidR="00D12B3C">
        <w:t>………..</w:t>
      </w:r>
      <w:r w:rsidR="00EB618C">
        <w:t>…</w:t>
      </w:r>
      <w:r w:rsidR="00966B3C">
        <w:t>7</w:t>
      </w:r>
    </w:p>
    <w:p w14:paraId="5C25B07C" w14:textId="42F9B9B9" w:rsidR="00DC5E20" w:rsidRDefault="00120202" w:rsidP="00123493">
      <w:r>
        <w:t>1.</w:t>
      </w:r>
      <w:r w:rsidR="00DC5E20">
        <w:t>1 Introduction………………………………………………………………………………………………………</w:t>
      </w:r>
      <w:r w:rsidR="00D12B3C">
        <w:t>…………</w:t>
      </w:r>
      <w:r w:rsidR="00DC5E20">
        <w:t>……..</w:t>
      </w:r>
      <w:r w:rsidR="00966B3C">
        <w:t>7</w:t>
      </w:r>
    </w:p>
    <w:p w14:paraId="7E74CCE1" w14:textId="7ADA93CB" w:rsidR="00C5331A" w:rsidRDefault="00DC5E20" w:rsidP="00123493">
      <w:r>
        <w:t xml:space="preserve">1.2 </w:t>
      </w:r>
      <w:r w:rsidR="0016497F">
        <w:t xml:space="preserve">Research </w:t>
      </w:r>
      <w:r w:rsidR="00985B4D">
        <w:t>P</w:t>
      </w:r>
      <w:r w:rsidR="0016497F">
        <w:t>urpose and Background</w:t>
      </w:r>
      <w:r w:rsidR="002922E4">
        <w:t>……………………………………………………………………</w:t>
      </w:r>
      <w:r w:rsidR="004D7B7B">
        <w:t>..</w:t>
      </w:r>
      <w:r w:rsidR="002922E4">
        <w:t>…</w:t>
      </w:r>
      <w:r w:rsidR="00D12B3C">
        <w:t>…………</w:t>
      </w:r>
      <w:r w:rsidR="002922E4">
        <w:t>…</w:t>
      </w:r>
      <w:r w:rsidR="00966B3C">
        <w:t>7</w:t>
      </w:r>
    </w:p>
    <w:p w14:paraId="27E6EEFC" w14:textId="6C14BBF6" w:rsidR="00985B4D" w:rsidRDefault="00120202" w:rsidP="00123493">
      <w:r>
        <w:t>1.3</w:t>
      </w:r>
      <w:r w:rsidR="004D7B7B">
        <w:t xml:space="preserve"> </w:t>
      </w:r>
      <w:r w:rsidR="00D36565">
        <w:t xml:space="preserve">Overall Research </w:t>
      </w:r>
      <w:r w:rsidR="00D8505B">
        <w:t xml:space="preserve">Aim and </w:t>
      </w:r>
      <w:r w:rsidR="00842CCE">
        <w:t>Individual Research Objectives</w:t>
      </w:r>
      <w:r w:rsidR="002922E4">
        <w:t>…………………………………</w:t>
      </w:r>
      <w:r w:rsidR="00D12B3C">
        <w:t>……….</w:t>
      </w:r>
      <w:r w:rsidR="002922E4">
        <w:t>…</w:t>
      </w:r>
      <w:r w:rsidR="00D12B3C">
        <w:t>.</w:t>
      </w:r>
      <w:r w:rsidR="002922E4">
        <w:t>……</w:t>
      </w:r>
      <w:r w:rsidR="00966B3C">
        <w:t>8</w:t>
      </w:r>
    </w:p>
    <w:p w14:paraId="764362E7" w14:textId="146E263E" w:rsidR="00842CCE" w:rsidRDefault="004C4E38" w:rsidP="00123493">
      <w:r>
        <w:t>Chapter 2 Literature Review</w:t>
      </w:r>
      <w:r w:rsidR="00BE1559">
        <w:t>……………………………………………………………………………………</w:t>
      </w:r>
      <w:r w:rsidR="00D12B3C">
        <w:t>………</w:t>
      </w:r>
      <w:r w:rsidR="002A6341">
        <w:t>.</w:t>
      </w:r>
      <w:r w:rsidR="00D12B3C">
        <w:t>.</w:t>
      </w:r>
      <w:r w:rsidR="00BE1559">
        <w:t>…</w:t>
      </w:r>
      <w:r w:rsidR="000B4599">
        <w:t>…..</w:t>
      </w:r>
      <w:r w:rsidR="00966B3C">
        <w:t>10</w:t>
      </w:r>
    </w:p>
    <w:p w14:paraId="6FA8D426" w14:textId="04E2584D" w:rsidR="00A34961" w:rsidRDefault="00DB1599" w:rsidP="00DB1599">
      <w:r>
        <w:t xml:space="preserve">2.1 </w:t>
      </w:r>
      <w:r w:rsidR="00A34961">
        <w:t>The Likelihood of Offenders Securing Employment</w:t>
      </w:r>
      <w:r>
        <w:t>……………………………………………</w:t>
      </w:r>
      <w:r w:rsidR="00D12B3C">
        <w:t>……….</w:t>
      </w:r>
      <w:r>
        <w:t>…….</w:t>
      </w:r>
      <w:r w:rsidR="002A6341">
        <w:t>.</w:t>
      </w:r>
      <w:r w:rsidR="00966B3C">
        <w:t>10</w:t>
      </w:r>
    </w:p>
    <w:p w14:paraId="0A77D425" w14:textId="2230EAE7" w:rsidR="00106399" w:rsidRDefault="00106399" w:rsidP="00DB1599">
      <w:r>
        <w:t xml:space="preserve">2.2 </w:t>
      </w:r>
      <w:r w:rsidR="0088054E">
        <w:t xml:space="preserve">Employment </w:t>
      </w:r>
      <w:r w:rsidR="00E57B69">
        <w:t xml:space="preserve">as a Method of </w:t>
      </w:r>
      <w:r w:rsidR="00512840">
        <w:t>Reducing Reoffending………………………………………</w:t>
      </w:r>
      <w:r w:rsidR="00D12B3C">
        <w:t>……….</w:t>
      </w:r>
      <w:r w:rsidR="00512840">
        <w:t>…………</w:t>
      </w:r>
      <w:r w:rsidR="002A6341">
        <w:t>1</w:t>
      </w:r>
      <w:r w:rsidR="00966B3C">
        <w:t>2</w:t>
      </w:r>
    </w:p>
    <w:p w14:paraId="421DD15C" w14:textId="4947A26A" w:rsidR="002A6341" w:rsidRDefault="00C14E1B" w:rsidP="00DB1599">
      <w:r>
        <w:t xml:space="preserve">2.2.1 </w:t>
      </w:r>
      <w:r w:rsidR="00466BC8">
        <w:t>Sampson and Laub Life Course Theory………………………………………………………</w:t>
      </w:r>
      <w:r w:rsidR="00D12B3C">
        <w:t>………</w:t>
      </w:r>
      <w:r w:rsidR="00466BC8">
        <w:t>…………..</w:t>
      </w:r>
      <w:r w:rsidR="00F9041D">
        <w:t>1</w:t>
      </w:r>
      <w:r w:rsidR="006A70A7">
        <w:t>2</w:t>
      </w:r>
    </w:p>
    <w:p w14:paraId="56A8A896" w14:textId="019B4DE6" w:rsidR="00F9041D" w:rsidRDefault="00F9041D" w:rsidP="00DB1599">
      <w:r>
        <w:t xml:space="preserve">2.2.2 </w:t>
      </w:r>
      <w:r w:rsidR="00A6675B">
        <w:t xml:space="preserve">Employments Contribution </w:t>
      </w:r>
      <w:r w:rsidR="00134FC2">
        <w:t>to Rehabilitation……………………………………………………</w:t>
      </w:r>
      <w:r w:rsidR="00D12B3C">
        <w:t>………</w:t>
      </w:r>
      <w:r w:rsidR="00134FC2">
        <w:t>……1</w:t>
      </w:r>
      <w:r w:rsidR="006A70A7">
        <w:t>3</w:t>
      </w:r>
    </w:p>
    <w:p w14:paraId="18C24709" w14:textId="408A31A7" w:rsidR="00134FC2" w:rsidRDefault="00B470C4" w:rsidP="00DB1599">
      <w:r>
        <w:t xml:space="preserve">2.3 </w:t>
      </w:r>
      <w:r w:rsidR="00D12B3C" w:rsidRPr="00D12B3C">
        <w:t>Existing Initiatives to Support Offenders Increase their Chances of Securing Employment</w:t>
      </w:r>
      <w:r w:rsidR="00D12B3C">
        <w:t>..</w:t>
      </w:r>
      <w:r w:rsidR="00A81394">
        <w:t>14</w:t>
      </w:r>
    </w:p>
    <w:p w14:paraId="5674810E" w14:textId="6C17546F" w:rsidR="00A81394" w:rsidRDefault="008F7E6E" w:rsidP="00DB1599">
      <w:r>
        <w:t>2.3.1 Rehabilitation of Offenders Act 1974………………………………………………………………………………</w:t>
      </w:r>
      <w:r w:rsidR="008A0B46">
        <w:t>14</w:t>
      </w:r>
    </w:p>
    <w:p w14:paraId="19CAEE52" w14:textId="64D8DE9E" w:rsidR="008A0B46" w:rsidRDefault="008A0B46" w:rsidP="00DB1599">
      <w:r>
        <w:t>2.3.2</w:t>
      </w:r>
      <w:r w:rsidR="00B81ACF">
        <w:t xml:space="preserve"> Department for Work and Pensions……………………………………………………………………………….14</w:t>
      </w:r>
    </w:p>
    <w:p w14:paraId="1643E8C3" w14:textId="77777777" w:rsidR="0004359B" w:rsidRDefault="009C7D13" w:rsidP="00DB1599">
      <w:r>
        <w:t xml:space="preserve">2.3.3 </w:t>
      </w:r>
      <w:r w:rsidR="00E52059">
        <w:t>Ban the Box……………………………………………………………………………………………………………………15</w:t>
      </w:r>
    </w:p>
    <w:p w14:paraId="03CDC6F1" w14:textId="60BF8F3C" w:rsidR="00E52059" w:rsidRDefault="007F2A29" w:rsidP="00DB1599">
      <w:r>
        <w:t xml:space="preserve">2.4 </w:t>
      </w:r>
      <w:r w:rsidR="0004359B" w:rsidRPr="0004359B">
        <w:t>The Barriers Offenders Encounter in Attempts to Secure Employment</w:t>
      </w:r>
      <w:r w:rsidR="0004359B">
        <w:t>…………………………….</w:t>
      </w:r>
      <w:r w:rsidR="005E0727">
        <w:t>15</w:t>
      </w:r>
    </w:p>
    <w:p w14:paraId="48DB08A1" w14:textId="77DC6B0B" w:rsidR="005E0727" w:rsidRDefault="00964505" w:rsidP="00DB1599">
      <w:r>
        <w:t xml:space="preserve">2.4.1 </w:t>
      </w:r>
      <w:r w:rsidR="00370CDD">
        <w:t>Introduction…………………………………………………………………………………………………………………..15</w:t>
      </w:r>
    </w:p>
    <w:p w14:paraId="48D77EBD" w14:textId="5926B5D7" w:rsidR="00370CDD" w:rsidRDefault="00370CDD" w:rsidP="00DB1599">
      <w:r>
        <w:t xml:space="preserve">2.4.2 </w:t>
      </w:r>
      <w:r w:rsidR="005A2853" w:rsidRPr="00A13059">
        <w:t>Deprivation and social disadvantage</w:t>
      </w:r>
      <w:r w:rsidR="005A2853">
        <w:t>………………………………………………………………………………16</w:t>
      </w:r>
    </w:p>
    <w:p w14:paraId="4BF85E9B" w14:textId="4D26BC5F" w:rsidR="005A2853" w:rsidRDefault="00CC30B2" w:rsidP="00DB1599">
      <w:r>
        <w:t xml:space="preserve">2.4.3 </w:t>
      </w:r>
      <w:r w:rsidR="0041137D">
        <w:t>Low Educational Attainment…………………………………………………………………………………………..</w:t>
      </w:r>
      <w:r w:rsidR="000F574C">
        <w:t>17</w:t>
      </w:r>
    </w:p>
    <w:p w14:paraId="6C59269C" w14:textId="0F1C2155" w:rsidR="000F574C" w:rsidRDefault="000F574C" w:rsidP="00DB1599">
      <w:r>
        <w:t xml:space="preserve">2.4.4 </w:t>
      </w:r>
      <w:r w:rsidR="00A3705C">
        <w:t>Stigma…………………………………………………………………………………………………………</w:t>
      </w:r>
      <w:r w:rsidR="00A20FAE">
        <w:t>………………….</w:t>
      </w:r>
      <w:r w:rsidR="00115884">
        <w:t>18</w:t>
      </w:r>
    </w:p>
    <w:p w14:paraId="7CDDB189" w14:textId="7021ED45" w:rsidR="00115884" w:rsidRDefault="00AC7408" w:rsidP="00DB1599">
      <w:r>
        <w:t>2.4.5 Crime Type Stigma…………………………………………………………………………………………………………..1</w:t>
      </w:r>
      <w:r w:rsidR="008121CC">
        <w:t>8</w:t>
      </w:r>
    </w:p>
    <w:p w14:paraId="5290BED1" w14:textId="7C181951" w:rsidR="008121CC" w:rsidRDefault="008121CC" w:rsidP="00DB1599">
      <w:r>
        <w:t xml:space="preserve">2.4.6 </w:t>
      </w:r>
      <w:r w:rsidR="00597E56">
        <w:t>Criminogenic Factors……………………………………………………………………………………………………….</w:t>
      </w:r>
      <w:r w:rsidR="008D4DFA">
        <w:t>19</w:t>
      </w:r>
    </w:p>
    <w:p w14:paraId="0B4A134F" w14:textId="4B8E044B" w:rsidR="008D4DFA" w:rsidRDefault="00A82D95" w:rsidP="00DB1599">
      <w:r>
        <w:t xml:space="preserve">Chapter 3 </w:t>
      </w:r>
      <w:r w:rsidR="00EE6294">
        <w:t>–</w:t>
      </w:r>
      <w:r>
        <w:t xml:space="preserve"> </w:t>
      </w:r>
      <w:r w:rsidR="00EE6294">
        <w:t>Methodology…………………………………………………………………………………………………………2</w:t>
      </w:r>
      <w:r w:rsidR="00E85A74">
        <w:t>2</w:t>
      </w:r>
    </w:p>
    <w:p w14:paraId="36569221" w14:textId="6ED762F1" w:rsidR="00EE6294" w:rsidRDefault="003B0DB6" w:rsidP="00DB1599">
      <w:r>
        <w:t>3.1 Introduction………………………………………………………………………………………………………………………..2</w:t>
      </w:r>
      <w:r w:rsidR="00460DBC">
        <w:t>2</w:t>
      </w:r>
    </w:p>
    <w:p w14:paraId="55602CDF" w14:textId="6E04A173" w:rsidR="003B0DB6" w:rsidRDefault="006916E0" w:rsidP="00DB1599">
      <w:r>
        <w:t xml:space="preserve">3.2 </w:t>
      </w:r>
      <w:r w:rsidR="007F1B11">
        <w:t>Ethical Practice……………………………………………………………………………………………………………………2</w:t>
      </w:r>
      <w:r w:rsidR="00460DBC">
        <w:t>2</w:t>
      </w:r>
    </w:p>
    <w:p w14:paraId="363B26B7" w14:textId="5CA07407" w:rsidR="00B4598A" w:rsidRDefault="00B4598A" w:rsidP="00DB1599">
      <w:r>
        <w:t>3.3 Research Methods……………………………………………………………………………………………………………….2</w:t>
      </w:r>
      <w:r w:rsidR="004822EC">
        <w:t>3</w:t>
      </w:r>
    </w:p>
    <w:p w14:paraId="3623784A" w14:textId="508637A6" w:rsidR="00ED53A3" w:rsidRDefault="00ED53A3" w:rsidP="00DB1599">
      <w:r>
        <w:t xml:space="preserve">3.4 </w:t>
      </w:r>
      <w:r w:rsidR="009E6903">
        <w:t>Data Collection/</w:t>
      </w:r>
      <w:r w:rsidR="00981688">
        <w:t>Research Tools…………………………………………………………………………………………….</w:t>
      </w:r>
      <w:r w:rsidR="00A17CA0">
        <w:t>2</w:t>
      </w:r>
      <w:r w:rsidR="00127AD9">
        <w:t>4</w:t>
      </w:r>
    </w:p>
    <w:p w14:paraId="168A43B5" w14:textId="69C6C4F7" w:rsidR="00A17CA0" w:rsidRDefault="00AE2621" w:rsidP="00DB1599">
      <w:r>
        <w:t>3.5 Sampling………………………………………………………………………………………………………………………………</w:t>
      </w:r>
      <w:r w:rsidR="00FB7DE5">
        <w:t>2</w:t>
      </w:r>
      <w:r w:rsidR="00127AD9">
        <w:t>5</w:t>
      </w:r>
    </w:p>
    <w:p w14:paraId="5B0D37EF" w14:textId="6EBD1293" w:rsidR="00FB7DE5" w:rsidRDefault="00FD7465" w:rsidP="00DB1599">
      <w:r>
        <w:t>3.6 Limitations……………………………………………………………………………………………………………………………</w:t>
      </w:r>
      <w:r w:rsidR="00131B7F">
        <w:t>2</w:t>
      </w:r>
      <w:r w:rsidR="00127AD9">
        <w:t>5</w:t>
      </w:r>
    </w:p>
    <w:p w14:paraId="3D9E7BB6" w14:textId="65184FF9" w:rsidR="00131B7F" w:rsidRDefault="00FB1A77" w:rsidP="00DB1599">
      <w:r>
        <w:t>Chapter 4</w:t>
      </w:r>
      <w:r w:rsidR="00AB50AA">
        <w:t xml:space="preserve"> – Presentation </w:t>
      </w:r>
      <w:r w:rsidR="0033709A">
        <w:t xml:space="preserve">of Findings, </w:t>
      </w:r>
      <w:r w:rsidR="00375B34">
        <w:t xml:space="preserve">Discussion and </w:t>
      </w:r>
      <w:r w:rsidR="004C42AF">
        <w:t>Analysis…………………………………………………..</w:t>
      </w:r>
      <w:r w:rsidR="00C9180D">
        <w:t>2</w:t>
      </w:r>
      <w:r w:rsidR="009D5A5B">
        <w:t>7</w:t>
      </w:r>
    </w:p>
    <w:p w14:paraId="019688C2" w14:textId="4144F0C2" w:rsidR="00C9180D" w:rsidRDefault="00AC0110" w:rsidP="00DB1599">
      <w:r>
        <w:t>4.1 Introduction………………………………………………………………………………………………………………………….2</w:t>
      </w:r>
      <w:r w:rsidR="0074326D">
        <w:t>7</w:t>
      </w:r>
    </w:p>
    <w:p w14:paraId="35BE0EC7" w14:textId="66DFDEC5" w:rsidR="00AC0110" w:rsidRDefault="002339D6" w:rsidP="00DB1599">
      <w:r>
        <w:lastRenderedPageBreak/>
        <w:t>4.2 Participants Professional Experience</w:t>
      </w:r>
      <w:r w:rsidR="00164100">
        <w:t>s</w:t>
      </w:r>
      <w:r w:rsidR="00283AAE">
        <w:t>………………………………………………………………………………….</w:t>
      </w:r>
      <w:r w:rsidR="00164100">
        <w:t>2</w:t>
      </w:r>
      <w:r w:rsidR="0074326D">
        <w:t>7</w:t>
      </w:r>
    </w:p>
    <w:p w14:paraId="17EAC7F8" w14:textId="1D0F5E7E" w:rsidR="00164100" w:rsidRDefault="004F2AC6" w:rsidP="00DB1599">
      <w:r>
        <w:t xml:space="preserve">4.3 </w:t>
      </w:r>
      <w:r w:rsidR="00E715E0">
        <w:t xml:space="preserve">The Barriers </w:t>
      </w:r>
      <w:r w:rsidR="002B7E44">
        <w:t xml:space="preserve">Offenders Encounter </w:t>
      </w:r>
      <w:r w:rsidR="006F27A1">
        <w:t xml:space="preserve">when Seeking </w:t>
      </w:r>
      <w:r w:rsidR="00A72906">
        <w:t>Employment……………………………………………</w:t>
      </w:r>
      <w:r w:rsidR="00125918">
        <w:t>2</w:t>
      </w:r>
      <w:r w:rsidR="00D764B3">
        <w:t>8</w:t>
      </w:r>
    </w:p>
    <w:p w14:paraId="3C55A450" w14:textId="70EADA81" w:rsidR="00125918" w:rsidRDefault="009E5A9F" w:rsidP="00DB1599">
      <w:r>
        <w:t xml:space="preserve">4.4 </w:t>
      </w:r>
      <w:r w:rsidR="00360E99">
        <w:t xml:space="preserve">Initiatives </w:t>
      </w:r>
      <w:r w:rsidR="006B2DE2">
        <w:t xml:space="preserve">and Support </w:t>
      </w:r>
      <w:r w:rsidR="006761F9">
        <w:t xml:space="preserve">Targeted </w:t>
      </w:r>
      <w:r w:rsidR="006202D0">
        <w:t xml:space="preserve">to Help </w:t>
      </w:r>
      <w:r w:rsidR="007B1F9A">
        <w:t xml:space="preserve">Offenders </w:t>
      </w:r>
      <w:r w:rsidR="00A6509F">
        <w:t>Access Employment…………………………….</w:t>
      </w:r>
      <w:r w:rsidR="00DF2DD0">
        <w:t>3</w:t>
      </w:r>
      <w:r w:rsidR="00D764B3">
        <w:t>5</w:t>
      </w:r>
    </w:p>
    <w:p w14:paraId="1B8818B4" w14:textId="4A56DE78" w:rsidR="000C06CD" w:rsidRDefault="000C06CD" w:rsidP="00DB1599">
      <w:r>
        <w:t xml:space="preserve">Chapter 5 </w:t>
      </w:r>
      <w:r w:rsidR="00CC4C11">
        <w:t>–</w:t>
      </w:r>
      <w:r>
        <w:t xml:space="preserve"> </w:t>
      </w:r>
      <w:r w:rsidR="00CC4C11">
        <w:t>Conclusion……………………………………………………………………………………………………………..</w:t>
      </w:r>
      <w:r w:rsidR="00D764B3">
        <w:t>41</w:t>
      </w:r>
    </w:p>
    <w:p w14:paraId="11FE7441" w14:textId="58EB2A8E" w:rsidR="004F5647" w:rsidRDefault="0006120F" w:rsidP="00DB1599">
      <w:r>
        <w:t>5.1 Introduction……………………………………………………………………………………………………………………….</w:t>
      </w:r>
      <w:r w:rsidR="00A313B7">
        <w:t>41</w:t>
      </w:r>
    </w:p>
    <w:p w14:paraId="056DDE66" w14:textId="67DA2836" w:rsidR="006F31AF" w:rsidRDefault="008105BB" w:rsidP="00DB1599">
      <w:r>
        <w:t xml:space="preserve">5.2 </w:t>
      </w:r>
      <w:r w:rsidR="00B508A6">
        <w:t>Summary of Primary Findings……………………………………………………………………………………………..</w:t>
      </w:r>
      <w:r w:rsidR="00A313B7">
        <w:t>41</w:t>
      </w:r>
    </w:p>
    <w:p w14:paraId="74B17134" w14:textId="11F3FDE1" w:rsidR="00AA4C39" w:rsidRDefault="00AA4C39" w:rsidP="00DB1599">
      <w:r>
        <w:t xml:space="preserve">5.3 </w:t>
      </w:r>
      <w:r w:rsidR="00260516">
        <w:t>Objectives…………………………………………………………………………………………………………………………..</w:t>
      </w:r>
      <w:r w:rsidR="00A313B7">
        <w:t>41</w:t>
      </w:r>
    </w:p>
    <w:p w14:paraId="214A97E9" w14:textId="6A46B703" w:rsidR="002200A9" w:rsidRDefault="00942328" w:rsidP="00DB1599">
      <w:pPr>
        <w:rPr>
          <w:rFonts w:ascii="Calibri" w:hAnsi="Calibri" w:cs="Calibri"/>
        </w:rPr>
      </w:pPr>
      <w:r>
        <w:t xml:space="preserve">5.3.1 </w:t>
      </w:r>
      <w:r w:rsidRPr="00505651">
        <w:rPr>
          <w:rFonts w:ascii="Calibri" w:hAnsi="Calibri" w:cs="Calibri"/>
        </w:rPr>
        <w:t>To assess the likelihood of offenders, considering differing crimes committed, securing employment following their convictions</w:t>
      </w:r>
      <w:r>
        <w:rPr>
          <w:rFonts w:ascii="Calibri" w:hAnsi="Calibri" w:cs="Calibri"/>
        </w:rPr>
        <w:t>………………………………………………………………………………….</w:t>
      </w:r>
      <w:r w:rsidR="00A313B7">
        <w:rPr>
          <w:rFonts w:ascii="Calibri" w:hAnsi="Calibri" w:cs="Calibri"/>
        </w:rPr>
        <w:t>4</w:t>
      </w:r>
      <w:r w:rsidR="001C62CB">
        <w:rPr>
          <w:rFonts w:ascii="Calibri" w:hAnsi="Calibri" w:cs="Calibri"/>
        </w:rPr>
        <w:t>1</w:t>
      </w:r>
    </w:p>
    <w:p w14:paraId="78F78962" w14:textId="0B8E3515" w:rsidR="009B0261" w:rsidRDefault="00AE68A0" w:rsidP="00DB1599">
      <w:pPr>
        <w:rPr>
          <w:rFonts w:ascii="Calibri" w:hAnsi="Calibri" w:cs="Calibri"/>
        </w:rPr>
      </w:pPr>
      <w:r w:rsidRPr="00984268">
        <w:rPr>
          <w:rFonts w:ascii="Calibri" w:hAnsi="Calibri" w:cs="Calibri"/>
        </w:rPr>
        <w:t>5.3.2 To analyse existing evidence that suggests that employment does support with reducing reoffending</w:t>
      </w:r>
      <w:r>
        <w:rPr>
          <w:rFonts w:ascii="Calibri" w:hAnsi="Calibri" w:cs="Calibri"/>
        </w:rPr>
        <w:t>………………………………………………………………………………………………………………………………</w:t>
      </w:r>
      <w:r w:rsidR="005D1FC3">
        <w:rPr>
          <w:rFonts w:ascii="Calibri" w:hAnsi="Calibri" w:cs="Calibri"/>
        </w:rPr>
        <w:t>4</w:t>
      </w:r>
      <w:r w:rsidR="001F6EFA">
        <w:rPr>
          <w:rFonts w:ascii="Calibri" w:hAnsi="Calibri" w:cs="Calibri"/>
        </w:rPr>
        <w:t>2</w:t>
      </w:r>
    </w:p>
    <w:p w14:paraId="31E7B37B" w14:textId="5C926B69" w:rsidR="005D1FC3" w:rsidRDefault="00E94018" w:rsidP="00DB1599">
      <w:pPr>
        <w:rPr>
          <w:rFonts w:ascii="Calibri" w:hAnsi="Calibri" w:cs="Calibri"/>
        </w:rPr>
      </w:pPr>
      <w:r w:rsidRPr="00A67073">
        <w:rPr>
          <w:rFonts w:ascii="Calibri" w:hAnsi="Calibri" w:cs="Calibri"/>
        </w:rPr>
        <w:t>5.3.3 Identify the general barriers of offenders securing employment and explore what support is available to this demographic</w:t>
      </w:r>
      <w:r>
        <w:rPr>
          <w:rFonts w:ascii="Calibri" w:hAnsi="Calibri" w:cs="Calibri"/>
        </w:rPr>
        <w:t>…………………………………………………………………………………………………..4</w:t>
      </w:r>
      <w:r w:rsidR="00710CCC">
        <w:rPr>
          <w:rFonts w:ascii="Calibri" w:hAnsi="Calibri" w:cs="Calibri"/>
        </w:rPr>
        <w:t>3</w:t>
      </w:r>
    </w:p>
    <w:p w14:paraId="496F6419" w14:textId="53C6A9C1" w:rsidR="00E94018" w:rsidRDefault="007F3E95" w:rsidP="00DB1599">
      <w:pPr>
        <w:rPr>
          <w:rFonts w:ascii="Calibri" w:hAnsi="Calibri" w:cs="Calibri"/>
        </w:rPr>
      </w:pPr>
      <w:r>
        <w:rPr>
          <w:rFonts w:ascii="Calibri" w:hAnsi="Calibri" w:cs="Calibri"/>
        </w:rPr>
        <w:t xml:space="preserve">5.3.4 </w:t>
      </w:r>
      <w:r w:rsidRPr="007667E1">
        <w:rPr>
          <w:rFonts w:ascii="Calibri" w:hAnsi="Calibri" w:cs="Calibri"/>
        </w:rPr>
        <w:t>To identify</w:t>
      </w:r>
      <w:r w:rsidRPr="007667E1">
        <w:rPr>
          <w:rFonts w:ascii="Calibri" w:hAnsi="Calibri" w:cs="Calibri"/>
          <w:color w:val="FF0000"/>
        </w:rPr>
        <w:t xml:space="preserve"> </w:t>
      </w:r>
      <w:r w:rsidRPr="007667E1">
        <w:rPr>
          <w:rFonts w:ascii="Calibri" w:hAnsi="Calibri" w:cs="Calibri"/>
        </w:rPr>
        <w:t>and examine initiatives that may support offenders increase their chances of gaining employment following their convictions</w:t>
      </w:r>
      <w:r>
        <w:rPr>
          <w:rFonts w:ascii="Calibri" w:hAnsi="Calibri" w:cs="Calibri"/>
        </w:rPr>
        <w:t>………………………………………………………………………</w:t>
      </w:r>
      <w:r w:rsidR="00C10549">
        <w:rPr>
          <w:rFonts w:ascii="Calibri" w:hAnsi="Calibri" w:cs="Calibri"/>
        </w:rPr>
        <w:t>4</w:t>
      </w:r>
      <w:r w:rsidR="00710CCC">
        <w:rPr>
          <w:rFonts w:ascii="Calibri" w:hAnsi="Calibri" w:cs="Calibri"/>
        </w:rPr>
        <w:t>3</w:t>
      </w:r>
    </w:p>
    <w:p w14:paraId="45B33134" w14:textId="434C9F32" w:rsidR="00C10549" w:rsidRDefault="000220DA" w:rsidP="00DB1599">
      <w:r>
        <w:t>5</w:t>
      </w:r>
      <w:r w:rsidR="0007286E">
        <w:t xml:space="preserve">.4 </w:t>
      </w:r>
      <w:r w:rsidR="00EC06D1">
        <w:t>Recommendations……………………………………………………………………………………………………………</w:t>
      </w:r>
      <w:r w:rsidR="006B6304">
        <w:t>..4</w:t>
      </w:r>
      <w:r w:rsidR="00A479A3">
        <w:t>4</w:t>
      </w:r>
    </w:p>
    <w:p w14:paraId="10D4BD4D" w14:textId="1C1A845F" w:rsidR="0007286E" w:rsidRDefault="00D70AD9" w:rsidP="00DB1599">
      <w:r>
        <w:t>Bibliography……………………………………………………………………………………………………………………………..</w:t>
      </w:r>
      <w:r w:rsidR="00A91CF3">
        <w:t>4</w:t>
      </w:r>
      <w:r w:rsidR="00095FAF">
        <w:t>5</w:t>
      </w:r>
    </w:p>
    <w:p w14:paraId="3250BF13" w14:textId="4C6C4AA8" w:rsidR="003B0553" w:rsidRDefault="003B0553" w:rsidP="00DB1599">
      <w:r>
        <w:t>Appendix 1 – Questionnaire……………………………………………………………………………………………………</w:t>
      </w:r>
      <w:r w:rsidR="00A71742">
        <w:t>.5</w:t>
      </w:r>
      <w:r w:rsidR="005B3635">
        <w:t>3</w:t>
      </w:r>
    </w:p>
    <w:p w14:paraId="18367EBF" w14:textId="4665265D" w:rsidR="00A71742" w:rsidRDefault="00A71742" w:rsidP="00DB1599">
      <w:r>
        <w:t>Appendix 2 – Ethic</w:t>
      </w:r>
      <w:r w:rsidR="000702F7">
        <w:t>s Form…….</w:t>
      </w:r>
      <w:r>
        <w:t>………………………………………………………………………………………………….5</w:t>
      </w:r>
      <w:r w:rsidR="005B3635">
        <w:t>7</w:t>
      </w:r>
    </w:p>
    <w:p w14:paraId="4C3BBAC5" w14:textId="77777777" w:rsidR="006B6304" w:rsidRPr="00D12B3C" w:rsidRDefault="006B6304" w:rsidP="00DB1599"/>
    <w:p w14:paraId="2AE07789" w14:textId="77777777" w:rsidR="00A34961" w:rsidRPr="007847DD" w:rsidRDefault="00A34961" w:rsidP="00123493"/>
    <w:p w14:paraId="0315A742" w14:textId="77777777" w:rsidR="00CD1884" w:rsidRDefault="00CD1884" w:rsidP="00123493">
      <w:pPr>
        <w:rPr>
          <w:sz w:val="28"/>
          <w:szCs w:val="28"/>
        </w:rPr>
      </w:pPr>
    </w:p>
    <w:p w14:paraId="2D4217EF" w14:textId="77777777" w:rsidR="00024B0A" w:rsidRDefault="00024B0A" w:rsidP="00123493">
      <w:pPr>
        <w:rPr>
          <w:sz w:val="28"/>
          <w:szCs w:val="28"/>
        </w:rPr>
      </w:pPr>
    </w:p>
    <w:p w14:paraId="0FEC3C86" w14:textId="77777777" w:rsidR="00D82B4D" w:rsidRDefault="00D82B4D" w:rsidP="00D82B4D">
      <w:pPr>
        <w:rPr>
          <w:sz w:val="28"/>
          <w:szCs w:val="28"/>
        </w:rPr>
      </w:pPr>
    </w:p>
    <w:p w14:paraId="74DA8F82" w14:textId="77777777" w:rsidR="00D82B4D" w:rsidRDefault="00D82B4D" w:rsidP="00D82B4D">
      <w:pPr>
        <w:rPr>
          <w:sz w:val="28"/>
          <w:szCs w:val="28"/>
        </w:rPr>
      </w:pPr>
    </w:p>
    <w:p w14:paraId="386BA2D3" w14:textId="77777777" w:rsidR="00D82B4D" w:rsidRDefault="00D82B4D" w:rsidP="00D82B4D">
      <w:pPr>
        <w:rPr>
          <w:sz w:val="28"/>
          <w:szCs w:val="28"/>
        </w:rPr>
      </w:pPr>
    </w:p>
    <w:p w14:paraId="14524D06" w14:textId="77777777" w:rsidR="00D82B4D" w:rsidRDefault="00D82B4D" w:rsidP="00D82B4D">
      <w:pPr>
        <w:rPr>
          <w:sz w:val="28"/>
          <w:szCs w:val="28"/>
        </w:rPr>
      </w:pPr>
    </w:p>
    <w:p w14:paraId="3461A6E3" w14:textId="77777777" w:rsidR="00D82B4D" w:rsidRPr="00021379" w:rsidRDefault="00D82B4D" w:rsidP="00D82B4D">
      <w:pPr>
        <w:rPr>
          <w:sz w:val="28"/>
          <w:szCs w:val="28"/>
        </w:rPr>
      </w:pPr>
    </w:p>
    <w:p w14:paraId="1136280F" w14:textId="77777777" w:rsidR="00E948DD" w:rsidRDefault="00E948DD" w:rsidP="00F277E6">
      <w:pPr>
        <w:jc w:val="center"/>
        <w:rPr>
          <w:b/>
          <w:bCs/>
        </w:rPr>
      </w:pPr>
    </w:p>
    <w:p w14:paraId="7E0DADF9" w14:textId="77777777" w:rsidR="00E948DD" w:rsidRDefault="00E948DD" w:rsidP="00F277E6">
      <w:pPr>
        <w:jc w:val="center"/>
        <w:rPr>
          <w:b/>
          <w:bCs/>
        </w:rPr>
      </w:pPr>
    </w:p>
    <w:p w14:paraId="1997C093" w14:textId="77777777" w:rsidR="00E948DD" w:rsidRDefault="00E948DD" w:rsidP="00F277E6">
      <w:pPr>
        <w:jc w:val="center"/>
        <w:rPr>
          <w:b/>
          <w:bCs/>
        </w:rPr>
      </w:pPr>
    </w:p>
    <w:p w14:paraId="78406894" w14:textId="77777777" w:rsidR="00B31B8D" w:rsidRDefault="00B31B8D" w:rsidP="00B31B8D">
      <w:pPr>
        <w:rPr>
          <w:b/>
          <w:bCs/>
        </w:rPr>
      </w:pPr>
    </w:p>
    <w:p w14:paraId="3EB08076" w14:textId="77777777" w:rsidR="00B31B8D" w:rsidRDefault="00B31B8D" w:rsidP="00B31B8D">
      <w:pPr>
        <w:rPr>
          <w:b/>
          <w:bCs/>
        </w:rPr>
      </w:pPr>
    </w:p>
    <w:p w14:paraId="2E7E0D45" w14:textId="59F8F3DE" w:rsidR="00F277E6" w:rsidRPr="00B31B8D" w:rsidRDefault="00F277E6" w:rsidP="00B31B8D">
      <w:pPr>
        <w:jc w:val="center"/>
        <w:rPr>
          <w:b/>
          <w:bCs/>
          <w:sz w:val="28"/>
          <w:szCs w:val="28"/>
          <w:u w:val="single"/>
        </w:rPr>
      </w:pPr>
      <w:r w:rsidRPr="00B31B8D">
        <w:rPr>
          <w:b/>
          <w:bCs/>
          <w:sz w:val="28"/>
          <w:szCs w:val="28"/>
          <w:u w:val="single"/>
        </w:rPr>
        <w:t>Chapter 1 Introduction</w:t>
      </w:r>
    </w:p>
    <w:p w14:paraId="34CFE3C3" w14:textId="77777777" w:rsidR="00F277E6" w:rsidRPr="00916937" w:rsidRDefault="00F277E6" w:rsidP="00F277E6">
      <w:pPr>
        <w:pStyle w:val="ListParagraph"/>
        <w:numPr>
          <w:ilvl w:val="1"/>
          <w:numId w:val="5"/>
        </w:numPr>
        <w:rPr>
          <w:b/>
          <w:bCs/>
        </w:rPr>
      </w:pPr>
      <w:r w:rsidRPr="00916937">
        <w:rPr>
          <w:b/>
          <w:bCs/>
        </w:rPr>
        <w:t xml:space="preserve">Introduction </w:t>
      </w:r>
    </w:p>
    <w:p w14:paraId="2661858F" w14:textId="77777777" w:rsidR="00F277E6" w:rsidRDefault="00F277E6" w:rsidP="00F277E6">
      <w:r>
        <w:t xml:space="preserve">The aim of the dissertation is to explore the barriers that male adult offenders often experience when seeking employment and to assess how these challenges impact the journey to rehabilitation and reform, considering initiatives and methods of support to mitigate these barriers. This chapter will address the purpose of the research and provide a background of the topic chosen to study. The introduction will inform the reader of the research aim and objectives. </w:t>
      </w:r>
    </w:p>
    <w:p w14:paraId="064D9100" w14:textId="28FC0304" w:rsidR="00F277E6" w:rsidRDefault="00F277E6" w:rsidP="00F277E6">
      <w:r>
        <w:t xml:space="preserve">The dissertation will be structured into five key chapters which will include secondary and primary data sources to achieve the aims of the research. The introduction chapter sets out to inform the reader of the purpose of the study, providing background of the chosen topic and establishing the aims and objectives </w:t>
      </w:r>
      <w:r w:rsidR="00034E7C">
        <w:t>that</w:t>
      </w:r>
      <w:r>
        <w:t xml:space="preserve"> will be achieved by the end of the dissertation. The second chapter will include a literature review, consisting of secondary data from journal articles and government websites to support in achieving the aims and objectives of the dissertation. The methods used for the primary research activity will be explored in depth in the methodology chapter. Chapter four will present the findings derived from the primary research activity with a further analysis of the data collected will be included within the conclusion chapter, to achieve the set objectives to understand the barriers offenders commonly encounter and the extent to which they impact gaining employment. </w:t>
      </w:r>
    </w:p>
    <w:p w14:paraId="68C05C81" w14:textId="77777777" w:rsidR="00F277E6" w:rsidRPr="002B70F5" w:rsidRDefault="00F277E6" w:rsidP="00F277E6">
      <w:pPr>
        <w:pStyle w:val="ListParagraph"/>
      </w:pPr>
    </w:p>
    <w:p w14:paraId="36A9A0D9" w14:textId="710BC404" w:rsidR="00F277E6" w:rsidRPr="00F62B60" w:rsidRDefault="00F277E6" w:rsidP="00F277E6">
      <w:pPr>
        <w:rPr>
          <w:b/>
          <w:bCs/>
        </w:rPr>
      </w:pPr>
      <w:r w:rsidRPr="00F62B60">
        <w:rPr>
          <w:b/>
          <w:bCs/>
        </w:rPr>
        <w:t>1.</w:t>
      </w:r>
      <w:r w:rsidR="00171A4D">
        <w:rPr>
          <w:b/>
          <w:bCs/>
        </w:rPr>
        <w:t>2</w:t>
      </w:r>
      <w:r>
        <w:rPr>
          <w:b/>
          <w:bCs/>
        </w:rPr>
        <w:t xml:space="preserve"> Research Purpose and Background </w:t>
      </w:r>
    </w:p>
    <w:p w14:paraId="248C7276" w14:textId="77777777" w:rsidR="00F277E6" w:rsidRDefault="00F277E6" w:rsidP="00F277E6">
      <w:r>
        <w:t xml:space="preserve">The purpose of this study is to firstly explore and identify the barriers that male adult offenders encounter when seeking employment. The study will assess how the challenges offenders experience further impact rehabilitation and reform whilst examining initiatives and methods of support that aim to mitigate these barriers. It is hoped that the dissertation will evidence the significant challenges offenders encounter when seeking employment and aims to expand upon existing literature surrounding this topic. The dissertation provides the reader with the opportunity to gain a comprehensive understanding of the complexities that surround offenders gaining employment, not only addressing the barriers they encounter, but the likelihood of them securing work, employment as a method of rehabilitation and initiatives that aim to support people with convictions enter or re-enter the labour market. </w:t>
      </w:r>
    </w:p>
    <w:p w14:paraId="3B0FD33D" w14:textId="77777777" w:rsidR="00F277E6" w:rsidRDefault="00F277E6" w:rsidP="00F277E6">
      <w:r>
        <w:t xml:space="preserve">In recent times, reoffending rates in England and Wales have varied, which is demonstrated in research conducted by Clark (2025), whose findings published on the Statistica website unveiled that between 2008 and 2023, the proportion of adult offenders who reoffended in England and Wales has fluctuated between a high of 31.6% and a low of 24%. Clark’s (2025) findings established an increase in reoffending rates in the most recent period between the years 2022-2023 to 26%. With little improvement and an incline in reoffending rates in recent times generates questions around initiatives that will assist in the process of reform. Employment has been commonly identified in a plethora of existing literature, credited as an effective method to reducing reoffending, which has been identified by Inge (2021). Inge (2021) argues that offenders in paid employment are 39% less likely to reoffend however, are largely unemployed especially in comparison to those with no </w:t>
      </w:r>
      <w:r>
        <w:lastRenderedPageBreak/>
        <w:t xml:space="preserve">criminal convictions. Unlock (2019) identifies that 73% of offenders are unemployed on release from prison. </w:t>
      </w:r>
    </w:p>
    <w:p w14:paraId="692791BE" w14:textId="77777777" w:rsidR="00F277E6" w:rsidRDefault="00F277E6" w:rsidP="00F277E6">
      <w:r>
        <w:t xml:space="preserve">It is evident from existing literature that there are many positive consequences to offenders securing employment, which includes reintegration into the community and promoting successful rehabilitation that will ultimately support with desistance from crime. It is also worth considering the wider impact that offending has on society, or even the country as a whole. Loosemore et al (2020) highlight the economic and social consequences that reoffending can have, with an estimated cost of £18.1 billion a year, which is likely to emphasise the need for innovations that promote the rehabilitation of offenders and highlights the wider problem. Bushway (2011) acknowledges the relationship between offending and employment as an enduring subject matter in economic and sociological crime investigations. In addition to meaningful employment contributing to efforts to encourage desistence from crime, Atherton and Buck (2021) claim that employers can also benefit from broadening their talent pool when recruiting, considering employing people with convictions to generate a more inclusive workforce. The research undertaken by Atherton and Buck (2021) established that employers cited positive reputational gains from recruiting offenders, which supported organisations to win social contracts and attract potential customers and employees, whilst helping offenders overcome their barriers and gaining a sense of satisfaction in the process. </w:t>
      </w:r>
    </w:p>
    <w:p w14:paraId="2E0F03E9" w14:textId="77777777" w:rsidR="00F277E6" w:rsidRDefault="00F277E6" w:rsidP="00F277E6">
      <w:r>
        <w:t xml:space="preserve">Reoffending rates present a plausible argument that effective intervention associated with rehabilitation is needed, which is argued by Parliament UK (2016) who highlights the importance of prison reform and how it has failed to rehabilitate offenders, with nearly half of adult prisoners reoffending within one year of release. According to Gantt-Howrey et al (2023), offenders will face challenges when reintegrating into society which is in part due to having little to no employment experience, inexperienced in searching for jobs, having a low skill set and possessing a criminal record alone. Parliament (2024) considers the challenges offenders encounter and that despite employment after prison proving to be a contributory factor in reducing reoffending rates and assists with creating a safer society, millions of jobseekers are excluded from the market as three-quarters of employers still discriminate against applicants with a criminal record. Unlock (2018) findings from research they undertook of eighty large, well-established national employers’ online application system which emphasises the challenges and discrimination that offenders encounter when seeking work. Unlock (2018) found that 70% of the employers requested details of criminal records during the stage of application form. Offenders will likely be disproportionately affected during their quest to find employment to which Unlock (2018) evidence this, reporting that 80% of companies who requested information on criminal records offered no guidance to applicants on when a conviction becomes spent and when asking the question about criminal records, 22% of employers phrased this in either a misleading or potentially unlawful approach.  </w:t>
      </w:r>
    </w:p>
    <w:p w14:paraId="1115CBFA" w14:textId="77777777" w:rsidR="00F277E6" w:rsidRPr="006934BB" w:rsidRDefault="00F277E6" w:rsidP="00F277E6">
      <w:pPr>
        <w:rPr>
          <w:b/>
          <w:bCs/>
        </w:rPr>
      </w:pPr>
    </w:p>
    <w:p w14:paraId="0C3EF07E" w14:textId="77777777" w:rsidR="00F277E6" w:rsidRDefault="00F277E6" w:rsidP="00F277E6">
      <w:pPr>
        <w:rPr>
          <w:b/>
          <w:bCs/>
        </w:rPr>
      </w:pPr>
      <w:r w:rsidRPr="00E372B3">
        <w:rPr>
          <w:b/>
          <w:bCs/>
        </w:rPr>
        <w:t xml:space="preserve">1.3 Overall Research Aim and Individual Research Objectives </w:t>
      </w:r>
    </w:p>
    <w:p w14:paraId="659CCDDD" w14:textId="77777777" w:rsidR="00F277E6" w:rsidRPr="00860249" w:rsidRDefault="00F277E6" w:rsidP="00F277E6">
      <w:pPr>
        <w:ind w:left="360"/>
        <w:rPr>
          <w:b/>
          <w:bCs/>
        </w:rPr>
      </w:pPr>
      <w:r w:rsidRPr="00860249">
        <w:rPr>
          <w:b/>
          <w:bCs/>
        </w:rPr>
        <w:t>Aims</w:t>
      </w:r>
    </w:p>
    <w:p w14:paraId="4B928B0D" w14:textId="77777777" w:rsidR="00F277E6" w:rsidRPr="00860249" w:rsidRDefault="00F277E6" w:rsidP="00F277E6">
      <w:pPr>
        <w:pStyle w:val="ListParagraph"/>
        <w:numPr>
          <w:ilvl w:val="0"/>
          <w:numId w:val="3"/>
        </w:numPr>
        <w:rPr>
          <w:rFonts w:ascii="Calibri" w:hAnsi="Calibri" w:cs="Calibri"/>
        </w:rPr>
      </w:pPr>
      <w:r w:rsidRPr="00860249">
        <w:rPr>
          <w:rFonts w:ascii="Calibri" w:hAnsi="Calibri" w:cs="Calibri"/>
        </w:rPr>
        <w:t xml:space="preserve">The overall aim of the research activity is to explore, identify and examine barriers that offenders encounter when seeking employment and assess how these challenges impact the journey to rehabilitation and reform, to then consider ways in which to mitigate these barriers. </w:t>
      </w:r>
    </w:p>
    <w:p w14:paraId="4FED3D8D" w14:textId="77777777" w:rsidR="00F277E6" w:rsidRPr="00860249" w:rsidRDefault="00F277E6" w:rsidP="00F277E6">
      <w:pPr>
        <w:ind w:left="360"/>
        <w:rPr>
          <w:rFonts w:ascii="Calibri" w:hAnsi="Calibri" w:cs="Calibri"/>
          <w:b/>
          <w:bCs/>
        </w:rPr>
      </w:pPr>
      <w:r w:rsidRPr="00860249">
        <w:rPr>
          <w:rFonts w:ascii="Calibri" w:hAnsi="Calibri" w:cs="Calibri"/>
          <w:b/>
          <w:bCs/>
        </w:rPr>
        <w:t xml:space="preserve">Objectives </w:t>
      </w:r>
    </w:p>
    <w:p w14:paraId="5B5F1D2B" w14:textId="57D59683" w:rsidR="00F277E6" w:rsidRPr="00B31B8D" w:rsidRDefault="00F277E6" w:rsidP="00B31B8D">
      <w:pPr>
        <w:pStyle w:val="ListParagraph"/>
        <w:numPr>
          <w:ilvl w:val="0"/>
          <w:numId w:val="36"/>
        </w:numPr>
        <w:rPr>
          <w:rFonts w:ascii="Calibri" w:hAnsi="Calibri" w:cs="Calibri"/>
        </w:rPr>
      </w:pPr>
      <w:r w:rsidRPr="00B31B8D">
        <w:rPr>
          <w:rFonts w:ascii="Calibri" w:hAnsi="Calibri" w:cs="Calibri"/>
        </w:rPr>
        <w:lastRenderedPageBreak/>
        <w:t>To assess the likelihood of offenders, considering differing crimes committed, securing employment following their convictions</w:t>
      </w:r>
    </w:p>
    <w:p w14:paraId="6AEED761" w14:textId="5BC4F1F5" w:rsidR="00F277E6" w:rsidRPr="00B31B8D" w:rsidRDefault="00F277E6" w:rsidP="00B31B8D">
      <w:pPr>
        <w:pStyle w:val="ListParagraph"/>
        <w:numPr>
          <w:ilvl w:val="0"/>
          <w:numId w:val="36"/>
        </w:numPr>
        <w:rPr>
          <w:rFonts w:ascii="Calibri" w:hAnsi="Calibri" w:cs="Calibri"/>
        </w:rPr>
      </w:pPr>
      <w:r w:rsidRPr="00B31B8D">
        <w:rPr>
          <w:rFonts w:ascii="Calibri" w:hAnsi="Calibri" w:cs="Calibri"/>
        </w:rPr>
        <w:t>To analyse existing evidence that suggests that employment does support with reducing reoffending</w:t>
      </w:r>
    </w:p>
    <w:p w14:paraId="67C99F7E" w14:textId="24D3A954" w:rsidR="00F277E6" w:rsidRPr="00B31B8D" w:rsidRDefault="00F277E6" w:rsidP="00B31B8D">
      <w:pPr>
        <w:pStyle w:val="ListParagraph"/>
        <w:numPr>
          <w:ilvl w:val="0"/>
          <w:numId w:val="36"/>
        </w:numPr>
        <w:rPr>
          <w:rFonts w:ascii="Calibri" w:hAnsi="Calibri" w:cs="Calibri"/>
        </w:rPr>
      </w:pPr>
      <w:r w:rsidRPr="00B31B8D">
        <w:rPr>
          <w:rFonts w:ascii="Calibri" w:hAnsi="Calibri" w:cs="Calibri"/>
        </w:rPr>
        <w:t>Identify the general barriers of offenders securing employment and explore what support is available to this demographic</w:t>
      </w:r>
    </w:p>
    <w:p w14:paraId="3CF89D55" w14:textId="77777777" w:rsidR="00F277E6" w:rsidRPr="00860249" w:rsidRDefault="00F277E6" w:rsidP="00B31B8D">
      <w:pPr>
        <w:pStyle w:val="ListParagraph"/>
        <w:numPr>
          <w:ilvl w:val="0"/>
          <w:numId w:val="36"/>
        </w:numPr>
        <w:rPr>
          <w:rFonts w:ascii="Calibri" w:hAnsi="Calibri" w:cs="Calibri"/>
        </w:rPr>
      </w:pPr>
      <w:r w:rsidRPr="00860249">
        <w:rPr>
          <w:rFonts w:ascii="Calibri" w:hAnsi="Calibri" w:cs="Calibri"/>
        </w:rPr>
        <w:t xml:space="preserve">To </w:t>
      </w:r>
      <w:r>
        <w:rPr>
          <w:rFonts w:ascii="Calibri" w:hAnsi="Calibri" w:cs="Calibri"/>
        </w:rPr>
        <w:t>identify</w:t>
      </w:r>
      <w:r w:rsidRPr="00860249">
        <w:rPr>
          <w:rFonts w:ascii="Calibri" w:hAnsi="Calibri" w:cs="Calibri"/>
          <w:color w:val="FF0000"/>
        </w:rPr>
        <w:t xml:space="preserve"> </w:t>
      </w:r>
      <w:r>
        <w:rPr>
          <w:rFonts w:ascii="Calibri" w:hAnsi="Calibri" w:cs="Calibri"/>
        </w:rPr>
        <w:t xml:space="preserve">and examine initiatives </w:t>
      </w:r>
      <w:r w:rsidRPr="00860249">
        <w:rPr>
          <w:rFonts w:ascii="Calibri" w:hAnsi="Calibri" w:cs="Calibri"/>
        </w:rPr>
        <w:t xml:space="preserve">that may support offenders increase their chances of gaining employment following their convictions </w:t>
      </w:r>
    </w:p>
    <w:p w14:paraId="28B8A9AF" w14:textId="77777777" w:rsidR="00F277E6" w:rsidRPr="00E372B3" w:rsidRDefault="00F277E6" w:rsidP="00F277E6">
      <w:pPr>
        <w:rPr>
          <w:b/>
          <w:bCs/>
        </w:rPr>
      </w:pPr>
    </w:p>
    <w:p w14:paraId="4F527651" w14:textId="77777777" w:rsidR="00F277E6" w:rsidRDefault="00F277E6" w:rsidP="00F277E6"/>
    <w:p w14:paraId="59D2C6C9" w14:textId="77777777" w:rsidR="0066657C" w:rsidRDefault="0066657C" w:rsidP="00916937">
      <w:pPr>
        <w:jc w:val="center"/>
        <w:rPr>
          <w:b/>
          <w:bCs/>
          <w:u w:val="single"/>
        </w:rPr>
      </w:pPr>
    </w:p>
    <w:p w14:paraId="38C0C686" w14:textId="77777777" w:rsidR="0066657C" w:rsidRDefault="0066657C" w:rsidP="00916937">
      <w:pPr>
        <w:jc w:val="center"/>
        <w:rPr>
          <w:b/>
          <w:bCs/>
          <w:u w:val="single"/>
        </w:rPr>
      </w:pPr>
    </w:p>
    <w:p w14:paraId="73DAF8A9" w14:textId="77777777" w:rsidR="0066657C" w:rsidRDefault="0066657C" w:rsidP="00916937">
      <w:pPr>
        <w:jc w:val="center"/>
        <w:rPr>
          <w:b/>
          <w:bCs/>
          <w:u w:val="single"/>
        </w:rPr>
      </w:pPr>
    </w:p>
    <w:p w14:paraId="4D9DBE67" w14:textId="77777777" w:rsidR="0066657C" w:rsidRDefault="0066657C" w:rsidP="00916937">
      <w:pPr>
        <w:jc w:val="center"/>
        <w:rPr>
          <w:b/>
          <w:bCs/>
          <w:u w:val="single"/>
        </w:rPr>
      </w:pPr>
    </w:p>
    <w:p w14:paraId="4E3C9531" w14:textId="77777777" w:rsidR="0066657C" w:rsidRDefault="0066657C" w:rsidP="00916937">
      <w:pPr>
        <w:jc w:val="center"/>
        <w:rPr>
          <w:b/>
          <w:bCs/>
          <w:u w:val="single"/>
        </w:rPr>
      </w:pPr>
    </w:p>
    <w:p w14:paraId="45ABF439" w14:textId="77777777" w:rsidR="0066657C" w:rsidRDefault="0066657C" w:rsidP="00916937">
      <w:pPr>
        <w:jc w:val="center"/>
        <w:rPr>
          <w:b/>
          <w:bCs/>
          <w:u w:val="single"/>
        </w:rPr>
      </w:pPr>
    </w:p>
    <w:p w14:paraId="4F3C732E" w14:textId="77777777" w:rsidR="0066657C" w:rsidRDefault="0066657C" w:rsidP="00916937">
      <w:pPr>
        <w:jc w:val="center"/>
        <w:rPr>
          <w:b/>
          <w:bCs/>
          <w:u w:val="single"/>
        </w:rPr>
      </w:pPr>
    </w:p>
    <w:p w14:paraId="06746627" w14:textId="77777777" w:rsidR="0066657C" w:rsidRDefault="0066657C" w:rsidP="00916937">
      <w:pPr>
        <w:jc w:val="center"/>
        <w:rPr>
          <w:b/>
          <w:bCs/>
          <w:u w:val="single"/>
        </w:rPr>
      </w:pPr>
    </w:p>
    <w:p w14:paraId="4DD40DFD" w14:textId="77777777" w:rsidR="0066657C" w:rsidRDefault="0066657C" w:rsidP="00916937">
      <w:pPr>
        <w:jc w:val="center"/>
        <w:rPr>
          <w:b/>
          <w:bCs/>
          <w:u w:val="single"/>
        </w:rPr>
      </w:pPr>
    </w:p>
    <w:p w14:paraId="64A04105" w14:textId="77777777" w:rsidR="0066657C" w:rsidRDefault="0066657C" w:rsidP="00916937">
      <w:pPr>
        <w:jc w:val="center"/>
        <w:rPr>
          <w:b/>
          <w:bCs/>
          <w:u w:val="single"/>
        </w:rPr>
      </w:pPr>
    </w:p>
    <w:p w14:paraId="46FE0149" w14:textId="77777777" w:rsidR="0066657C" w:rsidRDefault="0066657C" w:rsidP="00916937">
      <w:pPr>
        <w:jc w:val="center"/>
        <w:rPr>
          <w:b/>
          <w:bCs/>
          <w:u w:val="single"/>
        </w:rPr>
      </w:pPr>
    </w:p>
    <w:p w14:paraId="7F28B79B" w14:textId="77777777" w:rsidR="0066657C" w:rsidRDefault="0066657C" w:rsidP="00916937">
      <w:pPr>
        <w:jc w:val="center"/>
        <w:rPr>
          <w:b/>
          <w:bCs/>
          <w:u w:val="single"/>
        </w:rPr>
      </w:pPr>
    </w:p>
    <w:p w14:paraId="46B8F72F" w14:textId="77777777" w:rsidR="0066657C" w:rsidRDefault="0066657C" w:rsidP="00916937">
      <w:pPr>
        <w:jc w:val="center"/>
        <w:rPr>
          <w:b/>
          <w:bCs/>
          <w:u w:val="single"/>
        </w:rPr>
      </w:pPr>
    </w:p>
    <w:p w14:paraId="4127A497" w14:textId="77777777" w:rsidR="0066657C" w:rsidRDefault="0066657C" w:rsidP="00916937">
      <w:pPr>
        <w:jc w:val="center"/>
        <w:rPr>
          <w:b/>
          <w:bCs/>
          <w:u w:val="single"/>
        </w:rPr>
      </w:pPr>
    </w:p>
    <w:p w14:paraId="01694AB7" w14:textId="77777777" w:rsidR="0066657C" w:rsidRDefault="0066657C" w:rsidP="00916937">
      <w:pPr>
        <w:jc w:val="center"/>
        <w:rPr>
          <w:b/>
          <w:bCs/>
          <w:u w:val="single"/>
        </w:rPr>
      </w:pPr>
    </w:p>
    <w:p w14:paraId="783661FF" w14:textId="77777777" w:rsidR="0066657C" w:rsidRDefault="0066657C" w:rsidP="00916937">
      <w:pPr>
        <w:jc w:val="center"/>
        <w:rPr>
          <w:b/>
          <w:bCs/>
          <w:u w:val="single"/>
        </w:rPr>
      </w:pPr>
    </w:p>
    <w:p w14:paraId="7D06DD44" w14:textId="77777777" w:rsidR="0066657C" w:rsidRDefault="0066657C" w:rsidP="00916937">
      <w:pPr>
        <w:jc w:val="center"/>
        <w:rPr>
          <w:b/>
          <w:bCs/>
          <w:u w:val="single"/>
        </w:rPr>
      </w:pPr>
    </w:p>
    <w:p w14:paraId="7F4ECD5F" w14:textId="77777777" w:rsidR="0066657C" w:rsidRDefault="0066657C" w:rsidP="00916937">
      <w:pPr>
        <w:jc w:val="center"/>
        <w:rPr>
          <w:b/>
          <w:bCs/>
          <w:u w:val="single"/>
        </w:rPr>
      </w:pPr>
    </w:p>
    <w:p w14:paraId="1321AB55" w14:textId="77777777" w:rsidR="0066657C" w:rsidRDefault="0066657C" w:rsidP="00916937">
      <w:pPr>
        <w:jc w:val="center"/>
        <w:rPr>
          <w:b/>
          <w:bCs/>
          <w:u w:val="single"/>
        </w:rPr>
      </w:pPr>
    </w:p>
    <w:p w14:paraId="319D711A" w14:textId="77777777" w:rsidR="0066657C" w:rsidRDefault="0066657C" w:rsidP="00916937">
      <w:pPr>
        <w:jc w:val="center"/>
        <w:rPr>
          <w:b/>
          <w:bCs/>
          <w:u w:val="single"/>
        </w:rPr>
      </w:pPr>
    </w:p>
    <w:p w14:paraId="67E8F3DC" w14:textId="77777777" w:rsidR="0066657C" w:rsidRDefault="0066657C" w:rsidP="00916937">
      <w:pPr>
        <w:jc w:val="center"/>
        <w:rPr>
          <w:b/>
          <w:bCs/>
          <w:u w:val="single"/>
        </w:rPr>
      </w:pPr>
    </w:p>
    <w:p w14:paraId="29674A84" w14:textId="77777777" w:rsidR="0066657C" w:rsidRDefault="0066657C" w:rsidP="00916937">
      <w:pPr>
        <w:jc w:val="center"/>
        <w:rPr>
          <w:b/>
          <w:bCs/>
          <w:u w:val="single"/>
        </w:rPr>
      </w:pPr>
    </w:p>
    <w:p w14:paraId="46706263" w14:textId="77777777" w:rsidR="0066657C" w:rsidRDefault="0066657C" w:rsidP="00916937">
      <w:pPr>
        <w:jc w:val="center"/>
        <w:rPr>
          <w:b/>
          <w:bCs/>
          <w:u w:val="single"/>
        </w:rPr>
      </w:pPr>
    </w:p>
    <w:p w14:paraId="72755068" w14:textId="77777777" w:rsidR="0066657C" w:rsidRDefault="0066657C" w:rsidP="00916937">
      <w:pPr>
        <w:jc w:val="center"/>
        <w:rPr>
          <w:b/>
          <w:bCs/>
          <w:u w:val="single"/>
        </w:rPr>
      </w:pPr>
    </w:p>
    <w:p w14:paraId="6CBCBBEE" w14:textId="77777777" w:rsidR="0066657C" w:rsidRDefault="0066657C" w:rsidP="00916937">
      <w:pPr>
        <w:jc w:val="center"/>
        <w:rPr>
          <w:b/>
          <w:bCs/>
          <w:u w:val="single"/>
        </w:rPr>
      </w:pPr>
    </w:p>
    <w:p w14:paraId="2991CFCD" w14:textId="7BEA75F9" w:rsidR="00F277E6" w:rsidRPr="00B31B8D" w:rsidRDefault="00F277E6" w:rsidP="00916937">
      <w:pPr>
        <w:jc w:val="center"/>
        <w:rPr>
          <w:b/>
          <w:bCs/>
          <w:sz w:val="28"/>
          <w:szCs w:val="28"/>
          <w:u w:val="single"/>
        </w:rPr>
      </w:pPr>
      <w:r w:rsidRPr="00B31B8D">
        <w:rPr>
          <w:b/>
          <w:bCs/>
          <w:sz w:val="28"/>
          <w:szCs w:val="28"/>
          <w:u w:val="single"/>
        </w:rPr>
        <w:t>Chapter 2 - Literature Review</w:t>
      </w:r>
    </w:p>
    <w:p w14:paraId="59DDC529" w14:textId="77777777" w:rsidR="00F277E6" w:rsidRDefault="00F277E6" w:rsidP="00F277E6">
      <w:pPr>
        <w:rPr>
          <w:b/>
          <w:bCs/>
        </w:rPr>
      </w:pPr>
      <w:r>
        <w:rPr>
          <w:b/>
          <w:bCs/>
        </w:rPr>
        <w:t xml:space="preserve">2.1 The Likelihood of Offenders Securing Employment </w:t>
      </w:r>
    </w:p>
    <w:p w14:paraId="2BE19FFF" w14:textId="77777777" w:rsidR="00F277E6" w:rsidRDefault="00F277E6" w:rsidP="00F277E6">
      <w:r>
        <w:t xml:space="preserve">Possessing a criminal record in the UK may be more common than most people anticipated. Recent published literature reported that over 12.5 million people in the UK possess a criminal record for various crimes committed, with this figure increasing year-on-year and will undoubtedly present with challenges to hundreds of thousands of people as a consequence (Unlock, 2024). In recent times there has been an amendment to existing legislation set out to reduce the barriers to offenders securing employment. According to the Ministry of Justice (2023), following a change to the legal framework of the current Rehabilitation of Offenders Act 1974, over 120,000 former offenders will have less difficulty in finding work as a result of a reduction in the period of having to legally declare convictions to employers. Furthermore, Ministry of Justice (2023) acknowledge that under the previous framework, offenders who had served a custodial sentence of 4 plus years, their convictions would need to be disclosed for the rest of their lives, which would undoubtedly present with barriers to securing employment. Such amendments to existing legislation that already sought to support offenders gain employment and promote rehabilitation appears to be a positive contribution to those considered in need of the help the most however, violent, sexual and terrorist offences are excluded from the forementioned. The changes will not apply to offenders who have committed violent or sexual crimes with the government stipulating that this is to ensure that there will be no increased risk to the public, which could be considered a valid and necessary action however, this represents the apparent challenges that offenders encounter when attempting to find work, particularly those who have committed crimes of a more serious nature. Atherton and Buck (2021) acknowledge that securing work can support desistence from crime yet report that only 17% of offenders are employed one year after release from prison. Recent figures published by Ministry of Justice (2025) provide a further insight into employment rates, establishing that 31.3% of offenders were employed at 6 months post release from prison, which is an increase from the previous findings reported of 25.9% during April 2022-March 2023. The data published by Ministry of Justice (2025) suggest a more positive outlook for offenders serving a community order, of which 46.4% were employed at 6 months from sentencing. Existing research indicates that offenders are amongst those who are identified as furthest away from the labour market. People Plus (ND) account that young people not in education, training or employment (NEET), black and ethnic minority, people with long-term disabilities and health challenges as well as prison-leavers are individuals that most often need additional support to find employment due to their personal circumstances. Of the groups identified as furthest away from the labour market, Francis-Devine et al (2025) report that 50.6% of young people aged 16-24 were employed whilst Powell (2024) states that the employment rate of people with disabilities was 54.2%. The findings of Francis-Devine et al (2025) and Powell (2024) in comparison to Atherton and Buck (2021) and MOJ (2025), indicate that of the groups identified as furthest away from the labour market, offenders account for the highest unemployment rate. </w:t>
      </w:r>
    </w:p>
    <w:p w14:paraId="09C3B4E9" w14:textId="1788AF5E" w:rsidR="00F277E6" w:rsidRDefault="00F277E6" w:rsidP="00F277E6">
      <w:r>
        <w:t xml:space="preserve">Hagger et al (2023) emphasise that serious crimes such as sexual offences result in lifelong consequences for the perpetrators, significantly impacting their employment opportunities post-conviction and support these views by demonstrating their findings derived from an online survey of the general public’s perception of hiring candidates with a conviction constituting sexual behaviours. The data established that those who had committed sexual offending, especially involving contact </w:t>
      </w:r>
      <w:r>
        <w:lastRenderedPageBreak/>
        <w:t>with a victim where perceived less suitable for a job, valuable or trustworthy, receiving higher rejections. The findings from this survey concluded that the rejection rates of offenders who had committed a crime involving sexual activity with a child were 80%, rape 57% and possessing indecent photographs of children unveiled that 49% of participants would not employ individuals who had committed this particular offence. There will be understandable concerns for employers at the possibility of recruiting offenders, especially those having been convicted of sexual offences</w:t>
      </w:r>
      <w:r w:rsidR="0036403B">
        <w:t xml:space="preserve"> which is reflected </w:t>
      </w:r>
      <w:r w:rsidR="008A04AA">
        <w:t xml:space="preserve">in research undertaken by </w:t>
      </w:r>
      <w:r w:rsidR="006C2190">
        <w:t>Harris et al</w:t>
      </w:r>
      <w:r w:rsidR="008A04AA">
        <w:t xml:space="preserve"> (</w:t>
      </w:r>
      <w:r w:rsidR="00FC56D7">
        <w:t>2020</w:t>
      </w:r>
      <w:r w:rsidR="008A04AA">
        <w:t>)</w:t>
      </w:r>
      <w:r w:rsidR="00415727">
        <w:t xml:space="preserve">. </w:t>
      </w:r>
      <w:r w:rsidR="00FC56D7">
        <w:t>Harris et al</w:t>
      </w:r>
      <w:r w:rsidR="00415727">
        <w:t xml:space="preserve"> (</w:t>
      </w:r>
      <w:r w:rsidR="00FC56D7">
        <w:t>2020</w:t>
      </w:r>
      <w:r w:rsidR="00415727">
        <w:t xml:space="preserve">) </w:t>
      </w:r>
      <w:r w:rsidR="00CD3F98">
        <w:t>found that employers main concerns over recruiting people with sexual convictions were relating to</w:t>
      </w:r>
      <w:r w:rsidR="008A04AA">
        <w:t xml:space="preserve"> </w:t>
      </w:r>
      <w:r w:rsidR="0047395D">
        <w:t>employ</w:t>
      </w:r>
      <w:r w:rsidR="00BE6AEE">
        <w:t>ee</w:t>
      </w:r>
      <w:r w:rsidR="0047395D">
        <w:t xml:space="preserve"> </w:t>
      </w:r>
      <w:r w:rsidR="00153D5A">
        <w:t>reactions, customer safety and workplace safety</w:t>
      </w:r>
      <w:r>
        <w:t xml:space="preserve">. The findings </w:t>
      </w:r>
      <w:r w:rsidR="003407E9">
        <w:t>reported by Hagger et al (2023)</w:t>
      </w:r>
      <w:r w:rsidR="008A04AA">
        <w:t xml:space="preserve"> demonstrate</w:t>
      </w:r>
      <w:r>
        <w:t xml:space="preserve"> the apparent disparities offenders who have committed sexual offences encounter and the data is of value to support the argument that there are obvious challenges for those who possess a criminal record. It is worth considering that the sample utilised in this survey were recruited via social media and were given a hypothetical task of being a manager of a petrol station seeking to hire a sales assistant, therefore, may not be a true representation of the results, although still of value as it provides an insight into the public’s perceptions.</w:t>
      </w:r>
    </w:p>
    <w:p w14:paraId="33FFF5C2" w14:textId="77777777" w:rsidR="00F277E6" w:rsidRDefault="00F277E6" w:rsidP="00F277E6">
      <w:r>
        <w:t xml:space="preserve">There is an evident correlation between existing literature and research that offenders, especially those who have committed violent or sexual offending, being a demographic that are the least likely to be employed, will encounter challenges on their journey to finding work following their conviction. These views are further supported by Webster (2022), who identifies the multiple barriers faced by offenders when seeking employment. Furthermore, Webster (2022) draws upon findings from a survey sent to 1000 professionals, all of whom had the responsibility of recruiting staff as part of their role, with the aim of comparing the results from a study undertaken in 2010 of employer’s attitudes to hiring people with convictions. The current findings provide an insight and are valuable as the research also explores the likelihood of offenders being recruited based on the crime type committed. Sexual offences scored the lowest percentage of being recruited in comparison to other crime types, at only 17% below murder (19%) and grievous bodily harm (24%), of which both rank low in the results. The crime type that scored highest in terms of most likely to be recruited was a driving offence at 56%, which could be due to employers considering this crime type as posing as ‘less of a risk’ and rejections may also be necessary if the roles advertised or organisations required the individual to drive as part of their position, however had been disqualified as a result of their actions. Interestingly, 31% would recruit individuals with a benefit fraud conviction, this scoring higher than sexual offences, yet such crime type does demonstrate an element of distrust. To reflect on the overall findings from this particular research, it is evident that employers are still sceptical about employing individuals with convictions, particularly those which involve violent or sexual offences. </w:t>
      </w:r>
    </w:p>
    <w:p w14:paraId="7D83E645" w14:textId="77777777" w:rsidR="00F277E6" w:rsidRDefault="00F277E6" w:rsidP="00F277E6">
      <w:r>
        <w:t xml:space="preserve">A study conducted by Visher et al (2010) sought to examine the employment experiences of target offenders serving at least a one-year sentence in a state prison in the US. The findings established that 65% of respondents disclosed that they had been employed at a point following release from custody however, less than half of this percentage remained in work at the time of this particular research being undertaken, which was eight months after they had left prison. The Prison Reform Trust (2024) provide an insight into prisoner’s employment outcomes prior to being sentenced, establishing that 67% of this population were unemployed in the 4 weeks before custody in comparison to 7.7% of the economically active population who did not have a job. The Prison Reform Trust (2024) report that 13% of prisoners never had a job in comparison to 3.9% of the general population. Brunton-Smith and Hopkins (2014) report on the findings from the Surveying Prisoner Crime Reduction longitudinal study of 1,435 adult prisoners who had been sentenced between one month and four years in prison in 2005/2010 in the UK. The findings established that </w:t>
      </w:r>
      <w:r>
        <w:lastRenderedPageBreak/>
        <w:t xml:space="preserve">37% of prisoners reported that they were in a paid job four weeks prior to their custodial sentence which is similar to the data released nearly twenty years later by The Prison Reform Trust (2024). Brunton-Smith and Hopkins (2014) identify that around 66% of offenders were unemployed both before and after prison and argue that being employed prior to custody will likely strengthen the chances of gaining work post-release. Unlock (2019) report similar findings that 73% of offenders are unemployed on release from prison, which is an increase in rates in comparison to those published by Brunton-Smith and Hopkins (2014). </w:t>
      </w:r>
    </w:p>
    <w:p w14:paraId="4825DA41" w14:textId="77777777" w:rsidR="00F277E6" w:rsidRDefault="00F277E6" w:rsidP="00F277E6"/>
    <w:p w14:paraId="6F32CCBF" w14:textId="77777777" w:rsidR="00F277E6" w:rsidRDefault="00F277E6" w:rsidP="00F277E6">
      <w:pPr>
        <w:rPr>
          <w:b/>
          <w:bCs/>
        </w:rPr>
      </w:pPr>
      <w:r>
        <w:rPr>
          <w:b/>
          <w:bCs/>
        </w:rPr>
        <w:t xml:space="preserve">2.2 </w:t>
      </w:r>
      <w:r w:rsidRPr="004D6FB3">
        <w:rPr>
          <w:b/>
          <w:bCs/>
        </w:rPr>
        <w:t xml:space="preserve">Employment </w:t>
      </w:r>
      <w:r>
        <w:rPr>
          <w:b/>
          <w:bCs/>
        </w:rPr>
        <w:t xml:space="preserve">as a Method of Reducing Reoffending </w:t>
      </w:r>
      <w:r w:rsidRPr="004D6FB3">
        <w:rPr>
          <w:b/>
          <w:bCs/>
        </w:rPr>
        <w:t xml:space="preserve"> </w:t>
      </w:r>
    </w:p>
    <w:p w14:paraId="0AE5B320" w14:textId="4D8BF04E" w:rsidR="00F277E6" w:rsidRPr="00B169B9" w:rsidRDefault="00F277E6" w:rsidP="00F277E6">
      <w:pPr>
        <w:rPr>
          <w:b/>
          <w:bCs/>
        </w:rPr>
      </w:pPr>
      <w:r w:rsidRPr="00B169B9">
        <w:rPr>
          <w:b/>
          <w:bCs/>
        </w:rPr>
        <w:t>2.</w:t>
      </w:r>
      <w:r w:rsidR="00094F7B">
        <w:rPr>
          <w:b/>
          <w:bCs/>
        </w:rPr>
        <w:t>2.1</w:t>
      </w:r>
      <w:r w:rsidRPr="00B169B9">
        <w:rPr>
          <w:b/>
          <w:bCs/>
        </w:rPr>
        <w:t xml:space="preserve"> Sampson and Laub Life Course Theory </w:t>
      </w:r>
    </w:p>
    <w:p w14:paraId="2915904B" w14:textId="7F0C8B60" w:rsidR="00F277E6" w:rsidRDefault="00F277E6" w:rsidP="00F277E6">
      <w:r>
        <w:t xml:space="preserve">Sampson and Laub (1993) proposed that informal social controls such as employment, assisted with conformity and changing routine activities influenced desistence from crime. The theoretical framework, Crime in the Making was developed to explain crime in early adulthood as well as adolescent criminality and childhood antisocial behaviour. The general principle of the theoretical framework was that crime was more likely to occur when an individual’s bond to society is weakened (Sampson and Laub, 2005, p.15). Sampson and Laub’s analysis of the causes of delinquency were shared much in common with the focus in classical control theory (Hirschi 1969) on adolescence, however the two scholars were prompted to develop a modified theoretical perspective considering the reality of milestones that occurred in later life-course. Examining the work of Sampson and Laub further, Warr (1998) suggest that the theorists provided a significant contribution to the study of repeat offending by connecting criminal behaviour to life-course transitions, which included employment amongst other important factors. Kolbeck et al (2023) state that Sampson and Laub’s (1990, 1993) life course theory propose that stable employment can rehabilitate a life course. Sampson and Laub are considered as pioneers of the thesis that employment does support with the course of rehabilitation, which are the views shared by many theorists to include Warr </w:t>
      </w:r>
      <w:r w:rsidR="00AD0D1D">
        <w:t>(</w:t>
      </w:r>
      <w:r w:rsidR="00047C17">
        <w:t xml:space="preserve">1998) </w:t>
      </w:r>
      <w:r>
        <w:t>and Kolbeck et al</w:t>
      </w:r>
      <w:r w:rsidR="00047C17">
        <w:t xml:space="preserve"> (2023)</w:t>
      </w:r>
      <w:r>
        <w:t xml:space="preserve"> and of whom have referred to the scholars work in their own research. </w:t>
      </w:r>
    </w:p>
    <w:p w14:paraId="3B4D5388" w14:textId="77777777" w:rsidR="00F277E6" w:rsidRDefault="00F277E6" w:rsidP="00F277E6">
      <w:r>
        <w:t xml:space="preserve">Although many scholarships suggest that employment is associated with reduced criminal activity, which is reflective of Oswald (2023) findings who refer to the work of Sampson and Laub, Oswald (2023) presents that various theorists argue that employment has no impact upon desistence and findings on this matter are mixed. There are evident conflictive views presented by theorists and existing literature regarding employments effectiveness of supporting reform, to which Giordano et al (2002) express that job stability is not strongly related to male desistence, critiquing Sampson and Laub’s important body of work by highlighting potential limitations, to include the sample on which the analyses was based on compromised entirely of white male offenders, with uncertainty as to whether the findings effectively captured the experiences of those considered from a minority background.   </w:t>
      </w:r>
    </w:p>
    <w:p w14:paraId="208A4A6C" w14:textId="3EAC0C53" w:rsidR="00F277E6" w:rsidRPr="009E6C65" w:rsidRDefault="00F277E6" w:rsidP="00F277E6">
      <w:pPr>
        <w:rPr>
          <w:b/>
          <w:bCs/>
        </w:rPr>
      </w:pPr>
      <w:r w:rsidRPr="009E6C65">
        <w:rPr>
          <w:b/>
          <w:bCs/>
        </w:rPr>
        <w:t>2.</w:t>
      </w:r>
      <w:r w:rsidR="00094F7B">
        <w:rPr>
          <w:b/>
          <w:bCs/>
        </w:rPr>
        <w:t>2.2</w:t>
      </w:r>
      <w:r w:rsidRPr="009E6C65">
        <w:rPr>
          <w:b/>
          <w:bCs/>
        </w:rPr>
        <w:t xml:space="preserve"> </w:t>
      </w:r>
      <w:r>
        <w:rPr>
          <w:b/>
          <w:bCs/>
        </w:rPr>
        <w:t xml:space="preserve">Employments Contribution to Rehabilitation </w:t>
      </w:r>
    </w:p>
    <w:p w14:paraId="7455C5AE" w14:textId="77777777" w:rsidR="00F277E6" w:rsidRDefault="00F277E6" w:rsidP="00F277E6">
      <w:r>
        <w:t xml:space="preserve">Despite the arguments of few theorists that employment does not support desistence or rehabilitation, Wright and Cullen (2004) counterargue these views by highlighting that data derived from the National Youth Survey unveiled that previously established delinquent peer connections were disrupted by bonds formed with prosocial coworkers, which was associated with reductions in criminal behaviour. Furthermore, Mackenzi and De Li (2002) somewhat support the views employment can aid desistence following the findings from a study they conducted of 125 offenders, </w:t>
      </w:r>
      <w:r>
        <w:lastRenderedPageBreak/>
        <w:t xml:space="preserve">interviewing them shorty after they began their probation orders and of these, 107 participated in second interviews approximately 6 months following their initial contact with the study. The study unveiled that during periods where the participating offenders were employed, they committed fewer nondrug related crimes. Mackenzi and De Li (2002) expand on their findings from their study, concluding the effect of being employed varied with age, to which offenders who were in work in their twenties were less likely to commit nondrug crimes in comparison to those who were unemployed. There was however difficulty ascertaining accurate data regarding the committal of nondrug related crimes by the older offenders who were employed. The results for this age range concluded that being in work increased the probability of committing nondrug related crimes, although the majority of the probabilities for the offenders considered older were below the mean level of offending, regardless of whether they were employed or not. For those who engage in frequent criminal activity, Halsey et al (2017) state that desistence may present with challenges and the process has often been referred to by offenders themselves as an ongoing struggle, which involves relapses and setbacks rather than a smooth transition to non-offender. Furthermore, Halsey et al (2017) suggest that offenders entrenched in criminal activity often struggle to break the negative cycle as are often inadequately equipped to and can become overwhelmed by varying consequences. </w:t>
      </w:r>
    </w:p>
    <w:p w14:paraId="198DAA1C" w14:textId="77777777" w:rsidR="00F277E6" w:rsidRDefault="00F277E6" w:rsidP="00F277E6">
      <w:r>
        <w:t>When considering suitable interventions to promote desistence from crime, the barriers of each offender need to be identified which may involve substance misuse, homelessness or mental health (Nugent and Schinkel, 2016). Forsberg and Thomas (2022) elaborate further on the views of Nugent and Schinkel, suggesting that rehabilitation programmes are available in most prisons in Europe, including the United Kingdom, with the nature of such interventions varying dependant on differing factors such as perceived needs of the offender and include education and vocational training to promote employment opportunities. HM Inspectorate of Probation (2020), identify that desistence from crime should not be viewed as a quick and easy process. In more recent times, there has been an emphasis on rehabilitation as a means of reducing reoffending alongside a punitive measure. According to Moss et al (2018), over many centuries, prosecution and punishment of convicted offenders has been central to authorities attempts of deterring crime and seeking justice, which given the already mentioned rates of reoffending in the UK, such measures alone would unlikely reduce reoffending. UK Parliament (2022) highlights the importance of good quality supervision, case management and holistic, tailored approaches as enabling and supporting rehabilitation, identifying that helping with employment needs can assist with reform. HM Inspectorate of Probation (2021) report that on 30</w:t>
      </w:r>
      <w:r w:rsidRPr="00C26551">
        <w:rPr>
          <w:vertAlign w:val="superscript"/>
        </w:rPr>
        <w:t>th</w:t>
      </w:r>
      <w:r>
        <w:t xml:space="preserve"> June 2018, 43% of male offenders supervised in the community had identified education, training and employment as an offending-related need. The report did not elaborate further as to why 43% of male offenders supervised in the community had identified this particular area as an offending-related need, however it could be suggested that from this percentage, they have encountered barriers to securing employment, as well as education and training and emphasises a need for more specialised support and opportunities to assist their journey to rehabilitation and gain meaningful work. </w:t>
      </w:r>
    </w:p>
    <w:p w14:paraId="6AC3BE6C" w14:textId="77777777" w:rsidR="00F277E6" w:rsidRDefault="00F277E6" w:rsidP="00F277E6">
      <w:r>
        <w:t xml:space="preserve">Securing employment may not necessarily rehabilitate all offenders, nor will it be considered an option for many due to various circumstances, although Farrall and Calverley (2006) have highlighted the positive consequences that gaining work has on reform and reducing reoffending. Farrall and Calverley (2006, p.4) elaborate, identifying that desistence from crime is associated with securing employment, emphasising the link between a job generating positive daily patterns for offenders, reducing the time in the day to engage in criminal activity and provided important economic and social resources. It could be suggested that for those individuals identified as ready and seeking employment, such opportunity presents with a number of positive attributes and </w:t>
      </w:r>
      <w:r>
        <w:lastRenderedPageBreak/>
        <w:t xml:space="preserve">encourages pro-social behaviours and lifestyle which will likely assist with reform. Goodstein and Petrich (2019) echo the views of Farrall and Calverley, whereby securing employment encourages positive lifestyle changes which may assist in the process of ‘going straight’, contributing to increased self-confidence. Derived from the findings of a study that aimed to contribute to desistence research, addressing gender differences in crime cessation, Uggen and Kruttschnitt (1998) conclude that the probability of arrest in both men and women offenders is notably reduced with employment in a regular job. This conclusion further supports the argument that employment is of value to promoting reform, especially given that these views derive from research undertaken that specifically focused on desistence, although it is worth noting that these findings attribute the characteristic of a regular job, not just casual and infrequent work. It has become evident that extensive existing literature and many scholars account employment as a contributing factor to rehabilitating offenders however, it is worth considering the characteristics of a job and how these promote reform. Ramakers et al (2017) acknowledges that ex-prisoners reoffending is high and securing employment can reduce these risks but emphasises the protective role of work is conditional on job qualities such as the duration of the contract. The positive consequences of offenders securing employment are evident however, if the conditions of the job are negative, this too may attribute to reoffending and impact the individual’s rehabilitation journey. Furthermore, Ramakers et al (2017) highlight the scarcity of longitudinal research on the role of employment in ex-offenders reoffending patterns, attributing the majority of research findings being centred on U.S data, which may not be reflective of other countries although assists with exploring how employment assists offenders’ journey to reform. The sentiments of Ramakers et al (2017) are not solitary, to which Harper and Chitty (2005) agree that a broad range of evidence on what works to reduce reoffending has derived from the U.S which proves challenging as it cannot be assumed that their findings are applicable to the UK context. </w:t>
      </w:r>
    </w:p>
    <w:p w14:paraId="726D35A9" w14:textId="1651C474" w:rsidR="00F277E6" w:rsidRDefault="00F277E6" w:rsidP="00F277E6">
      <w:r>
        <w:t xml:space="preserve">Stephen et al (2010) refers to existing research at the time, suggesting that job stability and employment appears to be associated with desistence. From Stephen </w:t>
      </w:r>
      <w:r w:rsidR="008614BF">
        <w:t>e</w:t>
      </w:r>
      <w:r>
        <w:t xml:space="preserve">t al </w:t>
      </w:r>
      <w:r w:rsidR="008614BF">
        <w:t xml:space="preserve">(2010) </w:t>
      </w:r>
      <w:r>
        <w:t xml:space="preserve">own research conducted, they found that obtaining employment on release from custody did not significantly reduce the likelihood of reoffending and reincarceration over time, although assisted to extend offenders time crime-free whilst in the community. Kolbeck et al (2023) report on the findings from a sample that consisted of 1607 restored citizens of Ohio that were selected at random from acquiring data of employment patterns three years prior to imprisonment and three-years post release. Kolbeck et al (2023) recent findings unveiled that employment did in fact support with reducing recidivism, of which 41% of the sample who lacked stable employment prior to custody comprise of the stably employed post prison. Kolbeck et al findings are somewhat consistent with the theoretical claims of Sampson and Laub (1990;1993) that irrespective of former criminal history and pre-prison patterns, forming positive bonds can redirect the criminal trajectory. Massoglia and Uggen (2007) refer to the findings from their study into alternative measures of desistence, of which they conclude that no significant relationship was found between employments effectiveness on reform. They acknowledge the work of the likes of Sampson and Laub as contrast to their findings on desistence that emphasises quality of employment as a significant predictor of reducing criminal behaviours. Furthermore, Massoglia and Uggen (2007) suggest a need for further research and examination into the phenomenon following their findings. Skardhamar and Savolainen (2012) acknowledges the plethora of research undertaken by theorists that account for employments effectiveness in reducing reoffending, to include that of Sampson and Laub (1993) however, they draw upon the findings from data sources available in Norway which involved a sample of criminally active males who gained work during 2001-2006. Skardhamar and Savolainen (2012) argue that a significant number of the sample of their analyses demonstrated a reduction in criminal activity prior </w:t>
      </w:r>
      <w:r>
        <w:lastRenderedPageBreak/>
        <w:t>to job entry, indicating that in light of their data, it would present as a rarity for offenders to gain stable employment during an active phase</w:t>
      </w:r>
      <w:r w:rsidR="00B073C9">
        <w:t xml:space="preserve"> of</w:t>
      </w:r>
      <w:r>
        <w:t xml:space="preserve"> offending behaviour. They elaborate that a period of criminal inactivity of two years or more would typically lead to employment opportunities, which posits that employment is not</w:t>
      </w:r>
      <w:r w:rsidR="00B073C9">
        <w:t xml:space="preserve"> a</w:t>
      </w:r>
      <w:r>
        <w:t xml:space="preserve"> contributing cause to desistence, rather a consequence of a naturally occurring event. </w:t>
      </w:r>
    </w:p>
    <w:p w14:paraId="62B07AF8" w14:textId="77777777" w:rsidR="00F277E6" w:rsidRDefault="00F277E6" w:rsidP="00F277E6"/>
    <w:p w14:paraId="276A6F8F" w14:textId="63A3E768" w:rsidR="00F277E6" w:rsidRDefault="00F277E6" w:rsidP="00F277E6">
      <w:pPr>
        <w:rPr>
          <w:b/>
          <w:bCs/>
        </w:rPr>
      </w:pPr>
      <w:r>
        <w:rPr>
          <w:b/>
          <w:bCs/>
        </w:rPr>
        <w:t>2.</w:t>
      </w:r>
      <w:r w:rsidR="006633FC">
        <w:rPr>
          <w:b/>
          <w:bCs/>
        </w:rPr>
        <w:t>3</w:t>
      </w:r>
      <w:r>
        <w:rPr>
          <w:b/>
          <w:bCs/>
        </w:rPr>
        <w:t xml:space="preserve"> </w:t>
      </w:r>
      <w:r w:rsidRPr="00771495">
        <w:rPr>
          <w:b/>
          <w:bCs/>
        </w:rPr>
        <w:t xml:space="preserve">Existing </w:t>
      </w:r>
      <w:r>
        <w:rPr>
          <w:b/>
          <w:bCs/>
        </w:rPr>
        <w:t>I</w:t>
      </w:r>
      <w:r w:rsidRPr="00771495">
        <w:rPr>
          <w:b/>
          <w:bCs/>
        </w:rPr>
        <w:t xml:space="preserve">nitiatives to </w:t>
      </w:r>
      <w:r>
        <w:rPr>
          <w:b/>
          <w:bCs/>
        </w:rPr>
        <w:t>S</w:t>
      </w:r>
      <w:r w:rsidRPr="00771495">
        <w:rPr>
          <w:b/>
          <w:bCs/>
        </w:rPr>
        <w:t xml:space="preserve">upport </w:t>
      </w:r>
      <w:r>
        <w:rPr>
          <w:b/>
          <w:bCs/>
        </w:rPr>
        <w:t>O</w:t>
      </w:r>
      <w:r w:rsidRPr="00771495">
        <w:rPr>
          <w:b/>
          <w:bCs/>
        </w:rPr>
        <w:t xml:space="preserve">ffenders </w:t>
      </w:r>
      <w:r>
        <w:rPr>
          <w:b/>
          <w:bCs/>
        </w:rPr>
        <w:t>I</w:t>
      </w:r>
      <w:r w:rsidRPr="00771495">
        <w:rPr>
          <w:b/>
          <w:bCs/>
        </w:rPr>
        <w:t xml:space="preserve">ncrease their </w:t>
      </w:r>
      <w:r>
        <w:rPr>
          <w:b/>
          <w:bCs/>
        </w:rPr>
        <w:t>C</w:t>
      </w:r>
      <w:r w:rsidRPr="00771495">
        <w:rPr>
          <w:b/>
          <w:bCs/>
        </w:rPr>
        <w:t xml:space="preserve">hances of </w:t>
      </w:r>
      <w:r>
        <w:rPr>
          <w:b/>
          <w:bCs/>
        </w:rPr>
        <w:t>S</w:t>
      </w:r>
      <w:r w:rsidRPr="00771495">
        <w:rPr>
          <w:b/>
          <w:bCs/>
        </w:rPr>
        <w:t>ecuring</w:t>
      </w:r>
      <w:r>
        <w:rPr>
          <w:b/>
          <w:bCs/>
        </w:rPr>
        <w:t xml:space="preserve"> Employment </w:t>
      </w:r>
    </w:p>
    <w:p w14:paraId="39469744" w14:textId="32F1C823" w:rsidR="00F277E6" w:rsidRDefault="00F277E6" w:rsidP="00F277E6">
      <w:pPr>
        <w:rPr>
          <w:b/>
          <w:bCs/>
        </w:rPr>
      </w:pPr>
      <w:r>
        <w:rPr>
          <w:b/>
          <w:bCs/>
        </w:rPr>
        <w:t>2.</w:t>
      </w:r>
      <w:r w:rsidR="006633FC">
        <w:rPr>
          <w:b/>
          <w:bCs/>
        </w:rPr>
        <w:t>3.1</w:t>
      </w:r>
      <w:r>
        <w:rPr>
          <w:b/>
          <w:bCs/>
        </w:rPr>
        <w:t xml:space="preserve"> Rehabilitation of Offenders Act 1974 </w:t>
      </w:r>
    </w:p>
    <w:p w14:paraId="6425EF22" w14:textId="7979866B" w:rsidR="00F277E6" w:rsidRDefault="00F277E6" w:rsidP="00F277E6">
      <w:r>
        <w:t>Stacey (2017) reports that the Rehabilitation of Offenders Act 1974 was created to improve offenders’ chances of securing employment. According to Ministry of Justice (2023), the legal framework enables certain crimes to become ‘spent’ following successful completion of ‘a rehabilitative period’, this resulting in offenders only obliged to disclose when requested to do so by employers whose roles are exempt from the legal framework. Some offenders will not reap the reward of their convictions becoming ‘spent’, this being applicable to those who have been sentenced to more than four years in prison for terrorism, violent and sexual offences to ensure the protection of the public is upheld. Unlock (2023) expand on any employment that is exempt from the Act, clarifying that roles requiring a standard or enhance</w:t>
      </w:r>
      <w:r w:rsidR="00395976">
        <w:t>d</w:t>
      </w:r>
      <w:r>
        <w:t xml:space="preserve"> DBS criminal record check, therefore ‘spent’ convictions would still need to be disclosed. This is notably a method of support at the forefront of improving offenders’ chances of gaining work</w:t>
      </w:r>
      <w:r w:rsidR="00392029">
        <w:t xml:space="preserve">. </w:t>
      </w:r>
    </w:p>
    <w:p w14:paraId="1E53C69E" w14:textId="77777777" w:rsidR="00F277E6" w:rsidRDefault="00F277E6" w:rsidP="00F277E6">
      <w:r>
        <w:t xml:space="preserve">For what may seem as legal framework implemented with the sole purpose of supporting offenders’ chances of securing employment, the Rehabilitation of Offenders Act 1974 has been subject to criticism as to its effectiveness since its commencement. According to Daniels (2022) the Rehabilitation of Offenders Act is the primary legislation created specifically for offenders with the aim of promoting their prospects of gaining work, which focuses on ‘spent’ convictions. When a set period or sentence has passed from the date of conviction, this is when a conviction becomes spent. In theory, the intentions of the Act sound promising and aim to support individuals with convictions to maximise their employment opportunities that will likely assist greatly with rehabilitation from the opinions of existing literature and statistics. </w:t>
      </w:r>
    </w:p>
    <w:p w14:paraId="0EF75805" w14:textId="1DBF2D8C" w:rsidR="00F277E6" w:rsidRPr="00D011B7" w:rsidRDefault="00F277E6" w:rsidP="00F277E6">
      <w:pPr>
        <w:rPr>
          <w:b/>
          <w:bCs/>
        </w:rPr>
      </w:pPr>
      <w:r>
        <w:rPr>
          <w:b/>
          <w:bCs/>
        </w:rPr>
        <w:t>2.</w:t>
      </w:r>
      <w:r w:rsidR="00842836">
        <w:rPr>
          <w:b/>
          <w:bCs/>
        </w:rPr>
        <w:t>3.2</w:t>
      </w:r>
      <w:r>
        <w:rPr>
          <w:b/>
          <w:bCs/>
        </w:rPr>
        <w:t xml:space="preserve"> </w:t>
      </w:r>
      <w:r w:rsidRPr="00D011B7">
        <w:rPr>
          <w:b/>
          <w:bCs/>
        </w:rPr>
        <w:t>Department for Work and Pensions</w:t>
      </w:r>
    </w:p>
    <w:p w14:paraId="41F86945" w14:textId="2E984C7A" w:rsidR="00F277E6" w:rsidRDefault="00F277E6" w:rsidP="00F277E6">
      <w:r>
        <w:t>Unlock (2019) report that only 29% of offenders received advice from the Work Programme on how to deal with their criminal record after leaving prison. Department for Work and Pensions (2011) provide details of the Work Programme, stating that in March 2012, prison leavers ha</w:t>
      </w:r>
      <w:r w:rsidR="00C97ED1">
        <w:t>d</w:t>
      </w:r>
      <w:r>
        <w:t xml:space="preserve"> mandatory access to this means of intervention from “day one” of release if they </w:t>
      </w:r>
      <w:r w:rsidR="006973CA">
        <w:t>were</w:t>
      </w:r>
      <w:r>
        <w:t xml:space="preserve"> claiming jobseeker’s allowance. Since the Work Programme started in 2012, the DWP have been a key agency supporting offenders. Department for Work and Pensions (2025) report that Universal Credit has since replaced all other benefits and offers tailored support through work coaches, based both in prison and in the community, assisting pre and post release. The DWP (2025) elaborate on their position of helping offenders with employment, stating that support can begin in prison to assist with the likes of retaining an existing job to engaging with a work coach in the community to help gain employment through tailored programme of activities and identifying volunteering and training opportunities. What appears to be an advantageous method of support and intervention for offenders, the Department of Work and Pensions has been subject to criticism for their expertise with this cohort to which Batty and Fletcher (2018) report that offenders are often exposed to high levels of sanctioning and conditionality as a result of the challenges Jobcentre Plus encounters when </w:t>
      </w:r>
      <w:r>
        <w:lastRenderedPageBreak/>
        <w:t xml:space="preserve">identifying vulnerable people. Batty and Fletcher (2018) elaborate on the feedback from interviews conducted with offenders, stating that few participants had received effective tailored support to include guaranteed job interviews and access to vocational training however, the minority that had secured work account that this was not achieved through the Jobcentre Plus help. </w:t>
      </w:r>
    </w:p>
    <w:p w14:paraId="71EB5168" w14:textId="7D08F75E" w:rsidR="00F277E6" w:rsidRDefault="00F277E6" w:rsidP="00F277E6">
      <w:r>
        <w:t>UK Parliament (2016) present the findings from a report compiled by Learndirect, who propose a number of improvements to support offenders, which include setting employment goals at the commencement of a prison sentence to organis</w:t>
      </w:r>
      <w:r w:rsidR="005303DC">
        <w:t>ing</w:t>
      </w:r>
      <w:r>
        <w:t xml:space="preserve"> participation of relevant programmes ready for release. Furthermore, legitimate work experience opportunities to be available during an offender’s custody sentence through ‘Release on Temporary Licence’ which will likely to increase the chances of them transitioning straight into employment on release. There is further evidence to support that tailored training and opportunities available in prison increase offenders’ chances of gaining work on release which is supported by findings reported by The Social Exclusion Unit (2002). The Social Exclusion Unit (2002) report that young offenders at HMP Reading were given the opportunity to complete a forklift truck course, resulting in a nationally accredited qualification, with over 70 per cent of the participants going on to secure work on release, demonstrating the positive outcomes of effective interventions when available to people in prison. </w:t>
      </w:r>
    </w:p>
    <w:p w14:paraId="6B9EFEB6" w14:textId="1BFB31C1" w:rsidR="00F277E6" w:rsidRPr="00FC4D31" w:rsidRDefault="00F277E6" w:rsidP="00F277E6">
      <w:pPr>
        <w:rPr>
          <w:b/>
          <w:bCs/>
        </w:rPr>
      </w:pPr>
      <w:r>
        <w:rPr>
          <w:b/>
          <w:bCs/>
        </w:rPr>
        <w:t>2.</w:t>
      </w:r>
      <w:r w:rsidR="00C31375">
        <w:rPr>
          <w:b/>
          <w:bCs/>
        </w:rPr>
        <w:t>3.3</w:t>
      </w:r>
      <w:r w:rsidRPr="00FC4D31">
        <w:rPr>
          <w:b/>
          <w:bCs/>
        </w:rPr>
        <w:t xml:space="preserve"> Ban the Box </w:t>
      </w:r>
    </w:p>
    <w:p w14:paraId="4D9E76BD" w14:textId="77777777" w:rsidR="00F277E6" w:rsidRDefault="00F277E6" w:rsidP="00F277E6">
      <w:r>
        <w:t xml:space="preserve">With evidence to suggest that offenders encounter significant stigma in their attempts to secure employment, bespoke interventions have been created with the aim of mitigating these challenges. Unlock (2022) reports that Ban the Box campaign, which they co-founded in the UK in 2013 alongside Business in the Community and other organisations was created with the aim of improving offender’s chances when applying for employment by removing the questions about convictions at the stage of application. Business in the Community (2025) expand on the campaign, that by employers requesting details of any offences at a later stage in the recruitment process, this enables offenders to demonstrate their skills and suitability for an opportunity. Furthermore, Business in the Community (2025) urge employers to implement the campaign to create fair opportunities for people with convictions, which promotes diversity and inclusion in the workplace that will be of benefit to the business. A promising number of well-established companies have signed up to Ban the Box to include Asda, Boots and Civil Service. This particular campaign merits commendation for its efforts and intention towards improving employment opportunities and reducing discrimination for those with criminal records, which is indicative of the results from research conducted by Rovira (2024). Rovira (2024) propose that Ban the Box campaign would increase job prospects for offenders however, this was only found to be true in white applicants, but not for those of ethnic minorities, which they identify is a theme from similar research undertaken from studies in the USA. Other studies undertaken that assess Ban the Box effectiveness present with mixed findings. This is supportive of the review undertaken by Kaestner and Wang (2024) of seven studies examining Ban the Box effectiveness to which they report that three conclude no effect, two were found to be effective and two actually discovered a harmful effect. </w:t>
      </w:r>
    </w:p>
    <w:p w14:paraId="533E1CC8" w14:textId="77777777" w:rsidR="00F277E6" w:rsidRDefault="00F277E6" w:rsidP="00F277E6"/>
    <w:p w14:paraId="2BEF657D" w14:textId="77777777" w:rsidR="00EC7FB7" w:rsidRDefault="00F277E6" w:rsidP="00F277E6">
      <w:pPr>
        <w:rPr>
          <w:b/>
          <w:bCs/>
        </w:rPr>
      </w:pPr>
      <w:r>
        <w:rPr>
          <w:b/>
          <w:bCs/>
        </w:rPr>
        <w:t>2.</w:t>
      </w:r>
      <w:r w:rsidR="00D23C01">
        <w:rPr>
          <w:b/>
          <w:bCs/>
        </w:rPr>
        <w:t>4</w:t>
      </w:r>
      <w:r w:rsidRPr="009C3F59">
        <w:rPr>
          <w:b/>
          <w:bCs/>
        </w:rPr>
        <w:t xml:space="preserve"> The </w:t>
      </w:r>
      <w:r>
        <w:rPr>
          <w:b/>
          <w:bCs/>
        </w:rPr>
        <w:t>B</w:t>
      </w:r>
      <w:r w:rsidRPr="009C3F59">
        <w:rPr>
          <w:b/>
          <w:bCs/>
        </w:rPr>
        <w:t xml:space="preserve">arriers </w:t>
      </w:r>
      <w:r>
        <w:rPr>
          <w:b/>
          <w:bCs/>
        </w:rPr>
        <w:t>O</w:t>
      </w:r>
      <w:r w:rsidRPr="009C3F59">
        <w:rPr>
          <w:b/>
          <w:bCs/>
        </w:rPr>
        <w:t xml:space="preserve">ffenders </w:t>
      </w:r>
      <w:r>
        <w:rPr>
          <w:b/>
          <w:bCs/>
        </w:rPr>
        <w:t>E</w:t>
      </w:r>
      <w:r w:rsidRPr="009C3F59">
        <w:rPr>
          <w:b/>
          <w:bCs/>
        </w:rPr>
        <w:t xml:space="preserve">ncounter in </w:t>
      </w:r>
      <w:r w:rsidR="00EC7FB7">
        <w:rPr>
          <w:b/>
          <w:bCs/>
        </w:rPr>
        <w:t xml:space="preserve">their </w:t>
      </w:r>
      <w:r>
        <w:rPr>
          <w:b/>
          <w:bCs/>
        </w:rPr>
        <w:t>A</w:t>
      </w:r>
      <w:r w:rsidRPr="009C3F59">
        <w:rPr>
          <w:b/>
          <w:bCs/>
        </w:rPr>
        <w:t xml:space="preserve">ttempts to </w:t>
      </w:r>
      <w:r>
        <w:rPr>
          <w:b/>
          <w:bCs/>
        </w:rPr>
        <w:t>S</w:t>
      </w:r>
      <w:r w:rsidRPr="009C3F59">
        <w:rPr>
          <w:b/>
          <w:bCs/>
        </w:rPr>
        <w:t xml:space="preserve">ecure </w:t>
      </w:r>
      <w:r>
        <w:rPr>
          <w:b/>
          <w:bCs/>
        </w:rPr>
        <w:t>E</w:t>
      </w:r>
      <w:r w:rsidRPr="009C3F59">
        <w:rPr>
          <w:b/>
          <w:bCs/>
        </w:rPr>
        <w:t xml:space="preserve">mployment </w:t>
      </w:r>
    </w:p>
    <w:p w14:paraId="10E3029F" w14:textId="0BDC8A78" w:rsidR="00F277E6" w:rsidRPr="009C3F59" w:rsidRDefault="00EC7FB7" w:rsidP="00F277E6">
      <w:pPr>
        <w:rPr>
          <w:b/>
          <w:bCs/>
        </w:rPr>
      </w:pPr>
      <w:r>
        <w:rPr>
          <w:b/>
          <w:bCs/>
        </w:rPr>
        <w:t xml:space="preserve">2.4.1 </w:t>
      </w:r>
      <w:r w:rsidR="00F277E6">
        <w:rPr>
          <w:b/>
          <w:bCs/>
        </w:rPr>
        <w:t xml:space="preserve">Introduction </w:t>
      </w:r>
    </w:p>
    <w:p w14:paraId="6FE838B1" w14:textId="77777777" w:rsidR="00F277E6" w:rsidRDefault="00F277E6" w:rsidP="00F277E6">
      <w:r>
        <w:t xml:space="preserve">Possessing a criminal conviction does not necessarily mean that someone will not ever secure employment, however there are identifiable barriers that they will likely encounter. There are various mitigating factors that contribute to offenders’ challenges when attempting to secure work, </w:t>
      </w:r>
      <w:r>
        <w:lastRenderedPageBreak/>
        <w:t xml:space="preserve">to which Nugent and Schinkel (2016) suggest that mental health problems and substances misuse is often highly prevalent amongst this demographic. Ward and Merlo (2015) confirm that drug and alcohol abuse are some of the greatest challenges encountered by offenders, with many of the issues faced will interlink. Western (2007) argues the male offenders who do secure employment will likely be in low-earning jobs. Such views highlight that not only do offenders encounter evident barriers of securing employment, especially those who have committed a certain crime type, there are also challenges to contend with when presented with the opportunity of a job, emphasising the inequalities this demographic may encounter. </w:t>
      </w:r>
    </w:p>
    <w:p w14:paraId="3AD3E193" w14:textId="6DB51F80" w:rsidR="00F277E6" w:rsidRPr="005033AE" w:rsidRDefault="00F277E6" w:rsidP="00F277E6">
      <w:pPr>
        <w:rPr>
          <w:b/>
          <w:bCs/>
        </w:rPr>
      </w:pPr>
      <w:r>
        <w:rPr>
          <w:b/>
          <w:bCs/>
        </w:rPr>
        <w:t>2.</w:t>
      </w:r>
      <w:r w:rsidR="0043267F">
        <w:rPr>
          <w:b/>
          <w:bCs/>
        </w:rPr>
        <w:t>4.</w:t>
      </w:r>
      <w:r w:rsidR="0068168F">
        <w:rPr>
          <w:b/>
          <w:bCs/>
        </w:rPr>
        <w:t>2</w:t>
      </w:r>
      <w:r>
        <w:rPr>
          <w:b/>
          <w:bCs/>
        </w:rPr>
        <w:t xml:space="preserve"> Deprivation and social disadvantage </w:t>
      </w:r>
    </w:p>
    <w:p w14:paraId="6D81A73B" w14:textId="77777777" w:rsidR="00F277E6" w:rsidRDefault="00F277E6" w:rsidP="00F277E6">
      <w:r>
        <w:t xml:space="preserve">The Strain Theory aptly defines the struggles commonly experienced by those who find themselves engaged in criminal behaviour. The Scottish Centre for Crime and Justice Research (N.D) credits Robert Merton, the American sociologist that drew upon the concepts of Emilie Durkenheim’s Anomie theory to explain deviant behaviour and criminality in the USA. The Scottish Centre for Crime and Justice Research (N.D) elaborate that the Strain Theory posits criminal behaviour occurs in the absence of cultural goals in society such as material wealth, and the structural means to accomplish goals, to include education and employment. The strain experienced can result in resentment and frustration and encourages some individuals to consider alternative opportunities to gain success, by way of engaging in illegal and illegitimate activities. Pratt et al (2011) conclude that Merton’s work assumed that the motivation to commit crime stems from a disconnect of goals and aspirations and one’s ability to achieve these through legitimate means, whilst experiencing pressures of social norms. Jiang et al (2020) states that the Strain Theory proposes that low socioeconomic status or poverty can directly predict risk taking behaviours among the disadvantaged groups who are unsuccessful in achieving economic success. </w:t>
      </w:r>
    </w:p>
    <w:p w14:paraId="21F972AE" w14:textId="77777777" w:rsidR="00F277E6" w:rsidRDefault="00F277E6" w:rsidP="00F277E6">
      <w:r>
        <w:t xml:space="preserve">Social disadvantage is a term generally used to describe areas or situations where individuals encounter a combination of linked and mutually reinforcing problems to include poor skills, unemployment, low income, bad health and high crime (Agulnik et al, 2002). A case study designed by Wolsey (2022) provides an insight into the prospects of an eighteen-year-old male from a former mining village in South Wales. The case study sheds light of the external factors that this individual encounters, who is someone from a post-industrial town which deprivation is now pertinent and local job opportunities are lacking. The case study conducted by Wolsey (2022) pays focus to that of the young male’s educational attainment, stating that he achieved minimal GCSE’s, to include a D grade in both Math and English which are considered core subjects and further prevented him progressing within the electrical course he was completing, also indicating that he received little support from the college. Wolsey (2022) elaborates that this particular individual withdrew from college and faced great challenges finding employment, which has ultimately impacted his emotional wellbeing. Wolsey (2022) considers the possible outcomes for this young male having gained low qualifications who will likely find unfulfilling, basic pay employment, which could contribute further to his mental health and sense of belonging, with a high possibility of him engaging in a criminal lifestyle, which are somewhat reflective of the views of various theorists to include Western (2007), Farall and Calverley (2006) and Uggen and Kruttschnitt (1998). </w:t>
      </w:r>
    </w:p>
    <w:p w14:paraId="79B13494" w14:textId="77777777" w:rsidR="00F277E6" w:rsidRDefault="00F277E6" w:rsidP="00F277E6">
      <w:r>
        <w:t xml:space="preserve">In 1973, Williamson (2021) conducted research into a group of young males of whom originally lived on a council estate that was considered significantly disadvantaged, aptly referring to the findings as the “Milltown Boys”, which was the neighbourhood they were from. The research was conducted based on the boy’s experiences of the criminal justice system. Williamson has captured the experiences of the “boys” from his continued association with a number of them over a fifty-year period; starting from their teenage years, then twenty years later and more recently when they </w:t>
      </w:r>
      <w:r>
        <w:lastRenderedPageBreak/>
        <w:t xml:space="preserve">reached their sixties. Williamson (2021) reports that the Milltown estate has always been characterised by educational underachievement and high unemployment, to which is reflective of many of the accounts of the “boys” of whom a large proportion have engaged in criminal activity throughout their lives, lacked qualifications, had inconsistent employment or low paid work and used illicit substances. Wolsey (2022) reflects on Williamsons study and fieldwork of the Milltown Boys, identifying that life outcomes are dramatically affected by disadvantage, and this is apparent from the research of this particular group. Furthermore, ONS (2020) report that the life prospects and wellbeing of children experiencing poverty are likely to be negatively impacted by their circumstances, having a significantly greater than average chance when becoming young adults of being unemployed, earning lower wages and for the male demographic, serving time in prison which corresponds with the findings and literature of Williamson (2021) and Wolsey (2022). The literature published by ONS (2020) is also representative of Merton’s Strain Theory and provides an insight into the challenges that offenders often encounter during a life course. </w:t>
      </w:r>
    </w:p>
    <w:p w14:paraId="1E3B1AE3" w14:textId="341BEDBC" w:rsidR="00F277E6" w:rsidRPr="00AD561F" w:rsidRDefault="00F277E6" w:rsidP="00F277E6">
      <w:pPr>
        <w:rPr>
          <w:b/>
          <w:bCs/>
        </w:rPr>
      </w:pPr>
      <w:r>
        <w:rPr>
          <w:b/>
          <w:bCs/>
        </w:rPr>
        <w:t>2.</w:t>
      </w:r>
      <w:r w:rsidR="00615221">
        <w:rPr>
          <w:b/>
          <w:bCs/>
        </w:rPr>
        <w:t>4.</w:t>
      </w:r>
      <w:r w:rsidR="0068168F">
        <w:rPr>
          <w:b/>
          <w:bCs/>
        </w:rPr>
        <w:t>3</w:t>
      </w:r>
      <w:r>
        <w:rPr>
          <w:b/>
          <w:bCs/>
        </w:rPr>
        <w:t xml:space="preserve"> </w:t>
      </w:r>
      <w:r w:rsidRPr="008B06CA">
        <w:rPr>
          <w:b/>
          <w:bCs/>
        </w:rPr>
        <w:t xml:space="preserve">Low </w:t>
      </w:r>
      <w:r>
        <w:rPr>
          <w:b/>
          <w:bCs/>
        </w:rPr>
        <w:t>E</w:t>
      </w:r>
      <w:r w:rsidRPr="008B06CA">
        <w:rPr>
          <w:b/>
          <w:bCs/>
        </w:rPr>
        <w:t>ducation</w:t>
      </w:r>
      <w:r>
        <w:rPr>
          <w:b/>
          <w:bCs/>
        </w:rPr>
        <w:t>al</w:t>
      </w:r>
      <w:r w:rsidRPr="008B06CA">
        <w:rPr>
          <w:b/>
          <w:bCs/>
        </w:rPr>
        <w:t xml:space="preserve"> </w:t>
      </w:r>
      <w:r>
        <w:rPr>
          <w:b/>
          <w:bCs/>
        </w:rPr>
        <w:t>A</w:t>
      </w:r>
      <w:r w:rsidRPr="008B06CA">
        <w:rPr>
          <w:b/>
          <w:bCs/>
        </w:rPr>
        <w:t>ttainment</w:t>
      </w:r>
    </w:p>
    <w:p w14:paraId="5C833986" w14:textId="77777777" w:rsidR="00F277E6" w:rsidRDefault="00F277E6" w:rsidP="00F277E6">
      <w:r>
        <w:t xml:space="preserve">Gibb (2015) reports on the importance of a good education and gaining qualifications, which supports young people in preparation to secure a future job and a fulfilling career. Sander et al (2017) suggests that low educational attainment will likely hinder an individual’s chances of gaining work or meaningful employment. Barham (2009) divulges further on the prospects of individuals with low educational attainment, reporting that both younger and older adults experience more difficulties in entering the labour market in comparison to similar aged peers who have achieved higher levels of education. Brunton-Smith and Hopkins (2014) argue that prisoners who had achieved qualifications such as GCSE’s and A levels were more likely to gain employment shortly after release from custody in comparison with those with low educational attainment. There is significant literature and evidence to suggest that offenders are amongst those with the lowest level of educational attainment which is reflective in the data published by ONS (2022). ONS (2022) report that educational attainment at the end of primary school (key stage 2) and around the stage of GCSE’s (key stage 4), was lowest amongst individuals who went on to receive prison sentences. ONS (2022) elaborate on their findings, reporting that only 36.9% of young adults that received custodial sentences achieved the expected level of maths and English by the end of KS2 in comparison with 72.4% of individuals with no criminal convictions. The Prison Reform Trust (2024) report on the social characteristics of adult prisoners, concluding that 47% of the prison population had achieved no qualifications in comparison to 15% of the working age general population. In addition, The Prison Reform Trust (2024) provide an insight into prisoners’ prior engagement with school to which they report that 59% of the prison population regularly truanted in comparison to 5.2% of the general population in England and 4.8% of the general population in Wales. Rogers et al (2014) suggests that individuals in custody are the most disadvantaged and amongst the lowest skilled, proposing that 47% of adult prisoners in England and Wales report of having not achieved any qualifications in comparison to 15% of the working population. The findings of Rogers et al (2014) are reflective of Prison Reform Trust (2024), to which the percentage of prisoners not having gained any qualifications remains the same in recent times. Furthermore, Rogers et al (2014) identify that offenders often possess low levels of literacy and numeracy, lack vocational skills and encounter difficulty with securing and retaining employment. Identifies that poor literacy is common amongst the prison population and offenders and is associated with reduced employment prospects, a factor connected with offending behaviour. Proposes that 48% of offenders in prison have reading abilities at or below the expected level of an eleven-year-old. </w:t>
      </w:r>
    </w:p>
    <w:p w14:paraId="3142B953" w14:textId="77777777" w:rsidR="00F277E6" w:rsidRDefault="00F277E6" w:rsidP="00F277E6">
      <w:r>
        <w:lastRenderedPageBreak/>
        <w:t xml:space="preserve">Ellison et al (2017) acknowledges that prison education plays a role in rehabilitation, however there is a lack of hard evidence to support the argument that links educational activity to increased employment opportunities or reduced reoffending, highlighting that existing research is primary derived from the United States, unveiling a lack of literature relating to the situation in England and Wales. Ellison et al (2017) elaborate on the findings from their own study, indicating a positive outcome which was supportive of the policy developments in England and Wales at the time. Ellison et al (2017) divulge on the findings from their research, reporting that there was a 24% increase in the likelihood of prisoners gaining work if they had engaged in prison education in comparison to those who had not. Creese (2016) acknowledges the need for further research into the relationship between education and reducing reoffending, stating that existing literature quoted at the time of the article was 15 years out of date. </w:t>
      </w:r>
    </w:p>
    <w:p w14:paraId="67CC715A" w14:textId="68480FF7" w:rsidR="00F277E6" w:rsidRPr="004810FD" w:rsidRDefault="00F277E6" w:rsidP="00F277E6">
      <w:pPr>
        <w:rPr>
          <w:b/>
          <w:bCs/>
        </w:rPr>
      </w:pPr>
      <w:r>
        <w:rPr>
          <w:b/>
          <w:bCs/>
        </w:rPr>
        <w:t>2.</w:t>
      </w:r>
      <w:r w:rsidR="003C1FB5">
        <w:rPr>
          <w:b/>
          <w:bCs/>
        </w:rPr>
        <w:t>4.</w:t>
      </w:r>
      <w:r w:rsidR="0068168F">
        <w:rPr>
          <w:b/>
          <w:bCs/>
        </w:rPr>
        <w:t>4</w:t>
      </w:r>
      <w:r>
        <w:rPr>
          <w:b/>
          <w:bCs/>
        </w:rPr>
        <w:t xml:space="preserve"> </w:t>
      </w:r>
      <w:r w:rsidRPr="004810FD">
        <w:rPr>
          <w:b/>
          <w:bCs/>
        </w:rPr>
        <w:t xml:space="preserve">Stigma </w:t>
      </w:r>
    </w:p>
    <w:p w14:paraId="29257F7C" w14:textId="77777777" w:rsidR="00F277E6" w:rsidRDefault="00F277E6" w:rsidP="00F277E6">
      <w:r>
        <w:t xml:space="preserve">Referred to as a social phenomenon by Anderson et al (2022), stigma is believed to occur through negative stereotyping and labelling, involving a disproportion of power. Anderson et al (2022) elaborates that stigma is of significance to physical health, mental health and wellbeing. Furthermore, Goffman (1963) provides a further insight into the term stigma, stating that a stranger’s social identity can be formed on first appearances, identifying attributes such as structural ones that make them different from others; a less desirable kind. </w:t>
      </w:r>
    </w:p>
    <w:p w14:paraId="1E988035" w14:textId="77777777" w:rsidR="00F277E6" w:rsidRDefault="00F277E6" w:rsidP="00F277E6">
      <w:r>
        <w:t xml:space="preserve">Cherney and Fitzgerald (2016) suggest that social stigma is largely associated with those who have committed crime and will likely disrupt the path to reintegration. These views are somewhat reflected by Goffman (1963), who proposed that there are three types of stigmas, one of which relating to character traits, suggesting that individuals who have been in prison will likely encounter this form as others perceive them to be dishonest, untrustworthy and even dangerous. When it comes to employment opportunities, offenders seem to encounter significant discrimination based on their unlawful actions which is echoed in the research undertaken by Ricciardelli and Mooney (2019) who interviewed 25 participants to gain an understanding of their experiences as they transitioned from custody to community living and attempted to secure employment. Unsurprisingly, the findings unveiled that many participants reported that offers of employment were withdrawn following disclosure of convictions. Ricciardelli and Mooney (2019) argue the importance of offenders securing employment to support desistence, yet this can be challenging to attain for those with a criminal record. The relationship between offenders and stigma is one that has long been acknowledged by scholars, to which those impacted not only contend with the direct discriminatory views of society but the perceived opinions they hold. The argument that stigma hinders offenders’ prospects is echoed in research, supported by a longitudinal study undertaken by Moore et al (2016) that involved interviewing 163 participants at an adult detention centre, where data was collected after prison entry, just before release and then one year post release. The findings established higher perceptions of stigma towards offenders prior to release from custody predicted poorer adjustment in the community. </w:t>
      </w:r>
    </w:p>
    <w:p w14:paraId="5B7B21A8" w14:textId="2BE4F279" w:rsidR="00F277E6" w:rsidRPr="00B319C8" w:rsidRDefault="00F277E6" w:rsidP="00F277E6">
      <w:pPr>
        <w:rPr>
          <w:b/>
          <w:bCs/>
        </w:rPr>
      </w:pPr>
      <w:r>
        <w:rPr>
          <w:b/>
          <w:bCs/>
        </w:rPr>
        <w:t>2.</w:t>
      </w:r>
      <w:r w:rsidR="009D6A08">
        <w:rPr>
          <w:b/>
          <w:bCs/>
        </w:rPr>
        <w:t>4.</w:t>
      </w:r>
      <w:r w:rsidR="0068168F">
        <w:rPr>
          <w:b/>
          <w:bCs/>
        </w:rPr>
        <w:t>5</w:t>
      </w:r>
      <w:r>
        <w:rPr>
          <w:b/>
          <w:bCs/>
        </w:rPr>
        <w:t xml:space="preserve"> </w:t>
      </w:r>
      <w:r w:rsidRPr="00B319C8">
        <w:rPr>
          <w:b/>
          <w:bCs/>
        </w:rPr>
        <w:t xml:space="preserve">Crime </w:t>
      </w:r>
      <w:r>
        <w:rPr>
          <w:b/>
          <w:bCs/>
        </w:rPr>
        <w:t>T</w:t>
      </w:r>
      <w:r w:rsidRPr="00B319C8">
        <w:rPr>
          <w:b/>
          <w:bCs/>
        </w:rPr>
        <w:t xml:space="preserve">ype </w:t>
      </w:r>
      <w:r>
        <w:rPr>
          <w:b/>
          <w:bCs/>
        </w:rPr>
        <w:t>S</w:t>
      </w:r>
      <w:r w:rsidRPr="00B319C8">
        <w:rPr>
          <w:b/>
          <w:bCs/>
        </w:rPr>
        <w:t xml:space="preserve">tigma </w:t>
      </w:r>
    </w:p>
    <w:p w14:paraId="1DC710E9" w14:textId="77777777" w:rsidR="00F277E6" w:rsidRDefault="00F277E6" w:rsidP="00F277E6">
      <w:r>
        <w:t xml:space="preserve">Tovey et al (2022) assert that certain crime types will further hinder the prospects of offenders securing work, such as those who have been convicted of sexual offences will likely encounter stigma and prejudice as a result of their actions. The label ‘sex offender’ can intensify experiences of stigma even more so than those who possess a criminal record for crimes considered less serious. Reporting on the findings from their qualitative study conducted which consisted of interviewing a sample of 12 offenders who had committed offences of a sexual nature disclosed their experiences </w:t>
      </w:r>
      <w:r>
        <w:lastRenderedPageBreak/>
        <w:t xml:space="preserve">of seeking employment. The study unveiled a series of negatives encounters for all 12 of the sample, which referenced responses from employers following admission of the nature of the offender’s convictions. Of all the encounters detailed, one interviewer walked out following admission of the crime, terminating the interview, another employer became visibly upset and one participant of the study stated that it was like a bombshell once he had disclosed. Tovey et al (2022) has shed light on the discrimination and stigma that is exhibited by employers following disclosure of a sexual offence however, Ministry of Justice (2024) report that the percentage of adult offenders in England and Wales who commit a proven sexual reoffence is the lowest of all other crime types at a rate of 13.1%. HM Inspectorate of Probation (2025) state that there is a lower rate of reoffending amongst offenders who have committed sexual offences in comparison to those who have convictions for what would be considered as ‘general crimes’, which is reflective of the findings reported by Ministry of Justice (2024). Inspectorate of Probation (2025) identify that there are interventions to restrict the commission of further risk-taking behaviours, which include Sexual Harm Prevention Orders and measures that prevent the offender who has committed a sexual offence undertaking certain types of work, which is necessary but will act as a further barrier. </w:t>
      </w:r>
    </w:p>
    <w:p w14:paraId="78E07D2D" w14:textId="19A4BA16" w:rsidR="00F277E6" w:rsidRDefault="00F277E6" w:rsidP="00F277E6">
      <w:pPr>
        <w:rPr>
          <w:b/>
          <w:bCs/>
        </w:rPr>
      </w:pPr>
      <w:r>
        <w:rPr>
          <w:b/>
          <w:bCs/>
        </w:rPr>
        <w:t>2</w:t>
      </w:r>
      <w:r w:rsidR="008552C0">
        <w:rPr>
          <w:b/>
          <w:bCs/>
        </w:rPr>
        <w:t>.4.</w:t>
      </w:r>
      <w:r w:rsidR="0068168F">
        <w:rPr>
          <w:b/>
          <w:bCs/>
        </w:rPr>
        <w:t>6</w:t>
      </w:r>
      <w:r>
        <w:rPr>
          <w:b/>
          <w:bCs/>
        </w:rPr>
        <w:t xml:space="preserve"> </w:t>
      </w:r>
      <w:r w:rsidRPr="00836CDB">
        <w:rPr>
          <w:b/>
          <w:bCs/>
        </w:rPr>
        <w:t xml:space="preserve">Criminogenic </w:t>
      </w:r>
      <w:r>
        <w:rPr>
          <w:b/>
          <w:bCs/>
        </w:rPr>
        <w:t>F</w:t>
      </w:r>
      <w:r w:rsidRPr="00836CDB">
        <w:rPr>
          <w:b/>
          <w:bCs/>
        </w:rPr>
        <w:t xml:space="preserve">actors </w:t>
      </w:r>
    </w:p>
    <w:p w14:paraId="572F32F0" w14:textId="77777777" w:rsidR="00F277E6" w:rsidRDefault="00F277E6" w:rsidP="00F277E6">
      <w:r>
        <w:t xml:space="preserve">A number of factors have been associated with offending and contribute to criminal behaviour which Harper and Chitty (2005) identify these being drug and alcohol misuse, mental health, accommodation, social networks, issues with education and lack of employment opportunities. Harper and Chitty (2005) report that data released from an offender assessment tool concluded that offenders experienced significant issues relating to an average of four criminogenic factors which highlighted that just over half of offenders sentenced to a community order assessed education, training and employment as a problem for them and it was determined that 65% of prisoners serving a custodial sentence had issues with this particular factor. Ministry of Justice (2013) further supports claims that many criminogenic factors are interlinked, highlighting that employment status has been found to impact other dynamic factors connected to offending and reoffending, particularly substance misuse and accommodation. Department for Work and Pensions (2011) report that many offenders lack the skills to refrain from reoffending and experience a lifetime of social deprivation, a demographic that has been identified as 13 times more likely to have been in care as a child, 60-70% engaged in drug use prior to prison and 70% suffer from at least two mental health conditions, to which half of the population released from custody will reoffend within the first 12 months around the time of this literature. </w:t>
      </w:r>
    </w:p>
    <w:p w14:paraId="48C20A50" w14:textId="77777777" w:rsidR="00F277E6" w:rsidRDefault="00F277E6" w:rsidP="00F277E6">
      <w:r>
        <w:t xml:space="preserve">HM Inspectorate of Probation (N.D) identifies that there is a higher rate of mental health conditions amongst those engaging with the criminal justice system than in the general population. Bauld et al (2010) suggests that the presence of mental health conditions often presents with serious implications for the employment prospects of the individuals affected, with research unveiling that almost half of the participants who experienced depression were less likely to pursue employment than those who did not. Mental health problems amongst offenders is a common theme and seems to manifest early on, which is supportive of literature published by Bynner (2009), reporting that approximately 85% of prisoners aged 16 to 20 exhibits signs of personality disorder. </w:t>
      </w:r>
    </w:p>
    <w:p w14:paraId="130CCA70" w14:textId="77777777" w:rsidR="00546B54" w:rsidRDefault="00F277E6" w:rsidP="00546B54">
      <w:r>
        <w:t xml:space="preserve">Substance misuse amongst the offending population often contributes to illicit behaviour and is associated with negative outcomes, which Black (2016) attributes problematic drug use to coping mechanisms of trauma and poor life choices; resulting in profound social consequences when someone becomes entrenched. Those affected by addiction will likely endure a cycle of relapse and remission and prospects of employment decline when someone becomes entrenched in substance misuse. Black (2016) also elaborates on the implications of alcohol dependence, stating that misuse </w:t>
      </w:r>
      <w:r>
        <w:lastRenderedPageBreak/>
        <w:t>is a predicator of both future job loss and unemployment. For people who have developed problematic dependence of alcohol, the rate of employment is less than half that of the general population.</w:t>
      </w:r>
    </w:p>
    <w:p w14:paraId="57B24045" w14:textId="77777777" w:rsidR="0068168F" w:rsidRDefault="0068168F" w:rsidP="00546B54">
      <w:pPr>
        <w:jc w:val="center"/>
        <w:rPr>
          <w:b/>
          <w:bCs/>
          <w:sz w:val="28"/>
          <w:szCs w:val="28"/>
          <w:u w:val="single"/>
        </w:rPr>
      </w:pPr>
    </w:p>
    <w:p w14:paraId="1A37CBB4" w14:textId="77777777" w:rsidR="0068168F" w:rsidRDefault="0068168F" w:rsidP="00546B54">
      <w:pPr>
        <w:jc w:val="center"/>
        <w:rPr>
          <w:b/>
          <w:bCs/>
          <w:sz w:val="28"/>
          <w:szCs w:val="28"/>
          <w:u w:val="single"/>
        </w:rPr>
      </w:pPr>
    </w:p>
    <w:p w14:paraId="18DB292B" w14:textId="77777777" w:rsidR="0068168F" w:rsidRDefault="0068168F" w:rsidP="00546B54">
      <w:pPr>
        <w:jc w:val="center"/>
        <w:rPr>
          <w:b/>
          <w:bCs/>
          <w:sz w:val="28"/>
          <w:szCs w:val="28"/>
          <w:u w:val="single"/>
        </w:rPr>
      </w:pPr>
    </w:p>
    <w:p w14:paraId="303A39FF" w14:textId="77777777" w:rsidR="0068168F" w:rsidRDefault="0068168F" w:rsidP="00546B54">
      <w:pPr>
        <w:jc w:val="center"/>
        <w:rPr>
          <w:b/>
          <w:bCs/>
          <w:sz w:val="28"/>
          <w:szCs w:val="28"/>
          <w:u w:val="single"/>
        </w:rPr>
      </w:pPr>
    </w:p>
    <w:p w14:paraId="71DD6ABB" w14:textId="77777777" w:rsidR="0068168F" w:rsidRDefault="0068168F" w:rsidP="00546B54">
      <w:pPr>
        <w:jc w:val="center"/>
        <w:rPr>
          <w:b/>
          <w:bCs/>
          <w:sz w:val="28"/>
          <w:szCs w:val="28"/>
          <w:u w:val="single"/>
        </w:rPr>
      </w:pPr>
    </w:p>
    <w:p w14:paraId="02AA0778" w14:textId="77777777" w:rsidR="0068168F" w:rsidRDefault="0068168F" w:rsidP="00546B54">
      <w:pPr>
        <w:jc w:val="center"/>
        <w:rPr>
          <w:b/>
          <w:bCs/>
          <w:sz w:val="28"/>
          <w:szCs w:val="28"/>
          <w:u w:val="single"/>
        </w:rPr>
      </w:pPr>
    </w:p>
    <w:p w14:paraId="58BA4EA8" w14:textId="77777777" w:rsidR="0068168F" w:rsidRDefault="0068168F" w:rsidP="00546B54">
      <w:pPr>
        <w:jc w:val="center"/>
        <w:rPr>
          <w:b/>
          <w:bCs/>
          <w:sz w:val="28"/>
          <w:szCs w:val="28"/>
          <w:u w:val="single"/>
        </w:rPr>
      </w:pPr>
    </w:p>
    <w:p w14:paraId="041EAFEE" w14:textId="77777777" w:rsidR="0068168F" w:rsidRDefault="0068168F" w:rsidP="00546B54">
      <w:pPr>
        <w:jc w:val="center"/>
        <w:rPr>
          <w:b/>
          <w:bCs/>
          <w:sz w:val="28"/>
          <w:szCs w:val="28"/>
          <w:u w:val="single"/>
        </w:rPr>
      </w:pPr>
    </w:p>
    <w:p w14:paraId="1DE67858" w14:textId="77777777" w:rsidR="0068168F" w:rsidRDefault="0068168F" w:rsidP="00546B54">
      <w:pPr>
        <w:jc w:val="center"/>
        <w:rPr>
          <w:b/>
          <w:bCs/>
          <w:sz w:val="28"/>
          <w:szCs w:val="28"/>
          <w:u w:val="single"/>
        </w:rPr>
      </w:pPr>
    </w:p>
    <w:p w14:paraId="76F9B118" w14:textId="77777777" w:rsidR="0068168F" w:rsidRDefault="0068168F" w:rsidP="00546B54">
      <w:pPr>
        <w:jc w:val="center"/>
        <w:rPr>
          <w:b/>
          <w:bCs/>
          <w:sz w:val="28"/>
          <w:szCs w:val="28"/>
          <w:u w:val="single"/>
        </w:rPr>
      </w:pPr>
    </w:p>
    <w:p w14:paraId="39074EE5" w14:textId="77777777" w:rsidR="0068168F" w:rsidRDefault="0068168F" w:rsidP="00546B54">
      <w:pPr>
        <w:jc w:val="center"/>
        <w:rPr>
          <w:b/>
          <w:bCs/>
          <w:sz w:val="28"/>
          <w:szCs w:val="28"/>
          <w:u w:val="single"/>
        </w:rPr>
      </w:pPr>
    </w:p>
    <w:p w14:paraId="565E1EAD" w14:textId="77777777" w:rsidR="0068168F" w:rsidRDefault="0068168F" w:rsidP="00546B54">
      <w:pPr>
        <w:jc w:val="center"/>
        <w:rPr>
          <w:b/>
          <w:bCs/>
          <w:sz w:val="28"/>
          <w:szCs w:val="28"/>
          <w:u w:val="single"/>
        </w:rPr>
      </w:pPr>
    </w:p>
    <w:p w14:paraId="68958322" w14:textId="77777777" w:rsidR="0068168F" w:rsidRDefault="0068168F" w:rsidP="00546B54">
      <w:pPr>
        <w:jc w:val="center"/>
        <w:rPr>
          <w:b/>
          <w:bCs/>
          <w:sz w:val="28"/>
          <w:szCs w:val="28"/>
          <w:u w:val="single"/>
        </w:rPr>
      </w:pPr>
    </w:p>
    <w:p w14:paraId="58495B55" w14:textId="77777777" w:rsidR="0068168F" w:rsidRDefault="0068168F" w:rsidP="00546B54">
      <w:pPr>
        <w:jc w:val="center"/>
        <w:rPr>
          <w:b/>
          <w:bCs/>
          <w:sz w:val="28"/>
          <w:szCs w:val="28"/>
          <w:u w:val="single"/>
        </w:rPr>
      </w:pPr>
    </w:p>
    <w:p w14:paraId="1F038F92" w14:textId="77777777" w:rsidR="0068168F" w:rsidRDefault="0068168F" w:rsidP="00546B54">
      <w:pPr>
        <w:jc w:val="center"/>
        <w:rPr>
          <w:b/>
          <w:bCs/>
          <w:sz w:val="28"/>
          <w:szCs w:val="28"/>
          <w:u w:val="single"/>
        </w:rPr>
      </w:pPr>
    </w:p>
    <w:p w14:paraId="444BA185" w14:textId="77777777" w:rsidR="0068168F" w:rsidRDefault="0068168F" w:rsidP="00546B54">
      <w:pPr>
        <w:jc w:val="center"/>
        <w:rPr>
          <w:b/>
          <w:bCs/>
          <w:sz w:val="28"/>
          <w:szCs w:val="28"/>
          <w:u w:val="single"/>
        </w:rPr>
      </w:pPr>
    </w:p>
    <w:p w14:paraId="6A45860B" w14:textId="77777777" w:rsidR="0068168F" w:rsidRDefault="0068168F" w:rsidP="00546B54">
      <w:pPr>
        <w:jc w:val="center"/>
        <w:rPr>
          <w:b/>
          <w:bCs/>
          <w:sz w:val="28"/>
          <w:szCs w:val="28"/>
          <w:u w:val="single"/>
        </w:rPr>
      </w:pPr>
    </w:p>
    <w:p w14:paraId="57479FF6" w14:textId="77777777" w:rsidR="0068168F" w:rsidRDefault="0068168F" w:rsidP="00546B54">
      <w:pPr>
        <w:jc w:val="center"/>
        <w:rPr>
          <w:b/>
          <w:bCs/>
          <w:sz w:val="28"/>
          <w:szCs w:val="28"/>
          <w:u w:val="single"/>
        </w:rPr>
      </w:pPr>
    </w:p>
    <w:p w14:paraId="67F83D63" w14:textId="77777777" w:rsidR="0068168F" w:rsidRDefault="0068168F" w:rsidP="00546B54">
      <w:pPr>
        <w:jc w:val="center"/>
        <w:rPr>
          <w:b/>
          <w:bCs/>
          <w:sz w:val="28"/>
          <w:szCs w:val="28"/>
          <w:u w:val="single"/>
        </w:rPr>
      </w:pPr>
    </w:p>
    <w:p w14:paraId="7CA90B89" w14:textId="77777777" w:rsidR="0068168F" w:rsidRDefault="0068168F" w:rsidP="00546B54">
      <w:pPr>
        <w:jc w:val="center"/>
        <w:rPr>
          <w:b/>
          <w:bCs/>
          <w:sz w:val="28"/>
          <w:szCs w:val="28"/>
          <w:u w:val="single"/>
        </w:rPr>
      </w:pPr>
    </w:p>
    <w:p w14:paraId="52D5951E" w14:textId="77777777" w:rsidR="0068168F" w:rsidRDefault="0068168F" w:rsidP="00546B54">
      <w:pPr>
        <w:jc w:val="center"/>
        <w:rPr>
          <w:b/>
          <w:bCs/>
          <w:sz w:val="28"/>
          <w:szCs w:val="28"/>
          <w:u w:val="single"/>
        </w:rPr>
      </w:pPr>
    </w:p>
    <w:p w14:paraId="68AEC884" w14:textId="77777777" w:rsidR="0068168F" w:rsidRDefault="0068168F" w:rsidP="00546B54">
      <w:pPr>
        <w:jc w:val="center"/>
        <w:rPr>
          <w:b/>
          <w:bCs/>
          <w:sz w:val="28"/>
          <w:szCs w:val="28"/>
          <w:u w:val="single"/>
        </w:rPr>
      </w:pPr>
    </w:p>
    <w:p w14:paraId="46B0FEA7" w14:textId="77777777" w:rsidR="0068168F" w:rsidRDefault="0068168F" w:rsidP="00546B54">
      <w:pPr>
        <w:jc w:val="center"/>
        <w:rPr>
          <w:b/>
          <w:bCs/>
          <w:sz w:val="28"/>
          <w:szCs w:val="28"/>
          <w:u w:val="single"/>
        </w:rPr>
      </w:pPr>
    </w:p>
    <w:p w14:paraId="43E56ED1" w14:textId="77777777" w:rsidR="0068168F" w:rsidRDefault="0068168F" w:rsidP="00546B54">
      <w:pPr>
        <w:jc w:val="center"/>
        <w:rPr>
          <w:b/>
          <w:bCs/>
          <w:sz w:val="28"/>
          <w:szCs w:val="28"/>
          <w:u w:val="single"/>
        </w:rPr>
      </w:pPr>
    </w:p>
    <w:p w14:paraId="6932AE63" w14:textId="50583208" w:rsidR="00762C01" w:rsidRPr="00546B54" w:rsidRDefault="00762C01" w:rsidP="00425F6C">
      <w:pPr>
        <w:jc w:val="center"/>
      </w:pPr>
      <w:r w:rsidRPr="00762C01">
        <w:rPr>
          <w:b/>
          <w:bCs/>
          <w:sz w:val="28"/>
          <w:szCs w:val="28"/>
          <w:u w:val="single"/>
        </w:rPr>
        <w:lastRenderedPageBreak/>
        <w:t>Chapter 3 - Methodology</w:t>
      </w:r>
    </w:p>
    <w:p w14:paraId="58590007" w14:textId="77777777" w:rsidR="00762C01" w:rsidRPr="00ED3487" w:rsidRDefault="00762C01" w:rsidP="00762C01">
      <w:pPr>
        <w:rPr>
          <w:b/>
          <w:bCs/>
        </w:rPr>
      </w:pPr>
      <w:r w:rsidRPr="00ED3487">
        <w:rPr>
          <w:b/>
          <w:bCs/>
        </w:rPr>
        <w:t xml:space="preserve">3.1 Introduction </w:t>
      </w:r>
    </w:p>
    <w:p w14:paraId="6962F43E" w14:textId="77777777" w:rsidR="00762C01" w:rsidRDefault="00762C01" w:rsidP="00762C01">
      <w:r>
        <w:t xml:space="preserve">This chapter aims to provide an overview of the research methods employed to gather the required data and information to complete the dissertation. Firstly, the chapter will consider ethical limitations that can arise from the research and ways in which to mitigate these. The chapter will include a detailed explanation of the methodology used and justification for the chosen approach. The chosen data collection method will be discussed, and the chapter will address the sampling technique adopted, providing critical details of participant numbers and why they were chosen to participate in the research. </w:t>
      </w:r>
    </w:p>
    <w:p w14:paraId="1440D75A" w14:textId="77777777" w:rsidR="00762C01" w:rsidRDefault="00762C01" w:rsidP="00762C01">
      <w:r>
        <w:t xml:space="preserve">The empirical research relates to objective three and four of the dissertation and aims to achieve an in-depth understanding of the common barriers’ offenders experience in their attempts to secure employment and further examine interventions that support with their challenges. </w:t>
      </w:r>
    </w:p>
    <w:p w14:paraId="16924F98" w14:textId="77777777" w:rsidR="00762C01" w:rsidRPr="00683844" w:rsidRDefault="00762C01" w:rsidP="00B31B8D">
      <w:pPr>
        <w:pStyle w:val="ListParagraph"/>
        <w:numPr>
          <w:ilvl w:val="0"/>
          <w:numId w:val="36"/>
        </w:numPr>
        <w:rPr>
          <w:rFonts w:cs="Calibri"/>
        </w:rPr>
      </w:pPr>
      <w:r w:rsidRPr="00683844">
        <w:rPr>
          <w:rFonts w:cs="Calibri"/>
        </w:rPr>
        <w:t>To assess the likelihood of offenders, considering differing crimes committed, securing employment following their convictions</w:t>
      </w:r>
    </w:p>
    <w:p w14:paraId="06044108" w14:textId="77777777" w:rsidR="00762C01" w:rsidRPr="00683844" w:rsidRDefault="00762C01" w:rsidP="00B31B8D">
      <w:pPr>
        <w:pStyle w:val="ListParagraph"/>
        <w:numPr>
          <w:ilvl w:val="0"/>
          <w:numId w:val="36"/>
        </w:numPr>
        <w:rPr>
          <w:rFonts w:cs="Calibri"/>
        </w:rPr>
      </w:pPr>
      <w:r w:rsidRPr="00683844">
        <w:rPr>
          <w:rFonts w:cs="Calibri"/>
        </w:rPr>
        <w:t>To analyse existing evidence that suggests that employment does support with reducing reoffending</w:t>
      </w:r>
    </w:p>
    <w:p w14:paraId="6C3F75F8" w14:textId="77777777" w:rsidR="00762C01" w:rsidRPr="00683844" w:rsidRDefault="00762C01" w:rsidP="00B31B8D">
      <w:pPr>
        <w:pStyle w:val="ListParagraph"/>
        <w:numPr>
          <w:ilvl w:val="0"/>
          <w:numId w:val="36"/>
        </w:numPr>
        <w:rPr>
          <w:rFonts w:cs="Calibri"/>
        </w:rPr>
      </w:pPr>
      <w:r w:rsidRPr="00683844">
        <w:rPr>
          <w:rFonts w:cs="Calibri"/>
        </w:rPr>
        <w:t>Identify the general barriers of offenders securing employment and explore what support is available to this demographic</w:t>
      </w:r>
    </w:p>
    <w:p w14:paraId="599D8F6C" w14:textId="77777777" w:rsidR="00762C01" w:rsidRPr="00683844" w:rsidRDefault="00762C01" w:rsidP="00B31B8D">
      <w:pPr>
        <w:pStyle w:val="ListParagraph"/>
        <w:numPr>
          <w:ilvl w:val="0"/>
          <w:numId w:val="36"/>
        </w:numPr>
        <w:rPr>
          <w:rFonts w:cs="Calibri"/>
        </w:rPr>
      </w:pPr>
      <w:r w:rsidRPr="00683844">
        <w:rPr>
          <w:rFonts w:cs="Calibri"/>
        </w:rPr>
        <w:t>To identify</w:t>
      </w:r>
      <w:r w:rsidRPr="00683844">
        <w:rPr>
          <w:rFonts w:cs="Calibri"/>
          <w:color w:val="FF0000"/>
        </w:rPr>
        <w:t xml:space="preserve"> </w:t>
      </w:r>
      <w:r w:rsidRPr="00683844">
        <w:rPr>
          <w:rFonts w:cs="Calibri"/>
        </w:rPr>
        <w:t xml:space="preserve">and examine initiatives that may support offenders increase their chances of gaining employment following their convictions </w:t>
      </w:r>
    </w:p>
    <w:p w14:paraId="0C940478" w14:textId="77777777" w:rsidR="00762C01" w:rsidRDefault="00762C01" w:rsidP="00762C01">
      <w:r>
        <w:t xml:space="preserve">Primary data collection was deemed a necessary action to contribute to the research and to support achieve the objectives mentioned. Examining secondary data has established a lack of existing research and literature in this field, which is reflective of the views of Ramakers et al (2017) and Harper and Chitty (2005), who conclude that the majority of the studies that examines employment’s role in reducing reoffending derives from the United States. The data collection method adopted for the primary research will aim to ascertain current data at a local level, gaining the professional views of employees of the employability sector, often supporting people with barriers to gaining work, whose views will likely prove valuable to the study. </w:t>
      </w:r>
    </w:p>
    <w:p w14:paraId="257C2817" w14:textId="77777777" w:rsidR="00762C01" w:rsidRDefault="00762C01" w:rsidP="00762C01">
      <w:r>
        <w:t xml:space="preserve">Furthermore, Wright (2013) highlights that lack of employment opportunities has been a predominant factor identified as contributing to offending and reoffending and is further intensified by the challenges and barriers most commonly encountered by the demographic of offenders, to include substance misuse, mental health problems and difficult upbringings. The aim of gathering primary research is to identify the common barriers offenders face in their attempts to secure employment and assessing the effectiveness of existing initiatives that aim to support people with convictions find work, all of which contributing to successful rehabilitation and reducing reoffending. </w:t>
      </w:r>
    </w:p>
    <w:p w14:paraId="271AD28C" w14:textId="77777777" w:rsidR="00762C01" w:rsidRDefault="00762C01" w:rsidP="00762C01"/>
    <w:p w14:paraId="4B0C16AE" w14:textId="77777777" w:rsidR="00762C01" w:rsidRPr="007D4976" w:rsidRDefault="00762C01" w:rsidP="00762C01">
      <w:pPr>
        <w:rPr>
          <w:b/>
          <w:bCs/>
        </w:rPr>
      </w:pPr>
      <w:r>
        <w:rPr>
          <w:b/>
          <w:bCs/>
        </w:rPr>
        <w:t xml:space="preserve">3.2 </w:t>
      </w:r>
      <w:r w:rsidRPr="007D4976">
        <w:rPr>
          <w:b/>
          <w:bCs/>
        </w:rPr>
        <w:t>Ethic</w:t>
      </w:r>
      <w:r>
        <w:rPr>
          <w:b/>
          <w:bCs/>
        </w:rPr>
        <w:t xml:space="preserve">al Practice </w:t>
      </w:r>
    </w:p>
    <w:p w14:paraId="29CEF88A" w14:textId="3D6A50CA" w:rsidR="00762C01" w:rsidRDefault="00762C01" w:rsidP="00762C01">
      <w:r>
        <w:t xml:space="preserve">Before any research commences, it is critical to consider the ethical implications that may arise when conducting the task, especially one that involves human participation. According to Bos (2020), ethics seek to understand what is right and wrong and what is important and valuable, whilst considering the effects that the research may have on those involved to choose an appropriate option to mitigate any harm. According to Vanclay et al (2013), compliance with ethical standards </w:t>
      </w:r>
      <w:r>
        <w:lastRenderedPageBreak/>
        <w:t xml:space="preserve">ensures that any research undertaken is done so with complete fairness, integrity and the utmost morality for all involved. To ensure that the methods utilised within the primary research adhered to ethical standards, an ethics application form was submitted to the ethics committee to request approval prior to the commencement of the study. When conducting research, there are a number of principles to comply with in accordance with ethical conduct, to which Shamoo and Resnik (2022) reports these include honesty, confidentiality, objectivity, transparency, non-discrimination, accountability and openness to name a few. The ethics application form highlighted the objectives and aims of the research, the intended data collections method </w:t>
      </w:r>
      <w:r w:rsidR="00482DF0">
        <w:t>e.g</w:t>
      </w:r>
      <w:r>
        <w:t xml:space="preserve">. questionnaire, and most importantly, informed the ethics committee that the principal researcher had considered the potential risk of harm that participants could be subjected too and identified how to minimise these. The research did its utmost to adhere with the mentioned principles and precautionary measures were adopted to prevent any ethical conduct being disputed. In accordance with the ethical principles mentioned, the principal researcher notified all participants by way of information form and verbal clarification that their participation was voluntary, they could withdraw from the study at any time, their details would remain anonymous, confidential and stored securely all of which is reflective of the set of principles that Vanclay et al (2013) outline. Further, the researcher took the opportunity to make the ethics committee aware via the ethics form of their impartiality and independence when conducting the research. </w:t>
      </w:r>
    </w:p>
    <w:p w14:paraId="04218C1F" w14:textId="77777777" w:rsidR="00762C01" w:rsidRDefault="00762C01" w:rsidP="00762C01"/>
    <w:p w14:paraId="16092767" w14:textId="77777777" w:rsidR="00762C01" w:rsidRPr="002D707B" w:rsidRDefault="00762C01" w:rsidP="00762C01">
      <w:pPr>
        <w:rPr>
          <w:b/>
          <w:bCs/>
        </w:rPr>
      </w:pPr>
      <w:r>
        <w:rPr>
          <w:b/>
          <w:bCs/>
        </w:rPr>
        <w:t xml:space="preserve">3.3 </w:t>
      </w:r>
      <w:r w:rsidRPr="004103D6">
        <w:rPr>
          <w:b/>
          <w:bCs/>
        </w:rPr>
        <w:t xml:space="preserve">Research Methods </w:t>
      </w:r>
    </w:p>
    <w:p w14:paraId="78395F59" w14:textId="77777777" w:rsidR="00762C01" w:rsidRDefault="00762C01" w:rsidP="00762C01">
      <w:r>
        <w:t xml:space="preserve">A mixed method approach was considered the most effective for the primary research and was therefore employed, consisting of qualitative and quantitative data capture. The quantitative aspect allowed for the views and responses of the participants to be easily translated into numerical data coupled with the opportunity to expand on the responses provided to questions that requested more insight and depth. Using both the quantitative and qualitative method is deemed popular and effective in research, which are the views of Wasti et al (2022). Furthermore, Wasti et al (2022) expand on the popular research design, that its goal is to provide a deeper understanding of a phenomena and combining the quantitative and qualitative method allows data to be captured in one study and encourages stronger results than using either approach on its own. </w:t>
      </w:r>
    </w:p>
    <w:p w14:paraId="4C0BDDBB" w14:textId="77777777" w:rsidR="00762C01" w:rsidRDefault="00762C01" w:rsidP="00762C01">
      <w:r>
        <w:t xml:space="preserve">Biggam (2011) offers a clear, simplistic definition of the popular data methods, referring to quantitative research as one that involves measurements and quantitates, which can sometimes be complicated and require calculations, whereas the opportunity to provide a more in-depth and quality response would be achieved through qualitative research, where views can be expressed and elaborated upon. In the case of this research, utilising the mixed method allowed for data to be easily analysed and translated yet providing participants with the opportunity to expand on and share their own opinions and views involving offenders’ experiences of attempting to gain employment. Barnham (2015) somewhat reflects the definition provided by Biggam (2011), quantitative research aims to produce facts, which is usually achieved through what would be considered as a series of ‘what’ questions, in contrast to qualitative which is used when a more detailed, deeper insight response is required, often associated with the ‘why’. </w:t>
      </w:r>
    </w:p>
    <w:p w14:paraId="7E462745" w14:textId="503C138A" w:rsidR="00762C01" w:rsidRDefault="00762C01" w:rsidP="00762C01">
      <w:r>
        <w:t xml:space="preserve">The use of quantitative data allowed the study to obtain information that was a valuable starting point to the research task, capturing data that determined if the sample had supported offenders and if so, to what extent, in addition to responding to questions that aimed to understand if offenders were deemed a group furthest away from the labour market and considering the main benefits to this cohort securing work. Whereas qualitative research aided in the quest of establishing </w:t>
      </w:r>
      <w:r>
        <w:lastRenderedPageBreak/>
        <w:t>the samples experiences of any barriers that offenders encountered when seeking employment, existing initiatives available to this demographic and their own expertise of how best to support people with criminal convictions. The latter corresponds with the definition provided by Aspers and Corte (2019)</w:t>
      </w:r>
      <w:r w:rsidR="00DB5C07">
        <w:t>,</w:t>
      </w:r>
      <w:r w:rsidR="00205CC4">
        <w:t xml:space="preserve"> t</w:t>
      </w:r>
      <w:r>
        <w:t xml:space="preserve">hat </w:t>
      </w:r>
      <w:r w:rsidR="00205CC4">
        <w:t>q</w:t>
      </w:r>
      <w:r>
        <w:t>ualitative research is defined as an iterative process that enhances understanding in the scientific community by making new significant distinctions through closer engagement with the studied phenomena.</w:t>
      </w:r>
    </w:p>
    <w:p w14:paraId="645D8830" w14:textId="77777777" w:rsidR="00762C01" w:rsidRDefault="00762C01" w:rsidP="00762C01"/>
    <w:p w14:paraId="733E78AB" w14:textId="77777777" w:rsidR="00762C01" w:rsidRPr="00370813" w:rsidRDefault="00762C01" w:rsidP="00762C01">
      <w:pPr>
        <w:rPr>
          <w:b/>
          <w:bCs/>
        </w:rPr>
      </w:pPr>
      <w:r w:rsidRPr="00370813">
        <w:rPr>
          <w:b/>
          <w:bCs/>
        </w:rPr>
        <w:t>3.</w:t>
      </w:r>
      <w:r>
        <w:rPr>
          <w:b/>
          <w:bCs/>
        </w:rPr>
        <w:t xml:space="preserve">4 </w:t>
      </w:r>
      <w:r w:rsidRPr="00370813">
        <w:rPr>
          <w:b/>
          <w:bCs/>
        </w:rPr>
        <w:t>Data Collection</w:t>
      </w:r>
      <w:r>
        <w:rPr>
          <w:b/>
          <w:bCs/>
        </w:rPr>
        <w:t xml:space="preserve">/Research Tools </w:t>
      </w:r>
    </w:p>
    <w:p w14:paraId="3EA83327" w14:textId="77777777" w:rsidR="00762C01" w:rsidRDefault="00762C01" w:rsidP="00762C01">
      <w:r>
        <w:t xml:space="preserve">An online multiple-choice questionnaire was adopted as a means of obtaining the primary data for the study. Various data collection methods were considered, including face-to-face interviews with participants to maximise the quality of the responses but was not deemed possible due to the capacity to facilitate this option. Matthews and Ross (2010) consider questionnaires as one of the most common methods of gathering data from research participants, which often involves respondents choosing answers from a set of questions and/or providing their own responses when presented with open questions. Matthews and Ross (2010) identify that questionnaires can be useful for gathering factual data, such as gender and age, as well as participants opinions, experiences, knowledge, ideas and even attitudes, of which is reflective of the format adopted for the primary research. When attempting to understand the barriers that offenders encounter when seeking employment and the support available to this demographic, the questionnaire provided the participants with the opportunity to expand on their own experiences of working with people with convictions, which proves valuable to the research. Matthews and Ross (2010) highlight that questionnaires are more effective amongst a larger sample and the data maybe subject to bias if the response rate is low. The data collection method used is open to criticism due to its efficiency and suitably for the primary research, given that the sample size was only ten and the response rate was low, generating concerns of reliability. </w:t>
      </w:r>
    </w:p>
    <w:p w14:paraId="55BF42E6" w14:textId="77777777" w:rsidR="00762C01" w:rsidRDefault="00762C01" w:rsidP="00762C01">
      <w:r>
        <w:t xml:space="preserve">Due to the low sample size and response rate of the questionnaire distributed for the research, the prospect of an alternative data method collection would likely improve the quality of the findings in future studies of relevance. Interviews are a data collection method that would likely benefit the research task, to which the Office of Health Improvement and Disparities (2020) identify that the popular tool can be used when seeking to acquire rich, in-depth responses from participants experiences, and compliment open-ended questions and low participation numbers. </w:t>
      </w:r>
    </w:p>
    <w:p w14:paraId="25764254" w14:textId="77777777" w:rsidR="00762C01" w:rsidRDefault="00762C01" w:rsidP="00762C01">
      <w:r>
        <w:t xml:space="preserve">Key features of questionnaires make them an attractive method for obtaining data for research. Evans and Mathur (2005) identify the many strengths of using an online questionnaire to capture data, to include flexibility, speed, timeliness, convenience, no cost, ease of data entry and analysis. These strengths are true of the data collection method adopted for the primary research, given that an email was distributed to all participants which included a direct link to the questionnaire, it was free to create and send and the convenience allowed for the sample to respond at a time convenient for themselves, only taking a short duration to complete and provide their responses. </w:t>
      </w:r>
    </w:p>
    <w:p w14:paraId="44DB6303" w14:textId="77777777" w:rsidR="00762C01" w:rsidRDefault="00762C01" w:rsidP="00762C01">
      <w:r>
        <w:t xml:space="preserve">Questionnaires have been credited for their potential of yielding usable data that is high in quality and provides anonymity to the participants involved. Marshall (2005) proposes that using questionnaires as a data collection tool encourages more frank and honest responses, especially in comparison to alternative methods such as interviews. This could be considered an accurate assumption by Marshall (2005), given that the sample used for the primary research were given the </w:t>
      </w:r>
      <w:r>
        <w:lastRenderedPageBreak/>
        <w:t xml:space="preserve">opportunity to share their opinions and experiences of supporting offenders; perhaps more likely to be forthcoming in doing so with the assurance of anonymity, which will also assist in reducing bias. </w:t>
      </w:r>
    </w:p>
    <w:p w14:paraId="2F724368" w14:textId="77777777" w:rsidR="00762C01" w:rsidRDefault="00762C01" w:rsidP="00762C01"/>
    <w:p w14:paraId="4D90B40A" w14:textId="77777777" w:rsidR="00762C01" w:rsidRPr="00C4213A" w:rsidRDefault="00762C01" w:rsidP="00762C01">
      <w:pPr>
        <w:rPr>
          <w:b/>
          <w:bCs/>
        </w:rPr>
      </w:pPr>
      <w:r>
        <w:rPr>
          <w:b/>
          <w:bCs/>
        </w:rPr>
        <w:t xml:space="preserve">3.5 </w:t>
      </w:r>
      <w:r w:rsidRPr="00C4213A">
        <w:rPr>
          <w:b/>
          <w:bCs/>
        </w:rPr>
        <w:t xml:space="preserve">Sampling </w:t>
      </w:r>
    </w:p>
    <w:p w14:paraId="4357B382" w14:textId="77777777" w:rsidR="00762C01" w:rsidRDefault="00762C01" w:rsidP="00762C01">
      <w:r>
        <w:t xml:space="preserve">Eyler (2020) provides a simplistic definition of sampling, which involves studying a proportion of a population to obtain information on the whole population, which is a more feasible method of collecting data. This definition reflects the chosen sample for the research, as the opinions of those with experience of working in the employability sector are a valuable contribution toward the research, especially if in their professional role they had supported offenders. Furthermore, the chosen sample were accessible, unlike offenders whose views would have been insightful given the direct impact they encounter when seeking employment, able to provide details of their own personal experiences however, their participation would present with ethical concerns and challenges. </w:t>
      </w:r>
    </w:p>
    <w:p w14:paraId="168E4DD5" w14:textId="785A3AE9" w:rsidR="00762C01" w:rsidRDefault="00762C01" w:rsidP="00762C01">
      <w:r>
        <w:t>The target population recruited for this research was a cohort of individuals/sample who had been identified as currently employed or had previously worked in the employability sector. Considering the samples professional experience of supporting clients to increase their chances of gaining employment, which may have included those with a criminal record, their views and opinions were deemed of great benefit and contribution to the research. The questionnaire was distributed to ten participants of whom were either currently employed or previously worked in employability, having been identified as a suitable sample to contribute to the research. The questionnaire was available for a two-week period between 30</w:t>
      </w:r>
      <w:r w:rsidRPr="00302B2B">
        <w:rPr>
          <w:vertAlign w:val="superscript"/>
        </w:rPr>
        <w:t>th</w:t>
      </w:r>
      <w:r>
        <w:t xml:space="preserve"> March 2025 and 13</w:t>
      </w:r>
      <w:r w:rsidRPr="00302B2B">
        <w:rPr>
          <w:vertAlign w:val="superscript"/>
        </w:rPr>
        <w:t>th</w:t>
      </w:r>
      <w:r>
        <w:t xml:space="preserve"> April 2025, which was considered an ample amount of time for as many participants to respond. Upon closure of the questionnaire, a total of </w:t>
      </w:r>
      <w:r w:rsidR="00E763A7">
        <w:t>7</w:t>
      </w:r>
      <w:r>
        <w:t xml:space="preserve"> out of 10 participants took part in the research and their responses were successfully received, all of which remaining anonymous. </w:t>
      </w:r>
    </w:p>
    <w:p w14:paraId="6C4CA26B" w14:textId="77777777" w:rsidR="00762C01" w:rsidRDefault="00762C01" w:rsidP="00762C01">
      <w:r>
        <w:t xml:space="preserve">Choosing an appropriate sample will contribute greatly to the research task in question and a number of techniques were considered to ensure that the most effective method was chosen. For this particular research activity, a mixture of convenience sampling and purposive sampling were the chosen techniques. Marusic (2023) refers to convenience sampling as the most common approach, particularly for survey research, as participants are selected and approached on availability whereas the purposive method involves researchers choosing participants based on their characteristics that relate to the research topic. Palinkas et al (2015) elaborates on purposeful sampling, suggesting that it has the ability to produce rich data as participants are identified and selected based on the phenomena of interest, which is a method widely used in qualitative research. This is somewhat reflective of the sample chosen in the research, given the participants professional experiences of working in the field of employability and perhaps in a position to offer their views that will likely prove valuable to the topic and data. Convenience was also a contributing factor to the chosen sample as the participants were either current or former colleagues of the principal researcher. </w:t>
      </w:r>
    </w:p>
    <w:p w14:paraId="52FFCBFF" w14:textId="77777777" w:rsidR="00762C01" w:rsidRDefault="00762C01" w:rsidP="00762C01"/>
    <w:p w14:paraId="3A41C97B" w14:textId="77777777" w:rsidR="00762C01" w:rsidRPr="008013D4" w:rsidRDefault="00762C01" w:rsidP="00762C01">
      <w:pPr>
        <w:rPr>
          <w:b/>
          <w:bCs/>
        </w:rPr>
      </w:pPr>
      <w:r>
        <w:rPr>
          <w:b/>
          <w:bCs/>
        </w:rPr>
        <w:t xml:space="preserve">3.6 </w:t>
      </w:r>
      <w:r w:rsidRPr="008013D4">
        <w:rPr>
          <w:b/>
          <w:bCs/>
        </w:rPr>
        <w:t>Limitations</w:t>
      </w:r>
    </w:p>
    <w:p w14:paraId="08DB5758" w14:textId="77777777" w:rsidR="00762C01" w:rsidRDefault="00762C01" w:rsidP="00762C01">
      <w:r>
        <w:t xml:space="preserve">The primary research conducted established a number of limitations and issues in its quest to gather reliable and valuable data. The methodology chosen for the primary research revealed evident limitations, firstly due to the number of participants recruited to participate in the questionnaire and the response rate being low. In respect of quantitative data collection, which was inclusive of the </w:t>
      </w:r>
      <w:r>
        <w:lastRenderedPageBreak/>
        <w:t xml:space="preserve">mixed method chosen, Davies (2022) emphasises the need for a large enough sample to participate that is representative of a population. There was however the opportunity for participants to support their answers and offer their views when responding to questions of a qualitative nature, which provided a valuable, detailed understanding as to challenges that offenders encounter when seeking employment and the methods of support that are currently available, assisting with achieving the forementioned objectives. Interviews were considered as an additional method of capturing data however, the ability to conduct this option was presented with challenges due to location of former colleagues. </w:t>
      </w:r>
    </w:p>
    <w:p w14:paraId="31F04277" w14:textId="61B26E68" w:rsidR="00762C01" w:rsidRDefault="00762C01" w:rsidP="00762C01">
      <w:r>
        <w:t>In an ideal scenario, the sample would have included subjects with convictions who could offer rich data and valuable insights into their own personal experiences of attempting to secure work however, this option would not be possible due to the ethical guidelines in place. There are a plethora of concerns surrounding research that involves offenders and the field of criminology. Johnstone (2005) firstly ponders how scholars in the field of criminology go about conducting research given the complexity and seriousness of the ethical considerations that they will encounter. Johnstone (2005) further identifies that empirical research in the field of criminology is heavily reliant on human participation, whether it be directly or indirectly, which can include acquiring the views from lawbreakers or those from a professional capacity, which will present with undeniable issues. The ethical issues generated from research conducted in the field of criminology can be reduced by warning participants of potential intrusive content however, this alone will not solve the problem. Johnstone (2005) argues that involving offenders in criminological research can prove problematic when attempting to gain informed consent, as the subjects are often characterised by mental health problems and low literacy skills, as well as the possibility of participants disclosing information that indicates they pose a risk to others</w:t>
      </w:r>
    </w:p>
    <w:p w14:paraId="79CC3210" w14:textId="77777777" w:rsidR="00F277E6" w:rsidRDefault="00F277E6" w:rsidP="00F277E6">
      <w:pPr>
        <w:rPr>
          <w:u w:val="single"/>
        </w:rPr>
      </w:pPr>
    </w:p>
    <w:p w14:paraId="29A9841A" w14:textId="77777777" w:rsidR="00F277E6" w:rsidRDefault="00F277E6" w:rsidP="00F277E6">
      <w:pPr>
        <w:rPr>
          <w:u w:val="single"/>
        </w:rPr>
      </w:pPr>
    </w:p>
    <w:p w14:paraId="673DAFB0" w14:textId="77777777" w:rsidR="00F277E6" w:rsidRDefault="00F277E6" w:rsidP="00F277E6">
      <w:pPr>
        <w:rPr>
          <w:u w:val="single"/>
        </w:rPr>
      </w:pPr>
    </w:p>
    <w:p w14:paraId="6AA762E7" w14:textId="77777777" w:rsidR="004C0AAA" w:rsidRDefault="004C0AAA" w:rsidP="004C0AAA">
      <w:pPr>
        <w:jc w:val="center"/>
        <w:rPr>
          <w:sz w:val="28"/>
          <w:szCs w:val="28"/>
          <w:u w:val="single"/>
        </w:rPr>
      </w:pPr>
    </w:p>
    <w:p w14:paraId="7B0AF544" w14:textId="77777777" w:rsidR="004C0AAA" w:rsidRDefault="004C0AAA" w:rsidP="004C0AAA">
      <w:pPr>
        <w:jc w:val="center"/>
        <w:rPr>
          <w:sz w:val="28"/>
          <w:szCs w:val="28"/>
          <w:u w:val="single"/>
        </w:rPr>
      </w:pPr>
    </w:p>
    <w:p w14:paraId="62AA3245" w14:textId="77777777" w:rsidR="004C0AAA" w:rsidRDefault="004C0AAA" w:rsidP="004C0AAA">
      <w:pPr>
        <w:jc w:val="center"/>
        <w:rPr>
          <w:sz w:val="28"/>
          <w:szCs w:val="28"/>
          <w:u w:val="single"/>
        </w:rPr>
      </w:pPr>
    </w:p>
    <w:p w14:paraId="510ABF29" w14:textId="77777777" w:rsidR="004C0AAA" w:rsidRDefault="004C0AAA" w:rsidP="004C0AAA">
      <w:pPr>
        <w:jc w:val="center"/>
        <w:rPr>
          <w:sz w:val="28"/>
          <w:szCs w:val="28"/>
          <w:u w:val="single"/>
        </w:rPr>
      </w:pPr>
    </w:p>
    <w:p w14:paraId="52648FEB" w14:textId="77777777" w:rsidR="004C0AAA" w:rsidRDefault="004C0AAA" w:rsidP="004C0AAA">
      <w:pPr>
        <w:jc w:val="center"/>
        <w:rPr>
          <w:sz w:val="28"/>
          <w:szCs w:val="28"/>
          <w:u w:val="single"/>
        </w:rPr>
      </w:pPr>
    </w:p>
    <w:p w14:paraId="3C07CED4" w14:textId="77777777" w:rsidR="00762C01" w:rsidRDefault="00762C01" w:rsidP="004C0AAA">
      <w:pPr>
        <w:jc w:val="center"/>
        <w:rPr>
          <w:sz w:val="28"/>
          <w:szCs w:val="28"/>
          <w:u w:val="single"/>
        </w:rPr>
      </w:pPr>
    </w:p>
    <w:p w14:paraId="2E9563AF" w14:textId="77777777" w:rsidR="00762C01" w:rsidRDefault="00762C01" w:rsidP="004C0AAA">
      <w:pPr>
        <w:jc w:val="center"/>
        <w:rPr>
          <w:sz w:val="28"/>
          <w:szCs w:val="28"/>
          <w:u w:val="single"/>
        </w:rPr>
      </w:pPr>
    </w:p>
    <w:p w14:paraId="7D54AF44" w14:textId="77777777" w:rsidR="00762C01" w:rsidRDefault="00762C01" w:rsidP="004C0AAA">
      <w:pPr>
        <w:jc w:val="center"/>
        <w:rPr>
          <w:sz w:val="28"/>
          <w:szCs w:val="28"/>
          <w:u w:val="single"/>
        </w:rPr>
      </w:pPr>
    </w:p>
    <w:p w14:paraId="606F7868" w14:textId="77777777" w:rsidR="00762C01" w:rsidRDefault="00762C01" w:rsidP="004C0AAA">
      <w:pPr>
        <w:jc w:val="center"/>
        <w:rPr>
          <w:sz w:val="28"/>
          <w:szCs w:val="28"/>
          <w:u w:val="single"/>
        </w:rPr>
      </w:pPr>
    </w:p>
    <w:p w14:paraId="02E040F9" w14:textId="77777777" w:rsidR="00762C01" w:rsidRDefault="00762C01" w:rsidP="004C0AAA">
      <w:pPr>
        <w:jc w:val="center"/>
        <w:rPr>
          <w:sz w:val="28"/>
          <w:szCs w:val="28"/>
          <w:u w:val="single"/>
        </w:rPr>
      </w:pPr>
    </w:p>
    <w:p w14:paraId="5434F846" w14:textId="77777777" w:rsidR="004C59F9" w:rsidRDefault="004C59F9" w:rsidP="004C59F9">
      <w:pPr>
        <w:rPr>
          <w:b/>
          <w:bCs/>
        </w:rPr>
      </w:pPr>
    </w:p>
    <w:p w14:paraId="4622DD51" w14:textId="0F256EAC" w:rsidR="004C59F9" w:rsidRPr="004C59F9" w:rsidRDefault="004C59F9" w:rsidP="004C59F9">
      <w:pPr>
        <w:jc w:val="center"/>
        <w:rPr>
          <w:b/>
          <w:bCs/>
          <w:sz w:val="28"/>
          <w:szCs w:val="28"/>
          <w:u w:val="single"/>
        </w:rPr>
      </w:pPr>
      <w:r w:rsidRPr="004C59F9">
        <w:rPr>
          <w:b/>
          <w:bCs/>
          <w:sz w:val="28"/>
          <w:szCs w:val="28"/>
          <w:u w:val="single"/>
        </w:rPr>
        <w:lastRenderedPageBreak/>
        <w:t>Chapter 4 – Presentation of Findings, discussion and analysis</w:t>
      </w:r>
    </w:p>
    <w:p w14:paraId="42913BC6" w14:textId="77777777" w:rsidR="004C59F9" w:rsidRPr="00754839" w:rsidRDefault="004C59F9" w:rsidP="004C59F9">
      <w:pPr>
        <w:rPr>
          <w:b/>
          <w:bCs/>
        </w:rPr>
      </w:pPr>
      <w:r w:rsidRPr="00754839">
        <w:rPr>
          <w:b/>
          <w:bCs/>
        </w:rPr>
        <w:t xml:space="preserve">4.1 Introduction </w:t>
      </w:r>
    </w:p>
    <w:p w14:paraId="58AF027B" w14:textId="77777777" w:rsidR="004C59F9" w:rsidRDefault="004C59F9" w:rsidP="004C59F9">
      <w:r>
        <w:t xml:space="preserve">The chapter will aim to present the findings of the primary research task undertaken, critically analysing the data received from a total of 7 responses to the questionnaire that was distributed to a sample of 10 participants of whom currently or previously worked in the field of employability.  The chapter will also provide the researcher with the opportunity to expand on the findings through a comprehensive discussion and contrast of existing data included in the literature review. The findings of the research will aim to contribute to achieving the objectives of the research, more specifically objective 3 and 4: </w:t>
      </w:r>
    </w:p>
    <w:p w14:paraId="4CFF0392" w14:textId="701650FF" w:rsidR="004C59F9" w:rsidRPr="005B15E6" w:rsidRDefault="005B15E6" w:rsidP="005B15E6">
      <w:pPr>
        <w:rPr>
          <w:rFonts w:cs="Calibri"/>
        </w:rPr>
      </w:pPr>
      <w:r>
        <w:rPr>
          <w:rFonts w:cs="Calibri"/>
        </w:rPr>
        <w:t xml:space="preserve">1 </w:t>
      </w:r>
      <w:r w:rsidR="004C59F9" w:rsidRPr="005B15E6">
        <w:rPr>
          <w:rFonts w:cs="Calibri"/>
        </w:rPr>
        <w:t>To assess the likelihood of offenders, considering differing crimes committed, securing employment following their convictions</w:t>
      </w:r>
    </w:p>
    <w:p w14:paraId="6E38DE8A" w14:textId="3D7053ED" w:rsidR="004C59F9" w:rsidRPr="005B15E6" w:rsidRDefault="004C59F9" w:rsidP="005B15E6">
      <w:pPr>
        <w:pStyle w:val="ListParagraph"/>
        <w:numPr>
          <w:ilvl w:val="0"/>
          <w:numId w:val="5"/>
        </w:numPr>
        <w:rPr>
          <w:rFonts w:cs="Calibri"/>
        </w:rPr>
      </w:pPr>
      <w:r w:rsidRPr="005B15E6">
        <w:rPr>
          <w:rFonts w:cs="Calibri"/>
        </w:rPr>
        <w:t>To analyse existing evidence that suggests that employment does support with reducing reoffending</w:t>
      </w:r>
    </w:p>
    <w:p w14:paraId="16BE408F" w14:textId="77777777" w:rsidR="004C59F9" w:rsidRPr="007C1E51" w:rsidRDefault="004C59F9" w:rsidP="005B15E6">
      <w:pPr>
        <w:pStyle w:val="ListParagraph"/>
        <w:numPr>
          <w:ilvl w:val="0"/>
          <w:numId w:val="5"/>
        </w:numPr>
        <w:rPr>
          <w:rFonts w:cs="Calibri"/>
        </w:rPr>
      </w:pPr>
      <w:r w:rsidRPr="007C1E51">
        <w:rPr>
          <w:rFonts w:cs="Calibri"/>
        </w:rPr>
        <w:t>Identify the general barriers of offenders securing employment and explore what support is available to this demographic</w:t>
      </w:r>
    </w:p>
    <w:p w14:paraId="1BBF5B22" w14:textId="6F317146" w:rsidR="004C59F9" w:rsidRPr="005B15E6" w:rsidRDefault="004C59F9" w:rsidP="005B15E6">
      <w:pPr>
        <w:pStyle w:val="ListParagraph"/>
        <w:numPr>
          <w:ilvl w:val="0"/>
          <w:numId w:val="5"/>
        </w:numPr>
        <w:rPr>
          <w:rFonts w:cs="Calibri"/>
        </w:rPr>
      </w:pPr>
      <w:r w:rsidRPr="005B15E6">
        <w:rPr>
          <w:rFonts w:cs="Calibri"/>
        </w:rPr>
        <w:t>To identify</w:t>
      </w:r>
      <w:r w:rsidRPr="005B15E6">
        <w:rPr>
          <w:rFonts w:cs="Calibri"/>
          <w:color w:val="FF0000"/>
        </w:rPr>
        <w:t xml:space="preserve"> </w:t>
      </w:r>
      <w:r w:rsidRPr="005B15E6">
        <w:rPr>
          <w:rFonts w:cs="Calibri"/>
        </w:rPr>
        <w:t xml:space="preserve">and examine initiatives that may support offenders increase their chances of gaining employment following their convictions </w:t>
      </w:r>
    </w:p>
    <w:p w14:paraId="1717EF23" w14:textId="77777777" w:rsidR="004C59F9" w:rsidRDefault="004C59F9" w:rsidP="004C59F9"/>
    <w:p w14:paraId="0C3DC5A5" w14:textId="77777777" w:rsidR="004C59F9" w:rsidRPr="00754839" w:rsidRDefault="004C59F9" w:rsidP="004C59F9">
      <w:pPr>
        <w:rPr>
          <w:b/>
          <w:bCs/>
        </w:rPr>
      </w:pPr>
      <w:r w:rsidRPr="00754839">
        <w:rPr>
          <w:b/>
          <w:bCs/>
        </w:rPr>
        <w:t>4.2 Participants Professional Experience</w:t>
      </w:r>
      <w:r>
        <w:rPr>
          <w:b/>
          <w:bCs/>
        </w:rPr>
        <w:t xml:space="preserve">s </w:t>
      </w:r>
    </w:p>
    <w:p w14:paraId="38D3F9B3" w14:textId="77777777" w:rsidR="004C59F9" w:rsidRPr="00754839" w:rsidRDefault="004C59F9" w:rsidP="004C59F9">
      <w:pPr>
        <w:rPr>
          <w:b/>
          <w:bCs/>
        </w:rPr>
      </w:pPr>
      <w:r w:rsidRPr="00754839">
        <w:rPr>
          <w:b/>
          <w:bCs/>
        </w:rPr>
        <w:t xml:space="preserve">Question 1. Are you currently employed in/or have previously worked in the employability sector? (If NO to this question, please do not complete questionnaire). </w:t>
      </w:r>
    </w:p>
    <w:p w14:paraId="371F08B1" w14:textId="77777777" w:rsidR="004C59F9" w:rsidRPr="00754839" w:rsidRDefault="004C59F9" w:rsidP="004C59F9">
      <w:pPr>
        <w:rPr>
          <w:b/>
          <w:bCs/>
        </w:rPr>
      </w:pPr>
      <w:r w:rsidRPr="00754839">
        <w:rPr>
          <w:b/>
          <w:bCs/>
        </w:rPr>
        <w:t>Question 2. On average, how many ex-offenders have you supported in your employability career?</w:t>
      </w:r>
    </w:p>
    <w:p w14:paraId="3C9D3EC6" w14:textId="77777777" w:rsidR="004C59F9" w:rsidRDefault="004C59F9" w:rsidP="004C59F9">
      <w:r>
        <w:t xml:space="preserve">Question 1 asked participants if they were currently employed or had previously worked in the employability sector, which offered them the opportunity to either respond ‘yes’ or ‘no’. All seven respondents answered ‘yes’ to question one confirming that they were currently employed in or had previously worked in the employability sector. This question sought to gain confirmation that those who were to participate could share their views and opinions from their professional experience, which would be of value to the research and reflective of the purposive sampling method chosen. If any participants selected no to this question, the questionnaire politely stipulated for them to not proceed as their responses would not be of relevance to the findings, given that the proceeding questions requested insight into experiences and knowledge of this subject matter.   </w:t>
      </w:r>
    </w:p>
    <w:p w14:paraId="777E0EEA" w14:textId="77777777" w:rsidR="004C59F9" w:rsidRDefault="004C59F9" w:rsidP="004C59F9">
      <w:r>
        <w:t xml:space="preserve">It was hoped that question 2 would complement question 1 in its attempt to expand on the extent to which the participants had supported offenders in their professional roles in employability. The question hoped to assist the research in gaining an understanding as to the number of offenders that engage in employability support and clarity that the participants are representative of a sample that can produce data worthy to contribute to the aim of the research. The results to this question were somewhat mixed and varied in regard to the participants experiences of directly supporting offenders in their employability profession. Throughout their employability career, only 1 participant had supported 0-5 offenders, and almost half (43%) of respondents had supported 6-10 offenders. The responses to the questionnaire unveiled that only 14% of respondents had supported 11-20 offenders in their employability career whereas 29% of participants had supported 21 plus offenders in their employability profession. It is hoped that participants who had supported a higher number </w:t>
      </w:r>
      <w:r>
        <w:lastRenderedPageBreak/>
        <w:t xml:space="preserve">of offenders throughout their employability career will have gained more insight into the barriers that individuals with criminal records encounter when seeking employment and can share their knowledge of any initiatives and support for this demographic, contributing to data that is of value to achieve the aim of the research. </w:t>
      </w:r>
    </w:p>
    <w:p w14:paraId="3A0F10CF" w14:textId="77777777" w:rsidR="004C59F9" w:rsidRDefault="004C59F9" w:rsidP="004C59F9">
      <w:r>
        <w:t xml:space="preserve">As mentioned in preceding chapters, alongside professionals of the employability sector, offenders would have been deemed the ideal sample to participate in the research activity, however this was not deemed appropriate due to ethical implications. </w:t>
      </w:r>
    </w:p>
    <w:p w14:paraId="6F049AF4" w14:textId="77777777" w:rsidR="004C59F9" w:rsidRDefault="004C59F9" w:rsidP="004C59F9">
      <w:r w:rsidRPr="008F2C2C">
        <w:rPr>
          <w:noProof/>
        </w:rPr>
        <w:drawing>
          <wp:inline distT="0" distB="0" distL="0" distR="0" wp14:anchorId="08D658CA" wp14:editId="582D7B5C">
            <wp:extent cx="5731510" cy="2459355"/>
            <wp:effectExtent l="0" t="0" r="2540" b="0"/>
            <wp:docPr id="34976257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9762575" name="Picture 1" descr="A screenshot of a computer&#10;&#10;AI-generated content may be incorrect."/>
                    <pic:cNvPicPr/>
                  </pic:nvPicPr>
                  <pic:blipFill>
                    <a:blip r:embed="rId8"/>
                    <a:stretch>
                      <a:fillRect/>
                    </a:stretch>
                  </pic:blipFill>
                  <pic:spPr>
                    <a:xfrm>
                      <a:off x="0" y="0"/>
                      <a:ext cx="5731510" cy="2459355"/>
                    </a:xfrm>
                    <a:prstGeom prst="rect">
                      <a:avLst/>
                    </a:prstGeom>
                  </pic:spPr>
                </pic:pic>
              </a:graphicData>
            </a:graphic>
          </wp:inline>
        </w:drawing>
      </w:r>
    </w:p>
    <w:p w14:paraId="1EB986F7" w14:textId="77777777" w:rsidR="004C59F9" w:rsidRDefault="004C59F9" w:rsidP="004C59F9">
      <w:r w:rsidRPr="00FA11AD">
        <w:rPr>
          <w:noProof/>
        </w:rPr>
        <w:drawing>
          <wp:inline distT="0" distB="0" distL="0" distR="0" wp14:anchorId="339D656C" wp14:editId="63E25B07">
            <wp:extent cx="5731510" cy="2305685"/>
            <wp:effectExtent l="0" t="0" r="2540" b="0"/>
            <wp:docPr id="203407471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4074717" name="Picture 1" descr="A screenshot of a computer&#10;&#10;AI-generated content may be incorrect."/>
                    <pic:cNvPicPr/>
                  </pic:nvPicPr>
                  <pic:blipFill>
                    <a:blip r:embed="rId9"/>
                    <a:stretch>
                      <a:fillRect/>
                    </a:stretch>
                  </pic:blipFill>
                  <pic:spPr>
                    <a:xfrm>
                      <a:off x="0" y="0"/>
                      <a:ext cx="5731510" cy="2305685"/>
                    </a:xfrm>
                    <a:prstGeom prst="rect">
                      <a:avLst/>
                    </a:prstGeom>
                  </pic:spPr>
                </pic:pic>
              </a:graphicData>
            </a:graphic>
          </wp:inline>
        </w:drawing>
      </w:r>
    </w:p>
    <w:p w14:paraId="4E7B832D" w14:textId="77777777" w:rsidR="004C59F9" w:rsidRDefault="004C59F9" w:rsidP="004C59F9"/>
    <w:p w14:paraId="73644031" w14:textId="77777777" w:rsidR="004C59F9" w:rsidRDefault="004C59F9" w:rsidP="004C59F9"/>
    <w:p w14:paraId="67FF98C0" w14:textId="77777777" w:rsidR="004C59F9" w:rsidRPr="00805355" w:rsidRDefault="004C59F9" w:rsidP="004C59F9">
      <w:pPr>
        <w:rPr>
          <w:b/>
          <w:bCs/>
        </w:rPr>
      </w:pPr>
      <w:r w:rsidRPr="00805355">
        <w:rPr>
          <w:b/>
          <w:bCs/>
        </w:rPr>
        <w:t xml:space="preserve">4.3 The Barriers Offenders Encounter when Seeking Employment </w:t>
      </w:r>
    </w:p>
    <w:p w14:paraId="5393EED1" w14:textId="77777777" w:rsidR="004C59F9" w:rsidRPr="00805355" w:rsidRDefault="004C59F9" w:rsidP="004C59F9">
      <w:pPr>
        <w:rPr>
          <w:b/>
          <w:bCs/>
        </w:rPr>
      </w:pPr>
      <w:r w:rsidRPr="00805355">
        <w:rPr>
          <w:b/>
          <w:bCs/>
        </w:rPr>
        <w:t>Question 3. Would you consider ex-offenders as the demographic furthest away from the labour market?</w:t>
      </w:r>
    </w:p>
    <w:p w14:paraId="6D3DA56F" w14:textId="77777777" w:rsidR="004C59F9" w:rsidRDefault="004C59F9" w:rsidP="004C59F9">
      <w:r>
        <w:t xml:space="preserve">Question 3 sought to explore if the participants viewed offenders as those amongst the furthest away from the labour market, especially given their experience of working in the employability sector supporting a diverse clientele. The results were mixed with 57% of respondents agreeing that offenders were the demographic furthest away from the labour market whereas the remaining 43% of respondents disagreed with the majority. The majority of the opinions for this question are </w:t>
      </w:r>
      <w:r>
        <w:lastRenderedPageBreak/>
        <w:t xml:space="preserve">comparable with existing literature by Atherton and Buck (2021) who reported that only 17% of offenders are employed one year after release and more recent findings published by Ministry of Justice (2025) establishing that 31.3% of prisoners were in work at 6 months post release. To gain an insight into employment rates of other demographics that are also identified as furthest away from the labour market, Francis-Devine et al (2025) and Powell (2024) found that 50.6% of young people in the age bracket of 16-24 were employed and the employment rate of people with disabilities was 54.2%, establishing higher employment rates than that of offenders. </w:t>
      </w:r>
    </w:p>
    <w:p w14:paraId="71008789" w14:textId="77777777" w:rsidR="004C59F9" w:rsidRDefault="004C59F9" w:rsidP="004C59F9">
      <w:r w:rsidRPr="008A79AE">
        <w:rPr>
          <w:noProof/>
        </w:rPr>
        <w:drawing>
          <wp:inline distT="0" distB="0" distL="0" distR="0" wp14:anchorId="54AAAF87" wp14:editId="7DCAF6E1">
            <wp:extent cx="5731510" cy="2198370"/>
            <wp:effectExtent l="0" t="0" r="2540" b="0"/>
            <wp:docPr id="134022547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0225475" name="Picture 1" descr="A screenshot of a computer&#10;&#10;AI-generated content may be incorrect."/>
                    <pic:cNvPicPr/>
                  </pic:nvPicPr>
                  <pic:blipFill>
                    <a:blip r:embed="rId10"/>
                    <a:stretch>
                      <a:fillRect/>
                    </a:stretch>
                  </pic:blipFill>
                  <pic:spPr>
                    <a:xfrm>
                      <a:off x="0" y="0"/>
                      <a:ext cx="5731510" cy="2198370"/>
                    </a:xfrm>
                    <a:prstGeom prst="rect">
                      <a:avLst/>
                    </a:prstGeom>
                  </pic:spPr>
                </pic:pic>
              </a:graphicData>
            </a:graphic>
          </wp:inline>
        </w:drawing>
      </w:r>
    </w:p>
    <w:p w14:paraId="3C5C887C" w14:textId="77777777" w:rsidR="004C59F9" w:rsidRDefault="004C59F9" w:rsidP="004C59F9">
      <w:r>
        <w:t xml:space="preserve">Question 4 and question 5 requested that participants elaborate on their response to question 3. Question 4 was aimed at those who had responded ‘yes’ in response to offenders being the demographic furthest away from the labour market and to elaborate on their choice. A theme identified amongst participants as to the reasons they believed that offenders are furthest away from the labour market due to the barriers that they encounter, with one response stating: </w:t>
      </w:r>
    </w:p>
    <w:p w14:paraId="44ECBE4F" w14:textId="77777777" w:rsidR="004C59F9" w:rsidRDefault="004C59F9" w:rsidP="004C59F9"/>
    <w:p w14:paraId="494DBE8E" w14:textId="77777777" w:rsidR="004C59F9" w:rsidRDefault="004C59F9" w:rsidP="004C59F9">
      <w:pPr>
        <w:rPr>
          <w:i/>
          <w:iCs/>
        </w:rPr>
      </w:pPr>
      <w:r>
        <w:rPr>
          <w:i/>
          <w:iCs/>
        </w:rPr>
        <w:t>‘</w:t>
      </w:r>
      <w:r w:rsidRPr="00014E45">
        <w:rPr>
          <w:i/>
          <w:iCs/>
        </w:rPr>
        <w:t>They have the most barriers to overcome</w:t>
      </w:r>
      <w:r>
        <w:rPr>
          <w:i/>
          <w:iCs/>
        </w:rPr>
        <w:t>.’</w:t>
      </w:r>
    </w:p>
    <w:p w14:paraId="46942FF7" w14:textId="77777777" w:rsidR="004C59F9" w:rsidRPr="00683D79" w:rsidRDefault="004C59F9" w:rsidP="004C59F9">
      <w:r>
        <w:t xml:space="preserve">Whilst the majority of the participants referenced that offenders are furthest away from the labour market due to the barriers they encounter, one responder felt that stigma was the cause of this demographic being the least likely to gain employment, stating: </w:t>
      </w:r>
    </w:p>
    <w:p w14:paraId="3E010387" w14:textId="77777777" w:rsidR="004C59F9" w:rsidRDefault="004C59F9" w:rsidP="004C59F9">
      <w:pPr>
        <w:rPr>
          <w:i/>
          <w:iCs/>
        </w:rPr>
      </w:pPr>
      <w:r>
        <w:rPr>
          <w:i/>
          <w:iCs/>
        </w:rPr>
        <w:t>‘</w:t>
      </w:r>
      <w:r w:rsidRPr="00B333F4">
        <w:rPr>
          <w:i/>
          <w:iCs/>
        </w:rPr>
        <w:t>There is still a lot of stigma in society and employers that this cohort of individuals pose a threat or risk to society or their organisation</w:t>
      </w:r>
      <w:r>
        <w:rPr>
          <w:i/>
          <w:iCs/>
        </w:rPr>
        <w:t>’</w:t>
      </w:r>
    </w:p>
    <w:p w14:paraId="47F121FE" w14:textId="77777777" w:rsidR="004C59F9" w:rsidRPr="00B333F4" w:rsidRDefault="004C59F9" w:rsidP="004C59F9">
      <w:pPr>
        <w:rPr>
          <w:i/>
          <w:iCs/>
        </w:rPr>
      </w:pPr>
    </w:p>
    <w:p w14:paraId="08B1DFD9" w14:textId="77777777" w:rsidR="004C59F9" w:rsidRDefault="004C59F9" w:rsidP="004C59F9">
      <w:r>
        <w:t xml:space="preserve">This participant is not alone in their views which are also shared with Cherney and Fitzgerald (2016) who argue that sigma is largely associated with offenders, which can disrupt the journey to reintegration. </w:t>
      </w:r>
    </w:p>
    <w:p w14:paraId="2AE541C1" w14:textId="77777777" w:rsidR="004C59F9" w:rsidRDefault="004C59F9" w:rsidP="004C59F9">
      <w:r w:rsidRPr="00C60D2E">
        <w:rPr>
          <w:noProof/>
        </w:rPr>
        <w:lastRenderedPageBreak/>
        <w:drawing>
          <wp:inline distT="0" distB="0" distL="0" distR="0" wp14:anchorId="6F2D4614" wp14:editId="6E6DFFAF">
            <wp:extent cx="5731510" cy="2644775"/>
            <wp:effectExtent l="0" t="0" r="2540" b="3175"/>
            <wp:docPr id="566984906" name="Picture 1" descr="A screenshot of a ques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6984906" name="Picture 1" descr="A screenshot of a question&#10;&#10;AI-generated content may be incorrect."/>
                    <pic:cNvPicPr/>
                  </pic:nvPicPr>
                  <pic:blipFill>
                    <a:blip r:embed="rId11"/>
                    <a:stretch>
                      <a:fillRect/>
                    </a:stretch>
                  </pic:blipFill>
                  <pic:spPr>
                    <a:xfrm>
                      <a:off x="0" y="0"/>
                      <a:ext cx="5731510" cy="2644775"/>
                    </a:xfrm>
                    <a:prstGeom prst="rect">
                      <a:avLst/>
                    </a:prstGeom>
                  </pic:spPr>
                </pic:pic>
              </a:graphicData>
            </a:graphic>
          </wp:inline>
        </w:drawing>
      </w:r>
    </w:p>
    <w:p w14:paraId="38184C40" w14:textId="77777777" w:rsidR="004C59F9" w:rsidRDefault="004C59F9" w:rsidP="004C59F9">
      <w:r>
        <w:t xml:space="preserve">Question 5 hoped to gain an understanding as to why 43% of participants answered ‘no’ to question 3 as they did not think that offenders were further away from the labour market. Interestingly, the three participants responses correlated with one another, identifying that asylum seekers or people who possessed little to no English language skills. </w:t>
      </w:r>
    </w:p>
    <w:p w14:paraId="17320380" w14:textId="77777777" w:rsidR="004C59F9" w:rsidRDefault="004C59F9" w:rsidP="004C59F9">
      <w:r w:rsidRPr="006A6234">
        <w:rPr>
          <w:noProof/>
        </w:rPr>
        <w:drawing>
          <wp:inline distT="0" distB="0" distL="0" distR="0" wp14:anchorId="3FDD3388" wp14:editId="0CF6D6C9">
            <wp:extent cx="5731510" cy="2755900"/>
            <wp:effectExtent l="0" t="0" r="2540" b="6350"/>
            <wp:docPr id="1680498584" name="Picture 1" descr="A screenshot of a ques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0498584" name="Picture 1" descr="A screenshot of a question&#10;&#10;AI-generated content may be incorrect."/>
                    <pic:cNvPicPr/>
                  </pic:nvPicPr>
                  <pic:blipFill>
                    <a:blip r:embed="rId12"/>
                    <a:stretch>
                      <a:fillRect/>
                    </a:stretch>
                  </pic:blipFill>
                  <pic:spPr>
                    <a:xfrm>
                      <a:off x="0" y="0"/>
                      <a:ext cx="5731510" cy="2755900"/>
                    </a:xfrm>
                    <a:prstGeom prst="rect">
                      <a:avLst/>
                    </a:prstGeom>
                  </pic:spPr>
                </pic:pic>
              </a:graphicData>
            </a:graphic>
          </wp:inline>
        </w:drawing>
      </w:r>
    </w:p>
    <w:p w14:paraId="74BD0D94" w14:textId="77777777" w:rsidR="004C59F9" w:rsidRDefault="004C59F9" w:rsidP="004C59F9">
      <w:pPr>
        <w:rPr>
          <w:b/>
          <w:bCs/>
        </w:rPr>
      </w:pPr>
    </w:p>
    <w:p w14:paraId="13BEDCEE" w14:textId="77777777" w:rsidR="004C59F9" w:rsidRDefault="004C59F9" w:rsidP="004C59F9">
      <w:pPr>
        <w:rPr>
          <w:b/>
          <w:bCs/>
        </w:rPr>
      </w:pPr>
    </w:p>
    <w:p w14:paraId="1C2E5B2C" w14:textId="77777777" w:rsidR="004C59F9" w:rsidRPr="00E0441D" w:rsidRDefault="004C59F9" w:rsidP="004C59F9">
      <w:pPr>
        <w:rPr>
          <w:b/>
          <w:bCs/>
        </w:rPr>
      </w:pPr>
      <w:r w:rsidRPr="00E0441D">
        <w:rPr>
          <w:b/>
          <w:bCs/>
        </w:rPr>
        <w:t xml:space="preserve">Question 6. Please specify 3 barriers that you believe offenders encounter when seeking employment? </w:t>
      </w:r>
    </w:p>
    <w:p w14:paraId="396C701D" w14:textId="77777777" w:rsidR="004C59F9" w:rsidRDefault="004C59F9" w:rsidP="004C59F9">
      <w:r>
        <w:t xml:space="preserve">Following on from the previous question, the participants were asked what 3 barriers they considered as most encountered by offenders when seeking employment, which is of great relevance to the overall study and achieving the objectives of the research. The previous question established that over half of the participants thought that offenders were a demographic furthest away from the labour market, with three responses indicating the reason being that they encountered barriers to gaining employment. Question 6 unintentionally encourages those to </w:t>
      </w:r>
      <w:r>
        <w:lastRenderedPageBreak/>
        <w:t>expand on their answers who identified that offenders were furthest away from the labour market due to the barriers they experienced.</w:t>
      </w:r>
    </w:p>
    <w:p w14:paraId="1015ED2B" w14:textId="77777777" w:rsidR="004C59F9" w:rsidRDefault="004C59F9" w:rsidP="004C59F9">
      <w:r>
        <w:t xml:space="preserve">The responses to question 6 unveil a stark correlation with existing literature surrounding the barriers that offenders encounter when seeking employment. A common theme amongst the participant responses and the views of many scholars is that stigma reduces offenders’ chances of securing employment. Of the seven responses, four participants suggested that stigma, amongst other factors, was believed to be a barrier encountered by offenders when seeking employment, which is indicative of the responses below: </w:t>
      </w:r>
    </w:p>
    <w:p w14:paraId="34383BED" w14:textId="77777777" w:rsidR="004C59F9" w:rsidRDefault="004C59F9" w:rsidP="004C59F9">
      <w:pPr>
        <w:rPr>
          <w:i/>
          <w:iCs/>
        </w:rPr>
      </w:pPr>
    </w:p>
    <w:p w14:paraId="6C5FBA80" w14:textId="77777777" w:rsidR="004C59F9" w:rsidRDefault="004C59F9" w:rsidP="004C59F9">
      <w:pPr>
        <w:rPr>
          <w:i/>
          <w:iCs/>
        </w:rPr>
      </w:pPr>
      <w:r>
        <w:rPr>
          <w:i/>
          <w:iCs/>
        </w:rPr>
        <w:t>‘</w:t>
      </w:r>
      <w:r w:rsidRPr="00A570C7">
        <w:rPr>
          <w:i/>
          <w:iCs/>
        </w:rPr>
        <w:t>Confidence, stigma from their potential employer, unsure of changes in technology</w:t>
      </w:r>
      <w:r>
        <w:rPr>
          <w:i/>
          <w:iCs/>
        </w:rPr>
        <w:t>’</w:t>
      </w:r>
    </w:p>
    <w:p w14:paraId="2F82C4AD" w14:textId="77777777" w:rsidR="004C59F9" w:rsidRDefault="004C59F9" w:rsidP="004C59F9">
      <w:pPr>
        <w:rPr>
          <w:i/>
          <w:iCs/>
        </w:rPr>
      </w:pPr>
      <w:r>
        <w:rPr>
          <w:i/>
          <w:iCs/>
        </w:rPr>
        <w:t>‘S</w:t>
      </w:r>
      <w:r w:rsidRPr="00CA794A">
        <w:rPr>
          <w:i/>
          <w:iCs/>
        </w:rPr>
        <w:t>tigma and negative perception; lack of skills and knowledge; criminal record</w:t>
      </w:r>
      <w:r>
        <w:rPr>
          <w:i/>
          <w:iCs/>
        </w:rPr>
        <w:t xml:space="preserve">.’ </w:t>
      </w:r>
    </w:p>
    <w:p w14:paraId="46BFE435" w14:textId="77777777" w:rsidR="004C59F9" w:rsidRDefault="004C59F9" w:rsidP="004C59F9">
      <w:pPr>
        <w:rPr>
          <w:i/>
          <w:iCs/>
        </w:rPr>
      </w:pPr>
      <w:r>
        <w:rPr>
          <w:i/>
          <w:iCs/>
        </w:rPr>
        <w:t>‘L</w:t>
      </w:r>
      <w:r w:rsidRPr="001731C9">
        <w:rPr>
          <w:i/>
          <w:iCs/>
        </w:rPr>
        <w:t>imitations/restrictions, being judged, stigm</w:t>
      </w:r>
      <w:r>
        <w:rPr>
          <w:i/>
          <w:iCs/>
        </w:rPr>
        <w:t xml:space="preserve">a’ </w:t>
      </w:r>
    </w:p>
    <w:p w14:paraId="4AA2AA68" w14:textId="77777777" w:rsidR="004C59F9" w:rsidRPr="00CA794A" w:rsidRDefault="004C59F9" w:rsidP="004C59F9">
      <w:pPr>
        <w:rPr>
          <w:i/>
          <w:iCs/>
        </w:rPr>
      </w:pPr>
    </w:p>
    <w:p w14:paraId="5D7039DC" w14:textId="77777777" w:rsidR="004C59F9" w:rsidRDefault="004C59F9" w:rsidP="004C59F9">
      <w:r>
        <w:t xml:space="preserve">These views are shared by scholars Ricciardelli and Mooney (2019) and Moore et al (2016) whose research unveiled data that indicated stigma was commonly experienced by offenders seeking employment when released from prison, with reference to job offers being withdrawn when convictions had been disclosed. </w:t>
      </w:r>
    </w:p>
    <w:p w14:paraId="3568A435" w14:textId="77777777" w:rsidR="004C59F9" w:rsidRDefault="004C59F9" w:rsidP="004C59F9">
      <w:r w:rsidRPr="003F26CD">
        <w:rPr>
          <w:noProof/>
        </w:rPr>
        <w:drawing>
          <wp:inline distT="0" distB="0" distL="0" distR="0" wp14:anchorId="65F99426" wp14:editId="749A9A62">
            <wp:extent cx="5731510" cy="3080385"/>
            <wp:effectExtent l="0" t="0" r="2540" b="5715"/>
            <wp:docPr id="2052020626" name="Picture 1" descr="A screenshot of a white box&#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2020626" name="Picture 1" descr="A screenshot of a white box&#10;&#10;AI-generated content may be incorrect."/>
                    <pic:cNvPicPr/>
                  </pic:nvPicPr>
                  <pic:blipFill>
                    <a:blip r:embed="rId13"/>
                    <a:stretch>
                      <a:fillRect/>
                    </a:stretch>
                  </pic:blipFill>
                  <pic:spPr>
                    <a:xfrm>
                      <a:off x="0" y="0"/>
                      <a:ext cx="5731510" cy="3080385"/>
                    </a:xfrm>
                    <a:prstGeom prst="rect">
                      <a:avLst/>
                    </a:prstGeom>
                  </pic:spPr>
                </pic:pic>
              </a:graphicData>
            </a:graphic>
          </wp:inline>
        </w:drawing>
      </w:r>
    </w:p>
    <w:p w14:paraId="0A7065B1" w14:textId="77777777" w:rsidR="004C59F9" w:rsidRPr="008448D4" w:rsidRDefault="004C59F9" w:rsidP="004C59F9">
      <w:r>
        <w:t xml:space="preserve">     </w:t>
      </w:r>
      <w:r w:rsidRPr="000E59F9">
        <w:rPr>
          <w:noProof/>
        </w:rPr>
        <w:drawing>
          <wp:inline distT="0" distB="0" distL="0" distR="0" wp14:anchorId="76859C02" wp14:editId="7EBEEC1D">
            <wp:extent cx="5570062" cy="687705"/>
            <wp:effectExtent l="0" t="0" r="0" b="0"/>
            <wp:docPr id="6423469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2346996" name=""/>
                    <pic:cNvPicPr/>
                  </pic:nvPicPr>
                  <pic:blipFill>
                    <a:blip r:embed="rId14"/>
                    <a:stretch>
                      <a:fillRect/>
                    </a:stretch>
                  </pic:blipFill>
                  <pic:spPr>
                    <a:xfrm>
                      <a:off x="0" y="0"/>
                      <a:ext cx="5625280" cy="694522"/>
                    </a:xfrm>
                    <a:prstGeom prst="rect">
                      <a:avLst/>
                    </a:prstGeom>
                  </pic:spPr>
                </pic:pic>
              </a:graphicData>
            </a:graphic>
          </wp:inline>
        </w:drawing>
      </w:r>
    </w:p>
    <w:p w14:paraId="14F9E203" w14:textId="77777777" w:rsidR="004C59F9" w:rsidRDefault="004C59F9" w:rsidP="004C59F9"/>
    <w:p w14:paraId="51605518" w14:textId="77777777" w:rsidR="004C59F9" w:rsidRDefault="004C59F9" w:rsidP="004C59F9">
      <w:pPr>
        <w:rPr>
          <w:b/>
          <w:bCs/>
        </w:rPr>
      </w:pPr>
      <w:r w:rsidRPr="005A2934">
        <w:rPr>
          <w:b/>
          <w:bCs/>
        </w:rPr>
        <w:t>Question 7. Do you think that crime type presents with further challenges to ex-offenders securing</w:t>
      </w:r>
      <w:r>
        <w:rPr>
          <w:b/>
          <w:bCs/>
        </w:rPr>
        <w:t xml:space="preserve"> employment</w:t>
      </w:r>
      <w:r w:rsidRPr="005A2934">
        <w:rPr>
          <w:b/>
          <w:bCs/>
        </w:rPr>
        <w:t xml:space="preserve">? If YES, please provide details of two crime types you would consider as experiencing significant challenges to gaining work. </w:t>
      </w:r>
    </w:p>
    <w:p w14:paraId="77AD68E9" w14:textId="77777777" w:rsidR="004C59F9" w:rsidRDefault="004C59F9" w:rsidP="004C59F9">
      <w:r>
        <w:lastRenderedPageBreak/>
        <w:t xml:space="preserve">This question aimed to gain clarity as to whether the participants considered if crime type presents with further barriers to offenders securing employment. If participants answered ‘yes’, it was requested that they expand on their response by sharing two crimes types they considered the most likely to result in offenders experiencing significant challenges to gaining employment. All respondents agreed that crime type presents with further challenges to offenders securing employment. All participants stipulated crime types they felt would encounter significant challenges to gaining work, with six out of seven respondents suggesting sexual related offending, which comes as no surprise given the extensive literature that corroborates with these views. The data captured from this question and an online survey conducted by Hagger et al (2023) of the general public’s perception of employing candidates with a conviction constituting sexual behaviour demonstrates evident barriers to gaining employment for those who have committed a sexual offence. The data derived from Hagger et al (2023) study unveiled high rejection rates for offenders who had committed a sexual related offence. Existing literature and the results of the research activity indicate that offenders who have committed sexual related offences may encounter significant challenges when attempting to secure employment, maybe even more so than any other crime type. This is evident in the findings of a study which aimed to gain an understanding of employer’s attitudes to recruiting people with convictions. Webster (2022) reports on the findings that only 17% of the employers that participated in the study would employ offenders who had committed sexual related offences, the lowest rate amongst all other crime types. Existing literature and the data collected from the primary research task highlight offenders who have committed sexual related offences will likely encounter significant barriers to gaining employment as a result of crime type alone. </w:t>
      </w:r>
    </w:p>
    <w:p w14:paraId="529EA1C3" w14:textId="77777777" w:rsidR="004C59F9" w:rsidRDefault="004C59F9" w:rsidP="004C59F9">
      <w:r>
        <w:t xml:space="preserve">The other suggested crime types were somewhat mixed and consisted of murder, drug related offences, arson, violence and convictions in connection with vulnerable victims i.e. children and theft. The latter response is not clear as to what is meant by offences involving vulnerable victims i.e. children and theft and provides little opportunity to correlate with a crime type. </w:t>
      </w:r>
    </w:p>
    <w:p w14:paraId="2AB09E11" w14:textId="77777777" w:rsidR="004C59F9" w:rsidRPr="008448D4" w:rsidRDefault="004C59F9" w:rsidP="004C59F9">
      <w:pPr>
        <w:rPr>
          <w:b/>
          <w:bCs/>
        </w:rPr>
      </w:pPr>
      <w:r w:rsidRPr="003D7152">
        <w:rPr>
          <w:b/>
          <w:bCs/>
          <w:noProof/>
        </w:rPr>
        <w:drawing>
          <wp:inline distT="0" distB="0" distL="0" distR="0" wp14:anchorId="7D750A3E" wp14:editId="6A2198BC">
            <wp:extent cx="5731510" cy="3333750"/>
            <wp:effectExtent l="0" t="0" r="2540" b="0"/>
            <wp:docPr id="1747353274" name="Picture 1" descr="A screenshot of a white and black checkli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353274" name="Picture 1" descr="A screenshot of a white and black checklist&#10;&#10;AI-generated content may be incorrect."/>
                    <pic:cNvPicPr/>
                  </pic:nvPicPr>
                  <pic:blipFill>
                    <a:blip r:embed="rId15"/>
                    <a:stretch>
                      <a:fillRect/>
                    </a:stretch>
                  </pic:blipFill>
                  <pic:spPr>
                    <a:xfrm>
                      <a:off x="0" y="0"/>
                      <a:ext cx="5731510" cy="3333750"/>
                    </a:xfrm>
                    <a:prstGeom prst="rect">
                      <a:avLst/>
                    </a:prstGeom>
                  </pic:spPr>
                </pic:pic>
              </a:graphicData>
            </a:graphic>
          </wp:inline>
        </w:drawing>
      </w:r>
    </w:p>
    <w:p w14:paraId="54ACBF0D" w14:textId="77777777" w:rsidR="004C59F9" w:rsidRDefault="004C59F9" w:rsidP="004C59F9">
      <w:pPr>
        <w:rPr>
          <w:i/>
          <w:iCs/>
        </w:rPr>
      </w:pPr>
    </w:p>
    <w:p w14:paraId="022A3D81" w14:textId="77777777" w:rsidR="004C59F9" w:rsidRPr="000B3079" w:rsidRDefault="004C59F9" w:rsidP="004C59F9">
      <w:pPr>
        <w:rPr>
          <w:b/>
          <w:bCs/>
        </w:rPr>
      </w:pPr>
      <w:r w:rsidRPr="000B3079">
        <w:rPr>
          <w:b/>
          <w:bCs/>
        </w:rPr>
        <w:lastRenderedPageBreak/>
        <w:t xml:space="preserve">Question 8. From your history of supporting offenders, please identify the highest qualification most commonly achieved for this cohort. </w:t>
      </w:r>
    </w:p>
    <w:p w14:paraId="298620EE" w14:textId="77777777" w:rsidR="004C59F9" w:rsidRDefault="004C59F9" w:rsidP="004C59F9">
      <w:r>
        <w:t xml:space="preserve">Question 8 sought to produce responses based on the participants experiences of working in the employability sector, by sharing their views on the highest level of qualification most commonly achieved by offenders. A positive education and qualifications are a significant contributor to success and enhance career prospects, which has been identified by Gibb (2015). The primary research activity coupled with existing literature will likely produce data that indicates offenders possessing low educational attainment correlates with lack of employment opportunities. It has been well documented in existing literature that offenders commonly possess low educational attainment, which is reflective of the views of Prison Reform Trust (2024), who suggest that that this is often as a result of this demographic having negative experiences of school and regularly truant. </w:t>
      </w:r>
    </w:p>
    <w:p w14:paraId="19AA249B" w14:textId="77777777" w:rsidR="004C59F9" w:rsidRDefault="004C59F9" w:rsidP="004C59F9">
      <w:r>
        <w:t xml:space="preserve">All seven participants responded to question 8, establishing a common theme that offenders have commonly achieved no to low level qualifications from the views derived from the majority of participants. Five of the seven participants responded that the highest qualification achieved by offenders is usually between a level 1 and level 2. The Prison Reform Trust (2024) found that almost half of the prison population had achieved no qualifications in comparison to 15% of the working age general population. The data captured for this question is not representative of the wider target population given the low participant numbers. The responses do reflect that the majority of the respondents had supported offenders who had achieved qualifications, whether it be level 1 or level 2. This question failed to identify if the participants had supported the offenders in their professional career to access education and training courses which resulted in them achieving qualifications. Establishing if participants had supported the offenders to access qualifications would have been of benefit when considering targeted support for offenders to overcome commonly experienced barriers to securing employment. This question is also subject to further criticism as the responses fail to capture data that confirms the number of qualifications achieved by offenders and in what subjects. </w:t>
      </w:r>
    </w:p>
    <w:p w14:paraId="2F4B0622" w14:textId="77777777" w:rsidR="004C59F9" w:rsidRDefault="004C59F9" w:rsidP="004C59F9">
      <w:r w:rsidRPr="000050DB">
        <w:rPr>
          <w:noProof/>
        </w:rPr>
        <w:drawing>
          <wp:inline distT="0" distB="0" distL="0" distR="0" wp14:anchorId="22955586" wp14:editId="25ED5D4F">
            <wp:extent cx="5731510" cy="3256915"/>
            <wp:effectExtent l="0" t="0" r="2540" b="635"/>
            <wp:docPr id="114598424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5984243" name="Picture 1" descr="A screenshot of a computer&#10;&#10;AI-generated content may be incorrect."/>
                    <pic:cNvPicPr/>
                  </pic:nvPicPr>
                  <pic:blipFill>
                    <a:blip r:embed="rId16"/>
                    <a:stretch>
                      <a:fillRect/>
                    </a:stretch>
                  </pic:blipFill>
                  <pic:spPr>
                    <a:xfrm>
                      <a:off x="0" y="0"/>
                      <a:ext cx="5731510" cy="3256915"/>
                    </a:xfrm>
                    <a:prstGeom prst="rect">
                      <a:avLst/>
                    </a:prstGeom>
                  </pic:spPr>
                </pic:pic>
              </a:graphicData>
            </a:graphic>
          </wp:inline>
        </w:drawing>
      </w:r>
    </w:p>
    <w:p w14:paraId="6C370630" w14:textId="77777777" w:rsidR="004C59F9" w:rsidRDefault="004C59F9" w:rsidP="004C59F9"/>
    <w:p w14:paraId="15F5565A" w14:textId="77777777" w:rsidR="004C59F9" w:rsidRPr="00E03DBB" w:rsidRDefault="004C59F9" w:rsidP="004C59F9">
      <w:pPr>
        <w:rPr>
          <w:b/>
          <w:bCs/>
        </w:rPr>
      </w:pPr>
      <w:r w:rsidRPr="00E03DBB">
        <w:rPr>
          <w:b/>
          <w:bCs/>
        </w:rPr>
        <w:lastRenderedPageBreak/>
        <w:t xml:space="preserve">Question 9. Please provide details of the two most common employment routes for ex-offenders that you have supported. </w:t>
      </w:r>
    </w:p>
    <w:p w14:paraId="7FFE785C" w14:textId="77777777" w:rsidR="004C59F9" w:rsidRDefault="004C59F9" w:rsidP="004C59F9">
      <w:r>
        <w:t xml:space="preserve">Question 9 hoped to gain an insight into employment routes commonly secured by offenders, especially given the professional experiences of participants who have supported clients to secure work in their employability career. Much of the existing research has credited employment as a method of reducing reoffending, which is reflective of Farrall and Calverley (2006) who acknowledge that gaining work can generate positive daily patterns and provide economic and social resources. Much of the existing research centres around employment as an independent factor to reducing reoffending, with little data published as to what jobs offenders commonly secure. Some scholars have broadened their research into employments effectiveness at reducing reoffending, to which Uggen and Kruttschnitt (1998) suggest that characteristics of a job, such as frequent work further promotes reform. </w:t>
      </w:r>
    </w:p>
    <w:p w14:paraId="605C4E11" w14:textId="77777777" w:rsidR="004C59F9" w:rsidRDefault="004C59F9" w:rsidP="004C59F9">
      <w:r>
        <w:t>Of the seven responses, construction/labouring were lines of employment that every participant identified as most commonly secured by offenders. Three participants also identified that a common employment route for offenders was working in a warehouse. Unfortunately, as offenders were not included in the sample of the primary research due to ethical limitations, it would be difficult to accurately ascertain why certain routes of employment, such as construction/labouring seem to be more common or accessible for people with criminal convictions. This is much the same when attempting to establish the quality of the jobs gained by offenders, considering stability in their role, which Uggen and Kruttschnitt (1998) highlight is of great importance and emphasise the likelihood of rehabilitation. In hindsight, it would have been worth asking the chosen participants why they believed certain employment routes were more common amongst offenders to establish a better understanding, as the data can only be used to make presumptions. Based off responses to question 8, which asked the highest qualification most commonly achieved by offenders, it could be presumed that certain lines of work, such as construction request no or low-level qualifications, or a specific site safety accreditation which two participants suggested when responding to question 8. Another presumption may be that certain roles in construction are easily accessible, in demand and require little to no former experience.</w:t>
      </w:r>
    </w:p>
    <w:p w14:paraId="502BCAB3" w14:textId="77777777" w:rsidR="004C59F9" w:rsidRPr="00AA4E57" w:rsidRDefault="004C59F9" w:rsidP="004C59F9">
      <w:r w:rsidRPr="00DE6595">
        <w:rPr>
          <w:noProof/>
        </w:rPr>
        <w:drawing>
          <wp:inline distT="0" distB="0" distL="0" distR="0" wp14:anchorId="27FF3A6F" wp14:editId="1E216097">
            <wp:extent cx="5731510" cy="3088005"/>
            <wp:effectExtent l="0" t="0" r="2540" b="0"/>
            <wp:docPr id="111768928" name="Picture 1" descr="A screenshot of a job applic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768928" name="Picture 1" descr="A screenshot of a job application&#10;&#10;AI-generated content may be incorrect."/>
                    <pic:cNvPicPr/>
                  </pic:nvPicPr>
                  <pic:blipFill>
                    <a:blip r:embed="rId17"/>
                    <a:stretch>
                      <a:fillRect/>
                    </a:stretch>
                  </pic:blipFill>
                  <pic:spPr>
                    <a:xfrm>
                      <a:off x="0" y="0"/>
                      <a:ext cx="5731510" cy="3088005"/>
                    </a:xfrm>
                    <a:prstGeom prst="rect">
                      <a:avLst/>
                    </a:prstGeom>
                  </pic:spPr>
                </pic:pic>
              </a:graphicData>
            </a:graphic>
          </wp:inline>
        </w:drawing>
      </w:r>
    </w:p>
    <w:p w14:paraId="3B0C1DC7" w14:textId="77777777" w:rsidR="004C59F9" w:rsidRDefault="004C59F9" w:rsidP="004C59F9"/>
    <w:p w14:paraId="5ADF3295" w14:textId="77777777" w:rsidR="004C59F9" w:rsidRPr="00552795" w:rsidRDefault="004C59F9" w:rsidP="004C59F9">
      <w:pPr>
        <w:rPr>
          <w:b/>
          <w:bCs/>
        </w:rPr>
      </w:pPr>
      <w:r w:rsidRPr="00552795">
        <w:rPr>
          <w:b/>
          <w:bCs/>
        </w:rPr>
        <w:lastRenderedPageBreak/>
        <w:t>Question 10. What do you consider the main benefit of offenders securing employment</w:t>
      </w:r>
    </w:p>
    <w:p w14:paraId="3FA46F6C" w14:textId="77777777" w:rsidR="004C59F9" w:rsidRDefault="004C59F9" w:rsidP="004C59F9">
      <w:r>
        <w:t xml:space="preserve">Question 10 averts the focus of the research with the aim of gaining an understanding of the participants views of the main benefit of offenders securing employment. The participants were presented with a choice of 5 answers, to which 86% chose ‘as a method of supporting rehabilitation from crime’ as the main benefit to offenders securing employment. Only 14% considered the option of ‘encouraging pro-social relationships and legitimate use of time’ as a benefit of offenders gaining work. The high response rate is representative in the findings of the research conducted on behalf of Mackenzie and De Li (2002) which found that the sample of offenders committed fewer nondrug related crimes during periods of employment, indicating how securing work can support rehabilitation. The questionnaire failed to ascertain the participants opinions to this question as to why they thought that rehabilitation was a main benefit of offenders securing employment, allowing only speculation. It could be presumed that the participants have gained first hand experience of supporting offenders into employment, who have then evidenced positive behaviour changes or desistence from committing further crimes. </w:t>
      </w:r>
    </w:p>
    <w:p w14:paraId="22534E4A" w14:textId="77777777" w:rsidR="004C59F9" w:rsidRDefault="004C59F9" w:rsidP="004C59F9">
      <w:r w:rsidRPr="002518F4">
        <w:rPr>
          <w:noProof/>
        </w:rPr>
        <w:drawing>
          <wp:inline distT="0" distB="0" distL="0" distR="0" wp14:anchorId="6EFAA35A" wp14:editId="01833FE0">
            <wp:extent cx="5731510" cy="2058670"/>
            <wp:effectExtent l="0" t="0" r="2540" b="0"/>
            <wp:docPr id="82575659" name="Picture 1" descr="A white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575659" name="Picture 1" descr="A white paper with black text&#10;&#10;AI-generated content may be incorrect."/>
                    <pic:cNvPicPr/>
                  </pic:nvPicPr>
                  <pic:blipFill>
                    <a:blip r:embed="rId18"/>
                    <a:stretch>
                      <a:fillRect/>
                    </a:stretch>
                  </pic:blipFill>
                  <pic:spPr>
                    <a:xfrm>
                      <a:off x="0" y="0"/>
                      <a:ext cx="5731510" cy="2058670"/>
                    </a:xfrm>
                    <a:prstGeom prst="rect">
                      <a:avLst/>
                    </a:prstGeom>
                  </pic:spPr>
                </pic:pic>
              </a:graphicData>
            </a:graphic>
          </wp:inline>
        </w:drawing>
      </w:r>
    </w:p>
    <w:p w14:paraId="70EF2E5E" w14:textId="77777777" w:rsidR="004C59F9" w:rsidRDefault="004C59F9" w:rsidP="004C59F9"/>
    <w:p w14:paraId="22D2C2E9" w14:textId="77777777" w:rsidR="004C59F9" w:rsidRPr="00AA4035" w:rsidRDefault="004C59F9" w:rsidP="004C59F9">
      <w:pPr>
        <w:rPr>
          <w:b/>
          <w:bCs/>
        </w:rPr>
      </w:pPr>
      <w:r>
        <w:rPr>
          <w:b/>
          <w:bCs/>
        </w:rPr>
        <w:t xml:space="preserve">4.4 Initiatives and support targeted to help offenders access employment </w:t>
      </w:r>
    </w:p>
    <w:p w14:paraId="0A8C3ABE" w14:textId="77777777" w:rsidR="004C59F9" w:rsidRPr="000C56F7" w:rsidRDefault="004C59F9" w:rsidP="004C59F9">
      <w:pPr>
        <w:rPr>
          <w:b/>
          <w:bCs/>
        </w:rPr>
      </w:pPr>
      <w:r w:rsidRPr="000C56F7">
        <w:rPr>
          <w:b/>
          <w:bCs/>
        </w:rPr>
        <w:t xml:space="preserve">Question 11. Have you received any specialist training in your employability career to specifically support ex-offenders into employment and if so, please provide details of the training that you have received? </w:t>
      </w:r>
    </w:p>
    <w:p w14:paraId="40B6332F" w14:textId="77777777" w:rsidR="004C59F9" w:rsidRDefault="004C59F9" w:rsidP="004C59F9">
      <w:r>
        <w:t xml:space="preserve">As offenders have been deemed a demographic who often encounter significant challenges to secure employment and circumstances around their offence can further hinder their job prospects, which Gantt-Howey et al (2023) highlight is a consequence of having a lack of work experience, possessing a low skillset and are inexperienced in searching for jobs. It is hoped that professionals working in the employability sector are well equipped to support offenders to gain employment, especially given the challenges and barriers this demographic encounter, therefore question 11 aims to establish any specialist training that the participants had received throughout their employability career. </w:t>
      </w:r>
    </w:p>
    <w:p w14:paraId="28D679B4" w14:textId="77777777" w:rsidR="004C59F9" w:rsidRDefault="004C59F9" w:rsidP="004C59F9">
      <w:r>
        <w:t xml:space="preserve">Of the seven responses, five participants identified that they had received no specialist training throughout their employability career to support offenders improve their chances of gaining employment. The figures reflect a lack of specialist training at local level amongst the participants, although it is worth remembering that the sample size may not be representative of a wider population. Question 2 verified that the majority of participants had supported offenders in their employability career which emphasises a need for specialist training. As previously stated, offenders </w:t>
      </w:r>
      <w:r>
        <w:lastRenderedPageBreak/>
        <w:t xml:space="preserve">often experience significant barriers to securing employment, therefore would likely benefit from specialist support that is tailored to their individual conviction and risk of harm in mind. A lack of tailored employability support for offenders could present with further challenges in their attempt to secure employment. </w:t>
      </w:r>
    </w:p>
    <w:p w14:paraId="4707A9E2" w14:textId="77777777" w:rsidR="004C59F9" w:rsidRDefault="004C59F9" w:rsidP="004C59F9">
      <w:r>
        <w:t xml:space="preserve">Two of the respondents had received specialist training relating to mental health and disclosure, which would likely be of benefit when supporting offenders to access employment opportunities, given their complex needs and circumstances. </w:t>
      </w:r>
    </w:p>
    <w:p w14:paraId="0C0D257C" w14:textId="77777777" w:rsidR="004C59F9" w:rsidRDefault="004C59F9" w:rsidP="004C59F9">
      <w:r w:rsidRPr="00460B42">
        <w:rPr>
          <w:noProof/>
        </w:rPr>
        <w:drawing>
          <wp:inline distT="0" distB="0" distL="0" distR="0" wp14:anchorId="2A3808D2" wp14:editId="23361EA3">
            <wp:extent cx="5731510" cy="3106420"/>
            <wp:effectExtent l="0" t="0" r="2540" b="0"/>
            <wp:docPr id="2045058461" name="Picture 1"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5058461" name="Picture 1" descr="A screenshot of a survey&#10;&#10;AI-generated content may be incorrect."/>
                    <pic:cNvPicPr/>
                  </pic:nvPicPr>
                  <pic:blipFill>
                    <a:blip r:embed="rId19"/>
                    <a:stretch>
                      <a:fillRect/>
                    </a:stretch>
                  </pic:blipFill>
                  <pic:spPr>
                    <a:xfrm>
                      <a:off x="0" y="0"/>
                      <a:ext cx="5731510" cy="3106420"/>
                    </a:xfrm>
                    <a:prstGeom prst="rect">
                      <a:avLst/>
                    </a:prstGeom>
                  </pic:spPr>
                </pic:pic>
              </a:graphicData>
            </a:graphic>
          </wp:inline>
        </w:drawing>
      </w:r>
    </w:p>
    <w:p w14:paraId="6F63CC7A" w14:textId="77777777" w:rsidR="004C59F9" w:rsidRDefault="004C59F9" w:rsidP="004C59F9"/>
    <w:p w14:paraId="62A85AA1" w14:textId="77777777" w:rsidR="004C59F9" w:rsidRPr="00E636F7" w:rsidRDefault="004C59F9" w:rsidP="004C59F9">
      <w:pPr>
        <w:rPr>
          <w:b/>
          <w:bCs/>
        </w:rPr>
      </w:pPr>
      <w:r w:rsidRPr="00E636F7">
        <w:rPr>
          <w:b/>
          <w:bCs/>
        </w:rPr>
        <w:t xml:space="preserve">Question 12. Please provide details of any known tailored programmes or initiative that aims to support offenders gain employment and do you assess these as beneficial and/or successful and your reasoning why. </w:t>
      </w:r>
    </w:p>
    <w:p w14:paraId="6FA9CB7F" w14:textId="77777777" w:rsidR="004C59F9" w:rsidRDefault="004C59F9" w:rsidP="004C59F9">
      <w:r>
        <w:t>Given the participants professional experience in the employability sector, question 12 aimed to gain their views of tailored programmes or initiatives that are available to support offenders secure employment and to assess their benefit and/or success. Of the seven responses to this question, two participants identified that they were not aware or did not know of any tailored programmes or initiatives. Another three participants highlighted initiatives with direct links to employers, namely Timpsons:</w:t>
      </w:r>
    </w:p>
    <w:p w14:paraId="5FF0AE63" w14:textId="77777777" w:rsidR="004C59F9" w:rsidRDefault="004C59F9" w:rsidP="004C59F9">
      <w:r>
        <w:rPr>
          <w:i/>
          <w:iCs/>
        </w:rPr>
        <w:t>‘</w:t>
      </w:r>
      <w:r w:rsidRPr="006C63EB">
        <w:rPr>
          <w:i/>
          <w:iCs/>
        </w:rPr>
        <w:t>Maximus (formerly known as Remploy) worked with Employers who considered themselves to be Ex Offender Friendly Such as Greggs, Timpson's, Masrdens</w:t>
      </w:r>
      <w:r>
        <w:t>.’</w:t>
      </w:r>
    </w:p>
    <w:p w14:paraId="2F5EF17E" w14:textId="77777777" w:rsidR="004C59F9" w:rsidRPr="000C3AC4" w:rsidRDefault="004C59F9" w:rsidP="004C59F9">
      <w:pPr>
        <w:spacing w:after="0" w:line="240" w:lineRule="auto"/>
        <w:rPr>
          <w:rFonts w:eastAsia="Times New Roman" w:cs="Segoe UI"/>
          <w:i/>
          <w:iCs/>
          <w:color w:val="212121"/>
          <w:lang w:eastAsia="en-GB"/>
        </w:rPr>
      </w:pPr>
      <w:r w:rsidRPr="006C63EB">
        <w:rPr>
          <w:rFonts w:ascii="Segoe UI" w:eastAsia="Times New Roman" w:hAnsi="Segoe UI" w:cs="Segoe UI"/>
          <w:color w:val="212121"/>
          <w:sz w:val="21"/>
          <w:szCs w:val="21"/>
          <w:lang w:eastAsia="en-GB"/>
        </w:rPr>
        <w:br/>
      </w:r>
      <w:r w:rsidRPr="000C3AC4">
        <w:rPr>
          <w:rFonts w:eastAsia="Times New Roman" w:cs="Segoe UI"/>
          <w:i/>
          <w:iCs/>
          <w:color w:val="212121"/>
          <w:lang w:eastAsia="en-GB"/>
        </w:rPr>
        <w:t>‘I am aware of Timpsons being a supporter of ex offenders into employment.’</w:t>
      </w:r>
    </w:p>
    <w:p w14:paraId="68634D55" w14:textId="77777777" w:rsidR="004C59F9" w:rsidRDefault="004C59F9" w:rsidP="004C59F9">
      <w:pPr>
        <w:spacing w:after="0" w:line="240" w:lineRule="auto"/>
        <w:rPr>
          <w:rFonts w:ascii="Segoe UI" w:eastAsia="Times New Roman" w:hAnsi="Segoe UI" w:cs="Segoe UI"/>
          <w:i/>
          <w:iCs/>
          <w:color w:val="212121"/>
          <w:sz w:val="21"/>
          <w:szCs w:val="21"/>
          <w:lang w:eastAsia="en-GB"/>
        </w:rPr>
      </w:pPr>
    </w:p>
    <w:p w14:paraId="449A988F" w14:textId="77777777" w:rsidR="004C59F9" w:rsidRPr="00847083" w:rsidRDefault="004C59F9" w:rsidP="004C59F9">
      <w:pPr>
        <w:spacing w:after="0" w:line="240" w:lineRule="auto"/>
        <w:rPr>
          <w:rFonts w:eastAsia="Times New Roman" w:cs="Segoe UI"/>
          <w:color w:val="212121"/>
          <w:sz w:val="21"/>
          <w:szCs w:val="21"/>
          <w:lang w:eastAsia="en-GB"/>
        </w:rPr>
      </w:pPr>
      <w:r w:rsidRPr="00847083">
        <w:rPr>
          <w:rFonts w:eastAsia="Times New Roman" w:cs="Segoe UI"/>
          <w:color w:val="212121"/>
          <w:sz w:val="21"/>
          <w:szCs w:val="21"/>
          <w:lang w:eastAsia="en-GB"/>
        </w:rPr>
        <w:t>A further two responses identified tailored employability programmes:</w:t>
      </w:r>
    </w:p>
    <w:p w14:paraId="79DB8840" w14:textId="77777777" w:rsidR="004C59F9" w:rsidRDefault="004C59F9" w:rsidP="004C59F9">
      <w:pPr>
        <w:spacing w:after="0" w:line="240" w:lineRule="auto"/>
        <w:rPr>
          <w:rFonts w:ascii="Segoe UI" w:eastAsia="Times New Roman" w:hAnsi="Segoe UI" w:cs="Segoe UI"/>
          <w:color w:val="212121"/>
          <w:sz w:val="21"/>
          <w:szCs w:val="21"/>
          <w:lang w:eastAsia="en-GB"/>
        </w:rPr>
      </w:pPr>
    </w:p>
    <w:p w14:paraId="76070B70" w14:textId="77777777" w:rsidR="004C59F9" w:rsidRPr="000C3AC4" w:rsidRDefault="004C59F9" w:rsidP="004C59F9">
      <w:pPr>
        <w:spacing w:after="0" w:line="240" w:lineRule="auto"/>
        <w:rPr>
          <w:rFonts w:eastAsia="Times New Roman" w:cs="Segoe UI"/>
          <w:i/>
          <w:iCs/>
          <w:color w:val="212121"/>
          <w:lang w:eastAsia="en-GB"/>
        </w:rPr>
      </w:pPr>
      <w:r>
        <w:rPr>
          <w:rFonts w:ascii="Segoe UI" w:eastAsia="Times New Roman" w:hAnsi="Segoe UI" w:cs="Segoe UI"/>
          <w:i/>
          <w:iCs/>
          <w:color w:val="212121"/>
          <w:sz w:val="21"/>
          <w:szCs w:val="21"/>
          <w:lang w:eastAsia="en-GB"/>
        </w:rPr>
        <w:t>‘</w:t>
      </w:r>
      <w:r w:rsidRPr="000C3AC4">
        <w:rPr>
          <w:rFonts w:eastAsia="Times New Roman" w:cs="Segoe UI"/>
          <w:i/>
          <w:iCs/>
          <w:color w:val="212121"/>
          <w:lang w:eastAsia="en-GB"/>
        </w:rPr>
        <w:t xml:space="preserve">Local employability programmes run by colleges and through work coaches can be beneficial in helping offenders obtain key skills required for employability such as cv writing and interview skills. Other programmes run by local businesses who actively employ ex offenders can also be beneficial </w:t>
      </w:r>
      <w:r w:rsidRPr="000C3AC4">
        <w:rPr>
          <w:rFonts w:eastAsia="Times New Roman" w:cs="Segoe UI"/>
          <w:i/>
          <w:iCs/>
          <w:color w:val="212121"/>
          <w:lang w:eastAsia="en-GB"/>
        </w:rPr>
        <w:lastRenderedPageBreak/>
        <w:t>focal and remove the stigma from offenders obtaining employment by actively providing the opportunities to them.’</w:t>
      </w:r>
    </w:p>
    <w:p w14:paraId="074EC233" w14:textId="77777777" w:rsidR="004C59F9" w:rsidRPr="000C3AC4" w:rsidRDefault="004C59F9" w:rsidP="004C59F9">
      <w:pPr>
        <w:spacing w:after="0" w:line="240" w:lineRule="auto"/>
        <w:rPr>
          <w:rFonts w:eastAsia="Times New Roman" w:cs="Segoe UI"/>
          <w:i/>
          <w:iCs/>
          <w:color w:val="212121"/>
          <w:lang w:eastAsia="en-GB"/>
        </w:rPr>
      </w:pPr>
    </w:p>
    <w:p w14:paraId="737CD167" w14:textId="77777777" w:rsidR="004C59F9" w:rsidRPr="000C3AC4" w:rsidRDefault="004C59F9" w:rsidP="004C59F9">
      <w:pPr>
        <w:spacing w:after="0" w:line="240" w:lineRule="auto"/>
        <w:rPr>
          <w:rFonts w:eastAsia="Times New Roman" w:cs="Segoe UI"/>
          <w:i/>
          <w:iCs/>
          <w:color w:val="212121"/>
          <w:lang w:eastAsia="en-GB"/>
        </w:rPr>
      </w:pPr>
      <w:r w:rsidRPr="000C3AC4">
        <w:rPr>
          <w:rFonts w:eastAsia="Times New Roman" w:cs="Segoe UI"/>
          <w:i/>
          <w:iCs/>
          <w:color w:val="212121"/>
          <w:lang w:eastAsia="en-GB"/>
        </w:rPr>
        <w:t>‘HMPPS Creating Future Opportunities - provides tailored support and gets most individuals ready to re-integrate into the community. Beneficial if the individual is committed.’</w:t>
      </w:r>
    </w:p>
    <w:p w14:paraId="167A4313" w14:textId="77777777" w:rsidR="004C59F9" w:rsidRDefault="004C59F9" w:rsidP="004C59F9">
      <w:pPr>
        <w:spacing w:after="0" w:line="240" w:lineRule="auto"/>
        <w:rPr>
          <w:rFonts w:ascii="Segoe UI" w:eastAsia="Times New Roman" w:hAnsi="Segoe UI" w:cs="Segoe UI"/>
          <w:i/>
          <w:iCs/>
          <w:color w:val="212121"/>
          <w:sz w:val="21"/>
          <w:szCs w:val="21"/>
          <w:lang w:eastAsia="en-GB"/>
        </w:rPr>
      </w:pPr>
    </w:p>
    <w:p w14:paraId="6B6BDDAE" w14:textId="77777777" w:rsidR="004C59F9" w:rsidRDefault="004C59F9" w:rsidP="004C59F9">
      <w:pPr>
        <w:spacing w:after="0" w:line="240" w:lineRule="auto"/>
        <w:rPr>
          <w:rFonts w:eastAsia="Times New Roman" w:cs="Segoe UI"/>
          <w:color w:val="212121"/>
          <w:lang w:eastAsia="en-GB"/>
        </w:rPr>
      </w:pPr>
      <w:r w:rsidRPr="009E245F">
        <w:rPr>
          <w:rFonts w:eastAsia="Times New Roman" w:cs="Segoe UI"/>
          <w:color w:val="212121"/>
          <w:lang w:eastAsia="en-GB"/>
        </w:rPr>
        <w:t>Interestingly, only one participant identified The Rehabilitation of Offenders Act 1974 as an initiative that aims to support offenders, as well as educational opportunities and employment support in prison. Given that Stacey (2017) reports that the Rehabilitation of Offenders Act 1974 was created to improve offenders’ chances of gaining employment, it could be assumed that participants would at least possess some awareness of this legal framework. Furthermore, no participants suggested support available to offenders through the Department of Work and Pensions or the Ban the Box campaign, which were both addressed in the literature review.</w:t>
      </w:r>
    </w:p>
    <w:p w14:paraId="24245BBE" w14:textId="77777777" w:rsidR="004C59F9" w:rsidRDefault="004C59F9" w:rsidP="004C59F9">
      <w:pPr>
        <w:spacing w:after="0" w:line="240" w:lineRule="auto"/>
        <w:rPr>
          <w:rFonts w:eastAsia="Times New Roman" w:cs="Segoe UI"/>
          <w:color w:val="212121"/>
          <w:lang w:eastAsia="en-GB"/>
        </w:rPr>
      </w:pPr>
    </w:p>
    <w:p w14:paraId="21E0417F" w14:textId="77777777" w:rsidR="004C59F9" w:rsidRDefault="004C59F9" w:rsidP="004C59F9">
      <w:pPr>
        <w:spacing w:after="0" w:line="240" w:lineRule="auto"/>
        <w:rPr>
          <w:rFonts w:eastAsia="Times New Roman" w:cs="Segoe UI"/>
          <w:color w:val="212121"/>
          <w:lang w:eastAsia="en-GB"/>
        </w:rPr>
      </w:pPr>
      <w:r w:rsidRPr="001E32FA">
        <w:rPr>
          <w:rFonts w:eastAsia="Times New Roman" w:cs="Segoe UI"/>
          <w:noProof/>
          <w:color w:val="212121"/>
          <w:lang w:eastAsia="en-GB"/>
        </w:rPr>
        <w:drawing>
          <wp:inline distT="0" distB="0" distL="0" distR="0" wp14:anchorId="08410C8E" wp14:editId="6E4217C6">
            <wp:extent cx="5731510" cy="3317875"/>
            <wp:effectExtent l="0" t="0" r="2540" b="0"/>
            <wp:docPr id="78228098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2280982" name="Picture 1" descr="A screenshot of a computer&#10;&#10;AI-generated content may be incorrect."/>
                    <pic:cNvPicPr/>
                  </pic:nvPicPr>
                  <pic:blipFill>
                    <a:blip r:embed="rId20"/>
                    <a:stretch>
                      <a:fillRect/>
                    </a:stretch>
                  </pic:blipFill>
                  <pic:spPr>
                    <a:xfrm>
                      <a:off x="0" y="0"/>
                      <a:ext cx="5731510" cy="3317875"/>
                    </a:xfrm>
                    <a:prstGeom prst="rect">
                      <a:avLst/>
                    </a:prstGeom>
                  </pic:spPr>
                </pic:pic>
              </a:graphicData>
            </a:graphic>
          </wp:inline>
        </w:drawing>
      </w:r>
    </w:p>
    <w:p w14:paraId="333D64D4" w14:textId="77777777" w:rsidR="004C59F9" w:rsidRPr="009E245F" w:rsidRDefault="004C59F9" w:rsidP="004C59F9">
      <w:pPr>
        <w:spacing w:after="0" w:line="240" w:lineRule="auto"/>
        <w:rPr>
          <w:rFonts w:eastAsia="Times New Roman" w:cs="Segoe UI"/>
          <w:color w:val="212121"/>
          <w:lang w:eastAsia="en-GB"/>
        </w:rPr>
      </w:pPr>
      <w:r>
        <w:rPr>
          <w:rFonts w:eastAsia="Times New Roman" w:cs="Segoe UI"/>
          <w:color w:val="212121"/>
          <w:lang w:eastAsia="en-GB"/>
        </w:rPr>
        <w:t xml:space="preserve">    </w:t>
      </w:r>
      <w:r w:rsidRPr="001260F4">
        <w:rPr>
          <w:rFonts w:eastAsia="Times New Roman" w:cs="Segoe UI"/>
          <w:noProof/>
          <w:color w:val="212121"/>
          <w:lang w:eastAsia="en-GB"/>
        </w:rPr>
        <w:drawing>
          <wp:inline distT="0" distB="0" distL="0" distR="0" wp14:anchorId="769AB25A" wp14:editId="7896F3FC">
            <wp:extent cx="5600700" cy="1156626"/>
            <wp:effectExtent l="0" t="0" r="0" b="5715"/>
            <wp:docPr id="1878722469" name="Picture 1" descr="A screenshot of a cell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8722469" name="Picture 1" descr="A screenshot of a cell phone&#10;&#10;AI-generated content may be incorrect."/>
                    <pic:cNvPicPr/>
                  </pic:nvPicPr>
                  <pic:blipFill>
                    <a:blip r:embed="rId21"/>
                    <a:stretch>
                      <a:fillRect/>
                    </a:stretch>
                  </pic:blipFill>
                  <pic:spPr>
                    <a:xfrm>
                      <a:off x="0" y="0"/>
                      <a:ext cx="5624341" cy="1161508"/>
                    </a:xfrm>
                    <a:prstGeom prst="rect">
                      <a:avLst/>
                    </a:prstGeom>
                  </pic:spPr>
                </pic:pic>
              </a:graphicData>
            </a:graphic>
          </wp:inline>
        </w:drawing>
      </w:r>
    </w:p>
    <w:p w14:paraId="5551DBA0" w14:textId="77777777" w:rsidR="004C59F9" w:rsidRPr="009E245F" w:rsidRDefault="004C59F9" w:rsidP="004C59F9">
      <w:pPr>
        <w:spacing w:after="0" w:line="240" w:lineRule="auto"/>
        <w:rPr>
          <w:rFonts w:eastAsia="Times New Roman" w:cs="Segoe UI"/>
          <w:color w:val="212121"/>
          <w:lang w:eastAsia="en-GB"/>
        </w:rPr>
      </w:pPr>
    </w:p>
    <w:p w14:paraId="40637552" w14:textId="77777777" w:rsidR="004C59F9" w:rsidRPr="00735F11" w:rsidRDefault="004C59F9" w:rsidP="004C59F9">
      <w:pPr>
        <w:spacing w:after="0" w:line="240" w:lineRule="auto"/>
        <w:rPr>
          <w:rFonts w:eastAsia="Times New Roman" w:cs="Segoe UI"/>
          <w:b/>
          <w:bCs/>
          <w:color w:val="212121"/>
          <w:lang w:eastAsia="en-GB"/>
        </w:rPr>
      </w:pPr>
      <w:r w:rsidRPr="00735F11">
        <w:rPr>
          <w:rFonts w:eastAsia="Times New Roman" w:cs="Segoe UI"/>
          <w:b/>
          <w:bCs/>
          <w:color w:val="212121"/>
          <w:lang w:eastAsia="en-GB"/>
        </w:rPr>
        <w:t xml:space="preserve">Question 13. Do you think the Rehabilitation of Offenders Act 1974 is helpful in supporting offenders gain work? Please elaborate on your answers. </w:t>
      </w:r>
    </w:p>
    <w:p w14:paraId="4298AFB8" w14:textId="77777777" w:rsidR="004C59F9" w:rsidRPr="000472FA" w:rsidRDefault="004C59F9" w:rsidP="004C59F9">
      <w:pPr>
        <w:spacing w:after="0" w:line="240" w:lineRule="auto"/>
        <w:rPr>
          <w:rFonts w:eastAsia="Times New Roman" w:cs="Segoe UI"/>
          <w:color w:val="212121"/>
          <w:sz w:val="21"/>
          <w:szCs w:val="21"/>
          <w:lang w:eastAsia="en-GB"/>
        </w:rPr>
      </w:pPr>
    </w:p>
    <w:p w14:paraId="7699F304" w14:textId="77777777" w:rsidR="004C59F9" w:rsidRDefault="004C59F9" w:rsidP="004C59F9">
      <w:r>
        <w:t>Already identified as an initiative that aims to support offenders, Daniels (2022) states the Act is the primary legislation that aims to promote the prospect of offenders securing employment, more specifically if and when their convictions become ‘spent’, the intentions of question 13 was to establish the participants awareness and understanding of the legal framework given their professional experiences. Of the seven responses, three participants identified that they have little to no knowledge of the Act, whereas the other four respondents credited the legal framework as helpful in supporting offenders gain work, which included the following reasons for their views:</w:t>
      </w:r>
    </w:p>
    <w:p w14:paraId="0B0CE41B" w14:textId="77777777" w:rsidR="004C59F9" w:rsidRDefault="004C59F9" w:rsidP="004C59F9"/>
    <w:p w14:paraId="089798D5" w14:textId="77777777" w:rsidR="004C59F9" w:rsidRPr="00132C79" w:rsidRDefault="004C59F9" w:rsidP="004C59F9">
      <w:pPr>
        <w:rPr>
          <w:i/>
          <w:iCs/>
        </w:rPr>
      </w:pPr>
      <w:r>
        <w:rPr>
          <w:i/>
          <w:iCs/>
        </w:rPr>
        <w:t>‘</w:t>
      </w:r>
      <w:r w:rsidRPr="00132C79">
        <w:rPr>
          <w:i/>
          <w:iCs/>
        </w:rPr>
        <w:t>Yes, it allows for the offender to have confidence that they will not be discriminated against for employment opportunities after convictions are spent which might motivate them to apply for more jobs.</w:t>
      </w:r>
      <w:r>
        <w:rPr>
          <w:i/>
          <w:iCs/>
        </w:rPr>
        <w:t>’</w:t>
      </w:r>
    </w:p>
    <w:p w14:paraId="3ACEDF9F" w14:textId="77777777" w:rsidR="004C59F9" w:rsidRDefault="004C59F9" w:rsidP="004C59F9">
      <w:pPr>
        <w:rPr>
          <w:i/>
          <w:iCs/>
        </w:rPr>
      </w:pPr>
      <w:r>
        <w:rPr>
          <w:i/>
          <w:iCs/>
        </w:rPr>
        <w:t>‘</w:t>
      </w:r>
      <w:r w:rsidRPr="00132C79">
        <w:rPr>
          <w:i/>
          <w:iCs/>
        </w:rPr>
        <w:t>Yes - it allows spent convictions (not in all cases) not to be disclosed when applying for jobs or for insurance. This allows them not to be disadvantaged in employment or other areas of life</w:t>
      </w:r>
      <w:r>
        <w:rPr>
          <w:i/>
          <w:iCs/>
        </w:rPr>
        <w:t>’</w:t>
      </w:r>
    </w:p>
    <w:p w14:paraId="2D65B21A" w14:textId="77777777" w:rsidR="004C59F9" w:rsidRPr="00132C79" w:rsidRDefault="004C59F9" w:rsidP="004C59F9">
      <w:pPr>
        <w:rPr>
          <w:i/>
          <w:iCs/>
        </w:rPr>
      </w:pPr>
    </w:p>
    <w:p w14:paraId="316E5308" w14:textId="77777777" w:rsidR="004C59F9" w:rsidRDefault="004C59F9" w:rsidP="004C59F9">
      <w:r>
        <w:t xml:space="preserve">Although two of the four participants deemed the Act to be useful, one viewed it as outdated but did not elaborate any further and another suggested that offenders needed more education to better understand disclosure: </w:t>
      </w:r>
    </w:p>
    <w:p w14:paraId="70742D99" w14:textId="77777777" w:rsidR="004C59F9" w:rsidRDefault="004C59F9" w:rsidP="004C59F9"/>
    <w:p w14:paraId="340642AA" w14:textId="77777777" w:rsidR="004C59F9" w:rsidRDefault="004C59F9" w:rsidP="004C59F9">
      <w:pPr>
        <w:rPr>
          <w:i/>
          <w:iCs/>
        </w:rPr>
      </w:pPr>
      <w:r>
        <w:rPr>
          <w:i/>
          <w:iCs/>
        </w:rPr>
        <w:t>‘</w:t>
      </w:r>
      <w:r w:rsidRPr="00132C79">
        <w:rPr>
          <w:i/>
          <w:iCs/>
        </w:rPr>
        <w:t>Although this act is useful it needs revising as is seriously out of date.</w:t>
      </w:r>
      <w:r>
        <w:rPr>
          <w:i/>
          <w:iCs/>
        </w:rPr>
        <w:t>’</w:t>
      </w:r>
    </w:p>
    <w:p w14:paraId="6F3845CD" w14:textId="77777777" w:rsidR="004C59F9" w:rsidRDefault="004C59F9" w:rsidP="004C59F9">
      <w:pPr>
        <w:rPr>
          <w:i/>
          <w:iCs/>
        </w:rPr>
      </w:pPr>
      <w:r>
        <w:rPr>
          <w:i/>
          <w:iCs/>
        </w:rPr>
        <w:t>‘</w:t>
      </w:r>
      <w:r w:rsidRPr="00132C79">
        <w:rPr>
          <w:i/>
          <w:iCs/>
        </w:rPr>
        <w:t>Yes - in theory it is a method that assists with supporting offenders increase their chances of gaining employment however, I believe offenders should receive more education around the act to fully understand disclosure</w:t>
      </w:r>
      <w:r>
        <w:rPr>
          <w:i/>
          <w:iCs/>
        </w:rPr>
        <w:t>’</w:t>
      </w:r>
    </w:p>
    <w:p w14:paraId="5CDAC5B4" w14:textId="77777777" w:rsidR="004C59F9" w:rsidRPr="00132C79" w:rsidRDefault="004C59F9" w:rsidP="004C59F9">
      <w:pPr>
        <w:rPr>
          <w:i/>
          <w:iCs/>
        </w:rPr>
      </w:pPr>
    </w:p>
    <w:p w14:paraId="4FDF6A86" w14:textId="77777777" w:rsidR="004C59F9" w:rsidRDefault="004C59F9" w:rsidP="004C59F9">
      <w:r>
        <w:t xml:space="preserve">It is promising that the majority of participants consider the Rehabilitation of Offenders Act 1974 as a method of supporting offenders gain employment and evidence that they possess an awareness of the intentions of the Act. It would also be hoped that all participants would have some understanding of the Act given their professional experiences of working in the employability sector, likely to encounter the prospect of supporting offenders to enhance their chances of securing employment however, this is not the case for three of the seven respondents. At a local level, it could be recommended that training specific to the Rehabilitation of Offenders Act 1974 should be provided to those working in the employability sector, to supply offenders with the best opportunity to gain employment. As previously identified in question 11, only two of the seven participants had received specific training relating to the legal framework. As reported by Ministry of Justice (2023) some convictions will never become spent due to factors such as the crime type and sentence length, which was only mentioned by one participant. This could be due to lack of awareness from the participants or perhaps they did not deem it necessary to elaborate on this matter. </w:t>
      </w:r>
    </w:p>
    <w:p w14:paraId="4906723E" w14:textId="77777777" w:rsidR="004C59F9" w:rsidRDefault="004C59F9" w:rsidP="004C59F9">
      <w:r w:rsidRPr="00F65364">
        <w:rPr>
          <w:noProof/>
        </w:rPr>
        <w:lastRenderedPageBreak/>
        <w:drawing>
          <wp:inline distT="0" distB="0" distL="0" distR="0" wp14:anchorId="0466BF45" wp14:editId="521B061A">
            <wp:extent cx="5731510" cy="2686685"/>
            <wp:effectExtent l="0" t="0" r="2540" b="0"/>
            <wp:docPr id="966537424" name="Picture 1" descr="A screenshot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6537424" name="Picture 1" descr="A screenshot of a questionnaire&#10;&#10;AI-generated content may be incorrect."/>
                    <pic:cNvPicPr/>
                  </pic:nvPicPr>
                  <pic:blipFill>
                    <a:blip r:embed="rId22"/>
                    <a:stretch>
                      <a:fillRect/>
                    </a:stretch>
                  </pic:blipFill>
                  <pic:spPr>
                    <a:xfrm>
                      <a:off x="0" y="0"/>
                      <a:ext cx="5731510" cy="2686685"/>
                    </a:xfrm>
                    <a:prstGeom prst="rect">
                      <a:avLst/>
                    </a:prstGeom>
                  </pic:spPr>
                </pic:pic>
              </a:graphicData>
            </a:graphic>
          </wp:inline>
        </w:drawing>
      </w:r>
    </w:p>
    <w:p w14:paraId="17598D04" w14:textId="77777777" w:rsidR="004C59F9" w:rsidRDefault="004C59F9" w:rsidP="004C59F9">
      <w:r>
        <w:t xml:space="preserve">    </w:t>
      </w:r>
      <w:r w:rsidRPr="00052CE0">
        <w:rPr>
          <w:noProof/>
        </w:rPr>
        <w:drawing>
          <wp:inline distT="0" distB="0" distL="0" distR="0" wp14:anchorId="2E1E6582" wp14:editId="5F28E971">
            <wp:extent cx="5604510" cy="1271664"/>
            <wp:effectExtent l="0" t="0" r="0" b="5080"/>
            <wp:docPr id="1447729842"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7729842" name="Picture 1" descr="A screenshot of a phone&#10;&#10;AI-generated content may be incorrect."/>
                    <pic:cNvPicPr/>
                  </pic:nvPicPr>
                  <pic:blipFill>
                    <a:blip r:embed="rId23"/>
                    <a:stretch>
                      <a:fillRect/>
                    </a:stretch>
                  </pic:blipFill>
                  <pic:spPr>
                    <a:xfrm>
                      <a:off x="0" y="0"/>
                      <a:ext cx="5622255" cy="1275690"/>
                    </a:xfrm>
                    <a:prstGeom prst="rect">
                      <a:avLst/>
                    </a:prstGeom>
                  </pic:spPr>
                </pic:pic>
              </a:graphicData>
            </a:graphic>
          </wp:inline>
        </w:drawing>
      </w:r>
    </w:p>
    <w:p w14:paraId="618399C8" w14:textId="77777777" w:rsidR="004C59F9" w:rsidRDefault="004C59F9" w:rsidP="004C59F9"/>
    <w:p w14:paraId="10AF8ADD" w14:textId="77777777" w:rsidR="004C59F9" w:rsidRPr="00DA69CC" w:rsidRDefault="004C59F9" w:rsidP="004C59F9">
      <w:pPr>
        <w:rPr>
          <w:b/>
          <w:bCs/>
        </w:rPr>
      </w:pPr>
      <w:r w:rsidRPr="00DA69CC">
        <w:rPr>
          <w:b/>
          <w:bCs/>
        </w:rPr>
        <w:t>Question 14. Please provide details of one successful employment outcome for an ex-offender that you have supported, including the crime type, the support they received, any barriers they encountered and the role that they secured. Please ensure that the personal details of the case study remain anonymous.</w:t>
      </w:r>
    </w:p>
    <w:p w14:paraId="396F07C4" w14:textId="77777777" w:rsidR="004C59F9" w:rsidRDefault="004C59F9" w:rsidP="004C59F9">
      <w:r>
        <w:t xml:space="preserve">Question 14 requested details of one successful outcome for an ex-offender that the participants had support in their employability career, in hope to receive responses that reflect the format of a small-scale case study. The responses hoped to yield rich data that provides insight into the crime type committed, support received, any highlighted barriers and details of employment gained, to identify common themes amongst offenders during their journey to gaining employment. Aside from one participant who identified that they do not recall any successes of supporting offenders to secure employment, six respondents provided detailed responses to this question. </w:t>
      </w:r>
    </w:p>
    <w:p w14:paraId="7389CEFB" w14:textId="77777777" w:rsidR="004C59F9" w:rsidRDefault="004C59F9" w:rsidP="004C59F9">
      <w:r>
        <w:t xml:space="preserve">A common theme amongst the responses is that offenders received tailored employability support prior to gaining employment which often includes creating a CV, completing application forms and possibly guidance on disclosure of convictions. The findings indicate that tailored employability support whilst in the community can support offenders, even with serious convictions, increase their chances of securing employment. The Department for Work and Pensions (Job Centre) have been identified as a key contributor to supporting offenders enter employment however, their service has been subject to some criticism. Batty and Fletcher (2018) found that only few offenders reported that they had received effective tailored support and for the majority that found employment had done so with little help from the Department of Work and Pensions. They further distinguish that the Job Centres expertise in identifying vulnerable individuals often results in offenders being exposed to high levels sanctioning and conditionality. In principle, such service would be deemed </w:t>
      </w:r>
      <w:r>
        <w:lastRenderedPageBreak/>
        <w:t xml:space="preserve">beneficial, attributing to the results of question 14 that credits employability support in offenders’ journey to gaining employment however, this provision could be improved to consider the needs and barriers to those who possess a criminal record. </w:t>
      </w:r>
    </w:p>
    <w:p w14:paraId="5F8B7BA8" w14:textId="77777777" w:rsidR="00762C01" w:rsidRDefault="00762C01" w:rsidP="004C0AAA">
      <w:pPr>
        <w:jc w:val="center"/>
        <w:rPr>
          <w:sz w:val="28"/>
          <w:szCs w:val="28"/>
          <w:u w:val="single"/>
        </w:rPr>
      </w:pPr>
    </w:p>
    <w:p w14:paraId="3FD7436D" w14:textId="77777777" w:rsidR="004C0AAA" w:rsidRDefault="004C0AAA" w:rsidP="004C0AAA">
      <w:pPr>
        <w:jc w:val="center"/>
        <w:rPr>
          <w:sz w:val="28"/>
          <w:szCs w:val="28"/>
          <w:u w:val="single"/>
        </w:rPr>
      </w:pPr>
    </w:p>
    <w:p w14:paraId="5057E8F3" w14:textId="77777777" w:rsidR="004C0AAA" w:rsidRDefault="004C0AAA" w:rsidP="004C0AAA">
      <w:pPr>
        <w:jc w:val="center"/>
        <w:rPr>
          <w:sz w:val="28"/>
          <w:szCs w:val="28"/>
          <w:u w:val="single"/>
        </w:rPr>
      </w:pPr>
    </w:p>
    <w:p w14:paraId="5FB268B0" w14:textId="77777777" w:rsidR="004C0AAA" w:rsidRDefault="004C0AAA" w:rsidP="004C0AAA">
      <w:pPr>
        <w:jc w:val="center"/>
        <w:rPr>
          <w:sz w:val="28"/>
          <w:szCs w:val="28"/>
          <w:u w:val="single"/>
        </w:rPr>
      </w:pPr>
    </w:p>
    <w:p w14:paraId="4122CE45" w14:textId="77777777" w:rsidR="004C0AAA" w:rsidRDefault="004C0AAA" w:rsidP="004C0AAA">
      <w:pPr>
        <w:jc w:val="center"/>
        <w:rPr>
          <w:sz w:val="28"/>
          <w:szCs w:val="28"/>
          <w:u w:val="single"/>
        </w:rPr>
      </w:pPr>
    </w:p>
    <w:p w14:paraId="6B738BF8" w14:textId="77777777" w:rsidR="004C0AAA" w:rsidRDefault="004C0AAA" w:rsidP="004C0AAA">
      <w:pPr>
        <w:jc w:val="center"/>
        <w:rPr>
          <w:sz w:val="28"/>
          <w:szCs w:val="28"/>
          <w:u w:val="single"/>
        </w:rPr>
      </w:pPr>
    </w:p>
    <w:p w14:paraId="4CDF31A2" w14:textId="77777777" w:rsidR="004C0AAA" w:rsidRDefault="004C0AAA" w:rsidP="004C0AAA">
      <w:pPr>
        <w:jc w:val="center"/>
        <w:rPr>
          <w:sz w:val="28"/>
          <w:szCs w:val="28"/>
          <w:u w:val="single"/>
        </w:rPr>
      </w:pPr>
    </w:p>
    <w:p w14:paraId="5471FD3E" w14:textId="77777777" w:rsidR="004C0AAA" w:rsidRDefault="004C0AAA" w:rsidP="004C0AAA">
      <w:pPr>
        <w:jc w:val="center"/>
        <w:rPr>
          <w:sz w:val="28"/>
          <w:szCs w:val="28"/>
          <w:u w:val="single"/>
        </w:rPr>
      </w:pPr>
    </w:p>
    <w:p w14:paraId="055D5662" w14:textId="77777777" w:rsidR="004C59F9" w:rsidRDefault="004C59F9" w:rsidP="004C0AAA">
      <w:pPr>
        <w:jc w:val="center"/>
        <w:rPr>
          <w:sz w:val="28"/>
          <w:szCs w:val="28"/>
          <w:u w:val="single"/>
        </w:rPr>
      </w:pPr>
    </w:p>
    <w:p w14:paraId="4AACAE45" w14:textId="77777777" w:rsidR="004C59F9" w:rsidRDefault="004C59F9" w:rsidP="004C0AAA">
      <w:pPr>
        <w:jc w:val="center"/>
        <w:rPr>
          <w:sz w:val="28"/>
          <w:szCs w:val="28"/>
          <w:u w:val="single"/>
        </w:rPr>
      </w:pPr>
    </w:p>
    <w:p w14:paraId="52E0AE4C" w14:textId="77777777" w:rsidR="004C59F9" w:rsidRDefault="004C59F9" w:rsidP="004C0AAA">
      <w:pPr>
        <w:jc w:val="center"/>
        <w:rPr>
          <w:sz w:val="28"/>
          <w:szCs w:val="28"/>
          <w:u w:val="single"/>
        </w:rPr>
      </w:pPr>
    </w:p>
    <w:p w14:paraId="54316DE9" w14:textId="77777777" w:rsidR="004C59F9" w:rsidRDefault="004C59F9" w:rsidP="004C0AAA">
      <w:pPr>
        <w:jc w:val="center"/>
        <w:rPr>
          <w:sz w:val="28"/>
          <w:szCs w:val="28"/>
          <w:u w:val="single"/>
        </w:rPr>
      </w:pPr>
    </w:p>
    <w:p w14:paraId="7DB6B144" w14:textId="77777777" w:rsidR="004C59F9" w:rsidRDefault="004C59F9" w:rsidP="004C0AAA">
      <w:pPr>
        <w:jc w:val="center"/>
        <w:rPr>
          <w:sz w:val="28"/>
          <w:szCs w:val="28"/>
          <w:u w:val="single"/>
        </w:rPr>
      </w:pPr>
    </w:p>
    <w:p w14:paraId="09722CAB" w14:textId="77777777" w:rsidR="004C59F9" w:rsidRDefault="004C59F9" w:rsidP="004C0AAA">
      <w:pPr>
        <w:jc w:val="center"/>
        <w:rPr>
          <w:sz w:val="28"/>
          <w:szCs w:val="28"/>
          <w:u w:val="single"/>
        </w:rPr>
      </w:pPr>
    </w:p>
    <w:p w14:paraId="3106D7D1" w14:textId="77777777" w:rsidR="004C59F9" w:rsidRDefault="004C59F9" w:rsidP="004C0AAA">
      <w:pPr>
        <w:jc w:val="center"/>
        <w:rPr>
          <w:sz w:val="28"/>
          <w:szCs w:val="28"/>
          <w:u w:val="single"/>
        </w:rPr>
      </w:pPr>
    </w:p>
    <w:p w14:paraId="7A72B8BD" w14:textId="77777777" w:rsidR="004C59F9" w:rsidRDefault="004C59F9" w:rsidP="004C0AAA">
      <w:pPr>
        <w:jc w:val="center"/>
        <w:rPr>
          <w:sz w:val="28"/>
          <w:szCs w:val="28"/>
          <w:u w:val="single"/>
        </w:rPr>
      </w:pPr>
    </w:p>
    <w:p w14:paraId="3644D4B1" w14:textId="77777777" w:rsidR="004C59F9" w:rsidRDefault="004C59F9" w:rsidP="004C0AAA">
      <w:pPr>
        <w:jc w:val="center"/>
        <w:rPr>
          <w:sz w:val="28"/>
          <w:szCs w:val="28"/>
          <w:u w:val="single"/>
        </w:rPr>
      </w:pPr>
    </w:p>
    <w:p w14:paraId="68F22D77" w14:textId="77777777" w:rsidR="004C59F9" w:rsidRDefault="004C59F9" w:rsidP="004C0AAA">
      <w:pPr>
        <w:jc w:val="center"/>
        <w:rPr>
          <w:sz w:val="28"/>
          <w:szCs w:val="28"/>
          <w:u w:val="single"/>
        </w:rPr>
      </w:pPr>
    </w:p>
    <w:p w14:paraId="48F4BC0C" w14:textId="77777777" w:rsidR="004C59F9" w:rsidRDefault="004C59F9" w:rsidP="004C0AAA">
      <w:pPr>
        <w:jc w:val="center"/>
        <w:rPr>
          <w:sz w:val="28"/>
          <w:szCs w:val="28"/>
          <w:u w:val="single"/>
        </w:rPr>
      </w:pPr>
    </w:p>
    <w:p w14:paraId="54779D4C" w14:textId="77777777" w:rsidR="004C59F9" w:rsidRDefault="004C59F9" w:rsidP="004C0AAA">
      <w:pPr>
        <w:jc w:val="center"/>
        <w:rPr>
          <w:sz w:val="28"/>
          <w:szCs w:val="28"/>
          <w:u w:val="single"/>
        </w:rPr>
      </w:pPr>
    </w:p>
    <w:p w14:paraId="50B930D8" w14:textId="77777777" w:rsidR="004C59F9" w:rsidRDefault="004C59F9" w:rsidP="004C0AAA">
      <w:pPr>
        <w:jc w:val="center"/>
        <w:rPr>
          <w:sz w:val="28"/>
          <w:szCs w:val="28"/>
          <w:u w:val="single"/>
        </w:rPr>
      </w:pPr>
    </w:p>
    <w:p w14:paraId="1BB5247A" w14:textId="77777777" w:rsidR="004C59F9" w:rsidRDefault="004C59F9" w:rsidP="004C0AAA">
      <w:pPr>
        <w:jc w:val="center"/>
        <w:rPr>
          <w:sz w:val="28"/>
          <w:szCs w:val="28"/>
          <w:u w:val="single"/>
        </w:rPr>
      </w:pPr>
    </w:p>
    <w:p w14:paraId="681CCF89" w14:textId="77777777" w:rsidR="004C59F9" w:rsidRDefault="004C59F9" w:rsidP="004C0AAA">
      <w:pPr>
        <w:jc w:val="center"/>
        <w:rPr>
          <w:sz w:val="28"/>
          <w:szCs w:val="28"/>
          <w:u w:val="single"/>
        </w:rPr>
      </w:pPr>
    </w:p>
    <w:p w14:paraId="64B375F0" w14:textId="77777777" w:rsidR="004C59F9" w:rsidRDefault="004C59F9" w:rsidP="004C0AAA">
      <w:pPr>
        <w:jc w:val="center"/>
        <w:rPr>
          <w:sz w:val="28"/>
          <w:szCs w:val="28"/>
          <w:u w:val="single"/>
        </w:rPr>
      </w:pPr>
    </w:p>
    <w:p w14:paraId="506AFFF2" w14:textId="77777777" w:rsidR="000E3817" w:rsidRPr="007C31D3" w:rsidRDefault="000E3817" w:rsidP="000E3817">
      <w:pPr>
        <w:jc w:val="center"/>
        <w:rPr>
          <w:b/>
          <w:bCs/>
          <w:sz w:val="28"/>
          <w:szCs w:val="28"/>
          <w:u w:val="single"/>
        </w:rPr>
      </w:pPr>
      <w:r w:rsidRPr="007C31D3">
        <w:rPr>
          <w:b/>
          <w:bCs/>
          <w:sz w:val="28"/>
          <w:szCs w:val="28"/>
          <w:u w:val="single"/>
        </w:rPr>
        <w:lastRenderedPageBreak/>
        <w:t>Chapter 5 - Conclusion</w:t>
      </w:r>
    </w:p>
    <w:p w14:paraId="33E9CA58" w14:textId="77777777" w:rsidR="000E3817" w:rsidRPr="007C31D3" w:rsidRDefault="000E3817" w:rsidP="000E3817">
      <w:pPr>
        <w:rPr>
          <w:b/>
          <w:bCs/>
        </w:rPr>
      </w:pPr>
      <w:r w:rsidRPr="007C31D3">
        <w:rPr>
          <w:b/>
          <w:bCs/>
        </w:rPr>
        <w:t>5.1 Introduction</w:t>
      </w:r>
    </w:p>
    <w:p w14:paraId="2B046D3C" w14:textId="3A99E88C" w:rsidR="000E3817" w:rsidRDefault="000E3817" w:rsidP="000E3817">
      <w:r>
        <w:t xml:space="preserve">Firstly, the conclusion chapter will revisit the primary research activity and provide a summary of the </w:t>
      </w:r>
      <w:r w:rsidR="005D01ED">
        <w:t xml:space="preserve">key </w:t>
      </w:r>
      <w:r>
        <w:t>findings. The chapter will revisit the four objectives of the research, with the aim of:</w:t>
      </w:r>
    </w:p>
    <w:p w14:paraId="63DF5369" w14:textId="77777777" w:rsidR="000E3817" w:rsidRDefault="000E3817" w:rsidP="000E3817">
      <w:r>
        <w:t xml:space="preserve">Establishing if the objectives of this dissertation have been met </w:t>
      </w:r>
    </w:p>
    <w:p w14:paraId="098FE154" w14:textId="77777777" w:rsidR="000E3817" w:rsidRDefault="000E3817" w:rsidP="000E3817">
      <w:r>
        <w:t xml:space="preserve">To evaluate if the data retrieved from the primary research reflects or contradicts the findings of the research discussed in the literature review. </w:t>
      </w:r>
    </w:p>
    <w:p w14:paraId="6FC4027E" w14:textId="77777777" w:rsidR="000E3817" w:rsidRDefault="000E3817" w:rsidP="000E3817">
      <w:r>
        <w:t xml:space="preserve">Finally, recommendations will be presented to the reader with the hope of guiding future research in this field. </w:t>
      </w:r>
    </w:p>
    <w:p w14:paraId="4DA097B4" w14:textId="77777777" w:rsidR="000E3817" w:rsidRDefault="000E3817" w:rsidP="000E3817">
      <w:r>
        <w:t xml:space="preserve">Objectives:  </w:t>
      </w:r>
    </w:p>
    <w:p w14:paraId="24E8BF04" w14:textId="4F43146B" w:rsidR="000E3817" w:rsidRPr="00860249" w:rsidRDefault="000E3817" w:rsidP="008F2C7F">
      <w:pPr>
        <w:pStyle w:val="ListParagraph"/>
        <w:numPr>
          <w:ilvl w:val="0"/>
          <w:numId w:val="35"/>
        </w:numPr>
        <w:rPr>
          <w:rFonts w:ascii="Calibri" w:hAnsi="Calibri" w:cs="Calibri"/>
        </w:rPr>
      </w:pPr>
      <w:r w:rsidRPr="00860249">
        <w:rPr>
          <w:rFonts w:ascii="Calibri" w:hAnsi="Calibri" w:cs="Calibri"/>
        </w:rPr>
        <w:t>To assess the likelihood of offenders, considering differing crimes committed, securing employment following their convictions</w:t>
      </w:r>
    </w:p>
    <w:p w14:paraId="0FF4C224" w14:textId="59165937" w:rsidR="000E3817" w:rsidRPr="00C04DC9" w:rsidRDefault="000E3817" w:rsidP="008F2C7F">
      <w:pPr>
        <w:pStyle w:val="ListParagraph"/>
        <w:numPr>
          <w:ilvl w:val="0"/>
          <w:numId w:val="35"/>
        </w:numPr>
        <w:rPr>
          <w:rFonts w:ascii="Calibri" w:hAnsi="Calibri" w:cs="Calibri"/>
        </w:rPr>
      </w:pPr>
      <w:r w:rsidRPr="00C04DC9">
        <w:rPr>
          <w:rFonts w:ascii="Calibri" w:hAnsi="Calibri" w:cs="Calibri"/>
        </w:rPr>
        <w:t>To analyse existing evidence that suggests that employment does support with reducing reoffending</w:t>
      </w:r>
    </w:p>
    <w:p w14:paraId="3BC88FB5" w14:textId="77777777" w:rsidR="000E3817" w:rsidRPr="00860249" w:rsidRDefault="000E3817" w:rsidP="008F2C7F">
      <w:pPr>
        <w:pStyle w:val="ListParagraph"/>
        <w:numPr>
          <w:ilvl w:val="0"/>
          <w:numId w:val="35"/>
        </w:numPr>
        <w:rPr>
          <w:rFonts w:ascii="Calibri" w:hAnsi="Calibri" w:cs="Calibri"/>
        </w:rPr>
      </w:pPr>
      <w:r w:rsidRPr="00860249">
        <w:rPr>
          <w:rFonts w:ascii="Calibri" w:hAnsi="Calibri" w:cs="Calibri"/>
        </w:rPr>
        <w:t>Identify the general barriers of offenders securing employment and explore what support is available to this demographic</w:t>
      </w:r>
    </w:p>
    <w:p w14:paraId="183DE82D" w14:textId="7B60CB27" w:rsidR="000E3817" w:rsidRPr="00860249" w:rsidRDefault="008F2C7F" w:rsidP="008F2C7F">
      <w:pPr>
        <w:pStyle w:val="ListParagraph"/>
        <w:numPr>
          <w:ilvl w:val="0"/>
          <w:numId w:val="35"/>
        </w:numPr>
        <w:rPr>
          <w:rFonts w:ascii="Calibri" w:hAnsi="Calibri" w:cs="Calibri"/>
        </w:rPr>
      </w:pPr>
      <w:r>
        <w:rPr>
          <w:rFonts w:ascii="Calibri" w:hAnsi="Calibri" w:cs="Calibri"/>
        </w:rPr>
        <w:t xml:space="preserve"> </w:t>
      </w:r>
      <w:r w:rsidR="000E3817" w:rsidRPr="00860249">
        <w:rPr>
          <w:rFonts w:ascii="Calibri" w:hAnsi="Calibri" w:cs="Calibri"/>
        </w:rPr>
        <w:t xml:space="preserve">To </w:t>
      </w:r>
      <w:r w:rsidR="000E3817">
        <w:rPr>
          <w:rFonts w:ascii="Calibri" w:hAnsi="Calibri" w:cs="Calibri"/>
        </w:rPr>
        <w:t>identify</w:t>
      </w:r>
      <w:r w:rsidR="000E3817" w:rsidRPr="00860249">
        <w:rPr>
          <w:rFonts w:ascii="Calibri" w:hAnsi="Calibri" w:cs="Calibri"/>
          <w:color w:val="FF0000"/>
        </w:rPr>
        <w:t xml:space="preserve"> </w:t>
      </w:r>
      <w:r w:rsidR="000E3817">
        <w:rPr>
          <w:rFonts w:ascii="Calibri" w:hAnsi="Calibri" w:cs="Calibri"/>
        </w:rPr>
        <w:t xml:space="preserve">and examine initiatives </w:t>
      </w:r>
      <w:r w:rsidR="000E3817" w:rsidRPr="00860249">
        <w:rPr>
          <w:rFonts w:ascii="Calibri" w:hAnsi="Calibri" w:cs="Calibri"/>
        </w:rPr>
        <w:t xml:space="preserve">that may support offenders increase their chances of </w:t>
      </w:r>
      <w:r>
        <w:rPr>
          <w:rFonts w:ascii="Calibri" w:hAnsi="Calibri" w:cs="Calibri"/>
        </w:rPr>
        <w:t xml:space="preserve">   </w:t>
      </w:r>
      <w:r w:rsidR="000E3817" w:rsidRPr="00860249">
        <w:rPr>
          <w:rFonts w:ascii="Calibri" w:hAnsi="Calibri" w:cs="Calibri"/>
        </w:rPr>
        <w:t xml:space="preserve">gaining employment following their convictions </w:t>
      </w:r>
    </w:p>
    <w:p w14:paraId="1A00BC86" w14:textId="77777777" w:rsidR="000E3817" w:rsidRDefault="000E3817" w:rsidP="000E3817"/>
    <w:p w14:paraId="294D20AC" w14:textId="77777777" w:rsidR="000E3817" w:rsidRPr="007C31D3" w:rsidRDefault="000E3817" w:rsidP="000E3817">
      <w:pPr>
        <w:rPr>
          <w:b/>
          <w:bCs/>
        </w:rPr>
      </w:pPr>
      <w:r w:rsidRPr="007C31D3">
        <w:rPr>
          <w:b/>
          <w:bCs/>
        </w:rPr>
        <w:t xml:space="preserve">5.2 Summary of Primary Findings </w:t>
      </w:r>
    </w:p>
    <w:p w14:paraId="0EEB1E9C" w14:textId="0FDA539C" w:rsidR="000E3817" w:rsidRDefault="000E3817" w:rsidP="000E3817">
      <w:r>
        <w:t>The aim of this dissertation is to explore the barriers offenders encounter when seeking employment and identify initiatives that improve their chances of securing work. To achieve the aim and objective of the dissertation, a questionnaire was distributed of which seven participants responded, all of whom identified that they were currently or previously employed in the employability sector. Supporting the opinions of theorists Sampson and Laub (</w:t>
      </w:r>
      <w:r w:rsidR="00116A31">
        <w:t>1990,1993</w:t>
      </w:r>
      <w:r>
        <w:t xml:space="preserve">), the data collected from the questionnaire established that the majority of participants viewed employment as a method of rehabilitation, although attribute the many barriers offenders encounter as a cause for lack of job opportunities, more so due to the stigma that is highly experienced amongst this demographic, which reflects </w:t>
      </w:r>
      <w:r w:rsidR="0000376F">
        <w:t xml:space="preserve">Ricciardelli and Mooney (2019) </w:t>
      </w:r>
      <w:r w:rsidR="0000376F">
        <w:t xml:space="preserve">findings. </w:t>
      </w:r>
      <w:r>
        <w:t>Identifying that offenders are a demographic furthest away from the labour market, it would appear from the data collected that tailored employability support</w:t>
      </w:r>
      <w:r w:rsidR="00D80D7C">
        <w:t xml:space="preserve"> </w:t>
      </w:r>
      <w:r>
        <w:t>would help them in gaining employment opportunities</w:t>
      </w:r>
      <w:r w:rsidR="00DE5464">
        <w:t xml:space="preserve">. </w:t>
      </w:r>
    </w:p>
    <w:p w14:paraId="6D01FC05" w14:textId="77777777" w:rsidR="000E3817" w:rsidRDefault="000E3817" w:rsidP="000E3817"/>
    <w:p w14:paraId="002E323F" w14:textId="77777777" w:rsidR="000E3817" w:rsidRPr="007C31D3" w:rsidRDefault="000E3817" w:rsidP="000E3817">
      <w:pPr>
        <w:rPr>
          <w:b/>
          <w:bCs/>
        </w:rPr>
      </w:pPr>
      <w:r w:rsidRPr="007C31D3">
        <w:rPr>
          <w:b/>
          <w:bCs/>
        </w:rPr>
        <w:t xml:space="preserve">5.3 Objectives </w:t>
      </w:r>
    </w:p>
    <w:p w14:paraId="074A5A0E" w14:textId="77777777" w:rsidR="000E3817" w:rsidRDefault="000E3817" w:rsidP="000E3817">
      <w:pPr>
        <w:rPr>
          <w:rFonts w:ascii="Calibri" w:hAnsi="Calibri" w:cs="Calibri"/>
        </w:rPr>
      </w:pPr>
      <w:r>
        <w:t xml:space="preserve">5.3.1 </w:t>
      </w:r>
      <w:r w:rsidRPr="00505651">
        <w:rPr>
          <w:rFonts w:ascii="Calibri" w:hAnsi="Calibri" w:cs="Calibri"/>
        </w:rPr>
        <w:t>To assess the likelihood of offenders, considering differing crimes committed, securing employment following their convictions</w:t>
      </w:r>
      <w:r>
        <w:rPr>
          <w:rFonts w:ascii="Calibri" w:hAnsi="Calibri" w:cs="Calibri"/>
        </w:rPr>
        <w:t>.</w:t>
      </w:r>
    </w:p>
    <w:p w14:paraId="4A6D8349" w14:textId="4A2AAC19" w:rsidR="000E3817" w:rsidRDefault="000E3817" w:rsidP="000E3817">
      <w:pPr>
        <w:rPr>
          <w:rFonts w:ascii="Calibri" w:hAnsi="Calibri" w:cs="Calibri"/>
        </w:rPr>
      </w:pPr>
      <w:r>
        <w:rPr>
          <w:rFonts w:ascii="Calibri" w:hAnsi="Calibri" w:cs="Calibri"/>
        </w:rPr>
        <w:t>This objective was mainly achieved through a thorough and comprehensive assessment based on a catalogue of credible data and literature retrieved broadly from journal articles that were peer reviewed on the</w:t>
      </w:r>
      <w:r w:rsidR="00B77E7A">
        <w:rPr>
          <w:rFonts w:ascii="Calibri" w:hAnsi="Calibri" w:cs="Calibri"/>
        </w:rPr>
        <w:t xml:space="preserve"> UWTSD</w:t>
      </w:r>
      <w:r>
        <w:rPr>
          <w:rFonts w:ascii="Calibri" w:hAnsi="Calibri" w:cs="Calibri"/>
        </w:rPr>
        <w:t xml:space="preserve"> online library and government websites. The findings that aimed to meet this objective were presented in the literature review chapter and established a common theme amongst existing primary and secondary data, that offenders experience great difficulty in securing </w:t>
      </w:r>
      <w:r>
        <w:rPr>
          <w:rFonts w:ascii="Calibri" w:hAnsi="Calibri" w:cs="Calibri"/>
        </w:rPr>
        <w:lastRenderedPageBreak/>
        <w:t>employment. The questionnaire created for the primary research task established that over half of the participants considered offenders as the demographic furthest away from the labour market, which is reflective of the findings of Atherton and Buck (2021) who found that only 17% of offenders were employed one year post release from prison, which indicates a lower employment rate than other groups that are deemed to experience challenges to securing employment. It was hoped that comparing employment rates between offenders and other demographics deemed furthest away from the labour market would reveal the stark reality that people with convictions experience higher unemployment rates. Reflecting on the findings from Francis-Devine et al (2025) and Powell (2024)</w:t>
      </w:r>
      <w:r w:rsidR="00CB409C">
        <w:rPr>
          <w:rFonts w:ascii="Calibri" w:hAnsi="Calibri" w:cs="Calibri"/>
        </w:rPr>
        <w:t>,</w:t>
      </w:r>
      <w:r>
        <w:rPr>
          <w:rFonts w:ascii="Calibri" w:hAnsi="Calibri" w:cs="Calibri"/>
        </w:rPr>
        <w:t xml:space="preserve"> </w:t>
      </w:r>
      <w:r w:rsidR="00CB409C">
        <w:rPr>
          <w:rFonts w:ascii="Calibri" w:hAnsi="Calibri" w:cs="Calibri"/>
        </w:rPr>
        <w:t xml:space="preserve">they </w:t>
      </w:r>
      <w:r>
        <w:rPr>
          <w:rFonts w:ascii="Calibri" w:hAnsi="Calibri" w:cs="Calibri"/>
        </w:rPr>
        <w:t xml:space="preserve">identify that just over 50% of NEET and people with disabilities were employed, which is considerably higher than the percentage of offenders in work. Barriers experienced by offenders were considered by the majority who answered yes to question 3 as the reason this demographic was furthest away from the labour market, which the opportunity to expand further on this response will arise in subsequent paragraphs of the conclusion chapter. </w:t>
      </w:r>
    </w:p>
    <w:p w14:paraId="66525236" w14:textId="66535FA9" w:rsidR="000E3817" w:rsidRDefault="000E3817" w:rsidP="000E3817">
      <w:pPr>
        <w:rPr>
          <w:rFonts w:ascii="Calibri" w:hAnsi="Calibri" w:cs="Calibri"/>
        </w:rPr>
      </w:pPr>
      <w:r>
        <w:rPr>
          <w:rFonts w:ascii="Calibri" w:hAnsi="Calibri" w:cs="Calibri"/>
        </w:rPr>
        <w:t xml:space="preserve">Secondary and primary data has captured that the likelihood of offenders who have committed sexual related offending </w:t>
      </w:r>
      <w:r w:rsidR="00F004B5">
        <w:rPr>
          <w:rFonts w:ascii="Calibri" w:hAnsi="Calibri" w:cs="Calibri"/>
        </w:rPr>
        <w:t xml:space="preserve">gaining employment </w:t>
      </w:r>
      <w:r>
        <w:rPr>
          <w:rFonts w:ascii="Calibri" w:hAnsi="Calibri" w:cs="Calibri"/>
        </w:rPr>
        <w:t xml:space="preserve">is considerably low, even in comparison to other crime types. This is represented in the findings derived from a study conducted by Hagger et al (2023) of the general </w:t>
      </w:r>
      <w:r w:rsidR="00A670C8">
        <w:rPr>
          <w:rFonts w:ascii="Calibri" w:hAnsi="Calibri" w:cs="Calibri"/>
        </w:rPr>
        <w:t>public’s</w:t>
      </w:r>
      <w:r>
        <w:rPr>
          <w:rFonts w:ascii="Calibri" w:hAnsi="Calibri" w:cs="Calibri"/>
        </w:rPr>
        <w:t xml:space="preserve"> perceptions of hiring candidates with a conviction and found that that 80% of participants would not employ people who had committed sexual activity with a child. To summarise, the data collected by means of the primary and secondary research task indicates that offenders experience great difficulty in securing employment, especially when comparing with other demographics also considered as furthest away from the labour market and those who have committed offenses of a sexual nature are even further implicated in their quest to securing a job. </w:t>
      </w:r>
    </w:p>
    <w:p w14:paraId="7F28D634" w14:textId="77777777" w:rsidR="000E3817" w:rsidRDefault="000E3817" w:rsidP="000E3817">
      <w:pPr>
        <w:rPr>
          <w:rFonts w:ascii="Calibri" w:hAnsi="Calibri" w:cs="Calibri"/>
        </w:rPr>
      </w:pPr>
    </w:p>
    <w:p w14:paraId="5CAE7B01" w14:textId="77777777" w:rsidR="000E3817" w:rsidRDefault="000E3817" w:rsidP="000E3817">
      <w:pPr>
        <w:rPr>
          <w:rFonts w:ascii="Calibri" w:hAnsi="Calibri" w:cs="Calibri"/>
        </w:rPr>
      </w:pPr>
      <w:r w:rsidRPr="00984268">
        <w:rPr>
          <w:rFonts w:ascii="Calibri" w:hAnsi="Calibri" w:cs="Calibri"/>
        </w:rPr>
        <w:t>5.3.2 To analyse existing evidence that suggests that employment does support with reducing reoffending</w:t>
      </w:r>
    </w:p>
    <w:p w14:paraId="2CB1C7C8" w14:textId="77777777" w:rsidR="000E3817" w:rsidRDefault="000E3817" w:rsidP="000E3817">
      <w:pPr>
        <w:rPr>
          <w:rFonts w:ascii="Calibri" w:hAnsi="Calibri" w:cs="Calibri"/>
        </w:rPr>
      </w:pPr>
      <w:r>
        <w:rPr>
          <w:rFonts w:ascii="Calibri" w:hAnsi="Calibri" w:cs="Calibri"/>
        </w:rPr>
        <w:t xml:space="preserve">Again, to meet this objective, a focus on secondary research was deemed the most effective method of acquiring rich data that is more representative of identifying if employment does in fact support with reducing reoffending. A considerable amount of existing research and literature credits employment as a method of reducing reoffending and promoting reform, which has been emphasised in the work of Sampson and Laub (1990, 1993). Sampson and Laub’s contribution to explaining crime and subsequently proposing that informal social control such as stable employment can rehabilitate a life course, has since been central to arguments surrounding this phenomenon. Further studies conducted by Wright and Cullen (2004) and Mackenzi and De Li (2002) identified that during periods of employment, offenders formed pro-social bonds with colleagues and committed fewer crimes. The results from the primary research activity further support employment as an effective intervention to reducing reoffending, with 86% of participants choosing this option as the main benefit of offenders securing work although there was no option for them to elaborate on their response. </w:t>
      </w:r>
    </w:p>
    <w:p w14:paraId="3B4A0525" w14:textId="77777777" w:rsidR="000E3817" w:rsidRDefault="000E3817" w:rsidP="000E3817">
      <w:pPr>
        <w:rPr>
          <w:rFonts w:ascii="Calibri" w:hAnsi="Calibri" w:cs="Calibri"/>
        </w:rPr>
      </w:pPr>
      <w:r>
        <w:rPr>
          <w:rFonts w:ascii="Calibri" w:hAnsi="Calibri" w:cs="Calibri"/>
        </w:rPr>
        <w:t xml:space="preserve">Some scholars counterargue that employment does in fact have little to no impact in its position of promoting rehabilitation. Secondary literature broadly identifies the challenges in which offenders encounter when attempting to secure employment and it has been suggested by Ramakers et al (2017) that negative characteristics and conditions of a job offer can further hinder the process of rehabilitation and reform. Even in light of arguments surrounding employments effectiveness of reducing reoffending, there are also many positive attributes to securing a job, which encourages </w:t>
      </w:r>
      <w:r>
        <w:rPr>
          <w:rFonts w:ascii="Calibri" w:hAnsi="Calibri" w:cs="Calibri"/>
        </w:rPr>
        <w:lastRenderedPageBreak/>
        <w:t xml:space="preserve">positive daily patterns and provides economic and social resources. Existing literature has identified mixed views of employments effectiveness at reducing reoffending. </w:t>
      </w:r>
    </w:p>
    <w:p w14:paraId="21B42CD7" w14:textId="77777777" w:rsidR="000E3817" w:rsidRDefault="000E3817" w:rsidP="000E3817">
      <w:pPr>
        <w:rPr>
          <w:rFonts w:ascii="Calibri" w:hAnsi="Calibri" w:cs="Calibri"/>
        </w:rPr>
      </w:pPr>
    </w:p>
    <w:p w14:paraId="18290A20" w14:textId="77777777" w:rsidR="000E3817" w:rsidRDefault="000E3817" w:rsidP="000E3817">
      <w:pPr>
        <w:rPr>
          <w:rFonts w:ascii="Calibri" w:hAnsi="Calibri" w:cs="Calibri"/>
        </w:rPr>
      </w:pPr>
      <w:r w:rsidRPr="00A67073">
        <w:rPr>
          <w:rFonts w:ascii="Calibri" w:hAnsi="Calibri" w:cs="Calibri"/>
        </w:rPr>
        <w:t>5.3.3 Identify the general barriers of offenders securing employment and explore what support is available to this demographic</w:t>
      </w:r>
    </w:p>
    <w:p w14:paraId="7976352E" w14:textId="77777777" w:rsidR="000E3817" w:rsidRDefault="000E3817" w:rsidP="000E3817">
      <w:pPr>
        <w:rPr>
          <w:rFonts w:ascii="Calibri" w:hAnsi="Calibri" w:cs="Calibri"/>
        </w:rPr>
      </w:pPr>
      <w:r>
        <w:rPr>
          <w:rFonts w:ascii="Calibri" w:hAnsi="Calibri" w:cs="Calibri"/>
        </w:rPr>
        <w:t xml:space="preserve">To best meet this objective, the participants were asked what they believed to be the three main barriers to offenders securing employment. This question established a common theme, with over half of participants identifying stigma as a barrier to offenders securing employment and this is also echoed in a plethora of existing secondary data. Ricciardelli and Mooney (2019) research into offenders attempts to secure employment when transitioning from custody to community living, established the impact stigma this demographic encounter, with many participants reporting that offers of jobs were retracted upon disclosure of their conviction. </w:t>
      </w:r>
    </w:p>
    <w:p w14:paraId="46E31175" w14:textId="77777777" w:rsidR="000E3817" w:rsidRDefault="000E3817" w:rsidP="000E3817">
      <w:pPr>
        <w:rPr>
          <w:rFonts w:ascii="Calibri" w:hAnsi="Calibri" w:cs="Calibri"/>
        </w:rPr>
      </w:pPr>
      <w:r>
        <w:rPr>
          <w:rFonts w:ascii="Calibri" w:hAnsi="Calibri" w:cs="Calibri"/>
        </w:rPr>
        <w:t xml:space="preserve">Crime type can evidently present with further barriers to securing employment, which has been identified in the primary research activity and existing secondary literature. When asked, a high majority of participants identified offenders who had committed sex offences as those likely to encounter significant challenges to gaining work, which is echoed in the findings reported by Webster (2022). Webster (2022) reports on the findings of a study that sought to gain an understanding of employer’s attitudes to recruiting people with convictions, which established that only 17% of respondents would employ people who had committed sexual offences. These challenges are further reflected in similar research, to which Hagger et al (2023) concludes that offenders who had committed crimes involving sexual activity with a child received an 80% rejection rate of hypothetical employment. As a result of the significant challenges that offenders who have committed sexual related offences encounter when seeking employment, scope for further research into this issue would be suggested to establish effective interventions and support. </w:t>
      </w:r>
    </w:p>
    <w:p w14:paraId="10219724" w14:textId="77777777" w:rsidR="000E3817" w:rsidRDefault="000E3817" w:rsidP="000E3817">
      <w:pPr>
        <w:rPr>
          <w:rFonts w:ascii="Calibri" w:hAnsi="Calibri" w:cs="Calibri"/>
        </w:rPr>
      </w:pPr>
    </w:p>
    <w:p w14:paraId="73AFE730" w14:textId="77777777" w:rsidR="000E3817" w:rsidRPr="007667E1" w:rsidRDefault="000E3817" w:rsidP="000E3817">
      <w:pPr>
        <w:rPr>
          <w:rFonts w:ascii="Calibri" w:hAnsi="Calibri" w:cs="Calibri"/>
        </w:rPr>
      </w:pPr>
      <w:r>
        <w:rPr>
          <w:rFonts w:ascii="Calibri" w:hAnsi="Calibri" w:cs="Calibri"/>
        </w:rPr>
        <w:t xml:space="preserve">5.3.4 </w:t>
      </w:r>
      <w:r w:rsidRPr="007667E1">
        <w:rPr>
          <w:rFonts w:ascii="Calibri" w:hAnsi="Calibri" w:cs="Calibri"/>
        </w:rPr>
        <w:t>To identify</w:t>
      </w:r>
      <w:r w:rsidRPr="007667E1">
        <w:rPr>
          <w:rFonts w:ascii="Calibri" w:hAnsi="Calibri" w:cs="Calibri"/>
          <w:color w:val="FF0000"/>
        </w:rPr>
        <w:t xml:space="preserve"> </w:t>
      </w:r>
      <w:r w:rsidRPr="007667E1">
        <w:rPr>
          <w:rFonts w:ascii="Calibri" w:hAnsi="Calibri" w:cs="Calibri"/>
        </w:rPr>
        <w:t xml:space="preserve">and examine initiatives that may support offenders increase their chances of gaining employment following their convictions </w:t>
      </w:r>
    </w:p>
    <w:p w14:paraId="3E451599" w14:textId="1C71583C" w:rsidR="000E3817" w:rsidRDefault="000E3817" w:rsidP="000E3817">
      <w:pPr>
        <w:rPr>
          <w:rFonts w:ascii="Calibri" w:hAnsi="Calibri" w:cs="Calibri"/>
        </w:rPr>
      </w:pPr>
      <w:r>
        <w:rPr>
          <w:rFonts w:ascii="Calibri" w:hAnsi="Calibri" w:cs="Calibri"/>
        </w:rPr>
        <w:t xml:space="preserve">It was hoped that the participants chosen for the primary research activity would encourage data collection that was rich and of value to the study, given their professional experience of working in employability. The questionnaire established that a high majority of participants had not received specialist training to support ex-offenders into employment, which might further impact the chances of those with a criminal conviction gaining work. The participants awareness of existing tailored programmes and initiatives that aimed to support offenders gain employment was also inconsistent. Existing secondary literature indicates that the Department for Work and Pensions/Job Centre is key contributor in supporting offenders gain employment however, their services has been met by criticism, to which Batty and Fletcher (2018) reported that only few offenders reported that they had received effective tailored support to find work. It could be suggested from the findings that employability support does prove to be an effective option to assist offenders gain employment however, this should be tailored to consider the complex needs and barriers that people with convictions often encounter on their journey to finding work. To help offenders to further overcome challenges to gaining employment, support received should demonstrate a solid understanding of the Rehabilitation of Offenders Act 1974 to support with disclosure of convictions to future employers. The primary research activity established that only two participants had received training relating to the Rehabilitation of Offenders Act 1974, although the majority of respondents deemed </w:t>
      </w:r>
      <w:r>
        <w:rPr>
          <w:rFonts w:ascii="Calibri" w:hAnsi="Calibri" w:cs="Calibri"/>
        </w:rPr>
        <w:lastRenderedPageBreak/>
        <w:t xml:space="preserve">the legal framework as a helpful method of supporting offenders improve their chances of gaining employment. Understanding of the Rehabilitation of Offenders Act 1974 can assist in overcoming stigma and discrimination for employers, which has been a barrier commonly identified in both primary and secondary data of the research for the dissertation. </w:t>
      </w:r>
    </w:p>
    <w:p w14:paraId="7B5A5D7A" w14:textId="77777777" w:rsidR="000E3817" w:rsidRDefault="000E3817" w:rsidP="000E3817">
      <w:pPr>
        <w:rPr>
          <w:rFonts w:ascii="Calibri" w:hAnsi="Calibri" w:cs="Calibri"/>
        </w:rPr>
      </w:pPr>
    </w:p>
    <w:p w14:paraId="54C11BC9" w14:textId="77777777" w:rsidR="000E3817" w:rsidRDefault="000E3817" w:rsidP="000E3817"/>
    <w:p w14:paraId="0F53E1A3" w14:textId="68E047F5" w:rsidR="000E3817" w:rsidRPr="007C31D3" w:rsidRDefault="00A47414" w:rsidP="000E3817">
      <w:pPr>
        <w:rPr>
          <w:b/>
          <w:bCs/>
        </w:rPr>
      </w:pPr>
      <w:r>
        <w:rPr>
          <w:b/>
          <w:bCs/>
        </w:rPr>
        <w:t xml:space="preserve">5.4 </w:t>
      </w:r>
      <w:r w:rsidR="000E3817" w:rsidRPr="007C31D3">
        <w:rPr>
          <w:b/>
          <w:bCs/>
        </w:rPr>
        <w:t xml:space="preserve">Recommendations </w:t>
      </w:r>
    </w:p>
    <w:p w14:paraId="2003E81C" w14:textId="77777777" w:rsidR="000E3817" w:rsidRDefault="000E3817" w:rsidP="000E3817">
      <w:r>
        <w:t xml:space="preserve">Upon completion of the dissertation, the following recommendations have been suggested: </w:t>
      </w:r>
    </w:p>
    <w:p w14:paraId="50EC2EFF" w14:textId="2D91F488" w:rsidR="000E3817" w:rsidRDefault="000E3817" w:rsidP="000E3817">
      <w:pPr>
        <w:pStyle w:val="ListParagraph"/>
        <w:numPr>
          <w:ilvl w:val="0"/>
          <w:numId w:val="7"/>
        </w:numPr>
      </w:pPr>
      <w:r>
        <w:t>It would be recommended that any future research into this topic would benefit from</w:t>
      </w:r>
      <w:r w:rsidR="00C94A80">
        <w:t xml:space="preserve"> capturing data by </w:t>
      </w:r>
      <w:r w:rsidR="001B0D04">
        <w:t xml:space="preserve">means of </w:t>
      </w:r>
      <w:r>
        <w:t xml:space="preserve">interviews or case </w:t>
      </w:r>
      <w:r w:rsidR="00412DFB">
        <w:t>studies</w:t>
      </w:r>
      <w:r>
        <w:t xml:space="preserve"> with the hope o</w:t>
      </w:r>
      <w:r w:rsidR="00412DFB">
        <w:t xml:space="preserve">f gaining an in-depth understanding that allows </w:t>
      </w:r>
      <w:r w:rsidR="00A85ECD">
        <w:t>participants to elaborate on their responses</w:t>
      </w:r>
      <w:r w:rsidR="002558A2">
        <w:t xml:space="preserve">. </w:t>
      </w:r>
    </w:p>
    <w:p w14:paraId="4917B545" w14:textId="77777777" w:rsidR="0057329A" w:rsidRDefault="0057329A" w:rsidP="0057329A">
      <w:pPr>
        <w:pStyle w:val="ListParagraph"/>
        <w:ind w:left="1080"/>
      </w:pPr>
    </w:p>
    <w:p w14:paraId="40CB5B60" w14:textId="00FC455B" w:rsidR="00C9064E" w:rsidRDefault="002558A2" w:rsidP="00687880">
      <w:pPr>
        <w:pStyle w:val="ListParagraph"/>
        <w:numPr>
          <w:ilvl w:val="0"/>
          <w:numId w:val="7"/>
        </w:numPr>
      </w:pPr>
      <w:r>
        <w:t xml:space="preserve">Future research would also likely benefit from a lager sample size and where possible, capturing the direct </w:t>
      </w:r>
      <w:r w:rsidR="004C6343">
        <w:t xml:space="preserve">experiences and opinions from offenders themselves </w:t>
      </w:r>
      <w:r w:rsidR="00E0540B">
        <w:t xml:space="preserve">that is representative of the target population. </w:t>
      </w:r>
    </w:p>
    <w:p w14:paraId="24A7858A" w14:textId="77777777" w:rsidR="00E0540B" w:rsidRDefault="00E0540B" w:rsidP="00E0540B">
      <w:pPr>
        <w:pStyle w:val="ListParagraph"/>
      </w:pPr>
    </w:p>
    <w:p w14:paraId="5E5CAEB7" w14:textId="56C14D06" w:rsidR="00E0540B" w:rsidRDefault="009E27CF" w:rsidP="00687880">
      <w:pPr>
        <w:pStyle w:val="ListParagraph"/>
        <w:numPr>
          <w:ilvl w:val="0"/>
          <w:numId w:val="7"/>
        </w:numPr>
      </w:pPr>
      <w:r>
        <w:t xml:space="preserve">As this dissertation covered a broad range of topics </w:t>
      </w:r>
      <w:r w:rsidR="00AC5C98">
        <w:t xml:space="preserve">to fulfil the aims and objectives of the study, </w:t>
      </w:r>
      <w:r w:rsidR="00B04C86">
        <w:t xml:space="preserve">it would be recommended that </w:t>
      </w:r>
      <w:r w:rsidR="00E07D3E">
        <w:t xml:space="preserve">future research focuses more specifically on </w:t>
      </w:r>
      <w:r w:rsidR="00F61D4D">
        <w:t xml:space="preserve">the challenges offenders encounter when attempting to gain employment, </w:t>
      </w:r>
      <w:r w:rsidR="00D217F1">
        <w:t xml:space="preserve">such as stigma and </w:t>
      </w:r>
      <w:r w:rsidR="00D31C0D">
        <w:t>people with sexual related convictions to further establish more tailored</w:t>
      </w:r>
      <w:r w:rsidR="00594CB7">
        <w:t xml:space="preserve"> and effective initiative and methods of support. </w:t>
      </w:r>
    </w:p>
    <w:p w14:paraId="694B78E0" w14:textId="77777777" w:rsidR="00A533EC" w:rsidRDefault="00A533EC" w:rsidP="00A533EC">
      <w:pPr>
        <w:pStyle w:val="ListParagraph"/>
      </w:pPr>
    </w:p>
    <w:p w14:paraId="584850AA" w14:textId="35647655" w:rsidR="00A533EC" w:rsidRDefault="005C2F12" w:rsidP="00687880">
      <w:pPr>
        <w:pStyle w:val="ListParagraph"/>
        <w:numPr>
          <w:ilvl w:val="0"/>
          <w:numId w:val="7"/>
        </w:numPr>
      </w:pPr>
      <w:r>
        <w:t xml:space="preserve">Further research to be conducted in the UK as </w:t>
      </w:r>
      <w:r w:rsidR="004857F1">
        <w:t xml:space="preserve">an extensive amount of data currently derives from the US. </w:t>
      </w:r>
    </w:p>
    <w:p w14:paraId="1519FDEE" w14:textId="77777777" w:rsidR="00A91CF3" w:rsidRDefault="00A91CF3" w:rsidP="00A91CF3">
      <w:pPr>
        <w:rPr>
          <w:sz w:val="28"/>
          <w:szCs w:val="28"/>
          <w:u w:val="single"/>
        </w:rPr>
      </w:pPr>
    </w:p>
    <w:p w14:paraId="5EE4DC20" w14:textId="77777777" w:rsidR="00C57314" w:rsidRDefault="00C57314" w:rsidP="00A91CF3">
      <w:pPr>
        <w:jc w:val="center"/>
        <w:rPr>
          <w:sz w:val="28"/>
          <w:szCs w:val="28"/>
          <w:u w:val="single"/>
        </w:rPr>
      </w:pPr>
    </w:p>
    <w:p w14:paraId="2D1F1D03" w14:textId="77777777" w:rsidR="00C57314" w:rsidRDefault="00C57314" w:rsidP="00A91CF3">
      <w:pPr>
        <w:jc w:val="center"/>
        <w:rPr>
          <w:sz w:val="28"/>
          <w:szCs w:val="28"/>
          <w:u w:val="single"/>
        </w:rPr>
      </w:pPr>
    </w:p>
    <w:p w14:paraId="70FE7ED0" w14:textId="77777777" w:rsidR="00C57314" w:rsidRDefault="00C57314" w:rsidP="00A91CF3">
      <w:pPr>
        <w:jc w:val="center"/>
        <w:rPr>
          <w:sz w:val="28"/>
          <w:szCs w:val="28"/>
          <w:u w:val="single"/>
        </w:rPr>
      </w:pPr>
    </w:p>
    <w:p w14:paraId="21E5469D" w14:textId="77777777" w:rsidR="00C57314" w:rsidRDefault="00C57314" w:rsidP="00A91CF3">
      <w:pPr>
        <w:jc w:val="center"/>
        <w:rPr>
          <w:sz w:val="28"/>
          <w:szCs w:val="28"/>
          <w:u w:val="single"/>
        </w:rPr>
      </w:pPr>
    </w:p>
    <w:p w14:paraId="785A446D" w14:textId="77777777" w:rsidR="00C57314" w:rsidRDefault="00C57314" w:rsidP="00A91CF3">
      <w:pPr>
        <w:jc w:val="center"/>
        <w:rPr>
          <w:sz w:val="28"/>
          <w:szCs w:val="28"/>
          <w:u w:val="single"/>
        </w:rPr>
      </w:pPr>
    </w:p>
    <w:p w14:paraId="2B5473F3" w14:textId="77777777" w:rsidR="00C57314" w:rsidRDefault="00C57314" w:rsidP="00A91CF3">
      <w:pPr>
        <w:jc w:val="center"/>
        <w:rPr>
          <w:sz w:val="28"/>
          <w:szCs w:val="28"/>
          <w:u w:val="single"/>
        </w:rPr>
      </w:pPr>
    </w:p>
    <w:p w14:paraId="756A04E8" w14:textId="77777777" w:rsidR="00C57314" w:rsidRDefault="00C57314" w:rsidP="00A91CF3">
      <w:pPr>
        <w:jc w:val="center"/>
        <w:rPr>
          <w:sz w:val="28"/>
          <w:szCs w:val="28"/>
          <w:u w:val="single"/>
        </w:rPr>
      </w:pPr>
    </w:p>
    <w:p w14:paraId="021C31BC" w14:textId="77777777" w:rsidR="00C57314" w:rsidRDefault="00C57314" w:rsidP="00A91CF3">
      <w:pPr>
        <w:jc w:val="center"/>
        <w:rPr>
          <w:sz w:val="28"/>
          <w:szCs w:val="28"/>
          <w:u w:val="single"/>
        </w:rPr>
      </w:pPr>
    </w:p>
    <w:p w14:paraId="102B0817" w14:textId="77777777" w:rsidR="00C57314" w:rsidRDefault="00C57314" w:rsidP="00A91CF3">
      <w:pPr>
        <w:jc w:val="center"/>
        <w:rPr>
          <w:sz w:val="28"/>
          <w:szCs w:val="28"/>
          <w:u w:val="single"/>
        </w:rPr>
      </w:pPr>
    </w:p>
    <w:p w14:paraId="47C8AD0E" w14:textId="77777777" w:rsidR="00C57314" w:rsidRDefault="00C57314" w:rsidP="00A91CF3">
      <w:pPr>
        <w:jc w:val="center"/>
        <w:rPr>
          <w:sz w:val="28"/>
          <w:szCs w:val="28"/>
          <w:u w:val="single"/>
        </w:rPr>
      </w:pPr>
    </w:p>
    <w:p w14:paraId="679BD995" w14:textId="77777777" w:rsidR="00C57314" w:rsidRDefault="00C57314" w:rsidP="00A91CF3">
      <w:pPr>
        <w:jc w:val="center"/>
        <w:rPr>
          <w:sz w:val="28"/>
          <w:szCs w:val="28"/>
          <w:u w:val="single"/>
        </w:rPr>
      </w:pPr>
    </w:p>
    <w:p w14:paraId="4489CF66" w14:textId="0AB1F1F4" w:rsidR="00F277E6" w:rsidRPr="004C0AAA" w:rsidRDefault="007123F1" w:rsidP="00A91CF3">
      <w:pPr>
        <w:jc w:val="center"/>
        <w:rPr>
          <w:sz w:val="28"/>
          <w:szCs w:val="28"/>
          <w:u w:val="single"/>
        </w:rPr>
      </w:pPr>
      <w:r w:rsidRPr="004C0AAA">
        <w:rPr>
          <w:sz w:val="28"/>
          <w:szCs w:val="28"/>
          <w:u w:val="single"/>
        </w:rPr>
        <w:t>Biblio</w:t>
      </w:r>
      <w:r w:rsidR="004C0AAA" w:rsidRPr="004C0AAA">
        <w:rPr>
          <w:sz w:val="28"/>
          <w:szCs w:val="28"/>
          <w:u w:val="single"/>
        </w:rPr>
        <w:t>graphy</w:t>
      </w:r>
    </w:p>
    <w:p w14:paraId="75E65B6F" w14:textId="77777777" w:rsidR="00F277E6" w:rsidRDefault="00F277E6" w:rsidP="00F277E6">
      <w:r>
        <w:t xml:space="preserve">Agulnik, P., Hills, J., Le Grand, J., and Piachaud, D. (2002) </w:t>
      </w:r>
      <w:r w:rsidRPr="009C5D99">
        <w:rPr>
          <w:i/>
          <w:iCs/>
        </w:rPr>
        <w:t>Understanding Social Exclusion.</w:t>
      </w:r>
      <w:r>
        <w:t xml:space="preserve"> 7</w:t>
      </w:r>
      <w:r w:rsidRPr="009C5D99">
        <w:rPr>
          <w:vertAlign w:val="superscript"/>
        </w:rPr>
        <w:t>th</w:t>
      </w:r>
      <w:r>
        <w:t xml:space="preserve"> Ed. Oxford University Press. </w:t>
      </w:r>
    </w:p>
    <w:p w14:paraId="214EBA4C" w14:textId="77777777" w:rsidR="00F277E6" w:rsidRDefault="00F277E6" w:rsidP="00F277E6">
      <w:r>
        <w:t xml:space="preserve">Anderson, M. M., Varga, S. and Folker, P. A. (2022) On the definition of stigma. </w:t>
      </w:r>
      <w:r w:rsidRPr="00BB5C76">
        <w:rPr>
          <w:i/>
          <w:iCs/>
        </w:rPr>
        <w:t xml:space="preserve">Journal of Evaluation in Clinical Practice. </w:t>
      </w:r>
      <w:r>
        <w:t xml:space="preserve">28 (5) pp. 847-853. Available from: </w:t>
      </w:r>
      <w:r w:rsidRPr="00BB5C76">
        <w:t>On the definition of stigma. - EBSCO</w:t>
      </w:r>
      <w:r>
        <w:t xml:space="preserve"> (Accessed on 16</w:t>
      </w:r>
      <w:r w:rsidRPr="00BB5C76">
        <w:rPr>
          <w:vertAlign w:val="superscript"/>
        </w:rPr>
        <w:t>th</w:t>
      </w:r>
      <w:r>
        <w:t xml:space="preserve"> March 2025) </w:t>
      </w:r>
    </w:p>
    <w:p w14:paraId="11DE9971" w14:textId="4F3CDD77" w:rsidR="00EB0273" w:rsidRDefault="00EB0273" w:rsidP="00F277E6">
      <w:r>
        <w:t xml:space="preserve">Aspers, P. and Corte, U. What is Qualitative in Qualitative Research. </w:t>
      </w:r>
      <w:r w:rsidRPr="009619A7">
        <w:rPr>
          <w:i/>
          <w:iCs/>
        </w:rPr>
        <w:t>Qualitative Sociology.</w:t>
      </w:r>
      <w:r>
        <w:t xml:space="preserve"> 42 (2) pp. 139-160. Available from: </w:t>
      </w:r>
      <w:r w:rsidRPr="009619A7">
        <w:t>What is Qualitative in Qualitative Research - ProQuest</w:t>
      </w:r>
      <w:r>
        <w:t xml:space="preserve"> (Accessed on 11</w:t>
      </w:r>
      <w:r w:rsidRPr="009619A7">
        <w:rPr>
          <w:vertAlign w:val="superscript"/>
        </w:rPr>
        <w:t>th</w:t>
      </w:r>
      <w:r>
        <w:t xml:space="preserve"> April 2025) </w:t>
      </w:r>
    </w:p>
    <w:p w14:paraId="644DAA95" w14:textId="77777777" w:rsidR="00F277E6" w:rsidRDefault="00F277E6" w:rsidP="00F277E6">
      <w:r>
        <w:t xml:space="preserve">Atherton, P. and Buck, G. (2021) Employing with Conviction: The Experiences of Employers who Actively Recruit Criminalised People. </w:t>
      </w:r>
      <w:r w:rsidRPr="00072355">
        <w:rPr>
          <w:i/>
          <w:iCs/>
        </w:rPr>
        <w:t>Probation Journal.</w:t>
      </w:r>
      <w:r>
        <w:t xml:space="preserve"> 68 (2) pp. 186-205. Available from: </w:t>
      </w:r>
      <w:r w:rsidRPr="00072355">
        <w:t>Employing with conviction: The experiences of employers who actively recruit criminalised people</w:t>
      </w:r>
      <w:r>
        <w:t xml:space="preserve"> (Accessed on 17</w:t>
      </w:r>
      <w:r w:rsidRPr="00072355">
        <w:rPr>
          <w:vertAlign w:val="superscript"/>
        </w:rPr>
        <w:t>th</w:t>
      </w:r>
      <w:r>
        <w:t xml:space="preserve"> March 2025) </w:t>
      </w:r>
    </w:p>
    <w:p w14:paraId="65D480B6" w14:textId="6BF499D1" w:rsidR="00441561" w:rsidRDefault="00441561" w:rsidP="00F277E6">
      <w:r>
        <w:t xml:space="preserve">Barnham, C. (2015) Quantitative and qualitative research. Perceptual foundation. </w:t>
      </w:r>
      <w:r w:rsidRPr="00E9202F">
        <w:rPr>
          <w:i/>
          <w:iCs/>
        </w:rPr>
        <w:t>International Journal of Market Research.</w:t>
      </w:r>
      <w:r>
        <w:t xml:space="preserve"> 57 (6) pp. 837-854. Available from: </w:t>
      </w:r>
      <w:r w:rsidRPr="0021262B">
        <w:t>Quantitative and qualitative research. - EBSCO</w:t>
      </w:r>
      <w:r>
        <w:t xml:space="preserve"> (Accessed on 9</w:t>
      </w:r>
      <w:r w:rsidRPr="0021262B">
        <w:rPr>
          <w:vertAlign w:val="superscript"/>
        </w:rPr>
        <w:t>th</w:t>
      </w:r>
      <w:r>
        <w:t xml:space="preserve"> April 2025) </w:t>
      </w:r>
    </w:p>
    <w:p w14:paraId="12960015" w14:textId="77777777" w:rsidR="00F277E6" w:rsidRDefault="00F277E6" w:rsidP="00F277E6">
      <w:r>
        <w:t xml:space="preserve">Barham, C., Hicks, S., Walling, A. and Conn, S. (2009) Young people and the labour market. </w:t>
      </w:r>
      <w:r w:rsidRPr="00AE3637">
        <w:rPr>
          <w:i/>
          <w:iCs/>
        </w:rPr>
        <w:t>Eastern Economic Journal.</w:t>
      </w:r>
      <w:r>
        <w:t xml:space="preserve"> 3 (4) pp. 1-29. Available from: </w:t>
      </w:r>
      <w:r w:rsidRPr="00AE3637">
        <w:t>Young people and the labour market - University of Wales Trinity Saint David</w:t>
      </w:r>
      <w:r>
        <w:t xml:space="preserve"> (Accessed on 9</w:t>
      </w:r>
      <w:r w:rsidRPr="00AE3637">
        <w:rPr>
          <w:vertAlign w:val="superscript"/>
        </w:rPr>
        <w:t>th</w:t>
      </w:r>
      <w:r>
        <w:t xml:space="preserve"> March 2025) </w:t>
      </w:r>
    </w:p>
    <w:p w14:paraId="1F8DD2F6" w14:textId="77777777" w:rsidR="00F277E6" w:rsidRDefault="00F277E6" w:rsidP="00F277E6">
      <w:r>
        <w:t xml:space="preserve">Batty, E. and Fletcher, D. R. (2018) </w:t>
      </w:r>
      <w:r w:rsidRPr="00D54C42">
        <w:rPr>
          <w:i/>
          <w:iCs/>
        </w:rPr>
        <w:t>Final findings: Offenders</w:t>
      </w:r>
      <w:r w:rsidRPr="00D54C42">
        <w:t>. (</w:t>
      </w:r>
      <w:r>
        <w:t xml:space="preserve">Online) Available from: </w:t>
      </w:r>
      <w:r w:rsidRPr="00D54C42">
        <w:t>39273-Offenders-web.pdf</w:t>
      </w:r>
      <w:r>
        <w:t xml:space="preserve"> (Accessed on 26</w:t>
      </w:r>
      <w:r w:rsidRPr="00947B72">
        <w:rPr>
          <w:vertAlign w:val="superscript"/>
        </w:rPr>
        <w:t>th</w:t>
      </w:r>
      <w:r>
        <w:t xml:space="preserve"> March 2025) </w:t>
      </w:r>
    </w:p>
    <w:p w14:paraId="1EE2FD16" w14:textId="77777777" w:rsidR="00F277E6" w:rsidRDefault="00F277E6" w:rsidP="00F277E6">
      <w:r>
        <w:t xml:space="preserve">Bauld, L., Hay, G., McKell, J. and Carroll, C. (2010) </w:t>
      </w:r>
      <w:r w:rsidRPr="001354A7">
        <w:rPr>
          <w:i/>
          <w:iCs/>
        </w:rPr>
        <w:t xml:space="preserve">Problem drug users’ experiences of employment and the benefit system. </w:t>
      </w:r>
      <w:r>
        <w:t xml:space="preserve">(Online) Available from: </w:t>
      </w:r>
      <w:r w:rsidRPr="001354A7">
        <w:t>rrep640.pdf</w:t>
      </w:r>
      <w:r>
        <w:t xml:space="preserve"> (Accessed 24</w:t>
      </w:r>
      <w:r w:rsidRPr="001354A7">
        <w:rPr>
          <w:vertAlign w:val="superscript"/>
        </w:rPr>
        <w:t>th</w:t>
      </w:r>
      <w:r>
        <w:t xml:space="preserve"> March 2025) </w:t>
      </w:r>
    </w:p>
    <w:p w14:paraId="1389E551" w14:textId="0069B276" w:rsidR="00357C9D" w:rsidRDefault="00357C9D" w:rsidP="00F277E6">
      <w:r>
        <w:t xml:space="preserve">Biggam, J. (2011) </w:t>
      </w:r>
      <w:r w:rsidRPr="00FF20C2">
        <w:rPr>
          <w:i/>
          <w:iCs/>
        </w:rPr>
        <w:t>Succeeding with your master’s dissertation: a step-by-step handbook.</w:t>
      </w:r>
      <w:r>
        <w:t xml:space="preserve"> 2</w:t>
      </w:r>
      <w:r w:rsidRPr="00345117">
        <w:rPr>
          <w:vertAlign w:val="superscript"/>
        </w:rPr>
        <w:t>nd</w:t>
      </w:r>
      <w:r>
        <w:t xml:space="preserve"> ed. Open University Press</w:t>
      </w:r>
    </w:p>
    <w:p w14:paraId="0514070B" w14:textId="04F6B19E" w:rsidR="00F277E6" w:rsidRDefault="00F277E6" w:rsidP="00F277E6">
      <w:r>
        <w:t xml:space="preserve">Black, C. (2016) </w:t>
      </w:r>
      <w:r w:rsidRPr="000663F9">
        <w:rPr>
          <w:i/>
          <w:iCs/>
        </w:rPr>
        <w:t>An Independent Review into the impac</w:t>
      </w:r>
      <w:r w:rsidR="00792826">
        <w:rPr>
          <w:i/>
          <w:iCs/>
        </w:rPr>
        <w:tab/>
      </w:r>
      <w:r w:rsidRPr="000663F9">
        <w:rPr>
          <w:i/>
          <w:iCs/>
        </w:rPr>
        <w:t>t on employment outcomes of drug or alcohol addiction, and obesity.</w:t>
      </w:r>
      <w:r>
        <w:t xml:space="preserve"> (Online) Available from: </w:t>
      </w:r>
      <w:r w:rsidRPr="000663F9">
        <w:t>An Independent Review into the impact on employment outcomes of drug or alcohol addiction, and obesity. CM9336 - November 2016</w:t>
      </w:r>
      <w:r>
        <w:t xml:space="preserve"> (Accessed on 2</w:t>
      </w:r>
      <w:r w:rsidR="00D67854">
        <w:t>4</w:t>
      </w:r>
      <w:r>
        <w:t xml:space="preserve">th March 2025) </w:t>
      </w:r>
    </w:p>
    <w:p w14:paraId="0D5D7A43" w14:textId="5C65A977" w:rsidR="00CC1D70" w:rsidRDefault="00CC1D70" w:rsidP="00F277E6">
      <w:r>
        <w:t xml:space="preserve">Bos, J. (2020) </w:t>
      </w:r>
      <w:r w:rsidRPr="00EC560B">
        <w:rPr>
          <w:i/>
          <w:iCs/>
        </w:rPr>
        <w:t xml:space="preserve">Research ethics for students in the social sciences. </w:t>
      </w:r>
      <w:r>
        <w:t>1</w:t>
      </w:r>
      <w:r w:rsidRPr="00EC560B">
        <w:rPr>
          <w:vertAlign w:val="superscript"/>
        </w:rPr>
        <w:t>st</w:t>
      </w:r>
      <w:r>
        <w:t xml:space="preserve"> ed. Cham: Springer Nature. Available from: </w:t>
      </w:r>
      <w:r w:rsidRPr="00405F05">
        <w:t>2020_Book_ResearchEthicsForStudentsInThe.pdf</w:t>
      </w:r>
      <w:r>
        <w:t xml:space="preserve"> (Accessed on 17</w:t>
      </w:r>
      <w:r w:rsidRPr="00405F05">
        <w:rPr>
          <w:vertAlign w:val="superscript"/>
        </w:rPr>
        <w:t>th</w:t>
      </w:r>
      <w:r>
        <w:t xml:space="preserve"> April 2025) </w:t>
      </w:r>
    </w:p>
    <w:p w14:paraId="6C5EE080" w14:textId="77777777" w:rsidR="00F277E6" w:rsidRDefault="00F277E6" w:rsidP="00F277E6">
      <w:r>
        <w:t xml:space="preserve">Brunton-Smith, I. and Hopkins, K. (2014) </w:t>
      </w:r>
      <w:r w:rsidRPr="003E78FA">
        <w:rPr>
          <w:i/>
          <w:iCs/>
        </w:rPr>
        <w:t>The impact of experience in prison on the employment status of longer-sentenced prisoners after release. Results from the Surveying Prisoner Crime Reduction (SPCR) longitudinal cohort study of prisoners.</w:t>
      </w:r>
      <w:r>
        <w:t xml:space="preserve"> (Online) Available from: </w:t>
      </w:r>
      <w:r w:rsidRPr="003E78FA">
        <w:t>The impact of experience in prison on the employment status of longer-sentenced prisoners after release</w:t>
      </w:r>
      <w:r>
        <w:t xml:space="preserve"> (Accessed on 10</w:t>
      </w:r>
      <w:r w:rsidRPr="003E78FA">
        <w:rPr>
          <w:vertAlign w:val="superscript"/>
        </w:rPr>
        <w:t>th</w:t>
      </w:r>
      <w:r>
        <w:t xml:space="preserve"> March 2025) </w:t>
      </w:r>
    </w:p>
    <w:p w14:paraId="0ED76E7D" w14:textId="77777777" w:rsidR="00F277E6" w:rsidRDefault="00F277E6" w:rsidP="00F277E6">
      <w:r>
        <w:t xml:space="preserve">Bushway, S. (2011) Labor markets and crime. </w:t>
      </w:r>
      <w:r w:rsidRPr="00D36F99">
        <w:rPr>
          <w:i/>
          <w:iCs/>
        </w:rPr>
        <w:t>In Crime and Public Policy.</w:t>
      </w:r>
      <w:r>
        <w:t xml:space="preserve"> New York: Oxford University Press. </w:t>
      </w:r>
    </w:p>
    <w:p w14:paraId="79B658BF" w14:textId="77777777" w:rsidR="00F277E6" w:rsidRDefault="00F277E6" w:rsidP="00F277E6">
      <w:r>
        <w:lastRenderedPageBreak/>
        <w:t xml:space="preserve">Business in the Community. (2025) </w:t>
      </w:r>
      <w:r w:rsidRPr="00BA7374">
        <w:rPr>
          <w:i/>
          <w:iCs/>
        </w:rPr>
        <w:t>Employers That Have Banned The Box</w:t>
      </w:r>
      <w:r>
        <w:t xml:space="preserve">. (Online) Available from: </w:t>
      </w:r>
      <w:r w:rsidRPr="00BA7374">
        <w:t>Employers That Have Banned The Box - Business in the Community</w:t>
      </w:r>
      <w:r>
        <w:t xml:space="preserve"> (Accessed on 29</w:t>
      </w:r>
      <w:r w:rsidRPr="00BA7374">
        <w:rPr>
          <w:vertAlign w:val="superscript"/>
        </w:rPr>
        <w:t>th</w:t>
      </w:r>
      <w:r>
        <w:t xml:space="preserve"> March 2025) </w:t>
      </w:r>
    </w:p>
    <w:p w14:paraId="63777F16" w14:textId="77777777" w:rsidR="00F277E6" w:rsidRDefault="00F277E6" w:rsidP="00F277E6">
      <w:r>
        <w:t xml:space="preserve">Bynner, J. (2009) </w:t>
      </w:r>
      <w:r w:rsidRPr="00265631">
        <w:rPr>
          <w:i/>
          <w:iCs/>
        </w:rPr>
        <w:t>Lifelong Learning and Crime: A Life-course Perspective.</w:t>
      </w:r>
      <w:r>
        <w:t xml:space="preserve"> (Online) Available from: </w:t>
      </w:r>
      <w:r w:rsidRPr="00265631">
        <w:t>Lifelong-learning-and-crime-A-life-course-perspective-Public-Value-Paper-4.pdf</w:t>
      </w:r>
      <w:r>
        <w:t xml:space="preserve"> (Accessed on 24</w:t>
      </w:r>
      <w:r w:rsidRPr="00265631">
        <w:rPr>
          <w:vertAlign w:val="superscript"/>
        </w:rPr>
        <w:t>th</w:t>
      </w:r>
      <w:r>
        <w:t xml:space="preserve"> March 2025) </w:t>
      </w:r>
    </w:p>
    <w:p w14:paraId="7A5357D0" w14:textId="77777777" w:rsidR="00F277E6" w:rsidRDefault="00F277E6" w:rsidP="00F277E6">
      <w:r>
        <w:t xml:space="preserve">Cherney, A. and Fitzgerald, R. (2016) Efforts by Offenders to Manage and Overcome Stigma: The Case of Employment. </w:t>
      </w:r>
      <w:r w:rsidRPr="00C03E1A">
        <w:rPr>
          <w:i/>
          <w:iCs/>
        </w:rPr>
        <w:t>Current Issues in Criminal Justice.</w:t>
      </w:r>
      <w:r>
        <w:t xml:space="preserve"> 28 (1) pp. 17-31. Available from: </w:t>
      </w:r>
      <w:r w:rsidRPr="00C03E1A">
        <w:t>Efforts by Offenders to Manage and Overcome Stigma: The Case of Employment</w:t>
      </w:r>
      <w:r>
        <w:t xml:space="preserve"> (Accessed on 15</w:t>
      </w:r>
      <w:r w:rsidRPr="00C03E1A">
        <w:rPr>
          <w:vertAlign w:val="superscript"/>
        </w:rPr>
        <w:t>th</w:t>
      </w:r>
      <w:r>
        <w:t xml:space="preserve"> Maech 2025) </w:t>
      </w:r>
    </w:p>
    <w:p w14:paraId="1048042D" w14:textId="54BB92AD" w:rsidR="00CE34EE" w:rsidRDefault="00CE34EE" w:rsidP="00F277E6">
      <w:r>
        <w:t xml:space="preserve">Clark, D. (2025) </w:t>
      </w:r>
      <w:r w:rsidR="00C67AA5" w:rsidRPr="00F80795">
        <w:rPr>
          <w:i/>
          <w:iCs/>
        </w:rPr>
        <w:t xml:space="preserve">Proportion of Offenders who Reoffend among all Adult Offenders in England and Wales </w:t>
      </w:r>
      <w:r w:rsidR="00F80795" w:rsidRPr="00F80795">
        <w:rPr>
          <w:i/>
          <w:iCs/>
        </w:rPr>
        <w:t>from 2008/09 to 2022/23.</w:t>
      </w:r>
      <w:r w:rsidR="00F80795">
        <w:t xml:space="preserve"> (Online) Available from: </w:t>
      </w:r>
      <w:r w:rsidR="00F80795" w:rsidRPr="00F80795">
        <w:t>England and Wales reoffending rate 2023| Statista</w:t>
      </w:r>
      <w:r w:rsidR="00F80795">
        <w:t xml:space="preserve"> (Accessed on 5</w:t>
      </w:r>
      <w:r w:rsidR="00F80795" w:rsidRPr="00F80795">
        <w:rPr>
          <w:vertAlign w:val="superscript"/>
        </w:rPr>
        <w:t>th</w:t>
      </w:r>
      <w:r w:rsidR="00F80795">
        <w:t xml:space="preserve"> May 2025) </w:t>
      </w:r>
    </w:p>
    <w:p w14:paraId="6A5CCB2F" w14:textId="77777777" w:rsidR="00F277E6" w:rsidRDefault="00F277E6" w:rsidP="00F277E6">
      <w:r>
        <w:t xml:space="preserve">Creese, B. (2016) An assessment of the English and maths skills levels of prisoners in England. </w:t>
      </w:r>
      <w:r w:rsidRPr="006833D8">
        <w:rPr>
          <w:i/>
          <w:iCs/>
        </w:rPr>
        <w:t>London Review of Education.</w:t>
      </w:r>
      <w:r>
        <w:t xml:space="preserve"> 14 (3) pp. 13-28. Available from: </w:t>
      </w:r>
      <w:r w:rsidRPr="00F43B8C">
        <w:t>An assessment of the English and maths skills levels of prisoners in England. - EBSCO</w:t>
      </w:r>
      <w:r>
        <w:t xml:space="preserve"> (Accessed on 26</w:t>
      </w:r>
      <w:r w:rsidRPr="00F43B8C">
        <w:rPr>
          <w:vertAlign w:val="superscript"/>
        </w:rPr>
        <w:t>th</w:t>
      </w:r>
      <w:r>
        <w:t xml:space="preserve"> February 2025) </w:t>
      </w:r>
    </w:p>
    <w:p w14:paraId="04EBB766" w14:textId="77777777" w:rsidR="00F277E6" w:rsidRDefault="00F277E6" w:rsidP="00F277E6">
      <w:r>
        <w:t xml:space="preserve">Daniels, K. (2022). </w:t>
      </w:r>
      <w:r w:rsidRPr="00FB2A66">
        <w:rPr>
          <w:i/>
          <w:iCs/>
        </w:rPr>
        <w:t xml:space="preserve">Introduction to employment law: fundamentals for HR and business students. </w:t>
      </w:r>
      <w:r>
        <w:t>(6</w:t>
      </w:r>
      <w:r w:rsidRPr="00924B9A">
        <w:rPr>
          <w:vertAlign w:val="superscript"/>
        </w:rPr>
        <w:t>th</w:t>
      </w:r>
      <w:r>
        <w:t xml:space="preserve"> ed). Kogan Page Limited. </w:t>
      </w:r>
    </w:p>
    <w:p w14:paraId="517116C8" w14:textId="28D1747F" w:rsidR="00BF7A98" w:rsidRDefault="00BF7A98" w:rsidP="00F277E6">
      <w:r>
        <w:t xml:space="preserve">Davies, C. (2022) </w:t>
      </w:r>
      <w:r w:rsidRPr="001B6C6A">
        <w:rPr>
          <w:i/>
          <w:iCs/>
        </w:rPr>
        <w:t>A Quick Guide to Quantitative Research in the Social Sciences.</w:t>
      </w:r>
      <w:r>
        <w:t xml:space="preserve"> (Online) Available from: </w:t>
      </w:r>
      <w:r w:rsidRPr="001B6C6A">
        <w:t>A Quick Guide to Quantitative Research in the Social Sciences</w:t>
      </w:r>
      <w:r>
        <w:t xml:space="preserve"> (Accessed on 10</w:t>
      </w:r>
      <w:r w:rsidRPr="001B6C6A">
        <w:rPr>
          <w:vertAlign w:val="superscript"/>
        </w:rPr>
        <w:t>th</w:t>
      </w:r>
      <w:r>
        <w:t xml:space="preserve"> April 2025) </w:t>
      </w:r>
    </w:p>
    <w:p w14:paraId="61E7780E" w14:textId="77777777" w:rsidR="00F277E6" w:rsidRDefault="00F277E6" w:rsidP="00F277E6">
      <w:r>
        <w:t xml:space="preserve">Department for Work and Pensions. (2011) </w:t>
      </w:r>
      <w:r w:rsidRPr="006F2203">
        <w:rPr>
          <w:i/>
          <w:iCs/>
        </w:rPr>
        <w:t>Access to the Work Programme for Prison Leavers from “Day One”. Equality Impact Assessment</w:t>
      </w:r>
      <w:r>
        <w:t xml:space="preserve">. (Online) Available from: </w:t>
      </w:r>
      <w:r w:rsidRPr="006F2203">
        <w:t>Access to the Work Programme for Prison Leavers from “Day One” of Release</w:t>
      </w:r>
      <w:r>
        <w:t xml:space="preserve"> (Accessed on 11</w:t>
      </w:r>
      <w:r w:rsidRPr="006F2203">
        <w:rPr>
          <w:vertAlign w:val="superscript"/>
        </w:rPr>
        <w:t>th</w:t>
      </w:r>
      <w:r>
        <w:t xml:space="preserve"> March 2025) </w:t>
      </w:r>
    </w:p>
    <w:p w14:paraId="07F58D2D" w14:textId="77777777" w:rsidR="00F277E6" w:rsidRDefault="00F277E6" w:rsidP="00F277E6">
      <w:r>
        <w:t xml:space="preserve">Department for Work and Pensions (2025) </w:t>
      </w:r>
      <w:r w:rsidRPr="00852DD2">
        <w:rPr>
          <w:i/>
          <w:iCs/>
        </w:rPr>
        <w:t>Supporting prison leavers: a guide to Universal Credit.</w:t>
      </w:r>
      <w:r>
        <w:t xml:space="preserve"> (Online) Available from: </w:t>
      </w:r>
      <w:r w:rsidRPr="00852DD2">
        <w:t>Supporting prison leavers: a guide to Universal Credit - GOV.UK</w:t>
      </w:r>
      <w:r>
        <w:t xml:space="preserve"> (Accessed on 26</w:t>
      </w:r>
      <w:r w:rsidRPr="00852DD2">
        <w:rPr>
          <w:vertAlign w:val="superscript"/>
        </w:rPr>
        <w:t>th</w:t>
      </w:r>
      <w:r>
        <w:t xml:space="preserve"> March 2025) </w:t>
      </w:r>
    </w:p>
    <w:p w14:paraId="7235B3E3" w14:textId="77777777" w:rsidR="00F277E6" w:rsidRDefault="00F277E6" w:rsidP="00F277E6">
      <w:r>
        <w:t xml:space="preserve">Ellison, M., Szifris, K., Horan, R. and Fox, C. (2017) A Rapid Evidence Assessment of the Effectiveness of Prison Education in Reducing Recidivism and Increasing Employment. </w:t>
      </w:r>
      <w:r w:rsidRPr="007B432A">
        <w:rPr>
          <w:i/>
          <w:iCs/>
        </w:rPr>
        <w:t>Probation Journal.</w:t>
      </w:r>
      <w:r>
        <w:t xml:space="preserve"> 64 (2) pp. 108-128. Available from: </w:t>
      </w:r>
      <w:r w:rsidRPr="007B432A">
        <w:t>A Rapid Evidence Assessment of the effectiveness of prison education in reducing recidivism and increasing employment - Mark Ellison, Kirstine Szifris, Rachel Horan, Chris Fox, 2017</w:t>
      </w:r>
      <w:r>
        <w:t xml:space="preserve"> (Accessed on 24</w:t>
      </w:r>
      <w:r w:rsidRPr="007B432A">
        <w:rPr>
          <w:vertAlign w:val="superscript"/>
        </w:rPr>
        <w:t>th</w:t>
      </w:r>
      <w:r>
        <w:t xml:space="preserve"> February 2025) </w:t>
      </w:r>
    </w:p>
    <w:p w14:paraId="5E82F0AC" w14:textId="24848DAB" w:rsidR="005C1D21" w:rsidRDefault="005C1D21" w:rsidP="00F277E6">
      <w:r>
        <w:t xml:space="preserve">Evans, J. R. and Mathur, A. (2005) </w:t>
      </w:r>
      <w:r w:rsidRPr="00D53BF2">
        <w:t>The value of online surveys</w:t>
      </w:r>
      <w:r w:rsidRPr="00D53BF2">
        <w:rPr>
          <w:i/>
          <w:iCs/>
        </w:rPr>
        <w:t>.</w:t>
      </w:r>
      <w:r>
        <w:t xml:space="preserve"> </w:t>
      </w:r>
      <w:r w:rsidRPr="00D53BF2">
        <w:rPr>
          <w:i/>
          <w:iCs/>
        </w:rPr>
        <w:t>Internet Research.</w:t>
      </w:r>
      <w:r>
        <w:t xml:space="preserve"> 15 (2) pp. 195-219. Available from: </w:t>
      </w:r>
      <w:r w:rsidRPr="00D53BF2">
        <w:t>The value of online surveys - ProQuest</w:t>
      </w:r>
      <w:r>
        <w:t xml:space="preserve"> (Accessed on 21</w:t>
      </w:r>
      <w:r w:rsidRPr="00D53BF2">
        <w:rPr>
          <w:vertAlign w:val="superscript"/>
        </w:rPr>
        <w:t>st</w:t>
      </w:r>
      <w:r>
        <w:t xml:space="preserve"> April 2025) </w:t>
      </w:r>
    </w:p>
    <w:p w14:paraId="367DBD08" w14:textId="4F136C3F" w:rsidR="00AA266B" w:rsidRDefault="00AA266B" w:rsidP="00F277E6">
      <w:r>
        <w:t xml:space="preserve">Eyler, A. A. (2021) </w:t>
      </w:r>
      <w:r w:rsidRPr="00351E1A">
        <w:rPr>
          <w:i/>
          <w:iCs/>
        </w:rPr>
        <w:t>Research Methods for Public Health.</w:t>
      </w:r>
      <w:r>
        <w:t xml:space="preserve"> Springer Publishing Company, LLC: New York. </w:t>
      </w:r>
    </w:p>
    <w:p w14:paraId="114302AE" w14:textId="77777777" w:rsidR="00F277E6" w:rsidRDefault="00F277E6" w:rsidP="00F277E6">
      <w:r>
        <w:t xml:space="preserve">Farall, S. and Calverley, A. (2006) </w:t>
      </w:r>
      <w:r w:rsidRPr="00296241">
        <w:rPr>
          <w:i/>
          <w:iCs/>
        </w:rPr>
        <w:t>Understanding Desistence from Crime.</w:t>
      </w:r>
      <w:r>
        <w:t xml:space="preserve"> Berkshire: Open University Press. </w:t>
      </w:r>
    </w:p>
    <w:p w14:paraId="52CA8063" w14:textId="77777777" w:rsidR="00F277E6" w:rsidRDefault="00F277E6" w:rsidP="00F277E6">
      <w:r>
        <w:t xml:space="preserve">Forsberg, L. and Thomas, D. (2022) What is Criminal Rehabilitation? </w:t>
      </w:r>
      <w:r w:rsidRPr="00B67A34">
        <w:rPr>
          <w:i/>
          <w:iCs/>
        </w:rPr>
        <w:t>Criminal Law and Philosophy.</w:t>
      </w:r>
      <w:r>
        <w:t xml:space="preserve"> 16 (1) pp. 103-126. Available from: </w:t>
      </w:r>
      <w:r w:rsidRPr="00B67A34">
        <w:t>What is Criminal Rehabilitation? - ProQuest</w:t>
      </w:r>
      <w:r>
        <w:t xml:space="preserve"> (Accessed on 1</w:t>
      </w:r>
      <w:r w:rsidRPr="00B67A34">
        <w:rPr>
          <w:vertAlign w:val="superscript"/>
        </w:rPr>
        <w:t>st</w:t>
      </w:r>
      <w:r>
        <w:t xml:space="preserve"> February 2025) </w:t>
      </w:r>
    </w:p>
    <w:p w14:paraId="3DAC3221" w14:textId="77777777" w:rsidR="00F277E6" w:rsidRDefault="00F277E6" w:rsidP="00F277E6">
      <w:r>
        <w:lastRenderedPageBreak/>
        <w:t xml:space="preserve">Francis-Devine, B., Powell, A. and Murray, A. (2024) </w:t>
      </w:r>
      <w:r w:rsidRPr="008C14D7">
        <w:rPr>
          <w:i/>
          <w:iCs/>
        </w:rPr>
        <w:t>Youth Unemployment Statistics</w:t>
      </w:r>
      <w:r>
        <w:t xml:space="preserve"> (Online) Available from: </w:t>
      </w:r>
      <w:r w:rsidRPr="008C14D7">
        <w:t>Youth unemployment statistics - House of Commons Library</w:t>
      </w:r>
      <w:r>
        <w:t xml:space="preserve"> (Accessed on 22</w:t>
      </w:r>
      <w:r w:rsidRPr="008C14D7">
        <w:rPr>
          <w:vertAlign w:val="superscript"/>
        </w:rPr>
        <w:t>nd</w:t>
      </w:r>
      <w:r>
        <w:t xml:space="preserve"> March 2025) </w:t>
      </w:r>
    </w:p>
    <w:p w14:paraId="120BDF80" w14:textId="77777777" w:rsidR="00F277E6" w:rsidRDefault="00F277E6" w:rsidP="00F277E6">
      <w:r>
        <w:t xml:space="preserve">Gantt-Howrey, A., Park, C. J., Griffith, J. A. H., Jones, J. L., Robins, L. B. and Johnson, K. F. (2024) Addressing social determinants of health: Supporting ex-offenders’ employment through use of the Systems Thery Framework. </w:t>
      </w:r>
      <w:r w:rsidRPr="00291835">
        <w:rPr>
          <w:i/>
          <w:iCs/>
        </w:rPr>
        <w:t>Journal of Employment Counselling.</w:t>
      </w:r>
      <w:r>
        <w:t xml:space="preserve"> 61 (1) pp. 2-17. Available from: </w:t>
      </w:r>
      <w:r w:rsidRPr="00291835">
        <w:t>Addressing social determinants of health: Supporting ex</w:t>
      </w:r>
      <w:r w:rsidRPr="00291835">
        <w:rPr>
          <w:rFonts w:ascii="Cambria Math" w:hAnsi="Cambria Math" w:cs="Cambria Math"/>
        </w:rPr>
        <w:t>‐</w:t>
      </w:r>
      <w:r w:rsidRPr="00291835">
        <w:t>offenders' employment through use of the Systems Theory Framework. - EBSCO</w:t>
      </w:r>
      <w:r>
        <w:t xml:space="preserve"> (Accessed on 12</w:t>
      </w:r>
      <w:r w:rsidRPr="00291835">
        <w:rPr>
          <w:vertAlign w:val="superscript"/>
        </w:rPr>
        <w:t>th</w:t>
      </w:r>
      <w:r>
        <w:t xml:space="preserve"> March 2025) </w:t>
      </w:r>
    </w:p>
    <w:p w14:paraId="6C89FE39" w14:textId="77777777" w:rsidR="00F277E6" w:rsidRDefault="00F277E6" w:rsidP="00F277E6">
      <w:r>
        <w:t xml:space="preserve">Gibb, N. (2015) </w:t>
      </w:r>
      <w:r w:rsidRPr="00C17908">
        <w:rPr>
          <w:i/>
          <w:iCs/>
        </w:rPr>
        <w:t>The purpose of education.</w:t>
      </w:r>
      <w:r>
        <w:t xml:space="preserve"> (Online) Available from: </w:t>
      </w:r>
      <w:r w:rsidRPr="00C17908">
        <w:t>The purpose of education - GOV.UK</w:t>
      </w:r>
      <w:r>
        <w:t xml:space="preserve"> (Accessed on 9</w:t>
      </w:r>
      <w:r w:rsidRPr="00C17908">
        <w:rPr>
          <w:vertAlign w:val="superscript"/>
        </w:rPr>
        <w:t>th</w:t>
      </w:r>
      <w:r>
        <w:t xml:space="preserve"> March 2025) </w:t>
      </w:r>
    </w:p>
    <w:p w14:paraId="04EAD0EA" w14:textId="77777777" w:rsidR="00F277E6" w:rsidRDefault="00F277E6" w:rsidP="00F277E6">
      <w:r>
        <w:t xml:space="preserve">Giordano, P. C., Cernkovich, S. A. and Rudolph, J. L. (2002) Gender, Crime, and Desistence: Toward a Theory of Cognitive Transformation. </w:t>
      </w:r>
      <w:r w:rsidRPr="00660484">
        <w:rPr>
          <w:i/>
          <w:iCs/>
        </w:rPr>
        <w:t>American Journal of Sociology.</w:t>
      </w:r>
      <w:r>
        <w:t xml:space="preserve"> 107 (4) pp. 990-1064. Available from: </w:t>
      </w:r>
      <w:r w:rsidRPr="00660484">
        <w:t>Gender, Crime, and Desistance: Toward a Theory of Cognitive Transformation on JSTOR</w:t>
      </w:r>
      <w:r>
        <w:t xml:space="preserve"> (Accessed on 22</w:t>
      </w:r>
      <w:r w:rsidRPr="00660484">
        <w:rPr>
          <w:vertAlign w:val="superscript"/>
        </w:rPr>
        <w:t>nd</w:t>
      </w:r>
      <w:r>
        <w:t xml:space="preserve"> February 2025) </w:t>
      </w:r>
    </w:p>
    <w:p w14:paraId="3F5D4C64" w14:textId="77777777" w:rsidR="00F277E6" w:rsidRDefault="00F277E6" w:rsidP="00F277E6">
      <w:r>
        <w:t xml:space="preserve">Goffman, E. (1963) Stigma. Notes on the Management of Spoiled Identity. Englewood Cliffs New Jersey: Prentice-Hall. </w:t>
      </w:r>
    </w:p>
    <w:p w14:paraId="794878AF" w14:textId="77777777" w:rsidR="00F277E6" w:rsidRDefault="00F277E6" w:rsidP="00F277E6">
      <w:r>
        <w:t xml:space="preserve">Halsey, M., Armstrong, R., and Wright, S. (2017) “FCK IT!” MATZA AND THE MOOD OF FATALISM IN THE DESISTENCE PROCESS. </w:t>
      </w:r>
      <w:r w:rsidRPr="001076A7">
        <w:rPr>
          <w:i/>
          <w:iCs/>
        </w:rPr>
        <w:t>British Journal of Criminology</w:t>
      </w:r>
      <w:r>
        <w:t xml:space="preserve">. 57 (5) pp. 1041-1060. Available from: </w:t>
      </w:r>
      <w:r w:rsidRPr="00C41A12">
        <w:t>azw041.pdf</w:t>
      </w:r>
      <w:r>
        <w:t xml:space="preserve"> (Accessed on 16</w:t>
      </w:r>
      <w:r w:rsidRPr="001076A7">
        <w:rPr>
          <w:vertAlign w:val="superscript"/>
        </w:rPr>
        <w:t>th</w:t>
      </w:r>
      <w:r>
        <w:t xml:space="preserve"> February 2025)</w:t>
      </w:r>
    </w:p>
    <w:p w14:paraId="6C4AC20A" w14:textId="77777777" w:rsidR="00F277E6" w:rsidRDefault="00F277E6" w:rsidP="00F277E6">
      <w:r>
        <w:t xml:space="preserve">Harper, G. and Chitty, C. (2005) </w:t>
      </w:r>
      <w:r w:rsidRPr="009A740C">
        <w:rPr>
          <w:i/>
          <w:iCs/>
        </w:rPr>
        <w:t>The impact of corrections on re-offending: a review of ‘what works’. Home Office Research Study.</w:t>
      </w:r>
      <w:r>
        <w:t xml:space="preserve"> (Online) Available from: </w:t>
      </w:r>
      <w:r w:rsidRPr="009A740C">
        <w:t>The impact of corrections on re-offending: a review of ‘what works’</w:t>
      </w:r>
      <w:r>
        <w:t xml:space="preserve"> (Accessed on 19</w:t>
      </w:r>
      <w:r w:rsidRPr="009A740C">
        <w:rPr>
          <w:vertAlign w:val="superscript"/>
        </w:rPr>
        <w:t>th</w:t>
      </w:r>
      <w:r>
        <w:t xml:space="preserve"> March 2025) </w:t>
      </w:r>
    </w:p>
    <w:p w14:paraId="0887C48B" w14:textId="1545512E" w:rsidR="00155848" w:rsidRDefault="00155848" w:rsidP="00F277E6">
      <w:r>
        <w:t xml:space="preserve">Harris, </w:t>
      </w:r>
      <w:r w:rsidR="00CF17CA">
        <w:t xml:space="preserve">M., Tynan, R. and Edgar, K. </w:t>
      </w:r>
      <w:r w:rsidR="00E70D41">
        <w:t>(2020</w:t>
      </w:r>
      <w:r w:rsidR="00585B12">
        <w:t xml:space="preserve">) </w:t>
      </w:r>
      <w:r w:rsidR="00585B12" w:rsidRPr="00A736C6">
        <w:rPr>
          <w:i/>
          <w:iCs/>
        </w:rPr>
        <w:t xml:space="preserve">Thinking Differently. </w:t>
      </w:r>
      <w:r w:rsidR="00A736C6" w:rsidRPr="00A736C6">
        <w:rPr>
          <w:i/>
          <w:iCs/>
        </w:rPr>
        <w:t>Employers’</w:t>
      </w:r>
      <w:r w:rsidR="00585B12" w:rsidRPr="00A736C6">
        <w:rPr>
          <w:i/>
          <w:iCs/>
        </w:rPr>
        <w:t xml:space="preserve"> </w:t>
      </w:r>
      <w:r w:rsidR="002902CF" w:rsidRPr="00A736C6">
        <w:rPr>
          <w:i/>
          <w:iCs/>
        </w:rPr>
        <w:t xml:space="preserve">views on hiring people convicted of </w:t>
      </w:r>
      <w:r w:rsidR="00A736C6" w:rsidRPr="00A736C6">
        <w:rPr>
          <w:i/>
          <w:iCs/>
        </w:rPr>
        <w:t>sexual offences.</w:t>
      </w:r>
      <w:r w:rsidR="00A736C6">
        <w:t xml:space="preserve"> </w:t>
      </w:r>
      <w:r w:rsidR="00585B12">
        <w:t xml:space="preserve">(Online) Available from: </w:t>
      </w:r>
      <w:r w:rsidR="00585B12" w:rsidRPr="00A736C6">
        <w:t>Layout 1</w:t>
      </w:r>
      <w:r w:rsidR="00400C8B">
        <w:t>. (Accessed on 28</w:t>
      </w:r>
      <w:r w:rsidR="00400C8B" w:rsidRPr="00400C8B">
        <w:rPr>
          <w:vertAlign w:val="superscript"/>
        </w:rPr>
        <w:t>th</w:t>
      </w:r>
      <w:r w:rsidR="00400C8B">
        <w:t xml:space="preserve"> March 2025) </w:t>
      </w:r>
    </w:p>
    <w:p w14:paraId="0B02EC34" w14:textId="77777777" w:rsidR="00F277E6" w:rsidRDefault="00F277E6" w:rsidP="00F277E6">
      <w:r>
        <w:t xml:space="preserve">HM Inspectorate of Probation (2020) </w:t>
      </w:r>
      <w:r w:rsidRPr="00095EDF">
        <w:rPr>
          <w:i/>
          <w:iCs/>
        </w:rPr>
        <w:t>Desistence – general practice principles</w:t>
      </w:r>
      <w:r>
        <w:t xml:space="preserve">. (Online) Available from: </w:t>
      </w:r>
      <w:r w:rsidRPr="00095EDF">
        <w:t>Desistance – general practice principles</w:t>
      </w:r>
      <w:r>
        <w:t xml:space="preserve"> (Accessed on 20</w:t>
      </w:r>
      <w:r w:rsidRPr="00095EDF">
        <w:rPr>
          <w:vertAlign w:val="superscript"/>
        </w:rPr>
        <w:t>th</w:t>
      </w:r>
      <w:r>
        <w:t xml:space="preserve"> January 2025) </w:t>
      </w:r>
    </w:p>
    <w:p w14:paraId="0A2C3008" w14:textId="77777777" w:rsidR="00F277E6" w:rsidRDefault="00F277E6" w:rsidP="00F277E6">
      <w:r>
        <w:t xml:space="preserve">HM Inspectorate of Probation. (2021) </w:t>
      </w:r>
      <w:r w:rsidRPr="000B01C9">
        <w:rPr>
          <w:i/>
          <w:iCs/>
        </w:rPr>
        <w:t>Education, training and employment.</w:t>
      </w:r>
      <w:r>
        <w:t xml:space="preserve"> (Online) Available from: </w:t>
      </w:r>
      <w:r w:rsidRPr="00E93615">
        <w:t>Education, training and employment</w:t>
      </w:r>
      <w:r>
        <w:t xml:space="preserve"> (Accessed on 22</w:t>
      </w:r>
      <w:r w:rsidRPr="00E93615">
        <w:rPr>
          <w:vertAlign w:val="superscript"/>
        </w:rPr>
        <w:t>nd</w:t>
      </w:r>
      <w:r>
        <w:t xml:space="preserve"> January 2025) </w:t>
      </w:r>
    </w:p>
    <w:p w14:paraId="5C3B4BAA" w14:textId="77777777" w:rsidR="00F277E6" w:rsidRDefault="00F277E6" w:rsidP="00F277E6">
      <w:r>
        <w:t xml:space="preserve">HM Inspectorate (N.D) </w:t>
      </w:r>
      <w:r w:rsidRPr="00992724">
        <w:rPr>
          <w:i/>
          <w:iCs/>
        </w:rPr>
        <w:t>Probation services – specific areas of delivery.</w:t>
      </w:r>
      <w:r>
        <w:t xml:space="preserve"> (Online Available from: </w:t>
      </w:r>
      <w:r w:rsidRPr="00992724">
        <w:t>Mental health – HM Inspectorate of Probation</w:t>
      </w:r>
      <w:r>
        <w:t xml:space="preserve"> (Accessed on 24</w:t>
      </w:r>
      <w:r w:rsidRPr="00992724">
        <w:rPr>
          <w:vertAlign w:val="superscript"/>
        </w:rPr>
        <w:t>th</w:t>
      </w:r>
      <w:r>
        <w:t xml:space="preserve"> March 2025) </w:t>
      </w:r>
    </w:p>
    <w:p w14:paraId="49038771" w14:textId="3B5669E1" w:rsidR="00C06706" w:rsidRDefault="00C06706" w:rsidP="00F277E6">
      <w:r>
        <w:t xml:space="preserve">Inge, N. (2021) </w:t>
      </w:r>
      <w:r w:rsidR="00E6030F" w:rsidRPr="00E6030F">
        <w:rPr>
          <w:i/>
          <w:iCs/>
        </w:rPr>
        <w:t>Toolkit. Reducing Reoffending Through Employment. Ban the Box</w:t>
      </w:r>
      <w:r w:rsidR="001A373B" w:rsidRPr="00E6030F">
        <w:rPr>
          <w:i/>
          <w:iCs/>
        </w:rPr>
        <w:t>.</w:t>
      </w:r>
      <w:r w:rsidR="001A373B">
        <w:t xml:space="preserve"> (Online) Available from: </w:t>
      </w:r>
      <w:r w:rsidR="00087753" w:rsidRPr="00087753">
        <w:t>bitc-employmentandskills-toolkit-reducing-reoffending-through-employment-august21.pdf</w:t>
      </w:r>
      <w:r w:rsidR="00087753">
        <w:t xml:space="preserve"> (Accessed on 5</w:t>
      </w:r>
      <w:r w:rsidR="00087753" w:rsidRPr="00087753">
        <w:rPr>
          <w:vertAlign w:val="superscript"/>
        </w:rPr>
        <w:t>th</w:t>
      </w:r>
      <w:r w:rsidR="00087753">
        <w:t xml:space="preserve"> May 2025) </w:t>
      </w:r>
    </w:p>
    <w:p w14:paraId="69D2B1C4" w14:textId="77777777" w:rsidR="00F277E6" w:rsidRDefault="00F277E6" w:rsidP="00F277E6">
      <w:r>
        <w:t xml:space="preserve">Inspectorate of Probation (2025) </w:t>
      </w:r>
      <w:r w:rsidRPr="00494B28">
        <w:rPr>
          <w:i/>
          <w:iCs/>
        </w:rPr>
        <w:t>Probation services – specific sub-groups. Sexual offending.</w:t>
      </w:r>
      <w:r>
        <w:t xml:space="preserve"> (Online) Available from: </w:t>
      </w:r>
      <w:r w:rsidRPr="00494B28">
        <w:t>Sexual offending – HM Inspectorate of Probation</w:t>
      </w:r>
      <w:r>
        <w:t xml:space="preserve"> (Accessed on 15</w:t>
      </w:r>
      <w:r w:rsidRPr="00494B28">
        <w:rPr>
          <w:vertAlign w:val="superscript"/>
        </w:rPr>
        <w:t>th</w:t>
      </w:r>
      <w:r>
        <w:t xml:space="preserve"> March 2025) </w:t>
      </w:r>
    </w:p>
    <w:p w14:paraId="52FA9374" w14:textId="77777777" w:rsidR="00F277E6" w:rsidRDefault="00F277E6" w:rsidP="00F277E6">
      <w:r>
        <w:t xml:space="preserve">Jiang, S., Dong, L. and Jiang. C. (2020) Examining the link between economic strain and adolescent social behaviour: Roles of social bonds and empathy. </w:t>
      </w:r>
      <w:r w:rsidRPr="00EC1103">
        <w:rPr>
          <w:i/>
          <w:iCs/>
        </w:rPr>
        <w:t>Journal of Adolescence</w:t>
      </w:r>
      <w:r>
        <w:t xml:space="preserve">. 84 (1) pp. 1-10. Available from: </w:t>
      </w:r>
      <w:r w:rsidRPr="00EC1103">
        <w:t>Examining the link between economic strain and adolescent social behaviour: Roles of social bonds and empathy - ScienceDirect</w:t>
      </w:r>
      <w:r>
        <w:t xml:space="preserve"> (Accessed on 18</w:t>
      </w:r>
      <w:r w:rsidRPr="00EC1103">
        <w:rPr>
          <w:vertAlign w:val="superscript"/>
        </w:rPr>
        <w:t>th</w:t>
      </w:r>
      <w:r>
        <w:t xml:space="preserve"> March 2025) </w:t>
      </w:r>
    </w:p>
    <w:p w14:paraId="1B1AEC1F" w14:textId="636E7AFB" w:rsidR="006E1CA2" w:rsidRDefault="006E1CA2" w:rsidP="00F277E6">
      <w:r>
        <w:lastRenderedPageBreak/>
        <w:t xml:space="preserve">Johnstone, G. (2005) Research ethics in criminology. </w:t>
      </w:r>
      <w:r w:rsidRPr="00EE1837">
        <w:rPr>
          <w:i/>
          <w:iCs/>
        </w:rPr>
        <w:t>Research Ethics Review.</w:t>
      </w:r>
      <w:r>
        <w:t xml:space="preserve"> 1 (2) pp. 60-66. Available from: </w:t>
      </w:r>
      <w:r w:rsidRPr="00EE1837">
        <w:t>Research Ethics in Criminology</w:t>
      </w:r>
      <w:r>
        <w:t xml:space="preserve"> (Accessed on 23</w:t>
      </w:r>
      <w:r w:rsidRPr="00EE1837">
        <w:rPr>
          <w:vertAlign w:val="superscript"/>
        </w:rPr>
        <w:t>rd</w:t>
      </w:r>
      <w:r>
        <w:t xml:space="preserve"> April 2025) </w:t>
      </w:r>
    </w:p>
    <w:p w14:paraId="71F7AE84" w14:textId="77777777" w:rsidR="00F277E6" w:rsidRDefault="00F277E6" w:rsidP="00F277E6">
      <w:r>
        <w:t xml:space="preserve">Kaestner, R. and Wang, X. (2024) Ban-the-box laws: Fair and effective? </w:t>
      </w:r>
      <w:r w:rsidRPr="00E5350D">
        <w:rPr>
          <w:i/>
          <w:iCs/>
        </w:rPr>
        <w:t>International Review of Law and Economics. 78</w:t>
      </w:r>
      <w:r>
        <w:t xml:space="preserve"> pp. 1-12. Available from: </w:t>
      </w:r>
      <w:r w:rsidRPr="00E5350D">
        <w:t>Ban-the-box laws: Fair and effective?</w:t>
      </w:r>
      <w:r>
        <w:t xml:space="preserve">  (Accessed on 31</w:t>
      </w:r>
      <w:r w:rsidRPr="00FC155A">
        <w:rPr>
          <w:vertAlign w:val="superscript"/>
        </w:rPr>
        <w:t>st</w:t>
      </w:r>
      <w:r>
        <w:t xml:space="preserve"> March 2025) </w:t>
      </w:r>
    </w:p>
    <w:p w14:paraId="45EEF4F0" w14:textId="77777777" w:rsidR="00F277E6" w:rsidRDefault="00F277E6" w:rsidP="00F277E6">
      <w:r>
        <w:t xml:space="preserve">Kolbeck, S., Lopez, S. and Bellair, P. (2023) Does Stable Employment after Prison Reduce Recidivism Irrespective of Prior Employment and Offending? </w:t>
      </w:r>
      <w:r w:rsidRPr="00F17D75">
        <w:rPr>
          <w:i/>
          <w:iCs/>
        </w:rPr>
        <w:t>Justice Quarterly.</w:t>
      </w:r>
      <w:r>
        <w:t xml:space="preserve"> 41 (1) pp. 38-61. Available from: </w:t>
      </w:r>
      <w:r w:rsidRPr="00F17D75">
        <w:t>Full article: Does Stable Employment after Prison Reduce Recidivism Irrespective of Prior Employment and Offending?</w:t>
      </w:r>
      <w:r>
        <w:t xml:space="preserve"> (Accessed on 10</w:t>
      </w:r>
      <w:r w:rsidRPr="00F17D75">
        <w:rPr>
          <w:vertAlign w:val="superscript"/>
        </w:rPr>
        <w:t>th</w:t>
      </w:r>
      <w:r>
        <w:t xml:space="preserve"> February 2025)  </w:t>
      </w:r>
    </w:p>
    <w:p w14:paraId="7B37861B" w14:textId="77777777" w:rsidR="00F277E6" w:rsidRDefault="00F277E6" w:rsidP="00F277E6">
      <w:r>
        <w:t xml:space="preserve">Loosemore, M., Bridgeman, J. and Keast, R. (2020). Reintegrating ex-offenders into work through construction: a case study of cross-sector collaboration in social procurement. </w:t>
      </w:r>
      <w:r w:rsidRPr="00574079">
        <w:rPr>
          <w:i/>
          <w:iCs/>
        </w:rPr>
        <w:t xml:space="preserve">Building Research and Information. </w:t>
      </w:r>
      <w:r>
        <w:t xml:space="preserve">48 (7) p 731-746. Available from: </w:t>
      </w:r>
      <w:r w:rsidRPr="00574079">
        <w:t>Reintegrating ex-offenders into work through construction: a case study of cross-sector collaboration in social procurement. - EBSCO</w:t>
      </w:r>
      <w:r>
        <w:t xml:space="preserve"> (Accessed on 14/01/2025) </w:t>
      </w:r>
    </w:p>
    <w:p w14:paraId="1C20C1BB" w14:textId="77777777" w:rsidR="00F277E6" w:rsidRDefault="00F277E6" w:rsidP="00F277E6">
      <w:r>
        <w:t xml:space="preserve">Mackenzie, D. L. and De Li, S. (2002) The Impact of Formal and Social Controls on the Criminal Activities of Probationers. </w:t>
      </w:r>
      <w:r w:rsidRPr="00180257">
        <w:rPr>
          <w:i/>
          <w:iCs/>
        </w:rPr>
        <w:t>Journal of Research in Crime and Delinquency.</w:t>
      </w:r>
      <w:r>
        <w:t xml:space="preserve"> 39 (3) pp. 243-276. Available from: </w:t>
      </w:r>
      <w:r w:rsidRPr="00180257">
        <w:t>The Impact of Formal and Informal Social Controls on the Criminal Activities of Probationers</w:t>
      </w:r>
      <w:r>
        <w:t xml:space="preserve"> (Accessed on 18</w:t>
      </w:r>
      <w:r w:rsidRPr="00180257">
        <w:rPr>
          <w:vertAlign w:val="superscript"/>
        </w:rPr>
        <w:t>th</w:t>
      </w:r>
      <w:r>
        <w:t xml:space="preserve"> February 2025) </w:t>
      </w:r>
    </w:p>
    <w:p w14:paraId="7A163422" w14:textId="592E07E6" w:rsidR="0099194B" w:rsidRDefault="0099194B" w:rsidP="00F277E6">
      <w:r>
        <w:t xml:space="preserve">Marusic, A. (2023) </w:t>
      </w:r>
      <w:r w:rsidRPr="00A74972">
        <w:rPr>
          <w:i/>
          <w:iCs/>
        </w:rPr>
        <w:t>A Guide to Responsible Research.</w:t>
      </w:r>
      <w:r>
        <w:t xml:space="preserve"> Cham: Springer. </w:t>
      </w:r>
    </w:p>
    <w:p w14:paraId="49F0EDE1" w14:textId="0374D8A7" w:rsidR="00857E36" w:rsidRDefault="00857E36" w:rsidP="00F277E6">
      <w:r>
        <w:t xml:space="preserve">Marshall, G. (2005) The purpose, design and administration of a questionnaire for data collection. </w:t>
      </w:r>
      <w:r w:rsidRPr="002114AB">
        <w:rPr>
          <w:i/>
          <w:iCs/>
        </w:rPr>
        <w:t>Radiography.</w:t>
      </w:r>
      <w:r>
        <w:t xml:space="preserve"> 11 (2) pp. 131-136. Available from: </w:t>
      </w:r>
      <w:r w:rsidRPr="002114AB">
        <w:t>The purpose, design and administration of a questionnaire for data collection - ScienceDirect</w:t>
      </w:r>
      <w:r>
        <w:t xml:space="preserve"> (Accessed on 21</w:t>
      </w:r>
      <w:r w:rsidRPr="002114AB">
        <w:rPr>
          <w:vertAlign w:val="superscript"/>
        </w:rPr>
        <w:t>st</w:t>
      </w:r>
      <w:r>
        <w:t xml:space="preserve"> April 2025) </w:t>
      </w:r>
    </w:p>
    <w:p w14:paraId="2FB4E998" w14:textId="77777777" w:rsidR="00F277E6" w:rsidRDefault="00F277E6" w:rsidP="00F277E6">
      <w:r>
        <w:t xml:space="preserve">Massoglia, M. and Uggen, C. (2007) Subjective Desistence and the Transition to Adulthood. </w:t>
      </w:r>
      <w:r w:rsidRPr="00197C57">
        <w:rPr>
          <w:i/>
          <w:iCs/>
        </w:rPr>
        <w:t>Journal of Contemporary Criminal Justice</w:t>
      </w:r>
      <w:r>
        <w:t xml:space="preserve">. 23 (1) pp. 4-134. Available from: </w:t>
      </w:r>
      <w:r w:rsidRPr="00197C57">
        <w:t>Subjective Desistance and the Transition to Adulthood</w:t>
      </w:r>
      <w:r>
        <w:t xml:space="preserve"> (Accessed on 24</w:t>
      </w:r>
      <w:r w:rsidRPr="00197C57">
        <w:rPr>
          <w:vertAlign w:val="superscript"/>
        </w:rPr>
        <w:t>th</w:t>
      </w:r>
      <w:r>
        <w:t xml:space="preserve"> February 2025) </w:t>
      </w:r>
    </w:p>
    <w:p w14:paraId="1C4BE92E" w14:textId="754903B7" w:rsidR="00C04218" w:rsidRDefault="00C04218" w:rsidP="00F277E6">
      <w:r>
        <w:t xml:space="preserve">Matthews, B. and Ross, L. (2010) </w:t>
      </w:r>
      <w:r w:rsidRPr="004363EA">
        <w:rPr>
          <w:i/>
          <w:iCs/>
        </w:rPr>
        <w:t>Research methods: a practical guide for the social sciences</w:t>
      </w:r>
      <w:r>
        <w:t xml:space="preserve">. Harlow: Longman. </w:t>
      </w:r>
    </w:p>
    <w:p w14:paraId="4A722AB5" w14:textId="77777777" w:rsidR="00F277E6" w:rsidRDefault="00F277E6" w:rsidP="00F277E6">
      <w:r>
        <w:t xml:space="preserve">Ministry of Justice (2023) </w:t>
      </w:r>
      <w:r w:rsidRPr="00A911A0">
        <w:rPr>
          <w:i/>
          <w:iCs/>
        </w:rPr>
        <w:t>Barrier to employment lifted for thousands of ex-offenders.</w:t>
      </w:r>
      <w:r>
        <w:t xml:space="preserve"> (Online) Available from: </w:t>
      </w:r>
      <w:r w:rsidRPr="00A911A0">
        <w:t>Barrier to employment lifted for thousands of ex-offenders - GOV.UK</w:t>
      </w:r>
      <w:r>
        <w:t xml:space="preserve"> (Accessed on 2</w:t>
      </w:r>
      <w:r w:rsidRPr="00A911A0">
        <w:rPr>
          <w:vertAlign w:val="superscript"/>
        </w:rPr>
        <w:t>nd</w:t>
      </w:r>
      <w:r>
        <w:t xml:space="preserve"> January 2025) </w:t>
      </w:r>
    </w:p>
    <w:p w14:paraId="18DD4E54" w14:textId="77777777" w:rsidR="00F277E6" w:rsidRDefault="00F277E6" w:rsidP="00F277E6">
      <w:r>
        <w:t xml:space="preserve">Ministry of Justice (2025) </w:t>
      </w:r>
      <w:r w:rsidRPr="007415B9">
        <w:rPr>
          <w:i/>
          <w:iCs/>
        </w:rPr>
        <w:t>Justice in Numbers pocketbook.</w:t>
      </w:r>
      <w:r>
        <w:t xml:space="preserve"> (Online) Available from: </w:t>
      </w:r>
      <w:r w:rsidRPr="007415B9">
        <w:t>Justice in Numbers Pocketbook</w:t>
      </w:r>
      <w:r>
        <w:t xml:space="preserve"> (Accessed on 22</w:t>
      </w:r>
      <w:r w:rsidRPr="007415B9">
        <w:rPr>
          <w:vertAlign w:val="superscript"/>
        </w:rPr>
        <w:t>nd</w:t>
      </w:r>
      <w:r>
        <w:t xml:space="preserve"> March 2025) </w:t>
      </w:r>
    </w:p>
    <w:p w14:paraId="7D12A78E" w14:textId="77777777" w:rsidR="00F277E6" w:rsidRDefault="00F277E6" w:rsidP="00F277E6">
      <w:r>
        <w:t xml:space="preserve">Ministry of Justice (2024) </w:t>
      </w:r>
      <w:r w:rsidRPr="00457022">
        <w:rPr>
          <w:i/>
          <w:iCs/>
        </w:rPr>
        <w:t>Offender Employment Outcomes – Statistical Summary.</w:t>
      </w:r>
      <w:r>
        <w:t xml:space="preserve"> (Online) Available from: </w:t>
      </w:r>
      <w:r w:rsidRPr="00457022">
        <w:t>Offender Employment Outcomes - Statistical Summary - GOV.UK</w:t>
      </w:r>
      <w:r>
        <w:t xml:space="preserve"> (Accessed on 15/01/2025) </w:t>
      </w:r>
    </w:p>
    <w:p w14:paraId="4FB2F7E2" w14:textId="77777777" w:rsidR="00F277E6" w:rsidRDefault="00F277E6" w:rsidP="00F277E6">
      <w:r>
        <w:t xml:space="preserve">Ministry of Justice (2024) </w:t>
      </w:r>
      <w:r w:rsidRPr="00933384">
        <w:rPr>
          <w:i/>
          <w:iCs/>
        </w:rPr>
        <w:t>Proven reoffending statistics: January to March 2022.</w:t>
      </w:r>
      <w:r>
        <w:t xml:space="preserve"> (Online) Available from: </w:t>
      </w:r>
      <w:r w:rsidRPr="00933384">
        <w:t>Proven reoffending statistics: January to March 2022 - GOV.UK</w:t>
      </w:r>
      <w:r>
        <w:t xml:space="preserve"> (Accessed on 15</w:t>
      </w:r>
      <w:r w:rsidRPr="00933384">
        <w:rPr>
          <w:vertAlign w:val="superscript"/>
        </w:rPr>
        <w:t>th</w:t>
      </w:r>
      <w:r>
        <w:t xml:space="preserve"> March 2025) </w:t>
      </w:r>
    </w:p>
    <w:p w14:paraId="1FDC7856" w14:textId="77777777" w:rsidR="00F277E6" w:rsidRDefault="00F277E6" w:rsidP="00F277E6">
      <w:r>
        <w:t xml:space="preserve">Ministry of Justice (2013) </w:t>
      </w:r>
      <w:r w:rsidRPr="009423DA">
        <w:rPr>
          <w:i/>
          <w:iCs/>
        </w:rPr>
        <w:t>Transforming Rehabilitation: a summary of evidence on reducing reoffending.</w:t>
      </w:r>
      <w:r>
        <w:t xml:space="preserve"> (Online) Available from: </w:t>
      </w:r>
      <w:r w:rsidRPr="009423DA">
        <w:t>Transforming Rehabilitation: a summary of evidence on reducing reoffending</w:t>
      </w:r>
      <w:r>
        <w:t xml:space="preserve"> (Accessed on 24</w:t>
      </w:r>
      <w:r w:rsidRPr="009423DA">
        <w:rPr>
          <w:vertAlign w:val="superscript"/>
        </w:rPr>
        <w:t>th</w:t>
      </w:r>
      <w:r>
        <w:t xml:space="preserve"> March 2025) </w:t>
      </w:r>
    </w:p>
    <w:p w14:paraId="68014FE9" w14:textId="77777777" w:rsidR="00F277E6" w:rsidRDefault="00F277E6" w:rsidP="00F277E6">
      <w:r>
        <w:lastRenderedPageBreak/>
        <w:t xml:space="preserve">Moss, S. A., Lee, E., Berman, A. and Rung, D. (2018) When do People Value Rehabilitation and Restorative Justice Over Punishment of Offenders? </w:t>
      </w:r>
      <w:r w:rsidRPr="007C4CF6">
        <w:rPr>
          <w:i/>
          <w:iCs/>
        </w:rPr>
        <w:t>An International Journal of Evidence-based Research, Policy and Practice.</w:t>
      </w:r>
      <w:r>
        <w:t xml:space="preserve"> 14 (1) pp. 1556-4991. Available from: </w:t>
      </w:r>
      <w:r w:rsidRPr="007C4CF6">
        <w:t>When do People Value Rehabilitation and Restorative Justice Over the Punishment of Offenders?</w:t>
      </w:r>
      <w:r>
        <w:t xml:space="preserve"> (Accessed on 21</w:t>
      </w:r>
      <w:r w:rsidRPr="007C4CF6">
        <w:rPr>
          <w:vertAlign w:val="superscript"/>
        </w:rPr>
        <w:t>st</w:t>
      </w:r>
      <w:r>
        <w:t xml:space="preserve"> January 2025) </w:t>
      </w:r>
    </w:p>
    <w:p w14:paraId="1563813A" w14:textId="77777777" w:rsidR="00F277E6" w:rsidRDefault="00F277E6" w:rsidP="00F277E6">
      <w:r>
        <w:t xml:space="preserve">Moore, K. E., Stuewig, J. B. and Tangney, J. P. (2016) The Effect of Stigma on Criminal Offenders Functioning: A Longitudinal Mediational Model. </w:t>
      </w:r>
      <w:r w:rsidRPr="006C6468">
        <w:rPr>
          <w:i/>
          <w:iCs/>
        </w:rPr>
        <w:t>Deviant Behaviour.</w:t>
      </w:r>
      <w:r>
        <w:t xml:space="preserve"> 37 (2) pp. 196-218. Available from: </w:t>
      </w:r>
      <w:r w:rsidRPr="006C6468">
        <w:t>THE EFFECT OF STIGMA ON CRIMINAL OFFENDERS’ FUNCTIONING: A LONGITUDINAL MEDIATIONAL MODEL* - PMC</w:t>
      </w:r>
      <w:r>
        <w:t xml:space="preserve"> (Accessed on 1</w:t>
      </w:r>
      <w:r w:rsidRPr="006C6468">
        <w:rPr>
          <w:vertAlign w:val="superscript"/>
        </w:rPr>
        <w:t>st</w:t>
      </w:r>
      <w:r>
        <w:t xml:space="preserve"> April 2025) </w:t>
      </w:r>
    </w:p>
    <w:p w14:paraId="256150E9" w14:textId="77777777" w:rsidR="00F277E6" w:rsidRDefault="00F277E6" w:rsidP="00F277E6">
      <w:r>
        <w:t xml:space="preserve">Nugent, B. and Schinkel, M. (2016) The pains of desistance. </w:t>
      </w:r>
      <w:r w:rsidRPr="00094AE4">
        <w:rPr>
          <w:i/>
          <w:iCs/>
        </w:rPr>
        <w:t>Criminology and Criminal Justice.</w:t>
      </w:r>
      <w:r>
        <w:t xml:space="preserve"> 16 (5), pp. 568-584. Available from: </w:t>
      </w:r>
      <w:r w:rsidRPr="00094AE4">
        <w:t>The pains of desistance - Briege Nugent, Marguerite Schinkel, 2016</w:t>
      </w:r>
      <w:r>
        <w:t xml:space="preserve"> (Accessed on 20</w:t>
      </w:r>
      <w:r w:rsidRPr="00094AE4">
        <w:rPr>
          <w:vertAlign w:val="superscript"/>
        </w:rPr>
        <w:t>th</w:t>
      </w:r>
      <w:r>
        <w:t xml:space="preserve"> January 2025) </w:t>
      </w:r>
    </w:p>
    <w:p w14:paraId="4459D865" w14:textId="0E98154D" w:rsidR="008308E2" w:rsidRDefault="008308E2" w:rsidP="00F277E6">
      <w:r>
        <w:t xml:space="preserve">Office for Health Improvement and Disparities (2020) </w:t>
      </w:r>
      <w:r w:rsidRPr="009C12D8">
        <w:rPr>
          <w:i/>
          <w:iCs/>
        </w:rPr>
        <w:t>Interview study: qualitative studies.</w:t>
      </w:r>
      <w:r>
        <w:t xml:space="preserve"> (Online) Available from: </w:t>
      </w:r>
      <w:r w:rsidRPr="009C12D8">
        <w:t>Interview study: qualitative studies - GOV.UK</w:t>
      </w:r>
      <w:r>
        <w:t xml:space="preserve"> (Accessed on 21</w:t>
      </w:r>
      <w:r w:rsidRPr="009C12D8">
        <w:rPr>
          <w:vertAlign w:val="superscript"/>
        </w:rPr>
        <w:t>st</w:t>
      </w:r>
      <w:r>
        <w:t xml:space="preserve"> April 2025) </w:t>
      </w:r>
    </w:p>
    <w:p w14:paraId="2169AF06" w14:textId="77777777" w:rsidR="00F277E6" w:rsidRDefault="00F277E6" w:rsidP="00F277E6">
      <w:r>
        <w:t xml:space="preserve">ONS (2020) </w:t>
      </w:r>
      <w:r w:rsidRPr="003D0FE9">
        <w:rPr>
          <w:i/>
          <w:iCs/>
        </w:rPr>
        <w:t>Child poverty and education outcomes by ethnicity.</w:t>
      </w:r>
      <w:r>
        <w:t xml:space="preserve"> (Online) Available from: </w:t>
      </w:r>
      <w:r w:rsidRPr="003D0FE9">
        <w:t>Child poverty and education outcomes by ethnicity - Office for National Statistics</w:t>
      </w:r>
      <w:r>
        <w:t xml:space="preserve"> (Accessed on 8</w:t>
      </w:r>
      <w:r w:rsidRPr="00D6513F">
        <w:rPr>
          <w:vertAlign w:val="superscript"/>
        </w:rPr>
        <w:t>th</w:t>
      </w:r>
      <w:r>
        <w:t xml:space="preserve"> March 2025) </w:t>
      </w:r>
    </w:p>
    <w:p w14:paraId="6E6C2B61" w14:textId="77777777" w:rsidR="00F277E6" w:rsidRDefault="00F277E6" w:rsidP="00F277E6">
      <w:r>
        <w:t xml:space="preserve">Oswald, R. J. (2023) Exploring how Employment Schemes for Young Offenders Aid Desistence from Crime. </w:t>
      </w:r>
      <w:r w:rsidRPr="00D23F7A">
        <w:rPr>
          <w:i/>
          <w:iCs/>
        </w:rPr>
        <w:t>Probation Journal.</w:t>
      </w:r>
      <w:r>
        <w:t xml:space="preserve"> 70 (1) pp. 52-69. Available from: </w:t>
      </w:r>
      <w:r w:rsidRPr="00592C19">
        <w:t>Exploring how employment schemes for young offenders aid desistance from crime - Rebecca Jayne Oswald, 2023</w:t>
      </w:r>
      <w:r>
        <w:t xml:space="preserve"> (Accessed on 16</w:t>
      </w:r>
      <w:r w:rsidRPr="00592C19">
        <w:rPr>
          <w:vertAlign w:val="superscript"/>
        </w:rPr>
        <w:t>th</w:t>
      </w:r>
      <w:r>
        <w:t xml:space="preserve"> February 2025) </w:t>
      </w:r>
    </w:p>
    <w:p w14:paraId="185E4401" w14:textId="7AC7BCCA" w:rsidR="006364D5" w:rsidRDefault="006364D5" w:rsidP="00F277E6">
      <w:r>
        <w:t xml:space="preserve">Palinkas, L. A., Horwitz, S. M., Green, A. C., Wisdom, P. J., Duan, N. and Hoagwood, K. (2015) Purposeful sampling for qualitative data collection and analysis in mixed method implementation research. </w:t>
      </w:r>
      <w:r w:rsidRPr="00F42FCC">
        <w:rPr>
          <w:i/>
          <w:iCs/>
        </w:rPr>
        <w:t>Adm Policy Ment Health.</w:t>
      </w:r>
      <w:r>
        <w:t xml:space="preserve"> 42 (5) pp. 533-544. Available from: </w:t>
      </w:r>
      <w:r w:rsidRPr="00F42FCC">
        <w:t>Purposeful sampling for qualitative data collection and analysis in mixed method implementation research - PMC</w:t>
      </w:r>
      <w:r>
        <w:t xml:space="preserve"> (Accessed on 13</w:t>
      </w:r>
      <w:r w:rsidRPr="00F42FCC">
        <w:rPr>
          <w:vertAlign w:val="superscript"/>
        </w:rPr>
        <w:t>th</w:t>
      </w:r>
      <w:r>
        <w:t xml:space="preserve"> April 2025) </w:t>
      </w:r>
    </w:p>
    <w:p w14:paraId="46C91CE7" w14:textId="77777777" w:rsidR="00F277E6" w:rsidRDefault="00F277E6" w:rsidP="00F277E6">
      <w:r>
        <w:t xml:space="preserve">Parliament UK (2016) </w:t>
      </w:r>
      <w:r w:rsidRPr="003041C7">
        <w:rPr>
          <w:i/>
          <w:iCs/>
        </w:rPr>
        <w:t>Written Evidence from the Department for Work and Pensions and the Ministry of Justice (SEO0033)</w:t>
      </w:r>
      <w:r>
        <w:t xml:space="preserve"> (Online) Available from: </w:t>
      </w:r>
      <w:r w:rsidRPr="003041C7">
        <w:t>SEO0033 - Evidence on Support for ex-offenders</w:t>
      </w:r>
      <w:r>
        <w:t xml:space="preserve"> (Accessed on 31</w:t>
      </w:r>
      <w:r w:rsidRPr="003041C7">
        <w:rPr>
          <w:vertAlign w:val="superscript"/>
        </w:rPr>
        <w:t>st</w:t>
      </w:r>
      <w:r>
        <w:t xml:space="preserve"> March 2025) </w:t>
      </w:r>
    </w:p>
    <w:p w14:paraId="2C669CB7" w14:textId="77777777" w:rsidR="00F277E6" w:rsidRDefault="00F277E6" w:rsidP="00F277E6">
      <w:r>
        <w:t xml:space="preserve">People Plus (N.D) </w:t>
      </w:r>
      <w:r w:rsidRPr="005B72C1">
        <w:rPr>
          <w:i/>
          <w:iCs/>
        </w:rPr>
        <w:t>What is the Social Recruitment Advocacy Group and why is it growing?</w:t>
      </w:r>
      <w:r>
        <w:t xml:space="preserve"> (Online) Available from: </w:t>
      </w:r>
      <w:r w:rsidRPr="005B72C1">
        <w:t>Social Recruitment Advocacy Group | PeoplePlus</w:t>
      </w:r>
      <w:r>
        <w:t xml:space="preserve"> (Accessed on 22</w:t>
      </w:r>
      <w:r w:rsidRPr="00C418D2">
        <w:rPr>
          <w:vertAlign w:val="superscript"/>
        </w:rPr>
        <w:t>nd</w:t>
      </w:r>
      <w:r>
        <w:t xml:space="preserve"> March 2025) </w:t>
      </w:r>
    </w:p>
    <w:p w14:paraId="7796E74D" w14:textId="77777777" w:rsidR="00F277E6" w:rsidRDefault="00F277E6" w:rsidP="00F277E6">
      <w:r>
        <w:t xml:space="preserve">Porter, C. N., Haggar, L. and Harvey, A. C. (2023) Sexual offending and barriers to employability: public perceptions of who to hire. </w:t>
      </w:r>
      <w:r w:rsidRPr="00F21782">
        <w:rPr>
          <w:i/>
          <w:iCs/>
        </w:rPr>
        <w:t>Current Psychology</w:t>
      </w:r>
      <w:r>
        <w:t xml:space="preserve">. 42 p. 28799-28811. Available from: </w:t>
      </w:r>
      <w:r w:rsidRPr="00F21782">
        <w:t>Sexual offending and barriers to employability: public perceptions of who to hire | Current Psychology</w:t>
      </w:r>
      <w:r>
        <w:t xml:space="preserve"> (Accessed on 3</w:t>
      </w:r>
      <w:r w:rsidRPr="00F21782">
        <w:rPr>
          <w:vertAlign w:val="superscript"/>
        </w:rPr>
        <w:t>rd</w:t>
      </w:r>
      <w:r>
        <w:t xml:space="preserve"> January 2025)</w:t>
      </w:r>
    </w:p>
    <w:p w14:paraId="73347878" w14:textId="77777777" w:rsidR="00F277E6" w:rsidRDefault="00F277E6" w:rsidP="00F277E6">
      <w:r>
        <w:t xml:space="preserve">Powell, A. (2024) </w:t>
      </w:r>
      <w:r w:rsidRPr="0026538F">
        <w:rPr>
          <w:i/>
          <w:iCs/>
        </w:rPr>
        <w:t>Disabled people in employment</w:t>
      </w:r>
      <w:r>
        <w:t xml:space="preserve">. (Online) Available from: </w:t>
      </w:r>
      <w:r w:rsidRPr="0026538F">
        <w:t>Disabled people in employment - House of Commons Library</w:t>
      </w:r>
      <w:r>
        <w:t xml:space="preserve"> (Accessed on 22</w:t>
      </w:r>
      <w:r w:rsidRPr="0026538F">
        <w:rPr>
          <w:vertAlign w:val="superscript"/>
        </w:rPr>
        <w:t>nd</w:t>
      </w:r>
      <w:r>
        <w:t xml:space="preserve"> March 2025) </w:t>
      </w:r>
    </w:p>
    <w:p w14:paraId="3EFE8B68" w14:textId="77777777" w:rsidR="00F277E6" w:rsidRDefault="00F277E6" w:rsidP="00F277E6">
      <w:r>
        <w:t xml:space="preserve">Pratt, C. T., Gau, M. J. and Franklin, W. T. (2011) Key Idea: Hirschi’s Social Bond/Social Control Theory. Key Ideas in Criminology and Criminal Justice. Pp. 55-70. </w:t>
      </w:r>
    </w:p>
    <w:p w14:paraId="4636D957" w14:textId="77777777" w:rsidR="00F277E6" w:rsidRDefault="00F277E6" w:rsidP="00F277E6">
      <w:r>
        <w:t xml:space="preserve">Prison Reform Trust (2024) </w:t>
      </w:r>
      <w:r w:rsidRPr="00C01150">
        <w:rPr>
          <w:i/>
          <w:iCs/>
        </w:rPr>
        <w:t>Bromley Briefings Prison Factfile. February 2024.</w:t>
      </w:r>
      <w:r>
        <w:t xml:space="preserve"> (Online) Available from: </w:t>
      </w:r>
      <w:r w:rsidRPr="00C01150">
        <w:t>Winter-2024-factfile.pdf</w:t>
      </w:r>
      <w:r>
        <w:t xml:space="preserve"> (Accessed on 26</w:t>
      </w:r>
      <w:r w:rsidRPr="00C01150">
        <w:rPr>
          <w:vertAlign w:val="superscript"/>
        </w:rPr>
        <w:t>th</w:t>
      </w:r>
      <w:r>
        <w:t xml:space="preserve"> February 2025) </w:t>
      </w:r>
    </w:p>
    <w:p w14:paraId="413CC02A" w14:textId="77777777" w:rsidR="00F277E6" w:rsidRDefault="00F277E6" w:rsidP="00F277E6">
      <w:r>
        <w:lastRenderedPageBreak/>
        <w:t xml:space="preserve">Ramakers, A., Nieuwbeerta, P., Wilsem, V. J. and Dirkzwager, A. (2017) Not Just Any Job Will Do: A Study on Employment Characteristics and Recidivism Risk After Release. </w:t>
      </w:r>
      <w:r w:rsidRPr="000E4FDA">
        <w:rPr>
          <w:i/>
          <w:iCs/>
        </w:rPr>
        <w:t>International Journal of Offender Therapy and Comparative Criminology</w:t>
      </w:r>
      <w:r>
        <w:t xml:space="preserve">. 61 (16) pp. 1795-1818. Available from: </w:t>
      </w:r>
      <w:r w:rsidRPr="000E4FDA">
        <w:t>Not Just Any Job Will Do: A Study on Employment Characteristics and Recidivism Risks After Release</w:t>
      </w:r>
      <w:r>
        <w:t xml:space="preserve"> (Accessed on 26</w:t>
      </w:r>
      <w:r w:rsidRPr="000E4FDA">
        <w:rPr>
          <w:vertAlign w:val="superscript"/>
        </w:rPr>
        <w:t>th</w:t>
      </w:r>
      <w:r>
        <w:t xml:space="preserve"> January 2025)  </w:t>
      </w:r>
    </w:p>
    <w:p w14:paraId="52A4D1C4" w14:textId="77777777" w:rsidR="00F277E6" w:rsidRDefault="00F277E6" w:rsidP="00F277E6">
      <w:r>
        <w:t xml:space="preserve">Ricciardelli, R. and Mooney, T. (2019) The Decision to Disclose: Employment after Prison. </w:t>
      </w:r>
      <w:r w:rsidRPr="000252FA">
        <w:rPr>
          <w:i/>
          <w:iCs/>
        </w:rPr>
        <w:t>Journal of Offender Rehabilitation.</w:t>
      </w:r>
      <w:r>
        <w:t xml:space="preserve"> 57 (6) pp. 343-366. Available from: </w:t>
      </w:r>
      <w:r w:rsidRPr="000252FA">
        <w:t>Full article: The decision to disclose: Employment after prison</w:t>
      </w:r>
      <w:r>
        <w:t xml:space="preserve"> (Accessed on 1</w:t>
      </w:r>
      <w:r w:rsidRPr="000252FA">
        <w:rPr>
          <w:vertAlign w:val="superscript"/>
        </w:rPr>
        <w:t>st</w:t>
      </w:r>
      <w:r>
        <w:t xml:space="preserve"> April 2025) </w:t>
      </w:r>
    </w:p>
    <w:p w14:paraId="1810231F" w14:textId="77777777" w:rsidR="00F277E6" w:rsidRDefault="00F277E6" w:rsidP="00F277E6">
      <w:r>
        <w:t xml:space="preserve">Rogers, L., Hurry, J., Simonot, M. and Wilson, A. (2014) The aspirations and realities of prison education for under-25s in the London area. </w:t>
      </w:r>
      <w:r w:rsidRPr="001B2CA9">
        <w:rPr>
          <w:i/>
          <w:iCs/>
        </w:rPr>
        <w:t>London Review of Education.</w:t>
      </w:r>
      <w:r>
        <w:t xml:space="preserve"> 12 (2) pp. 184-196. Available from: </w:t>
      </w:r>
      <w:r w:rsidRPr="001B2CA9">
        <w:t>The aspirations and realities of prison education for under-25s in the London area</w:t>
      </w:r>
      <w:r>
        <w:t xml:space="preserve"> (Accessed on 26</w:t>
      </w:r>
      <w:r w:rsidRPr="001B2CA9">
        <w:rPr>
          <w:vertAlign w:val="superscript"/>
        </w:rPr>
        <w:t>th</w:t>
      </w:r>
      <w:r>
        <w:t xml:space="preserve"> February 2025) </w:t>
      </w:r>
    </w:p>
    <w:p w14:paraId="3E202AB6" w14:textId="77777777" w:rsidR="00F277E6" w:rsidRDefault="00F277E6" w:rsidP="00F277E6">
      <w:r>
        <w:t xml:space="preserve">Rovira, M. (2024) Invisible Stripes? A Field Experiment on the Disclosure of a Criminal Record in the British Labour Market and the Potential Effects of Introducing Ban-The-Box Policies. </w:t>
      </w:r>
      <w:r w:rsidRPr="00224016">
        <w:rPr>
          <w:i/>
          <w:iCs/>
        </w:rPr>
        <w:t>The British Journal of Criminology. 64</w:t>
      </w:r>
      <w:r>
        <w:t xml:space="preserve"> (4) pp. 827-845. Available from: </w:t>
      </w:r>
      <w:r w:rsidRPr="00224016">
        <w:t>Invisible Stripes? A Field Experiment on the Disclosure of a Criminal Record in the British Labour Market and the Potential Effects of Introducing Ban-The-Box Policies | The British Journal of Criminology | Oxford Academic</w:t>
      </w:r>
      <w:r>
        <w:t xml:space="preserve"> (Accessed on 31</w:t>
      </w:r>
      <w:r w:rsidRPr="00224016">
        <w:rPr>
          <w:vertAlign w:val="superscript"/>
        </w:rPr>
        <w:t>st</w:t>
      </w:r>
      <w:r>
        <w:t xml:space="preserve"> March 2025) </w:t>
      </w:r>
    </w:p>
    <w:p w14:paraId="731368C6" w14:textId="77777777" w:rsidR="00F277E6" w:rsidRDefault="00F277E6" w:rsidP="00F277E6">
      <w:r>
        <w:t xml:space="preserve">Russell Webster. (2022) </w:t>
      </w:r>
      <w:r w:rsidRPr="00E5614B">
        <w:rPr>
          <w:i/>
          <w:iCs/>
        </w:rPr>
        <w:t>Employers More Likely To Hire People With Convictions</w:t>
      </w:r>
      <w:r>
        <w:t xml:space="preserve">. (Online) Available from: </w:t>
      </w:r>
      <w:r w:rsidRPr="00E5614B">
        <w:t>Employers more likely to hire people with convictions - Russell Webster</w:t>
      </w:r>
      <w:r>
        <w:t xml:space="preserve"> (Accessed on 4</w:t>
      </w:r>
      <w:r w:rsidRPr="00E5614B">
        <w:rPr>
          <w:vertAlign w:val="superscript"/>
        </w:rPr>
        <w:t>th</w:t>
      </w:r>
      <w:r>
        <w:t xml:space="preserve"> January 2025)</w:t>
      </w:r>
    </w:p>
    <w:p w14:paraId="4AA759E8" w14:textId="77777777" w:rsidR="00F277E6" w:rsidRDefault="00F277E6" w:rsidP="00F277E6">
      <w:r>
        <w:t xml:space="preserve">Sampson, R. J. and Laub, J. H. (2005) A Life-Course View of the Development of Crime. </w:t>
      </w:r>
      <w:r w:rsidRPr="003C2F89">
        <w:rPr>
          <w:i/>
          <w:iCs/>
        </w:rPr>
        <w:t>The Annals of the American Academy of Political and Social Science.</w:t>
      </w:r>
      <w:r>
        <w:t xml:space="preserve"> 602 (1) pp. 12-45. Available from: </w:t>
      </w:r>
      <w:r w:rsidRPr="003C2F89">
        <w:t>A Life-Course View of the Development of Crime</w:t>
      </w:r>
      <w:r>
        <w:t xml:space="preserve"> (Accessed on 23</w:t>
      </w:r>
      <w:r w:rsidRPr="003C2F89">
        <w:rPr>
          <w:vertAlign w:val="superscript"/>
        </w:rPr>
        <w:t>rd</w:t>
      </w:r>
      <w:r>
        <w:t xml:space="preserve"> February 2025) </w:t>
      </w:r>
    </w:p>
    <w:p w14:paraId="1130FB5E" w14:textId="77777777" w:rsidR="00F277E6" w:rsidRDefault="00F277E6" w:rsidP="00F277E6">
      <w:r>
        <w:t xml:space="preserve">Sampson, R. J. and Laub, J. H. (1993) Crime in the Making. Pathways and Turning Points through Life. </w:t>
      </w:r>
      <w:r w:rsidRPr="00D452AB">
        <w:rPr>
          <w:i/>
          <w:iCs/>
        </w:rPr>
        <w:t>Crime and Delinquency.</w:t>
      </w:r>
      <w:r>
        <w:t xml:space="preserve"> 39 (3) pp. 275-396. Available from: </w:t>
      </w:r>
      <w:r w:rsidRPr="00D452AB">
        <w:t>Crime in the Making</w:t>
      </w:r>
      <w:r>
        <w:t xml:space="preserve"> (Accessed on 23</w:t>
      </w:r>
      <w:r w:rsidRPr="00D452AB">
        <w:rPr>
          <w:vertAlign w:val="superscript"/>
        </w:rPr>
        <w:t>rd</w:t>
      </w:r>
      <w:r>
        <w:t xml:space="preserve"> February 2025) </w:t>
      </w:r>
    </w:p>
    <w:p w14:paraId="1F27EFB6" w14:textId="77777777" w:rsidR="00F277E6" w:rsidRDefault="00F277E6" w:rsidP="00F277E6">
      <w:r>
        <w:t xml:space="preserve">Sander, K. R., Reijneveld, S. A., Mendes de Leon, C. F. and Bultmann, U. (2017) The impact of low education and poor health on unemployment varies by work life stage. </w:t>
      </w:r>
      <w:r w:rsidRPr="00A04CFC">
        <w:rPr>
          <w:i/>
          <w:iCs/>
        </w:rPr>
        <w:t>International Journal of Public Health.</w:t>
      </w:r>
      <w:r>
        <w:t xml:space="preserve"> 62 (9) pp. 997-1006. Available from: </w:t>
      </w:r>
      <w:r w:rsidRPr="00A04CFC">
        <w:t>The impact of low education and poor health on unemployment varies by work life stage - ProQuest</w:t>
      </w:r>
      <w:r>
        <w:t xml:space="preserve"> (Accessed on 9</w:t>
      </w:r>
      <w:r w:rsidRPr="00A04CFC">
        <w:rPr>
          <w:vertAlign w:val="superscript"/>
        </w:rPr>
        <w:t>th</w:t>
      </w:r>
      <w:r>
        <w:t xml:space="preserve"> March 2025) </w:t>
      </w:r>
    </w:p>
    <w:p w14:paraId="74EC1AFC" w14:textId="411E7672" w:rsidR="0098628B" w:rsidRDefault="0098628B" w:rsidP="00F277E6">
      <w:r>
        <w:t xml:space="preserve">Shamoo, A. E. and Resnik, D. B. (2022) </w:t>
      </w:r>
      <w:r w:rsidRPr="00950DCB">
        <w:rPr>
          <w:i/>
          <w:iCs/>
        </w:rPr>
        <w:t>Responsible conduct of research.</w:t>
      </w:r>
      <w:r>
        <w:t xml:space="preserve"> 4</w:t>
      </w:r>
      <w:r w:rsidRPr="003B6F4C">
        <w:rPr>
          <w:vertAlign w:val="superscript"/>
        </w:rPr>
        <w:t>th</w:t>
      </w:r>
      <w:r>
        <w:t xml:space="preserve"> ed. New York: Oxford University Press.</w:t>
      </w:r>
    </w:p>
    <w:p w14:paraId="5A23D32F" w14:textId="77777777" w:rsidR="00F277E6" w:rsidRDefault="00F277E6" w:rsidP="00F277E6">
      <w:r>
        <w:t xml:space="preserve">Skardhamar, T. and Savolainen, J. (2012) Does employment contribute to desistence? Offending trajectories of crime-prone men around the time of job entry. </w:t>
      </w:r>
      <w:r w:rsidRPr="0053793A">
        <w:rPr>
          <w:i/>
          <w:iCs/>
        </w:rPr>
        <w:t>Discussion papers.</w:t>
      </w:r>
      <w:r>
        <w:t xml:space="preserve"> No 716. Available from: </w:t>
      </w:r>
      <w:r w:rsidRPr="00D36322">
        <w:t>Does employment contribute to desistance? Offending trajectories of crime-prone men around the time of job entry</w:t>
      </w:r>
      <w:r>
        <w:t xml:space="preserve"> (Accessed on 17</w:t>
      </w:r>
      <w:r w:rsidRPr="00D36322">
        <w:rPr>
          <w:vertAlign w:val="superscript"/>
        </w:rPr>
        <w:t>th</w:t>
      </w:r>
      <w:r>
        <w:t xml:space="preserve"> March 2025) </w:t>
      </w:r>
    </w:p>
    <w:p w14:paraId="2B69A983" w14:textId="77777777" w:rsidR="00F277E6" w:rsidRDefault="00F277E6" w:rsidP="00F277E6">
      <w:r>
        <w:t xml:space="preserve">Social Exclusion Unit (2002) </w:t>
      </w:r>
      <w:r w:rsidRPr="00891E18">
        <w:rPr>
          <w:i/>
          <w:iCs/>
        </w:rPr>
        <w:t>Reducing re-offending by ex-prisoners.</w:t>
      </w:r>
      <w:r>
        <w:t xml:space="preserve"> (Online) Available from: </w:t>
      </w:r>
      <w:r w:rsidRPr="00891E18">
        <w:t>Reducing Reoffending.pdf</w:t>
      </w:r>
      <w:r>
        <w:t xml:space="preserve"> (Accessed on 28</w:t>
      </w:r>
      <w:r w:rsidRPr="00891E18">
        <w:rPr>
          <w:vertAlign w:val="superscript"/>
        </w:rPr>
        <w:t>th</w:t>
      </w:r>
      <w:r>
        <w:t xml:space="preserve"> March 2025) </w:t>
      </w:r>
    </w:p>
    <w:p w14:paraId="0F98CE99" w14:textId="77777777" w:rsidR="00F277E6" w:rsidRDefault="00F277E6" w:rsidP="00F277E6">
      <w:r>
        <w:t xml:space="preserve">Taylor, R. (2022) </w:t>
      </w:r>
      <w:r w:rsidRPr="000C67FD">
        <w:rPr>
          <w:i/>
          <w:iCs/>
        </w:rPr>
        <w:t>Crime and rehabilitation: An overview.</w:t>
      </w:r>
      <w:r>
        <w:t xml:space="preserve"> (Online) Available from: </w:t>
      </w:r>
      <w:r w:rsidRPr="00E764B9">
        <w:t>Crime and rehabilitation: An overview - House of Lords Library</w:t>
      </w:r>
      <w:r>
        <w:t xml:space="preserve"> (Accessed on 22</w:t>
      </w:r>
      <w:r w:rsidRPr="00E764B9">
        <w:rPr>
          <w:vertAlign w:val="superscript"/>
        </w:rPr>
        <w:t>nd</w:t>
      </w:r>
      <w:r>
        <w:t xml:space="preserve"> January 2025) </w:t>
      </w:r>
    </w:p>
    <w:p w14:paraId="743A8C69" w14:textId="77777777" w:rsidR="00F277E6" w:rsidRDefault="00F277E6" w:rsidP="00F277E6">
      <w:r>
        <w:lastRenderedPageBreak/>
        <w:t xml:space="preserve">The Scottish Centre for Crime and Justice Research. (N.D) </w:t>
      </w:r>
      <w:r w:rsidRPr="00043FEF">
        <w:rPr>
          <w:i/>
          <w:iCs/>
        </w:rPr>
        <w:t>Theories and causes of crime.</w:t>
      </w:r>
      <w:r>
        <w:t xml:space="preserve"> (Online) Available from: </w:t>
      </w:r>
      <w:r w:rsidRPr="00043FEF">
        <w:t>SCCJR-Causes-of-Crime.pdf</w:t>
      </w:r>
      <w:r>
        <w:t xml:space="preserve"> (Accessed on 18</w:t>
      </w:r>
      <w:r w:rsidRPr="0019376A">
        <w:rPr>
          <w:vertAlign w:val="superscript"/>
        </w:rPr>
        <w:t>th</w:t>
      </w:r>
      <w:r>
        <w:t xml:space="preserve"> March 2025) </w:t>
      </w:r>
    </w:p>
    <w:p w14:paraId="05298744" w14:textId="77777777" w:rsidR="00F277E6" w:rsidRDefault="00F277E6" w:rsidP="00F277E6">
      <w:r>
        <w:t xml:space="preserve">Tripodi, S. J., Kim, K. S. and Bender, K. (2010) Is Employment Associated With Reduced Recidivism? The Complex Relationship Between Employment and Crime. </w:t>
      </w:r>
      <w:r w:rsidRPr="00FF2874">
        <w:rPr>
          <w:i/>
          <w:iCs/>
        </w:rPr>
        <w:t>International Journal of Offender Therapy and Comparative Criminology.</w:t>
      </w:r>
      <w:r>
        <w:t xml:space="preserve"> 54 (5) pp. 663-856. Available from: </w:t>
      </w:r>
      <w:r w:rsidRPr="00FF2874">
        <w:t>Is Employment Associated With Reduced Recidivism?</w:t>
      </w:r>
      <w:r>
        <w:t xml:space="preserve"> (Accessed on 2</w:t>
      </w:r>
      <w:r w:rsidRPr="00FF2874">
        <w:rPr>
          <w:vertAlign w:val="superscript"/>
        </w:rPr>
        <w:t>nd</w:t>
      </w:r>
      <w:r>
        <w:t xml:space="preserve"> February 2025) </w:t>
      </w:r>
    </w:p>
    <w:p w14:paraId="2536FD91" w14:textId="77777777" w:rsidR="00F277E6" w:rsidRDefault="00F277E6" w:rsidP="00F277E6">
      <w:r>
        <w:t xml:space="preserve">Tovey, L., Winder, B. and Blagden, N. (2022) It’s ok if you were in for robbery or murder, but sex offending, that’s a no no’: a qualitative analysis of the experience of 12 men with sexual convictions seeking employment. </w:t>
      </w:r>
      <w:r w:rsidRPr="00413A51">
        <w:rPr>
          <w:i/>
          <w:iCs/>
        </w:rPr>
        <w:t>Psychology, Crime and Law.</w:t>
      </w:r>
      <w:r>
        <w:t xml:space="preserve"> 29 (6) pp. 653-676. Available from: </w:t>
      </w:r>
      <w:r w:rsidRPr="00413A51">
        <w:t>Citations: ‘It’s ok if you were in for robbery or murder, but sex offending, that’s a no no’: a qualitative analysis of the experiences of 12 men with sexual convictions seeking employment</w:t>
      </w:r>
      <w:r>
        <w:t xml:space="preserve"> (Accessed on 14</w:t>
      </w:r>
      <w:r w:rsidRPr="00413A51">
        <w:rPr>
          <w:vertAlign w:val="superscript"/>
        </w:rPr>
        <w:t>th</w:t>
      </w:r>
      <w:r>
        <w:t xml:space="preserve"> March 2025) </w:t>
      </w:r>
    </w:p>
    <w:p w14:paraId="49AA708D" w14:textId="77777777" w:rsidR="00F277E6" w:rsidRDefault="00F277E6" w:rsidP="00F277E6">
      <w:r>
        <w:t xml:space="preserve">Uggen, C. and Kruttschnitt, C. (1998) Crime in the Breaking: Gender Differences in Desistence. </w:t>
      </w:r>
      <w:r w:rsidRPr="00030E7F">
        <w:rPr>
          <w:i/>
          <w:iCs/>
        </w:rPr>
        <w:t>Law and Society Review. Journal of Law and Society.</w:t>
      </w:r>
      <w:r>
        <w:t xml:space="preserve"> 32 (2) pp. 339-366. Available from: </w:t>
      </w:r>
      <w:r w:rsidRPr="00030E7F">
        <w:t>Crime in the Breaking: Gender Differences in Desistance</w:t>
      </w:r>
      <w:r>
        <w:t xml:space="preserve"> (Accessed on 25</w:t>
      </w:r>
      <w:r w:rsidRPr="00030E7F">
        <w:rPr>
          <w:vertAlign w:val="superscript"/>
        </w:rPr>
        <w:t>th</w:t>
      </w:r>
      <w:r>
        <w:t xml:space="preserve"> January 2025) </w:t>
      </w:r>
    </w:p>
    <w:p w14:paraId="2AACB900" w14:textId="77777777" w:rsidR="00F277E6" w:rsidRDefault="00F277E6" w:rsidP="00F277E6">
      <w:r>
        <w:t xml:space="preserve">UK Parliament (2024) </w:t>
      </w:r>
      <w:r w:rsidRPr="00667237">
        <w:rPr>
          <w:i/>
          <w:iCs/>
        </w:rPr>
        <w:t>Employment of People with Criminal Convictions.</w:t>
      </w:r>
      <w:r>
        <w:t xml:space="preserve"> (Online) Available from: </w:t>
      </w:r>
      <w:r w:rsidRPr="00667237">
        <w:t>Employment of People with Criminal Convictions - Hansard - UK Parliament</w:t>
      </w:r>
      <w:r>
        <w:t xml:space="preserve"> (Accessed on 13</w:t>
      </w:r>
      <w:r w:rsidRPr="00667237">
        <w:rPr>
          <w:vertAlign w:val="superscript"/>
        </w:rPr>
        <w:t>th</w:t>
      </w:r>
      <w:r>
        <w:t xml:space="preserve"> arch 2025) </w:t>
      </w:r>
    </w:p>
    <w:p w14:paraId="3F41FE6E" w14:textId="77777777" w:rsidR="00F277E6" w:rsidRDefault="00F277E6" w:rsidP="00F277E6">
      <w:r>
        <w:t xml:space="preserve">UK Parliament (2016) </w:t>
      </w:r>
      <w:r w:rsidRPr="00007140">
        <w:rPr>
          <w:i/>
          <w:iCs/>
        </w:rPr>
        <w:t>Written evidence from learndirect (SEO0030).</w:t>
      </w:r>
      <w:r>
        <w:t xml:space="preserve"> (Online) Available from: </w:t>
      </w:r>
      <w:r w:rsidRPr="00007140">
        <w:t>SEO0030 - Evidence on Support for ex-offenders</w:t>
      </w:r>
      <w:r>
        <w:t xml:space="preserve"> (Accessed on 28</w:t>
      </w:r>
      <w:r w:rsidRPr="00007140">
        <w:rPr>
          <w:vertAlign w:val="superscript"/>
        </w:rPr>
        <w:t>th</w:t>
      </w:r>
      <w:r>
        <w:t xml:space="preserve"> March 2025) </w:t>
      </w:r>
    </w:p>
    <w:p w14:paraId="61CA9C19" w14:textId="77777777" w:rsidR="00F277E6" w:rsidRDefault="00F277E6" w:rsidP="00F277E6">
      <w:r>
        <w:t xml:space="preserve">Unlock (2018) </w:t>
      </w:r>
      <w:r w:rsidRPr="00B01DB4">
        <w:rPr>
          <w:i/>
          <w:iCs/>
        </w:rPr>
        <w:t>A question of fairness. Research into employers asking about criminal records at application stage.</w:t>
      </w:r>
      <w:r>
        <w:t xml:space="preserve"> (Online) Available from: </w:t>
      </w:r>
      <w:r w:rsidRPr="00B01DB4">
        <w:t>A-question-of-fairness.pdf</w:t>
      </w:r>
      <w:r>
        <w:t xml:space="preserve"> (Accessed on 12</w:t>
      </w:r>
      <w:r w:rsidRPr="00B01DB4">
        <w:rPr>
          <w:vertAlign w:val="superscript"/>
        </w:rPr>
        <w:t>th</w:t>
      </w:r>
      <w:r>
        <w:t xml:space="preserve"> March 2025)</w:t>
      </w:r>
    </w:p>
    <w:p w14:paraId="34D358A1" w14:textId="77777777" w:rsidR="00F277E6" w:rsidRDefault="00F277E6" w:rsidP="00F277E6">
      <w:r>
        <w:t xml:space="preserve">Unlock (2025) </w:t>
      </w:r>
      <w:r w:rsidRPr="00D829EA">
        <w:rPr>
          <w:i/>
          <w:iCs/>
        </w:rPr>
        <w:t>Ban the Box.</w:t>
      </w:r>
      <w:r>
        <w:t xml:space="preserve"> (Online) Available from: </w:t>
      </w:r>
      <w:r w:rsidRPr="00D829EA">
        <w:t>Ban the Box - Unlock</w:t>
      </w:r>
      <w:r>
        <w:t xml:space="preserve"> (Accessed on 29</w:t>
      </w:r>
      <w:r w:rsidRPr="00D829EA">
        <w:rPr>
          <w:vertAlign w:val="superscript"/>
        </w:rPr>
        <w:t>th</w:t>
      </w:r>
      <w:r>
        <w:t xml:space="preserve"> March 2025) </w:t>
      </w:r>
    </w:p>
    <w:p w14:paraId="2AFBE165" w14:textId="77777777" w:rsidR="00F277E6" w:rsidRDefault="00F277E6" w:rsidP="00F277E6">
      <w:r>
        <w:t xml:space="preserve">Unlock (2024) </w:t>
      </w:r>
      <w:r w:rsidRPr="000D0123">
        <w:rPr>
          <w:i/>
          <w:iCs/>
        </w:rPr>
        <w:t>New figures confirm more than 12.5 million people in the UK have a criminal record</w:t>
      </w:r>
      <w:r>
        <w:t xml:space="preserve">. (Online) Available from: </w:t>
      </w:r>
      <w:r w:rsidRPr="000D0123">
        <w:t>New figures confirm more than 12.5 million people in the UK have a criminal record - Unlock</w:t>
      </w:r>
      <w:r>
        <w:t xml:space="preserve"> (Accessed on 13/01/2024) </w:t>
      </w:r>
    </w:p>
    <w:p w14:paraId="1C02AF6B" w14:textId="77777777" w:rsidR="00F277E6" w:rsidRDefault="00F277E6" w:rsidP="00F277E6">
      <w:r>
        <w:t xml:space="preserve">Unlock (2019) </w:t>
      </w:r>
      <w:r w:rsidRPr="00843B96">
        <w:rPr>
          <w:i/>
          <w:iCs/>
        </w:rPr>
        <w:t>10 things about criminal records. A guide for employability professionals supporting people into work.</w:t>
      </w:r>
      <w:r>
        <w:t xml:space="preserve"> (Online) Available from: </w:t>
      </w:r>
      <w:r w:rsidRPr="00843B96">
        <w:t>10-things-criminal-records-guide.pdf</w:t>
      </w:r>
      <w:r>
        <w:t xml:space="preserve"> (Accessed on 11</w:t>
      </w:r>
      <w:r w:rsidRPr="00843B96">
        <w:rPr>
          <w:vertAlign w:val="superscript"/>
        </w:rPr>
        <w:t>th</w:t>
      </w:r>
      <w:r>
        <w:t xml:space="preserve"> March 2025) </w:t>
      </w:r>
    </w:p>
    <w:p w14:paraId="5FBB55C4" w14:textId="3318632E" w:rsidR="00294140" w:rsidRDefault="004E64F1" w:rsidP="00F277E6">
      <w:r>
        <w:t xml:space="preserve">Vanclay, F., Baines, J. T., and Taylor, C. N. (2013). . </w:t>
      </w:r>
      <w:r w:rsidRPr="00303751">
        <w:rPr>
          <w:i/>
          <w:iCs/>
        </w:rPr>
        <w:t>Impact Assessment and Project Appraisal.</w:t>
      </w:r>
      <w:r>
        <w:t xml:space="preserve"> 31 (4) pp 243-253. Available from: </w:t>
      </w:r>
      <w:r w:rsidRPr="000D798E">
        <w:t>Full article: Principles for ethical research involving humans: ethical professional practice in impact assessment Part I</w:t>
      </w:r>
      <w:r>
        <w:t xml:space="preserve"> (Accessed on 19</w:t>
      </w:r>
      <w:r w:rsidRPr="000D798E">
        <w:rPr>
          <w:vertAlign w:val="superscript"/>
        </w:rPr>
        <w:t>th</w:t>
      </w:r>
      <w:r>
        <w:t xml:space="preserve"> April 2025) </w:t>
      </w:r>
    </w:p>
    <w:p w14:paraId="2E10598A" w14:textId="77777777" w:rsidR="00F277E6" w:rsidRDefault="00F277E6" w:rsidP="00F277E6">
      <w:r>
        <w:t xml:space="preserve">Vijay, V., Karakunnel, J. J., Loganathan, S. and Meyer, D. F. (2021) From a Recession to the COVID-19 Pandemic: Inflation-Unemployment Comparison between the UK and India. </w:t>
      </w:r>
      <w:r w:rsidRPr="00A22455">
        <w:rPr>
          <w:i/>
          <w:iCs/>
        </w:rPr>
        <w:t>Economies</w:t>
      </w:r>
      <w:r>
        <w:t xml:space="preserve">. 73 (9) p 1-19. Available from: </w:t>
      </w:r>
      <w:r w:rsidRPr="00A22455">
        <w:t>economies-09-00073.pdf</w:t>
      </w:r>
      <w:r>
        <w:t xml:space="preserve"> (Accessed on 18</w:t>
      </w:r>
      <w:r w:rsidRPr="00A22455">
        <w:rPr>
          <w:vertAlign w:val="superscript"/>
        </w:rPr>
        <w:t>th</w:t>
      </w:r>
      <w:r>
        <w:t xml:space="preserve"> January 2025) </w:t>
      </w:r>
    </w:p>
    <w:p w14:paraId="4447C96A" w14:textId="77777777" w:rsidR="00F277E6" w:rsidRDefault="00F277E6" w:rsidP="00F277E6">
      <w:r>
        <w:t xml:space="preserve">Visher, C. A., Debus-Sherrill, S, A., and Yahner, J. (2010) Employment after Prison: A Longitudinal Study of Former Prisoners. </w:t>
      </w:r>
      <w:r w:rsidRPr="006661F8">
        <w:rPr>
          <w:i/>
          <w:iCs/>
        </w:rPr>
        <w:t>Justice Quarterly.</w:t>
      </w:r>
      <w:r>
        <w:t xml:space="preserve"> 28 (5) pp. 698-718. Available from: </w:t>
      </w:r>
      <w:r w:rsidRPr="006661F8">
        <w:t>Full article: Employment After Prison: A Longitudinal Study of Former Prisoners</w:t>
      </w:r>
      <w:r>
        <w:t xml:space="preserve"> (Accessed on 11</w:t>
      </w:r>
      <w:r w:rsidRPr="006661F8">
        <w:rPr>
          <w:vertAlign w:val="superscript"/>
        </w:rPr>
        <w:t>th</w:t>
      </w:r>
      <w:r>
        <w:t xml:space="preserve"> February 2025) </w:t>
      </w:r>
    </w:p>
    <w:p w14:paraId="1106CFE3" w14:textId="77777777" w:rsidR="00F277E6" w:rsidRDefault="00F277E6" w:rsidP="00F277E6">
      <w:r>
        <w:lastRenderedPageBreak/>
        <w:t xml:space="preserve">Ward, K. C. and Merlo, A. V. (2015) Rural Jail Reentry and Mental Health: Identifying Challenges for Offenders and Professionals. </w:t>
      </w:r>
      <w:r w:rsidRPr="001439CB">
        <w:rPr>
          <w:i/>
          <w:iCs/>
        </w:rPr>
        <w:t>The Prison Journal</w:t>
      </w:r>
      <w:r>
        <w:t xml:space="preserve">. 96 (1) pp. 27-52. Available from: </w:t>
      </w:r>
      <w:r w:rsidRPr="001439CB">
        <w:t>Rural Jail Reentry and Mental Health - Kyle C. Ward, Alida V. Merlo, 2016</w:t>
      </w:r>
      <w:r>
        <w:t xml:space="preserve"> (Accessed on 7</w:t>
      </w:r>
      <w:r w:rsidRPr="001439CB">
        <w:rPr>
          <w:vertAlign w:val="superscript"/>
        </w:rPr>
        <w:t>th</w:t>
      </w:r>
      <w:r>
        <w:t xml:space="preserve"> April 2025) </w:t>
      </w:r>
    </w:p>
    <w:p w14:paraId="4D61EBEA" w14:textId="77777777" w:rsidR="00F277E6" w:rsidRDefault="00F277E6" w:rsidP="00F277E6">
      <w:r>
        <w:t xml:space="preserve">Warr, M. (1998) Life-course transitions and desistence from crime. </w:t>
      </w:r>
      <w:r w:rsidRPr="007B0E2C">
        <w:rPr>
          <w:i/>
          <w:iCs/>
        </w:rPr>
        <w:t>Criminology.</w:t>
      </w:r>
      <w:r>
        <w:t xml:space="preserve"> 36 (2) pp. 183-216. Available from: </w:t>
      </w:r>
      <w:r w:rsidRPr="00A77672">
        <w:t>Life-course transitions and desistance from crime - ProQuest</w:t>
      </w:r>
      <w:r>
        <w:t xml:space="preserve"> (Accessed on 3</w:t>
      </w:r>
      <w:r w:rsidRPr="00F75CF8">
        <w:rPr>
          <w:vertAlign w:val="superscript"/>
        </w:rPr>
        <w:t>rd</w:t>
      </w:r>
      <w:r>
        <w:t xml:space="preserve"> February 2025) </w:t>
      </w:r>
    </w:p>
    <w:p w14:paraId="66634591" w14:textId="401D3BB4" w:rsidR="00F77AEB" w:rsidRDefault="00F77AEB" w:rsidP="00F277E6">
      <w:r>
        <w:t xml:space="preserve">Wasti, S. P., Simkhada, P., Teijlingen, E. R. V., Sathian, B. and Banerjee, I. (2022) The Growing Importance of Mixed-Methods Research in Health. </w:t>
      </w:r>
      <w:r w:rsidRPr="00E10D2D">
        <w:rPr>
          <w:i/>
          <w:iCs/>
        </w:rPr>
        <w:t>Nepal Journal of Epidemiology</w:t>
      </w:r>
      <w:r>
        <w:t xml:space="preserve">. 12 (1) pp. 1175-1178. Available from: </w:t>
      </w:r>
      <w:r w:rsidRPr="00E10D2D">
        <w:t>The Growing Importance of Mixed-Methods Research in Health - PMC</w:t>
      </w:r>
      <w:r>
        <w:t xml:space="preserve"> (Accessed on 22</w:t>
      </w:r>
      <w:r w:rsidRPr="00E10D2D">
        <w:rPr>
          <w:vertAlign w:val="superscript"/>
        </w:rPr>
        <w:t>nd</w:t>
      </w:r>
      <w:r>
        <w:t xml:space="preserve"> April 2025) </w:t>
      </w:r>
    </w:p>
    <w:p w14:paraId="40A44F8B" w14:textId="77777777" w:rsidR="00F277E6" w:rsidRDefault="00F277E6" w:rsidP="00F277E6">
      <w:r>
        <w:t xml:space="preserve">Western, B. (2007) Punishment and inequality in America. </w:t>
      </w:r>
      <w:r w:rsidRPr="00420B7D">
        <w:rPr>
          <w:i/>
          <w:iCs/>
        </w:rPr>
        <w:t>Socio-economic Review.</w:t>
      </w:r>
      <w:r>
        <w:t xml:space="preserve"> 5 (3) pp. 569-584. Available from: </w:t>
      </w:r>
      <w:r w:rsidRPr="00420B7D">
        <w:t>Bruce Western, Punishment and Inequality in America. New York, Russell Sage Foundation, 2006 | Socio-Economic Review | Oxford Academic</w:t>
      </w:r>
      <w:r>
        <w:t xml:space="preserve"> (Accessed on 27</w:t>
      </w:r>
      <w:r w:rsidRPr="00420B7D">
        <w:rPr>
          <w:vertAlign w:val="superscript"/>
        </w:rPr>
        <w:t>th</w:t>
      </w:r>
      <w:r>
        <w:t xml:space="preserve"> January 2025) </w:t>
      </w:r>
    </w:p>
    <w:p w14:paraId="7A8C51AC" w14:textId="77777777" w:rsidR="00F277E6" w:rsidRDefault="00F277E6" w:rsidP="00F277E6">
      <w:r>
        <w:t xml:space="preserve">Williams, H (2021) </w:t>
      </w:r>
      <w:r w:rsidRPr="00052AEF">
        <w:rPr>
          <w:i/>
          <w:iCs/>
        </w:rPr>
        <w:t>The Milltown Boys at Sixty. The Origins and Destinations of Young Men from a Poor Neighbourhood.</w:t>
      </w:r>
      <w:r>
        <w:t xml:space="preserve"> Oxon: Routledge.</w:t>
      </w:r>
    </w:p>
    <w:p w14:paraId="74262CF1" w14:textId="4D3E6ADB" w:rsidR="00F277E6" w:rsidRDefault="00F277E6" w:rsidP="00F277E6">
      <w:r>
        <w:t xml:space="preserve">Wolsey, A. M. (2022) </w:t>
      </w:r>
      <w:r w:rsidRPr="00A27C26">
        <w:rPr>
          <w:i/>
          <w:iCs/>
        </w:rPr>
        <w:t>Being NEET: A review of the literature surrounding young people not in education, employment or training.</w:t>
      </w:r>
      <w:r>
        <w:t xml:space="preserve"> (Online) Available from: </w:t>
      </w:r>
      <w:r w:rsidRPr="00A27C26">
        <w:t>ECGE7002Q Library submission MA Dissertation FINAL</w:t>
      </w:r>
      <w:r>
        <w:t xml:space="preserve"> (Accessed on 1</w:t>
      </w:r>
      <w:r w:rsidRPr="00A27C26">
        <w:rPr>
          <w:vertAlign w:val="superscript"/>
        </w:rPr>
        <w:t>st</w:t>
      </w:r>
      <w:r>
        <w:t xml:space="preserve"> March 2025) </w:t>
      </w:r>
    </w:p>
    <w:p w14:paraId="0A266797" w14:textId="60C07839" w:rsidR="002038BE" w:rsidRDefault="002038BE" w:rsidP="00F277E6">
      <w:r>
        <w:t xml:space="preserve">Wright, J. (2013) </w:t>
      </w:r>
      <w:r w:rsidRPr="00882C56">
        <w:rPr>
          <w:i/>
          <w:iCs/>
        </w:rPr>
        <w:t>Transforming Rehabilitation: a summary of evidence on reducing reoffending. (</w:t>
      </w:r>
      <w:r>
        <w:t xml:space="preserve">Online) Available from: </w:t>
      </w:r>
      <w:r w:rsidRPr="00882C56">
        <w:t>Transforming Rehabilitation: a summary of evidence on reducing reoffending</w:t>
      </w:r>
      <w:r>
        <w:t xml:space="preserve"> (Accessed on 22</w:t>
      </w:r>
      <w:r w:rsidRPr="00882C56">
        <w:rPr>
          <w:vertAlign w:val="superscript"/>
        </w:rPr>
        <w:t>nd</w:t>
      </w:r>
      <w:r>
        <w:t xml:space="preserve"> April 2025) </w:t>
      </w:r>
    </w:p>
    <w:p w14:paraId="77970452" w14:textId="77777777" w:rsidR="00F277E6" w:rsidRDefault="00F277E6" w:rsidP="00F277E6">
      <w:r>
        <w:t xml:space="preserve">Wright, J. P. and Cullen, F. T. (2004) Employment, Peers and Life-Course Transitions. </w:t>
      </w:r>
      <w:r w:rsidRPr="0099324A">
        <w:rPr>
          <w:i/>
          <w:iCs/>
        </w:rPr>
        <w:t>Justice Quarterly.</w:t>
      </w:r>
      <w:r>
        <w:t xml:space="preserve"> 21 (1) pp. 183-205. Available from </w:t>
      </w:r>
      <w:r w:rsidRPr="0099324A">
        <w:t>EMPLOYMENT, PEERS, AND LIFE-COURSE TRANSITIONS* - ProQuest</w:t>
      </w:r>
      <w:r>
        <w:t xml:space="preserve"> (Accessed on 17</w:t>
      </w:r>
      <w:r w:rsidRPr="0099324A">
        <w:rPr>
          <w:vertAlign w:val="superscript"/>
        </w:rPr>
        <w:t>th</w:t>
      </w:r>
      <w:r>
        <w:t xml:space="preserve"> February 2025) </w:t>
      </w:r>
    </w:p>
    <w:p w14:paraId="289DCC58" w14:textId="48B51CD1" w:rsidR="00021379" w:rsidRDefault="00021379">
      <w:pPr>
        <w:rPr>
          <w:b/>
          <w:bCs/>
          <w:sz w:val="40"/>
          <w:szCs w:val="40"/>
          <w:u w:val="single"/>
        </w:rPr>
      </w:pPr>
    </w:p>
    <w:p w14:paraId="671F5763" w14:textId="38686C86" w:rsidR="00021379" w:rsidRDefault="00021379">
      <w:pPr>
        <w:rPr>
          <w:b/>
          <w:bCs/>
          <w:sz w:val="40"/>
          <w:szCs w:val="40"/>
          <w:u w:val="single"/>
        </w:rPr>
      </w:pPr>
    </w:p>
    <w:p w14:paraId="19181850" w14:textId="4C69816A" w:rsidR="00021379" w:rsidRDefault="00021379">
      <w:pPr>
        <w:rPr>
          <w:b/>
          <w:bCs/>
          <w:sz w:val="40"/>
          <w:szCs w:val="40"/>
          <w:u w:val="single"/>
        </w:rPr>
      </w:pPr>
    </w:p>
    <w:p w14:paraId="06969CDF" w14:textId="5B0CD6ED" w:rsidR="00021379" w:rsidRDefault="00021379">
      <w:pPr>
        <w:rPr>
          <w:b/>
          <w:bCs/>
          <w:sz w:val="40"/>
          <w:szCs w:val="40"/>
          <w:u w:val="single"/>
        </w:rPr>
      </w:pPr>
    </w:p>
    <w:p w14:paraId="169E199E" w14:textId="4A497BDE" w:rsidR="00021379" w:rsidRDefault="00021379">
      <w:pPr>
        <w:rPr>
          <w:b/>
          <w:bCs/>
          <w:sz w:val="40"/>
          <w:szCs w:val="40"/>
          <w:u w:val="single"/>
        </w:rPr>
      </w:pPr>
    </w:p>
    <w:p w14:paraId="0021D9B4" w14:textId="2DA99101" w:rsidR="00021379" w:rsidRDefault="00021379">
      <w:pPr>
        <w:rPr>
          <w:b/>
          <w:bCs/>
          <w:sz w:val="40"/>
          <w:szCs w:val="40"/>
          <w:u w:val="single"/>
        </w:rPr>
      </w:pPr>
    </w:p>
    <w:p w14:paraId="43CE8C11" w14:textId="77777777" w:rsidR="007F7E3A" w:rsidRDefault="007F7E3A" w:rsidP="005B6675">
      <w:pPr>
        <w:tabs>
          <w:tab w:val="left" w:pos="5103"/>
        </w:tabs>
        <w:jc w:val="center"/>
        <w:rPr>
          <w:rFonts w:ascii="Arial" w:hAnsi="Arial" w:cs="Arial"/>
          <w:b/>
          <w:bCs/>
          <w:sz w:val="24"/>
          <w:szCs w:val="24"/>
        </w:rPr>
      </w:pPr>
    </w:p>
    <w:p w14:paraId="408C570D" w14:textId="77777777" w:rsidR="00A47414" w:rsidRDefault="00A47414" w:rsidP="005B6675">
      <w:pPr>
        <w:tabs>
          <w:tab w:val="left" w:pos="5103"/>
        </w:tabs>
        <w:jc w:val="center"/>
        <w:rPr>
          <w:rFonts w:cstheme="minorHAnsi"/>
          <w:b/>
          <w:bCs/>
          <w:sz w:val="28"/>
          <w:szCs w:val="28"/>
          <w:u w:val="single"/>
        </w:rPr>
      </w:pPr>
    </w:p>
    <w:p w14:paraId="5369E5AD" w14:textId="77777777" w:rsidR="00A47414" w:rsidRDefault="00A47414" w:rsidP="005B6675">
      <w:pPr>
        <w:tabs>
          <w:tab w:val="left" w:pos="5103"/>
        </w:tabs>
        <w:jc w:val="center"/>
        <w:rPr>
          <w:rFonts w:cstheme="minorHAnsi"/>
          <w:b/>
          <w:bCs/>
          <w:sz w:val="28"/>
          <w:szCs w:val="28"/>
          <w:u w:val="single"/>
        </w:rPr>
      </w:pPr>
    </w:p>
    <w:p w14:paraId="41D9A0F8" w14:textId="77777777" w:rsidR="00A47414" w:rsidRDefault="00A47414" w:rsidP="005B6675">
      <w:pPr>
        <w:tabs>
          <w:tab w:val="left" w:pos="5103"/>
        </w:tabs>
        <w:jc w:val="center"/>
        <w:rPr>
          <w:rFonts w:cstheme="minorHAnsi"/>
          <w:b/>
          <w:bCs/>
          <w:sz w:val="28"/>
          <w:szCs w:val="28"/>
          <w:u w:val="single"/>
        </w:rPr>
      </w:pPr>
    </w:p>
    <w:p w14:paraId="29A3C44A" w14:textId="77777777" w:rsidR="00A47414" w:rsidRDefault="00A47414" w:rsidP="005B6675">
      <w:pPr>
        <w:tabs>
          <w:tab w:val="left" w:pos="5103"/>
        </w:tabs>
        <w:jc w:val="center"/>
        <w:rPr>
          <w:rFonts w:cstheme="minorHAnsi"/>
          <w:b/>
          <w:bCs/>
          <w:sz w:val="28"/>
          <w:szCs w:val="28"/>
          <w:u w:val="single"/>
        </w:rPr>
      </w:pPr>
    </w:p>
    <w:p w14:paraId="5335008C" w14:textId="55013038" w:rsidR="007F7E3A" w:rsidRDefault="007F7E3A" w:rsidP="005B6675">
      <w:pPr>
        <w:tabs>
          <w:tab w:val="left" w:pos="5103"/>
        </w:tabs>
        <w:jc w:val="center"/>
        <w:rPr>
          <w:rFonts w:cstheme="minorHAnsi"/>
          <w:b/>
          <w:bCs/>
          <w:sz w:val="28"/>
          <w:szCs w:val="28"/>
          <w:u w:val="single"/>
        </w:rPr>
      </w:pPr>
      <w:r w:rsidRPr="00212FC4">
        <w:rPr>
          <w:rFonts w:cstheme="minorHAnsi"/>
          <w:b/>
          <w:bCs/>
          <w:sz w:val="28"/>
          <w:szCs w:val="28"/>
          <w:u w:val="single"/>
        </w:rPr>
        <w:t xml:space="preserve">Appendix 1 </w:t>
      </w:r>
      <w:r w:rsidR="00212FC4" w:rsidRPr="00212FC4">
        <w:rPr>
          <w:rFonts w:cstheme="minorHAnsi"/>
          <w:b/>
          <w:bCs/>
          <w:sz w:val="28"/>
          <w:szCs w:val="28"/>
          <w:u w:val="single"/>
        </w:rPr>
        <w:t xml:space="preserve">– Questionnaire </w:t>
      </w:r>
    </w:p>
    <w:p w14:paraId="50248902" w14:textId="257B3861" w:rsidR="00CD3069" w:rsidRPr="00212FC4" w:rsidRDefault="00CD3069" w:rsidP="005B6675">
      <w:pPr>
        <w:tabs>
          <w:tab w:val="left" w:pos="5103"/>
        </w:tabs>
        <w:jc w:val="center"/>
        <w:rPr>
          <w:rFonts w:cstheme="minorHAnsi"/>
          <w:b/>
          <w:bCs/>
          <w:sz w:val="28"/>
          <w:szCs w:val="28"/>
          <w:u w:val="single"/>
        </w:rPr>
      </w:pPr>
      <w:r w:rsidRPr="00CD3069">
        <w:rPr>
          <w:rFonts w:cstheme="minorHAnsi"/>
          <w:b/>
          <w:bCs/>
          <w:noProof/>
          <w:sz w:val="28"/>
          <w:szCs w:val="28"/>
          <w:u w:val="single"/>
        </w:rPr>
        <w:drawing>
          <wp:inline distT="0" distB="0" distL="0" distR="0" wp14:anchorId="032E9F6F" wp14:editId="5A1091EC">
            <wp:extent cx="4540483" cy="2673487"/>
            <wp:effectExtent l="0" t="0" r="0" b="0"/>
            <wp:docPr id="1662659107" name="Picture 1" descr="A white text on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2659107" name="Picture 1" descr="A white text on a black background&#10;&#10;AI-generated content may be incorrect."/>
                    <pic:cNvPicPr/>
                  </pic:nvPicPr>
                  <pic:blipFill>
                    <a:blip r:embed="rId24"/>
                    <a:stretch>
                      <a:fillRect/>
                    </a:stretch>
                  </pic:blipFill>
                  <pic:spPr>
                    <a:xfrm>
                      <a:off x="0" y="0"/>
                      <a:ext cx="4540483" cy="2673487"/>
                    </a:xfrm>
                    <a:prstGeom prst="rect">
                      <a:avLst/>
                    </a:prstGeom>
                  </pic:spPr>
                </pic:pic>
              </a:graphicData>
            </a:graphic>
          </wp:inline>
        </w:drawing>
      </w:r>
    </w:p>
    <w:p w14:paraId="7789A150" w14:textId="2972220D" w:rsidR="00212FC4" w:rsidRDefault="00F5077E" w:rsidP="00212FC4">
      <w:pPr>
        <w:tabs>
          <w:tab w:val="left" w:pos="5103"/>
        </w:tabs>
        <w:rPr>
          <w:rFonts w:ascii="Arial" w:hAnsi="Arial" w:cs="Arial"/>
          <w:b/>
          <w:bCs/>
          <w:sz w:val="24"/>
          <w:szCs w:val="24"/>
        </w:rPr>
      </w:pPr>
      <w:r w:rsidRPr="00F5077E">
        <w:rPr>
          <w:rFonts w:ascii="Arial" w:hAnsi="Arial" w:cs="Arial"/>
          <w:b/>
          <w:bCs/>
          <w:noProof/>
          <w:sz w:val="24"/>
          <w:szCs w:val="24"/>
        </w:rPr>
        <w:drawing>
          <wp:inline distT="0" distB="0" distL="0" distR="0" wp14:anchorId="1A910C31" wp14:editId="3F9C95F1">
            <wp:extent cx="5731510" cy="3004185"/>
            <wp:effectExtent l="0" t="0" r="2540" b="5715"/>
            <wp:docPr id="716861212" name="Picture 1" descr="A white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6861212" name="Picture 1" descr="A white paper with black text&#10;&#10;AI-generated content may be incorrect."/>
                    <pic:cNvPicPr/>
                  </pic:nvPicPr>
                  <pic:blipFill>
                    <a:blip r:embed="rId25"/>
                    <a:stretch>
                      <a:fillRect/>
                    </a:stretch>
                  </pic:blipFill>
                  <pic:spPr>
                    <a:xfrm>
                      <a:off x="0" y="0"/>
                      <a:ext cx="5731510" cy="3004185"/>
                    </a:xfrm>
                    <a:prstGeom prst="rect">
                      <a:avLst/>
                    </a:prstGeom>
                  </pic:spPr>
                </pic:pic>
              </a:graphicData>
            </a:graphic>
          </wp:inline>
        </w:drawing>
      </w:r>
    </w:p>
    <w:p w14:paraId="5ACD66C5" w14:textId="6F65FA76" w:rsidR="00A514F7" w:rsidRDefault="00CD658C" w:rsidP="00212FC4">
      <w:pPr>
        <w:tabs>
          <w:tab w:val="left" w:pos="5103"/>
        </w:tabs>
        <w:rPr>
          <w:rFonts w:ascii="Arial" w:hAnsi="Arial" w:cs="Arial"/>
          <w:b/>
          <w:bCs/>
          <w:sz w:val="24"/>
          <w:szCs w:val="24"/>
        </w:rPr>
      </w:pPr>
      <w:r w:rsidRPr="00CD658C">
        <w:rPr>
          <w:rFonts w:ascii="Arial" w:hAnsi="Arial" w:cs="Arial"/>
          <w:b/>
          <w:bCs/>
          <w:noProof/>
          <w:sz w:val="24"/>
          <w:szCs w:val="24"/>
        </w:rPr>
        <w:lastRenderedPageBreak/>
        <w:drawing>
          <wp:inline distT="0" distB="0" distL="0" distR="0" wp14:anchorId="36467575" wp14:editId="225DEB11">
            <wp:extent cx="5731510" cy="3479165"/>
            <wp:effectExtent l="0" t="0" r="2540" b="6985"/>
            <wp:docPr id="13477687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776872" name="Picture 1" descr="A screenshot of a computer&#10;&#10;AI-generated content may be incorrect."/>
                    <pic:cNvPicPr/>
                  </pic:nvPicPr>
                  <pic:blipFill>
                    <a:blip r:embed="rId26"/>
                    <a:stretch>
                      <a:fillRect/>
                    </a:stretch>
                  </pic:blipFill>
                  <pic:spPr>
                    <a:xfrm>
                      <a:off x="0" y="0"/>
                      <a:ext cx="5731510" cy="3479165"/>
                    </a:xfrm>
                    <a:prstGeom prst="rect">
                      <a:avLst/>
                    </a:prstGeom>
                  </pic:spPr>
                </pic:pic>
              </a:graphicData>
            </a:graphic>
          </wp:inline>
        </w:drawing>
      </w:r>
    </w:p>
    <w:p w14:paraId="5A4BFE14" w14:textId="138FCE14" w:rsidR="00CD658C" w:rsidRDefault="00CA1836" w:rsidP="00212FC4">
      <w:pPr>
        <w:tabs>
          <w:tab w:val="left" w:pos="5103"/>
        </w:tabs>
        <w:rPr>
          <w:rFonts w:ascii="Arial" w:hAnsi="Arial" w:cs="Arial"/>
          <w:b/>
          <w:bCs/>
          <w:sz w:val="24"/>
          <w:szCs w:val="24"/>
        </w:rPr>
      </w:pPr>
      <w:r w:rsidRPr="00CA1836">
        <w:rPr>
          <w:rFonts w:ascii="Arial" w:hAnsi="Arial" w:cs="Arial"/>
          <w:b/>
          <w:bCs/>
          <w:noProof/>
          <w:sz w:val="24"/>
          <w:szCs w:val="24"/>
        </w:rPr>
        <w:drawing>
          <wp:inline distT="0" distB="0" distL="0" distR="0" wp14:anchorId="0EE1812D" wp14:editId="4279F333">
            <wp:extent cx="5731510" cy="3443605"/>
            <wp:effectExtent l="0" t="0" r="2540" b="4445"/>
            <wp:docPr id="1730593401" name="Picture 1" descr="A screenshot of a ques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0593401" name="Picture 1" descr="A screenshot of a question&#10;&#10;AI-generated content may be incorrect."/>
                    <pic:cNvPicPr/>
                  </pic:nvPicPr>
                  <pic:blipFill>
                    <a:blip r:embed="rId27"/>
                    <a:stretch>
                      <a:fillRect/>
                    </a:stretch>
                  </pic:blipFill>
                  <pic:spPr>
                    <a:xfrm>
                      <a:off x="0" y="0"/>
                      <a:ext cx="5731510" cy="3443605"/>
                    </a:xfrm>
                    <a:prstGeom prst="rect">
                      <a:avLst/>
                    </a:prstGeom>
                  </pic:spPr>
                </pic:pic>
              </a:graphicData>
            </a:graphic>
          </wp:inline>
        </w:drawing>
      </w:r>
    </w:p>
    <w:p w14:paraId="04A96A57" w14:textId="639B78BE" w:rsidR="00CA1836" w:rsidRDefault="00397FDC" w:rsidP="00212FC4">
      <w:pPr>
        <w:tabs>
          <w:tab w:val="left" w:pos="5103"/>
        </w:tabs>
        <w:rPr>
          <w:rFonts w:ascii="Arial" w:hAnsi="Arial" w:cs="Arial"/>
          <w:b/>
          <w:bCs/>
          <w:sz w:val="24"/>
          <w:szCs w:val="24"/>
        </w:rPr>
      </w:pPr>
      <w:r w:rsidRPr="00397FDC">
        <w:rPr>
          <w:rFonts w:ascii="Arial" w:hAnsi="Arial" w:cs="Arial"/>
          <w:b/>
          <w:bCs/>
          <w:noProof/>
          <w:sz w:val="24"/>
          <w:szCs w:val="24"/>
        </w:rPr>
        <w:lastRenderedPageBreak/>
        <w:drawing>
          <wp:inline distT="0" distB="0" distL="0" distR="0" wp14:anchorId="5E73F8CC" wp14:editId="21DD248F">
            <wp:extent cx="5731510" cy="3331210"/>
            <wp:effectExtent l="0" t="0" r="2540" b="2540"/>
            <wp:docPr id="205358117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3581174" name="Picture 1" descr="A screenshot of a computer&#10;&#10;AI-generated content may be incorrect."/>
                    <pic:cNvPicPr/>
                  </pic:nvPicPr>
                  <pic:blipFill>
                    <a:blip r:embed="rId28"/>
                    <a:stretch>
                      <a:fillRect/>
                    </a:stretch>
                  </pic:blipFill>
                  <pic:spPr>
                    <a:xfrm>
                      <a:off x="0" y="0"/>
                      <a:ext cx="5731510" cy="3331210"/>
                    </a:xfrm>
                    <a:prstGeom prst="rect">
                      <a:avLst/>
                    </a:prstGeom>
                  </pic:spPr>
                </pic:pic>
              </a:graphicData>
            </a:graphic>
          </wp:inline>
        </w:drawing>
      </w:r>
    </w:p>
    <w:p w14:paraId="406FE7CF" w14:textId="60D8C2CF" w:rsidR="00397FDC" w:rsidRDefault="005D0913" w:rsidP="00212FC4">
      <w:pPr>
        <w:tabs>
          <w:tab w:val="left" w:pos="5103"/>
        </w:tabs>
        <w:rPr>
          <w:rFonts w:ascii="Arial" w:hAnsi="Arial" w:cs="Arial"/>
          <w:b/>
          <w:bCs/>
          <w:sz w:val="24"/>
          <w:szCs w:val="24"/>
        </w:rPr>
      </w:pPr>
      <w:r w:rsidRPr="005D0913">
        <w:rPr>
          <w:rFonts w:ascii="Arial" w:hAnsi="Arial" w:cs="Arial"/>
          <w:b/>
          <w:bCs/>
          <w:noProof/>
          <w:sz w:val="24"/>
          <w:szCs w:val="24"/>
        </w:rPr>
        <w:drawing>
          <wp:inline distT="0" distB="0" distL="0" distR="0" wp14:anchorId="76B66F70" wp14:editId="6E091FC5">
            <wp:extent cx="5731510" cy="3476625"/>
            <wp:effectExtent l="0" t="0" r="2540" b="9525"/>
            <wp:docPr id="181675249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6752496" name="Picture 1" descr="A screenshot of a computer&#10;&#10;AI-generated content may be incorrect."/>
                    <pic:cNvPicPr/>
                  </pic:nvPicPr>
                  <pic:blipFill>
                    <a:blip r:embed="rId29"/>
                    <a:stretch>
                      <a:fillRect/>
                    </a:stretch>
                  </pic:blipFill>
                  <pic:spPr>
                    <a:xfrm>
                      <a:off x="0" y="0"/>
                      <a:ext cx="5731510" cy="3476625"/>
                    </a:xfrm>
                    <a:prstGeom prst="rect">
                      <a:avLst/>
                    </a:prstGeom>
                  </pic:spPr>
                </pic:pic>
              </a:graphicData>
            </a:graphic>
          </wp:inline>
        </w:drawing>
      </w:r>
    </w:p>
    <w:p w14:paraId="0BE8596C" w14:textId="4D8059FD" w:rsidR="005D0913" w:rsidRDefault="00900231" w:rsidP="00212FC4">
      <w:pPr>
        <w:tabs>
          <w:tab w:val="left" w:pos="5103"/>
        </w:tabs>
        <w:rPr>
          <w:rFonts w:ascii="Arial" w:hAnsi="Arial" w:cs="Arial"/>
          <w:b/>
          <w:bCs/>
          <w:sz w:val="24"/>
          <w:szCs w:val="24"/>
        </w:rPr>
      </w:pPr>
      <w:r w:rsidRPr="00900231">
        <w:rPr>
          <w:rFonts w:ascii="Arial" w:hAnsi="Arial" w:cs="Arial"/>
          <w:b/>
          <w:bCs/>
          <w:noProof/>
          <w:sz w:val="24"/>
          <w:szCs w:val="24"/>
        </w:rPr>
        <w:lastRenderedPageBreak/>
        <w:drawing>
          <wp:inline distT="0" distB="0" distL="0" distR="0" wp14:anchorId="5009232A" wp14:editId="4008B865">
            <wp:extent cx="5731510" cy="3775710"/>
            <wp:effectExtent l="0" t="0" r="2540" b="0"/>
            <wp:docPr id="4598564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985642" name="Picture 1" descr="A screenshot of a computer&#10;&#10;AI-generated content may be incorrect."/>
                    <pic:cNvPicPr/>
                  </pic:nvPicPr>
                  <pic:blipFill>
                    <a:blip r:embed="rId30"/>
                    <a:stretch>
                      <a:fillRect/>
                    </a:stretch>
                  </pic:blipFill>
                  <pic:spPr>
                    <a:xfrm>
                      <a:off x="0" y="0"/>
                      <a:ext cx="5731510" cy="3775710"/>
                    </a:xfrm>
                    <a:prstGeom prst="rect">
                      <a:avLst/>
                    </a:prstGeom>
                  </pic:spPr>
                </pic:pic>
              </a:graphicData>
            </a:graphic>
          </wp:inline>
        </w:drawing>
      </w:r>
    </w:p>
    <w:p w14:paraId="666B6F78" w14:textId="77777777" w:rsidR="007F7E3A" w:rsidRDefault="007F7E3A" w:rsidP="005B6675">
      <w:pPr>
        <w:tabs>
          <w:tab w:val="left" w:pos="5103"/>
        </w:tabs>
        <w:jc w:val="center"/>
        <w:rPr>
          <w:rFonts w:ascii="Arial" w:hAnsi="Arial" w:cs="Arial"/>
          <w:b/>
          <w:bCs/>
          <w:sz w:val="24"/>
          <w:szCs w:val="24"/>
        </w:rPr>
      </w:pPr>
    </w:p>
    <w:p w14:paraId="18949576" w14:textId="77777777" w:rsidR="007F7E3A" w:rsidRDefault="007F7E3A" w:rsidP="005B6675">
      <w:pPr>
        <w:tabs>
          <w:tab w:val="left" w:pos="5103"/>
        </w:tabs>
        <w:jc w:val="center"/>
        <w:rPr>
          <w:rFonts w:ascii="Arial" w:hAnsi="Arial" w:cs="Arial"/>
          <w:b/>
          <w:bCs/>
          <w:sz w:val="24"/>
          <w:szCs w:val="24"/>
        </w:rPr>
      </w:pPr>
    </w:p>
    <w:p w14:paraId="21371A32" w14:textId="77777777" w:rsidR="007F7E3A" w:rsidRDefault="007F7E3A" w:rsidP="005B6675">
      <w:pPr>
        <w:tabs>
          <w:tab w:val="left" w:pos="5103"/>
        </w:tabs>
        <w:jc w:val="center"/>
        <w:rPr>
          <w:rFonts w:ascii="Arial" w:hAnsi="Arial" w:cs="Arial"/>
          <w:b/>
          <w:bCs/>
          <w:sz w:val="24"/>
          <w:szCs w:val="24"/>
        </w:rPr>
      </w:pPr>
    </w:p>
    <w:p w14:paraId="1ACEC9E3" w14:textId="77777777" w:rsidR="007F7E3A" w:rsidRDefault="007F7E3A" w:rsidP="005B6675">
      <w:pPr>
        <w:tabs>
          <w:tab w:val="left" w:pos="5103"/>
        </w:tabs>
        <w:jc w:val="center"/>
        <w:rPr>
          <w:rFonts w:ascii="Arial" w:hAnsi="Arial" w:cs="Arial"/>
          <w:b/>
          <w:bCs/>
          <w:sz w:val="24"/>
          <w:szCs w:val="24"/>
        </w:rPr>
      </w:pPr>
    </w:p>
    <w:p w14:paraId="1A363926" w14:textId="77777777" w:rsidR="00900231" w:rsidRDefault="00900231" w:rsidP="005B6675">
      <w:pPr>
        <w:tabs>
          <w:tab w:val="left" w:pos="5103"/>
        </w:tabs>
        <w:jc w:val="center"/>
        <w:rPr>
          <w:rFonts w:ascii="Arial" w:hAnsi="Arial" w:cs="Arial"/>
          <w:b/>
          <w:bCs/>
          <w:sz w:val="24"/>
          <w:szCs w:val="24"/>
        </w:rPr>
      </w:pPr>
    </w:p>
    <w:p w14:paraId="52260885" w14:textId="77777777" w:rsidR="00A47414" w:rsidRDefault="00A47414" w:rsidP="005B6675">
      <w:pPr>
        <w:tabs>
          <w:tab w:val="left" w:pos="5103"/>
        </w:tabs>
        <w:jc w:val="center"/>
        <w:rPr>
          <w:rFonts w:ascii="Arial" w:hAnsi="Arial" w:cs="Arial"/>
          <w:b/>
          <w:bCs/>
          <w:sz w:val="24"/>
          <w:szCs w:val="24"/>
        </w:rPr>
      </w:pPr>
    </w:p>
    <w:p w14:paraId="62C299EC" w14:textId="77777777" w:rsidR="00A47414" w:rsidRDefault="00A47414" w:rsidP="005B6675">
      <w:pPr>
        <w:tabs>
          <w:tab w:val="left" w:pos="5103"/>
        </w:tabs>
        <w:jc w:val="center"/>
        <w:rPr>
          <w:rFonts w:ascii="Arial" w:hAnsi="Arial" w:cs="Arial"/>
          <w:b/>
          <w:bCs/>
          <w:sz w:val="24"/>
          <w:szCs w:val="24"/>
        </w:rPr>
      </w:pPr>
    </w:p>
    <w:p w14:paraId="01A9A868" w14:textId="77777777" w:rsidR="00A47414" w:rsidRDefault="00A47414" w:rsidP="005B6675">
      <w:pPr>
        <w:tabs>
          <w:tab w:val="left" w:pos="5103"/>
        </w:tabs>
        <w:jc w:val="center"/>
        <w:rPr>
          <w:rFonts w:ascii="Arial" w:hAnsi="Arial" w:cs="Arial"/>
          <w:b/>
          <w:bCs/>
          <w:sz w:val="24"/>
          <w:szCs w:val="24"/>
        </w:rPr>
      </w:pPr>
    </w:p>
    <w:p w14:paraId="0B56C659" w14:textId="77777777" w:rsidR="00A47414" w:rsidRDefault="00A47414" w:rsidP="005B6675">
      <w:pPr>
        <w:tabs>
          <w:tab w:val="left" w:pos="5103"/>
        </w:tabs>
        <w:jc w:val="center"/>
        <w:rPr>
          <w:rFonts w:ascii="Arial" w:hAnsi="Arial" w:cs="Arial"/>
          <w:b/>
          <w:bCs/>
          <w:sz w:val="24"/>
          <w:szCs w:val="24"/>
        </w:rPr>
      </w:pPr>
    </w:p>
    <w:p w14:paraId="01E7B625" w14:textId="77777777" w:rsidR="00A47414" w:rsidRDefault="00A47414" w:rsidP="005B6675">
      <w:pPr>
        <w:tabs>
          <w:tab w:val="left" w:pos="5103"/>
        </w:tabs>
        <w:jc w:val="center"/>
        <w:rPr>
          <w:rFonts w:ascii="Arial" w:hAnsi="Arial" w:cs="Arial"/>
          <w:b/>
          <w:bCs/>
          <w:sz w:val="24"/>
          <w:szCs w:val="24"/>
        </w:rPr>
      </w:pPr>
    </w:p>
    <w:p w14:paraId="7DA173F3" w14:textId="77777777" w:rsidR="00A47414" w:rsidRDefault="00A47414" w:rsidP="005B6675">
      <w:pPr>
        <w:tabs>
          <w:tab w:val="left" w:pos="5103"/>
        </w:tabs>
        <w:jc w:val="center"/>
        <w:rPr>
          <w:rFonts w:ascii="Arial" w:hAnsi="Arial" w:cs="Arial"/>
          <w:b/>
          <w:bCs/>
          <w:sz w:val="24"/>
          <w:szCs w:val="24"/>
        </w:rPr>
      </w:pPr>
    </w:p>
    <w:p w14:paraId="75FA3C19" w14:textId="77777777" w:rsidR="00A47414" w:rsidRDefault="00A47414" w:rsidP="005B6675">
      <w:pPr>
        <w:tabs>
          <w:tab w:val="left" w:pos="5103"/>
        </w:tabs>
        <w:jc w:val="center"/>
        <w:rPr>
          <w:rFonts w:ascii="Arial" w:hAnsi="Arial" w:cs="Arial"/>
          <w:b/>
          <w:bCs/>
          <w:sz w:val="24"/>
          <w:szCs w:val="24"/>
        </w:rPr>
      </w:pPr>
    </w:p>
    <w:p w14:paraId="0F01B011" w14:textId="77777777" w:rsidR="00A47414" w:rsidRDefault="00A47414" w:rsidP="005B6675">
      <w:pPr>
        <w:tabs>
          <w:tab w:val="left" w:pos="5103"/>
        </w:tabs>
        <w:jc w:val="center"/>
        <w:rPr>
          <w:rFonts w:ascii="Arial" w:hAnsi="Arial" w:cs="Arial"/>
          <w:b/>
          <w:bCs/>
          <w:sz w:val="24"/>
          <w:szCs w:val="24"/>
        </w:rPr>
      </w:pPr>
    </w:p>
    <w:p w14:paraId="0C43F4B6" w14:textId="77777777" w:rsidR="00A47414" w:rsidRDefault="00A47414" w:rsidP="005B6675">
      <w:pPr>
        <w:tabs>
          <w:tab w:val="left" w:pos="5103"/>
        </w:tabs>
        <w:jc w:val="center"/>
        <w:rPr>
          <w:rFonts w:ascii="Arial" w:hAnsi="Arial" w:cs="Arial"/>
          <w:b/>
          <w:bCs/>
          <w:sz w:val="24"/>
          <w:szCs w:val="24"/>
        </w:rPr>
      </w:pPr>
    </w:p>
    <w:p w14:paraId="41347559" w14:textId="77777777" w:rsidR="00A47414" w:rsidRDefault="00A47414" w:rsidP="005B6675">
      <w:pPr>
        <w:tabs>
          <w:tab w:val="left" w:pos="5103"/>
        </w:tabs>
        <w:jc w:val="center"/>
        <w:rPr>
          <w:rFonts w:ascii="Arial" w:hAnsi="Arial" w:cs="Arial"/>
          <w:b/>
          <w:bCs/>
          <w:sz w:val="24"/>
          <w:szCs w:val="24"/>
        </w:rPr>
      </w:pPr>
    </w:p>
    <w:p w14:paraId="0BCC733E" w14:textId="77777777" w:rsidR="00A47414" w:rsidRDefault="00A47414" w:rsidP="005B6675">
      <w:pPr>
        <w:tabs>
          <w:tab w:val="left" w:pos="5103"/>
        </w:tabs>
        <w:jc w:val="center"/>
        <w:rPr>
          <w:rFonts w:ascii="Arial" w:hAnsi="Arial" w:cs="Arial"/>
          <w:b/>
          <w:bCs/>
          <w:sz w:val="24"/>
          <w:szCs w:val="24"/>
        </w:rPr>
      </w:pPr>
    </w:p>
    <w:p w14:paraId="359BD4A6" w14:textId="77777777" w:rsidR="00A47414" w:rsidRDefault="00A47414" w:rsidP="005B6675">
      <w:pPr>
        <w:tabs>
          <w:tab w:val="left" w:pos="5103"/>
        </w:tabs>
        <w:jc w:val="center"/>
        <w:rPr>
          <w:rFonts w:ascii="Arial" w:hAnsi="Arial" w:cs="Arial"/>
          <w:b/>
          <w:bCs/>
          <w:sz w:val="24"/>
          <w:szCs w:val="24"/>
        </w:rPr>
      </w:pPr>
    </w:p>
    <w:p w14:paraId="5FCA886A" w14:textId="3B57E3B9" w:rsidR="00A47414" w:rsidRDefault="00A47414" w:rsidP="005B6675">
      <w:pPr>
        <w:tabs>
          <w:tab w:val="left" w:pos="5103"/>
        </w:tabs>
        <w:jc w:val="center"/>
        <w:rPr>
          <w:rFonts w:ascii="Arial" w:hAnsi="Arial" w:cs="Arial"/>
          <w:b/>
          <w:bCs/>
          <w:sz w:val="24"/>
          <w:szCs w:val="24"/>
        </w:rPr>
      </w:pPr>
      <w:r>
        <w:rPr>
          <w:rFonts w:ascii="Arial" w:hAnsi="Arial" w:cs="Arial"/>
          <w:b/>
          <w:bCs/>
          <w:sz w:val="24"/>
          <w:szCs w:val="24"/>
        </w:rPr>
        <w:lastRenderedPageBreak/>
        <w:t xml:space="preserve">Appendix 2 </w:t>
      </w:r>
    </w:p>
    <w:p w14:paraId="241EEB37" w14:textId="3639BB13" w:rsidR="005B6675" w:rsidRPr="00A42F82" w:rsidRDefault="005B6675" w:rsidP="005B6675">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51326297" w14:textId="77777777" w:rsidR="005B6675" w:rsidRPr="00A42F82" w:rsidRDefault="005B6675" w:rsidP="005B6675">
      <w:pPr>
        <w:tabs>
          <w:tab w:val="left" w:pos="5103"/>
        </w:tabs>
        <w:jc w:val="center"/>
        <w:rPr>
          <w:rFonts w:ascii="Arial" w:hAnsi="Arial" w:cs="Arial"/>
          <w:b/>
          <w:bCs/>
        </w:rPr>
      </w:pPr>
    </w:p>
    <w:p w14:paraId="14FD0AE2" w14:textId="77777777" w:rsidR="005B6675" w:rsidRPr="00A42F82" w:rsidRDefault="005B6675" w:rsidP="005B6675">
      <w:pPr>
        <w:tabs>
          <w:tab w:val="left" w:pos="5103"/>
        </w:tabs>
        <w:jc w:val="both"/>
        <w:rPr>
          <w:rFonts w:ascii="Arial" w:hAnsi="Arial" w:cs="Arial"/>
          <w:b/>
          <w:bCs/>
        </w:rPr>
      </w:pPr>
    </w:p>
    <w:tbl>
      <w:tblPr>
        <w:tblStyle w:val="TableGrid"/>
        <w:tblW w:w="10435" w:type="dxa"/>
        <w:tblInd w:w="-707" w:type="dxa"/>
        <w:tblLook w:val="04A0" w:firstRow="1" w:lastRow="0" w:firstColumn="1" w:lastColumn="0" w:noHBand="0" w:noVBand="1"/>
      </w:tblPr>
      <w:tblGrid>
        <w:gridCol w:w="10435"/>
      </w:tblGrid>
      <w:tr w:rsidR="005B6675" w:rsidRPr="00A42F82" w14:paraId="730360ED" w14:textId="77777777" w:rsidTr="00296EFF">
        <w:tc>
          <w:tcPr>
            <w:tcW w:w="10435" w:type="dxa"/>
          </w:tcPr>
          <w:p w14:paraId="4A973347" w14:textId="77777777" w:rsidR="005B6675" w:rsidRPr="006E7B19" w:rsidRDefault="005B6675" w:rsidP="00DF289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259706F5" w14:textId="77777777" w:rsidR="005B6675" w:rsidRPr="00A42F82" w:rsidRDefault="005B6675" w:rsidP="00DF289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2DF2A884" w14:textId="77777777" w:rsidR="005B6675" w:rsidRPr="00A42F82" w:rsidRDefault="005B6675" w:rsidP="00DF289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51379CAE" w14:textId="77777777" w:rsidR="005B6675" w:rsidRDefault="005B6675" w:rsidP="00DF289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31" w:history="1">
              <w:r w:rsidRPr="00A42F82">
                <w:rPr>
                  <w:rStyle w:val="Hyperlink"/>
                  <w:rFonts w:ascii="Arial" w:eastAsiaTheme="majorEastAsia" w:hAnsi="Arial" w:cs="Arial"/>
                  <w:bCs/>
                  <w:sz w:val="22"/>
                  <w:szCs w:val="22"/>
                </w:rPr>
                <w:t>https://mytsd.uwtsd.ac.uk</w:t>
              </w:r>
            </w:hyperlink>
            <w:r w:rsidRPr="00A42F82">
              <w:rPr>
                <w:rFonts w:ascii="Arial" w:hAnsi="Arial" w:cs="Arial"/>
                <w:bCs/>
                <w:sz w:val="22"/>
                <w:szCs w:val="22"/>
              </w:rPr>
              <w:t>).</w:t>
            </w:r>
          </w:p>
          <w:p w14:paraId="5D82990C" w14:textId="77777777" w:rsidR="005B6675" w:rsidRDefault="005B6675" w:rsidP="00DF289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76365964" w14:textId="77777777" w:rsidR="005B6675" w:rsidRDefault="005B6675" w:rsidP="00DF289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1E105115" w14:textId="77777777" w:rsidR="005B6675" w:rsidRPr="00A42F82" w:rsidRDefault="005B6675" w:rsidP="00DF2892">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5B6675" w:rsidRPr="00A42F82" w14:paraId="750295D7" w14:textId="77777777" w:rsidTr="00296EFF">
        <w:tc>
          <w:tcPr>
            <w:tcW w:w="10435" w:type="dxa"/>
          </w:tcPr>
          <w:p w14:paraId="63AA5D2E" w14:textId="77777777" w:rsidR="005B6675" w:rsidRPr="00A42F82" w:rsidRDefault="005B6675" w:rsidP="00DF2892">
            <w:pPr>
              <w:rPr>
                <w:rFonts w:ascii="Arial" w:hAnsi="Arial" w:cs="Arial"/>
                <w:b/>
                <w:sz w:val="22"/>
                <w:szCs w:val="22"/>
              </w:rPr>
            </w:pPr>
            <w:r w:rsidRPr="00A42F82">
              <w:rPr>
                <w:rFonts w:ascii="Arial" w:hAnsi="Arial" w:cs="Arial"/>
                <w:b/>
                <w:sz w:val="22"/>
                <w:szCs w:val="22"/>
              </w:rPr>
              <w:t>RESEARCH STAFF ONLY</w:t>
            </w:r>
          </w:p>
          <w:p w14:paraId="19C59BEF" w14:textId="77777777" w:rsidR="005B6675" w:rsidRPr="00A42F82" w:rsidRDefault="005B6675" w:rsidP="00DF2892">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32" w:history="1">
              <w:r w:rsidRPr="00A42F82">
                <w:rPr>
                  <w:rStyle w:val="Hyperlink"/>
                  <w:rFonts w:ascii="Arial" w:eastAsiaTheme="majorEastAsia"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CFBDAB8" w14:textId="77777777" w:rsidR="005B6675" w:rsidRPr="00A42F82" w:rsidRDefault="005B6675" w:rsidP="00DF2892">
            <w:pPr>
              <w:rPr>
                <w:rFonts w:ascii="Arial" w:hAnsi="Arial" w:cs="Arial"/>
                <w:sz w:val="22"/>
                <w:szCs w:val="22"/>
              </w:rPr>
            </w:pPr>
          </w:p>
        </w:tc>
      </w:tr>
      <w:tr w:rsidR="005B6675" w:rsidRPr="00A42F82" w14:paraId="1F26882E" w14:textId="77777777" w:rsidTr="00296EFF">
        <w:tc>
          <w:tcPr>
            <w:tcW w:w="10435" w:type="dxa"/>
          </w:tcPr>
          <w:p w14:paraId="7F3B4081" w14:textId="77777777" w:rsidR="005B6675" w:rsidRPr="00A42F82" w:rsidRDefault="005B6675" w:rsidP="00DF2892">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2443152B" w14:textId="77777777" w:rsidR="005B6675" w:rsidRDefault="005B6675" w:rsidP="005B6675">
      <w:pPr>
        <w:tabs>
          <w:tab w:val="left" w:pos="5103"/>
        </w:tabs>
        <w:jc w:val="both"/>
        <w:rPr>
          <w:rFonts w:ascii="Arial" w:hAnsi="Arial" w:cs="Arial"/>
          <w:b/>
          <w:bCs/>
        </w:rPr>
      </w:pPr>
    </w:p>
    <w:p w14:paraId="3C8FDEE6" w14:textId="77777777" w:rsidR="005B6675" w:rsidRPr="00A42F82" w:rsidRDefault="005B6675" w:rsidP="005B6675">
      <w:pPr>
        <w:tabs>
          <w:tab w:val="left" w:pos="5103"/>
        </w:tabs>
        <w:jc w:val="both"/>
        <w:rPr>
          <w:rFonts w:ascii="Arial" w:hAnsi="Arial" w:cs="Arial"/>
          <w:b/>
          <w:bCs/>
        </w:rPr>
      </w:pPr>
    </w:p>
    <w:p w14:paraId="7666F3F2" w14:textId="77777777" w:rsidR="005B6675" w:rsidRPr="00A42F82" w:rsidRDefault="005B6675" w:rsidP="005B6675">
      <w:pPr>
        <w:tabs>
          <w:tab w:val="left" w:pos="5103"/>
        </w:tabs>
        <w:jc w:val="both"/>
        <w:rPr>
          <w:rFonts w:ascii="Arial" w:hAnsi="Arial" w:cs="Arial"/>
          <w:b/>
          <w:bCs/>
        </w:rPr>
      </w:pPr>
      <w:r w:rsidRPr="00A42F82">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66A9754F" w14:textId="77777777" w:rsidR="005B6675" w:rsidRPr="00A42F82" w:rsidRDefault="005B6675" w:rsidP="005B6675">
      <w:pPr>
        <w:tabs>
          <w:tab w:val="left" w:pos="5103"/>
        </w:tabs>
        <w:jc w:val="center"/>
        <w:rPr>
          <w:rFonts w:ascii="Arial" w:hAnsi="Arial" w:cs="Arial"/>
          <w:b/>
          <w:bCs/>
          <w:sz w:val="16"/>
          <w:szCs w:val="16"/>
        </w:rPr>
      </w:pPr>
    </w:p>
    <w:p w14:paraId="0E065535" w14:textId="77777777" w:rsidR="005B6675" w:rsidRPr="00A42F82" w:rsidRDefault="005B6675" w:rsidP="005B6675">
      <w:pPr>
        <w:tabs>
          <w:tab w:val="left" w:pos="5103"/>
        </w:tabs>
        <w:jc w:val="both"/>
        <w:rPr>
          <w:rFonts w:ascii="Arial" w:hAnsi="Arial" w:cs="Arial"/>
        </w:rPr>
      </w:pPr>
      <w:r w:rsidRPr="00A42F82">
        <w:rPr>
          <w:rFonts w:ascii="Arial" w:hAnsi="Arial" w:cs="Arial"/>
        </w:rPr>
        <w:t xml:space="preserve">The University follows the OECD Frascati manual definition of </w:t>
      </w:r>
      <w:r w:rsidRPr="00A42F82">
        <w:rPr>
          <w:rFonts w:ascii="Arial" w:hAnsi="Arial" w:cs="Arial"/>
          <w:b/>
        </w:rPr>
        <w:t>research activity</w:t>
      </w:r>
      <w:r w:rsidRPr="00A42F82">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3FF8F3F" w14:textId="77777777" w:rsidR="005B6675" w:rsidRPr="00A42F82" w:rsidRDefault="005B6675" w:rsidP="005B6675">
      <w:pPr>
        <w:tabs>
          <w:tab w:val="left" w:pos="5103"/>
        </w:tabs>
        <w:jc w:val="both"/>
        <w:rPr>
          <w:rFonts w:ascii="Arial" w:hAnsi="Arial" w:cs="Arial"/>
        </w:rPr>
      </w:pPr>
    </w:p>
    <w:p w14:paraId="1E27382F" w14:textId="77777777" w:rsidR="005B6675" w:rsidRPr="00A42F82" w:rsidRDefault="005B6675" w:rsidP="005B6675">
      <w:pPr>
        <w:tabs>
          <w:tab w:val="left" w:pos="5103"/>
        </w:tabs>
        <w:jc w:val="both"/>
        <w:rPr>
          <w:rFonts w:ascii="Arial" w:hAnsi="Arial" w:cs="Arial"/>
        </w:rPr>
      </w:pPr>
      <w:r w:rsidRPr="00A42F82">
        <w:rPr>
          <w:rFonts w:ascii="Arial" w:hAnsi="Arial" w:cs="Arial"/>
        </w:rPr>
        <w:t>The individual undertaking the research activity is known as the “principal researcher”.</w:t>
      </w:r>
    </w:p>
    <w:p w14:paraId="61A323CF" w14:textId="77777777" w:rsidR="005B6675" w:rsidRPr="00A42F82" w:rsidRDefault="005B6675" w:rsidP="005B6675">
      <w:pPr>
        <w:tabs>
          <w:tab w:val="left" w:pos="5103"/>
        </w:tabs>
        <w:jc w:val="both"/>
        <w:rPr>
          <w:rFonts w:ascii="Arial" w:hAnsi="Arial" w:cs="Arial"/>
        </w:rPr>
      </w:pPr>
    </w:p>
    <w:p w14:paraId="4AA1BA01" w14:textId="77777777" w:rsidR="005B6675" w:rsidRPr="00A42F82" w:rsidRDefault="005B6675" w:rsidP="005B6675">
      <w:pPr>
        <w:tabs>
          <w:tab w:val="left" w:pos="5103"/>
        </w:tabs>
        <w:jc w:val="both"/>
        <w:rPr>
          <w:rFonts w:ascii="Arial" w:hAnsi="Arial" w:cs="Arial"/>
        </w:rPr>
      </w:pPr>
      <w:r w:rsidRPr="00A42F82">
        <w:rPr>
          <w:rFonts w:ascii="Arial" w:hAnsi="Arial" w:cs="Arial"/>
        </w:rPr>
        <w:t>Ethical approval is not required for routine audits, performance reviews, quality assurance studies, testing within normal educational requirements, and literary or artistic criticism.</w:t>
      </w:r>
    </w:p>
    <w:p w14:paraId="3969913B" w14:textId="77777777" w:rsidR="005B6675" w:rsidRPr="00A42F82" w:rsidRDefault="005B6675" w:rsidP="005B6675">
      <w:pPr>
        <w:tabs>
          <w:tab w:val="left" w:pos="5103"/>
        </w:tabs>
        <w:jc w:val="both"/>
        <w:rPr>
          <w:rFonts w:ascii="Arial" w:hAnsi="Arial" w:cs="Arial"/>
        </w:rPr>
      </w:pPr>
    </w:p>
    <w:p w14:paraId="21F5483F" w14:textId="77777777" w:rsidR="005B6675" w:rsidRPr="00A42F82" w:rsidRDefault="005B6675" w:rsidP="005B6675">
      <w:pPr>
        <w:tabs>
          <w:tab w:val="left" w:pos="5103"/>
        </w:tabs>
        <w:jc w:val="both"/>
        <w:rPr>
          <w:rFonts w:ascii="Arial" w:hAnsi="Arial" w:cs="Arial"/>
          <w:b/>
          <w:bCs/>
        </w:rPr>
      </w:pPr>
      <w:r w:rsidRPr="00A42F82">
        <w:rPr>
          <w:rFonts w:ascii="Arial" w:hAnsi="Arial" w:cs="Arial"/>
          <w:b/>
          <w:bCs/>
        </w:rPr>
        <w:t>Please read the notes for guidance before completing ALL sections of the form.</w:t>
      </w:r>
    </w:p>
    <w:p w14:paraId="59E15B1F" w14:textId="77777777" w:rsidR="005B6675" w:rsidRPr="00A42F82" w:rsidRDefault="005B6675" w:rsidP="005B6675">
      <w:pPr>
        <w:autoSpaceDE w:val="0"/>
        <w:autoSpaceDN w:val="0"/>
        <w:adjustRightInd w:val="0"/>
        <w:jc w:val="both"/>
        <w:rPr>
          <w:rFonts w:ascii="Arial" w:hAnsi="Arial" w:cs="Arial"/>
        </w:rPr>
      </w:pPr>
    </w:p>
    <w:p w14:paraId="3571A3FB" w14:textId="77777777" w:rsidR="005B6675" w:rsidRPr="00A42F82" w:rsidRDefault="005B6675" w:rsidP="005B6675">
      <w:pPr>
        <w:autoSpaceDE w:val="0"/>
        <w:autoSpaceDN w:val="0"/>
        <w:adjustRightInd w:val="0"/>
        <w:jc w:val="both"/>
        <w:rPr>
          <w:rFonts w:ascii="Arial" w:hAnsi="Arial" w:cs="Arial"/>
        </w:rPr>
      </w:pPr>
      <w:r w:rsidRPr="00A42F82">
        <w:rPr>
          <w:rFonts w:ascii="Arial" w:hAnsi="Arial" w:cs="Arial"/>
          <w:b/>
        </w:rPr>
        <w:t>This form</w:t>
      </w:r>
      <w:r w:rsidRPr="00A42F82">
        <w:rPr>
          <w:rFonts w:ascii="Arial" w:hAnsi="Arial" w:cs="Arial"/>
        </w:rPr>
        <w:t xml:space="preserve"> </w:t>
      </w:r>
      <w:r w:rsidRPr="00A42F82">
        <w:rPr>
          <w:rFonts w:ascii="Arial" w:hAnsi="Arial" w:cs="Arial"/>
          <w:b/>
        </w:rPr>
        <w:t>must be completed and approved prior to undertaking any research activity.</w:t>
      </w:r>
      <w:r w:rsidRPr="00A42F82">
        <w:rPr>
          <w:rFonts w:ascii="Arial" w:hAnsi="Arial" w:cs="Arial"/>
        </w:rPr>
        <w:t xml:space="preserve"> Please see Checklist for details of process for different categories of application.  </w:t>
      </w:r>
    </w:p>
    <w:p w14:paraId="63ACA75A" w14:textId="77777777" w:rsidR="005B6675" w:rsidRPr="00A42F82" w:rsidRDefault="005B6675" w:rsidP="005B6675">
      <w:pPr>
        <w:autoSpaceDE w:val="0"/>
        <w:autoSpaceDN w:val="0"/>
        <w:adjustRightInd w:val="0"/>
        <w:jc w:val="both"/>
        <w:rPr>
          <w:rFonts w:ascii="Arial" w:hAnsi="Arial" w:cs="Arial"/>
        </w:rPr>
      </w:pPr>
    </w:p>
    <w:tbl>
      <w:tblPr>
        <w:tblpPr w:leftFromText="180" w:rightFromText="180" w:vertAnchor="text" w:horzAnchor="margin" w:tblpXSpec="center" w:tblpY="451"/>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296EFF" w:rsidRPr="00A42F82" w14:paraId="2BF11E49" w14:textId="77777777" w:rsidTr="00296EFF">
        <w:trPr>
          <w:trHeight w:val="439"/>
        </w:trPr>
        <w:tc>
          <w:tcPr>
            <w:tcW w:w="559" w:type="dxa"/>
            <w:shd w:val="clear" w:color="auto" w:fill="F2F2F2" w:themeFill="background1" w:themeFillShade="F2"/>
            <w:vAlign w:val="center"/>
          </w:tcPr>
          <w:p w14:paraId="3419C44E" w14:textId="77777777" w:rsidR="00296EFF" w:rsidRPr="00A42F82" w:rsidRDefault="00296EFF" w:rsidP="00296EFF">
            <w:pPr>
              <w:rPr>
                <w:rFonts w:ascii="Arial" w:hAnsi="Arial" w:cs="Arial"/>
              </w:rPr>
            </w:pPr>
            <w:r w:rsidRPr="00A42F82">
              <w:rPr>
                <w:rFonts w:ascii="Arial" w:hAnsi="Arial" w:cs="Arial"/>
              </w:rPr>
              <w:t>1</w:t>
            </w:r>
          </w:p>
        </w:tc>
        <w:tc>
          <w:tcPr>
            <w:tcW w:w="3253" w:type="dxa"/>
            <w:gridSpan w:val="2"/>
            <w:shd w:val="clear" w:color="auto" w:fill="F2F2F2" w:themeFill="background1" w:themeFillShade="F2"/>
            <w:vAlign w:val="center"/>
          </w:tcPr>
          <w:p w14:paraId="5B8CA0A7" w14:textId="77777777" w:rsidR="00296EFF" w:rsidRPr="00A42F82" w:rsidRDefault="00296EFF" w:rsidP="00296EFF">
            <w:pPr>
              <w:rPr>
                <w:rFonts w:ascii="Arial" w:hAnsi="Arial" w:cs="Arial"/>
              </w:rPr>
            </w:pPr>
            <w:r w:rsidRPr="00A42F82">
              <w:rPr>
                <w:rFonts w:ascii="Arial" w:hAnsi="Arial" w:cs="Arial"/>
              </w:rPr>
              <w:t>Full Name:</w:t>
            </w:r>
          </w:p>
        </w:tc>
        <w:tc>
          <w:tcPr>
            <w:tcW w:w="6636" w:type="dxa"/>
            <w:gridSpan w:val="4"/>
            <w:vAlign w:val="center"/>
          </w:tcPr>
          <w:p w14:paraId="3CFC08F9" w14:textId="77777777" w:rsidR="00296EFF" w:rsidRPr="00A42F82" w:rsidRDefault="00296EFF" w:rsidP="00296EFF">
            <w:pPr>
              <w:rPr>
                <w:rFonts w:ascii="Arial" w:hAnsi="Arial" w:cs="Arial"/>
              </w:rPr>
            </w:pPr>
            <w:r>
              <w:rPr>
                <w:rFonts w:ascii="Arial" w:hAnsi="Arial" w:cs="Arial"/>
              </w:rPr>
              <w:t>Rebecca Harris</w:t>
            </w:r>
          </w:p>
        </w:tc>
      </w:tr>
      <w:tr w:rsidR="00296EFF" w:rsidRPr="00A42F82" w14:paraId="15283557" w14:textId="77777777" w:rsidTr="00296EFF">
        <w:trPr>
          <w:trHeight w:val="472"/>
        </w:trPr>
        <w:tc>
          <w:tcPr>
            <w:tcW w:w="559" w:type="dxa"/>
            <w:shd w:val="clear" w:color="auto" w:fill="BFBFBF" w:themeFill="background1" w:themeFillShade="BF"/>
            <w:vAlign w:val="center"/>
          </w:tcPr>
          <w:p w14:paraId="5C23AA96" w14:textId="77777777" w:rsidR="00296EFF" w:rsidRPr="00A42F82" w:rsidRDefault="00296EFF" w:rsidP="00296EFF">
            <w:pPr>
              <w:rPr>
                <w:rFonts w:ascii="Arial" w:hAnsi="Arial" w:cs="Arial"/>
              </w:rPr>
            </w:pPr>
            <w:r w:rsidRPr="00A42F82">
              <w:rPr>
                <w:rFonts w:ascii="Arial" w:hAnsi="Arial" w:cs="Arial"/>
              </w:rPr>
              <w:t>2</w:t>
            </w:r>
          </w:p>
        </w:tc>
        <w:tc>
          <w:tcPr>
            <w:tcW w:w="3253" w:type="dxa"/>
            <w:gridSpan w:val="2"/>
            <w:shd w:val="clear" w:color="auto" w:fill="BFBFBF" w:themeFill="background1" w:themeFillShade="BF"/>
            <w:vAlign w:val="center"/>
          </w:tcPr>
          <w:p w14:paraId="5F54350D" w14:textId="77777777" w:rsidR="00296EFF" w:rsidRPr="00A42F82" w:rsidRDefault="00296EFF" w:rsidP="00296EFF">
            <w:pPr>
              <w:rPr>
                <w:rFonts w:ascii="Arial" w:hAnsi="Arial" w:cs="Arial"/>
              </w:rPr>
            </w:pPr>
            <w:r w:rsidRPr="00A42F82">
              <w:rPr>
                <w:rFonts w:ascii="Arial" w:hAnsi="Arial" w:cs="Arial"/>
              </w:rPr>
              <w:t>Tick all boxes that apply:</w:t>
            </w:r>
          </w:p>
        </w:tc>
        <w:tc>
          <w:tcPr>
            <w:tcW w:w="2551" w:type="dxa"/>
            <w:shd w:val="clear" w:color="auto" w:fill="F2F2F2" w:themeFill="background1" w:themeFillShade="F2"/>
            <w:vAlign w:val="center"/>
          </w:tcPr>
          <w:p w14:paraId="3C841787" w14:textId="77777777" w:rsidR="00296EFF" w:rsidRPr="00A42F82" w:rsidRDefault="00296EFF" w:rsidP="00296EFF">
            <w:pPr>
              <w:rPr>
                <w:rFonts w:ascii="Arial" w:hAnsi="Arial" w:cs="Arial"/>
              </w:rPr>
            </w:pPr>
            <w:r w:rsidRPr="00A42F82">
              <w:rPr>
                <w:rFonts w:ascii="Arial" w:hAnsi="Arial" w:cs="Arial"/>
              </w:rPr>
              <w:t>Member of staff:</w:t>
            </w:r>
          </w:p>
        </w:tc>
        <w:tc>
          <w:tcPr>
            <w:tcW w:w="709" w:type="dxa"/>
            <w:shd w:val="clear" w:color="auto" w:fill="BFBFBF" w:themeFill="background1" w:themeFillShade="BF"/>
            <w:vAlign w:val="center"/>
          </w:tcPr>
          <w:p w14:paraId="32876DC9" w14:textId="77777777" w:rsidR="00296EFF" w:rsidRPr="00A42F82" w:rsidRDefault="00296EFF" w:rsidP="00296EFF">
            <w:pPr>
              <w:jc w:val="center"/>
              <w:rPr>
                <w:rFonts w:ascii="Arial" w:hAnsi="Arial" w:cs="Arial"/>
              </w:rPr>
            </w:pPr>
            <w:r w:rsidRPr="00A42F82">
              <w:rPr>
                <w:rFonts w:ascii="Segoe UI Symbol" w:eastAsia="MS Gothic" w:hAnsi="Segoe UI Symbol" w:cs="Segoe UI Symbol"/>
              </w:rPr>
              <w:t>☐</w:t>
            </w:r>
          </w:p>
        </w:tc>
        <w:tc>
          <w:tcPr>
            <w:tcW w:w="2526" w:type="dxa"/>
            <w:shd w:val="clear" w:color="auto" w:fill="F2F2F2" w:themeFill="background1" w:themeFillShade="F2"/>
            <w:vAlign w:val="center"/>
          </w:tcPr>
          <w:p w14:paraId="108B8666" w14:textId="77777777" w:rsidR="00296EFF" w:rsidRPr="00A42F82" w:rsidRDefault="00296EFF" w:rsidP="00296EFF">
            <w:pPr>
              <w:rPr>
                <w:rFonts w:ascii="Arial" w:hAnsi="Arial" w:cs="Arial"/>
              </w:rPr>
            </w:pPr>
            <w:r w:rsidRPr="00A42F82">
              <w:rPr>
                <w:rFonts w:ascii="Arial" w:hAnsi="Arial" w:cs="Arial"/>
              </w:rPr>
              <w:t>Honorary research fellow:</w:t>
            </w:r>
          </w:p>
        </w:tc>
        <w:tc>
          <w:tcPr>
            <w:tcW w:w="850" w:type="dxa"/>
            <w:shd w:val="clear" w:color="auto" w:fill="BFBFBF" w:themeFill="background1" w:themeFillShade="BF"/>
            <w:vAlign w:val="center"/>
          </w:tcPr>
          <w:p w14:paraId="53AFAA61" w14:textId="77777777" w:rsidR="00296EFF" w:rsidRPr="00A42F82" w:rsidRDefault="00296EFF" w:rsidP="00296EFF">
            <w:pPr>
              <w:jc w:val="center"/>
              <w:rPr>
                <w:rFonts w:ascii="Arial" w:hAnsi="Arial" w:cs="Arial"/>
              </w:rPr>
            </w:pPr>
            <w:r w:rsidRPr="00A42F82">
              <w:rPr>
                <w:rFonts w:ascii="Segoe UI Symbol" w:eastAsia="MS Gothic" w:hAnsi="Segoe UI Symbol" w:cs="Segoe UI Symbol"/>
              </w:rPr>
              <w:t>☐</w:t>
            </w:r>
          </w:p>
        </w:tc>
      </w:tr>
      <w:tr w:rsidR="00296EFF" w:rsidRPr="00A42F82" w14:paraId="1245C022" w14:textId="77777777" w:rsidTr="00296EFF">
        <w:trPr>
          <w:trHeight w:val="472"/>
        </w:trPr>
        <w:tc>
          <w:tcPr>
            <w:tcW w:w="559" w:type="dxa"/>
            <w:shd w:val="clear" w:color="auto" w:fill="F2F2F2" w:themeFill="background1" w:themeFillShade="F2"/>
            <w:vAlign w:val="center"/>
          </w:tcPr>
          <w:p w14:paraId="429305E0" w14:textId="77777777" w:rsidR="00296EFF" w:rsidRPr="00A42F82" w:rsidRDefault="00296EFF" w:rsidP="00296EFF">
            <w:pPr>
              <w:rPr>
                <w:rFonts w:ascii="Arial" w:hAnsi="Arial" w:cs="Arial"/>
              </w:rPr>
            </w:pPr>
          </w:p>
        </w:tc>
        <w:tc>
          <w:tcPr>
            <w:tcW w:w="2544" w:type="dxa"/>
            <w:shd w:val="clear" w:color="auto" w:fill="F2F2F2" w:themeFill="background1" w:themeFillShade="F2"/>
            <w:vAlign w:val="center"/>
          </w:tcPr>
          <w:p w14:paraId="1D552FDA" w14:textId="77777777" w:rsidR="00296EFF" w:rsidRPr="00A42F82" w:rsidRDefault="00296EFF" w:rsidP="00296EFF">
            <w:pPr>
              <w:rPr>
                <w:rFonts w:ascii="Arial" w:hAnsi="Arial" w:cs="Arial"/>
              </w:rPr>
            </w:pPr>
            <w:r w:rsidRPr="00A42F82">
              <w:rPr>
                <w:rFonts w:ascii="Arial" w:hAnsi="Arial" w:cs="Arial"/>
              </w:rPr>
              <w:t>Undergraduate Student</w:t>
            </w:r>
          </w:p>
        </w:tc>
        <w:sdt>
          <w:sdtPr>
            <w:rPr>
              <w:rFonts w:ascii="Arial" w:hAnsi="Arial" w:cs="Arial"/>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681990FD" w14:textId="77777777" w:rsidR="00296EFF" w:rsidRPr="00A42F82" w:rsidRDefault="00296EFF" w:rsidP="00296EFF">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37DC2F19" w14:textId="77777777" w:rsidR="00296EFF" w:rsidRPr="00A42F82" w:rsidRDefault="00296EFF" w:rsidP="00296EFF">
            <w:pPr>
              <w:rPr>
                <w:rFonts w:ascii="Arial" w:hAnsi="Arial" w:cs="Arial"/>
              </w:rPr>
            </w:pPr>
            <w:r w:rsidRPr="00A42F82">
              <w:rPr>
                <w:rFonts w:ascii="Arial" w:hAnsi="Arial" w:cs="Arial"/>
              </w:rPr>
              <w:t>Taught Postgraduate Student</w:t>
            </w:r>
          </w:p>
        </w:tc>
        <w:sdt>
          <w:sdtPr>
            <w:rPr>
              <w:rFonts w:ascii="Arial" w:hAnsi="Arial" w:cs="Arial"/>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1507AF39" w14:textId="77777777" w:rsidR="00296EFF" w:rsidRPr="00A42F82" w:rsidRDefault="00296EFF" w:rsidP="00296EFF">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62D9C8B7" w14:textId="77777777" w:rsidR="00296EFF" w:rsidRPr="00A42F82" w:rsidRDefault="00296EFF" w:rsidP="00296EFF">
            <w:pPr>
              <w:rPr>
                <w:rFonts w:ascii="Arial" w:hAnsi="Arial" w:cs="Arial"/>
              </w:rPr>
            </w:pPr>
            <w:r w:rsidRPr="00A42F82">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7F5F85C" w14:textId="77777777" w:rsidR="00296EFF" w:rsidRPr="00A42F82" w:rsidRDefault="00296EFF" w:rsidP="00296EFF">
                <w:pPr>
                  <w:jc w:val="center"/>
                  <w:rPr>
                    <w:rFonts w:ascii="Arial" w:hAnsi="Arial" w:cs="Arial"/>
                  </w:rPr>
                </w:pPr>
                <w:r w:rsidRPr="00A42F82">
                  <w:rPr>
                    <w:rFonts w:ascii="Segoe UI Symbol" w:eastAsia="MS Gothic" w:hAnsi="Segoe UI Symbol" w:cs="Segoe UI Symbol"/>
                  </w:rPr>
                  <w:t>☐</w:t>
                </w:r>
              </w:p>
            </w:tc>
          </w:sdtContent>
        </w:sdt>
      </w:tr>
    </w:tbl>
    <w:p w14:paraId="719D195C" w14:textId="77777777" w:rsidR="005B6675" w:rsidRPr="00A42F82" w:rsidRDefault="005B6675" w:rsidP="005B6675">
      <w:pPr>
        <w:autoSpaceDE w:val="0"/>
        <w:autoSpaceDN w:val="0"/>
        <w:adjustRightInd w:val="0"/>
        <w:spacing w:after="240"/>
        <w:jc w:val="both"/>
        <w:rPr>
          <w:rFonts w:ascii="Arial" w:hAnsi="Arial" w:cs="Arial"/>
          <w:b/>
        </w:rPr>
      </w:pPr>
      <w:r w:rsidRPr="00A42F82">
        <w:rPr>
          <w:rFonts w:ascii="Arial" w:hAnsi="Arial" w:cs="Arial"/>
          <w:b/>
        </w:rPr>
        <w:t>SECTION A: About You (Principal Researcher)</w:t>
      </w:r>
    </w:p>
    <w:tbl>
      <w:tblPr>
        <w:tblpPr w:leftFromText="180" w:rightFromText="180" w:vertAnchor="text" w:horzAnchor="margin" w:tblpXSpec="center" w:tblpY="219"/>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296EFF" w:rsidRPr="00A42F82" w14:paraId="233DAEE6" w14:textId="77777777" w:rsidTr="00296EFF">
        <w:trPr>
          <w:cantSplit/>
          <w:trHeight w:val="334"/>
        </w:trPr>
        <w:tc>
          <w:tcPr>
            <w:tcW w:w="559" w:type="dxa"/>
            <w:shd w:val="clear" w:color="auto" w:fill="F2F2F2" w:themeFill="background1" w:themeFillShade="F2"/>
            <w:vAlign w:val="center"/>
          </w:tcPr>
          <w:p w14:paraId="1D9D277D" w14:textId="77777777" w:rsidR="00296EFF" w:rsidRPr="00A42F82" w:rsidRDefault="00296EFF" w:rsidP="00296EFF">
            <w:pPr>
              <w:rPr>
                <w:rFonts w:ascii="Arial" w:hAnsi="Arial" w:cs="Arial"/>
              </w:rPr>
            </w:pPr>
            <w:r w:rsidRPr="00A42F82">
              <w:rPr>
                <w:rFonts w:ascii="Arial" w:hAnsi="Arial" w:cs="Arial"/>
              </w:rPr>
              <w:t>3</w:t>
            </w:r>
          </w:p>
        </w:tc>
        <w:tc>
          <w:tcPr>
            <w:tcW w:w="3253" w:type="dxa"/>
            <w:shd w:val="clear" w:color="auto" w:fill="F2F2F2" w:themeFill="background1" w:themeFillShade="F2"/>
            <w:vAlign w:val="center"/>
          </w:tcPr>
          <w:p w14:paraId="3100AD38" w14:textId="77777777" w:rsidR="00296EFF" w:rsidRPr="00A42F82" w:rsidRDefault="00296EFF" w:rsidP="00296EFF">
            <w:pPr>
              <w:rPr>
                <w:rFonts w:ascii="Arial" w:hAnsi="Arial" w:cs="Arial"/>
              </w:rPr>
            </w:pPr>
            <w:r w:rsidRPr="00A42F82">
              <w:rPr>
                <w:rFonts w:ascii="Arial" w:hAnsi="Arial" w:cs="Arial"/>
              </w:rPr>
              <w:t>Institute/Academic Discipline/Centre:</w:t>
            </w:r>
          </w:p>
        </w:tc>
        <w:tc>
          <w:tcPr>
            <w:tcW w:w="6636" w:type="dxa"/>
            <w:vAlign w:val="center"/>
          </w:tcPr>
          <w:p w14:paraId="020209C6" w14:textId="77777777" w:rsidR="00296EFF" w:rsidRPr="00A42F82" w:rsidRDefault="00296EFF" w:rsidP="00296EFF">
            <w:pPr>
              <w:rPr>
                <w:rFonts w:ascii="Arial" w:hAnsi="Arial" w:cs="Arial"/>
              </w:rPr>
            </w:pPr>
            <w:r>
              <w:rPr>
                <w:rFonts w:ascii="Arial" w:hAnsi="Arial" w:cs="Arial"/>
              </w:rPr>
              <w:t>IMH</w:t>
            </w:r>
          </w:p>
        </w:tc>
      </w:tr>
      <w:tr w:rsidR="00296EFF" w:rsidRPr="00A42F82" w14:paraId="754A4E6F" w14:textId="77777777" w:rsidTr="00296EFF">
        <w:trPr>
          <w:cantSplit/>
          <w:trHeight w:val="340"/>
        </w:trPr>
        <w:tc>
          <w:tcPr>
            <w:tcW w:w="559" w:type="dxa"/>
            <w:shd w:val="clear" w:color="auto" w:fill="F2F2F2" w:themeFill="background1" w:themeFillShade="F2"/>
            <w:vAlign w:val="center"/>
          </w:tcPr>
          <w:p w14:paraId="106B695A" w14:textId="77777777" w:rsidR="00296EFF" w:rsidRPr="00A42F82" w:rsidRDefault="00296EFF" w:rsidP="00296EFF">
            <w:pPr>
              <w:rPr>
                <w:rFonts w:ascii="Arial" w:hAnsi="Arial" w:cs="Arial"/>
              </w:rPr>
            </w:pPr>
            <w:r w:rsidRPr="00A42F82">
              <w:rPr>
                <w:rFonts w:ascii="Arial" w:hAnsi="Arial" w:cs="Arial"/>
              </w:rPr>
              <w:t>4</w:t>
            </w:r>
          </w:p>
        </w:tc>
        <w:tc>
          <w:tcPr>
            <w:tcW w:w="3253" w:type="dxa"/>
            <w:shd w:val="clear" w:color="auto" w:fill="F2F2F2" w:themeFill="background1" w:themeFillShade="F2"/>
            <w:vAlign w:val="center"/>
          </w:tcPr>
          <w:p w14:paraId="03B56A3B" w14:textId="77777777" w:rsidR="00296EFF" w:rsidRPr="00A42F82" w:rsidRDefault="00296EFF" w:rsidP="00296EFF">
            <w:pPr>
              <w:rPr>
                <w:rFonts w:ascii="Arial" w:hAnsi="Arial" w:cs="Arial"/>
              </w:rPr>
            </w:pPr>
            <w:r w:rsidRPr="00A42F82">
              <w:rPr>
                <w:rFonts w:ascii="Arial" w:hAnsi="Arial" w:cs="Arial"/>
              </w:rPr>
              <w:t>Campus:</w:t>
            </w:r>
          </w:p>
        </w:tc>
        <w:tc>
          <w:tcPr>
            <w:tcW w:w="6636" w:type="dxa"/>
            <w:vAlign w:val="center"/>
          </w:tcPr>
          <w:p w14:paraId="61B90650" w14:textId="77777777" w:rsidR="00296EFF" w:rsidRPr="00A42F82" w:rsidRDefault="00296EFF" w:rsidP="00296EFF">
            <w:pPr>
              <w:rPr>
                <w:rFonts w:ascii="Arial" w:hAnsi="Arial" w:cs="Arial"/>
              </w:rPr>
            </w:pPr>
            <w:r>
              <w:rPr>
                <w:rFonts w:ascii="Arial" w:hAnsi="Arial" w:cs="Arial"/>
              </w:rPr>
              <w:t>Swansea</w:t>
            </w:r>
          </w:p>
          <w:p w14:paraId="123423B3" w14:textId="77777777" w:rsidR="00296EFF" w:rsidRPr="00A42F82" w:rsidRDefault="00296EFF" w:rsidP="00296EFF">
            <w:pPr>
              <w:rPr>
                <w:rFonts w:ascii="Arial" w:hAnsi="Arial" w:cs="Arial"/>
              </w:rPr>
            </w:pPr>
          </w:p>
        </w:tc>
      </w:tr>
      <w:tr w:rsidR="00296EFF" w:rsidRPr="00A42F82" w14:paraId="713C7206" w14:textId="77777777" w:rsidTr="00296EFF">
        <w:trPr>
          <w:cantSplit/>
          <w:trHeight w:val="340"/>
        </w:trPr>
        <w:tc>
          <w:tcPr>
            <w:tcW w:w="559" w:type="dxa"/>
            <w:shd w:val="clear" w:color="auto" w:fill="F2F2F2" w:themeFill="background1" w:themeFillShade="F2"/>
            <w:vAlign w:val="center"/>
          </w:tcPr>
          <w:p w14:paraId="3EAFF24F" w14:textId="77777777" w:rsidR="00296EFF" w:rsidRPr="00A42F82" w:rsidRDefault="00296EFF" w:rsidP="00296EFF">
            <w:pPr>
              <w:rPr>
                <w:rFonts w:ascii="Arial" w:hAnsi="Arial" w:cs="Arial"/>
              </w:rPr>
            </w:pPr>
            <w:r w:rsidRPr="00A42F82">
              <w:rPr>
                <w:rFonts w:ascii="Arial" w:hAnsi="Arial" w:cs="Arial"/>
              </w:rPr>
              <w:t>5</w:t>
            </w:r>
          </w:p>
        </w:tc>
        <w:tc>
          <w:tcPr>
            <w:tcW w:w="3253" w:type="dxa"/>
            <w:shd w:val="clear" w:color="auto" w:fill="F2F2F2" w:themeFill="background1" w:themeFillShade="F2"/>
            <w:vAlign w:val="center"/>
          </w:tcPr>
          <w:p w14:paraId="7EEF8F72" w14:textId="77777777" w:rsidR="00296EFF" w:rsidRPr="00A42F82" w:rsidRDefault="00296EFF" w:rsidP="00296EFF">
            <w:pPr>
              <w:rPr>
                <w:rFonts w:ascii="Arial" w:hAnsi="Arial" w:cs="Arial"/>
              </w:rPr>
            </w:pPr>
            <w:r w:rsidRPr="00A42F82">
              <w:rPr>
                <w:rFonts w:ascii="Arial" w:hAnsi="Arial" w:cs="Arial"/>
              </w:rPr>
              <w:t>E-mail address:</w:t>
            </w:r>
          </w:p>
        </w:tc>
        <w:tc>
          <w:tcPr>
            <w:tcW w:w="6636" w:type="dxa"/>
            <w:vAlign w:val="center"/>
          </w:tcPr>
          <w:p w14:paraId="475F04F2" w14:textId="77777777" w:rsidR="00296EFF" w:rsidRPr="00A42F82" w:rsidRDefault="00296EFF" w:rsidP="00296EFF">
            <w:pPr>
              <w:rPr>
                <w:rFonts w:ascii="Arial" w:hAnsi="Arial" w:cs="Arial"/>
              </w:rPr>
            </w:pPr>
            <w:r w:rsidRPr="00F64737">
              <w:rPr>
                <w:rFonts w:ascii="Arial" w:hAnsi="Arial" w:cs="Arial"/>
              </w:rPr>
              <w:t>1810398@student.uwtsd.ac.uk</w:t>
            </w:r>
          </w:p>
          <w:p w14:paraId="234D8D8F" w14:textId="77777777" w:rsidR="00296EFF" w:rsidRPr="00A42F82" w:rsidRDefault="00296EFF" w:rsidP="00296EFF">
            <w:pPr>
              <w:rPr>
                <w:rFonts w:ascii="Arial" w:hAnsi="Arial" w:cs="Arial"/>
              </w:rPr>
            </w:pPr>
          </w:p>
        </w:tc>
      </w:tr>
      <w:tr w:rsidR="00296EFF" w:rsidRPr="00A42F82" w14:paraId="40DA5BA6" w14:textId="77777777" w:rsidTr="00296EFF">
        <w:trPr>
          <w:cantSplit/>
          <w:trHeight w:val="340"/>
        </w:trPr>
        <w:tc>
          <w:tcPr>
            <w:tcW w:w="559" w:type="dxa"/>
            <w:shd w:val="clear" w:color="auto" w:fill="F2F2F2" w:themeFill="background1" w:themeFillShade="F2"/>
            <w:vAlign w:val="center"/>
          </w:tcPr>
          <w:p w14:paraId="36EF5088" w14:textId="77777777" w:rsidR="00296EFF" w:rsidRPr="00A42F82" w:rsidRDefault="00296EFF" w:rsidP="00296EFF">
            <w:pPr>
              <w:rPr>
                <w:rFonts w:ascii="Arial" w:hAnsi="Arial" w:cs="Arial"/>
              </w:rPr>
            </w:pPr>
            <w:r w:rsidRPr="00A42F82">
              <w:rPr>
                <w:rFonts w:ascii="Arial" w:hAnsi="Arial" w:cs="Arial"/>
              </w:rPr>
              <w:t>6</w:t>
            </w:r>
          </w:p>
        </w:tc>
        <w:tc>
          <w:tcPr>
            <w:tcW w:w="3253" w:type="dxa"/>
            <w:shd w:val="clear" w:color="auto" w:fill="F2F2F2" w:themeFill="background1" w:themeFillShade="F2"/>
            <w:vAlign w:val="center"/>
          </w:tcPr>
          <w:p w14:paraId="15F15118" w14:textId="77777777" w:rsidR="00296EFF" w:rsidRPr="00A42F82" w:rsidRDefault="00296EFF" w:rsidP="00296EFF">
            <w:pPr>
              <w:rPr>
                <w:rFonts w:ascii="Arial" w:hAnsi="Arial" w:cs="Arial"/>
              </w:rPr>
            </w:pPr>
            <w:r w:rsidRPr="00A42F82">
              <w:rPr>
                <w:rFonts w:ascii="Arial" w:hAnsi="Arial" w:cs="Arial"/>
              </w:rPr>
              <w:t>Contact Telephone Number:</w:t>
            </w:r>
          </w:p>
        </w:tc>
        <w:tc>
          <w:tcPr>
            <w:tcW w:w="6636" w:type="dxa"/>
            <w:vAlign w:val="center"/>
          </w:tcPr>
          <w:p w14:paraId="65C0B778" w14:textId="77777777" w:rsidR="00296EFF" w:rsidRPr="00A42F82" w:rsidRDefault="00296EFF" w:rsidP="00296EFF">
            <w:pPr>
              <w:rPr>
                <w:rFonts w:ascii="Arial" w:hAnsi="Arial" w:cs="Arial"/>
              </w:rPr>
            </w:pPr>
            <w:r>
              <w:rPr>
                <w:rFonts w:ascii="Arial" w:hAnsi="Arial" w:cs="Arial"/>
              </w:rPr>
              <w:t>Not needed</w:t>
            </w:r>
          </w:p>
          <w:p w14:paraId="2D4B67D0" w14:textId="77777777" w:rsidR="00296EFF" w:rsidRPr="00A42F82" w:rsidRDefault="00296EFF" w:rsidP="00296EFF">
            <w:pPr>
              <w:rPr>
                <w:rFonts w:ascii="Arial" w:hAnsi="Arial" w:cs="Arial"/>
              </w:rPr>
            </w:pPr>
          </w:p>
        </w:tc>
      </w:tr>
      <w:tr w:rsidR="00296EFF" w:rsidRPr="00A42F82" w14:paraId="29941D72" w14:textId="77777777" w:rsidTr="00296EFF">
        <w:tc>
          <w:tcPr>
            <w:tcW w:w="559" w:type="dxa"/>
            <w:shd w:val="clear" w:color="auto" w:fill="BFBFBF" w:themeFill="background1" w:themeFillShade="BF"/>
            <w:vAlign w:val="center"/>
          </w:tcPr>
          <w:p w14:paraId="13FAB4EB" w14:textId="77777777" w:rsidR="00296EFF" w:rsidRPr="00A42F82" w:rsidRDefault="00296EFF" w:rsidP="00296EFF">
            <w:pPr>
              <w:rPr>
                <w:rFonts w:ascii="Arial" w:hAnsi="Arial" w:cs="Arial"/>
                <w:b/>
                <w:i/>
              </w:rPr>
            </w:pPr>
          </w:p>
        </w:tc>
        <w:tc>
          <w:tcPr>
            <w:tcW w:w="9889" w:type="dxa"/>
            <w:gridSpan w:val="2"/>
            <w:shd w:val="clear" w:color="auto" w:fill="BFBFBF" w:themeFill="background1" w:themeFillShade="BF"/>
            <w:vAlign w:val="center"/>
          </w:tcPr>
          <w:p w14:paraId="13FB4509" w14:textId="77777777" w:rsidR="00296EFF" w:rsidRPr="00A42F82" w:rsidRDefault="00296EFF" w:rsidP="00296EFF">
            <w:pPr>
              <w:rPr>
                <w:rFonts w:ascii="Arial" w:hAnsi="Arial" w:cs="Arial"/>
              </w:rPr>
            </w:pPr>
            <w:r w:rsidRPr="00A42F82">
              <w:rPr>
                <w:rFonts w:ascii="Arial" w:hAnsi="Arial" w:cs="Arial"/>
                <w:b/>
                <w:i/>
              </w:rPr>
              <w:t>For students:</w:t>
            </w:r>
          </w:p>
        </w:tc>
      </w:tr>
      <w:tr w:rsidR="00296EFF" w:rsidRPr="00A42F82" w14:paraId="0F151329" w14:textId="77777777" w:rsidTr="00296EFF">
        <w:trPr>
          <w:trHeight w:val="513"/>
        </w:trPr>
        <w:tc>
          <w:tcPr>
            <w:tcW w:w="559" w:type="dxa"/>
            <w:shd w:val="clear" w:color="auto" w:fill="F2F2F2" w:themeFill="background1" w:themeFillShade="F2"/>
            <w:vAlign w:val="center"/>
          </w:tcPr>
          <w:p w14:paraId="323A7A94" w14:textId="77777777" w:rsidR="00296EFF" w:rsidRPr="00A42F82" w:rsidRDefault="00296EFF" w:rsidP="00296EFF">
            <w:pPr>
              <w:rPr>
                <w:rFonts w:ascii="Arial" w:hAnsi="Arial" w:cs="Arial"/>
              </w:rPr>
            </w:pPr>
            <w:r w:rsidRPr="00A42F82">
              <w:rPr>
                <w:rFonts w:ascii="Arial" w:hAnsi="Arial" w:cs="Arial"/>
              </w:rPr>
              <w:t>7</w:t>
            </w:r>
          </w:p>
        </w:tc>
        <w:tc>
          <w:tcPr>
            <w:tcW w:w="3253" w:type="dxa"/>
            <w:shd w:val="clear" w:color="auto" w:fill="F2F2F2" w:themeFill="background1" w:themeFillShade="F2"/>
            <w:vAlign w:val="center"/>
          </w:tcPr>
          <w:p w14:paraId="087D4348" w14:textId="77777777" w:rsidR="00296EFF" w:rsidRPr="00A42F82" w:rsidRDefault="00296EFF" w:rsidP="00296EFF">
            <w:pPr>
              <w:rPr>
                <w:rFonts w:ascii="Arial" w:hAnsi="Arial" w:cs="Arial"/>
              </w:rPr>
            </w:pPr>
            <w:r w:rsidRPr="00A42F82">
              <w:rPr>
                <w:rFonts w:ascii="Arial" w:hAnsi="Arial" w:cs="Arial"/>
              </w:rPr>
              <w:t>Student Number:</w:t>
            </w:r>
          </w:p>
        </w:tc>
        <w:tc>
          <w:tcPr>
            <w:tcW w:w="6636" w:type="dxa"/>
            <w:vAlign w:val="center"/>
          </w:tcPr>
          <w:p w14:paraId="488AC785" w14:textId="77777777" w:rsidR="00296EFF" w:rsidRPr="00A42F82" w:rsidRDefault="00296EFF" w:rsidP="00296EFF">
            <w:pPr>
              <w:rPr>
                <w:rFonts w:ascii="Arial" w:hAnsi="Arial" w:cs="Arial"/>
              </w:rPr>
            </w:pPr>
            <w:r>
              <w:rPr>
                <w:rFonts w:ascii="Arial" w:hAnsi="Arial" w:cs="Arial"/>
              </w:rPr>
              <w:t>1810398</w:t>
            </w:r>
          </w:p>
        </w:tc>
      </w:tr>
      <w:tr w:rsidR="00296EFF" w:rsidRPr="00A42F82" w14:paraId="243E0A5B" w14:textId="77777777" w:rsidTr="00296EFF">
        <w:trPr>
          <w:trHeight w:val="549"/>
        </w:trPr>
        <w:tc>
          <w:tcPr>
            <w:tcW w:w="559" w:type="dxa"/>
            <w:shd w:val="clear" w:color="auto" w:fill="F2F2F2" w:themeFill="background1" w:themeFillShade="F2"/>
            <w:vAlign w:val="center"/>
          </w:tcPr>
          <w:p w14:paraId="368CB734" w14:textId="77777777" w:rsidR="00296EFF" w:rsidRPr="00A42F82" w:rsidRDefault="00296EFF" w:rsidP="00296EFF">
            <w:pPr>
              <w:rPr>
                <w:rFonts w:ascii="Arial" w:hAnsi="Arial" w:cs="Arial"/>
              </w:rPr>
            </w:pPr>
            <w:r w:rsidRPr="00A42F82">
              <w:rPr>
                <w:rFonts w:ascii="Arial" w:hAnsi="Arial" w:cs="Arial"/>
              </w:rPr>
              <w:t>8</w:t>
            </w:r>
          </w:p>
        </w:tc>
        <w:tc>
          <w:tcPr>
            <w:tcW w:w="3253" w:type="dxa"/>
            <w:shd w:val="clear" w:color="auto" w:fill="F2F2F2" w:themeFill="background1" w:themeFillShade="F2"/>
            <w:vAlign w:val="center"/>
          </w:tcPr>
          <w:p w14:paraId="4F5D1F48" w14:textId="77777777" w:rsidR="00296EFF" w:rsidRPr="00A42F82" w:rsidRDefault="00296EFF" w:rsidP="00296EFF">
            <w:pPr>
              <w:rPr>
                <w:rFonts w:ascii="Arial" w:hAnsi="Arial" w:cs="Arial"/>
              </w:rPr>
            </w:pPr>
            <w:r w:rsidRPr="00A42F82">
              <w:rPr>
                <w:rFonts w:ascii="Arial" w:hAnsi="Arial" w:cs="Arial"/>
              </w:rPr>
              <w:t>Programme of Study:</w:t>
            </w:r>
          </w:p>
        </w:tc>
        <w:tc>
          <w:tcPr>
            <w:tcW w:w="6636" w:type="dxa"/>
            <w:vAlign w:val="center"/>
          </w:tcPr>
          <w:p w14:paraId="4285DB62" w14:textId="77777777" w:rsidR="00296EFF" w:rsidRPr="00A42F82" w:rsidRDefault="00296EFF" w:rsidP="00296EFF">
            <w:pPr>
              <w:rPr>
                <w:rFonts w:ascii="Arial" w:hAnsi="Arial" w:cs="Arial"/>
              </w:rPr>
            </w:pPr>
            <w:r>
              <w:rPr>
                <w:rFonts w:ascii="Arial" w:hAnsi="Arial" w:cs="Arial"/>
              </w:rPr>
              <w:t xml:space="preserve">MA Criminal Justice and Policing </w:t>
            </w:r>
          </w:p>
        </w:tc>
      </w:tr>
      <w:tr w:rsidR="00296EFF" w:rsidRPr="00A42F82" w14:paraId="33607074" w14:textId="77777777" w:rsidTr="00296EFF">
        <w:trPr>
          <w:trHeight w:val="557"/>
        </w:trPr>
        <w:tc>
          <w:tcPr>
            <w:tcW w:w="559" w:type="dxa"/>
            <w:shd w:val="clear" w:color="auto" w:fill="F2F2F2" w:themeFill="background1" w:themeFillShade="F2"/>
            <w:vAlign w:val="center"/>
          </w:tcPr>
          <w:p w14:paraId="7B201108" w14:textId="77777777" w:rsidR="00296EFF" w:rsidRPr="00A42F82" w:rsidRDefault="00296EFF" w:rsidP="00296EFF">
            <w:pPr>
              <w:rPr>
                <w:rFonts w:ascii="Arial" w:hAnsi="Arial" w:cs="Arial"/>
              </w:rPr>
            </w:pPr>
            <w:r w:rsidRPr="00A42F82">
              <w:rPr>
                <w:rFonts w:ascii="Arial" w:hAnsi="Arial" w:cs="Arial"/>
              </w:rPr>
              <w:t>9</w:t>
            </w:r>
          </w:p>
        </w:tc>
        <w:tc>
          <w:tcPr>
            <w:tcW w:w="3253" w:type="dxa"/>
            <w:shd w:val="clear" w:color="auto" w:fill="F2F2F2" w:themeFill="background1" w:themeFillShade="F2"/>
            <w:vAlign w:val="center"/>
          </w:tcPr>
          <w:p w14:paraId="183A6728" w14:textId="77777777" w:rsidR="00296EFF" w:rsidRPr="00A42F82" w:rsidRDefault="00296EFF" w:rsidP="00296EFF">
            <w:pPr>
              <w:rPr>
                <w:rFonts w:ascii="Arial" w:hAnsi="Arial" w:cs="Arial"/>
              </w:rPr>
            </w:pPr>
            <w:r w:rsidRPr="00A42F82">
              <w:rPr>
                <w:rFonts w:ascii="Arial" w:hAnsi="Arial" w:cs="Arial"/>
              </w:rPr>
              <w:t>Director of Studies/Supervisor:</w:t>
            </w:r>
          </w:p>
        </w:tc>
        <w:tc>
          <w:tcPr>
            <w:tcW w:w="6636" w:type="dxa"/>
            <w:vAlign w:val="center"/>
          </w:tcPr>
          <w:p w14:paraId="139417C4" w14:textId="77777777" w:rsidR="00296EFF" w:rsidRPr="00A42F82" w:rsidRDefault="00296EFF" w:rsidP="00296EFF">
            <w:pPr>
              <w:rPr>
                <w:rFonts w:ascii="Arial" w:hAnsi="Arial" w:cs="Arial"/>
              </w:rPr>
            </w:pPr>
            <w:r>
              <w:rPr>
                <w:rFonts w:ascii="Arial" w:hAnsi="Arial" w:cs="Arial"/>
              </w:rPr>
              <w:t xml:space="preserve">Jane Davies </w:t>
            </w:r>
          </w:p>
        </w:tc>
      </w:tr>
    </w:tbl>
    <w:p w14:paraId="244C964E" w14:textId="77777777" w:rsidR="005B6675" w:rsidRPr="00A42F82" w:rsidRDefault="005B6675" w:rsidP="005B6675">
      <w:pPr>
        <w:rPr>
          <w:rFonts w:ascii="Arial" w:hAnsi="Arial" w:cs="Arial"/>
          <w:bCs/>
          <w:iCs/>
          <w:sz w:val="16"/>
          <w:szCs w:val="16"/>
        </w:rPr>
      </w:pPr>
    </w:p>
    <w:p w14:paraId="0ACD1564" w14:textId="77777777" w:rsidR="005B6675" w:rsidRPr="00A42F82" w:rsidRDefault="005B6675" w:rsidP="005B6675">
      <w:pPr>
        <w:rPr>
          <w:rFonts w:ascii="Arial" w:hAnsi="Arial" w:cs="Arial"/>
          <w:bCs/>
          <w:iCs/>
        </w:rPr>
      </w:pPr>
    </w:p>
    <w:p w14:paraId="78BA5333" w14:textId="77777777" w:rsidR="005B6675" w:rsidRPr="00A42F82" w:rsidRDefault="005B6675" w:rsidP="005B6675">
      <w:pPr>
        <w:autoSpaceDE w:val="0"/>
        <w:autoSpaceDN w:val="0"/>
        <w:adjustRightInd w:val="0"/>
        <w:jc w:val="both"/>
        <w:rPr>
          <w:rFonts w:ascii="Arial" w:hAnsi="Arial" w:cs="Arial"/>
          <w:b/>
        </w:rPr>
      </w:pPr>
    </w:p>
    <w:p w14:paraId="1F16BC5F" w14:textId="77777777" w:rsidR="005B6675" w:rsidRPr="00A42F82" w:rsidRDefault="005B6675" w:rsidP="005B6675">
      <w:pPr>
        <w:rPr>
          <w:rFonts w:ascii="Arial" w:hAnsi="Arial" w:cs="Arial"/>
          <w:b/>
        </w:rPr>
      </w:pPr>
    </w:p>
    <w:p w14:paraId="46455144" w14:textId="77777777" w:rsidR="005B6675" w:rsidRPr="00A42F82" w:rsidRDefault="005B6675" w:rsidP="005B6675">
      <w:pPr>
        <w:autoSpaceDE w:val="0"/>
        <w:autoSpaceDN w:val="0"/>
        <w:adjustRightInd w:val="0"/>
        <w:spacing w:after="240"/>
        <w:jc w:val="both"/>
        <w:rPr>
          <w:rFonts w:ascii="Arial" w:hAnsi="Arial" w:cs="Arial"/>
          <w:b/>
        </w:rPr>
      </w:pPr>
      <w:r w:rsidRPr="00A42F82">
        <w:rPr>
          <w:rFonts w:ascii="Arial" w:hAnsi="Arial" w:cs="Arial"/>
          <w:b/>
        </w:rPr>
        <w:t>SECTION B: Approval for Research Activity</w:t>
      </w:r>
    </w:p>
    <w:tbl>
      <w:tblPr>
        <w:tblStyle w:val="TableGrid"/>
        <w:tblW w:w="10480" w:type="dxa"/>
        <w:tblInd w:w="-732" w:type="dxa"/>
        <w:tblLayout w:type="fixed"/>
        <w:tblLook w:val="04A0" w:firstRow="1" w:lastRow="0" w:firstColumn="1" w:lastColumn="0" w:noHBand="0" w:noVBand="1"/>
      </w:tblPr>
      <w:tblGrid>
        <w:gridCol w:w="562"/>
        <w:gridCol w:w="3693"/>
        <w:gridCol w:w="2539"/>
        <w:gridCol w:w="993"/>
        <w:gridCol w:w="850"/>
        <w:gridCol w:w="992"/>
        <w:gridCol w:w="851"/>
      </w:tblGrid>
      <w:tr w:rsidR="005B6675" w:rsidRPr="00A42F82" w14:paraId="579D2807" w14:textId="77777777" w:rsidTr="00296EFF">
        <w:tc>
          <w:tcPr>
            <w:tcW w:w="562" w:type="dxa"/>
            <w:shd w:val="clear" w:color="auto" w:fill="F2F2F2" w:themeFill="background1" w:themeFillShade="F2"/>
          </w:tcPr>
          <w:p w14:paraId="6C4B85DA" w14:textId="77777777" w:rsidR="005B6675" w:rsidRPr="00A42F82" w:rsidRDefault="005B6675" w:rsidP="00DF2892">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285AE878" w14:textId="77777777" w:rsidR="005B6675" w:rsidRPr="00A42F82" w:rsidRDefault="005B6675" w:rsidP="00DF2892">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42950934" w14:textId="77777777" w:rsidR="005B6675" w:rsidRPr="00A42F82" w:rsidRDefault="005B6675" w:rsidP="00DF2892">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6A8EDFE9" w14:textId="77777777" w:rsidR="005B6675" w:rsidRPr="00A42F82" w:rsidRDefault="005B6675" w:rsidP="00DF2892">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630ED8D" w14:textId="77777777" w:rsidR="005B6675" w:rsidRPr="00A42F82" w:rsidRDefault="005B6675" w:rsidP="00DF2892">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E15F006" w14:textId="77777777" w:rsidR="005B6675" w:rsidRPr="00A42F82" w:rsidRDefault="005B6675" w:rsidP="00DF2892">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4AA5D9B1" w14:textId="77777777" w:rsidR="005B6675" w:rsidRPr="00A42F82" w:rsidRDefault="005B6675" w:rsidP="00DF2892">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B6675" w:rsidRPr="00A42F82" w14:paraId="769AF383" w14:textId="77777777" w:rsidTr="00296EFF">
        <w:tc>
          <w:tcPr>
            <w:tcW w:w="562" w:type="dxa"/>
            <w:shd w:val="clear" w:color="auto" w:fill="F2F2F2" w:themeFill="background1" w:themeFillShade="F2"/>
          </w:tcPr>
          <w:p w14:paraId="43156E62" w14:textId="77777777" w:rsidR="005B6675" w:rsidRPr="00A42F82" w:rsidRDefault="005B6675" w:rsidP="00DF2892">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28387746" w14:textId="77777777" w:rsidR="005B6675" w:rsidRPr="00A42F82" w:rsidRDefault="005B6675" w:rsidP="00DF2892">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194491D2" w14:textId="77777777" w:rsidR="005B6675" w:rsidRPr="00A42F82" w:rsidRDefault="005B6675" w:rsidP="00DF2892">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5B6675" w:rsidRPr="00A42F82" w14:paraId="097641E6" w14:textId="77777777" w:rsidTr="00296EFF">
        <w:trPr>
          <w:trHeight w:val="437"/>
        </w:trPr>
        <w:tc>
          <w:tcPr>
            <w:tcW w:w="562" w:type="dxa"/>
            <w:vMerge w:val="restart"/>
            <w:shd w:val="clear" w:color="auto" w:fill="F2F2F2" w:themeFill="background1" w:themeFillShade="F2"/>
          </w:tcPr>
          <w:p w14:paraId="317CDAB5" w14:textId="77777777" w:rsidR="005B6675" w:rsidRPr="00A42F82" w:rsidRDefault="005B6675" w:rsidP="00DF2892">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1DDF1DCF" w14:textId="77777777" w:rsidR="005B6675" w:rsidRPr="00A42F82" w:rsidRDefault="005B6675" w:rsidP="00DF2892">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3874FB1" w14:textId="77777777" w:rsidR="005B6675" w:rsidRPr="00A42F82" w:rsidRDefault="005B6675" w:rsidP="00DF2892">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908E356" w14:textId="77777777" w:rsidR="005B6675" w:rsidRPr="00A42F82" w:rsidRDefault="005B6675" w:rsidP="00DF28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75063042" w14:textId="77777777" w:rsidR="005B6675" w:rsidRPr="00A42F82" w:rsidRDefault="005B6675" w:rsidP="00DF2892">
            <w:pPr>
              <w:autoSpaceDE w:val="0"/>
              <w:autoSpaceDN w:val="0"/>
              <w:adjustRightInd w:val="0"/>
              <w:jc w:val="center"/>
              <w:rPr>
                <w:rFonts w:ascii="Arial" w:hAnsi="Arial" w:cs="Arial"/>
                <w:b/>
                <w:bCs/>
                <w:sz w:val="22"/>
                <w:szCs w:val="22"/>
              </w:rPr>
            </w:pPr>
          </w:p>
        </w:tc>
      </w:tr>
      <w:tr w:rsidR="005B6675" w:rsidRPr="00A42F82" w14:paraId="194BBDF6" w14:textId="77777777" w:rsidTr="00296EFF">
        <w:trPr>
          <w:trHeight w:val="415"/>
        </w:trPr>
        <w:tc>
          <w:tcPr>
            <w:tcW w:w="562" w:type="dxa"/>
            <w:vMerge/>
            <w:shd w:val="clear" w:color="auto" w:fill="F2F2F2" w:themeFill="background1" w:themeFillShade="F2"/>
          </w:tcPr>
          <w:p w14:paraId="18CADA04" w14:textId="77777777" w:rsidR="005B6675" w:rsidRPr="00A42F82" w:rsidRDefault="005B6675" w:rsidP="00DF2892">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391A8D8A" w14:textId="77777777" w:rsidR="005B6675" w:rsidRPr="00A42F82" w:rsidRDefault="005B6675" w:rsidP="00DF2892">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B4C8EA" w14:textId="77777777" w:rsidR="005B6675" w:rsidRPr="00A42F82" w:rsidRDefault="005B6675" w:rsidP="00DF2892">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48C946C" w14:textId="77777777" w:rsidR="005B6675" w:rsidRPr="00A42F82" w:rsidRDefault="005B6675" w:rsidP="00DF28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7026BDC9" w14:textId="77777777" w:rsidR="005B6675" w:rsidRPr="00A42F82" w:rsidRDefault="005B6675" w:rsidP="00DF2892">
            <w:pPr>
              <w:autoSpaceDE w:val="0"/>
              <w:autoSpaceDN w:val="0"/>
              <w:adjustRightInd w:val="0"/>
              <w:jc w:val="center"/>
              <w:rPr>
                <w:rFonts w:ascii="Arial" w:hAnsi="Arial" w:cs="Arial"/>
                <w:b/>
                <w:bCs/>
                <w:sz w:val="22"/>
                <w:szCs w:val="22"/>
              </w:rPr>
            </w:pPr>
          </w:p>
        </w:tc>
      </w:tr>
      <w:tr w:rsidR="005B6675" w:rsidRPr="00A42F82" w14:paraId="56DD27D1" w14:textId="77777777" w:rsidTr="00296EFF">
        <w:tc>
          <w:tcPr>
            <w:tcW w:w="562" w:type="dxa"/>
            <w:vMerge/>
            <w:shd w:val="clear" w:color="auto" w:fill="F2F2F2" w:themeFill="background1" w:themeFillShade="F2"/>
          </w:tcPr>
          <w:p w14:paraId="09C33640" w14:textId="77777777" w:rsidR="005B6675" w:rsidRPr="00A42F82" w:rsidRDefault="005B6675" w:rsidP="00DF2892">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2104EB5A" w14:textId="77777777" w:rsidR="005B6675" w:rsidRPr="00A42F82" w:rsidRDefault="005B6675" w:rsidP="00DF2892">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4C594B7" w14:textId="77777777" w:rsidR="005B6675" w:rsidRPr="00A42F82" w:rsidRDefault="005B6675" w:rsidP="00DF2892">
            <w:pPr>
              <w:autoSpaceDE w:val="0"/>
              <w:autoSpaceDN w:val="0"/>
              <w:adjustRightInd w:val="0"/>
              <w:rPr>
                <w:rFonts w:ascii="Arial" w:hAnsi="Arial" w:cs="Arial"/>
                <w:sz w:val="22"/>
                <w:szCs w:val="22"/>
              </w:rPr>
            </w:pPr>
            <w:r w:rsidRPr="00A42F82">
              <w:rPr>
                <w:rFonts w:ascii="Arial" w:hAnsi="Arial" w:cs="Arial"/>
                <w:sz w:val="22"/>
                <w:szCs w:val="22"/>
              </w:rPr>
              <w:t>Other (write in)</w:t>
            </w:r>
          </w:p>
          <w:p w14:paraId="3AE71316" w14:textId="77777777" w:rsidR="005B6675" w:rsidRPr="00A42F82" w:rsidRDefault="005B6675" w:rsidP="00DF2892">
            <w:pPr>
              <w:autoSpaceDE w:val="0"/>
              <w:autoSpaceDN w:val="0"/>
              <w:adjustRightInd w:val="0"/>
              <w:rPr>
                <w:rFonts w:ascii="Arial" w:hAnsi="Arial" w:cs="Arial"/>
                <w:sz w:val="22"/>
                <w:szCs w:val="22"/>
              </w:rPr>
            </w:pPr>
          </w:p>
        </w:tc>
        <w:sdt>
          <w:sdtPr>
            <w:rPr>
              <w:rFonts w:ascii="Arial" w:hAnsi="Arial" w:cs="Arial"/>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DD40E54" w14:textId="77777777" w:rsidR="005B6675" w:rsidRPr="00A42F82" w:rsidRDefault="005B6675" w:rsidP="00DF28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5B369677" w14:textId="77777777" w:rsidR="005B6675" w:rsidRDefault="005B6675" w:rsidP="00DF2892">
            <w:pPr>
              <w:autoSpaceDE w:val="0"/>
              <w:autoSpaceDN w:val="0"/>
              <w:adjustRightInd w:val="0"/>
              <w:jc w:val="center"/>
              <w:rPr>
                <w:rFonts w:ascii="Arial" w:hAnsi="Arial" w:cs="Arial"/>
                <w:b/>
                <w:bCs/>
                <w:sz w:val="22"/>
                <w:szCs w:val="22"/>
              </w:rPr>
            </w:pPr>
            <w:r>
              <w:rPr>
                <w:rFonts w:ascii="Arial" w:hAnsi="Arial" w:cs="Arial"/>
                <w:b/>
                <w:bCs/>
                <w:sz w:val="22"/>
                <w:szCs w:val="22"/>
              </w:rPr>
              <w:t xml:space="preserve">Jane Davies </w:t>
            </w:r>
          </w:p>
          <w:p w14:paraId="583726ED" w14:textId="77777777" w:rsidR="005B6675" w:rsidRPr="00A42F82" w:rsidRDefault="005B6675" w:rsidP="00DF2892">
            <w:pPr>
              <w:autoSpaceDE w:val="0"/>
              <w:autoSpaceDN w:val="0"/>
              <w:adjustRightInd w:val="0"/>
              <w:jc w:val="center"/>
              <w:rPr>
                <w:rFonts w:ascii="Arial" w:hAnsi="Arial" w:cs="Arial"/>
                <w:b/>
                <w:bCs/>
                <w:sz w:val="22"/>
                <w:szCs w:val="22"/>
              </w:rPr>
            </w:pPr>
            <w:r>
              <w:rPr>
                <w:rFonts w:ascii="Arial" w:hAnsi="Arial" w:cs="Arial"/>
                <w:b/>
                <w:bCs/>
                <w:sz w:val="22"/>
                <w:szCs w:val="22"/>
              </w:rPr>
              <w:t>19/11/2024</w:t>
            </w:r>
          </w:p>
        </w:tc>
      </w:tr>
    </w:tbl>
    <w:p w14:paraId="7D4D4EF8" w14:textId="77777777" w:rsidR="005B6675" w:rsidRPr="00A42F82" w:rsidRDefault="005B6675" w:rsidP="005B6675">
      <w:pPr>
        <w:autoSpaceDE w:val="0"/>
        <w:autoSpaceDN w:val="0"/>
        <w:adjustRightInd w:val="0"/>
        <w:spacing w:after="240"/>
        <w:jc w:val="both"/>
        <w:rPr>
          <w:rFonts w:ascii="Arial" w:hAnsi="Arial" w:cs="Arial"/>
          <w:bCs/>
          <w:iCs/>
        </w:rPr>
      </w:pPr>
    </w:p>
    <w:tbl>
      <w:tblPr>
        <w:tblStyle w:val="TableGrid"/>
        <w:tblpPr w:leftFromText="180" w:rightFromText="180" w:vertAnchor="text" w:horzAnchor="margin" w:tblpXSpec="center" w:tblpY="432"/>
        <w:tblW w:w="10480" w:type="dxa"/>
        <w:tblLook w:val="04A0" w:firstRow="1" w:lastRow="0" w:firstColumn="1" w:lastColumn="0" w:noHBand="0" w:noVBand="1"/>
      </w:tblPr>
      <w:tblGrid>
        <w:gridCol w:w="562"/>
        <w:gridCol w:w="8784"/>
        <w:gridCol w:w="1134"/>
      </w:tblGrid>
      <w:tr w:rsidR="00296EFF" w:rsidRPr="00A42F82" w14:paraId="4CBEDFCE" w14:textId="77777777" w:rsidTr="00296EFF">
        <w:tc>
          <w:tcPr>
            <w:tcW w:w="562" w:type="dxa"/>
            <w:shd w:val="clear" w:color="auto" w:fill="F2F2F2" w:themeFill="background1" w:themeFillShade="F2"/>
          </w:tcPr>
          <w:p w14:paraId="7FD3B82C" w14:textId="77777777" w:rsidR="00296EFF" w:rsidRPr="00A42F82" w:rsidRDefault="00296EFF" w:rsidP="00296EFF">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784D68EA" w14:textId="77777777" w:rsidR="00296EFF" w:rsidRPr="00A42F82" w:rsidRDefault="00296EFF" w:rsidP="00296EFF">
            <w:pPr>
              <w:autoSpaceDE w:val="0"/>
              <w:autoSpaceDN w:val="0"/>
              <w:adjustRightInd w:val="0"/>
              <w:rPr>
                <w:rFonts w:ascii="Arial" w:hAnsi="Arial" w:cs="Arial"/>
                <w:sz w:val="22"/>
                <w:szCs w:val="22"/>
              </w:rPr>
            </w:pPr>
            <w:r w:rsidRPr="00A42F82">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296EFF" w:rsidRPr="00A42F82" w14:paraId="2DDEB676" w14:textId="77777777" w:rsidTr="00296EFF">
        <w:trPr>
          <w:trHeight w:val="355"/>
        </w:trPr>
        <w:tc>
          <w:tcPr>
            <w:tcW w:w="562" w:type="dxa"/>
            <w:vAlign w:val="center"/>
          </w:tcPr>
          <w:p w14:paraId="519CB2FC" w14:textId="77777777" w:rsidR="00296EFF" w:rsidRPr="00A42F82" w:rsidRDefault="00296EFF" w:rsidP="00296EFF">
            <w:pPr>
              <w:autoSpaceDE w:val="0"/>
              <w:autoSpaceDN w:val="0"/>
              <w:adjustRightInd w:val="0"/>
              <w:rPr>
                <w:rFonts w:ascii="Arial" w:hAnsi="Arial" w:cs="Arial"/>
                <w:sz w:val="22"/>
                <w:szCs w:val="22"/>
              </w:rPr>
            </w:pPr>
            <w:r w:rsidRPr="00A42F82">
              <w:rPr>
                <w:rFonts w:ascii="Arial" w:hAnsi="Arial" w:cs="Arial"/>
                <w:sz w:val="22"/>
                <w:szCs w:val="22"/>
              </w:rPr>
              <w:lastRenderedPageBreak/>
              <w:t>1</w:t>
            </w:r>
          </w:p>
        </w:tc>
        <w:tc>
          <w:tcPr>
            <w:tcW w:w="8784" w:type="dxa"/>
            <w:vAlign w:val="center"/>
          </w:tcPr>
          <w:p w14:paraId="038B3C86" w14:textId="77777777" w:rsidR="00296EFF" w:rsidRPr="00A42F82" w:rsidRDefault="00296EFF" w:rsidP="00296EFF">
            <w:pPr>
              <w:autoSpaceDE w:val="0"/>
              <w:autoSpaceDN w:val="0"/>
              <w:adjustRightInd w:val="0"/>
              <w:rPr>
                <w:rFonts w:ascii="Arial" w:hAnsi="Arial" w:cs="Arial"/>
                <w:b/>
                <w:bCs/>
                <w:sz w:val="22"/>
                <w:szCs w:val="22"/>
              </w:rPr>
            </w:pPr>
            <w:hyperlink r:id="rId33" w:history="1">
              <w:r w:rsidRPr="00A42F82">
                <w:rPr>
                  <w:rStyle w:val="Hyperlink"/>
                  <w:rFonts w:ascii="Arial" w:eastAsiaTheme="majorEastAsia" w:hAnsi="Arial" w:cs="Arial"/>
                  <w:b/>
                  <w:bCs/>
                  <w:color w:val="auto"/>
                  <w:sz w:val="22"/>
                  <w:szCs w:val="22"/>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0F9DA564" w14:textId="77777777" w:rsidR="00296EFF" w:rsidRPr="00A42F82" w:rsidRDefault="00296EFF" w:rsidP="00296EF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296EFF" w:rsidRPr="00A42F82" w14:paraId="721B9A84" w14:textId="77777777" w:rsidTr="00296EFF">
        <w:trPr>
          <w:trHeight w:val="417"/>
        </w:trPr>
        <w:tc>
          <w:tcPr>
            <w:tcW w:w="562" w:type="dxa"/>
            <w:vAlign w:val="center"/>
          </w:tcPr>
          <w:p w14:paraId="540A8B22" w14:textId="77777777" w:rsidR="00296EFF" w:rsidRPr="00A42F82" w:rsidRDefault="00296EFF" w:rsidP="00296EFF">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33886F05" w14:textId="77777777" w:rsidR="00296EFF" w:rsidRPr="00A42F82" w:rsidRDefault="00296EFF" w:rsidP="00296EFF">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rPr>
              <w:id w:val="-2040961117"/>
              <w14:checkbox>
                <w14:checked w14:val="1"/>
                <w14:checkedState w14:val="2612" w14:font="MS Gothic"/>
                <w14:uncheckedState w14:val="2610" w14:font="MS Gothic"/>
              </w14:checkbox>
            </w:sdtPr>
            <w:sdtContent>
              <w:p w14:paraId="1417DA3A" w14:textId="77777777" w:rsidR="00296EFF" w:rsidRPr="00A42F82" w:rsidRDefault="00296EFF" w:rsidP="00296EFF">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296EFF" w:rsidRPr="00A42F82" w14:paraId="677F8B71" w14:textId="77777777" w:rsidTr="00296EFF">
        <w:trPr>
          <w:trHeight w:val="409"/>
        </w:trPr>
        <w:tc>
          <w:tcPr>
            <w:tcW w:w="562" w:type="dxa"/>
            <w:vAlign w:val="center"/>
          </w:tcPr>
          <w:p w14:paraId="2803A3AE" w14:textId="77777777" w:rsidR="00296EFF" w:rsidRPr="00A42F82" w:rsidRDefault="00296EFF" w:rsidP="00296EFF">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EAB0914" w14:textId="77777777" w:rsidR="00296EFF" w:rsidRPr="00A42F82" w:rsidRDefault="00296EFF" w:rsidP="00296EFF">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rPr>
              <w:id w:val="-2087453121"/>
              <w14:checkbox>
                <w14:checked w14:val="0"/>
                <w14:checkedState w14:val="2612" w14:font="MS Gothic"/>
                <w14:uncheckedState w14:val="2610" w14:font="MS Gothic"/>
              </w14:checkbox>
            </w:sdtPr>
            <w:sdtContent>
              <w:p w14:paraId="728806F3" w14:textId="77777777" w:rsidR="00296EFF" w:rsidRPr="00A42F82" w:rsidRDefault="00296EFF" w:rsidP="00296EFF">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19DB7C54" w14:textId="77777777" w:rsidR="005B6675" w:rsidRPr="00A42F82" w:rsidRDefault="005B6675" w:rsidP="005B6675">
      <w:pPr>
        <w:autoSpaceDE w:val="0"/>
        <w:autoSpaceDN w:val="0"/>
        <w:adjustRightInd w:val="0"/>
        <w:spacing w:after="240"/>
        <w:jc w:val="both"/>
        <w:rPr>
          <w:rFonts w:ascii="Arial" w:hAnsi="Arial" w:cs="Arial"/>
          <w:b/>
        </w:rPr>
      </w:pPr>
      <w:r w:rsidRPr="00A42F82">
        <w:rPr>
          <w:rFonts w:ascii="Arial" w:hAnsi="Arial" w:cs="Arial"/>
          <w:b/>
        </w:rPr>
        <w:t>SECTION C:  Internal and External Ethical Guidance Materials</w:t>
      </w:r>
    </w:p>
    <w:p w14:paraId="32A57433" w14:textId="77777777" w:rsidR="005B6675" w:rsidRPr="00A42F82" w:rsidRDefault="005B6675" w:rsidP="005B6675">
      <w:pPr>
        <w:autoSpaceDE w:val="0"/>
        <w:autoSpaceDN w:val="0"/>
        <w:adjustRightInd w:val="0"/>
        <w:spacing w:after="240"/>
        <w:jc w:val="both"/>
        <w:rPr>
          <w:rFonts w:ascii="Arial" w:hAnsi="Arial" w:cs="Arial"/>
          <w:b/>
        </w:rPr>
      </w:pPr>
    </w:p>
    <w:p w14:paraId="10678BAB" w14:textId="77777777" w:rsidR="005B6675" w:rsidRPr="00A42F82" w:rsidRDefault="005B6675" w:rsidP="005B6675">
      <w:pPr>
        <w:autoSpaceDE w:val="0"/>
        <w:autoSpaceDN w:val="0"/>
        <w:adjustRightInd w:val="0"/>
        <w:jc w:val="both"/>
        <w:rPr>
          <w:rFonts w:ascii="Arial" w:hAnsi="Arial" w:cs="Arial"/>
          <w:b/>
        </w:rPr>
      </w:pPr>
      <w:r w:rsidRPr="00A42F82">
        <w:rPr>
          <w:rFonts w:ascii="Arial" w:hAnsi="Arial" w:cs="Arial"/>
          <w:b/>
        </w:rPr>
        <w:t>SECTION D: External Collaborative Research Activity</w:t>
      </w:r>
    </w:p>
    <w:p w14:paraId="6F65C901" w14:textId="77777777" w:rsidR="005B6675" w:rsidRPr="00A42F82" w:rsidRDefault="005B6675" w:rsidP="005B6675">
      <w:pPr>
        <w:autoSpaceDE w:val="0"/>
        <w:autoSpaceDN w:val="0"/>
        <w:adjustRightInd w:val="0"/>
        <w:spacing w:after="240"/>
        <w:jc w:val="both"/>
        <w:rPr>
          <w:rFonts w:ascii="Arial" w:hAnsi="Arial" w:cs="Arial"/>
        </w:rPr>
      </w:pPr>
      <w:r w:rsidRPr="00A42F82">
        <w:rPr>
          <w:rFonts w:ascii="Arial"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Ind w:w="-732" w:type="dxa"/>
        <w:tblLayout w:type="fixed"/>
        <w:tblLook w:val="04A0" w:firstRow="1" w:lastRow="0" w:firstColumn="1" w:lastColumn="0" w:noHBand="0" w:noVBand="1"/>
      </w:tblPr>
      <w:tblGrid>
        <w:gridCol w:w="562"/>
        <w:gridCol w:w="3823"/>
        <w:gridCol w:w="2409"/>
        <w:gridCol w:w="993"/>
        <w:gridCol w:w="850"/>
        <w:gridCol w:w="982"/>
        <w:gridCol w:w="10"/>
        <w:gridCol w:w="851"/>
      </w:tblGrid>
      <w:tr w:rsidR="005B6675" w:rsidRPr="00A42F82" w14:paraId="15C334C6" w14:textId="77777777" w:rsidTr="00296EFF">
        <w:trPr>
          <w:trHeight w:val="227"/>
        </w:trPr>
        <w:tc>
          <w:tcPr>
            <w:tcW w:w="562" w:type="dxa"/>
            <w:shd w:val="clear" w:color="auto" w:fill="F2F2F2" w:themeFill="background1" w:themeFillShade="F2"/>
          </w:tcPr>
          <w:p w14:paraId="2EDD19CF" w14:textId="77777777" w:rsidR="005B6675" w:rsidRPr="00A42F82" w:rsidRDefault="005B6675" w:rsidP="00DF2892">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7333EA25" w14:textId="77777777" w:rsidR="005B6675" w:rsidRPr="00A42F82" w:rsidRDefault="005B6675" w:rsidP="00DF2892">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29AA8661" w14:textId="77777777" w:rsidR="005B6675" w:rsidRPr="00A42F82" w:rsidRDefault="005B6675" w:rsidP="00DF2892">
            <w:pPr>
              <w:autoSpaceDE w:val="0"/>
              <w:autoSpaceDN w:val="0"/>
              <w:adjustRightInd w:val="0"/>
              <w:rPr>
                <w:rFonts w:ascii="Arial" w:hAnsi="Arial" w:cs="Arial"/>
                <w:bCs/>
                <w:sz w:val="22"/>
                <w:szCs w:val="22"/>
              </w:rPr>
            </w:pPr>
          </w:p>
          <w:p w14:paraId="0DF1F150" w14:textId="77777777" w:rsidR="005B6675" w:rsidRPr="00A42F82" w:rsidRDefault="005B6675" w:rsidP="00DF2892">
            <w:pPr>
              <w:autoSpaceDE w:val="0"/>
              <w:autoSpaceDN w:val="0"/>
              <w:adjustRightInd w:val="0"/>
              <w:rPr>
                <w:rFonts w:ascii="Arial" w:hAnsi="Arial" w:cs="Arial"/>
                <w:bCs/>
                <w:sz w:val="22"/>
                <w:szCs w:val="22"/>
              </w:rPr>
            </w:pPr>
          </w:p>
        </w:tc>
      </w:tr>
      <w:tr w:rsidR="005B6675" w:rsidRPr="00A42F82" w14:paraId="2B5CB1DC" w14:textId="77777777" w:rsidTr="00296EFF">
        <w:trPr>
          <w:trHeight w:val="227"/>
        </w:trPr>
        <w:tc>
          <w:tcPr>
            <w:tcW w:w="562" w:type="dxa"/>
            <w:shd w:val="clear" w:color="auto" w:fill="F2F2F2" w:themeFill="background1" w:themeFillShade="F2"/>
          </w:tcPr>
          <w:p w14:paraId="7CCC57EF" w14:textId="77777777" w:rsidR="005B6675" w:rsidRPr="00A42F82" w:rsidRDefault="005B6675" w:rsidP="00DF2892">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6565B05" w14:textId="77777777" w:rsidR="005B6675" w:rsidRPr="00A42F82" w:rsidRDefault="005B6675" w:rsidP="00DF2892">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79EE9792" w14:textId="77777777" w:rsidR="005B6675" w:rsidRPr="00A42F82" w:rsidRDefault="005B6675" w:rsidP="00DF2892">
            <w:pPr>
              <w:autoSpaceDE w:val="0"/>
              <w:autoSpaceDN w:val="0"/>
              <w:adjustRightInd w:val="0"/>
              <w:rPr>
                <w:rFonts w:ascii="Arial" w:hAnsi="Arial" w:cs="Arial"/>
                <w:bCs/>
                <w:sz w:val="22"/>
                <w:szCs w:val="22"/>
              </w:rPr>
            </w:pPr>
          </w:p>
          <w:p w14:paraId="5139A430" w14:textId="77777777" w:rsidR="005B6675" w:rsidRPr="00A42F82" w:rsidRDefault="005B6675" w:rsidP="00DF2892">
            <w:pPr>
              <w:autoSpaceDE w:val="0"/>
              <w:autoSpaceDN w:val="0"/>
              <w:adjustRightInd w:val="0"/>
              <w:rPr>
                <w:rFonts w:ascii="Arial" w:hAnsi="Arial" w:cs="Arial"/>
                <w:bCs/>
                <w:sz w:val="22"/>
                <w:szCs w:val="22"/>
              </w:rPr>
            </w:pPr>
          </w:p>
        </w:tc>
      </w:tr>
      <w:tr w:rsidR="005B6675" w:rsidRPr="00A42F82" w14:paraId="73665E88" w14:textId="77777777" w:rsidTr="00296EFF">
        <w:trPr>
          <w:trHeight w:val="227"/>
        </w:trPr>
        <w:tc>
          <w:tcPr>
            <w:tcW w:w="562" w:type="dxa"/>
            <w:shd w:val="clear" w:color="auto" w:fill="F2F2F2" w:themeFill="background1" w:themeFillShade="F2"/>
          </w:tcPr>
          <w:p w14:paraId="1E201865" w14:textId="77777777" w:rsidR="005B6675" w:rsidRPr="00A42F82" w:rsidRDefault="005B6675" w:rsidP="00DF2892">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50549B81" w14:textId="77777777" w:rsidR="005B6675" w:rsidRPr="00A42F82" w:rsidRDefault="005B6675" w:rsidP="00DF2892">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58DE8246" w14:textId="77777777" w:rsidR="005B6675" w:rsidRPr="00A42F82" w:rsidRDefault="005B6675" w:rsidP="00DF2892">
            <w:pPr>
              <w:autoSpaceDE w:val="0"/>
              <w:autoSpaceDN w:val="0"/>
              <w:adjustRightInd w:val="0"/>
              <w:jc w:val="both"/>
              <w:rPr>
                <w:rFonts w:ascii="Arial" w:hAnsi="Arial" w:cs="Arial"/>
                <w:sz w:val="22"/>
                <w:szCs w:val="22"/>
              </w:rPr>
            </w:pPr>
          </w:p>
        </w:tc>
        <w:tc>
          <w:tcPr>
            <w:tcW w:w="6095" w:type="dxa"/>
            <w:gridSpan w:val="6"/>
          </w:tcPr>
          <w:p w14:paraId="6B388C2C" w14:textId="77777777" w:rsidR="005B6675" w:rsidRPr="00A42F82" w:rsidRDefault="005B6675" w:rsidP="00DF2892">
            <w:pPr>
              <w:autoSpaceDE w:val="0"/>
              <w:autoSpaceDN w:val="0"/>
              <w:adjustRightInd w:val="0"/>
              <w:rPr>
                <w:rFonts w:ascii="Arial" w:hAnsi="Arial" w:cs="Arial"/>
                <w:bCs/>
                <w:sz w:val="22"/>
                <w:szCs w:val="22"/>
              </w:rPr>
            </w:pPr>
          </w:p>
        </w:tc>
      </w:tr>
      <w:tr w:rsidR="005B6675" w:rsidRPr="00A42F82" w14:paraId="391011DC" w14:textId="77777777" w:rsidTr="00296EFF">
        <w:tc>
          <w:tcPr>
            <w:tcW w:w="562" w:type="dxa"/>
            <w:shd w:val="clear" w:color="auto" w:fill="F2F2F2" w:themeFill="background1" w:themeFillShade="F2"/>
          </w:tcPr>
          <w:p w14:paraId="39456CA3" w14:textId="77777777" w:rsidR="005B6675" w:rsidRPr="00A42F82" w:rsidRDefault="005B6675" w:rsidP="00DF2892">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37656BFA" w14:textId="77777777" w:rsidR="005B6675" w:rsidRPr="00A42F82" w:rsidRDefault="005B6675" w:rsidP="00DF2892">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48EC2997" w14:textId="77777777" w:rsidR="005B6675" w:rsidRPr="00A42F82" w:rsidRDefault="005B6675" w:rsidP="00DF2892">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704628B" w14:textId="77777777" w:rsidR="005B6675" w:rsidRPr="00A42F82" w:rsidRDefault="00000000" w:rsidP="00DF2892">
            <w:pPr>
              <w:autoSpaceDE w:val="0"/>
              <w:autoSpaceDN w:val="0"/>
              <w:adjustRightInd w:val="0"/>
              <w:jc w:val="center"/>
              <w:rPr>
                <w:rFonts w:ascii="Arial" w:hAnsi="Arial" w:cs="Arial"/>
                <w:sz w:val="22"/>
                <w:szCs w:val="22"/>
              </w:rPr>
            </w:pPr>
            <w:sdt>
              <w:sdtPr>
                <w:rPr>
                  <w:rFonts w:ascii="Arial" w:hAnsi="Arial" w:cs="Arial"/>
                </w:rPr>
                <w:id w:val="1563443322"/>
                <w14:checkbox>
                  <w14:checked w14:val="0"/>
                  <w14:checkedState w14:val="2612" w14:font="MS Gothic"/>
                  <w14:uncheckedState w14:val="2610" w14:font="MS Gothic"/>
                </w14:checkbox>
              </w:sdtPr>
              <w:sdtContent>
                <w:r w:rsidR="005B6675"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E453C6B" w14:textId="77777777" w:rsidR="005B6675" w:rsidRPr="00A42F82" w:rsidRDefault="005B6675" w:rsidP="00DF2892">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748419000"/>
              <w14:checkbox>
                <w14:checked w14:val="1"/>
                <w14:checkedState w14:val="2612" w14:font="MS Gothic"/>
                <w14:uncheckedState w14:val="2610" w14:font="MS Gothic"/>
              </w14:checkbox>
            </w:sdtPr>
            <w:sdtContent>
              <w:p w14:paraId="712BD179" w14:textId="77777777" w:rsidR="005B6675" w:rsidRPr="00A42F82" w:rsidRDefault="005B6675" w:rsidP="00DF289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B6675" w:rsidRPr="00A42F82" w14:paraId="2BBB0407" w14:textId="77777777" w:rsidTr="00296EFF">
        <w:tc>
          <w:tcPr>
            <w:tcW w:w="562" w:type="dxa"/>
            <w:shd w:val="clear" w:color="auto" w:fill="F2F2F2" w:themeFill="background1" w:themeFillShade="F2"/>
          </w:tcPr>
          <w:p w14:paraId="3889E4FD" w14:textId="77777777" w:rsidR="005B6675" w:rsidRPr="00A42F82" w:rsidRDefault="005B6675" w:rsidP="00DF2892">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1D227D01" w14:textId="77777777" w:rsidR="005B6675" w:rsidRPr="00A42F82" w:rsidRDefault="005B6675" w:rsidP="00DF2892">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4F224097" w14:textId="77777777" w:rsidR="005B6675" w:rsidRPr="00A42F82" w:rsidRDefault="005B6675" w:rsidP="00DF2892">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7014C7A8" w14:textId="77777777" w:rsidR="005B6675" w:rsidRPr="00A42F82" w:rsidRDefault="00000000" w:rsidP="00DF2892">
            <w:pPr>
              <w:autoSpaceDE w:val="0"/>
              <w:autoSpaceDN w:val="0"/>
              <w:adjustRightInd w:val="0"/>
              <w:jc w:val="center"/>
              <w:rPr>
                <w:rFonts w:ascii="Arial" w:hAnsi="Arial" w:cs="Arial"/>
                <w:sz w:val="22"/>
                <w:szCs w:val="22"/>
              </w:rPr>
            </w:pPr>
            <w:sdt>
              <w:sdtPr>
                <w:rPr>
                  <w:rFonts w:ascii="Arial" w:hAnsi="Arial" w:cs="Arial"/>
                </w:rPr>
                <w:id w:val="1911424659"/>
                <w14:checkbox>
                  <w14:checked w14:val="0"/>
                  <w14:checkedState w14:val="2612" w14:font="MS Gothic"/>
                  <w14:uncheckedState w14:val="2610" w14:font="MS Gothic"/>
                </w14:checkbox>
              </w:sdtPr>
              <w:sdtContent>
                <w:r w:rsidR="005B6675"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83C59F6" w14:textId="77777777" w:rsidR="005B6675" w:rsidRPr="00A42F82" w:rsidRDefault="005B6675" w:rsidP="00DF2892">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876681663"/>
              <w14:checkbox>
                <w14:checked w14:val="1"/>
                <w14:checkedState w14:val="2612" w14:font="MS Gothic"/>
                <w14:uncheckedState w14:val="2610" w14:font="MS Gothic"/>
              </w14:checkbox>
            </w:sdtPr>
            <w:sdtContent>
              <w:p w14:paraId="6E541BCA" w14:textId="77777777" w:rsidR="005B6675" w:rsidRPr="00A42F82" w:rsidRDefault="005B6675" w:rsidP="00DF289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B6675" w:rsidRPr="00A42F82" w14:paraId="28243F5D" w14:textId="77777777" w:rsidTr="00296EFF">
        <w:trPr>
          <w:trHeight w:val="386"/>
        </w:trPr>
        <w:tc>
          <w:tcPr>
            <w:tcW w:w="562" w:type="dxa"/>
            <w:shd w:val="clear" w:color="auto" w:fill="F2F2F2" w:themeFill="background1" w:themeFillShade="F2"/>
          </w:tcPr>
          <w:p w14:paraId="40964CE5" w14:textId="77777777" w:rsidR="005B6675" w:rsidRPr="00A42F82" w:rsidRDefault="005B6675" w:rsidP="00DF2892">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110CA8D" w14:textId="77777777" w:rsidR="005B6675" w:rsidRPr="00A42F82" w:rsidRDefault="005B6675" w:rsidP="00DF2892">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5C376980" w14:textId="77777777" w:rsidR="005B6675" w:rsidRPr="00A42F82" w:rsidRDefault="005B6675" w:rsidP="00DF2892">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4D72B04" w14:textId="77777777" w:rsidR="005B6675" w:rsidRPr="00A42F82" w:rsidRDefault="005B6675" w:rsidP="00DF2892">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Content>
              <w:p w14:paraId="5D9A1849" w14:textId="77777777" w:rsidR="005B6675" w:rsidRPr="00A42F82" w:rsidRDefault="005B6675" w:rsidP="00DF28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7BA28E92" w14:textId="77777777" w:rsidR="005B6675" w:rsidRPr="00A42F82" w:rsidRDefault="005B6675" w:rsidP="00DF2892">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1"/>
                <w14:checkedState w14:val="2612" w14:font="MS Gothic"/>
                <w14:uncheckedState w14:val="2610" w14:font="MS Gothic"/>
              </w14:checkbox>
            </w:sdtPr>
            <w:sdtContent>
              <w:p w14:paraId="26446004" w14:textId="77777777" w:rsidR="005B6675" w:rsidRPr="00A42F82" w:rsidRDefault="005B6675" w:rsidP="00DF289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B6675" w:rsidRPr="00A42F82" w14:paraId="0CB6A860" w14:textId="77777777" w:rsidTr="00296EFF">
        <w:trPr>
          <w:trHeight w:val="386"/>
        </w:trPr>
        <w:tc>
          <w:tcPr>
            <w:tcW w:w="562" w:type="dxa"/>
            <w:shd w:val="clear" w:color="auto" w:fill="F2F2F2" w:themeFill="background1" w:themeFillShade="F2"/>
          </w:tcPr>
          <w:p w14:paraId="119F9852" w14:textId="77777777" w:rsidR="005B6675" w:rsidRPr="00A42F82" w:rsidRDefault="005B6675" w:rsidP="00DF2892">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32A34AD8" w14:textId="77777777" w:rsidR="005B6675" w:rsidRPr="00A42F82" w:rsidRDefault="005B6675" w:rsidP="00DF2892">
            <w:pPr>
              <w:autoSpaceDE w:val="0"/>
              <w:autoSpaceDN w:val="0"/>
              <w:adjustRightInd w:val="0"/>
              <w:rPr>
                <w:rFonts w:ascii="Arial" w:hAnsi="Arial" w:cs="Arial"/>
                <w:sz w:val="22"/>
                <w:szCs w:val="22"/>
              </w:rPr>
            </w:pPr>
          </w:p>
        </w:tc>
        <w:tc>
          <w:tcPr>
            <w:tcW w:w="2409" w:type="dxa"/>
          </w:tcPr>
          <w:p w14:paraId="3D7B1E21" w14:textId="77777777" w:rsidR="005B6675" w:rsidRPr="00A42F82" w:rsidRDefault="005B6675" w:rsidP="00DF2892">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373FB3C7" w14:textId="77777777" w:rsidR="005B6675" w:rsidRPr="00A42F82" w:rsidRDefault="005B6675" w:rsidP="00DF2892">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Content>
              <w:p w14:paraId="21E0A054" w14:textId="77777777" w:rsidR="005B6675" w:rsidRPr="00A42F82" w:rsidRDefault="005B6675" w:rsidP="00DF28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4173717C" w14:textId="77777777" w:rsidR="005B6675" w:rsidRPr="00A42F82" w:rsidRDefault="005B6675" w:rsidP="00DF2892">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1"/>
                <w14:checkedState w14:val="2612" w14:font="MS Gothic"/>
                <w14:uncheckedState w14:val="2610" w14:font="MS Gothic"/>
              </w14:checkbox>
            </w:sdtPr>
            <w:sdtContent>
              <w:p w14:paraId="04D57A04" w14:textId="77777777" w:rsidR="005B6675" w:rsidRPr="00A42F82" w:rsidRDefault="005B6675" w:rsidP="00DF289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B6675" w:rsidRPr="00A42F82" w14:paraId="1374A2A2" w14:textId="77777777" w:rsidTr="00296EFF">
        <w:tc>
          <w:tcPr>
            <w:tcW w:w="562" w:type="dxa"/>
            <w:shd w:val="clear" w:color="auto" w:fill="F2F2F2" w:themeFill="background1" w:themeFillShade="F2"/>
          </w:tcPr>
          <w:p w14:paraId="566611D6" w14:textId="77777777" w:rsidR="005B6675" w:rsidRPr="00A42F82" w:rsidRDefault="005B6675" w:rsidP="00DF2892">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24C729F7" w14:textId="77777777" w:rsidR="005B6675" w:rsidRPr="00A42F82" w:rsidRDefault="005B6675" w:rsidP="00DF2892">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07A1BFCD" w14:textId="77777777" w:rsidR="005B6675" w:rsidRPr="00A42F82" w:rsidRDefault="005B6675" w:rsidP="00DF2892">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6347D17E" w14:textId="77777777" w:rsidR="005B6675" w:rsidRPr="00A42F82" w:rsidRDefault="005B6675" w:rsidP="00DF2892">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553CCD8D" w14:textId="77777777" w:rsidR="005B6675" w:rsidRPr="00A42F82" w:rsidRDefault="00000000" w:rsidP="00DF2892">
            <w:pPr>
              <w:autoSpaceDE w:val="0"/>
              <w:autoSpaceDN w:val="0"/>
              <w:adjustRightInd w:val="0"/>
              <w:jc w:val="center"/>
              <w:rPr>
                <w:rFonts w:ascii="Arial" w:hAnsi="Arial" w:cs="Arial"/>
                <w:sz w:val="22"/>
                <w:szCs w:val="22"/>
              </w:rPr>
            </w:pPr>
            <w:sdt>
              <w:sdtPr>
                <w:rPr>
                  <w:rFonts w:ascii="Arial" w:hAnsi="Arial" w:cs="Arial"/>
                </w:rPr>
                <w:id w:val="48506529"/>
                <w14:checkbox>
                  <w14:checked w14:val="0"/>
                  <w14:checkedState w14:val="2612" w14:font="MS Gothic"/>
                  <w14:uncheckedState w14:val="2610" w14:font="MS Gothic"/>
                </w14:checkbox>
              </w:sdtPr>
              <w:sdtContent>
                <w:r w:rsidR="005B6675"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8A680F4" w14:textId="77777777" w:rsidR="005B6675" w:rsidRPr="00A42F82" w:rsidRDefault="005B6675" w:rsidP="00DF2892">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039408862"/>
              <w14:checkbox>
                <w14:checked w14:val="1"/>
                <w14:checkedState w14:val="2612" w14:font="MS Gothic"/>
                <w14:uncheckedState w14:val="2610" w14:font="MS Gothic"/>
              </w14:checkbox>
            </w:sdtPr>
            <w:sdtContent>
              <w:p w14:paraId="46ADC53D" w14:textId="77777777" w:rsidR="005B6675" w:rsidRPr="00A42F82" w:rsidRDefault="005B6675" w:rsidP="00DF289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B6675" w:rsidRPr="00A42F82" w14:paraId="75F82C63" w14:textId="77777777" w:rsidTr="00296EFF">
        <w:tc>
          <w:tcPr>
            <w:tcW w:w="562" w:type="dxa"/>
            <w:shd w:val="clear" w:color="auto" w:fill="F2F2F2" w:themeFill="background1" w:themeFillShade="F2"/>
          </w:tcPr>
          <w:p w14:paraId="7C8FE2C9" w14:textId="77777777" w:rsidR="005B6675" w:rsidRPr="00A42F82" w:rsidRDefault="005B6675" w:rsidP="00DF2892">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36FC333A" w14:textId="77777777" w:rsidR="005B6675" w:rsidRPr="00A42F82" w:rsidRDefault="005B6675" w:rsidP="00DF2892">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04461BCE" w14:textId="77777777" w:rsidR="005B6675" w:rsidRPr="00A42F82" w:rsidRDefault="005B6675" w:rsidP="00DF2892">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10A55840" w14:textId="77777777" w:rsidR="005B6675" w:rsidRPr="00A42F82" w:rsidDel="008461DD" w:rsidRDefault="005B6675" w:rsidP="00DF2892">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32373B62" w14:textId="77777777" w:rsidR="005B6675" w:rsidRPr="00A42F82" w:rsidRDefault="005B6675" w:rsidP="00DF2892">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BEDF7EB" w14:textId="77777777" w:rsidR="005B6675" w:rsidRPr="00A42F82" w:rsidRDefault="00000000" w:rsidP="00DF2892">
            <w:pPr>
              <w:autoSpaceDE w:val="0"/>
              <w:autoSpaceDN w:val="0"/>
              <w:adjustRightInd w:val="0"/>
              <w:jc w:val="center"/>
              <w:rPr>
                <w:rFonts w:ascii="Arial" w:hAnsi="Arial" w:cs="Arial"/>
                <w:sz w:val="22"/>
                <w:szCs w:val="22"/>
              </w:rPr>
            </w:pPr>
            <w:sdt>
              <w:sdtPr>
                <w:rPr>
                  <w:rFonts w:ascii="Arial" w:hAnsi="Arial" w:cs="Arial"/>
                </w:rPr>
                <w:id w:val="185717742"/>
                <w14:checkbox>
                  <w14:checked w14:val="0"/>
                  <w14:checkedState w14:val="2612" w14:font="MS Gothic"/>
                  <w14:uncheckedState w14:val="2610" w14:font="MS Gothic"/>
                </w14:checkbox>
              </w:sdtPr>
              <w:sdtContent>
                <w:r w:rsidR="005B6675"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434CB9A1" w14:textId="77777777" w:rsidR="005B6675" w:rsidRPr="00A42F82" w:rsidRDefault="005B6675" w:rsidP="00DF2892">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912467415"/>
              <w14:checkbox>
                <w14:checked w14:val="1"/>
                <w14:checkedState w14:val="2612" w14:font="MS Gothic"/>
                <w14:uncheckedState w14:val="2610" w14:font="MS Gothic"/>
              </w14:checkbox>
            </w:sdtPr>
            <w:sdtContent>
              <w:p w14:paraId="717A255C" w14:textId="77777777" w:rsidR="005B6675" w:rsidRPr="00A42F82" w:rsidRDefault="005B6675" w:rsidP="00DF289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4CCBB671" w14:textId="77777777" w:rsidR="005B6675" w:rsidRPr="00A42F82" w:rsidRDefault="005B6675" w:rsidP="005B6675">
      <w:pPr>
        <w:rPr>
          <w:rFonts w:ascii="Arial" w:hAnsi="Arial" w:cs="Arial"/>
          <w:bCs/>
          <w:iCs/>
          <w:sz w:val="16"/>
          <w:szCs w:val="16"/>
        </w:rPr>
      </w:pPr>
    </w:p>
    <w:p w14:paraId="3E22FD38" w14:textId="77777777" w:rsidR="005B6675" w:rsidRPr="00A42F82" w:rsidRDefault="005B6675" w:rsidP="005B6675">
      <w:pPr>
        <w:rPr>
          <w:rFonts w:ascii="Arial" w:hAnsi="Arial" w:cs="Arial"/>
          <w:b/>
          <w:bCs/>
          <w:iCs/>
        </w:rPr>
      </w:pPr>
    </w:p>
    <w:p w14:paraId="5F5923F6" w14:textId="77777777" w:rsidR="005B6675" w:rsidRPr="00A42F82" w:rsidRDefault="005B6675" w:rsidP="005B6675">
      <w:pPr>
        <w:autoSpaceDE w:val="0"/>
        <w:autoSpaceDN w:val="0"/>
        <w:adjustRightInd w:val="0"/>
        <w:spacing w:after="240"/>
        <w:jc w:val="both"/>
        <w:rPr>
          <w:rFonts w:ascii="Arial" w:hAnsi="Arial" w:cs="Arial"/>
          <w:b/>
        </w:rPr>
      </w:pPr>
      <w:r w:rsidRPr="00A42F82">
        <w:rPr>
          <w:rFonts w:ascii="Arial" w:hAnsi="Arial" w:cs="Arial"/>
          <w:b/>
        </w:rPr>
        <w:t>Where research activity is carried out in collaboration with an external organisation</w:t>
      </w:r>
    </w:p>
    <w:tbl>
      <w:tblPr>
        <w:tblStyle w:val="TableGrid"/>
        <w:tblW w:w="10490" w:type="dxa"/>
        <w:tblInd w:w="-737" w:type="dxa"/>
        <w:tblLook w:val="04A0" w:firstRow="1" w:lastRow="0" w:firstColumn="1" w:lastColumn="0" w:noHBand="0" w:noVBand="1"/>
      </w:tblPr>
      <w:tblGrid>
        <w:gridCol w:w="567"/>
        <w:gridCol w:w="6237"/>
        <w:gridCol w:w="993"/>
        <w:gridCol w:w="895"/>
        <w:gridCol w:w="947"/>
        <w:gridCol w:w="851"/>
      </w:tblGrid>
      <w:tr w:rsidR="005B6675" w:rsidRPr="00A42F82" w14:paraId="3F77884E" w14:textId="77777777" w:rsidTr="00296EFF">
        <w:trPr>
          <w:trHeight w:val="507"/>
        </w:trPr>
        <w:tc>
          <w:tcPr>
            <w:tcW w:w="567" w:type="dxa"/>
            <w:shd w:val="clear" w:color="auto" w:fill="F2F2F2" w:themeFill="background1" w:themeFillShade="F2"/>
            <w:vAlign w:val="center"/>
          </w:tcPr>
          <w:p w14:paraId="79C56D4E" w14:textId="77777777" w:rsidR="005B6675" w:rsidRPr="00A42F82" w:rsidRDefault="005B6675" w:rsidP="00DF2892">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25FF3A7B" w14:textId="77777777" w:rsidR="005B6675" w:rsidRPr="00A42F82" w:rsidRDefault="005B6675" w:rsidP="00DF2892">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4B733EF3" w14:textId="77777777" w:rsidR="005B6675" w:rsidRPr="00A42F82" w:rsidRDefault="005B6675" w:rsidP="00DF2892">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Content>
              <w:p w14:paraId="1F42C7F2" w14:textId="77777777" w:rsidR="005B6675" w:rsidRPr="00A42F82" w:rsidRDefault="005B6675" w:rsidP="00DF2892">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5FFD5652" w14:textId="77777777" w:rsidR="005B6675" w:rsidRPr="00A42F82" w:rsidRDefault="005B6675" w:rsidP="00DF2892">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rPr>
              <w:id w:val="-711570112"/>
              <w14:checkbox>
                <w14:checked w14:val="1"/>
                <w14:checkedState w14:val="2612" w14:font="MS Gothic"/>
                <w14:uncheckedState w14:val="2610" w14:font="MS Gothic"/>
              </w14:checkbox>
            </w:sdtPr>
            <w:sdtContent>
              <w:p w14:paraId="14E5659A" w14:textId="77777777" w:rsidR="005B6675" w:rsidRPr="00A42F82" w:rsidRDefault="005B6675" w:rsidP="00DF2892">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5B6675" w:rsidRPr="00A42F82" w14:paraId="157D293B" w14:textId="77777777" w:rsidTr="00296EFF">
        <w:tc>
          <w:tcPr>
            <w:tcW w:w="567" w:type="dxa"/>
          </w:tcPr>
          <w:p w14:paraId="67B4FD7D" w14:textId="77777777" w:rsidR="005B6675" w:rsidRPr="00A42F82" w:rsidRDefault="005B6675" w:rsidP="00DF2892">
            <w:pPr>
              <w:autoSpaceDE w:val="0"/>
              <w:autoSpaceDN w:val="0"/>
              <w:adjustRightInd w:val="0"/>
              <w:rPr>
                <w:rFonts w:ascii="Arial" w:hAnsi="Arial" w:cs="Arial"/>
                <w:bCs/>
                <w:sz w:val="22"/>
                <w:szCs w:val="22"/>
              </w:rPr>
            </w:pPr>
          </w:p>
        </w:tc>
        <w:tc>
          <w:tcPr>
            <w:tcW w:w="9923" w:type="dxa"/>
            <w:gridSpan w:val="5"/>
          </w:tcPr>
          <w:p w14:paraId="256D867E" w14:textId="77777777" w:rsidR="005B6675" w:rsidRPr="00A42F82" w:rsidRDefault="005B6675" w:rsidP="00DF2892">
            <w:pPr>
              <w:autoSpaceDE w:val="0"/>
              <w:autoSpaceDN w:val="0"/>
              <w:adjustRightInd w:val="0"/>
              <w:rPr>
                <w:rFonts w:ascii="Arial" w:hAnsi="Arial" w:cs="Arial"/>
                <w:bCs/>
                <w:sz w:val="22"/>
                <w:szCs w:val="22"/>
              </w:rPr>
            </w:pPr>
          </w:p>
          <w:p w14:paraId="75CD60B1" w14:textId="77777777" w:rsidR="005B6675" w:rsidRPr="00A42F82" w:rsidRDefault="005B6675" w:rsidP="00DF2892">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 (this may be a copy of an email if appropriate).</w:t>
            </w:r>
          </w:p>
          <w:p w14:paraId="63036D18" w14:textId="77777777" w:rsidR="005B6675" w:rsidRPr="00A42F82" w:rsidRDefault="005B6675" w:rsidP="00DF2892">
            <w:pPr>
              <w:autoSpaceDE w:val="0"/>
              <w:autoSpaceDN w:val="0"/>
              <w:adjustRightInd w:val="0"/>
              <w:rPr>
                <w:rFonts w:ascii="Arial" w:hAnsi="Arial" w:cs="Arial"/>
                <w:b/>
                <w:bCs/>
                <w:sz w:val="22"/>
                <w:szCs w:val="22"/>
              </w:rPr>
            </w:pPr>
          </w:p>
        </w:tc>
      </w:tr>
    </w:tbl>
    <w:p w14:paraId="7DA38B68" w14:textId="77777777" w:rsidR="005B6675" w:rsidRPr="00A42F82" w:rsidRDefault="005B6675" w:rsidP="005B6675">
      <w:pPr>
        <w:autoSpaceDE w:val="0"/>
        <w:autoSpaceDN w:val="0"/>
        <w:adjustRightInd w:val="0"/>
        <w:spacing w:after="240"/>
        <w:jc w:val="both"/>
        <w:rPr>
          <w:rFonts w:ascii="Arial" w:hAnsi="Arial" w:cs="Arial"/>
          <w:b/>
        </w:rPr>
      </w:pPr>
    </w:p>
    <w:p w14:paraId="0627FFDC" w14:textId="77777777" w:rsidR="005B6675" w:rsidRPr="00A42F82" w:rsidRDefault="005B6675" w:rsidP="005B6675">
      <w:pPr>
        <w:autoSpaceDE w:val="0"/>
        <w:autoSpaceDN w:val="0"/>
        <w:adjustRightInd w:val="0"/>
        <w:spacing w:after="240"/>
        <w:jc w:val="both"/>
        <w:rPr>
          <w:rFonts w:ascii="Arial" w:hAnsi="Arial" w:cs="Arial"/>
          <w:b/>
        </w:rPr>
      </w:pPr>
      <w:r w:rsidRPr="00A42F82">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5B6675" w:rsidRPr="00A42F82" w14:paraId="0523960F" w14:textId="77777777" w:rsidTr="00DF289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8F3DC3" w14:textId="77777777" w:rsidR="005B6675" w:rsidRPr="00A42F82" w:rsidRDefault="005B6675" w:rsidP="00DF2892">
            <w:pPr>
              <w:rPr>
                <w:rFonts w:ascii="Arial" w:hAnsi="Arial" w:cs="Arial"/>
              </w:rPr>
            </w:pPr>
            <w:r w:rsidRPr="00A42F82">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414D6F" w14:textId="77777777" w:rsidR="005B6675" w:rsidRPr="00A42F82" w:rsidRDefault="005B6675" w:rsidP="00DF2892">
            <w:pPr>
              <w:rPr>
                <w:rFonts w:ascii="Arial" w:hAnsi="Arial" w:cs="Arial"/>
              </w:rPr>
            </w:pPr>
            <w:r w:rsidRPr="00A42F82">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2D44953C" w14:textId="77777777" w:rsidR="005B6675" w:rsidRPr="008B1638" w:rsidRDefault="005B6675" w:rsidP="00DF2892">
            <w:pPr>
              <w:rPr>
                <w:rFonts w:ascii="Calibri" w:hAnsi="Calibri" w:cs="Calibri"/>
                <w:b/>
                <w:bCs/>
              </w:rPr>
            </w:pPr>
            <w:r w:rsidRPr="008B1638">
              <w:rPr>
                <w:rFonts w:ascii="Calibri" w:hAnsi="Calibri" w:cs="Calibri"/>
                <w:b/>
                <w:bCs/>
              </w:rPr>
              <w:t>An exploration into the barriers that male adult offenders encounter in England and</w:t>
            </w:r>
            <w:r>
              <w:rPr>
                <w:rFonts w:ascii="Calibri" w:hAnsi="Calibri" w:cs="Calibri"/>
                <w:b/>
                <w:bCs/>
              </w:rPr>
              <w:t xml:space="preserve"> </w:t>
            </w:r>
            <w:r w:rsidRPr="008B1638">
              <w:rPr>
                <w:rFonts w:ascii="Calibri" w:hAnsi="Calibri" w:cs="Calibri"/>
                <w:b/>
                <w:bCs/>
              </w:rPr>
              <w:t xml:space="preserve">Wales when seeking employment opportunities and </w:t>
            </w:r>
            <w:r>
              <w:rPr>
                <w:rFonts w:ascii="Calibri" w:hAnsi="Calibri" w:cs="Calibri"/>
                <w:b/>
                <w:bCs/>
              </w:rPr>
              <w:t xml:space="preserve">the </w:t>
            </w:r>
            <w:r w:rsidRPr="008B1638">
              <w:rPr>
                <w:rFonts w:ascii="Calibri" w:hAnsi="Calibri" w:cs="Calibri"/>
                <w:b/>
                <w:bCs/>
              </w:rPr>
              <w:t xml:space="preserve">implications </w:t>
            </w:r>
            <w:r>
              <w:rPr>
                <w:rFonts w:ascii="Calibri" w:hAnsi="Calibri" w:cs="Calibri"/>
                <w:b/>
                <w:bCs/>
              </w:rPr>
              <w:t xml:space="preserve">that </w:t>
            </w:r>
            <w:r w:rsidRPr="008B1638">
              <w:rPr>
                <w:rFonts w:ascii="Calibri" w:hAnsi="Calibri" w:cs="Calibri"/>
                <w:b/>
                <w:bCs/>
              </w:rPr>
              <w:t xml:space="preserve">these </w:t>
            </w:r>
            <w:r>
              <w:rPr>
                <w:rFonts w:ascii="Calibri" w:hAnsi="Calibri" w:cs="Calibri"/>
                <w:b/>
                <w:bCs/>
              </w:rPr>
              <w:t xml:space="preserve">challenges </w:t>
            </w:r>
            <w:r w:rsidRPr="008B1638">
              <w:rPr>
                <w:rFonts w:ascii="Calibri" w:hAnsi="Calibri" w:cs="Calibri"/>
                <w:b/>
                <w:bCs/>
              </w:rPr>
              <w:t xml:space="preserve">have on </w:t>
            </w:r>
            <w:r>
              <w:rPr>
                <w:rFonts w:ascii="Calibri" w:hAnsi="Calibri" w:cs="Calibri"/>
                <w:b/>
                <w:bCs/>
              </w:rPr>
              <w:t xml:space="preserve">successful </w:t>
            </w:r>
            <w:r w:rsidRPr="008B1638">
              <w:rPr>
                <w:rFonts w:ascii="Calibri" w:hAnsi="Calibri" w:cs="Calibri"/>
                <w:b/>
                <w:bCs/>
              </w:rPr>
              <w:t>rehabilitation</w:t>
            </w:r>
            <w:r>
              <w:rPr>
                <w:rFonts w:ascii="Calibri" w:hAnsi="Calibri" w:cs="Calibri"/>
                <w:b/>
                <w:bCs/>
              </w:rPr>
              <w:t xml:space="preserve"> and reform </w:t>
            </w:r>
          </w:p>
          <w:p w14:paraId="3B1DE694" w14:textId="77777777" w:rsidR="005B6675" w:rsidRPr="00A42F82" w:rsidRDefault="005B6675" w:rsidP="00DF2892">
            <w:pPr>
              <w:rPr>
                <w:rFonts w:ascii="Arial" w:hAnsi="Arial" w:cs="Arial"/>
              </w:rPr>
            </w:pPr>
          </w:p>
        </w:tc>
      </w:tr>
      <w:tr w:rsidR="005B6675" w:rsidRPr="00A42F82" w14:paraId="35DE154F" w14:textId="77777777" w:rsidTr="00DF289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406C34" w14:textId="77777777" w:rsidR="005B6675" w:rsidRPr="00A42F82" w:rsidRDefault="005B6675" w:rsidP="00DF2892">
            <w:pPr>
              <w:rPr>
                <w:rFonts w:ascii="Arial" w:hAnsi="Arial" w:cs="Arial"/>
              </w:rPr>
            </w:pPr>
            <w:r w:rsidRPr="00A42F82">
              <w:rPr>
                <w:rFonts w:ascii="Arial" w:hAnsi="Arial" w:cs="Arial"/>
              </w:rPr>
              <w:lastRenderedPageBreak/>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83EDEA" w14:textId="77777777" w:rsidR="005B6675" w:rsidRPr="00A42F82" w:rsidRDefault="005B6675" w:rsidP="00DF2892">
            <w:pPr>
              <w:rPr>
                <w:rFonts w:ascii="Arial" w:hAnsi="Arial" w:cs="Arial"/>
              </w:rPr>
            </w:pPr>
            <w:r w:rsidRPr="00A42F82">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634B20D8" w14:textId="77777777" w:rsidR="005B6675" w:rsidRPr="00A42F82" w:rsidRDefault="005B6675" w:rsidP="00DF2892">
            <w:pPr>
              <w:rPr>
                <w:rFonts w:ascii="Arial" w:hAnsi="Arial" w:cs="Arial"/>
              </w:rPr>
            </w:pPr>
            <w:r>
              <w:rPr>
                <w:rFonts w:ascii="Arial" w:hAnsi="Arial" w:cs="Arial"/>
              </w:rPr>
              <w:t>19/11/2024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37DB74" w14:textId="77777777" w:rsidR="005B6675" w:rsidRPr="00A42F82" w:rsidRDefault="005B6675" w:rsidP="00DF2892">
            <w:pPr>
              <w:rPr>
                <w:rFonts w:ascii="Arial" w:hAnsi="Arial" w:cs="Arial"/>
              </w:rPr>
            </w:pPr>
            <w:r w:rsidRPr="00A42F82">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7DEADAF0" w14:textId="77777777" w:rsidR="005B6675" w:rsidRPr="00A42F82" w:rsidRDefault="005B6675" w:rsidP="00DF2892">
            <w:pPr>
              <w:rPr>
                <w:rFonts w:ascii="Arial" w:hAnsi="Arial" w:cs="Arial"/>
              </w:rPr>
            </w:pPr>
            <w:r>
              <w:rPr>
                <w:rFonts w:ascii="Arial" w:hAnsi="Arial" w:cs="Arial"/>
              </w:rPr>
              <w:t>05/05/2025</w:t>
            </w:r>
          </w:p>
        </w:tc>
      </w:tr>
      <w:tr w:rsidR="005B6675" w:rsidRPr="00A42F82" w14:paraId="71DA32C8" w14:textId="77777777" w:rsidTr="00DF2892">
        <w:trPr>
          <w:trHeight w:val="454"/>
        </w:trPr>
        <w:tc>
          <w:tcPr>
            <w:tcW w:w="297" w:type="pct"/>
            <w:tcBorders>
              <w:top w:val="single" w:sz="4" w:space="0" w:color="auto"/>
            </w:tcBorders>
            <w:shd w:val="clear" w:color="auto" w:fill="F2F2F2" w:themeFill="background1" w:themeFillShade="F2"/>
            <w:vAlign w:val="center"/>
          </w:tcPr>
          <w:p w14:paraId="23E455BC" w14:textId="77777777" w:rsidR="005B6675" w:rsidRPr="00A42F82" w:rsidRDefault="005B6675" w:rsidP="00DF2892">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09B9E591" w14:textId="77777777" w:rsidR="005B6675" w:rsidRPr="00A42F82" w:rsidRDefault="005B6675" w:rsidP="00DF2892">
            <w:pPr>
              <w:spacing w:before="120" w:after="120"/>
              <w:rPr>
                <w:rFonts w:ascii="Arial" w:hAnsi="Arial" w:cs="Arial"/>
                <w:b/>
              </w:rPr>
            </w:pPr>
            <w:r w:rsidRPr="00A42F82">
              <w:rPr>
                <w:rFonts w:ascii="Arial" w:hAnsi="Arial" w:cs="Arial"/>
                <w:b/>
              </w:rPr>
              <w:t>Introduction to the Research (maximum 300 words per section)</w:t>
            </w:r>
          </w:p>
          <w:p w14:paraId="3BA89E1A" w14:textId="77777777" w:rsidR="005B6675" w:rsidRPr="00A42F82" w:rsidRDefault="005B6675" w:rsidP="00DF2892">
            <w:pPr>
              <w:spacing w:before="120" w:after="120"/>
              <w:rPr>
                <w:rFonts w:ascii="Arial" w:hAnsi="Arial" w:cs="Arial"/>
                <w:b/>
              </w:rPr>
            </w:pPr>
            <w:r w:rsidRPr="00A42F82">
              <w:rPr>
                <w:rFonts w:ascii="Arial" w:hAnsi="Arial" w:cs="Arial"/>
                <w:b/>
              </w:rPr>
              <w:t xml:space="preserve">Ensure that you write for a </w:t>
            </w:r>
            <w:r w:rsidRPr="00A42F82">
              <w:rPr>
                <w:rFonts w:ascii="Arial" w:hAnsi="Arial" w:cs="Arial"/>
                <w:b/>
                <w:u w:val="single"/>
              </w:rPr>
              <w:t>Non-Specialist Audience</w:t>
            </w:r>
            <w:r w:rsidRPr="00A42F82">
              <w:rPr>
                <w:rFonts w:ascii="Arial" w:hAnsi="Arial" w:cs="Arial"/>
                <w:b/>
              </w:rPr>
              <w:t xml:space="preserve"> when outlining your response to the points below:</w:t>
            </w:r>
          </w:p>
          <w:p w14:paraId="4EC62EA6" w14:textId="77777777" w:rsidR="005B6675" w:rsidRPr="00A42F82" w:rsidRDefault="005B6675" w:rsidP="005B6675">
            <w:pPr>
              <w:pStyle w:val="ListParagraph"/>
              <w:numPr>
                <w:ilvl w:val="0"/>
                <w:numId w:val="33"/>
              </w:numPr>
              <w:spacing w:after="0" w:line="240" w:lineRule="auto"/>
              <w:ind w:left="0"/>
              <w:contextualSpacing w:val="0"/>
              <w:rPr>
                <w:rFonts w:ascii="Arial" w:hAnsi="Arial" w:cs="Arial"/>
                <w:i/>
              </w:rPr>
            </w:pPr>
            <w:r w:rsidRPr="00A42F82">
              <w:rPr>
                <w:rFonts w:ascii="Arial" w:hAnsi="Arial" w:cs="Arial"/>
                <w:i/>
              </w:rPr>
              <w:t>Purpose of Research Activity</w:t>
            </w:r>
          </w:p>
          <w:p w14:paraId="23F88307" w14:textId="77777777" w:rsidR="005B6675" w:rsidRPr="00A42F82" w:rsidRDefault="005B6675" w:rsidP="005B6675">
            <w:pPr>
              <w:pStyle w:val="ListParagraph"/>
              <w:numPr>
                <w:ilvl w:val="0"/>
                <w:numId w:val="33"/>
              </w:numPr>
              <w:spacing w:after="0" w:line="240" w:lineRule="auto"/>
              <w:ind w:left="0"/>
              <w:contextualSpacing w:val="0"/>
              <w:rPr>
                <w:rFonts w:ascii="Arial" w:hAnsi="Arial" w:cs="Arial"/>
                <w:i/>
              </w:rPr>
            </w:pPr>
            <w:r w:rsidRPr="00A42F82">
              <w:rPr>
                <w:rFonts w:ascii="Arial" w:hAnsi="Arial" w:cs="Arial"/>
                <w:i/>
              </w:rPr>
              <w:t>Proposed Research Question</w:t>
            </w:r>
          </w:p>
          <w:p w14:paraId="0FC76C87" w14:textId="77777777" w:rsidR="005B6675" w:rsidRPr="00A42F82" w:rsidRDefault="005B6675" w:rsidP="005B6675">
            <w:pPr>
              <w:pStyle w:val="ListParagraph"/>
              <w:numPr>
                <w:ilvl w:val="0"/>
                <w:numId w:val="33"/>
              </w:numPr>
              <w:spacing w:after="0" w:line="240" w:lineRule="auto"/>
              <w:ind w:left="0"/>
              <w:contextualSpacing w:val="0"/>
              <w:rPr>
                <w:rFonts w:ascii="Arial" w:hAnsi="Arial" w:cs="Arial"/>
                <w:i/>
              </w:rPr>
            </w:pPr>
            <w:r w:rsidRPr="00A42F82">
              <w:rPr>
                <w:rFonts w:ascii="Arial" w:hAnsi="Arial" w:cs="Arial"/>
                <w:i/>
              </w:rPr>
              <w:t>Aims of Research Activity</w:t>
            </w:r>
          </w:p>
          <w:p w14:paraId="709B275E" w14:textId="77777777" w:rsidR="005B6675" w:rsidRPr="00A42F82" w:rsidRDefault="005B6675" w:rsidP="005B6675">
            <w:pPr>
              <w:pStyle w:val="ListParagraph"/>
              <w:numPr>
                <w:ilvl w:val="0"/>
                <w:numId w:val="33"/>
              </w:numPr>
              <w:spacing w:after="240" w:line="240" w:lineRule="auto"/>
              <w:ind w:left="0" w:hanging="357"/>
              <w:contextualSpacing w:val="0"/>
              <w:rPr>
                <w:rFonts w:ascii="Arial" w:hAnsi="Arial" w:cs="Arial"/>
                <w:i/>
              </w:rPr>
            </w:pPr>
            <w:r w:rsidRPr="00A42F82">
              <w:rPr>
                <w:rFonts w:ascii="Arial" w:hAnsi="Arial" w:cs="Arial"/>
                <w:i/>
              </w:rPr>
              <w:t>Objectives of Research Activity</w:t>
            </w:r>
          </w:p>
          <w:p w14:paraId="0B42476C" w14:textId="77777777" w:rsidR="005B6675" w:rsidRPr="00A42F82" w:rsidRDefault="005B6675" w:rsidP="00DF2892">
            <w:pPr>
              <w:spacing w:after="120"/>
              <w:rPr>
                <w:rFonts w:ascii="Arial" w:hAnsi="Arial" w:cs="Arial"/>
              </w:rPr>
            </w:pPr>
            <w:r w:rsidRPr="00A42F82">
              <w:rPr>
                <w:rFonts w:ascii="Arial" w:hAnsi="Arial" w:cs="Arial"/>
              </w:rPr>
              <w:t xml:space="preserve">Demonstrate, briefly, how </w:t>
            </w:r>
            <w:r w:rsidRPr="00A42F82">
              <w:rPr>
                <w:rFonts w:ascii="Arial" w:hAnsi="Arial" w:cs="Arial"/>
                <w:b/>
                <w:u w:val="single"/>
              </w:rPr>
              <w:t>Existing Research</w:t>
            </w:r>
            <w:r w:rsidRPr="00A42F82">
              <w:rPr>
                <w:rFonts w:ascii="Arial" w:hAnsi="Arial" w:cs="Arial"/>
              </w:rPr>
              <w:t xml:space="preserve"> has informed the proposed activity and explain</w:t>
            </w:r>
          </w:p>
          <w:p w14:paraId="08BAC0E5" w14:textId="77777777" w:rsidR="005B6675" w:rsidRPr="00A42F82" w:rsidRDefault="005B6675" w:rsidP="005B6675">
            <w:pPr>
              <w:pStyle w:val="ListParagraph"/>
              <w:numPr>
                <w:ilvl w:val="0"/>
                <w:numId w:val="33"/>
              </w:numPr>
              <w:spacing w:after="0" w:line="240" w:lineRule="auto"/>
              <w:ind w:left="0"/>
              <w:contextualSpacing w:val="0"/>
              <w:rPr>
                <w:rFonts w:ascii="Arial" w:hAnsi="Arial" w:cs="Arial"/>
                <w:i/>
              </w:rPr>
            </w:pPr>
            <w:r w:rsidRPr="00A42F82">
              <w:rPr>
                <w:rFonts w:ascii="Arial" w:hAnsi="Arial" w:cs="Arial"/>
                <w:i/>
              </w:rPr>
              <w:t xml:space="preserve">What the research activity will add to the body of knowledge </w:t>
            </w:r>
          </w:p>
          <w:p w14:paraId="7F86CFAE" w14:textId="77777777" w:rsidR="005B6675" w:rsidRPr="00A42F82" w:rsidRDefault="005B6675" w:rsidP="005B6675">
            <w:pPr>
              <w:pStyle w:val="ListParagraph"/>
              <w:numPr>
                <w:ilvl w:val="0"/>
                <w:numId w:val="33"/>
              </w:numPr>
              <w:spacing w:after="0" w:line="240" w:lineRule="auto"/>
              <w:ind w:left="0"/>
              <w:contextualSpacing w:val="0"/>
              <w:rPr>
                <w:rFonts w:ascii="Arial" w:hAnsi="Arial" w:cs="Arial"/>
              </w:rPr>
            </w:pPr>
            <w:r w:rsidRPr="00A42F82">
              <w:rPr>
                <w:rFonts w:ascii="Arial" w:hAnsi="Arial" w:cs="Arial"/>
                <w:i/>
              </w:rPr>
              <w:t xml:space="preserve">How it addresses an area of importance. </w:t>
            </w:r>
          </w:p>
        </w:tc>
      </w:tr>
      <w:tr w:rsidR="005B6675" w:rsidRPr="00A42F82" w:rsidDel="002A152D" w14:paraId="5D5D8759" w14:textId="77777777" w:rsidTr="00DF2892">
        <w:trPr>
          <w:trHeight w:val="454"/>
        </w:trPr>
        <w:tc>
          <w:tcPr>
            <w:tcW w:w="297" w:type="pct"/>
            <w:vAlign w:val="center"/>
          </w:tcPr>
          <w:p w14:paraId="5ADB0423" w14:textId="77777777" w:rsidR="005B6675" w:rsidRPr="00A42F82" w:rsidRDefault="005B6675" w:rsidP="00DF2892">
            <w:pPr>
              <w:autoSpaceDE w:val="0"/>
              <w:autoSpaceDN w:val="0"/>
              <w:adjustRightInd w:val="0"/>
              <w:rPr>
                <w:rFonts w:ascii="Arial" w:hAnsi="Arial" w:cs="Arial"/>
              </w:rPr>
            </w:pPr>
            <w:r w:rsidRPr="00A42F82">
              <w:rPr>
                <w:rFonts w:ascii="Arial" w:hAnsi="Arial" w:cs="Arial"/>
              </w:rPr>
              <w:t>3</w:t>
            </w:r>
          </w:p>
        </w:tc>
        <w:tc>
          <w:tcPr>
            <w:tcW w:w="4703" w:type="pct"/>
            <w:gridSpan w:val="4"/>
            <w:vAlign w:val="center"/>
          </w:tcPr>
          <w:p w14:paraId="1F3A98B2" w14:textId="77777777" w:rsidR="005B6675" w:rsidRPr="00A42F82" w:rsidRDefault="005B6675" w:rsidP="00DF2892">
            <w:pPr>
              <w:autoSpaceDE w:val="0"/>
              <w:autoSpaceDN w:val="0"/>
              <w:adjustRightInd w:val="0"/>
              <w:rPr>
                <w:rFonts w:ascii="Arial" w:hAnsi="Arial" w:cs="Arial"/>
                <w:b/>
                <w:bCs/>
              </w:rPr>
            </w:pPr>
            <w:r w:rsidRPr="00A42F82">
              <w:rPr>
                <w:rFonts w:ascii="Arial" w:hAnsi="Arial" w:cs="Arial"/>
                <w:b/>
                <w:bCs/>
              </w:rPr>
              <w:t>Purpose of Research Activity</w:t>
            </w:r>
          </w:p>
          <w:p w14:paraId="2600A04F" w14:textId="77777777" w:rsidR="005B6675" w:rsidRDefault="005B6675" w:rsidP="00DF2892">
            <w:pPr>
              <w:rPr>
                <w:rFonts w:ascii="Arial" w:hAnsi="Arial" w:cs="Arial"/>
              </w:rPr>
            </w:pPr>
            <w:r>
              <w:rPr>
                <w:rFonts w:ascii="Arial" w:hAnsi="Arial" w:cs="Arial"/>
              </w:rPr>
              <w:t xml:space="preserve">With existing research suggesting that employability is an effective contributor and method towards the rehabilitation of offenders and given the principal researcher’s professional experience of working in the probation service and employability sector, the purpose of the research activity is to explore and identify the barriers that offenders face when attempting to secure work. </w:t>
            </w:r>
          </w:p>
          <w:p w14:paraId="0112C0A8" w14:textId="77777777" w:rsidR="005B6675" w:rsidRPr="00A42F82" w:rsidRDefault="005B6675" w:rsidP="00DF2892">
            <w:pPr>
              <w:rPr>
                <w:rFonts w:ascii="Arial" w:hAnsi="Arial" w:cs="Arial"/>
              </w:rPr>
            </w:pPr>
            <w:r>
              <w:rPr>
                <w:rFonts w:ascii="Arial" w:hAnsi="Arial" w:cs="Arial"/>
              </w:rPr>
              <w:t>The research activity will set out to identify as many challenges faced by offenders when attempting to secure employment, considering how this impacts successful rehabilitation and reintegration and ways in which to overcome these barriers. This may not typically be assessed as an area of importance, especially to the general public however, offenders securing employment can support their journey to reform and desistence from crime, which will ultimately reduce the likelihood of further victims and promote safer communities. Employment has presents with various other positive attributes to include engaging in social interaction.</w:t>
            </w:r>
          </w:p>
          <w:p w14:paraId="4775AB39" w14:textId="77777777" w:rsidR="005B6675" w:rsidRPr="00A42F82" w:rsidRDefault="005B6675" w:rsidP="00DF2892">
            <w:pPr>
              <w:rPr>
                <w:rFonts w:ascii="Arial" w:hAnsi="Arial" w:cs="Arial"/>
              </w:rPr>
            </w:pPr>
          </w:p>
          <w:p w14:paraId="08367A69" w14:textId="77777777" w:rsidR="005B6675" w:rsidRPr="00A42F82" w:rsidRDefault="005B6675" w:rsidP="00DF2892">
            <w:pPr>
              <w:rPr>
                <w:rFonts w:ascii="Arial" w:hAnsi="Arial" w:cs="Arial"/>
              </w:rPr>
            </w:pPr>
          </w:p>
          <w:p w14:paraId="2D02BEC6" w14:textId="77777777" w:rsidR="005B6675" w:rsidRPr="00A42F82" w:rsidDel="00425DA7" w:rsidRDefault="005B6675" w:rsidP="00DF2892">
            <w:pPr>
              <w:rPr>
                <w:rFonts w:ascii="Arial" w:hAnsi="Arial" w:cs="Arial"/>
              </w:rPr>
            </w:pPr>
            <w:r w:rsidRPr="00A42F82">
              <w:rPr>
                <w:rFonts w:ascii="Arial" w:hAnsi="Arial" w:cs="Arial"/>
                <w:color w:val="808080"/>
                <w:sz w:val="18"/>
                <w:szCs w:val="18"/>
              </w:rPr>
              <w:t>(this box should expand as you type)</w:t>
            </w:r>
          </w:p>
        </w:tc>
      </w:tr>
      <w:tr w:rsidR="005B6675" w:rsidRPr="00A42F82" w:rsidDel="002A152D" w14:paraId="72CF14E4" w14:textId="77777777" w:rsidTr="00DF2892">
        <w:trPr>
          <w:trHeight w:val="454"/>
        </w:trPr>
        <w:tc>
          <w:tcPr>
            <w:tcW w:w="297" w:type="pct"/>
            <w:vAlign w:val="center"/>
          </w:tcPr>
          <w:p w14:paraId="681E3DDE" w14:textId="77777777" w:rsidR="005B6675" w:rsidRPr="00A42F82" w:rsidRDefault="005B6675" w:rsidP="00DF2892">
            <w:pPr>
              <w:autoSpaceDE w:val="0"/>
              <w:autoSpaceDN w:val="0"/>
              <w:adjustRightInd w:val="0"/>
              <w:rPr>
                <w:rFonts w:ascii="Arial" w:hAnsi="Arial" w:cs="Arial"/>
              </w:rPr>
            </w:pPr>
            <w:r w:rsidRPr="00A42F82">
              <w:rPr>
                <w:rFonts w:ascii="Arial" w:hAnsi="Arial" w:cs="Arial"/>
              </w:rPr>
              <w:t>4</w:t>
            </w:r>
          </w:p>
        </w:tc>
        <w:tc>
          <w:tcPr>
            <w:tcW w:w="4703" w:type="pct"/>
            <w:gridSpan w:val="4"/>
            <w:vAlign w:val="center"/>
          </w:tcPr>
          <w:p w14:paraId="6B385400" w14:textId="77777777" w:rsidR="005B6675" w:rsidRPr="00A42F82" w:rsidRDefault="005B6675" w:rsidP="00DF2892">
            <w:pPr>
              <w:autoSpaceDE w:val="0"/>
              <w:autoSpaceDN w:val="0"/>
              <w:adjustRightInd w:val="0"/>
              <w:rPr>
                <w:rFonts w:ascii="Arial" w:hAnsi="Arial" w:cs="Arial"/>
                <w:b/>
                <w:bCs/>
              </w:rPr>
            </w:pPr>
            <w:r w:rsidRPr="00A42F82">
              <w:rPr>
                <w:rFonts w:ascii="Arial" w:hAnsi="Arial" w:cs="Arial"/>
                <w:b/>
                <w:bCs/>
              </w:rPr>
              <w:t>Research Question</w:t>
            </w:r>
          </w:p>
          <w:p w14:paraId="6AFB627B" w14:textId="77777777" w:rsidR="005B6675" w:rsidRPr="00781C8A" w:rsidRDefault="005B6675" w:rsidP="00DF2892">
            <w:pPr>
              <w:rPr>
                <w:rFonts w:ascii="Arial" w:hAnsi="Arial" w:cs="Arial"/>
              </w:rPr>
            </w:pPr>
            <w:r>
              <w:rPr>
                <w:rFonts w:ascii="Arial" w:hAnsi="Arial" w:cs="Arial"/>
              </w:rPr>
              <w:t xml:space="preserve">What are the identifiable barriers </w:t>
            </w:r>
            <w:r w:rsidRPr="00781C8A">
              <w:rPr>
                <w:rFonts w:ascii="Arial" w:hAnsi="Arial" w:cs="Arial"/>
              </w:rPr>
              <w:t xml:space="preserve">that male adult offenders encounter in England and Wales when seeking employment opportunities and </w:t>
            </w:r>
            <w:r>
              <w:rPr>
                <w:rFonts w:ascii="Arial" w:hAnsi="Arial" w:cs="Arial"/>
              </w:rPr>
              <w:t xml:space="preserve">the </w:t>
            </w:r>
            <w:r w:rsidRPr="00781C8A">
              <w:rPr>
                <w:rFonts w:ascii="Arial" w:hAnsi="Arial" w:cs="Arial"/>
              </w:rPr>
              <w:t>implications that these challenges have on rehabilitation</w:t>
            </w:r>
          </w:p>
          <w:p w14:paraId="48FE0AD5" w14:textId="77777777" w:rsidR="005B6675" w:rsidRPr="00A42F82" w:rsidRDefault="005B6675" w:rsidP="00DF2892">
            <w:pPr>
              <w:rPr>
                <w:rFonts w:ascii="Arial" w:hAnsi="Arial" w:cs="Arial"/>
              </w:rPr>
            </w:pPr>
          </w:p>
          <w:p w14:paraId="54F27AD9" w14:textId="77777777" w:rsidR="005B6675" w:rsidRPr="00A42F82" w:rsidRDefault="005B6675" w:rsidP="00DF2892">
            <w:pPr>
              <w:rPr>
                <w:rFonts w:ascii="Arial" w:hAnsi="Arial" w:cs="Arial"/>
              </w:rPr>
            </w:pPr>
          </w:p>
          <w:p w14:paraId="755FBF21" w14:textId="77777777" w:rsidR="005B6675" w:rsidRPr="00A42F82" w:rsidRDefault="005B6675" w:rsidP="00DF2892">
            <w:pPr>
              <w:rPr>
                <w:rFonts w:ascii="Arial" w:hAnsi="Arial" w:cs="Arial"/>
              </w:rPr>
            </w:pPr>
          </w:p>
          <w:p w14:paraId="75344F32" w14:textId="77777777" w:rsidR="005B6675" w:rsidRPr="00A42F82" w:rsidRDefault="005B6675" w:rsidP="00DF2892">
            <w:pPr>
              <w:autoSpaceDE w:val="0"/>
              <w:autoSpaceDN w:val="0"/>
              <w:adjustRightInd w:val="0"/>
              <w:rPr>
                <w:rFonts w:ascii="Arial" w:hAnsi="Arial" w:cs="Arial"/>
                <w:b/>
                <w:bCs/>
              </w:rPr>
            </w:pPr>
            <w:r w:rsidRPr="00A42F82">
              <w:rPr>
                <w:rFonts w:ascii="Arial" w:hAnsi="Arial" w:cs="Arial"/>
                <w:sz w:val="18"/>
                <w:szCs w:val="18"/>
              </w:rPr>
              <w:t>(this box should expand as you type)</w:t>
            </w:r>
          </w:p>
        </w:tc>
      </w:tr>
      <w:tr w:rsidR="005B6675" w:rsidRPr="00A42F82" w14:paraId="50FFF08B" w14:textId="77777777" w:rsidTr="00DF2892">
        <w:trPr>
          <w:trHeight w:val="454"/>
        </w:trPr>
        <w:tc>
          <w:tcPr>
            <w:tcW w:w="297" w:type="pct"/>
            <w:vAlign w:val="center"/>
          </w:tcPr>
          <w:p w14:paraId="0D61660B" w14:textId="77777777" w:rsidR="005B6675" w:rsidRPr="00A42F82" w:rsidRDefault="005B6675" w:rsidP="00DF2892">
            <w:pPr>
              <w:autoSpaceDE w:val="0"/>
              <w:autoSpaceDN w:val="0"/>
              <w:adjustRightInd w:val="0"/>
              <w:rPr>
                <w:rFonts w:ascii="Arial" w:hAnsi="Arial" w:cs="Arial"/>
              </w:rPr>
            </w:pPr>
            <w:r w:rsidRPr="00A42F82">
              <w:rPr>
                <w:rFonts w:ascii="Arial" w:hAnsi="Arial" w:cs="Arial"/>
              </w:rPr>
              <w:lastRenderedPageBreak/>
              <w:t>5</w:t>
            </w:r>
          </w:p>
        </w:tc>
        <w:tc>
          <w:tcPr>
            <w:tcW w:w="4703" w:type="pct"/>
            <w:gridSpan w:val="4"/>
            <w:vAlign w:val="center"/>
          </w:tcPr>
          <w:p w14:paraId="6C94672B" w14:textId="77777777" w:rsidR="005B6675" w:rsidRPr="00A42F82" w:rsidRDefault="005B6675" w:rsidP="00DF2892">
            <w:pPr>
              <w:autoSpaceDE w:val="0"/>
              <w:autoSpaceDN w:val="0"/>
              <w:adjustRightInd w:val="0"/>
              <w:rPr>
                <w:rFonts w:ascii="Arial" w:hAnsi="Arial" w:cs="Arial"/>
                <w:b/>
                <w:bCs/>
              </w:rPr>
            </w:pPr>
            <w:r w:rsidRPr="00A42F82">
              <w:rPr>
                <w:rFonts w:ascii="Arial" w:hAnsi="Arial" w:cs="Arial"/>
                <w:b/>
                <w:bCs/>
              </w:rPr>
              <w:t>Aims of Research Activity</w:t>
            </w:r>
          </w:p>
          <w:p w14:paraId="1446DF26" w14:textId="77777777" w:rsidR="005B6675" w:rsidRDefault="005B6675" w:rsidP="00DF2892">
            <w:pPr>
              <w:rPr>
                <w:rFonts w:ascii="Arial" w:hAnsi="Arial" w:cs="Arial"/>
              </w:rPr>
            </w:pPr>
          </w:p>
          <w:p w14:paraId="7DEB7876" w14:textId="77777777" w:rsidR="005B6675" w:rsidRPr="00781C8A" w:rsidRDefault="005B6675" w:rsidP="00DF2892">
            <w:pPr>
              <w:rPr>
                <w:rFonts w:ascii="Arial" w:hAnsi="Arial" w:cs="Arial"/>
              </w:rPr>
            </w:pPr>
            <w:r>
              <w:rPr>
                <w:rFonts w:ascii="Arial" w:hAnsi="Arial" w:cs="Arial"/>
              </w:rPr>
              <w:t>The overall aim of the research activity is to</w:t>
            </w:r>
            <w:r w:rsidRPr="00781C8A">
              <w:rPr>
                <w:rFonts w:ascii="Arial" w:hAnsi="Arial" w:cs="Arial"/>
              </w:rPr>
              <w:t xml:space="preserve"> explore</w:t>
            </w:r>
            <w:r>
              <w:rPr>
                <w:rFonts w:ascii="Arial" w:hAnsi="Arial" w:cs="Arial"/>
              </w:rPr>
              <w:t xml:space="preserve">, identify and examine barriers that offenders encounter when seeking employment and assess how these challenges impact the journey to rehabilitation and reform, to then consider ways in which to mitigate these barriers. </w:t>
            </w:r>
          </w:p>
          <w:p w14:paraId="4D7947E5" w14:textId="77777777" w:rsidR="005B6675" w:rsidRPr="00A42F82" w:rsidRDefault="005B6675" w:rsidP="00DF2892">
            <w:pPr>
              <w:rPr>
                <w:rFonts w:ascii="Arial" w:hAnsi="Arial" w:cs="Arial"/>
              </w:rPr>
            </w:pPr>
          </w:p>
          <w:p w14:paraId="40C7EDF0" w14:textId="77777777" w:rsidR="005B6675" w:rsidRPr="00A42F82" w:rsidRDefault="005B6675" w:rsidP="00DF2892">
            <w:pPr>
              <w:rPr>
                <w:rFonts w:ascii="Arial" w:hAnsi="Arial" w:cs="Arial"/>
              </w:rPr>
            </w:pPr>
            <w:r w:rsidRPr="00A42F82">
              <w:rPr>
                <w:rFonts w:ascii="Arial" w:hAnsi="Arial" w:cs="Arial"/>
                <w:color w:val="808080"/>
                <w:sz w:val="18"/>
                <w:szCs w:val="18"/>
              </w:rPr>
              <w:t>(this box should expand as you type)</w:t>
            </w:r>
          </w:p>
        </w:tc>
      </w:tr>
      <w:tr w:rsidR="005B6675" w:rsidRPr="00A42F82" w14:paraId="7A0794CD" w14:textId="77777777" w:rsidTr="00DF2892">
        <w:trPr>
          <w:trHeight w:val="454"/>
        </w:trPr>
        <w:tc>
          <w:tcPr>
            <w:tcW w:w="297" w:type="pct"/>
            <w:vAlign w:val="center"/>
          </w:tcPr>
          <w:p w14:paraId="05BBF4F8" w14:textId="77777777" w:rsidR="005B6675" w:rsidRPr="00A42F82" w:rsidRDefault="005B6675" w:rsidP="00DF2892">
            <w:pPr>
              <w:autoSpaceDE w:val="0"/>
              <w:autoSpaceDN w:val="0"/>
              <w:adjustRightInd w:val="0"/>
              <w:rPr>
                <w:rFonts w:ascii="Arial" w:hAnsi="Arial" w:cs="Arial"/>
              </w:rPr>
            </w:pPr>
            <w:r w:rsidRPr="00A42F82">
              <w:rPr>
                <w:rFonts w:ascii="Arial" w:hAnsi="Arial" w:cs="Arial"/>
              </w:rPr>
              <w:t>6</w:t>
            </w:r>
          </w:p>
        </w:tc>
        <w:tc>
          <w:tcPr>
            <w:tcW w:w="4703" w:type="pct"/>
            <w:gridSpan w:val="4"/>
            <w:vAlign w:val="center"/>
          </w:tcPr>
          <w:p w14:paraId="16B173DC" w14:textId="77777777" w:rsidR="005B6675" w:rsidRPr="00A42F82" w:rsidRDefault="005B6675" w:rsidP="00DF2892">
            <w:pPr>
              <w:autoSpaceDE w:val="0"/>
              <w:autoSpaceDN w:val="0"/>
              <w:adjustRightInd w:val="0"/>
              <w:rPr>
                <w:rFonts w:ascii="Arial" w:hAnsi="Arial" w:cs="Arial"/>
                <w:b/>
                <w:bCs/>
              </w:rPr>
            </w:pPr>
            <w:r w:rsidRPr="00A42F82">
              <w:rPr>
                <w:rFonts w:ascii="Arial" w:hAnsi="Arial" w:cs="Arial"/>
                <w:b/>
                <w:bCs/>
              </w:rPr>
              <w:t>Objectives of Research Activity</w:t>
            </w:r>
          </w:p>
          <w:p w14:paraId="30B68761" w14:textId="77777777" w:rsidR="005B6675" w:rsidRDefault="005B6675" w:rsidP="00DF2892">
            <w:pPr>
              <w:rPr>
                <w:rFonts w:ascii="Arial" w:hAnsi="Arial" w:cs="Arial"/>
              </w:rPr>
            </w:pPr>
            <w:r>
              <w:rPr>
                <w:rFonts w:ascii="Arial" w:hAnsi="Arial" w:cs="Arial"/>
              </w:rPr>
              <w:t>To a</w:t>
            </w:r>
            <w:r w:rsidRPr="00A0357B">
              <w:rPr>
                <w:rFonts w:ascii="Arial" w:hAnsi="Arial" w:cs="Arial"/>
              </w:rPr>
              <w:t>ssess the likelihood of offenders</w:t>
            </w:r>
            <w:r>
              <w:rPr>
                <w:rFonts w:ascii="Arial" w:hAnsi="Arial" w:cs="Arial"/>
              </w:rPr>
              <w:t xml:space="preserve">, considering differing crimes committed, </w:t>
            </w:r>
            <w:r w:rsidRPr="00A0357B">
              <w:rPr>
                <w:rFonts w:ascii="Arial" w:hAnsi="Arial" w:cs="Arial"/>
              </w:rPr>
              <w:t>securing employment following their convictions</w:t>
            </w:r>
          </w:p>
          <w:p w14:paraId="65746083" w14:textId="77777777" w:rsidR="005B6675" w:rsidRDefault="005B6675" w:rsidP="00DF2892">
            <w:pPr>
              <w:rPr>
                <w:rFonts w:ascii="Arial" w:hAnsi="Arial" w:cs="Arial"/>
              </w:rPr>
            </w:pPr>
          </w:p>
          <w:p w14:paraId="3CA77E59" w14:textId="77777777" w:rsidR="005B6675" w:rsidRDefault="005B6675" w:rsidP="00DF2892">
            <w:pPr>
              <w:rPr>
                <w:rFonts w:ascii="Arial" w:hAnsi="Arial" w:cs="Arial"/>
              </w:rPr>
            </w:pPr>
            <w:r>
              <w:rPr>
                <w:rFonts w:ascii="Arial" w:hAnsi="Arial" w:cs="Arial"/>
              </w:rPr>
              <w:t>To a</w:t>
            </w:r>
            <w:r w:rsidRPr="00A0357B">
              <w:rPr>
                <w:rFonts w:ascii="Arial" w:hAnsi="Arial" w:cs="Arial"/>
              </w:rPr>
              <w:t>nalyse existing evidence that suggests that employment does support with reducing reoffending</w:t>
            </w:r>
          </w:p>
          <w:p w14:paraId="00A6E05F" w14:textId="77777777" w:rsidR="005B6675" w:rsidRPr="00A0357B" w:rsidRDefault="005B6675" w:rsidP="00DF2892">
            <w:pPr>
              <w:rPr>
                <w:rFonts w:ascii="Arial" w:hAnsi="Arial" w:cs="Arial"/>
              </w:rPr>
            </w:pPr>
            <w:r w:rsidRPr="00A0357B">
              <w:rPr>
                <w:rFonts w:ascii="Arial" w:hAnsi="Arial" w:cs="Arial"/>
              </w:rPr>
              <w:t xml:space="preserve"> </w:t>
            </w:r>
          </w:p>
          <w:p w14:paraId="1CFA4D4B" w14:textId="77777777" w:rsidR="005B6675" w:rsidRDefault="005B6675" w:rsidP="00DF2892">
            <w:pPr>
              <w:rPr>
                <w:rFonts w:ascii="Arial" w:hAnsi="Arial" w:cs="Arial"/>
              </w:rPr>
            </w:pPr>
            <w:r w:rsidRPr="00A0357B">
              <w:rPr>
                <w:rFonts w:ascii="Arial" w:hAnsi="Arial" w:cs="Arial"/>
              </w:rPr>
              <w:t>Identify the general barriers of offenders securing employment and explore what support is available to this demographic</w:t>
            </w:r>
          </w:p>
          <w:p w14:paraId="4973F33D" w14:textId="77777777" w:rsidR="005B6675" w:rsidRPr="00A0357B" w:rsidRDefault="005B6675" w:rsidP="00DF2892">
            <w:pPr>
              <w:rPr>
                <w:rFonts w:ascii="Arial" w:hAnsi="Arial" w:cs="Arial"/>
              </w:rPr>
            </w:pPr>
          </w:p>
          <w:p w14:paraId="00474AF6" w14:textId="77777777" w:rsidR="005B6675" w:rsidRPr="00A0357B" w:rsidRDefault="005B6675" w:rsidP="00DF2892">
            <w:pPr>
              <w:rPr>
                <w:rFonts w:ascii="Arial" w:hAnsi="Arial" w:cs="Arial"/>
              </w:rPr>
            </w:pPr>
            <w:r>
              <w:rPr>
                <w:rFonts w:ascii="Arial" w:hAnsi="Arial" w:cs="Arial"/>
              </w:rPr>
              <w:t>To o</w:t>
            </w:r>
            <w:r w:rsidRPr="00A0357B">
              <w:rPr>
                <w:rFonts w:ascii="Arial" w:hAnsi="Arial" w:cs="Arial"/>
              </w:rPr>
              <w:t xml:space="preserve">utline ideas that may support offenders increase their chances of gaining employment following their convictions </w:t>
            </w:r>
          </w:p>
          <w:p w14:paraId="4A13686D" w14:textId="77777777" w:rsidR="005B6675" w:rsidRPr="00A42F82" w:rsidRDefault="005B6675" w:rsidP="00DF2892">
            <w:pPr>
              <w:rPr>
                <w:rFonts w:ascii="Arial" w:hAnsi="Arial" w:cs="Arial"/>
              </w:rPr>
            </w:pPr>
          </w:p>
          <w:p w14:paraId="659A0C1E" w14:textId="77777777" w:rsidR="005B6675" w:rsidRPr="00A42F82" w:rsidRDefault="005B6675" w:rsidP="00DF2892">
            <w:pPr>
              <w:rPr>
                <w:rFonts w:ascii="Arial" w:hAnsi="Arial" w:cs="Arial"/>
              </w:rPr>
            </w:pPr>
          </w:p>
          <w:p w14:paraId="61CFC00D" w14:textId="77777777" w:rsidR="005B6675" w:rsidRPr="00A42F82" w:rsidRDefault="005B6675" w:rsidP="00DF2892">
            <w:pPr>
              <w:rPr>
                <w:rFonts w:ascii="Arial" w:hAnsi="Arial" w:cs="Arial"/>
              </w:rPr>
            </w:pPr>
            <w:r w:rsidRPr="00A42F82">
              <w:rPr>
                <w:rFonts w:ascii="Arial" w:hAnsi="Arial" w:cs="Arial"/>
                <w:color w:val="808080"/>
                <w:sz w:val="18"/>
                <w:szCs w:val="18"/>
              </w:rPr>
              <w:t>(this box should expand as you type)</w:t>
            </w:r>
          </w:p>
        </w:tc>
      </w:tr>
      <w:tr w:rsidR="005B6675" w:rsidRPr="00A42F82" w14:paraId="7D288AD9" w14:textId="77777777" w:rsidTr="00DF2892">
        <w:trPr>
          <w:trHeight w:val="454"/>
        </w:trPr>
        <w:tc>
          <w:tcPr>
            <w:tcW w:w="297" w:type="pct"/>
            <w:shd w:val="clear" w:color="auto" w:fill="F2F2F2" w:themeFill="background1" w:themeFillShade="F2"/>
            <w:vAlign w:val="center"/>
          </w:tcPr>
          <w:p w14:paraId="0FE473C3" w14:textId="77777777" w:rsidR="005B6675" w:rsidRPr="00A42F82" w:rsidRDefault="005B6675" w:rsidP="00DF2892">
            <w:pPr>
              <w:spacing w:before="120" w:after="120"/>
              <w:rPr>
                <w:rFonts w:ascii="Arial" w:hAnsi="Arial" w:cs="Arial"/>
              </w:rPr>
            </w:pPr>
          </w:p>
        </w:tc>
        <w:tc>
          <w:tcPr>
            <w:tcW w:w="4703" w:type="pct"/>
            <w:gridSpan w:val="4"/>
            <w:shd w:val="clear" w:color="auto" w:fill="F2F2F2" w:themeFill="background1" w:themeFillShade="F2"/>
            <w:vAlign w:val="center"/>
          </w:tcPr>
          <w:p w14:paraId="4A39B9E9" w14:textId="77777777" w:rsidR="005B6675" w:rsidRPr="00A42F82" w:rsidRDefault="005B6675" w:rsidP="00DF2892">
            <w:pPr>
              <w:spacing w:before="120" w:after="120"/>
              <w:rPr>
                <w:rFonts w:ascii="Arial" w:hAnsi="Arial" w:cs="Arial"/>
                <w:b/>
              </w:rPr>
            </w:pPr>
            <w:r w:rsidRPr="00A42F82">
              <w:rPr>
                <w:rFonts w:ascii="Arial" w:hAnsi="Arial" w:cs="Arial"/>
                <w:b/>
              </w:rPr>
              <w:t>Proposed methods (maximum 600 words)</w:t>
            </w:r>
          </w:p>
          <w:p w14:paraId="239DF0B8" w14:textId="77777777" w:rsidR="005B6675" w:rsidRPr="00A42F82" w:rsidRDefault="005B6675" w:rsidP="00DF2892">
            <w:pPr>
              <w:rPr>
                <w:rFonts w:ascii="Arial" w:hAnsi="Arial" w:cs="Arial"/>
              </w:rPr>
            </w:pPr>
            <w:r w:rsidRPr="00A42F82">
              <w:rPr>
                <w:rFonts w:ascii="Arial" w:hAnsi="Arial" w:cs="Arial"/>
              </w:rPr>
              <w:t xml:space="preserve">Provide a brief summary of all the methods that </w:t>
            </w:r>
            <w:r w:rsidRPr="00A42F82">
              <w:rPr>
                <w:rFonts w:ascii="Arial" w:hAnsi="Arial" w:cs="Arial"/>
                <w:b/>
              </w:rPr>
              <w:t>may</w:t>
            </w:r>
            <w:r w:rsidRPr="00A42F82">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5B6675" w:rsidRPr="00A42F82" w14:paraId="51B8E093" w14:textId="77777777" w:rsidTr="00DF2892">
        <w:trPr>
          <w:trHeight w:val="454"/>
        </w:trPr>
        <w:tc>
          <w:tcPr>
            <w:tcW w:w="297" w:type="pct"/>
            <w:vAlign w:val="center"/>
          </w:tcPr>
          <w:p w14:paraId="17639607" w14:textId="77777777" w:rsidR="005B6675" w:rsidRPr="00A42F82" w:rsidRDefault="005B6675" w:rsidP="00DF2892">
            <w:pPr>
              <w:rPr>
                <w:rFonts w:ascii="Arial" w:hAnsi="Arial" w:cs="Arial"/>
              </w:rPr>
            </w:pPr>
            <w:r w:rsidRPr="00A42F82">
              <w:rPr>
                <w:rFonts w:ascii="Arial" w:hAnsi="Arial" w:cs="Arial"/>
              </w:rPr>
              <w:t>7</w:t>
            </w:r>
          </w:p>
        </w:tc>
        <w:tc>
          <w:tcPr>
            <w:tcW w:w="4703" w:type="pct"/>
            <w:gridSpan w:val="4"/>
            <w:vAlign w:val="center"/>
          </w:tcPr>
          <w:p w14:paraId="627F534C" w14:textId="77777777" w:rsidR="005B6675" w:rsidRPr="00A42F82" w:rsidRDefault="005B6675" w:rsidP="00DF2892">
            <w:pPr>
              <w:rPr>
                <w:rFonts w:ascii="Arial" w:hAnsi="Arial" w:cs="Arial"/>
              </w:rPr>
            </w:pPr>
          </w:p>
          <w:p w14:paraId="49AB72C2" w14:textId="77777777" w:rsidR="005B6675" w:rsidRPr="00A42F82" w:rsidRDefault="005B6675" w:rsidP="00DF2892">
            <w:pPr>
              <w:rPr>
                <w:rFonts w:ascii="Arial" w:hAnsi="Arial" w:cs="Arial"/>
              </w:rPr>
            </w:pPr>
            <w:r>
              <w:rPr>
                <w:rFonts w:ascii="Arial" w:hAnsi="Arial" w:cs="Arial"/>
              </w:rPr>
              <w:t xml:space="preserve">The proposed methods of the research activity will acquire data through the submission of an online questionnaire, sent to all participants via a link included in an email. </w:t>
            </w:r>
          </w:p>
          <w:p w14:paraId="515E68BF" w14:textId="77777777" w:rsidR="005B6675" w:rsidRPr="00A42F82" w:rsidRDefault="005B6675" w:rsidP="00DF2892">
            <w:pPr>
              <w:rPr>
                <w:rFonts w:ascii="Arial" w:hAnsi="Arial" w:cs="Arial"/>
              </w:rPr>
            </w:pPr>
          </w:p>
          <w:p w14:paraId="2DE55349" w14:textId="77777777" w:rsidR="005B6675" w:rsidRPr="00A42F82" w:rsidRDefault="005B6675" w:rsidP="00DF2892">
            <w:pPr>
              <w:rPr>
                <w:rFonts w:ascii="Arial" w:hAnsi="Arial" w:cs="Arial"/>
                <w:b/>
              </w:rPr>
            </w:pPr>
            <w:r w:rsidRPr="00A42F82">
              <w:rPr>
                <w:rFonts w:ascii="Arial" w:hAnsi="Arial" w:cs="Arial"/>
                <w:color w:val="808080"/>
                <w:sz w:val="18"/>
                <w:szCs w:val="18"/>
              </w:rPr>
              <w:t>(this box should expand as you type)</w:t>
            </w:r>
          </w:p>
        </w:tc>
      </w:tr>
      <w:tr w:rsidR="005B6675" w:rsidRPr="00A42F82" w14:paraId="6E30EC26" w14:textId="77777777" w:rsidTr="00DF2892">
        <w:trPr>
          <w:trHeight w:val="454"/>
        </w:trPr>
        <w:tc>
          <w:tcPr>
            <w:tcW w:w="297" w:type="pct"/>
            <w:shd w:val="clear" w:color="auto" w:fill="F2F2F2" w:themeFill="background1" w:themeFillShade="F2"/>
            <w:vAlign w:val="center"/>
          </w:tcPr>
          <w:p w14:paraId="3C8C4510" w14:textId="77777777" w:rsidR="005B6675" w:rsidRPr="00A42F82" w:rsidRDefault="005B6675" w:rsidP="00DF2892">
            <w:pPr>
              <w:spacing w:before="120"/>
              <w:rPr>
                <w:rFonts w:ascii="Arial" w:hAnsi="Arial" w:cs="Arial"/>
                <w:bCs/>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6C425299" w14:textId="77777777" w:rsidR="005B6675" w:rsidRPr="00A42F82" w:rsidRDefault="005B6675" w:rsidP="00DF2892">
            <w:pPr>
              <w:spacing w:before="120"/>
              <w:rPr>
                <w:rFonts w:ascii="Arial" w:hAnsi="Arial" w:cs="Arial"/>
                <w:b/>
              </w:rPr>
            </w:pPr>
            <w:r w:rsidRPr="00A42F82">
              <w:rPr>
                <w:rFonts w:ascii="Arial" w:hAnsi="Arial" w:cs="Arial"/>
                <w:b/>
              </w:rPr>
              <w:t>Location of research activity</w:t>
            </w:r>
          </w:p>
          <w:p w14:paraId="4767A4FA" w14:textId="77777777" w:rsidR="005B6675" w:rsidRPr="00A42F82" w:rsidRDefault="005B6675" w:rsidP="00DF2892">
            <w:pPr>
              <w:rPr>
                <w:rFonts w:ascii="Arial" w:hAnsi="Arial" w:cs="Arial"/>
              </w:rPr>
            </w:pPr>
            <w:r w:rsidRPr="00A42F82">
              <w:rPr>
                <w:rFonts w:ascii="Arial" w:hAnsi="Arial" w:cs="Arial"/>
              </w:rPr>
              <w:t>Identify all locations where research activity will take place.</w:t>
            </w:r>
          </w:p>
        </w:tc>
      </w:tr>
      <w:tr w:rsidR="005B6675" w:rsidRPr="00A42F82" w14:paraId="6AFA4440" w14:textId="77777777" w:rsidTr="00DF2892">
        <w:trPr>
          <w:trHeight w:val="454"/>
        </w:trPr>
        <w:tc>
          <w:tcPr>
            <w:tcW w:w="297" w:type="pct"/>
            <w:vAlign w:val="center"/>
          </w:tcPr>
          <w:p w14:paraId="65E06C22" w14:textId="77777777" w:rsidR="005B6675" w:rsidRPr="00A42F82" w:rsidRDefault="005B6675" w:rsidP="00DF2892">
            <w:pPr>
              <w:rPr>
                <w:rFonts w:ascii="Arial" w:hAnsi="Arial" w:cs="Arial"/>
                <w:bCs/>
              </w:rPr>
            </w:pPr>
            <w:r w:rsidRPr="00A42F82">
              <w:rPr>
                <w:rFonts w:ascii="Arial" w:hAnsi="Arial" w:cs="Arial"/>
                <w:bCs/>
              </w:rPr>
              <w:t>8</w:t>
            </w:r>
          </w:p>
        </w:tc>
        <w:tc>
          <w:tcPr>
            <w:tcW w:w="4703" w:type="pct"/>
            <w:gridSpan w:val="4"/>
            <w:vAlign w:val="center"/>
          </w:tcPr>
          <w:p w14:paraId="6DA137C7" w14:textId="77777777" w:rsidR="005B6675" w:rsidRPr="00A42F82" w:rsidRDefault="005B6675" w:rsidP="00DF2892">
            <w:pPr>
              <w:rPr>
                <w:rFonts w:ascii="Arial" w:hAnsi="Arial" w:cs="Arial"/>
              </w:rPr>
            </w:pPr>
          </w:p>
          <w:p w14:paraId="5CE5CEEB" w14:textId="77777777" w:rsidR="005B6675" w:rsidRPr="00A42F82" w:rsidRDefault="005B6675" w:rsidP="00DF2892">
            <w:pPr>
              <w:rPr>
                <w:rFonts w:ascii="Arial" w:hAnsi="Arial" w:cs="Arial"/>
              </w:rPr>
            </w:pPr>
            <w:r>
              <w:rPr>
                <w:rFonts w:ascii="Arial" w:hAnsi="Arial" w:cs="Arial"/>
              </w:rPr>
              <w:t xml:space="preserve">Swansea. </w:t>
            </w:r>
          </w:p>
          <w:p w14:paraId="773FF080" w14:textId="77777777" w:rsidR="005B6675" w:rsidRPr="00A42F82" w:rsidRDefault="005B6675" w:rsidP="00DF2892">
            <w:pPr>
              <w:rPr>
                <w:rFonts w:ascii="Arial" w:hAnsi="Arial" w:cs="Arial"/>
                <w:b/>
              </w:rPr>
            </w:pPr>
            <w:r w:rsidRPr="00A42F82">
              <w:rPr>
                <w:rFonts w:ascii="Arial" w:hAnsi="Arial" w:cs="Arial"/>
                <w:color w:val="808080"/>
                <w:sz w:val="18"/>
                <w:szCs w:val="18"/>
              </w:rPr>
              <w:t>(this box should expand as you type)</w:t>
            </w:r>
          </w:p>
        </w:tc>
      </w:tr>
      <w:tr w:rsidR="005B6675" w:rsidRPr="00A42F82" w14:paraId="146C1CB2" w14:textId="77777777" w:rsidTr="00DF2892">
        <w:trPr>
          <w:trHeight w:val="454"/>
        </w:trPr>
        <w:tc>
          <w:tcPr>
            <w:tcW w:w="297" w:type="pct"/>
            <w:shd w:val="clear" w:color="auto" w:fill="F2F2F2" w:themeFill="background1" w:themeFillShade="F2"/>
            <w:vAlign w:val="center"/>
          </w:tcPr>
          <w:p w14:paraId="1E193EDE" w14:textId="77777777" w:rsidR="005B6675" w:rsidRPr="00A42F82" w:rsidRDefault="005B6675" w:rsidP="00DF2892">
            <w:pPr>
              <w:spacing w:before="120"/>
              <w:rPr>
                <w:rFonts w:ascii="Arial" w:hAnsi="Arial" w:cs="Arial"/>
                <w:bCs/>
              </w:rPr>
            </w:pPr>
          </w:p>
        </w:tc>
        <w:tc>
          <w:tcPr>
            <w:tcW w:w="4703" w:type="pct"/>
            <w:gridSpan w:val="4"/>
            <w:shd w:val="clear" w:color="auto" w:fill="F2F2F2" w:themeFill="background1" w:themeFillShade="F2"/>
            <w:vAlign w:val="center"/>
          </w:tcPr>
          <w:p w14:paraId="498D889D" w14:textId="77777777" w:rsidR="005B6675" w:rsidRPr="00A42F82" w:rsidRDefault="005B6675" w:rsidP="00DF2892">
            <w:pPr>
              <w:spacing w:before="120"/>
              <w:rPr>
                <w:rFonts w:ascii="Arial" w:hAnsi="Arial" w:cs="Arial"/>
                <w:b/>
              </w:rPr>
            </w:pPr>
            <w:r w:rsidRPr="00A42F82">
              <w:rPr>
                <w:rFonts w:ascii="Arial" w:hAnsi="Arial" w:cs="Arial"/>
                <w:b/>
              </w:rPr>
              <w:t>Research activity outside of the UK</w:t>
            </w:r>
          </w:p>
          <w:p w14:paraId="55BED131" w14:textId="77777777" w:rsidR="005B6675" w:rsidRPr="00A42F82" w:rsidRDefault="005B6675" w:rsidP="00DF2892">
            <w:pPr>
              <w:autoSpaceDE w:val="0"/>
              <w:autoSpaceDN w:val="0"/>
              <w:adjustRightInd w:val="0"/>
              <w:rPr>
                <w:rFonts w:ascii="Arial" w:hAnsi="Arial" w:cs="Arial"/>
              </w:rPr>
            </w:pPr>
            <w:r w:rsidRPr="00A42F82">
              <w:rPr>
                <w:rFonts w:ascii="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5B6675" w:rsidRPr="00A42F82" w14:paraId="4909F744" w14:textId="77777777" w:rsidTr="00DF2892">
        <w:trPr>
          <w:trHeight w:val="454"/>
        </w:trPr>
        <w:tc>
          <w:tcPr>
            <w:tcW w:w="297" w:type="pct"/>
            <w:vAlign w:val="center"/>
          </w:tcPr>
          <w:p w14:paraId="12958E9E" w14:textId="77777777" w:rsidR="005B6675" w:rsidRPr="00A42F82" w:rsidRDefault="005B6675" w:rsidP="00DF2892">
            <w:pPr>
              <w:rPr>
                <w:rFonts w:ascii="Arial" w:hAnsi="Arial" w:cs="Arial"/>
                <w:bCs/>
              </w:rPr>
            </w:pPr>
            <w:r w:rsidRPr="00A42F82">
              <w:rPr>
                <w:rFonts w:ascii="Arial" w:hAnsi="Arial" w:cs="Arial"/>
                <w:bCs/>
              </w:rPr>
              <w:t>9</w:t>
            </w:r>
          </w:p>
        </w:tc>
        <w:tc>
          <w:tcPr>
            <w:tcW w:w="4703" w:type="pct"/>
            <w:gridSpan w:val="4"/>
            <w:vAlign w:val="center"/>
          </w:tcPr>
          <w:p w14:paraId="0E8CEE7C" w14:textId="77777777" w:rsidR="005B6675" w:rsidRPr="00A42F82" w:rsidRDefault="005B6675" w:rsidP="00DF2892">
            <w:pPr>
              <w:rPr>
                <w:rFonts w:ascii="Arial" w:hAnsi="Arial" w:cs="Arial"/>
              </w:rPr>
            </w:pPr>
          </w:p>
          <w:p w14:paraId="4FA5CF88" w14:textId="77777777" w:rsidR="005B6675" w:rsidRPr="00A42F82" w:rsidRDefault="005B6675" w:rsidP="00DF2892">
            <w:pPr>
              <w:rPr>
                <w:rFonts w:ascii="Arial" w:hAnsi="Arial" w:cs="Arial"/>
              </w:rPr>
            </w:pPr>
            <w:r>
              <w:rPr>
                <w:rFonts w:ascii="Arial" w:hAnsi="Arial" w:cs="Arial"/>
              </w:rPr>
              <w:t>N/A</w:t>
            </w:r>
          </w:p>
          <w:p w14:paraId="27176EFF" w14:textId="77777777" w:rsidR="005B6675" w:rsidRPr="00A42F82" w:rsidRDefault="005B6675" w:rsidP="00DF2892">
            <w:pPr>
              <w:rPr>
                <w:rFonts w:ascii="Arial" w:hAnsi="Arial" w:cs="Arial"/>
                <w:b/>
                <w:i/>
              </w:rPr>
            </w:pPr>
            <w:r w:rsidRPr="00A42F82">
              <w:rPr>
                <w:rFonts w:ascii="Arial" w:hAnsi="Arial" w:cs="Arial"/>
                <w:i/>
                <w:color w:val="808080"/>
                <w:sz w:val="18"/>
                <w:szCs w:val="18"/>
              </w:rPr>
              <w:t>(this box should expand as you type)</w:t>
            </w:r>
          </w:p>
        </w:tc>
      </w:tr>
    </w:tbl>
    <w:p w14:paraId="1E5FC23F" w14:textId="77777777" w:rsidR="005B6675" w:rsidRPr="00A42F82" w:rsidRDefault="005B6675" w:rsidP="005B6675">
      <w:pPr>
        <w:rPr>
          <w:rFonts w:ascii="Arial" w:hAnsi="Arial" w:cs="Arial"/>
        </w:rPr>
      </w:pPr>
    </w:p>
    <w:tbl>
      <w:tblPr>
        <w:tblStyle w:val="TableGrid"/>
        <w:tblW w:w="10490" w:type="dxa"/>
        <w:tblInd w:w="-737" w:type="dxa"/>
        <w:tblLayout w:type="fixed"/>
        <w:tblLook w:val="04A0" w:firstRow="1" w:lastRow="0" w:firstColumn="1" w:lastColumn="0" w:noHBand="0" w:noVBand="1"/>
      </w:tblPr>
      <w:tblGrid>
        <w:gridCol w:w="567"/>
        <w:gridCol w:w="7371"/>
        <w:gridCol w:w="1276"/>
        <w:gridCol w:w="1276"/>
      </w:tblGrid>
      <w:tr w:rsidR="005B6675" w:rsidRPr="00A42F82" w14:paraId="31543C06" w14:textId="77777777" w:rsidTr="00296EFF">
        <w:trPr>
          <w:trHeight w:val="383"/>
        </w:trPr>
        <w:tc>
          <w:tcPr>
            <w:tcW w:w="567" w:type="dxa"/>
            <w:vMerge w:val="restart"/>
            <w:shd w:val="clear" w:color="auto" w:fill="F2F2F2" w:themeFill="background1" w:themeFillShade="F2"/>
            <w:vAlign w:val="center"/>
          </w:tcPr>
          <w:p w14:paraId="5AABBCDB" w14:textId="77777777" w:rsidR="005B6675" w:rsidRPr="00A42F82" w:rsidRDefault="005B6675" w:rsidP="00DF2892">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097912D3" w14:textId="77777777" w:rsidR="005B6675" w:rsidRPr="00A42F82" w:rsidRDefault="005B6675" w:rsidP="00DF2892">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04D3E666" w14:textId="77777777" w:rsidR="005B6675" w:rsidRPr="00A42F82" w:rsidRDefault="005B6675" w:rsidP="00DF2892">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3A7DF1" w14:textId="77777777" w:rsidR="005B6675" w:rsidRPr="00A42F82" w:rsidRDefault="005B6675" w:rsidP="00DF2892">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Content>
              <w:p w14:paraId="6EFE6ACD" w14:textId="77777777" w:rsidR="005B6675" w:rsidRPr="00A42F82" w:rsidRDefault="005B6675" w:rsidP="00DF289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B6675" w:rsidRPr="00A42F82" w14:paraId="4FD4DED9" w14:textId="77777777" w:rsidTr="00296EFF">
        <w:trPr>
          <w:trHeight w:val="218"/>
        </w:trPr>
        <w:tc>
          <w:tcPr>
            <w:tcW w:w="567" w:type="dxa"/>
            <w:vMerge/>
            <w:shd w:val="clear" w:color="auto" w:fill="F2F2F2" w:themeFill="background1" w:themeFillShade="F2"/>
            <w:vAlign w:val="center"/>
          </w:tcPr>
          <w:p w14:paraId="078F8E45" w14:textId="77777777" w:rsidR="005B6675" w:rsidRPr="00A42F82" w:rsidRDefault="005B6675" w:rsidP="00DF2892">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2951A99C" w14:textId="77777777" w:rsidR="005B6675" w:rsidRPr="00A42F82" w:rsidRDefault="005B6675" w:rsidP="00DF2892">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3CE49685" w14:textId="77777777" w:rsidR="005B6675" w:rsidRPr="00A42F82" w:rsidRDefault="005B6675" w:rsidP="00DF2892">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286F45C8" w14:textId="77777777" w:rsidR="005B6675" w:rsidRPr="00A42F82" w:rsidRDefault="00000000" w:rsidP="00DF2892">
            <w:pPr>
              <w:autoSpaceDE w:val="0"/>
              <w:autoSpaceDN w:val="0"/>
              <w:adjustRightInd w:val="0"/>
              <w:jc w:val="center"/>
              <w:rPr>
                <w:rFonts w:ascii="Arial" w:hAnsi="Arial" w:cs="Arial"/>
                <w:bCs/>
                <w:sz w:val="22"/>
                <w:szCs w:val="22"/>
              </w:rPr>
            </w:pPr>
            <w:sdt>
              <w:sdtPr>
                <w:rPr>
                  <w:rFonts w:ascii="Arial" w:hAnsi="Arial" w:cs="Arial"/>
                  <w:bCs/>
                </w:rPr>
                <w:id w:val="1644230281"/>
                <w14:checkbox>
                  <w14:checked w14:val="0"/>
                  <w14:checkedState w14:val="2612" w14:font="MS Gothic"/>
                  <w14:uncheckedState w14:val="2610" w14:font="MS Gothic"/>
                </w14:checkbox>
              </w:sdtPr>
              <w:sdtContent>
                <w:r w:rsidR="005B6675" w:rsidRPr="00A42F82">
                  <w:rPr>
                    <w:rFonts w:ascii="Segoe UI Symbol" w:eastAsia="MS Gothic" w:hAnsi="Segoe UI Symbol" w:cs="Segoe UI Symbol"/>
                    <w:bCs/>
                    <w:sz w:val="22"/>
                    <w:szCs w:val="22"/>
                  </w:rPr>
                  <w:t>☐</w:t>
                </w:r>
              </w:sdtContent>
            </w:sdt>
          </w:p>
        </w:tc>
      </w:tr>
      <w:tr w:rsidR="005B6675" w:rsidRPr="00A42F82" w14:paraId="014F26AC" w14:textId="77777777" w:rsidTr="00296EFF">
        <w:tc>
          <w:tcPr>
            <w:tcW w:w="567" w:type="dxa"/>
            <w:shd w:val="clear" w:color="auto" w:fill="FFFFFF" w:themeFill="background1"/>
            <w:vAlign w:val="center"/>
          </w:tcPr>
          <w:p w14:paraId="347618D4" w14:textId="77777777" w:rsidR="005B6675" w:rsidRPr="00A42F82" w:rsidRDefault="005B6675" w:rsidP="00DF2892">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31A3495E" w14:textId="77777777" w:rsidR="005B6675" w:rsidRPr="00A42F82" w:rsidRDefault="005B6675" w:rsidP="00DF2892">
            <w:pPr>
              <w:autoSpaceDE w:val="0"/>
              <w:autoSpaceDN w:val="0"/>
              <w:adjustRightInd w:val="0"/>
              <w:rPr>
                <w:rFonts w:ascii="Arial" w:hAnsi="Arial" w:cs="Arial"/>
                <w:sz w:val="22"/>
                <w:szCs w:val="22"/>
              </w:rPr>
            </w:pPr>
            <w:r w:rsidRPr="00A42F82">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60427882" w14:textId="77777777" w:rsidR="005B6675" w:rsidRPr="00A42F82" w:rsidRDefault="005B6675" w:rsidP="00DF2892">
            <w:pPr>
              <w:rPr>
                <w:rFonts w:ascii="Arial" w:hAnsi="Arial" w:cs="Arial"/>
                <w:sz w:val="22"/>
                <w:szCs w:val="22"/>
              </w:rPr>
            </w:pPr>
          </w:p>
          <w:p w14:paraId="7115F980" w14:textId="77777777" w:rsidR="005B6675" w:rsidRPr="00A42F82" w:rsidRDefault="005B6675" w:rsidP="00DF2892">
            <w:pPr>
              <w:rPr>
                <w:rFonts w:ascii="Arial" w:hAnsi="Arial" w:cs="Arial"/>
                <w:sz w:val="22"/>
                <w:szCs w:val="22"/>
              </w:rPr>
            </w:pPr>
          </w:p>
          <w:p w14:paraId="7311A160" w14:textId="77777777" w:rsidR="005B6675" w:rsidRPr="00A42F82" w:rsidRDefault="005B6675" w:rsidP="00DF2892">
            <w:pPr>
              <w:rPr>
                <w:rFonts w:ascii="Arial" w:hAnsi="Arial" w:cs="Arial"/>
                <w:sz w:val="22"/>
                <w:szCs w:val="22"/>
              </w:rPr>
            </w:pPr>
          </w:p>
          <w:p w14:paraId="0668E613" w14:textId="77777777" w:rsidR="005B6675" w:rsidRPr="00A42F82" w:rsidRDefault="005B6675" w:rsidP="00DF2892">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tbl>
      <w:tblPr>
        <w:tblStyle w:val="TableGrid"/>
        <w:tblpPr w:leftFromText="180" w:rightFromText="180" w:vertAnchor="text" w:horzAnchor="margin" w:tblpXSpec="center" w:tblpY="444"/>
        <w:tblW w:w="10451" w:type="dxa"/>
        <w:tblLook w:val="04A0" w:firstRow="1" w:lastRow="0" w:firstColumn="1" w:lastColumn="0" w:noHBand="0" w:noVBand="1"/>
      </w:tblPr>
      <w:tblGrid>
        <w:gridCol w:w="562"/>
        <w:gridCol w:w="8217"/>
        <w:gridCol w:w="850"/>
        <w:gridCol w:w="822"/>
      </w:tblGrid>
      <w:tr w:rsidR="00296EFF" w:rsidRPr="00A42F82" w14:paraId="2023DDE3" w14:textId="77777777" w:rsidTr="00296EFF">
        <w:tc>
          <w:tcPr>
            <w:tcW w:w="562" w:type="dxa"/>
            <w:shd w:val="clear" w:color="auto" w:fill="F2F2F2" w:themeFill="background1" w:themeFillShade="F2"/>
            <w:vAlign w:val="center"/>
          </w:tcPr>
          <w:p w14:paraId="70BDEF13" w14:textId="77777777" w:rsidR="00296EFF" w:rsidRPr="00A42F82" w:rsidRDefault="00296EFF" w:rsidP="00296EFF">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189B219" w14:textId="77777777" w:rsidR="00296EFF" w:rsidRPr="00A42F82" w:rsidRDefault="00296EFF" w:rsidP="00296EFF">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5A824F35" w14:textId="77777777" w:rsidR="00296EFF" w:rsidRPr="00A42F82" w:rsidRDefault="00296EFF" w:rsidP="00296EFF">
            <w:pPr>
              <w:autoSpaceDE w:val="0"/>
              <w:autoSpaceDN w:val="0"/>
              <w:adjustRightInd w:val="0"/>
              <w:jc w:val="center"/>
              <w:rPr>
                <w:rFonts w:ascii="Arial" w:hAnsi="Arial" w:cs="Arial"/>
                <w:b/>
                <w:bCs/>
                <w:sz w:val="22"/>
                <w:szCs w:val="22"/>
              </w:rPr>
            </w:pPr>
          </w:p>
          <w:p w14:paraId="54259432" w14:textId="77777777" w:rsidR="00296EFF" w:rsidRPr="00A42F82" w:rsidRDefault="00296EFF" w:rsidP="00296EFF">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0B32A3D" w14:textId="77777777" w:rsidR="00296EFF" w:rsidRPr="00A42F82" w:rsidRDefault="00296EFF" w:rsidP="00296EFF">
            <w:pPr>
              <w:autoSpaceDE w:val="0"/>
              <w:autoSpaceDN w:val="0"/>
              <w:adjustRightInd w:val="0"/>
              <w:jc w:val="center"/>
              <w:rPr>
                <w:rFonts w:ascii="Arial" w:hAnsi="Arial" w:cs="Arial"/>
                <w:b/>
                <w:bCs/>
                <w:sz w:val="22"/>
                <w:szCs w:val="22"/>
              </w:rPr>
            </w:pPr>
          </w:p>
          <w:p w14:paraId="34684B77" w14:textId="77777777" w:rsidR="00296EFF" w:rsidRPr="00A42F82" w:rsidRDefault="00296EFF" w:rsidP="00296EFF">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296EFF" w:rsidRPr="00A42F82" w14:paraId="4D681FE1" w14:textId="77777777" w:rsidTr="00296EFF">
        <w:trPr>
          <w:trHeight w:val="439"/>
        </w:trPr>
        <w:tc>
          <w:tcPr>
            <w:tcW w:w="562" w:type="dxa"/>
            <w:shd w:val="clear" w:color="auto" w:fill="F2F2F2" w:themeFill="background1" w:themeFillShade="F2"/>
            <w:vAlign w:val="center"/>
          </w:tcPr>
          <w:p w14:paraId="1B041626" w14:textId="77777777" w:rsidR="00296EFF" w:rsidRPr="00A42F82" w:rsidRDefault="00296EFF" w:rsidP="00296EFF">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06D26AA1" w14:textId="77777777" w:rsidR="00296EFF" w:rsidRPr="00A42F82" w:rsidRDefault="00296EFF" w:rsidP="00296EFF">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rPr>
              <w:id w:val="-632097398"/>
              <w14:checkbox>
                <w14:checked w14:val="0"/>
                <w14:checkedState w14:val="2612" w14:font="MS Gothic"/>
                <w14:uncheckedState w14:val="2610" w14:font="MS Gothic"/>
              </w14:checkbox>
            </w:sdtPr>
            <w:sdtContent>
              <w:p w14:paraId="51514627" w14:textId="77777777" w:rsidR="00296EFF" w:rsidRPr="00A42F82" w:rsidRDefault="00296EFF" w:rsidP="00296EF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708457993"/>
              <w14:checkbox>
                <w14:checked w14:val="1"/>
                <w14:checkedState w14:val="2612" w14:font="MS Gothic"/>
                <w14:uncheckedState w14:val="2610" w14:font="MS Gothic"/>
              </w14:checkbox>
            </w:sdtPr>
            <w:sdtContent>
              <w:p w14:paraId="35FD31B1" w14:textId="77777777" w:rsidR="00296EFF" w:rsidRPr="00A42F82" w:rsidRDefault="00296EFF" w:rsidP="00296EF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96EFF" w:rsidRPr="00A42F82" w14:paraId="4BB7ECE4" w14:textId="77777777" w:rsidTr="00296EFF">
        <w:trPr>
          <w:trHeight w:val="403"/>
        </w:trPr>
        <w:tc>
          <w:tcPr>
            <w:tcW w:w="562" w:type="dxa"/>
            <w:shd w:val="clear" w:color="auto" w:fill="F2F2F2" w:themeFill="background1" w:themeFillShade="F2"/>
            <w:vAlign w:val="center"/>
          </w:tcPr>
          <w:p w14:paraId="2E9BC6A4" w14:textId="77777777" w:rsidR="00296EFF" w:rsidRPr="00A42F82" w:rsidRDefault="00296EFF" w:rsidP="00296EFF">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29205B7E" w14:textId="77777777" w:rsidR="00296EFF" w:rsidRPr="00A42F82" w:rsidRDefault="00296EFF" w:rsidP="00296EFF">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rPr>
              <w:id w:val="1480881551"/>
              <w14:checkbox>
                <w14:checked w14:val="0"/>
                <w14:checkedState w14:val="2612" w14:font="MS Gothic"/>
                <w14:uncheckedState w14:val="2610" w14:font="MS Gothic"/>
              </w14:checkbox>
            </w:sdtPr>
            <w:sdtContent>
              <w:p w14:paraId="5962C96A" w14:textId="77777777" w:rsidR="00296EFF" w:rsidRPr="00A42F82" w:rsidRDefault="00296EFF" w:rsidP="00296EF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456593832"/>
              <w14:checkbox>
                <w14:checked w14:val="1"/>
                <w14:checkedState w14:val="2612" w14:font="MS Gothic"/>
                <w14:uncheckedState w14:val="2610" w14:font="MS Gothic"/>
              </w14:checkbox>
            </w:sdtPr>
            <w:sdtContent>
              <w:p w14:paraId="3DD5BCC7" w14:textId="77777777" w:rsidR="00296EFF" w:rsidRPr="00A42F82" w:rsidRDefault="00296EFF" w:rsidP="00296EF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96EFF" w:rsidRPr="00A42F82" w14:paraId="6E167083" w14:textId="77777777" w:rsidTr="00296EFF">
        <w:trPr>
          <w:trHeight w:val="439"/>
        </w:trPr>
        <w:tc>
          <w:tcPr>
            <w:tcW w:w="562" w:type="dxa"/>
            <w:shd w:val="clear" w:color="auto" w:fill="F2F2F2" w:themeFill="background1" w:themeFillShade="F2"/>
            <w:vAlign w:val="center"/>
          </w:tcPr>
          <w:p w14:paraId="6A07D56C" w14:textId="77777777" w:rsidR="00296EFF" w:rsidRPr="00A42F82" w:rsidRDefault="00296EFF" w:rsidP="00296EFF">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49936DF8" w14:textId="77777777" w:rsidR="00296EFF" w:rsidRPr="00A42F82" w:rsidRDefault="00296EFF" w:rsidP="00296EFF">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rPr>
              <w:id w:val="940100198"/>
              <w14:checkbox>
                <w14:checked w14:val="0"/>
                <w14:checkedState w14:val="2612" w14:font="MS Gothic"/>
                <w14:uncheckedState w14:val="2610" w14:font="MS Gothic"/>
              </w14:checkbox>
            </w:sdtPr>
            <w:sdtContent>
              <w:p w14:paraId="37EEA5DA" w14:textId="77777777" w:rsidR="00296EFF" w:rsidRPr="00A42F82" w:rsidRDefault="00296EFF" w:rsidP="00296EF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86722509"/>
              <w14:checkbox>
                <w14:checked w14:val="1"/>
                <w14:checkedState w14:val="2612" w14:font="MS Gothic"/>
                <w14:uncheckedState w14:val="2610" w14:font="MS Gothic"/>
              </w14:checkbox>
            </w:sdtPr>
            <w:sdtContent>
              <w:p w14:paraId="595D5F1B" w14:textId="77777777" w:rsidR="00296EFF" w:rsidRPr="00A42F82" w:rsidRDefault="00296EFF" w:rsidP="00296EF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96EFF" w:rsidRPr="00A42F82" w14:paraId="274CE9F5" w14:textId="77777777" w:rsidTr="00296EFF">
        <w:trPr>
          <w:trHeight w:val="403"/>
        </w:trPr>
        <w:tc>
          <w:tcPr>
            <w:tcW w:w="562" w:type="dxa"/>
            <w:shd w:val="clear" w:color="auto" w:fill="F2F2F2" w:themeFill="background1" w:themeFillShade="F2"/>
            <w:vAlign w:val="center"/>
          </w:tcPr>
          <w:p w14:paraId="6DE74C65" w14:textId="77777777" w:rsidR="00296EFF" w:rsidRPr="00A42F82" w:rsidRDefault="00296EFF" w:rsidP="00296EFF">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5D6AB3CE" w14:textId="77777777" w:rsidR="00296EFF" w:rsidRPr="00A42F82" w:rsidRDefault="00296EFF" w:rsidP="00296EFF">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rPr>
              <w:id w:val="-1932964474"/>
              <w14:checkbox>
                <w14:checked w14:val="1"/>
                <w14:checkedState w14:val="2612" w14:font="MS Gothic"/>
                <w14:uncheckedState w14:val="2610" w14:font="MS Gothic"/>
              </w14:checkbox>
            </w:sdtPr>
            <w:sdtContent>
              <w:p w14:paraId="6180BC14" w14:textId="77777777" w:rsidR="00296EFF" w:rsidRPr="00A42F82" w:rsidRDefault="00296EFF" w:rsidP="00296EF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1580253283"/>
              <w14:checkbox>
                <w14:checked w14:val="0"/>
                <w14:checkedState w14:val="2612" w14:font="MS Gothic"/>
                <w14:uncheckedState w14:val="2610" w14:font="MS Gothic"/>
              </w14:checkbox>
            </w:sdtPr>
            <w:sdtContent>
              <w:p w14:paraId="22BC27BB" w14:textId="77777777" w:rsidR="00296EFF" w:rsidRPr="00A42F82" w:rsidRDefault="00296EFF" w:rsidP="00296EF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96EFF" w:rsidRPr="00A42F82" w14:paraId="0D35DD4B" w14:textId="77777777" w:rsidTr="00296EFF">
        <w:trPr>
          <w:trHeight w:val="403"/>
        </w:trPr>
        <w:tc>
          <w:tcPr>
            <w:tcW w:w="562" w:type="dxa"/>
            <w:shd w:val="clear" w:color="auto" w:fill="F2F2F2" w:themeFill="background1" w:themeFillShade="F2"/>
            <w:vAlign w:val="center"/>
          </w:tcPr>
          <w:p w14:paraId="4CB8183F" w14:textId="77777777" w:rsidR="00296EFF" w:rsidRPr="00A42F82" w:rsidRDefault="00296EFF" w:rsidP="00296EFF">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4D870439" w14:textId="77777777" w:rsidR="00296EFF" w:rsidRPr="00A42F82" w:rsidRDefault="00296EFF" w:rsidP="00296EFF">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rPr>
              <w:id w:val="68085425"/>
              <w14:checkbox>
                <w14:checked w14:val="0"/>
                <w14:checkedState w14:val="2612" w14:font="MS Gothic"/>
                <w14:uncheckedState w14:val="2610" w14:font="MS Gothic"/>
              </w14:checkbox>
            </w:sdtPr>
            <w:sdtContent>
              <w:p w14:paraId="4FB9E8A8" w14:textId="77777777" w:rsidR="00296EFF" w:rsidRPr="00A42F82" w:rsidRDefault="00296EFF" w:rsidP="00296EF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960721522"/>
              <w14:checkbox>
                <w14:checked w14:val="1"/>
                <w14:checkedState w14:val="2612" w14:font="MS Gothic"/>
                <w14:uncheckedState w14:val="2610" w14:font="MS Gothic"/>
              </w14:checkbox>
            </w:sdtPr>
            <w:sdtContent>
              <w:p w14:paraId="2A1F48BA" w14:textId="77777777" w:rsidR="00296EFF" w:rsidRPr="00A42F82" w:rsidRDefault="00296EFF" w:rsidP="00296EF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96EFF" w:rsidRPr="00A42F82" w14:paraId="7A2C5F5B" w14:textId="77777777" w:rsidTr="00296EFF">
        <w:trPr>
          <w:trHeight w:val="439"/>
        </w:trPr>
        <w:tc>
          <w:tcPr>
            <w:tcW w:w="562" w:type="dxa"/>
            <w:shd w:val="clear" w:color="auto" w:fill="F2F2F2" w:themeFill="background1" w:themeFillShade="F2"/>
            <w:vAlign w:val="center"/>
          </w:tcPr>
          <w:p w14:paraId="667731ED" w14:textId="77777777" w:rsidR="00296EFF" w:rsidRPr="00A42F82" w:rsidRDefault="00296EFF" w:rsidP="00296EFF">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05C34D55" w14:textId="77777777" w:rsidR="00296EFF" w:rsidRPr="00A42F82" w:rsidRDefault="00296EFF" w:rsidP="00296EFF">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Content>
              <w:p w14:paraId="307A6F80" w14:textId="77777777" w:rsidR="00296EFF" w:rsidRPr="00A42F82" w:rsidRDefault="00296EFF" w:rsidP="00296EF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412095767"/>
              <w14:checkbox>
                <w14:checked w14:val="1"/>
                <w14:checkedState w14:val="2612" w14:font="MS Gothic"/>
                <w14:uncheckedState w14:val="2610" w14:font="MS Gothic"/>
              </w14:checkbox>
            </w:sdtPr>
            <w:sdtContent>
              <w:p w14:paraId="64144F20" w14:textId="77777777" w:rsidR="00296EFF" w:rsidRPr="00A42F82" w:rsidRDefault="00296EFF" w:rsidP="00296EF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96EFF" w:rsidRPr="00A42F82" w14:paraId="6CA1AAB6" w14:textId="77777777" w:rsidTr="00296EFF">
        <w:trPr>
          <w:trHeight w:val="403"/>
        </w:trPr>
        <w:tc>
          <w:tcPr>
            <w:tcW w:w="562" w:type="dxa"/>
            <w:shd w:val="clear" w:color="auto" w:fill="F2F2F2" w:themeFill="background1" w:themeFillShade="F2"/>
            <w:vAlign w:val="center"/>
          </w:tcPr>
          <w:p w14:paraId="13531302" w14:textId="77777777" w:rsidR="00296EFF" w:rsidRPr="00A42F82" w:rsidRDefault="00296EFF" w:rsidP="00296EFF">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750CEB65" w14:textId="77777777" w:rsidR="00296EFF" w:rsidRPr="00A42F82" w:rsidRDefault="00296EFF" w:rsidP="00296EFF">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Content>
              <w:p w14:paraId="0BAF8053" w14:textId="77777777" w:rsidR="00296EFF" w:rsidRPr="00A42F82" w:rsidRDefault="00296EFF" w:rsidP="00296EF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53513755"/>
              <w14:checkbox>
                <w14:checked w14:val="0"/>
                <w14:checkedState w14:val="2612" w14:font="MS Gothic"/>
                <w14:uncheckedState w14:val="2610" w14:font="MS Gothic"/>
              </w14:checkbox>
            </w:sdtPr>
            <w:sdtContent>
              <w:p w14:paraId="66DAA2BA" w14:textId="77777777" w:rsidR="00296EFF" w:rsidRPr="00A42F82" w:rsidRDefault="00296EFF" w:rsidP="00296EF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296EFF" w:rsidRPr="00A42F82" w14:paraId="1DC27396" w14:textId="77777777" w:rsidTr="00296EFF">
        <w:trPr>
          <w:trHeight w:val="403"/>
        </w:trPr>
        <w:tc>
          <w:tcPr>
            <w:tcW w:w="562" w:type="dxa"/>
            <w:shd w:val="clear" w:color="auto" w:fill="F2F2F2" w:themeFill="background1" w:themeFillShade="F2"/>
            <w:vAlign w:val="center"/>
          </w:tcPr>
          <w:p w14:paraId="111EEC99" w14:textId="77777777" w:rsidR="00296EFF" w:rsidRPr="00A42F82" w:rsidRDefault="00296EFF" w:rsidP="00296EFF">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19</w:t>
            </w:r>
          </w:p>
        </w:tc>
        <w:tc>
          <w:tcPr>
            <w:tcW w:w="9889" w:type="dxa"/>
            <w:gridSpan w:val="3"/>
            <w:shd w:val="clear" w:color="auto" w:fill="F2F2F2" w:themeFill="background1" w:themeFillShade="F2"/>
            <w:vAlign w:val="center"/>
          </w:tcPr>
          <w:p w14:paraId="6A677362" w14:textId="77777777" w:rsidR="00296EFF" w:rsidRPr="00A42F82" w:rsidRDefault="00296EFF" w:rsidP="00296EFF">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296EFF" w:rsidRPr="00A42F82" w14:paraId="48E1BBB9" w14:textId="77777777" w:rsidTr="00296EFF">
        <w:trPr>
          <w:trHeight w:val="403"/>
        </w:trPr>
        <w:tc>
          <w:tcPr>
            <w:tcW w:w="562" w:type="dxa"/>
            <w:vAlign w:val="center"/>
          </w:tcPr>
          <w:p w14:paraId="47D8F412" w14:textId="77777777" w:rsidR="00296EFF" w:rsidRPr="00A42F82" w:rsidRDefault="00296EFF" w:rsidP="00296EFF">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69182151" w14:textId="77777777" w:rsidR="00296EFF" w:rsidRPr="00A42F82" w:rsidRDefault="00296EFF" w:rsidP="00296EFF">
            <w:pPr>
              <w:rPr>
                <w:rFonts w:ascii="Arial" w:hAnsi="Arial" w:cs="Arial"/>
              </w:rPr>
            </w:pPr>
          </w:p>
          <w:p w14:paraId="5DC304E7" w14:textId="77777777" w:rsidR="00296EFF" w:rsidRPr="00A42F82" w:rsidRDefault="00296EFF" w:rsidP="00296EFF">
            <w:pPr>
              <w:rPr>
                <w:rFonts w:ascii="Arial" w:hAnsi="Arial" w:cs="Arial"/>
              </w:rPr>
            </w:pPr>
            <w:r>
              <w:rPr>
                <w:rFonts w:ascii="Arial" w:hAnsi="Arial" w:cs="Arial"/>
              </w:rPr>
              <w:t xml:space="preserve">The aim of A More Equal Wales somewhat relates to the aims of the research activity, which hopes to enable people to fulfil their potential regardless of their circumstances or background. This correlates well with the research project, given that offenders have been identified as those who experience low socio-economic status. </w:t>
            </w:r>
          </w:p>
          <w:p w14:paraId="1DA00203" w14:textId="77777777" w:rsidR="00296EFF" w:rsidRPr="00A42F82" w:rsidRDefault="00296EFF" w:rsidP="00296EFF">
            <w:pPr>
              <w:rPr>
                <w:rFonts w:ascii="Arial" w:hAnsi="Arial" w:cs="Arial"/>
                <w:sz w:val="22"/>
                <w:szCs w:val="22"/>
              </w:rPr>
            </w:pPr>
          </w:p>
          <w:p w14:paraId="1E79FCBE" w14:textId="77777777" w:rsidR="00296EFF" w:rsidRPr="00A42F82" w:rsidRDefault="00296EFF" w:rsidP="00296EFF">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48B37B3" w14:textId="77777777" w:rsidR="005B6675" w:rsidRPr="00A42F82" w:rsidRDefault="005B6675" w:rsidP="005B6675">
      <w:pPr>
        <w:autoSpaceDE w:val="0"/>
        <w:autoSpaceDN w:val="0"/>
        <w:adjustRightInd w:val="0"/>
        <w:spacing w:after="240"/>
        <w:jc w:val="both"/>
        <w:rPr>
          <w:rFonts w:ascii="Arial" w:hAnsi="Arial" w:cs="Arial"/>
          <w:b/>
        </w:rPr>
      </w:pPr>
    </w:p>
    <w:p w14:paraId="49199A27" w14:textId="77777777" w:rsidR="005B6675" w:rsidRPr="00A42F82" w:rsidRDefault="005B6675" w:rsidP="005B6675">
      <w:pPr>
        <w:autoSpaceDE w:val="0"/>
        <w:autoSpaceDN w:val="0"/>
        <w:adjustRightInd w:val="0"/>
        <w:spacing w:after="240"/>
        <w:jc w:val="both"/>
        <w:rPr>
          <w:rFonts w:ascii="Arial" w:hAnsi="Arial" w:cs="Arial"/>
          <w:b/>
        </w:rPr>
      </w:pPr>
    </w:p>
    <w:p w14:paraId="763BA248" w14:textId="77777777" w:rsidR="005B6675" w:rsidRPr="00A42F82" w:rsidRDefault="005B6675" w:rsidP="005B6675">
      <w:pPr>
        <w:spacing w:after="240"/>
        <w:rPr>
          <w:rFonts w:ascii="Arial" w:hAnsi="Arial" w:cs="Arial"/>
          <w:b/>
        </w:rPr>
      </w:pPr>
      <w:r w:rsidRPr="00A42F82">
        <w:rPr>
          <w:rFonts w:ascii="Arial" w:hAnsi="Arial" w:cs="Arial"/>
          <w:b/>
        </w:rPr>
        <w:t>SECTION F: Scope of Research Activity</w:t>
      </w:r>
    </w:p>
    <w:tbl>
      <w:tblPr>
        <w:tblStyle w:val="TableGrid"/>
        <w:tblW w:w="10451" w:type="dxa"/>
        <w:tblInd w:w="-717" w:type="dxa"/>
        <w:tblLook w:val="04A0" w:firstRow="1" w:lastRow="0" w:firstColumn="1" w:lastColumn="0" w:noHBand="0" w:noVBand="1"/>
      </w:tblPr>
      <w:tblGrid>
        <w:gridCol w:w="562"/>
        <w:gridCol w:w="8227"/>
        <w:gridCol w:w="846"/>
        <w:gridCol w:w="816"/>
      </w:tblGrid>
      <w:tr w:rsidR="005B6675" w:rsidRPr="00A42F82" w14:paraId="1C7C9037" w14:textId="77777777" w:rsidTr="00296EFF">
        <w:trPr>
          <w:trHeight w:val="558"/>
        </w:trPr>
        <w:tc>
          <w:tcPr>
            <w:tcW w:w="562" w:type="dxa"/>
            <w:shd w:val="clear" w:color="auto" w:fill="F2F2F2" w:themeFill="background1" w:themeFillShade="F2"/>
            <w:vAlign w:val="center"/>
          </w:tcPr>
          <w:p w14:paraId="68CD955F" w14:textId="77777777" w:rsidR="005B6675" w:rsidRPr="00A42F82" w:rsidRDefault="005B6675" w:rsidP="00DF2892">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31E84909" w14:textId="77777777" w:rsidR="005B6675" w:rsidRPr="00A42F82" w:rsidRDefault="005B6675" w:rsidP="00DF2892">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3746AAD9" w14:textId="77777777" w:rsidR="005B6675" w:rsidRPr="00A42F82" w:rsidRDefault="005B6675" w:rsidP="00DF2892">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2D1512BC" w14:textId="77777777" w:rsidR="005B6675" w:rsidRPr="00A42F82" w:rsidRDefault="005B6675" w:rsidP="00DF2892">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5B6675" w:rsidRPr="00A42F82" w14:paraId="36443018" w14:textId="77777777" w:rsidTr="00296EFF">
        <w:trPr>
          <w:trHeight w:val="439"/>
        </w:trPr>
        <w:tc>
          <w:tcPr>
            <w:tcW w:w="562" w:type="dxa"/>
            <w:shd w:val="clear" w:color="auto" w:fill="F2F2F2" w:themeFill="background1" w:themeFillShade="F2"/>
            <w:vAlign w:val="center"/>
          </w:tcPr>
          <w:p w14:paraId="71B54041" w14:textId="77777777" w:rsidR="005B6675" w:rsidRPr="00A42F82" w:rsidRDefault="005B6675" w:rsidP="00DF2892">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516EF93F" w14:textId="77777777" w:rsidR="005B6675" w:rsidRPr="00A42F82" w:rsidRDefault="005B6675" w:rsidP="00DF2892">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rPr>
              <w:id w:val="1843739070"/>
              <w14:checkbox>
                <w14:checked w14:val="1"/>
                <w14:checkedState w14:val="2612" w14:font="MS Gothic"/>
                <w14:uncheckedState w14:val="2610" w14:font="MS Gothic"/>
              </w14:checkbox>
            </w:sdtPr>
            <w:sdtContent>
              <w:p w14:paraId="295CB4A3" w14:textId="77777777" w:rsidR="005B6675" w:rsidRPr="00A42F82" w:rsidRDefault="005B6675" w:rsidP="00DF28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474143939"/>
              <w14:checkbox>
                <w14:checked w14:val="0"/>
                <w14:checkedState w14:val="2612" w14:font="MS Gothic"/>
                <w14:uncheckedState w14:val="2610" w14:font="MS Gothic"/>
              </w14:checkbox>
            </w:sdtPr>
            <w:sdtContent>
              <w:p w14:paraId="648AA761" w14:textId="77777777" w:rsidR="005B6675" w:rsidRPr="00A42F82" w:rsidRDefault="005B6675" w:rsidP="00DF28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B6675" w:rsidRPr="00A42F82" w14:paraId="0DECBF17" w14:textId="77777777" w:rsidTr="00296EFF">
        <w:trPr>
          <w:trHeight w:val="439"/>
        </w:trPr>
        <w:tc>
          <w:tcPr>
            <w:tcW w:w="562" w:type="dxa"/>
            <w:shd w:val="clear" w:color="auto" w:fill="F2F2F2" w:themeFill="background1" w:themeFillShade="F2"/>
            <w:vAlign w:val="center"/>
          </w:tcPr>
          <w:p w14:paraId="70F5EC39" w14:textId="77777777" w:rsidR="005B6675" w:rsidRPr="00A42F82" w:rsidRDefault="005B6675" w:rsidP="00DF2892">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257428F1" w14:textId="77777777" w:rsidR="005B6675" w:rsidRPr="00A42F82" w:rsidRDefault="005B6675" w:rsidP="00DF2892">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rPr>
              <w:id w:val="-800765487"/>
              <w14:checkbox>
                <w14:checked w14:val="0"/>
                <w14:checkedState w14:val="2612" w14:font="MS Gothic"/>
                <w14:uncheckedState w14:val="2610" w14:font="MS Gothic"/>
              </w14:checkbox>
            </w:sdtPr>
            <w:sdtContent>
              <w:p w14:paraId="74535E1E" w14:textId="77777777" w:rsidR="005B6675" w:rsidRPr="00A42F82" w:rsidRDefault="005B6675" w:rsidP="00DF28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749926786"/>
              <w14:checkbox>
                <w14:checked w14:val="1"/>
                <w14:checkedState w14:val="2612" w14:font="MS Gothic"/>
                <w14:uncheckedState w14:val="2610" w14:font="MS Gothic"/>
              </w14:checkbox>
            </w:sdtPr>
            <w:sdtContent>
              <w:p w14:paraId="3D4EAA6C" w14:textId="77777777" w:rsidR="005B6675" w:rsidRPr="00A42F82" w:rsidRDefault="005B6675" w:rsidP="00DF28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B6675" w:rsidRPr="00A42F82" w14:paraId="40B61890" w14:textId="77777777" w:rsidTr="00296EFF">
        <w:trPr>
          <w:trHeight w:val="439"/>
        </w:trPr>
        <w:tc>
          <w:tcPr>
            <w:tcW w:w="562" w:type="dxa"/>
            <w:shd w:val="clear" w:color="auto" w:fill="F2F2F2" w:themeFill="background1" w:themeFillShade="F2"/>
            <w:vAlign w:val="center"/>
          </w:tcPr>
          <w:p w14:paraId="4E6B7E44" w14:textId="77777777" w:rsidR="005B6675" w:rsidRPr="00A42F82" w:rsidRDefault="005B6675" w:rsidP="00DF2892">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0CD7D74A" w14:textId="77777777" w:rsidR="005B6675" w:rsidRPr="00A42F82" w:rsidRDefault="005B6675" w:rsidP="00DF2892">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rPr>
              <w:id w:val="-507049709"/>
              <w14:checkbox>
                <w14:checked w14:val="0"/>
                <w14:checkedState w14:val="2612" w14:font="MS Gothic"/>
                <w14:uncheckedState w14:val="2610" w14:font="MS Gothic"/>
              </w14:checkbox>
            </w:sdtPr>
            <w:sdtContent>
              <w:p w14:paraId="4F6AEA87" w14:textId="77777777" w:rsidR="005B6675" w:rsidRPr="00A42F82" w:rsidRDefault="005B6675" w:rsidP="00DF28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238368725"/>
              <w14:checkbox>
                <w14:checked w14:val="1"/>
                <w14:checkedState w14:val="2612" w14:font="MS Gothic"/>
                <w14:uncheckedState w14:val="2610" w14:font="MS Gothic"/>
              </w14:checkbox>
            </w:sdtPr>
            <w:sdtContent>
              <w:p w14:paraId="53B4232B" w14:textId="77777777" w:rsidR="005B6675" w:rsidRPr="00A42F82" w:rsidRDefault="005B6675" w:rsidP="00DF28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B6675" w:rsidRPr="00A42F82" w14:paraId="7FB5FDA5" w14:textId="77777777" w:rsidTr="00296EFF">
        <w:trPr>
          <w:trHeight w:val="403"/>
        </w:trPr>
        <w:tc>
          <w:tcPr>
            <w:tcW w:w="562" w:type="dxa"/>
            <w:shd w:val="clear" w:color="auto" w:fill="F2F2F2" w:themeFill="background1" w:themeFillShade="F2"/>
            <w:vAlign w:val="center"/>
          </w:tcPr>
          <w:p w14:paraId="24D93464" w14:textId="77777777" w:rsidR="005B6675" w:rsidRPr="00A42F82" w:rsidRDefault="005B6675" w:rsidP="00DF2892">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3BBB9F45" w14:textId="77777777" w:rsidR="005B6675" w:rsidRPr="00A42F82" w:rsidRDefault="005B6675" w:rsidP="00DF2892">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Content>
              <w:p w14:paraId="27D9E3B9" w14:textId="77777777" w:rsidR="005B6675" w:rsidRPr="00A42F82" w:rsidRDefault="005B6675" w:rsidP="00DF28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Content>
              <w:p w14:paraId="6D01F8E3" w14:textId="77777777" w:rsidR="005B6675" w:rsidRPr="00A42F82" w:rsidRDefault="005B6675" w:rsidP="00DF28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B6675" w:rsidRPr="00A42F82" w14:paraId="31C9079F" w14:textId="77777777" w:rsidTr="00296EFF">
        <w:trPr>
          <w:trHeight w:val="403"/>
        </w:trPr>
        <w:tc>
          <w:tcPr>
            <w:tcW w:w="562" w:type="dxa"/>
            <w:shd w:val="clear" w:color="auto" w:fill="F2F2F2" w:themeFill="background1" w:themeFillShade="F2"/>
            <w:vAlign w:val="center"/>
          </w:tcPr>
          <w:p w14:paraId="03D0936A" w14:textId="77777777" w:rsidR="005B6675" w:rsidRPr="00A42F82" w:rsidRDefault="005B6675" w:rsidP="00DF2892">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73B3EF58" w14:textId="77777777" w:rsidR="005B6675" w:rsidRPr="00A42F82" w:rsidRDefault="005B6675" w:rsidP="00DF2892">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rPr>
              <w:id w:val="-494723296"/>
              <w14:checkbox>
                <w14:checked w14:val="0"/>
                <w14:checkedState w14:val="2612" w14:font="MS Gothic"/>
                <w14:uncheckedState w14:val="2610" w14:font="MS Gothic"/>
              </w14:checkbox>
            </w:sdtPr>
            <w:sdtContent>
              <w:p w14:paraId="58F1F8C1" w14:textId="77777777" w:rsidR="005B6675" w:rsidRPr="00A42F82" w:rsidRDefault="005B6675" w:rsidP="00DF28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672298898"/>
              <w14:checkbox>
                <w14:checked w14:val="1"/>
                <w14:checkedState w14:val="2612" w14:font="MS Gothic"/>
                <w14:uncheckedState w14:val="2610" w14:font="MS Gothic"/>
              </w14:checkbox>
            </w:sdtPr>
            <w:sdtContent>
              <w:p w14:paraId="55E0F2A2" w14:textId="77777777" w:rsidR="005B6675" w:rsidRPr="00A42F82" w:rsidRDefault="005B6675" w:rsidP="00DF28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B6675" w:rsidRPr="00A42F82" w14:paraId="35421FDB" w14:textId="77777777" w:rsidTr="00296EFF">
        <w:trPr>
          <w:trHeight w:val="403"/>
        </w:trPr>
        <w:tc>
          <w:tcPr>
            <w:tcW w:w="562" w:type="dxa"/>
            <w:shd w:val="clear" w:color="auto" w:fill="F2F2F2" w:themeFill="background1" w:themeFillShade="F2"/>
            <w:vAlign w:val="center"/>
          </w:tcPr>
          <w:p w14:paraId="08361F47" w14:textId="77777777" w:rsidR="005B6675" w:rsidRPr="00A42F82" w:rsidRDefault="005B6675" w:rsidP="00DF2892">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1F5AA955" w14:textId="77777777" w:rsidR="005B6675" w:rsidRPr="00A42F82" w:rsidRDefault="005B6675" w:rsidP="00DF2892">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rPr>
              <w:id w:val="282394886"/>
              <w14:checkbox>
                <w14:checked w14:val="0"/>
                <w14:checkedState w14:val="2612" w14:font="MS Gothic"/>
                <w14:uncheckedState w14:val="2610" w14:font="MS Gothic"/>
              </w14:checkbox>
            </w:sdtPr>
            <w:sdtContent>
              <w:p w14:paraId="741EE0BE" w14:textId="77777777" w:rsidR="005B6675" w:rsidRPr="00A42F82" w:rsidRDefault="005B6675" w:rsidP="00DF28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338917432"/>
              <w14:checkbox>
                <w14:checked w14:val="1"/>
                <w14:checkedState w14:val="2612" w14:font="MS Gothic"/>
                <w14:uncheckedState w14:val="2610" w14:font="MS Gothic"/>
              </w14:checkbox>
            </w:sdtPr>
            <w:sdtContent>
              <w:p w14:paraId="5FA0C212" w14:textId="77777777" w:rsidR="005B6675" w:rsidRPr="00A42F82" w:rsidRDefault="005B6675" w:rsidP="00DF28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B6675" w:rsidRPr="00A42F82" w14:paraId="46EA0C00" w14:textId="77777777" w:rsidTr="00296EFF">
        <w:trPr>
          <w:trHeight w:val="439"/>
        </w:trPr>
        <w:tc>
          <w:tcPr>
            <w:tcW w:w="562" w:type="dxa"/>
            <w:shd w:val="clear" w:color="auto" w:fill="F2F2F2" w:themeFill="background1" w:themeFillShade="F2"/>
            <w:vAlign w:val="center"/>
          </w:tcPr>
          <w:p w14:paraId="44CCDCF0" w14:textId="77777777" w:rsidR="005B6675" w:rsidRPr="00A42F82" w:rsidRDefault="005B6675" w:rsidP="00DF2892">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0244CEDD" w14:textId="77777777" w:rsidR="005B6675" w:rsidRPr="00A42F82" w:rsidRDefault="005B6675" w:rsidP="00DF2892">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rPr>
              <w:id w:val="-1942599491"/>
              <w14:checkbox>
                <w14:checked w14:val="0"/>
                <w14:checkedState w14:val="2612" w14:font="MS Gothic"/>
                <w14:uncheckedState w14:val="2610" w14:font="MS Gothic"/>
              </w14:checkbox>
            </w:sdtPr>
            <w:sdtContent>
              <w:p w14:paraId="24C0A870" w14:textId="77777777" w:rsidR="005B6675" w:rsidRPr="00A42F82" w:rsidRDefault="005B6675" w:rsidP="00DF28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26286741"/>
              <w14:checkbox>
                <w14:checked w14:val="1"/>
                <w14:checkedState w14:val="2612" w14:font="MS Gothic"/>
                <w14:uncheckedState w14:val="2610" w14:font="MS Gothic"/>
              </w14:checkbox>
            </w:sdtPr>
            <w:sdtContent>
              <w:p w14:paraId="0E0A945A" w14:textId="77777777" w:rsidR="005B6675" w:rsidRPr="00A42F82" w:rsidRDefault="005B6675" w:rsidP="00DF28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B6675" w:rsidRPr="00A42F82" w14:paraId="64326DFC" w14:textId="77777777" w:rsidTr="00296EFF">
        <w:trPr>
          <w:trHeight w:val="403"/>
        </w:trPr>
        <w:tc>
          <w:tcPr>
            <w:tcW w:w="562" w:type="dxa"/>
            <w:shd w:val="clear" w:color="auto" w:fill="F2F2F2" w:themeFill="background1" w:themeFillShade="F2"/>
            <w:vAlign w:val="center"/>
          </w:tcPr>
          <w:p w14:paraId="1BDB2488" w14:textId="77777777" w:rsidR="005B6675" w:rsidRPr="00A42F82" w:rsidRDefault="005B6675" w:rsidP="00DF2892">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411548A7" w14:textId="77777777" w:rsidR="005B6675" w:rsidRPr="00A42F82" w:rsidRDefault="005B6675" w:rsidP="00DF2892">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Content>
              <w:p w14:paraId="689100F0" w14:textId="77777777" w:rsidR="005B6675" w:rsidRPr="00A42F82" w:rsidRDefault="005B6675" w:rsidP="00DF28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Content>
              <w:p w14:paraId="1DDDE1F6" w14:textId="77777777" w:rsidR="005B6675" w:rsidRPr="00A42F82" w:rsidRDefault="005B6675" w:rsidP="00DF28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B6675" w:rsidRPr="00A42F82" w14:paraId="01D3989F" w14:textId="77777777" w:rsidTr="00296EFF">
        <w:trPr>
          <w:trHeight w:val="439"/>
        </w:trPr>
        <w:tc>
          <w:tcPr>
            <w:tcW w:w="562" w:type="dxa"/>
            <w:shd w:val="clear" w:color="auto" w:fill="F2F2F2" w:themeFill="background1" w:themeFillShade="F2"/>
            <w:vAlign w:val="center"/>
          </w:tcPr>
          <w:p w14:paraId="7DB251A8" w14:textId="77777777" w:rsidR="005B6675" w:rsidRPr="00A42F82" w:rsidRDefault="005B6675" w:rsidP="00DF2892">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3CF39690" w14:textId="77777777" w:rsidR="005B6675" w:rsidRPr="00A42F82" w:rsidRDefault="005B6675" w:rsidP="00DF2892">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Content>
              <w:p w14:paraId="67E3E7F4" w14:textId="77777777" w:rsidR="005B6675" w:rsidRPr="00A42F82" w:rsidRDefault="005B6675" w:rsidP="00DF28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Content>
              <w:p w14:paraId="2D466D15" w14:textId="77777777" w:rsidR="005B6675" w:rsidRPr="00A42F82" w:rsidRDefault="005B6675" w:rsidP="00DF28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B6675" w:rsidRPr="00A42F82" w14:paraId="5B089E4A" w14:textId="77777777" w:rsidTr="00296EFF">
        <w:trPr>
          <w:trHeight w:val="403"/>
        </w:trPr>
        <w:tc>
          <w:tcPr>
            <w:tcW w:w="562" w:type="dxa"/>
            <w:shd w:val="clear" w:color="auto" w:fill="F2F2F2" w:themeFill="background1" w:themeFillShade="F2"/>
            <w:vAlign w:val="center"/>
          </w:tcPr>
          <w:p w14:paraId="2D92C502" w14:textId="77777777" w:rsidR="005B6675" w:rsidRPr="00A42F82" w:rsidRDefault="005B6675" w:rsidP="00DF2892">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729CAEE0" w14:textId="77777777" w:rsidR="005B6675" w:rsidRPr="00A42F82" w:rsidRDefault="005B6675" w:rsidP="00DF2892">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Content>
              <w:p w14:paraId="7FEDAD59" w14:textId="77777777" w:rsidR="005B6675" w:rsidRPr="00A42F82" w:rsidRDefault="005B6675" w:rsidP="00DF28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Content>
              <w:p w14:paraId="5C2037C6" w14:textId="77777777" w:rsidR="005B6675" w:rsidRPr="00A42F82" w:rsidRDefault="005B6675" w:rsidP="00DF28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B6675" w:rsidRPr="00A42F82" w14:paraId="495B3A69" w14:textId="77777777" w:rsidTr="00296EFF">
        <w:trPr>
          <w:trHeight w:val="403"/>
        </w:trPr>
        <w:tc>
          <w:tcPr>
            <w:tcW w:w="562" w:type="dxa"/>
            <w:shd w:val="clear" w:color="auto" w:fill="F2F2F2" w:themeFill="background1" w:themeFillShade="F2"/>
            <w:vAlign w:val="center"/>
          </w:tcPr>
          <w:p w14:paraId="74AD6448" w14:textId="77777777" w:rsidR="005B6675" w:rsidRPr="00A42F82" w:rsidRDefault="005B6675" w:rsidP="00DF2892">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3AED1179" w14:textId="77777777" w:rsidR="005B6675" w:rsidRPr="00A42F82" w:rsidRDefault="005B6675" w:rsidP="00DF2892">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Content>
              <w:p w14:paraId="33C4176A" w14:textId="77777777" w:rsidR="005B6675" w:rsidRPr="00A42F82" w:rsidRDefault="005B6675" w:rsidP="00DF28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Content>
              <w:p w14:paraId="04C309CA" w14:textId="77777777" w:rsidR="005B6675" w:rsidRPr="00A42F82" w:rsidRDefault="005B6675" w:rsidP="00DF28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B6675" w:rsidRPr="00A42F82" w14:paraId="2D6F83B9" w14:textId="77777777" w:rsidTr="00296EFF">
        <w:trPr>
          <w:trHeight w:val="403"/>
        </w:trPr>
        <w:tc>
          <w:tcPr>
            <w:tcW w:w="562" w:type="dxa"/>
            <w:shd w:val="clear" w:color="auto" w:fill="F2F2F2" w:themeFill="background1" w:themeFillShade="F2"/>
            <w:vAlign w:val="center"/>
          </w:tcPr>
          <w:p w14:paraId="4BDCB88B" w14:textId="77777777" w:rsidR="005B6675" w:rsidRPr="00A42F82" w:rsidRDefault="005B6675" w:rsidP="00DF2892">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6DA083A3" w14:textId="77777777" w:rsidR="005B6675" w:rsidRPr="00A42F82" w:rsidRDefault="005B6675" w:rsidP="00DF2892">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Content>
              <w:p w14:paraId="41E6E792" w14:textId="77777777" w:rsidR="005B6675" w:rsidRPr="00A42F82" w:rsidRDefault="005B6675" w:rsidP="00DF28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Content>
              <w:p w14:paraId="524EA07C" w14:textId="77777777" w:rsidR="005B6675" w:rsidRPr="00A42F82" w:rsidRDefault="005B6675" w:rsidP="00DF28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B6675" w:rsidRPr="00A42F82" w14:paraId="78570018" w14:textId="77777777" w:rsidTr="00296EFF">
        <w:trPr>
          <w:trHeight w:val="403"/>
        </w:trPr>
        <w:tc>
          <w:tcPr>
            <w:tcW w:w="562" w:type="dxa"/>
            <w:shd w:val="clear" w:color="auto" w:fill="F2F2F2" w:themeFill="background1" w:themeFillShade="F2"/>
            <w:vAlign w:val="center"/>
          </w:tcPr>
          <w:p w14:paraId="2A1D1F68" w14:textId="77777777" w:rsidR="005B6675" w:rsidRPr="00A42F82" w:rsidRDefault="005B6675" w:rsidP="00DF2892">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3A4AB265" w14:textId="77777777" w:rsidR="005B6675" w:rsidRPr="00A42F82" w:rsidRDefault="005B6675" w:rsidP="00DF2892">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Content>
              <w:p w14:paraId="5EAAAFD2" w14:textId="77777777" w:rsidR="005B6675" w:rsidRPr="00A42F82" w:rsidRDefault="005B6675" w:rsidP="00DF28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Content>
              <w:p w14:paraId="5527F10A" w14:textId="77777777" w:rsidR="005B6675" w:rsidRPr="00A42F82" w:rsidRDefault="005B6675" w:rsidP="00DF28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B6675" w:rsidRPr="00A42F82" w14:paraId="2EEB9107" w14:textId="77777777" w:rsidTr="00296EFF">
        <w:trPr>
          <w:trHeight w:val="403"/>
        </w:trPr>
        <w:tc>
          <w:tcPr>
            <w:tcW w:w="562" w:type="dxa"/>
            <w:shd w:val="clear" w:color="auto" w:fill="F2F2F2" w:themeFill="background1" w:themeFillShade="F2"/>
            <w:vAlign w:val="center"/>
          </w:tcPr>
          <w:p w14:paraId="3CAB9566" w14:textId="77777777" w:rsidR="005B6675" w:rsidRPr="00A42F82" w:rsidRDefault="005B6675" w:rsidP="00DF2892">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1D8F4D7D" w14:textId="77777777" w:rsidR="005B6675" w:rsidRPr="00A42F82" w:rsidRDefault="005B6675" w:rsidP="00DF2892">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Content>
              <w:p w14:paraId="1D9C6950" w14:textId="77777777" w:rsidR="005B6675" w:rsidRPr="00A42F82" w:rsidRDefault="005B6675" w:rsidP="00DF28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Content>
              <w:p w14:paraId="1480DEAF" w14:textId="77777777" w:rsidR="005B6675" w:rsidRPr="00A42F82" w:rsidRDefault="005B6675" w:rsidP="00DF28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B6675" w:rsidRPr="00A42F82" w14:paraId="6A80756F" w14:textId="77777777" w:rsidTr="00296EFF">
        <w:trPr>
          <w:trHeight w:val="403"/>
        </w:trPr>
        <w:tc>
          <w:tcPr>
            <w:tcW w:w="562" w:type="dxa"/>
            <w:shd w:val="clear" w:color="auto" w:fill="F2F2F2" w:themeFill="background1" w:themeFillShade="F2"/>
            <w:vAlign w:val="center"/>
          </w:tcPr>
          <w:p w14:paraId="1E278EE4" w14:textId="77777777" w:rsidR="005B6675" w:rsidRPr="00A42F82" w:rsidRDefault="005B6675" w:rsidP="00DF2892">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6EA17008" w14:textId="77777777" w:rsidR="005B6675" w:rsidRPr="00A42F82" w:rsidRDefault="005B6675" w:rsidP="00DF2892">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Content>
              <w:p w14:paraId="4253CD61" w14:textId="77777777" w:rsidR="005B6675" w:rsidRPr="00A42F82" w:rsidRDefault="005B6675" w:rsidP="00DF28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Content>
              <w:p w14:paraId="23FAE06D" w14:textId="77777777" w:rsidR="005B6675" w:rsidRPr="00A42F82" w:rsidRDefault="005B6675" w:rsidP="00DF28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B6675" w:rsidRPr="00A42F82" w14:paraId="2B3A4F29" w14:textId="77777777" w:rsidTr="00296EFF">
        <w:trPr>
          <w:trHeight w:val="403"/>
        </w:trPr>
        <w:tc>
          <w:tcPr>
            <w:tcW w:w="562" w:type="dxa"/>
            <w:shd w:val="clear" w:color="auto" w:fill="F2F2F2" w:themeFill="background1" w:themeFillShade="F2"/>
            <w:vAlign w:val="center"/>
          </w:tcPr>
          <w:p w14:paraId="5D261A3C" w14:textId="77777777" w:rsidR="005B6675" w:rsidRPr="00A42F82" w:rsidRDefault="005B6675" w:rsidP="00DF2892">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19C953C1" w14:textId="77777777" w:rsidR="005B6675" w:rsidRPr="00A42F82" w:rsidRDefault="005B6675" w:rsidP="00DF2892">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Content>
              <w:p w14:paraId="5B9ED26D" w14:textId="77777777" w:rsidR="005B6675" w:rsidRPr="00A42F82" w:rsidRDefault="005B6675" w:rsidP="00DF28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Content>
              <w:p w14:paraId="76FB8C17" w14:textId="77777777" w:rsidR="005B6675" w:rsidRPr="00A42F82" w:rsidRDefault="005B6675" w:rsidP="00DF28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B6675" w:rsidRPr="00A42F82" w14:paraId="0E9975CC" w14:textId="77777777" w:rsidTr="00296EFF">
        <w:trPr>
          <w:trHeight w:val="403"/>
        </w:trPr>
        <w:tc>
          <w:tcPr>
            <w:tcW w:w="562" w:type="dxa"/>
            <w:shd w:val="clear" w:color="auto" w:fill="F2F2F2" w:themeFill="background1" w:themeFillShade="F2"/>
            <w:vAlign w:val="center"/>
          </w:tcPr>
          <w:p w14:paraId="76FB94A9" w14:textId="77777777" w:rsidR="005B6675" w:rsidRPr="00A42F82" w:rsidRDefault="005B6675" w:rsidP="00DF2892">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2C82FD26" w14:textId="77777777" w:rsidR="005B6675" w:rsidRPr="00A42F82" w:rsidRDefault="005B6675" w:rsidP="00DF2892">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rPr>
              <w:id w:val="2049023668"/>
              <w14:checkbox>
                <w14:checked w14:val="0"/>
                <w14:checkedState w14:val="2612" w14:font="MS Gothic"/>
                <w14:uncheckedState w14:val="2610" w14:font="MS Gothic"/>
              </w14:checkbox>
            </w:sdtPr>
            <w:sdtContent>
              <w:p w14:paraId="3836680E" w14:textId="77777777" w:rsidR="005B6675" w:rsidRPr="00A42F82" w:rsidRDefault="005B6675" w:rsidP="00DF28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rPr>
              <w:id w:val="1900947946"/>
              <w14:checkbox>
                <w14:checked w14:val="1"/>
                <w14:checkedState w14:val="2612" w14:font="MS Gothic"/>
                <w14:uncheckedState w14:val="2610" w14:font="MS Gothic"/>
              </w14:checkbox>
            </w:sdtPr>
            <w:sdtContent>
              <w:p w14:paraId="1A42C558" w14:textId="77777777" w:rsidR="005B6675" w:rsidRPr="00A42F82" w:rsidRDefault="005B6675" w:rsidP="00DF28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B6675" w:rsidRPr="00A42F82" w14:paraId="3AD6C6B6" w14:textId="77777777" w:rsidTr="00296EFF">
        <w:trPr>
          <w:trHeight w:val="403"/>
        </w:trPr>
        <w:tc>
          <w:tcPr>
            <w:tcW w:w="562" w:type="dxa"/>
            <w:vAlign w:val="center"/>
          </w:tcPr>
          <w:p w14:paraId="3048C8C2" w14:textId="77777777" w:rsidR="005B6675" w:rsidRPr="00A42F82" w:rsidRDefault="005B6675" w:rsidP="00DF2892">
            <w:pPr>
              <w:autoSpaceDE w:val="0"/>
              <w:autoSpaceDN w:val="0"/>
              <w:adjustRightInd w:val="0"/>
              <w:rPr>
                <w:rFonts w:ascii="Arial" w:hAnsi="Arial" w:cs="Arial"/>
                <w:sz w:val="22"/>
                <w:szCs w:val="22"/>
              </w:rPr>
            </w:pPr>
          </w:p>
        </w:tc>
        <w:tc>
          <w:tcPr>
            <w:tcW w:w="8227" w:type="dxa"/>
            <w:shd w:val="clear" w:color="auto" w:fill="auto"/>
            <w:vAlign w:val="center"/>
          </w:tcPr>
          <w:p w14:paraId="734A9669" w14:textId="77777777" w:rsidR="005B6675" w:rsidRPr="00A42F82" w:rsidRDefault="005B6675" w:rsidP="00DF2892">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0F79357B" w14:textId="77777777" w:rsidR="005B6675" w:rsidRPr="00A42F82" w:rsidRDefault="005B6675" w:rsidP="00DF2892">
            <w:pPr>
              <w:rPr>
                <w:rFonts w:ascii="Arial" w:hAnsi="Arial" w:cs="Arial"/>
              </w:rPr>
            </w:pPr>
          </w:p>
          <w:p w14:paraId="38056290" w14:textId="77777777" w:rsidR="005B6675" w:rsidRPr="00A42F82" w:rsidRDefault="005B6675" w:rsidP="00DF2892">
            <w:pPr>
              <w:rPr>
                <w:rFonts w:ascii="Arial" w:hAnsi="Arial" w:cs="Arial"/>
              </w:rPr>
            </w:pPr>
          </w:p>
          <w:p w14:paraId="41A2EE9A" w14:textId="77777777" w:rsidR="005B6675" w:rsidRPr="00A42F82" w:rsidRDefault="005B6675" w:rsidP="00DF2892">
            <w:pPr>
              <w:rPr>
                <w:rFonts w:ascii="Arial" w:hAnsi="Arial" w:cs="Arial"/>
                <w:sz w:val="22"/>
                <w:szCs w:val="22"/>
              </w:rPr>
            </w:pPr>
          </w:p>
          <w:p w14:paraId="22A85DF1" w14:textId="77777777" w:rsidR="005B6675" w:rsidRPr="00A42F82" w:rsidRDefault="005B6675" w:rsidP="00DF2892">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3028B1C8" w14:textId="77777777" w:rsidR="005B6675" w:rsidRPr="00A42F82" w:rsidRDefault="005B6675" w:rsidP="00DF2892">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4390738" w14:textId="77777777" w:rsidR="005B6675" w:rsidRPr="00A42F82" w:rsidRDefault="005B6675" w:rsidP="00DF2892">
            <w:pPr>
              <w:autoSpaceDE w:val="0"/>
              <w:autoSpaceDN w:val="0"/>
              <w:adjustRightInd w:val="0"/>
              <w:jc w:val="center"/>
              <w:rPr>
                <w:rFonts w:ascii="Arial" w:hAnsi="Arial" w:cs="Arial"/>
                <w:b/>
                <w:bCs/>
                <w:sz w:val="22"/>
                <w:szCs w:val="22"/>
              </w:rPr>
            </w:pPr>
          </w:p>
        </w:tc>
      </w:tr>
    </w:tbl>
    <w:p w14:paraId="5C920603" w14:textId="77777777" w:rsidR="005B6675" w:rsidRPr="00A42F82" w:rsidRDefault="005B6675" w:rsidP="005B6675">
      <w:pPr>
        <w:jc w:val="both"/>
        <w:rPr>
          <w:rFonts w:ascii="Arial" w:hAnsi="Arial" w:cs="Arial"/>
          <w:bCs/>
          <w:iCs/>
        </w:rPr>
      </w:pPr>
      <w:r w:rsidRPr="00A42F82">
        <w:rPr>
          <w:rFonts w:ascii="Arial" w:hAnsi="Arial" w:cs="Arial"/>
          <w:bCs/>
          <w:iCs/>
        </w:rPr>
        <w:t xml:space="preserve">If NO to every question, then the research activity is (ethically) low risk and </w:t>
      </w:r>
      <w:r w:rsidRPr="00A42F82">
        <w:rPr>
          <w:rFonts w:ascii="Arial" w:hAnsi="Arial" w:cs="Arial"/>
          <w:b/>
          <w:bCs/>
          <w:iCs/>
        </w:rPr>
        <w:t>may</w:t>
      </w:r>
      <w:r w:rsidRPr="00A42F82">
        <w:rPr>
          <w:rFonts w:ascii="Arial" w:hAnsi="Arial" w:cs="Arial"/>
          <w:bCs/>
          <w:iCs/>
        </w:rPr>
        <w:t xml:space="preserve"> be exempt from </w:t>
      </w:r>
      <w:r w:rsidRPr="00A42F82">
        <w:rPr>
          <w:rFonts w:ascii="Arial" w:hAnsi="Arial" w:cs="Arial"/>
          <w:b/>
          <w:bCs/>
          <w:iCs/>
        </w:rPr>
        <w:t>some</w:t>
      </w:r>
      <w:r w:rsidRPr="00A42F82">
        <w:rPr>
          <w:rFonts w:ascii="Arial" w:hAnsi="Arial" w:cs="Arial"/>
          <w:bCs/>
          <w:iCs/>
        </w:rPr>
        <w:t xml:space="preserve"> of the following sections (please refer to Guidance Notes).</w:t>
      </w:r>
    </w:p>
    <w:p w14:paraId="68FD8F62" w14:textId="77777777" w:rsidR="005B6675" w:rsidRPr="00A42F82" w:rsidRDefault="005B6675" w:rsidP="005B6675">
      <w:pPr>
        <w:rPr>
          <w:rFonts w:ascii="Arial" w:hAnsi="Arial" w:cs="Arial"/>
          <w:bCs/>
          <w:iCs/>
        </w:rPr>
      </w:pPr>
    </w:p>
    <w:p w14:paraId="62728AD3" w14:textId="77777777" w:rsidR="005B6675" w:rsidRPr="00A42F82" w:rsidRDefault="005B6675" w:rsidP="005B6675">
      <w:pPr>
        <w:rPr>
          <w:rFonts w:ascii="Arial" w:hAnsi="Arial" w:cs="Arial"/>
          <w:bCs/>
          <w:iCs/>
        </w:rPr>
      </w:pPr>
      <w:r w:rsidRPr="00A42F82">
        <w:rPr>
          <w:rFonts w:ascii="Arial" w:hAnsi="Arial" w:cs="Arial"/>
          <w:bCs/>
          <w:iCs/>
        </w:rPr>
        <w:lastRenderedPageBreak/>
        <w:t xml:space="preserve">If YES to any question, then no research activity should be undertaken until full ethical approval has been obtained. </w:t>
      </w:r>
    </w:p>
    <w:p w14:paraId="5F44B3E4" w14:textId="77777777" w:rsidR="005B6675" w:rsidRPr="00A42F82" w:rsidRDefault="005B6675" w:rsidP="005B6675">
      <w:pPr>
        <w:rPr>
          <w:rFonts w:ascii="Arial" w:hAnsi="Arial" w:cs="Arial"/>
          <w:bCs/>
          <w:iCs/>
        </w:rPr>
      </w:pPr>
    </w:p>
    <w:p w14:paraId="69B6199A" w14:textId="77777777" w:rsidR="005B6675" w:rsidRPr="00A42F82" w:rsidRDefault="005B6675" w:rsidP="005B6675">
      <w:pPr>
        <w:autoSpaceDE w:val="0"/>
        <w:autoSpaceDN w:val="0"/>
        <w:adjustRightInd w:val="0"/>
        <w:spacing w:after="240"/>
        <w:jc w:val="both"/>
        <w:rPr>
          <w:rFonts w:ascii="Arial" w:hAnsi="Arial" w:cs="Arial"/>
          <w:b/>
        </w:rPr>
      </w:pPr>
      <w:r w:rsidRPr="00A42F82">
        <w:rPr>
          <w:rFonts w:ascii="Arial" w:hAnsi="Arial" w:cs="Arial"/>
          <w:b/>
        </w:rPr>
        <w:t>SECTION G: Intended Participants</w:t>
      </w:r>
    </w:p>
    <w:p w14:paraId="0A0118BE" w14:textId="77777777" w:rsidR="005B6675" w:rsidRPr="00A42F82" w:rsidRDefault="005B6675" w:rsidP="005B6675">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671EE4CC" w14:textId="77777777" w:rsidR="005B6675" w:rsidRPr="00A42F82" w:rsidRDefault="005B6675" w:rsidP="005B6675">
      <w:pPr>
        <w:rPr>
          <w:rFonts w:ascii="Arial" w:hAnsi="Arial" w:cs="Arial"/>
          <w:bCs/>
          <w:sz w:val="24"/>
          <w:szCs w:val="24"/>
        </w:rPr>
      </w:pPr>
    </w:p>
    <w:tbl>
      <w:tblPr>
        <w:tblStyle w:val="TableGrid"/>
        <w:tblW w:w="10451" w:type="dxa"/>
        <w:tblInd w:w="-717" w:type="dxa"/>
        <w:tblLook w:val="04A0" w:firstRow="1" w:lastRow="0" w:firstColumn="1" w:lastColumn="0" w:noHBand="0" w:noVBand="1"/>
      </w:tblPr>
      <w:tblGrid>
        <w:gridCol w:w="562"/>
        <w:gridCol w:w="8217"/>
        <w:gridCol w:w="850"/>
        <w:gridCol w:w="822"/>
      </w:tblGrid>
      <w:tr w:rsidR="005B6675" w:rsidRPr="00A42F82" w14:paraId="443B1FAC" w14:textId="77777777" w:rsidTr="00296EFF">
        <w:tc>
          <w:tcPr>
            <w:tcW w:w="562" w:type="dxa"/>
            <w:shd w:val="clear" w:color="auto" w:fill="F2F2F2" w:themeFill="background1" w:themeFillShade="F2"/>
            <w:vAlign w:val="center"/>
          </w:tcPr>
          <w:p w14:paraId="273C53A8" w14:textId="77777777" w:rsidR="005B6675" w:rsidRPr="00A42F82" w:rsidRDefault="005B6675" w:rsidP="00DF2892">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50621CF0" w14:textId="77777777" w:rsidR="005B6675" w:rsidRPr="00A42F82" w:rsidRDefault="005B6675" w:rsidP="00DF2892">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EFCF2E9" w14:textId="77777777" w:rsidR="005B6675" w:rsidRPr="00A42F82" w:rsidRDefault="005B6675" w:rsidP="00DF2892">
            <w:pPr>
              <w:autoSpaceDE w:val="0"/>
              <w:autoSpaceDN w:val="0"/>
              <w:adjustRightInd w:val="0"/>
              <w:jc w:val="center"/>
              <w:rPr>
                <w:rFonts w:ascii="Arial" w:hAnsi="Arial" w:cs="Arial"/>
                <w:b/>
                <w:bCs/>
                <w:sz w:val="22"/>
                <w:szCs w:val="22"/>
              </w:rPr>
            </w:pPr>
          </w:p>
          <w:p w14:paraId="28FFB8AD" w14:textId="77777777" w:rsidR="005B6675" w:rsidRPr="00A42F82" w:rsidRDefault="005B6675" w:rsidP="00DF2892">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755C8B21" w14:textId="77777777" w:rsidR="005B6675" w:rsidRPr="00A42F82" w:rsidRDefault="005B6675" w:rsidP="00DF2892">
            <w:pPr>
              <w:autoSpaceDE w:val="0"/>
              <w:autoSpaceDN w:val="0"/>
              <w:adjustRightInd w:val="0"/>
              <w:jc w:val="center"/>
              <w:rPr>
                <w:rFonts w:ascii="Arial" w:hAnsi="Arial" w:cs="Arial"/>
                <w:b/>
                <w:bCs/>
                <w:sz w:val="22"/>
                <w:szCs w:val="22"/>
              </w:rPr>
            </w:pPr>
          </w:p>
          <w:p w14:paraId="7A52595C" w14:textId="77777777" w:rsidR="005B6675" w:rsidRPr="00A42F82" w:rsidRDefault="005B6675" w:rsidP="00DF2892">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5B6675" w:rsidRPr="00A42F82" w14:paraId="5F8D4F30" w14:textId="77777777" w:rsidTr="00296EFF">
        <w:trPr>
          <w:trHeight w:val="439"/>
        </w:trPr>
        <w:tc>
          <w:tcPr>
            <w:tcW w:w="562" w:type="dxa"/>
            <w:shd w:val="clear" w:color="auto" w:fill="F2F2F2" w:themeFill="background1" w:themeFillShade="F2"/>
            <w:vAlign w:val="center"/>
          </w:tcPr>
          <w:p w14:paraId="2B3AF010" w14:textId="77777777" w:rsidR="005B6675" w:rsidRPr="00A42F82" w:rsidRDefault="005B6675" w:rsidP="00DF2892">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0F1862D8" w14:textId="77777777" w:rsidR="005B6675" w:rsidRPr="00A42F82" w:rsidRDefault="005B6675" w:rsidP="00DF2892">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0"/>
                <w14:checkedState w14:val="2612" w14:font="MS Gothic"/>
                <w14:uncheckedState w14:val="2610" w14:font="MS Gothic"/>
              </w14:checkbox>
            </w:sdtPr>
            <w:sdtContent>
              <w:p w14:paraId="3594A175" w14:textId="77777777" w:rsidR="005B6675" w:rsidRPr="00A42F82" w:rsidRDefault="005B6675" w:rsidP="00DF28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947306252"/>
              <w14:checkbox>
                <w14:checked w14:val="1"/>
                <w14:checkedState w14:val="2612" w14:font="MS Gothic"/>
                <w14:uncheckedState w14:val="2610" w14:font="MS Gothic"/>
              </w14:checkbox>
            </w:sdtPr>
            <w:sdtContent>
              <w:p w14:paraId="2202C6B2" w14:textId="77777777" w:rsidR="005B6675" w:rsidRPr="00A42F82" w:rsidRDefault="005B6675" w:rsidP="00DF28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B6675" w:rsidRPr="00A42F82" w14:paraId="4E9F6506" w14:textId="77777777" w:rsidTr="00296EFF">
        <w:trPr>
          <w:trHeight w:val="403"/>
        </w:trPr>
        <w:tc>
          <w:tcPr>
            <w:tcW w:w="562" w:type="dxa"/>
            <w:shd w:val="clear" w:color="auto" w:fill="F2F2F2" w:themeFill="background1" w:themeFillShade="F2"/>
            <w:vAlign w:val="center"/>
          </w:tcPr>
          <w:p w14:paraId="4B23CAF0" w14:textId="77777777" w:rsidR="005B6675" w:rsidRPr="00A42F82" w:rsidRDefault="005B6675" w:rsidP="00DF2892">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372D459C" w14:textId="77777777" w:rsidR="005B6675" w:rsidRPr="00A42F82" w:rsidRDefault="005B6675" w:rsidP="00DF2892">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1"/>
                <w14:checkedState w14:val="2612" w14:font="MS Gothic"/>
                <w14:uncheckedState w14:val="2610" w14:font="MS Gothic"/>
              </w14:checkbox>
            </w:sdtPr>
            <w:sdtContent>
              <w:p w14:paraId="5ED44524" w14:textId="77777777" w:rsidR="005B6675" w:rsidRPr="00A42F82" w:rsidRDefault="005B6675" w:rsidP="00DF28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666435130"/>
              <w14:checkbox>
                <w14:checked w14:val="0"/>
                <w14:checkedState w14:val="2612" w14:font="MS Gothic"/>
                <w14:uncheckedState w14:val="2610" w14:font="MS Gothic"/>
              </w14:checkbox>
            </w:sdtPr>
            <w:sdtContent>
              <w:p w14:paraId="106D5D42" w14:textId="77777777" w:rsidR="005B6675" w:rsidRPr="00A42F82" w:rsidRDefault="005B6675" w:rsidP="00DF28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B6675" w:rsidRPr="00A42F82" w14:paraId="74F361AF" w14:textId="77777777" w:rsidTr="00296EFF">
        <w:trPr>
          <w:trHeight w:val="439"/>
        </w:trPr>
        <w:tc>
          <w:tcPr>
            <w:tcW w:w="562" w:type="dxa"/>
            <w:shd w:val="clear" w:color="auto" w:fill="F2F2F2" w:themeFill="background1" w:themeFillShade="F2"/>
            <w:vAlign w:val="center"/>
          </w:tcPr>
          <w:p w14:paraId="53F36BEC" w14:textId="77777777" w:rsidR="005B6675" w:rsidRPr="00A42F82" w:rsidRDefault="005B6675" w:rsidP="00DF2892">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3C802748" w14:textId="77777777" w:rsidR="005B6675" w:rsidRPr="00A42F82" w:rsidRDefault="005B6675" w:rsidP="00DF2892">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Content>
              <w:p w14:paraId="1B6FDA3D" w14:textId="77777777" w:rsidR="005B6675" w:rsidRPr="00A42F82" w:rsidRDefault="005B6675" w:rsidP="00DF28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Content>
              <w:p w14:paraId="2D140AE9" w14:textId="77777777" w:rsidR="005B6675" w:rsidRPr="00A42F82" w:rsidRDefault="005B6675" w:rsidP="00DF28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B6675" w:rsidRPr="00A42F82" w14:paraId="7344CC31" w14:textId="77777777" w:rsidTr="00296EFF">
        <w:trPr>
          <w:trHeight w:val="403"/>
        </w:trPr>
        <w:tc>
          <w:tcPr>
            <w:tcW w:w="562" w:type="dxa"/>
            <w:shd w:val="clear" w:color="auto" w:fill="F2F2F2" w:themeFill="background1" w:themeFillShade="F2"/>
            <w:vAlign w:val="center"/>
          </w:tcPr>
          <w:p w14:paraId="37F77CFF" w14:textId="77777777" w:rsidR="005B6675" w:rsidRPr="00A42F82" w:rsidRDefault="005B6675" w:rsidP="00DF2892">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C831762" w14:textId="77777777" w:rsidR="005B6675" w:rsidRPr="00A42F82" w:rsidRDefault="005B6675" w:rsidP="00DF2892">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0"/>
                <w14:checkedState w14:val="2612" w14:font="MS Gothic"/>
                <w14:uncheckedState w14:val="2610" w14:font="MS Gothic"/>
              </w14:checkbox>
            </w:sdtPr>
            <w:sdtContent>
              <w:p w14:paraId="3C24CEC9" w14:textId="77777777" w:rsidR="005B6675" w:rsidRPr="00A42F82" w:rsidRDefault="005B6675" w:rsidP="00DF28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887361462"/>
              <w14:checkbox>
                <w14:checked w14:val="1"/>
                <w14:checkedState w14:val="2612" w14:font="MS Gothic"/>
                <w14:uncheckedState w14:val="2610" w14:font="MS Gothic"/>
              </w14:checkbox>
            </w:sdtPr>
            <w:sdtContent>
              <w:p w14:paraId="6B1DDA18" w14:textId="77777777" w:rsidR="005B6675" w:rsidRPr="00A42F82" w:rsidRDefault="005B6675" w:rsidP="00DF28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B6675" w:rsidRPr="00A42F82" w14:paraId="4395A2D8" w14:textId="77777777" w:rsidTr="00296EFF">
        <w:trPr>
          <w:trHeight w:val="403"/>
        </w:trPr>
        <w:tc>
          <w:tcPr>
            <w:tcW w:w="562" w:type="dxa"/>
            <w:shd w:val="clear" w:color="auto" w:fill="F2F2F2" w:themeFill="background1" w:themeFillShade="F2"/>
            <w:vAlign w:val="center"/>
          </w:tcPr>
          <w:p w14:paraId="315A6F35" w14:textId="77777777" w:rsidR="005B6675" w:rsidRPr="00A42F82" w:rsidRDefault="005B6675" w:rsidP="00DF2892">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75692462" w14:textId="77777777" w:rsidR="005B6675" w:rsidRPr="00A42F82" w:rsidRDefault="005B6675" w:rsidP="00DF2892">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Content>
              <w:p w14:paraId="5DA5C587" w14:textId="77777777" w:rsidR="005B6675" w:rsidRPr="00A42F82" w:rsidRDefault="005B6675" w:rsidP="00DF28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Content>
              <w:p w14:paraId="3B97A4AF" w14:textId="77777777" w:rsidR="005B6675" w:rsidRPr="00A42F82" w:rsidRDefault="005B6675" w:rsidP="00DF28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B6675" w:rsidRPr="00A42F82" w14:paraId="4987D8D8" w14:textId="77777777" w:rsidTr="00296EFF">
        <w:trPr>
          <w:trHeight w:val="439"/>
        </w:trPr>
        <w:tc>
          <w:tcPr>
            <w:tcW w:w="562" w:type="dxa"/>
            <w:shd w:val="clear" w:color="auto" w:fill="F2F2F2" w:themeFill="background1" w:themeFillShade="F2"/>
            <w:vAlign w:val="center"/>
          </w:tcPr>
          <w:p w14:paraId="5E950711" w14:textId="77777777" w:rsidR="005B6675" w:rsidRPr="00A42F82" w:rsidRDefault="005B6675" w:rsidP="00DF2892">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163D05C6" w14:textId="77777777" w:rsidR="005B6675" w:rsidRPr="00A42F82" w:rsidRDefault="005B6675" w:rsidP="00DF2892">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Content>
              <w:p w14:paraId="3E13344D" w14:textId="77777777" w:rsidR="005B6675" w:rsidRPr="00A42F82" w:rsidRDefault="005B6675" w:rsidP="00DF28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Content>
              <w:p w14:paraId="01CA50BB" w14:textId="77777777" w:rsidR="005B6675" w:rsidRPr="00A42F82" w:rsidRDefault="005B6675" w:rsidP="00DF28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B6675" w:rsidRPr="00A42F82" w14:paraId="49B3601E" w14:textId="77777777" w:rsidTr="00296EFF">
        <w:trPr>
          <w:trHeight w:val="403"/>
        </w:trPr>
        <w:tc>
          <w:tcPr>
            <w:tcW w:w="562" w:type="dxa"/>
            <w:shd w:val="clear" w:color="auto" w:fill="F2F2F2" w:themeFill="background1" w:themeFillShade="F2"/>
            <w:vAlign w:val="center"/>
          </w:tcPr>
          <w:p w14:paraId="7B96B82D" w14:textId="77777777" w:rsidR="005B6675" w:rsidRPr="00A42F82" w:rsidRDefault="005B6675" w:rsidP="00DF2892">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602481CB" w14:textId="77777777" w:rsidR="005B6675" w:rsidRPr="00A42F82" w:rsidRDefault="005B6675" w:rsidP="00DF2892">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Content>
              <w:p w14:paraId="739434DD" w14:textId="77777777" w:rsidR="005B6675" w:rsidRPr="00A42F82" w:rsidRDefault="005B6675" w:rsidP="00DF28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Content>
              <w:p w14:paraId="17BD069C" w14:textId="77777777" w:rsidR="005B6675" w:rsidRPr="00A42F82" w:rsidRDefault="005B6675" w:rsidP="00DF28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B6675" w:rsidRPr="00A42F82" w14:paraId="7A3B50D7" w14:textId="77777777" w:rsidTr="00296EFF">
        <w:trPr>
          <w:trHeight w:val="403"/>
        </w:trPr>
        <w:tc>
          <w:tcPr>
            <w:tcW w:w="562" w:type="dxa"/>
            <w:shd w:val="clear" w:color="auto" w:fill="F2F2F2" w:themeFill="background1" w:themeFillShade="F2"/>
            <w:vAlign w:val="center"/>
          </w:tcPr>
          <w:p w14:paraId="017B49C0" w14:textId="77777777" w:rsidR="005B6675" w:rsidRPr="00A42F82" w:rsidRDefault="005B6675" w:rsidP="00DF2892">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71C8FEF9" w14:textId="77777777" w:rsidR="005B6675" w:rsidRPr="00A42F82" w:rsidRDefault="005B6675" w:rsidP="00DF2892">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Content>
              <w:p w14:paraId="46EA8773" w14:textId="77777777" w:rsidR="005B6675" w:rsidRPr="00A42F82" w:rsidRDefault="005B6675" w:rsidP="00DF28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Content>
              <w:p w14:paraId="2E5B28DC" w14:textId="77777777" w:rsidR="005B6675" w:rsidRPr="00A42F82" w:rsidRDefault="005B6675" w:rsidP="00DF28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B6675" w:rsidRPr="00A42F82" w14:paraId="2AD7C147" w14:textId="77777777" w:rsidTr="00296EFF">
        <w:trPr>
          <w:trHeight w:val="403"/>
        </w:trPr>
        <w:tc>
          <w:tcPr>
            <w:tcW w:w="562" w:type="dxa"/>
            <w:shd w:val="clear" w:color="auto" w:fill="F2F2F2" w:themeFill="background1" w:themeFillShade="F2"/>
            <w:vAlign w:val="center"/>
          </w:tcPr>
          <w:p w14:paraId="50994EE7" w14:textId="77777777" w:rsidR="005B6675" w:rsidRPr="00A42F82" w:rsidRDefault="005B6675" w:rsidP="00DF2892">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2474C511" w14:textId="77777777" w:rsidR="005B6675" w:rsidRPr="00A42F82" w:rsidRDefault="005B6675" w:rsidP="00DF2892">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2EB8EC27" w14:textId="77777777" w:rsidR="005B6675" w:rsidRPr="00A42F82" w:rsidRDefault="005B6675" w:rsidP="00DF2892">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Content>
              <w:p w14:paraId="074858E2" w14:textId="77777777" w:rsidR="005B6675" w:rsidRPr="00A42F82" w:rsidRDefault="005B6675" w:rsidP="00DF28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rPr>
              <w:id w:val="-1870052561"/>
              <w14:checkbox>
                <w14:checked w14:val="1"/>
                <w14:checkedState w14:val="2612" w14:font="MS Gothic"/>
                <w14:uncheckedState w14:val="2610" w14:font="MS Gothic"/>
              </w14:checkbox>
            </w:sdtPr>
            <w:sdtContent>
              <w:p w14:paraId="7D8678DD" w14:textId="77777777" w:rsidR="005B6675" w:rsidRPr="00A42F82" w:rsidRDefault="005B6675" w:rsidP="00DF28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B6675" w:rsidRPr="00A42F82" w14:paraId="587865C0" w14:textId="77777777" w:rsidTr="00296EFF">
        <w:trPr>
          <w:trHeight w:val="403"/>
        </w:trPr>
        <w:tc>
          <w:tcPr>
            <w:tcW w:w="562" w:type="dxa"/>
            <w:vAlign w:val="center"/>
          </w:tcPr>
          <w:p w14:paraId="321E9889" w14:textId="77777777" w:rsidR="005B6675" w:rsidRPr="00A42F82" w:rsidRDefault="005B6675" w:rsidP="00DF2892">
            <w:pPr>
              <w:autoSpaceDE w:val="0"/>
              <w:autoSpaceDN w:val="0"/>
              <w:adjustRightInd w:val="0"/>
              <w:jc w:val="center"/>
              <w:rPr>
                <w:rFonts w:ascii="Arial" w:hAnsi="Arial" w:cs="Arial"/>
                <w:sz w:val="22"/>
                <w:szCs w:val="22"/>
              </w:rPr>
            </w:pPr>
          </w:p>
        </w:tc>
        <w:tc>
          <w:tcPr>
            <w:tcW w:w="8217" w:type="dxa"/>
            <w:shd w:val="clear" w:color="auto" w:fill="auto"/>
            <w:vAlign w:val="center"/>
          </w:tcPr>
          <w:p w14:paraId="5ACE8E25" w14:textId="77777777" w:rsidR="005B6675" w:rsidRPr="00A42F82" w:rsidRDefault="005B6675" w:rsidP="00DF2892">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12FFB21" w14:textId="77777777" w:rsidR="005B6675" w:rsidRPr="00A42F82" w:rsidRDefault="005B6675" w:rsidP="00DF2892">
            <w:pPr>
              <w:rPr>
                <w:rFonts w:ascii="Arial" w:hAnsi="Arial" w:cs="Arial"/>
              </w:rPr>
            </w:pPr>
          </w:p>
          <w:p w14:paraId="68C20B16" w14:textId="77777777" w:rsidR="005B6675" w:rsidRPr="00A42F82" w:rsidRDefault="005B6675" w:rsidP="00DF2892">
            <w:pPr>
              <w:rPr>
                <w:rFonts w:ascii="Arial" w:hAnsi="Arial" w:cs="Arial"/>
              </w:rPr>
            </w:pPr>
          </w:p>
          <w:p w14:paraId="77302C9F" w14:textId="77777777" w:rsidR="005B6675" w:rsidRPr="00A42F82" w:rsidRDefault="005B6675" w:rsidP="00DF2892">
            <w:pPr>
              <w:rPr>
                <w:rFonts w:ascii="Arial" w:hAnsi="Arial" w:cs="Arial"/>
                <w:sz w:val="22"/>
                <w:szCs w:val="22"/>
              </w:rPr>
            </w:pPr>
          </w:p>
          <w:p w14:paraId="0E2CC39B" w14:textId="77777777" w:rsidR="005B6675" w:rsidRPr="00A42F82" w:rsidRDefault="005B6675" w:rsidP="00DF2892">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6658BDE4" w14:textId="77777777" w:rsidR="005B6675" w:rsidRPr="00A42F82" w:rsidRDefault="005B6675" w:rsidP="00DF2892">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579B096" w14:textId="77777777" w:rsidR="005B6675" w:rsidRPr="00A42F82" w:rsidRDefault="005B6675" w:rsidP="00DF2892">
            <w:pPr>
              <w:autoSpaceDE w:val="0"/>
              <w:autoSpaceDN w:val="0"/>
              <w:adjustRightInd w:val="0"/>
              <w:jc w:val="center"/>
              <w:rPr>
                <w:rFonts w:ascii="Arial" w:hAnsi="Arial" w:cs="Arial"/>
                <w:b/>
                <w:bCs/>
                <w:sz w:val="22"/>
                <w:szCs w:val="22"/>
              </w:rPr>
            </w:pPr>
          </w:p>
        </w:tc>
      </w:tr>
    </w:tbl>
    <w:p w14:paraId="1DE448F3" w14:textId="77777777" w:rsidR="005B6675" w:rsidRPr="00A42F82" w:rsidRDefault="005B6675" w:rsidP="005B6675">
      <w:pPr>
        <w:rPr>
          <w:rFonts w:ascii="Arial" w:hAnsi="Arial" w:cs="Arial"/>
          <w:bCs/>
          <w:sz w:val="24"/>
          <w:szCs w:val="24"/>
        </w:rPr>
      </w:pPr>
    </w:p>
    <w:tbl>
      <w:tblPr>
        <w:tblStyle w:val="TableGrid"/>
        <w:tblW w:w="10451" w:type="dxa"/>
        <w:tblInd w:w="-717" w:type="dxa"/>
        <w:tblLook w:val="04A0" w:firstRow="1" w:lastRow="0" w:firstColumn="1" w:lastColumn="0" w:noHBand="0" w:noVBand="1"/>
      </w:tblPr>
      <w:tblGrid>
        <w:gridCol w:w="562"/>
        <w:gridCol w:w="3256"/>
        <w:gridCol w:w="6633"/>
      </w:tblGrid>
      <w:tr w:rsidR="005B6675" w:rsidRPr="00A42F82" w14:paraId="46710B57" w14:textId="77777777" w:rsidTr="00296EFF">
        <w:trPr>
          <w:trHeight w:val="403"/>
        </w:trPr>
        <w:tc>
          <w:tcPr>
            <w:tcW w:w="562" w:type="dxa"/>
            <w:tcBorders>
              <w:bottom w:val="single" w:sz="4" w:space="0" w:color="auto"/>
            </w:tcBorders>
            <w:shd w:val="clear" w:color="auto" w:fill="F2F2F2" w:themeFill="background1" w:themeFillShade="F2"/>
          </w:tcPr>
          <w:p w14:paraId="59CF4FB8" w14:textId="77777777" w:rsidR="005B6675" w:rsidRPr="00A42F82" w:rsidRDefault="005B6675" w:rsidP="00DF2892">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01321D97" w14:textId="77777777" w:rsidR="005B6675" w:rsidRPr="00A42F82" w:rsidRDefault="005B6675" w:rsidP="00DF2892">
            <w:pPr>
              <w:rPr>
                <w:rFonts w:ascii="Arial" w:hAnsi="Arial" w:cs="Arial"/>
                <w:b/>
                <w:sz w:val="22"/>
                <w:szCs w:val="22"/>
              </w:rPr>
            </w:pPr>
            <w:r w:rsidRPr="00A42F82">
              <w:rPr>
                <w:rFonts w:ascii="Arial" w:hAnsi="Arial" w:cs="Arial"/>
                <w:b/>
                <w:sz w:val="22"/>
                <w:szCs w:val="22"/>
              </w:rPr>
              <w:t>Participant numbers and source</w:t>
            </w:r>
          </w:p>
          <w:p w14:paraId="7AA5D1DD" w14:textId="77777777" w:rsidR="005B6675" w:rsidRPr="00A42F82" w:rsidRDefault="005B6675" w:rsidP="00DF2892">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5B6675" w:rsidRPr="00A42F82" w14:paraId="7F232D18" w14:textId="77777777" w:rsidTr="00296EFF">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CCD7F4" w14:textId="77777777" w:rsidR="005B6675" w:rsidRPr="00A42F82" w:rsidRDefault="005B6675" w:rsidP="00DF2892">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859331" w14:textId="77777777" w:rsidR="005B6675" w:rsidRPr="00A42F82" w:rsidRDefault="005B6675" w:rsidP="00DF2892">
            <w:pPr>
              <w:rPr>
                <w:rFonts w:ascii="Arial" w:hAnsi="Arial" w:cs="Arial"/>
                <w:sz w:val="22"/>
                <w:szCs w:val="22"/>
              </w:rPr>
            </w:pPr>
            <w:r w:rsidRPr="00A42F82">
              <w:rPr>
                <w:rFonts w:ascii="Arial" w:hAnsi="Arial" w:cs="Arial"/>
                <w:sz w:val="22"/>
                <w:szCs w:val="22"/>
              </w:rPr>
              <w:t>How many participants are expected?</w:t>
            </w:r>
          </w:p>
          <w:p w14:paraId="196C99D7" w14:textId="77777777" w:rsidR="005B6675" w:rsidRPr="00A42F82" w:rsidRDefault="005B6675" w:rsidP="00DF2892">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6569B2E" w14:textId="77777777" w:rsidR="005B6675" w:rsidRPr="00A42F82" w:rsidRDefault="005B6675" w:rsidP="00DF2892">
            <w:pPr>
              <w:rPr>
                <w:rFonts w:ascii="Arial" w:hAnsi="Arial" w:cs="Arial"/>
                <w:sz w:val="22"/>
                <w:szCs w:val="22"/>
              </w:rPr>
            </w:pPr>
          </w:p>
          <w:p w14:paraId="738C17E3" w14:textId="77777777" w:rsidR="005B6675" w:rsidRPr="00A42F82" w:rsidRDefault="005B6675" w:rsidP="00DF2892">
            <w:pPr>
              <w:rPr>
                <w:rFonts w:ascii="Arial" w:hAnsi="Arial" w:cs="Arial"/>
                <w:sz w:val="22"/>
                <w:szCs w:val="22"/>
              </w:rPr>
            </w:pPr>
          </w:p>
          <w:p w14:paraId="607D5A1F" w14:textId="77777777" w:rsidR="005B6675" w:rsidRPr="00A42F82" w:rsidRDefault="005B6675" w:rsidP="00DF2892">
            <w:pPr>
              <w:rPr>
                <w:rFonts w:ascii="Arial" w:hAnsi="Arial" w:cs="Arial"/>
                <w:sz w:val="22"/>
                <w:szCs w:val="22"/>
              </w:rPr>
            </w:pPr>
            <w:r>
              <w:rPr>
                <w:rFonts w:ascii="Arial" w:hAnsi="Arial" w:cs="Arial"/>
                <w:sz w:val="22"/>
                <w:szCs w:val="22"/>
              </w:rPr>
              <w:t xml:space="preserve">Expected number of participants is 10 </w:t>
            </w:r>
          </w:p>
          <w:p w14:paraId="43F73E70" w14:textId="77777777" w:rsidR="005B6675" w:rsidRPr="00A42F82" w:rsidRDefault="005B6675" w:rsidP="00DF2892">
            <w:pPr>
              <w:rPr>
                <w:rFonts w:ascii="Arial" w:hAnsi="Arial" w:cs="Arial"/>
                <w:b/>
                <w:sz w:val="22"/>
                <w:szCs w:val="22"/>
              </w:rPr>
            </w:pPr>
            <w:r w:rsidRPr="00A42F82">
              <w:rPr>
                <w:rFonts w:ascii="Arial" w:hAnsi="Arial" w:cs="Arial"/>
                <w:i/>
                <w:color w:val="808080"/>
                <w:sz w:val="18"/>
                <w:szCs w:val="18"/>
              </w:rPr>
              <w:t>(this box should expand as you type)</w:t>
            </w:r>
          </w:p>
        </w:tc>
      </w:tr>
      <w:tr w:rsidR="005B6675" w:rsidRPr="00A42F82" w14:paraId="46828B05" w14:textId="77777777" w:rsidTr="00296EFF">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85ECD4" w14:textId="77777777" w:rsidR="005B6675" w:rsidRPr="00A42F82" w:rsidRDefault="005B6675" w:rsidP="00DF2892">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4547" w14:textId="77777777" w:rsidR="005B6675" w:rsidRPr="00A42F82" w:rsidRDefault="005B6675" w:rsidP="00DF2892">
            <w:pPr>
              <w:rPr>
                <w:rFonts w:ascii="Arial" w:hAnsi="Arial" w:cs="Arial"/>
                <w:sz w:val="22"/>
                <w:szCs w:val="22"/>
              </w:rPr>
            </w:pPr>
            <w:r w:rsidRPr="00A42F82">
              <w:rPr>
                <w:rFonts w:ascii="Arial" w:hAnsi="Arial" w:cs="Arial"/>
                <w:sz w:val="22"/>
                <w:szCs w:val="22"/>
              </w:rPr>
              <w:t>Who will the participants be?</w:t>
            </w:r>
          </w:p>
          <w:p w14:paraId="4DFD7A7A" w14:textId="77777777" w:rsidR="005B6675" w:rsidRPr="00A42F82" w:rsidRDefault="005B6675" w:rsidP="00DF2892">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0507151" w14:textId="77777777" w:rsidR="005B6675" w:rsidRPr="00A42F82" w:rsidRDefault="005B6675" w:rsidP="00DF2892">
            <w:pPr>
              <w:rPr>
                <w:rFonts w:ascii="Arial" w:hAnsi="Arial" w:cs="Arial"/>
                <w:sz w:val="22"/>
                <w:szCs w:val="22"/>
              </w:rPr>
            </w:pPr>
          </w:p>
          <w:p w14:paraId="7917DF7A" w14:textId="77777777" w:rsidR="005B6675" w:rsidRPr="00A42F82" w:rsidRDefault="005B6675" w:rsidP="00DF2892">
            <w:pPr>
              <w:rPr>
                <w:rFonts w:ascii="Arial" w:hAnsi="Arial" w:cs="Arial"/>
                <w:sz w:val="22"/>
                <w:szCs w:val="22"/>
              </w:rPr>
            </w:pPr>
            <w:r>
              <w:rPr>
                <w:rFonts w:ascii="Arial" w:hAnsi="Arial" w:cs="Arial"/>
                <w:sz w:val="22"/>
                <w:szCs w:val="22"/>
              </w:rPr>
              <w:t xml:space="preserve">The participants will all be employed by a local college employability department and are follows colleagues </w:t>
            </w:r>
          </w:p>
          <w:p w14:paraId="23E54E39" w14:textId="77777777" w:rsidR="005B6675" w:rsidRPr="00A42F82" w:rsidRDefault="005B6675" w:rsidP="00DF2892">
            <w:pPr>
              <w:rPr>
                <w:rFonts w:ascii="Arial" w:hAnsi="Arial" w:cs="Arial"/>
                <w:sz w:val="22"/>
                <w:szCs w:val="22"/>
              </w:rPr>
            </w:pPr>
          </w:p>
          <w:p w14:paraId="2EF6A0C6" w14:textId="77777777" w:rsidR="005B6675" w:rsidRPr="00A42F82" w:rsidRDefault="005B6675" w:rsidP="00DF2892">
            <w:pPr>
              <w:rPr>
                <w:rFonts w:ascii="Arial" w:hAnsi="Arial" w:cs="Arial"/>
                <w:i/>
                <w:color w:val="808080"/>
                <w:sz w:val="18"/>
                <w:szCs w:val="18"/>
              </w:rPr>
            </w:pPr>
            <w:r w:rsidRPr="00A42F82">
              <w:rPr>
                <w:rFonts w:ascii="Arial" w:hAnsi="Arial" w:cs="Arial"/>
                <w:i/>
                <w:color w:val="808080"/>
                <w:sz w:val="18"/>
                <w:szCs w:val="18"/>
              </w:rPr>
              <w:t>(this b</w:t>
            </w:r>
            <w:r>
              <w:rPr>
                <w:rFonts w:ascii="Arial" w:hAnsi="Arial" w:cs="Arial"/>
                <w:i/>
                <w:color w:val="808080"/>
                <w:sz w:val="18"/>
                <w:szCs w:val="18"/>
              </w:rPr>
              <w:t>o</w:t>
            </w:r>
            <w:r w:rsidRPr="00A42F82">
              <w:rPr>
                <w:rFonts w:ascii="Arial" w:hAnsi="Arial" w:cs="Arial"/>
                <w:i/>
                <w:color w:val="808080"/>
                <w:sz w:val="18"/>
                <w:szCs w:val="18"/>
              </w:rPr>
              <w:t>x should expand as you type)</w:t>
            </w:r>
          </w:p>
        </w:tc>
      </w:tr>
      <w:tr w:rsidR="005B6675" w:rsidRPr="00A42F82" w14:paraId="36736C05" w14:textId="77777777" w:rsidTr="00296EFF">
        <w:trPr>
          <w:trHeight w:val="403"/>
        </w:trPr>
        <w:tc>
          <w:tcPr>
            <w:tcW w:w="562" w:type="dxa"/>
            <w:tcBorders>
              <w:top w:val="single" w:sz="4" w:space="0" w:color="auto"/>
            </w:tcBorders>
            <w:shd w:val="clear" w:color="auto" w:fill="F2F2F2" w:themeFill="background1" w:themeFillShade="F2"/>
            <w:vAlign w:val="center"/>
          </w:tcPr>
          <w:p w14:paraId="191C1669" w14:textId="77777777" w:rsidR="005B6675" w:rsidRPr="00A42F82" w:rsidRDefault="005B6675" w:rsidP="00DF2892">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65947A95" w14:textId="77777777" w:rsidR="005B6675" w:rsidRPr="00A42F82" w:rsidRDefault="005B6675" w:rsidP="00DF2892">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0C2F8810" w14:textId="77777777" w:rsidR="005B6675" w:rsidRPr="00A42F82" w:rsidRDefault="005B6675" w:rsidP="00DF2892">
            <w:pPr>
              <w:rPr>
                <w:rFonts w:ascii="Arial" w:hAnsi="Arial" w:cs="Arial"/>
                <w:sz w:val="22"/>
                <w:szCs w:val="22"/>
              </w:rPr>
            </w:pPr>
          </w:p>
          <w:p w14:paraId="168390CD" w14:textId="77777777" w:rsidR="005B6675" w:rsidRPr="00A42F82" w:rsidRDefault="005B6675" w:rsidP="00DF2892">
            <w:pPr>
              <w:rPr>
                <w:rFonts w:ascii="Arial" w:hAnsi="Arial" w:cs="Arial"/>
                <w:sz w:val="22"/>
                <w:szCs w:val="22"/>
              </w:rPr>
            </w:pPr>
            <w:r>
              <w:rPr>
                <w:rFonts w:ascii="Arial" w:hAnsi="Arial" w:cs="Arial"/>
                <w:sz w:val="22"/>
                <w:szCs w:val="22"/>
              </w:rPr>
              <w:t xml:space="preserve">Internal emails requesting fellow colleagues to complete the questionnaire following their consent </w:t>
            </w:r>
          </w:p>
          <w:p w14:paraId="5056CAC9" w14:textId="77777777" w:rsidR="005B6675" w:rsidRPr="00A42F82" w:rsidRDefault="005B6675" w:rsidP="00DF2892">
            <w:pPr>
              <w:rPr>
                <w:rFonts w:ascii="Arial" w:hAnsi="Arial" w:cs="Arial"/>
                <w:sz w:val="22"/>
                <w:szCs w:val="22"/>
              </w:rPr>
            </w:pPr>
          </w:p>
          <w:p w14:paraId="2CAE5158" w14:textId="77777777" w:rsidR="005B6675" w:rsidRPr="00A42F82" w:rsidRDefault="005B6675" w:rsidP="00DF2892">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503C77F" w14:textId="77777777" w:rsidR="005B6675" w:rsidRPr="00A42F82" w:rsidRDefault="005B6675" w:rsidP="005B6675">
      <w:pPr>
        <w:rPr>
          <w:rFonts w:ascii="Arial" w:hAnsi="Arial" w:cs="Arial"/>
          <w:bCs/>
          <w:sz w:val="24"/>
          <w:szCs w:val="24"/>
        </w:rPr>
      </w:pPr>
    </w:p>
    <w:p w14:paraId="7D091824" w14:textId="77777777" w:rsidR="005B6675" w:rsidRPr="00A42F82" w:rsidRDefault="005B6675" w:rsidP="005B6675">
      <w:pPr>
        <w:rPr>
          <w:rFonts w:ascii="Arial" w:hAnsi="Arial" w:cs="Arial"/>
        </w:rPr>
      </w:pPr>
    </w:p>
    <w:tbl>
      <w:tblPr>
        <w:tblStyle w:val="TableGrid"/>
        <w:tblW w:w="10485" w:type="dxa"/>
        <w:tblInd w:w="-732" w:type="dxa"/>
        <w:tblLook w:val="04A0" w:firstRow="1" w:lastRow="0" w:firstColumn="1" w:lastColumn="0" w:noHBand="0" w:noVBand="1"/>
      </w:tblPr>
      <w:tblGrid>
        <w:gridCol w:w="562"/>
        <w:gridCol w:w="7088"/>
        <w:gridCol w:w="992"/>
        <w:gridCol w:w="851"/>
        <w:gridCol w:w="992"/>
      </w:tblGrid>
      <w:tr w:rsidR="005B6675" w:rsidRPr="00A42F82" w14:paraId="500D2098" w14:textId="77777777" w:rsidTr="00296EFF">
        <w:tc>
          <w:tcPr>
            <w:tcW w:w="562" w:type="dxa"/>
            <w:shd w:val="clear" w:color="auto" w:fill="F2F2F2" w:themeFill="background1" w:themeFillShade="F2"/>
            <w:vAlign w:val="center"/>
          </w:tcPr>
          <w:p w14:paraId="60F02871" w14:textId="77777777" w:rsidR="005B6675" w:rsidRPr="00A42F82" w:rsidRDefault="005B6675" w:rsidP="00DF2892">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784C718E" w14:textId="77777777" w:rsidR="005B6675" w:rsidRPr="00A42F82" w:rsidRDefault="005B6675" w:rsidP="00DF2892">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27AD541E" w14:textId="77777777" w:rsidR="005B6675" w:rsidRPr="00A42F82" w:rsidRDefault="005B6675" w:rsidP="00DF2892">
            <w:pPr>
              <w:autoSpaceDE w:val="0"/>
              <w:autoSpaceDN w:val="0"/>
              <w:adjustRightInd w:val="0"/>
              <w:jc w:val="center"/>
              <w:rPr>
                <w:rFonts w:ascii="Arial" w:hAnsi="Arial" w:cs="Arial"/>
                <w:b/>
                <w:bCs/>
                <w:sz w:val="16"/>
                <w:szCs w:val="16"/>
              </w:rPr>
            </w:pPr>
          </w:p>
          <w:p w14:paraId="3F80BC5E" w14:textId="77777777" w:rsidR="005B6675" w:rsidRPr="00A42F82" w:rsidRDefault="005B6675" w:rsidP="00DF2892">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48C74833" w14:textId="77777777" w:rsidR="005B6675" w:rsidRPr="00A42F82" w:rsidRDefault="005B6675" w:rsidP="00DF2892">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2029B581" w14:textId="77777777" w:rsidR="005B6675" w:rsidRPr="00A42F82" w:rsidRDefault="005B6675" w:rsidP="00DF2892">
            <w:pPr>
              <w:autoSpaceDE w:val="0"/>
              <w:autoSpaceDN w:val="0"/>
              <w:adjustRightInd w:val="0"/>
              <w:jc w:val="center"/>
              <w:rPr>
                <w:rFonts w:ascii="Arial" w:hAnsi="Arial" w:cs="Arial"/>
                <w:b/>
                <w:bCs/>
                <w:sz w:val="16"/>
                <w:szCs w:val="16"/>
              </w:rPr>
            </w:pPr>
          </w:p>
          <w:p w14:paraId="7B24DBB1" w14:textId="77777777" w:rsidR="005B6675" w:rsidRPr="00A42F82" w:rsidRDefault="005B6675" w:rsidP="00DF2892">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5B6675" w:rsidRPr="00A42F82" w14:paraId="06FD4B9D" w14:textId="77777777" w:rsidTr="00296EFF">
        <w:trPr>
          <w:trHeight w:val="439"/>
        </w:trPr>
        <w:tc>
          <w:tcPr>
            <w:tcW w:w="562" w:type="dxa"/>
            <w:shd w:val="clear" w:color="auto" w:fill="F2F2F2" w:themeFill="background1" w:themeFillShade="F2"/>
            <w:vAlign w:val="center"/>
          </w:tcPr>
          <w:p w14:paraId="22A83479" w14:textId="77777777" w:rsidR="005B6675" w:rsidRPr="00A42F82" w:rsidRDefault="005B6675" w:rsidP="00DF2892">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29F1C3D9" w14:textId="77777777" w:rsidR="005B6675" w:rsidRPr="00A42F82" w:rsidRDefault="005B6675" w:rsidP="00DF2892">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1"/>
                <w14:checkedState w14:val="2612" w14:font="MS Gothic"/>
                <w14:uncheckedState w14:val="2610" w14:font="MS Gothic"/>
              </w14:checkbox>
            </w:sdtPr>
            <w:sdtContent>
              <w:p w14:paraId="3AF33705" w14:textId="77777777" w:rsidR="005B6675" w:rsidRPr="00A42F82" w:rsidRDefault="005B6675" w:rsidP="00DF28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Content>
              <w:p w14:paraId="1F9296D5" w14:textId="77777777" w:rsidR="005B6675" w:rsidRPr="00A42F82" w:rsidRDefault="005B6675" w:rsidP="00DF28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Content>
              <w:p w14:paraId="55B11EF4" w14:textId="77777777" w:rsidR="005B6675" w:rsidRPr="00A42F82" w:rsidRDefault="005B6675" w:rsidP="00DF28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B6675" w:rsidRPr="00A42F82" w14:paraId="3F960A38" w14:textId="77777777" w:rsidTr="00296EFF">
        <w:trPr>
          <w:trHeight w:val="403"/>
        </w:trPr>
        <w:tc>
          <w:tcPr>
            <w:tcW w:w="562" w:type="dxa"/>
            <w:shd w:val="clear" w:color="auto" w:fill="F2F2F2" w:themeFill="background1" w:themeFillShade="F2"/>
            <w:vAlign w:val="center"/>
          </w:tcPr>
          <w:p w14:paraId="3E4A78C3" w14:textId="77777777" w:rsidR="005B6675" w:rsidRPr="00A42F82" w:rsidRDefault="005B6675" w:rsidP="00DF2892">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4A07A98E" w14:textId="77777777" w:rsidR="005B6675" w:rsidRPr="00A42F82" w:rsidRDefault="005B6675" w:rsidP="00DF2892">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1"/>
                <w14:checkedState w14:val="2612" w14:font="MS Gothic"/>
                <w14:uncheckedState w14:val="2610" w14:font="MS Gothic"/>
              </w14:checkbox>
            </w:sdtPr>
            <w:sdtContent>
              <w:p w14:paraId="230088D3" w14:textId="77777777" w:rsidR="005B6675" w:rsidRPr="00A42F82" w:rsidRDefault="005B6675" w:rsidP="00DF28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Content>
              <w:p w14:paraId="668DD121" w14:textId="77777777" w:rsidR="005B6675" w:rsidRPr="00A42F82" w:rsidRDefault="005B6675" w:rsidP="00DF28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Content>
              <w:p w14:paraId="699CCDF4" w14:textId="77777777" w:rsidR="005B6675" w:rsidRPr="00A42F82" w:rsidRDefault="005B6675" w:rsidP="00DF28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B6675" w:rsidRPr="00A42F82" w14:paraId="74B1DF97" w14:textId="77777777" w:rsidTr="00296EFF">
        <w:trPr>
          <w:trHeight w:val="439"/>
        </w:trPr>
        <w:tc>
          <w:tcPr>
            <w:tcW w:w="562" w:type="dxa"/>
            <w:shd w:val="clear" w:color="auto" w:fill="F2F2F2" w:themeFill="background1" w:themeFillShade="F2"/>
            <w:vAlign w:val="center"/>
          </w:tcPr>
          <w:p w14:paraId="7A12D47E" w14:textId="77777777" w:rsidR="005B6675" w:rsidRPr="00A42F82" w:rsidRDefault="005B6675" w:rsidP="00DF2892">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3F6ED0EC" w14:textId="77777777" w:rsidR="005B6675" w:rsidRPr="00A42F82" w:rsidRDefault="005B6675" w:rsidP="00DF2892">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1"/>
                <w14:checkedState w14:val="2612" w14:font="MS Gothic"/>
                <w14:uncheckedState w14:val="2610" w14:font="MS Gothic"/>
              </w14:checkbox>
            </w:sdtPr>
            <w:sdtContent>
              <w:p w14:paraId="1951BDFC" w14:textId="77777777" w:rsidR="005B6675" w:rsidRPr="00A42F82" w:rsidRDefault="005B6675" w:rsidP="00DF28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Content>
              <w:p w14:paraId="6FF234A0" w14:textId="77777777" w:rsidR="005B6675" w:rsidRPr="00A42F82" w:rsidRDefault="005B6675" w:rsidP="00DF28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2046200750"/>
              <w14:checkbox>
                <w14:checked w14:val="0"/>
                <w14:checkedState w14:val="2612" w14:font="MS Gothic"/>
                <w14:uncheckedState w14:val="2610" w14:font="MS Gothic"/>
              </w14:checkbox>
            </w:sdtPr>
            <w:sdtContent>
              <w:p w14:paraId="39D9D44A" w14:textId="77777777" w:rsidR="005B6675" w:rsidRPr="00A42F82" w:rsidRDefault="005B6675" w:rsidP="00DF28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B6675" w:rsidRPr="00A42F82" w14:paraId="234B92C2" w14:textId="77777777" w:rsidTr="00296EFF">
        <w:trPr>
          <w:trHeight w:val="403"/>
        </w:trPr>
        <w:tc>
          <w:tcPr>
            <w:tcW w:w="562" w:type="dxa"/>
            <w:shd w:val="clear" w:color="auto" w:fill="F2F2F2" w:themeFill="background1" w:themeFillShade="F2"/>
            <w:vAlign w:val="center"/>
          </w:tcPr>
          <w:p w14:paraId="66DB9359" w14:textId="77777777" w:rsidR="005B6675" w:rsidRPr="00A42F82" w:rsidRDefault="005B6675" w:rsidP="00DF2892">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10B0A1F7" w14:textId="77777777" w:rsidR="005B6675" w:rsidRPr="00A42F82" w:rsidRDefault="005B6675" w:rsidP="00DF2892">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1"/>
                <w14:checkedState w14:val="2612" w14:font="MS Gothic"/>
                <w14:uncheckedState w14:val="2610" w14:font="MS Gothic"/>
              </w14:checkbox>
            </w:sdtPr>
            <w:sdtContent>
              <w:p w14:paraId="63423208" w14:textId="77777777" w:rsidR="005B6675" w:rsidRPr="00A42F82" w:rsidRDefault="005B6675" w:rsidP="00DF28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Content>
              <w:p w14:paraId="7D864AAC" w14:textId="77777777" w:rsidR="005B6675" w:rsidRPr="00A42F82" w:rsidRDefault="005B6675" w:rsidP="00DF28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33887313"/>
              <w14:checkbox>
                <w14:checked w14:val="0"/>
                <w14:checkedState w14:val="2612" w14:font="MS Gothic"/>
                <w14:uncheckedState w14:val="2610" w14:font="MS Gothic"/>
              </w14:checkbox>
            </w:sdtPr>
            <w:sdtContent>
              <w:p w14:paraId="23EBACA9" w14:textId="77777777" w:rsidR="005B6675" w:rsidRPr="00A42F82" w:rsidRDefault="005B6675" w:rsidP="00DF28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B6675" w:rsidRPr="00A42F82" w14:paraId="179220C6" w14:textId="77777777" w:rsidTr="00296EFF">
        <w:trPr>
          <w:trHeight w:val="439"/>
        </w:trPr>
        <w:tc>
          <w:tcPr>
            <w:tcW w:w="562" w:type="dxa"/>
            <w:shd w:val="clear" w:color="auto" w:fill="F2F2F2" w:themeFill="background1" w:themeFillShade="F2"/>
            <w:vAlign w:val="center"/>
          </w:tcPr>
          <w:p w14:paraId="2549DB45" w14:textId="77777777" w:rsidR="005B6675" w:rsidRPr="00A42F82" w:rsidRDefault="005B6675" w:rsidP="00DF2892">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1D6DA1C9" w14:textId="77777777" w:rsidR="005B6675" w:rsidRPr="00A42F82" w:rsidRDefault="005B6675" w:rsidP="00DF2892">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0"/>
                <w14:checkedState w14:val="2612" w14:font="MS Gothic"/>
                <w14:uncheckedState w14:val="2610" w14:font="MS Gothic"/>
              </w14:checkbox>
            </w:sdtPr>
            <w:sdtContent>
              <w:p w14:paraId="11E46CF2" w14:textId="77777777" w:rsidR="005B6675" w:rsidRPr="00A42F82" w:rsidRDefault="005B6675" w:rsidP="00DF28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Content>
              <w:p w14:paraId="033439FD" w14:textId="77777777" w:rsidR="005B6675" w:rsidRPr="00A42F82" w:rsidRDefault="005B6675" w:rsidP="00DF28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43242132"/>
              <w14:checkbox>
                <w14:checked w14:val="1"/>
                <w14:checkedState w14:val="2612" w14:font="MS Gothic"/>
                <w14:uncheckedState w14:val="2610" w14:font="MS Gothic"/>
              </w14:checkbox>
            </w:sdtPr>
            <w:sdtContent>
              <w:p w14:paraId="05A149A0" w14:textId="77777777" w:rsidR="005B6675" w:rsidRPr="00A42F82" w:rsidRDefault="005B6675" w:rsidP="00DF28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B6675" w:rsidRPr="00A42F82" w14:paraId="22FE2B76" w14:textId="77777777" w:rsidTr="00296EFF">
        <w:trPr>
          <w:trHeight w:val="403"/>
        </w:trPr>
        <w:tc>
          <w:tcPr>
            <w:tcW w:w="562" w:type="dxa"/>
            <w:shd w:val="clear" w:color="auto" w:fill="F2F2F2" w:themeFill="background1" w:themeFillShade="F2"/>
            <w:vAlign w:val="center"/>
          </w:tcPr>
          <w:p w14:paraId="5C000564" w14:textId="77777777" w:rsidR="005B6675" w:rsidRPr="00A42F82" w:rsidRDefault="005B6675" w:rsidP="00DF2892">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07DBA423" w14:textId="77777777" w:rsidR="005B6675" w:rsidRPr="00A42F82" w:rsidRDefault="005B6675" w:rsidP="00DF2892">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1"/>
                <w14:checkedState w14:val="2612" w14:font="MS Gothic"/>
                <w14:uncheckedState w14:val="2610" w14:font="MS Gothic"/>
              </w14:checkbox>
            </w:sdtPr>
            <w:sdtContent>
              <w:p w14:paraId="10348392" w14:textId="77777777" w:rsidR="005B6675" w:rsidRPr="00A42F82" w:rsidRDefault="005B6675" w:rsidP="00DF28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Content>
              <w:p w14:paraId="49A83C00" w14:textId="77777777" w:rsidR="005B6675" w:rsidRPr="00A42F82" w:rsidRDefault="005B6675" w:rsidP="00DF28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70004211"/>
              <w14:checkbox>
                <w14:checked w14:val="0"/>
                <w14:checkedState w14:val="2612" w14:font="MS Gothic"/>
                <w14:uncheckedState w14:val="2610" w14:font="MS Gothic"/>
              </w14:checkbox>
            </w:sdtPr>
            <w:sdtContent>
              <w:p w14:paraId="56129C2C" w14:textId="77777777" w:rsidR="005B6675" w:rsidRPr="00A42F82" w:rsidRDefault="005B6675" w:rsidP="00DF28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B6675" w:rsidRPr="00A42F82" w14:paraId="323EFDF7" w14:textId="77777777" w:rsidTr="00296EFF">
        <w:trPr>
          <w:trHeight w:val="439"/>
        </w:trPr>
        <w:tc>
          <w:tcPr>
            <w:tcW w:w="562" w:type="dxa"/>
            <w:shd w:val="clear" w:color="auto" w:fill="F2F2F2" w:themeFill="background1" w:themeFillShade="F2"/>
            <w:vAlign w:val="center"/>
          </w:tcPr>
          <w:p w14:paraId="0BD621CA" w14:textId="77777777" w:rsidR="005B6675" w:rsidRPr="00A42F82" w:rsidRDefault="005B6675" w:rsidP="00DF2892">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30DB06A5" w14:textId="77777777" w:rsidR="005B6675" w:rsidRPr="00A42F82" w:rsidRDefault="005B6675" w:rsidP="00DF2892">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1"/>
                <w14:checkedState w14:val="2612" w14:font="MS Gothic"/>
                <w14:uncheckedState w14:val="2610" w14:font="MS Gothic"/>
              </w14:checkbox>
            </w:sdtPr>
            <w:sdtContent>
              <w:p w14:paraId="5D9AADA0" w14:textId="77777777" w:rsidR="005B6675" w:rsidRPr="00A42F82" w:rsidRDefault="005B6675" w:rsidP="00DF28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Content>
              <w:p w14:paraId="1203AA1F" w14:textId="77777777" w:rsidR="005B6675" w:rsidRPr="00A42F82" w:rsidRDefault="005B6675" w:rsidP="00DF28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96125454"/>
              <w14:checkbox>
                <w14:checked w14:val="0"/>
                <w14:checkedState w14:val="2612" w14:font="MS Gothic"/>
                <w14:uncheckedState w14:val="2610" w14:font="MS Gothic"/>
              </w14:checkbox>
            </w:sdtPr>
            <w:sdtContent>
              <w:p w14:paraId="31A21651" w14:textId="77777777" w:rsidR="005B6675" w:rsidRPr="00A42F82" w:rsidRDefault="005B6675" w:rsidP="00DF28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B6675" w:rsidRPr="00A42F82" w14:paraId="495FD772" w14:textId="77777777" w:rsidTr="00296EFF">
        <w:trPr>
          <w:trHeight w:val="403"/>
        </w:trPr>
        <w:tc>
          <w:tcPr>
            <w:tcW w:w="562" w:type="dxa"/>
            <w:shd w:val="clear" w:color="auto" w:fill="F2F2F2" w:themeFill="background1" w:themeFillShade="F2"/>
            <w:vAlign w:val="center"/>
          </w:tcPr>
          <w:p w14:paraId="35A1ACB8" w14:textId="77777777" w:rsidR="005B6675" w:rsidRPr="00A42F82" w:rsidRDefault="005B6675" w:rsidP="00DF2892">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166BED55" w14:textId="77777777" w:rsidR="005B6675" w:rsidRPr="00A42F82" w:rsidRDefault="005B6675" w:rsidP="00DF2892">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1"/>
                <w14:checkedState w14:val="2612" w14:font="MS Gothic"/>
                <w14:uncheckedState w14:val="2610" w14:font="MS Gothic"/>
              </w14:checkbox>
            </w:sdtPr>
            <w:sdtContent>
              <w:p w14:paraId="457C8B3A" w14:textId="77777777" w:rsidR="005B6675" w:rsidRPr="00A42F82" w:rsidRDefault="005B6675" w:rsidP="00DF28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Content>
              <w:p w14:paraId="55F6167F" w14:textId="77777777" w:rsidR="005B6675" w:rsidRPr="00A42F82" w:rsidRDefault="005B6675" w:rsidP="00DF28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Content>
              <w:p w14:paraId="5CC9EB97" w14:textId="77777777" w:rsidR="005B6675" w:rsidRPr="00A42F82" w:rsidRDefault="005B6675" w:rsidP="00DF28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B6675" w:rsidRPr="00A42F82" w14:paraId="3F67B633" w14:textId="77777777" w:rsidTr="00296EFF">
        <w:trPr>
          <w:trHeight w:val="439"/>
        </w:trPr>
        <w:tc>
          <w:tcPr>
            <w:tcW w:w="562" w:type="dxa"/>
            <w:shd w:val="clear" w:color="auto" w:fill="F2F2F2" w:themeFill="background1" w:themeFillShade="F2"/>
            <w:vAlign w:val="center"/>
          </w:tcPr>
          <w:p w14:paraId="7CD91736" w14:textId="77777777" w:rsidR="005B6675" w:rsidRPr="00A42F82" w:rsidRDefault="005B6675" w:rsidP="00DF2892">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2F5C7AEA" w14:textId="77777777" w:rsidR="005B6675" w:rsidRPr="00A42F82" w:rsidRDefault="005B6675" w:rsidP="00DF2892">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1"/>
                <w14:checkedState w14:val="2612" w14:font="MS Gothic"/>
                <w14:uncheckedState w14:val="2610" w14:font="MS Gothic"/>
              </w14:checkbox>
            </w:sdtPr>
            <w:sdtContent>
              <w:p w14:paraId="09E42612" w14:textId="77777777" w:rsidR="005B6675" w:rsidRPr="00A42F82" w:rsidRDefault="005B6675" w:rsidP="00DF28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Content>
              <w:p w14:paraId="109549D2" w14:textId="77777777" w:rsidR="005B6675" w:rsidRPr="00A42F82" w:rsidRDefault="005B6675" w:rsidP="00DF28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075428902"/>
              <w14:checkbox>
                <w14:checked w14:val="0"/>
                <w14:checkedState w14:val="2612" w14:font="MS Gothic"/>
                <w14:uncheckedState w14:val="2610" w14:font="MS Gothic"/>
              </w14:checkbox>
            </w:sdtPr>
            <w:sdtContent>
              <w:p w14:paraId="4A3DC97E" w14:textId="77777777" w:rsidR="005B6675" w:rsidRPr="00A42F82" w:rsidRDefault="005B6675" w:rsidP="00DF28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B6675" w:rsidRPr="00A42F82" w14:paraId="74A61A7B" w14:textId="77777777" w:rsidTr="00296EFF">
        <w:trPr>
          <w:trHeight w:val="403"/>
        </w:trPr>
        <w:tc>
          <w:tcPr>
            <w:tcW w:w="562" w:type="dxa"/>
            <w:tcBorders>
              <w:bottom w:val="single" w:sz="4" w:space="0" w:color="auto"/>
            </w:tcBorders>
            <w:shd w:val="clear" w:color="auto" w:fill="F2F2F2" w:themeFill="background1" w:themeFillShade="F2"/>
            <w:vAlign w:val="center"/>
          </w:tcPr>
          <w:p w14:paraId="08C58AB0" w14:textId="77777777" w:rsidR="005B6675" w:rsidRPr="00A42F82" w:rsidRDefault="005B6675" w:rsidP="00DF2892">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1D663258" w14:textId="77777777" w:rsidR="005B6675" w:rsidRPr="00A42F82" w:rsidRDefault="005B6675" w:rsidP="00DF2892">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5B6675" w:rsidRPr="00A42F82" w14:paraId="774BAA41" w14:textId="77777777" w:rsidTr="00296EFF">
        <w:trPr>
          <w:trHeight w:val="403"/>
        </w:trPr>
        <w:tc>
          <w:tcPr>
            <w:tcW w:w="562" w:type="dxa"/>
            <w:vAlign w:val="center"/>
          </w:tcPr>
          <w:p w14:paraId="2352C996" w14:textId="77777777" w:rsidR="005B6675" w:rsidRPr="00A42F82" w:rsidRDefault="005B6675" w:rsidP="00DF2892">
            <w:pPr>
              <w:jc w:val="center"/>
              <w:rPr>
                <w:rFonts w:ascii="Arial" w:hAnsi="Arial" w:cs="Arial"/>
                <w:sz w:val="22"/>
                <w:szCs w:val="22"/>
              </w:rPr>
            </w:pPr>
          </w:p>
        </w:tc>
        <w:tc>
          <w:tcPr>
            <w:tcW w:w="9923" w:type="dxa"/>
            <w:gridSpan w:val="4"/>
            <w:vAlign w:val="center"/>
          </w:tcPr>
          <w:p w14:paraId="3A0C3E5C" w14:textId="77777777" w:rsidR="005B6675" w:rsidRPr="00A42F82" w:rsidRDefault="005B6675" w:rsidP="00DF2892">
            <w:pPr>
              <w:rPr>
                <w:rFonts w:ascii="Arial" w:hAnsi="Arial" w:cs="Arial"/>
                <w:sz w:val="22"/>
                <w:szCs w:val="22"/>
              </w:rPr>
            </w:pPr>
          </w:p>
          <w:p w14:paraId="02C1121D" w14:textId="77777777" w:rsidR="005B6675" w:rsidRPr="00A42F82" w:rsidRDefault="005B6675" w:rsidP="00DF2892">
            <w:pPr>
              <w:rPr>
                <w:rFonts w:ascii="Arial" w:hAnsi="Arial" w:cs="Arial"/>
                <w:sz w:val="22"/>
                <w:szCs w:val="22"/>
              </w:rPr>
            </w:pPr>
          </w:p>
          <w:p w14:paraId="43E088F9" w14:textId="77777777" w:rsidR="005B6675" w:rsidRPr="00A42F82" w:rsidRDefault="005B6675" w:rsidP="00DF2892">
            <w:pPr>
              <w:rPr>
                <w:rFonts w:ascii="Arial" w:hAnsi="Arial" w:cs="Arial"/>
                <w:sz w:val="22"/>
                <w:szCs w:val="22"/>
              </w:rPr>
            </w:pPr>
          </w:p>
          <w:p w14:paraId="17F39945" w14:textId="77777777" w:rsidR="005B6675" w:rsidRPr="00A42F82" w:rsidRDefault="005B6675" w:rsidP="00DF2892">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CCF76AD" w14:textId="77777777" w:rsidR="005B6675" w:rsidRPr="00A42F82" w:rsidRDefault="005B6675" w:rsidP="005B6675">
      <w:pPr>
        <w:rPr>
          <w:rFonts w:ascii="Arial" w:hAnsi="Arial" w:cs="Arial"/>
        </w:rPr>
      </w:pPr>
    </w:p>
    <w:tbl>
      <w:tblPr>
        <w:tblStyle w:val="TableGrid"/>
        <w:tblW w:w="10485" w:type="dxa"/>
        <w:tblInd w:w="-732" w:type="dxa"/>
        <w:tblLook w:val="04A0" w:firstRow="1" w:lastRow="0" w:firstColumn="1" w:lastColumn="0" w:noHBand="0" w:noVBand="1"/>
      </w:tblPr>
      <w:tblGrid>
        <w:gridCol w:w="562"/>
        <w:gridCol w:w="7088"/>
        <w:gridCol w:w="992"/>
        <w:gridCol w:w="851"/>
        <w:gridCol w:w="992"/>
      </w:tblGrid>
      <w:tr w:rsidR="005B6675" w:rsidRPr="00A42F82" w14:paraId="1DD5A875" w14:textId="77777777" w:rsidTr="00296EFF">
        <w:tc>
          <w:tcPr>
            <w:tcW w:w="562" w:type="dxa"/>
            <w:shd w:val="clear" w:color="auto" w:fill="F2F2F2" w:themeFill="background1" w:themeFillShade="F2"/>
          </w:tcPr>
          <w:p w14:paraId="2E089674" w14:textId="77777777" w:rsidR="005B6675" w:rsidRPr="00A42F82" w:rsidRDefault="005B6675" w:rsidP="00DF2892">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1A809E2F" w14:textId="77777777" w:rsidR="005B6675" w:rsidRPr="00A42F82" w:rsidRDefault="005B6675" w:rsidP="00DF2892">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534133D6" w14:textId="77777777" w:rsidR="005B6675" w:rsidRPr="00A42F82" w:rsidRDefault="005B6675" w:rsidP="00DF2892">
            <w:pPr>
              <w:autoSpaceDE w:val="0"/>
              <w:autoSpaceDN w:val="0"/>
              <w:adjustRightInd w:val="0"/>
              <w:jc w:val="center"/>
              <w:rPr>
                <w:rFonts w:ascii="Arial" w:hAnsi="Arial" w:cs="Arial"/>
                <w:b/>
                <w:bCs/>
                <w:sz w:val="16"/>
                <w:szCs w:val="16"/>
              </w:rPr>
            </w:pPr>
          </w:p>
          <w:p w14:paraId="076E6C84" w14:textId="77777777" w:rsidR="005B6675" w:rsidRPr="00A42F82" w:rsidRDefault="005B6675" w:rsidP="00DF2892">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3245BA47" w14:textId="77777777" w:rsidR="005B6675" w:rsidRPr="00A42F82" w:rsidRDefault="005B6675" w:rsidP="00DF2892">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380803B8" w14:textId="77777777" w:rsidR="005B6675" w:rsidRPr="00A42F82" w:rsidRDefault="005B6675" w:rsidP="00DF2892">
            <w:pPr>
              <w:autoSpaceDE w:val="0"/>
              <w:autoSpaceDN w:val="0"/>
              <w:adjustRightInd w:val="0"/>
              <w:jc w:val="center"/>
              <w:rPr>
                <w:rFonts w:ascii="Arial" w:hAnsi="Arial" w:cs="Arial"/>
                <w:b/>
                <w:bCs/>
                <w:sz w:val="16"/>
                <w:szCs w:val="16"/>
              </w:rPr>
            </w:pPr>
          </w:p>
          <w:p w14:paraId="26838017" w14:textId="77777777" w:rsidR="005B6675" w:rsidRPr="00A42F82" w:rsidRDefault="005B6675" w:rsidP="00DF2892">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5B6675" w:rsidRPr="00A42F82" w14:paraId="5235D94A" w14:textId="77777777" w:rsidTr="00296EFF">
        <w:trPr>
          <w:trHeight w:val="439"/>
        </w:trPr>
        <w:tc>
          <w:tcPr>
            <w:tcW w:w="562" w:type="dxa"/>
            <w:shd w:val="clear" w:color="auto" w:fill="F2F2F2" w:themeFill="background1" w:themeFillShade="F2"/>
            <w:vAlign w:val="center"/>
          </w:tcPr>
          <w:p w14:paraId="28AC4987" w14:textId="77777777" w:rsidR="005B6675" w:rsidRPr="00A42F82" w:rsidRDefault="005B6675" w:rsidP="00DF2892">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748D7C48" w14:textId="77777777" w:rsidR="005B6675" w:rsidRPr="00A42F82" w:rsidRDefault="005B6675" w:rsidP="00DF2892">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Content>
              <w:p w14:paraId="72E5D7DB" w14:textId="77777777" w:rsidR="005B6675" w:rsidRPr="00A42F82" w:rsidRDefault="005B6675" w:rsidP="00DF28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56140063"/>
              <w14:checkbox>
                <w14:checked w14:val="1"/>
                <w14:checkedState w14:val="2612" w14:font="MS Gothic"/>
                <w14:uncheckedState w14:val="2610" w14:font="MS Gothic"/>
              </w14:checkbox>
            </w:sdtPr>
            <w:sdtContent>
              <w:p w14:paraId="7696D694" w14:textId="77777777" w:rsidR="005B6675" w:rsidRPr="00A42F82" w:rsidRDefault="005B6675" w:rsidP="00DF28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Content>
              <w:p w14:paraId="13B2ECDF" w14:textId="77777777" w:rsidR="005B6675" w:rsidRPr="00A42F82" w:rsidRDefault="005B6675" w:rsidP="00DF28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B6675" w:rsidRPr="00A42F82" w14:paraId="658C3C2F" w14:textId="77777777" w:rsidTr="00296EFF">
        <w:trPr>
          <w:trHeight w:val="403"/>
        </w:trPr>
        <w:tc>
          <w:tcPr>
            <w:tcW w:w="562" w:type="dxa"/>
            <w:shd w:val="clear" w:color="auto" w:fill="F2F2F2" w:themeFill="background1" w:themeFillShade="F2"/>
            <w:vAlign w:val="center"/>
          </w:tcPr>
          <w:p w14:paraId="76DDC126" w14:textId="77777777" w:rsidR="005B6675" w:rsidRPr="00A42F82" w:rsidRDefault="005B6675" w:rsidP="00DF2892">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3447C3C5" w14:textId="77777777" w:rsidR="005B6675" w:rsidRPr="00A42F82" w:rsidRDefault="005B6675" w:rsidP="00DF2892">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Content>
              <w:p w14:paraId="402E24DF" w14:textId="77777777" w:rsidR="005B6675" w:rsidRPr="00A42F82" w:rsidRDefault="005B6675" w:rsidP="00DF28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2089267095"/>
              <w14:checkbox>
                <w14:checked w14:val="1"/>
                <w14:checkedState w14:val="2612" w14:font="MS Gothic"/>
                <w14:uncheckedState w14:val="2610" w14:font="MS Gothic"/>
              </w14:checkbox>
            </w:sdtPr>
            <w:sdtContent>
              <w:p w14:paraId="454963B7" w14:textId="77777777" w:rsidR="005B6675" w:rsidRPr="00A42F82" w:rsidRDefault="005B6675" w:rsidP="00DF28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Content>
              <w:p w14:paraId="2B83421E" w14:textId="77777777" w:rsidR="005B6675" w:rsidRPr="00A42F82" w:rsidRDefault="005B6675" w:rsidP="00DF28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B6675" w:rsidRPr="00A42F82" w14:paraId="68D22819" w14:textId="77777777" w:rsidTr="00296EFF">
        <w:trPr>
          <w:trHeight w:val="439"/>
        </w:trPr>
        <w:tc>
          <w:tcPr>
            <w:tcW w:w="562" w:type="dxa"/>
            <w:shd w:val="clear" w:color="auto" w:fill="F2F2F2" w:themeFill="background1" w:themeFillShade="F2"/>
            <w:vAlign w:val="center"/>
          </w:tcPr>
          <w:p w14:paraId="4FEDB542" w14:textId="77777777" w:rsidR="005B6675" w:rsidRPr="00A42F82" w:rsidRDefault="005B6675" w:rsidP="00DF2892">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6D4F8B2D" w14:textId="77777777" w:rsidR="005B6675" w:rsidRPr="00A42F82" w:rsidRDefault="005B6675" w:rsidP="00DF2892">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Content>
              <w:p w14:paraId="1F9B3443" w14:textId="77777777" w:rsidR="005B6675" w:rsidRPr="00A42F82" w:rsidRDefault="005B6675" w:rsidP="00DF28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565337314"/>
              <w14:checkbox>
                <w14:checked w14:val="1"/>
                <w14:checkedState w14:val="2612" w14:font="MS Gothic"/>
                <w14:uncheckedState w14:val="2610" w14:font="MS Gothic"/>
              </w14:checkbox>
            </w:sdtPr>
            <w:sdtContent>
              <w:p w14:paraId="2030AC02" w14:textId="77777777" w:rsidR="005B6675" w:rsidRPr="00A42F82" w:rsidRDefault="005B6675" w:rsidP="00DF28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Content>
              <w:p w14:paraId="06438F03" w14:textId="77777777" w:rsidR="005B6675" w:rsidRPr="00A42F82" w:rsidRDefault="005B6675" w:rsidP="00DF28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B6675" w:rsidRPr="00A42F82" w14:paraId="372BF55F" w14:textId="77777777" w:rsidTr="00296EFF">
        <w:trPr>
          <w:trHeight w:val="403"/>
        </w:trPr>
        <w:tc>
          <w:tcPr>
            <w:tcW w:w="562" w:type="dxa"/>
            <w:shd w:val="clear" w:color="auto" w:fill="F2F2F2" w:themeFill="background1" w:themeFillShade="F2"/>
            <w:vAlign w:val="center"/>
          </w:tcPr>
          <w:p w14:paraId="61594842" w14:textId="77777777" w:rsidR="005B6675" w:rsidRPr="00A42F82" w:rsidRDefault="005B6675" w:rsidP="00DF2892">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3935EB83" w14:textId="77777777" w:rsidR="005B6675" w:rsidRPr="00A42F82" w:rsidRDefault="005B6675" w:rsidP="00DF2892">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Content>
              <w:p w14:paraId="6498CAC4" w14:textId="77777777" w:rsidR="005B6675" w:rsidRPr="00A42F82" w:rsidRDefault="005B6675" w:rsidP="00DF28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867361740"/>
              <w14:checkbox>
                <w14:checked w14:val="1"/>
                <w14:checkedState w14:val="2612" w14:font="MS Gothic"/>
                <w14:uncheckedState w14:val="2610" w14:font="MS Gothic"/>
              </w14:checkbox>
            </w:sdtPr>
            <w:sdtContent>
              <w:p w14:paraId="54A7BAA9" w14:textId="77777777" w:rsidR="005B6675" w:rsidRPr="00A42F82" w:rsidRDefault="005B6675" w:rsidP="00DF2892">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Content>
              <w:p w14:paraId="41B0D018" w14:textId="77777777" w:rsidR="005B6675" w:rsidRPr="00A42F82" w:rsidRDefault="005B6675" w:rsidP="00DF2892">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5B6675" w:rsidRPr="00A42F82" w14:paraId="576EDCB5" w14:textId="77777777" w:rsidTr="00296EFF">
        <w:trPr>
          <w:trHeight w:val="403"/>
        </w:trPr>
        <w:tc>
          <w:tcPr>
            <w:tcW w:w="562" w:type="dxa"/>
            <w:shd w:val="clear" w:color="auto" w:fill="F2F2F2" w:themeFill="background1" w:themeFillShade="F2"/>
            <w:vAlign w:val="center"/>
          </w:tcPr>
          <w:p w14:paraId="2C711062" w14:textId="77777777" w:rsidR="005B6675" w:rsidRPr="00A42F82" w:rsidRDefault="005B6675" w:rsidP="00DF2892">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088E5566" w14:textId="77777777" w:rsidR="005B6675" w:rsidRPr="00A42F82" w:rsidRDefault="005B6675" w:rsidP="00DF2892">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5B6675" w:rsidRPr="00A42F82" w14:paraId="37BA0BF1" w14:textId="77777777" w:rsidTr="00296EFF">
        <w:trPr>
          <w:trHeight w:val="403"/>
        </w:trPr>
        <w:tc>
          <w:tcPr>
            <w:tcW w:w="562" w:type="dxa"/>
            <w:vAlign w:val="center"/>
          </w:tcPr>
          <w:p w14:paraId="5315DD80" w14:textId="77777777" w:rsidR="005B6675" w:rsidRPr="00A42F82" w:rsidRDefault="005B6675" w:rsidP="00DF2892">
            <w:pPr>
              <w:jc w:val="center"/>
              <w:rPr>
                <w:rFonts w:ascii="Arial" w:hAnsi="Arial" w:cs="Arial"/>
                <w:sz w:val="22"/>
                <w:szCs w:val="22"/>
              </w:rPr>
            </w:pPr>
          </w:p>
        </w:tc>
        <w:tc>
          <w:tcPr>
            <w:tcW w:w="9923" w:type="dxa"/>
            <w:gridSpan w:val="4"/>
            <w:vAlign w:val="center"/>
          </w:tcPr>
          <w:p w14:paraId="08DF57DD" w14:textId="77777777" w:rsidR="005B6675" w:rsidRPr="00A42F82" w:rsidRDefault="005B6675" w:rsidP="00DF2892">
            <w:pPr>
              <w:rPr>
                <w:rFonts w:ascii="Arial" w:hAnsi="Arial" w:cs="Arial"/>
                <w:sz w:val="22"/>
                <w:szCs w:val="22"/>
              </w:rPr>
            </w:pPr>
          </w:p>
          <w:p w14:paraId="7B3A5D06" w14:textId="77777777" w:rsidR="005B6675" w:rsidRPr="00A42F82" w:rsidRDefault="005B6675" w:rsidP="00DF2892">
            <w:pPr>
              <w:rPr>
                <w:rFonts w:ascii="Arial" w:hAnsi="Arial" w:cs="Arial"/>
                <w:sz w:val="22"/>
                <w:szCs w:val="22"/>
              </w:rPr>
            </w:pPr>
          </w:p>
          <w:p w14:paraId="090FA1AC" w14:textId="77777777" w:rsidR="005B6675" w:rsidRPr="00A42F82" w:rsidRDefault="005B6675" w:rsidP="00DF2892">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7768E8D3" w14:textId="77777777" w:rsidR="005B6675" w:rsidRPr="00A42F82" w:rsidRDefault="005B6675" w:rsidP="005B6675">
      <w:pPr>
        <w:autoSpaceDE w:val="0"/>
        <w:autoSpaceDN w:val="0"/>
        <w:adjustRightInd w:val="0"/>
        <w:spacing w:after="240"/>
        <w:jc w:val="both"/>
        <w:rPr>
          <w:rFonts w:ascii="Arial" w:hAnsi="Arial" w:cs="Arial"/>
          <w:b/>
        </w:rPr>
      </w:pPr>
    </w:p>
    <w:p w14:paraId="0EB8E369" w14:textId="77777777" w:rsidR="005B6675" w:rsidRPr="00A42F82" w:rsidRDefault="005B6675" w:rsidP="005B6675">
      <w:pPr>
        <w:rPr>
          <w:rFonts w:ascii="Arial" w:hAnsi="Arial" w:cs="Arial"/>
          <w:b/>
        </w:rPr>
      </w:pPr>
      <w:r w:rsidRPr="00A42F82">
        <w:rPr>
          <w:rFonts w:ascii="Arial" w:hAnsi="Arial" w:cs="Arial"/>
          <w:b/>
        </w:rPr>
        <w:t>SECTION H: Anticipated Risks</w:t>
      </w:r>
    </w:p>
    <w:p w14:paraId="65F8F741" w14:textId="77777777" w:rsidR="005B6675" w:rsidRPr="00A42F82" w:rsidRDefault="005B6675" w:rsidP="005B6675">
      <w:pPr>
        <w:rPr>
          <w:rFonts w:ascii="Arial" w:hAnsi="Arial" w:cs="Arial"/>
          <w:b/>
        </w:rPr>
      </w:pPr>
    </w:p>
    <w:tbl>
      <w:tblPr>
        <w:tblpPr w:leftFromText="180" w:rightFromText="180" w:horzAnchor="margin" w:tblpXSpec="center" w:tblpY="-1440"/>
        <w:tblW w:w="1051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5"/>
        <w:gridCol w:w="4982"/>
        <w:gridCol w:w="3393"/>
        <w:gridCol w:w="869"/>
        <w:gridCol w:w="680"/>
      </w:tblGrid>
      <w:tr w:rsidR="005B6675" w:rsidRPr="00A42F82" w14:paraId="75EBFF2C" w14:textId="77777777" w:rsidTr="00296EFF">
        <w:tc>
          <w:tcPr>
            <w:tcW w:w="595" w:type="dxa"/>
            <w:tcBorders>
              <w:bottom w:val="single" w:sz="4" w:space="0" w:color="auto"/>
            </w:tcBorders>
            <w:shd w:val="clear" w:color="auto" w:fill="F2F2F2" w:themeFill="background1" w:themeFillShade="F2"/>
          </w:tcPr>
          <w:p w14:paraId="1B3256BA" w14:textId="77777777" w:rsidR="005B6675" w:rsidRPr="00A42F82" w:rsidRDefault="005B6675" w:rsidP="00296EFF">
            <w:pPr>
              <w:pStyle w:val="Heading1"/>
              <w:rPr>
                <w:rFonts w:ascii="Arial" w:hAnsi="Arial" w:cs="Arial"/>
                <w:b/>
                <w:bCs/>
              </w:rPr>
            </w:pPr>
          </w:p>
        </w:tc>
        <w:tc>
          <w:tcPr>
            <w:tcW w:w="9924" w:type="dxa"/>
            <w:gridSpan w:val="4"/>
            <w:tcBorders>
              <w:bottom w:val="single" w:sz="4" w:space="0" w:color="auto"/>
            </w:tcBorders>
            <w:shd w:val="clear" w:color="auto" w:fill="F2F2F2" w:themeFill="background1" w:themeFillShade="F2"/>
          </w:tcPr>
          <w:p w14:paraId="7535D670" w14:textId="77777777" w:rsidR="005B6675" w:rsidRPr="00296EFF" w:rsidRDefault="005B6675" w:rsidP="00296EFF">
            <w:pPr>
              <w:pStyle w:val="Heading1"/>
              <w:rPr>
                <w:rFonts w:ascii="Arial" w:hAnsi="Arial" w:cs="Arial"/>
                <w:sz w:val="24"/>
                <w:szCs w:val="24"/>
              </w:rPr>
            </w:pPr>
            <w:r w:rsidRPr="00A42F82">
              <w:rPr>
                <w:rFonts w:ascii="Arial" w:hAnsi="Arial" w:cs="Arial"/>
              </w:rPr>
              <w:br w:type="page"/>
            </w:r>
            <w:r w:rsidRPr="00296EFF">
              <w:rPr>
                <w:rFonts w:ascii="Arial" w:hAnsi="Arial" w:cs="Arial"/>
                <w:sz w:val="24"/>
                <w:szCs w:val="24"/>
              </w:rPr>
              <w:t>Outline any anticipated risks</w:t>
            </w:r>
            <w:r w:rsidRPr="00296EFF">
              <w:rPr>
                <w:rFonts w:ascii="Arial" w:eastAsia="SimSun" w:hAnsi="Arial" w:cs="Arial"/>
                <w:sz w:val="24"/>
                <w:szCs w:val="24"/>
                <w:lang w:eastAsia="zh-CN"/>
              </w:rPr>
              <w:t xml:space="preserve"> </w:t>
            </w:r>
            <w:r w:rsidRPr="00296EFF">
              <w:rPr>
                <w:rFonts w:ascii="Arial" w:hAnsi="Arial" w:cs="Arial"/>
                <w:sz w:val="24"/>
                <w:szCs w:val="24"/>
              </w:rPr>
              <w:t xml:space="preserve">that may adversely affect any of the participants, the researchers and/or the University, and the steps that will be taken to address them. </w:t>
            </w:r>
          </w:p>
          <w:p w14:paraId="2D7081B9" w14:textId="77777777" w:rsidR="005B6675" w:rsidRPr="00A42F82" w:rsidRDefault="005B6675" w:rsidP="00296EFF">
            <w:pPr>
              <w:rPr>
                <w:rFonts w:ascii="Arial" w:hAnsi="Arial" w:cs="Arial"/>
              </w:rPr>
            </w:pPr>
          </w:p>
          <w:p w14:paraId="502D5393" w14:textId="77777777" w:rsidR="005B6675" w:rsidRPr="00A42F82" w:rsidRDefault="005B6675" w:rsidP="00296EFF">
            <w:pPr>
              <w:rPr>
                <w:rFonts w:ascii="Arial" w:hAnsi="Arial" w:cs="Arial"/>
              </w:rPr>
            </w:pPr>
            <w:r w:rsidRPr="00A42F82">
              <w:rPr>
                <w:rFonts w:ascii="Arial" w:hAnsi="Arial" w:cs="Arial"/>
              </w:rPr>
              <w:t xml:space="preserve">If you have completed a full risk assessment (for example as required by a laboratory, or external research collaborator) you may append that to this form.  </w:t>
            </w:r>
          </w:p>
        </w:tc>
      </w:tr>
      <w:tr w:rsidR="005B6675" w:rsidRPr="00A42F82" w14:paraId="705118AF" w14:textId="77777777" w:rsidTr="00296EFF">
        <w:tc>
          <w:tcPr>
            <w:tcW w:w="595" w:type="dxa"/>
            <w:vMerge w:val="restart"/>
            <w:shd w:val="clear" w:color="auto" w:fill="F2F2F2" w:themeFill="background1" w:themeFillShade="F2"/>
            <w:vAlign w:val="center"/>
          </w:tcPr>
          <w:p w14:paraId="79A933D7" w14:textId="77777777" w:rsidR="005B6675" w:rsidRPr="00A42F82" w:rsidRDefault="005B6675" w:rsidP="00296EFF">
            <w:pPr>
              <w:pStyle w:val="Heading1"/>
              <w:rPr>
                <w:rFonts w:ascii="Arial" w:hAnsi="Arial" w:cs="Arial"/>
                <w:b/>
                <w:bCs/>
                <w:sz w:val="20"/>
                <w:szCs w:val="16"/>
              </w:rPr>
            </w:pPr>
            <w:r w:rsidRPr="00A42F82">
              <w:rPr>
                <w:rFonts w:ascii="Arial" w:hAnsi="Arial" w:cs="Arial"/>
                <w:sz w:val="20"/>
                <w:szCs w:val="16"/>
              </w:rPr>
              <w:t>1</w:t>
            </w:r>
          </w:p>
        </w:tc>
        <w:tc>
          <w:tcPr>
            <w:tcW w:w="8375" w:type="dxa"/>
            <w:gridSpan w:val="2"/>
            <w:vMerge w:val="restart"/>
            <w:shd w:val="clear" w:color="auto" w:fill="F2F2F2" w:themeFill="background1" w:themeFillShade="F2"/>
            <w:vAlign w:val="center"/>
          </w:tcPr>
          <w:p w14:paraId="6B36BEDB" w14:textId="77777777" w:rsidR="005B6675" w:rsidRPr="00A42F82" w:rsidRDefault="005B6675" w:rsidP="00296EFF">
            <w:pPr>
              <w:pStyle w:val="Heading1"/>
              <w:rPr>
                <w:rFonts w:ascii="Arial" w:hAnsi="Arial" w:cs="Arial"/>
                <w:sz w:val="20"/>
                <w:szCs w:val="16"/>
              </w:rPr>
            </w:pPr>
            <w:r w:rsidRPr="00A42F82">
              <w:rPr>
                <w:rFonts w:ascii="Arial" w:hAnsi="Arial" w:cs="Arial"/>
                <w:sz w:val="20"/>
                <w:szCs w:val="16"/>
              </w:rPr>
              <w:t xml:space="preserve">Full risk assessment completed and appended? </w:t>
            </w:r>
          </w:p>
        </w:tc>
        <w:tc>
          <w:tcPr>
            <w:tcW w:w="869" w:type="dxa"/>
            <w:tcBorders>
              <w:bottom w:val="single" w:sz="4" w:space="0" w:color="auto"/>
            </w:tcBorders>
            <w:shd w:val="clear" w:color="auto" w:fill="F2F2F2" w:themeFill="background1" w:themeFillShade="F2"/>
          </w:tcPr>
          <w:p w14:paraId="2E44CC39" w14:textId="77777777" w:rsidR="005B6675" w:rsidRPr="00296EFF" w:rsidRDefault="005B6675" w:rsidP="00296EFF">
            <w:pPr>
              <w:pStyle w:val="Heading1"/>
              <w:rPr>
                <w:rFonts w:ascii="Arial" w:hAnsi="Arial" w:cs="Arial"/>
                <w:sz w:val="22"/>
                <w:szCs w:val="22"/>
              </w:rPr>
            </w:pPr>
            <w:r w:rsidRPr="00296EFF">
              <w:rPr>
                <w:rFonts w:ascii="Arial" w:hAnsi="Arial" w:cs="Arial"/>
                <w:sz w:val="22"/>
                <w:szCs w:val="22"/>
              </w:rPr>
              <w:t xml:space="preserve">Yes </w:t>
            </w:r>
          </w:p>
        </w:tc>
        <w:tc>
          <w:tcPr>
            <w:tcW w:w="680" w:type="dxa"/>
            <w:tcBorders>
              <w:bottom w:val="single" w:sz="4" w:space="0" w:color="auto"/>
            </w:tcBorders>
            <w:shd w:val="clear" w:color="auto" w:fill="BFBFBF" w:themeFill="background1" w:themeFillShade="BF"/>
          </w:tcPr>
          <w:p w14:paraId="205B7981" w14:textId="77777777" w:rsidR="005B6675" w:rsidRPr="00A42F82" w:rsidRDefault="00000000" w:rsidP="00296EFF">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Content>
                <w:r w:rsidR="005B6675" w:rsidRPr="00A42F82">
                  <w:rPr>
                    <w:rFonts w:ascii="Segoe UI Symbol" w:eastAsia="MS Gothic" w:hAnsi="Segoe UI Symbol" w:cs="Segoe UI Symbol"/>
                  </w:rPr>
                  <w:t>☐</w:t>
                </w:r>
              </w:sdtContent>
            </w:sdt>
          </w:p>
        </w:tc>
      </w:tr>
      <w:tr w:rsidR="005B6675" w:rsidRPr="00A42F82" w14:paraId="45E4817E" w14:textId="77777777" w:rsidTr="00296EFF">
        <w:tc>
          <w:tcPr>
            <w:tcW w:w="595" w:type="dxa"/>
            <w:vMerge/>
            <w:tcBorders>
              <w:bottom w:val="single" w:sz="4" w:space="0" w:color="auto"/>
            </w:tcBorders>
            <w:shd w:val="clear" w:color="auto" w:fill="F2F2F2" w:themeFill="background1" w:themeFillShade="F2"/>
            <w:vAlign w:val="center"/>
          </w:tcPr>
          <w:p w14:paraId="722CF512" w14:textId="77777777" w:rsidR="005B6675" w:rsidRPr="00A42F82" w:rsidRDefault="005B6675" w:rsidP="00296EFF">
            <w:pPr>
              <w:pStyle w:val="Heading1"/>
              <w:rPr>
                <w:rFonts w:ascii="Arial" w:hAnsi="Arial" w:cs="Arial"/>
                <w:b/>
                <w:bCs/>
                <w:sz w:val="20"/>
                <w:szCs w:val="16"/>
              </w:rPr>
            </w:pPr>
          </w:p>
        </w:tc>
        <w:tc>
          <w:tcPr>
            <w:tcW w:w="8375" w:type="dxa"/>
            <w:gridSpan w:val="2"/>
            <w:vMerge/>
            <w:tcBorders>
              <w:bottom w:val="single" w:sz="4" w:space="0" w:color="auto"/>
            </w:tcBorders>
            <w:shd w:val="clear" w:color="auto" w:fill="F2F2F2" w:themeFill="background1" w:themeFillShade="F2"/>
          </w:tcPr>
          <w:p w14:paraId="41C2AB5A" w14:textId="77777777" w:rsidR="005B6675" w:rsidRPr="00A42F82" w:rsidRDefault="005B6675" w:rsidP="00296EFF">
            <w:pPr>
              <w:pStyle w:val="Heading1"/>
              <w:rPr>
                <w:rFonts w:ascii="Arial" w:hAnsi="Arial" w:cs="Arial"/>
                <w:sz w:val="20"/>
                <w:szCs w:val="16"/>
              </w:rPr>
            </w:pPr>
          </w:p>
        </w:tc>
        <w:tc>
          <w:tcPr>
            <w:tcW w:w="869" w:type="dxa"/>
            <w:tcBorders>
              <w:bottom w:val="single" w:sz="4" w:space="0" w:color="auto"/>
            </w:tcBorders>
            <w:shd w:val="clear" w:color="auto" w:fill="F2F2F2" w:themeFill="background1" w:themeFillShade="F2"/>
          </w:tcPr>
          <w:p w14:paraId="64346041" w14:textId="77777777" w:rsidR="005B6675" w:rsidRPr="00296EFF" w:rsidRDefault="005B6675" w:rsidP="00296EFF">
            <w:pPr>
              <w:pStyle w:val="Heading1"/>
              <w:rPr>
                <w:rFonts w:ascii="Arial" w:hAnsi="Arial" w:cs="Arial"/>
                <w:sz w:val="22"/>
                <w:szCs w:val="22"/>
              </w:rPr>
            </w:pPr>
            <w:r w:rsidRPr="00296EFF">
              <w:rPr>
                <w:rFonts w:ascii="Arial" w:hAnsi="Arial" w:cs="Arial"/>
                <w:sz w:val="22"/>
                <w:szCs w:val="22"/>
              </w:rPr>
              <w:t>No</w:t>
            </w:r>
          </w:p>
        </w:tc>
        <w:tc>
          <w:tcPr>
            <w:tcW w:w="680" w:type="dxa"/>
            <w:tcBorders>
              <w:bottom w:val="single" w:sz="4" w:space="0" w:color="auto"/>
            </w:tcBorders>
            <w:shd w:val="clear" w:color="auto" w:fill="BFBFBF" w:themeFill="background1" w:themeFillShade="BF"/>
          </w:tcPr>
          <w:p w14:paraId="485D7F2B" w14:textId="77777777" w:rsidR="005B6675" w:rsidRPr="00A42F82" w:rsidRDefault="00000000" w:rsidP="00296EFF">
            <w:pPr>
              <w:pStyle w:val="Heading1"/>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Content>
                <w:r w:rsidR="005B6675">
                  <w:rPr>
                    <w:rFonts w:ascii="MS Gothic" w:eastAsia="MS Gothic" w:hAnsi="MS Gothic" w:cs="Arial" w:hint="eastAsia"/>
                  </w:rPr>
                  <w:t>☒</w:t>
                </w:r>
              </w:sdtContent>
            </w:sdt>
          </w:p>
        </w:tc>
      </w:tr>
      <w:tr w:rsidR="005B6675" w:rsidRPr="00A42F82" w14:paraId="4599A6E9" w14:textId="77777777" w:rsidTr="00296EFF">
        <w:tc>
          <w:tcPr>
            <w:tcW w:w="595" w:type="dxa"/>
            <w:tcBorders>
              <w:bottom w:val="single" w:sz="4" w:space="0" w:color="auto"/>
            </w:tcBorders>
            <w:shd w:val="clear" w:color="auto" w:fill="F2F2F2" w:themeFill="background1" w:themeFillShade="F2"/>
            <w:vAlign w:val="center"/>
          </w:tcPr>
          <w:p w14:paraId="6A4895B0" w14:textId="77777777" w:rsidR="005B6675" w:rsidRPr="00A42F82" w:rsidRDefault="005B6675" w:rsidP="00296EFF">
            <w:pPr>
              <w:jc w:val="center"/>
              <w:rPr>
                <w:rFonts w:ascii="Arial" w:hAnsi="Arial" w:cs="Arial"/>
              </w:rPr>
            </w:pPr>
            <w:r w:rsidRPr="00A42F82">
              <w:rPr>
                <w:rFonts w:ascii="Arial" w:hAnsi="Arial" w:cs="Arial"/>
              </w:rPr>
              <w:t>2</w:t>
            </w:r>
          </w:p>
        </w:tc>
        <w:tc>
          <w:tcPr>
            <w:tcW w:w="9924" w:type="dxa"/>
            <w:gridSpan w:val="4"/>
            <w:tcBorders>
              <w:bottom w:val="single" w:sz="4" w:space="0" w:color="auto"/>
            </w:tcBorders>
            <w:shd w:val="clear" w:color="auto" w:fill="F2F2F2" w:themeFill="background1" w:themeFillShade="F2"/>
          </w:tcPr>
          <w:p w14:paraId="7DA375BF" w14:textId="77777777" w:rsidR="005B6675" w:rsidRPr="00A42F82" w:rsidRDefault="005B6675" w:rsidP="00296EFF">
            <w:pPr>
              <w:rPr>
                <w:rFonts w:ascii="Arial" w:hAnsi="Arial" w:cs="Arial"/>
              </w:rPr>
            </w:pPr>
            <w:r w:rsidRPr="00A42F82">
              <w:rPr>
                <w:rFonts w:ascii="Arial" w:hAnsi="Arial" w:cs="Arial"/>
                <w:b/>
              </w:rPr>
              <w:t>Risks to participants</w:t>
            </w:r>
          </w:p>
          <w:p w14:paraId="02E92769" w14:textId="77777777" w:rsidR="005B6675" w:rsidRPr="00A42F82" w:rsidRDefault="005B6675" w:rsidP="00296EFF">
            <w:pPr>
              <w:rPr>
                <w:rFonts w:ascii="Arial" w:hAnsi="Arial" w:cs="Arial"/>
                <w:b/>
              </w:rPr>
            </w:pPr>
            <w:r w:rsidRPr="00A42F82">
              <w:rPr>
                <w:rFonts w:ascii="Arial" w:hAnsi="Arial" w:cs="Arial"/>
              </w:rPr>
              <w:t>For example: sector-specific health &amp; safety, emotional distress, financial disclosure, physical harm, transfer of personal data, sensitive organisational information</w:t>
            </w:r>
          </w:p>
        </w:tc>
      </w:tr>
      <w:tr w:rsidR="005B6675" w:rsidRPr="00A42F82" w14:paraId="65E6681B" w14:textId="77777777" w:rsidTr="00296EFF">
        <w:tc>
          <w:tcPr>
            <w:tcW w:w="595" w:type="dxa"/>
            <w:tcBorders>
              <w:top w:val="single" w:sz="4" w:space="0" w:color="auto"/>
              <w:bottom w:val="single" w:sz="4" w:space="0" w:color="auto"/>
            </w:tcBorders>
            <w:vAlign w:val="center"/>
          </w:tcPr>
          <w:p w14:paraId="32A5023A" w14:textId="77777777" w:rsidR="005B6675" w:rsidRPr="00A42F82" w:rsidRDefault="005B6675" w:rsidP="00296EFF">
            <w:pPr>
              <w:autoSpaceDE w:val="0"/>
              <w:autoSpaceDN w:val="0"/>
              <w:adjustRightInd w:val="0"/>
              <w:jc w:val="center"/>
              <w:rPr>
                <w:rFonts w:ascii="Arial" w:hAnsi="Arial" w:cs="Arial"/>
              </w:rPr>
            </w:pPr>
          </w:p>
        </w:tc>
        <w:tc>
          <w:tcPr>
            <w:tcW w:w="4982" w:type="dxa"/>
            <w:tcBorders>
              <w:top w:val="single" w:sz="4" w:space="0" w:color="auto"/>
              <w:bottom w:val="single" w:sz="4" w:space="0" w:color="auto"/>
            </w:tcBorders>
          </w:tcPr>
          <w:p w14:paraId="7F5343C8" w14:textId="77777777" w:rsidR="005B6675" w:rsidRPr="00A42F82" w:rsidRDefault="005B6675" w:rsidP="00296EFF">
            <w:pPr>
              <w:autoSpaceDE w:val="0"/>
              <w:autoSpaceDN w:val="0"/>
              <w:adjustRightInd w:val="0"/>
              <w:rPr>
                <w:rFonts w:ascii="Arial" w:hAnsi="Arial" w:cs="Arial"/>
              </w:rPr>
            </w:pPr>
            <w:r w:rsidRPr="00A42F82">
              <w:rPr>
                <w:rFonts w:ascii="Arial" w:hAnsi="Arial" w:cs="Arial"/>
              </w:rPr>
              <w:t>Risk to participants:</w:t>
            </w:r>
          </w:p>
          <w:p w14:paraId="385C5242" w14:textId="77777777" w:rsidR="005B6675" w:rsidRPr="00A42F82" w:rsidRDefault="005B6675" w:rsidP="00296EFF">
            <w:pPr>
              <w:rPr>
                <w:rFonts w:ascii="Arial" w:hAnsi="Arial" w:cs="Arial"/>
              </w:rPr>
            </w:pPr>
            <w:r>
              <w:rPr>
                <w:rFonts w:ascii="Arial" w:hAnsi="Arial" w:cs="Arial"/>
              </w:rPr>
              <w:t xml:space="preserve">Although there will be no intention of any harm to be caused to any participants and nor will the activity include any sensitive information relating to offences, the aim of the questionnaire is to gain an understanding and insight into the barriers offenders encounter when seeking employment. Participants may have encounters with crime, whether it be as a victim or perpetrator therefore, sensitivity around this topic is to be considered. </w:t>
            </w:r>
          </w:p>
          <w:p w14:paraId="48CC7888" w14:textId="77777777" w:rsidR="005B6675" w:rsidRPr="00A42F82" w:rsidRDefault="005B6675" w:rsidP="00296EFF">
            <w:pPr>
              <w:rPr>
                <w:rFonts w:ascii="Arial" w:hAnsi="Arial" w:cs="Arial"/>
              </w:rPr>
            </w:pPr>
          </w:p>
          <w:p w14:paraId="6738C8FA" w14:textId="77777777" w:rsidR="005B6675" w:rsidRPr="00A42F82" w:rsidRDefault="005B6675" w:rsidP="00296EF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42" w:type="dxa"/>
            <w:gridSpan w:val="3"/>
            <w:tcBorders>
              <w:top w:val="single" w:sz="4" w:space="0" w:color="auto"/>
              <w:bottom w:val="single" w:sz="4" w:space="0" w:color="auto"/>
            </w:tcBorders>
          </w:tcPr>
          <w:p w14:paraId="08831B48" w14:textId="77777777" w:rsidR="005B6675" w:rsidRPr="00A42F82" w:rsidRDefault="005B6675" w:rsidP="00296EFF">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28BA4152" w14:textId="77777777" w:rsidR="005B6675" w:rsidRPr="00A42F82" w:rsidRDefault="005B6675" w:rsidP="00296EFF">
            <w:pPr>
              <w:rPr>
                <w:rFonts w:ascii="Arial" w:hAnsi="Arial" w:cs="Arial"/>
              </w:rPr>
            </w:pPr>
          </w:p>
          <w:p w14:paraId="0C68A80E" w14:textId="77777777" w:rsidR="005B6675" w:rsidRDefault="005B6675" w:rsidP="00296EFF">
            <w:pPr>
              <w:rPr>
                <w:rFonts w:ascii="Arial" w:hAnsi="Arial" w:cs="Arial"/>
              </w:rPr>
            </w:pPr>
            <w:r>
              <w:rPr>
                <w:rFonts w:ascii="Arial" w:hAnsi="Arial" w:cs="Arial"/>
              </w:rPr>
              <w:t xml:space="preserve">No details of crimes will be divulged at any stage of the research activity </w:t>
            </w:r>
          </w:p>
          <w:p w14:paraId="2603DC95" w14:textId="77777777" w:rsidR="005B6675" w:rsidRPr="00A42F82" w:rsidRDefault="005B6675" w:rsidP="00296EFF">
            <w:pPr>
              <w:rPr>
                <w:rFonts w:ascii="Arial" w:hAnsi="Arial" w:cs="Arial"/>
              </w:rPr>
            </w:pPr>
            <w:r>
              <w:rPr>
                <w:rFonts w:ascii="Arial" w:hAnsi="Arial" w:cs="Arial"/>
              </w:rPr>
              <w:t xml:space="preserve">participants will have the choice to participate with the activity, which they will be made aware of and can withdraw at any time. </w:t>
            </w:r>
          </w:p>
          <w:p w14:paraId="7D31FC25" w14:textId="77777777" w:rsidR="005B6675" w:rsidRPr="00A42F82" w:rsidRDefault="005B6675" w:rsidP="00296EFF">
            <w:pPr>
              <w:rPr>
                <w:rFonts w:ascii="Arial" w:hAnsi="Arial" w:cs="Arial"/>
              </w:rPr>
            </w:pPr>
          </w:p>
          <w:p w14:paraId="01A3043E" w14:textId="77777777" w:rsidR="005B6675" w:rsidRPr="00A42F82" w:rsidRDefault="005B6675" w:rsidP="00296EFF">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5B6675" w:rsidRPr="00A42F82" w14:paraId="211BE70D" w14:textId="77777777" w:rsidTr="00296EFF">
        <w:tc>
          <w:tcPr>
            <w:tcW w:w="595" w:type="dxa"/>
            <w:tcBorders>
              <w:bottom w:val="single" w:sz="4" w:space="0" w:color="auto"/>
            </w:tcBorders>
            <w:shd w:val="clear" w:color="auto" w:fill="F2F2F2" w:themeFill="background1" w:themeFillShade="F2"/>
            <w:vAlign w:val="center"/>
          </w:tcPr>
          <w:p w14:paraId="5334CCBE" w14:textId="77777777" w:rsidR="005B6675" w:rsidRPr="00A42F82" w:rsidRDefault="005B6675" w:rsidP="00296EFF">
            <w:pPr>
              <w:jc w:val="center"/>
              <w:rPr>
                <w:rFonts w:ascii="Arial" w:hAnsi="Arial" w:cs="Arial"/>
              </w:rPr>
            </w:pPr>
            <w:r w:rsidRPr="00A42F82">
              <w:rPr>
                <w:rFonts w:ascii="Arial" w:hAnsi="Arial" w:cs="Arial"/>
              </w:rPr>
              <w:t>3</w:t>
            </w:r>
          </w:p>
        </w:tc>
        <w:tc>
          <w:tcPr>
            <w:tcW w:w="9924" w:type="dxa"/>
            <w:gridSpan w:val="4"/>
            <w:tcBorders>
              <w:bottom w:val="single" w:sz="4" w:space="0" w:color="auto"/>
            </w:tcBorders>
            <w:shd w:val="clear" w:color="auto" w:fill="F2F2F2" w:themeFill="background1" w:themeFillShade="F2"/>
          </w:tcPr>
          <w:p w14:paraId="2B9F80C6" w14:textId="77777777" w:rsidR="005B6675" w:rsidRPr="00A42F82" w:rsidRDefault="005B6675" w:rsidP="00296EFF">
            <w:pPr>
              <w:rPr>
                <w:rFonts w:ascii="Arial" w:hAnsi="Arial" w:cs="Arial"/>
              </w:rPr>
            </w:pPr>
            <w:r w:rsidRPr="00A42F82">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5B6675" w:rsidRPr="00A42F82" w14:paraId="085CE929" w14:textId="77777777" w:rsidTr="00296EFF">
        <w:tc>
          <w:tcPr>
            <w:tcW w:w="595" w:type="dxa"/>
            <w:tcBorders>
              <w:top w:val="single" w:sz="4" w:space="0" w:color="auto"/>
              <w:bottom w:val="single" w:sz="4" w:space="0" w:color="auto"/>
            </w:tcBorders>
            <w:vAlign w:val="center"/>
          </w:tcPr>
          <w:p w14:paraId="467B9D43" w14:textId="77777777" w:rsidR="005B6675" w:rsidRPr="00A42F82" w:rsidRDefault="005B6675" w:rsidP="00296EFF">
            <w:pPr>
              <w:jc w:val="center"/>
              <w:rPr>
                <w:rFonts w:ascii="Arial" w:hAnsi="Arial" w:cs="Arial"/>
              </w:rPr>
            </w:pPr>
          </w:p>
        </w:tc>
        <w:tc>
          <w:tcPr>
            <w:tcW w:w="9924" w:type="dxa"/>
            <w:gridSpan w:val="4"/>
            <w:tcBorders>
              <w:top w:val="single" w:sz="4" w:space="0" w:color="auto"/>
              <w:bottom w:val="single" w:sz="4" w:space="0" w:color="auto"/>
            </w:tcBorders>
          </w:tcPr>
          <w:p w14:paraId="0F4CEE62" w14:textId="77777777" w:rsidR="005B6675" w:rsidRPr="00A42F82" w:rsidRDefault="005B6675" w:rsidP="00296EFF">
            <w:pPr>
              <w:rPr>
                <w:rFonts w:ascii="Arial" w:hAnsi="Arial" w:cs="Arial"/>
              </w:rPr>
            </w:pPr>
          </w:p>
          <w:p w14:paraId="1561CD51" w14:textId="77777777" w:rsidR="005B6675" w:rsidRPr="00A42F82" w:rsidRDefault="005B6675" w:rsidP="00296EFF">
            <w:pPr>
              <w:rPr>
                <w:rFonts w:ascii="Arial" w:hAnsi="Arial" w:cs="Arial"/>
              </w:rPr>
            </w:pPr>
          </w:p>
          <w:p w14:paraId="640E5A3D" w14:textId="77777777" w:rsidR="005B6675" w:rsidRPr="00A42F82" w:rsidRDefault="005B6675" w:rsidP="00296EFF">
            <w:pPr>
              <w:rPr>
                <w:rFonts w:ascii="Arial" w:hAnsi="Arial" w:cs="Arial"/>
              </w:rPr>
            </w:pPr>
          </w:p>
          <w:p w14:paraId="15A8D0BF" w14:textId="77777777" w:rsidR="005B6675" w:rsidRPr="00A42F82" w:rsidRDefault="005B6675" w:rsidP="00296EF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5B6675" w:rsidRPr="00A42F82" w14:paraId="0259FAFE" w14:textId="77777777" w:rsidTr="00296EFF">
        <w:tc>
          <w:tcPr>
            <w:tcW w:w="595" w:type="dxa"/>
            <w:tcBorders>
              <w:top w:val="single" w:sz="4" w:space="0" w:color="auto"/>
              <w:bottom w:val="single" w:sz="4" w:space="0" w:color="auto"/>
            </w:tcBorders>
            <w:shd w:val="clear" w:color="auto" w:fill="F2F2F2" w:themeFill="background1" w:themeFillShade="F2"/>
            <w:vAlign w:val="center"/>
          </w:tcPr>
          <w:p w14:paraId="6F697F17" w14:textId="77777777" w:rsidR="005B6675" w:rsidRPr="00A42F82" w:rsidRDefault="005B6675" w:rsidP="00296EFF">
            <w:pPr>
              <w:jc w:val="center"/>
              <w:rPr>
                <w:rFonts w:ascii="Arial" w:hAnsi="Arial" w:cs="Arial"/>
              </w:rPr>
            </w:pPr>
            <w:r w:rsidRPr="00A42F82">
              <w:rPr>
                <w:rFonts w:ascii="Arial" w:hAnsi="Arial" w:cs="Arial"/>
              </w:rPr>
              <w:t>4</w:t>
            </w:r>
          </w:p>
        </w:tc>
        <w:tc>
          <w:tcPr>
            <w:tcW w:w="9924" w:type="dxa"/>
            <w:gridSpan w:val="4"/>
            <w:tcBorders>
              <w:top w:val="single" w:sz="4" w:space="0" w:color="auto"/>
              <w:bottom w:val="single" w:sz="4" w:space="0" w:color="auto"/>
            </w:tcBorders>
            <w:shd w:val="clear" w:color="auto" w:fill="F2F2F2" w:themeFill="background1" w:themeFillShade="F2"/>
          </w:tcPr>
          <w:p w14:paraId="3D3D9436" w14:textId="77777777" w:rsidR="005B6675" w:rsidRPr="00A42F82" w:rsidRDefault="005B6675" w:rsidP="00296EFF">
            <w:pPr>
              <w:rPr>
                <w:rFonts w:ascii="Arial" w:hAnsi="Arial" w:cs="Arial"/>
              </w:rPr>
            </w:pPr>
            <w:r w:rsidRPr="00A42F82">
              <w:rPr>
                <w:rFonts w:ascii="Arial" w:hAnsi="Arial" w:cs="Arial"/>
                <w:b/>
              </w:rPr>
              <w:t>Risks to the investigator</w:t>
            </w:r>
          </w:p>
          <w:p w14:paraId="7E6BA305" w14:textId="77777777" w:rsidR="005B6675" w:rsidRPr="00A42F82" w:rsidRDefault="005B6675" w:rsidP="00296EFF">
            <w:pPr>
              <w:rPr>
                <w:rFonts w:ascii="Arial" w:hAnsi="Arial" w:cs="Arial"/>
              </w:rPr>
            </w:pPr>
            <w:r w:rsidRPr="00A42F82">
              <w:rPr>
                <w:rFonts w:ascii="Arial" w:hAnsi="Arial" w:cs="Arial"/>
              </w:rPr>
              <w:lastRenderedPageBreak/>
              <w:t>For example: personal health &amp; safety, physical harm, emotional distress, risk of accusation of harm/impropriety, conflict of interest</w:t>
            </w:r>
          </w:p>
        </w:tc>
      </w:tr>
      <w:tr w:rsidR="005B6675" w:rsidRPr="00A42F82" w14:paraId="20A60BE8" w14:textId="77777777" w:rsidTr="00296EFF">
        <w:tc>
          <w:tcPr>
            <w:tcW w:w="595" w:type="dxa"/>
            <w:tcBorders>
              <w:top w:val="single" w:sz="4" w:space="0" w:color="auto"/>
              <w:bottom w:val="single" w:sz="4" w:space="0" w:color="auto"/>
            </w:tcBorders>
            <w:vAlign w:val="center"/>
          </w:tcPr>
          <w:p w14:paraId="50FEA5A2" w14:textId="77777777" w:rsidR="005B6675" w:rsidRPr="00A42F82" w:rsidRDefault="005B6675" w:rsidP="00296EFF">
            <w:pPr>
              <w:autoSpaceDE w:val="0"/>
              <w:autoSpaceDN w:val="0"/>
              <w:adjustRightInd w:val="0"/>
              <w:jc w:val="center"/>
              <w:rPr>
                <w:rFonts w:ascii="Arial" w:hAnsi="Arial" w:cs="Arial"/>
              </w:rPr>
            </w:pPr>
          </w:p>
        </w:tc>
        <w:tc>
          <w:tcPr>
            <w:tcW w:w="4982" w:type="dxa"/>
            <w:tcBorders>
              <w:top w:val="single" w:sz="4" w:space="0" w:color="auto"/>
              <w:bottom w:val="single" w:sz="4" w:space="0" w:color="auto"/>
            </w:tcBorders>
          </w:tcPr>
          <w:p w14:paraId="54251D02" w14:textId="77777777" w:rsidR="005B6675" w:rsidRPr="00A42F82" w:rsidRDefault="005B6675" w:rsidP="00296EFF">
            <w:pPr>
              <w:autoSpaceDE w:val="0"/>
              <w:autoSpaceDN w:val="0"/>
              <w:adjustRightInd w:val="0"/>
              <w:rPr>
                <w:rFonts w:ascii="Arial" w:hAnsi="Arial" w:cs="Arial"/>
              </w:rPr>
            </w:pPr>
            <w:r w:rsidRPr="00A42F82">
              <w:rPr>
                <w:rFonts w:ascii="Arial" w:hAnsi="Arial" w:cs="Arial"/>
              </w:rPr>
              <w:t>Risk to the investigator:</w:t>
            </w:r>
          </w:p>
          <w:p w14:paraId="2ED6A873" w14:textId="77777777" w:rsidR="005B6675" w:rsidRPr="00A42F82" w:rsidRDefault="005B6675" w:rsidP="00296EFF">
            <w:pPr>
              <w:rPr>
                <w:rFonts w:ascii="Arial" w:hAnsi="Arial" w:cs="Arial"/>
              </w:rPr>
            </w:pPr>
          </w:p>
          <w:p w14:paraId="7C090BA1" w14:textId="77777777" w:rsidR="005B6675" w:rsidRPr="00A42F82" w:rsidRDefault="005B6675" w:rsidP="00296EFF">
            <w:pPr>
              <w:rPr>
                <w:rFonts w:ascii="Arial" w:hAnsi="Arial" w:cs="Arial"/>
              </w:rPr>
            </w:pPr>
          </w:p>
          <w:p w14:paraId="0210271D" w14:textId="77777777" w:rsidR="005B6675" w:rsidRPr="00A42F82" w:rsidRDefault="005B6675" w:rsidP="00296EFF">
            <w:pPr>
              <w:rPr>
                <w:rFonts w:ascii="Arial" w:hAnsi="Arial" w:cs="Arial"/>
              </w:rPr>
            </w:pPr>
          </w:p>
          <w:p w14:paraId="40B92E52" w14:textId="77777777" w:rsidR="005B6675" w:rsidRPr="00A42F82" w:rsidRDefault="005B6675" w:rsidP="00296EF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42" w:type="dxa"/>
            <w:gridSpan w:val="3"/>
            <w:tcBorders>
              <w:top w:val="single" w:sz="4" w:space="0" w:color="auto"/>
              <w:bottom w:val="single" w:sz="4" w:space="0" w:color="auto"/>
            </w:tcBorders>
          </w:tcPr>
          <w:p w14:paraId="1B32CEC5" w14:textId="77777777" w:rsidR="005B6675" w:rsidRPr="00A42F82" w:rsidRDefault="005B6675" w:rsidP="00296EFF">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073310EB" w14:textId="77777777" w:rsidR="005B6675" w:rsidRPr="00A42F82" w:rsidRDefault="005B6675" w:rsidP="00296EFF">
            <w:pPr>
              <w:rPr>
                <w:rFonts w:ascii="Arial" w:hAnsi="Arial" w:cs="Arial"/>
              </w:rPr>
            </w:pPr>
          </w:p>
          <w:p w14:paraId="4D1CC76F" w14:textId="77777777" w:rsidR="005B6675" w:rsidRPr="00A42F82" w:rsidRDefault="005B6675" w:rsidP="00296EFF">
            <w:pPr>
              <w:rPr>
                <w:rFonts w:ascii="Arial" w:hAnsi="Arial" w:cs="Arial"/>
              </w:rPr>
            </w:pPr>
          </w:p>
          <w:p w14:paraId="641BD2C6" w14:textId="77777777" w:rsidR="005B6675" w:rsidRPr="00A42F82" w:rsidRDefault="005B6675" w:rsidP="00296EFF">
            <w:pPr>
              <w:rPr>
                <w:rFonts w:ascii="Arial" w:hAnsi="Arial" w:cs="Arial"/>
              </w:rPr>
            </w:pPr>
          </w:p>
          <w:p w14:paraId="1A71F3E3" w14:textId="77777777" w:rsidR="005B6675" w:rsidRPr="00A42F82" w:rsidRDefault="005B6675" w:rsidP="00296EF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5B6675" w:rsidRPr="00A42F82" w14:paraId="7ABDF35C" w14:textId="77777777" w:rsidTr="00296EFF">
        <w:tc>
          <w:tcPr>
            <w:tcW w:w="595" w:type="dxa"/>
            <w:tcBorders>
              <w:top w:val="single" w:sz="4" w:space="0" w:color="auto"/>
              <w:bottom w:val="single" w:sz="4" w:space="0" w:color="auto"/>
            </w:tcBorders>
            <w:shd w:val="clear" w:color="auto" w:fill="F2F2F2" w:themeFill="background1" w:themeFillShade="F2"/>
            <w:vAlign w:val="center"/>
          </w:tcPr>
          <w:p w14:paraId="1D237EDA" w14:textId="77777777" w:rsidR="005B6675" w:rsidRPr="00A42F82" w:rsidRDefault="005B6675" w:rsidP="00296EFF">
            <w:pPr>
              <w:jc w:val="center"/>
              <w:rPr>
                <w:rFonts w:ascii="Arial" w:hAnsi="Arial" w:cs="Arial"/>
              </w:rPr>
            </w:pPr>
            <w:r w:rsidRPr="00A42F82">
              <w:rPr>
                <w:rFonts w:ascii="Arial" w:hAnsi="Arial" w:cs="Arial"/>
              </w:rPr>
              <w:t>5</w:t>
            </w:r>
          </w:p>
        </w:tc>
        <w:tc>
          <w:tcPr>
            <w:tcW w:w="9924" w:type="dxa"/>
            <w:gridSpan w:val="4"/>
            <w:tcBorders>
              <w:top w:val="single" w:sz="4" w:space="0" w:color="auto"/>
              <w:bottom w:val="single" w:sz="4" w:space="0" w:color="auto"/>
            </w:tcBorders>
            <w:shd w:val="clear" w:color="auto" w:fill="F2F2F2" w:themeFill="background1" w:themeFillShade="F2"/>
          </w:tcPr>
          <w:p w14:paraId="75C6342E" w14:textId="77777777" w:rsidR="005B6675" w:rsidRPr="00A42F82" w:rsidRDefault="005B6675" w:rsidP="00296EFF">
            <w:pPr>
              <w:rPr>
                <w:rFonts w:ascii="Arial" w:hAnsi="Arial" w:cs="Arial"/>
              </w:rPr>
            </w:pPr>
            <w:r w:rsidRPr="00A42F82">
              <w:rPr>
                <w:rFonts w:ascii="Arial" w:hAnsi="Arial" w:cs="Arial"/>
                <w:b/>
              </w:rPr>
              <w:t>University/institutional risks</w:t>
            </w:r>
          </w:p>
          <w:p w14:paraId="4FCCB163" w14:textId="77777777" w:rsidR="005B6675" w:rsidRPr="00A42F82" w:rsidRDefault="005B6675" w:rsidP="00296EFF">
            <w:pPr>
              <w:rPr>
                <w:rFonts w:ascii="Arial" w:hAnsi="Arial" w:cs="Arial"/>
              </w:rPr>
            </w:pPr>
            <w:r w:rsidRPr="00A42F82">
              <w:rPr>
                <w:rFonts w:ascii="Arial" w:hAnsi="Arial" w:cs="Arial"/>
              </w:rPr>
              <w:t>For example: adverse publicity, financial loss, data protection</w:t>
            </w:r>
          </w:p>
        </w:tc>
      </w:tr>
      <w:tr w:rsidR="005B6675" w:rsidRPr="00A42F82" w14:paraId="63FF264F" w14:textId="77777777" w:rsidTr="00296EFF">
        <w:tc>
          <w:tcPr>
            <w:tcW w:w="595" w:type="dxa"/>
            <w:tcBorders>
              <w:top w:val="single" w:sz="4" w:space="0" w:color="auto"/>
              <w:bottom w:val="single" w:sz="4" w:space="0" w:color="auto"/>
            </w:tcBorders>
            <w:vAlign w:val="center"/>
          </w:tcPr>
          <w:p w14:paraId="642E0CCD" w14:textId="77777777" w:rsidR="005B6675" w:rsidRPr="00A42F82" w:rsidRDefault="005B6675" w:rsidP="00296EFF">
            <w:pPr>
              <w:autoSpaceDE w:val="0"/>
              <w:autoSpaceDN w:val="0"/>
              <w:adjustRightInd w:val="0"/>
              <w:jc w:val="center"/>
              <w:rPr>
                <w:rFonts w:ascii="Arial" w:hAnsi="Arial" w:cs="Arial"/>
              </w:rPr>
            </w:pPr>
          </w:p>
        </w:tc>
        <w:tc>
          <w:tcPr>
            <w:tcW w:w="4982" w:type="dxa"/>
            <w:tcBorders>
              <w:top w:val="single" w:sz="4" w:space="0" w:color="auto"/>
              <w:bottom w:val="single" w:sz="4" w:space="0" w:color="auto"/>
            </w:tcBorders>
          </w:tcPr>
          <w:p w14:paraId="55AE0264" w14:textId="77777777" w:rsidR="005B6675" w:rsidRPr="00A42F82" w:rsidRDefault="005B6675" w:rsidP="00296EFF">
            <w:pPr>
              <w:autoSpaceDE w:val="0"/>
              <w:autoSpaceDN w:val="0"/>
              <w:adjustRightInd w:val="0"/>
              <w:rPr>
                <w:rFonts w:ascii="Arial" w:hAnsi="Arial" w:cs="Arial"/>
              </w:rPr>
            </w:pPr>
            <w:r w:rsidRPr="00A42F82">
              <w:rPr>
                <w:rFonts w:ascii="Arial" w:hAnsi="Arial" w:cs="Arial"/>
              </w:rPr>
              <w:t>Risk to the University:</w:t>
            </w:r>
          </w:p>
          <w:p w14:paraId="0F9EA214" w14:textId="77777777" w:rsidR="005B6675" w:rsidRPr="00A42F82" w:rsidRDefault="005B6675" w:rsidP="00296EFF">
            <w:pPr>
              <w:rPr>
                <w:rFonts w:ascii="Arial" w:hAnsi="Arial" w:cs="Arial"/>
              </w:rPr>
            </w:pPr>
          </w:p>
          <w:p w14:paraId="53BC9462" w14:textId="77777777" w:rsidR="005B6675" w:rsidRPr="00A42F82" w:rsidRDefault="005B6675" w:rsidP="00296EFF">
            <w:pPr>
              <w:rPr>
                <w:rFonts w:ascii="Arial" w:hAnsi="Arial" w:cs="Arial"/>
              </w:rPr>
            </w:pPr>
          </w:p>
          <w:p w14:paraId="04955982" w14:textId="77777777" w:rsidR="005B6675" w:rsidRPr="00A42F82" w:rsidRDefault="005B6675" w:rsidP="00296EFF">
            <w:pPr>
              <w:rPr>
                <w:rFonts w:ascii="Arial" w:hAnsi="Arial" w:cs="Arial"/>
              </w:rPr>
            </w:pPr>
          </w:p>
          <w:p w14:paraId="709784E6" w14:textId="77777777" w:rsidR="005B6675" w:rsidRPr="00A42F82" w:rsidRDefault="005B6675" w:rsidP="00296EF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42" w:type="dxa"/>
            <w:gridSpan w:val="3"/>
            <w:tcBorders>
              <w:top w:val="single" w:sz="4" w:space="0" w:color="auto"/>
              <w:bottom w:val="single" w:sz="4" w:space="0" w:color="auto"/>
            </w:tcBorders>
          </w:tcPr>
          <w:p w14:paraId="7FD25FFD" w14:textId="77777777" w:rsidR="005B6675" w:rsidRPr="00A42F82" w:rsidRDefault="005B6675" w:rsidP="00296EFF">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44B9779A" w14:textId="77777777" w:rsidR="005B6675" w:rsidRPr="00A42F82" w:rsidRDefault="005B6675" w:rsidP="00296EFF">
            <w:pPr>
              <w:rPr>
                <w:rFonts w:ascii="Arial" w:hAnsi="Arial" w:cs="Arial"/>
              </w:rPr>
            </w:pPr>
          </w:p>
          <w:p w14:paraId="1A2E312E" w14:textId="77777777" w:rsidR="005B6675" w:rsidRPr="00A42F82" w:rsidRDefault="005B6675" w:rsidP="00296EFF">
            <w:pPr>
              <w:rPr>
                <w:rFonts w:ascii="Arial" w:hAnsi="Arial" w:cs="Arial"/>
              </w:rPr>
            </w:pPr>
          </w:p>
          <w:p w14:paraId="79216A34" w14:textId="77777777" w:rsidR="005B6675" w:rsidRPr="00A42F82" w:rsidRDefault="005B6675" w:rsidP="00296EFF">
            <w:pPr>
              <w:rPr>
                <w:rFonts w:ascii="Arial" w:hAnsi="Arial" w:cs="Arial"/>
              </w:rPr>
            </w:pPr>
          </w:p>
          <w:p w14:paraId="11F44B73" w14:textId="77777777" w:rsidR="005B6675" w:rsidRPr="00A42F82" w:rsidRDefault="005B6675" w:rsidP="00296EF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5B6675" w:rsidRPr="00A42F82" w14:paraId="314C0BA7" w14:textId="77777777" w:rsidTr="00296EFF">
        <w:tc>
          <w:tcPr>
            <w:tcW w:w="595" w:type="dxa"/>
            <w:tcBorders>
              <w:top w:val="single" w:sz="4" w:space="0" w:color="auto"/>
              <w:bottom w:val="single" w:sz="4" w:space="0" w:color="auto"/>
            </w:tcBorders>
            <w:shd w:val="clear" w:color="auto" w:fill="F2F2F2" w:themeFill="background1" w:themeFillShade="F2"/>
            <w:vAlign w:val="center"/>
          </w:tcPr>
          <w:p w14:paraId="4E6D92FE" w14:textId="77777777" w:rsidR="005B6675" w:rsidRPr="00A42F82" w:rsidRDefault="005B6675" w:rsidP="00296EFF">
            <w:pPr>
              <w:jc w:val="center"/>
              <w:rPr>
                <w:rFonts w:ascii="Arial" w:hAnsi="Arial" w:cs="Arial"/>
              </w:rPr>
            </w:pPr>
            <w:r w:rsidRPr="00A42F82">
              <w:rPr>
                <w:rFonts w:ascii="Arial" w:hAnsi="Arial" w:cs="Arial"/>
              </w:rPr>
              <w:t>6</w:t>
            </w:r>
          </w:p>
        </w:tc>
        <w:tc>
          <w:tcPr>
            <w:tcW w:w="9924" w:type="dxa"/>
            <w:gridSpan w:val="4"/>
            <w:tcBorders>
              <w:top w:val="single" w:sz="4" w:space="0" w:color="auto"/>
              <w:bottom w:val="single" w:sz="4" w:space="0" w:color="auto"/>
            </w:tcBorders>
            <w:shd w:val="clear" w:color="auto" w:fill="F2F2F2" w:themeFill="background1" w:themeFillShade="F2"/>
          </w:tcPr>
          <w:p w14:paraId="5CAD027F" w14:textId="77777777" w:rsidR="005B6675" w:rsidRPr="00A42F82" w:rsidRDefault="005B6675" w:rsidP="00296EFF">
            <w:pPr>
              <w:rPr>
                <w:rFonts w:ascii="Arial" w:hAnsi="Arial" w:cs="Arial"/>
              </w:rPr>
            </w:pPr>
            <w:r w:rsidRPr="00A42F82">
              <w:rPr>
                <w:rFonts w:ascii="Arial" w:hAnsi="Arial" w:cs="Arial"/>
                <w:b/>
              </w:rPr>
              <w:t>Environmental risks</w:t>
            </w:r>
          </w:p>
          <w:p w14:paraId="7445B560" w14:textId="77777777" w:rsidR="005B6675" w:rsidRPr="00A42F82" w:rsidRDefault="005B6675" w:rsidP="00296EFF">
            <w:pPr>
              <w:rPr>
                <w:rFonts w:ascii="Arial" w:hAnsi="Arial" w:cs="Arial"/>
              </w:rPr>
            </w:pPr>
            <w:r w:rsidRPr="00A42F82">
              <w:rPr>
                <w:rFonts w:ascii="Arial" w:hAnsi="Arial" w:cs="Arial"/>
              </w:rPr>
              <w:t>For example: accidental spillage of pollutants, damage to local ecosystems</w:t>
            </w:r>
          </w:p>
        </w:tc>
      </w:tr>
      <w:tr w:rsidR="005B6675" w:rsidRPr="00A42F82" w14:paraId="287DB872" w14:textId="77777777" w:rsidTr="00296EFF">
        <w:tc>
          <w:tcPr>
            <w:tcW w:w="595" w:type="dxa"/>
            <w:tcBorders>
              <w:top w:val="single" w:sz="4" w:space="0" w:color="auto"/>
              <w:bottom w:val="single" w:sz="4" w:space="0" w:color="auto"/>
            </w:tcBorders>
            <w:vAlign w:val="center"/>
          </w:tcPr>
          <w:p w14:paraId="4D67CF2C" w14:textId="77777777" w:rsidR="005B6675" w:rsidRPr="00A42F82" w:rsidRDefault="005B6675" w:rsidP="00296EFF">
            <w:pPr>
              <w:autoSpaceDE w:val="0"/>
              <w:autoSpaceDN w:val="0"/>
              <w:adjustRightInd w:val="0"/>
              <w:jc w:val="center"/>
              <w:rPr>
                <w:rFonts w:ascii="Arial" w:hAnsi="Arial" w:cs="Arial"/>
              </w:rPr>
            </w:pPr>
          </w:p>
        </w:tc>
        <w:tc>
          <w:tcPr>
            <w:tcW w:w="4982" w:type="dxa"/>
            <w:tcBorders>
              <w:top w:val="single" w:sz="4" w:space="0" w:color="auto"/>
              <w:bottom w:val="single" w:sz="4" w:space="0" w:color="auto"/>
            </w:tcBorders>
          </w:tcPr>
          <w:p w14:paraId="2283AC18" w14:textId="77777777" w:rsidR="005B6675" w:rsidRPr="00A42F82" w:rsidRDefault="005B6675" w:rsidP="00296EFF">
            <w:pPr>
              <w:autoSpaceDE w:val="0"/>
              <w:autoSpaceDN w:val="0"/>
              <w:adjustRightInd w:val="0"/>
              <w:rPr>
                <w:rFonts w:ascii="Arial" w:hAnsi="Arial" w:cs="Arial"/>
              </w:rPr>
            </w:pPr>
            <w:r w:rsidRPr="00A42F82">
              <w:rPr>
                <w:rFonts w:ascii="Arial" w:hAnsi="Arial" w:cs="Arial"/>
              </w:rPr>
              <w:t>Risk to the environment:</w:t>
            </w:r>
          </w:p>
          <w:p w14:paraId="306DD7C8" w14:textId="77777777" w:rsidR="005B6675" w:rsidRPr="00A42F82" w:rsidRDefault="005B6675" w:rsidP="00296EFF">
            <w:pPr>
              <w:rPr>
                <w:rFonts w:ascii="Arial" w:hAnsi="Arial" w:cs="Arial"/>
              </w:rPr>
            </w:pPr>
          </w:p>
          <w:p w14:paraId="00FBDCF1" w14:textId="77777777" w:rsidR="005B6675" w:rsidRPr="00A42F82" w:rsidRDefault="005B6675" w:rsidP="00296EFF">
            <w:pPr>
              <w:rPr>
                <w:rFonts w:ascii="Arial" w:hAnsi="Arial" w:cs="Arial"/>
              </w:rPr>
            </w:pPr>
          </w:p>
          <w:p w14:paraId="5957AF63" w14:textId="77777777" w:rsidR="005B6675" w:rsidRPr="00A42F82" w:rsidRDefault="005B6675" w:rsidP="00296EFF">
            <w:pPr>
              <w:rPr>
                <w:rFonts w:ascii="Arial" w:hAnsi="Arial" w:cs="Arial"/>
              </w:rPr>
            </w:pPr>
          </w:p>
          <w:p w14:paraId="13F05EC2" w14:textId="77777777" w:rsidR="005B6675" w:rsidRPr="00A42F82" w:rsidRDefault="005B6675" w:rsidP="00296EF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42" w:type="dxa"/>
            <w:gridSpan w:val="3"/>
            <w:tcBorders>
              <w:top w:val="single" w:sz="4" w:space="0" w:color="auto"/>
              <w:bottom w:val="single" w:sz="4" w:space="0" w:color="auto"/>
            </w:tcBorders>
          </w:tcPr>
          <w:p w14:paraId="076FE5BD" w14:textId="77777777" w:rsidR="005B6675" w:rsidRPr="00A42F82" w:rsidRDefault="005B6675" w:rsidP="00296EFF">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6ACD2C0B" w14:textId="77777777" w:rsidR="005B6675" w:rsidRPr="00A42F82" w:rsidRDefault="005B6675" w:rsidP="00296EFF">
            <w:pPr>
              <w:rPr>
                <w:rFonts w:ascii="Arial" w:hAnsi="Arial" w:cs="Arial"/>
              </w:rPr>
            </w:pPr>
          </w:p>
          <w:p w14:paraId="5C1F9E87" w14:textId="77777777" w:rsidR="005B6675" w:rsidRPr="00A42F82" w:rsidRDefault="005B6675" w:rsidP="00296EFF">
            <w:pPr>
              <w:rPr>
                <w:rFonts w:ascii="Arial" w:hAnsi="Arial" w:cs="Arial"/>
              </w:rPr>
            </w:pPr>
          </w:p>
          <w:p w14:paraId="441176B0" w14:textId="77777777" w:rsidR="005B6675" w:rsidRPr="00A42F82" w:rsidRDefault="005B6675" w:rsidP="00296EFF">
            <w:pPr>
              <w:rPr>
                <w:rFonts w:ascii="Arial" w:hAnsi="Arial" w:cs="Arial"/>
              </w:rPr>
            </w:pPr>
          </w:p>
          <w:p w14:paraId="6D030903" w14:textId="77777777" w:rsidR="005B6675" w:rsidRPr="00A42F82" w:rsidRDefault="005B6675" w:rsidP="00296EF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7A19A6BB" w14:textId="77777777" w:rsidR="005B6675" w:rsidRPr="00A42F82" w:rsidRDefault="005B6675" w:rsidP="005B6675">
      <w:pPr>
        <w:rPr>
          <w:rFonts w:ascii="Arial" w:hAnsi="Arial" w:cs="Arial"/>
        </w:rPr>
      </w:pPr>
    </w:p>
    <w:tbl>
      <w:tblPr>
        <w:tblW w:w="10519" w:type="dxa"/>
        <w:tblInd w:w="-7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5B6675" w:rsidRPr="00A42F82" w14:paraId="0B8BEFDF" w14:textId="77777777" w:rsidTr="00296EFF">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451E526A" w14:textId="77777777" w:rsidR="005B6675" w:rsidRPr="00A42F82" w:rsidRDefault="005B6675" w:rsidP="00DF2892">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374C775D" w14:textId="77777777" w:rsidR="005B6675" w:rsidRPr="00A42F82" w:rsidRDefault="005B6675" w:rsidP="00DF2892">
            <w:pPr>
              <w:autoSpaceDE w:val="0"/>
              <w:autoSpaceDN w:val="0"/>
              <w:adjustRightInd w:val="0"/>
              <w:rPr>
                <w:rFonts w:ascii="Arial" w:hAnsi="Arial" w:cs="Arial"/>
                <w:b/>
              </w:rPr>
            </w:pPr>
            <w:r w:rsidRPr="00A42F82">
              <w:rPr>
                <w:rFonts w:ascii="Arial" w:hAnsi="Arial" w:cs="Arial"/>
                <w:b/>
              </w:rPr>
              <w:t>Disclosure and Barring Service</w:t>
            </w:r>
          </w:p>
        </w:tc>
      </w:tr>
      <w:tr w:rsidR="005B6675" w:rsidRPr="00A42F82" w14:paraId="7247571C" w14:textId="77777777" w:rsidTr="00296EFF">
        <w:tc>
          <w:tcPr>
            <w:tcW w:w="596" w:type="dxa"/>
            <w:tcBorders>
              <w:top w:val="single" w:sz="4" w:space="0" w:color="auto"/>
              <w:bottom w:val="single" w:sz="4" w:space="0" w:color="auto"/>
            </w:tcBorders>
            <w:shd w:val="clear" w:color="auto" w:fill="F2F2F2" w:themeFill="background1" w:themeFillShade="F2"/>
            <w:vAlign w:val="center"/>
          </w:tcPr>
          <w:p w14:paraId="127E03A0" w14:textId="77777777" w:rsidR="005B6675" w:rsidRPr="00A42F82" w:rsidRDefault="005B6675" w:rsidP="00DF2892">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075DBACA" w14:textId="77777777" w:rsidR="005B6675" w:rsidRPr="00A42F82" w:rsidRDefault="005B6675" w:rsidP="00DF2892">
            <w:pPr>
              <w:autoSpaceDE w:val="0"/>
              <w:autoSpaceDN w:val="0"/>
              <w:adjustRightInd w:val="0"/>
              <w:rPr>
                <w:rFonts w:ascii="Arial" w:hAnsi="Arial" w:cs="Arial"/>
                <w:sz w:val="16"/>
                <w:szCs w:val="16"/>
              </w:rPr>
            </w:pPr>
            <w:r w:rsidRPr="00A42F82">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31D38A8F" w14:textId="77777777" w:rsidR="005B6675" w:rsidRPr="00A42F82" w:rsidRDefault="005B6675" w:rsidP="00DF2892">
            <w:pPr>
              <w:autoSpaceDE w:val="0"/>
              <w:autoSpaceDN w:val="0"/>
              <w:adjustRightInd w:val="0"/>
              <w:jc w:val="center"/>
              <w:rPr>
                <w:rFonts w:ascii="Arial" w:hAnsi="Arial" w:cs="Arial"/>
                <w:b/>
                <w:bCs/>
              </w:rPr>
            </w:pPr>
            <w:r w:rsidRPr="00A42F82">
              <w:rPr>
                <w:rFonts w:ascii="Arial" w:hAnsi="Arial" w:cs="Arial"/>
                <w:b/>
                <w:bCs/>
              </w:rPr>
              <w:t>YES</w:t>
            </w:r>
          </w:p>
          <w:p w14:paraId="1B776C1D" w14:textId="77777777" w:rsidR="005B6675" w:rsidRPr="00A42F82" w:rsidRDefault="005B6675" w:rsidP="00DF2892">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4F7B580C" w14:textId="77777777" w:rsidR="005B6675" w:rsidRPr="00A42F82" w:rsidRDefault="005B6675" w:rsidP="00DF2892">
            <w:pPr>
              <w:autoSpaceDE w:val="0"/>
              <w:autoSpaceDN w:val="0"/>
              <w:adjustRightInd w:val="0"/>
              <w:jc w:val="center"/>
              <w:rPr>
                <w:rFonts w:ascii="Arial" w:hAnsi="Arial" w:cs="Arial"/>
                <w:b/>
                <w:bCs/>
              </w:rPr>
            </w:pPr>
            <w:r w:rsidRPr="00A42F82">
              <w:rPr>
                <w:rFonts w:ascii="Arial" w:hAnsi="Arial" w:cs="Arial"/>
                <w:b/>
                <w:bCs/>
              </w:rPr>
              <w:t>NO</w:t>
            </w:r>
          </w:p>
          <w:p w14:paraId="49ED9116" w14:textId="77777777" w:rsidR="005B6675" w:rsidRPr="00A42F82" w:rsidRDefault="005B6675" w:rsidP="00DF2892">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39E3D2D5" w14:textId="77777777" w:rsidR="005B6675" w:rsidRPr="00A42F82" w:rsidRDefault="005B6675" w:rsidP="00DF2892">
            <w:pPr>
              <w:autoSpaceDE w:val="0"/>
              <w:autoSpaceDN w:val="0"/>
              <w:adjustRightInd w:val="0"/>
              <w:jc w:val="center"/>
              <w:rPr>
                <w:rFonts w:ascii="Arial" w:hAnsi="Arial" w:cs="Arial"/>
                <w:b/>
                <w:bCs/>
              </w:rPr>
            </w:pPr>
            <w:r w:rsidRPr="00A42F82">
              <w:rPr>
                <w:rFonts w:ascii="Arial" w:hAnsi="Arial" w:cs="Arial"/>
                <w:b/>
                <w:bCs/>
              </w:rPr>
              <w:t>N/A</w:t>
            </w:r>
          </w:p>
          <w:p w14:paraId="741C070C" w14:textId="77777777" w:rsidR="005B6675" w:rsidRPr="00A42F82" w:rsidRDefault="005B6675" w:rsidP="00DF2892">
            <w:pPr>
              <w:autoSpaceDE w:val="0"/>
              <w:autoSpaceDN w:val="0"/>
              <w:adjustRightInd w:val="0"/>
              <w:jc w:val="center"/>
              <w:rPr>
                <w:rFonts w:ascii="Arial" w:hAnsi="Arial" w:cs="Arial"/>
                <w:b/>
              </w:rPr>
            </w:pPr>
          </w:p>
        </w:tc>
      </w:tr>
      <w:tr w:rsidR="005B6675" w:rsidRPr="00A42F82" w14:paraId="764A2EA7" w14:textId="77777777" w:rsidTr="00296EFF">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35E5C1D6" w14:textId="77777777" w:rsidR="005B6675" w:rsidRPr="00A42F82" w:rsidRDefault="005B6675" w:rsidP="00DF2892">
            <w:pPr>
              <w:autoSpaceDE w:val="0"/>
              <w:autoSpaceDN w:val="0"/>
              <w:adjustRightInd w:val="0"/>
              <w:jc w:val="center"/>
              <w:rPr>
                <w:rFonts w:ascii="Arial" w:hAnsi="Arial" w:cs="Arial"/>
                <w:bCs/>
              </w:rPr>
            </w:pPr>
            <w:r w:rsidRPr="00A42F82">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4A4A018A" w14:textId="77777777" w:rsidR="005B6675" w:rsidRPr="00A42F82" w:rsidRDefault="005B6675" w:rsidP="00DF2892">
            <w:pPr>
              <w:autoSpaceDE w:val="0"/>
              <w:autoSpaceDN w:val="0"/>
              <w:adjustRightInd w:val="0"/>
              <w:rPr>
                <w:rFonts w:ascii="Arial" w:hAnsi="Arial" w:cs="Arial"/>
              </w:rPr>
            </w:pPr>
            <w:r w:rsidRPr="00A42F82">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1429D9F6" w14:textId="77777777" w:rsidR="005B6675" w:rsidRPr="00A42F82" w:rsidRDefault="00000000" w:rsidP="00DF2892">
            <w:pPr>
              <w:autoSpaceDE w:val="0"/>
              <w:autoSpaceDN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Content>
                <w:r w:rsidR="005B6675" w:rsidRPr="00A42F82">
                  <w:rPr>
                    <w:rFonts w:ascii="Segoe UI Symbol" w:eastAsia="MS Gothic" w:hAnsi="Segoe UI Symbol" w:cs="Segoe UI Symbol"/>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49B6924" w14:textId="77777777" w:rsidR="005B6675" w:rsidRPr="00A42F82" w:rsidRDefault="00000000" w:rsidP="00DF2892">
            <w:pPr>
              <w:autoSpaceDE w:val="0"/>
              <w:autoSpaceDN w:val="0"/>
              <w:adjustRightInd w:val="0"/>
              <w:jc w:val="center"/>
              <w:rPr>
                <w:rFonts w:ascii="Arial" w:hAnsi="Arial" w:cs="Arial"/>
                <w:sz w:val="16"/>
                <w:szCs w:val="16"/>
              </w:rPr>
            </w:pPr>
            <w:sdt>
              <w:sdtPr>
                <w:rPr>
                  <w:rFonts w:ascii="Arial" w:hAnsi="Arial" w:cs="Arial"/>
                </w:rPr>
                <w:id w:val="-2018915239"/>
                <w14:checkbox>
                  <w14:checked w14:val="0"/>
                  <w14:checkedState w14:val="2612" w14:font="MS Gothic"/>
                  <w14:uncheckedState w14:val="2610" w14:font="MS Gothic"/>
                </w14:checkbox>
              </w:sdtPr>
              <w:sdtContent>
                <w:r w:rsidR="005B6675">
                  <w:rPr>
                    <w:rFonts w:ascii="MS Gothic" w:eastAsia="MS Gothic" w:hAnsi="MS Gothic" w:cs="Arial" w:hint="eastAsia"/>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91D5B72" w14:textId="77777777" w:rsidR="005B6675" w:rsidRPr="00A42F82" w:rsidRDefault="00000000" w:rsidP="00DF2892">
            <w:pPr>
              <w:autoSpaceDE w:val="0"/>
              <w:autoSpaceDN w:val="0"/>
              <w:adjustRightInd w:val="0"/>
              <w:jc w:val="center"/>
              <w:rPr>
                <w:rFonts w:ascii="Arial" w:hAnsi="Arial" w:cs="Arial"/>
                <w:sz w:val="16"/>
                <w:szCs w:val="16"/>
              </w:rPr>
            </w:pPr>
            <w:sdt>
              <w:sdtPr>
                <w:rPr>
                  <w:rFonts w:ascii="Arial" w:hAnsi="Arial" w:cs="Arial"/>
                </w:rPr>
                <w:id w:val="-774482751"/>
                <w14:checkbox>
                  <w14:checked w14:val="1"/>
                  <w14:checkedState w14:val="2612" w14:font="MS Gothic"/>
                  <w14:uncheckedState w14:val="2610" w14:font="MS Gothic"/>
                </w14:checkbox>
              </w:sdtPr>
              <w:sdtContent>
                <w:r w:rsidR="005B6675">
                  <w:rPr>
                    <w:rFonts w:ascii="MS Gothic" w:eastAsia="MS Gothic" w:hAnsi="MS Gothic" w:cs="Arial" w:hint="eastAsia"/>
                  </w:rPr>
                  <w:t>☒</w:t>
                </w:r>
              </w:sdtContent>
            </w:sdt>
          </w:p>
        </w:tc>
      </w:tr>
      <w:tr w:rsidR="005B6675" w:rsidRPr="00A42F82" w14:paraId="241B3B3B" w14:textId="77777777" w:rsidTr="00296EFF">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16ECC1D2" w14:textId="77777777" w:rsidR="005B6675" w:rsidRPr="00A42F82" w:rsidRDefault="005B6675" w:rsidP="00DF2892">
            <w:pPr>
              <w:autoSpaceDE w:val="0"/>
              <w:autoSpaceDN w:val="0"/>
              <w:adjustRightInd w:val="0"/>
              <w:jc w:val="center"/>
              <w:rPr>
                <w:rFonts w:ascii="Arial" w:hAnsi="Arial" w:cs="Arial"/>
                <w:bCs/>
              </w:rPr>
            </w:pPr>
            <w:r w:rsidRPr="00A42F82">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13D4403A" w14:textId="77777777" w:rsidR="005B6675" w:rsidRPr="00A42F82" w:rsidRDefault="005B6675" w:rsidP="00DF2892">
            <w:pPr>
              <w:autoSpaceDE w:val="0"/>
              <w:autoSpaceDN w:val="0"/>
              <w:adjustRightInd w:val="0"/>
              <w:rPr>
                <w:rFonts w:ascii="Arial" w:hAnsi="Arial" w:cs="Arial"/>
              </w:rPr>
            </w:pPr>
            <w:r w:rsidRPr="00A42F82">
              <w:rPr>
                <w:rFonts w:ascii="Arial" w:hAnsi="Arial" w:cs="Arial"/>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50B0A79E" w14:textId="77777777" w:rsidR="005B6675" w:rsidRPr="00A42F82" w:rsidRDefault="005B6675" w:rsidP="00DF2892">
            <w:pPr>
              <w:autoSpaceDE w:val="0"/>
              <w:autoSpaceDN w:val="0"/>
              <w:adjustRightInd w:val="0"/>
              <w:jc w:val="center"/>
              <w:rPr>
                <w:rFonts w:ascii="Arial" w:hAnsi="Arial" w:cs="Arial"/>
                <w:b/>
                <w:bCs/>
              </w:rPr>
            </w:pPr>
          </w:p>
        </w:tc>
      </w:tr>
    </w:tbl>
    <w:p w14:paraId="43BC1050" w14:textId="77777777" w:rsidR="005B6675" w:rsidRPr="00A42F82" w:rsidRDefault="005B6675" w:rsidP="005B6675">
      <w:pPr>
        <w:autoSpaceDE w:val="0"/>
        <w:autoSpaceDN w:val="0"/>
        <w:adjustRightInd w:val="0"/>
        <w:spacing w:after="240"/>
        <w:jc w:val="both"/>
        <w:rPr>
          <w:rFonts w:ascii="Arial" w:hAnsi="Arial" w:cs="Arial"/>
          <w:b/>
        </w:rPr>
      </w:pPr>
    </w:p>
    <w:p w14:paraId="20CAAAA6" w14:textId="77777777" w:rsidR="005B6675" w:rsidRPr="00A42F82" w:rsidRDefault="005B6675" w:rsidP="005B6675">
      <w:pPr>
        <w:rPr>
          <w:rFonts w:ascii="Arial" w:hAnsi="Arial" w:cs="Arial"/>
          <w:b/>
        </w:rPr>
      </w:pPr>
      <w:r w:rsidRPr="00A42F82">
        <w:rPr>
          <w:rFonts w:ascii="Arial" w:hAnsi="Arial" w:cs="Arial"/>
          <w:b/>
        </w:rPr>
        <w:t>SECTION I: Feedback, Consent and Confidentiality</w:t>
      </w:r>
    </w:p>
    <w:p w14:paraId="730DCE0B" w14:textId="77777777" w:rsidR="007E22BF" w:rsidRPr="00A42F82" w:rsidRDefault="007E22BF" w:rsidP="007E22BF">
      <w:pPr>
        <w:rPr>
          <w:rFonts w:ascii="Arial" w:hAnsi="Arial" w:cs="Arial"/>
          <w:b/>
        </w:rPr>
      </w:pPr>
    </w:p>
    <w:tbl>
      <w:tblPr>
        <w:tblW w:w="10519" w:type="dxa"/>
        <w:tblInd w:w="-7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7E22BF" w:rsidRPr="00A42F82" w14:paraId="339FB068" w14:textId="77777777" w:rsidTr="007E22BF">
        <w:tc>
          <w:tcPr>
            <w:tcW w:w="596" w:type="dxa"/>
            <w:tcBorders>
              <w:top w:val="single" w:sz="4" w:space="0" w:color="auto"/>
              <w:bottom w:val="single" w:sz="4" w:space="0" w:color="auto"/>
            </w:tcBorders>
            <w:shd w:val="clear" w:color="auto" w:fill="F2F2F2" w:themeFill="background1" w:themeFillShade="F2"/>
          </w:tcPr>
          <w:p w14:paraId="73A6729B" w14:textId="77777777" w:rsidR="007E22BF" w:rsidRPr="00A42F82" w:rsidRDefault="007E22BF" w:rsidP="00DF2892">
            <w:pPr>
              <w:rPr>
                <w:rFonts w:ascii="Arial" w:hAnsi="Arial" w:cs="Arial"/>
                <w:bCs/>
              </w:rPr>
            </w:pPr>
            <w:r w:rsidRPr="00A42F82">
              <w:rPr>
                <w:rFonts w:ascii="Arial" w:hAnsi="Arial" w:cs="Arial"/>
                <w:bCs/>
              </w:rPr>
              <w:lastRenderedPageBreak/>
              <w:t>1</w:t>
            </w:r>
          </w:p>
        </w:tc>
        <w:tc>
          <w:tcPr>
            <w:tcW w:w="9923" w:type="dxa"/>
            <w:tcBorders>
              <w:top w:val="single" w:sz="4" w:space="0" w:color="auto"/>
              <w:bottom w:val="single" w:sz="4" w:space="0" w:color="auto"/>
            </w:tcBorders>
            <w:shd w:val="clear" w:color="auto" w:fill="F2F2F2" w:themeFill="background1" w:themeFillShade="F2"/>
          </w:tcPr>
          <w:p w14:paraId="538792D4" w14:textId="77777777" w:rsidR="007E22BF" w:rsidRPr="00A42F82" w:rsidRDefault="007E22BF" w:rsidP="00DF2892">
            <w:pPr>
              <w:rPr>
                <w:rFonts w:ascii="Arial" w:hAnsi="Arial" w:cs="Arial"/>
              </w:rPr>
            </w:pPr>
            <w:r w:rsidRPr="00A42F82">
              <w:rPr>
                <w:rFonts w:ascii="Arial" w:hAnsi="Arial" w:cs="Arial"/>
                <w:b/>
              </w:rPr>
              <w:t>Feedback</w:t>
            </w:r>
          </w:p>
          <w:p w14:paraId="1318A5DC" w14:textId="77777777" w:rsidR="007E22BF" w:rsidRPr="00A42F82" w:rsidRDefault="007E22BF" w:rsidP="00DF2892">
            <w:pPr>
              <w:rPr>
                <w:rFonts w:ascii="Arial" w:hAnsi="Arial" w:cs="Arial"/>
              </w:rPr>
            </w:pPr>
            <w:r w:rsidRPr="00A42F82">
              <w:rPr>
                <w:rFonts w:ascii="Arial" w:hAnsi="Arial" w:cs="Arial"/>
              </w:rPr>
              <w:t xml:space="preserve">What de-briefing and feedback will be provided to participants, how will this be done and when? </w:t>
            </w:r>
          </w:p>
        </w:tc>
      </w:tr>
      <w:tr w:rsidR="007E22BF" w:rsidRPr="00A42F82" w14:paraId="4D1E9772" w14:textId="77777777" w:rsidTr="007E22BF">
        <w:tc>
          <w:tcPr>
            <w:tcW w:w="596" w:type="dxa"/>
            <w:tcBorders>
              <w:top w:val="single" w:sz="4" w:space="0" w:color="auto"/>
              <w:bottom w:val="single" w:sz="4" w:space="0" w:color="auto"/>
            </w:tcBorders>
          </w:tcPr>
          <w:p w14:paraId="103F4433" w14:textId="77777777" w:rsidR="007E22BF" w:rsidRPr="00A42F82" w:rsidRDefault="007E22BF" w:rsidP="00DF2892">
            <w:pPr>
              <w:rPr>
                <w:rFonts w:ascii="Arial" w:hAnsi="Arial" w:cs="Arial"/>
                <w:bCs/>
              </w:rPr>
            </w:pPr>
          </w:p>
        </w:tc>
        <w:tc>
          <w:tcPr>
            <w:tcW w:w="9923" w:type="dxa"/>
            <w:tcBorders>
              <w:top w:val="single" w:sz="4" w:space="0" w:color="auto"/>
              <w:bottom w:val="single" w:sz="4" w:space="0" w:color="auto"/>
            </w:tcBorders>
          </w:tcPr>
          <w:p w14:paraId="662817C4" w14:textId="77777777" w:rsidR="007E22BF" w:rsidRPr="00A42F82" w:rsidRDefault="007E22BF" w:rsidP="00DF2892">
            <w:pPr>
              <w:rPr>
                <w:rFonts w:ascii="Arial" w:hAnsi="Arial" w:cs="Arial"/>
              </w:rPr>
            </w:pPr>
          </w:p>
          <w:p w14:paraId="2B249FBC" w14:textId="77777777" w:rsidR="007E22BF" w:rsidRDefault="007E22BF" w:rsidP="00DF2892">
            <w:pPr>
              <w:rPr>
                <w:rFonts w:ascii="Arial" w:hAnsi="Arial" w:cs="Arial"/>
              </w:rPr>
            </w:pPr>
            <w:r>
              <w:rPr>
                <w:rFonts w:ascii="Arial" w:hAnsi="Arial" w:cs="Arial"/>
              </w:rPr>
              <w:t xml:space="preserve">Should a participant request feedback, a link of the final dissertation will be shared with them once this has been marked. In addition, the principal researcher will be happy to discuss and provide an update on the content and information included in the dissertation.  </w:t>
            </w:r>
          </w:p>
          <w:p w14:paraId="3710A77E" w14:textId="77777777" w:rsidR="007E22BF" w:rsidRPr="00A42F82" w:rsidRDefault="007E22BF" w:rsidP="00DF2892">
            <w:pPr>
              <w:rPr>
                <w:rFonts w:ascii="Arial" w:hAnsi="Arial" w:cs="Arial"/>
              </w:rPr>
            </w:pPr>
          </w:p>
          <w:p w14:paraId="14F66F75" w14:textId="77777777" w:rsidR="007E22BF" w:rsidRPr="00A42F82" w:rsidRDefault="007E22BF" w:rsidP="00DF2892">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7E22BF" w:rsidRPr="00A42F82" w14:paraId="33AD1750" w14:textId="77777777" w:rsidTr="007E22BF">
        <w:tc>
          <w:tcPr>
            <w:tcW w:w="596" w:type="dxa"/>
            <w:tcBorders>
              <w:top w:val="single" w:sz="4" w:space="0" w:color="auto"/>
              <w:bottom w:val="single" w:sz="4" w:space="0" w:color="auto"/>
            </w:tcBorders>
            <w:shd w:val="clear" w:color="auto" w:fill="F2F2F2" w:themeFill="background1" w:themeFillShade="F2"/>
          </w:tcPr>
          <w:p w14:paraId="29A4D63E" w14:textId="77777777" w:rsidR="007E22BF" w:rsidRPr="00A42F82" w:rsidRDefault="007E22BF" w:rsidP="00DF2892">
            <w:pPr>
              <w:rPr>
                <w:rFonts w:ascii="Arial" w:hAnsi="Arial" w:cs="Arial"/>
                <w:bCs/>
              </w:rPr>
            </w:pPr>
            <w:r w:rsidRPr="00A42F82">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33BBDC98" w14:textId="77777777" w:rsidR="007E22BF" w:rsidRPr="00A42F82" w:rsidRDefault="007E22BF" w:rsidP="00DF2892">
            <w:pPr>
              <w:rPr>
                <w:rFonts w:ascii="Arial" w:hAnsi="Arial" w:cs="Arial"/>
              </w:rPr>
            </w:pPr>
            <w:r w:rsidRPr="00A42F82">
              <w:rPr>
                <w:rFonts w:ascii="Arial" w:hAnsi="Arial" w:cs="Arial"/>
                <w:b/>
              </w:rPr>
              <w:t>Informed consent</w:t>
            </w:r>
          </w:p>
          <w:p w14:paraId="490A856A" w14:textId="77777777" w:rsidR="007E22BF" w:rsidRPr="00A42F82" w:rsidRDefault="007E22BF" w:rsidP="00DF2892">
            <w:pPr>
              <w:autoSpaceDE w:val="0"/>
              <w:autoSpaceDN w:val="0"/>
              <w:adjustRightInd w:val="0"/>
              <w:rPr>
                <w:rFonts w:ascii="Arial" w:hAnsi="Arial" w:cs="Arial"/>
                <w:lang w:eastAsia="en-GB"/>
              </w:rPr>
            </w:pPr>
            <w:r w:rsidRPr="00A42F82">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7E22BF" w:rsidRPr="00A42F82" w14:paraId="6AE5937A" w14:textId="77777777" w:rsidTr="007E22BF">
        <w:tc>
          <w:tcPr>
            <w:tcW w:w="596" w:type="dxa"/>
            <w:tcBorders>
              <w:top w:val="single" w:sz="4" w:space="0" w:color="auto"/>
              <w:bottom w:val="single" w:sz="4" w:space="0" w:color="auto"/>
            </w:tcBorders>
          </w:tcPr>
          <w:p w14:paraId="12642FCE" w14:textId="77777777" w:rsidR="007E22BF" w:rsidRPr="00A42F82" w:rsidRDefault="007E22BF" w:rsidP="00DF2892">
            <w:pPr>
              <w:rPr>
                <w:rFonts w:ascii="Arial" w:hAnsi="Arial" w:cs="Arial"/>
                <w:bCs/>
              </w:rPr>
            </w:pPr>
          </w:p>
        </w:tc>
        <w:tc>
          <w:tcPr>
            <w:tcW w:w="9923" w:type="dxa"/>
            <w:tcBorders>
              <w:top w:val="single" w:sz="4" w:space="0" w:color="auto"/>
              <w:bottom w:val="single" w:sz="4" w:space="0" w:color="auto"/>
            </w:tcBorders>
          </w:tcPr>
          <w:p w14:paraId="288AC036" w14:textId="77777777" w:rsidR="007E22BF" w:rsidRDefault="007E22BF" w:rsidP="00DF2892">
            <w:pPr>
              <w:rPr>
                <w:rFonts w:ascii="Arial" w:hAnsi="Arial" w:cs="Arial"/>
              </w:rPr>
            </w:pPr>
          </w:p>
          <w:p w14:paraId="6DFCB14E" w14:textId="77777777" w:rsidR="007E22BF" w:rsidRPr="00A42F82" w:rsidRDefault="007E22BF" w:rsidP="00DF2892">
            <w:pPr>
              <w:rPr>
                <w:rFonts w:ascii="Arial" w:hAnsi="Arial" w:cs="Arial"/>
              </w:rPr>
            </w:pPr>
            <w:r>
              <w:rPr>
                <w:rFonts w:ascii="Arial" w:hAnsi="Arial" w:cs="Arial"/>
              </w:rPr>
              <w:t xml:space="preserve">Informing potential participants of what is involved in participating will be shared with them in writing by means of a participant information sheet and consent form which can be sent via email or provided as a hard copy, to ensure they have clarity on the arrangements.  </w:t>
            </w:r>
          </w:p>
          <w:p w14:paraId="122AE770" w14:textId="77777777" w:rsidR="007E22BF" w:rsidRPr="00A42F82" w:rsidRDefault="007E22BF" w:rsidP="00DF2892">
            <w:pPr>
              <w:rPr>
                <w:rFonts w:ascii="Arial" w:hAnsi="Arial" w:cs="Arial"/>
              </w:rPr>
            </w:pPr>
          </w:p>
          <w:p w14:paraId="12FD6EF5" w14:textId="77777777" w:rsidR="007E22BF" w:rsidRPr="00A42F82" w:rsidRDefault="007E22BF" w:rsidP="00DF2892">
            <w:pPr>
              <w:rPr>
                <w:rFonts w:ascii="Arial" w:hAnsi="Arial" w:cs="Arial"/>
              </w:rPr>
            </w:pPr>
          </w:p>
          <w:p w14:paraId="1F967A7B" w14:textId="77777777" w:rsidR="007E22BF" w:rsidRPr="00A42F82" w:rsidRDefault="007E22BF" w:rsidP="00DF2892">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7E22BF" w:rsidRPr="00A42F82" w14:paraId="7BA44B68" w14:textId="77777777" w:rsidTr="007E22BF">
        <w:tc>
          <w:tcPr>
            <w:tcW w:w="596" w:type="dxa"/>
            <w:tcBorders>
              <w:top w:val="single" w:sz="4" w:space="0" w:color="auto"/>
              <w:bottom w:val="single" w:sz="4" w:space="0" w:color="auto"/>
            </w:tcBorders>
            <w:shd w:val="clear" w:color="auto" w:fill="F2F2F2" w:themeFill="background1" w:themeFillShade="F2"/>
          </w:tcPr>
          <w:p w14:paraId="0457A483" w14:textId="77777777" w:rsidR="007E22BF" w:rsidRPr="00A42F82" w:rsidRDefault="007E22BF" w:rsidP="00DF2892">
            <w:pPr>
              <w:rPr>
                <w:rFonts w:ascii="Arial" w:hAnsi="Arial" w:cs="Arial"/>
                <w:bCs/>
              </w:rPr>
            </w:pPr>
            <w:r w:rsidRPr="00A42F82">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314EEC5D" w14:textId="77777777" w:rsidR="007E22BF" w:rsidRPr="00A42F82" w:rsidRDefault="007E22BF" w:rsidP="00DF2892">
            <w:pPr>
              <w:rPr>
                <w:rFonts w:ascii="Arial" w:hAnsi="Arial" w:cs="Arial"/>
                <w:b/>
              </w:rPr>
            </w:pPr>
            <w:r w:rsidRPr="00A42F82">
              <w:rPr>
                <w:rFonts w:ascii="Arial" w:hAnsi="Arial" w:cs="Arial"/>
                <w:b/>
              </w:rPr>
              <w:t>Confidentiality / Anonymity</w:t>
            </w:r>
          </w:p>
          <w:p w14:paraId="3BCE7D28" w14:textId="77777777" w:rsidR="007E22BF" w:rsidRPr="00A42F82" w:rsidRDefault="007E22BF" w:rsidP="00DF2892">
            <w:pPr>
              <w:rPr>
                <w:rFonts w:ascii="Arial" w:hAnsi="Arial" w:cs="Arial"/>
              </w:rPr>
            </w:pPr>
            <w:r w:rsidRPr="00A42F82">
              <w:rPr>
                <w:rFonts w:ascii="Arial" w:hAnsi="Arial" w:cs="Arial"/>
              </w:rPr>
              <w:t xml:space="preserve">Set out how anonymity of participants and confidentiality will be ensured in any outputs. If anonymity is not being offered, explain why this is the case. </w:t>
            </w:r>
          </w:p>
        </w:tc>
      </w:tr>
      <w:tr w:rsidR="007E22BF" w:rsidRPr="00A42F82" w14:paraId="4B322F38" w14:textId="77777777" w:rsidTr="007E22BF">
        <w:tc>
          <w:tcPr>
            <w:tcW w:w="596" w:type="dxa"/>
            <w:tcBorders>
              <w:top w:val="single" w:sz="4" w:space="0" w:color="auto"/>
              <w:bottom w:val="single" w:sz="4" w:space="0" w:color="auto"/>
            </w:tcBorders>
          </w:tcPr>
          <w:p w14:paraId="68EDD9DA" w14:textId="77777777" w:rsidR="007E22BF" w:rsidRPr="00A42F82" w:rsidRDefault="007E22BF" w:rsidP="00DF2892">
            <w:pPr>
              <w:rPr>
                <w:rFonts w:ascii="Arial" w:hAnsi="Arial" w:cs="Arial"/>
                <w:bCs/>
              </w:rPr>
            </w:pPr>
          </w:p>
        </w:tc>
        <w:tc>
          <w:tcPr>
            <w:tcW w:w="9923" w:type="dxa"/>
            <w:tcBorders>
              <w:top w:val="single" w:sz="4" w:space="0" w:color="auto"/>
              <w:bottom w:val="single" w:sz="4" w:space="0" w:color="auto"/>
            </w:tcBorders>
          </w:tcPr>
          <w:p w14:paraId="07CB70D1" w14:textId="77777777" w:rsidR="007E22BF" w:rsidRPr="00A42F82" w:rsidRDefault="007E22BF" w:rsidP="00DF2892">
            <w:pPr>
              <w:rPr>
                <w:rFonts w:ascii="Arial" w:hAnsi="Arial" w:cs="Arial"/>
              </w:rPr>
            </w:pPr>
          </w:p>
          <w:p w14:paraId="22B3B5A1" w14:textId="77777777" w:rsidR="007E22BF" w:rsidRPr="00A42F82" w:rsidRDefault="007E22BF" w:rsidP="00DF2892">
            <w:pPr>
              <w:rPr>
                <w:rFonts w:ascii="Arial" w:hAnsi="Arial" w:cs="Arial"/>
              </w:rPr>
            </w:pPr>
            <w:r>
              <w:rPr>
                <w:rFonts w:ascii="Arial" w:hAnsi="Arial" w:cs="Arial"/>
              </w:rPr>
              <w:t xml:space="preserve">All participants will remain anonymous throughout the research activity and aside from using their personal email addresses to submit the questionnaire to them to complete, no other personal details will be required. Participants will receive assurance of anonymity and confidentiality by means of receiving a participant information sheet and consent form. The principal researcher will set out to utilise a platform that can collect anonymous responses to the questionnaire for the research activity. </w:t>
            </w:r>
          </w:p>
          <w:p w14:paraId="634BA1B3" w14:textId="77777777" w:rsidR="007E22BF" w:rsidRPr="00A42F82" w:rsidRDefault="007E22BF" w:rsidP="00DF2892">
            <w:pPr>
              <w:rPr>
                <w:rFonts w:ascii="Arial" w:hAnsi="Arial" w:cs="Arial"/>
              </w:rPr>
            </w:pPr>
          </w:p>
          <w:p w14:paraId="6787436A" w14:textId="77777777" w:rsidR="007E22BF" w:rsidRPr="00A42F82" w:rsidRDefault="007E22BF" w:rsidP="00DF2892">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4E8F640" w14:textId="77777777" w:rsidR="005B6675" w:rsidRPr="00A42F82" w:rsidRDefault="005B6675" w:rsidP="005B6675">
      <w:pPr>
        <w:rPr>
          <w:rFonts w:ascii="Arial" w:hAnsi="Arial" w:cs="Arial"/>
          <w:b/>
          <w:bCs/>
        </w:rPr>
      </w:pPr>
    </w:p>
    <w:p w14:paraId="683BC93E" w14:textId="77777777" w:rsidR="005B6675" w:rsidRPr="00A42F82" w:rsidRDefault="005B6675" w:rsidP="005B6675">
      <w:pPr>
        <w:rPr>
          <w:rFonts w:ascii="Arial" w:hAnsi="Arial" w:cs="Arial"/>
          <w:b/>
          <w:bCs/>
        </w:rPr>
      </w:pPr>
      <w:r w:rsidRPr="00A42F82">
        <w:rPr>
          <w:rFonts w:ascii="Arial" w:hAnsi="Arial" w:cs="Arial"/>
          <w:b/>
          <w:bCs/>
        </w:rPr>
        <w:br w:type="page"/>
      </w:r>
    </w:p>
    <w:p w14:paraId="58A4411D" w14:textId="77777777" w:rsidR="005B6675" w:rsidRPr="00A42F82" w:rsidRDefault="005B6675" w:rsidP="005B6675">
      <w:pPr>
        <w:autoSpaceDE w:val="0"/>
        <w:autoSpaceDN w:val="0"/>
        <w:adjustRightInd w:val="0"/>
        <w:spacing w:after="240"/>
        <w:jc w:val="both"/>
        <w:rPr>
          <w:rFonts w:ascii="Arial" w:hAnsi="Arial" w:cs="Arial"/>
          <w:b/>
        </w:rPr>
      </w:pPr>
      <w:r w:rsidRPr="00A42F82">
        <w:rPr>
          <w:rFonts w:ascii="Arial" w:hAnsi="Arial" w:cs="Arial"/>
          <w:b/>
        </w:rPr>
        <w:lastRenderedPageBreak/>
        <w:t>SECTION K: Declaration</w:t>
      </w:r>
    </w:p>
    <w:tbl>
      <w:tblPr>
        <w:tblW w:w="10477" w:type="dxa"/>
        <w:tblInd w:w="-73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5B6675" w:rsidRPr="00A42F82" w14:paraId="5C8D6571" w14:textId="77777777" w:rsidTr="007E22BF">
        <w:trPr>
          <w:trHeight w:val="1807"/>
        </w:trPr>
        <w:tc>
          <w:tcPr>
            <w:tcW w:w="554" w:type="dxa"/>
            <w:shd w:val="clear" w:color="auto" w:fill="F2F2F2" w:themeFill="background1" w:themeFillShade="F2"/>
            <w:vAlign w:val="center"/>
          </w:tcPr>
          <w:p w14:paraId="3062DD76" w14:textId="77777777" w:rsidR="005B6675" w:rsidRPr="00A42F82" w:rsidRDefault="005B6675" w:rsidP="00DF2892">
            <w:pPr>
              <w:jc w:val="center"/>
              <w:rPr>
                <w:rFonts w:ascii="Arial" w:hAnsi="Arial" w:cs="Arial"/>
              </w:rPr>
            </w:pPr>
          </w:p>
        </w:tc>
        <w:tc>
          <w:tcPr>
            <w:tcW w:w="9923" w:type="dxa"/>
            <w:gridSpan w:val="3"/>
            <w:shd w:val="clear" w:color="auto" w:fill="F2F2F2" w:themeFill="background1" w:themeFillShade="F2"/>
            <w:vAlign w:val="center"/>
          </w:tcPr>
          <w:p w14:paraId="5BD6CF3B" w14:textId="77777777" w:rsidR="005B6675" w:rsidRPr="00A42F82" w:rsidRDefault="005B6675" w:rsidP="00DF2892">
            <w:pPr>
              <w:jc w:val="both"/>
              <w:rPr>
                <w:rFonts w:ascii="Arial" w:hAnsi="Arial" w:cs="Arial"/>
                <w:b/>
                <w:bCs/>
                <w:color w:val="000000"/>
              </w:rPr>
            </w:pPr>
            <w:r w:rsidRPr="00A42F82">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rPr>
              <w:t>.</w:t>
            </w:r>
          </w:p>
          <w:p w14:paraId="5AD902B1" w14:textId="77777777" w:rsidR="005B6675" w:rsidRPr="00A42F82" w:rsidRDefault="005B6675" w:rsidP="00DF2892">
            <w:pPr>
              <w:jc w:val="both"/>
              <w:rPr>
                <w:rFonts w:ascii="Arial" w:hAnsi="Arial" w:cs="Arial"/>
                <w:b/>
                <w:bCs/>
                <w:color w:val="000000"/>
              </w:rPr>
            </w:pPr>
          </w:p>
          <w:p w14:paraId="52492E98" w14:textId="77777777" w:rsidR="005B6675" w:rsidRPr="00A42F82" w:rsidRDefault="005B6675" w:rsidP="00DF2892">
            <w:pPr>
              <w:jc w:val="both"/>
              <w:rPr>
                <w:rFonts w:ascii="Arial" w:hAnsi="Arial" w:cs="Arial"/>
                <w:color w:val="000080"/>
              </w:rPr>
            </w:pPr>
            <w:r w:rsidRPr="00A42F82">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34" w:history="1">
              <w:r w:rsidRPr="00A42F82">
                <w:rPr>
                  <w:rStyle w:val="Hyperlink"/>
                  <w:rFonts w:ascii="Arial" w:hAnsi="Arial" w:cs="Arial"/>
                </w:rPr>
                <w:t>https://www.uwtsd.ac.uk/research/research-ethics/</w:t>
              </w:r>
            </w:hyperlink>
            <w:r w:rsidRPr="00A42F82">
              <w:rPr>
                <w:rFonts w:ascii="Arial" w:hAnsi="Arial" w:cs="Arial"/>
              </w:rPr>
              <w:t xml:space="preserve"> </w:t>
            </w:r>
          </w:p>
        </w:tc>
      </w:tr>
      <w:tr w:rsidR="005B6675" w:rsidRPr="00A42F82" w14:paraId="0ABAB63E" w14:textId="77777777" w:rsidTr="007E22BF">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79934B" w14:textId="77777777" w:rsidR="005B6675" w:rsidRPr="00A42F82" w:rsidRDefault="005B6675" w:rsidP="00DF2892">
            <w:pPr>
              <w:spacing w:before="100" w:beforeAutospacing="1" w:after="100" w:afterAutospacing="1"/>
              <w:jc w:val="center"/>
              <w:rPr>
                <w:rFonts w:ascii="Arial" w:hAnsi="Arial" w:cs="Arial"/>
                <w:bCs/>
              </w:rPr>
            </w:pPr>
            <w:r w:rsidRPr="00A42F82">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1465A8" w14:textId="77777777" w:rsidR="005B6675" w:rsidRPr="00A42F82" w:rsidRDefault="005B6675" w:rsidP="00DF2892">
            <w:pPr>
              <w:spacing w:before="100" w:beforeAutospacing="1" w:after="100" w:afterAutospacing="1"/>
              <w:rPr>
                <w:rFonts w:ascii="Arial" w:hAnsi="Arial" w:cs="Arial"/>
              </w:rPr>
            </w:pPr>
            <w:r w:rsidRPr="00A42F82">
              <w:rPr>
                <w:rFonts w:ascii="Arial" w:hAnsi="Arial" w:cs="Arial"/>
                <w:b/>
                <w:bCs/>
              </w:rPr>
              <w:t>Signature of applicant:</w:t>
            </w:r>
          </w:p>
        </w:tc>
        <w:tc>
          <w:tcPr>
            <w:tcW w:w="4820" w:type="dxa"/>
            <w:tcBorders>
              <w:left w:val="single" w:sz="4" w:space="0" w:color="auto"/>
            </w:tcBorders>
            <w:vAlign w:val="center"/>
          </w:tcPr>
          <w:p w14:paraId="7F8CCDD2" w14:textId="77777777" w:rsidR="005B6675" w:rsidRPr="00A42F82" w:rsidRDefault="005B6675" w:rsidP="00DF2892">
            <w:pPr>
              <w:spacing w:before="100" w:beforeAutospacing="1" w:after="100" w:afterAutospacing="1"/>
              <w:rPr>
                <w:rFonts w:ascii="Arial" w:hAnsi="Arial" w:cs="Arial"/>
              </w:rPr>
            </w:pPr>
            <w:r>
              <w:rPr>
                <w:rFonts w:ascii="Arial" w:hAnsi="Arial" w:cs="Arial"/>
              </w:rPr>
              <w:t>Rebecca Harris</w:t>
            </w:r>
          </w:p>
        </w:tc>
        <w:tc>
          <w:tcPr>
            <w:tcW w:w="2139" w:type="dxa"/>
            <w:vAlign w:val="center"/>
          </w:tcPr>
          <w:p w14:paraId="57C0F1CA" w14:textId="77777777" w:rsidR="005B6675" w:rsidRPr="00A42F82" w:rsidRDefault="005B6675" w:rsidP="00DF2892">
            <w:pPr>
              <w:spacing w:before="100" w:beforeAutospacing="1" w:after="100" w:afterAutospacing="1"/>
              <w:rPr>
                <w:rFonts w:ascii="Arial" w:hAnsi="Arial" w:cs="Arial"/>
                <w:b/>
                <w:bCs/>
              </w:rPr>
            </w:pPr>
            <w:r w:rsidRPr="00A42F82">
              <w:rPr>
                <w:rFonts w:ascii="Arial" w:hAnsi="Arial" w:cs="Arial"/>
                <w:b/>
                <w:bCs/>
              </w:rPr>
              <w:t>Date:</w:t>
            </w:r>
          </w:p>
          <w:p w14:paraId="2008C001" w14:textId="77777777" w:rsidR="005B6675" w:rsidRPr="00A42F82" w:rsidRDefault="005B6675" w:rsidP="00DF2892">
            <w:pPr>
              <w:spacing w:before="100" w:beforeAutospacing="1" w:after="100" w:afterAutospacing="1"/>
              <w:rPr>
                <w:rFonts w:ascii="Arial" w:hAnsi="Arial" w:cs="Arial"/>
              </w:rPr>
            </w:pPr>
            <w:r>
              <w:rPr>
                <w:rFonts w:ascii="Arial" w:hAnsi="Arial" w:cs="Arial"/>
              </w:rPr>
              <w:t xml:space="preserve">18/11/2024 </w:t>
            </w:r>
          </w:p>
        </w:tc>
      </w:tr>
    </w:tbl>
    <w:p w14:paraId="37EE0DC3" w14:textId="77777777" w:rsidR="005B6675" w:rsidRPr="00A42F82" w:rsidRDefault="005B6675" w:rsidP="005B6675">
      <w:pPr>
        <w:rPr>
          <w:rFonts w:ascii="Arial" w:hAnsi="Arial" w:cs="Arial"/>
        </w:rPr>
      </w:pPr>
    </w:p>
    <w:p w14:paraId="4292D63E" w14:textId="77777777" w:rsidR="005B6675" w:rsidRPr="00A42F82" w:rsidRDefault="005B6675" w:rsidP="005B6675">
      <w:pPr>
        <w:rPr>
          <w:rFonts w:ascii="Arial" w:hAnsi="Arial" w:cs="Arial"/>
          <w:b/>
          <w:i/>
        </w:rPr>
      </w:pPr>
      <w:r w:rsidRPr="00A42F82">
        <w:rPr>
          <w:rFonts w:ascii="Arial"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5B6675" w:rsidRPr="00A42F82" w14:paraId="4B6D26E6" w14:textId="77777777" w:rsidTr="00DF2892">
        <w:trPr>
          <w:trHeight w:val="346"/>
        </w:trPr>
        <w:tc>
          <w:tcPr>
            <w:tcW w:w="365" w:type="pct"/>
            <w:shd w:val="clear" w:color="auto" w:fill="F2F2F2" w:themeFill="background1" w:themeFillShade="F2"/>
            <w:vAlign w:val="center"/>
          </w:tcPr>
          <w:p w14:paraId="1631F1A7" w14:textId="77777777" w:rsidR="005B6675" w:rsidRPr="00A42F82" w:rsidRDefault="005B6675" w:rsidP="00DF2892">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15104114" w14:textId="77777777" w:rsidR="005B6675" w:rsidRPr="00A42F82" w:rsidRDefault="005B6675" w:rsidP="00DF2892">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B9D5297" w14:textId="77777777" w:rsidR="005B6675" w:rsidRPr="00A42F82" w:rsidRDefault="005B6675" w:rsidP="00DF2892">
            <w:pPr>
              <w:pStyle w:val="ListParagraph"/>
              <w:ind w:left="0"/>
              <w:rPr>
                <w:rFonts w:ascii="Arial" w:hAnsi="Arial" w:cs="Arial"/>
              </w:rPr>
            </w:pPr>
          </w:p>
        </w:tc>
        <w:tc>
          <w:tcPr>
            <w:tcW w:w="1014" w:type="pct"/>
            <w:vMerge w:val="restart"/>
          </w:tcPr>
          <w:p w14:paraId="4D7638C8" w14:textId="77777777" w:rsidR="005B6675" w:rsidRPr="00A42F82" w:rsidRDefault="005B6675" w:rsidP="00DF2892">
            <w:pPr>
              <w:pStyle w:val="ListParagraph"/>
              <w:ind w:left="0"/>
              <w:rPr>
                <w:rFonts w:ascii="Arial" w:hAnsi="Arial" w:cs="Arial"/>
              </w:rPr>
            </w:pPr>
            <w:r w:rsidRPr="00A42F82">
              <w:rPr>
                <w:rFonts w:ascii="Arial" w:hAnsi="Arial" w:cs="Arial"/>
                <w:b/>
                <w:bCs/>
              </w:rPr>
              <w:t>Date:</w:t>
            </w:r>
          </w:p>
        </w:tc>
      </w:tr>
      <w:tr w:rsidR="005B6675" w:rsidRPr="00A42F82" w14:paraId="701D371A" w14:textId="77777777" w:rsidTr="00DF2892">
        <w:trPr>
          <w:trHeight w:val="347"/>
        </w:trPr>
        <w:tc>
          <w:tcPr>
            <w:tcW w:w="365" w:type="pct"/>
            <w:shd w:val="clear" w:color="auto" w:fill="F2F2F2" w:themeFill="background1" w:themeFillShade="F2"/>
            <w:vAlign w:val="center"/>
          </w:tcPr>
          <w:p w14:paraId="357A2204" w14:textId="77777777" w:rsidR="005B6675" w:rsidRPr="00A42F82" w:rsidRDefault="005B6675" w:rsidP="00DF2892">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2977D2D7" w14:textId="77777777" w:rsidR="005B6675" w:rsidRPr="00A42F82" w:rsidRDefault="005B6675" w:rsidP="00DF2892">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4E03E58" w14:textId="77777777" w:rsidR="005B6675" w:rsidRPr="00A42F82" w:rsidRDefault="005B6675" w:rsidP="00DF2892">
            <w:pPr>
              <w:pStyle w:val="ListParagraph"/>
              <w:ind w:left="0"/>
              <w:rPr>
                <w:rFonts w:ascii="Arial" w:hAnsi="Arial" w:cs="Arial"/>
              </w:rPr>
            </w:pPr>
          </w:p>
          <w:p w14:paraId="59C4B7AB" w14:textId="77777777" w:rsidR="005B6675" w:rsidRPr="00A42F82" w:rsidRDefault="005B6675" w:rsidP="00DF2892">
            <w:pPr>
              <w:pStyle w:val="ListParagraph"/>
              <w:ind w:left="0"/>
              <w:rPr>
                <w:rFonts w:ascii="Arial" w:hAnsi="Arial" w:cs="Arial"/>
              </w:rPr>
            </w:pPr>
          </w:p>
        </w:tc>
        <w:tc>
          <w:tcPr>
            <w:tcW w:w="1014" w:type="pct"/>
            <w:vMerge/>
            <w:vAlign w:val="center"/>
          </w:tcPr>
          <w:p w14:paraId="6AC70524" w14:textId="77777777" w:rsidR="005B6675" w:rsidRPr="00A42F82" w:rsidRDefault="005B6675" w:rsidP="00DF2892">
            <w:pPr>
              <w:pStyle w:val="ListParagraph"/>
              <w:ind w:left="0"/>
              <w:rPr>
                <w:rFonts w:ascii="Arial" w:hAnsi="Arial" w:cs="Arial"/>
              </w:rPr>
            </w:pPr>
          </w:p>
        </w:tc>
      </w:tr>
    </w:tbl>
    <w:p w14:paraId="2BD7D88F" w14:textId="77777777" w:rsidR="005B6675" w:rsidRDefault="005B6675" w:rsidP="005B6675">
      <w:pPr>
        <w:rPr>
          <w:rFonts w:ascii="Arial" w:hAnsi="Arial" w:cs="Arial"/>
        </w:rPr>
      </w:pPr>
    </w:p>
    <w:p w14:paraId="129BA006" w14:textId="77777777" w:rsidR="005B6675" w:rsidRPr="00A42F82" w:rsidRDefault="005B6675" w:rsidP="005B6675">
      <w:pPr>
        <w:rPr>
          <w:rFonts w:ascii="Arial" w:hAnsi="Arial" w:cs="Arial"/>
          <w:b/>
          <w:i/>
        </w:rPr>
      </w:pPr>
      <w:r w:rsidRPr="00A42F82">
        <w:rPr>
          <w:rFonts w:ascii="Arial"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5B6675" w:rsidRPr="00A42F82" w14:paraId="22987493" w14:textId="77777777" w:rsidTr="00DF2892">
        <w:trPr>
          <w:trHeight w:val="346"/>
        </w:trPr>
        <w:tc>
          <w:tcPr>
            <w:tcW w:w="366" w:type="pct"/>
            <w:shd w:val="clear" w:color="auto" w:fill="F2F2F2" w:themeFill="background1" w:themeFillShade="F2"/>
            <w:vAlign w:val="center"/>
          </w:tcPr>
          <w:p w14:paraId="7756B0E3" w14:textId="77777777" w:rsidR="005B6675" w:rsidRPr="00A42F82" w:rsidRDefault="005B6675" w:rsidP="00DF2892">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3CCE2D5" w14:textId="77777777" w:rsidR="005B6675" w:rsidRPr="00A42F82" w:rsidRDefault="005B6675" w:rsidP="00DF2892">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7626F4A5" w14:textId="77777777" w:rsidR="005B6675" w:rsidRPr="00A42F82" w:rsidRDefault="005B6675" w:rsidP="00DF2892">
            <w:pPr>
              <w:pStyle w:val="ListParagraph"/>
              <w:ind w:left="0"/>
              <w:rPr>
                <w:rFonts w:ascii="Arial" w:hAnsi="Arial" w:cs="Arial"/>
              </w:rPr>
            </w:pPr>
          </w:p>
        </w:tc>
        <w:tc>
          <w:tcPr>
            <w:tcW w:w="1013" w:type="pct"/>
            <w:vMerge w:val="restart"/>
          </w:tcPr>
          <w:p w14:paraId="4F845407" w14:textId="77777777" w:rsidR="005B6675" w:rsidRPr="00A42F82" w:rsidRDefault="005B6675" w:rsidP="00DF2892">
            <w:pPr>
              <w:pStyle w:val="ListParagraph"/>
              <w:ind w:left="0"/>
              <w:rPr>
                <w:rFonts w:ascii="Arial" w:hAnsi="Arial" w:cs="Arial"/>
              </w:rPr>
            </w:pPr>
            <w:r w:rsidRPr="00A42F82">
              <w:rPr>
                <w:rFonts w:ascii="Arial" w:hAnsi="Arial" w:cs="Arial"/>
                <w:b/>
                <w:bCs/>
              </w:rPr>
              <w:t>Date:</w:t>
            </w:r>
          </w:p>
        </w:tc>
      </w:tr>
      <w:tr w:rsidR="005B6675" w:rsidRPr="00A42F82" w14:paraId="231520D3" w14:textId="77777777" w:rsidTr="00DF2892">
        <w:trPr>
          <w:trHeight w:val="347"/>
        </w:trPr>
        <w:tc>
          <w:tcPr>
            <w:tcW w:w="366" w:type="pct"/>
            <w:shd w:val="clear" w:color="auto" w:fill="F2F2F2" w:themeFill="background1" w:themeFillShade="F2"/>
            <w:vAlign w:val="center"/>
          </w:tcPr>
          <w:p w14:paraId="4DBCF1AF" w14:textId="77777777" w:rsidR="005B6675" w:rsidRPr="00A42F82" w:rsidRDefault="005B6675" w:rsidP="00DF2892">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6490AEF3" w14:textId="77777777" w:rsidR="005B6675" w:rsidRPr="00A42F82" w:rsidRDefault="005B6675" w:rsidP="00DF2892">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1D947B18" w14:textId="77777777" w:rsidR="005B6675" w:rsidRPr="00A42F82" w:rsidRDefault="005B6675" w:rsidP="00DF2892">
            <w:pPr>
              <w:pStyle w:val="ListParagraph"/>
              <w:ind w:left="0"/>
              <w:rPr>
                <w:rFonts w:ascii="Arial" w:hAnsi="Arial" w:cs="Arial"/>
              </w:rPr>
            </w:pPr>
          </w:p>
          <w:p w14:paraId="644300E3" w14:textId="77777777" w:rsidR="005B6675" w:rsidRPr="00A42F82" w:rsidRDefault="005B6675" w:rsidP="00DF2892">
            <w:pPr>
              <w:pStyle w:val="ListParagraph"/>
              <w:ind w:left="0"/>
              <w:rPr>
                <w:rFonts w:ascii="Arial" w:hAnsi="Arial" w:cs="Arial"/>
              </w:rPr>
            </w:pPr>
          </w:p>
        </w:tc>
        <w:tc>
          <w:tcPr>
            <w:tcW w:w="1013" w:type="pct"/>
            <w:vMerge/>
            <w:vAlign w:val="center"/>
          </w:tcPr>
          <w:p w14:paraId="7985F501" w14:textId="77777777" w:rsidR="005B6675" w:rsidRPr="00A42F82" w:rsidRDefault="005B6675" w:rsidP="00DF2892">
            <w:pPr>
              <w:pStyle w:val="ListParagraph"/>
              <w:ind w:left="0"/>
              <w:rPr>
                <w:rFonts w:ascii="Arial" w:hAnsi="Arial" w:cs="Arial"/>
              </w:rPr>
            </w:pPr>
          </w:p>
        </w:tc>
      </w:tr>
    </w:tbl>
    <w:p w14:paraId="7C99030F" w14:textId="77777777" w:rsidR="005B6675" w:rsidRPr="00A42F82" w:rsidRDefault="005B6675" w:rsidP="005B6675">
      <w:pPr>
        <w:rPr>
          <w:rFonts w:ascii="Arial" w:hAnsi="Arial" w:cs="Arial"/>
          <w:b/>
        </w:rPr>
      </w:pPr>
    </w:p>
    <w:tbl>
      <w:tblPr>
        <w:tblStyle w:val="TableGrid"/>
        <w:tblpPr w:leftFromText="180" w:rightFromText="180" w:vertAnchor="text" w:horzAnchor="margin" w:tblpXSpec="center" w:tblpY="672"/>
        <w:tblW w:w="10485" w:type="dxa"/>
        <w:tblLook w:val="04A0" w:firstRow="1" w:lastRow="0" w:firstColumn="1" w:lastColumn="0" w:noHBand="0" w:noVBand="1"/>
      </w:tblPr>
      <w:tblGrid>
        <w:gridCol w:w="675"/>
        <w:gridCol w:w="9810"/>
      </w:tblGrid>
      <w:tr w:rsidR="007E22BF" w:rsidRPr="00A42F82" w14:paraId="69960866" w14:textId="77777777" w:rsidTr="007E22BF">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7C8A354B" w14:textId="77777777" w:rsidR="007E22BF" w:rsidRPr="00A42F82" w:rsidRDefault="007E22BF" w:rsidP="007E22BF">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5D2B84E4" w14:textId="77777777" w:rsidR="007E22BF" w:rsidRPr="00A42F82" w:rsidRDefault="007E22BF" w:rsidP="007E22BF">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7E22BF" w:rsidRPr="00A42F82" w14:paraId="3DEB7985" w14:textId="77777777" w:rsidTr="007E22BF">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3BCD2EA3" w14:textId="77777777" w:rsidR="007E22BF" w:rsidRPr="00A42F82" w:rsidRDefault="007E22BF" w:rsidP="007E22BF">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4982E72D" w14:textId="77777777" w:rsidR="007E22BF" w:rsidRPr="00A42F82" w:rsidRDefault="007E22BF" w:rsidP="007E22BF">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7E22BF" w:rsidRPr="00A42F82" w14:paraId="415FE162" w14:textId="77777777" w:rsidTr="007E22BF">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0DA1CACC" w14:textId="77777777" w:rsidR="007E22BF" w:rsidRPr="00A42F82" w:rsidRDefault="007E22BF" w:rsidP="007E22BF">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2EDA1AB" w14:textId="77777777" w:rsidR="007E22BF" w:rsidRPr="00A42F82" w:rsidRDefault="007E22BF" w:rsidP="007E22BF">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7E22BF" w:rsidRPr="00A42F82" w14:paraId="74E50401" w14:textId="77777777" w:rsidTr="007E22BF">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1656324A" w14:textId="77777777" w:rsidR="007E22BF" w:rsidRPr="00A42F82" w:rsidRDefault="007E22BF" w:rsidP="007E22BF">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3D3F184" w14:textId="77777777" w:rsidR="007E22BF" w:rsidRPr="00A42F82" w:rsidRDefault="007E22BF" w:rsidP="007E22BF">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E22BF" w:rsidRPr="00A42F82" w14:paraId="6552B9A7" w14:textId="77777777" w:rsidTr="007E22BF">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10D79D44" w14:textId="77777777" w:rsidR="007E22BF" w:rsidRPr="00A42F82" w:rsidRDefault="007E22BF" w:rsidP="007E22BF">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3AB8F9C4" w14:textId="77777777" w:rsidR="007E22BF" w:rsidRPr="00A42F82" w:rsidRDefault="007E22BF" w:rsidP="007E22BF">
            <w:pPr>
              <w:rPr>
                <w:rFonts w:ascii="Arial" w:hAnsi="Arial" w:cs="Arial"/>
                <w:sz w:val="22"/>
                <w:szCs w:val="22"/>
              </w:rPr>
            </w:pPr>
            <w:r w:rsidRPr="00A42F82">
              <w:rPr>
                <w:rFonts w:ascii="Arial" w:hAnsi="Arial" w:cs="Arial"/>
                <w:sz w:val="22"/>
                <w:szCs w:val="22"/>
              </w:rPr>
              <w:t xml:space="preserve">I have attached a full risk assessment (where appropriate)  </w:t>
            </w:r>
            <w:r w:rsidRPr="00A42F82">
              <w:rPr>
                <w:rFonts w:ascii="Arial" w:hAnsi="Arial" w:cs="Arial"/>
                <w:i/>
                <w:sz w:val="22"/>
                <w:szCs w:val="22"/>
              </w:rPr>
              <w:t>ONLY TICK IF YOU HAVE</w:t>
            </w:r>
            <w:r w:rsidRPr="00A42F82">
              <w:rPr>
                <w:rFonts w:ascii="Arial" w:hAnsi="Arial" w:cs="Arial"/>
                <w:b/>
                <w:i/>
                <w:sz w:val="22"/>
                <w:szCs w:val="22"/>
              </w:rPr>
              <w:t xml:space="preserve"> ATTACHED A FULL RISK ASSESSMENT</w:t>
            </w:r>
          </w:p>
        </w:tc>
      </w:tr>
      <w:tr w:rsidR="007E22BF" w:rsidRPr="00A42F82" w14:paraId="5F08C93E" w14:textId="77777777" w:rsidTr="007E22BF">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31A939A0" w14:textId="77777777" w:rsidR="007E22BF" w:rsidRPr="00A42F82" w:rsidRDefault="007E22BF" w:rsidP="007E22BF">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44146F90" w14:textId="77777777" w:rsidR="007E22BF" w:rsidRPr="00A42F82" w:rsidRDefault="007E22BF" w:rsidP="007E22BF">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E22BF" w:rsidRPr="00A42F82" w14:paraId="73964F55" w14:textId="77777777" w:rsidTr="007E22BF">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F1D38DF" w14:textId="77777777" w:rsidR="007E22BF" w:rsidRPr="00A42F82" w:rsidRDefault="007E22BF" w:rsidP="007E22BF">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4F1BABB0" w14:textId="77777777" w:rsidR="007E22BF" w:rsidRPr="00A42F82" w:rsidRDefault="007E22BF" w:rsidP="007E22BF">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1517506F" w14:textId="77777777" w:rsidR="005B6675" w:rsidRPr="00A42F82" w:rsidRDefault="005B6675" w:rsidP="005B6675">
      <w:pPr>
        <w:autoSpaceDE w:val="0"/>
        <w:autoSpaceDN w:val="0"/>
        <w:adjustRightInd w:val="0"/>
        <w:spacing w:after="240"/>
        <w:jc w:val="both"/>
        <w:rPr>
          <w:rFonts w:ascii="Arial" w:hAnsi="Arial" w:cs="Arial"/>
          <w:bCs/>
        </w:rPr>
      </w:pPr>
      <w:r w:rsidRPr="00A42F82">
        <w:rPr>
          <w:rFonts w:ascii="Arial" w:hAnsi="Arial" w:cs="Arial"/>
          <w:b/>
        </w:rPr>
        <w:t xml:space="preserve">Checklist: </w:t>
      </w:r>
      <w:r w:rsidRPr="00A42F82">
        <w:rPr>
          <w:rFonts w:ascii="Arial" w:hAnsi="Arial" w:cs="Arial"/>
          <w:bCs/>
        </w:rPr>
        <w:t>Please complete the checklist below to ensure that you have completed the form according to the guidelines and attached any required documentation:</w:t>
      </w:r>
    </w:p>
    <w:p w14:paraId="59977BA4" w14:textId="77777777" w:rsidR="005B6675" w:rsidRPr="00A42F82" w:rsidRDefault="005B6675" w:rsidP="005B6675">
      <w:pPr>
        <w:tabs>
          <w:tab w:val="left" w:pos="5103"/>
        </w:tabs>
        <w:rPr>
          <w:rFonts w:ascii="Arial" w:hAnsi="Arial" w:cs="Arial"/>
          <w:b/>
          <w:bCs/>
        </w:rPr>
      </w:pPr>
    </w:p>
    <w:tbl>
      <w:tblPr>
        <w:tblW w:w="10485" w:type="dxa"/>
        <w:tblInd w:w="-73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5B6675" w:rsidRPr="00A42F82" w14:paraId="2381CFEC" w14:textId="77777777" w:rsidTr="007E22BF">
        <w:tc>
          <w:tcPr>
            <w:tcW w:w="10485" w:type="dxa"/>
            <w:shd w:val="clear" w:color="auto" w:fill="D9D9D9" w:themeFill="background1" w:themeFillShade="D9"/>
          </w:tcPr>
          <w:p w14:paraId="236F15D3" w14:textId="77777777" w:rsidR="005B6675" w:rsidRPr="00A42F82" w:rsidRDefault="005B6675" w:rsidP="00DF2892">
            <w:pPr>
              <w:rPr>
                <w:rFonts w:ascii="Arial" w:hAnsi="Arial" w:cs="Arial"/>
                <w:b/>
              </w:rPr>
            </w:pPr>
            <w:r w:rsidRPr="00A42F82">
              <w:rPr>
                <w:rFonts w:ascii="Arial" w:hAnsi="Arial" w:cs="Arial"/>
                <w:b/>
              </w:rPr>
              <w:lastRenderedPageBreak/>
              <w:t>RESEARCH STUDENTS ONLY</w:t>
            </w:r>
          </w:p>
          <w:p w14:paraId="77A511EC" w14:textId="77777777" w:rsidR="005B6675" w:rsidRPr="00A42F82" w:rsidRDefault="005B6675" w:rsidP="00DF2892">
            <w:pPr>
              <w:rPr>
                <w:rFonts w:ascii="Arial" w:hAnsi="Arial" w:cs="Arial"/>
              </w:rPr>
            </w:pPr>
            <w:r w:rsidRPr="00A42F82">
              <w:rPr>
                <w:rFonts w:ascii="Arial" w:hAnsi="Arial" w:cs="Arial"/>
              </w:rPr>
              <w:t xml:space="preserve">Once complete, submit this form via the </w:t>
            </w:r>
            <w:r w:rsidRPr="00A42F82">
              <w:rPr>
                <w:rFonts w:ascii="Arial" w:hAnsi="Arial" w:cs="Arial"/>
                <w:b/>
                <w:bCs/>
                <w:u w:val="single"/>
              </w:rPr>
              <w:t xml:space="preserve">MyTSD </w:t>
            </w:r>
            <w:r w:rsidRPr="00E31847">
              <w:rPr>
                <w:rFonts w:ascii="Arial" w:hAnsi="Arial" w:cs="Arial"/>
                <w:b/>
                <w:bCs/>
                <w:u w:val="single"/>
              </w:rPr>
              <w:t>Doctoral College</w:t>
            </w:r>
            <w:r>
              <w:rPr>
                <w:rFonts w:ascii="Arial" w:hAnsi="Arial" w:cs="Arial"/>
                <w:b/>
                <w:bCs/>
                <w:u w:val="single"/>
              </w:rPr>
              <w:t xml:space="preserve"> </w:t>
            </w:r>
            <w:r w:rsidRPr="00A42F82">
              <w:rPr>
                <w:rFonts w:ascii="Arial" w:hAnsi="Arial" w:cs="Arial"/>
                <w:b/>
                <w:bCs/>
                <w:u w:val="single"/>
              </w:rPr>
              <w:t>Portal</w:t>
            </w:r>
            <w:r w:rsidRPr="00A42F82">
              <w:rPr>
                <w:rFonts w:ascii="Arial" w:hAnsi="Arial" w:cs="Arial"/>
              </w:rPr>
              <w:t xml:space="preserve"> at (</w:t>
            </w:r>
            <w:hyperlink r:id="rId35" w:history="1">
              <w:r w:rsidRPr="00A42F82">
                <w:rPr>
                  <w:rStyle w:val="Hyperlink"/>
                  <w:rFonts w:ascii="Arial" w:hAnsi="Arial" w:cs="Arial"/>
                </w:rPr>
                <w:t>https://mytsd.uwtsd.ac.uk</w:t>
              </w:r>
            </w:hyperlink>
            <w:r w:rsidRPr="00A42F82">
              <w:rPr>
                <w:rFonts w:ascii="Arial" w:hAnsi="Arial" w:cs="Arial"/>
              </w:rPr>
              <w:t>).</w:t>
            </w:r>
          </w:p>
          <w:p w14:paraId="12AD7583" w14:textId="77777777" w:rsidR="005B6675" w:rsidRPr="00A42F82" w:rsidRDefault="005B6675" w:rsidP="00DF2892">
            <w:pPr>
              <w:rPr>
                <w:rFonts w:ascii="Arial" w:hAnsi="Arial" w:cs="Arial"/>
              </w:rPr>
            </w:pPr>
          </w:p>
        </w:tc>
      </w:tr>
      <w:tr w:rsidR="005B6675" w:rsidRPr="00A42F82" w14:paraId="1D8FED52" w14:textId="77777777" w:rsidTr="007E22BF">
        <w:tc>
          <w:tcPr>
            <w:tcW w:w="10485" w:type="dxa"/>
            <w:shd w:val="clear" w:color="auto" w:fill="D9D9D9" w:themeFill="background1" w:themeFillShade="D9"/>
          </w:tcPr>
          <w:p w14:paraId="46126674" w14:textId="77777777" w:rsidR="005B6675" w:rsidRPr="00A42F82" w:rsidRDefault="005B6675" w:rsidP="00DF2892">
            <w:pPr>
              <w:rPr>
                <w:rFonts w:ascii="Arial" w:hAnsi="Arial" w:cs="Arial"/>
                <w:b/>
              </w:rPr>
            </w:pPr>
            <w:r w:rsidRPr="00A42F82">
              <w:rPr>
                <w:rFonts w:ascii="Arial" w:hAnsi="Arial" w:cs="Arial"/>
                <w:b/>
              </w:rPr>
              <w:t>RESEARCH STAFF ONLY</w:t>
            </w:r>
          </w:p>
          <w:p w14:paraId="4AF14230" w14:textId="77777777" w:rsidR="005B6675" w:rsidRPr="00A42F82" w:rsidRDefault="005B6675" w:rsidP="00DF2892">
            <w:pPr>
              <w:rPr>
                <w:rFonts w:ascii="Arial" w:hAnsi="Arial" w:cs="Arial"/>
              </w:rPr>
            </w:pPr>
            <w:r w:rsidRPr="00A42F82">
              <w:rPr>
                <w:rFonts w:ascii="Arial" w:hAnsi="Arial" w:cs="Arial"/>
              </w:rPr>
              <w:t xml:space="preserve">All communications relating to this application during its processing must be in writing and emailed to </w:t>
            </w:r>
            <w:hyperlink r:id="rId36" w:history="1">
              <w:r w:rsidRPr="00A42F82">
                <w:rPr>
                  <w:rStyle w:val="Hyperlink"/>
                  <w:rFonts w:ascii="Arial" w:hAnsi="Arial" w:cs="Arial"/>
                </w:rPr>
                <w:t>pgresearch@uwtsd.ac.uk</w:t>
              </w:r>
            </w:hyperlink>
            <w:r w:rsidRPr="00A42F82">
              <w:rPr>
                <w:rFonts w:ascii="Arial" w:hAnsi="Arial" w:cs="Arial"/>
              </w:rPr>
              <w:t xml:space="preserve"> , with the title ‘Ethical Approval’ followed by your name.</w:t>
            </w:r>
          </w:p>
          <w:p w14:paraId="2485014F" w14:textId="77777777" w:rsidR="005B6675" w:rsidRPr="00A42F82" w:rsidRDefault="005B6675" w:rsidP="00DF2892">
            <w:pPr>
              <w:rPr>
                <w:rFonts w:ascii="Arial" w:hAnsi="Arial" w:cs="Arial"/>
              </w:rPr>
            </w:pPr>
          </w:p>
        </w:tc>
      </w:tr>
      <w:tr w:rsidR="005B6675" w:rsidRPr="00A42F82" w14:paraId="779E333D" w14:textId="77777777" w:rsidTr="007E22BF">
        <w:tc>
          <w:tcPr>
            <w:tcW w:w="10485" w:type="dxa"/>
            <w:shd w:val="clear" w:color="auto" w:fill="D9D9D9" w:themeFill="background1" w:themeFillShade="D9"/>
          </w:tcPr>
          <w:p w14:paraId="3590306A" w14:textId="77777777" w:rsidR="005B6675" w:rsidRPr="00A42F82" w:rsidRDefault="005B6675" w:rsidP="00DF2892">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14:paraId="5D2C9932" w14:textId="12FE067B" w:rsidR="00021379" w:rsidRDefault="00021379">
      <w:pPr>
        <w:rPr>
          <w:b/>
          <w:bCs/>
          <w:sz w:val="40"/>
          <w:szCs w:val="40"/>
          <w:u w:val="single"/>
        </w:rPr>
      </w:pPr>
    </w:p>
    <w:p w14:paraId="364B6511" w14:textId="0571027D" w:rsidR="00021379" w:rsidRDefault="00021379">
      <w:pPr>
        <w:rPr>
          <w:b/>
          <w:bCs/>
          <w:sz w:val="40"/>
          <w:szCs w:val="40"/>
          <w:u w:val="single"/>
        </w:rPr>
      </w:pPr>
    </w:p>
    <w:p w14:paraId="5B79298F" w14:textId="523C3CF9" w:rsidR="00021379" w:rsidRDefault="00021379">
      <w:pPr>
        <w:rPr>
          <w:b/>
          <w:bCs/>
          <w:sz w:val="40"/>
          <w:szCs w:val="40"/>
          <w:u w:val="single"/>
        </w:rPr>
      </w:pPr>
    </w:p>
    <w:p w14:paraId="6BFBF71E" w14:textId="3C4431DC" w:rsidR="00021379" w:rsidRDefault="00021379">
      <w:pPr>
        <w:rPr>
          <w:b/>
          <w:bCs/>
          <w:sz w:val="40"/>
          <w:szCs w:val="40"/>
          <w:u w:val="single"/>
        </w:rPr>
      </w:pPr>
    </w:p>
    <w:p w14:paraId="1F39976C" w14:textId="7F72BD2F" w:rsidR="00021379" w:rsidRDefault="00021379">
      <w:pPr>
        <w:rPr>
          <w:b/>
          <w:bCs/>
          <w:sz w:val="40"/>
          <w:szCs w:val="40"/>
          <w:u w:val="single"/>
        </w:rPr>
      </w:pPr>
    </w:p>
    <w:p w14:paraId="6FD0A1B1" w14:textId="31D7F99D" w:rsidR="00021379" w:rsidRDefault="00021379">
      <w:pPr>
        <w:rPr>
          <w:b/>
          <w:bCs/>
          <w:sz w:val="40"/>
          <w:szCs w:val="40"/>
          <w:u w:val="single"/>
        </w:rPr>
      </w:pPr>
    </w:p>
    <w:p w14:paraId="458FCEAE" w14:textId="38F8D076" w:rsidR="00021379" w:rsidRDefault="00021379">
      <w:pPr>
        <w:rPr>
          <w:b/>
          <w:bCs/>
          <w:sz w:val="40"/>
          <w:szCs w:val="40"/>
          <w:u w:val="single"/>
        </w:rPr>
      </w:pPr>
    </w:p>
    <w:p w14:paraId="3C62243F" w14:textId="1C155583" w:rsidR="00021379" w:rsidRDefault="00021379">
      <w:pPr>
        <w:rPr>
          <w:b/>
          <w:bCs/>
          <w:sz w:val="40"/>
          <w:szCs w:val="40"/>
          <w:u w:val="single"/>
        </w:rPr>
      </w:pPr>
    </w:p>
    <w:p w14:paraId="797E4725" w14:textId="7C7C5E5C" w:rsidR="00021379" w:rsidRDefault="00021379">
      <w:pPr>
        <w:rPr>
          <w:b/>
          <w:bCs/>
          <w:sz w:val="40"/>
          <w:szCs w:val="40"/>
          <w:u w:val="single"/>
        </w:rPr>
      </w:pPr>
    </w:p>
    <w:p w14:paraId="4A3CDC71" w14:textId="1BE1BFFB" w:rsidR="00021379" w:rsidRDefault="00021379">
      <w:pPr>
        <w:rPr>
          <w:b/>
          <w:bCs/>
          <w:sz w:val="40"/>
          <w:szCs w:val="40"/>
          <w:u w:val="single"/>
        </w:rPr>
      </w:pPr>
    </w:p>
    <w:p w14:paraId="3E8ECD5C" w14:textId="07691FB6" w:rsidR="00021379" w:rsidRDefault="00021379">
      <w:pPr>
        <w:rPr>
          <w:b/>
          <w:bCs/>
          <w:sz w:val="40"/>
          <w:szCs w:val="40"/>
          <w:u w:val="single"/>
        </w:rPr>
      </w:pPr>
    </w:p>
    <w:p w14:paraId="66F24210" w14:textId="76DD3B72" w:rsidR="00021379" w:rsidRDefault="00021379">
      <w:pPr>
        <w:rPr>
          <w:b/>
          <w:bCs/>
          <w:sz w:val="40"/>
          <w:szCs w:val="40"/>
          <w:u w:val="single"/>
        </w:rPr>
      </w:pPr>
    </w:p>
    <w:p w14:paraId="62976007" w14:textId="77777777" w:rsidR="00021379" w:rsidRDefault="00021379" w:rsidP="00021379">
      <w:pPr>
        <w:rPr>
          <w:b/>
          <w:bCs/>
          <w:sz w:val="32"/>
          <w:szCs w:val="32"/>
          <w:u w:val="single"/>
        </w:rPr>
      </w:pPr>
    </w:p>
    <w:p w14:paraId="34E2644A" w14:textId="77777777" w:rsidR="00021379" w:rsidRDefault="00021379" w:rsidP="00021379">
      <w:pPr>
        <w:rPr>
          <w:b/>
          <w:bCs/>
          <w:sz w:val="32"/>
          <w:szCs w:val="32"/>
          <w:u w:val="single"/>
        </w:rPr>
      </w:pPr>
    </w:p>
    <w:p w14:paraId="45C0A782" w14:textId="77777777" w:rsidR="00021379" w:rsidRPr="00021379" w:rsidRDefault="00021379">
      <w:pPr>
        <w:rPr>
          <w:sz w:val="28"/>
          <w:szCs w:val="28"/>
        </w:rPr>
      </w:pPr>
    </w:p>
    <w:sectPr w:rsidR="00021379" w:rsidRPr="00021379">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9236C1" w14:textId="77777777" w:rsidR="00660D02" w:rsidRDefault="00660D02" w:rsidP="00021379">
      <w:pPr>
        <w:spacing w:after="0" w:line="240" w:lineRule="auto"/>
      </w:pPr>
      <w:r>
        <w:separator/>
      </w:r>
    </w:p>
  </w:endnote>
  <w:endnote w:type="continuationSeparator" w:id="0">
    <w:p w14:paraId="61D949BC" w14:textId="77777777" w:rsidR="00660D02" w:rsidRDefault="00660D02" w:rsidP="000213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8289B1" w14:textId="77777777" w:rsidR="00021379" w:rsidRDefault="00021379">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1EC09C86" w14:textId="77777777" w:rsidR="00021379" w:rsidRDefault="000213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8D38E1" w14:textId="77777777" w:rsidR="00660D02" w:rsidRDefault="00660D02" w:rsidP="00021379">
      <w:pPr>
        <w:spacing w:after="0" w:line="240" w:lineRule="auto"/>
      </w:pPr>
      <w:r>
        <w:separator/>
      </w:r>
    </w:p>
  </w:footnote>
  <w:footnote w:type="continuationSeparator" w:id="0">
    <w:p w14:paraId="66FE3047" w14:textId="77777777" w:rsidR="00660D02" w:rsidRDefault="00660D02" w:rsidP="0002137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2E6411"/>
    <w:multiLevelType w:val="hybridMultilevel"/>
    <w:tmpl w:val="0A4C72E0"/>
    <w:lvl w:ilvl="0" w:tplc="D360B6E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C12F12"/>
    <w:multiLevelType w:val="hybridMultilevel"/>
    <w:tmpl w:val="E284A3BA"/>
    <w:lvl w:ilvl="0" w:tplc="447237D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0F7771E0"/>
    <w:multiLevelType w:val="multilevel"/>
    <w:tmpl w:val="E2F6ABD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146D594C"/>
    <w:multiLevelType w:val="hybridMultilevel"/>
    <w:tmpl w:val="5B38EC34"/>
    <w:lvl w:ilvl="0" w:tplc="BF0CD6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6AC44CC"/>
    <w:multiLevelType w:val="hybridMultilevel"/>
    <w:tmpl w:val="F8685B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5B47D6A"/>
    <w:multiLevelType w:val="hybridMultilevel"/>
    <w:tmpl w:val="8AF4559E"/>
    <w:lvl w:ilvl="0" w:tplc="49E65CB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D364FB2"/>
    <w:multiLevelType w:val="hybridMultilevel"/>
    <w:tmpl w:val="6BBEC578"/>
    <w:lvl w:ilvl="0" w:tplc="40DE16B6">
      <w:start w:val="1"/>
      <w:numFmt w:val="lowerLetter"/>
      <w:lvlText w:val="%1)"/>
      <w:lvlJc w:val="left"/>
      <w:pPr>
        <w:tabs>
          <w:tab w:val="num" w:pos="360"/>
        </w:tabs>
        <w:ind w:left="360" w:hanging="360"/>
      </w:pPr>
    </w:lvl>
    <w:lvl w:ilvl="1" w:tplc="8B14E796" w:tentative="1">
      <w:start w:val="1"/>
      <w:numFmt w:val="lowerLetter"/>
      <w:lvlText w:val="%2)"/>
      <w:lvlJc w:val="left"/>
      <w:pPr>
        <w:tabs>
          <w:tab w:val="num" w:pos="1080"/>
        </w:tabs>
        <w:ind w:left="1080" w:hanging="360"/>
      </w:pPr>
    </w:lvl>
    <w:lvl w:ilvl="2" w:tplc="E948FAC8" w:tentative="1">
      <w:start w:val="1"/>
      <w:numFmt w:val="lowerLetter"/>
      <w:lvlText w:val="%3)"/>
      <w:lvlJc w:val="left"/>
      <w:pPr>
        <w:tabs>
          <w:tab w:val="num" w:pos="1800"/>
        </w:tabs>
        <w:ind w:left="1800" w:hanging="360"/>
      </w:pPr>
    </w:lvl>
    <w:lvl w:ilvl="3" w:tplc="6B8688F4" w:tentative="1">
      <w:start w:val="1"/>
      <w:numFmt w:val="lowerLetter"/>
      <w:lvlText w:val="%4)"/>
      <w:lvlJc w:val="left"/>
      <w:pPr>
        <w:tabs>
          <w:tab w:val="num" w:pos="2520"/>
        </w:tabs>
        <w:ind w:left="2520" w:hanging="360"/>
      </w:pPr>
    </w:lvl>
    <w:lvl w:ilvl="4" w:tplc="7D00011A" w:tentative="1">
      <w:start w:val="1"/>
      <w:numFmt w:val="lowerLetter"/>
      <w:lvlText w:val="%5)"/>
      <w:lvlJc w:val="left"/>
      <w:pPr>
        <w:tabs>
          <w:tab w:val="num" w:pos="3240"/>
        </w:tabs>
        <w:ind w:left="3240" w:hanging="360"/>
      </w:pPr>
    </w:lvl>
    <w:lvl w:ilvl="5" w:tplc="8AD2FBD8" w:tentative="1">
      <w:start w:val="1"/>
      <w:numFmt w:val="lowerLetter"/>
      <w:lvlText w:val="%6)"/>
      <w:lvlJc w:val="left"/>
      <w:pPr>
        <w:tabs>
          <w:tab w:val="num" w:pos="3960"/>
        </w:tabs>
        <w:ind w:left="3960" w:hanging="360"/>
      </w:pPr>
    </w:lvl>
    <w:lvl w:ilvl="6" w:tplc="2F88BD26" w:tentative="1">
      <w:start w:val="1"/>
      <w:numFmt w:val="lowerLetter"/>
      <w:lvlText w:val="%7)"/>
      <w:lvlJc w:val="left"/>
      <w:pPr>
        <w:tabs>
          <w:tab w:val="num" w:pos="4680"/>
        </w:tabs>
        <w:ind w:left="4680" w:hanging="360"/>
      </w:pPr>
    </w:lvl>
    <w:lvl w:ilvl="7" w:tplc="EA3C9FA6" w:tentative="1">
      <w:start w:val="1"/>
      <w:numFmt w:val="lowerLetter"/>
      <w:lvlText w:val="%8)"/>
      <w:lvlJc w:val="left"/>
      <w:pPr>
        <w:tabs>
          <w:tab w:val="num" w:pos="5400"/>
        </w:tabs>
        <w:ind w:left="5400" w:hanging="360"/>
      </w:pPr>
    </w:lvl>
    <w:lvl w:ilvl="8" w:tplc="18F60D82" w:tentative="1">
      <w:start w:val="1"/>
      <w:numFmt w:val="lowerLetter"/>
      <w:lvlText w:val="%9)"/>
      <w:lvlJc w:val="left"/>
      <w:pPr>
        <w:tabs>
          <w:tab w:val="num" w:pos="6120"/>
        </w:tabs>
        <w:ind w:left="6120" w:hanging="360"/>
      </w:pPr>
    </w:lvl>
  </w:abstractNum>
  <w:abstractNum w:abstractNumId="22" w15:restartNumberingAfterBreak="0">
    <w:nsid w:val="512C56FB"/>
    <w:multiLevelType w:val="hybridMultilevel"/>
    <w:tmpl w:val="41C802E2"/>
    <w:lvl w:ilvl="0" w:tplc="F4DA0B32">
      <w:start w:val="1"/>
      <w:numFmt w:val="bullet"/>
      <w:lvlText w:val="•"/>
      <w:lvlJc w:val="left"/>
      <w:pPr>
        <w:tabs>
          <w:tab w:val="num" w:pos="360"/>
        </w:tabs>
        <w:ind w:left="360" w:hanging="360"/>
      </w:pPr>
      <w:rPr>
        <w:rFonts w:ascii="Arial" w:hAnsi="Arial" w:hint="default"/>
      </w:rPr>
    </w:lvl>
    <w:lvl w:ilvl="1" w:tplc="F49CBF6C" w:tentative="1">
      <w:start w:val="1"/>
      <w:numFmt w:val="bullet"/>
      <w:lvlText w:val="•"/>
      <w:lvlJc w:val="left"/>
      <w:pPr>
        <w:tabs>
          <w:tab w:val="num" w:pos="1080"/>
        </w:tabs>
        <w:ind w:left="1080" w:hanging="360"/>
      </w:pPr>
      <w:rPr>
        <w:rFonts w:ascii="Arial" w:hAnsi="Arial" w:hint="default"/>
      </w:rPr>
    </w:lvl>
    <w:lvl w:ilvl="2" w:tplc="4738AF04" w:tentative="1">
      <w:start w:val="1"/>
      <w:numFmt w:val="bullet"/>
      <w:lvlText w:val="•"/>
      <w:lvlJc w:val="left"/>
      <w:pPr>
        <w:tabs>
          <w:tab w:val="num" w:pos="1800"/>
        </w:tabs>
        <w:ind w:left="1800" w:hanging="360"/>
      </w:pPr>
      <w:rPr>
        <w:rFonts w:ascii="Arial" w:hAnsi="Arial" w:hint="default"/>
      </w:rPr>
    </w:lvl>
    <w:lvl w:ilvl="3" w:tplc="B47817E6" w:tentative="1">
      <w:start w:val="1"/>
      <w:numFmt w:val="bullet"/>
      <w:lvlText w:val="•"/>
      <w:lvlJc w:val="left"/>
      <w:pPr>
        <w:tabs>
          <w:tab w:val="num" w:pos="2520"/>
        </w:tabs>
        <w:ind w:left="2520" w:hanging="360"/>
      </w:pPr>
      <w:rPr>
        <w:rFonts w:ascii="Arial" w:hAnsi="Arial" w:hint="default"/>
      </w:rPr>
    </w:lvl>
    <w:lvl w:ilvl="4" w:tplc="25441D54" w:tentative="1">
      <w:start w:val="1"/>
      <w:numFmt w:val="bullet"/>
      <w:lvlText w:val="•"/>
      <w:lvlJc w:val="left"/>
      <w:pPr>
        <w:tabs>
          <w:tab w:val="num" w:pos="3240"/>
        </w:tabs>
        <w:ind w:left="3240" w:hanging="360"/>
      </w:pPr>
      <w:rPr>
        <w:rFonts w:ascii="Arial" w:hAnsi="Arial" w:hint="default"/>
      </w:rPr>
    </w:lvl>
    <w:lvl w:ilvl="5" w:tplc="9ECC9E28" w:tentative="1">
      <w:start w:val="1"/>
      <w:numFmt w:val="bullet"/>
      <w:lvlText w:val="•"/>
      <w:lvlJc w:val="left"/>
      <w:pPr>
        <w:tabs>
          <w:tab w:val="num" w:pos="3960"/>
        </w:tabs>
        <w:ind w:left="3960" w:hanging="360"/>
      </w:pPr>
      <w:rPr>
        <w:rFonts w:ascii="Arial" w:hAnsi="Arial" w:hint="default"/>
      </w:rPr>
    </w:lvl>
    <w:lvl w:ilvl="6" w:tplc="E33CFCCE" w:tentative="1">
      <w:start w:val="1"/>
      <w:numFmt w:val="bullet"/>
      <w:lvlText w:val="•"/>
      <w:lvlJc w:val="left"/>
      <w:pPr>
        <w:tabs>
          <w:tab w:val="num" w:pos="4680"/>
        </w:tabs>
        <w:ind w:left="4680" w:hanging="360"/>
      </w:pPr>
      <w:rPr>
        <w:rFonts w:ascii="Arial" w:hAnsi="Arial" w:hint="default"/>
      </w:rPr>
    </w:lvl>
    <w:lvl w:ilvl="7" w:tplc="F50084C6" w:tentative="1">
      <w:start w:val="1"/>
      <w:numFmt w:val="bullet"/>
      <w:lvlText w:val="•"/>
      <w:lvlJc w:val="left"/>
      <w:pPr>
        <w:tabs>
          <w:tab w:val="num" w:pos="5400"/>
        </w:tabs>
        <w:ind w:left="5400" w:hanging="360"/>
      </w:pPr>
      <w:rPr>
        <w:rFonts w:ascii="Arial" w:hAnsi="Arial" w:hint="default"/>
      </w:rPr>
    </w:lvl>
    <w:lvl w:ilvl="8" w:tplc="0860B1B4" w:tentative="1">
      <w:start w:val="1"/>
      <w:numFmt w:val="bullet"/>
      <w:lvlText w:val="•"/>
      <w:lvlJc w:val="left"/>
      <w:pPr>
        <w:tabs>
          <w:tab w:val="num" w:pos="6120"/>
        </w:tabs>
        <w:ind w:left="6120" w:hanging="360"/>
      </w:pPr>
      <w:rPr>
        <w:rFonts w:ascii="Arial" w:hAnsi="Arial" w:hint="default"/>
      </w:rPr>
    </w:lvl>
  </w:abstractNum>
  <w:abstractNum w:abstractNumId="2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3" w15:restartNumberingAfterBreak="0">
    <w:nsid w:val="731C5710"/>
    <w:multiLevelType w:val="multilevel"/>
    <w:tmpl w:val="A754F21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4" w15:restartNumberingAfterBreak="0">
    <w:nsid w:val="7757054B"/>
    <w:multiLevelType w:val="hybridMultilevel"/>
    <w:tmpl w:val="8F787E7E"/>
    <w:lvl w:ilvl="0" w:tplc="141CE01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49844412">
    <w:abstractNumId w:val="22"/>
  </w:num>
  <w:num w:numId="2" w16cid:durableId="1340545808">
    <w:abstractNumId w:val="21"/>
  </w:num>
  <w:num w:numId="3" w16cid:durableId="1397313070">
    <w:abstractNumId w:val="34"/>
  </w:num>
  <w:num w:numId="4" w16cid:durableId="1980913492">
    <w:abstractNumId w:val="2"/>
  </w:num>
  <w:num w:numId="5" w16cid:durableId="1021051949">
    <w:abstractNumId w:val="33"/>
  </w:num>
  <w:num w:numId="6" w16cid:durableId="1786267493">
    <w:abstractNumId w:val="8"/>
  </w:num>
  <w:num w:numId="7" w16cid:durableId="257325801">
    <w:abstractNumId w:val="1"/>
  </w:num>
  <w:num w:numId="8" w16cid:durableId="850493201">
    <w:abstractNumId w:val="16"/>
  </w:num>
  <w:num w:numId="9" w16cid:durableId="1418014885">
    <w:abstractNumId w:val="27"/>
  </w:num>
  <w:num w:numId="10" w16cid:durableId="1351489909">
    <w:abstractNumId w:val="6"/>
  </w:num>
  <w:num w:numId="11" w16cid:durableId="996802858">
    <w:abstractNumId w:val="32"/>
  </w:num>
  <w:num w:numId="12" w16cid:durableId="2019235853">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1931543148">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1349480353">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16cid:durableId="604271145">
    <w:abstractNumId w:val="7"/>
  </w:num>
  <w:num w:numId="16" w16cid:durableId="465201546">
    <w:abstractNumId w:val="12"/>
  </w:num>
  <w:num w:numId="17" w16cid:durableId="801313199">
    <w:abstractNumId w:val="14"/>
  </w:num>
  <w:num w:numId="18" w16cid:durableId="1932622472">
    <w:abstractNumId w:val="30"/>
  </w:num>
  <w:num w:numId="19" w16cid:durableId="803698313">
    <w:abstractNumId w:val="28"/>
  </w:num>
  <w:num w:numId="20" w16cid:durableId="1870216879">
    <w:abstractNumId w:val="29"/>
  </w:num>
  <w:num w:numId="21" w16cid:durableId="100340676">
    <w:abstractNumId w:val="4"/>
  </w:num>
  <w:num w:numId="22" w16cid:durableId="1557625305">
    <w:abstractNumId w:val="10"/>
  </w:num>
  <w:num w:numId="23" w16cid:durableId="1281380168">
    <w:abstractNumId w:val="11"/>
  </w:num>
  <w:num w:numId="24" w16cid:durableId="1244143853">
    <w:abstractNumId w:val="17"/>
  </w:num>
  <w:num w:numId="25" w16cid:durableId="131824218">
    <w:abstractNumId w:val="19"/>
  </w:num>
  <w:num w:numId="26" w16cid:durableId="395248324">
    <w:abstractNumId w:val="31"/>
  </w:num>
  <w:num w:numId="27" w16cid:durableId="267927197">
    <w:abstractNumId w:val="9"/>
  </w:num>
  <w:num w:numId="28" w16cid:durableId="48654765">
    <w:abstractNumId w:val="20"/>
  </w:num>
  <w:num w:numId="29" w16cid:durableId="1337196786">
    <w:abstractNumId w:val="26"/>
  </w:num>
  <w:num w:numId="30" w16cid:durableId="1755130753">
    <w:abstractNumId w:val="5"/>
  </w:num>
  <w:num w:numId="31" w16cid:durableId="726926220">
    <w:abstractNumId w:val="15"/>
  </w:num>
  <w:num w:numId="32" w16cid:durableId="2083483834">
    <w:abstractNumId w:val="18"/>
  </w:num>
  <w:num w:numId="33" w16cid:durableId="2097245557">
    <w:abstractNumId w:val="35"/>
  </w:num>
  <w:num w:numId="34" w16cid:durableId="475149258">
    <w:abstractNumId w:val="25"/>
  </w:num>
  <w:num w:numId="35" w16cid:durableId="824277487">
    <w:abstractNumId w:val="13"/>
  </w:num>
  <w:num w:numId="36" w16cid:durableId="1508710026">
    <w:abstractNumId w:val="3"/>
  </w:num>
  <w:num w:numId="37" w16cid:durableId="6389928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74A5"/>
    <w:rsid w:val="0000376F"/>
    <w:rsid w:val="000123A4"/>
    <w:rsid w:val="00021379"/>
    <w:rsid w:val="000220DA"/>
    <w:rsid w:val="00024B0A"/>
    <w:rsid w:val="00034E7C"/>
    <w:rsid w:val="0004359B"/>
    <w:rsid w:val="00044627"/>
    <w:rsid w:val="00047C17"/>
    <w:rsid w:val="0006120F"/>
    <w:rsid w:val="0006184B"/>
    <w:rsid w:val="000702F7"/>
    <w:rsid w:val="0007286E"/>
    <w:rsid w:val="000756BF"/>
    <w:rsid w:val="000767EF"/>
    <w:rsid w:val="000863D3"/>
    <w:rsid w:val="00087753"/>
    <w:rsid w:val="00091E91"/>
    <w:rsid w:val="00094F7B"/>
    <w:rsid w:val="00095FAF"/>
    <w:rsid w:val="000965AA"/>
    <w:rsid w:val="000B4599"/>
    <w:rsid w:val="000B7D47"/>
    <w:rsid w:val="000C06CD"/>
    <w:rsid w:val="000E001D"/>
    <w:rsid w:val="000E3817"/>
    <w:rsid w:val="000E5206"/>
    <w:rsid w:val="000F3EF5"/>
    <w:rsid w:val="000F574C"/>
    <w:rsid w:val="00102730"/>
    <w:rsid w:val="00103C7B"/>
    <w:rsid w:val="00106399"/>
    <w:rsid w:val="00112652"/>
    <w:rsid w:val="00115884"/>
    <w:rsid w:val="00116A31"/>
    <w:rsid w:val="00120202"/>
    <w:rsid w:val="00120A6D"/>
    <w:rsid w:val="00123493"/>
    <w:rsid w:val="00125918"/>
    <w:rsid w:val="00127AD9"/>
    <w:rsid w:val="00131B7F"/>
    <w:rsid w:val="00131F54"/>
    <w:rsid w:val="00134FC2"/>
    <w:rsid w:val="00141925"/>
    <w:rsid w:val="0014640B"/>
    <w:rsid w:val="00153B78"/>
    <w:rsid w:val="00153D5A"/>
    <w:rsid w:val="00155848"/>
    <w:rsid w:val="00164100"/>
    <w:rsid w:val="0016497F"/>
    <w:rsid w:val="00166C52"/>
    <w:rsid w:val="00171A4D"/>
    <w:rsid w:val="00172468"/>
    <w:rsid w:val="00174A6F"/>
    <w:rsid w:val="00176B94"/>
    <w:rsid w:val="001774A5"/>
    <w:rsid w:val="0018539C"/>
    <w:rsid w:val="001A373B"/>
    <w:rsid w:val="001B0D04"/>
    <w:rsid w:val="001B5215"/>
    <w:rsid w:val="001B681F"/>
    <w:rsid w:val="001C62CB"/>
    <w:rsid w:val="001D0C3B"/>
    <w:rsid w:val="001D20A5"/>
    <w:rsid w:val="001D22E3"/>
    <w:rsid w:val="001E1FB4"/>
    <w:rsid w:val="001E716F"/>
    <w:rsid w:val="001F6EFA"/>
    <w:rsid w:val="0020156B"/>
    <w:rsid w:val="002038BE"/>
    <w:rsid w:val="00203FD2"/>
    <w:rsid w:val="00205CC4"/>
    <w:rsid w:val="00212FC4"/>
    <w:rsid w:val="002200A9"/>
    <w:rsid w:val="002339D6"/>
    <w:rsid w:val="002352F4"/>
    <w:rsid w:val="00245FB2"/>
    <w:rsid w:val="002558A2"/>
    <w:rsid w:val="00260516"/>
    <w:rsid w:val="002820EE"/>
    <w:rsid w:val="00283AAE"/>
    <w:rsid w:val="00286543"/>
    <w:rsid w:val="002902CF"/>
    <w:rsid w:val="00291673"/>
    <w:rsid w:val="002922E4"/>
    <w:rsid w:val="00294140"/>
    <w:rsid w:val="00296EFF"/>
    <w:rsid w:val="002A6341"/>
    <w:rsid w:val="002B7532"/>
    <w:rsid w:val="002B7E44"/>
    <w:rsid w:val="002C33C8"/>
    <w:rsid w:val="002C642A"/>
    <w:rsid w:val="002F1DF0"/>
    <w:rsid w:val="002F4B8F"/>
    <w:rsid w:val="0030171E"/>
    <w:rsid w:val="00314B56"/>
    <w:rsid w:val="0031572B"/>
    <w:rsid w:val="0033709A"/>
    <w:rsid w:val="003407E9"/>
    <w:rsid w:val="00341FE3"/>
    <w:rsid w:val="003454C0"/>
    <w:rsid w:val="00350510"/>
    <w:rsid w:val="00357C9D"/>
    <w:rsid w:val="00360E99"/>
    <w:rsid w:val="0036403B"/>
    <w:rsid w:val="00370CDD"/>
    <w:rsid w:val="00372BFD"/>
    <w:rsid w:val="00375B34"/>
    <w:rsid w:val="003818FD"/>
    <w:rsid w:val="00381B4B"/>
    <w:rsid w:val="0038476B"/>
    <w:rsid w:val="00392029"/>
    <w:rsid w:val="003932E9"/>
    <w:rsid w:val="00395976"/>
    <w:rsid w:val="00397FDC"/>
    <w:rsid w:val="003A65EE"/>
    <w:rsid w:val="003B0553"/>
    <w:rsid w:val="003B0DB6"/>
    <w:rsid w:val="003C1FB5"/>
    <w:rsid w:val="003C3913"/>
    <w:rsid w:val="003D6904"/>
    <w:rsid w:val="003F11B7"/>
    <w:rsid w:val="00400C8B"/>
    <w:rsid w:val="004030C8"/>
    <w:rsid w:val="0041137D"/>
    <w:rsid w:val="00412DFB"/>
    <w:rsid w:val="00415727"/>
    <w:rsid w:val="00417BCE"/>
    <w:rsid w:val="00425F6C"/>
    <w:rsid w:val="0043267F"/>
    <w:rsid w:val="00441561"/>
    <w:rsid w:val="00442FD8"/>
    <w:rsid w:val="00460DBC"/>
    <w:rsid w:val="00461FFC"/>
    <w:rsid w:val="004633CC"/>
    <w:rsid w:val="00466BC8"/>
    <w:rsid w:val="00471446"/>
    <w:rsid w:val="0047395D"/>
    <w:rsid w:val="00475363"/>
    <w:rsid w:val="0047690B"/>
    <w:rsid w:val="00476916"/>
    <w:rsid w:val="00477E82"/>
    <w:rsid w:val="004822EC"/>
    <w:rsid w:val="00482DF0"/>
    <w:rsid w:val="004857F1"/>
    <w:rsid w:val="00492617"/>
    <w:rsid w:val="00496275"/>
    <w:rsid w:val="0049753F"/>
    <w:rsid w:val="004A734D"/>
    <w:rsid w:val="004A7867"/>
    <w:rsid w:val="004B1A6C"/>
    <w:rsid w:val="004B48E4"/>
    <w:rsid w:val="004B68D5"/>
    <w:rsid w:val="004C0AAA"/>
    <w:rsid w:val="004C34F3"/>
    <w:rsid w:val="004C3987"/>
    <w:rsid w:val="004C42AF"/>
    <w:rsid w:val="004C4E38"/>
    <w:rsid w:val="004C59F9"/>
    <w:rsid w:val="004C6343"/>
    <w:rsid w:val="004D7B7B"/>
    <w:rsid w:val="004E1159"/>
    <w:rsid w:val="004E64F1"/>
    <w:rsid w:val="004F2AC6"/>
    <w:rsid w:val="004F5647"/>
    <w:rsid w:val="00503DBA"/>
    <w:rsid w:val="0050491F"/>
    <w:rsid w:val="00506362"/>
    <w:rsid w:val="00507FE5"/>
    <w:rsid w:val="00512840"/>
    <w:rsid w:val="00520639"/>
    <w:rsid w:val="005303DC"/>
    <w:rsid w:val="00546B54"/>
    <w:rsid w:val="00554233"/>
    <w:rsid w:val="00557D6E"/>
    <w:rsid w:val="0057329A"/>
    <w:rsid w:val="00574FA1"/>
    <w:rsid w:val="00585B12"/>
    <w:rsid w:val="00594CB7"/>
    <w:rsid w:val="00597E56"/>
    <w:rsid w:val="005A2853"/>
    <w:rsid w:val="005B15E6"/>
    <w:rsid w:val="005B3635"/>
    <w:rsid w:val="005B6675"/>
    <w:rsid w:val="005C1D21"/>
    <w:rsid w:val="005C2F12"/>
    <w:rsid w:val="005C30F7"/>
    <w:rsid w:val="005D01ED"/>
    <w:rsid w:val="005D0913"/>
    <w:rsid w:val="005D1FC3"/>
    <w:rsid w:val="005D4EF5"/>
    <w:rsid w:val="005E0727"/>
    <w:rsid w:val="005E7A37"/>
    <w:rsid w:val="005F2754"/>
    <w:rsid w:val="006044C0"/>
    <w:rsid w:val="00613672"/>
    <w:rsid w:val="00615221"/>
    <w:rsid w:val="006202D0"/>
    <w:rsid w:val="00626690"/>
    <w:rsid w:val="006364D5"/>
    <w:rsid w:val="00637899"/>
    <w:rsid w:val="00641608"/>
    <w:rsid w:val="00645D65"/>
    <w:rsid w:val="00660D02"/>
    <w:rsid w:val="006633FC"/>
    <w:rsid w:val="0066657C"/>
    <w:rsid w:val="006761F9"/>
    <w:rsid w:val="006769D2"/>
    <w:rsid w:val="00676A00"/>
    <w:rsid w:val="0068168F"/>
    <w:rsid w:val="00687013"/>
    <w:rsid w:val="006916E0"/>
    <w:rsid w:val="006973CA"/>
    <w:rsid w:val="006A0AA1"/>
    <w:rsid w:val="006A70A7"/>
    <w:rsid w:val="006B2DE2"/>
    <w:rsid w:val="006B6304"/>
    <w:rsid w:val="006C2190"/>
    <w:rsid w:val="006E1CA2"/>
    <w:rsid w:val="006F27A1"/>
    <w:rsid w:val="006F31AF"/>
    <w:rsid w:val="006F3E49"/>
    <w:rsid w:val="00703523"/>
    <w:rsid w:val="00703F7B"/>
    <w:rsid w:val="00710CCC"/>
    <w:rsid w:val="007123F1"/>
    <w:rsid w:val="00715316"/>
    <w:rsid w:val="00722B83"/>
    <w:rsid w:val="0072744D"/>
    <w:rsid w:val="00732D40"/>
    <w:rsid w:val="0074326D"/>
    <w:rsid w:val="00744941"/>
    <w:rsid w:val="00746DC0"/>
    <w:rsid w:val="00760E6D"/>
    <w:rsid w:val="00762C01"/>
    <w:rsid w:val="0078127D"/>
    <w:rsid w:val="007847DD"/>
    <w:rsid w:val="007861B9"/>
    <w:rsid w:val="00792826"/>
    <w:rsid w:val="0079563B"/>
    <w:rsid w:val="007A1141"/>
    <w:rsid w:val="007A7514"/>
    <w:rsid w:val="007B1F9A"/>
    <w:rsid w:val="007D1A7D"/>
    <w:rsid w:val="007E22BF"/>
    <w:rsid w:val="007E5169"/>
    <w:rsid w:val="007F1B11"/>
    <w:rsid w:val="007F2671"/>
    <w:rsid w:val="007F2A29"/>
    <w:rsid w:val="007F3E95"/>
    <w:rsid w:val="007F6162"/>
    <w:rsid w:val="007F7E3A"/>
    <w:rsid w:val="00803253"/>
    <w:rsid w:val="00804327"/>
    <w:rsid w:val="008105BB"/>
    <w:rsid w:val="008121CC"/>
    <w:rsid w:val="00814EFC"/>
    <w:rsid w:val="008245EC"/>
    <w:rsid w:val="008308E2"/>
    <w:rsid w:val="00842836"/>
    <w:rsid w:val="00842A42"/>
    <w:rsid w:val="00842CCE"/>
    <w:rsid w:val="0084362C"/>
    <w:rsid w:val="00846ADD"/>
    <w:rsid w:val="008552C0"/>
    <w:rsid w:val="00857E36"/>
    <w:rsid w:val="008614BF"/>
    <w:rsid w:val="00861F55"/>
    <w:rsid w:val="0087179B"/>
    <w:rsid w:val="0087306C"/>
    <w:rsid w:val="00874899"/>
    <w:rsid w:val="00875149"/>
    <w:rsid w:val="0088054E"/>
    <w:rsid w:val="0088610D"/>
    <w:rsid w:val="008926B9"/>
    <w:rsid w:val="008A04AA"/>
    <w:rsid w:val="008A0B46"/>
    <w:rsid w:val="008D4DFA"/>
    <w:rsid w:val="008E69DE"/>
    <w:rsid w:val="008F2C7F"/>
    <w:rsid w:val="008F7E6E"/>
    <w:rsid w:val="008F7ECA"/>
    <w:rsid w:val="00900231"/>
    <w:rsid w:val="00903CBB"/>
    <w:rsid w:val="009149AC"/>
    <w:rsid w:val="00916249"/>
    <w:rsid w:val="00916937"/>
    <w:rsid w:val="00940A91"/>
    <w:rsid w:val="00942328"/>
    <w:rsid w:val="00946E1A"/>
    <w:rsid w:val="00953358"/>
    <w:rsid w:val="009538B7"/>
    <w:rsid w:val="0095394F"/>
    <w:rsid w:val="00956893"/>
    <w:rsid w:val="00957E54"/>
    <w:rsid w:val="00964505"/>
    <w:rsid w:val="00966B3C"/>
    <w:rsid w:val="009766FE"/>
    <w:rsid w:val="00981688"/>
    <w:rsid w:val="0098444C"/>
    <w:rsid w:val="00985B4D"/>
    <w:rsid w:val="0098628B"/>
    <w:rsid w:val="0099194B"/>
    <w:rsid w:val="00993556"/>
    <w:rsid w:val="00996651"/>
    <w:rsid w:val="00997982"/>
    <w:rsid w:val="009A33DE"/>
    <w:rsid w:val="009B0261"/>
    <w:rsid w:val="009C1E86"/>
    <w:rsid w:val="009C2644"/>
    <w:rsid w:val="009C4B36"/>
    <w:rsid w:val="009C650F"/>
    <w:rsid w:val="009C7D13"/>
    <w:rsid w:val="009D5466"/>
    <w:rsid w:val="009D5A5B"/>
    <w:rsid w:val="009D5AB5"/>
    <w:rsid w:val="009D6A08"/>
    <w:rsid w:val="009E27CF"/>
    <w:rsid w:val="009E5A9F"/>
    <w:rsid w:val="009E6903"/>
    <w:rsid w:val="009F32ED"/>
    <w:rsid w:val="00A15194"/>
    <w:rsid w:val="00A17CA0"/>
    <w:rsid w:val="00A20FAE"/>
    <w:rsid w:val="00A227E8"/>
    <w:rsid w:val="00A25F4B"/>
    <w:rsid w:val="00A26C06"/>
    <w:rsid w:val="00A313B7"/>
    <w:rsid w:val="00A34961"/>
    <w:rsid w:val="00A3705C"/>
    <w:rsid w:val="00A405A7"/>
    <w:rsid w:val="00A44B45"/>
    <w:rsid w:val="00A45640"/>
    <w:rsid w:val="00A47414"/>
    <w:rsid w:val="00A479A3"/>
    <w:rsid w:val="00A514F7"/>
    <w:rsid w:val="00A533EC"/>
    <w:rsid w:val="00A547B8"/>
    <w:rsid w:val="00A6509F"/>
    <w:rsid w:val="00A6675B"/>
    <w:rsid w:val="00A670C8"/>
    <w:rsid w:val="00A71742"/>
    <w:rsid w:val="00A72906"/>
    <w:rsid w:val="00A736C6"/>
    <w:rsid w:val="00A7555E"/>
    <w:rsid w:val="00A81394"/>
    <w:rsid w:val="00A81819"/>
    <w:rsid w:val="00A82BA2"/>
    <w:rsid w:val="00A82D95"/>
    <w:rsid w:val="00A85ECD"/>
    <w:rsid w:val="00A91CF3"/>
    <w:rsid w:val="00AA266B"/>
    <w:rsid w:val="00AA475E"/>
    <w:rsid w:val="00AA4C39"/>
    <w:rsid w:val="00AA566B"/>
    <w:rsid w:val="00AB50AA"/>
    <w:rsid w:val="00AB7068"/>
    <w:rsid w:val="00AB79CE"/>
    <w:rsid w:val="00AC0110"/>
    <w:rsid w:val="00AC56FD"/>
    <w:rsid w:val="00AC5C98"/>
    <w:rsid w:val="00AC7408"/>
    <w:rsid w:val="00AD0D1D"/>
    <w:rsid w:val="00AD3B2A"/>
    <w:rsid w:val="00AE2621"/>
    <w:rsid w:val="00AE68A0"/>
    <w:rsid w:val="00B016B6"/>
    <w:rsid w:val="00B01990"/>
    <w:rsid w:val="00B04C86"/>
    <w:rsid w:val="00B073C9"/>
    <w:rsid w:val="00B134E0"/>
    <w:rsid w:val="00B31B8D"/>
    <w:rsid w:val="00B428E4"/>
    <w:rsid w:val="00B4598A"/>
    <w:rsid w:val="00B470C4"/>
    <w:rsid w:val="00B508A6"/>
    <w:rsid w:val="00B50F75"/>
    <w:rsid w:val="00B55286"/>
    <w:rsid w:val="00B75057"/>
    <w:rsid w:val="00B76BC9"/>
    <w:rsid w:val="00B77E7A"/>
    <w:rsid w:val="00B81ACF"/>
    <w:rsid w:val="00BA182A"/>
    <w:rsid w:val="00BA74F4"/>
    <w:rsid w:val="00BB1482"/>
    <w:rsid w:val="00BB446F"/>
    <w:rsid w:val="00BB637A"/>
    <w:rsid w:val="00BB6A77"/>
    <w:rsid w:val="00BD6EA7"/>
    <w:rsid w:val="00BE1559"/>
    <w:rsid w:val="00BE6AEE"/>
    <w:rsid w:val="00BF7A98"/>
    <w:rsid w:val="00C04218"/>
    <w:rsid w:val="00C06706"/>
    <w:rsid w:val="00C10549"/>
    <w:rsid w:val="00C11374"/>
    <w:rsid w:val="00C12F98"/>
    <w:rsid w:val="00C14E1B"/>
    <w:rsid w:val="00C31375"/>
    <w:rsid w:val="00C3310A"/>
    <w:rsid w:val="00C3649D"/>
    <w:rsid w:val="00C42F55"/>
    <w:rsid w:val="00C5331A"/>
    <w:rsid w:val="00C5524B"/>
    <w:rsid w:val="00C57314"/>
    <w:rsid w:val="00C576AC"/>
    <w:rsid w:val="00C67AA5"/>
    <w:rsid w:val="00C73950"/>
    <w:rsid w:val="00C757E1"/>
    <w:rsid w:val="00C86BDB"/>
    <w:rsid w:val="00C9064E"/>
    <w:rsid w:val="00C9180D"/>
    <w:rsid w:val="00C94A80"/>
    <w:rsid w:val="00C95544"/>
    <w:rsid w:val="00C97ED1"/>
    <w:rsid w:val="00CA0213"/>
    <w:rsid w:val="00CA1836"/>
    <w:rsid w:val="00CA713E"/>
    <w:rsid w:val="00CB0271"/>
    <w:rsid w:val="00CB409C"/>
    <w:rsid w:val="00CC1D70"/>
    <w:rsid w:val="00CC30B2"/>
    <w:rsid w:val="00CC4C11"/>
    <w:rsid w:val="00CC677F"/>
    <w:rsid w:val="00CD1587"/>
    <w:rsid w:val="00CD1884"/>
    <w:rsid w:val="00CD3069"/>
    <w:rsid w:val="00CD3F98"/>
    <w:rsid w:val="00CD658C"/>
    <w:rsid w:val="00CE1769"/>
    <w:rsid w:val="00CE34EE"/>
    <w:rsid w:val="00CF17CA"/>
    <w:rsid w:val="00D12B3C"/>
    <w:rsid w:val="00D217F1"/>
    <w:rsid w:val="00D23C01"/>
    <w:rsid w:val="00D31C0D"/>
    <w:rsid w:val="00D36565"/>
    <w:rsid w:val="00D4446B"/>
    <w:rsid w:val="00D53FFE"/>
    <w:rsid w:val="00D566A2"/>
    <w:rsid w:val="00D56F9E"/>
    <w:rsid w:val="00D65EC6"/>
    <w:rsid w:val="00D67854"/>
    <w:rsid w:val="00D70AD9"/>
    <w:rsid w:val="00D75DE8"/>
    <w:rsid w:val="00D764B3"/>
    <w:rsid w:val="00D80D7C"/>
    <w:rsid w:val="00D82B4D"/>
    <w:rsid w:val="00D84080"/>
    <w:rsid w:val="00D8505B"/>
    <w:rsid w:val="00D8641B"/>
    <w:rsid w:val="00DA0FA7"/>
    <w:rsid w:val="00DA1993"/>
    <w:rsid w:val="00DA647F"/>
    <w:rsid w:val="00DB1599"/>
    <w:rsid w:val="00DB4F5B"/>
    <w:rsid w:val="00DB5C07"/>
    <w:rsid w:val="00DB677B"/>
    <w:rsid w:val="00DC5E20"/>
    <w:rsid w:val="00DD1EA4"/>
    <w:rsid w:val="00DE0B9D"/>
    <w:rsid w:val="00DE4649"/>
    <w:rsid w:val="00DE5464"/>
    <w:rsid w:val="00DF2702"/>
    <w:rsid w:val="00DF2DD0"/>
    <w:rsid w:val="00DF58AA"/>
    <w:rsid w:val="00E0540B"/>
    <w:rsid w:val="00E07D3E"/>
    <w:rsid w:val="00E145FD"/>
    <w:rsid w:val="00E22CE7"/>
    <w:rsid w:val="00E272A2"/>
    <w:rsid w:val="00E41473"/>
    <w:rsid w:val="00E474DB"/>
    <w:rsid w:val="00E52059"/>
    <w:rsid w:val="00E57B69"/>
    <w:rsid w:val="00E6030F"/>
    <w:rsid w:val="00E70D41"/>
    <w:rsid w:val="00E715E0"/>
    <w:rsid w:val="00E75BDA"/>
    <w:rsid w:val="00E763A7"/>
    <w:rsid w:val="00E85A74"/>
    <w:rsid w:val="00E91BDB"/>
    <w:rsid w:val="00E94018"/>
    <w:rsid w:val="00E948DD"/>
    <w:rsid w:val="00E97F28"/>
    <w:rsid w:val="00EA0D19"/>
    <w:rsid w:val="00EA645E"/>
    <w:rsid w:val="00EB0273"/>
    <w:rsid w:val="00EB21F0"/>
    <w:rsid w:val="00EB618C"/>
    <w:rsid w:val="00EC06D1"/>
    <w:rsid w:val="00EC5EC5"/>
    <w:rsid w:val="00EC7FB7"/>
    <w:rsid w:val="00ED0FFD"/>
    <w:rsid w:val="00ED2BF8"/>
    <w:rsid w:val="00ED53A3"/>
    <w:rsid w:val="00ED6336"/>
    <w:rsid w:val="00EE6294"/>
    <w:rsid w:val="00EF2696"/>
    <w:rsid w:val="00EF3AAF"/>
    <w:rsid w:val="00F004B5"/>
    <w:rsid w:val="00F12475"/>
    <w:rsid w:val="00F16B8B"/>
    <w:rsid w:val="00F25D2A"/>
    <w:rsid w:val="00F27608"/>
    <w:rsid w:val="00F277E6"/>
    <w:rsid w:val="00F341B0"/>
    <w:rsid w:val="00F374E2"/>
    <w:rsid w:val="00F43C0D"/>
    <w:rsid w:val="00F5077E"/>
    <w:rsid w:val="00F52120"/>
    <w:rsid w:val="00F61D4D"/>
    <w:rsid w:val="00F6262E"/>
    <w:rsid w:val="00F6287F"/>
    <w:rsid w:val="00F772F1"/>
    <w:rsid w:val="00F77AEB"/>
    <w:rsid w:val="00F80795"/>
    <w:rsid w:val="00F9041D"/>
    <w:rsid w:val="00F9445B"/>
    <w:rsid w:val="00FA2979"/>
    <w:rsid w:val="00FB1718"/>
    <w:rsid w:val="00FB1A77"/>
    <w:rsid w:val="00FB5207"/>
    <w:rsid w:val="00FB6CDE"/>
    <w:rsid w:val="00FB7DE5"/>
    <w:rsid w:val="00FC4B80"/>
    <w:rsid w:val="00FC56D7"/>
    <w:rsid w:val="00FD2A25"/>
    <w:rsid w:val="00FD7465"/>
    <w:rsid w:val="00FE344C"/>
    <w:rsid w:val="00FF1746"/>
    <w:rsid w:val="00FF7B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DD7A7C"/>
  <w15:chartTrackingRefBased/>
  <w15:docId w15:val="{E161A6BA-4DC0-4B21-A78E-3A02053C7C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F277E6"/>
    <w:pPr>
      <w:keepNext/>
      <w:keepLines/>
      <w:spacing w:before="360" w:after="80"/>
      <w:outlineLvl w:val="0"/>
    </w:pPr>
    <w:rPr>
      <w:rFonts w:asciiTheme="majorHAnsi" w:eastAsiaTheme="majorEastAsia" w:hAnsiTheme="majorHAnsi" w:cstheme="majorBidi"/>
      <w:color w:val="2F5496"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F277E6"/>
    <w:pPr>
      <w:keepNext/>
      <w:keepLines/>
      <w:spacing w:before="160" w:after="80"/>
      <w:outlineLvl w:val="1"/>
    </w:pPr>
    <w:rPr>
      <w:rFonts w:asciiTheme="majorHAnsi" w:eastAsiaTheme="majorEastAsia" w:hAnsiTheme="majorHAnsi" w:cstheme="majorBidi"/>
      <w:color w:val="2F5496"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F277E6"/>
    <w:pPr>
      <w:keepNext/>
      <w:keepLines/>
      <w:spacing w:before="160" w:after="80"/>
      <w:outlineLvl w:val="2"/>
    </w:pPr>
    <w:rPr>
      <w:rFonts w:eastAsiaTheme="majorEastAsia" w:cstheme="majorBidi"/>
      <w:color w:val="2F5496" w:themeColor="accent1" w:themeShade="BF"/>
      <w:kern w:val="2"/>
      <w:sz w:val="28"/>
      <w:szCs w:val="28"/>
      <w14:ligatures w14:val="standardContextual"/>
    </w:rPr>
  </w:style>
  <w:style w:type="paragraph" w:styleId="Heading4">
    <w:name w:val="heading 4"/>
    <w:basedOn w:val="Normal"/>
    <w:next w:val="Normal"/>
    <w:link w:val="Heading4Char"/>
    <w:uiPriority w:val="99"/>
    <w:unhideWhenUsed/>
    <w:qFormat/>
    <w:rsid w:val="00F277E6"/>
    <w:pPr>
      <w:keepNext/>
      <w:keepLines/>
      <w:spacing w:before="80" w:after="40"/>
      <w:outlineLvl w:val="3"/>
    </w:pPr>
    <w:rPr>
      <w:rFonts w:eastAsiaTheme="majorEastAsia" w:cstheme="majorBidi"/>
      <w:i/>
      <w:iCs/>
      <w:color w:val="2F5496" w:themeColor="accent1" w:themeShade="BF"/>
      <w:kern w:val="2"/>
      <w14:ligatures w14:val="standardContextual"/>
    </w:rPr>
  </w:style>
  <w:style w:type="paragraph" w:styleId="Heading5">
    <w:name w:val="heading 5"/>
    <w:basedOn w:val="Normal"/>
    <w:next w:val="Normal"/>
    <w:link w:val="Heading5Char"/>
    <w:uiPriority w:val="9"/>
    <w:semiHidden/>
    <w:unhideWhenUsed/>
    <w:qFormat/>
    <w:rsid w:val="00F277E6"/>
    <w:pPr>
      <w:keepNext/>
      <w:keepLines/>
      <w:spacing w:before="80" w:after="40"/>
      <w:outlineLvl w:val="4"/>
    </w:pPr>
    <w:rPr>
      <w:rFonts w:eastAsiaTheme="majorEastAsia" w:cstheme="majorBidi"/>
      <w:color w:val="2F5496" w:themeColor="accent1" w:themeShade="BF"/>
      <w:kern w:val="2"/>
      <w14:ligatures w14:val="standardContextual"/>
    </w:rPr>
  </w:style>
  <w:style w:type="paragraph" w:styleId="Heading6">
    <w:name w:val="heading 6"/>
    <w:basedOn w:val="Normal"/>
    <w:next w:val="Normal"/>
    <w:link w:val="Heading6Char"/>
    <w:uiPriority w:val="9"/>
    <w:semiHidden/>
    <w:unhideWhenUsed/>
    <w:qFormat/>
    <w:rsid w:val="00F277E6"/>
    <w:pPr>
      <w:keepNext/>
      <w:keepLines/>
      <w:spacing w:before="40" w:after="0"/>
      <w:outlineLvl w:val="5"/>
    </w:pPr>
    <w:rPr>
      <w:rFonts w:eastAsiaTheme="majorEastAsia" w:cstheme="majorBidi"/>
      <w:i/>
      <w:iCs/>
      <w:color w:val="595959" w:themeColor="text1" w:themeTint="A6"/>
      <w:kern w:val="2"/>
      <w14:ligatures w14:val="standardContextual"/>
    </w:rPr>
  </w:style>
  <w:style w:type="paragraph" w:styleId="Heading7">
    <w:name w:val="heading 7"/>
    <w:basedOn w:val="Normal"/>
    <w:next w:val="Normal"/>
    <w:link w:val="Heading7Char"/>
    <w:uiPriority w:val="9"/>
    <w:semiHidden/>
    <w:unhideWhenUsed/>
    <w:qFormat/>
    <w:rsid w:val="00F277E6"/>
    <w:pPr>
      <w:keepNext/>
      <w:keepLines/>
      <w:spacing w:before="40" w:after="0"/>
      <w:outlineLvl w:val="6"/>
    </w:pPr>
    <w:rPr>
      <w:rFonts w:eastAsiaTheme="majorEastAsia" w:cstheme="majorBidi"/>
      <w:color w:val="595959" w:themeColor="text1" w:themeTint="A6"/>
      <w:kern w:val="2"/>
      <w14:ligatures w14:val="standardContextual"/>
    </w:rPr>
  </w:style>
  <w:style w:type="paragraph" w:styleId="Heading8">
    <w:name w:val="heading 8"/>
    <w:basedOn w:val="Normal"/>
    <w:next w:val="Normal"/>
    <w:link w:val="Heading8Char"/>
    <w:uiPriority w:val="9"/>
    <w:semiHidden/>
    <w:unhideWhenUsed/>
    <w:qFormat/>
    <w:rsid w:val="00F277E6"/>
    <w:pPr>
      <w:keepNext/>
      <w:keepLines/>
      <w:spacing w:after="0"/>
      <w:outlineLvl w:val="7"/>
    </w:pPr>
    <w:rPr>
      <w:rFonts w:eastAsiaTheme="majorEastAsia" w:cstheme="majorBidi"/>
      <w:i/>
      <w:iCs/>
      <w:color w:val="272727" w:themeColor="text1" w:themeTint="D8"/>
      <w:kern w:val="2"/>
      <w14:ligatures w14:val="standardContextual"/>
    </w:rPr>
  </w:style>
  <w:style w:type="paragraph" w:styleId="Heading9">
    <w:name w:val="heading 9"/>
    <w:basedOn w:val="Normal"/>
    <w:next w:val="Normal"/>
    <w:link w:val="Heading9Char"/>
    <w:uiPriority w:val="9"/>
    <w:semiHidden/>
    <w:unhideWhenUsed/>
    <w:qFormat/>
    <w:rsid w:val="00F277E6"/>
    <w:pPr>
      <w:keepNext/>
      <w:keepLines/>
      <w:spacing w:after="0"/>
      <w:outlineLvl w:val="8"/>
    </w:pPr>
    <w:rPr>
      <w:rFonts w:eastAsiaTheme="majorEastAsia" w:cstheme="majorBidi"/>
      <w:color w:val="272727" w:themeColor="text1" w:themeTint="D8"/>
      <w:kern w:val="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21379"/>
    <w:pPr>
      <w:ind w:left="720"/>
      <w:contextualSpacing/>
    </w:pPr>
  </w:style>
  <w:style w:type="paragraph" w:styleId="Header">
    <w:name w:val="header"/>
    <w:basedOn w:val="Normal"/>
    <w:link w:val="HeaderChar"/>
    <w:uiPriority w:val="99"/>
    <w:unhideWhenUsed/>
    <w:rsid w:val="000213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1379"/>
  </w:style>
  <w:style w:type="paragraph" w:styleId="Footer">
    <w:name w:val="footer"/>
    <w:basedOn w:val="Normal"/>
    <w:link w:val="FooterChar"/>
    <w:uiPriority w:val="99"/>
    <w:unhideWhenUsed/>
    <w:rsid w:val="000213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1379"/>
  </w:style>
  <w:style w:type="character" w:customStyle="1" w:styleId="Heading1Char">
    <w:name w:val="Heading 1 Char"/>
    <w:basedOn w:val="DefaultParagraphFont"/>
    <w:link w:val="Heading1"/>
    <w:uiPriority w:val="99"/>
    <w:rsid w:val="00F277E6"/>
    <w:rPr>
      <w:rFonts w:asciiTheme="majorHAnsi" w:eastAsiaTheme="majorEastAsia" w:hAnsiTheme="majorHAnsi" w:cstheme="majorBidi"/>
      <w:color w:val="2F5496" w:themeColor="accent1" w:themeShade="BF"/>
      <w:kern w:val="2"/>
      <w:sz w:val="40"/>
      <w:szCs w:val="40"/>
      <w14:ligatures w14:val="standardContextual"/>
    </w:rPr>
  </w:style>
  <w:style w:type="character" w:customStyle="1" w:styleId="Heading2Char">
    <w:name w:val="Heading 2 Char"/>
    <w:basedOn w:val="DefaultParagraphFont"/>
    <w:link w:val="Heading2"/>
    <w:uiPriority w:val="9"/>
    <w:semiHidden/>
    <w:rsid w:val="00F277E6"/>
    <w:rPr>
      <w:rFonts w:asciiTheme="majorHAnsi" w:eastAsiaTheme="majorEastAsia" w:hAnsiTheme="majorHAnsi" w:cstheme="majorBidi"/>
      <w:color w:val="2F5496" w:themeColor="accent1" w:themeShade="BF"/>
      <w:kern w:val="2"/>
      <w:sz w:val="32"/>
      <w:szCs w:val="32"/>
      <w14:ligatures w14:val="standardContextual"/>
    </w:rPr>
  </w:style>
  <w:style w:type="character" w:customStyle="1" w:styleId="Heading3Char">
    <w:name w:val="Heading 3 Char"/>
    <w:basedOn w:val="DefaultParagraphFont"/>
    <w:link w:val="Heading3"/>
    <w:uiPriority w:val="9"/>
    <w:semiHidden/>
    <w:rsid w:val="00F277E6"/>
    <w:rPr>
      <w:rFonts w:eastAsiaTheme="majorEastAsia" w:cstheme="majorBidi"/>
      <w:color w:val="2F5496" w:themeColor="accent1" w:themeShade="BF"/>
      <w:kern w:val="2"/>
      <w:sz w:val="28"/>
      <w:szCs w:val="28"/>
      <w14:ligatures w14:val="standardContextual"/>
    </w:rPr>
  </w:style>
  <w:style w:type="character" w:customStyle="1" w:styleId="Heading4Char">
    <w:name w:val="Heading 4 Char"/>
    <w:basedOn w:val="DefaultParagraphFont"/>
    <w:link w:val="Heading4"/>
    <w:uiPriority w:val="99"/>
    <w:semiHidden/>
    <w:rsid w:val="00F277E6"/>
    <w:rPr>
      <w:rFonts w:eastAsiaTheme="majorEastAsia" w:cstheme="majorBidi"/>
      <w:i/>
      <w:iCs/>
      <w:color w:val="2F5496" w:themeColor="accent1" w:themeShade="BF"/>
      <w:kern w:val="2"/>
      <w14:ligatures w14:val="standardContextual"/>
    </w:rPr>
  </w:style>
  <w:style w:type="character" w:customStyle="1" w:styleId="Heading5Char">
    <w:name w:val="Heading 5 Char"/>
    <w:basedOn w:val="DefaultParagraphFont"/>
    <w:link w:val="Heading5"/>
    <w:uiPriority w:val="9"/>
    <w:semiHidden/>
    <w:rsid w:val="00F277E6"/>
    <w:rPr>
      <w:rFonts w:eastAsiaTheme="majorEastAsia" w:cstheme="majorBidi"/>
      <w:color w:val="2F5496" w:themeColor="accent1" w:themeShade="BF"/>
      <w:kern w:val="2"/>
      <w14:ligatures w14:val="standardContextual"/>
    </w:rPr>
  </w:style>
  <w:style w:type="character" w:customStyle="1" w:styleId="Heading6Char">
    <w:name w:val="Heading 6 Char"/>
    <w:basedOn w:val="DefaultParagraphFont"/>
    <w:link w:val="Heading6"/>
    <w:uiPriority w:val="9"/>
    <w:semiHidden/>
    <w:rsid w:val="00F277E6"/>
    <w:rPr>
      <w:rFonts w:eastAsiaTheme="majorEastAsia" w:cstheme="majorBidi"/>
      <w:i/>
      <w:iCs/>
      <w:color w:val="595959" w:themeColor="text1" w:themeTint="A6"/>
      <w:kern w:val="2"/>
      <w14:ligatures w14:val="standardContextual"/>
    </w:rPr>
  </w:style>
  <w:style w:type="character" w:customStyle="1" w:styleId="Heading7Char">
    <w:name w:val="Heading 7 Char"/>
    <w:basedOn w:val="DefaultParagraphFont"/>
    <w:link w:val="Heading7"/>
    <w:uiPriority w:val="9"/>
    <w:semiHidden/>
    <w:rsid w:val="00F277E6"/>
    <w:rPr>
      <w:rFonts w:eastAsiaTheme="majorEastAsia" w:cstheme="majorBidi"/>
      <w:color w:val="595959" w:themeColor="text1" w:themeTint="A6"/>
      <w:kern w:val="2"/>
      <w14:ligatures w14:val="standardContextual"/>
    </w:rPr>
  </w:style>
  <w:style w:type="character" w:customStyle="1" w:styleId="Heading8Char">
    <w:name w:val="Heading 8 Char"/>
    <w:basedOn w:val="DefaultParagraphFont"/>
    <w:link w:val="Heading8"/>
    <w:uiPriority w:val="9"/>
    <w:semiHidden/>
    <w:rsid w:val="00F277E6"/>
    <w:rPr>
      <w:rFonts w:eastAsiaTheme="majorEastAsia" w:cstheme="majorBidi"/>
      <w:i/>
      <w:iCs/>
      <w:color w:val="272727" w:themeColor="text1" w:themeTint="D8"/>
      <w:kern w:val="2"/>
      <w14:ligatures w14:val="standardContextual"/>
    </w:rPr>
  </w:style>
  <w:style w:type="character" w:customStyle="1" w:styleId="Heading9Char">
    <w:name w:val="Heading 9 Char"/>
    <w:basedOn w:val="DefaultParagraphFont"/>
    <w:link w:val="Heading9"/>
    <w:uiPriority w:val="9"/>
    <w:semiHidden/>
    <w:rsid w:val="00F277E6"/>
    <w:rPr>
      <w:rFonts w:eastAsiaTheme="majorEastAsia" w:cstheme="majorBidi"/>
      <w:color w:val="272727" w:themeColor="text1" w:themeTint="D8"/>
      <w:kern w:val="2"/>
      <w14:ligatures w14:val="standardContextual"/>
    </w:rPr>
  </w:style>
  <w:style w:type="paragraph" w:styleId="Title">
    <w:name w:val="Title"/>
    <w:basedOn w:val="Normal"/>
    <w:next w:val="Normal"/>
    <w:link w:val="TitleChar"/>
    <w:uiPriority w:val="10"/>
    <w:qFormat/>
    <w:rsid w:val="00F277E6"/>
    <w:pPr>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F277E6"/>
    <w:rPr>
      <w:rFonts w:asciiTheme="majorHAnsi" w:eastAsiaTheme="majorEastAsia" w:hAnsiTheme="majorHAnsi" w:cstheme="majorBidi"/>
      <w:spacing w:val="-10"/>
      <w:kern w:val="28"/>
      <w:sz w:val="56"/>
      <w:szCs w:val="56"/>
      <w14:ligatures w14:val="standardContextual"/>
    </w:rPr>
  </w:style>
  <w:style w:type="paragraph" w:styleId="Subtitle">
    <w:name w:val="Subtitle"/>
    <w:basedOn w:val="Normal"/>
    <w:next w:val="Normal"/>
    <w:link w:val="SubtitleChar"/>
    <w:uiPriority w:val="11"/>
    <w:qFormat/>
    <w:rsid w:val="00F277E6"/>
    <w:pPr>
      <w:numPr>
        <w:ilvl w:val="1"/>
      </w:numPr>
    </w:pPr>
    <w:rPr>
      <w:rFonts w:eastAsiaTheme="majorEastAsia"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F277E6"/>
    <w:rPr>
      <w:rFonts w:eastAsiaTheme="majorEastAsia" w:cstheme="majorBidi"/>
      <w:color w:val="595959" w:themeColor="text1" w:themeTint="A6"/>
      <w:spacing w:val="15"/>
      <w:kern w:val="2"/>
      <w:sz w:val="28"/>
      <w:szCs w:val="28"/>
      <w14:ligatures w14:val="standardContextual"/>
    </w:rPr>
  </w:style>
  <w:style w:type="paragraph" w:styleId="Quote">
    <w:name w:val="Quote"/>
    <w:basedOn w:val="Normal"/>
    <w:next w:val="Normal"/>
    <w:link w:val="QuoteChar"/>
    <w:uiPriority w:val="29"/>
    <w:qFormat/>
    <w:rsid w:val="00F277E6"/>
    <w:pPr>
      <w:spacing w:before="160"/>
      <w:jc w:val="center"/>
    </w:pPr>
    <w:rPr>
      <w:i/>
      <w:iCs/>
      <w:color w:val="404040" w:themeColor="text1" w:themeTint="BF"/>
      <w:kern w:val="2"/>
      <w14:ligatures w14:val="standardContextual"/>
    </w:rPr>
  </w:style>
  <w:style w:type="character" w:customStyle="1" w:styleId="QuoteChar">
    <w:name w:val="Quote Char"/>
    <w:basedOn w:val="DefaultParagraphFont"/>
    <w:link w:val="Quote"/>
    <w:uiPriority w:val="29"/>
    <w:rsid w:val="00F277E6"/>
    <w:rPr>
      <w:i/>
      <w:iCs/>
      <w:color w:val="404040" w:themeColor="text1" w:themeTint="BF"/>
      <w:kern w:val="2"/>
      <w14:ligatures w14:val="standardContextual"/>
    </w:rPr>
  </w:style>
  <w:style w:type="character" w:styleId="IntenseEmphasis">
    <w:name w:val="Intense Emphasis"/>
    <w:basedOn w:val="DefaultParagraphFont"/>
    <w:uiPriority w:val="21"/>
    <w:qFormat/>
    <w:rsid w:val="00F277E6"/>
    <w:rPr>
      <w:i/>
      <w:iCs/>
      <w:color w:val="2F5496" w:themeColor="accent1" w:themeShade="BF"/>
    </w:rPr>
  </w:style>
  <w:style w:type="paragraph" w:styleId="IntenseQuote">
    <w:name w:val="Intense Quote"/>
    <w:basedOn w:val="Normal"/>
    <w:next w:val="Normal"/>
    <w:link w:val="IntenseQuoteChar"/>
    <w:uiPriority w:val="30"/>
    <w:qFormat/>
    <w:rsid w:val="00F277E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kern w:val="2"/>
      <w14:ligatures w14:val="standardContextual"/>
    </w:rPr>
  </w:style>
  <w:style w:type="character" w:customStyle="1" w:styleId="IntenseQuoteChar">
    <w:name w:val="Intense Quote Char"/>
    <w:basedOn w:val="DefaultParagraphFont"/>
    <w:link w:val="IntenseQuote"/>
    <w:uiPriority w:val="30"/>
    <w:rsid w:val="00F277E6"/>
    <w:rPr>
      <w:i/>
      <w:iCs/>
      <w:color w:val="2F5496" w:themeColor="accent1" w:themeShade="BF"/>
      <w:kern w:val="2"/>
      <w14:ligatures w14:val="standardContextual"/>
    </w:rPr>
  </w:style>
  <w:style w:type="character" w:styleId="IntenseReference">
    <w:name w:val="Intense Reference"/>
    <w:basedOn w:val="DefaultParagraphFont"/>
    <w:uiPriority w:val="32"/>
    <w:qFormat/>
    <w:rsid w:val="00F277E6"/>
    <w:rPr>
      <w:b/>
      <w:bCs/>
      <w:smallCaps/>
      <w:color w:val="2F5496" w:themeColor="accent1" w:themeShade="BF"/>
      <w:spacing w:val="5"/>
    </w:rPr>
  </w:style>
  <w:style w:type="character" w:styleId="Hyperlink">
    <w:name w:val="Hyperlink"/>
    <w:basedOn w:val="DefaultParagraphFont"/>
    <w:unhideWhenUsed/>
    <w:rsid w:val="00F277E6"/>
    <w:rPr>
      <w:color w:val="0563C1" w:themeColor="hyperlink"/>
      <w:u w:val="single"/>
    </w:rPr>
  </w:style>
  <w:style w:type="character" w:styleId="UnresolvedMention">
    <w:name w:val="Unresolved Mention"/>
    <w:basedOn w:val="DefaultParagraphFont"/>
    <w:uiPriority w:val="99"/>
    <w:semiHidden/>
    <w:unhideWhenUsed/>
    <w:rsid w:val="00F277E6"/>
    <w:rPr>
      <w:color w:val="605E5C"/>
      <w:shd w:val="clear" w:color="auto" w:fill="E1DFDD"/>
    </w:rPr>
  </w:style>
  <w:style w:type="character" w:styleId="FollowedHyperlink">
    <w:name w:val="FollowedHyperlink"/>
    <w:basedOn w:val="DefaultParagraphFont"/>
    <w:uiPriority w:val="99"/>
    <w:semiHidden/>
    <w:unhideWhenUsed/>
    <w:rsid w:val="00F277E6"/>
    <w:rPr>
      <w:color w:val="954F72" w:themeColor="followedHyperlink"/>
      <w:u w:val="single"/>
    </w:rPr>
  </w:style>
  <w:style w:type="paragraph" w:styleId="BodyText2">
    <w:name w:val="Body Text 2"/>
    <w:basedOn w:val="Normal"/>
    <w:link w:val="BodyText2Char"/>
    <w:uiPriority w:val="99"/>
    <w:rsid w:val="005B6675"/>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5B6675"/>
    <w:rPr>
      <w:rFonts w:ascii="Times New Roman" w:eastAsia="Times New Roman" w:hAnsi="Times New Roman" w:cs="Times New Roman"/>
      <w:b/>
      <w:bCs/>
    </w:rPr>
  </w:style>
  <w:style w:type="paragraph" w:customStyle="1" w:styleId="deannah1">
    <w:name w:val="deannah1"/>
    <w:basedOn w:val="Normal"/>
    <w:uiPriority w:val="99"/>
    <w:rsid w:val="005B6675"/>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5B6675"/>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5B6675"/>
    <w:rPr>
      <w:rFonts w:ascii="Tahoma" w:eastAsia="Times New Roman" w:hAnsi="Tahoma" w:cs="Tahoma"/>
      <w:sz w:val="16"/>
      <w:szCs w:val="16"/>
    </w:rPr>
  </w:style>
  <w:style w:type="table" w:styleId="TableGrid">
    <w:name w:val="Table Grid"/>
    <w:basedOn w:val="TableNormal"/>
    <w:rsid w:val="005B6675"/>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rsid w:val="005B667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5B6675"/>
    <w:rPr>
      <w:color w:val="535353"/>
      <w:u w:val="single"/>
      <w:effect w:val="none"/>
    </w:rPr>
  </w:style>
  <w:style w:type="paragraph" w:customStyle="1" w:styleId="NormalWeb1">
    <w:name w:val="Normal (Web)1"/>
    <w:basedOn w:val="Normal"/>
    <w:uiPriority w:val="99"/>
    <w:rsid w:val="005B6675"/>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5B6675"/>
  </w:style>
  <w:style w:type="character" w:styleId="CommentReference">
    <w:name w:val="annotation reference"/>
    <w:uiPriority w:val="99"/>
    <w:semiHidden/>
    <w:unhideWhenUsed/>
    <w:rsid w:val="005B6675"/>
    <w:rPr>
      <w:sz w:val="16"/>
      <w:szCs w:val="16"/>
    </w:rPr>
  </w:style>
  <w:style w:type="paragraph" w:styleId="CommentText">
    <w:name w:val="annotation text"/>
    <w:basedOn w:val="Normal"/>
    <w:link w:val="CommentTextChar"/>
    <w:uiPriority w:val="99"/>
    <w:semiHidden/>
    <w:unhideWhenUsed/>
    <w:rsid w:val="005B6675"/>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5B6675"/>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5B6675"/>
    <w:rPr>
      <w:b/>
      <w:bCs/>
    </w:rPr>
  </w:style>
  <w:style w:type="character" w:customStyle="1" w:styleId="CommentSubjectChar">
    <w:name w:val="Comment Subject Char"/>
    <w:basedOn w:val="CommentTextChar"/>
    <w:link w:val="CommentSubject"/>
    <w:uiPriority w:val="99"/>
    <w:semiHidden/>
    <w:rsid w:val="005B6675"/>
    <w:rPr>
      <w:rFonts w:ascii="Times New Roman" w:eastAsia="Times New Roman" w:hAnsi="Times New Roman" w:cs="Times New Roman"/>
      <w:b/>
      <w:bCs/>
      <w:sz w:val="20"/>
      <w:szCs w:val="20"/>
    </w:rPr>
  </w:style>
  <w:style w:type="character" w:styleId="Strong">
    <w:name w:val="Strong"/>
    <w:uiPriority w:val="22"/>
    <w:qFormat/>
    <w:rsid w:val="005B667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54179323">
      <w:bodyDiv w:val="1"/>
      <w:marLeft w:val="0"/>
      <w:marRight w:val="0"/>
      <w:marTop w:val="0"/>
      <w:marBottom w:val="0"/>
      <w:divBdr>
        <w:top w:val="none" w:sz="0" w:space="0" w:color="auto"/>
        <w:left w:val="none" w:sz="0" w:space="0" w:color="auto"/>
        <w:bottom w:val="none" w:sz="0" w:space="0" w:color="auto"/>
        <w:right w:val="none" w:sz="0" w:space="0" w:color="auto"/>
      </w:divBdr>
      <w:divsChild>
        <w:div w:id="175385700">
          <w:marLeft w:val="360"/>
          <w:marRight w:val="0"/>
          <w:marTop w:val="200"/>
          <w:marBottom w:val="160"/>
          <w:divBdr>
            <w:top w:val="none" w:sz="0" w:space="0" w:color="auto"/>
            <w:left w:val="none" w:sz="0" w:space="0" w:color="auto"/>
            <w:bottom w:val="none" w:sz="0" w:space="0" w:color="auto"/>
            <w:right w:val="none" w:sz="0" w:space="0" w:color="auto"/>
          </w:divBdr>
        </w:div>
        <w:div w:id="1322463049">
          <w:marLeft w:val="360"/>
          <w:marRight w:val="0"/>
          <w:marTop w:val="200"/>
          <w:marBottom w:val="160"/>
          <w:divBdr>
            <w:top w:val="none" w:sz="0" w:space="0" w:color="auto"/>
            <w:left w:val="none" w:sz="0" w:space="0" w:color="auto"/>
            <w:bottom w:val="none" w:sz="0" w:space="0" w:color="auto"/>
            <w:right w:val="none" w:sz="0" w:space="0" w:color="auto"/>
          </w:divBdr>
        </w:div>
        <w:div w:id="1727340344">
          <w:marLeft w:val="360"/>
          <w:marRight w:val="0"/>
          <w:marTop w:val="200"/>
          <w:marBottom w:val="160"/>
          <w:divBdr>
            <w:top w:val="none" w:sz="0" w:space="0" w:color="auto"/>
            <w:left w:val="none" w:sz="0" w:space="0" w:color="auto"/>
            <w:bottom w:val="none" w:sz="0" w:space="0" w:color="auto"/>
            <w:right w:val="none" w:sz="0" w:space="0" w:color="auto"/>
          </w:divBdr>
        </w:div>
        <w:div w:id="174000227">
          <w:marLeft w:val="360"/>
          <w:marRight w:val="0"/>
          <w:marTop w:val="200"/>
          <w:marBottom w:val="160"/>
          <w:divBdr>
            <w:top w:val="none" w:sz="0" w:space="0" w:color="auto"/>
            <w:left w:val="none" w:sz="0" w:space="0" w:color="auto"/>
            <w:bottom w:val="none" w:sz="0" w:space="0" w:color="auto"/>
            <w:right w:val="none" w:sz="0" w:space="0" w:color="auto"/>
          </w:divBdr>
        </w:div>
      </w:divsChild>
    </w:div>
    <w:div w:id="1818263428">
      <w:bodyDiv w:val="1"/>
      <w:marLeft w:val="0"/>
      <w:marRight w:val="0"/>
      <w:marTop w:val="0"/>
      <w:marBottom w:val="0"/>
      <w:divBdr>
        <w:top w:val="none" w:sz="0" w:space="0" w:color="auto"/>
        <w:left w:val="none" w:sz="0" w:space="0" w:color="auto"/>
        <w:bottom w:val="none" w:sz="0" w:space="0" w:color="auto"/>
        <w:right w:val="none" w:sz="0" w:space="0" w:color="auto"/>
      </w:divBdr>
      <w:divsChild>
        <w:div w:id="466094904">
          <w:marLeft w:val="547"/>
          <w:marRight w:val="0"/>
          <w:marTop w:val="0"/>
          <w:marBottom w:val="160"/>
          <w:divBdr>
            <w:top w:val="none" w:sz="0" w:space="0" w:color="auto"/>
            <w:left w:val="none" w:sz="0" w:space="0" w:color="auto"/>
            <w:bottom w:val="none" w:sz="0" w:space="0" w:color="auto"/>
            <w:right w:val="none" w:sz="0" w:space="0" w:color="auto"/>
          </w:divBdr>
        </w:div>
        <w:div w:id="521625754">
          <w:marLeft w:val="547"/>
          <w:marRight w:val="0"/>
          <w:marTop w:val="200"/>
          <w:marBottom w:val="160"/>
          <w:divBdr>
            <w:top w:val="none" w:sz="0" w:space="0" w:color="auto"/>
            <w:left w:val="none" w:sz="0" w:space="0" w:color="auto"/>
            <w:bottom w:val="none" w:sz="0" w:space="0" w:color="auto"/>
            <w:right w:val="none" w:sz="0" w:space="0" w:color="auto"/>
          </w:divBdr>
        </w:div>
        <w:div w:id="934292147">
          <w:marLeft w:val="547"/>
          <w:marRight w:val="0"/>
          <w:marTop w:val="200"/>
          <w:marBottom w:val="160"/>
          <w:divBdr>
            <w:top w:val="none" w:sz="0" w:space="0" w:color="auto"/>
            <w:left w:val="none" w:sz="0" w:space="0" w:color="auto"/>
            <w:bottom w:val="none" w:sz="0" w:space="0" w:color="auto"/>
            <w:right w:val="none" w:sz="0" w:space="0" w:color="auto"/>
          </w:divBdr>
        </w:div>
        <w:div w:id="988365688">
          <w:marLeft w:val="547"/>
          <w:marRight w:val="0"/>
          <w:marTop w:val="200"/>
          <w:marBottom w:val="160"/>
          <w:divBdr>
            <w:top w:val="none" w:sz="0" w:space="0" w:color="auto"/>
            <w:left w:val="none" w:sz="0" w:space="0" w:color="auto"/>
            <w:bottom w:val="none" w:sz="0" w:space="0" w:color="auto"/>
            <w:right w:val="none" w:sz="0" w:space="0" w:color="auto"/>
          </w:divBdr>
        </w:div>
        <w:div w:id="1101030957">
          <w:marLeft w:val="547"/>
          <w:marRight w:val="0"/>
          <w:marTop w:val="200"/>
          <w:marBottom w:val="16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theme" Target="theme/theme1.xml"/><Relationship Id="rId21" Type="http://schemas.openxmlformats.org/officeDocument/2006/relationships/image" Target="media/image15.png"/><Relationship Id="rId34" Type="http://schemas.openxmlformats.org/officeDocument/2006/relationships/hyperlink" Target="https://www.uwtsd.ac.uk/research/research-ethics/"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hyperlink" Target="file:///C:/Users/c.lohmann-hancock/AppData/Local/Microsoft/Windows/INetCache/REICoP-17-20-v3-Final.pdf"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hyperlink" Target="mailto:pgresearch@uwtsd.ac.uk" TargetMode="External"/><Relationship Id="rId37"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hyperlink" Target="mailto:pgresearch@uwtsd.ac.uk" TargetMode="Externa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hyperlink" Target="https://mytsd.uwtsd.ac.uk"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hyperlink" Target="https://mytsd.uwtsd.ac.uk" TargetMode="External"/><Relationship Id="rId8" Type="http://schemas.openxmlformats.org/officeDocument/2006/relationships/image" Target="media/image2.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303</TotalTime>
  <Pages>70</Pages>
  <Words>24627</Words>
  <Characters>140376</Characters>
  <Application>Microsoft Office Word</Application>
  <DocSecurity>0</DocSecurity>
  <Lines>1169</Lines>
  <Paragraphs>329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Thomas</dc:creator>
  <cp:keywords/>
  <dc:description/>
  <cp:lastModifiedBy>Rebecca Harris</cp:lastModifiedBy>
  <cp:revision>411</cp:revision>
  <dcterms:created xsi:type="dcterms:W3CDTF">2025-05-05T14:08:00Z</dcterms:created>
  <dcterms:modified xsi:type="dcterms:W3CDTF">2025-05-05T21:56:00Z</dcterms:modified>
</cp:coreProperties>
</file>