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45C57" w14:textId="77777777" w:rsidR="00C24EAB" w:rsidRDefault="00C24EAB" w:rsidP="00C24EAB">
      <w:pPr>
        <w:spacing w:line="360" w:lineRule="auto"/>
      </w:pPr>
      <w:r>
        <w:rPr>
          <w:noProof/>
        </w:rPr>
        <w:drawing>
          <wp:inline distT="0" distB="0" distL="0" distR="0" wp14:anchorId="4363D943" wp14:editId="6892B8BA">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57F74DA5" w14:textId="77777777" w:rsidR="00C24EAB" w:rsidRDefault="00C24EAB" w:rsidP="00C24EAB">
      <w:pPr>
        <w:spacing w:line="360" w:lineRule="auto"/>
        <w:rPr>
          <w:rStyle w:val="Strong"/>
          <w:rFonts w:ascii="Segoe UI" w:hAnsi="Segoe UI" w:cs="Segoe UI"/>
          <w:color w:val="1D2125"/>
        </w:rPr>
      </w:pPr>
    </w:p>
    <w:p w14:paraId="456A9D31" w14:textId="77777777" w:rsidR="00C24EAB" w:rsidRDefault="00C24EAB" w:rsidP="00C24EAB">
      <w:pPr>
        <w:spacing w:line="360" w:lineRule="auto"/>
        <w:rPr>
          <w:rStyle w:val="Strong"/>
          <w:rFonts w:ascii="Arial" w:hAnsi="Arial" w:cs="Arial"/>
          <w:color w:val="1D2125"/>
          <w:sz w:val="36"/>
          <w:szCs w:val="36"/>
        </w:rPr>
      </w:pPr>
    </w:p>
    <w:p w14:paraId="261D2A02" w14:textId="77777777" w:rsidR="00C24EAB" w:rsidRDefault="00C24EAB" w:rsidP="00C24EAB">
      <w:pPr>
        <w:spacing w:line="360" w:lineRule="auto"/>
        <w:jc w:val="center"/>
        <w:rPr>
          <w:rStyle w:val="Strong"/>
          <w:rFonts w:ascii="Arial" w:hAnsi="Arial" w:cs="Arial"/>
          <w:color w:val="1D2125"/>
          <w:sz w:val="36"/>
          <w:szCs w:val="36"/>
        </w:rPr>
      </w:pPr>
    </w:p>
    <w:p w14:paraId="47E153F6" w14:textId="77777777" w:rsidR="00C24EAB" w:rsidRDefault="00C24EAB" w:rsidP="00C24EAB">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2A5ED7EA" w14:textId="77777777" w:rsidR="00C24EAB" w:rsidRDefault="00C24EAB" w:rsidP="00C24EAB">
      <w:pPr>
        <w:spacing w:line="360" w:lineRule="auto"/>
        <w:jc w:val="center"/>
        <w:rPr>
          <w:rStyle w:val="Strong"/>
          <w:rFonts w:ascii="Arial" w:hAnsi="Arial" w:cs="Arial"/>
          <w:color w:val="1D2125"/>
          <w:sz w:val="36"/>
          <w:szCs w:val="36"/>
        </w:rPr>
      </w:pPr>
    </w:p>
    <w:p w14:paraId="138DF3CB" w14:textId="77777777" w:rsidR="00C24EAB" w:rsidRDefault="00C24EAB" w:rsidP="00C24EAB">
      <w:pPr>
        <w:spacing w:line="360" w:lineRule="auto"/>
        <w:jc w:val="center"/>
        <w:rPr>
          <w:rStyle w:val="Strong"/>
          <w:rFonts w:ascii="Arial" w:hAnsi="Arial" w:cs="Arial"/>
          <w:color w:val="1D2125"/>
          <w:sz w:val="36"/>
          <w:szCs w:val="36"/>
        </w:rPr>
      </w:pPr>
    </w:p>
    <w:p w14:paraId="47CE66AC" w14:textId="77777777" w:rsidR="00C24EAB" w:rsidRDefault="00C24EAB" w:rsidP="00C24EAB">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5445A99A" w14:textId="77777777" w:rsidR="00C24EAB" w:rsidRDefault="00C24EAB" w:rsidP="00C24EAB">
      <w:pPr>
        <w:spacing w:line="360" w:lineRule="auto"/>
        <w:rPr>
          <w:rStyle w:val="Strong"/>
          <w:rFonts w:ascii="Arial" w:hAnsi="Arial" w:cs="Arial"/>
          <w:color w:val="1D2125"/>
          <w:sz w:val="32"/>
          <w:szCs w:val="32"/>
        </w:rPr>
      </w:pPr>
    </w:p>
    <w:p w14:paraId="0F885FFA" w14:textId="6E85EBA7" w:rsidR="00C24EAB" w:rsidRDefault="00C24EAB" w:rsidP="00C24EAB">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Kimia Mansoory</w:t>
      </w:r>
    </w:p>
    <w:p w14:paraId="7DD6A3ED" w14:textId="60D4FF3B" w:rsidR="00C24EAB" w:rsidRDefault="00C24EAB" w:rsidP="00C24EAB">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2242261</w:t>
      </w:r>
    </w:p>
    <w:p w14:paraId="2E5BBE73" w14:textId="670148B3" w:rsidR="00C24EAB" w:rsidRDefault="00C24EAB" w:rsidP="00C24EAB">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 Dr Laila Surani</w:t>
      </w:r>
    </w:p>
    <w:p w14:paraId="10A6054A" w14:textId="77777777" w:rsidR="00C24EAB" w:rsidRDefault="00C24EAB" w:rsidP="00C24EAB">
      <w:pPr>
        <w:spacing w:line="360" w:lineRule="auto"/>
        <w:rPr>
          <w:sz w:val="36"/>
          <w:szCs w:val="36"/>
        </w:rPr>
      </w:pPr>
    </w:p>
    <w:p w14:paraId="4C25B49C" w14:textId="77777777" w:rsidR="00C24EAB" w:rsidRDefault="00C24EAB" w:rsidP="00C24EAB">
      <w:pPr>
        <w:spacing w:line="360" w:lineRule="auto"/>
        <w:rPr>
          <w:rFonts w:ascii="Arial" w:hAnsi="Arial" w:cs="Arial"/>
          <w:sz w:val="36"/>
          <w:szCs w:val="36"/>
        </w:rPr>
      </w:pPr>
    </w:p>
    <w:p w14:paraId="5D8E9E82" w14:textId="77777777" w:rsidR="00C24EAB" w:rsidRDefault="00C24EAB" w:rsidP="00C24EAB">
      <w:pPr>
        <w:spacing w:line="360" w:lineRule="auto"/>
        <w:rPr>
          <w:rFonts w:ascii="Arial" w:hAnsi="Arial" w:cs="Arial"/>
          <w:sz w:val="36"/>
          <w:szCs w:val="36"/>
        </w:rPr>
      </w:pPr>
    </w:p>
    <w:p w14:paraId="7C9FF01A" w14:textId="77777777" w:rsidR="00D91DA1" w:rsidRPr="00C96416" w:rsidRDefault="00D91DA1" w:rsidP="00C96416">
      <w:pPr>
        <w:spacing w:line="360" w:lineRule="auto"/>
        <w:rPr>
          <w:rFonts w:ascii="Arial" w:hAnsi="Arial" w:cs="Arial"/>
          <w:sz w:val="22"/>
          <w:szCs w:val="22"/>
        </w:rPr>
      </w:pPr>
    </w:p>
    <w:p w14:paraId="1F403BAB" w14:textId="77777777" w:rsidR="005E5700" w:rsidRPr="00C96416" w:rsidRDefault="005E5700" w:rsidP="00C96416">
      <w:pPr>
        <w:spacing w:line="360" w:lineRule="auto"/>
        <w:rPr>
          <w:rFonts w:ascii="Arial" w:hAnsi="Arial" w:cs="Arial"/>
          <w:sz w:val="22"/>
          <w:szCs w:val="22"/>
        </w:rPr>
      </w:pPr>
    </w:p>
    <w:p w14:paraId="24CC1D52" w14:textId="77777777" w:rsidR="005E5700" w:rsidRPr="00C96416" w:rsidRDefault="005E5700" w:rsidP="00C96416">
      <w:pPr>
        <w:spacing w:line="360" w:lineRule="auto"/>
        <w:rPr>
          <w:rFonts w:ascii="Arial" w:hAnsi="Arial" w:cs="Arial"/>
          <w:sz w:val="22"/>
          <w:szCs w:val="22"/>
        </w:rPr>
      </w:pPr>
    </w:p>
    <w:p w14:paraId="65E83C62" w14:textId="77777777" w:rsidR="005E5700" w:rsidRPr="00C96416" w:rsidRDefault="005E5700" w:rsidP="00C96416">
      <w:pPr>
        <w:spacing w:line="360" w:lineRule="auto"/>
        <w:rPr>
          <w:rFonts w:ascii="Arial" w:hAnsi="Arial" w:cs="Arial"/>
          <w:sz w:val="22"/>
          <w:szCs w:val="22"/>
        </w:rPr>
      </w:pPr>
    </w:p>
    <w:p w14:paraId="4AB7EC71" w14:textId="77777777" w:rsidR="005E5700" w:rsidRPr="00C96416" w:rsidRDefault="005E5700" w:rsidP="00C96416">
      <w:pPr>
        <w:spacing w:line="360" w:lineRule="auto"/>
        <w:rPr>
          <w:rFonts w:ascii="Arial" w:hAnsi="Arial" w:cs="Arial"/>
          <w:sz w:val="22"/>
          <w:szCs w:val="22"/>
        </w:rPr>
      </w:pPr>
    </w:p>
    <w:p w14:paraId="66C84258" w14:textId="77777777" w:rsidR="005E5700" w:rsidRPr="00C96416" w:rsidRDefault="005E5700" w:rsidP="00C96416">
      <w:pPr>
        <w:spacing w:line="360" w:lineRule="auto"/>
        <w:rPr>
          <w:rFonts w:ascii="Arial" w:hAnsi="Arial" w:cs="Arial"/>
          <w:sz w:val="22"/>
          <w:szCs w:val="22"/>
        </w:rPr>
      </w:pPr>
    </w:p>
    <w:p w14:paraId="1F98B813" w14:textId="77777777" w:rsidR="005E5700" w:rsidRPr="00C96416" w:rsidRDefault="005E5700" w:rsidP="00C96416">
      <w:pPr>
        <w:spacing w:line="360" w:lineRule="auto"/>
        <w:rPr>
          <w:rFonts w:ascii="Arial" w:hAnsi="Arial" w:cs="Arial"/>
          <w:sz w:val="22"/>
          <w:szCs w:val="22"/>
        </w:rPr>
      </w:pPr>
    </w:p>
    <w:p w14:paraId="17045AFF" w14:textId="77777777" w:rsidR="005E5700" w:rsidRPr="00C96416" w:rsidRDefault="005E5700" w:rsidP="00C96416">
      <w:pPr>
        <w:spacing w:line="360" w:lineRule="auto"/>
        <w:rPr>
          <w:rFonts w:ascii="Arial" w:hAnsi="Arial" w:cs="Arial"/>
          <w:sz w:val="22"/>
          <w:szCs w:val="22"/>
        </w:rPr>
      </w:pPr>
    </w:p>
    <w:p w14:paraId="7CB838B8" w14:textId="77777777" w:rsidR="005E5700" w:rsidRPr="00C96416" w:rsidRDefault="005E5700" w:rsidP="00C96416">
      <w:pPr>
        <w:spacing w:line="360" w:lineRule="auto"/>
        <w:rPr>
          <w:rFonts w:ascii="Arial" w:hAnsi="Arial" w:cs="Arial"/>
          <w:sz w:val="22"/>
          <w:szCs w:val="22"/>
        </w:rPr>
      </w:pPr>
    </w:p>
    <w:p w14:paraId="31B45E79" w14:textId="77777777" w:rsidR="005E5700" w:rsidRPr="00C96416" w:rsidRDefault="005E5700" w:rsidP="00C96416">
      <w:pPr>
        <w:spacing w:line="360" w:lineRule="auto"/>
        <w:rPr>
          <w:rFonts w:ascii="Arial" w:hAnsi="Arial" w:cs="Arial"/>
          <w:sz w:val="22"/>
          <w:szCs w:val="22"/>
        </w:rPr>
      </w:pPr>
    </w:p>
    <w:p w14:paraId="6008C869" w14:textId="77777777" w:rsidR="005E5700" w:rsidRPr="00C96416" w:rsidRDefault="005E5700" w:rsidP="00C96416">
      <w:pPr>
        <w:spacing w:line="360" w:lineRule="auto"/>
        <w:rPr>
          <w:rFonts w:ascii="Arial" w:hAnsi="Arial" w:cs="Arial"/>
          <w:sz w:val="22"/>
          <w:szCs w:val="22"/>
        </w:rPr>
      </w:pPr>
    </w:p>
    <w:p w14:paraId="08E8440B" w14:textId="77777777" w:rsidR="005E5700" w:rsidRPr="00C96416" w:rsidRDefault="005E5700" w:rsidP="00C96416">
      <w:pPr>
        <w:spacing w:line="360" w:lineRule="auto"/>
        <w:rPr>
          <w:rFonts w:ascii="Arial" w:hAnsi="Arial" w:cs="Arial"/>
          <w:sz w:val="22"/>
          <w:szCs w:val="22"/>
        </w:rPr>
      </w:pPr>
    </w:p>
    <w:p w14:paraId="4492B2D6" w14:textId="77777777" w:rsidR="005E5700" w:rsidRPr="00C96416" w:rsidRDefault="005E5700" w:rsidP="00C96416">
      <w:pPr>
        <w:spacing w:line="360" w:lineRule="auto"/>
        <w:rPr>
          <w:rFonts w:ascii="Arial" w:hAnsi="Arial" w:cs="Arial"/>
          <w:sz w:val="22"/>
          <w:szCs w:val="22"/>
        </w:rPr>
      </w:pPr>
    </w:p>
    <w:sdt>
      <w:sdtPr>
        <w:rPr>
          <w:rFonts w:ascii="Arial" w:eastAsiaTheme="minorHAnsi" w:hAnsi="Arial" w:cs="Arial"/>
          <w:b w:val="0"/>
          <w:bCs w:val="0"/>
          <w:color w:val="auto"/>
          <w:kern w:val="2"/>
          <w:sz w:val="22"/>
          <w:szCs w:val="22"/>
          <w:lang w:val="en-GB" w:eastAsia="en-US"/>
          <w14:ligatures w14:val="standardContextual"/>
        </w:rPr>
        <w:id w:val="1725105934"/>
        <w:docPartObj>
          <w:docPartGallery w:val="Table of Contents"/>
          <w:docPartUnique/>
        </w:docPartObj>
      </w:sdtPr>
      <w:sdtEndPr>
        <w:rPr>
          <w:noProof/>
        </w:rPr>
      </w:sdtEndPr>
      <w:sdtContent>
        <w:p w14:paraId="0B799BC6" w14:textId="77777777" w:rsidR="005E5700" w:rsidRPr="00AB2083" w:rsidRDefault="005E5700" w:rsidP="00C96416">
          <w:pPr>
            <w:pStyle w:val="TOCHeading"/>
            <w:spacing w:line="360" w:lineRule="auto"/>
            <w:rPr>
              <w:rFonts w:ascii="Arial" w:hAnsi="Arial" w:cs="Arial"/>
              <w:color w:val="auto"/>
              <w:sz w:val="24"/>
              <w:szCs w:val="24"/>
            </w:rPr>
          </w:pPr>
          <w:r w:rsidRPr="00AB2083">
            <w:rPr>
              <w:rFonts w:ascii="Arial" w:hAnsi="Arial" w:cs="Arial"/>
              <w:color w:val="auto"/>
              <w:sz w:val="24"/>
              <w:szCs w:val="24"/>
            </w:rPr>
            <w:t>Table of Contents</w:t>
          </w:r>
        </w:p>
        <w:p w14:paraId="086A4707" w14:textId="1DC067F2" w:rsidR="00AB2083" w:rsidRDefault="005E5700">
          <w:pPr>
            <w:pStyle w:val="TOC1"/>
            <w:tabs>
              <w:tab w:val="right" w:leader="dot" w:pos="9016"/>
            </w:tabs>
            <w:rPr>
              <w:rFonts w:eastAsiaTheme="minorEastAsia"/>
              <w:noProof/>
              <w:lang w:eastAsia="en-GB"/>
            </w:rPr>
          </w:pPr>
          <w:r w:rsidRPr="00C96416">
            <w:rPr>
              <w:rFonts w:ascii="Arial" w:hAnsi="Arial" w:cs="Arial"/>
              <w:i/>
              <w:iCs/>
              <w:sz w:val="22"/>
              <w:szCs w:val="22"/>
            </w:rPr>
            <w:fldChar w:fldCharType="begin"/>
          </w:r>
          <w:r w:rsidRPr="00C96416">
            <w:rPr>
              <w:rFonts w:ascii="Arial" w:hAnsi="Arial" w:cs="Arial"/>
              <w:sz w:val="22"/>
              <w:szCs w:val="22"/>
            </w:rPr>
            <w:instrText xml:space="preserve"> TOC \o "1-3" \h \z \u </w:instrText>
          </w:r>
          <w:r w:rsidRPr="00C96416">
            <w:rPr>
              <w:rFonts w:ascii="Arial" w:hAnsi="Arial" w:cs="Arial"/>
              <w:i/>
              <w:iCs/>
              <w:sz w:val="22"/>
              <w:szCs w:val="22"/>
            </w:rPr>
            <w:fldChar w:fldCharType="separate"/>
          </w:r>
          <w:hyperlink w:anchor="_Toc224216668" w:history="1">
            <w:r w:rsidR="00AB2083" w:rsidRPr="00984752">
              <w:rPr>
                <w:rStyle w:val="Hyperlink"/>
                <w:rFonts w:ascii="Arial" w:hAnsi="Arial" w:cs="Arial"/>
                <w:b/>
                <w:bCs/>
                <w:noProof/>
              </w:rPr>
              <w:t>Introduction</w:t>
            </w:r>
            <w:r w:rsidR="00AB2083">
              <w:rPr>
                <w:noProof/>
                <w:webHidden/>
              </w:rPr>
              <w:tab/>
            </w:r>
            <w:r w:rsidR="00AB2083">
              <w:rPr>
                <w:noProof/>
                <w:webHidden/>
              </w:rPr>
              <w:fldChar w:fldCharType="begin"/>
            </w:r>
            <w:r w:rsidR="00AB2083">
              <w:rPr>
                <w:noProof/>
                <w:webHidden/>
              </w:rPr>
              <w:instrText xml:space="preserve"> PAGEREF _Toc224216668 \h </w:instrText>
            </w:r>
            <w:r w:rsidR="00AB2083">
              <w:rPr>
                <w:noProof/>
                <w:webHidden/>
              </w:rPr>
            </w:r>
            <w:r w:rsidR="00AB2083">
              <w:rPr>
                <w:noProof/>
                <w:webHidden/>
              </w:rPr>
              <w:fldChar w:fldCharType="separate"/>
            </w:r>
            <w:r w:rsidR="00AB2083">
              <w:rPr>
                <w:noProof/>
                <w:webHidden/>
              </w:rPr>
              <w:t>3</w:t>
            </w:r>
            <w:r w:rsidR="00AB2083">
              <w:rPr>
                <w:noProof/>
                <w:webHidden/>
              </w:rPr>
              <w:fldChar w:fldCharType="end"/>
            </w:r>
          </w:hyperlink>
        </w:p>
        <w:p w14:paraId="703380FA" w14:textId="01B6E77D" w:rsidR="00AB2083" w:rsidRDefault="00AB2083">
          <w:pPr>
            <w:pStyle w:val="TOC1"/>
            <w:tabs>
              <w:tab w:val="right" w:leader="dot" w:pos="9016"/>
            </w:tabs>
            <w:rPr>
              <w:rFonts w:eastAsiaTheme="minorEastAsia"/>
              <w:noProof/>
              <w:lang w:eastAsia="en-GB"/>
            </w:rPr>
          </w:pPr>
          <w:hyperlink w:anchor="_Toc224216669" w:history="1">
            <w:r w:rsidRPr="00984752">
              <w:rPr>
                <w:rStyle w:val="Hyperlink"/>
                <w:rFonts w:ascii="Arial" w:hAnsi="Arial" w:cs="Arial"/>
                <w:b/>
                <w:bCs/>
                <w:noProof/>
              </w:rPr>
              <w:t>Impact on Workforce</w:t>
            </w:r>
            <w:r>
              <w:rPr>
                <w:noProof/>
                <w:webHidden/>
              </w:rPr>
              <w:tab/>
            </w:r>
            <w:r>
              <w:rPr>
                <w:noProof/>
                <w:webHidden/>
              </w:rPr>
              <w:fldChar w:fldCharType="begin"/>
            </w:r>
            <w:r>
              <w:rPr>
                <w:noProof/>
                <w:webHidden/>
              </w:rPr>
              <w:instrText xml:space="preserve"> PAGEREF _Toc224216669 \h </w:instrText>
            </w:r>
            <w:r>
              <w:rPr>
                <w:noProof/>
                <w:webHidden/>
              </w:rPr>
            </w:r>
            <w:r>
              <w:rPr>
                <w:noProof/>
                <w:webHidden/>
              </w:rPr>
              <w:fldChar w:fldCharType="separate"/>
            </w:r>
            <w:r>
              <w:rPr>
                <w:noProof/>
                <w:webHidden/>
              </w:rPr>
              <w:t>4</w:t>
            </w:r>
            <w:r>
              <w:rPr>
                <w:noProof/>
                <w:webHidden/>
              </w:rPr>
              <w:fldChar w:fldCharType="end"/>
            </w:r>
          </w:hyperlink>
        </w:p>
        <w:p w14:paraId="02E7E1D2" w14:textId="578A885E" w:rsidR="00AB2083" w:rsidRDefault="00AB2083">
          <w:pPr>
            <w:pStyle w:val="TOC1"/>
            <w:tabs>
              <w:tab w:val="right" w:leader="dot" w:pos="9016"/>
            </w:tabs>
            <w:rPr>
              <w:rFonts w:eastAsiaTheme="minorEastAsia"/>
              <w:noProof/>
              <w:lang w:eastAsia="en-GB"/>
            </w:rPr>
          </w:pPr>
          <w:hyperlink w:anchor="_Toc224216670" w:history="1">
            <w:r w:rsidRPr="00984752">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_Toc224216670 \h </w:instrText>
            </w:r>
            <w:r>
              <w:rPr>
                <w:noProof/>
                <w:webHidden/>
              </w:rPr>
            </w:r>
            <w:r>
              <w:rPr>
                <w:noProof/>
                <w:webHidden/>
              </w:rPr>
              <w:fldChar w:fldCharType="separate"/>
            </w:r>
            <w:r>
              <w:rPr>
                <w:noProof/>
                <w:webHidden/>
              </w:rPr>
              <w:t>5</w:t>
            </w:r>
            <w:r>
              <w:rPr>
                <w:noProof/>
                <w:webHidden/>
              </w:rPr>
              <w:fldChar w:fldCharType="end"/>
            </w:r>
          </w:hyperlink>
        </w:p>
        <w:p w14:paraId="14CEF774" w14:textId="6CDBFF81" w:rsidR="00AB2083" w:rsidRDefault="00AB2083">
          <w:pPr>
            <w:pStyle w:val="TOC1"/>
            <w:tabs>
              <w:tab w:val="right" w:leader="dot" w:pos="9016"/>
            </w:tabs>
            <w:rPr>
              <w:rFonts w:eastAsiaTheme="minorEastAsia"/>
              <w:noProof/>
              <w:lang w:eastAsia="en-GB"/>
            </w:rPr>
          </w:pPr>
          <w:hyperlink w:anchor="_Toc224216671" w:history="1">
            <w:r w:rsidRPr="00984752">
              <w:rPr>
                <w:rStyle w:val="Hyperlink"/>
                <w:rFonts w:ascii="Arial" w:hAnsi="Arial" w:cs="Arial"/>
                <w:b/>
                <w:bCs/>
                <w:noProof/>
              </w:rPr>
              <w:t>Impact on Patients</w:t>
            </w:r>
            <w:r>
              <w:rPr>
                <w:noProof/>
                <w:webHidden/>
              </w:rPr>
              <w:tab/>
            </w:r>
            <w:r>
              <w:rPr>
                <w:noProof/>
                <w:webHidden/>
              </w:rPr>
              <w:fldChar w:fldCharType="begin"/>
            </w:r>
            <w:r>
              <w:rPr>
                <w:noProof/>
                <w:webHidden/>
              </w:rPr>
              <w:instrText xml:space="preserve"> PAGEREF _Toc224216671 \h </w:instrText>
            </w:r>
            <w:r>
              <w:rPr>
                <w:noProof/>
                <w:webHidden/>
              </w:rPr>
            </w:r>
            <w:r>
              <w:rPr>
                <w:noProof/>
                <w:webHidden/>
              </w:rPr>
              <w:fldChar w:fldCharType="separate"/>
            </w:r>
            <w:r>
              <w:rPr>
                <w:noProof/>
                <w:webHidden/>
              </w:rPr>
              <w:t>6</w:t>
            </w:r>
            <w:r>
              <w:rPr>
                <w:noProof/>
                <w:webHidden/>
              </w:rPr>
              <w:fldChar w:fldCharType="end"/>
            </w:r>
          </w:hyperlink>
        </w:p>
        <w:p w14:paraId="62F7DF87" w14:textId="63FADD7F" w:rsidR="00AB2083" w:rsidRDefault="00AB2083">
          <w:pPr>
            <w:pStyle w:val="TOC1"/>
            <w:tabs>
              <w:tab w:val="right" w:leader="dot" w:pos="9016"/>
            </w:tabs>
            <w:rPr>
              <w:rFonts w:eastAsiaTheme="minorEastAsia"/>
              <w:noProof/>
              <w:lang w:eastAsia="en-GB"/>
            </w:rPr>
          </w:pPr>
          <w:hyperlink w:anchor="_Toc224216672" w:history="1">
            <w:r w:rsidRPr="00984752">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_Toc224216672 \h </w:instrText>
            </w:r>
            <w:r>
              <w:rPr>
                <w:noProof/>
                <w:webHidden/>
              </w:rPr>
            </w:r>
            <w:r>
              <w:rPr>
                <w:noProof/>
                <w:webHidden/>
              </w:rPr>
              <w:fldChar w:fldCharType="separate"/>
            </w:r>
            <w:r>
              <w:rPr>
                <w:noProof/>
                <w:webHidden/>
              </w:rPr>
              <w:t>7</w:t>
            </w:r>
            <w:r>
              <w:rPr>
                <w:noProof/>
                <w:webHidden/>
              </w:rPr>
              <w:fldChar w:fldCharType="end"/>
            </w:r>
          </w:hyperlink>
        </w:p>
        <w:p w14:paraId="5A472C56" w14:textId="4989E7C7" w:rsidR="00AB2083" w:rsidRDefault="00AB2083">
          <w:pPr>
            <w:pStyle w:val="TOC1"/>
            <w:tabs>
              <w:tab w:val="right" w:leader="dot" w:pos="9016"/>
            </w:tabs>
            <w:rPr>
              <w:rFonts w:eastAsiaTheme="minorEastAsia"/>
              <w:noProof/>
              <w:lang w:eastAsia="en-GB"/>
            </w:rPr>
          </w:pPr>
          <w:hyperlink w:anchor="_Toc224216673" w:history="1">
            <w:r w:rsidRPr="0098475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_Toc224216673 \h </w:instrText>
            </w:r>
            <w:r>
              <w:rPr>
                <w:noProof/>
                <w:webHidden/>
              </w:rPr>
            </w:r>
            <w:r>
              <w:rPr>
                <w:noProof/>
                <w:webHidden/>
              </w:rPr>
              <w:fldChar w:fldCharType="separate"/>
            </w:r>
            <w:r>
              <w:rPr>
                <w:noProof/>
                <w:webHidden/>
              </w:rPr>
              <w:t>8</w:t>
            </w:r>
            <w:r>
              <w:rPr>
                <w:noProof/>
                <w:webHidden/>
              </w:rPr>
              <w:fldChar w:fldCharType="end"/>
            </w:r>
          </w:hyperlink>
        </w:p>
        <w:p w14:paraId="777CC777" w14:textId="3361F6BE" w:rsidR="00AB2083" w:rsidRDefault="00AB2083">
          <w:pPr>
            <w:pStyle w:val="TOC1"/>
            <w:tabs>
              <w:tab w:val="right" w:leader="dot" w:pos="9016"/>
            </w:tabs>
            <w:rPr>
              <w:rFonts w:eastAsiaTheme="minorEastAsia"/>
              <w:noProof/>
              <w:lang w:eastAsia="en-GB"/>
            </w:rPr>
          </w:pPr>
          <w:hyperlink w:anchor="_Toc224216674" w:history="1">
            <w:r w:rsidRPr="0098475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_Toc224216674 \h </w:instrText>
            </w:r>
            <w:r>
              <w:rPr>
                <w:noProof/>
                <w:webHidden/>
              </w:rPr>
            </w:r>
            <w:r>
              <w:rPr>
                <w:noProof/>
                <w:webHidden/>
              </w:rPr>
              <w:fldChar w:fldCharType="separate"/>
            </w:r>
            <w:r>
              <w:rPr>
                <w:noProof/>
                <w:webHidden/>
              </w:rPr>
              <w:t>9</w:t>
            </w:r>
            <w:r>
              <w:rPr>
                <w:noProof/>
                <w:webHidden/>
              </w:rPr>
              <w:fldChar w:fldCharType="end"/>
            </w:r>
          </w:hyperlink>
        </w:p>
        <w:p w14:paraId="5676E21E" w14:textId="08FD1379" w:rsidR="005E5700" w:rsidRPr="00C96416" w:rsidRDefault="005E5700" w:rsidP="00C96416">
          <w:pPr>
            <w:spacing w:line="360" w:lineRule="auto"/>
            <w:rPr>
              <w:rFonts w:ascii="Arial" w:hAnsi="Arial" w:cs="Arial"/>
              <w:sz w:val="22"/>
              <w:szCs w:val="22"/>
            </w:rPr>
          </w:pPr>
          <w:r w:rsidRPr="00C96416">
            <w:rPr>
              <w:rFonts w:ascii="Arial" w:hAnsi="Arial" w:cs="Arial"/>
              <w:noProof/>
              <w:sz w:val="22"/>
              <w:szCs w:val="22"/>
            </w:rPr>
            <w:fldChar w:fldCharType="end"/>
          </w:r>
        </w:p>
      </w:sdtContent>
    </w:sdt>
    <w:p w14:paraId="29CD86F8" w14:textId="77777777" w:rsidR="005E5700" w:rsidRPr="00C96416" w:rsidRDefault="005E5700" w:rsidP="00C96416">
      <w:pPr>
        <w:spacing w:line="360" w:lineRule="auto"/>
        <w:rPr>
          <w:sz w:val="22"/>
          <w:szCs w:val="22"/>
        </w:rPr>
      </w:pPr>
    </w:p>
    <w:p w14:paraId="18C2FD3C" w14:textId="77777777" w:rsidR="005E5700" w:rsidRPr="00C96416" w:rsidRDefault="005E5700" w:rsidP="00C96416">
      <w:pPr>
        <w:spacing w:line="360" w:lineRule="auto"/>
        <w:rPr>
          <w:rFonts w:ascii="Arial" w:hAnsi="Arial" w:cs="Arial"/>
          <w:sz w:val="22"/>
          <w:szCs w:val="22"/>
        </w:rPr>
      </w:pPr>
    </w:p>
    <w:p w14:paraId="70FE1FC6" w14:textId="77777777" w:rsidR="00C96416" w:rsidRPr="00C96416" w:rsidRDefault="00C96416" w:rsidP="00C96416">
      <w:pPr>
        <w:spacing w:line="360" w:lineRule="auto"/>
        <w:rPr>
          <w:rFonts w:ascii="Arial" w:hAnsi="Arial" w:cs="Arial"/>
          <w:sz w:val="22"/>
          <w:szCs w:val="22"/>
        </w:rPr>
      </w:pPr>
    </w:p>
    <w:p w14:paraId="43A38730" w14:textId="77777777" w:rsidR="00C96416" w:rsidRPr="00C96416" w:rsidRDefault="00C96416" w:rsidP="00C96416">
      <w:pPr>
        <w:spacing w:line="360" w:lineRule="auto"/>
        <w:rPr>
          <w:rFonts w:ascii="Arial" w:hAnsi="Arial" w:cs="Arial"/>
          <w:sz w:val="22"/>
          <w:szCs w:val="22"/>
        </w:rPr>
      </w:pPr>
    </w:p>
    <w:p w14:paraId="77797156" w14:textId="77777777" w:rsidR="00C96416" w:rsidRPr="00C96416" w:rsidRDefault="00C96416" w:rsidP="00C96416">
      <w:pPr>
        <w:spacing w:line="360" w:lineRule="auto"/>
        <w:rPr>
          <w:rFonts w:ascii="Arial" w:hAnsi="Arial" w:cs="Arial"/>
          <w:sz w:val="22"/>
          <w:szCs w:val="22"/>
        </w:rPr>
      </w:pPr>
    </w:p>
    <w:p w14:paraId="0FDEA419" w14:textId="77777777" w:rsidR="00C96416" w:rsidRPr="00C96416" w:rsidRDefault="00C96416" w:rsidP="00C96416">
      <w:pPr>
        <w:spacing w:line="360" w:lineRule="auto"/>
        <w:rPr>
          <w:rFonts w:ascii="Arial" w:hAnsi="Arial" w:cs="Arial"/>
          <w:sz w:val="22"/>
          <w:szCs w:val="22"/>
        </w:rPr>
      </w:pPr>
    </w:p>
    <w:p w14:paraId="11691372" w14:textId="77777777" w:rsidR="00C96416" w:rsidRPr="00C96416" w:rsidRDefault="00C96416" w:rsidP="00C96416">
      <w:pPr>
        <w:spacing w:line="360" w:lineRule="auto"/>
        <w:rPr>
          <w:rFonts w:ascii="Arial" w:hAnsi="Arial" w:cs="Arial"/>
          <w:sz w:val="22"/>
          <w:szCs w:val="22"/>
        </w:rPr>
      </w:pPr>
    </w:p>
    <w:p w14:paraId="2C8F4CA7" w14:textId="0E1E706E" w:rsidR="00C96416" w:rsidRPr="00C96416" w:rsidRDefault="00C96416" w:rsidP="00C96416">
      <w:pPr>
        <w:pStyle w:val="p1"/>
        <w:spacing w:line="360" w:lineRule="auto"/>
        <w:jc w:val="both"/>
        <w:rPr>
          <w:rFonts w:ascii="Arial" w:hAnsi="Arial" w:cs="Arial"/>
          <w:sz w:val="24"/>
          <w:szCs w:val="24"/>
        </w:rPr>
      </w:pPr>
      <w:r w:rsidRPr="00C96416">
        <w:rPr>
          <w:rFonts w:ascii="Arial" w:hAnsi="Arial" w:cs="Arial"/>
          <w:b/>
          <w:bCs/>
          <w:sz w:val="24"/>
          <w:szCs w:val="24"/>
        </w:rPr>
        <w:t>Evaluating a Digital Innovation in Health and Social</w:t>
      </w:r>
      <w:r>
        <w:rPr>
          <w:rFonts w:ascii="Arial" w:hAnsi="Arial" w:cs="Arial"/>
          <w:sz w:val="24"/>
          <w:szCs w:val="24"/>
        </w:rPr>
        <w:t xml:space="preserve"> </w:t>
      </w:r>
      <w:r w:rsidRPr="00C96416">
        <w:rPr>
          <w:rFonts w:ascii="Arial" w:hAnsi="Arial" w:cs="Arial"/>
          <w:b/>
          <w:bCs/>
          <w:sz w:val="24"/>
          <w:szCs w:val="24"/>
        </w:rPr>
        <w:t>Care: The NHS App</w:t>
      </w:r>
    </w:p>
    <w:p w14:paraId="65EA6DB6" w14:textId="77777777" w:rsidR="00C96416" w:rsidRPr="00C96416" w:rsidRDefault="00C96416" w:rsidP="00C96416">
      <w:pPr>
        <w:pStyle w:val="p1"/>
        <w:spacing w:line="360" w:lineRule="auto"/>
        <w:jc w:val="both"/>
        <w:rPr>
          <w:rFonts w:ascii="Arial" w:hAnsi="Arial" w:cs="Arial"/>
          <w:sz w:val="24"/>
          <w:szCs w:val="24"/>
        </w:rPr>
      </w:pPr>
    </w:p>
    <w:p w14:paraId="107C68F4" w14:textId="77777777" w:rsidR="00C96416" w:rsidRDefault="00C96416" w:rsidP="00C96416">
      <w:pPr>
        <w:pStyle w:val="Heading1"/>
        <w:rPr>
          <w:rFonts w:ascii="Arial" w:hAnsi="Arial" w:cs="Arial"/>
          <w:b/>
          <w:bCs/>
          <w:color w:val="auto"/>
          <w:sz w:val="24"/>
          <w:szCs w:val="24"/>
        </w:rPr>
      </w:pPr>
      <w:bookmarkStart w:id="0" w:name="_Toc224216668"/>
      <w:r w:rsidRPr="00C96416">
        <w:rPr>
          <w:rFonts w:ascii="Arial" w:hAnsi="Arial" w:cs="Arial"/>
          <w:b/>
          <w:bCs/>
          <w:color w:val="auto"/>
          <w:sz w:val="24"/>
          <w:szCs w:val="24"/>
        </w:rPr>
        <w:t>Introduction</w:t>
      </w:r>
      <w:bookmarkEnd w:id="0"/>
    </w:p>
    <w:p w14:paraId="69950E5B" w14:textId="77777777" w:rsidR="00C96416" w:rsidRPr="00C96416" w:rsidRDefault="00C96416" w:rsidP="00C96416"/>
    <w:p w14:paraId="0FD31AA8"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Digital technology has become a central component of modern health and social care systems</w:t>
      </w:r>
    </w:p>
    <w:p w14:paraId="30B2537B"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across the United Kingdom. Over the past decade, the National Health Service (NHS) has</w:t>
      </w:r>
    </w:p>
    <w:p w14:paraId="7424E2D6" w14:textId="50D64757"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increasingly adopted digital innovations to improve efficiency, enhance patient engagement and</w:t>
      </w:r>
      <w:r>
        <w:rPr>
          <w:rFonts w:ascii="Arial" w:hAnsi="Arial" w:cs="Arial"/>
          <w:sz w:val="22"/>
          <w:szCs w:val="22"/>
        </w:rPr>
        <w:t xml:space="preserve"> </w:t>
      </w:r>
      <w:r w:rsidRPr="00C96416">
        <w:rPr>
          <w:rFonts w:ascii="Arial" w:hAnsi="Arial" w:cs="Arial"/>
          <w:sz w:val="22"/>
          <w:szCs w:val="22"/>
        </w:rPr>
        <w:t>address the growing demand for healthcare services. As the population ages and the complexity of</w:t>
      </w:r>
      <w:r>
        <w:rPr>
          <w:rFonts w:ascii="Arial" w:hAnsi="Arial" w:cs="Arial"/>
          <w:sz w:val="22"/>
          <w:szCs w:val="22"/>
        </w:rPr>
        <w:t xml:space="preserve"> </w:t>
      </w:r>
      <w:r w:rsidRPr="00C96416">
        <w:rPr>
          <w:rFonts w:ascii="Arial" w:hAnsi="Arial" w:cs="Arial"/>
          <w:sz w:val="22"/>
          <w:szCs w:val="22"/>
        </w:rPr>
        <w:t>healthcare needs increases, the integration of digital technologies has been viewed as a key</w:t>
      </w:r>
      <w:r>
        <w:rPr>
          <w:rFonts w:ascii="Arial" w:hAnsi="Arial" w:cs="Arial"/>
          <w:sz w:val="22"/>
          <w:szCs w:val="22"/>
        </w:rPr>
        <w:t xml:space="preserve"> </w:t>
      </w:r>
      <w:r w:rsidRPr="00C96416">
        <w:rPr>
          <w:rFonts w:ascii="Arial" w:hAnsi="Arial" w:cs="Arial"/>
          <w:sz w:val="22"/>
          <w:szCs w:val="22"/>
        </w:rPr>
        <w:t>strategy for modernising healthcare delivery. One significant digital innovation introduced within the</w:t>
      </w:r>
      <w:r>
        <w:rPr>
          <w:rFonts w:ascii="Arial" w:hAnsi="Arial" w:cs="Arial"/>
          <w:sz w:val="22"/>
          <w:szCs w:val="22"/>
        </w:rPr>
        <w:t xml:space="preserve"> </w:t>
      </w:r>
      <w:r w:rsidRPr="00C96416">
        <w:rPr>
          <w:rFonts w:ascii="Arial" w:hAnsi="Arial" w:cs="Arial"/>
          <w:sz w:val="22"/>
          <w:szCs w:val="22"/>
        </w:rPr>
        <w:t>last ten years is the NHS App, launched nationally in 2019 as part of the UK government's broader</w:t>
      </w:r>
      <w:r>
        <w:rPr>
          <w:rFonts w:ascii="Arial" w:hAnsi="Arial" w:cs="Arial"/>
          <w:sz w:val="22"/>
          <w:szCs w:val="22"/>
        </w:rPr>
        <w:t xml:space="preserve"> </w:t>
      </w:r>
      <w:r w:rsidRPr="00C96416">
        <w:rPr>
          <w:rFonts w:ascii="Arial" w:hAnsi="Arial" w:cs="Arial"/>
          <w:sz w:val="22"/>
          <w:szCs w:val="22"/>
        </w:rPr>
        <w:t>digital transformation strategy.</w:t>
      </w:r>
    </w:p>
    <w:p w14:paraId="71080441" w14:textId="77777777" w:rsidR="00C96416" w:rsidRPr="00C96416" w:rsidRDefault="00C96416" w:rsidP="00C96416">
      <w:pPr>
        <w:pStyle w:val="p3"/>
        <w:spacing w:line="360" w:lineRule="auto"/>
        <w:jc w:val="both"/>
        <w:rPr>
          <w:rFonts w:ascii="Arial" w:hAnsi="Arial" w:cs="Arial"/>
          <w:sz w:val="22"/>
          <w:szCs w:val="22"/>
        </w:rPr>
      </w:pPr>
    </w:p>
    <w:p w14:paraId="461F2846"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NHS App enables patients to access a wide range of healthcare services through their</w:t>
      </w:r>
    </w:p>
    <w:p w14:paraId="21668DA1" w14:textId="279AB4B4"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smartphones or computers. Patients can book GP appointments, order repeat prescriptions, view</w:t>
      </w:r>
      <w:r w:rsidR="00F240F5">
        <w:rPr>
          <w:rFonts w:ascii="Arial" w:hAnsi="Arial" w:cs="Arial"/>
          <w:sz w:val="22"/>
          <w:szCs w:val="22"/>
        </w:rPr>
        <w:t xml:space="preserve"> </w:t>
      </w:r>
      <w:r w:rsidRPr="00C96416">
        <w:rPr>
          <w:rFonts w:ascii="Arial" w:hAnsi="Arial" w:cs="Arial"/>
          <w:sz w:val="22"/>
          <w:szCs w:val="22"/>
        </w:rPr>
        <w:t>parts of their medical records, access NHS health advice and receive notifications about their care.</w:t>
      </w:r>
      <w:r w:rsidR="00F240F5">
        <w:rPr>
          <w:rFonts w:ascii="Arial" w:hAnsi="Arial" w:cs="Arial"/>
          <w:sz w:val="22"/>
          <w:szCs w:val="22"/>
        </w:rPr>
        <w:t xml:space="preserve"> </w:t>
      </w:r>
      <w:r w:rsidRPr="00C96416">
        <w:rPr>
          <w:rFonts w:ascii="Arial" w:hAnsi="Arial" w:cs="Arial"/>
          <w:sz w:val="22"/>
          <w:szCs w:val="22"/>
        </w:rPr>
        <w:t>During the COVID</w:t>
      </w:r>
      <w:r w:rsidR="00F240F5">
        <w:rPr>
          <w:rStyle w:val="s1"/>
          <w:rFonts w:ascii="Arial" w:eastAsiaTheme="majorEastAsia" w:hAnsi="Arial" w:cs="Arial"/>
          <w:sz w:val="22"/>
          <w:szCs w:val="22"/>
        </w:rPr>
        <w:t>-</w:t>
      </w:r>
      <w:r w:rsidRPr="00C96416">
        <w:rPr>
          <w:rFonts w:ascii="Arial" w:hAnsi="Arial" w:cs="Arial"/>
          <w:sz w:val="22"/>
          <w:szCs w:val="22"/>
        </w:rPr>
        <w:t>19 pandemic, the NHS App became particularly important as it allowed users to</w:t>
      </w:r>
      <w:r w:rsidR="00F240F5">
        <w:rPr>
          <w:rFonts w:ascii="Arial" w:hAnsi="Arial" w:cs="Arial"/>
          <w:sz w:val="22"/>
          <w:szCs w:val="22"/>
        </w:rPr>
        <w:t xml:space="preserve"> </w:t>
      </w:r>
      <w:r w:rsidRPr="00C96416">
        <w:rPr>
          <w:rFonts w:ascii="Arial" w:hAnsi="Arial" w:cs="Arial"/>
          <w:sz w:val="22"/>
          <w:szCs w:val="22"/>
        </w:rPr>
        <w:t>access their vaccination status and digital COVID passes. As a result, the number of registered</w:t>
      </w:r>
      <w:r w:rsidR="00F240F5">
        <w:rPr>
          <w:rFonts w:ascii="Arial" w:hAnsi="Arial" w:cs="Arial"/>
          <w:sz w:val="22"/>
          <w:szCs w:val="22"/>
        </w:rPr>
        <w:t xml:space="preserve"> </w:t>
      </w:r>
      <w:r w:rsidRPr="00C96416">
        <w:rPr>
          <w:rFonts w:ascii="Arial" w:hAnsi="Arial" w:cs="Arial"/>
          <w:sz w:val="22"/>
          <w:szCs w:val="22"/>
        </w:rPr>
        <w:t>users increased significantly across the UK population (NHS England, 2023).</w:t>
      </w:r>
    </w:p>
    <w:p w14:paraId="7F08F31A" w14:textId="77777777" w:rsidR="00F240F5" w:rsidRPr="00C96416" w:rsidRDefault="00F240F5" w:rsidP="00C96416">
      <w:pPr>
        <w:pStyle w:val="p3"/>
        <w:spacing w:line="360" w:lineRule="auto"/>
        <w:jc w:val="both"/>
        <w:rPr>
          <w:rFonts w:ascii="Arial" w:hAnsi="Arial" w:cs="Arial"/>
          <w:sz w:val="22"/>
          <w:szCs w:val="22"/>
        </w:rPr>
      </w:pPr>
    </w:p>
    <w:p w14:paraId="76542B4F"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introduction of digital technologies such as the NHS App reflects a broader shift toward</w:t>
      </w:r>
    </w:p>
    <w:p w14:paraId="160E5D07" w14:textId="6C0327C1" w:rsidR="00C96416" w:rsidRPr="00C96416" w:rsidRDefault="00F240F5" w:rsidP="00C96416">
      <w:pPr>
        <w:pStyle w:val="p3"/>
        <w:spacing w:line="360" w:lineRule="auto"/>
        <w:jc w:val="both"/>
        <w:rPr>
          <w:rFonts w:ascii="Arial" w:hAnsi="Arial" w:cs="Arial"/>
          <w:sz w:val="22"/>
          <w:szCs w:val="22"/>
        </w:rPr>
      </w:pPr>
      <w:r w:rsidRPr="00C96416">
        <w:rPr>
          <w:rFonts w:ascii="Arial" w:hAnsi="Arial" w:cs="Arial"/>
          <w:sz w:val="22"/>
          <w:szCs w:val="22"/>
        </w:rPr>
        <w:t>P</w:t>
      </w:r>
      <w:r w:rsidR="00C96416" w:rsidRPr="00C96416">
        <w:rPr>
          <w:rFonts w:ascii="Arial" w:hAnsi="Arial" w:cs="Arial"/>
          <w:sz w:val="22"/>
          <w:szCs w:val="22"/>
        </w:rPr>
        <w:t>atient</w:t>
      </w:r>
      <w:r>
        <w:rPr>
          <w:rStyle w:val="s1"/>
          <w:rFonts w:ascii="Arial" w:eastAsiaTheme="majorEastAsia" w:hAnsi="Arial" w:cs="Arial"/>
          <w:sz w:val="22"/>
          <w:szCs w:val="22"/>
        </w:rPr>
        <w:t xml:space="preserve"> </w:t>
      </w:r>
      <w:r w:rsidR="00C96416" w:rsidRPr="00C96416">
        <w:rPr>
          <w:rFonts w:ascii="Arial" w:hAnsi="Arial" w:cs="Arial"/>
          <w:sz w:val="22"/>
          <w:szCs w:val="22"/>
        </w:rPr>
        <w:t>centred healthcare, where individuals are encouraged to take a more active role in</w:t>
      </w:r>
    </w:p>
    <w:p w14:paraId="40139B9A"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managing their own health. Digital tools can improve communication between healthcare</w:t>
      </w:r>
    </w:p>
    <w:p w14:paraId="36A782FC" w14:textId="56039619"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professionals and patients while also reducing administrative pressures within healthcare services.</w:t>
      </w:r>
      <w:r w:rsidR="00F240F5">
        <w:rPr>
          <w:rFonts w:ascii="Arial" w:hAnsi="Arial" w:cs="Arial"/>
          <w:sz w:val="22"/>
          <w:szCs w:val="22"/>
        </w:rPr>
        <w:t xml:space="preserve"> </w:t>
      </w:r>
      <w:r w:rsidRPr="00C96416">
        <w:rPr>
          <w:rFonts w:ascii="Arial" w:hAnsi="Arial" w:cs="Arial"/>
          <w:sz w:val="22"/>
          <w:szCs w:val="22"/>
        </w:rPr>
        <w:t>However, digital transformation also raises several important challenges including digital exclusion,</w:t>
      </w:r>
      <w:r w:rsidR="00F240F5">
        <w:rPr>
          <w:rFonts w:ascii="Arial" w:hAnsi="Arial" w:cs="Arial"/>
          <w:sz w:val="22"/>
          <w:szCs w:val="22"/>
        </w:rPr>
        <w:t xml:space="preserve"> </w:t>
      </w:r>
      <w:r w:rsidRPr="00C96416">
        <w:rPr>
          <w:rFonts w:ascii="Arial" w:hAnsi="Arial" w:cs="Arial"/>
          <w:sz w:val="22"/>
          <w:szCs w:val="22"/>
        </w:rPr>
        <w:t>data security concerns and the need for workforce training.</w:t>
      </w:r>
    </w:p>
    <w:p w14:paraId="29827ABF" w14:textId="16E5233B"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 xml:space="preserve">This assignment critically evaluates the implementation of the NHS App within UK health and </w:t>
      </w:r>
      <w:r w:rsidR="00F240F5" w:rsidRPr="00C96416">
        <w:rPr>
          <w:rFonts w:ascii="Arial" w:hAnsi="Arial" w:cs="Arial"/>
          <w:sz w:val="22"/>
          <w:szCs w:val="22"/>
        </w:rPr>
        <w:t>social care</w:t>
      </w:r>
      <w:r w:rsidRPr="00C96416">
        <w:rPr>
          <w:rFonts w:ascii="Arial" w:hAnsi="Arial" w:cs="Arial"/>
          <w:sz w:val="22"/>
          <w:szCs w:val="22"/>
        </w:rPr>
        <w:t>. It examines the impact of this digital innovation on the healthcare workforce, service delivery,</w:t>
      </w:r>
      <w:r w:rsidR="00F240F5">
        <w:rPr>
          <w:rFonts w:ascii="Arial" w:hAnsi="Arial" w:cs="Arial"/>
          <w:sz w:val="22"/>
          <w:szCs w:val="22"/>
        </w:rPr>
        <w:t xml:space="preserve"> </w:t>
      </w:r>
      <w:r w:rsidRPr="00C96416">
        <w:rPr>
          <w:rFonts w:ascii="Arial" w:hAnsi="Arial" w:cs="Arial"/>
          <w:sz w:val="22"/>
          <w:szCs w:val="22"/>
        </w:rPr>
        <w:t xml:space="preserve">patients and the wider community. Both positive and negative outcomes will be explored </w:t>
      </w:r>
      <w:proofErr w:type="gramStart"/>
      <w:r w:rsidRPr="00C96416">
        <w:rPr>
          <w:rFonts w:ascii="Arial" w:hAnsi="Arial" w:cs="Arial"/>
          <w:sz w:val="22"/>
          <w:szCs w:val="22"/>
        </w:rPr>
        <w:t>in order to</w:t>
      </w:r>
      <w:proofErr w:type="gramEnd"/>
      <w:r w:rsidR="00F240F5">
        <w:rPr>
          <w:rFonts w:ascii="Arial" w:hAnsi="Arial" w:cs="Arial"/>
          <w:sz w:val="22"/>
          <w:szCs w:val="22"/>
        </w:rPr>
        <w:t xml:space="preserve"> </w:t>
      </w:r>
      <w:r w:rsidRPr="00C96416">
        <w:rPr>
          <w:rFonts w:ascii="Arial" w:hAnsi="Arial" w:cs="Arial"/>
          <w:sz w:val="22"/>
          <w:szCs w:val="22"/>
        </w:rPr>
        <w:t>provide a balanced evaluation of the role of digital technology in improving healthcare systems.</w:t>
      </w:r>
    </w:p>
    <w:p w14:paraId="7BB69590" w14:textId="77777777" w:rsidR="00F240F5" w:rsidRDefault="00F240F5" w:rsidP="00C96416">
      <w:pPr>
        <w:pStyle w:val="p3"/>
        <w:spacing w:line="360" w:lineRule="auto"/>
        <w:jc w:val="both"/>
        <w:rPr>
          <w:rFonts w:ascii="Arial" w:hAnsi="Arial" w:cs="Arial"/>
          <w:sz w:val="22"/>
          <w:szCs w:val="22"/>
        </w:rPr>
      </w:pPr>
    </w:p>
    <w:p w14:paraId="2F18FC53" w14:textId="77777777" w:rsidR="00F240F5" w:rsidRDefault="00F240F5" w:rsidP="00C96416">
      <w:pPr>
        <w:pStyle w:val="p3"/>
        <w:spacing w:line="360" w:lineRule="auto"/>
        <w:jc w:val="both"/>
        <w:rPr>
          <w:rFonts w:ascii="Arial" w:hAnsi="Arial" w:cs="Arial"/>
          <w:sz w:val="22"/>
          <w:szCs w:val="22"/>
        </w:rPr>
      </w:pPr>
    </w:p>
    <w:p w14:paraId="0DABC66F" w14:textId="77777777" w:rsidR="00C96416" w:rsidRPr="00214852" w:rsidRDefault="00C96416" w:rsidP="00214852">
      <w:pPr>
        <w:pStyle w:val="Heading1"/>
        <w:rPr>
          <w:rFonts w:ascii="Arial" w:hAnsi="Arial" w:cs="Arial"/>
          <w:b/>
          <w:bCs/>
          <w:color w:val="auto"/>
          <w:sz w:val="24"/>
          <w:szCs w:val="24"/>
        </w:rPr>
      </w:pPr>
      <w:bookmarkStart w:id="1" w:name="_Toc224216669"/>
      <w:r w:rsidRPr="00214852">
        <w:rPr>
          <w:rFonts w:ascii="Arial" w:hAnsi="Arial" w:cs="Arial"/>
          <w:b/>
          <w:bCs/>
          <w:color w:val="auto"/>
          <w:sz w:val="24"/>
          <w:szCs w:val="24"/>
        </w:rPr>
        <w:lastRenderedPageBreak/>
        <w:t>Impact on Workforce</w:t>
      </w:r>
      <w:bookmarkEnd w:id="1"/>
    </w:p>
    <w:p w14:paraId="77DF4DA7" w14:textId="77777777" w:rsidR="00F240F5" w:rsidRPr="00C96416" w:rsidRDefault="00F240F5" w:rsidP="00C96416">
      <w:pPr>
        <w:pStyle w:val="p2"/>
        <w:spacing w:line="360" w:lineRule="auto"/>
        <w:jc w:val="both"/>
        <w:rPr>
          <w:rFonts w:ascii="Arial" w:hAnsi="Arial" w:cs="Arial"/>
          <w:sz w:val="22"/>
          <w:szCs w:val="22"/>
        </w:rPr>
      </w:pPr>
    </w:p>
    <w:p w14:paraId="11E84A06"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introduction of the NHS App has had a considerable impact on the healthcare workforce.</w:t>
      </w:r>
    </w:p>
    <w:p w14:paraId="059E6739" w14:textId="54E886E2"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Digital innovations often require significant organisational change and adaptation among healthcare</w:t>
      </w:r>
      <w:r w:rsidR="00F240F5">
        <w:rPr>
          <w:rFonts w:ascii="Arial" w:hAnsi="Arial" w:cs="Arial"/>
          <w:sz w:val="22"/>
          <w:szCs w:val="22"/>
        </w:rPr>
        <w:t xml:space="preserve"> </w:t>
      </w:r>
      <w:r w:rsidRPr="00C96416">
        <w:rPr>
          <w:rFonts w:ascii="Arial" w:hAnsi="Arial" w:cs="Arial"/>
          <w:sz w:val="22"/>
          <w:szCs w:val="22"/>
        </w:rPr>
        <w:t>professionals. As healthcare services become increasingly digitised, staff are expected to develop</w:t>
      </w:r>
      <w:r w:rsidR="00F240F5">
        <w:rPr>
          <w:rFonts w:ascii="Arial" w:hAnsi="Arial" w:cs="Arial"/>
          <w:sz w:val="22"/>
          <w:szCs w:val="22"/>
        </w:rPr>
        <w:t xml:space="preserve"> </w:t>
      </w:r>
      <w:r w:rsidRPr="00C96416">
        <w:rPr>
          <w:rFonts w:ascii="Arial" w:hAnsi="Arial" w:cs="Arial"/>
          <w:sz w:val="22"/>
          <w:szCs w:val="22"/>
        </w:rPr>
        <w:t>new digital competencies and adapt their roles to incorporate technology into everyday practice.</w:t>
      </w:r>
      <w:r w:rsidR="00F240F5">
        <w:rPr>
          <w:rFonts w:ascii="Arial" w:hAnsi="Arial" w:cs="Arial"/>
          <w:sz w:val="22"/>
          <w:szCs w:val="22"/>
        </w:rPr>
        <w:t xml:space="preserve"> </w:t>
      </w:r>
      <w:r w:rsidRPr="00C96416">
        <w:rPr>
          <w:rFonts w:ascii="Arial" w:hAnsi="Arial" w:cs="Arial"/>
          <w:sz w:val="22"/>
          <w:szCs w:val="22"/>
        </w:rPr>
        <w:t>Traditionally, administrative staff in GP practices were responsible for managing large volumes of</w:t>
      </w:r>
      <w:r w:rsidR="00F240F5">
        <w:rPr>
          <w:rFonts w:ascii="Arial" w:hAnsi="Arial" w:cs="Arial"/>
          <w:sz w:val="22"/>
          <w:szCs w:val="22"/>
        </w:rPr>
        <w:t xml:space="preserve"> </w:t>
      </w:r>
      <w:r w:rsidRPr="00C96416">
        <w:rPr>
          <w:rFonts w:ascii="Arial" w:hAnsi="Arial" w:cs="Arial"/>
          <w:sz w:val="22"/>
          <w:szCs w:val="22"/>
        </w:rPr>
        <w:t>telephone calls relating to appointment bookings, prescription requests and general enquiries. With</w:t>
      </w:r>
      <w:r w:rsidR="00F240F5">
        <w:rPr>
          <w:rFonts w:ascii="Arial" w:hAnsi="Arial" w:cs="Arial"/>
          <w:sz w:val="22"/>
          <w:szCs w:val="22"/>
        </w:rPr>
        <w:t xml:space="preserve"> </w:t>
      </w:r>
      <w:r w:rsidRPr="00C96416">
        <w:rPr>
          <w:rFonts w:ascii="Arial" w:hAnsi="Arial" w:cs="Arial"/>
          <w:sz w:val="22"/>
          <w:szCs w:val="22"/>
        </w:rPr>
        <w:t>the introduction of the NHS App, many of these processes can now be managed directly by</w:t>
      </w:r>
      <w:r w:rsidR="00F240F5">
        <w:rPr>
          <w:rFonts w:ascii="Arial" w:hAnsi="Arial" w:cs="Arial"/>
          <w:sz w:val="22"/>
          <w:szCs w:val="22"/>
        </w:rPr>
        <w:t xml:space="preserve"> </w:t>
      </w:r>
      <w:r w:rsidRPr="00C96416">
        <w:rPr>
          <w:rFonts w:ascii="Arial" w:hAnsi="Arial" w:cs="Arial"/>
          <w:sz w:val="22"/>
          <w:szCs w:val="22"/>
        </w:rPr>
        <w:t>patients. For example, patients can book or cancel appointments and request repeat prescriptions</w:t>
      </w:r>
      <w:r w:rsidR="00F240F5">
        <w:rPr>
          <w:rFonts w:ascii="Arial" w:hAnsi="Arial" w:cs="Arial"/>
          <w:sz w:val="22"/>
          <w:szCs w:val="22"/>
        </w:rPr>
        <w:t xml:space="preserve"> </w:t>
      </w:r>
      <w:r w:rsidRPr="00C96416">
        <w:rPr>
          <w:rFonts w:ascii="Arial" w:hAnsi="Arial" w:cs="Arial"/>
          <w:sz w:val="22"/>
          <w:szCs w:val="22"/>
        </w:rPr>
        <w:t>without needing to speak to a receptionist. This has the potential to reduce the administrative</w:t>
      </w:r>
      <w:r w:rsidR="00F240F5">
        <w:rPr>
          <w:rFonts w:ascii="Arial" w:hAnsi="Arial" w:cs="Arial"/>
          <w:sz w:val="22"/>
          <w:szCs w:val="22"/>
        </w:rPr>
        <w:t xml:space="preserve"> </w:t>
      </w:r>
      <w:r w:rsidRPr="00C96416">
        <w:rPr>
          <w:rFonts w:ascii="Arial" w:hAnsi="Arial" w:cs="Arial"/>
          <w:sz w:val="22"/>
          <w:szCs w:val="22"/>
        </w:rPr>
        <w:t>workload for healthcare staff and allow them to focus on more complex tasks such as coordinating</w:t>
      </w:r>
      <w:r w:rsidR="00F240F5">
        <w:rPr>
          <w:rFonts w:ascii="Arial" w:hAnsi="Arial" w:cs="Arial"/>
          <w:sz w:val="22"/>
          <w:szCs w:val="22"/>
        </w:rPr>
        <w:t xml:space="preserve"> </w:t>
      </w:r>
      <w:r w:rsidRPr="00C96416">
        <w:rPr>
          <w:rFonts w:ascii="Arial" w:hAnsi="Arial" w:cs="Arial"/>
          <w:sz w:val="22"/>
          <w:szCs w:val="22"/>
        </w:rPr>
        <w:t>patient care.</w:t>
      </w:r>
      <w:r w:rsidR="00F240F5">
        <w:rPr>
          <w:rFonts w:ascii="Arial" w:hAnsi="Arial" w:cs="Arial"/>
          <w:sz w:val="22"/>
          <w:szCs w:val="22"/>
        </w:rPr>
        <w:t xml:space="preserve"> </w:t>
      </w:r>
      <w:r w:rsidRPr="00C96416">
        <w:rPr>
          <w:rFonts w:ascii="Arial" w:hAnsi="Arial" w:cs="Arial"/>
          <w:sz w:val="22"/>
          <w:szCs w:val="22"/>
        </w:rPr>
        <w:t xml:space="preserve">The Topol Review emphasised that the future NHS workforce must develop digital literacy </w:t>
      </w:r>
      <w:proofErr w:type="gramStart"/>
      <w:r w:rsidRPr="00C96416">
        <w:rPr>
          <w:rFonts w:ascii="Arial" w:hAnsi="Arial" w:cs="Arial"/>
          <w:sz w:val="22"/>
          <w:szCs w:val="22"/>
        </w:rPr>
        <w:t>in order</w:t>
      </w:r>
      <w:r w:rsidR="00F240F5">
        <w:rPr>
          <w:rFonts w:ascii="Arial" w:hAnsi="Arial" w:cs="Arial"/>
          <w:sz w:val="22"/>
          <w:szCs w:val="22"/>
        </w:rPr>
        <w:t xml:space="preserve"> </w:t>
      </w:r>
      <w:r w:rsidRPr="00C96416">
        <w:rPr>
          <w:rFonts w:ascii="Arial" w:hAnsi="Arial" w:cs="Arial"/>
          <w:sz w:val="22"/>
          <w:szCs w:val="22"/>
        </w:rPr>
        <w:t>to</w:t>
      </w:r>
      <w:proofErr w:type="gramEnd"/>
      <w:r w:rsidRPr="00C96416">
        <w:rPr>
          <w:rFonts w:ascii="Arial" w:hAnsi="Arial" w:cs="Arial"/>
          <w:sz w:val="22"/>
          <w:szCs w:val="22"/>
        </w:rPr>
        <w:t xml:space="preserve"> work effectively with new technologies (Topol, 2019). Healthcare professionals must understand</w:t>
      </w:r>
    </w:p>
    <w:p w14:paraId="5DD9DDE7" w14:textId="6F877128"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how to use electronic patient record systems, digital communication platforms and mobile health</w:t>
      </w:r>
      <w:r w:rsidR="00F240F5">
        <w:rPr>
          <w:rFonts w:ascii="Arial" w:hAnsi="Arial" w:cs="Arial"/>
          <w:sz w:val="22"/>
          <w:szCs w:val="22"/>
        </w:rPr>
        <w:t xml:space="preserve"> </w:t>
      </w:r>
      <w:r w:rsidRPr="00C96416">
        <w:rPr>
          <w:rFonts w:ascii="Arial" w:hAnsi="Arial" w:cs="Arial"/>
          <w:sz w:val="22"/>
          <w:szCs w:val="22"/>
        </w:rPr>
        <w:t>applications. Training and professional development therefore play a crucial role in ensuring that</w:t>
      </w:r>
      <w:r w:rsidR="00F240F5">
        <w:rPr>
          <w:rFonts w:ascii="Arial" w:hAnsi="Arial" w:cs="Arial"/>
          <w:sz w:val="22"/>
          <w:szCs w:val="22"/>
        </w:rPr>
        <w:t xml:space="preserve"> </w:t>
      </w:r>
      <w:r w:rsidRPr="00C96416">
        <w:rPr>
          <w:rFonts w:ascii="Arial" w:hAnsi="Arial" w:cs="Arial"/>
          <w:sz w:val="22"/>
          <w:szCs w:val="22"/>
        </w:rPr>
        <w:t>healthcare workers are confident in using digital systems.</w:t>
      </w:r>
    </w:p>
    <w:p w14:paraId="3E846B49" w14:textId="77777777" w:rsidR="00A747FB" w:rsidRPr="00A747FB" w:rsidRDefault="00A747FB" w:rsidP="00A747FB">
      <w:pPr>
        <w:pStyle w:val="NormalWeb"/>
        <w:spacing w:line="360" w:lineRule="auto"/>
        <w:rPr>
          <w:rFonts w:ascii="Arial" w:hAnsi="Arial" w:cs="Arial"/>
          <w:color w:val="000000"/>
          <w:sz w:val="22"/>
          <w:szCs w:val="22"/>
        </w:rPr>
      </w:pPr>
      <w:r w:rsidRPr="00A747FB">
        <w:rPr>
          <w:rFonts w:ascii="Arial" w:hAnsi="Arial" w:cs="Arial"/>
          <w:color w:val="000000"/>
          <w:sz w:val="22"/>
          <w:szCs w:val="22"/>
        </w:rPr>
        <w:t>Despite these advantages, the NHS App can also create new pressures for the healthcare workforce. The introduction of app-based services may increase patient expectations regarding rapid responses and continuous accessibility. Patients using the NHS App can submit requests for appointments, prescriptions and medical queries more frequently, which can lead to an increase in digital workload for healthcare staff rather than a reduction (Nuffield Trust, 2020).</w:t>
      </w:r>
    </w:p>
    <w:p w14:paraId="7914AF46" w14:textId="77777777" w:rsidR="00A747FB" w:rsidRPr="00A747FB" w:rsidRDefault="00A747FB" w:rsidP="00A747FB">
      <w:pPr>
        <w:pStyle w:val="NormalWeb"/>
        <w:spacing w:line="360" w:lineRule="auto"/>
        <w:rPr>
          <w:rFonts w:ascii="Arial" w:hAnsi="Arial" w:cs="Arial"/>
          <w:color w:val="000000"/>
          <w:sz w:val="22"/>
          <w:szCs w:val="22"/>
        </w:rPr>
      </w:pPr>
      <w:r w:rsidRPr="00A747FB">
        <w:rPr>
          <w:rFonts w:ascii="Arial" w:hAnsi="Arial" w:cs="Arial"/>
          <w:color w:val="000000"/>
          <w:sz w:val="22"/>
          <w:szCs w:val="22"/>
        </w:rPr>
        <w:t>Healthcare professionals may need to manage a higher volume of incoming digital requests and messages generated through the NHS App, adding to their existing responsibilities. This can contribute to increased workload and time pressures, particularly in GP practices where demand is already high. Research suggests that the rapid implementation of digital tools, including apps used for patient communication, can leave some staff feeling overwhelmed when adequate training and support are not provided (Greenhalgh et al., 2020).</w:t>
      </w:r>
    </w:p>
    <w:p w14:paraId="299515E1" w14:textId="77777777" w:rsidR="00A747FB" w:rsidRPr="00A747FB" w:rsidRDefault="00A747FB" w:rsidP="00A747FB">
      <w:pPr>
        <w:pStyle w:val="NormalWeb"/>
        <w:spacing w:line="360" w:lineRule="auto"/>
        <w:rPr>
          <w:rFonts w:ascii="Arial" w:hAnsi="Arial" w:cs="Arial"/>
          <w:color w:val="000000"/>
          <w:sz w:val="22"/>
          <w:szCs w:val="22"/>
        </w:rPr>
      </w:pPr>
      <w:r w:rsidRPr="00A747FB">
        <w:rPr>
          <w:rFonts w:ascii="Arial" w:hAnsi="Arial" w:cs="Arial"/>
          <w:color w:val="000000"/>
          <w:sz w:val="22"/>
          <w:szCs w:val="22"/>
        </w:rPr>
        <w:t xml:space="preserve">Another challenge associated specifically with the NHS App relates to information governance and data protection. Healthcare professionals must ensure that patient data accessed and shared through the NHS App is handled securely and in accordance with legal requirements such as the Data Protection Act and the General Data Protection Regulation </w:t>
      </w:r>
      <w:r w:rsidRPr="00A747FB">
        <w:rPr>
          <w:rFonts w:ascii="Arial" w:hAnsi="Arial" w:cs="Arial"/>
          <w:color w:val="000000"/>
          <w:sz w:val="22"/>
          <w:szCs w:val="22"/>
        </w:rPr>
        <w:lastRenderedPageBreak/>
        <w:t>(GDPR) (Department of Health and Social Care, 2022). As the app provides access to sensitive personal health information, staff have an increased responsibility to maintain confidentiality and protect against potential data breaches.</w:t>
      </w:r>
    </w:p>
    <w:p w14:paraId="14C774FC" w14:textId="7AA12A3A"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Overall, the NHS App has the potential to improve workforce efficiency by reducing administrative</w:t>
      </w:r>
      <w:r w:rsidR="00237E7A">
        <w:rPr>
          <w:rFonts w:ascii="Arial" w:hAnsi="Arial" w:cs="Arial"/>
          <w:sz w:val="22"/>
          <w:szCs w:val="22"/>
        </w:rPr>
        <w:t xml:space="preserve"> </w:t>
      </w:r>
      <w:r w:rsidRPr="00C96416">
        <w:rPr>
          <w:rFonts w:ascii="Arial" w:hAnsi="Arial" w:cs="Arial"/>
          <w:sz w:val="22"/>
          <w:szCs w:val="22"/>
        </w:rPr>
        <w:t>tasks and streamlining communication. However, successful implementation depends on adequate</w:t>
      </w:r>
      <w:r w:rsidR="00237E7A">
        <w:rPr>
          <w:rFonts w:ascii="Arial" w:hAnsi="Arial" w:cs="Arial"/>
          <w:sz w:val="22"/>
          <w:szCs w:val="22"/>
        </w:rPr>
        <w:t xml:space="preserve"> </w:t>
      </w:r>
      <w:r w:rsidRPr="00C96416">
        <w:rPr>
          <w:rFonts w:ascii="Arial" w:hAnsi="Arial" w:cs="Arial"/>
          <w:sz w:val="22"/>
          <w:szCs w:val="22"/>
        </w:rPr>
        <w:t>staff training, organisational support and clear policies regarding digital governance.</w:t>
      </w:r>
    </w:p>
    <w:p w14:paraId="43E4A086" w14:textId="77777777" w:rsidR="00237E7A" w:rsidRPr="00C96416" w:rsidRDefault="00237E7A" w:rsidP="00C96416">
      <w:pPr>
        <w:pStyle w:val="p3"/>
        <w:spacing w:line="360" w:lineRule="auto"/>
        <w:jc w:val="both"/>
        <w:rPr>
          <w:rFonts w:ascii="Arial" w:hAnsi="Arial" w:cs="Arial"/>
          <w:sz w:val="22"/>
          <w:szCs w:val="22"/>
        </w:rPr>
      </w:pPr>
    </w:p>
    <w:p w14:paraId="42DF9BD9" w14:textId="77777777" w:rsidR="00C96416" w:rsidRPr="00113D3A" w:rsidRDefault="00C96416" w:rsidP="00113D3A">
      <w:pPr>
        <w:pStyle w:val="Heading1"/>
        <w:rPr>
          <w:rFonts w:ascii="Arial" w:hAnsi="Arial" w:cs="Arial"/>
          <w:b/>
          <w:bCs/>
          <w:color w:val="auto"/>
          <w:sz w:val="24"/>
          <w:szCs w:val="24"/>
        </w:rPr>
      </w:pPr>
      <w:bookmarkStart w:id="2" w:name="_Toc224216670"/>
      <w:r w:rsidRPr="00113D3A">
        <w:rPr>
          <w:rFonts w:ascii="Arial" w:hAnsi="Arial" w:cs="Arial"/>
          <w:b/>
          <w:bCs/>
          <w:color w:val="auto"/>
          <w:sz w:val="24"/>
          <w:szCs w:val="24"/>
        </w:rPr>
        <w:t>Impact on Service Delivery</w:t>
      </w:r>
      <w:bookmarkEnd w:id="2"/>
    </w:p>
    <w:p w14:paraId="7052D275" w14:textId="3DEAB289" w:rsidR="00102699" w:rsidRPr="00102699" w:rsidRDefault="007706B6" w:rsidP="00102699">
      <w:pPr>
        <w:pStyle w:val="NormalWeb"/>
        <w:spacing w:line="360" w:lineRule="auto"/>
        <w:rPr>
          <w:rFonts w:ascii="Arial" w:hAnsi="Arial" w:cs="Arial"/>
          <w:color w:val="000000"/>
          <w:sz w:val="22"/>
          <w:szCs w:val="22"/>
        </w:rPr>
      </w:pPr>
      <w:r>
        <w:rPr>
          <w:rFonts w:ascii="Arial" w:hAnsi="Arial" w:cs="Arial"/>
          <w:color w:val="000000"/>
          <w:sz w:val="22"/>
          <w:szCs w:val="22"/>
        </w:rPr>
        <w:t>The N</w:t>
      </w:r>
      <w:r w:rsidR="00102699" w:rsidRPr="00102699">
        <w:rPr>
          <w:rFonts w:ascii="Arial" w:hAnsi="Arial" w:cs="Arial"/>
          <w:color w:val="000000"/>
          <w:sz w:val="22"/>
          <w:szCs w:val="22"/>
        </w:rPr>
        <w:t>HS App ha</w:t>
      </w:r>
      <w:r>
        <w:rPr>
          <w:rFonts w:ascii="Arial" w:hAnsi="Arial" w:cs="Arial"/>
          <w:color w:val="000000"/>
          <w:sz w:val="22"/>
          <w:szCs w:val="22"/>
        </w:rPr>
        <w:t>s</w:t>
      </w:r>
      <w:r w:rsidR="00102699" w:rsidRPr="00102699">
        <w:rPr>
          <w:rFonts w:ascii="Arial" w:hAnsi="Arial" w:cs="Arial"/>
          <w:color w:val="000000"/>
          <w:sz w:val="22"/>
          <w:szCs w:val="22"/>
        </w:rPr>
        <w:t xml:space="preserve"> significantly changed the way healthcare services are delivered. Traditionally, healthcare access required patients to telephone their GP surgery or attend appointments in person. The NHS App introduces a more flexible system that allows patients to access services remotely at any time, improving convenience and accessibility (Department of Health and Social Care, 2022).</w:t>
      </w:r>
    </w:p>
    <w:p w14:paraId="3460CC7D" w14:textId="77777777" w:rsidR="00102699" w:rsidRPr="00102699" w:rsidRDefault="00102699" w:rsidP="00102699">
      <w:pPr>
        <w:pStyle w:val="NormalWeb"/>
        <w:spacing w:line="360" w:lineRule="auto"/>
        <w:rPr>
          <w:rFonts w:ascii="Arial" w:hAnsi="Arial" w:cs="Arial"/>
          <w:color w:val="000000"/>
          <w:sz w:val="22"/>
          <w:szCs w:val="22"/>
        </w:rPr>
      </w:pPr>
      <w:r w:rsidRPr="00102699">
        <w:rPr>
          <w:rFonts w:ascii="Arial" w:hAnsi="Arial" w:cs="Arial"/>
          <w:color w:val="000000"/>
          <w:sz w:val="22"/>
          <w:szCs w:val="22"/>
        </w:rPr>
        <w:t>One of the main benefits of the NHS App is improved accessibility to healthcare services. Patients can book appointments, request prescriptions and access health information without needing to visit a healthcare facility. This convenience can reduce pressure on telephone systems and reception staff, improving the efficiency of service delivery (Department of Health and Social Care, 2022).</w:t>
      </w:r>
    </w:p>
    <w:p w14:paraId="0091A62A" w14:textId="77777777" w:rsidR="00102699" w:rsidRPr="00102699" w:rsidRDefault="00102699" w:rsidP="00102699">
      <w:pPr>
        <w:pStyle w:val="NormalWeb"/>
        <w:spacing w:line="360" w:lineRule="auto"/>
        <w:rPr>
          <w:rFonts w:ascii="Arial" w:hAnsi="Arial" w:cs="Arial"/>
          <w:color w:val="000000"/>
          <w:sz w:val="22"/>
          <w:szCs w:val="22"/>
        </w:rPr>
      </w:pPr>
      <w:r w:rsidRPr="00102699">
        <w:rPr>
          <w:rFonts w:ascii="Arial" w:hAnsi="Arial" w:cs="Arial"/>
          <w:color w:val="000000"/>
          <w:sz w:val="22"/>
          <w:szCs w:val="22"/>
        </w:rPr>
        <w:t>The NHS App also supports more effective appointment management. Patients can easily cancel or rearrange appointments through the app, which may help to reduce missed appointments—a persistent issue within the NHS. By improving attendance and scheduling efficiency, healthcare providers can make better use of available resources and potentially reduce waiting times (National Institute for Health and Care Research, 2023).</w:t>
      </w:r>
    </w:p>
    <w:p w14:paraId="6EA0490F" w14:textId="77777777" w:rsidR="00102699" w:rsidRPr="00102699" w:rsidRDefault="00102699" w:rsidP="00102699">
      <w:pPr>
        <w:pStyle w:val="NormalWeb"/>
        <w:spacing w:line="360" w:lineRule="auto"/>
        <w:rPr>
          <w:rFonts w:ascii="Arial" w:hAnsi="Arial" w:cs="Arial"/>
          <w:color w:val="000000"/>
          <w:sz w:val="22"/>
          <w:szCs w:val="22"/>
        </w:rPr>
      </w:pPr>
      <w:r w:rsidRPr="00102699">
        <w:rPr>
          <w:rFonts w:ascii="Arial" w:hAnsi="Arial" w:cs="Arial"/>
          <w:color w:val="000000"/>
          <w:sz w:val="22"/>
          <w:szCs w:val="22"/>
        </w:rPr>
        <w:t>Another important aspect of service delivery is the integration of health information systems. The NHS App connects with electronic patient records, allowing individuals to access test results, vaccination records and personalised health information in one place. This integration can enhance communication between patients and healthcare professionals while increasing transparency within healthcare services (NHS England, 2023).</w:t>
      </w:r>
    </w:p>
    <w:p w14:paraId="161FC04F" w14:textId="77777777" w:rsidR="00102699" w:rsidRPr="00102699" w:rsidRDefault="00102699" w:rsidP="00102699">
      <w:pPr>
        <w:pStyle w:val="NormalWeb"/>
        <w:spacing w:line="360" w:lineRule="auto"/>
        <w:rPr>
          <w:rFonts w:ascii="Arial" w:hAnsi="Arial" w:cs="Arial"/>
          <w:color w:val="000000"/>
          <w:sz w:val="22"/>
          <w:szCs w:val="22"/>
        </w:rPr>
      </w:pPr>
      <w:r w:rsidRPr="00102699">
        <w:rPr>
          <w:rFonts w:ascii="Arial" w:hAnsi="Arial" w:cs="Arial"/>
          <w:color w:val="000000"/>
          <w:sz w:val="22"/>
          <w:szCs w:val="22"/>
        </w:rPr>
        <w:t xml:space="preserve">The NHS App also demonstrated its value during the COVID-19 pandemic. Millions of individuals used the app to access vaccination certificates and public health guidance, </w:t>
      </w:r>
      <w:r w:rsidRPr="00102699">
        <w:rPr>
          <w:rFonts w:ascii="Arial" w:hAnsi="Arial" w:cs="Arial"/>
          <w:color w:val="000000"/>
          <w:sz w:val="22"/>
          <w:szCs w:val="22"/>
        </w:rPr>
        <w:lastRenderedPageBreak/>
        <w:t>highlighting its role in supporting large-scale communication and service delivery during a national health crisis (</w:t>
      </w:r>
      <w:proofErr w:type="spellStart"/>
      <w:r w:rsidRPr="00102699">
        <w:rPr>
          <w:rFonts w:ascii="Arial" w:hAnsi="Arial" w:cs="Arial"/>
          <w:color w:val="000000"/>
          <w:sz w:val="22"/>
          <w:szCs w:val="22"/>
        </w:rPr>
        <w:t>Katsoulakis</w:t>
      </w:r>
      <w:proofErr w:type="spellEnd"/>
      <w:r w:rsidRPr="00102699">
        <w:rPr>
          <w:rFonts w:ascii="Arial" w:hAnsi="Arial" w:cs="Arial"/>
          <w:color w:val="000000"/>
          <w:sz w:val="22"/>
          <w:szCs w:val="22"/>
        </w:rPr>
        <w:t xml:space="preserve"> et al., 2023). However, the digitalisation of healthcare services also raises concerns regarding accessibility and system reliability.</w:t>
      </w:r>
    </w:p>
    <w:p w14:paraId="014C0E88" w14:textId="77777777" w:rsidR="007C6881" w:rsidRDefault="007C6881" w:rsidP="00C96416">
      <w:pPr>
        <w:pStyle w:val="p3"/>
        <w:spacing w:line="360" w:lineRule="auto"/>
        <w:jc w:val="both"/>
        <w:rPr>
          <w:rFonts w:ascii="Arial" w:hAnsi="Arial" w:cs="Arial"/>
          <w:sz w:val="22"/>
          <w:szCs w:val="22"/>
        </w:rPr>
      </w:pPr>
    </w:p>
    <w:p w14:paraId="68873CA5" w14:textId="239AB630"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One major issue is digital</w:t>
      </w:r>
      <w:r w:rsidR="00237E7A">
        <w:rPr>
          <w:rFonts w:ascii="Arial" w:hAnsi="Arial" w:cs="Arial"/>
          <w:sz w:val="22"/>
          <w:szCs w:val="22"/>
        </w:rPr>
        <w:t xml:space="preserve"> </w:t>
      </w:r>
      <w:r w:rsidRPr="00C96416">
        <w:rPr>
          <w:rFonts w:ascii="Arial" w:hAnsi="Arial" w:cs="Arial"/>
          <w:sz w:val="22"/>
          <w:szCs w:val="22"/>
        </w:rPr>
        <w:t>exclusion. Not all individuals have access to smartphones, reliable internet connections or the</w:t>
      </w:r>
      <w:r w:rsidR="00237E7A">
        <w:rPr>
          <w:rFonts w:ascii="Arial" w:hAnsi="Arial" w:cs="Arial"/>
          <w:sz w:val="22"/>
          <w:szCs w:val="22"/>
        </w:rPr>
        <w:t xml:space="preserve"> </w:t>
      </w:r>
      <w:r w:rsidRPr="00C96416">
        <w:rPr>
          <w:rFonts w:ascii="Arial" w:hAnsi="Arial" w:cs="Arial"/>
          <w:sz w:val="22"/>
          <w:szCs w:val="22"/>
        </w:rPr>
        <w:t>digital skills required to use health applications. Older adults and people from disadvantaged</w:t>
      </w:r>
      <w:r w:rsidR="00237E7A">
        <w:rPr>
          <w:rFonts w:ascii="Arial" w:hAnsi="Arial" w:cs="Arial"/>
          <w:sz w:val="22"/>
          <w:szCs w:val="22"/>
        </w:rPr>
        <w:t xml:space="preserve"> </w:t>
      </w:r>
      <w:r w:rsidRPr="00C96416">
        <w:rPr>
          <w:rFonts w:ascii="Arial" w:hAnsi="Arial" w:cs="Arial"/>
          <w:sz w:val="22"/>
          <w:szCs w:val="22"/>
        </w:rPr>
        <w:t>communities may face barriers when attempting to access digital healthcare services (Healthwatch</w:t>
      </w:r>
      <w:r w:rsidR="00237E7A">
        <w:rPr>
          <w:rFonts w:ascii="Arial" w:hAnsi="Arial" w:cs="Arial"/>
          <w:sz w:val="22"/>
          <w:szCs w:val="22"/>
        </w:rPr>
        <w:t xml:space="preserve"> </w:t>
      </w:r>
      <w:r w:rsidRPr="00C96416">
        <w:rPr>
          <w:rFonts w:ascii="Arial" w:hAnsi="Arial" w:cs="Arial"/>
          <w:sz w:val="22"/>
          <w:szCs w:val="22"/>
        </w:rPr>
        <w:t>England, 2021).</w:t>
      </w:r>
    </w:p>
    <w:p w14:paraId="272E76C9"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There is also a risk that overreliance on digital systems could create vulnerabilities if technical</w:t>
      </w:r>
    </w:p>
    <w:p w14:paraId="3C8FC5A0" w14:textId="11E86363"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failures occur. System outages, cyber</w:t>
      </w:r>
      <w:r w:rsidR="00237E7A">
        <w:rPr>
          <w:rStyle w:val="s1"/>
          <w:rFonts w:ascii="Arial" w:eastAsiaTheme="majorEastAsia" w:hAnsi="Arial" w:cs="Arial"/>
          <w:sz w:val="22"/>
          <w:szCs w:val="22"/>
        </w:rPr>
        <w:t xml:space="preserve"> </w:t>
      </w:r>
      <w:r w:rsidRPr="00C96416">
        <w:rPr>
          <w:rFonts w:ascii="Arial" w:hAnsi="Arial" w:cs="Arial"/>
          <w:sz w:val="22"/>
          <w:szCs w:val="22"/>
        </w:rPr>
        <w:t>security threats or software issues could disrupt service</w:t>
      </w:r>
    </w:p>
    <w:p w14:paraId="1B4588C2" w14:textId="15D85EFD"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delivery if alternative systems are not available. For this reason, digital services must complement</w:t>
      </w:r>
      <w:r w:rsidR="00237E7A">
        <w:rPr>
          <w:rFonts w:ascii="Arial" w:hAnsi="Arial" w:cs="Arial"/>
          <w:sz w:val="22"/>
          <w:szCs w:val="22"/>
        </w:rPr>
        <w:t xml:space="preserve"> </w:t>
      </w:r>
      <w:r w:rsidRPr="00C96416">
        <w:rPr>
          <w:rFonts w:ascii="Arial" w:hAnsi="Arial" w:cs="Arial"/>
          <w:sz w:val="22"/>
          <w:szCs w:val="22"/>
        </w:rPr>
        <w:t>rather than replace traditional methods of healthcare delivery.</w:t>
      </w:r>
    </w:p>
    <w:p w14:paraId="2448F050" w14:textId="77777777" w:rsidR="00113D3A" w:rsidRPr="00C96416" w:rsidRDefault="00113D3A" w:rsidP="00C96416">
      <w:pPr>
        <w:pStyle w:val="p3"/>
        <w:spacing w:line="360" w:lineRule="auto"/>
        <w:jc w:val="both"/>
        <w:rPr>
          <w:rFonts w:ascii="Arial" w:hAnsi="Arial" w:cs="Arial"/>
          <w:sz w:val="22"/>
          <w:szCs w:val="22"/>
        </w:rPr>
      </w:pPr>
    </w:p>
    <w:p w14:paraId="559C3F56" w14:textId="77777777" w:rsidR="00C96416" w:rsidRPr="00113D3A" w:rsidRDefault="00C96416" w:rsidP="00113D3A">
      <w:pPr>
        <w:pStyle w:val="Heading1"/>
        <w:rPr>
          <w:rFonts w:ascii="Arial" w:hAnsi="Arial" w:cs="Arial"/>
          <w:b/>
          <w:bCs/>
          <w:color w:val="auto"/>
          <w:sz w:val="24"/>
          <w:szCs w:val="24"/>
        </w:rPr>
      </w:pPr>
      <w:bookmarkStart w:id="3" w:name="_Toc224216671"/>
      <w:r w:rsidRPr="00113D3A">
        <w:rPr>
          <w:rFonts w:ascii="Arial" w:hAnsi="Arial" w:cs="Arial"/>
          <w:b/>
          <w:bCs/>
          <w:color w:val="auto"/>
          <w:sz w:val="24"/>
          <w:szCs w:val="24"/>
        </w:rPr>
        <w:t>Impact on Patients</w:t>
      </w:r>
      <w:bookmarkEnd w:id="3"/>
    </w:p>
    <w:p w14:paraId="0A5E8D3D" w14:textId="77777777" w:rsidR="00237E7A" w:rsidRPr="00C96416" w:rsidRDefault="00237E7A" w:rsidP="00C96416">
      <w:pPr>
        <w:pStyle w:val="p2"/>
        <w:spacing w:line="360" w:lineRule="auto"/>
        <w:jc w:val="both"/>
        <w:rPr>
          <w:rFonts w:ascii="Arial" w:hAnsi="Arial" w:cs="Arial"/>
          <w:sz w:val="22"/>
          <w:szCs w:val="22"/>
        </w:rPr>
      </w:pPr>
    </w:p>
    <w:p w14:paraId="75962C81" w14:textId="0BC1717E"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From the patient perspective, the NHS App has significantly changed how individuals interact with</w:t>
      </w:r>
      <w:r w:rsidR="00237E7A">
        <w:rPr>
          <w:rFonts w:ascii="Arial" w:hAnsi="Arial" w:cs="Arial"/>
          <w:sz w:val="22"/>
          <w:szCs w:val="22"/>
        </w:rPr>
        <w:t xml:space="preserve"> healthcare </w:t>
      </w:r>
      <w:r w:rsidRPr="00C96416">
        <w:rPr>
          <w:rFonts w:ascii="Arial" w:hAnsi="Arial" w:cs="Arial"/>
          <w:sz w:val="22"/>
          <w:szCs w:val="22"/>
        </w:rPr>
        <w:t xml:space="preserve">services. One of the most important advantages is </w:t>
      </w:r>
      <w:r w:rsidRPr="005D30D9">
        <w:rPr>
          <w:rFonts w:ascii="Arial" w:hAnsi="Arial" w:cs="Arial"/>
          <w:b/>
          <w:bCs/>
          <w:sz w:val="22"/>
          <w:szCs w:val="22"/>
        </w:rPr>
        <w:t>increased patient empowerment</w:t>
      </w:r>
      <w:r w:rsidRPr="00C96416">
        <w:rPr>
          <w:rFonts w:ascii="Arial" w:hAnsi="Arial" w:cs="Arial"/>
          <w:sz w:val="22"/>
          <w:szCs w:val="22"/>
        </w:rPr>
        <w:t>. By</w:t>
      </w:r>
      <w:r w:rsidR="00237E7A">
        <w:rPr>
          <w:rFonts w:ascii="Arial" w:hAnsi="Arial" w:cs="Arial"/>
          <w:sz w:val="22"/>
          <w:szCs w:val="22"/>
        </w:rPr>
        <w:t xml:space="preserve"> </w:t>
      </w:r>
      <w:r w:rsidRPr="00C96416">
        <w:rPr>
          <w:rFonts w:ascii="Arial" w:hAnsi="Arial" w:cs="Arial"/>
          <w:sz w:val="22"/>
          <w:szCs w:val="22"/>
        </w:rPr>
        <w:t>providing access to health information and personal medical records, the app enables patients to</w:t>
      </w:r>
      <w:r w:rsidR="00237E7A">
        <w:rPr>
          <w:rFonts w:ascii="Arial" w:hAnsi="Arial" w:cs="Arial"/>
          <w:sz w:val="22"/>
          <w:szCs w:val="22"/>
        </w:rPr>
        <w:t xml:space="preserve"> </w:t>
      </w:r>
      <w:r w:rsidRPr="00C96416">
        <w:rPr>
          <w:rFonts w:ascii="Arial" w:hAnsi="Arial" w:cs="Arial"/>
          <w:sz w:val="22"/>
          <w:szCs w:val="22"/>
        </w:rPr>
        <w:t>take a more active role in managing their health and wellbeing.</w:t>
      </w:r>
    </w:p>
    <w:p w14:paraId="1D365231"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Access to personal health information can improve patient engagement and support shared</w:t>
      </w:r>
    </w:p>
    <w:p w14:paraId="7A56F31C" w14:textId="5FE04147" w:rsidR="00C96416" w:rsidRDefault="00237E7A" w:rsidP="00C96416">
      <w:pPr>
        <w:pStyle w:val="p3"/>
        <w:spacing w:line="360" w:lineRule="auto"/>
        <w:jc w:val="both"/>
        <w:rPr>
          <w:rFonts w:ascii="Arial" w:hAnsi="Arial" w:cs="Arial"/>
          <w:sz w:val="22"/>
          <w:szCs w:val="22"/>
        </w:rPr>
      </w:pPr>
      <w:r w:rsidRPr="00C96416">
        <w:rPr>
          <w:rFonts w:ascii="Arial" w:hAnsi="Arial" w:cs="Arial"/>
          <w:sz w:val="22"/>
          <w:szCs w:val="22"/>
        </w:rPr>
        <w:t>decision</w:t>
      </w:r>
      <w:r w:rsidRPr="00C96416">
        <w:rPr>
          <w:rStyle w:val="s1"/>
          <w:rFonts w:ascii="Arial" w:eastAsiaTheme="majorEastAsia" w:hAnsi="Arial" w:cs="Arial"/>
          <w:sz w:val="22"/>
          <w:szCs w:val="22"/>
        </w:rPr>
        <w:t xml:space="preserve"> </w:t>
      </w:r>
      <w:r w:rsidRPr="00C96416">
        <w:rPr>
          <w:rFonts w:ascii="Arial" w:hAnsi="Arial" w:cs="Arial"/>
          <w:sz w:val="22"/>
          <w:szCs w:val="22"/>
        </w:rPr>
        <w:t>making</w:t>
      </w:r>
      <w:r w:rsidR="00C96416" w:rsidRPr="00C96416">
        <w:rPr>
          <w:rFonts w:ascii="Arial" w:hAnsi="Arial" w:cs="Arial"/>
          <w:sz w:val="22"/>
          <w:szCs w:val="22"/>
        </w:rPr>
        <w:t xml:space="preserve"> between patients and healthcare professionals. When individuals can view their</w:t>
      </w:r>
      <w:r>
        <w:rPr>
          <w:rFonts w:ascii="Arial" w:hAnsi="Arial" w:cs="Arial"/>
          <w:sz w:val="22"/>
          <w:szCs w:val="22"/>
        </w:rPr>
        <w:t xml:space="preserve"> </w:t>
      </w:r>
      <w:r w:rsidR="00C96416" w:rsidRPr="00C96416">
        <w:rPr>
          <w:rFonts w:ascii="Arial" w:hAnsi="Arial" w:cs="Arial"/>
          <w:sz w:val="22"/>
          <w:szCs w:val="22"/>
        </w:rPr>
        <w:t>medical history, prescriptions and test results, they may feel more informed about their health</w:t>
      </w:r>
      <w:r>
        <w:rPr>
          <w:rFonts w:ascii="Arial" w:hAnsi="Arial" w:cs="Arial"/>
          <w:sz w:val="22"/>
          <w:szCs w:val="22"/>
        </w:rPr>
        <w:t xml:space="preserve"> </w:t>
      </w:r>
      <w:r w:rsidR="00C96416" w:rsidRPr="00C96416">
        <w:rPr>
          <w:rFonts w:ascii="Arial" w:hAnsi="Arial" w:cs="Arial"/>
          <w:sz w:val="22"/>
          <w:szCs w:val="22"/>
        </w:rPr>
        <w:t>conditions. This can encourage patients to participate more actively in discussions about their</w:t>
      </w:r>
      <w:r>
        <w:rPr>
          <w:rFonts w:ascii="Arial" w:hAnsi="Arial" w:cs="Arial"/>
          <w:sz w:val="22"/>
          <w:szCs w:val="22"/>
        </w:rPr>
        <w:t xml:space="preserve"> </w:t>
      </w:r>
      <w:r w:rsidR="00C96416" w:rsidRPr="00C96416">
        <w:rPr>
          <w:rFonts w:ascii="Arial" w:hAnsi="Arial" w:cs="Arial"/>
          <w:sz w:val="22"/>
          <w:szCs w:val="22"/>
        </w:rPr>
        <w:t>treatment and care (Nuffield Trust, 2020).</w:t>
      </w:r>
    </w:p>
    <w:p w14:paraId="450F2D3D" w14:textId="77777777" w:rsidR="00237E7A" w:rsidRPr="00C96416" w:rsidRDefault="00237E7A" w:rsidP="00C96416">
      <w:pPr>
        <w:pStyle w:val="p3"/>
        <w:spacing w:line="360" w:lineRule="auto"/>
        <w:jc w:val="both"/>
        <w:rPr>
          <w:rFonts w:ascii="Arial" w:hAnsi="Arial" w:cs="Arial"/>
          <w:sz w:val="22"/>
          <w:szCs w:val="22"/>
        </w:rPr>
      </w:pPr>
    </w:p>
    <w:p w14:paraId="74B96956" w14:textId="77777777" w:rsidR="00C96416" w:rsidRPr="00C96416" w:rsidRDefault="00C96416" w:rsidP="00C96416">
      <w:pPr>
        <w:pStyle w:val="p3"/>
        <w:spacing w:line="360" w:lineRule="auto"/>
        <w:jc w:val="both"/>
        <w:rPr>
          <w:rFonts w:ascii="Arial" w:hAnsi="Arial" w:cs="Arial"/>
          <w:sz w:val="22"/>
          <w:szCs w:val="22"/>
        </w:rPr>
      </w:pPr>
      <w:r w:rsidRPr="005D30D9">
        <w:rPr>
          <w:rFonts w:ascii="Arial" w:hAnsi="Arial" w:cs="Arial"/>
          <w:b/>
          <w:bCs/>
          <w:sz w:val="22"/>
          <w:szCs w:val="22"/>
        </w:rPr>
        <w:t>Convenience</w:t>
      </w:r>
      <w:r w:rsidRPr="00C96416">
        <w:rPr>
          <w:rFonts w:ascii="Arial" w:hAnsi="Arial" w:cs="Arial"/>
          <w:sz w:val="22"/>
          <w:szCs w:val="22"/>
        </w:rPr>
        <w:t xml:space="preserve"> is another key benefit for patients. The NHS App allows individuals to manage</w:t>
      </w:r>
    </w:p>
    <w:p w14:paraId="3B3DD8D8" w14:textId="7E449AB3"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healthcare tasks quickly and efficiently without needing to contact their GP surgery by telephone.</w:t>
      </w:r>
      <w:r w:rsidR="005D30D9">
        <w:rPr>
          <w:rFonts w:ascii="Arial" w:hAnsi="Arial" w:cs="Arial"/>
          <w:sz w:val="22"/>
          <w:szCs w:val="22"/>
        </w:rPr>
        <w:t xml:space="preserve"> </w:t>
      </w:r>
      <w:r w:rsidRPr="00C96416">
        <w:rPr>
          <w:rFonts w:ascii="Arial" w:hAnsi="Arial" w:cs="Arial"/>
          <w:sz w:val="22"/>
          <w:szCs w:val="22"/>
        </w:rPr>
        <w:t xml:space="preserve">This can save time and reduce frustration, particularly for individuals who experience long </w:t>
      </w:r>
      <w:r w:rsidR="00FA2D12" w:rsidRPr="00C96416">
        <w:rPr>
          <w:rFonts w:ascii="Arial" w:hAnsi="Arial" w:cs="Arial"/>
          <w:sz w:val="22"/>
          <w:szCs w:val="22"/>
        </w:rPr>
        <w:t>waiting times</w:t>
      </w:r>
      <w:r w:rsidRPr="00C96416">
        <w:rPr>
          <w:rFonts w:ascii="Arial" w:hAnsi="Arial" w:cs="Arial"/>
          <w:sz w:val="22"/>
          <w:szCs w:val="22"/>
        </w:rPr>
        <w:t xml:space="preserve"> when attempting to book appointments.</w:t>
      </w:r>
    </w:p>
    <w:p w14:paraId="3DFC37CC" w14:textId="75E31AB2"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NHS App may also improve health literacy by providing reliable information about symptoms,</w:t>
      </w:r>
      <w:r w:rsidR="00FA2D12">
        <w:rPr>
          <w:rFonts w:ascii="Arial" w:hAnsi="Arial" w:cs="Arial"/>
          <w:sz w:val="22"/>
          <w:szCs w:val="22"/>
        </w:rPr>
        <w:t xml:space="preserve"> </w:t>
      </w:r>
      <w:r w:rsidRPr="00C96416">
        <w:rPr>
          <w:rFonts w:ascii="Arial" w:hAnsi="Arial" w:cs="Arial"/>
          <w:sz w:val="22"/>
          <w:szCs w:val="22"/>
        </w:rPr>
        <w:t>conditions and treatments. Access to trustworthy health information can help patients make</w:t>
      </w:r>
      <w:r w:rsidR="00FA2D12">
        <w:rPr>
          <w:rFonts w:ascii="Arial" w:hAnsi="Arial" w:cs="Arial"/>
          <w:sz w:val="22"/>
          <w:szCs w:val="22"/>
        </w:rPr>
        <w:t xml:space="preserve"> </w:t>
      </w:r>
      <w:r w:rsidRPr="00C96416">
        <w:rPr>
          <w:rFonts w:ascii="Arial" w:hAnsi="Arial" w:cs="Arial"/>
          <w:sz w:val="22"/>
          <w:szCs w:val="22"/>
        </w:rPr>
        <w:t>informed decisions about when to seek medical advice. This may reduce unnecessary GP visits</w:t>
      </w:r>
      <w:r w:rsidR="00FA2D12">
        <w:rPr>
          <w:rFonts w:ascii="Arial" w:hAnsi="Arial" w:cs="Arial"/>
          <w:sz w:val="22"/>
          <w:szCs w:val="22"/>
        </w:rPr>
        <w:t xml:space="preserve"> </w:t>
      </w:r>
      <w:r w:rsidRPr="00C96416">
        <w:rPr>
          <w:rFonts w:ascii="Arial" w:hAnsi="Arial" w:cs="Arial"/>
          <w:sz w:val="22"/>
          <w:szCs w:val="22"/>
        </w:rPr>
        <w:t>while ensuring that individuals receive appropriate care when required.</w:t>
      </w:r>
    </w:p>
    <w:p w14:paraId="0FF56E25"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However, the use of digital health technologies also raises concerns regarding equality and</w:t>
      </w:r>
    </w:p>
    <w:p w14:paraId="0049E383" w14:textId="28C17D01"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lastRenderedPageBreak/>
        <w:t>accessibility. Digital exclusion remains a major issue, as some individuals may not have access to</w:t>
      </w:r>
      <w:r w:rsidR="00FA2D12">
        <w:rPr>
          <w:rFonts w:ascii="Arial" w:hAnsi="Arial" w:cs="Arial"/>
          <w:sz w:val="22"/>
          <w:szCs w:val="22"/>
        </w:rPr>
        <w:t xml:space="preserve"> </w:t>
      </w:r>
      <w:r w:rsidRPr="00C96416">
        <w:rPr>
          <w:rFonts w:ascii="Arial" w:hAnsi="Arial" w:cs="Arial"/>
          <w:sz w:val="22"/>
          <w:szCs w:val="22"/>
        </w:rPr>
        <w:t>smartphones or may lack the digital skills needed to use healthcare apps effectively. This may</w:t>
      </w:r>
      <w:r w:rsidR="00FA2D12">
        <w:rPr>
          <w:rFonts w:ascii="Arial" w:hAnsi="Arial" w:cs="Arial"/>
          <w:sz w:val="22"/>
          <w:szCs w:val="22"/>
        </w:rPr>
        <w:t xml:space="preserve"> </w:t>
      </w:r>
      <w:r w:rsidRPr="00C96416">
        <w:rPr>
          <w:rFonts w:ascii="Arial" w:hAnsi="Arial" w:cs="Arial"/>
          <w:sz w:val="22"/>
          <w:szCs w:val="22"/>
        </w:rPr>
        <w:t xml:space="preserve">particularly affect older adults, individuals with disabilities or those from lower </w:t>
      </w:r>
      <w:r w:rsidR="00FA2D12" w:rsidRPr="00C96416">
        <w:rPr>
          <w:rFonts w:ascii="Arial" w:hAnsi="Arial" w:cs="Arial"/>
          <w:sz w:val="22"/>
          <w:szCs w:val="22"/>
        </w:rPr>
        <w:t>socio</w:t>
      </w:r>
      <w:r w:rsidR="00FA2D12" w:rsidRPr="00C96416">
        <w:rPr>
          <w:rStyle w:val="s1"/>
          <w:rFonts w:ascii="Arial" w:eastAsiaTheme="majorEastAsia" w:hAnsi="Arial" w:cs="Arial"/>
          <w:sz w:val="22"/>
          <w:szCs w:val="22"/>
        </w:rPr>
        <w:t>e</w:t>
      </w:r>
      <w:r w:rsidR="00FA2D12" w:rsidRPr="00C96416">
        <w:rPr>
          <w:rFonts w:ascii="Arial" w:hAnsi="Arial" w:cs="Arial"/>
          <w:sz w:val="22"/>
          <w:szCs w:val="22"/>
        </w:rPr>
        <w:t>conomic</w:t>
      </w:r>
      <w:r w:rsidR="00FA2D12">
        <w:rPr>
          <w:rFonts w:ascii="Arial" w:hAnsi="Arial" w:cs="Arial"/>
          <w:sz w:val="22"/>
          <w:szCs w:val="22"/>
        </w:rPr>
        <w:t xml:space="preserve"> </w:t>
      </w:r>
      <w:r w:rsidRPr="00C96416">
        <w:rPr>
          <w:rFonts w:ascii="Arial" w:hAnsi="Arial" w:cs="Arial"/>
          <w:sz w:val="22"/>
          <w:szCs w:val="22"/>
        </w:rPr>
        <w:t>backgrounds.</w:t>
      </w:r>
    </w:p>
    <w:p w14:paraId="756FAAAF" w14:textId="77777777" w:rsidR="00FA2D12" w:rsidRPr="00C96416" w:rsidRDefault="00FA2D12" w:rsidP="00C96416">
      <w:pPr>
        <w:pStyle w:val="p3"/>
        <w:spacing w:line="360" w:lineRule="auto"/>
        <w:jc w:val="both"/>
        <w:rPr>
          <w:rFonts w:ascii="Arial" w:hAnsi="Arial" w:cs="Arial"/>
          <w:sz w:val="22"/>
          <w:szCs w:val="22"/>
        </w:rPr>
      </w:pPr>
    </w:p>
    <w:p w14:paraId="12FEFA0E" w14:textId="6219C876" w:rsidR="00C96416" w:rsidRDefault="00C96416" w:rsidP="00C96416">
      <w:pPr>
        <w:pStyle w:val="p3"/>
        <w:spacing w:line="360" w:lineRule="auto"/>
        <w:jc w:val="both"/>
        <w:rPr>
          <w:rFonts w:ascii="Arial" w:hAnsi="Arial" w:cs="Arial"/>
          <w:sz w:val="22"/>
          <w:szCs w:val="22"/>
        </w:rPr>
      </w:pPr>
      <w:r w:rsidRPr="00FA2D12">
        <w:rPr>
          <w:rFonts w:ascii="Arial" w:hAnsi="Arial" w:cs="Arial"/>
          <w:b/>
          <w:bCs/>
          <w:sz w:val="22"/>
          <w:szCs w:val="22"/>
        </w:rPr>
        <w:t>Privacy concerns</w:t>
      </w:r>
      <w:r w:rsidRPr="00C96416">
        <w:rPr>
          <w:rFonts w:ascii="Arial" w:hAnsi="Arial" w:cs="Arial"/>
          <w:sz w:val="22"/>
          <w:szCs w:val="22"/>
        </w:rPr>
        <w:t xml:space="preserve"> are another important factor influencing patient perceptions of digital healthcare.</w:t>
      </w:r>
      <w:r w:rsidR="00FA2D12">
        <w:rPr>
          <w:rFonts w:ascii="Arial" w:hAnsi="Arial" w:cs="Arial"/>
          <w:sz w:val="22"/>
          <w:szCs w:val="22"/>
        </w:rPr>
        <w:t xml:space="preserve"> </w:t>
      </w:r>
      <w:r w:rsidRPr="00C96416">
        <w:rPr>
          <w:rFonts w:ascii="Arial" w:hAnsi="Arial" w:cs="Arial"/>
          <w:sz w:val="22"/>
          <w:szCs w:val="22"/>
        </w:rPr>
        <w:t>Patients may worry about how their personal health data is stored and whether it could be accessed</w:t>
      </w:r>
      <w:r w:rsidR="00FA2D12">
        <w:rPr>
          <w:rFonts w:ascii="Arial" w:hAnsi="Arial" w:cs="Arial"/>
          <w:sz w:val="22"/>
          <w:szCs w:val="22"/>
        </w:rPr>
        <w:t xml:space="preserve"> </w:t>
      </w:r>
      <w:r w:rsidRPr="00C96416">
        <w:rPr>
          <w:rFonts w:ascii="Arial" w:hAnsi="Arial" w:cs="Arial"/>
          <w:sz w:val="22"/>
          <w:szCs w:val="22"/>
        </w:rPr>
        <w:t>by unauthorised individuals. Maintaining strong cybersecurity systems and ensuring transparency</w:t>
      </w:r>
      <w:r w:rsidR="00FA2D12">
        <w:rPr>
          <w:rFonts w:ascii="Arial" w:hAnsi="Arial" w:cs="Arial"/>
          <w:sz w:val="22"/>
          <w:szCs w:val="22"/>
        </w:rPr>
        <w:t xml:space="preserve"> </w:t>
      </w:r>
      <w:r w:rsidRPr="00C96416">
        <w:rPr>
          <w:rFonts w:ascii="Arial" w:hAnsi="Arial" w:cs="Arial"/>
          <w:sz w:val="22"/>
          <w:szCs w:val="22"/>
        </w:rPr>
        <w:t>about data protection policies are therefore essential in building patient trust in digital healthcare</w:t>
      </w:r>
      <w:r w:rsidR="00FA2D12">
        <w:rPr>
          <w:rFonts w:ascii="Arial" w:hAnsi="Arial" w:cs="Arial"/>
          <w:sz w:val="22"/>
          <w:szCs w:val="22"/>
        </w:rPr>
        <w:t xml:space="preserve"> </w:t>
      </w:r>
      <w:r w:rsidRPr="00C96416">
        <w:rPr>
          <w:rFonts w:ascii="Arial" w:hAnsi="Arial" w:cs="Arial"/>
          <w:sz w:val="22"/>
          <w:szCs w:val="22"/>
        </w:rPr>
        <w:t>technologies.</w:t>
      </w:r>
    </w:p>
    <w:p w14:paraId="746F4B31" w14:textId="77777777" w:rsidR="00FA2D12" w:rsidRDefault="00FA2D12" w:rsidP="00C96416">
      <w:pPr>
        <w:pStyle w:val="p3"/>
        <w:spacing w:line="360" w:lineRule="auto"/>
        <w:jc w:val="both"/>
        <w:rPr>
          <w:rFonts w:ascii="Arial" w:hAnsi="Arial" w:cs="Arial"/>
          <w:sz w:val="22"/>
          <w:szCs w:val="22"/>
        </w:rPr>
      </w:pPr>
    </w:p>
    <w:p w14:paraId="0710A69B" w14:textId="77777777" w:rsidR="00FA2D12" w:rsidRDefault="00FA2D12" w:rsidP="00C96416">
      <w:pPr>
        <w:pStyle w:val="p3"/>
        <w:spacing w:line="360" w:lineRule="auto"/>
        <w:jc w:val="both"/>
        <w:rPr>
          <w:rFonts w:ascii="Arial" w:hAnsi="Arial" w:cs="Arial"/>
          <w:sz w:val="22"/>
          <w:szCs w:val="22"/>
        </w:rPr>
      </w:pPr>
    </w:p>
    <w:p w14:paraId="3D5D3B89" w14:textId="77777777" w:rsidR="00FA2D12" w:rsidRPr="00AB2083" w:rsidRDefault="00C96416" w:rsidP="00AB2083">
      <w:pPr>
        <w:pStyle w:val="Heading1"/>
        <w:rPr>
          <w:b/>
          <w:bCs/>
          <w:color w:val="auto"/>
        </w:rPr>
      </w:pPr>
      <w:bookmarkStart w:id="4" w:name="_Toc224216672"/>
      <w:r w:rsidRPr="00AB2083">
        <w:rPr>
          <w:rStyle w:val="s2"/>
          <w:rFonts w:ascii="Arial" w:hAnsi="Arial" w:cs="Arial"/>
          <w:b/>
          <w:bCs/>
          <w:color w:val="auto"/>
          <w:sz w:val="24"/>
          <w:szCs w:val="24"/>
        </w:rPr>
        <w:t xml:space="preserve">Impact on </w:t>
      </w:r>
      <w:r w:rsidR="00FA2D12" w:rsidRPr="00AB2083">
        <w:rPr>
          <w:rStyle w:val="s2"/>
          <w:rFonts w:ascii="Arial" w:hAnsi="Arial" w:cs="Arial"/>
          <w:b/>
          <w:bCs/>
          <w:color w:val="auto"/>
          <w:sz w:val="24"/>
          <w:szCs w:val="24"/>
        </w:rPr>
        <w:t>Community</w:t>
      </w:r>
      <w:bookmarkEnd w:id="4"/>
      <w:r w:rsidR="00FA2D12" w:rsidRPr="00AB2083">
        <w:rPr>
          <w:b/>
          <w:bCs/>
          <w:color w:val="auto"/>
        </w:rPr>
        <w:t xml:space="preserve"> </w:t>
      </w:r>
    </w:p>
    <w:p w14:paraId="7FE042F0" w14:textId="77777777" w:rsidR="00FA2D12" w:rsidRDefault="00FA2D12" w:rsidP="00C96416">
      <w:pPr>
        <w:pStyle w:val="p3"/>
        <w:spacing w:line="360" w:lineRule="auto"/>
        <w:jc w:val="both"/>
        <w:rPr>
          <w:rFonts w:ascii="Arial" w:hAnsi="Arial" w:cs="Arial"/>
          <w:sz w:val="22"/>
          <w:szCs w:val="22"/>
        </w:rPr>
      </w:pPr>
    </w:p>
    <w:p w14:paraId="7FB9000A" w14:textId="55325E14" w:rsidR="00C96416" w:rsidRPr="00C96416" w:rsidRDefault="00FA2D12" w:rsidP="00C96416">
      <w:pPr>
        <w:pStyle w:val="p3"/>
        <w:spacing w:line="360" w:lineRule="auto"/>
        <w:jc w:val="both"/>
        <w:rPr>
          <w:rFonts w:ascii="Arial" w:hAnsi="Arial" w:cs="Arial"/>
          <w:sz w:val="22"/>
          <w:szCs w:val="22"/>
        </w:rPr>
      </w:pPr>
      <w:r w:rsidRPr="00C96416">
        <w:rPr>
          <w:rFonts w:ascii="Arial" w:hAnsi="Arial" w:cs="Arial"/>
          <w:sz w:val="22"/>
          <w:szCs w:val="22"/>
        </w:rPr>
        <w:t>Digital</w:t>
      </w:r>
      <w:r w:rsidR="00C96416" w:rsidRPr="00C96416">
        <w:rPr>
          <w:rFonts w:ascii="Arial" w:hAnsi="Arial" w:cs="Arial"/>
          <w:sz w:val="22"/>
          <w:szCs w:val="22"/>
        </w:rPr>
        <w:t xml:space="preserve"> healthcare innovations such as the NHS App also have broader implications for communities</w:t>
      </w:r>
      <w:r>
        <w:rPr>
          <w:rFonts w:ascii="Arial" w:hAnsi="Arial" w:cs="Arial"/>
          <w:sz w:val="22"/>
          <w:szCs w:val="22"/>
        </w:rPr>
        <w:t xml:space="preserve"> </w:t>
      </w:r>
      <w:r w:rsidR="00C96416" w:rsidRPr="00C96416">
        <w:rPr>
          <w:rFonts w:ascii="Arial" w:hAnsi="Arial" w:cs="Arial"/>
          <w:sz w:val="22"/>
          <w:szCs w:val="22"/>
        </w:rPr>
        <w:t>and public health systems. By improving access to healthcare services and information, digital</w:t>
      </w:r>
      <w:r w:rsidR="00BF0C54">
        <w:rPr>
          <w:rFonts w:ascii="Arial" w:hAnsi="Arial" w:cs="Arial"/>
          <w:sz w:val="22"/>
          <w:szCs w:val="22"/>
        </w:rPr>
        <w:t xml:space="preserve"> </w:t>
      </w:r>
      <w:r w:rsidR="00C96416" w:rsidRPr="00C96416">
        <w:rPr>
          <w:rFonts w:ascii="Arial" w:hAnsi="Arial" w:cs="Arial"/>
          <w:sz w:val="22"/>
          <w:szCs w:val="22"/>
        </w:rPr>
        <w:t>technologies can contribute to better health outcomes across populations.</w:t>
      </w:r>
    </w:p>
    <w:p w14:paraId="1942161B" w14:textId="656941A5"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One key benefit is improved access to public health information. The NHS App provides users with</w:t>
      </w:r>
      <w:r w:rsidR="00BF0C54">
        <w:rPr>
          <w:rFonts w:ascii="Arial" w:hAnsi="Arial" w:cs="Arial"/>
          <w:sz w:val="22"/>
          <w:szCs w:val="22"/>
        </w:rPr>
        <w:t xml:space="preserve"> </w:t>
      </w:r>
      <w:r w:rsidRPr="00C96416">
        <w:rPr>
          <w:rFonts w:ascii="Arial" w:hAnsi="Arial" w:cs="Arial"/>
          <w:sz w:val="22"/>
          <w:szCs w:val="22"/>
        </w:rPr>
        <w:t>guidance about symptoms, health conditions and preventative healthcare measures. This can</w:t>
      </w:r>
      <w:r w:rsidR="00BF0C54">
        <w:rPr>
          <w:rFonts w:ascii="Arial" w:hAnsi="Arial" w:cs="Arial"/>
          <w:sz w:val="22"/>
          <w:szCs w:val="22"/>
        </w:rPr>
        <w:t xml:space="preserve"> </w:t>
      </w:r>
      <w:r w:rsidRPr="00C96416">
        <w:rPr>
          <w:rFonts w:ascii="Arial" w:hAnsi="Arial" w:cs="Arial"/>
          <w:sz w:val="22"/>
          <w:szCs w:val="22"/>
        </w:rPr>
        <w:t>encourage individuals to seek medical advice earlier and adopt healthier lifestyle behaviours. In the</w:t>
      </w:r>
      <w:r w:rsidR="00BF0C54">
        <w:rPr>
          <w:rFonts w:ascii="Arial" w:hAnsi="Arial" w:cs="Arial"/>
          <w:sz w:val="22"/>
          <w:szCs w:val="22"/>
        </w:rPr>
        <w:t xml:space="preserve"> </w:t>
      </w:r>
      <w:r w:rsidRPr="00C96416">
        <w:rPr>
          <w:rFonts w:ascii="Arial" w:hAnsi="Arial" w:cs="Arial"/>
          <w:sz w:val="22"/>
          <w:szCs w:val="22"/>
        </w:rPr>
        <w:t>long term, improved health awareness may reduce the burden of preventable diseases within</w:t>
      </w:r>
      <w:r w:rsidR="00BF0C54">
        <w:rPr>
          <w:rFonts w:ascii="Arial" w:hAnsi="Arial" w:cs="Arial"/>
          <w:sz w:val="22"/>
          <w:szCs w:val="22"/>
        </w:rPr>
        <w:t xml:space="preserve"> </w:t>
      </w:r>
      <w:r w:rsidRPr="00C96416">
        <w:rPr>
          <w:rFonts w:ascii="Arial" w:hAnsi="Arial" w:cs="Arial"/>
          <w:sz w:val="22"/>
          <w:szCs w:val="22"/>
        </w:rPr>
        <w:t>communities.</w:t>
      </w:r>
    </w:p>
    <w:p w14:paraId="62075A83" w14:textId="77777777" w:rsidR="00BF0C54" w:rsidRPr="00C96416" w:rsidRDefault="00BF0C54" w:rsidP="00C96416">
      <w:pPr>
        <w:pStyle w:val="p3"/>
        <w:spacing w:line="360" w:lineRule="auto"/>
        <w:jc w:val="both"/>
        <w:rPr>
          <w:rFonts w:ascii="Arial" w:hAnsi="Arial" w:cs="Arial"/>
          <w:sz w:val="22"/>
          <w:szCs w:val="22"/>
        </w:rPr>
      </w:pPr>
    </w:p>
    <w:p w14:paraId="64C8E44B" w14:textId="14BA4B7D"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NHS App can also support family members and carers who assist individuals with managing</w:t>
      </w:r>
      <w:r w:rsidR="00BF0C54">
        <w:rPr>
          <w:rFonts w:ascii="Arial" w:hAnsi="Arial" w:cs="Arial"/>
          <w:sz w:val="22"/>
          <w:szCs w:val="22"/>
        </w:rPr>
        <w:t xml:space="preserve"> </w:t>
      </w:r>
      <w:r w:rsidRPr="00C96416">
        <w:rPr>
          <w:rFonts w:ascii="Arial" w:hAnsi="Arial" w:cs="Arial"/>
          <w:sz w:val="22"/>
          <w:szCs w:val="22"/>
        </w:rPr>
        <w:t>their healthcare. For example, carers may use the app to help relatives manage appointments,</w:t>
      </w:r>
      <w:r w:rsidR="00BF0C54">
        <w:rPr>
          <w:rFonts w:ascii="Arial" w:hAnsi="Arial" w:cs="Arial"/>
          <w:sz w:val="22"/>
          <w:szCs w:val="22"/>
        </w:rPr>
        <w:t xml:space="preserve"> </w:t>
      </w:r>
      <w:r w:rsidRPr="00C96416">
        <w:rPr>
          <w:rFonts w:ascii="Arial" w:hAnsi="Arial" w:cs="Arial"/>
          <w:sz w:val="22"/>
          <w:szCs w:val="22"/>
        </w:rPr>
        <w:t>prescriptions and health information. This can improve coordination of care and reduce stress for</w:t>
      </w:r>
      <w:r w:rsidR="00BF0C54">
        <w:rPr>
          <w:rFonts w:ascii="Arial" w:hAnsi="Arial" w:cs="Arial"/>
          <w:sz w:val="22"/>
          <w:szCs w:val="22"/>
        </w:rPr>
        <w:t xml:space="preserve"> </w:t>
      </w:r>
      <w:r w:rsidRPr="00C96416">
        <w:rPr>
          <w:rFonts w:ascii="Arial" w:hAnsi="Arial" w:cs="Arial"/>
          <w:sz w:val="22"/>
          <w:szCs w:val="22"/>
        </w:rPr>
        <w:t xml:space="preserve">families supporting individuals with </w:t>
      </w:r>
      <w:r w:rsidR="00BF0C54" w:rsidRPr="00C96416">
        <w:rPr>
          <w:rFonts w:ascii="Arial" w:hAnsi="Arial" w:cs="Arial"/>
          <w:sz w:val="22"/>
          <w:szCs w:val="22"/>
        </w:rPr>
        <w:t>long</w:t>
      </w:r>
      <w:r w:rsidR="00BF0C54" w:rsidRPr="00C96416">
        <w:rPr>
          <w:rStyle w:val="s1"/>
          <w:rFonts w:ascii="Arial" w:eastAsiaTheme="majorEastAsia" w:hAnsi="Arial" w:cs="Arial"/>
          <w:sz w:val="22"/>
          <w:szCs w:val="22"/>
        </w:rPr>
        <w:t>-</w:t>
      </w:r>
      <w:r w:rsidR="00BF0C54" w:rsidRPr="00C96416">
        <w:rPr>
          <w:rFonts w:ascii="Arial" w:hAnsi="Arial" w:cs="Arial"/>
          <w:sz w:val="22"/>
          <w:szCs w:val="22"/>
        </w:rPr>
        <w:t>term</w:t>
      </w:r>
      <w:r w:rsidRPr="00C96416">
        <w:rPr>
          <w:rFonts w:ascii="Arial" w:hAnsi="Arial" w:cs="Arial"/>
          <w:sz w:val="22"/>
          <w:szCs w:val="22"/>
        </w:rPr>
        <w:t xml:space="preserve"> conditions.</w:t>
      </w:r>
    </w:p>
    <w:p w14:paraId="5BB7A705" w14:textId="50758770"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From a</w:t>
      </w:r>
      <w:r w:rsidR="00AF1ABD">
        <w:rPr>
          <w:rFonts w:ascii="Arial" w:hAnsi="Arial" w:cs="Arial"/>
          <w:sz w:val="22"/>
          <w:szCs w:val="22"/>
        </w:rPr>
        <w:t xml:space="preserve"> </w:t>
      </w:r>
      <w:r w:rsidRPr="00C96416">
        <w:rPr>
          <w:rFonts w:ascii="Arial" w:hAnsi="Arial" w:cs="Arial"/>
          <w:sz w:val="22"/>
          <w:szCs w:val="22"/>
        </w:rPr>
        <w:t>public health perspective, digital platforms allow healthcare organisations to communicate</w:t>
      </w:r>
      <w:r w:rsidR="00AF1ABD">
        <w:rPr>
          <w:rFonts w:ascii="Arial" w:hAnsi="Arial" w:cs="Arial"/>
          <w:sz w:val="22"/>
          <w:szCs w:val="22"/>
        </w:rPr>
        <w:t xml:space="preserve"> </w:t>
      </w:r>
      <w:r w:rsidRPr="00C96416">
        <w:rPr>
          <w:rFonts w:ascii="Arial" w:hAnsi="Arial" w:cs="Arial"/>
          <w:sz w:val="22"/>
          <w:szCs w:val="22"/>
        </w:rPr>
        <w:t>important health messages quickly and efficiently. During the COVID</w:t>
      </w:r>
      <w:r w:rsidR="00AF1ABD">
        <w:rPr>
          <w:rStyle w:val="s1"/>
          <w:rFonts w:ascii="Arial" w:eastAsiaTheme="majorEastAsia" w:hAnsi="Arial" w:cs="Arial"/>
          <w:sz w:val="22"/>
          <w:szCs w:val="22"/>
        </w:rPr>
        <w:t>-</w:t>
      </w:r>
      <w:r w:rsidRPr="00C96416">
        <w:rPr>
          <w:rFonts w:ascii="Arial" w:hAnsi="Arial" w:cs="Arial"/>
          <w:sz w:val="22"/>
          <w:szCs w:val="22"/>
        </w:rPr>
        <w:t>19 pandemic, the NHS App</w:t>
      </w:r>
      <w:r w:rsidR="00AF1ABD">
        <w:rPr>
          <w:rFonts w:ascii="Arial" w:hAnsi="Arial" w:cs="Arial"/>
          <w:sz w:val="22"/>
          <w:szCs w:val="22"/>
        </w:rPr>
        <w:t xml:space="preserve"> </w:t>
      </w:r>
      <w:r w:rsidRPr="00C96416">
        <w:rPr>
          <w:rFonts w:ascii="Arial" w:hAnsi="Arial" w:cs="Arial"/>
          <w:sz w:val="22"/>
          <w:szCs w:val="22"/>
        </w:rPr>
        <w:t>was used to distribute vaccination information and digital COVID passes. This demonstrated how</w:t>
      </w:r>
      <w:r w:rsidR="00AF1ABD">
        <w:rPr>
          <w:rFonts w:ascii="Arial" w:hAnsi="Arial" w:cs="Arial"/>
          <w:sz w:val="22"/>
          <w:szCs w:val="22"/>
        </w:rPr>
        <w:t xml:space="preserve"> </w:t>
      </w:r>
      <w:r w:rsidRPr="00C96416">
        <w:rPr>
          <w:rFonts w:ascii="Arial" w:hAnsi="Arial" w:cs="Arial"/>
          <w:sz w:val="22"/>
          <w:szCs w:val="22"/>
        </w:rPr>
        <w:t>digital technologies can support national health campaigns and improve communication between</w:t>
      </w:r>
      <w:r w:rsidR="00AF1ABD">
        <w:rPr>
          <w:rFonts w:ascii="Arial" w:hAnsi="Arial" w:cs="Arial"/>
          <w:sz w:val="22"/>
          <w:szCs w:val="22"/>
        </w:rPr>
        <w:t xml:space="preserve"> </w:t>
      </w:r>
      <w:r w:rsidRPr="00C96416">
        <w:rPr>
          <w:rFonts w:ascii="Arial" w:hAnsi="Arial" w:cs="Arial"/>
          <w:sz w:val="22"/>
          <w:szCs w:val="22"/>
        </w:rPr>
        <w:t>healthcare providers and the public.</w:t>
      </w:r>
    </w:p>
    <w:p w14:paraId="0601E5EB" w14:textId="77777777" w:rsidR="000749B7" w:rsidRPr="00C96416" w:rsidRDefault="000749B7" w:rsidP="00C96416">
      <w:pPr>
        <w:pStyle w:val="p3"/>
        <w:spacing w:line="360" w:lineRule="auto"/>
        <w:jc w:val="both"/>
        <w:rPr>
          <w:rFonts w:ascii="Arial" w:hAnsi="Arial" w:cs="Arial"/>
          <w:sz w:val="22"/>
          <w:szCs w:val="22"/>
        </w:rPr>
      </w:pPr>
    </w:p>
    <w:p w14:paraId="01C18045" w14:textId="3C791AAE"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Despite these benefits, digital inequality remains a concern at the community level. Individuals who</w:t>
      </w:r>
      <w:r w:rsidR="000749B7">
        <w:rPr>
          <w:rFonts w:ascii="Arial" w:hAnsi="Arial" w:cs="Arial"/>
          <w:sz w:val="22"/>
          <w:szCs w:val="22"/>
        </w:rPr>
        <w:t xml:space="preserve"> </w:t>
      </w:r>
      <w:r w:rsidRPr="00C96416">
        <w:rPr>
          <w:rFonts w:ascii="Arial" w:hAnsi="Arial" w:cs="Arial"/>
          <w:sz w:val="22"/>
          <w:szCs w:val="22"/>
        </w:rPr>
        <w:t xml:space="preserve">lack access to digital technologies may be excluded from services that are increasingly </w:t>
      </w:r>
      <w:r w:rsidRPr="00C96416">
        <w:rPr>
          <w:rFonts w:ascii="Arial" w:hAnsi="Arial" w:cs="Arial"/>
          <w:sz w:val="22"/>
          <w:szCs w:val="22"/>
        </w:rPr>
        <w:lastRenderedPageBreak/>
        <w:t>delivered</w:t>
      </w:r>
      <w:r w:rsidR="000749B7">
        <w:rPr>
          <w:rFonts w:ascii="Arial" w:hAnsi="Arial" w:cs="Arial"/>
          <w:sz w:val="22"/>
          <w:szCs w:val="22"/>
        </w:rPr>
        <w:t xml:space="preserve"> </w:t>
      </w:r>
      <w:r w:rsidRPr="00C96416">
        <w:rPr>
          <w:rFonts w:ascii="Arial" w:hAnsi="Arial" w:cs="Arial"/>
          <w:sz w:val="22"/>
          <w:szCs w:val="22"/>
        </w:rPr>
        <w:t>online. Communities with lower levels of digital literacy may therefore experience greater health</w:t>
      </w:r>
      <w:r w:rsidR="000749B7">
        <w:rPr>
          <w:rFonts w:ascii="Arial" w:hAnsi="Arial" w:cs="Arial"/>
          <w:sz w:val="22"/>
          <w:szCs w:val="22"/>
        </w:rPr>
        <w:t xml:space="preserve"> </w:t>
      </w:r>
      <w:r w:rsidRPr="00C96416">
        <w:rPr>
          <w:rFonts w:ascii="Arial" w:hAnsi="Arial" w:cs="Arial"/>
          <w:sz w:val="22"/>
          <w:szCs w:val="22"/>
        </w:rPr>
        <w:t>inequalities if additional support is not provided.</w:t>
      </w:r>
    </w:p>
    <w:p w14:paraId="067D7FD5" w14:textId="77777777" w:rsidR="000749B7" w:rsidRPr="00C96416" w:rsidRDefault="000749B7" w:rsidP="00C96416">
      <w:pPr>
        <w:pStyle w:val="p3"/>
        <w:spacing w:line="360" w:lineRule="auto"/>
        <w:jc w:val="both"/>
        <w:rPr>
          <w:rFonts w:ascii="Arial" w:hAnsi="Arial" w:cs="Arial"/>
          <w:sz w:val="22"/>
          <w:szCs w:val="22"/>
        </w:rPr>
      </w:pPr>
    </w:p>
    <w:p w14:paraId="7F3ADDC5" w14:textId="0DE7F5D4"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Addressing digital exclusion requires targeted strategies such as providing digital skills training,</w:t>
      </w:r>
      <w:r w:rsidR="000749B7">
        <w:rPr>
          <w:rFonts w:ascii="Arial" w:hAnsi="Arial" w:cs="Arial"/>
          <w:sz w:val="22"/>
          <w:szCs w:val="22"/>
        </w:rPr>
        <w:t xml:space="preserve"> </w:t>
      </w:r>
      <w:r w:rsidRPr="00C96416">
        <w:rPr>
          <w:rFonts w:ascii="Arial" w:hAnsi="Arial" w:cs="Arial"/>
          <w:sz w:val="22"/>
          <w:szCs w:val="22"/>
        </w:rPr>
        <w:t>improving internet access and ensuring that traditional healthcare services remain available for</w:t>
      </w:r>
      <w:r w:rsidR="000749B7">
        <w:rPr>
          <w:rFonts w:ascii="Arial" w:hAnsi="Arial" w:cs="Arial"/>
          <w:sz w:val="22"/>
          <w:szCs w:val="22"/>
        </w:rPr>
        <w:t xml:space="preserve"> </w:t>
      </w:r>
      <w:r w:rsidRPr="00C96416">
        <w:rPr>
          <w:rFonts w:ascii="Arial" w:hAnsi="Arial" w:cs="Arial"/>
          <w:sz w:val="22"/>
          <w:szCs w:val="22"/>
        </w:rPr>
        <w:t>individuals who cannot use digital platforms.</w:t>
      </w:r>
    </w:p>
    <w:p w14:paraId="0D92C05C" w14:textId="77777777" w:rsidR="000749B7" w:rsidRDefault="000749B7" w:rsidP="00C96416">
      <w:pPr>
        <w:pStyle w:val="p3"/>
        <w:spacing w:line="360" w:lineRule="auto"/>
        <w:jc w:val="both"/>
        <w:rPr>
          <w:rFonts w:ascii="Arial" w:hAnsi="Arial" w:cs="Arial"/>
          <w:sz w:val="22"/>
          <w:szCs w:val="22"/>
        </w:rPr>
      </w:pPr>
    </w:p>
    <w:p w14:paraId="206329EC" w14:textId="77777777" w:rsidR="000749B7" w:rsidRDefault="000749B7" w:rsidP="00C96416">
      <w:pPr>
        <w:pStyle w:val="p3"/>
        <w:spacing w:line="360" w:lineRule="auto"/>
        <w:jc w:val="both"/>
        <w:rPr>
          <w:rFonts w:ascii="Arial" w:hAnsi="Arial" w:cs="Arial"/>
          <w:sz w:val="22"/>
          <w:szCs w:val="22"/>
        </w:rPr>
      </w:pPr>
    </w:p>
    <w:p w14:paraId="5933FBA6" w14:textId="77777777" w:rsidR="000749B7" w:rsidRDefault="000749B7" w:rsidP="00C96416">
      <w:pPr>
        <w:pStyle w:val="p3"/>
        <w:spacing w:line="360" w:lineRule="auto"/>
        <w:jc w:val="both"/>
        <w:rPr>
          <w:rFonts w:ascii="Arial" w:hAnsi="Arial" w:cs="Arial"/>
          <w:sz w:val="22"/>
          <w:szCs w:val="22"/>
        </w:rPr>
      </w:pPr>
    </w:p>
    <w:p w14:paraId="42596CE7" w14:textId="77777777" w:rsidR="000749B7" w:rsidRDefault="000749B7" w:rsidP="00C96416">
      <w:pPr>
        <w:pStyle w:val="p3"/>
        <w:spacing w:line="360" w:lineRule="auto"/>
        <w:jc w:val="both"/>
        <w:rPr>
          <w:rFonts w:ascii="Arial" w:hAnsi="Arial" w:cs="Arial"/>
          <w:sz w:val="22"/>
          <w:szCs w:val="22"/>
        </w:rPr>
      </w:pPr>
    </w:p>
    <w:p w14:paraId="3A261294" w14:textId="77777777" w:rsidR="000749B7" w:rsidRDefault="000749B7" w:rsidP="00C96416">
      <w:pPr>
        <w:pStyle w:val="p3"/>
        <w:spacing w:line="360" w:lineRule="auto"/>
        <w:jc w:val="both"/>
        <w:rPr>
          <w:rFonts w:ascii="Arial" w:hAnsi="Arial" w:cs="Arial"/>
          <w:sz w:val="22"/>
          <w:szCs w:val="22"/>
        </w:rPr>
      </w:pPr>
    </w:p>
    <w:p w14:paraId="58A8D4EA" w14:textId="77777777" w:rsidR="000749B7" w:rsidRDefault="000749B7" w:rsidP="00C96416">
      <w:pPr>
        <w:pStyle w:val="p3"/>
        <w:spacing w:line="360" w:lineRule="auto"/>
        <w:jc w:val="both"/>
        <w:rPr>
          <w:rFonts w:ascii="Arial" w:hAnsi="Arial" w:cs="Arial"/>
          <w:sz w:val="22"/>
          <w:szCs w:val="22"/>
        </w:rPr>
      </w:pPr>
    </w:p>
    <w:p w14:paraId="1CC921B6" w14:textId="77777777" w:rsidR="000749B7" w:rsidRDefault="000749B7" w:rsidP="00C96416">
      <w:pPr>
        <w:pStyle w:val="p3"/>
        <w:spacing w:line="360" w:lineRule="auto"/>
        <w:jc w:val="both"/>
        <w:rPr>
          <w:rFonts w:ascii="Arial" w:hAnsi="Arial" w:cs="Arial"/>
          <w:sz w:val="22"/>
          <w:szCs w:val="22"/>
        </w:rPr>
      </w:pPr>
    </w:p>
    <w:p w14:paraId="21900CBC" w14:textId="77777777" w:rsidR="000749B7" w:rsidRPr="00C96416" w:rsidRDefault="000749B7" w:rsidP="00C96416">
      <w:pPr>
        <w:pStyle w:val="p3"/>
        <w:spacing w:line="360" w:lineRule="auto"/>
        <w:jc w:val="both"/>
        <w:rPr>
          <w:rFonts w:ascii="Arial" w:hAnsi="Arial" w:cs="Arial"/>
          <w:sz w:val="22"/>
          <w:szCs w:val="22"/>
        </w:rPr>
      </w:pPr>
    </w:p>
    <w:p w14:paraId="105AD48B" w14:textId="77777777" w:rsidR="00C96416" w:rsidRPr="000749B7" w:rsidRDefault="00C96416" w:rsidP="000749B7">
      <w:pPr>
        <w:pStyle w:val="Heading1"/>
        <w:rPr>
          <w:rFonts w:ascii="Arial" w:hAnsi="Arial" w:cs="Arial"/>
          <w:b/>
          <w:bCs/>
          <w:color w:val="auto"/>
          <w:sz w:val="24"/>
          <w:szCs w:val="24"/>
        </w:rPr>
      </w:pPr>
      <w:bookmarkStart w:id="5" w:name="_Toc224216673"/>
      <w:r w:rsidRPr="000749B7">
        <w:rPr>
          <w:rFonts w:ascii="Arial" w:hAnsi="Arial" w:cs="Arial"/>
          <w:b/>
          <w:bCs/>
          <w:color w:val="auto"/>
          <w:sz w:val="24"/>
          <w:szCs w:val="24"/>
        </w:rPr>
        <w:t>Conclusion</w:t>
      </w:r>
      <w:bookmarkEnd w:id="5"/>
    </w:p>
    <w:p w14:paraId="30E4EEAC" w14:textId="77777777" w:rsidR="000749B7" w:rsidRPr="00C96416" w:rsidRDefault="000749B7" w:rsidP="00C96416">
      <w:pPr>
        <w:pStyle w:val="p2"/>
        <w:spacing w:line="360" w:lineRule="auto"/>
        <w:jc w:val="both"/>
        <w:rPr>
          <w:rFonts w:ascii="Arial" w:hAnsi="Arial" w:cs="Arial"/>
          <w:sz w:val="22"/>
          <w:szCs w:val="22"/>
        </w:rPr>
      </w:pPr>
    </w:p>
    <w:p w14:paraId="06EE38A6" w14:textId="4E412D30"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NHS App represents a major digital innovation within the UK health and social care system. It</w:t>
      </w:r>
      <w:r w:rsidR="000749B7">
        <w:rPr>
          <w:rFonts w:ascii="Arial" w:hAnsi="Arial" w:cs="Arial"/>
          <w:sz w:val="22"/>
          <w:szCs w:val="22"/>
        </w:rPr>
        <w:t xml:space="preserve"> </w:t>
      </w:r>
      <w:r w:rsidRPr="00C96416">
        <w:rPr>
          <w:rFonts w:ascii="Arial" w:hAnsi="Arial" w:cs="Arial"/>
          <w:sz w:val="22"/>
          <w:szCs w:val="22"/>
        </w:rPr>
        <w:t>has transformed how patients access healthcare services by providing convenient digital access to</w:t>
      </w:r>
      <w:r w:rsidR="000749B7">
        <w:rPr>
          <w:rFonts w:ascii="Arial" w:hAnsi="Arial" w:cs="Arial"/>
          <w:sz w:val="22"/>
          <w:szCs w:val="22"/>
        </w:rPr>
        <w:t xml:space="preserve"> </w:t>
      </w:r>
      <w:r w:rsidRPr="00C96416">
        <w:rPr>
          <w:rFonts w:ascii="Arial" w:hAnsi="Arial" w:cs="Arial"/>
          <w:sz w:val="22"/>
          <w:szCs w:val="22"/>
        </w:rPr>
        <w:t>appointments, prescriptions and health information. The app also played an important role during</w:t>
      </w:r>
      <w:r w:rsidR="000749B7">
        <w:rPr>
          <w:rFonts w:ascii="Arial" w:hAnsi="Arial" w:cs="Arial"/>
          <w:sz w:val="22"/>
          <w:szCs w:val="22"/>
        </w:rPr>
        <w:t xml:space="preserve"> </w:t>
      </w:r>
      <w:r w:rsidRPr="00C96416">
        <w:rPr>
          <w:rFonts w:ascii="Arial" w:hAnsi="Arial" w:cs="Arial"/>
          <w:sz w:val="22"/>
          <w:szCs w:val="22"/>
        </w:rPr>
        <w:t>the COVID</w:t>
      </w:r>
      <w:r w:rsidR="000749B7">
        <w:rPr>
          <w:rStyle w:val="s1"/>
          <w:rFonts w:ascii="Arial" w:eastAsiaTheme="majorEastAsia" w:hAnsi="Arial" w:cs="Arial"/>
          <w:sz w:val="22"/>
          <w:szCs w:val="22"/>
        </w:rPr>
        <w:t>-</w:t>
      </w:r>
      <w:r w:rsidRPr="00C96416">
        <w:rPr>
          <w:rFonts w:ascii="Arial" w:hAnsi="Arial" w:cs="Arial"/>
          <w:sz w:val="22"/>
          <w:szCs w:val="22"/>
        </w:rPr>
        <w:t>19 pandemic, demonstrating the potential of digital technologies to support</w:t>
      </w:r>
      <w:r w:rsidR="000749B7">
        <w:rPr>
          <w:rFonts w:ascii="Arial" w:hAnsi="Arial" w:cs="Arial"/>
          <w:sz w:val="22"/>
          <w:szCs w:val="22"/>
        </w:rPr>
        <w:t xml:space="preserve"> </w:t>
      </w:r>
      <w:r w:rsidR="000749B7" w:rsidRPr="00C96416">
        <w:rPr>
          <w:rFonts w:ascii="Arial" w:hAnsi="Arial" w:cs="Arial"/>
          <w:sz w:val="22"/>
          <w:szCs w:val="22"/>
        </w:rPr>
        <w:t>large</w:t>
      </w:r>
      <w:r w:rsidR="000749B7" w:rsidRPr="00C96416">
        <w:rPr>
          <w:rStyle w:val="s1"/>
          <w:rFonts w:ascii="Arial" w:eastAsiaTheme="majorEastAsia" w:hAnsi="Arial" w:cs="Arial"/>
          <w:sz w:val="22"/>
          <w:szCs w:val="22"/>
        </w:rPr>
        <w:t>-</w:t>
      </w:r>
      <w:r w:rsidR="000749B7" w:rsidRPr="00C96416">
        <w:rPr>
          <w:rFonts w:ascii="Arial" w:hAnsi="Arial" w:cs="Arial"/>
          <w:sz w:val="22"/>
          <w:szCs w:val="22"/>
        </w:rPr>
        <w:t>scale</w:t>
      </w:r>
      <w:r w:rsidRPr="00C96416">
        <w:rPr>
          <w:rFonts w:ascii="Arial" w:hAnsi="Arial" w:cs="Arial"/>
          <w:sz w:val="22"/>
          <w:szCs w:val="22"/>
        </w:rPr>
        <w:t xml:space="preserve"> public health initiatives.</w:t>
      </w:r>
    </w:p>
    <w:p w14:paraId="0CC010F8" w14:textId="77777777" w:rsidR="000749B7" w:rsidRPr="00C96416" w:rsidRDefault="000749B7" w:rsidP="00C96416">
      <w:pPr>
        <w:pStyle w:val="p3"/>
        <w:spacing w:line="360" w:lineRule="auto"/>
        <w:jc w:val="both"/>
        <w:rPr>
          <w:rFonts w:ascii="Arial" w:hAnsi="Arial" w:cs="Arial"/>
          <w:sz w:val="22"/>
          <w:szCs w:val="22"/>
        </w:rPr>
      </w:pPr>
    </w:p>
    <w:p w14:paraId="7BFFE196"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The implementation of the NHS App has had significant impacts on the healthcare workforce,</w:t>
      </w:r>
    </w:p>
    <w:p w14:paraId="227E3AEB"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service delivery, patients and the wider community. While digital technologies can improve</w:t>
      </w:r>
    </w:p>
    <w:p w14:paraId="5FA713C6"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efficiency and patient empowerment, they also present challenges such as digital exclusion,</w:t>
      </w:r>
    </w:p>
    <w:p w14:paraId="27AE7AEF" w14:textId="77777777"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increased workforce training requirements and concerns about data security.</w:t>
      </w:r>
    </w:p>
    <w:p w14:paraId="22EC7D3A" w14:textId="77777777" w:rsidR="000749B7" w:rsidRPr="00C96416" w:rsidRDefault="000749B7" w:rsidP="00C96416">
      <w:pPr>
        <w:pStyle w:val="p3"/>
        <w:spacing w:line="360" w:lineRule="auto"/>
        <w:jc w:val="both"/>
        <w:rPr>
          <w:rFonts w:ascii="Arial" w:hAnsi="Arial" w:cs="Arial"/>
          <w:sz w:val="22"/>
          <w:szCs w:val="22"/>
        </w:rPr>
      </w:pPr>
    </w:p>
    <w:p w14:paraId="6BAEDACB" w14:textId="77777777" w:rsidR="00C96416" w:rsidRP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Overall, digital innovations have the potential to significantly improve healthcare delivery if</w:t>
      </w:r>
    </w:p>
    <w:p w14:paraId="0B5D5F46" w14:textId="068FF174" w:rsidR="00C96416" w:rsidRDefault="00C96416" w:rsidP="00C96416">
      <w:pPr>
        <w:pStyle w:val="p3"/>
        <w:spacing w:line="360" w:lineRule="auto"/>
        <w:jc w:val="both"/>
        <w:rPr>
          <w:rFonts w:ascii="Arial" w:hAnsi="Arial" w:cs="Arial"/>
          <w:sz w:val="22"/>
          <w:szCs w:val="22"/>
        </w:rPr>
      </w:pPr>
      <w:r w:rsidRPr="00C96416">
        <w:rPr>
          <w:rFonts w:ascii="Arial" w:hAnsi="Arial" w:cs="Arial"/>
          <w:sz w:val="22"/>
          <w:szCs w:val="22"/>
        </w:rPr>
        <w:t>implemented carefully and inclusively. Ensuring that healthcare professionals receive appropriate</w:t>
      </w:r>
      <w:r w:rsidR="000749B7">
        <w:rPr>
          <w:rFonts w:ascii="Arial" w:hAnsi="Arial" w:cs="Arial"/>
          <w:sz w:val="22"/>
          <w:szCs w:val="22"/>
        </w:rPr>
        <w:t xml:space="preserve"> </w:t>
      </w:r>
      <w:r w:rsidRPr="00C96416">
        <w:rPr>
          <w:rFonts w:ascii="Arial" w:hAnsi="Arial" w:cs="Arial"/>
          <w:sz w:val="22"/>
          <w:szCs w:val="22"/>
        </w:rPr>
        <w:t>training and that vulnerable populations are not excluded from services will be essential for</w:t>
      </w:r>
      <w:r w:rsidR="000749B7">
        <w:rPr>
          <w:rFonts w:ascii="Arial" w:hAnsi="Arial" w:cs="Arial"/>
          <w:sz w:val="22"/>
          <w:szCs w:val="22"/>
        </w:rPr>
        <w:t xml:space="preserve"> </w:t>
      </w:r>
      <w:r w:rsidRPr="00C96416">
        <w:rPr>
          <w:rFonts w:ascii="Arial" w:hAnsi="Arial" w:cs="Arial"/>
          <w:sz w:val="22"/>
          <w:szCs w:val="22"/>
        </w:rPr>
        <w:t>maximising the benefits of digital healthcare technologies in the future.</w:t>
      </w:r>
    </w:p>
    <w:p w14:paraId="29044358" w14:textId="77777777" w:rsidR="000749B7" w:rsidRDefault="000749B7" w:rsidP="00C96416">
      <w:pPr>
        <w:pStyle w:val="p3"/>
        <w:spacing w:line="360" w:lineRule="auto"/>
        <w:jc w:val="both"/>
        <w:rPr>
          <w:rFonts w:ascii="Arial" w:hAnsi="Arial" w:cs="Arial"/>
          <w:sz w:val="22"/>
          <w:szCs w:val="22"/>
        </w:rPr>
      </w:pPr>
    </w:p>
    <w:p w14:paraId="27707AC1" w14:textId="77777777" w:rsidR="000749B7" w:rsidRDefault="000749B7" w:rsidP="00C96416">
      <w:pPr>
        <w:pStyle w:val="p3"/>
        <w:spacing w:line="360" w:lineRule="auto"/>
        <w:jc w:val="both"/>
        <w:rPr>
          <w:rFonts w:ascii="Arial" w:hAnsi="Arial" w:cs="Arial"/>
          <w:sz w:val="22"/>
          <w:szCs w:val="22"/>
        </w:rPr>
      </w:pPr>
    </w:p>
    <w:p w14:paraId="2F747190" w14:textId="77777777" w:rsidR="000749B7" w:rsidRDefault="000749B7" w:rsidP="00C96416">
      <w:pPr>
        <w:pStyle w:val="p3"/>
        <w:spacing w:line="360" w:lineRule="auto"/>
        <w:jc w:val="both"/>
        <w:rPr>
          <w:rFonts w:ascii="Arial" w:hAnsi="Arial" w:cs="Arial"/>
          <w:sz w:val="22"/>
          <w:szCs w:val="22"/>
        </w:rPr>
      </w:pPr>
    </w:p>
    <w:p w14:paraId="183BC173" w14:textId="77777777" w:rsidR="000749B7" w:rsidRDefault="000749B7" w:rsidP="00C96416">
      <w:pPr>
        <w:pStyle w:val="p3"/>
        <w:spacing w:line="360" w:lineRule="auto"/>
        <w:jc w:val="both"/>
        <w:rPr>
          <w:rFonts w:ascii="Arial" w:hAnsi="Arial" w:cs="Arial"/>
          <w:sz w:val="22"/>
          <w:szCs w:val="22"/>
        </w:rPr>
      </w:pPr>
    </w:p>
    <w:p w14:paraId="0DF9BBB2" w14:textId="77777777" w:rsidR="000749B7" w:rsidRDefault="000749B7" w:rsidP="00C96416">
      <w:pPr>
        <w:pStyle w:val="p3"/>
        <w:spacing w:line="360" w:lineRule="auto"/>
        <w:jc w:val="both"/>
        <w:rPr>
          <w:rFonts w:ascii="Arial" w:hAnsi="Arial" w:cs="Arial"/>
          <w:sz w:val="22"/>
          <w:szCs w:val="22"/>
        </w:rPr>
      </w:pPr>
    </w:p>
    <w:p w14:paraId="30638B7D" w14:textId="77777777" w:rsidR="000749B7" w:rsidRDefault="000749B7" w:rsidP="00C96416">
      <w:pPr>
        <w:pStyle w:val="p3"/>
        <w:spacing w:line="360" w:lineRule="auto"/>
        <w:jc w:val="both"/>
        <w:rPr>
          <w:rFonts w:ascii="Arial" w:hAnsi="Arial" w:cs="Arial"/>
          <w:sz w:val="22"/>
          <w:szCs w:val="22"/>
        </w:rPr>
      </w:pPr>
    </w:p>
    <w:p w14:paraId="6556DD38" w14:textId="77777777" w:rsidR="000749B7" w:rsidRDefault="000749B7" w:rsidP="00C96416">
      <w:pPr>
        <w:pStyle w:val="p3"/>
        <w:spacing w:line="360" w:lineRule="auto"/>
        <w:jc w:val="both"/>
        <w:rPr>
          <w:rFonts w:ascii="Arial" w:hAnsi="Arial" w:cs="Arial"/>
          <w:sz w:val="22"/>
          <w:szCs w:val="22"/>
        </w:rPr>
      </w:pPr>
    </w:p>
    <w:p w14:paraId="6801ABAC" w14:textId="77777777" w:rsidR="00C96416" w:rsidRPr="00C96416" w:rsidRDefault="00C96416" w:rsidP="00C96416">
      <w:pPr>
        <w:pStyle w:val="p3"/>
        <w:spacing w:line="360" w:lineRule="auto"/>
        <w:jc w:val="both"/>
        <w:rPr>
          <w:rFonts w:ascii="Arial" w:hAnsi="Arial" w:cs="Arial"/>
          <w:sz w:val="22"/>
          <w:szCs w:val="22"/>
        </w:rPr>
      </w:pPr>
    </w:p>
    <w:p w14:paraId="6CEF0BA7" w14:textId="7311B17F" w:rsidR="00C96416" w:rsidRDefault="00C96416" w:rsidP="00C96416">
      <w:pPr>
        <w:pStyle w:val="Heading1"/>
        <w:jc w:val="both"/>
        <w:rPr>
          <w:rStyle w:val="s2"/>
          <w:rFonts w:ascii="Arial" w:hAnsi="Arial" w:cs="Arial"/>
          <w:b/>
          <w:bCs/>
          <w:sz w:val="22"/>
          <w:szCs w:val="22"/>
        </w:rPr>
      </w:pPr>
      <w:bookmarkStart w:id="6" w:name="_Toc224216674"/>
      <w:r w:rsidRPr="00C96416">
        <w:rPr>
          <w:rStyle w:val="s2"/>
          <w:rFonts w:ascii="Arial" w:hAnsi="Arial" w:cs="Arial"/>
          <w:b/>
          <w:bCs/>
          <w:color w:val="auto"/>
          <w:sz w:val="24"/>
          <w:szCs w:val="24"/>
        </w:rPr>
        <w:t>References</w:t>
      </w:r>
      <w:bookmarkEnd w:id="6"/>
    </w:p>
    <w:p w14:paraId="31049B92" w14:textId="77777777" w:rsidR="00C96416" w:rsidRDefault="00C96416" w:rsidP="00C96416">
      <w:pPr>
        <w:pStyle w:val="p3"/>
        <w:spacing w:line="360" w:lineRule="auto"/>
        <w:jc w:val="both"/>
        <w:rPr>
          <w:rStyle w:val="s2"/>
          <w:rFonts w:ascii="Arial" w:eastAsiaTheme="majorEastAsia" w:hAnsi="Arial" w:cs="Arial"/>
          <w:b/>
          <w:bCs/>
          <w:sz w:val="22"/>
          <w:szCs w:val="22"/>
        </w:rPr>
      </w:pPr>
    </w:p>
    <w:p w14:paraId="0119E782" w14:textId="0A4197DE"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Department of Health and Social Care (2022)</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A plan for digital health and social care.</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London: DHSC. Available at:</w:t>
      </w:r>
      <w:r w:rsidRPr="00500F80">
        <w:rPr>
          <w:rStyle w:val="apple-converted-space"/>
          <w:rFonts w:ascii="Arial" w:eastAsiaTheme="majorEastAsia" w:hAnsi="Arial" w:cs="Arial"/>
          <w:color w:val="000000"/>
          <w:sz w:val="22"/>
          <w:szCs w:val="22"/>
        </w:rPr>
        <w:t> </w:t>
      </w:r>
      <w:hyperlink r:id="rId8" w:tgtFrame="_new" w:history="1">
        <w:r w:rsidRPr="00500F80">
          <w:rPr>
            <w:rStyle w:val="Hyperlink"/>
            <w:rFonts w:ascii="Arial" w:eastAsiaTheme="majorEastAsia" w:hAnsi="Arial" w:cs="Arial"/>
            <w:sz w:val="22"/>
            <w:szCs w:val="22"/>
          </w:rPr>
          <w:t>https://www.gov.uk/government/publications/a-plan-for-digital-health-and-social-care</w:t>
        </w:r>
      </w:hyperlink>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2</w:t>
      </w:r>
      <w:r w:rsidRPr="00500F80">
        <w:rPr>
          <w:rFonts w:ascii="Arial" w:hAnsi="Arial" w:cs="Arial"/>
          <w:color w:val="000000"/>
          <w:sz w:val="22"/>
          <w:szCs w:val="22"/>
        </w:rPr>
        <w:t xml:space="preserve"> March 2026).</w:t>
      </w:r>
    </w:p>
    <w:p w14:paraId="59D30446" w14:textId="436AC19A"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 xml:space="preserve">Greenhalgh, T., </w:t>
      </w:r>
      <w:proofErr w:type="spellStart"/>
      <w:r w:rsidRPr="00500F80">
        <w:rPr>
          <w:rFonts w:ascii="Arial" w:hAnsi="Arial" w:cs="Arial"/>
          <w:color w:val="000000"/>
          <w:sz w:val="22"/>
          <w:szCs w:val="22"/>
        </w:rPr>
        <w:t>Wherton</w:t>
      </w:r>
      <w:proofErr w:type="spellEnd"/>
      <w:r w:rsidRPr="00500F80">
        <w:rPr>
          <w:rFonts w:ascii="Arial" w:hAnsi="Arial" w:cs="Arial"/>
          <w:color w:val="000000"/>
          <w:sz w:val="22"/>
          <w:szCs w:val="22"/>
        </w:rPr>
        <w:t>, J., Shaw, S. and Morrison, C. (2020) ‘Video consultations for COVID-19’,</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BMJ</w:t>
      </w:r>
      <w:r w:rsidRPr="00500F80">
        <w:rPr>
          <w:rFonts w:ascii="Arial" w:hAnsi="Arial" w:cs="Arial"/>
          <w:color w:val="000000"/>
          <w:sz w:val="22"/>
          <w:szCs w:val="22"/>
        </w:rPr>
        <w:t>, 368, m998. Available at:</w:t>
      </w:r>
      <w:r w:rsidRPr="00500F80">
        <w:rPr>
          <w:rStyle w:val="apple-converted-space"/>
          <w:rFonts w:ascii="Arial" w:eastAsiaTheme="majorEastAsia" w:hAnsi="Arial" w:cs="Arial"/>
          <w:color w:val="000000"/>
          <w:sz w:val="22"/>
          <w:szCs w:val="22"/>
        </w:rPr>
        <w:t> </w:t>
      </w:r>
      <w:hyperlink r:id="rId9" w:tgtFrame="_new" w:history="1">
        <w:r w:rsidRPr="00500F80">
          <w:rPr>
            <w:rStyle w:val="Hyperlink"/>
            <w:rFonts w:ascii="Arial" w:eastAsiaTheme="majorEastAsia" w:hAnsi="Arial" w:cs="Arial"/>
            <w:sz w:val="22"/>
            <w:szCs w:val="22"/>
          </w:rPr>
          <w:t>https://www.bmj.com/content/368/bmj.m998</w:t>
        </w:r>
      </w:hyperlink>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2</w:t>
      </w:r>
      <w:r w:rsidRPr="00500F80">
        <w:rPr>
          <w:rFonts w:ascii="Arial" w:hAnsi="Arial" w:cs="Arial"/>
          <w:color w:val="000000"/>
          <w:sz w:val="22"/>
          <w:szCs w:val="22"/>
        </w:rPr>
        <w:t xml:space="preserve"> March 2026).</w:t>
      </w:r>
    </w:p>
    <w:p w14:paraId="0F57C50E" w14:textId="2A36F007"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Health Foundation (2025)</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 xml:space="preserve">Digitising the NHS and adult social care: investment and implementation </w:t>
      </w:r>
      <w:proofErr w:type="spellStart"/>
      <w:proofErr w:type="gramStart"/>
      <w:r w:rsidRPr="00500F80">
        <w:rPr>
          <w:rStyle w:val="Emphasis"/>
          <w:rFonts w:ascii="Arial" w:eastAsiaTheme="majorEastAsia" w:hAnsi="Arial" w:cs="Arial"/>
          <w:color w:val="000000"/>
          <w:sz w:val="22"/>
          <w:szCs w:val="22"/>
        </w:rPr>
        <w:t>challenges.</w:t>
      </w:r>
      <w:r w:rsidRPr="00500F80">
        <w:rPr>
          <w:rFonts w:ascii="Arial" w:hAnsi="Arial" w:cs="Arial"/>
          <w:color w:val="000000"/>
          <w:sz w:val="22"/>
          <w:szCs w:val="22"/>
        </w:rPr>
        <w:t>London</w:t>
      </w:r>
      <w:proofErr w:type="spellEnd"/>
      <w:proofErr w:type="gramEnd"/>
      <w:r w:rsidRPr="00500F80">
        <w:rPr>
          <w:rFonts w:ascii="Arial" w:hAnsi="Arial" w:cs="Arial"/>
          <w:color w:val="000000"/>
          <w:sz w:val="22"/>
          <w:szCs w:val="22"/>
        </w:rPr>
        <w:t>: The Health Foundation. Available at: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https://www.health.org.uk/publications/reports/digitising-the-nhs-and-adult-social-care</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2</w:t>
      </w:r>
      <w:r w:rsidRPr="00500F80">
        <w:rPr>
          <w:rFonts w:ascii="Arial" w:hAnsi="Arial" w:cs="Arial"/>
          <w:color w:val="000000"/>
          <w:sz w:val="22"/>
          <w:szCs w:val="22"/>
        </w:rPr>
        <w:t xml:space="preserve"> March 2026).</w:t>
      </w:r>
    </w:p>
    <w:p w14:paraId="352F5DF0" w14:textId="062585B6"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Healthwatch England (2021)</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Locked out: digitally excluded people’s experiences of remote GP appointments.</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Available at: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https://www.healthwatch.co.uk/report/2021-02-10/locked-out-digitally-excluded-peoples-experiences-remote-gp-appointments</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2</w:t>
      </w:r>
      <w:r w:rsidRPr="00500F80">
        <w:rPr>
          <w:rFonts w:ascii="Arial" w:hAnsi="Arial" w:cs="Arial"/>
          <w:color w:val="000000"/>
          <w:sz w:val="22"/>
          <w:szCs w:val="22"/>
        </w:rPr>
        <w:t xml:space="preserve"> March 2026).</w:t>
      </w:r>
    </w:p>
    <w:p w14:paraId="75338E56" w14:textId="193D0A10"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Katsoulakis, M. et al. (2023) ‘Uptake and adoption of the NHS App in England’,</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JMIR Human Factors</w:t>
      </w:r>
      <w:r w:rsidRPr="00500F80">
        <w:rPr>
          <w:rFonts w:ascii="Arial" w:hAnsi="Arial" w:cs="Arial"/>
          <w:color w:val="000000"/>
          <w:sz w:val="22"/>
          <w:szCs w:val="22"/>
        </w:rPr>
        <w:t>, 10. Available at: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https://humanfactors.jmir.org/2023/1/e45998</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4</w:t>
      </w:r>
      <w:r w:rsidRPr="00500F80">
        <w:rPr>
          <w:rFonts w:ascii="Arial" w:hAnsi="Arial" w:cs="Arial"/>
          <w:color w:val="000000"/>
          <w:sz w:val="22"/>
          <w:szCs w:val="22"/>
        </w:rPr>
        <w:t xml:space="preserve"> March 2026).</w:t>
      </w:r>
    </w:p>
    <w:p w14:paraId="55E86463" w14:textId="5981678A"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National Institute for Health and Care Research (2023)</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Digital technology in the NHS: reducing staff pressures and improving care.</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Available at:</w:t>
      </w:r>
      <w:r w:rsidRPr="00500F80">
        <w:rPr>
          <w:rStyle w:val="apple-converted-space"/>
          <w:rFonts w:ascii="Arial" w:eastAsiaTheme="majorEastAsia" w:hAnsi="Arial" w:cs="Arial"/>
          <w:color w:val="000000"/>
          <w:sz w:val="22"/>
          <w:szCs w:val="22"/>
        </w:rPr>
        <w:t> </w:t>
      </w:r>
      <w:hyperlink r:id="rId10" w:tgtFrame="_new" w:history="1">
        <w:r w:rsidRPr="00500F80">
          <w:rPr>
            <w:rStyle w:val="Hyperlink"/>
            <w:rFonts w:ascii="Arial" w:eastAsiaTheme="majorEastAsia" w:hAnsi="Arial" w:cs="Arial"/>
            <w:sz w:val="22"/>
            <w:szCs w:val="22"/>
          </w:rPr>
          <w:t>https://evidence.nihr.ac.uk/collection/digital-technology-in-the-nhs-reducing-staff-pressures-improving-care</w:t>
        </w:r>
      </w:hyperlink>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4</w:t>
      </w:r>
      <w:r w:rsidRPr="00500F80">
        <w:rPr>
          <w:rFonts w:ascii="Arial" w:hAnsi="Arial" w:cs="Arial"/>
          <w:color w:val="000000"/>
          <w:sz w:val="22"/>
          <w:szCs w:val="22"/>
        </w:rPr>
        <w:t xml:space="preserve"> March 2026).</w:t>
      </w:r>
    </w:p>
    <w:p w14:paraId="4F60206D" w14:textId="23A802DE"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NHS Confederation (2025)</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Digital transformation in the NHS: a reference guide.</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Available at:</w:t>
      </w:r>
      <w:r w:rsidRPr="00500F80">
        <w:rPr>
          <w:rStyle w:val="apple-converted-space"/>
          <w:rFonts w:ascii="Arial" w:eastAsiaTheme="majorEastAsia" w:hAnsi="Arial" w:cs="Arial"/>
          <w:color w:val="000000"/>
          <w:sz w:val="22"/>
          <w:szCs w:val="22"/>
        </w:rPr>
        <w:t> </w:t>
      </w:r>
      <w:hyperlink r:id="rId11" w:tgtFrame="_new" w:history="1">
        <w:r w:rsidRPr="00500F80">
          <w:rPr>
            <w:rStyle w:val="Hyperlink"/>
            <w:rFonts w:ascii="Arial" w:eastAsiaTheme="majorEastAsia" w:hAnsi="Arial" w:cs="Arial"/>
            <w:sz w:val="22"/>
            <w:szCs w:val="22"/>
          </w:rPr>
          <w:t>https://www.nhsconfed.org/publications/digital-transformation-nhs-reference-guide</w:t>
        </w:r>
      </w:hyperlink>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4</w:t>
      </w:r>
      <w:r w:rsidRPr="00500F80">
        <w:rPr>
          <w:rFonts w:ascii="Arial" w:hAnsi="Arial" w:cs="Arial"/>
          <w:color w:val="000000"/>
          <w:sz w:val="22"/>
          <w:szCs w:val="22"/>
        </w:rPr>
        <w:t xml:space="preserve"> March 2026).</w:t>
      </w:r>
    </w:p>
    <w:p w14:paraId="35C8D61B" w14:textId="1D6D2333"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lastRenderedPageBreak/>
        <w:t>NHS England (2023)</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NHS App statistics and digital healthcare services.</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Available at: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https://www.england.nhs.uk/nhs-app</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4</w:t>
      </w:r>
      <w:r w:rsidRPr="00500F80">
        <w:rPr>
          <w:rFonts w:ascii="Arial" w:hAnsi="Arial" w:cs="Arial"/>
          <w:color w:val="000000"/>
          <w:sz w:val="22"/>
          <w:szCs w:val="22"/>
        </w:rPr>
        <w:t xml:space="preserve"> March 2026).</w:t>
      </w:r>
    </w:p>
    <w:p w14:paraId="74CAA1D9" w14:textId="77777777"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Nuffield Trust (2020)</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The digital patient: transforming primary care.</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London: Nuffield Trust. Available at: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https://www.nuffieldtrust.org.uk/research/the-digital-patient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16 March 2026).</w:t>
      </w:r>
    </w:p>
    <w:p w14:paraId="1CAFEC15" w14:textId="5CA1DC81"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Panchal, M. et al. (2021) ‘Analysis of factors affecting adoption of digital health technologies in the UK’,</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BMJ Open</w:t>
      </w:r>
      <w:r w:rsidRPr="00500F80">
        <w:rPr>
          <w:rFonts w:ascii="Arial" w:hAnsi="Arial" w:cs="Arial"/>
          <w:color w:val="000000"/>
          <w:sz w:val="22"/>
          <w:szCs w:val="22"/>
        </w:rPr>
        <w:t>, 11(8). Available at:</w:t>
      </w:r>
      <w:r w:rsidRPr="00500F80">
        <w:rPr>
          <w:rStyle w:val="apple-converted-space"/>
          <w:rFonts w:ascii="Arial" w:eastAsiaTheme="majorEastAsia" w:hAnsi="Arial" w:cs="Arial"/>
          <w:color w:val="000000"/>
          <w:sz w:val="22"/>
          <w:szCs w:val="22"/>
        </w:rPr>
        <w:t> </w:t>
      </w:r>
      <w:hyperlink r:id="rId12" w:tgtFrame="_new" w:history="1">
        <w:r w:rsidRPr="00500F80">
          <w:rPr>
            <w:rStyle w:val="Hyperlink"/>
            <w:rFonts w:ascii="Arial" w:eastAsiaTheme="majorEastAsia" w:hAnsi="Arial" w:cs="Arial"/>
            <w:sz w:val="22"/>
            <w:szCs w:val="22"/>
          </w:rPr>
          <w:t>https://bmjopen.bmj.com/content/11/8/e053395</w:t>
        </w:r>
      </w:hyperlink>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4</w:t>
      </w:r>
      <w:r w:rsidRPr="00500F80">
        <w:rPr>
          <w:rFonts w:ascii="Arial" w:hAnsi="Arial" w:cs="Arial"/>
          <w:color w:val="000000"/>
          <w:sz w:val="22"/>
          <w:szCs w:val="22"/>
        </w:rPr>
        <w:t xml:space="preserve"> March 2026).</w:t>
      </w:r>
    </w:p>
    <w:p w14:paraId="2400AAD6" w14:textId="6272173B"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Reidy, C. et al. (2025) ‘Evaluation of the national rollout of the NHS App in England’,</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Journal of Medical Internet Research</w:t>
      </w:r>
      <w:r w:rsidRPr="00500F80">
        <w:rPr>
          <w:rFonts w:ascii="Arial" w:hAnsi="Arial" w:cs="Arial"/>
          <w:color w:val="000000"/>
          <w:sz w:val="22"/>
          <w:szCs w:val="22"/>
        </w:rPr>
        <w:t>, 27. Available at:</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https://www.jmir.org/2025/1/e56789</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w:t>
      </w:r>
      <w:r w:rsidR="00500F80">
        <w:rPr>
          <w:rFonts w:ascii="Arial" w:hAnsi="Arial" w:cs="Arial"/>
          <w:color w:val="000000"/>
          <w:sz w:val="22"/>
          <w:szCs w:val="22"/>
        </w:rPr>
        <w:t>4</w:t>
      </w:r>
      <w:r w:rsidRPr="00500F80">
        <w:rPr>
          <w:rFonts w:ascii="Arial" w:hAnsi="Arial" w:cs="Arial"/>
          <w:color w:val="000000"/>
          <w:sz w:val="22"/>
          <w:szCs w:val="22"/>
        </w:rPr>
        <w:t xml:space="preserve"> March 2026).</w:t>
      </w:r>
    </w:p>
    <w:p w14:paraId="48A698FA" w14:textId="77777777" w:rsidR="00A043BC" w:rsidRPr="00500F80" w:rsidRDefault="00A043BC" w:rsidP="00DD7644">
      <w:pPr>
        <w:pStyle w:val="NormalWeb"/>
        <w:spacing w:line="360" w:lineRule="auto"/>
        <w:rPr>
          <w:rFonts w:ascii="Arial" w:hAnsi="Arial" w:cs="Arial"/>
          <w:color w:val="000000"/>
          <w:sz w:val="22"/>
          <w:szCs w:val="22"/>
        </w:rPr>
      </w:pPr>
      <w:r w:rsidRPr="00500F80">
        <w:rPr>
          <w:rFonts w:ascii="Arial" w:hAnsi="Arial" w:cs="Arial"/>
          <w:color w:val="000000"/>
          <w:sz w:val="22"/>
          <w:szCs w:val="22"/>
        </w:rPr>
        <w:t>Topol, E. (2019)</w:t>
      </w:r>
      <w:r w:rsidRPr="00500F80">
        <w:rPr>
          <w:rStyle w:val="apple-converted-space"/>
          <w:rFonts w:ascii="Arial" w:eastAsiaTheme="majorEastAsia" w:hAnsi="Arial" w:cs="Arial"/>
          <w:color w:val="000000"/>
          <w:sz w:val="22"/>
          <w:szCs w:val="22"/>
        </w:rPr>
        <w:t> </w:t>
      </w:r>
      <w:r w:rsidRPr="00500F80">
        <w:rPr>
          <w:rStyle w:val="Emphasis"/>
          <w:rFonts w:ascii="Arial" w:eastAsiaTheme="majorEastAsia" w:hAnsi="Arial" w:cs="Arial"/>
          <w:color w:val="000000"/>
          <w:sz w:val="22"/>
          <w:szCs w:val="22"/>
        </w:rPr>
        <w:t>The Topol Review: preparing the healthcare workforce to deliver the digital future.</w:t>
      </w:r>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London: Health Education England. Available at:</w:t>
      </w:r>
      <w:r w:rsidRPr="00500F80">
        <w:rPr>
          <w:rStyle w:val="apple-converted-space"/>
          <w:rFonts w:ascii="Arial" w:eastAsiaTheme="majorEastAsia" w:hAnsi="Arial" w:cs="Arial"/>
          <w:color w:val="000000"/>
          <w:sz w:val="22"/>
          <w:szCs w:val="22"/>
        </w:rPr>
        <w:t> </w:t>
      </w:r>
      <w:hyperlink r:id="rId13" w:tgtFrame="_new" w:history="1">
        <w:r w:rsidRPr="00500F80">
          <w:rPr>
            <w:rStyle w:val="Hyperlink"/>
            <w:rFonts w:ascii="Arial" w:eastAsiaTheme="majorEastAsia" w:hAnsi="Arial" w:cs="Arial"/>
            <w:sz w:val="22"/>
            <w:szCs w:val="22"/>
          </w:rPr>
          <w:t>https://topol.hee.nhs.uk</w:t>
        </w:r>
      </w:hyperlink>
      <w:r w:rsidRPr="00500F80">
        <w:rPr>
          <w:rStyle w:val="apple-converted-space"/>
          <w:rFonts w:ascii="Arial" w:eastAsiaTheme="majorEastAsia" w:hAnsi="Arial" w:cs="Arial"/>
          <w:color w:val="000000"/>
          <w:sz w:val="22"/>
          <w:szCs w:val="22"/>
        </w:rPr>
        <w:t> </w:t>
      </w:r>
      <w:r w:rsidRPr="00500F80">
        <w:rPr>
          <w:rFonts w:ascii="Arial" w:hAnsi="Arial" w:cs="Arial"/>
          <w:color w:val="000000"/>
          <w:sz w:val="22"/>
          <w:szCs w:val="22"/>
        </w:rPr>
        <w:t>(Accessed: 16 March 2026).</w:t>
      </w:r>
    </w:p>
    <w:p w14:paraId="3A47825E" w14:textId="4DED9D8E" w:rsidR="00A043BC" w:rsidRDefault="00A043BC" w:rsidP="00A043BC"/>
    <w:p w14:paraId="17B61A97" w14:textId="77777777" w:rsidR="00C96416" w:rsidRPr="00C96416" w:rsidRDefault="00C96416" w:rsidP="00C96416">
      <w:pPr>
        <w:spacing w:line="360" w:lineRule="auto"/>
        <w:jc w:val="both"/>
        <w:rPr>
          <w:rFonts w:ascii="Arial" w:hAnsi="Arial" w:cs="Arial"/>
        </w:rPr>
      </w:pPr>
    </w:p>
    <w:sectPr w:rsidR="00C96416" w:rsidRPr="00C96416">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B03F0" w14:textId="77777777" w:rsidR="004F0498" w:rsidRDefault="004F0498" w:rsidP="005E5700">
      <w:pPr>
        <w:spacing w:after="0" w:line="240" w:lineRule="auto"/>
      </w:pPr>
      <w:r>
        <w:separator/>
      </w:r>
    </w:p>
  </w:endnote>
  <w:endnote w:type="continuationSeparator" w:id="0">
    <w:p w14:paraId="1BD1F683" w14:textId="77777777" w:rsidR="004F0498" w:rsidRDefault="004F0498" w:rsidP="005E5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Zapf Dingbats">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262208"/>
      <w:docPartObj>
        <w:docPartGallery w:val="Page Numbers (Bottom of Page)"/>
        <w:docPartUnique/>
      </w:docPartObj>
    </w:sdtPr>
    <w:sdtEndPr>
      <w:rPr>
        <w:rStyle w:val="PageNumber"/>
      </w:rPr>
    </w:sdtEndPr>
    <w:sdtContent>
      <w:p w14:paraId="07FAB2C2" w14:textId="55AD605C" w:rsidR="005E5700" w:rsidRDefault="005E5700" w:rsidP="00C166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F2A6ED" w14:textId="77777777" w:rsidR="005E5700" w:rsidRDefault="005E5700" w:rsidP="005E57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4809174"/>
      <w:docPartObj>
        <w:docPartGallery w:val="Page Numbers (Bottom of Page)"/>
        <w:docPartUnique/>
      </w:docPartObj>
    </w:sdtPr>
    <w:sdtEndPr>
      <w:rPr>
        <w:rStyle w:val="PageNumber"/>
      </w:rPr>
    </w:sdtEndPr>
    <w:sdtContent>
      <w:p w14:paraId="48590BED" w14:textId="532C4B49" w:rsidR="005E5700" w:rsidRDefault="005E5700" w:rsidP="00C166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2CA23F" w14:textId="77777777" w:rsidR="005E5700" w:rsidRDefault="005E5700" w:rsidP="005E57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25211" w14:textId="77777777" w:rsidR="004F0498" w:rsidRDefault="004F0498" w:rsidP="005E5700">
      <w:pPr>
        <w:spacing w:after="0" w:line="240" w:lineRule="auto"/>
      </w:pPr>
      <w:r>
        <w:separator/>
      </w:r>
    </w:p>
  </w:footnote>
  <w:footnote w:type="continuationSeparator" w:id="0">
    <w:p w14:paraId="2AF80CF5" w14:textId="77777777" w:rsidR="004F0498" w:rsidRDefault="004F0498" w:rsidP="005E57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BC6"/>
    <w:rsid w:val="00025085"/>
    <w:rsid w:val="000749B7"/>
    <w:rsid w:val="000F3D27"/>
    <w:rsid w:val="00102699"/>
    <w:rsid w:val="00113D3A"/>
    <w:rsid w:val="00214852"/>
    <w:rsid w:val="00237E7A"/>
    <w:rsid w:val="002D1EA7"/>
    <w:rsid w:val="00364A63"/>
    <w:rsid w:val="004F0498"/>
    <w:rsid w:val="00500F80"/>
    <w:rsid w:val="00596208"/>
    <w:rsid w:val="005D30D9"/>
    <w:rsid w:val="005E5700"/>
    <w:rsid w:val="006D16D1"/>
    <w:rsid w:val="00715B5A"/>
    <w:rsid w:val="007248B7"/>
    <w:rsid w:val="007706B6"/>
    <w:rsid w:val="007C6881"/>
    <w:rsid w:val="008278FD"/>
    <w:rsid w:val="00941E03"/>
    <w:rsid w:val="00A043BC"/>
    <w:rsid w:val="00A469C1"/>
    <w:rsid w:val="00A747FB"/>
    <w:rsid w:val="00AB2083"/>
    <w:rsid w:val="00AF1ABD"/>
    <w:rsid w:val="00B40DA4"/>
    <w:rsid w:val="00BF0C54"/>
    <w:rsid w:val="00C24EAB"/>
    <w:rsid w:val="00C96416"/>
    <w:rsid w:val="00CE3BC6"/>
    <w:rsid w:val="00D052F3"/>
    <w:rsid w:val="00D7106A"/>
    <w:rsid w:val="00D91DA1"/>
    <w:rsid w:val="00DD7644"/>
    <w:rsid w:val="00E66EC8"/>
    <w:rsid w:val="00F240F5"/>
    <w:rsid w:val="00FA2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D9AE0"/>
  <w15:chartTrackingRefBased/>
  <w15:docId w15:val="{564B297B-4807-5E4A-BA4D-BCC95CDCA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BC6"/>
  </w:style>
  <w:style w:type="paragraph" w:styleId="Heading1">
    <w:name w:val="heading 1"/>
    <w:basedOn w:val="Normal"/>
    <w:next w:val="Normal"/>
    <w:link w:val="Heading1Char"/>
    <w:uiPriority w:val="9"/>
    <w:qFormat/>
    <w:rsid w:val="00CE3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B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B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B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B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B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B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B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BC6"/>
    <w:rPr>
      <w:rFonts w:eastAsiaTheme="majorEastAsia" w:cstheme="majorBidi"/>
      <w:color w:val="272727" w:themeColor="text1" w:themeTint="D8"/>
    </w:rPr>
  </w:style>
  <w:style w:type="paragraph" w:styleId="Title">
    <w:name w:val="Title"/>
    <w:basedOn w:val="Normal"/>
    <w:next w:val="Normal"/>
    <w:link w:val="TitleChar"/>
    <w:uiPriority w:val="10"/>
    <w:qFormat/>
    <w:rsid w:val="00CE3B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B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BC6"/>
    <w:pPr>
      <w:spacing w:before="160"/>
      <w:jc w:val="center"/>
    </w:pPr>
    <w:rPr>
      <w:i/>
      <w:iCs/>
      <w:color w:val="404040" w:themeColor="text1" w:themeTint="BF"/>
    </w:rPr>
  </w:style>
  <w:style w:type="character" w:customStyle="1" w:styleId="QuoteChar">
    <w:name w:val="Quote Char"/>
    <w:basedOn w:val="DefaultParagraphFont"/>
    <w:link w:val="Quote"/>
    <w:uiPriority w:val="29"/>
    <w:rsid w:val="00CE3BC6"/>
    <w:rPr>
      <w:i/>
      <w:iCs/>
      <w:color w:val="404040" w:themeColor="text1" w:themeTint="BF"/>
    </w:rPr>
  </w:style>
  <w:style w:type="paragraph" w:styleId="ListParagraph">
    <w:name w:val="List Paragraph"/>
    <w:basedOn w:val="Normal"/>
    <w:uiPriority w:val="34"/>
    <w:qFormat/>
    <w:rsid w:val="00CE3BC6"/>
    <w:pPr>
      <w:ind w:left="720"/>
      <w:contextualSpacing/>
    </w:pPr>
  </w:style>
  <w:style w:type="character" w:styleId="IntenseEmphasis">
    <w:name w:val="Intense Emphasis"/>
    <w:basedOn w:val="DefaultParagraphFont"/>
    <w:uiPriority w:val="21"/>
    <w:qFormat/>
    <w:rsid w:val="00CE3BC6"/>
    <w:rPr>
      <w:i/>
      <w:iCs/>
      <w:color w:val="0F4761" w:themeColor="accent1" w:themeShade="BF"/>
    </w:rPr>
  </w:style>
  <w:style w:type="paragraph" w:styleId="IntenseQuote">
    <w:name w:val="Intense Quote"/>
    <w:basedOn w:val="Normal"/>
    <w:next w:val="Normal"/>
    <w:link w:val="IntenseQuoteChar"/>
    <w:uiPriority w:val="30"/>
    <w:qFormat/>
    <w:rsid w:val="00CE3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BC6"/>
    <w:rPr>
      <w:i/>
      <w:iCs/>
      <w:color w:val="0F4761" w:themeColor="accent1" w:themeShade="BF"/>
    </w:rPr>
  </w:style>
  <w:style w:type="character" w:styleId="IntenseReference">
    <w:name w:val="Intense Reference"/>
    <w:basedOn w:val="DefaultParagraphFont"/>
    <w:uiPriority w:val="32"/>
    <w:qFormat/>
    <w:rsid w:val="00CE3BC6"/>
    <w:rPr>
      <w:b/>
      <w:bCs/>
      <w:smallCaps/>
      <w:color w:val="0F4761" w:themeColor="accent1" w:themeShade="BF"/>
      <w:spacing w:val="5"/>
    </w:rPr>
  </w:style>
  <w:style w:type="paragraph" w:styleId="Footer">
    <w:name w:val="footer"/>
    <w:basedOn w:val="Normal"/>
    <w:link w:val="FooterChar"/>
    <w:uiPriority w:val="99"/>
    <w:unhideWhenUsed/>
    <w:rsid w:val="005E5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700"/>
  </w:style>
  <w:style w:type="character" w:styleId="PageNumber">
    <w:name w:val="page number"/>
    <w:basedOn w:val="DefaultParagraphFont"/>
    <w:uiPriority w:val="99"/>
    <w:semiHidden/>
    <w:unhideWhenUsed/>
    <w:rsid w:val="005E5700"/>
  </w:style>
  <w:style w:type="character" w:styleId="Hyperlink">
    <w:name w:val="Hyperlink"/>
    <w:basedOn w:val="DefaultParagraphFont"/>
    <w:uiPriority w:val="99"/>
    <w:unhideWhenUsed/>
    <w:rsid w:val="005E5700"/>
    <w:rPr>
      <w:color w:val="0000FF"/>
      <w:u w:val="single"/>
    </w:rPr>
  </w:style>
  <w:style w:type="paragraph" w:styleId="TOCHeading">
    <w:name w:val="TOC Heading"/>
    <w:basedOn w:val="Heading1"/>
    <w:next w:val="Normal"/>
    <w:uiPriority w:val="39"/>
    <w:unhideWhenUsed/>
    <w:qFormat/>
    <w:rsid w:val="005E5700"/>
    <w:pPr>
      <w:spacing w:before="480" w:after="0" w:line="276" w:lineRule="auto"/>
      <w:outlineLvl w:val="9"/>
    </w:pPr>
    <w:rPr>
      <w:b/>
      <w:bCs/>
      <w:kern w:val="0"/>
      <w:sz w:val="28"/>
      <w:szCs w:val="28"/>
      <w:lang w:val="en-US" w:eastAsia="en-GB"/>
      <w14:ligatures w14:val="none"/>
    </w:rPr>
  </w:style>
  <w:style w:type="paragraph" w:styleId="TOC2">
    <w:name w:val="toc 2"/>
    <w:basedOn w:val="Normal"/>
    <w:next w:val="Normal"/>
    <w:autoRedefine/>
    <w:uiPriority w:val="39"/>
    <w:unhideWhenUsed/>
    <w:rsid w:val="005E5700"/>
    <w:pPr>
      <w:spacing w:after="100"/>
      <w:ind w:left="240"/>
    </w:pPr>
  </w:style>
  <w:style w:type="paragraph" w:styleId="TOC1">
    <w:name w:val="toc 1"/>
    <w:basedOn w:val="Normal"/>
    <w:next w:val="Normal"/>
    <w:autoRedefine/>
    <w:uiPriority w:val="39"/>
    <w:unhideWhenUsed/>
    <w:rsid w:val="005E5700"/>
    <w:pPr>
      <w:spacing w:after="100"/>
    </w:pPr>
  </w:style>
  <w:style w:type="paragraph" w:customStyle="1" w:styleId="p1">
    <w:name w:val="p1"/>
    <w:basedOn w:val="Normal"/>
    <w:rsid w:val="00C96416"/>
    <w:pPr>
      <w:spacing w:after="0" w:line="240" w:lineRule="auto"/>
    </w:pPr>
    <w:rPr>
      <w:rFonts w:ascii="Helvetica" w:eastAsia="Times New Roman" w:hAnsi="Helvetica" w:cs="Times New Roman"/>
      <w:color w:val="000000"/>
      <w:kern w:val="0"/>
      <w:sz w:val="27"/>
      <w:szCs w:val="27"/>
      <w:lang w:eastAsia="en-GB"/>
      <w14:ligatures w14:val="none"/>
    </w:rPr>
  </w:style>
  <w:style w:type="paragraph" w:customStyle="1" w:styleId="p2">
    <w:name w:val="p2"/>
    <w:basedOn w:val="Normal"/>
    <w:rsid w:val="00C96416"/>
    <w:pPr>
      <w:spacing w:after="0" w:line="240" w:lineRule="auto"/>
    </w:pPr>
    <w:rPr>
      <w:rFonts w:ascii="Helvetica" w:eastAsia="Times New Roman" w:hAnsi="Helvetica" w:cs="Times New Roman"/>
      <w:color w:val="000000"/>
      <w:kern w:val="0"/>
      <w:sz w:val="21"/>
      <w:szCs w:val="21"/>
      <w:lang w:eastAsia="en-GB"/>
      <w14:ligatures w14:val="none"/>
    </w:rPr>
  </w:style>
  <w:style w:type="paragraph" w:customStyle="1" w:styleId="p3">
    <w:name w:val="p3"/>
    <w:basedOn w:val="Normal"/>
    <w:rsid w:val="00C96416"/>
    <w:pPr>
      <w:spacing w:after="0" w:line="240" w:lineRule="auto"/>
    </w:pPr>
    <w:rPr>
      <w:rFonts w:ascii="Helvetica" w:eastAsia="Times New Roman" w:hAnsi="Helvetica" w:cs="Times New Roman"/>
      <w:color w:val="000000"/>
      <w:kern w:val="0"/>
      <w:sz w:val="15"/>
      <w:szCs w:val="15"/>
      <w:lang w:eastAsia="en-GB"/>
      <w14:ligatures w14:val="none"/>
    </w:rPr>
  </w:style>
  <w:style w:type="character" w:customStyle="1" w:styleId="s1">
    <w:name w:val="s1"/>
    <w:basedOn w:val="DefaultParagraphFont"/>
    <w:rsid w:val="00C96416"/>
    <w:rPr>
      <w:rFonts w:ascii="Zapf Dingbats" w:hAnsi="Zapf Dingbats" w:hint="default"/>
      <w:sz w:val="15"/>
      <w:szCs w:val="15"/>
    </w:rPr>
  </w:style>
  <w:style w:type="character" w:customStyle="1" w:styleId="s2">
    <w:name w:val="s2"/>
    <w:basedOn w:val="DefaultParagraphFont"/>
    <w:rsid w:val="00C96416"/>
    <w:rPr>
      <w:rFonts w:ascii="Helvetica" w:hAnsi="Helvetica" w:hint="default"/>
      <w:sz w:val="21"/>
      <w:szCs w:val="21"/>
    </w:rPr>
  </w:style>
  <w:style w:type="paragraph" w:styleId="NormalWeb">
    <w:name w:val="Normal (Web)"/>
    <w:basedOn w:val="Normal"/>
    <w:uiPriority w:val="99"/>
    <w:semiHidden/>
    <w:unhideWhenUsed/>
    <w:rsid w:val="00A043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043BC"/>
  </w:style>
  <w:style w:type="character" w:styleId="Emphasis">
    <w:name w:val="Emphasis"/>
    <w:basedOn w:val="DefaultParagraphFont"/>
    <w:uiPriority w:val="20"/>
    <w:qFormat/>
    <w:rsid w:val="00A043BC"/>
    <w:rPr>
      <w:i/>
      <w:iCs/>
    </w:rPr>
  </w:style>
  <w:style w:type="character" w:styleId="Strong">
    <w:name w:val="Strong"/>
    <w:uiPriority w:val="22"/>
    <w:qFormat/>
    <w:rsid w:val="00C24E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plan-for-digital-health-and-social-care" TargetMode="External"/><Relationship Id="rId13" Type="http://schemas.openxmlformats.org/officeDocument/2006/relationships/hyperlink" Target="https://topol.hee.nhs.uk/" TargetMode="External"/><Relationship Id="rId3" Type="http://schemas.openxmlformats.org/officeDocument/2006/relationships/webSettings" Target="webSettings.xml"/><Relationship Id="rId7" Type="http://schemas.openxmlformats.org/officeDocument/2006/relationships/image" Target="file:///C:\Users\biancasanfilippo\Library\Group%20Containers\UBF8T346G9.ms\WebArchiveCopyPasteTempFiles\com.microsoft.Word\UWTSD-Logo.jpg" TargetMode="External"/><Relationship Id="rId12" Type="http://schemas.openxmlformats.org/officeDocument/2006/relationships/hyperlink" Target="https://bmjopen.bmj.com/content/11/8/e05339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nhsconfed.org/publications/digital-transformation-nhs-reference-guide"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evidence.nihr.ac.uk/collection/digital-technology-in-the-nhs-reducing-staff-pressures-improving-care" TargetMode="External"/><Relationship Id="rId4" Type="http://schemas.openxmlformats.org/officeDocument/2006/relationships/footnotes" Target="footnotes.xml"/><Relationship Id="rId9" Type="http://schemas.openxmlformats.org/officeDocument/2006/relationships/hyperlink" Target="https://www.bmj.com/content/368/bmj.m99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2659</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Kimia Mansoory Kinevarsi</dc:creator>
  <cp:keywords/>
  <dc:description/>
  <cp:lastModifiedBy>Kimia Mansoory Kinevarsi</cp:lastModifiedBy>
  <cp:revision>2</cp:revision>
  <dcterms:created xsi:type="dcterms:W3CDTF">2026-03-23T14:01:00Z</dcterms:created>
  <dcterms:modified xsi:type="dcterms:W3CDTF">2026-03-23T14:01:00Z</dcterms:modified>
</cp:coreProperties>
</file>