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CFA00" w14:textId="0B49163D" w:rsidR="00E41DE3" w:rsidRPr="00937455" w:rsidRDefault="00520D6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</w:t>
      </w:r>
      <w:r w:rsidR="00BF1E8C">
        <w:rPr>
          <w:b/>
          <w:bCs/>
          <w:sz w:val="28"/>
          <w:szCs w:val="28"/>
        </w:rPr>
        <w:t>angible Fixed Assets</w:t>
      </w:r>
      <w:r>
        <w:rPr>
          <w:b/>
          <w:bCs/>
          <w:sz w:val="28"/>
          <w:szCs w:val="28"/>
        </w:rPr>
        <w:t xml:space="preserve"> (PPE)</w:t>
      </w:r>
    </w:p>
    <w:p w14:paraId="464C20AC" w14:textId="125F1780" w:rsidR="00DF2E71" w:rsidRPr="008244E2" w:rsidRDefault="00DF2E71" w:rsidP="00DF2E71">
      <w:pPr>
        <w:jc w:val="right"/>
        <w:rPr>
          <w:sz w:val="28"/>
          <w:szCs w:val="28"/>
        </w:rPr>
      </w:pPr>
      <w:r w:rsidRPr="008244E2">
        <w:rPr>
          <w:sz w:val="28"/>
          <w:szCs w:val="28"/>
        </w:rPr>
        <w:t>Question</w:t>
      </w:r>
      <w:r w:rsidR="00B161A0">
        <w:rPr>
          <w:sz w:val="28"/>
          <w:szCs w:val="28"/>
        </w:rPr>
        <w:t>s</w:t>
      </w:r>
    </w:p>
    <w:p w14:paraId="19754268" w14:textId="04FD6FFF" w:rsidR="00F304FE" w:rsidRPr="00937455" w:rsidRDefault="003C120E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Gemini L</w:t>
      </w:r>
      <w:r w:rsidR="00A200B3">
        <w:rPr>
          <w:b/>
          <w:bCs/>
          <w:sz w:val="28"/>
          <w:szCs w:val="28"/>
          <w:u w:val="single"/>
        </w:rPr>
        <w:t>td - capitalised costs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076E0AFC" w14:textId="76779993" w:rsidR="009231EE" w:rsidRPr="009231EE" w:rsidRDefault="009231EE">
      <w:pPr>
        <w:rPr>
          <w:u w:val="single"/>
        </w:rPr>
      </w:pPr>
      <w:r w:rsidRPr="009231EE">
        <w:rPr>
          <w:u w:val="single"/>
        </w:rPr>
        <w:t>Instructions</w:t>
      </w:r>
    </w:p>
    <w:p w14:paraId="563838AE" w14:textId="5881633B" w:rsidR="003C120E" w:rsidRDefault="00520D65">
      <w:r>
        <w:t xml:space="preserve">Consider the information </w:t>
      </w:r>
      <w:r w:rsidR="00F6093A">
        <w:t>provide</w:t>
      </w:r>
      <w:r w:rsidR="00987369">
        <w:t>d</w:t>
      </w:r>
      <w:bookmarkStart w:id="0" w:name="_GoBack"/>
      <w:bookmarkEnd w:id="0"/>
      <w:r w:rsidR="00F6093A">
        <w:t xml:space="preserve"> below and determine </w:t>
      </w:r>
      <w:r w:rsidR="003C120E">
        <w:t>which costs can be included within the cost of property, plant and equipment in accordance with FRS 102. Give reasons.</w:t>
      </w:r>
    </w:p>
    <w:p w14:paraId="631FA951" w14:textId="0E5881BC" w:rsidR="003C120E" w:rsidRPr="003C120E" w:rsidRDefault="003C120E">
      <w:pPr>
        <w:rPr>
          <w:u w:val="single"/>
        </w:rPr>
      </w:pPr>
      <w:r w:rsidRPr="003C120E">
        <w:rPr>
          <w:u w:val="single"/>
        </w:rPr>
        <w:t>Information</w:t>
      </w:r>
    </w:p>
    <w:p w14:paraId="7475B979" w14:textId="2C45656D" w:rsidR="003C120E" w:rsidRDefault="008F5706">
      <w:r>
        <w:t>Gemini Ltd acquired land and a disused warehouse for £1.1 million. It incurred the following costs</w:t>
      </w:r>
    </w:p>
    <w:p w14:paraId="0C672258" w14:textId="61B6AEBC" w:rsidR="008F5706" w:rsidRDefault="008F5706" w:rsidP="008F5706">
      <w:pPr>
        <w:pStyle w:val="ListParagraph"/>
        <w:numPr>
          <w:ilvl w:val="0"/>
          <w:numId w:val="2"/>
        </w:numPr>
      </w:pPr>
      <w:r>
        <w:t>Construction costs of £900,000 to restore the warehouse</w:t>
      </w:r>
    </w:p>
    <w:p w14:paraId="385A3BB0" w14:textId="4ACC92B8" w:rsidR="008F5706" w:rsidRDefault="008F5706" w:rsidP="008F5706">
      <w:pPr>
        <w:pStyle w:val="ListParagraph"/>
        <w:numPr>
          <w:ilvl w:val="0"/>
          <w:numId w:val="2"/>
        </w:numPr>
      </w:pPr>
      <w:r>
        <w:t>Professional fees of £300,000 stamp duty &amp; architects fees</w:t>
      </w:r>
    </w:p>
    <w:p w14:paraId="15625FBA" w14:textId="27FA6AA2" w:rsidR="008F5706" w:rsidRDefault="001F1B47" w:rsidP="008F5706">
      <w:pPr>
        <w:pStyle w:val="ListParagraph"/>
        <w:numPr>
          <w:ilvl w:val="0"/>
          <w:numId w:val="2"/>
        </w:numPr>
      </w:pPr>
      <w:r>
        <w:t>Interest of £100,000 on a loan taken out to finance the construction</w:t>
      </w:r>
    </w:p>
    <w:p w14:paraId="4CD99F51" w14:textId="22E294A5" w:rsidR="001F1B47" w:rsidRDefault="001F1B47" w:rsidP="008F5706">
      <w:pPr>
        <w:pStyle w:val="ListParagraph"/>
        <w:numPr>
          <w:ilvl w:val="0"/>
          <w:numId w:val="2"/>
        </w:numPr>
      </w:pPr>
      <w:r>
        <w:t>Marketing costs of £25,000</w:t>
      </w:r>
    </w:p>
    <w:p w14:paraId="18829154" w14:textId="64F0EC55" w:rsidR="00DD0FA2" w:rsidRDefault="001F1B47">
      <w:r>
        <w:t>Further information:</w:t>
      </w:r>
    </w:p>
    <w:p w14:paraId="09A7653B" w14:textId="035AE130" w:rsidR="001F1B47" w:rsidRDefault="001F1B47" w:rsidP="001F1B47">
      <w:pPr>
        <w:pStyle w:val="ListParagraph"/>
        <w:numPr>
          <w:ilvl w:val="0"/>
          <w:numId w:val="3"/>
        </w:numPr>
      </w:pPr>
      <w:r>
        <w:t>£80,000 of the interest costs were incurred during the period of construction of the warehouse</w:t>
      </w:r>
    </w:p>
    <w:p w14:paraId="4ED87BA3" w14:textId="79EE9FB2" w:rsidR="001F1B47" w:rsidRDefault="001F1B47" w:rsidP="001F1B47">
      <w:pPr>
        <w:pStyle w:val="ListParagraph"/>
        <w:numPr>
          <w:ilvl w:val="0"/>
          <w:numId w:val="3"/>
        </w:numPr>
      </w:pPr>
      <w:r>
        <w:t>Gemini Ltd wants to maximise asset values in the balance sheet provided this is permissible by FRS 102</w:t>
      </w:r>
    </w:p>
    <w:p w14:paraId="52715CAF" w14:textId="10115BDA" w:rsidR="001F1B47" w:rsidRDefault="001F1B47" w:rsidP="001F1B47">
      <w:pPr>
        <w:pStyle w:val="ListParagraph"/>
        <w:numPr>
          <w:ilvl w:val="0"/>
          <w:numId w:val="3"/>
        </w:numPr>
      </w:pPr>
      <w:r>
        <w:t>The marketing costs relate to advertising to tell existing customers about the location of the new warehouse.</w:t>
      </w:r>
    </w:p>
    <w:p w14:paraId="3D9F1DF8" w14:textId="77777777" w:rsidR="001F1B47" w:rsidRDefault="001F1B47"/>
    <w:p w14:paraId="3D05BDA4" w14:textId="2049160B" w:rsidR="00DD0FA2" w:rsidRDefault="00DD0FA2"/>
    <w:p w14:paraId="2EDF7931" w14:textId="77777777" w:rsidR="00DD0FA2" w:rsidRDefault="00DD0FA2"/>
    <w:p w14:paraId="6E40E758" w14:textId="77777777" w:rsidR="004434E1" w:rsidRDefault="004434E1"/>
    <w:sectPr w:rsidR="004434E1" w:rsidSect="00E41DE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53C899" w14:textId="77777777" w:rsidR="006D21B5" w:rsidRDefault="006D21B5" w:rsidP="00E41DE3">
      <w:pPr>
        <w:spacing w:after="0" w:line="240" w:lineRule="auto"/>
      </w:pPr>
      <w:r>
        <w:separator/>
      </w:r>
    </w:p>
  </w:endnote>
  <w:endnote w:type="continuationSeparator" w:id="0">
    <w:p w14:paraId="57E2ED41" w14:textId="77777777" w:rsidR="006D21B5" w:rsidRDefault="006D21B5" w:rsidP="00E4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35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31E0B" w14:textId="77777777" w:rsidR="00E41DE3" w:rsidRDefault="00E41DE3" w:rsidP="00E41DE3">
        <w:pPr>
          <w:pStyle w:val="Footer"/>
          <w:jc w:val="center"/>
        </w:pPr>
        <w:r w:rsidRPr="00E41DE3">
          <w:t>University of Wales, Trinity Saint David</w:t>
        </w:r>
      </w:p>
      <w:p w14:paraId="2B6400D7" w14:textId="674CFC70" w:rsidR="00E41DE3" w:rsidRDefault="00E41DE3" w:rsidP="00E41DE3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40FB51" w14:textId="77777777" w:rsidR="006D21B5" w:rsidRDefault="006D21B5" w:rsidP="00E41DE3">
      <w:pPr>
        <w:spacing w:after="0" w:line="240" w:lineRule="auto"/>
      </w:pPr>
      <w:r>
        <w:separator/>
      </w:r>
    </w:p>
  </w:footnote>
  <w:footnote w:type="continuationSeparator" w:id="0">
    <w:p w14:paraId="680A1E81" w14:textId="77777777" w:rsidR="006D21B5" w:rsidRDefault="006D21B5" w:rsidP="00E41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9FE5C" w14:textId="7101DF95" w:rsidR="00E41DE3" w:rsidRDefault="00E41DE3">
    <w:pPr>
      <w:pStyle w:val="Header"/>
    </w:pPr>
    <w:r>
      <w:t>Financial Reporting BMBM5011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97F0B"/>
    <w:multiLevelType w:val="hybridMultilevel"/>
    <w:tmpl w:val="5A3C4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A6F08"/>
    <w:multiLevelType w:val="hybridMultilevel"/>
    <w:tmpl w:val="B81CB1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CA5D93"/>
    <w:multiLevelType w:val="hybridMultilevel"/>
    <w:tmpl w:val="231434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E3"/>
    <w:rsid w:val="00050E6D"/>
    <w:rsid w:val="000B36B8"/>
    <w:rsid w:val="000B4CEE"/>
    <w:rsid w:val="000D248F"/>
    <w:rsid w:val="001F1B47"/>
    <w:rsid w:val="003C120E"/>
    <w:rsid w:val="004434E1"/>
    <w:rsid w:val="00520D65"/>
    <w:rsid w:val="00575C82"/>
    <w:rsid w:val="005C51E9"/>
    <w:rsid w:val="006742E8"/>
    <w:rsid w:val="00685809"/>
    <w:rsid w:val="006D21B5"/>
    <w:rsid w:val="008244E2"/>
    <w:rsid w:val="00841102"/>
    <w:rsid w:val="008F5706"/>
    <w:rsid w:val="009231EE"/>
    <w:rsid w:val="00937455"/>
    <w:rsid w:val="00987369"/>
    <w:rsid w:val="00A200B3"/>
    <w:rsid w:val="00AA189F"/>
    <w:rsid w:val="00B161A0"/>
    <w:rsid w:val="00BF1E8C"/>
    <w:rsid w:val="00DD0FA2"/>
    <w:rsid w:val="00DF2E71"/>
    <w:rsid w:val="00E41DE3"/>
    <w:rsid w:val="00E5401F"/>
    <w:rsid w:val="00E85F65"/>
    <w:rsid w:val="00F304FE"/>
    <w:rsid w:val="00F6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DE5B9"/>
  <w15:chartTrackingRefBased/>
  <w15:docId w15:val="{7CDC4D76-BCC5-431A-9033-53854943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DE3"/>
  </w:style>
  <w:style w:type="paragraph" w:styleId="Footer">
    <w:name w:val="footer"/>
    <w:basedOn w:val="Normal"/>
    <w:link w:val="Foot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DE3"/>
  </w:style>
  <w:style w:type="paragraph" w:styleId="ListParagraph">
    <w:name w:val="List Paragraph"/>
    <w:basedOn w:val="Normal"/>
    <w:uiPriority w:val="34"/>
    <w:qFormat/>
    <w:rsid w:val="00937455"/>
    <w:pPr>
      <w:ind w:left="720"/>
      <w:contextualSpacing/>
    </w:pPr>
  </w:style>
  <w:style w:type="table" w:styleId="TableGrid">
    <w:name w:val="Table Grid"/>
    <w:basedOn w:val="TableNormal"/>
    <w:uiPriority w:val="39"/>
    <w:rsid w:val="000B3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1D959-13E7-462B-A3D9-97BC63CC4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Andrew Williams</cp:lastModifiedBy>
  <cp:revision>3</cp:revision>
  <dcterms:created xsi:type="dcterms:W3CDTF">2019-08-18T19:10:00Z</dcterms:created>
  <dcterms:modified xsi:type="dcterms:W3CDTF">2019-08-18T19:10:00Z</dcterms:modified>
</cp:coreProperties>
</file>