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80101419"/>
        <w:docPartObj>
          <w:docPartGallery w:val="Cover Pages"/>
          <w:docPartUnique/>
        </w:docPartObj>
      </w:sdtPr>
      <w:sdtEndPr>
        <w:rPr>
          <w:color w:val="4472C4" w:themeColor="accent1"/>
        </w:rPr>
      </w:sdtEndPr>
      <w:sdtContent>
        <w:p w14:paraId="229358DC" w14:textId="4087C37C" w:rsidR="00126ADD" w:rsidRDefault="00423280">
          <w:pPr>
            <w:pStyle w:val="NoSpacing"/>
          </w:pPr>
          <w:r>
            <w:rPr>
              <w:noProof/>
            </w:rPr>
            <mc:AlternateContent>
              <mc:Choice Requires="wpg">
                <w:drawing>
                  <wp:anchor distT="0" distB="0" distL="114300" distR="114300" simplePos="0" relativeHeight="251654144" behindDoc="1" locked="0" layoutInCell="1" allowOverlap="1" wp14:anchorId="09C4BF16" wp14:editId="752EBD0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17750" cy="9125585"/>
                    <wp:effectExtent l="0" t="0" r="6350" b="15240"/>
                    <wp:wrapNone/>
                    <wp:docPr id="2" name="Group 2"/>
                    <wp:cNvGraphicFramePr/>
                    <a:graphic xmlns:a="http://schemas.openxmlformats.org/drawingml/2006/main">
                      <a:graphicData uri="http://schemas.microsoft.com/office/word/2010/wordprocessingGroup">
                        <wpg:wgp>
                          <wpg:cNvGrpSpPr/>
                          <wpg:grpSpPr>
                            <a:xfrm>
                              <a:off x="0" y="0"/>
                              <a:ext cx="2318157" cy="9125712"/>
                              <a:chOff x="0" y="0"/>
                              <a:chExt cx="2318157"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23597" y="200977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3796D2" w14:textId="4A8EC659" w:rsidR="00126ADD" w:rsidRDefault="00126AD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9C4BF16" id="Group 2" o:spid="_x0000_s1026" style="position:absolute;margin-left:0;margin-top:0;width:182.5pt;height:718.55pt;z-index:-251662336;mso-height-percent:950;mso-left-percent:40;mso-position-horizontal-relative:page;mso-position-vertical:center;mso-position-vertical-relative:page;mso-height-percent:950;mso-left-percent:40" coordsize="2318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spYZCQAAGM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235;top:20097;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3796D2" w14:textId="4A8EC659" w:rsidR="00126ADD" w:rsidRDefault="00126AD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23280">
            <w:rPr>
              <w:rFonts w:ascii="Cambria" w:eastAsia="MS Mincho" w:hAnsi="Cambria" w:cs="Times New Roman"/>
              <w:noProof/>
              <w:sz w:val="12"/>
              <w:szCs w:val="24"/>
            </w:rPr>
            <w:drawing>
              <wp:anchor distT="0" distB="0" distL="114300" distR="114300" simplePos="0" relativeHeight="251657216" behindDoc="0" locked="0" layoutInCell="1" allowOverlap="1" wp14:anchorId="6220201C" wp14:editId="33634A28">
                <wp:simplePos x="0" y="0"/>
                <wp:positionH relativeFrom="column">
                  <wp:posOffset>2000250</wp:posOffset>
                </wp:positionH>
                <wp:positionV relativeFrom="paragraph">
                  <wp:posOffset>26</wp:posOffset>
                </wp:positionV>
                <wp:extent cx="3190875" cy="1122020"/>
                <wp:effectExtent l="0" t="0" r="0" b="2540"/>
                <wp:wrapTight wrapText="bothSides">
                  <wp:wrapPolygon edited="0">
                    <wp:start x="0" y="0"/>
                    <wp:lineTo x="0" y="21282"/>
                    <wp:lineTo x="21407" y="21282"/>
                    <wp:lineTo x="21407" y="0"/>
                    <wp:lineTo x="0" y="0"/>
                  </wp:wrapPolygon>
                </wp:wrapTight>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550" cy="1129290"/>
                        </a:xfrm>
                        <a:prstGeom prst="rect">
                          <a:avLst/>
                        </a:prstGeom>
                        <a:noFill/>
                        <a:ln>
                          <a:noFill/>
                        </a:ln>
                      </pic:spPr>
                    </pic:pic>
                  </a:graphicData>
                </a:graphic>
                <wp14:sizeRelH relativeFrom="page">
                  <wp14:pctWidth>0</wp14:pctWidth>
                </wp14:sizeRelH>
                <wp14:sizeRelV relativeFrom="page">
                  <wp14:pctHeight>0</wp14:pctHeight>
                </wp14:sizeRelV>
              </wp:anchor>
            </w:drawing>
          </w:r>
          <w:r w:rsidR="00126ADD">
            <w:rPr>
              <w:noProof/>
            </w:rPr>
            <mc:AlternateContent>
              <mc:Choice Requires="wps">
                <w:drawing>
                  <wp:anchor distT="0" distB="0" distL="114300" distR="114300" simplePos="0" relativeHeight="251656192" behindDoc="0" locked="0" layoutInCell="1" allowOverlap="1" wp14:anchorId="3F96FC8F" wp14:editId="1E63DF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309FC" w14:textId="32579A7D" w:rsidR="00126ADD" w:rsidRDefault="00126AD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96FC8F" id="_x0000_t202" coordsize="21600,21600" o:spt="202" path="m,l,21600r21600,l21600,xe">
                    <v:stroke joinstyle="miter"/>
                    <v:path gradientshapeok="t" o:connecttype="rect"/>
                  </v:shapetype>
                  <v:shape id="Text Box 32" o:spid="_x0000_s1055" type="#_x0000_t202" style="position:absolute;margin-left:0;margin-top:0;width:4in;height:28.8pt;z-index:2516561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40309FC" w14:textId="32579A7D" w:rsidR="00126ADD" w:rsidRDefault="00126ADD">
                          <w:pPr>
                            <w:pStyle w:val="NoSpacing"/>
                            <w:rPr>
                              <w:color w:val="595959" w:themeColor="text1" w:themeTint="A6"/>
                              <w:sz w:val="20"/>
                              <w:szCs w:val="20"/>
                            </w:rPr>
                          </w:pPr>
                        </w:p>
                      </w:txbxContent>
                    </v:textbox>
                    <w10:wrap anchorx="page" anchory="page"/>
                  </v:shape>
                </w:pict>
              </mc:Fallback>
            </mc:AlternateContent>
          </w:r>
        </w:p>
        <w:p w14:paraId="54AB4956" w14:textId="220F43DE" w:rsidR="00126ADD" w:rsidRPr="00126ADD" w:rsidRDefault="00423280">
          <w:pPr>
            <w:rPr>
              <w:rFonts w:eastAsiaTheme="minorEastAsia"/>
              <w:color w:val="4472C4" w:themeColor="accent1"/>
              <w:lang w:val="en-US"/>
            </w:rPr>
          </w:pPr>
          <w:r>
            <w:rPr>
              <w:noProof/>
            </w:rPr>
            <mc:AlternateContent>
              <mc:Choice Requires="wps">
                <w:drawing>
                  <wp:anchor distT="0" distB="0" distL="114300" distR="114300" simplePos="0" relativeHeight="251655168" behindDoc="0" locked="0" layoutInCell="1" allowOverlap="1" wp14:anchorId="788409BF" wp14:editId="5BD9996A">
                    <wp:simplePos x="0" y="0"/>
                    <wp:positionH relativeFrom="margin">
                      <wp:posOffset>1809750</wp:posOffset>
                    </wp:positionH>
                    <wp:positionV relativeFrom="page">
                      <wp:posOffset>2400300</wp:posOffset>
                    </wp:positionV>
                    <wp:extent cx="4143375" cy="1069848"/>
                    <wp:effectExtent l="0" t="0" r="9525" b="12700"/>
                    <wp:wrapNone/>
                    <wp:docPr id="1" name="Text Box 1"/>
                    <wp:cNvGraphicFramePr/>
                    <a:graphic xmlns:a="http://schemas.openxmlformats.org/drawingml/2006/main">
                      <a:graphicData uri="http://schemas.microsoft.com/office/word/2010/wordprocessingShape">
                        <wps:wsp>
                          <wps:cNvSpPr txBox="1"/>
                          <wps:spPr>
                            <a:xfrm>
                              <a:off x="0" y="0"/>
                              <a:ext cx="414337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2B0B4" w14:textId="51E19B30" w:rsidR="00126ADD" w:rsidRPr="00044EAA" w:rsidRDefault="001F27EA">
                                <w:pPr>
                                  <w:pStyle w:val="NoSpacing"/>
                                  <w:rPr>
                                    <w:rFonts w:ascii="Arial" w:eastAsiaTheme="majorEastAsia" w:hAnsi="Arial" w:cs="Arial"/>
                                    <w:b/>
                                    <w:bCs/>
                                    <w:color w:val="4472C4" w:themeColor="accent1"/>
                                    <w:sz w:val="52"/>
                                    <w:szCs w:val="52"/>
                                  </w:rPr>
                                </w:pPr>
                                <w:sdt>
                                  <w:sdtPr>
                                    <w:rPr>
                                      <w:rFonts w:ascii="Arial" w:eastAsiaTheme="majorEastAsia" w:hAnsi="Arial" w:cs="Arial"/>
                                      <w:b/>
                                      <w:bCs/>
                                      <w:color w:val="4472C4" w:themeColor="accent1"/>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6ADD" w:rsidRPr="00044EAA">
                                      <w:rPr>
                                        <w:rFonts w:ascii="Arial" w:eastAsiaTheme="majorEastAsia" w:hAnsi="Arial" w:cs="Arial"/>
                                        <w:b/>
                                        <w:bCs/>
                                        <w:color w:val="4472C4" w:themeColor="accent1"/>
                                        <w:sz w:val="52"/>
                                        <w:szCs w:val="52"/>
                                      </w:rPr>
                                      <w:t xml:space="preserve">A </w:t>
                                    </w:r>
                                    <w:r w:rsidR="00997375">
                                      <w:rPr>
                                        <w:rFonts w:ascii="Arial" w:eastAsiaTheme="majorEastAsia" w:hAnsi="Arial" w:cs="Arial"/>
                                        <w:b/>
                                        <w:bCs/>
                                        <w:color w:val="4472C4" w:themeColor="accent1"/>
                                        <w:sz w:val="52"/>
                                        <w:szCs w:val="52"/>
                                      </w:rPr>
                                      <w:t>c</w:t>
                                    </w:r>
                                    <w:r w:rsidR="00126ADD" w:rsidRPr="00044EAA">
                                      <w:rPr>
                                        <w:rFonts w:ascii="Arial" w:eastAsiaTheme="majorEastAsia" w:hAnsi="Arial" w:cs="Arial"/>
                                        <w:b/>
                                        <w:bCs/>
                                        <w:color w:val="4472C4" w:themeColor="accent1"/>
                                        <w:sz w:val="52"/>
                                        <w:szCs w:val="52"/>
                                      </w:rPr>
                                      <w:t xml:space="preserve">ritical </w:t>
                                    </w:r>
                                    <w:r w:rsidR="00997375">
                                      <w:rPr>
                                        <w:rFonts w:ascii="Arial" w:eastAsiaTheme="majorEastAsia" w:hAnsi="Arial" w:cs="Arial"/>
                                        <w:b/>
                                        <w:bCs/>
                                        <w:color w:val="4472C4" w:themeColor="accent1"/>
                                        <w:sz w:val="52"/>
                                        <w:szCs w:val="52"/>
                                      </w:rPr>
                                      <w:t>e</w:t>
                                    </w:r>
                                    <w:r>
                                      <w:rPr>
                                        <w:rFonts w:ascii="Arial" w:eastAsiaTheme="majorEastAsia" w:hAnsi="Arial" w:cs="Arial"/>
                                        <w:b/>
                                        <w:bCs/>
                                        <w:color w:val="4472C4" w:themeColor="accent1"/>
                                        <w:sz w:val="52"/>
                                        <w:szCs w:val="52"/>
                                      </w:rPr>
                                      <w:t>xamination</w:t>
                                    </w:r>
                                    <w:r w:rsidR="00126ADD" w:rsidRPr="00044EAA">
                                      <w:rPr>
                                        <w:rFonts w:ascii="Arial" w:eastAsiaTheme="majorEastAsia" w:hAnsi="Arial" w:cs="Arial"/>
                                        <w:b/>
                                        <w:bCs/>
                                        <w:color w:val="4472C4" w:themeColor="accent1"/>
                                        <w:sz w:val="52"/>
                                        <w:szCs w:val="52"/>
                                      </w:rPr>
                                      <w:t xml:space="preserve"> of how Integrated Offender Management (IOM) contributes to the management of risk and desistance from crime: </w:t>
                                    </w:r>
                                    <w:r w:rsidR="00D96C28" w:rsidRPr="00044EAA">
                                      <w:rPr>
                                        <w:rFonts w:ascii="Arial" w:eastAsiaTheme="majorEastAsia" w:hAnsi="Arial" w:cs="Arial"/>
                                        <w:b/>
                                        <w:bCs/>
                                        <w:color w:val="4472C4" w:themeColor="accent1"/>
                                        <w:sz w:val="52"/>
                                        <w:szCs w:val="52"/>
                                      </w:rPr>
                                      <w:t xml:space="preserve">   </w:t>
                                    </w:r>
                                    <w:r w:rsidR="00126ADD" w:rsidRPr="00044EAA">
                                      <w:rPr>
                                        <w:rFonts w:ascii="Arial" w:eastAsiaTheme="majorEastAsia" w:hAnsi="Arial" w:cs="Arial"/>
                                        <w:b/>
                                        <w:bCs/>
                                        <w:color w:val="4472C4" w:themeColor="accent1"/>
                                        <w:sz w:val="52"/>
                                        <w:szCs w:val="52"/>
                                      </w:rPr>
                                      <w:t>A Dyfed-Powys Stud</w:t>
                                    </w:r>
                                    <w:r w:rsidR="008C2DCF" w:rsidRPr="00044EAA">
                                      <w:rPr>
                                        <w:rFonts w:ascii="Arial" w:eastAsiaTheme="majorEastAsia" w:hAnsi="Arial" w:cs="Arial"/>
                                        <w:b/>
                                        <w:bCs/>
                                        <w:color w:val="4472C4" w:themeColor="accent1"/>
                                        <w:sz w:val="52"/>
                                        <w:szCs w:val="52"/>
                                      </w:rPr>
                                      <w:t>y</w:t>
                                    </w:r>
                                  </w:sdtContent>
                                </w:sdt>
                              </w:p>
                              <w:p w14:paraId="026405A7" w14:textId="77777777" w:rsidR="00D96C28" w:rsidRDefault="00D96C28">
                                <w:pPr>
                                  <w:spacing w:before="120"/>
                                  <w:rPr>
                                    <w:color w:val="404040" w:themeColor="text1" w:themeTint="BF"/>
                                    <w:sz w:val="36"/>
                                    <w:szCs w:val="36"/>
                                  </w:rPr>
                                </w:pPr>
                              </w:p>
                              <w:p w14:paraId="13619B66" w14:textId="7B3BFCD1" w:rsidR="00126ADD" w:rsidRPr="00907030" w:rsidRDefault="00D96C28">
                                <w:pPr>
                                  <w:spacing w:before="120"/>
                                  <w:rPr>
                                    <w:rFonts w:ascii="Arial" w:hAnsi="Arial" w:cs="Arial"/>
                                    <w:b/>
                                    <w:bCs/>
                                    <w:i/>
                                    <w:iCs/>
                                    <w:sz w:val="36"/>
                                    <w:szCs w:val="36"/>
                                  </w:rPr>
                                </w:pPr>
                                <w:r>
                                  <w:rPr>
                                    <w:rFonts w:ascii="Arial" w:hAnsi="Arial" w:cs="Arial"/>
                                    <w:color w:val="4472C4" w:themeColor="accent1"/>
                                    <w:sz w:val="36"/>
                                    <w:szCs w:val="36"/>
                                  </w:rPr>
                                  <w:t xml:space="preserve">               </w:t>
                                </w:r>
                                <w:r w:rsidRPr="00907030">
                                  <w:rPr>
                                    <w:rFonts w:ascii="Arial" w:hAnsi="Arial" w:cs="Arial"/>
                                    <w:b/>
                                    <w:bCs/>
                                    <w:i/>
                                    <w:iCs/>
                                    <w:sz w:val="36"/>
                                    <w:szCs w:val="36"/>
                                  </w:rPr>
                                  <w:t>Victoria Jane Wall</w:t>
                                </w:r>
                              </w:p>
                              <w:p w14:paraId="0249F976" w14:textId="69B760D4" w:rsidR="00D96C28" w:rsidRPr="00907030" w:rsidRDefault="00D96C28">
                                <w:pPr>
                                  <w:spacing w:before="120"/>
                                  <w:rPr>
                                    <w:rFonts w:ascii="Arial" w:hAnsi="Arial" w:cs="Arial"/>
                                    <w:b/>
                                    <w:bCs/>
                                    <w:i/>
                                    <w:iCs/>
                                    <w:sz w:val="36"/>
                                    <w:szCs w:val="36"/>
                                  </w:rPr>
                                </w:pPr>
                                <w:r w:rsidRPr="00907030">
                                  <w:rPr>
                                    <w:rFonts w:ascii="Arial" w:hAnsi="Arial" w:cs="Arial"/>
                                    <w:b/>
                                    <w:bCs/>
                                    <w:i/>
                                    <w:iCs/>
                                    <w:sz w:val="36"/>
                                    <w:szCs w:val="36"/>
                                  </w:rPr>
                                  <w:t xml:space="preserve">                     (2011773)</w:t>
                                </w:r>
                              </w:p>
                              <w:p w14:paraId="25395FB9" w14:textId="77777777" w:rsidR="00D96C28" w:rsidRPr="00907030" w:rsidRDefault="00D96C28">
                                <w:pPr>
                                  <w:spacing w:before="120"/>
                                  <w:rPr>
                                    <w:rFonts w:ascii="Arial" w:hAnsi="Arial" w:cs="Arial"/>
                                    <w:i/>
                                    <w:iCs/>
                                    <w:sz w:val="28"/>
                                    <w:szCs w:val="28"/>
                                  </w:rPr>
                                </w:pPr>
                              </w:p>
                              <w:p w14:paraId="69A6997B" w14:textId="45533C34" w:rsidR="00126ADD" w:rsidRPr="00907030" w:rsidRDefault="00627A80">
                                <w:pPr>
                                  <w:spacing w:before="120"/>
                                  <w:rPr>
                                    <w:rFonts w:ascii="Arial" w:hAnsi="Arial" w:cs="Arial"/>
                                    <w:i/>
                                    <w:iCs/>
                                    <w:sz w:val="28"/>
                                    <w:szCs w:val="28"/>
                                  </w:rPr>
                                </w:pPr>
                                <w:r w:rsidRPr="00907030">
                                  <w:rPr>
                                    <w:rFonts w:ascii="Arial" w:hAnsi="Arial" w:cs="Arial"/>
                                    <w:i/>
                                    <w:iCs/>
                                    <w:sz w:val="28"/>
                                    <w:szCs w:val="28"/>
                                  </w:rPr>
                                  <w:t>MSc Policing (Operational &amp; Strategic</w:t>
                                </w:r>
                                <w:r w:rsidR="00D96C28" w:rsidRPr="00907030">
                                  <w:rPr>
                                    <w:rFonts w:ascii="Arial" w:hAnsi="Arial" w:cs="Arial"/>
                                    <w:i/>
                                    <w:iCs/>
                                    <w:sz w:val="28"/>
                                    <w:szCs w:val="28"/>
                                  </w:rPr>
                                  <w:t xml:space="preserve"> </w:t>
                                </w:r>
                                <w:r w:rsidRPr="00907030">
                                  <w:rPr>
                                    <w:rFonts w:ascii="Arial" w:hAnsi="Arial" w:cs="Arial"/>
                                    <w:i/>
                                    <w:iCs/>
                                    <w:sz w:val="28"/>
                                    <w:szCs w:val="28"/>
                                  </w:rPr>
                                  <w:t>Leadership)</w:t>
                                </w:r>
                              </w:p>
                              <w:p w14:paraId="623ED03E" w14:textId="47F165F1" w:rsidR="00627A80" w:rsidRPr="00907030" w:rsidRDefault="00D96C28">
                                <w:pPr>
                                  <w:spacing w:before="120"/>
                                  <w:rPr>
                                    <w:rFonts w:ascii="Arial" w:hAnsi="Arial" w:cs="Arial"/>
                                    <w:i/>
                                    <w:iCs/>
                                    <w:sz w:val="36"/>
                                    <w:szCs w:val="36"/>
                                  </w:rPr>
                                </w:pPr>
                                <w:r w:rsidRPr="00907030">
                                  <w:rPr>
                                    <w:rFonts w:ascii="Arial" w:hAnsi="Arial" w:cs="Arial"/>
                                    <w:i/>
                                    <w:iCs/>
                                    <w:sz w:val="36"/>
                                    <w:szCs w:val="36"/>
                                  </w:rPr>
                                  <w:t xml:space="preserve">                    </w:t>
                                </w:r>
                                <w:r w:rsidR="0027092A" w:rsidRPr="00907030">
                                  <w:rPr>
                                    <w:rFonts w:ascii="Arial" w:hAnsi="Arial" w:cs="Arial"/>
                                    <w:i/>
                                    <w:iCs/>
                                    <w:sz w:val="36"/>
                                    <w:szCs w:val="36"/>
                                  </w:rPr>
                                  <w:t>3</w:t>
                                </w:r>
                                <w:r w:rsidR="0027092A" w:rsidRPr="00907030">
                                  <w:rPr>
                                    <w:rFonts w:ascii="Arial" w:hAnsi="Arial" w:cs="Arial"/>
                                    <w:i/>
                                    <w:iCs/>
                                    <w:sz w:val="36"/>
                                    <w:szCs w:val="36"/>
                                    <w:vertAlign w:val="superscript"/>
                                  </w:rPr>
                                  <w:t>rd</w:t>
                                </w:r>
                                <w:r w:rsidR="0027092A" w:rsidRPr="00907030">
                                  <w:rPr>
                                    <w:rFonts w:ascii="Arial" w:hAnsi="Arial" w:cs="Arial"/>
                                    <w:i/>
                                    <w:iCs/>
                                    <w:sz w:val="36"/>
                                    <w:szCs w:val="36"/>
                                  </w:rPr>
                                  <w:t xml:space="preserve"> July 2023</w:t>
                                </w:r>
                              </w:p>
                              <w:p w14:paraId="723D3984" w14:textId="77777777" w:rsidR="00D96C28" w:rsidRPr="00907030" w:rsidRDefault="00D96C28">
                                <w:pPr>
                                  <w:spacing w:before="120"/>
                                  <w:rPr>
                                    <w:i/>
                                    <w:iCs/>
                                    <w:sz w:val="36"/>
                                    <w:szCs w:val="36"/>
                                  </w:rPr>
                                </w:pPr>
                              </w:p>
                              <w:p w14:paraId="6D737923" w14:textId="7927C53F" w:rsidR="00D96C28" w:rsidRPr="00907030" w:rsidRDefault="00D96C28">
                                <w:pPr>
                                  <w:spacing w:before="120"/>
                                  <w:rPr>
                                    <w:rFonts w:ascii="Arial" w:hAnsi="Arial" w:cs="Arial"/>
                                    <w:i/>
                                    <w:iCs/>
                                    <w:sz w:val="36"/>
                                    <w:szCs w:val="36"/>
                                  </w:rPr>
                                </w:pPr>
                                <w:r w:rsidRPr="00907030">
                                  <w:rPr>
                                    <w:i/>
                                    <w:iCs/>
                                    <w:sz w:val="36"/>
                                    <w:szCs w:val="36"/>
                                  </w:rPr>
                                  <w:t xml:space="preserve">                  </w:t>
                                </w:r>
                                <w:r w:rsidRPr="00907030">
                                  <w:rPr>
                                    <w:rFonts w:ascii="Arial" w:hAnsi="Arial" w:cs="Arial"/>
                                    <w:i/>
                                    <w:iCs/>
                                    <w:sz w:val="36"/>
                                    <w:szCs w:val="36"/>
                                  </w:rPr>
                                  <w:t>Word count: 1</w:t>
                                </w:r>
                                <w:r w:rsidR="0043371A">
                                  <w:rPr>
                                    <w:rFonts w:ascii="Arial" w:hAnsi="Arial" w:cs="Arial"/>
                                    <w:i/>
                                    <w:iCs/>
                                    <w:sz w:val="36"/>
                                    <w:szCs w:val="36"/>
                                  </w:rPr>
                                  <w:t>4,</w:t>
                                </w:r>
                                <w:r w:rsidR="00823A86">
                                  <w:rPr>
                                    <w:rFonts w:ascii="Arial" w:hAnsi="Arial" w:cs="Arial"/>
                                    <w:i/>
                                    <w:iCs/>
                                    <w:sz w:val="36"/>
                                    <w:szCs w:val="36"/>
                                  </w:rPr>
                                  <w:t>888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88409BF" id="Text Box 1" o:spid="_x0000_s1056" type="#_x0000_t202" style="position:absolute;margin-left:142.5pt;margin-top:189pt;width:326.25pt;height:84.2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" filled="f" stroked="f" strokeweight=".5pt">
                    <v:textbox style="mso-fit-shape-to-text:t" inset="0,0,0,0">
                      <w:txbxContent>
                        <w:p w14:paraId="03A2B0B4" w14:textId="51E19B30" w:rsidR="00126ADD" w:rsidRPr="00044EAA" w:rsidRDefault="001F27EA">
                          <w:pPr>
                            <w:pStyle w:val="NoSpacing"/>
                            <w:rPr>
                              <w:rFonts w:ascii="Arial" w:eastAsiaTheme="majorEastAsia" w:hAnsi="Arial" w:cs="Arial"/>
                              <w:b/>
                              <w:bCs/>
                              <w:color w:val="4472C4" w:themeColor="accent1"/>
                              <w:sz w:val="52"/>
                              <w:szCs w:val="52"/>
                            </w:rPr>
                          </w:pPr>
                          <w:sdt>
                            <w:sdtPr>
                              <w:rPr>
                                <w:rFonts w:ascii="Arial" w:eastAsiaTheme="majorEastAsia" w:hAnsi="Arial" w:cs="Arial"/>
                                <w:b/>
                                <w:bCs/>
                                <w:color w:val="4472C4" w:themeColor="accent1"/>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6ADD" w:rsidRPr="00044EAA">
                                <w:rPr>
                                  <w:rFonts w:ascii="Arial" w:eastAsiaTheme="majorEastAsia" w:hAnsi="Arial" w:cs="Arial"/>
                                  <w:b/>
                                  <w:bCs/>
                                  <w:color w:val="4472C4" w:themeColor="accent1"/>
                                  <w:sz w:val="52"/>
                                  <w:szCs w:val="52"/>
                                </w:rPr>
                                <w:t xml:space="preserve">A </w:t>
                              </w:r>
                              <w:r w:rsidR="00997375">
                                <w:rPr>
                                  <w:rFonts w:ascii="Arial" w:eastAsiaTheme="majorEastAsia" w:hAnsi="Arial" w:cs="Arial"/>
                                  <w:b/>
                                  <w:bCs/>
                                  <w:color w:val="4472C4" w:themeColor="accent1"/>
                                  <w:sz w:val="52"/>
                                  <w:szCs w:val="52"/>
                                </w:rPr>
                                <w:t>c</w:t>
                              </w:r>
                              <w:r w:rsidR="00126ADD" w:rsidRPr="00044EAA">
                                <w:rPr>
                                  <w:rFonts w:ascii="Arial" w:eastAsiaTheme="majorEastAsia" w:hAnsi="Arial" w:cs="Arial"/>
                                  <w:b/>
                                  <w:bCs/>
                                  <w:color w:val="4472C4" w:themeColor="accent1"/>
                                  <w:sz w:val="52"/>
                                  <w:szCs w:val="52"/>
                                </w:rPr>
                                <w:t xml:space="preserve">ritical </w:t>
                              </w:r>
                              <w:r w:rsidR="00997375">
                                <w:rPr>
                                  <w:rFonts w:ascii="Arial" w:eastAsiaTheme="majorEastAsia" w:hAnsi="Arial" w:cs="Arial"/>
                                  <w:b/>
                                  <w:bCs/>
                                  <w:color w:val="4472C4" w:themeColor="accent1"/>
                                  <w:sz w:val="52"/>
                                  <w:szCs w:val="52"/>
                                </w:rPr>
                                <w:t>e</w:t>
                              </w:r>
                              <w:r>
                                <w:rPr>
                                  <w:rFonts w:ascii="Arial" w:eastAsiaTheme="majorEastAsia" w:hAnsi="Arial" w:cs="Arial"/>
                                  <w:b/>
                                  <w:bCs/>
                                  <w:color w:val="4472C4" w:themeColor="accent1"/>
                                  <w:sz w:val="52"/>
                                  <w:szCs w:val="52"/>
                                </w:rPr>
                                <w:t>xamination</w:t>
                              </w:r>
                              <w:r w:rsidR="00126ADD" w:rsidRPr="00044EAA">
                                <w:rPr>
                                  <w:rFonts w:ascii="Arial" w:eastAsiaTheme="majorEastAsia" w:hAnsi="Arial" w:cs="Arial"/>
                                  <w:b/>
                                  <w:bCs/>
                                  <w:color w:val="4472C4" w:themeColor="accent1"/>
                                  <w:sz w:val="52"/>
                                  <w:szCs w:val="52"/>
                                </w:rPr>
                                <w:t xml:space="preserve"> of how Integrated Offender Management (IOM) contributes to the management of risk and desistance from crime: </w:t>
                              </w:r>
                              <w:r w:rsidR="00D96C28" w:rsidRPr="00044EAA">
                                <w:rPr>
                                  <w:rFonts w:ascii="Arial" w:eastAsiaTheme="majorEastAsia" w:hAnsi="Arial" w:cs="Arial"/>
                                  <w:b/>
                                  <w:bCs/>
                                  <w:color w:val="4472C4" w:themeColor="accent1"/>
                                  <w:sz w:val="52"/>
                                  <w:szCs w:val="52"/>
                                </w:rPr>
                                <w:t xml:space="preserve">   </w:t>
                              </w:r>
                              <w:r w:rsidR="00126ADD" w:rsidRPr="00044EAA">
                                <w:rPr>
                                  <w:rFonts w:ascii="Arial" w:eastAsiaTheme="majorEastAsia" w:hAnsi="Arial" w:cs="Arial"/>
                                  <w:b/>
                                  <w:bCs/>
                                  <w:color w:val="4472C4" w:themeColor="accent1"/>
                                  <w:sz w:val="52"/>
                                  <w:szCs w:val="52"/>
                                </w:rPr>
                                <w:t>A Dyfed-Powys Stud</w:t>
                              </w:r>
                              <w:r w:rsidR="008C2DCF" w:rsidRPr="00044EAA">
                                <w:rPr>
                                  <w:rFonts w:ascii="Arial" w:eastAsiaTheme="majorEastAsia" w:hAnsi="Arial" w:cs="Arial"/>
                                  <w:b/>
                                  <w:bCs/>
                                  <w:color w:val="4472C4" w:themeColor="accent1"/>
                                  <w:sz w:val="52"/>
                                  <w:szCs w:val="52"/>
                                </w:rPr>
                                <w:t>y</w:t>
                              </w:r>
                            </w:sdtContent>
                          </w:sdt>
                        </w:p>
                        <w:p w14:paraId="026405A7" w14:textId="77777777" w:rsidR="00D96C28" w:rsidRDefault="00D96C28">
                          <w:pPr>
                            <w:spacing w:before="120"/>
                            <w:rPr>
                              <w:color w:val="404040" w:themeColor="text1" w:themeTint="BF"/>
                              <w:sz w:val="36"/>
                              <w:szCs w:val="36"/>
                            </w:rPr>
                          </w:pPr>
                        </w:p>
                        <w:p w14:paraId="13619B66" w14:textId="7B3BFCD1" w:rsidR="00126ADD" w:rsidRPr="00907030" w:rsidRDefault="00D96C28">
                          <w:pPr>
                            <w:spacing w:before="120"/>
                            <w:rPr>
                              <w:rFonts w:ascii="Arial" w:hAnsi="Arial" w:cs="Arial"/>
                              <w:b/>
                              <w:bCs/>
                              <w:i/>
                              <w:iCs/>
                              <w:sz w:val="36"/>
                              <w:szCs w:val="36"/>
                            </w:rPr>
                          </w:pPr>
                          <w:r>
                            <w:rPr>
                              <w:rFonts w:ascii="Arial" w:hAnsi="Arial" w:cs="Arial"/>
                              <w:color w:val="4472C4" w:themeColor="accent1"/>
                              <w:sz w:val="36"/>
                              <w:szCs w:val="36"/>
                            </w:rPr>
                            <w:t xml:space="preserve">               </w:t>
                          </w:r>
                          <w:r w:rsidRPr="00907030">
                            <w:rPr>
                              <w:rFonts w:ascii="Arial" w:hAnsi="Arial" w:cs="Arial"/>
                              <w:b/>
                              <w:bCs/>
                              <w:i/>
                              <w:iCs/>
                              <w:sz w:val="36"/>
                              <w:szCs w:val="36"/>
                            </w:rPr>
                            <w:t>Victoria Jane Wall</w:t>
                          </w:r>
                        </w:p>
                        <w:p w14:paraId="0249F976" w14:textId="69B760D4" w:rsidR="00D96C28" w:rsidRPr="00907030" w:rsidRDefault="00D96C28">
                          <w:pPr>
                            <w:spacing w:before="120"/>
                            <w:rPr>
                              <w:rFonts w:ascii="Arial" w:hAnsi="Arial" w:cs="Arial"/>
                              <w:b/>
                              <w:bCs/>
                              <w:i/>
                              <w:iCs/>
                              <w:sz w:val="36"/>
                              <w:szCs w:val="36"/>
                            </w:rPr>
                          </w:pPr>
                          <w:r w:rsidRPr="00907030">
                            <w:rPr>
                              <w:rFonts w:ascii="Arial" w:hAnsi="Arial" w:cs="Arial"/>
                              <w:b/>
                              <w:bCs/>
                              <w:i/>
                              <w:iCs/>
                              <w:sz w:val="36"/>
                              <w:szCs w:val="36"/>
                            </w:rPr>
                            <w:t xml:space="preserve">                     (2011773)</w:t>
                          </w:r>
                        </w:p>
                        <w:p w14:paraId="25395FB9" w14:textId="77777777" w:rsidR="00D96C28" w:rsidRPr="00907030" w:rsidRDefault="00D96C28">
                          <w:pPr>
                            <w:spacing w:before="120"/>
                            <w:rPr>
                              <w:rFonts w:ascii="Arial" w:hAnsi="Arial" w:cs="Arial"/>
                              <w:i/>
                              <w:iCs/>
                              <w:sz w:val="28"/>
                              <w:szCs w:val="28"/>
                            </w:rPr>
                          </w:pPr>
                        </w:p>
                        <w:p w14:paraId="69A6997B" w14:textId="45533C34" w:rsidR="00126ADD" w:rsidRPr="00907030" w:rsidRDefault="00627A80">
                          <w:pPr>
                            <w:spacing w:before="120"/>
                            <w:rPr>
                              <w:rFonts w:ascii="Arial" w:hAnsi="Arial" w:cs="Arial"/>
                              <w:i/>
                              <w:iCs/>
                              <w:sz w:val="28"/>
                              <w:szCs w:val="28"/>
                            </w:rPr>
                          </w:pPr>
                          <w:r w:rsidRPr="00907030">
                            <w:rPr>
                              <w:rFonts w:ascii="Arial" w:hAnsi="Arial" w:cs="Arial"/>
                              <w:i/>
                              <w:iCs/>
                              <w:sz w:val="28"/>
                              <w:szCs w:val="28"/>
                            </w:rPr>
                            <w:t>MSc Policing (Operational &amp; Strategic</w:t>
                          </w:r>
                          <w:r w:rsidR="00D96C28" w:rsidRPr="00907030">
                            <w:rPr>
                              <w:rFonts w:ascii="Arial" w:hAnsi="Arial" w:cs="Arial"/>
                              <w:i/>
                              <w:iCs/>
                              <w:sz w:val="28"/>
                              <w:szCs w:val="28"/>
                            </w:rPr>
                            <w:t xml:space="preserve"> </w:t>
                          </w:r>
                          <w:r w:rsidRPr="00907030">
                            <w:rPr>
                              <w:rFonts w:ascii="Arial" w:hAnsi="Arial" w:cs="Arial"/>
                              <w:i/>
                              <w:iCs/>
                              <w:sz w:val="28"/>
                              <w:szCs w:val="28"/>
                            </w:rPr>
                            <w:t>Leadership)</w:t>
                          </w:r>
                        </w:p>
                        <w:p w14:paraId="623ED03E" w14:textId="47F165F1" w:rsidR="00627A80" w:rsidRPr="00907030" w:rsidRDefault="00D96C28">
                          <w:pPr>
                            <w:spacing w:before="120"/>
                            <w:rPr>
                              <w:rFonts w:ascii="Arial" w:hAnsi="Arial" w:cs="Arial"/>
                              <w:i/>
                              <w:iCs/>
                              <w:sz w:val="36"/>
                              <w:szCs w:val="36"/>
                            </w:rPr>
                          </w:pPr>
                          <w:r w:rsidRPr="00907030">
                            <w:rPr>
                              <w:rFonts w:ascii="Arial" w:hAnsi="Arial" w:cs="Arial"/>
                              <w:i/>
                              <w:iCs/>
                              <w:sz w:val="36"/>
                              <w:szCs w:val="36"/>
                            </w:rPr>
                            <w:t xml:space="preserve">                    </w:t>
                          </w:r>
                          <w:r w:rsidR="0027092A" w:rsidRPr="00907030">
                            <w:rPr>
                              <w:rFonts w:ascii="Arial" w:hAnsi="Arial" w:cs="Arial"/>
                              <w:i/>
                              <w:iCs/>
                              <w:sz w:val="36"/>
                              <w:szCs w:val="36"/>
                            </w:rPr>
                            <w:t>3</w:t>
                          </w:r>
                          <w:r w:rsidR="0027092A" w:rsidRPr="00907030">
                            <w:rPr>
                              <w:rFonts w:ascii="Arial" w:hAnsi="Arial" w:cs="Arial"/>
                              <w:i/>
                              <w:iCs/>
                              <w:sz w:val="36"/>
                              <w:szCs w:val="36"/>
                              <w:vertAlign w:val="superscript"/>
                            </w:rPr>
                            <w:t>rd</w:t>
                          </w:r>
                          <w:r w:rsidR="0027092A" w:rsidRPr="00907030">
                            <w:rPr>
                              <w:rFonts w:ascii="Arial" w:hAnsi="Arial" w:cs="Arial"/>
                              <w:i/>
                              <w:iCs/>
                              <w:sz w:val="36"/>
                              <w:szCs w:val="36"/>
                            </w:rPr>
                            <w:t xml:space="preserve"> July 2023</w:t>
                          </w:r>
                        </w:p>
                        <w:p w14:paraId="723D3984" w14:textId="77777777" w:rsidR="00D96C28" w:rsidRPr="00907030" w:rsidRDefault="00D96C28">
                          <w:pPr>
                            <w:spacing w:before="120"/>
                            <w:rPr>
                              <w:i/>
                              <w:iCs/>
                              <w:sz w:val="36"/>
                              <w:szCs w:val="36"/>
                            </w:rPr>
                          </w:pPr>
                        </w:p>
                        <w:p w14:paraId="6D737923" w14:textId="7927C53F" w:rsidR="00D96C28" w:rsidRPr="00907030" w:rsidRDefault="00D96C28">
                          <w:pPr>
                            <w:spacing w:before="120"/>
                            <w:rPr>
                              <w:rFonts w:ascii="Arial" w:hAnsi="Arial" w:cs="Arial"/>
                              <w:i/>
                              <w:iCs/>
                              <w:sz w:val="36"/>
                              <w:szCs w:val="36"/>
                            </w:rPr>
                          </w:pPr>
                          <w:r w:rsidRPr="00907030">
                            <w:rPr>
                              <w:i/>
                              <w:iCs/>
                              <w:sz w:val="36"/>
                              <w:szCs w:val="36"/>
                            </w:rPr>
                            <w:t xml:space="preserve">                  </w:t>
                          </w:r>
                          <w:r w:rsidRPr="00907030">
                            <w:rPr>
                              <w:rFonts w:ascii="Arial" w:hAnsi="Arial" w:cs="Arial"/>
                              <w:i/>
                              <w:iCs/>
                              <w:sz w:val="36"/>
                              <w:szCs w:val="36"/>
                            </w:rPr>
                            <w:t>Word count: 1</w:t>
                          </w:r>
                          <w:r w:rsidR="0043371A">
                            <w:rPr>
                              <w:rFonts w:ascii="Arial" w:hAnsi="Arial" w:cs="Arial"/>
                              <w:i/>
                              <w:iCs/>
                              <w:sz w:val="36"/>
                              <w:szCs w:val="36"/>
                            </w:rPr>
                            <w:t>4,</w:t>
                          </w:r>
                          <w:r w:rsidR="00823A86">
                            <w:rPr>
                              <w:rFonts w:ascii="Arial" w:hAnsi="Arial" w:cs="Arial"/>
                              <w:i/>
                              <w:iCs/>
                              <w:sz w:val="36"/>
                              <w:szCs w:val="36"/>
                            </w:rPr>
                            <w:t>888</w:t>
                          </w:r>
                        </w:p>
                      </w:txbxContent>
                    </v:textbox>
                    <w10:wrap anchorx="margin" anchory="page"/>
                  </v:shape>
                </w:pict>
              </mc:Fallback>
            </mc:AlternateContent>
          </w:r>
          <w:r w:rsidR="00126ADD">
            <w:rPr>
              <w:rFonts w:eastAsiaTheme="minorEastAsia"/>
              <w:color w:val="4472C4" w:themeColor="accent1"/>
              <w:lang w:val="en-US"/>
            </w:rPr>
            <w:br w:type="page"/>
          </w:r>
        </w:p>
        <w:p w14:paraId="1FF3C56B" w14:textId="2CD731D5" w:rsidR="00910C3B" w:rsidRPr="00602831" w:rsidRDefault="00C86915" w:rsidP="00602831">
          <w:pPr>
            <w:pStyle w:val="TOC3"/>
          </w:pPr>
          <w:r w:rsidRPr="00602831">
            <w:lastRenderedPageBreak/>
            <w:t>Declarations</w:t>
          </w:r>
        </w:p>
        <w:p w14:paraId="65E94CF8" w14:textId="77777777" w:rsidR="00910C3B" w:rsidRPr="00602831" w:rsidRDefault="00910C3B" w:rsidP="008225E8">
          <w:pPr>
            <w:spacing w:line="480" w:lineRule="auto"/>
            <w:rPr>
              <w:rFonts w:ascii="Arial" w:hAnsi="Arial" w:cs="Arial"/>
              <w:b/>
              <w:sz w:val="24"/>
              <w:szCs w:val="24"/>
            </w:rPr>
          </w:pPr>
        </w:p>
        <w:p w14:paraId="423AC1A7" w14:textId="77777777" w:rsidR="00910C3B" w:rsidRPr="00602831" w:rsidRDefault="00910C3B" w:rsidP="008225E8">
          <w:pPr>
            <w:spacing w:line="480" w:lineRule="auto"/>
            <w:rPr>
              <w:rFonts w:ascii="Arial" w:hAnsi="Arial" w:cs="Arial"/>
              <w:sz w:val="24"/>
              <w:szCs w:val="24"/>
            </w:rPr>
          </w:pPr>
          <w:r w:rsidRPr="00602831">
            <w:rPr>
              <w:rFonts w:ascii="Arial" w:hAnsi="Arial" w:cs="Arial"/>
              <w:sz w:val="24"/>
              <w:szCs w:val="24"/>
            </w:rPr>
            <w:t>This work has not previously been accepted in substance for any degree and is not being concurrently submitted in candidature for any degree</w:t>
          </w:r>
        </w:p>
        <w:p w14:paraId="6323EB4C" w14:textId="77777777" w:rsidR="00910C3B" w:rsidRPr="00602831" w:rsidRDefault="00910C3B" w:rsidP="008225E8">
          <w:pPr>
            <w:spacing w:line="480" w:lineRule="auto"/>
            <w:rPr>
              <w:rFonts w:ascii="Arial" w:hAnsi="Arial" w:cs="Arial"/>
              <w:sz w:val="24"/>
              <w:szCs w:val="24"/>
            </w:rPr>
          </w:pPr>
        </w:p>
        <w:p w14:paraId="40670E83" w14:textId="0DCD733F" w:rsidR="00910C3B" w:rsidRPr="00602831" w:rsidRDefault="00910C3B" w:rsidP="008225E8">
          <w:pPr>
            <w:spacing w:line="480" w:lineRule="auto"/>
            <w:rPr>
              <w:rFonts w:ascii="Arial" w:hAnsi="Arial" w:cs="Arial"/>
              <w:sz w:val="24"/>
              <w:szCs w:val="24"/>
            </w:rPr>
          </w:pPr>
          <w:r w:rsidRPr="00602831">
            <w:rPr>
              <w:rFonts w:ascii="Arial" w:hAnsi="Arial" w:cs="Arial"/>
              <w:sz w:val="24"/>
              <w:szCs w:val="24"/>
            </w:rPr>
            <w:t>Signed</w:t>
          </w:r>
          <w:r w:rsidR="002C75EF">
            <w:rPr>
              <w:rFonts w:ascii="Arial" w:hAnsi="Arial" w:cs="Arial"/>
              <w:sz w:val="24"/>
              <w:szCs w:val="24"/>
            </w:rPr>
            <w:t xml:space="preserve">: </w:t>
          </w:r>
          <w:r w:rsidR="00DC4658">
            <w:rPr>
              <w:rFonts w:ascii="Arial" w:hAnsi="Arial" w:cs="Arial"/>
              <w:sz w:val="24"/>
              <w:szCs w:val="24"/>
            </w:rPr>
            <w:t xml:space="preserve"> </w:t>
          </w:r>
          <w:r w:rsidR="002C75EF" w:rsidRPr="002C75EF">
            <w:rPr>
              <w:rFonts w:ascii="Lucida Handwriting" w:hAnsi="Lucida Handwriting" w:cs="Arial"/>
              <w:sz w:val="24"/>
              <w:szCs w:val="24"/>
            </w:rPr>
            <w:t>V J Wall</w:t>
          </w:r>
        </w:p>
        <w:p w14:paraId="2072ECCD" w14:textId="212A89F0" w:rsidR="009D3F05" w:rsidRPr="00602831" w:rsidRDefault="00910C3B" w:rsidP="008225E8">
          <w:pPr>
            <w:spacing w:line="480" w:lineRule="auto"/>
            <w:rPr>
              <w:rFonts w:ascii="Arial" w:hAnsi="Arial" w:cs="Arial"/>
              <w:sz w:val="24"/>
              <w:szCs w:val="24"/>
            </w:rPr>
          </w:pPr>
          <w:r w:rsidRPr="00602831">
            <w:rPr>
              <w:rFonts w:ascii="Arial" w:hAnsi="Arial" w:cs="Arial"/>
              <w:sz w:val="24"/>
              <w:szCs w:val="24"/>
            </w:rPr>
            <w:t>Date</w:t>
          </w:r>
          <w:r w:rsidR="002C75EF">
            <w:rPr>
              <w:rFonts w:ascii="Arial" w:hAnsi="Arial" w:cs="Arial"/>
              <w:sz w:val="24"/>
              <w:szCs w:val="24"/>
            </w:rPr>
            <w:t>: 3</w:t>
          </w:r>
          <w:r w:rsidR="002C75EF" w:rsidRPr="002C75EF">
            <w:rPr>
              <w:rFonts w:ascii="Arial" w:hAnsi="Arial" w:cs="Arial"/>
              <w:sz w:val="24"/>
              <w:szCs w:val="24"/>
              <w:vertAlign w:val="superscript"/>
            </w:rPr>
            <w:t>rd</w:t>
          </w:r>
          <w:r w:rsidR="002C75EF">
            <w:rPr>
              <w:rFonts w:ascii="Arial" w:hAnsi="Arial" w:cs="Arial"/>
              <w:sz w:val="24"/>
              <w:szCs w:val="24"/>
            </w:rPr>
            <w:t xml:space="preserve"> July 2023</w:t>
          </w:r>
        </w:p>
        <w:p w14:paraId="54BA6B25" w14:textId="0EAD403D" w:rsidR="009D3F05" w:rsidRPr="00602831" w:rsidRDefault="009D3F05" w:rsidP="008225E8">
          <w:pPr>
            <w:spacing w:line="480" w:lineRule="auto"/>
            <w:rPr>
              <w:sz w:val="24"/>
              <w:szCs w:val="24"/>
              <w:lang w:val="en-US"/>
            </w:rPr>
          </w:pPr>
        </w:p>
        <w:p w14:paraId="4F9764EC" w14:textId="77777777" w:rsidR="00C31703" w:rsidRPr="00602831" w:rsidRDefault="00C31703" w:rsidP="008225E8">
          <w:pPr>
            <w:spacing w:line="480" w:lineRule="auto"/>
            <w:rPr>
              <w:rFonts w:ascii="Arial" w:hAnsi="Arial" w:cs="Arial"/>
              <w:spacing w:val="-2"/>
              <w:sz w:val="24"/>
              <w:szCs w:val="24"/>
            </w:rPr>
          </w:pPr>
          <w:r w:rsidRPr="00602831">
            <w:rPr>
              <w:rFonts w:ascii="Arial" w:hAnsi="Arial" w:cs="Arial"/>
              <w:spacing w:val="-2"/>
              <w:sz w:val="24"/>
              <w:szCs w:val="24"/>
            </w:rPr>
            <w:t>STATEMENT 1</w:t>
          </w:r>
          <w:r w:rsidRPr="00602831">
            <w:rPr>
              <w:rFonts w:ascii="Arial" w:hAnsi="Arial" w:cs="Arial"/>
              <w:spacing w:val="-2"/>
              <w:sz w:val="24"/>
              <w:szCs w:val="24"/>
            </w:rPr>
            <w:tab/>
          </w:r>
        </w:p>
        <w:p w14:paraId="328942EE" w14:textId="408E6DE2" w:rsidR="009F0633" w:rsidRPr="00602831" w:rsidRDefault="009F0633" w:rsidP="008225E8">
          <w:pPr>
            <w:spacing w:line="480" w:lineRule="auto"/>
            <w:rPr>
              <w:rFonts w:ascii="Arial" w:hAnsi="Arial" w:cs="Arial"/>
              <w:spacing w:val="-2"/>
              <w:sz w:val="24"/>
              <w:szCs w:val="24"/>
            </w:rPr>
          </w:pPr>
          <w:r w:rsidRPr="00602831">
            <w:rPr>
              <w:rFonts w:ascii="Arial" w:hAnsi="Arial" w:cs="Arial"/>
              <w:spacing w:val="-2"/>
              <w:sz w:val="24"/>
              <w:szCs w:val="24"/>
            </w:rPr>
            <w:t xml:space="preserve">This dissertation is being submitted in partial fulfilment of the </w:t>
          </w:r>
          <w:r w:rsidR="006551DD" w:rsidRPr="00602831">
            <w:rPr>
              <w:rFonts w:ascii="Arial" w:hAnsi="Arial" w:cs="Arial"/>
              <w:spacing w:val="-2"/>
              <w:sz w:val="24"/>
              <w:szCs w:val="24"/>
            </w:rPr>
            <w:t>requirements for the degree of MSc Policing (Operational &amp; Strategic Leadership)</w:t>
          </w:r>
        </w:p>
        <w:p w14:paraId="0EBFC5A4" w14:textId="77777777" w:rsidR="006551DD" w:rsidRPr="00602831" w:rsidRDefault="006551DD" w:rsidP="008225E8">
          <w:pPr>
            <w:spacing w:line="480" w:lineRule="auto"/>
            <w:rPr>
              <w:rFonts w:ascii="Arial" w:hAnsi="Arial" w:cs="Arial"/>
              <w:spacing w:val="-2"/>
              <w:sz w:val="24"/>
              <w:szCs w:val="24"/>
            </w:rPr>
          </w:pPr>
        </w:p>
        <w:p w14:paraId="6E0DCC23" w14:textId="7D4C243F" w:rsidR="006551DD" w:rsidRPr="00602831" w:rsidRDefault="006551DD" w:rsidP="008225E8">
          <w:pPr>
            <w:spacing w:line="480" w:lineRule="auto"/>
            <w:rPr>
              <w:rFonts w:ascii="Arial" w:hAnsi="Arial" w:cs="Arial"/>
              <w:spacing w:val="-2"/>
              <w:sz w:val="24"/>
              <w:szCs w:val="24"/>
            </w:rPr>
          </w:pPr>
          <w:r w:rsidRPr="00602831">
            <w:rPr>
              <w:rFonts w:ascii="Arial" w:hAnsi="Arial" w:cs="Arial"/>
              <w:spacing w:val="-2"/>
              <w:sz w:val="24"/>
              <w:szCs w:val="24"/>
            </w:rPr>
            <w:t>Signed</w:t>
          </w:r>
          <w:r w:rsidR="002C75EF">
            <w:rPr>
              <w:rFonts w:ascii="Arial" w:hAnsi="Arial" w:cs="Arial"/>
              <w:spacing w:val="-2"/>
              <w:sz w:val="24"/>
              <w:szCs w:val="24"/>
            </w:rPr>
            <w:t xml:space="preserve">:    </w:t>
          </w:r>
          <w:r w:rsidR="002C75EF" w:rsidRPr="002C75EF">
            <w:rPr>
              <w:rFonts w:ascii="Lucida Handwriting" w:hAnsi="Lucida Handwriting" w:cs="Arial"/>
              <w:sz w:val="24"/>
              <w:szCs w:val="24"/>
            </w:rPr>
            <w:t>V J Wall</w:t>
          </w:r>
          <w:r w:rsidRPr="00602831">
            <w:rPr>
              <w:rFonts w:ascii="Arial" w:hAnsi="Arial" w:cs="Arial"/>
              <w:spacing w:val="-2"/>
              <w:sz w:val="24"/>
              <w:szCs w:val="24"/>
            </w:rPr>
            <w:tab/>
          </w:r>
        </w:p>
        <w:p w14:paraId="2165537A" w14:textId="279DB760" w:rsidR="006551DD" w:rsidRPr="00602831" w:rsidRDefault="006551DD" w:rsidP="008225E8">
          <w:pPr>
            <w:spacing w:line="480" w:lineRule="auto"/>
            <w:rPr>
              <w:rFonts w:ascii="Arial" w:hAnsi="Arial" w:cs="Arial"/>
              <w:spacing w:val="-2"/>
              <w:sz w:val="24"/>
              <w:szCs w:val="24"/>
            </w:rPr>
          </w:pPr>
          <w:r w:rsidRPr="00602831">
            <w:rPr>
              <w:rFonts w:ascii="Arial" w:hAnsi="Arial" w:cs="Arial"/>
              <w:spacing w:val="-2"/>
              <w:sz w:val="24"/>
              <w:szCs w:val="24"/>
            </w:rPr>
            <w:t>Date</w:t>
          </w:r>
          <w:r w:rsidR="002C75EF">
            <w:rPr>
              <w:rFonts w:ascii="Arial" w:hAnsi="Arial" w:cs="Arial"/>
              <w:spacing w:val="-2"/>
              <w:sz w:val="24"/>
              <w:szCs w:val="24"/>
            </w:rPr>
            <w:t>:     3</w:t>
          </w:r>
          <w:r w:rsidR="002C75EF" w:rsidRPr="002C75EF">
            <w:rPr>
              <w:rFonts w:ascii="Arial" w:hAnsi="Arial" w:cs="Arial"/>
              <w:spacing w:val="-2"/>
              <w:sz w:val="24"/>
              <w:szCs w:val="24"/>
              <w:vertAlign w:val="superscript"/>
            </w:rPr>
            <w:t>rd</w:t>
          </w:r>
          <w:r w:rsidR="002C75EF">
            <w:rPr>
              <w:rFonts w:ascii="Arial" w:hAnsi="Arial" w:cs="Arial"/>
              <w:spacing w:val="-2"/>
              <w:sz w:val="24"/>
              <w:szCs w:val="24"/>
            </w:rPr>
            <w:t xml:space="preserve"> July 2023</w:t>
          </w:r>
        </w:p>
        <w:p w14:paraId="145AD6D2" w14:textId="77777777" w:rsidR="006551DD" w:rsidRPr="00602831" w:rsidRDefault="006551DD" w:rsidP="008225E8">
          <w:pPr>
            <w:spacing w:line="480" w:lineRule="auto"/>
            <w:rPr>
              <w:rFonts w:ascii="Arial" w:hAnsi="Arial" w:cs="Arial"/>
              <w:spacing w:val="-2"/>
              <w:sz w:val="24"/>
              <w:szCs w:val="24"/>
            </w:rPr>
          </w:pPr>
        </w:p>
        <w:p w14:paraId="3DF0757D" w14:textId="6F96603E" w:rsidR="006551DD" w:rsidRPr="00602831" w:rsidRDefault="006551DD" w:rsidP="008225E8">
          <w:pPr>
            <w:spacing w:line="480" w:lineRule="auto"/>
            <w:rPr>
              <w:rFonts w:ascii="Arial" w:hAnsi="Arial" w:cs="Arial"/>
              <w:spacing w:val="-2"/>
              <w:sz w:val="24"/>
              <w:szCs w:val="24"/>
            </w:rPr>
          </w:pPr>
          <w:r w:rsidRPr="00602831">
            <w:rPr>
              <w:rFonts w:ascii="Arial" w:hAnsi="Arial" w:cs="Arial"/>
              <w:spacing w:val="-2"/>
              <w:sz w:val="24"/>
              <w:szCs w:val="24"/>
            </w:rPr>
            <w:t>STATEMENT 2</w:t>
          </w:r>
        </w:p>
        <w:p w14:paraId="7E0786ED" w14:textId="77777777" w:rsidR="00C31703" w:rsidRPr="00602831" w:rsidRDefault="00C31703" w:rsidP="008225E8">
          <w:pPr>
            <w:spacing w:line="480" w:lineRule="auto"/>
            <w:ind w:left="720"/>
            <w:rPr>
              <w:rFonts w:ascii="Arial" w:hAnsi="Arial" w:cs="Arial"/>
              <w:spacing w:val="-2"/>
              <w:sz w:val="24"/>
              <w:szCs w:val="24"/>
            </w:rPr>
          </w:pPr>
        </w:p>
        <w:p w14:paraId="01D02019" w14:textId="4E829848" w:rsidR="00C31703" w:rsidRPr="00602831" w:rsidRDefault="00C31703" w:rsidP="008225E8">
          <w:pPr>
            <w:spacing w:line="480" w:lineRule="auto"/>
            <w:rPr>
              <w:rFonts w:ascii="Arial" w:hAnsi="Arial" w:cs="Arial"/>
              <w:spacing w:val="-2"/>
              <w:sz w:val="24"/>
              <w:szCs w:val="24"/>
            </w:rPr>
          </w:pPr>
          <w:r w:rsidRPr="00602831">
            <w:rPr>
              <w:rFonts w:ascii="Arial" w:hAnsi="Arial" w:cs="Arial"/>
              <w:spacing w:val="-2"/>
              <w:sz w:val="24"/>
              <w:szCs w:val="24"/>
            </w:rPr>
            <w:t>This</w:t>
          </w:r>
          <w:r w:rsidR="00A4312C" w:rsidRPr="00602831">
            <w:rPr>
              <w:rFonts w:ascii="Arial" w:hAnsi="Arial" w:cs="Arial"/>
              <w:spacing w:val="-2"/>
              <w:sz w:val="24"/>
              <w:szCs w:val="24"/>
            </w:rPr>
            <w:t xml:space="preserve"> dissertation is the result of my own independent</w:t>
          </w:r>
          <w:r w:rsidRPr="00602831">
            <w:rPr>
              <w:rFonts w:ascii="Arial" w:hAnsi="Arial" w:cs="Arial"/>
              <w:spacing w:val="-2"/>
              <w:sz w:val="24"/>
              <w:szCs w:val="24"/>
            </w:rPr>
            <w:t xml:space="preserve"> work</w:t>
          </w:r>
          <w:r w:rsidR="00A4312C" w:rsidRPr="00602831">
            <w:rPr>
              <w:rFonts w:ascii="Arial" w:hAnsi="Arial" w:cs="Arial"/>
              <w:spacing w:val="-2"/>
              <w:sz w:val="24"/>
              <w:szCs w:val="24"/>
            </w:rPr>
            <w:t>/investigation</w:t>
          </w:r>
          <w:r w:rsidRPr="00602831">
            <w:rPr>
              <w:rFonts w:ascii="Arial" w:hAnsi="Arial" w:cs="Arial"/>
              <w:spacing w:val="-2"/>
              <w:sz w:val="24"/>
              <w:szCs w:val="24"/>
            </w:rPr>
            <w:t>, except where otherwise stated. Other sources are acknowledged by</w:t>
          </w:r>
          <w:r w:rsidR="00F360B7" w:rsidRPr="00602831">
            <w:rPr>
              <w:rFonts w:ascii="Arial" w:hAnsi="Arial" w:cs="Arial"/>
              <w:spacing w:val="-2"/>
              <w:sz w:val="24"/>
              <w:szCs w:val="24"/>
            </w:rPr>
            <w:t xml:space="preserve"> footnotes giving</w:t>
          </w:r>
          <w:r w:rsidRPr="00602831">
            <w:rPr>
              <w:rFonts w:ascii="Arial" w:hAnsi="Arial" w:cs="Arial"/>
              <w:spacing w:val="-2"/>
              <w:sz w:val="24"/>
              <w:szCs w:val="24"/>
            </w:rPr>
            <w:t xml:space="preserve"> explicit references.  A bibliography</w:t>
          </w:r>
          <w:r w:rsidR="00F360B7" w:rsidRPr="00602831">
            <w:rPr>
              <w:rFonts w:ascii="Arial" w:hAnsi="Arial" w:cs="Arial"/>
              <w:spacing w:val="-2"/>
              <w:sz w:val="24"/>
              <w:szCs w:val="24"/>
            </w:rPr>
            <w:t>/ reference list</w:t>
          </w:r>
          <w:r w:rsidRPr="00602831">
            <w:rPr>
              <w:rFonts w:ascii="Arial" w:hAnsi="Arial" w:cs="Arial"/>
              <w:spacing w:val="-2"/>
              <w:sz w:val="24"/>
              <w:szCs w:val="24"/>
            </w:rPr>
            <w:t xml:space="preserve"> is appended.</w:t>
          </w:r>
        </w:p>
        <w:p w14:paraId="286C0513" w14:textId="77777777" w:rsidR="00C31703" w:rsidRPr="00602831" w:rsidRDefault="00C31703" w:rsidP="008225E8">
          <w:pPr>
            <w:spacing w:line="480" w:lineRule="auto"/>
            <w:ind w:left="720"/>
            <w:rPr>
              <w:rFonts w:ascii="Arial" w:hAnsi="Arial" w:cs="Arial"/>
              <w:spacing w:val="-2"/>
              <w:sz w:val="24"/>
              <w:szCs w:val="24"/>
            </w:rPr>
          </w:pPr>
        </w:p>
        <w:p w14:paraId="530B60E7" w14:textId="77777777" w:rsidR="00C31703" w:rsidRPr="00602831" w:rsidRDefault="00C31703" w:rsidP="008225E8">
          <w:pPr>
            <w:spacing w:line="480" w:lineRule="auto"/>
            <w:ind w:left="720"/>
            <w:rPr>
              <w:rFonts w:ascii="Arial" w:hAnsi="Arial" w:cs="Arial"/>
              <w:spacing w:val="-2"/>
              <w:sz w:val="24"/>
              <w:szCs w:val="24"/>
            </w:rPr>
          </w:pPr>
        </w:p>
        <w:p w14:paraId="40706431" w14:textId="69D03FA4" w:rsidR="00C31703" w:rsidRPr="00602831" w:rsidRDefault="00C31703" w:rsidP="008225E8">
          <w:pPr>
            <w:spacing w:line="480" w:lineRule="auto"/>
            <w:rPr>
              <w:rFonts w:ascii="Arial" w:hAnsi="Arial" w:cs="Arial"/>
              <w:spacing w:val="-2"/>
              <w:sz w:val="24"/>
              <w:szCs w:val="24"/>
            </w:rPr>
          </w:pPr>
          <w:r w:rsidRPr="00602831">
            <w:rPr>
              <w:rFonts w:ascii="Arial" w:hAnsi="Arial" w:cs="Arial"/>
              <w:spacing w:val="-2"/>
              <w:sz w:val="24"/>
              <w:szCs w:val="24"/>
            </w:rPr>
            <w:t>Signed</w:t>
          </w:r>
          <w:r w:rsidR="002C75EF">
            <w:rPr>
              <w:rFonts w:ascii="Arial" w:hAnsi="Arial" w:cs="Arial"/>
              <w:spacing w:val="-2"/>
              <w:sz w:val="24"/>
              <w:szCs w:val="24"/>
            </w:rPr>
            <w:t xml:space="preserve">:  </w:t>
          </w:r>
          <w:r w:rsidR="002C75EF" w:rsidRPr="002C75EF">
            <w:rPr>
              <w:rFonts w:ascii="Lucida Handwriting" w:hAnsi="Lucida Handwriting" w:cs="Arial"/>
              <w:sz w:val="24"/>
              <w:szCs w:val="24"/>
            </w:rPr>
            <w:t>V J Wall</w:t>
          </w:r>
        </w:p>
        <w:p w14:paraId="32C08C89" w14:textId="7E3A06FF" w:rsidR="00C31703" w:rsidRPr="00602831" w:rsidRDefault="00C31703" w:rsidP="008225E8">
          <w:pPr>
            <w:spacing w:line="480" w:lineRule="auto"/>
            <w:rPr>
              <w:rFonts w:ascii="Arial" w:hAnsi="Arial" w:cs="Arial"/>
              <w:spacing w:val="-2"/>
              <w:sz w:val="24"/>
              <w:szCs w:val="24"/>
            </w:rPr>
          </w:pPr>
          <w:r w:rsidRPr="00602831">
            <w:rPr>
              <w:rFonts w:ascii="Arial" w:hAnsi="Arial" w:cs="Arial"/>
              <w:spacing w:val="-2"/>
              <w:sz w:val="24"/>
              <w:szCs w:val="24"/>
            </w:rPr>
            <w:t>Date</w:t>
          </w:r>
          <w:r w:rsidR="002C75EF">
            <w:rPr>
              <w:rFonts w:ascii="Arial" w:hAnsi="Arial" w:cs="Arial"/>
              <w:spacing w:val="-2"/>
              <w:sz w:val="24"/>
              <w:szCs w:val="24"/>
            </w:rPr>
            <w:t>: 3</w:t>
          </w:r>
          <w:r w:rsidR="002C75EF" w:rsidRPr="002C75EF">
            <w:rPr>
              <w:rFonts w:ascii="Arial" w:hAnsi="Arial" w:cs="Arial"/>
              <w:spacing w:val="-2"/>
              <w:sz w:val="24"/>
              <w:szCs w:val="24"/>
              <w:vertAlign w:val="superscript"/>
            </w:rPr>
            <w:t>rd</w:t>
          </w:r>
          <w:r w:rsidR="002C75EF">
            <w:rPr>
              <w:rFonts w:ascii="Arial" w:hAnsi="Arial" w:cs="Arial"/>
              <w:spacing w:val="-2"/>
              <w:sz w:val="24"/>
              <w:szCs w:val="24"/>
            </w:rPr>
            <w:t xml:space="preserve"> July 2023</w:t>
          </w:r>
          <w:r w:rsidRPr="00602831">
            <w:rPr>
              <w:rFonts w:ascii="Arial" w:hAnsi="Arial" w:cs="Arial"/>
              <w:spacing w:val="-2"/>
              <w:sz w:val="24"/>
              <w:szCs w:val="24"/>
            </w:rPr>
            <w:tab/>
          </w:r>
        </w:p>
        <w:p w14:paraId="7226E60E" w14:textId="5954978D" w:rsidR="009D3F05" w:rsidRPr="00602831" w:rsidRDefault="009D3F05" w:rsidP="008225E8">
          <w:pPr>
            <w:spacing w:line="480" w:lineRule="auto"/>
            <w:rPr>
              <w:sz w:val="24"/>
              <w:szCs w:val="24"/>
              <w:lang w:val="en-US"/>
            </w:rPr>
          </w:pPr>
        </w:p>
        <w:p w14:paraId="41713FA5" w14:textId="11AD6F43" w:rsidR="00C37487" w:rsidRPr="00602831" w:rsidRDefault="00C37487" w:rsidP="008225E8">
          <w:pPr>
            <w:spacing w:line="480" w:lineRule="auto"/>
            <w:rPr>
              <w:rFonts w:ascii="Arial" w:hAnsi="Arial" w:cs="Arial"/>
              <w:spacing w:val="-2"/>
              <w:sz w:val="24"/>
              <w:szCs w:val="24"/>
            </w:rPr>
          </w:pPr>
          <w:r w:rsidRPr="00602831">
            <w:rPr>
              <w:rFonts w:ascii="Arial" w:hAnsi="Arial" w:cs="Arial"/>
              <w:spacing w:val="-2"/>
              <w:sz w:val="24"/>
              <w:szCs w:val="24"/>
            </w:rPr>
            <w:t xml:space="preserve">STATEMENT </w:t>
          </w:r>
          <w:r w:rsidR="00F360B7" w:rsidRPr="00602831">
            <w:rPr>
              <w:rFonts w:ascii="Arial" w:hAnsi="Arial" w:cs="Arial"/>
              <w:spacing w:val="-2"/>
              <w:sz w:val="24"/>
              <w:szCs w:val="24"/>
            </w:rPr>
            <w:t>3</w:t>
          </w:r>
          <w:r w:rsidRPr="00602831">
            <w:rPr>
              <w:rFonts w:ascii="Arial" w:hAnsi="Arial" w:cs="Arial"/>
              <w:spacing w:val="-2"/>
              <w:sz w:val="24"/>
              <w:szCs w:val="24"/>
            </w:rPr>
            <w:tab/>
          </w:r>
        </w:p>
        <w:p w14:paraId="30A36134" w14:textId="77777777" w:rsidR="00C37487" w:rsidRPr="00602831" w:rsidRDefault="00C37487" w:rsidP="008225E8">
          <w:pPr>
            <w:spacing w:line="480" w:lineRule="auto"/>
            <w:ind w:left="720"/>
            <w:rPr>
              <w:rFonts w:ascii="Arial" w:hAnsi="Arial" w:cs="Arial"/>
              <w:spacing w:val="-2"/>
              <w:sz w:val="24"/>
              <w:szCs w:val="24"/>
            </w:rPr>
          </w:pPr>
        </w:p>
        <w:p w14:paraId="06D4CD94" w14:textId="559D1B18" w:rsidR="00C37487" w:rsidRPr="00602831" w:rsidRDefault="00C37487" w:rsidP="008225E8">
          <w:pPr>
            <w:spacing w:line="480" w:lineRule="auto"/>
            <w:rPr>
              <w:rFonts w:ascii="Arial" w:hAnsi="Arial" w:cs="Arial"/>
              <w:spacing w:val="-2"/>
              <w:sz w:val="24"/>
              <w:szCs w:val="24"/>
            </w:rPr>
          </w:pPr>
          <w:r w:rsidRPr="00602831">
            <w:rPr>
              <w:rFonts w:ascii="Arial" w:hAnsi="Arial" w:cs="Arial"/>
              <w:spacing w:val="-2"/>
              <w:sz w:val="24"/>
              <w:szCs w:val="24"/>
            </w:rPr>
            <w:t xml:space="preserve">I hereby give consent for my </w:t>
          </w:r>
          <w:r w:rsidR="00FE5C94" w:rsidRPr="00602831">
            <w:rPr>
              <w:rFonts w:ascii="Arial" w:hAnsi="Arial" w:cs="Arial"/>
              <w:spacing w:val="-2"/>
              <w:sz w:val="24"/>
              <w:szCs w:val="24"/>
            </w:rPr>
            <w:t>dissertation</w:t>
          </w:r>
          <w:r w:rsidRPr="00602831">
            <w:rPr>
              <w:rFonts w:ascii="Arial" w:hAnsi="Arial" w:cs="Arial"/>
              <w:spacing w:val="-2"/>
              <w:sz w:val="24"/>
              <w:szCs w:val="24"/>
            </w:rPr>
            <w:t>, if accepted, to be available for photocopying and for interlibrary loan, and for the title and summary to be made available to outside organisations.</w:t>
          </w:r>
          <w:r w:rsidRPr="00602831">
            <w:rPr>
              <w:rFonts w:ascii="Arial" w:hAnsi="Arial" w:cs="Arial"/>
              <w:spacing w:val="-2"/>
              <w:sz w:val="24"/>
              <w:szCs w:val="24"/>
            </w:rPr>
            <w:tab/>
          </w:r>
        </w:p>
        <w:p w14:paraId="0F28931D" w14:textId="77777777" w:rsidR="00C37487" w:rsidRPr="00602831" w:rsidRDefault="00C37487" w:rsidP="008225E8">
          <w:pPr>
            <w:spacing w:line="480" w:lineRule="auto"/>
            <w:rPr>
              <w:rFonts w:ascii="Arial" w:hAnsi="Arial" w:cs="Arial"/>
              <w:spacing w:val="-2"/>
              <w:sz w:val="24"/>
              <w:szCs w:val="24"/>
            </w:rPr>
          </w:pPr>
        </w:p>
        <w:p w14:paraId="22A075B6" w14:textId="7DA30809" w:rsidR="00C37487" w:rsidRPr="00602831" w:rsidRDefault="00C37487" w:rsidP="008225E8">
          <w:pPr>
            <w:spacing w:line="480" w:lineRule="auto"/>
            <w:rPr>
              <w:rFonts w:ascii="Arial" w:hAnsi="Arial" w:cs="Arial"/>
              <w:spacing w:val="-2"/>
              <w:sz w:val="24"/>
              <w:szCs w:val="24"/>
            </w:rPr>
          </w:pPr>
          <w:r w:rsidRPr="00602831">
            <w:rPr>
              <w:rFonts w:ascii="Arial" w:hAnsi="Arial" w:cs="Arial"/>
              <w:spacing w:val="-2"/>
              <w:sz w:val="24"/>
              <w:szCs w:val="24"/>
            </w:rPr>
            <w:t>Signed</w:t>
          </w:r>
          <w:r w:rsidR="002C75EF">
            <w:rPr>
              <w:rFonts w:ascii="Arial" w:hAnsi="Arial" w:cs="Arial"/>
              <w:spacing w:val="-2"/>
              <w:sz w:val="24"/>
              <w:szCs w:val="24"/>
            </w:rPr>
            <w:t xml:space="preserve">:   </w:t>
          </w:r>
          <w:r w:rsidR="002C75EF" w:rsidRPr="002C75EF">
            <w:rPr>
              <w:rFonts w:ascii="Lucida Handwriting" w:hAnsi="Lucida Handwriting" w:cs="Arial"/>
              <w:sz w:val="24"/>
              <w:szCs w:val="24"/>
            </w:rPr>
            <w:t>V J Wall</w:t>
          </w:r>
        </w:p>
        <w:p w14:paraId="5ADBF54B" w14:textId="5EB7E811" w:rsidR="00C37487" w:rsidRPr="00602831" w:rsidRDefault="00C37487" w:rsidP="008225E8">
          <w:pPr>
            <w:spacing w:line="480" w:lineRule="auto"/>
            <w:rPr>
              <w:rFonts w:ascii="Arial" w:hAnsi="Arial" w:cs="Arial"/>
              <w:spacing w:val="-2"/>
              <w:sz w:val="24"/>
              <w:szCs w:val="24"/>
            </w:rPr>
          </w:pPr>
          <w:r w:rsidRPr="00602831">
            <w:rPr>
              <w:rFonts w:ascii="Arial" w:hAnsi="Arial" w:cs="Arial"/>
              <w:spacing w:val="-2"/>
              <w:sz w:val="24"/>
              <w:szCs w:val="24"/>
            </w:rPr>
            <w:t>Date</w:t>
          </w:r>
          <w:r w:rsidR="002C75EF">
            <w:rPr>
              <w:rFonts w:ascii="Arial" w:hAnsi="Arial" w:cs="Arial"/>
              <w:spacing w:val="-2"/>
              <w:sz w:val="24"/>
              <w:szCs w:val="24"/>
            </w:rPr>
            <w:t>:      3</w:t>
          </w:r>
          <w:r w:rsidR="002C75EF" w:rsidRPr="002C75EF">
            <w:rPr>
              <w:rFonts w:ascii="Arial" w:hAnsi="Arial" w:cs="Arial"/>
              <w:spacing w:val="-2"/>
              <w:sz w:val="24"/>
              <w:szCs w:val="24"/>
              <w:vertAlign w:val="superscript"/>
            </w:rPr>
            <w:t>rd</w:t>
          </w:r>
          <w:r w:rsidR="002C75EF">
            <w:rPr>
              <w:rFonts w:ascii="Arial" w:hAnsi="Arial" w:cs="Arial"/>
              <w:spacing w:val="-2"/>
              <w:sz w:val="24"/>
              <w:szCs w:val="24"/>
            </w:rPr>
            <w:t xml:space="preserve"> July 2023 </w:t>
          </w:r>
        </w:p>
        <w:p w14:paraId="1D46EECA" w14:textId="45438ACF" w:rsidR="009D3F05" w:rsidRPr="00602831" w:rsidRDefault="009D3F05" w:rsidP="008225E8">
          <w:pPr>
            <w:spacing w:line="480" w:lineRule="auto"/>
            <w:rPr>
              <w:sz w:val="24"/>
              <w:szCs w:val="24"/>
              <w:lang w:val="en-US"/>
            </w:rPr>
          </w:pPr>
        </w:p>
        <w:p w14:paraId="4B30EF5B" w14:textId="65CF4686" w:rsidR="009D3F05" w:rsidRPr="00602831" w:rsidRDefault="00FE5C94" w:rsidP="008225E8">
          <w:pPr>
            <w:spacing w:line="480" w:lineRule="auto"/>
            <w:rPr>
              <w:rFonts w:ascii="Arial" w:hAnsi="Arial" w:cs="Arial"/>
              <w:sz w:val="24"/>
              <w:szCs w:val="24"/>
              <w:lang w:val="en-US"/>
            </w:rPr>
          </w:pPr>
          <w:r w:rsidRPr="00602831">
            <w:rPr>
              <w:rFonts w:ascii="Arial" w:hAnsi="Arial" w:cs="Arial"/>
              <w:sz w:val="24"/>
              <w:szCs w:val="24"/>
              <w:lang w:val="en-US"/>
            </w:rPr>
            <w:t>STATEMENT 4</w:t>
          </w:r>
        </w:p>
        <w:p w14:paraId="0BA5F72C" w14:textId="1B02187F" w:rsidR="00FE5C94" w:rsidRPr="00602831" w:rsidRDefault="00DC03AF" w:rsidP="008225E8">
          <w:pPr>
            <w:spacing w:line="480" w:lineRule="auto"/>
            <w:rPr>
              <w:rFonts w:ascii="Arial" w:hAnsi="Arial" w:cs="Arial"/>
              <w:sz w:val="24"/>
              <w:szCs w:val="24"/>
              <w:lang w:val="en-US"/>
            </w:rPr>
          </w:pPr>
          <w:r w:rsidRPr="00602831">
            <w:rPr>
              <w:rFonts w:ascii="Arial" w:hAnsi="Arial" w:cs="Arial"/>
              <w:sz w:val="24"/>
              <w:szCs w:val="24"/>
              <w:lang w:val="en-US"/>
            </w:rPr>
            <w:t>I hereby give consent for my dissertation, if accepted, to be available on the University’s IT system to those who have consent to use the system</w:t>
          </w:r>
        </w:p>
        <w:p w14:paraId="56B3C4C4" w14:textId="086EA208" w:rsidR="008225E8" w:rsidRPr="00602831" w:rsidRDefault="008225E8" w:rsidP="008225E8">
          <w:pPr>
            <w:spacing w:line="480" w:lineRule="auto"/>
            <w:rPr>
              <w:sz w:val="24"/>
              <w:szCs w:val="24"/>
              <w:lang w:val="en-US"/>
            </w:rPr>
          </w:pPr>
          <w:r w:rsidRPr="002C75EF">
            <w:rPr>
              <w:rFonts w:ascii="Arial" w:hAnsi="Arial" w:cs="Arial"/>
              <w:sz w:val="24"/>
              <w:szCs w:val="24"/>
              <w:lang w:val="en-US"/>
            </w:rPr>
            <w:t>Signed</w:t>
          </w:r>
          <w:r w:rsidR="002C75EF" w:rsidRPr="002C75EF">
            <w:rPr>
              <w:rFonts w:ascii="Arial" w:hAnsi="Arial" w:cs="Arial"/>
              <w:sz w:val="24"/>
              <w:szCs w:val="24"/>
              <w:lang w:val="en-US"/>
            </w:rPr>
            <w:t>:</w:t>
          </w:r>
          <w:r w:rsidR="002C75EF">
            <w:rPr>
              <w:sz w:val="24"/>
              <w:szCs w:val="24"/>
              <w:lang w:val="en-US"/>
            </w:rPr>
            <w:t xml:space="preserve">   </w:t>
          </w:r>
          <w:r w:rsidRPr="00602831">
            <w:rPr>
              <w:sz w:val="24"/>
              <w:szCs w:val="24"/>
              <w:lang w:val="en-US"/>
            </w:rPr>
            <w:tab/>
          </w:r>
          <w:r w:rsidR="002C75EF" w:rsidRPr="002C75EF">
            <w:rPr>
              <w:rFonts w:ascii="Lucida Handwriting" w:hAnsi="Lucida Handwriting" w:cs="Arial"/>
              <w:sz w:val="24"/>
              <w:szCs w:val="24"/>
            </w:rPr>
            <w:t>V J Wall</w:t>
          </w:r>
        </w:p>
        <w:p w14:paraId="578D1462" w14:textId="7680ACB8" w:rsidR="00DC03AF" w:rsidRPr="002C75EF" w:rsidRDefault="008225E8" w:rsidP="008225E8">
          <w:pPr>
            <w:spacing w:line="480" w:lineRule="auto"/>
            <w:rPr>
              <w:rFonts w:ascii="Arial" w:hAnsi="Arial" w:cs="Arial"/>
              <w:sz w:val="24"/>
              <w:szCs w:val="24"/>
              <w:lang w:val="en-US"/>
            </w:rPr>
          </w:pPr>
          <w:r w:rsidRPr="002C75EF">
            <w:rPr>
              <w:rFonts w:ascii="Arial" w:hAnsi="Arial" w:cs="Arial"/>
              <w:sz w:val="24"/>
              <w:szCs w:val="24"/>
              <w:lang w:val="en-US"/>
            </w:rPr>
            <w:t>Date</w:t>
          </w:r>
          <w:r w:rsidR="002C75EF">
            <w:rPr>
              <w:rFonts w:ascii="Arial" w:hAnsi="Arial" w:cs="Arial"/>
              <w:sz w:val="24"/>
              <w:szCs w:val="24"/>
              <w:lang w:val="en-US"/>
            </w:rPr>
            <w:t>:</w:t>
          </w:r>
          <w:r w:rsidR="002C75EF" w:rsidRPr="002C75EF">
            <w:rPr>
              <w:rFonts w:ascii="Arial" w:hAnsi="Arial" w:cs="Arial"/>
              <w:sz w:val="24"/>
              <w:szCs w:val="24"/>
              <w:lang w:val="en-US"/>
            </w:rPr>
            <w:t xml:space="preserve">    3</w:t>
          </w:r>
          <w:r w:rsidR="002C75EF" w:rsidRPr="002C75EF">
            <w:rPr>
              <w:rFonts w:ascii="Arial" w:hAnsi="Arial" w:cs="Arial"/>
              <w:sz w:val="24"/>
              <w:szCs w:val="24"/>
              <w:vertAlign w:val="superscript"/>
              <w:lang w:val="en-US"/>
            </w:rPr>
            <w:t>rd</w:t>
          </w:r>
          <w:r w:rsidR="002C75EF" w:rsidRPr="002C75EF">
            <w:rPr>
              <w:rFonts w:ascii="Arial" w:hAnsi="Arial" w:cs="Arial"/>
              <w:sz w:val="24"/>
              <w:szCs w:val="24"/>
              <w:lang w:val="en-US"/>
            </w:rPr>
            <w:t xml:space="preserve"> July 2023</w:t>
          </w:r>
        </w:p>
        <w:p w14:paraId="5C9F2187" w14:textId="5FD620F1" w:rsidR="009D3F05" w:rsidRDefault="009D3F05" w:rsidP="009D3F05">
          <w:pPr>
            <w:rPr>
              <w:lang w:val="en-US"/>
            </w:rPr>
          </w:pPr>
        </w:p>
        <w:p w14:paraId="4EC43087" w14:textId="0E4E1365" w:rsidR="006F330B" w:rsidRPr="00833468" w:rsidRDefault="006F330B" w:rsidP="006F330B">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DD02E1" w14:textId="77777777" w:rsidR="006F330B" w:rsidRDefault="006F330B" w:rsidP="009D3F05">
          <w:pPr>
            <w:rPr>
              <w:rFonts w:ascii="Arial" w:hAnsi="Arial" w:cs="Arial"/>
              <w:b/>
              <w:bCs/>
              <w:sz w:val="24"/>
              <w:szCs w:val="24"/>
              <w:lang w:val="en-US"/>
            </w:rPr>
          </w:pPr>
        </w:p>
        <w:p w14:paraId="26CF7DF9" w14:textId="729D6749" w:rsidR="006F330B" w:rsidRPr="00833468" w:rsidRDefault="006F330B" w:rsidP="006F330B">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Acknowledgements</w:t>
          </w:r>
        </w:p>
        <w:p w14:paraId="1AAD1F4C" w14:textId="2EC71724" w:rsidR="009D3F05" w:rsidRPr="00907030" w:rsidRDefault="009D3F05" w:rsidP="009D3F05">
          <w:pPr>
            <w:rPr>
              <w:rFonts w:ascii="Arial" w:hAnsi="Arial" w:cs="Arial"/>
              <w:b/>
              <w:bCs/>
              <w:sz w:val="24"/>
              <w:szCs w:val="24"/>
              <w:lang w:val="en-US"/>
            </w:rPr>
          </w:pPr>
        </w:p>
        <w:p w14:paraId="69E825B4" w14:textId="09FB5FCF" w:rsidR="009D3F05" w:rsidRDefault="009D3F05" w:rsidP="009D3F05">
          <w:pPr>
            <w:rPr>
              <w:lang w:val="en-US"/>
            </w:rPr>
          </w:pPr>
        </w:p>
        <w:p w14:paraId="07F0B809" w14:textId="49412FC2" w:rsidR="006C01A8" w:rsidRDefault="009913E6" w:rsidP="00144CC3">
          <w:pPr>
            <w:spacing w:line="480" w:lineRule="auto"/>
            <w:rPr>
              <w:rFonts w:ascii="Arial" w:hAnsi="Arial" w:cs="Arial"/>
              <w:sz w:val="24"/>
              <w:szCs w:val="24"/>
              <w:lang w:val="en-US"/>
            </w:rPr>
          </w:pPr>
          <w:r>
            <w:rPr>
              <w:rFonts w:ascii="Arial" w:hAnsi="Arial" w:cs="Arial"/>
              <w:sz w:val="24"/>
              <w:szCs w:val="24"/>
              <w:lang w:val="en-US"/>
            </w:rPr>
            <w:t xml:space="preserve">I </w:t>
          </w:r>
          <w:r w:rsidR="00C95F8B">
            <w:rPr>
              <w:rFonts w:ascii="Arial" w:hAnsi="Arial" w:cs="Arial"/>
              <w:sz w:val="24"/>
              <w:szCs w:val="24"/>
              <w:lang w:val="en-US"/>
            </w:rPr>
            <w:t>am</w:t>
          </w:r>
          <w:r>
            <w:rPr>
              <w:rFonts w:ascii="Arial" w:hAnsi="Arial" w:cs="Arial"/>
              <w:sz w:val="24"/>
              <w:szCs w:val="24"/>
              <w:lang w:val="en-US"/>
            </w:rPr>
            <w:t xml:space="preserve"> fortunate to have had the opportunity to undertake this </w:t>
          </w:r>
          <w:r w:rsidR="002C75EF">
            <w:rPr>
              <w:rFonts w:ascii="Arial" w:hAnsi="Arial" w:cs="Arial"/>
              <w:sz w:val="24"/>
              <w:szCs w:val="24"/>
              <w:lang w:val="en-US"/>
            </w:rPr>
            <w:t>master’s</w:t>
          </w:r>
          <w:r>
            <w:rPr>
              <w:rFonts w:ascii="Arial" w:hAnsi="Arial" w:cs="Arial"/>
              <w:sz w:val="24"/>
              <w:szCs w:val="24"/>
              <w:lang w:val="en-US"/>
            </w:rPr>
            <w:t xml:space="preserve"> degree as part of my academic and professional development. </w:t>
          </w:r>
          <w:r w:rsidR="00E3387C">
            <w:rPr>
              <w:rFonts w:ascii="Arial" w:hAnsi="Arial" w:cs="Arial"/>
              <w:sz w:val="24"/>
              <w:szCs w:val="24"/>
              <w:lang w:val="en-US"/>
            </w:rPr>
            <w:t xml:space="preserve">Firstly, </w:t>
          </w:r>
          <w:r w:rsidR="00910C3B">
            <w:rPr>
              <w:rFonts w:ascii="Arial" w:hAnsi="Arial" w:cs="Arial"/>
              <w:sz w:val="24"/>
              <w:szCs w:val="24"/>
              <w:lang w:val="en-US"/>
            </w:rPr>
            <w:t>I would like to express my sincere gratitude and thanks to my supervisor Alison Cooke for her guidance</w:t>
          </w:r>
          <w:r w:rsidR="00455E0F">
            <w:rPr>
              <w:rFonts w:ascii="Arial" w:hAnsi="Arial" w:cs="Arial"/>
              <w:sz w:val="24"/>
              <w:szCs w:val="24"/>
              <w:lang w:val="en-US"/>
            </w:rPr>
            <w:t xml:space="preserve">, continued </w:t>
          </w:r>
          <w:r w:rsidR="00910C3B">
            <w:rPr>
              <w:rFonts w:ascii="Arial" w:hAnsi="Arial" w:cs="Arial"/>
              <w:sz w:val="24"/>
              <w:szCs w:val="24"/>
              <w:lang w:val="en-US"/>
            </w:rPr>
            <w:t>suppor</w:t>
          </w:r>
          <w:r w:rsidR="00E575C4">
            <w:rPr>
              <w:rFonts w:ascii="Arial" w:hAnsi="Arial" w:cs="Arial"/>
              <w:sz w:val="24"/>
              <w:szCs w:val="24"/>
              <w:lang w:val="en-US"/>
            </w:rPr>
            <w:t xml:space="preserve">t and keeping me motivated throughout my dissertation year.  </w:t>
          </w:r>
          <w:r w:rsidR="00A60125">
            <w:rPr>
              <w:rFonts w:ascii="Arial" w:hAnsi="Arial" w:cs="Arial"/>
              <w:sz w:val="24"/>
              <w:szCs w:val="24"/>
              <w:lang w:val="en-US"/>
            </w:rPr>
            <w:t>I would also like to thank my</w:t>
          </w:r>
          <w:r w:rsidR="00790228">
            <w:rPr>
              <w:rFonts w:ascii="Arial" w:hAnsi="Arial" w:cs="Arial"/>
              <w:sz w:val="24"/>
              <w:szCs w:val="24"/>
              <w:lang w:val="en-US"/>
            </w:rPr>
            <w:t xml:space="preserve"> IOM</w:t>
          </w:r>
          <w:r w:rsidR="00A60125">
            <w:rPr>
              <w:rFonts w:ascii="Arial" w:hAnsi="Arial" w:cs="Arial"/>
              <w:sz w:val="24"/>
              <w:szCs w:val="24"/>
              <w:lang w:val="en-US"/>
            </w:rPr>
            <w:t xml:space="preserve"> colleagues</w:t>
          </w:r>
          <w:r w:rsidR="00DF0270">
            <w:rPr>
              <w:rFonts w:ascii="Arial" w:hAnsi="Arial" w:cs="Arial"/>
              <w:sz w:val="24"/>
              <w:szCs w:val="24"/>
              <w:lang w:val="en-US"/>
            </w:rPr>
            <w:t xml:space="preserve"> in Dyfed-Powys</w:t>
          </w:r>
          <w:r w:rsidR="00A60125">
            <w:rPr>
              <w:rFonts w:ascii="Arial" w:hAnsi="Arial" w:cs="Arial"/>
              <w:sz w:val="24"/>
              <w:szCs w:val="24"/>
              <w:lang w:val="en-US"/>
            </w:rPr>
            <w:t xml:space="preserve"> who</w:t>
          </w:r>
          <w:r w:rsidR="00E3387C">
            <w:rPr>
              <w:rFonts w:ascii="Arial" w:hAnsi="Arial" w:cs="Arial"/>
              <w:sz w:val="24"/>
              <w:szCs w:val="24"/>
              <w:lang w:val="en-US"/>
            </w:rPr>
            <w:t xml:space="preserve"> have</w:t>
          </w:r>
          <w:r w:rsidR="00A60125">
            <w:rPr>
              <w:rFonts w:ascii="Arial" w:hAnsi="Arial" w:cs="Arial"/>
              <w:sz w:val="24"/>
              <w:szCs w:val="24"/>
              <w:lang w:val="en-US"/>
            </w:rPr>
            <w:t xml:space="preserve"> supported me during this study by participating in the focus group and </w:t>
          </w:r>
          <w:r w:rsidR="00E444D0">
            <w:rPr>
              <w:rFonts w:ascii="Arial" w:hAnsi="Arial" w:cs="Arial"/>
              <w:sz w:val="24"/>
              <w:szCs w:val="24"/>
              <w:lang w:val="en-US"/>
            </w:rPr>
            <w:t xml:space="preserve">online survey and </w:t>
          </w:r>
          <w:r w:rsidR="002C07D0">
            <w:rPr>
              <w:rFonts w:ascii="Arial" w:hAnsi="Arial" w:cs="Arial"/>
              <w:sz w:val="24"/>
              <w:szCs w:val="24"/>
              <w:lang w:val="en-US"/>
            </w:rPr>
            <w:t xml:space="preserve">supporting me to collate the data required for this research. </w:t>
          </w:r>
          <w:r w:rsidR="00790228">
            <w:rPr>
              <w:rFonts w:ascii="Arial" w:hAnsi="Arial" w:cs="Arial"/>
              <w:sz w:val="24"/>
              <w:szCs w:val="24"/>
              <w:lang w:val="en-US"/>
            </w:rPr>
            <w:t xml:space="preserve"> </w:t>
          </w:r>
        </w:p>
        <w:p w14:paraId="23ACB9BF" w14:textId="7C3A7103" w:rsidR="00E575C4" w:rsidRDefault="006C01A8" w:rsidP="00144CC3">
          <w:pPr>
            <w:spacing w:line="480" w:lineRule="auto"/>
            <w:rPr>
              <w:rFonts w:ascii="Arial" w:hAnsi="Arial" w:cs="Arial"/>
              <w:sz w:val="24"/>
              <w:szCs w:val="24"/>
              <w:lang w:val="en-US"/>
            </w:rPr>
          </w:pPr>
          <w:r>
            <w:rPr>
              <w:rFonts w:ascii="Arial" w:hAnsi="Arial" w:cs="Arial"/>
              <w:sz w:val="24"/>
              <w:szCs w:val="24"/>
              <w:lang w:val="en-US"/>
            </w:rPr>
            <w:t xml:space="preserve">A </w:t>
          </w:r>
          <w:r w:rsidR="008F5536">
            <w:rPr>
              <w:rFonts w:ascii="Arial" w:hAnsi="Arial" w:cs="Arial"/>
              <w:sz w:val="24"/>
              <w:szCs w:val="24"/>
              <w:lang w:val="en-US"/>
            </w:rPr>
            <w:t xml:space="preserve">heartfelt thank you must go </w:t>
          </w:r>
          <w:r w:rsidR="00455744">
            <w:rPr>
              <w:rFonts w:ascii="Arial" w:hAnsi="Arial" w:cs="Arial"/>
              <w:sz w:val="24"/>
              <w:szCs w:val="24"/>
              <w:lang w:val="en-US"/>
            </w:rPr>
            <w:t xml:space="preserve">to my husband Stuart </w:t>
          </w:r>
          <w:r w:rsidR="00CA0DE5">
            <w:rPr>
              <w:rFonts w:ascii="Arial" w:hAnsi="Arial" w:cs="Arial"/>
              <w:sz w:val="24"/>
              <w:szCs w:val="24"/>
              <w:lang w:val="en-US"/>
            </w:rPr>
            <w:t>and our children Imogen and Jac for all their love</w:t>
          </w:r>
          <w:r>
            <w:rPr>
              <w:rFonts w:ascii="Arial" w:hAnsi="Arial" w:cs="Arial"/>
              <w:sz w:val="24"/>
              <w:szCs w:val="24"/>
              <w:lang w:val="en-US"/>
            </w:rPr>
            <w:t xml:space="preserve"> and</w:t>
          </w:r>
          <w:r w:rsidR="00CA0DE5">
            <w:rPr>
              <w:rFonts w:ascii="Arial" w:hAnsi="Arial" w:cs="Arial"/>
              <w:sz w:val="24"/>
              <w:szCs w:val="24"/>
              <w:lang w:val="en-US"/>
            </w:rPr>
            <w:t xml:space="preserve"> support </w:t>
          </w:r>
          <w:r w:rsidR="009269B8">
            <w:rPr>
              <w:rFonts w:ascii="Arial" w:hAnsi="Arial" w:cs="Arial"/>
              <w:sz w:val="24"/>
              <w:szCs w:val="24"/>
              <w:lang w:val="en-US"/>
            </w:rPr>
            <w:t xml:space="preserve">over the last 3 years.  Working full time </w:t>
          </w:r>
          <w:r w:rsidR="00B43E84">
            <w:rPr>
              <w:rFonts w:ascii="Arial" w:hAnsi="Arial" w:cs="Arial"/>
              <w:sz w:val="24"/>
              <w:szCs w:val="24"/>
              <w:lang w:val="en-US"/>
            </w:rPr>
            <w:t xml:space="preserve">has meant my studies have had to </w:t>
          </w:r>
          <w:r w:rsidR="008F5536">
            <w:rPr>
              <w:rFonts w:ascii="Arial" w:hAnsi="Arial" w:cs="Arial"/>
              <w:sz w:val="24"/>
              <w:szCs w:val="24"/>
              <w:lang w:val="en-US"/>
            </w:rPr>
            <w:t xml:space="preserve">at times </w:t>
          </w:r>
          <w:r w:rsidR="002D57E3">
            <w:rPr>
              <w:rFonts w:ascii="Arial" w:hAnsi="Arial" w:cs="Arial"/>
              <w:sz w:val="24"/>
              <w:szCs w:val="24"/>
              <w:lang w:val="en-US"/>
            </w:rPr>
            <w:t>interfere with</w:t>
          </w:r>
          <w:r w:rsidR="006C6C07">
            <w:rPr>
              <w:rFonts w:ascii="Arial" w:hAnsi="Arial" w:cs="Arial"/>
              <w:sz w:val="24"/>
              <w:szCs w:val="24"/>
              <w:lang w:val="en-US"/>
            </w:rPr>
            <w:t xml:space="preserve"> precious</w:t>
          </w:r>
          <w:r w:rsidR="00B43E84">
            <w:rPr>
              <w:rFonts w:ascii="Arial" w:hAnsi="Arial" w:cs="Arial"/>
              <w:sz w:val="24"/>
              <w:szCs w:val="24"/>
              <w:lang w:val="en-US"/>
            </w:rPr>
            <w:t xml:space="preserve"> family time</w:t>
          </w:r>
          <w:r w:rsidR="00326146">
            <w:rPr>
              <w:rFonts w:ascii="Arial" w:hAnsi="Arial" w:cs="Arial"/>
              <w:sz w:val="24"/>
              <w:szCs w:val="24"/>
              <w:lang w:val="en-US"/>
            </w:rPr>
            <w:t>.</w:t>
          </w:r>
          <w:r w:rsidR="00727762">
            <w:rPr>
              <w:rFonts w:ascii="Arial" w:hAnsi="Arial" w:cs="Arial"/>
              <w:sz w:val="24"/>
              <w:szCs w:val="24"/>
              <w:lang w:val="en-US"/>
            </w:rPr>
            <w:t xml:space="preserve"> </w:t>
          </w:r>
          <w:r w:rsidR="006C6C07">
            <w:rPr>
              <w:rFonts w:ascii="Arial" w:hAnsi="Arial" w:cs="Arial"/>
              <w:sz w:val="24"/>
              <w:szCs w:val="24"/>
              <w:lang w:val="en-US"/>
            </w:rPr>
            <w:t xml:space="preserve">Their </w:t>
          </w:r>
          <w:r w:rsidR="003E0AF4">
            <w:rPr>
              <w:rFonts w:ascii="Arial" w:hAnsi="Arial" w:cs="Arial"/>
              <w:sz w:val="24"/>
              <w:szCs w:val="24"/>
              <w:lang w:val="en-US"/>
            </w:rPr>
            <w:t xml:space="preserve">unwavering support and understanding </w:t>
          </w:r>
          <w:r w:rsidR="008F5536">
            <w:rPr>
              <w:rFonts w:ascii="Arial" w:hAnsi="Arial" w:cs="Arial"/>
              <w:sz w:val="24"/>
              <w:szCs w:val="24"/>
              <w:lang w:val="en-US"/>
            </w:rPr>
            <w:t>have</w:t>
          </w:r>
          <w:r w:rsidR="003E0AF4">
            <w:rPr>
              <w:rFonts w:ascii="Arial" w:hAnsi="Arial" w:cs="Arial"/>
              <w:sz w:val="24"/>
              <w:szCs w:val="24"/>
              <w:lang w:val="en-US"/>
            </w:rPr>
            <w:t xml:space="preserve"> meant more to me than words could ever describe.  </w:t>
          </w:r>
        </w:p>
        <w:p w14:paraId="1E343EDF" w14:textId="4B314F8A" w:rsidR="003E0AF4" w:rsidRPr="00910C3B" w:rsidRDefault="003E0AF4" w:rsidP="00144CC3">
          <w:pPr>
            <w:spacing w:line="480" w:lineRule="auto"/>
            <w:rPr>
              <w:rFonts w:ascii="Arial" w:hAnsi="Arial" w:cs="Arial"/>
              <w:sz w:val="24"/>
              <w:szCs w:val="24"/>
              <w:lang w:val="en-US"/>
            </w:rPr>
          </w:pPr>
          <w:r>
            <w:rPr>
              <w:rFonts w:ascii="Arial" w:hAnsi="Arial" w:cs="Arial"/>
              <w:sz w:val="24"/>
              <w:szCs w:val="24"/>
              <w:lang w:val="en-US"/>
            </w:rPr>
            <w:t xml:space="preserve">I dedicate this dissertation to </w:t>
          </w:r>
          <w:r w:rsidR="002D3D5A">
            <w:rPr>
              <w:rFonts w:ascii="Arial" w:hAnsi="Arial" w:cs="Arial"/>
              <w:sz w:val="24"/>
              <w:szCs w:val="24"/>
              <w:lang w:val="en-US"/>
            </w:rPr>
            <w:t>my</w:t>
          </w:r>
          <w:r w:rsidR="00F30A7C">
            <w:rPr>
              <w:rFonts w:ascii="Arial" w:hAnsi="Arial" w:cs="Arial"/>
              <w:sz w:val="24"/>
              <w:szCs w:val="24"/>
              <w:lang w:val="en-US"/>
            </w:rPr>
            <w:t xml:space="preserve"> </w:t>
          </w:r>
          <w:r>
            <w:rPr>
              <w:rFonts w:ascii="Arial" w:hAnsi="Arial" w:cs="Arial"/>
              <w:sz w:val="24"/>
              <w:szCs w:val="24"/>
              <w:lang w:val="en-US"/>
            </w:rPr>
            <w:t xml:space="preserve">husband Stuart and our two beautiful children Imogen and Jac. </w:t>
          </w:r>
          <w:r w:rsidR="00FF6934">
            <w:rPr>
              <w:rFonts w:ascii="Arial" w:hAnsi="Arial" w:cs="Arial"/>
              <w:sz w:val="24"/>
              <w:szCs w:val="24"/>
              <w:lang w:val="en-US"/>
            </w:rPr>
            <w:t xml:space="preserve">My proudest achievement in life </w:t>
          </w:r>
          <w:r w:rsidR="0060756F">
            <w:rPr>
              <w:rFonts w:ascii="Arial" w:hAnsi="Arial" w:cs="Arial"/>
              <w:sz w:val="24"/>
              <w:szCs w:val="24"/>
              <w:lang w:val="en-US"/>
            </w:rPr>
            <w:t xml:space="preserve">will always be becoming </w:t>
          </w:r>
          <w:r w:rsidR="00FF6934">
            <w:rPr>
              <w:rFonts w:ascii="Arial" w:hAnsi="Arial" w:cs="Arial"/>
              <w:sz w:val="24"/>
              <w:szCs w:val="24"/>
              <w:lang w:val="en-US"/>
            </w:rPr>
            <w:t>a wife and mother</w:t>
          </w:r>
          <w:r w:rsidR="00236355">
            <w:rPr>
              <w:rFonts w:ascii="Arial" w:hAnsi="Arial" w:cs="Arial"/>
              <w:sz w:val="24"/>
              <w:szCs w:val="24"/>
              <w:lang w:val="en-US"/>
            </w:rPr>
            <w:t xml:space="preserve"> </w:t>
          </w:r>
          <w:r w:rsidR="00A534FA">
            <w:rPr>
              <w:rFonts w:ascii="Arial" w:hAnsi="Arial" w:cs="Arial"/>
              <w:sz w:val="24"/>
              <w:szCs w:val="24"/>
              <w:lang w:val="en-US"/>
            </w:rPr>
            <w:t xml:space="preserve">and </w:t>
          </w:r>
          <w:r w:rsidR="00063CA1">
            <w:rPr>
              <w:rFonts w:ascii="Arial" w:hAnsi="Arial" w:cs="Arial"/>
              <w:sz w:val="24"/>
              <w:szCs w:val="24"/>
              <w:lang w:val="en-US"/>
            </w:rPr>
            <w:t>it</w:t>
          </w:r>
          <w:r w:rsidR="00236355">
            <w:rPr>
              <w:rFonts w:ascii="Arial" w:hAnsi="Arial" w:cs="Arial"/>
              <w:sz w:val="24"/>
              <w:szCs w:val="24"/>
              <w:lang w:val="en-US"/>
            </w:rPr>
            <w:t xml:space="preserve"> </w:t>
          </w:r>
          <w:r w:rsidR="008F5536">
            <w:rPr>
              <w:rFonts w:ascii="Arial" w:hAnsi="Arial" w:cs="Arial"/>
              <w:sz w:val="24"/>
              <w:szCs w:val="24"/>
              <w:lang w:val="en-US"/>
            </w:rPr>
            <w:t>is their lo</w:t>
          </w:r>
          <w:r w:rsidR="00BD5C73">
            <w:rPr>
              <w:rFonts w:ascii="Arial" w:hAnsi="Arial" w:cs="Arial"/>
              <w:sz w:val="24"/>
              <w:szCs w:val="24"/>
              <w:lang w:val="en-US"/>
            </w:rPr>
            <w:t>ve and support that</w:t>
          </w:r>
          <w:r w:rsidR="00763AE3">
            <w:rPr>
              <w:rFonts w:ascii="Arial" w:hAnsi="Arial" w:cs="Arial"/>
              <w:sz w:val="24"/>
              <w:szCs w:val="24"/>
              <w:lang w:val="en-US"/>
            </w:rPr>
            <w:t xml:space="preserve"> ha</w:t>
          </w:r>
          <w:r w:rsidR="00BD5C73">
            <w:rPr>
              <w:rFonts w:ascii="Arial" w:hAnsi="Arial" w:cs="Arial"/>
              <w:sz w:val="24"/>
              <w:szCs w:val="24"/>
              <w:lang w:val="en-US"/>
            </w:rPr>
            <w:t>s</w:t>
          </w:r>
          <w:r w:rsidR="00C25EA9">
            <w:rPr>
              <w:rFonts w:ascii="Arial" w:hAnsi="Arial" w:cs="Arial"/>
              <w:sz w:val="24"/>
              <w:szCs w:val="24"/>
              <w:lang w:val="en-US"/>
            </w:rPr>
            <w:t xml:space="preserve"> giv</w:t>
          </w:r>
          <w:r w:rsidR="00763AE3">
            <w:rPr>
              <w:rFonts w:ascii="Arial" w:hAnsi="Arial" w:cs="Arial"/>
              <w:sz w:val="24"/>
              <w:szCs w:val="24"/>
              <w:lang w:val="en-US"/>
            </w:rPr>
            <w:t>en</w:t>
          </w:r>
          <w:r w:rsidR="00C25EA9">
            <w:rPr>
              <w:rFonts w:ascii="Arial" w:hAnsi="Arial" w:cs="Arial"/>
              <w:sz w:val="24"/>
              <w:szCs w:val="24"/>
              <w:lang w:val="en-US"/>
            </w:rPr>
            <w:t xml:space="preserve"> me the courage</w:t>
          </w:r>
          <w:r w:rsidR="007F27E2">
            <w:rPr>
              <w:rFonts w:ascii="Arial" w:hAnsi="Arial" w:cs="Arial"/>
              <w:sz w:val="24"/>
              <w:szCs w:val="24"/>
              <w:lang w:val="en-US"/>
            </w:rPr>
            <w:t xml:space="preserve"> and </w:t>
          </w:r>
          <w:r w:rsidR="00C25EA9">
            <w:rPr>
              <w:rFonts w:ascii="Arial" w:hAnsi="Arial" w:cs="Arial"/>
              <w:sz w:val="24"/>
              <w:szCs w:val="24"/>
              <w:lang w:val="en-US"/>
            </w:rPr>
            <w:t>motivation</w:t>
          </w:r>
          <w:r w:rsidR="00B3104B">
            <w:rPr>
              <w:rFonts w:ascii="Arial" w:hAnsi="Arial" w:cs="Arial"/>
              <w:sz w:val="24"/>
              <w:szCs w:val="24"/>
              <w:lang w:val="en-US"/>
            </w:rPr>
            <w:t xml:space="preserve"> </w:t>
          </w:r>
          <w:r w:rsidR="00392257">
            <w:rPr>
              <w:rFonts w:ascii="Arial" w:hAnsi="Arial" w:cs="Arial"/>
              <w:sz w:val="24"/>
              <w:szCs w:val="24"/>
              <w:lang w:val="en-US"/>
            </w:rPr>
            <w:t>to pursue</w:t>
          </w:r>
          <w:r w:rsidR="00063CA1">
            <w:rPr>
              <w:rFonts w:ascii="Arial" w:hAnsi="Arial" w:cs="Arial"/>
              <w:sz w:val="24"/>
              <w:szCs w:val="24"/>
              <w:lang w:val="en-US"/>
            </w:rPr>
            <w:t xml:space="preserve"> my dreams</w:t>
          </w:r>
          <w:r w:rsidR="009E5996">
            <w:rPr>
              <w:rFonts w:ascii="Arial" w:hAnsi="Arial" w:cs="Arial"/>
              <w:sz w:val="24"/>
              <w:szCs w:val="24"/>
              <w:lang w:val="en-US"/>
            </w:rPr>
            <w:t>. They</w:t>
          </w:r>
          <w:r w:rsidR="00A534FA">
            <w:rPr>
              <w:rFonts w:ascii="Arial" w:hAnsi="Arial" w:cs="Arial"/>
              <w:sz w:val="24"/>
              <w:szCs w:val="24"/>
              <w:lang w:val="en-US"/>
            </w:rPr>
            <w:t xml:space="preserve"> have</w:t>
          </w:r>
          <w:r w:rsidR="009E5996">
            <w:rPr>
              <w:rFonts w:ascii="Arial" w:hAnsi="Arial" w:cs="Arial"/>
              <w:sz w:val="24"/>
              <w:szCs w:val="24"/>
              <w:lang w:val="en-US"/>
            </w:rPr>
            <w:t xml:space="preserve"> given me the strength and determination to overcome</w:t>
          </w:r>
          <w:r w:rsidR="004057A2">
            <w:rPr>
              <w:rFonts w:ascii="Arial" w:hAnsi="Arial" w:cs="Arial"/>
              <w:sz w:val="24"/>
              <w:szCs w:val="24"/>
              <w:lang w:val="en-US"/>
            </w:rPr>
            <w:t xml:space="preserve"> any obstacles that have come my way</w:t>
          </w:r>
          <w:r w:rsidR="009E5996">
            <w:rPr>
              <w:rFonts w:ascii="Arial" w:hAnsi="Arial" w:cs="Arial"/>
              <w:sz w:val="24"/>
              <w:szCs w:val="24"/>
              <w:lang w:val="en-US"/>
            </w:rPr>
            <w:t xml:space="preserve"> throughout this journey</w:t>
          </w:r>
          <w:r w:rsidR="00FD69AD">
            <w:rPr>
              <w:rFonts w:ascii="Arial" w:hAnsi="Arial" w:cs="Arial"/>
              <w:sz w:val="24"/>
              <w:szCs w:val="24"/>
              <w:lang w:val="en-US"/>
            </w:rPr>
            <w:t xml:space="preserve">. </w:t>
          </w:r>
          <w:r w:rsidR="004057A2">
            <w:rPr>
              <w:rFonts w:ascii="Arial" w:hAnsi="Arial" w:cs="Arial"/>
              <w:sz w:val="24"/>
              <w:szCs w:val="24"/>
              <w:lang w:val="en-US"/>
            </w:rPr>
            <w:t>Thank you!</w:t>
          </w:r>
        </w:p>
        <w:p w14:paraId="13B7F360" w14:textId="130057A9" w:rsidR="009D3F05" w:rsidRDefault="009D3F05" w:rsidP="009D3F05">
          <w:pPr>
            <w:rPr>
              <w:lang w:val="en-US"/>
            </w:rPr>
          </w:pPr>
        </w:p>
        <w:p w14:paraId="085C1670" w14:textId="77777777" w:rsidR="00674196" w:rsidRDefault="00674196" w:rsidP="009D3F05">
          <w:pPr>
            <w:rPr>
              <w:lang w:val="en-US"/>
            </w:rPr>
          </w:pPr>
        </w:p>
        <w:p w14:paraId="6A370FB1" w14:textId="77777777" w:rsidR="004D120B" w:rsidRDefault="004D120B" w:rsidP="009D3F05">
          <w:pPr>
            <w:rPr>
              <w:lang w:val="en-US"/>
            </w:rPr>
          </w:pPr>
        </w:p>
        <w:p w14:paraId="0FC7FCE8" w14:textId="77777777" w:rsidR="004D120B" w:rsidRDefault="004D120B" w:rsidP="009D3F05">
          <w:pPr>
            <w:rPr>
              <w:lang w:val="en-US"/>
            </w:rPr>
          </w:pPr>
        </w:p>
        <w:p w14:paraId="126E0ECF" w14:textId="77777777" w:rsidR="004D120B" w:rsidRDefault="004D120B" w:rsidP="009D3F05">
          <w:pPr>
            <w:rPr>
              <w:lang w:val="en-US"/>
            </w:rPr>
          </w:pPr>
        </w:p>
        <w:p w14:paraId="4A4618E3" w14:textId="22EA8201" w:rsidR="006F330B" w:rsidRPr="00833468" w:rsidRDefault="006F330B" w:rsidP="006F330B">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Abstract</w:t>
          </w:r>
        </w:p>
        <w:p w14:paraId="202F1BB1" w14:textId="77777777" w:rsidR="006F330B" w:rsidRDefault="006F330B">
          <w:pPr>
            <w:rPr>
              <w:rFonts w:eastAsiaTheme="minorEastAsia"/>
              <w:color w:val="4472C4" w:themeColor="accent1"/>
              <w:lang w:val="en-US"/>
            </w:rPr>
          </w:pPr>
        </w:p>
        <w:p w14:paraId="24C9DFCD" w14:textId="386F4822" w:rsidR="00802C86" w:rsidRPr="006A0708" w:rsidRDefault="001F27EA">
          <w:pPr>
            <w:rPr>
              <w:rFonts w:eastAsiaTheme="minorEastAsia"/>
              <w:color w:val="4472C4" w:themeColor="accent1"/>
              <w:lang w:val="en-US"/>
            </w:rPr>
          </w:pPr>
        </w:p>
      </w:sdtContent>
    </w:sdt>
    <w:p w14:paraId="579DF650" w14:textId="24DC9901" w:rsidR="00BB3461" w:rsidRPr="004D120B" w:rsidRDefault="00BB3461" w:rsidP="003F2757">
      <w:pPr>
        <w:spacing w:line="480" w:lineRule="auto"/>
        <w:rPr>
          <w:rFonts w:ascii="Arial" w:eastAsiaTheme="minorEastAsia" w:hAnsi="Arial" w:cs="Arial"/>
          <w:b/>
          <w:bCs/>
          <w:color w:val="0070C0"/>
          <w:sz w:val="24"/>
          <w:szCs w:val="24"/>
          <w:lang w:val="en-US"/>
        </w:rPr>
      </w:pPr>
      <w:r w:rsidRPr="004D120B">
        <w:rPr>
          <w:rFonts w:ascii="Arial" w:eastAsiaTheme="minorEastAsia" w:hAnsi="Arial" w:cs="Arial"/>
          <w:b/>
          <w:bCs/>
          <w:color w:val="0070C0"/>
          <w:sz w:val="24"/>
          <w:szCs w:val="24"/>
          <w:lang w:val="en-US"/>
        </w:rPr>
        <w:t>Purpose</w:t>
      </w:r>
      <w:r w:rsidR="006A0708" w:rsidRPr="004D120B">
        <w:rPr>
          <w:rFonts w:ascii="Arial" w:eastAsiaTheme="minorEastAsia" w:hAnsi="Arial" w:cs="Arial"/>
          <w:b/>
          <w:bCs/>
          <w:color w:val="0070C0"/>
          <w:sz w:val="24"/>
          <w:szCs w:val="24"/>
          <w:lang w:val="en-US"/>
        </w:rPr>
        <w:t xml:space="preserve"> </w:t>
      </w:r>
    </w:p>
    <w:p w14:paraId="2DF36A73" w14:textId="3A919850" w:rsidR="003C0032" w:rsidRPr="00BD601B" w:rsidRDefault="001D3FFD" w:rsidP="003F2757">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This dissertation presents research findings</w:t>
      </w:r>
      <w:r w:rsidR="003C0032" w:rsidRPr="00BD601B">
        <w:rPr>
          <w:rFonts w:ascii="Arial" w:eastAsiaTheme="minorEastAsia" w:hAnsi="Arial" w:cs="Arial"/>
          <w:sz w:val="24"/>
          <w:szCs w:val="24"/>
          <w:lang w:val="en-US"/>
        </w:rPr>
        <w:t xml:space="preserve"> f</w:t>
      </w:r>
      <w:r w:rsidR="00E87512">
        <w:rPr>
          <w:rFonts w:ascii="Arial" w:eastAsiaTheme="minorEastAsia" w:hAnsi="Arial" w:cs="Arial"/>
          <w:sz w:val="24"/>
          <w:szCs w:val="24"/>
          <w:lang w:val="en-US"/>
        </w:rPr>
        <w:t xml:space="preserve">rom a </w:t>
      </w:r>
      <w:r w:rsidR="003C0032" w:rsidRPr="00BD601B">
        <w:rPr>
          <w:rFonts w:ascii="Arial" w:eastAsiaTheme="minorEastAsia" w:hAnsi="Arial" w:cs="Arial"/>
          <w:sz w:val="24"/>
          <w:szCs w:val="24"/>
          <w:lang w:val="en-US"/>
        </w:rPr>
        <w:t xml:space="preserve">critical examination of </w:t>
      </w:r>
      <w:r w:rsidR="00F610CD" w:rsidRPr="00BD601B">
        <w:rPr>
          <w:rFonts w:ascii="Arial" w:eastAsiaTheme="minorEastAsia" w:hAnsi="Arial" w:cs="Arial"/>
          <w:sz w:val="24"/>
          <w:szCs w:val="24"/>
          <w:lang w:val="en-US"/>
        </w:rPr>
        <w:t>Integrated Offender Management</w:t>
      </w:r>
      <w:r w:rsidR="00BA1B91" w:rsidRPr="00BD601B">
        <w:rPr>
          <w:rFonts w:ascii="Arial" w:eastAsiaTheme="minorEastAsia" w:hAnsi="Arial" w:cs="Arial"/>
          <w:sz w:val="24"/>
          <w:szCs w:val="24"/>
          <w:lang w:val="en-US"/>
        </w:rPr>
        <w:t xml:space="preserve"> (IOM)</w:t>
      </w:r>
      <w:r w:rsidR="00F610CD" w:rsidRPr="00BD601B">
        <w:rPr>
          <w:rFonts w:ascii="Arial" w:eastAsiaTheme="minorEastAsia" w:hAnsi="Arial" w:cs="Arial"/>
          <w:sz w:val="24"/>
          <w:szCs w:val="24"/>
          <w:lang w:val="en-US"/>
        </w:rPr>
        <w:t xml:space="preserve"> </w:t>
      </w:r>
      <w:r w:rsidR="003C0032" w:rsidRPr="00BD601B">
        <w:rPr>
          <w:rFonts w:ascii="Arial" w:eastAsiaTheme="minorEastAsia" w:hAnsi="Arial" w:cs="Arial"/>
          <w:sz w:val="24"/>
          <w:szCs w:val="24"/>
          <w:lang w:val="en-US"/>
        </w:rPr>
        <w:t xml:space="preserve">within </w:t>
      </w:r>
      <w:r w:rsidR="0063697C" w:rsidRPr="00BD601B">
        <w:rPr>
          <w:rFonts w:ascii="Arial" w:eastAsiaTheme="minorEastAsia" w:hAnsi="Arial" w:cs="Arial"/>
          <w:sz w:val="24"/>
          <w:szCs w:val="24"/>
          <w:lang w:val="en-US"/>
        </w:rPr>
        <w:t xml:space="preserve">the </w:t>
      </w:r>
      <w:r w:rsidR="003C0032" w:rsidRPr="00BD601B">
        <w:rPr>
          <w:rFonts w:ascii="Arial" w:eastAsiaTheme="minorEastAsia" w:hAnsi="Arial" w:cs="Arial"/>
          <w:sz w:val="24"/>
          <w:szCs w:val="24"/>
          <w:lang w:val="en-US"/>
        </w:rPr>
        <w:t>Dyfed-Powys area</w:t>
      </w:r>
      <w:r w:rsidR="00D541A5">
        <w:rPr>
          <w:rFonts w:ascii="Arial" w:eastAsiaTheme="minorEastAsia" w:hAnsi="Arial" w:cs="Arial"/>
          <w:sz w:val="24"/>
          <w:szCs w:val="24"/>
          <w:lang w:val="en-US"/>
        </w:rPr>
        <w:t xml:space="preserve">.  This </w:t>
      </w:r>
      <w:r w:rsidR="009A2AA5">
        <w:rPr>
          <w:rFonts w:ascii="Arial" w:eastAsiaTheme="minorEastAsia" w:hAnsi="Arial" w:cs="Arial"/>
          <w:sz w:val="24"/>
          <w:szCs w:val="24"/>
          <w:lang w:val="en-US"/>
        </w:rPr>
        <w:t>study</w:t>
      </w:r>
      <w:r w:rsidR="00D541A5">
        <w:rPr>
          <w:rFonts w:ascii="Arial" w:eastAsiaTheme="minorEastAsia" w:hAnsi="Arial" w:cs="Arial"/>
          <w:sz w:val="24"/>
          <w:szCs w:val="24"/>
          <w:lang w:val="en-US"/>
        </w:rPr>
        <w:t xml:space="preserve"> has </w:t>
      </w:r>
      <w:r w:rsidR="009A2AA5">
        <w:rPr>
          <w:rFonts w:ascii="Arial" w:eastAsiaTheme="minorEastAsia" w:hAnsi="Arial" w:cs="Arial"/>
          <w:sz w:val="24"/>
          <w:szCs w:val="24"/>
          <w:lang w:val="en-US"/>
        </w:rPr>
        <w:t>come at a pertinent time</w:t>
      </w:r>
      <w:r w:rsidR="00D541A5">
        <w:rPr>
          <w:rFonts w:ascii="Arial" w:eastAsiaTheme="minorEastAsia" w:hAnsi="Arial" w:cs="Arial"/>
          <w:sz w:val="24"/>
          <w:szCs w:val="24"/>
          <w:lang w:val="en-US"/>
        </w:rPr>
        <w:t xml:space="preserve"> </w:t>
      </w:r>
      <w:r w:rsidR="00E87512">
        <w:rPr>
          <w:rFonts w:ascii="Arial" w:eastAsiaTheme="minorEastAsia" w:hAnsi="Arial" w:cs="Arial"/>
          <w:sz w:val="24"/>
          <w:szCs w:val="24"/>
          <w:lang w:val="en-US"/>
        </w:rPr>
        <w:t>due to the</w:t>
      </w:r>
      <w:r w:rsidR="00F30A6D">
        <w:rPr>
          <w:rFonts w:ascii="Arial" w:eastAsiaTheme="minorEastAsia" w:hAnsi="Arial" w:cs="Arial"/>
          <w:sz w:val="24"/>
          <w:szCs w:val="24"/>
          <w:lang w:val="en-US"/>
        </w:rPr>
        <w:t xml:space="preserve"> limited research</w:t>
      </w:r>
      <w:r w:rsidR="00E87512">
        <w:rPr>
          <w:rFonts w:ascii="Arial" w:eastAsiaTheme="minorEastAsia" w:hAnsi="Arial" w:cs="Arial"/>
          <w:sz w:val="24"/>
          <w:szCs w:val="24"/>
          <w:lang w:val="en-US"/>
        </w:rPr>
        <w:t xml:space="preserve"> being conducted</w:t>
      </w:r>
      <w:r w:rsidR="00D541A5">
        <w:rPr>
          <w:rFonts w:ascii="Arial" w:eastAsiaTheme="minorEastAsia" w:hAnsi="Arial" w:cs="Arial"/>
          <w:sz w:val="24"/>
          <w:szCs w:val="24"/>
          <w:lang w:val="en-US"/>
        </w:rPr>
        <w:t xml:space="preserve"> </w:t>
      </w:r>
      <w:r w:rsidR="0063697C" w:rsidRPr="00BD601B">
        <w:rPr>
          <w:rFonts w:ascii="Arial" w:eastAsiaTheme="minorEastAsia" w:hAnsi="Arial" w:cs="Arial"/>
          <w:sz w:val="24"/>
          <w:szCs w:val="24"/>
          <w:lang w:val="en-US"/>
        </w:rPr>
        <w:t xml:space="preserve">following </w:t>
      </w:r>
      <w:r w:rsidR="00F565B6">
        <w:rPr>
          <w:rFonts w:ascii="Arial" w:eastAsiaTheme="minorEastAsia" w:hAnsi="Arial" w:cs="Arial"/>
          <w:sz w:val="24"/>
          <w:szCs w:val="24"/>
          <w:lang w:val="en-US"/>
        </w:rPr>
        <w:t xml:space="preserve">the </w:t>
      </w:r>
      <w:r w:rsidR="0063697C" w:rsidRPr="00BD601B">
        <w:rPr>
          <w:rFonts w:ascii="Arial" w:eastAsiaTheme="minorEastAsia" w:hAnsi="Arial" w:cs="Arial"/>
          <w:sz w:val="24"/>
          <w:szCs w:val="24"/>
          <w:lang w:val="en-US"/>
        </w:rPr>
        <w:t xml:space="preserve">implementation of the Neighbourhood Crime Integrated Offender </w:t>
      </w:r>
      <w:r w:rsidR="00F1705D" w:rsidRPr="00BD601B">
        <w:rPr>
          <w:rFonts w:ascii="Arial" w:eastAsiaTheme="minorEastAsia" w:hAnsi="Arial" w:cs="Arial"/>
          <w:sz w:val="24"/>
          <w:szCs w:val="24"/>
          <w:lang w:val="en-US"/>
        </w:rPr>
        <w:t>Management Strategy (NCIOMS) in July 2021</w:t>
      </w:r>
      <w:r w:rsidR="003C0032" w:rsidRPr="00BD601B">
        <w:rPr>
          <w:rFonts w:ascii="Arial" w:eastAsiaTheme="minorEastAsia" w:hAnsi="Arial" w:cs="Arial"/>
          <w:sz w:val="24"/>
          <w:szCs w:val="24"/>
          <w:lang w:val="en-US"/>
        </w:rPr>
        <w:t xml:space="preserve">. </w:t>
      </w:r>
      <w:r w:rsidR="00D541A5">
        <w:rPr>
          <w:rFonts w:ascii="Arial" w:eastAsiaTheme="minorEastAsia" w:hAnsi="Arial" w:cs="Arial"/>
          <w:sz w:val="24"/>
          <w:szCs w:val="24"/>
          <w:lang w:val="en-US"/>
        </w:rPr>
        <w:t xml:space="preserve">The researcher </w:t>
      </w:r>
      <w:r w:rsidR="004E504D">
        <w:rPr>
          <w:rFonts w:ascii="Arial" w:eastAsiaTheme="minorEastAsia" w:hAnsi="Arial" w:cs="Arial"/>
          <w:sz w:val="24"/>
          <w:szCs w:val="24"/>
          <w:lang w:val="en-US"/>
        </w:rPr>
        <w:t>hoped this</w:t>
      </w:r>
      <w:r w:rsidR="00D41F5B">
        <w:rPr>
          <w:rFonts w:ascii="Arial" w:eastAsiaTheme="minorEastAsia" w:hAnsi="Arial" w:cs="Arial"/>
          <w:sz w:val="24"/>
          <w:szCs w:val="24"/>
          <w:lang w:val="en-US"/>
        </w:rPr>
        <w:t xml:space="preserve"> research may contribute</w:t>
      </w:r>
      <w:r w:rsidR="00F37762">
        <w:rPr>
          <w:rFonts w:ascii="Arial" w:eastAsiaTheme="minorEastAsia" w:hAnsi="Arial" w:cs="Arial"/>
          <w:sz w:val="24"/>
          <w:szCs w:val="24"/>
          <w:lang w:val="en-US"/>
        </w:rPr>
        <w:t xml:space="preserve"> to</w:t>
      </w:r>
      <w:r w:rsidR="00F565B6">
        <w:rPr>
          <w:rFonts w:ascii="Arial" w:eastAsiaTheme="minorEastAsia" w:hAnsi="Arial" w:cs="Arial"/>
          <w:sz w:val="24"/>
          <w:szCs w:val="24"/>
          <w:lang w:val="en-US"/>
        </w:rPr>
        <w:t xml:space="preserve"> </w:t>
      </w:r>
      <w:r w:rsidR="00E87512">
        <w:rPr>
          <w:rFonts w:ascii="Arial" w:eastAsiaTheme="minorEastAsia" w:hAnsi="Arial" w:cs="Arial"/>
          <w:sz w:val="24"/>
          <w:szCs w:val="24"/>
          <w:lang w:val="en-US"/>
        </w:rPr>
        <w:t>understanding the</w:t>
      </w:r>
      <w:r w:rsidR="00D41F5B">
        <w:rPr>
          <w:rFonts w:ascii="Arial" w:eastAsiaTheme="minorEastAsia" w:hAnsi="Arial" w:cs="Arial"/>
          <w:sz w:val="24"/>
          <w:szCs w:val="24"/>
          <w:lang w:val="en-US"/>
        </w:rPr>
        <w:t xml:space="preserve"> current picture of IOM within Dyfed-Powys, the impact</w:t>
      </w:r>
      <w:r w:rsidR="00F37762">
        <w:rPr>
          <w:rFonts w:ascii="Arial" w:eastAsiaTheme="minorEastAsia" w:hAnsi="Arial" w:cs="Arial"/>
          <w:sz w:val="24"/>
          <w:szCs w:val="24"/>
          <w:lang w:val="en-US"/>
        </w:rPr>
        <w:t xml:space="preserve"> the new strategy</w:t>
      </w:r>
      <w:r w:rsidR="004E504D">
        <w:rPr>
          <w:rFonts w:ascii="Arial" w:eastAsiaTheme="minorEastAsia" w:hAnsi="Arial" w:cs="Arial"/>
          <w:sz w:val="24"/>
          <w:szCs w:val="24"/>
          <w:lang w:val="en-US"/>
        </w:rPr>
        <w:t xml:space="preserve"> has had</w:t>
      </w:r>
      <w:r w:rsidR="00E87512">
        <w:rPr>
          <w:rFonts w:ascii="Arial" w:eastAsiaTheme="minorEastAsia" w:hAnsi="Arial" w:cs="Arial"/>
          <w:sz w:val="24"/>
          <w:szCs w:val="24"/>
          <w:lang w:val="en-US"/>
        </w:rPr>
        <w:t xml:space="preserve"> </w:t>
      </w:r>
      <w:r w:rsidR="00D41F5B">
        <w:rPr>
          <w:rFonts w:ascii="Arial" w:eastAsiaTheme="minorEastAsia" w:hAnsi="Arial" w:cs="Arial"/>
          <w:sz w:val="24"/>
          <w:szCs w:val="24"/>
          <w:lang w:val="en-US"/>
        </w:rPr>
        <w:t xml:space="preserve">identify any barriers preventing success.  </w:t>
      </w:r>
    </w:p>
    <w:p w14:paraId="2726FC81" w14:textId="25207558" w:rsidR="00F610CD" w:rsidRPr="00BD601B" w:rsidRDefault="003C0032" w:rsidP="003F2757">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 xml:space="preserve">Integrated Offender Management (IOM) </w:t>
      </w:r>
      <w:r w:rsidR="00F610CD" w:rsidRPr="00BD601B">
        <w:rPr>
          <w:rFonts w:ascii="Arial" w:eastAsiaTheme="minorEastAsia" w:hAnsi="Arial" w:cs="Arial"/>
          <w:sz w:val="24"/>
          <w:szCs w:val="24"/>
          <w:lang w:val="en-US"/>
        </w:rPr>
        <w:t xml:space="preserve">was </w:t>
      </w:r>
      <w:r w:rsidR="00F1705D" w:rsidRPr="00BD601B">
        <w:rPr>
          <w:rFonts w:ascii="Arial" w:eastAsiaTheme="minorEastAsia" w:hAnsi="Arial" w:cs="Arial"/>
          <w:sz w:val="24"/>
          <w:szCs w:val="24"/>
          <w:lang w:val="en-US"/>
        </w:rPr>
        <w:t xml:space="preserve">first </w:t>
      </w:r>
      <w:r w:rsidR="00F610CD" w:rsidRPr="00BD601B">
        <w:rPr>
          <w:rFonts w:ascii="Arial" w:eastAsiaTheme="minorEastAsia" w:hAnsi="Arial" w:cs="Arial"/>
          <w:sz w:val="24"/>
          <w:szCs w:val="24"/>
          <w:lang w:val="en-US"/>
        </w:rPr>
        <w:t xml:space="preserve">introduced by the Home Office and Ministry of Justice </w:t>
      </w:r>
      <w:r w:rsidR="00215014" w:rsidRPr="00BD601B">
        <w:rPr>
          <w:rFonts w:ascii="Arial" w:eastAsiaTheme="minorEastAsia" w:hAnsi="Arial" w:cs="Arial"/>
          <w:sz w:val="24"/>
          <w:szCs w:val="24"/>
          <w:lang w:val="en-US"/>
        </w:rPr>
        <w:t>in 2009.</w:t>
      </w:r>
      <w:r w:rsidR="00F565B6">
        <w:rPr>
          <w:rFonts w:ascii="Arial" w:eastAsiaTheme="minorEastAsia" w:hAnsi="Arial" w:cs="Arial"/>
          <w:sz w:val="24"/>
          <w:szCs w:val="24"/>
          <w:lang w:val="en-US"/>
        </w:rPr>
        <w:t xml:space="preserve"> </w:t>
      </w:r>
      <w:r w:rsidR="00BA1B91" w:rsidRPr="00BD601B">
        <w:rPr>
          <w:rFonts w:ascii="Arial" w:eastAsiaTheme="minorEastAsia" w:hAnsi="Arial" w:cs="Arial"/>
          <w:sz w:val="24"/>
          <w:szCs w:val="24"/>
          <w:lang w:val="en-US"/>
        </w:rPr>
        <w:t>The</w:t>
      </w:r>
      <w:r w:rsidR="00AB25C4" w:rsidRPr="00BD601B">
        <w:rPr>
          <w:rFonts w:ascii="Arial" w:eastAsiaTheme="minorEastAsia" w:hAnsi="Arial" w:cs="Arial"/>
          <w:sz w:val="24"/>
          <w:szCs w:val="24"/>
          <w:lang w:val="en-US"/>
        </w:rPr>
        <w:t xml:space="preserve"> primary</w:t>
      </w:r>
      <w:r w:rsidR="00BA1B91" w:rsidRPr="00BD601B">
        <w:rPr>
          <w:rFonts w:ascii="Arial" w:eastAsiaTheme="minorEastAsia" w:hAnsi="Arial" w:cs="Arial"/>
          <w:sz w:val="24"/>
          <w:szCs w:val="24"/>
          <w:lang w:val="en-US"/>
        </w:rPr>
        <w:t xml:space="preserve"> aim of </w:t>
      </w:r>
      <w:r w:rsidR="00E87512">
        <w:rPr>
          <w:rFonts w:ascii="Arial" w:eastAsiaTheme="minorEastAsia" w:hAnsi="Arial" w:cs="Arial"/>
          <w:sz w:val="24"/>
          <w:szCs w:val="24"/>
          <w:lang w:val="en-US"/>
        </w:rPr>
        <w:t>IOM</w:t>
      </w:r>
      <w:r w:rsidR="00BA1B91" w:rsidRPr="00BD601B">
        <w:rPr>
          <w:rFonts w:ascii="Arial" w:eastAsiaTheme="minorEastAsia" w:hAnsi="Arial" w:cs="Arial"/>
          <w:sz w:val="24"/>
          <w:szCs w:val="24"/>
          <w:lang w:val="en-US"/>
        </w:rPr>
        <w:t xml:space="preserve"> has been </w:t>
      </w:r>
      <w:r w:rsidR="00F565B6">
        <w:rPr>
          <w:rFonts w:ascii="Arial" w:eastAsiaTheme="minorEastAsia" w:hAnsi="Arial" w:cs="Arial"/>
          <w:sz w:val="24"/>
          <w:szCs w:val="24"/>
          <w:lang w:val="en-US"/>
        </w:rPr>
        <w:t>for partners to</w:t>
      </w:r>
      <w:r w:rsidR="00340E4A" w:rsidRPr="00BD601B">
        <w:rPr>
          <w:rFonts w:ascii="Arial" w:eastAsiaTheme="minorEastAsia" w:hAnsi="Arial" w:cs="Arial"/>
          <w:sz w:val="24"/>
          <w:szCs w:val="24"/>
          <w:lang w:val="en-US"/>
        </w:rPr>
        <w:t xml:space="preserve"> </w:t>
      </w:r>
      <w:r w:rsidR="00F565B6">
        <w:rPr>
          <w:rFonts w:ascii="Arial" w:eastAsiaTheme="minorEastAsia" w:hAnsi="Arial" w:cs="Arial"/>
          <w:sz w:val="24"/>
          <w:szCs w:val="24"/>
          <w:lang w:val="en-US"/>
        </w:rPr>
        <w:t xml:space="preserve">work together to </w:t>
      </w:r>
      <w:r w:rsidR="00340E4A" w:rsidRPr="00BD601B">
        <w:rPr>
          <w:rFonts w:ascii="Arial" w:eastAsiaTheme="minorEastAsia" w:hAnsi="Arial" w:cs="Arial"/>
          <w:sz w:val="24"/>
          <w:szCs w:val="24"/>
          <w:lang w:val="en-US"/>
        </w:rPr>
        <w:t xml:space="preserve">reduce reoffending through </w:t>
      </w:r>
      <w:r w:rsidR="005E254E">
        <w:rPr>
          <w:rFonts w:ascii="Arial" w:eastAsiaTheme="minorEastAsia" w:hAnsi="Arial" w:cs="Arial"/>
          <w:sz w:val="24"/>
          <w:szCs w:val="24"/>
          <w:lang w:val="en-US"/>
        </w:rPr>
        <w:t>effectively managing risk and supporting</w:t>
      </w:r>
      <w:r w:rsidR="00CA2B4B">
        <w:rPr>
          <w:rFonts w:ascii="Arial" w:eastAsiaTheme="minorEastAsia" w:hAnsi="Arial" w:cs="Arial"/>
          <w:sz w:val="24"/>
          <w:szCs w:val="24"/>
          <w:lang w:val="en-US"/>
        </w:rPr>
        <w:t xml:space="preserve"> desistence</w:t>
      </w:r>
      <w:r w:rsidR="00D267D1">
        <w:rPr>
          <w:rFonts w:ascii="Arial" w:eastAsiaTheme="minorEastAsia" w:hAnsi="Arial" w:cs="Arial"/>
          <w:sz w:val="24"/>
          <w:szCs w:val="24"/>
          <w:lang w:val="en-US"/>
        </w:rPr>
        <w:t>.</w:t>
      </w:r>
      <w:r w:rsidR="00862C2E">
        <w:rPr>
          <w:rFonts w:ascii="Arial" w:eastAsiaTheme="minorEastAsia" w:hAnsi="Arial" w:cs="Arial"/>
          <w:sz w:val="24"/>
          <w:szCs w:val="24"/>
          <w:lang w:val="en-US"/>
        </w:rPr>
        <w:t xml:space="preserve"> This study examines the success of this under the new strategy.</w:t>
      </w:r>
    </w:p>
    <w:p w14:paraId="17806960" w14:textId="0F3FFC85" w:rsidR="00BB3461" w:rsidRPr="004D120B" w:rsidRDefault="00BB3461" w:rsidP="003F2757">
      <w:pPr>
        <w:spacing w:line="480" w:lineRule="auto"/>
        <w:rPr>
          <w:rFonts w:ascii="Arial" w:eastAsiaTheme="minorEastAsia" w:hAnsi="Arial" w:cs="Arial"/>
          <w:b/>
          <w:bCs/>
          <w:color w:val="0070C0"/>
          <w:sz w:val="24"/>
          <w:szCs w:val="24"/>
          <w:lang w:val="en-US"/>
        </w:rPr>
      </w:pPr>
      <w:r w:rsidRPr="004D120B">
        <w:rPr>
          <w:rFonts w:ascii="Arial" w:eastAsiaTheme="minorEastAsia" w:hAnsi="Arial" w:cs="Arial"/>
          <w:b/>
          <w:bCs/>
          <w:color w:val="0070C0"/>
          <w:sz w:val="24"/>
          <w:szCs w:val="24"/>
          <w:lang w:val="en-US"/>
        </w:rPr>
        <w:t>Methodology</w:t>
      </w:r>
      <w:r w:rsidR="006A0708" w:rsidRPr="004D120B">
        <w:rPr>
          <w:rFonts w:ascii="Arial" w:eastAsiaTheme="minorEastAsia" w:hAnsi="Arial" w:cs="Arial"/>
          <w:b/>
          <w:bCs/>
          <w:color w:val="0070C0"/>
          <w:sz w:val="24"/>
          <w:szCs w:val="24"/>
          <w:lang w:val="en-US"/>
        </w:rPr>
        <w:t xml:space="preserve"> </w:t>
      </w:r>
    </w:p>
    <w:p w14:paraId="0268D56D" w14:textId="13FCCCB8" w:rsidR="00BB3461" w:rsidRDefault="008E177C" w:rsidP="003F2757">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T</w:t>
      </w:r>
      <w:r w:rsidR="00CA2078" w:rsidRPr="00BD601B">
        <w:rPr>
          <w:rFonts w:ascii="Arial" w:eastAsiaTheme="minorEastAsia" w:hAnsi="Arial" w:cs="Arial"/>
          <w:sz w:val="24"/>
          <w:szCs w:val="24"/>
          <w:lang w:val="en-US"/>
        </w:rPr>
        <w:t xml:space="preserve">he </w:t>
      </w:r>
      <w:r w:rsidR="000277D2">
        <w:rPr>
          <w:rFonts w:ascii="Arial" w:eastAsiaTheme="minorEastAsia" w:hAnsi="Arial" w:cs="Arial"/>
          <w:sz w:val="24"/>
          <w:szCs w:val="24"/>
          <w:lang w:val="en-US"/>
        </w:rPr>
        <w:t>objective</w:t>
      </w:r>
      <w:r w:rsidR="00880EEA" w:rsidRPr="00BD601B">
        <w:rPr>
          <w:rFonts w:ascii="Arial" w:eastAsiaTheme="minorEastAsia" w:hAnsi="Arial" w:cs="Arial"/>
          <w:sz w:val="24"/>
          <w:szCs w:val="24"/>
          <w:lang w:val="en-US"/>
        </w:rPr>
        <w:t xml:space="preserve"> </w:t>
      </w:r>
      <w:r w:rsidR="00CA2078" w:rsidRPr="00BD601B">
        <w:rPr>
          <w:rFonts w:ascii="Arial" w:eastAsiaTheme="minorEastAsia" w:hAnsi="Arial" w:cs="Arial"/>
          <w:sz w:val="24"/>
          <w:szCs w:val="24"/>
          <w:lang w:val="en-US"/>
        </w:rPr>
        <w:t xml:space="preserve">of this research has been to understand the effectiveness of Integrated Offender Management, specifically within </w:t>
      </w:r>
      <w:r w:rsidR="000277D2">
        <w:rPr>
          <w:rFonts w:ascii="Arial" w:eastAsiaTheme="minorEastAsia" w:hAnsi="Arial" w:cs="Arial"/>
          <w:sz w:val="24"/>
          <w:szCs w:val="24"/>
          <w:lang w:val="en-US"/>
        </w:rPr>
        <w:t xml:space="preserve">the </w:t>
      </w:r>
      <w:r w:rsidR="00CA2078" w:rsidRPr="00BD601B">
        <w:rPr>
          <w:rFonts w:ascii="Arial" w:eastAsiaTheme="minorEastAsia" w:hAnsi="Arial" w:cs="Arial"/>
          <w:sz w:val="24"/>
          <w:szCs w:val="24"/>
          <w:lang w:val="en-US"/>
        </w:rPr>
        <w:t>Dyfed-Powys</w:t>
      </w:r>
      <w:r w:rsidR="00F1705D" w:rsidRPr="00BD601B">
        <w:rPr>
          <w:rFonts w:ascii="Arial" w:eastAsiaTheme="minorEastAsia" w:hAnsi="Arial" w:cs="Arial"/>
          <w:sz w:val="24"/>
          <w:szCs w:val="24"/>
          <w:lang w:val="en-US"/>
        </w:rPr>
        <w:t xml:space="preserve"> area</w:t>
      </w:r>
      <w:r w:rsidR="000277D2">
        <w:rPr>
          <w:rFonts w:ascii="Arial" w:eastAsiaTheme="minorEastAsia" w:hAnsi="Arial" w:cs="Arial"/>
          <w:sz w:val="24"/>
          <w:szCs w:val="24"/>
          <w:lang w:val="en-US"/>
        </w:rPr>
        <w:t>.</w:t>
      </w:r>
      <w:r w:rsidR="00336DF7" w:rsidRPr="00BD601B">
        <w:rPr>
          <w:rFonts w:ascii="Arial" w:eastAsiaTheme="minorEastAsia" w:hAnsi="Arial" w:cs="Arial"/>
          <w:sz w:val="24"/>
          <w:szCs w:val="24"/>
          <w:lang w:val="en-US"/>
        </w:rPr>
        <w:t xml:space="preserve"> </w:t>
      </w:r>
      <w:r w:rsidR="006F242A" w:rsidRPr="00BD601B">
        <w:rPr>
          <w:rFonts w:ascii="Arial" w:eastAsiaTheme="minorEastAsia" w:hAnsi="Arial" w:cs="Arial"/>
          <w:sz w:val="24"/>
          <w:szCs w:val="24"/>
          <w:lang w:val="en-US"/>
        </w:rPr>
        <w:t>The l</w:t>
      </w:r>
      <w:r w:rsidR="00336DF7" w:rsidRPr="00BD601B">
        <w:rPr>
          <w:rFonts w:ascii="Arial" w:eastAsiaTheme="minorEastAsia" w:hAnsi="Arial" w:cs="Arial"/>
          <w:sz w:val="24"/>
          <w:szCs w:val="24"/>
          <w:lang w:val="en-US"/>
        </w:rPr>
        <w:t>iterature research</w:t>
      </w:r>
      <w:r w:rsidR="00F1705D" w:rsidRPr="00BD601B">
        <w:rPr>
          <w:rFonts w:ascii="Arial" w:eastAsiaTheme="minorEastAsia" w:hAnsi="Arial" w:cs="Arial"/>
          <w:sz w:val="24"/>
          <w:szCs w:val="24"/>
          <w:lang w:val="en-US"/>
        </w:rPr>
        <w:t xml:space="preserve"> undertaken</w:t>
      </w:r>
      <w:r w:rsidR="00336DF7" w:rsidRPr="00BD601B">
        <w:rPr>
          <w:rFonts w:ascii="Arial" w:eastAsiaTheme="minorEastAsia" w:hAnsi="Arial" w:cs="Arial"/>
          <w:sz w:val="24"/>
          <w:szCs w:val="24"/>
          <w:lang w:val="en-US"/>
        </w:rPr>
        <w:t xml:space="preserve"> focused on</w:t>
      </w:r>
      <w:r w:rsidR="008E0AEA" w:rsidRPr="00BD601B">
        <w:rPr>
          <w:rFonts w:ascii="Arial" w:eastAsiaTheme="minorEastAsia" w:hAnsi="Arial" w:cs="Arial"/>
          <w:sz w:val="24"/>
          <w:szCs w:val="24"/>
          <w:lang w:val="en-US"/>
        </w:rPr>
        <w:t xml:space="preserve"> the research aims and objectives</w:t>
      </w:r>
      <w:r w:rsidR="00C50E80">
        <w:rPr>
          <w:rFonts w:ascii="Arial" w:eastAsiaTheme="minorEastAsia" w:hAnsi="Arial" w:cs="Arial"/>
          <w:sz w:val="24"/>
          <w:szCs w:val="24"/>
          <w:lang w:val="en-US"/>
        </w:rPr>
        <w:t xml:space="preserve"> setting out </w:t>
      </w:r>
      <w:r w:rsidR="00BA7988">
        <w:rPr>
          <w:rFonts w:ascii="Arial" w:eastAsiaTheme="minorEastAsia" w:hAnsi="Arial" w:cs="Arial"/>
          <w:sz w:val="24"/>
          <w:szCs w:val="24"/>
          <w:lang w:val="en-US"/>
        </w:rPr>
        <w:t xml:space="preserve">clear </w:t>
      </w:r>
      <w:r w:rsidR="00C50E80">
        <w:rPr>
          <w:rFonts w:ascii="Arial" w:eastAsiaTheme="minorEastAsia" w:hAnsi="Arial" w:cs="Arial"/>
          <w:sz w:val="24"/>
          <w:szCs w:val="24"/>
          <w:lang w:val="en-US"/>
        </w:rPr>
        <w:t>themes for this research.  A mixed-method approach was</w:t>
      </w:r>
      <w:r w:rsidR="00AE6CA9">
        <w:rPr>
          <w:rFonts w:ascii="Arial" w:eastAsiaTheme="minorEastAsia" w:hAnsi="Arial" w:cs="Arial"/>
          <w:sz w:val="24"/>
          <w:szCs w:val="24"/>
          <w:lang w:val="en-US"/>
        </w:rPr>
        <w:t xml:space="preserve"> used by collating primary data through</w:t>
      </w:r>
      <w:r w:rsidR="003D5021" w:rsidRPr="00BD601B">
        <w:rPr>
          <w:rFonts w:ascii="Arial" w:eastAsiaTheme="minorEastAsia" w:hAnsi="Arial" w:cs="Arial"/>
          <w:sz w:val="24"/>
          <w:szCs w:val="24"/>
          <w:lang w:val="en-US"/>
        </w:rPr>
        <w:t xml:space="preserve"> qualitative and quantitative methods</w:t>
      </w:r>
      <w:r w:rsidR="00AE6CA9">
        <w:rPr>
          <w:rFonts w:ascii="Arial" w:eastAsiaTheme="minorEastAsia" w:hAnsi="Arial" w:cs="Arial"/>
          <w:sz w:val="24"/>
          <w:szCs w:val="24"/>
          <w:lang w:val="en-US"/>
        </w:rPr>
        <w:t xml:space="preserve">.  </w:t>
      </w:r>
      <w:r w:rsidR="00BA7988">
        <w:rPr>
          <w:rFonts w:ascii="Arial" w:eastAsiaTheme="minorEastAsia" w:hAnsi="Arial" w:cs="Arial"/>
          <w:sz w:val="24"/>
          <w:szCs w:val="24"/>
          <w:lang w:val="en-US"/>
        </w:rPr>
        <w:t>O</w:t>
      </w:r>
      <w:r w:rsidR="003E18AF">
        <w:rPr>
          <w:rFonts w:ascii="Arial" w:eastAsiaTheme="minorEastAsia" w:hAnsi="Arial" w:cs="Arial"/>
          <w:sz w:val="24"/>
          <w:szCs w:val="24"/>
          <w:lang w:val="en-US"/>
        </w:rPr>
        <w:t xml:space="preserve">nline surveys and focus groups were conducted to </w:t>
      </w:r>
      <w:r w:rsidR="00FB799A">
        <w:rPr>
          <w:rFonts w:ascii="Arial" w:eastAsiaTheme="minorEastAsia" w:hAnsi="Arial" w:cs="Arial"/>
          <w:sz w:val="24"/>
          <w:szCs w:val="24"/>
          <w:lang w:val="en-US"/>
        </w:rPr>
        <w:t xml:space="preserve">obtain qualitative data, </w:t>
      </w:r>
      <w:r w:rsidR="003E18AF">
        <w:rPr>
          <w:rFonts w:ascii="Arial" w:eastAsiaTheme="minorEastAsia" w:hAnsi="Arial" w:cs="Arial"/>
          <w:sz w:val="24"/>
          <w:szCs w:val="24"/>
          <w:lang w:val="en-US"/>
        </w:rPr>
        <w:t>see</w:t>
      </w:r>
      <w:r w:rsidR="00FB799A">
        <w:rPr>
          <w:rFonts w:ascii="Arial" w:eastAsiaTheme="minorEastAsia" w:hAnsi="Arial" w:cs="Arial"/>
          <w:sz w:val="24"/>
          <w:szCs w:val="24"/>
          <w:lang w:val="en-US"/>
        </w:rPr>
        <w:t xml:space="preserve">king views from </w:t>
      </w:r>
      <w:r w:rsidR="003E18AF">
        <w:rPr>
          <w:rFonts w:ascii="Arial" w:eastAsiaTheme="minorEastAsia" w:hAnsi="Arial" w:cs="Arial"/>
          <w:sz w:val="24"/>
          <w:szCs w:val="24"/>
          <w:lang w:val="en-US"/>
        </w:rPr>
        <w:t>partner agencies</w:t>
      </w:r>
      <w:r w:rsidR="00CB64C6">
        <w:rPr>
          <w:rFonts w:ascii="Arial" w:eastAsiaTheme="minorEastAsia" w:hAnsi="Arial" w:cs="Arial"/>
          <w:sz w:val="24"/>
          <w:szCs w:val="24"/>
          <w:lang w:val="en-US"/>
        </w:rPr>
        <w:t xml:space="preserve">. This was </w:t>
      </w:r>
      <w:r w:rsidR="00FB799A">
        <w:rPr>
          <w:rFonts w:ascii="Arial" w:eastAsiaTheme="minorEastAsia" w:hAnsi="Arial" w:cs="Arial"/>
          <w:sz w:val="24"/>
          <w:szCs w:val="24"/>
          <w:lang w:val="en-US"/>
        </w:rPr>
        <w:t>to</w:t>
      </w:r>
      <w:r w:rsidR="003E18AF">
        <w:rPr>
          <w:rFonts w:ascii="Arial" w:eastAsiaTheme="minorEastAsia" w:hAnsi="Arial" w:cs="Arial"/>
          <w:sz w:val="24"/>
          <w:szCs w:val="24"/>
          <w:lang w:val="en-US"/>
        </w:rPr>
        <w:t xml:space="preserve"> </w:t>
      </w:r>
      <w:r w:rsidR="00EA0EFB">
        <w:rPr>
          <w:rFonts w:ascii="Arial" w:eastAsiaTheme="minorEastAsia" w:hAnsi="Arial" w:cs="Arial"/>
          <w:sz w:val="24"/>
          <w:szCs w:val="24"/>
          <w:lang w:val="en-US"/>
        </w:rPr>
        <w:t xml:space="preserve">gain an understanding </w:t>
      </w:r>
      <w:r w:rsidR="00954D27">
        <w:rPr>
          <w:rFonts w:ascii="Arial" w:eastAsiaTheme="minorEastAsia" w:hAnsi="Arial" w:cs="Arial"/>
          <w:sz w:val="24"/>
          <w:szCs w:val="24"/>
          <w:lang w:val="en-US"/>
        </w:rPr>
        <w:t xml:space="preserve">of IOM’s ability to manage risk and support desistence. </w:t>
      </w:r>
      <w:r w:rsidR="002C0F41">
        <w:rPr>
          <w:rFonts w:ascii="Arial" w:eastAsiaTheme="minorEastAsia" w:hAnsi="Arial" w:cs="Arial"/>
          <w:sz w:val="24"/>
          <w:szCs w:val="24"/>
          <w:lang w:val="en-US"/>
        </w:rPr>
        <w:t xml:space="preserve">Quantitative research was </w:t>
      </w:r>
      <w:r w:rsidR="00701940">
        <w:rPr>
          <w:rFonts w:ascii="Arial" w:eastAsiaTheme="minorEastAsia" w:hAnsi="Arial" w:cs="Arial"/>
          <w:sz w:val="24"/>
          <w:szCs w:val="24"/>
          <w:lang w:val="en-US"/>
        </w:rPr>
        <w:t>also</w:t>
      </w:r>
      <w:r w:rsidR="002C0F41">
        <w:rPr>
          <w:rFonts w:ascii="Arial" w:eastAsiaTheme="minorEastAsia" w:hAnsi="Arial" w:cs="Arial"/>
          <w:sz w:val="24"/>
          <w:szCs w:val="24"/>
          <w:lang w:val="en-US"/>
        </w:rPr>
        <w:t xml:space="preserve"> conducted using the Dyfed-Powys </w:t>
      </w:r>
      <w:r w:rsidR="002C0F41">
        <w:rPr>
          <w:rFonts w:ascii="Arial" w:eastAsiaTheme="minorEastAsia" w:hAnsi="Arial" w:cs="Arial"/>
          <w:sz w:val="24"/>
          <w:szCs w:val="24"/>
          <w:lang w:val="en-US"/>
        </w:rPr>
        <w:lastRenderedPageBreak/>
        <w:t xml:space="preserve">central IOM database </w:t>
      </w:r>
      <w:r w:rsidR="00170DB3">
        <w:rPr>
          <w:rFonts w:ascii="Arial" w:eastAsiaTheme="minorEastAsia" w:hAnsi="Arial" w:cs="Arial"/>
          <w:sz w:val="24"/>
          <w:szCs w:val="24"/>
          <w:lang w:val="en-US"/>
        </w:rPr>
        <w:t>to determine pathway needs and</w:t>
      </w:r>
      <w:r w:rsidR="00701940">
        <w:rPr>
          <w:rFonts w:ascii="Arial" w:eastAsiaTheme="minorEastAsia" w:hAnsi="Arial" w:cs="Arial"/>
          <w:sz w:val="24"/>
          <w:szCs w:val="24"/>
          <w:lang w:val="en-US"/>
        </w:rPr>
        <w:t xml:space="preserve"> assess</w:t>
      </w:r>
      <w:r w:rsidR="00170DB3">
        <w:rPr>
          <w:rFonts w:ascii="Arial" w:eastAsiaTheme="minorEastAsia" w:hAnsi="Arial" w:cs="Arial"/>
          <w:sz w:val="24"/>
          <w:szCs w:val="24"/>
          <w:lang w:val="en-US"/>
        </w:rPr>
        <w:t xml:space="preserve"> </w:t>
      </w:r>
      <w:r w:rsidR="00F4515D">
        <w:rPr>
          <w:rFonts w:ascii="Arial" w:eastAsiaTheme="minorEastAsia" w:hAnsi="Arial" w:cs="Arial"/>
          <w:sz w:val="24"/>
          <w:szCs w:val="24"/>
          <w:lang w:val="en-US"/>
        </w:rPr>
        <w:t>outcome reasons for de-selection.  The researcher also</w:t>
      </w:r>
      <w:r w:rsidR="002C0F41">
        <w:rPr>
          <w:rFonts w:ascii="Arial" w:eastAsiaTheme="minorEastAsia" w:hAnsi="Arial" w:cs="Arial"/>
          <w:sz w:val="24"/>
          <w:szCs w:val="24"/>
          <w:lang w:val="en-US"/>
        </w:rPr>
        <w:t xml:space="preserve"> </w:t>
      </w:r>
      <w:r w:rsidR="00170DB3">
        <w:rPr>
          <w:rFonts w:ascii="Arial" w:eastAsiaTheme="minorEastAsia" w:hAnsi="Arial" w:cs="Arial"/>
          <w:sz w:val="24"/>
          <w:szCs w:val="24"/>
          <w:lang w:val="en-US"/>
        </w:rPr>
        <w:t>utili</w:t>
      </w:r>
      <w:r w:rsidR="00F4515D">
        <w:rPr>
          <w:rFonts w:ascii="Arial" w:eastAsiaTheme="minorEastAsia" w:hAnsi="Arial" w:cs="Arial"/>
          <w:sz w:val="24"/>
          <w:szCs w:val="24"/>
          <w:lang w:val="en-US"/>
        </w:rPr>
        <w:t>sed</w:t>
      </w:r>
      <w:r w:rsidR="00170DB3">
        <w:rPr>
          <w:rFonts w:ascii="Arial" w:eastAsiaTheme="minorEastAsia" w:hAnsi="Arial" w:cs="Arial"/>
          <w:sz w:val="24"/>
          <w:szCs w:val="24"/>
          <w:lang w:val="en-US"/>
        </w:rPr>
        <w:t xml:space="preserve"> the national ID-IOM system to </w:t>
      </w:r>
      <w:r w:rsidR="002873B4">
        <w:rPr>
          <w:rFonts w:ascii="Arial" w:eastAsiaTheme="minorEastAsia" w:hAnsi="Arial" w:cs="Arial"/>
          <w:sz w:val="24"/>
          <w:szCs w:val="24"/>
          <w:lang w:val="en-US"/>
        </w:rPr>
        <w:t xml:space="preserve">measure the cost of crime of a nominal before acceptance onto IOM, during the </w:t>
      </w:r>
      <w:r w:rsidR="00CA4AEE">
        <w:rPr>
          <w:rFonts w:ascii="Arial" w:eastAsiaTheme="minorEastAsia" w:hAnsi="Arial" w:cs="Arial"/>
          <w:sz w:val="24"/>
          <w:szCs w:val="24"/>
          <w:lang w:val="en-US"/>
        </w:rPr>
        <w:t>offender’s</w:t>
      </w:r>
      <w:r w:rsidR="002873B4">
        <w:rPr>
          <w:rFonts w:ascii="Arial" w:eastAsiaTheme="minorEastAsia" w:hAnsi="Arial" w:cs="Arial"/>
          <w:sz w:val="24"/>
          <w:szCs w:val="24"/>
          <w:lang w:val="en-US"/>
        </w:rPr>
        <w:t xml:space="preserve"> management and</w:t>
      </w:r>
      <w:r w:rsidR="00FE20FF">
        <w:rPr>
          <w:rFonts w:ascii="Arial" w:eastAsiaTheme="minorEastAsia" w:hAnsi="Arial" w:cs="Arial"/>
          <w:sz w:val="24"/>
          <w:szCs w:val="24"/>
          <w:lang w:val="en-US"/>
        </w:rPr>
        <w:t xml:space="preserve"> the</w:t>
      </w:r>
      <w:r w:rsidR="002873B4">
        <w:rPr>
          <w:rFonts w:ascii="Arial" w:eastAsiaTheme="minorEastAsia" w:hAnsi="Arial" w:cs="Arial"/>
          <w:sz w:val="24"/>
          <w:szCs w:val="24"/>
          <w:lang w:val="en-US"/>
        </w:rPr>
        <w:t xml:space="preserve"> level of offending</w:t>
      </w:r>
      <w:r w:rsidR="007E27DA">
        <w:rPr>
          <w:rFonts w:ascii="Arial" w:eastAsiaTheme="minorEastAsia" w:hAnsi="Arial" w:cs="Arial"/>
          <w:sz w:val="24"/>
          <w:szCs w:val="24"/>
          <w:lang w:val="en-US"/>
        </w:rPr>
        <w:t xml:space="preserve"> recorded</w:t>
      </w:r>
      <w:r w:rsidR="002873B4">
        <w:rPr>
          <w:rFonts w:ascii="Arial" w:eastAsiaTheme="minorEastAsia" w:hAnsi="Arial" w:cs="Arial"/>
          <w:sz w:val="24"/>
          <w:szCs w:val="24"/>
          <w:lang w:val="en-US"/>
        </w:rPr>
        <w:t xml:space="preserve"> 12 months after being de-selected from IOM. </w:t>
      </w:r>
      <w:r w:rsidR="00EA0EFB">
        <w:rPr>
          <w:rFonts w:ascii="Arial" w:eastAsiaTheme="minorEastAsia" w:hAnsi="Arial" w:cs="Arial"/>
          <w:sz w:val="24"/>
          <w:szCs w:val="24"/>
          <w:lang w:val="en-US"/>
        </w:rPr>
        <w:t xml:space="preserve"> </w:t>
      </w:r>
      <w:r w:rsidR="006E647F">
        <w:rPr>
          <w:rFonts w:ascii="Arial" w:eastAsiaTheme="minorEastAsia" w:hAnsi="Arial" w:cs="Arial"/>
          <w:sz w:val="24"/>
          <w:szCs w:val="24"/>
          <w:lang w:val="en-US"/>
        </w:rPr>
        <w:t>A systematic, thematic approach was used to process the analysis of data</w:t>
      </w:r>
      <w:r w:rsidR="003A7CDF">
        <w:rPr>
          <w:rFonts w:ascii="Arial" w:eastAsiaTheme="minorEastAsia" w:hAnsi="Arial" w:cs="Arial"/>
          <w:sz w:val="24"/>
          <w:szCs w:val="24"/>
          <w:lang w:val="en-US"/>
        </w:rPr>
        <w:t xml:space="preserve"> and identification of themes. </w:t>
      </w:r>
    </w:p>
    <w:p w14:paraId="7706BDA5" w14:textId="14BD9CCD" w:rsidR="00BB3461" w:rsidRPr="004D120B" w:rsidRDefault="00BB3461" w:rsidP="003F2757">
      <w:pPr>
        <w:spacing w:line="480" w:lineRule="auto"/>
        <w:rPr>
          <w:rFonts w:ascii="Arial" w:eastAsiaTheme="minorEastAsia" w:hAnsi="Arial" w:cs="Arial"/>
          <w:b/>
          <w:bCs/>
          <w:color w:val="0070C0"/>
          <w:sz w:val="24"/>
          <w:szCs w:val="24"/>
          <w:lang w:val="en-US"/>
        </w:rPr>
      </w:pPr>
      <w:r w:rsidRPr="004D120B">
        <w:rPr>
          <w:rFonts w:ascii="Arial" w:eastAsiaTheme="minorEastAsia" w:hAnsi="Arial" w:cs="Arial"/>
          <w:b/>
          <w:bCs/>
          <w:color w:val="0070C0"/>
          <w:sz w:val="24"/>
          <w:szCs w:val="24"/>
          <w:lang w:val="en-US"/>
        </w:rPr>
        <w:t>Key research findings</w:t>
      </w:r>
      <w:r w:rsidR="006A0708" w:rsidRPr="004D120B">
        <w:rPr>
          <w:rFonts w:ascii="Arial" w:eastAsiaTheme="minorEastAsia" w:hAnsi="Arial" w:cs="Arial"/>
          <w:b/>
          <w:bCs/>
          <w:color w:val="0070C0"/>
          <w:sz w:val="24"/>
          <w:szCs w:val="24"/>
          <w:lang w:val="en-US"/>
        </w:rPr>
        <w:t xml:space="preserve"> </w:t>
      </w:r>
    </w:p>
    <w:p w14:paraId="51081CAC" w14:textId="02F98437" w:rsidR="008E177C" w:rsidRPr="00BD601B" w:rsidRDefault="00701940" w:rsidP="003F2757">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The</w:t>
      </w:r>
      <w:r w:rsidR="00215780">
        <w:rPr>
          <w:rFonts w:ascii="Arial" w:eastAsiaTheme="minorEastAsia" w:hAnsi="Arial" w:cs="Arial"/>
          <w:sz w:val="24"/>
          <w:szCs w:val="24"/>
          <w:lang w:val="en-US"/>
        </w:rPr>
        <w:t xml:space="preserve"> quantitative</w:t>
      </w:r>
      <w:r w:rsidR="007E27DA">
        <w:rPr>
          <w:rFonts w:ascii="Arial" w:eastAsiaTheme="minorEastAsia" w:hAnsi="Arial" w:cs="Arial"/>
          <w:sz w:val="24"/>
          <w:szCs w:val="24"/>
          <w:lang w:val="en-US"/>
        </w:rPr>
        <w:t xml:space="preserve"> </w:t>
      </w:r>
      <w:r w:rsidR="003868E1" w:rsidRPr="00BD601B">
        <w:rPr>
          <w:rFonts w:ascii="Arial" w:eastAsiaTheme="minorEastAsia" w:hAnsi="Arial" w:cs="Arial"/>
          <w:sz w:val="24"/>
          <w:szCs w:val="24"/>
          <w:lang w:val="en-US"/>
        </w:rPr>
        <w:t xml:space="preserve">findings demonstrate that IOM </w:t>
      </w:r>
      <w:r w:rsidR="00970FE9">
        <w:rPr>
          <w:rFonts w:ascii="Arial" w:eastAsiaTheme="minorEastAsia" w:hAnsi="Arial" w:cs="Arial"/>
          <w:sz w:val="24"/>
          <w:szCs w:val="24"/>
          <w:lang w:val="en-US"/>
        </w:rPr>
        <w:t>does contribute to</w:t>
      </w:r>
      <w:r w:rsidR="003868E1" w:rsidRPr="00BD601B">
        <w:rPr>
          <w:rFonts w:ascii="Arial" w:eastAsiaTheme="minorEastAsia" w:hAnsi="Arial" w:cs="Arial"/>
          <w:sz w:val="24"/>
          <w:szCs w:val="24"/>
          <w:lang w:val="en-US"/>
        </w:rPr>
        <w:t xml:space="preserve"> supporting desistence</w:t>
      </w:r>
      <w:r w:rsidR="00215780">
        <w:rPr>
          <w:rFonts w:ascii="Arial" w:eastAsiaTheme="minorEastAsia" w:hAnsi="Arial" w:cs="Arial"/>
          <w:sz w:val="24"/>
          <w:szCs w:val="24"/>
          <w:lang w:val="en-US"/>
        </w:rPr>
        <w:t xml:space="preserve">. </w:t>
      </w:r>
      <w:r w:rsidR="00654AA0">
        <w:rPr>
          <w:rFonts w:ascii="Arial" w:eastAsiaTheme="minorEastAsia" w:hAnsi="Arial" w:cs="Arial"/>
          <w:sz w:val="24"/>
          <w:szCs w:val="24"/>
          <w:lang w:val="en-US"/>
        </w:rPr>
        <w:t>Nominals</w:t>
      </w:r>
      <w:r w:rsidR="000277D2">
        <w:rPr>
          <w:rFonts w:ascii="Arial" w:eastAsiaTheme="minorEastAsia" w:hAnsi="Arial" w:cs="Arial"/>
          <w:sz w:val="24"/>
          <w:szCs w:val="24"/>
          <w:lang w:val="en-US"/>
        </w:rPr>
        <w:t xml:space="preserve"> who ha</w:t>
      </w:r>
      <w:r w:rsidR="00654AA0">
        <w:rPr>
          <w:rFonts w:ascii="Arial" w:eastAsiaTheme="minorEastAsia" w:hAnsi="Arial" w:cs="Arial"/>
          <w:sz w:val="24"/>
          <w:szCs w:val="24"/>
          <w:lang w:val="en-US"/>
        </w:rPr>
        <w:t>ve</w:t>
      </w:r>
      <w:r w:rsidR="000277D2">
        <w:rPr>
          <w:rFonts w:ascii="Arial" w:eastAsiaTheme="minorEastAsia" w:hAnsi="Arial" w:cs="Arial"/>
          <w:sz w:val="24"/>
          <w:szCs w:val="24"/>
          <w:lang w:val="en-US"/>
        </w:rPr>
        <w:t xml:space="preserve"> been managed under the IOM team</w:t>
      </w:r>
      <w:r w:rsidR="008572E1">
        <w:rPr>
          <w:rFonts w:ascii="Arial" w:eastAsiaTheme="minorEastAsia" w:hAnsi="Arial" w:cs="Arial"/>
          <w:sz w:val="24"/>
          <w:szCs w:val="24"/>
          <w:lang w:val="en-US"/>
        </w:rPr>
        <w:t xml:space="preserve"> for a specified period, has a notable</w:t>
      </w:r>
      <w:r w:rsidR="00800CC1" w:rsidRPr="00BD601B">
        <w:rPr>
          <w:rFonts w:ascii="Arial" w:eastAsiaTheme="minorEastAsia" w:hAnsi="Arial" w:cs="Arial"/>
          <w:sz w:val="24"/>
          <w:szCs w:val="24"/>
          <w:lang w:val="en-US"/>
        </w:rPr>
        <w:t xml:space="preserve"> reduction</w:t>
      </w:r>
      <w:r w:rsidR="000277D2">
        <w:rPr>
          <w:rFonts w:ascii="Arial" w:eastAsiaTheme="minorEastAsia" w:hAnsi="Arial" w:cs="Arial"/>
          <w:sz w:val="24"/>
          <w:szCs w:val="24"/>
          <w:lang w:val="en-US"/>
        </w:rPr>
        <w:t xml:space="preserve"> in re-offending</w:t>
      </w:r>
      <w:r w:rsidR="008572E1">
        <w:rPr>
          <w:rFonts w:ascii="Arial" w:eastAsiaTheme="minorEastAsia" w:hAnsi="Arial" w:cs="Arial"/>
          <w:sz w:val="24"/>
          <w:szCs w:val="24"/>
          <w:lang w:val="en-US"/>
        </w:rPr>
        <w:t xml:space="preserve"> 12 months </w:t>
      </w:r>
      <w:r w:rsidR="007E27DA">
        <w:rPr>
          <w:rFonts w:ascii="Arial" w:eastAsiaTheme="minorEastAsia" w:hAnsi="Arial" w:cs="Arial"/>
          <w:sz w:val="24"/>
          <w:szCs w:val="24"/>
          <w:lang w:val="en-US"/>
        </w:rPr>
        <w:t>following</w:t>
      </w:r>
      <w:r w:rsidR="00215780">
        <w:rPr>
          <w:rFonts w:ascii="Arial" w:eastAsiaTheme="minorEastAsia" w:hAnsi="Arial" w:cs="Arial"/>
          <w:sz w:val="24"/>
          <w:szCs w:val="24"/>
          <w:lang w:val="en-US"/>
        </w:rPr>
        <w:t xml:space="preserve"> IOM</w:t>
      </w:r>
      <w:r w:rsidR="007E27DA">
        <w:rPr>
          <w:rFonts w:ascii="Arial" w:eastAsiaTheme="minorEastAsia" w:hAnsi="Arial" w:cs="Arial"/>
          <w:sz w:val="24"/>
          <w:szCs w:val="24"/>
          <w:lang w:val="en-US"/>
        </w:rPr>
        <w:t xml:space="preserve"> </w:t>
      </w:r>
      <w:r w:rsidR="008572E1">
        <w:rPr>
          <w:rFonts w:ascii="Arial" w:eastAsiaTheme="minorEastAsia" w:hAnsi="Arial" w:cs="Arial"/>
          <w:sz w:val="24"/>
          <w:szCs w:val="24"/>
          <w:lang w:val="en-US"/>
        </w:rPr>
        <w:t>de-select</w:t>
      </w:r>
      <w:r w:rsidR="007E27DA">
        <w:rPr>
          <w:rFonts w:ascii="Arial" w:eastAsiaTheme="minorEastAsia" w:hAnsi="Arial" w:cs="Arial"/>
          <w:sz w:val="24"/>
          <w:szCs w:val="24"/>
          <w:lang w:val="en-US"/>
        </w:rPr>
        <w:t>ion</w:t>
      </w:r>
      <w:r w:rsidR="008572E1">
        <w:rPr>
          <w:rFonts w:ascii="Arial" w:eastAsiaTheme="minorEastAsia" w:hAnsi="Arial" w:cs="Arial"/>
          <w:sz w:val="24"/>
          <w:szCs w:val="24"/>
          <w:lang w:val="en-US"/>
        </w:rPr>
        <w:t xml:space="preserve">.  This </w:t>
      </w:r>
      <w:r w:rsidR="000277D2">
        <w:rPr>
          <w:rFonts w:ascii="Arial" w:eastAsiaTheme="minorEastAsia" w:hAnsi="Arial" w:cs="Arial"/>
          <w:sz w:val="24"/>
          <w:szCs w:val="24"/>
          <w:lang w:val="en-US"/>
        </w:rPr>
        <w:t>has a</w:t>
      </w:r>
      <w:r w:rsidR="007E27DA">
        <w:rPr>
          <w:rFonts w:ascii="Arial" w:eastAsiaTheme="minorEastAsia" w:hAnsi="Arial" w:cs="Arial"/>
          <w:sz w:val="24"/>
          <w:szCs w:val="24"/>
          <w:lang w:val="en-US"/>
        </w:rPr>
        <w:t xml:space="preserve"> noticeable </w:t>
      </w:r>
      <w:r w:rsidR="000277D2">
        <w:rPr>
          <w:rFonts w:ascii="Arial" w:eastAsiaTheme="minorEastAsia" w:hAnsi="Arial" w:cs="Arial"/>
          <w:sz w:val="24"/>
          <w:szCs w:val="24"/>
          <w:lang w:val="en-US"/>
        </w:rPr>
        <w:t>impact on the cost of crime</w:t>
      </w:r>
      <w:r w:rsidR="008572E1">
        <w:rPr>
          <w:rFonts w:ascii="Arial" w:eastAsiaTheme="minorEastAsia" w:hAnsi="Arial" w:cs="Arial"/>
          <w:sz w:val="24"/>
          <w:szCs w:val="24"/>
          <w:lang w:val="en-US"/>
        </w:rPr>
        <w:t xml:space="preserve"> for the Dyfed-Powys area</w:t>
      </w:r>
      <w:r w:rsidR="00970FE9">
        <w:rPr>
          <w:rFonts w:ascii="Arial" w:eastAsiaTheme="minorEastAsia" w:hAnsi="Arial" w:cs="Arial"/>
          <w:sz w:val="24"/>
          <w:szCs w:val="24"/>
          <w:lang w:val="en-US"/>
        </w:rPr>
        <w:t xml:space="preserve">.  This is corroborated in the number of de-selections from IOM that indicate an individual’s </w:t>
      </w:r>
      <w:r w:rsidR="00F5030C">
        <w:rPr>
          <w:rFonts w:ascii="Arial" w:eastAsiaTheme="minorEastAsia" w:hAnsi="Arial" w:cs="Arial"/>
          <w:sz w:val="24"/>
          <w:szCs w:val="24"/>
          <w:lang w:val="en-US"/>
        </w:rPr>
        <w:t>pathway needs have stabilised</w:t>
      </w:r>
      <w:r w:rsidR="002E4C2A">
        <w:rPr>
          <w:rFonts w:ascii="Arial" w:eastAsiaTheme="minorEastAsia" w:hAnsi="Arial" w:cs="Arial"/>
          <w:sz w:val="24"/>
          <w:szCs w:val="24"/>
          <w:lang w:val="en-US"/>
        </w:rPr>
        <w:t xml:space="preserve">, </w:t>
      </w:r>
      <w:r w:rsidR="00AF6F58">
        <w:rPr>
          <w:rFonts w:ascii="Arial" w:eastAsiaTheme="minorEastAsia" w:hAnsi="Arial" w:cs="Arial"/>
          <w:sz w:val="24"/>
          <w:szCs w:val="24"/>
          <w:lang w:val="en-US"/>
        </w:rPr>
        <w:t>supporting</w:t>
      </w:r>
      <w:r w:rsidR="002E4C2A">
        <w:rPr>
          <w:rFonts w:ascii="Arial" w:eastAsiaTheme="minorEastAsia" w:hAnsi="Arial" w:cs="Arial"/>
          <w:sz w:val="24"/>
          <w:szCs w:val="24"/>
          <w:lang w:val="en-US"/>
        </w:rPr>
        <w:t xml:space="preserve"> increased levels of desistence. </w:t>
      </w:r>
    </w:p>
    <w:p w14:paraId="2C49EB4A" w14:textId="1B9EA6DB" w:rsidR="009A744E" w:rsidRDefault="008E0AEA" w:rsidP="003F2757">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The</w:t>
      </w:r>
      <w:r w:rsidR="00A65451">
        <w:rPr>
          <w:rFonts w:ascii="Arial" w:eastAsiaTheme="minorEastAsia" w:hAnsi="Arial" w:cs="Arial"/>
          <w:sz w:val="24"/>
          <w:szCs w:val="24"/>
          <w:lang w:val="en-US"/>
        </w:rPr>
        <w:t xml:space="preserve"> research identified </w:t>
      </w:r>
      <w:r w:rsidRPr="00BD601B">
        <w:rPr>
          <w:rFonts w:ascii="Arial" w:eastAsiaTheme="minorEastAsia" w:hAnsi="Arial" w:cs="Arial"/>
          <w:sz w:val="24"/>
          <w:szCs w:val="24"/>
          <w:lang w:val="en-US"/>
        </w:rPr>
        <w:t xml:space="preserve">key areas which impact upon the effectiveness of the </w:t>
      </w:r>
      <w:r w:rsidR="00897300" w:rsidRPr="00BD601B">
        <w:rPr>
          <w:rFonts w:ascii="Arial" w:eastAsiaTheme="minorEastAsia" w:hAnsi="Arial" w:cs="Arial"/>
          <w:sz w:val="24"/>
          <w:szCs w:val="24"/>
          <w:lang w:val="en-US"/>
        </w:rPr>
        <w:t>NCIOMS</w:t>
      </w:r>
      <w:r w:rsidR="00AF6F58">
        <w:rPr>
          <w:rFonts w:ascii="Arial" w:eastAsiaTheme="minorEastAsia" w:hAnsi="Arial" w:cs="Arial"/>
          <w:sz w:val="24"/>
          <w:szCs w:val="24"/>
          <w:lang w:val="en-US"/>
        </w:rPr>
        <w:t>. This</w:t>
      </w:r>
      <w:r w:rsidR="003E2592">
        <w:rPr>
          <w:rFonts w:ascii="Arial" w:eastAsiaTheme="minorEastAsia" w:hAnsi="Arial" w:cs="Arial"/>
          <w:sz w:val="24"/>
          <w:szCs w:val="24"/>
          <w:lang w:val="en-US"/>
        </w:rPr>
        <w:t xml:space="preserve"> </w:t>
      </w:r>
      <w:r w:rsidR="00032EA6" w:rsidRPr="00BD601B">
        <w:rPr>
          <w:rFonts w:ascii="Arial" w:eastAsiaTheme="minorEastAsia" w:hAnsi="Arial" w:cs="Arial"/>
          <w:sz w:val="24"/>
          <w:szCs w:val="24"/>
          <w:lang w:val="en-US"/>
        </w:rPr>
        <w:t>includ</w:t>
      </w:r>
      <w:r w:rsidR="00AF6F58">
        <w:rPr>
          <w:rFonts w:ascii="Arial" w:eastAsiaTheme="minorEastAsia" w:hAnsi="Arial" w:cs="Arial"/>
          <w:sz w:val="24"/>
          <w:szCs w:val="24"/>
          <w:lang w:val="en-US"/>
        </w:rPr>
        <w:t>es</w:t>
      </w:r>
      <w:r w:rsidR="00032EA6" w:rsidRPr="00BD601B">
        <w:rPr>
          <w:rFonts w:ascii="Arial" w:eastAsiaTheme="minorEastAsia" w:hAnsi="Arial" w:cs="Arial"/>
          <w:sz w:val="24"/>
          <w:szCs w:val="24"/>
          <w:lang w:val="en-US"/>
        </w:rPr>
        <w:t xml:space="preserve"> local partnership arrangements </w:t>
      </w:r>
      <w:r w:rsidR="00475DEB" w:rsidRPr="00BD601B">
        <w:rPr>
          <w:rFonts w:ascii="Arial" w:eastAsiaTheme="minorEastAsia" w:hAnsi="Arial" w:cs="Arial"/>
          <w:sz w:val="24"/>
          <w:szCs w:val="24"/>
          <w:lang w:val="en-US"/>
        </w:rPr>
        <w:t>(</w:t>
      </w:r>
      <w:r w:rsidR="00032EA6" w:rsidRPr="00BD601B">
        <w:rPr>
          <w:rFonts w:ascii="Arial" w:eastAsiaTheme="minorEastAsia" w:hAnsi="Arial" w:cs="Arial"/>
          <w:sz w:val="24"/>
          <w:szCs w:val="24"/>
          <w:lang w:val="en-US"/>
        </w:rPr>
        <w:t>statutory and voluntary</w:t>
      </w:r>
      <w:r w:rsidR="00475DEB" w:rsidRPr="00BD601B">
        <w:rPr>
          <w:rFonts w:ascii="Arial" w:eastAsiaTheme="minorEastAsia" w:hAnsi="Arial" w:cs="Arial"/>
          <w:sz w:val="24"/>
          <w:szCs w:val="24"/>
          <w:lang w:val="en-US"/>
        </w:rPr>
        <w:t>)</w:t>
      </w:r>
      <w:r w:rsidR="00CF0FE3">
        <w:rPr>
          <w:rFonts w:ascii="Arial" w:eastAsiaTheme="minorEastAsia" w:hAnsi="Arial" w:cs="Arial"/>
          <w:sz w:val="24"/>
          <w:szCs w:val="24"/>
          <w:lang w:val="en-US"/>
        </w:rPr>
        <w:t>,</w:t>
      </w:r>
      <w:r w:rsidR="009A744E">
        <w:rPr>
          <w:rFonts w:ascii="Arial" w:eastAsiaTheme="minorEastAsia" w:hAnsi="Arial" w:cs="Arial"/>
          <w:sz w:val="24"/>
          <w:szCs w:val="24"/>
          <w:lang w:val="en-US"/>
        </w:rPr>
        <w:t xml:space="preserve"> level of contribution</w:t>
      </w:r>
      <w:r w:rsidR="00CF0FE3">
        <w:rPr>
          <w:rFonts w:ascii="Arial" w:eastAsiaTheme="minorEastAsia" w:hAnsi="Arial" w:cs="Arial"/>
          <w:sz w:val="24"/>
          <w:szCs w:val="24"/>
          <w:lang w:val="en-US"/>
        </w:rPr>
        <w:t xml:space="preserve"> and</w:t>
      </w:r>
      <w:r w:rsidR="009A744E">
        <w:rPr>
          <w:rFonts w:ascii="Arial" w:eastAsiaTheme="minorEastAsia" w:hAnsi="Arial" w:cs="Arial"/>
          <w:sz w:val="24"/>
          <w:szCs w:val="24"/>
          <w:lang w:val="en-US"/>
        </w:rPr>
        <w:t xml:space="preserve"> </w:t>
      </w:r>
      <w:r w:rsidR="00BC01C9">
        <w:rPr>
          <w:rFonts w:ascii="Arial" w:eastAsiaTheme="minorEastAsia" w:hAnsi="Arial" w:cs="Arial"/>
          <w:sz w:val="24"/>
          <w:szCs w:val="24"/>
          <w:lang w:val="en-US"/>
        </w:rPr>
        <w:t xml:space="preserve">limited </w:t>
      </w:r>
      <w:r w:rsidR="00A95309" w:rsidRPr="00BD601B">
        <w:rPr>
          <w:rFonts w:ascii="Arial" w:eastAsiaTheme="minorEastAsia" w:hAnsi="Arial" w:cs="Arial"/>
          <w:sz w:val="24"/>
          <w:szCs w:val="24"/>
          <w:lang w:val="en-US"/>
        </w:rPr>
        <w:t xml:space="preserve">intervention and rehabilitation services </w:t>
      </w:r>
      <w:r w:rsidR="00F972A6">
        <w:rPr>
          <w:rFonts w:ascii="Arial" w:eastAsiaTheme="minorEastAsia" w:hAnsi="Arial" w:cs="Arial"/>
          <w:sz w:val="24"/>
          <w:szCs w:val="24"/>
          <w:lang w:val="en-US"/>
        </w:rPr>
        <w:t xml:space="preserve">made </w:t>
      </w:r>
      <w:r w:rsidR="00A95309" w:rsidRPr="00BD601B">
        <w:rPr>
          <w:rFonts w:ascii="Arial" w:eastAsiaTheme="minorEastAsia" w:hAnsi="Arial" w:cs="Arial"/>
          <w:sz w:val="24"/>
          <w:szCs w:val="24"/>
          <w:lang w:val="en-US"/>
        </w:rPr>
        <w:t>ava</w:t>
      </w:r>
      <w:r w:rsidR="00DD358D">
        <w:rPr>
          <w:rFonts w:ascii="Arial" w:eastAsiaTheme="minorEastAsia" w:hAnsi="Arial" w:cs="Arial"/>
          <w:sz w:val="24"/>
          <w:szCs w:val="24"/>
          <w:lang w:val="en-US"/>
        </w:rPr>
        <w:t>ilable to IOM nominals</w:t>
      </w:r>
      <w:r w:rsidR="009A744E">
        <w:rPr>
          <w:rFonts w:ascii="Arial" w:eastAsiaTheme="minorEastAsia" w:hAnsi="Arial" w:cs="Arial"/>
          <w:sz w:val="24"/>
          <w:szCs w:val="24"/>
          <w:lang w:val="en-US"/>
        </w:rPr>
        <w:t xml:space="preserve"> across Dyfed-Powys</w:t>
      </w:r>
      <w:r w:rsidR="00DD358D">
        <w:rPr>
          <w:rFonts w:ascii="Arial" w:eastAsiaTheme="minorEastAsia" w:hAnsi="Arial" w:cs="Arial"/>
          <w:sz w:val="24"/>
          <w:szCs w:val="24"/>
          <w:lang w:val="en-US"/>
        </w:rPr>
        <w:t>. Research indicates that IOM</w:t>
      </w:r>
      <w:r w:rsidR="00AE1BB4">
        <w:rPr>
          <w:rFonts w:ascii="Arial" w:eastAsiaTheme="minorEastAsia" w:hAnsi="Arial" w:cs="Arial"/>
          <w:sz w:val="24"/>
          <w:szCs w:val="24"/>
          <w:lang w:val="en-US"/>
        </w:rPr>
        <w:t xml:space="preserve"> </w:t>
      </w:r>
      <w:r w:rsidR="008A4A66">
        <w:rPr>
          <w:rFonts w:ascii="Arial" w:eastAsiaTheme="minorEastAsia" w:hAnsi="Arial" w:cs="Arial"/>
          <w:sz w:val="24"/>
          <w:szCs w:val="24"/>
          <w:lang w:val="en-US"/>
        </w:rPr>
        <w:t>has limited</w:t>
      </w:r>
      <w:r w:rsidR="00AE1BB4">
        <w:rPr>
          <w:rFonts w:ascii="Arial" w:eastAsiaTheme="minorEastAsia" w:hAnsi="Arial" w:cs="Arial"/>
          <w:sz w:val="24"/>
          <w:szCs w:val="24"/>
          <w:lang w:val="en-US"/>
        </w:rPr>
        <w:t xml:space="preserve"> access to funding </w:t>
      </w:r>
      <w:r w:rsidR="008A4A66">
        <w:rPr>
          <w:rFonts w:ascii="Arial" w:eastAsiaTheme="minorEastAsia" w:hAnsi="Arial" w:cs="Arial"/>
          <w:sz w:val="24"/>
          <w:szCs w:val="24"/>
          <w:lang w:val="en-US"/>
        </w:rPr>
        <w:t>which prevents</w:t>
      </w:r>
      <w:r w:rsidR="00AE1BB4">
        <w:rPr>
          <w:rFonts w:ascii="Arial" w:eastAsiaTheme="minorEastAsia" w:hAnsi="Arial" w:cs="Arial"/>
          <w:sz w:val="24"/>
          <w:szCs w:val="24"/>
          <w:lang w:val="en-US"/>
        </w:rPr>
        <w:t xml:space="preserve"> autonomy to</w:t>
      </w:r>
      <w:r w:rsidR="00A94C99">
        <w:rPr>
          <w:rFonts w:ascii="Arial" w:eastAsiaTheme="minorEastAsia" w:hAnsi="Arial" w:cs="Arial"/>
          <w:sz w:val="24"/>
          <w:szCs w:val="24"/>
          <w:lang w:val="en-US"/>
        </w:rPr>
        <w:t xml:space="preserve"> obtain services and intervention </w:t>
      </w:r>
      <w:r w:rsidR="00BC01C9">
        <w:rPr>
          <w:rFonts w:ascii="Arial" w:eastAsiaTheme="minorEastAsia" w:hAnsi="Arial" w:cs="Arial"/>
          <w:sz w:val="24"/>
          <w:szCs w:val="24"/>
          <w:lang w:val="en-US"/>
        </w:rPr>
        <w:t>bespoke to</w:t>
      </w:r>
      <w:r w:rsidR="00A94C99">
        <w:rPr>
          <w:rFonts w:ascii="Arial" w:eastAsiaTheme="minorEastAsia" w:hAnsi="Arial" w:cs="Arial"/>
          <w:sz w:val="24"/>
          <w:szCs w:val="24"/>
          <w:lang w:val="en-US"/>
        </w:rPr>
        <w:t xml:space="preserve"> an offender’s need. The current funding available </w:t>
      </w:r>
      <w:r w:rsidR="008178A6">
        <w:rPr>
          <w:rFonts w:ascii="Arial" w:eastAsiaTheme="minorEastAsia" w:hAnsi="Arial" w:cs="Arial"/>
          <w:sz w:val="24"/>
          <w:szCs w:val="24"/>
          <w:lang w:val="en-US"/>
        </w:rPr>
        <w:t>has been reported to have too</w:t>
      </w:r>
      <w:r w:rsidR="00A94C99">
        <w:rPr>
          <w:rFonts w:ascii="Arial" w:eastAsiaTheme="minorEastAsia" w:hAnsi="Arial" w:cs="Arial"/>
          <w:sz w:val="24"/>
          <w:szCs w:val="24"/>
          <w:lang w:val="en-US"/>
        </w:rPr>
        <w:t xml:space="preserve"> many restrictions</w:t>
      </w:r>
      <w:r w:rsidR="008178A6">
        <w:rPr>
          <w:rFonts w:ascii="Arial" w:eastAsiaTheme="minorEastAsia" w:hAnsi="Arial" w:cs="Arial"/>
          <w:sz w:val="24"/>
          <w:szCs w:val="24"/>
          <w:lang w:val="en-US"/>
        </w:rPr>
        <w:t xml:space="preserve">. This results in intervention being </w:t>
      </w:r>
      <w:r w:rsidR="001575C0">
        <w:rPr>
          <w:rFonts w:ascii="Arial" w:eastAsiaTheme="minorEastAsia" w:hAnsi="Arial" w:cs="Arial"/>
          <w:sz w:val="24"/>
          <w:szCs w:val="24"/>
          <w:lang w:val="en-US"/>
        </w:rPr>
        <w:t xml:space="preserve">underused and impacting on cost-efficiency </w:t>
      </w:r>
      <w:r w:rsidR="008178A6">
        <w:rPr>
          <w:rFonts w:ascii="Arial" w:eastAsiaTheme="minorEastAsia" w:hAnsi="Arial" w:cs="Arial"/>
          <w:sz w:val="24"/>
          <w:szCs w:val="24"/>
          <w:lang w:val="en-US"/>
        </w:rPr>
        <w:t xml:space="preserve">issues with </w:t>
      </w:r>
      <w:r w:rsidR="001575C0">
        <w:rPr>
          <w:rFonts w:ascii="Arial" w:eastAsiaTheme="minorEastAsia" w:hAnsi="Arial" w:cs="Arial"/>
          <w:sz w:val="24"/>
          <w:szCs w:val="24"/>
          <w:lang w:val="en-US"/>
        </w:rPr>
        <w:t>IOM</w:t>
      </w:r>
      <w:r w:rsidR="008178A6">
        <w:rPr>
          <w:rFonts w:ascii="Arial" w:eastAsiaTheme="minorEastAsia" w:hAnsi="Arial" w:cs="Arial"/>
          <w:sz w:val="24"/>
          <w:szCs w:val="24"/>
          <w:lang w:val="en-US"/>
        </w:rPr>
        <w:t xml:space="preserve"> services provided. </w:t>
      </w:r>
      <w:r w:rsidR="001575C0">
        <w:rPr>
          <w:rFonts w:ascii="Arial" w:eastAsiaTheme="minorEastAsia" w:hAnsi="Arial" w:cs="Arial"/>
          <w:sz w:val="24"/>
          <w:szCs w:val="24"/>
          <w:lang w:val="en-US"/>
        </w:rPr>
        <w:t xml:space="preserve"> </w:t>
      </w:r>
    </w:p>
    <w:p w14:paraId="221887B1" w14:textId="5AC40F6F" w:rsidR="00F00D86" w:rsidRPr="00BD601B" w:rsidRDefault="00DE4FF1" w:rsidP="003F2757">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 xml:space="preserve">The research has indicated the need for improved mental health </w:t>
      </w:r>
      <w:r w:rsidR="008572E1">
        <w:rPr>
          <w:rFonts w:ascii="Arial" w:eastAsiaTheme="minorEastAsia" w:hAnsi="Arial" w:cs="Arial"/>
          <w:sz w:val="24"/>
          <w:szCs w:val="24"/>
          <w:lang w:val="en-US"/>
        </w:rPr>
        <w:t>and housing provision</w:t>
      </w:r>
      <w:r w:rsidRPr="00BD601B">
        <w:rPr>
          <w:rFonts w:ascii="Arial" w:eastAsiaTheme="minorEastAsia" w:hAnsi="Arial" w:cs="Arial"/>
          <w:sz w:val="24"/>
          <w:szCs w:val="24"/>
          <w:lang w:val="en-US"/>
        </w:rPr>
        <w:t xml:space="preserve"> within IOM</w:t>
      </w:r>
      <w:r w:rsidR="000600AB" w:rsidRPr="00BD601B">
        <w:rPr>
          <w:rFonts w:ascii="Arial" w:eastAsiaTheme="minorEastAsia" w:hAnsi="Arial" w:cs="Arial"/>
          <w:sz w:val="24"/>
          <w:szCs w:val="24"/>
          <w:lang w:val="en-US"/>
        </w:rPr>
        <w:t xml:space="preserve"> to support cohort members</w:t>
      </w:r>
      <w:r w:rsidR="00740B43">
        <w:rPr>
          <w:rFonts w:ascii="Arial" w:eastAsiaTheme="minorEastAsia" w:hAnsi="Arial" w:cs="Arial"/>
          <w:sz w:val="24"/>
          <w:szCs w:val="24"/>
          <w:lang w:val="en-US"/>
        </w:rPr>
        <w:t xml:space="preserve">. The </w:t>
      </w:r>
      <w:r w:rsidR="009A744E">
        <w:rPr>
          <w:rFonts w:ascii="Arial" w:eastAsiaTheme="minorEastAsia" w:hAnsi="Arial" w:cs="Arial"/>
          <w:sz w:val="24"/>
          <w:szCs w:val="24"/>
          <w:lang w:val="en-US"/>
        </w:rPr>
        <w:t>research has</w:t>
      </w:r>
      <w:r w:rsidR="00913654">
        <w:rPr>
          <w:rFonts w:ascii="Arial" w:eastAsiaTheme="minorEastAsia" w:hAnsi="Arial" w:cs="Arial"/>
          <w:sz w:val="24"/>
          <w:szCs w:val="24"/>
          <w:lang w:val="en-US"/>
        </w:rPr>
        <w:t xml:space="preserve"> captured </w:t>
      </w:r>
      <w:r w:rsidR="009A744E">
        <w:rPr>
          <w:rFonts w:ascii="Arial" w:eastAsiaTheme="minorEastAsia" w:hAnsi="Arial" w:cs="Arial"/>
          <w:sz w:val="24"/>
          <w:szCs w:val="24"/>
          <w:lang w:val="en-US"/>
        </w:rPr>
        <w:t xml:space="preserve">these </w:t>
      </w:r>
      <w:r w:rsidR="009A744E">
        <w:rPr>
          <w:rFonts w:ascii="Arial" w:eastAsiaTheme="minorEastAsia" w:hAnsi="Arial" w:cs="Arial"/>
          <w:sz w:val="24"/>
          <w:szCs w:val="24"/>
          <w:lang w:val="en-US"/>
        </w:rPr>
        <w:lastRenderedPageBreak/>
        <w:t xml:space="preserve">pathway needs as the </w:t>
      </w:r>
      <w:r w:rsidR="00913654">
        <w:rPr>
          <w:rFonts w:ascii="Arial" w:eastAsiaTheme="minorEastAsia" w:hAnsi="Arial" w:cs="Arial"/>
          <w:sz w:val="24"/>
          <w:szCs w:val="24"/>
          <w:lang w:val="en-US"/>
        </w:rPr>
        <w:t xml:space="preserve">highest </w:t>
      </w:r>
      <w:r w:rsidR="009A744E">
        <w:rPr>
          <w:rFonts w:ascii="Arial" w:eastAsiaTheme="minorEastAsia" w:hAnsi="Arial" w:cs="Arial"/>
          <w:sz w:val="24"/>
          <w:szCs w:val="24"/>
          <w:lang w:val="en-US"/>
        </w:rPr>
        <w:t>concern when</w:t>
      </w:r>
      <w:r w:rsidR="00913654">
        <w:rPr>
          <w:rFonts w:ascii="Arial" w:eastAsiaTheme="minorEastAsia" w:hAnsi="Arial" w:cs="Arial"/>
          <w:sz w:val="24"/>
          <w:szCs w:val="24"/>
          <w:lang w:val="en-US"/>
        </w:rPr>
        <w:t xml:space="preserve"> assessing </w:t>
      </w:r>
      <w:r w:rsidR="00AB4C67">
        <w:rPr>
          <w:rFonts w:ascii="Arial" w:eastAsiaTheme="minorEastAsia" w:hAnsi="Arial" w:cs="Arial"/>
          <w:sz w:val="24"/>
          <w:szCs w:val="24"/>
          <w:lang w:val="en-US"/>
        </w:rPr>
        <w:t xml:space="preserve">an </w:t>
      </w:r>
      <w:r w:rsidR="00CA4AEE">
        <w:rPr>
          <w:rFonts w:ascii="Arial" w:eastAsiaTheme="minorEastAsia" w:hAnsi="Arial" w:cs="Arial"/>
          <w:sz w:val="24"/>
          <w:szCs w:val="24"/>
          <w:lang w:val="en-US"/>
        </w:rPr>
        <w:t>offender’s</w:t>
      </w:r>
      <w:r w:rsidR="00AB4C67">
        <w:rPr>
          <w:rFonts w:ascii="Arial" w:eastAsiaTheme="minorEastAsia" w:hAnsi="Arial" w:cs="Arial"/>
          <w:sz w:val="24"/>
          <w:szCs w:val="24"/>
          <w:lang w:val="en-US"/>
        </w:rPr>
        <w:t xml:space="preserve"> </w:t>
      </w:r>
      <w:r w:rsidR="00913654">
        <w:rPr>
          <w:rFonts w:ascii="Arial" w:eastAsiaTheme="minorEastAsia" w:hAnsi="Arial" w:cs="Arial"/>
          <w:sz w:val="24"/>
          <w:szCs w:val="24"/>
          <w:lang w:val="en-US"/>
        </w:rPr>
        <w:t>data at point of selection onto the IOM scheme</w:t>
      </w:r>
      <w:r w:rsidR="00350248">
        <w:rPr>
          <w:rFonts w:ascii="Arial" w:eastAsiaTheme="minorEastAsia" w:hAnsi="Arial" w:cs="Arial"/>
          <w:sz w:val="24"/>
          <w:szCs w:val="24"/>
          <w:lang w:val="en-US"/>
        </w:rPr>
        <w:t xml:space="preserve">. Parental separation </w:t>
      </w:r>
      <w:r w:rsidR="00654B0A">
        <w:rPr>
          <w:rFonts w:ascii="Arial" w:eastAsiaTheme="minorEastAsia" w:hAnsi="Arial" w:cs="Arial"/>
          <w:sz w:val="24"/>
          <w:szCs w:val="24"/>
          <w:lang w:val="en-US"/>
        </w:rPr>
        <w:t xml:space="preserve">was the highest ACE recorded from IOM nominals.  </w:t>
      </w:r>
      <w:r w:rsidR="00387121">
        <w:rPr>
          <w:rFonts w:ascii="Arial" w:eastAsiaTheme="minorEastAsia" w:hAnsi="Arial" w:cs="Arial"/>
          <w:sz w:val="24"/>
          <w:szCs w:val="24"/>
          <w:lang w:val="en-US"/>
        </w:rPr>
        <w:t>A</w:t>
      </w:r>
      <w:r w:rsidR="00710881">
        <w:rPr>
          <w:rFonts w:ascii="Arial" w:eastAsiaTheme="minorEastAsia" w:hAnsi="Arial" w:cs="Arial"/>
          <w:sz w:val="24"/>
          <w:szCs w:val="24"/>
          <w:lang w:val="en-US"/>
        </w:rPr>
        <w:t xml:space="preserve"> pro-active</w:t>
      </w:r>
      <w:r w:rsidR="00143181">
        <w:rPr>
          <w:rFonts w:ascii="Arial" w:eastAsiaTheme="minorEastAsia" w:hAnsi="Arial" w:cs="Arial"/>
          <w:sz w:val="24"/>
          <w:szCs w:val="24"/>
          <w:lang w:val="en-US"/>
        </w:rPr>
        <w:t xml:space="preserve"> trauma-informed</w:t>
      </w:r>
      <w:r w:rsidR="00710881">
        <w:rPr>
          <w:rFonts w:ascii="Arial" w:eastAsiaTheme="minorEastAsia" w:hAnsi="Arial" w:cs="Arial"/>
          <w:sz w:val="24"/>
          <w:szCs w:val="24"/>
          <w:lang w:val="en-US"/>
        </w:rPr>
        <w:t xml:space="preserve"> approach to addressing</w:t>
      </w:r>
      <w:r w:rsidR="00C83FED">
        <w:rPr>
          <w:rFonts w:ascii="Arial" w:eastAsiaTheme="minorEastAsia" w:hAnsi="Arial" w:cs="Arial"/>
          <w:sz w:val="24"/>
          <w:szCs w:val="24"/>
          <w:lang w:val="en-US"/>
        </w:rPr>
        <w:t xml:space="preserve"> ACE experiences w</w:t>
      </w:r>
      <w:r w:rsidR="00387121">
        <w:rPr>
          <w:rFonts w:ascii="Arial" w:eastAsiaTheme="minorEastAsia" w:hAnsi="Arial" w:cs="Arial"/>
          <w:sz w:val="24"/>
          <w:szCs w:val="24"/>
          <w:lang w:val="en-US"/>
        </w:rPr>
        <w:t>ould be</w:t>
      </w:r>
      <w:r w:rsidR="00CC7A52">
        <w:rPr>
          <w:rFonts w:ascii="Arial" w:eastAsiaTheme="minorEastAsia" w:hAnsi="Arial" w:cs="Arial"/>
          <w:sz w:val="24"/>
          <w:szCs w:val="24"/>
          <w:lang w:val="en-US"/>
        </w:rPr>
        <w:t xml:space="preserve"> beneficial</w:t>
      </w:r>
      <w:r w:rsidR="00350248">
        <w:rPr>
          <w:rFonts w:ascii="Arial" w:eastAsiaTheme="minorEastAsia" w:hAnsi="Arial" w:cs="Arial"/>
          <w:sz w:val="24"/>
          <w:szCs w:val="24"/>
          <w:lang w:val="en-US"/>
        </w:rPr>
        <w:t xml:space="preserve"> and specialist services are needed to drive this forwar</w:t>
      </w:r>
      <w:r w:rsidR="00D2170F">
        <w:rPr>
          <w:rFonts w:ascii="Arial" w:eastAsiaTheme="minorEastAsia" w:hAnsi="Arial" w:cs="Arial"/>
          <w:sz w:val="24"/>
          <w:szCs w:val="24"/>
          <w:lang w:val="en-US"/>
        </w:rPr>
        <w:t xml:space="preserve">d at early </w:t>
      </w:r>
      <w:r w:rsidR="00CA4AEE">
        <w:rPr>
          <w:rFonts w:ascii="Arial" w:eastAsiaTheme="minorEastAsia" w:hAnsi="Arial" w:cs="Arial"/>
          <w:sz w:val="24"/>
          <w:szCs w:val="24"/>
          <w:lang w:val="en-US"/>
        </w:rPr>
        <w:t>years before</w:t>
      </w:r>
      <w:r w:rsidR="00CC7A52">
        <w:rPr>
          <w:rFonts w:ascii="Arial" w:eastAsiaTheme="minorEastAsia" w:hAnsi="Arial" w:cs="Arial"/>
          <w:sz w:val="24"/>
          <w:szCs w:val="24"/>
          <w:lang w:val="en-US"/>
        </w:rPr>
        <w:t xml:space="preserve"> individuals offend.</w:t>
      </w:r>
      <w:r w:rsidR="00D0762F">
        <w:rPr>
          <w:rFonts w:ascii="Arial" w:eastAsiaTheme="minorEastAsia" w:hAnsi="Arial" w:cs="Arial"/>
          <w:sz w:val="24"/>
          <w:szCs w:val="24"/>
          <w:lang w:val="en-US"/>
        </w:rPr>
        <w:t xml:space="preserve">  </w:t>
      </w:r>
      <w:r w:rsidR="00F00D86">
        <w:rPr>
          <w:rFonts w:ascii="Arial" w:eastAsiaTheme="minorEastAsia" w:hAnsi="Arial" w:cs="Arial"/>
          <w:sz w:val="24"/>
          <w:szCs w:val="24"/>
          <w:lang w:val="en-US"/>
        </w:rPr>
        <w:t xml:space="preserve">Although there is evidence of multi-agency working </w:t>
      </w:r>
      <w:r w:rsidR="00AB4C67">
        <w:rPr>
          <w:rFonts w:ascii="Arial" w:eastAsiaTheme="minorEastAsia" w:hAnsi="Arial" w:cs="Arial"/>
          <w:sz w:val="24"/>
          <w:szCs w:val="24"/>
          <w:lang w:val="en-US"/>
        </w:rPr>
        <w:t>in</w:t>
      </w:r>
      <w:r w:rsidR="00F00D86">
        <w:rPr>
          <w:rFonts w:ascii="Arial" w:eastAsiaTheme="minorEastAsia" w:hAnsi="Arial" w:cs="Arial"/>
          <w:sz w:val="24"/>
          <w:szCs w:val="24"/>
          <w:lang w:val="en-US"/>
        </w:rPr>
        <w:t xml:space="preserve"> IOM across Dyfed-Powys</w:t>
      </w:r>
      <w:r w:rsidR="00D0762F">
        <w:rPr>
          <w:rFonts w:ascii="Arial" w:eastAsiaTheme="minorEastAsia" w:hAnsi="Arial" w:cs="Arial"/>
          <w:sz w:val="24"/>
          <w:szCs w:val="24"/>
          <w:lang w:val="en-US"/>
        </w:rPr>
        <w:t>,</w:t>
      </w:r>
      <w:r w:rsidR="00F00D86">
        <w:rPr>
          <w:rFonts w:ascii="Arial" w:eastAsiaTheme="minorEastAsia" w:hAnsi="Arial" w:cs="Arial"/>
          <w:sz w:val="24"/>
          <w:szCs w:val="24"/>
          <w:lang w:val="en-US"/>
        </w:rPr>
        <w:t xml:space="preserve"> there are</w:t>
      </w:r>
      <w:r w:rsidR="00AB4C67">
        <w:rPr>
          <w:rFonts w:ascii="Arial" w:eastAsiaTheme="minorEastAsia" w:hAnsi="Arial" w:cs="Arial"/>
          <w:sz w:val="24"/>
          <w:szCs w:val="24"/>
          <w:lang w:val="en-US"/>
        </w:rPr>
        <w:t xml:space="preserve"> still</w:t>
      </w:r>
      <w:r w:rsidR="00F00D86">
        <w:rPr>
          <w:rFonts w:ascii="Arial" w:eastAsiaTheme="minorEastAsia" w:hAnsi="Arial" w:cs="Arial"/>
          <w:sz w:val="24"/>
          <w:szCs w:val="24"/>
          <w:lang w:val="en-US"/>
        </w:rPr>
        <w:t xml:space="preserve"> concerns</w:t>
      </w:r>
      <w:r w:rsidR="00AB4C67">
        <w:rPr>
          <w:rFonts w:ascii="Arial" w:eastAsiaTheme="minorEastAsia" w:hAnsi="Arial" w:cs="Arial"/>
          <w:sz w:val="24"/>
          <w:szCs w:val="24"/>
          <w:lang w:val="en-US"/>
        </w:rPr>
        <w:t xml:space="preserve"> even under the new strategy</w:t>
      </w:r>
      <w:r w:rsidR="00F00D86">
        <w:rPr>
          <w:rFonts w:ascii="Arial" w:eastAsiaTheme="minorEastAsia" w:hAnsi="Arial" w:cs="Arial"/>
          <w:sz w:val="24"/>
          <w:szCs w:val="24"/>
          <w:lang w:val="en-US"/>
        </w:rPr>
        <w:t xml:space="preserve"> with</w:t>
      </w:r>
      <w:r w:rsidR="00740B43">
        <w:rPr>
          <w:rFonts w:ascii="Arial" w:eastAsiaTheme="minorEastAsia" w:hAnsi="Arial" w:cs="Arial"/>
          <w:sz w:val="24"/>
          <w:szCs w:val="24"/>
          <w:lang w:val="en-US"/>
        </w:rPr>
        <w:t xml:space="preserve"> the</w:t>
      </w:r>
      <w:r w:rsidR="00F00D86">
        <w:rPr>
          <w:rFonts w:ascii="Arial" w:eastAsiaTheme="minorEastAsia" w:hAnsi="Arial" w:cs="Arial"/>
          <w:sz w:val="24"/>
          <w:szCs w:val="24"/>
          <w:lang w:val="en-US"/>
        </w:rPr>
        <w:t xml:space="preserve"> lack of partner agency buy-in</w:t>
      </w:r>
      <w:r w:rsidR="00AB4C67">
        <w:rPr>
          <w:rFonts w:ascii="Arial" w:eastAsiaTheme="minorEastAsia" w:hAnsi="Arial" w:cs="Arial"/>
          <w:sz w:val="24"/>
          <w:szCs w:val="24"/>
          <w:lang w:val="en-US"/>
        </w:rPr>
        <w:t xml:space="preserve"> other than</w:t>
      </w:r>
      <w:r w:rsidR="005960DA">
        <w:rPr>
          <w:rFonts w:ascii="Arial" w:eastAsiaTheme="minorEastAsia" w:hAnsi="Arial" w:cs="Arial"/>
          <w:sz w:val="24"/>
          <w:szCs w:val="24"/>
          <w:lang w:val="en-US"/>
        </w:rPr>
        <w:t xml:space="preserve"> the main agencies who drive IOM</w:t>
      </w:r>
      <w:r w:rsidR="00AB4C67">
        <w:rPr>
          <w:rFonts w:ascii="Arial" w:eastAsiaTheme="minorEastAsia" w:hAnsi="Arial" w:cs="Arial"/>
          <w:sz w:val="24"/>
          <w:szCs w:val="24"/>
          <w:lang w:val="en-US"/>
        </w:rPr>
        <w:t xml:space="preserve">, police and probation. </w:t>
      </w:r>
    </w:p>
    <w:p w14:paraId="4A6A0F43" w14:textId="5D64A70F" w:rsidR="0038250F" w:rsidRPr="004D120B" w:rsidRDefault="006A0708" w:rsidP="007230A6">
      <w:pPr>
        <w:rPr>
          <w:rFonts w:ascii="Arial" w:eastAsiaTheme="minorEastAsia" w:hAnsi="Arial" w:cs="Arial"/>
          <w:color w:val="0070C0"/>
          <w:lang w:val="en-US"/>
        </w:rPr>
      </w:pPr>
      <w:r w:rsidRPr="004D120B">
        <w:rPr>
          <w:rFonts w:ascii="Arial" w:eastAsiaTheme="minorEastAsia" w:hAnsi="Arial" w:cs="Arial"/>
          <w:b/>
          <w:bCs/>
          <w:color w:val="0070C0"/>
          <w:sz w:val="24"/>
          <w:szCs w:val="24"/>
          <w:lang w:val="en-US"/>
        </w:rPr>
        <w:t>Implication</w:t>
      </w:r>
      <w:r w:rsidR="00160056" w:rsidRPr="004D120B">
        <w:rPr>
          <w:rFonts w:ascii="Arial" w:eastAsiaTheme="minorEastAsia" w:hAnsi="Arial" w:cs="Arial"/>
          <w:b/>
          <w:bCs/>
          <w:color w:val="0070C0"/>
          <w:sz w:val="24"/>
          <w:szCs w:val="24"/>
          <w:lang w:val="en-US"/>
        </w:rPr>
        <w:t>s</w:t>
      </w:r>
      <w:r w:rsidRPr="004D120B">
        <w:rPr>
          <w:rFonts w:ascii="Arial" w:eastAsiaTheme="minorEastAsia" w:hAnsi="Arial" w:cs="Arial"/>
          <w:b/>
          <w:bCs/>
          <w:color w:val="0070C0"/>
          <w:sz w:val="24"/>
          <w:szCs w:val="24"/>
          <w:lang w:val="en-US"/>
        </w:rPr>
        <w:t xml:space="preserve"> </w:t>
      </w:r>
    </w:p>
    <w:p w14:paraId="51D8E19E" w14:textId="30CE9553" w:rsidR="00654B0A" w:rsidRPr="00FF61FB" w:rsidRDefault="00797911" w:rsidP="00FF61FB">
      <w:pPr>
        <w:spacing w:line="480" w:lineRule="auto"/>
        <w:rPr>
          <w:rFonts w:ascii="Arial" w:eastAsiaTheme="minorEastAsia" w:hAnsi="Arial" w:cs="Arial"/>
          <w:sz w:val="24"/>
          <w:szCs w:val="24"/>
          <w:lang w:val="en-US"/>
        </w:rPr>
      </w:pPr>
      <w:r w:rsidRPr="00BD601B">
        <w:rPr>
          <w:rFonts w:ascii="Arial" w:eastAsiaTheme="minorEastAsia" w:hAnsi="Arial" w:cs="Arial"/>
          <w:sz w:val="24"/>
          <w:szCs w:val="24"/>
          <w:lang w:val="en-US"/>
        </w:rPr>
        <w:t>The research conducted</w:t>
      </w:r>
      <w:r w:rsidR="004A7C2F" w:rsidRPr="00BD601B">
        <w:rPr>
          <w:rFonts w:ascii="Arial" w:eastAsiaTheme="minorEastAsia" w:hAnsi="Arial" w:cs="Arial"/>
          <w:sz w:val="24"/>
          <w:szCs w:val="24"/>
          <w:lang w:val="en-US"/>
        </w:rPr>
        <w:t xml:space="preserve"> has contributed to </w:t>
      </w:r>
      <w:r w:rsidR="002A3DFA" w:rsidRPr="00BD601B">
        <w:rPr>
          <w:rFonts w:ascii="Arial" w:eastAsiaTheme="minorEastAsia" w:hAnsi="Arial" w:cs="Arial"/>
          <w:sz w:val="24"/>
          <w:szCs w:val="24"/>
          <w:lang w:val="en-US"/>
        </w:rPr>
        <w:t xml:space="preserve">a realistic examination </w:t>
      </w:r>
      <w:r w:rsidR="00FE4950" w:rsidRPr="00BD601B">
        <w:rPr>
          <w:rFonts w:ascii="Arial" w:eastAsiaTheme="minorEastAsia" w:hAnsi="Arial" w:cs="Arial"/>
          <w:sz w:val="24"/>
          <w:szCs w:val="24"/>
          <w:lang w:val="en-US"/>
        </w:rPr>
        <w:t xml:space="preserve">of the effectiveness of IOM </w:t>
      </w:r>
      <w:r w:rsidR="0038250F">
        <w:rPr>
          <w:rFonts w:ascii="Arial" w:eastAsiaTheme="minorEastAsia" w:hAnsi="Arial" w:cs="Arial"/>
          <w:sz w:val="24"/>
          <w:szCs w:val="24"/>
          <w:lang w:val="en-US"/>
        </w:rPr>
        <w:t>within Dyfed-Powys</w:t>
      </w:r>
      <w:r w:rsidR="007517CE">
        <w:rPr>
          <w:rFonts w:ascii="Arial" w:eastAsiaTheme="minorEastAsia" w:hAnsi="Arial" w:cs="Arial"/>
          <w:sz w:val="24"/>
          <w:szCs w:val="24"/>
          <w:lang w:val="en-US"/>
        </w:rPr>
        <w:t xml:space="preserve">. </w:t>
      </w:r>
      <w:r w:rsidR="0051310E" w:rsidRPr="00BD601B">
        <w:rPr>
          <w:rFonts w:ascii="Arial" w:eastAsiaTheme="minorEastAsia" w:hAnsi="Arial" w:cs="Arial"/>
          <w:sz w:val="24"/>
          <w:szCs w:val="24"/>
          <w:lang w:val="en-US"/>
        </w:rPr>
        <w:t xml:space="preserve">The researcher hopes this study will contribute to the </w:t>
      </w:r>
      <w:r w:rsidR="00EE607A" w:rsidRPr="00BD601B">
        <w:rPr>
          <w:rFonts w:ascii="Arial" w:eastAsiaTheme="minorEastAsia" w:hAnsi="Arial" w:cs="Arial"/>
          <w:sz w:val="24"/>
          <w:szCs w:val="24"/>
          <w:lang w:val="en-US"/>
        </w:rPr>
        <w:t>current and future practice of IOM within Dyfed-Powys, by outlining opportunities and limitations</w:t>
      </w:r>
      <w:r w:rsidR="006E1975">
        <w:rPr>
          <w:rFonts w:ascii="Arial" w:eastAsiaTheme="minorEastAsia" w:hAnsi="Arial" w:cs="Arial"/>
          <w:sz w:val="24"/>
          <w:szCs w:val="24"/>
          <w:lang w:val="en-US"/>
        </w:rPr>
        <w:t xml:space="preserve"> identified</w:t>
      </w:r>
      <w:r w:rsidR="00EE607A" w:rsidRPr="00BD601B">
        <w:rPr>
          <w:rFonts w:ascii="Arial" w:eastAsiaTheme="minorEastAsia" w:hAnsi="Arial" w:cs="Arial"/>
          <w:sz w:val="24"/>
          <w:szCs w:val="24"/>
          <w:lang w:val="en-US"/>
        </w:rPr>
        <w:t xml:space="preserve"> </w:t>
      </w:r>
      <w:r w:rsidR="00FD1649">
        <w:rPr>
          <w:rFonts w:ascii="Arial" w:eastAsiaTheme="minorEastAsia" w:hAnsi="Arial" w:cs="Arial"/>
          <w:sz w:val="24"/>
          <w:szCs w:val="24"/>
          <w:lang w:val="en-US"/>
        </w:rPr>
        <w:t>relating</w:t>
      </w:r>
      <w:r w:rsidR="00EE607A" w:rsidRPr="00BD601B">
        <w:rPr>
          <w:rFonts w:ascii="Arial" w:eastAsiaTheme="minorEastAsia" w:hAnsi="Arial" w:cs="Arial"/>
          <w:sz w:val="24"/>
          <w:szCs w:val="24"/>
          <w:lang w:val="en-US"/>
        </w:rPr>
        <w:t xml:space="preserve"> to </w:t>
      </w:r>
      <w:r w:rsidR="007D667A" w:rsidRPr="00BD601B">
        <w:rPr>
          <w:rFonts w:ascii="Arial" w:eastAsiaTheme="minorEastAsia" w:hAnsi="Arial" w:cs="Arial"/>
          <w:sz w:val="24"/>
          <w:szCs w:val="24"/>
          <w:lang w:val="en-US"/>
        </w:rPr>
        <w:t xml:space="preserve">risk management, </w:t>
      </w:r>
      <w:r w:rsidR="00EE607A" w:rsidRPr="00BD601B">
        <w:rPr>
          <w:rFonts w:ascii="Arial" w:eastAsiaTheme="minorEastAsia" w:hAnsi="Arial" w:cs="Arial"/>
          <w:sz w:val="24"/>
          <w:szCs w:val="24"/>
          <w:lang w:val="en-US"/>
        </w:rPr>
        <w:t>offender rehabi</w:t>
      </w:r>
      <w:r w:rsidR="007D667A" w:rsidRPr="00BD601B">
        <w:rPr>
          <w:rFonts w:ascii="Arial" w:eastAsiaTheme="minorEastAsia" w:hAnsi="Arial" w:cs="Arial"/>
          <w:sz w:val="24"/>
          <w:szCs w:val="24"/>
          <w:lang w:val="en-US"/>
        </w:rPr>
        <w:t>litation and desistance.</w:t>
      </w:r>
      <w:r w:rsidR="0008571D" w:rsidRPr="00BD601B">
        <w:rPr>
          <w:rFonts w:ascii="Arial" w:eastAsiaTheme="minorEastAsia" w:hAnsi="Arial" w:cs="Arial"/>
          <w:sz w:val="24"/>
          <w:szCs w:val="24"/>
          <w:lang w:val="en-US"/>
        </w:rPr>
        <w:t xml:space="preserve">  These findings are of use to current practitioners</w:t>
      </w:r>
      <w:r w:rsidR="00DC2309" w:rsidRPr="00BD601B">
        <w:rPr>
          <w:rFonts w:ascii="Arial" w:eastAsiaTheme="minorEastAsia" w:hAnsi="Arial" w:cs="Arial"/>
          <w:sz w:val="24"/>
          <w:szCs w:val="24"/>
          <w:lang w:val="en-US"/>
        </w:rPr>
        <w:t xml:space="preserve"> and strategic leads from police, probation and all key partner agencies involved in IOM</w:t>
      </w:r>
      <w:r w:rsidR="004B36EE">
        <w:rPr>
          <w:rFonts w:ascii="Arial" w:eastAsiaTheme="minorEastAsia" w:hAnsi="Arial" w:cs="Arial"/>
          <w:sz w:val="24"/>
          <w:szCs w:val="24"/>
          <w:lang w:val="en-US"/>
        </w:rPr>
        <w:t>. This</w:t>
      </w:r>
      <w:r w:rsidR="00DC2309" w:rsidRPr="00BD601B">
        <w:rPr>
          <w:rFonts w:ascii="Arial" w:eastAsiaTheme="minorEastAsia" w:hAnsi="Arial" w:cs="Arial"/>
          <w:sz w:val="24"/>
          <w:szCs w:val="24"/>
          <w:lang w:val="en-US"/>
        </w:rPr>
        <w:t xml:space="preserve"> is a</w:t>
      </w:r>
      <w:r w:rsidR="0008571D" w:rsidRPr="00BD601B">
        <w:rPr>
          <w:rFonts w:ascii="Arial" w:eastAsiaTheme="minorEastAsia" w:hAnsi="Arial" w:cs="Arial"/>
          <w:sz w:val="24"/>
          <w:szCs w:val="24"/>
          <w:lang w:val="en-US"/>
        </w:rPr>
        <w:t xml:space="preserve"> constantly evolving </w:t>
      </w:r>
      <w:r w:rsidR="00C92FC2" w:rsidRPr="00BD601B">
        <w:rPr>
          <w:rFonts w:ascii="Arial" w:eastAsiaTheme="minorEastAsia" w:hAnsi="Arial" w:cs="Arial"/>
          <w:sz w:val="24"/>
          <w:szCs w:val="24"/>
          <w:lang w:val="en-US"/>
        </w:rPr>
        <w:t>area of offender management</w:t>
      </w:r>
      <w:r w:rsidR="006566C6" w:rsidRPr="00BD601B">
        <w:rPr>
          <w:rFonts w:ascii="Arial" w:eastAsiaTheme="minorEastAsia" w:hAnsi="Arial" w:cs="Arial"/>
          <w:sz w:val="24"/>
          <w:szCs w:val="24"/>
          <w:lang w:val="en-US"/>
        </w:rPr>
        <w:t xml:space="preserve">, which </w:t>
      </w:r>
      <w:r w:rsidR="00420CEF">
        <w:rPr>
          <w:rFonts w:ascii="Arial" w:eastAsiaTheme="minorEastAsia" w:hAnsi="Arial" w:cs="Arial"/>
          <w:sz w:val="24"/>
          <w:szCs w:val="24"/>
          <w:lang w:val="en-US"/>
        </w:rPr>
        <w:t xml:space="preserve">needs to be kept under constant review and </w:t>
      </w:r>
      <w:r w:rsidR="006E1975">
        <w:rPr>
          <w:rFonts w:ascii="Arial" w:eastAsiaTheme="minorEastAsia" w:hAnsi="Arial" w:cs="Arial"/>
          <w:sz w:val="24"/>
          <w:szCs w:val="24"/>
          <w:lang w:val="en-US"/>
        </w:rPr>
        <w:t>is unable to operate without</w:t>
      </w:r>
      <w:r w:rsidR="006566C6" w:rsidRPr="00BD601B">
        <w:rPr>
          <w:rFonts w:ascii="Arial" w:eastAsiaTheme="minorEastAsia" w:hAnsi="Arial" w:cs="Arial"/>
          <w:sz w:val="24"/>
          <w:szCs w:val="24"/>
          <w:lang w:val="en-US"/>
        </w:rPr>
        <w:t xml:space="preserve"> key support and buy in from all partners involved.</w:t>
      </w:r>
      <w:r w:rsidR="00420CEF">
        <w:rPr>
          <w:rFonts w:ascii="Arial" w:eastAsiaTheme="minorEastAsia" w:hAnsi="Arial" w:cs="Arial"/>
          <w:sz w:val="24"/>
          <w:szCs w:val="24"/>
          <w:lang w:val="en-US"/>
        </w:rPr>
        <w:t xml:space="preserve"> </w:t>
      </w:r>
      <w:r w:rsidR="00FD1649">
        <w:rPr>
          <w:rFonts w:ascii="Arial" w:eastAsiaTheme="minorEastAsia" w:hAnsi="Arial" w:cs="Arial"/>
          <w:sz w:val="24"/>
          <w:szCs w:val="24"/>
          <w:lang w:val="en-US"/>
        </w:rPr>
        <w:t>Recommendations have been listed</w:t>
      </w:r>
      <w:r w:rsidR="00D64375">
        <w:rPr>
          <w:rFonts w:ascii="Arial" w:eastAsiaTheme="minorEastAsia" w:hAnsi="Arial" w:cs="Arial"/>
          <w:sz w:val="24"/>
          <w:szCs w:val="24"/>
          <w:lang w:val="en-US"/>
        </w:rPr>
        <w:t xml:space="preserve"> </w:t>
      </w:r>
      <w:r w:rsidR="00F92C76">
        <w:rPr>
          <w:rFonts w:ascii="Arial" w:eastAsiaTheme="minorEastAsia" w:hAnsi="Arial" w:cs="Arial"/>
          <w:sz w:val="24"/>
          <w:szCs w:val="24"/>
          <w:lang w:val="en-US"/>
        </w:rPr>
        <w:t>at the conclusion</w:t>
      </w:r>
      <w:r w:rsidR="00D64375">
        <w:rPr>
          <w:rFonts w:ascii="Arial" w:eastAsiaTheme="minorEastAsia" w:hAnsi="Arial" w:cs="Arial"/>
          <w:sz w:val="24"/>
          <w:szCs w:val="24"/>
          <w:lang w:val="en-US"/>
        </w:rPr>
        <w:t xml:space="preserve"> of this research. </w:t>
      </w:r>
      <w:r w:rsidR="00420CEF">
        <w:rPr>
          <w:rFonts w:ascii="Arial" w:eastAsiaTheme="minorEastAsia" w:hAnsi="Arial" w:cs="Arial"/>
          <w:sz w:val="24"/>
          <w:szCs w:val="24"/>
          <w:lang w:val="en-US"/>
        </w:rPr>
        <w:t xml:space="preserve"> </w:t>
      </w:r>
    </w:p>
    <w:p w14:paraId="38DEB40C" w14:textId="77777777" w:rsidR="00654B0A" w:rsidRDefault="00654B0A">
      <w:pPr>
        <w:rPr>
          <w:rFonts w:eastAsiaTheme="minorEastAsia"/>
          <w:color w:val="4472C4" w:themeColor="accent1"/>
          <w:lang w:val="en-US"/>
        </w:rPr>
      </w:pPr>
    </w:p>
    <w:p w14:paraId="76072385" w14:textId="77777777" w:rsidR="00654B0A" w:rsidRDefault="00654B0A">
      <w:pPr>
        <w:rPr>
          <w:rFonts w:eastAsiaTheme="minorEastAsia"/>
          <w:color w:val="4472C4" w:themeColor="accent1"/>
          <w:lang w:val="en-US"/>
        </w:rPr>
      </w:pPr>
    </w:p>
    <w:p w14:paraId="1002DF64" w14:textId="77777777" w:rsidR="007517CE" w:rsidRDefault="007517CE">
      <w:pPr>
        <w:rPr>
          <w:rFonts w:eastAsiaTheme="minorEastAsia"/>
          <w:color w:val="4472C4" w:themeColor="accent1"/>
          <w:lang w:val="en-US"/>
        </w:rPr>
      </w:pPr>
    </w:p>
    <w:p w14:paraId="22C9398F" w14:textId="77777777" w:rsidR="007517CE" w:rsidRDefault="007517CE">
      <w:pPr>
        <w:rPr>
          <w:rFonts w:eastAsiaTheme="minorEastAsia"/>
          <w:color w:val="4472C4" w:themeColor="accent1"/>
          <w:lang w:val="en-US"/>
        </w:rPr>
      </w:pPr>
    </w:p>
    <w:p w14:paraId="32B6E777" w14:textId="77777777" w:rsidR="006E1975" w:rsidRDefault="006E1975">
      <w:pPr>
        <w:rPr>
          <w:rFonts w:eastAsiaTheme="minorEastAsia"/>
          <w:color w:val="4472C4" w:themeColor="accent1"/>
          <w:lang w:val="en-US"/>
        </w:rPr>
      </w:pPr>
    </w:p>
    <w:p w14:paraId="3361783A" w14:textId="77777777" w:rsidR="006E1975" w:rsidRDefault="006E1975">
      <w:pPr>
        <w:rPr>
          <w:rFonts w:eastAsiaTheme="minorEastAsia"/>
          <w:color w:val="4472C4" w:themeColor="accent1"/>
          <w:lang w:val="en-US"/>
        </w:rPr>
      </w:pPr>
    </w:p>
    <w:p w14:paraId="4481DC7A" w14:textId="68786E75" w:rsidR="00EB4F2C" w:rsidRPr="00833468" w:rsidRDefault="00EB4F2C">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33468">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Contents Page</w:t>
      </w:r>
    </w:p>
    <w:p w14:paraId="681B71F6" w14:textId="23EF7C76" w:rsidR="00123471" w:rsidRDefault="00123471" w:rsidP="001A4FB5">
      <w:pPr>
        <w:rPr>
          <w:lang w:val="en-US"/>
        </w:rPr>
      </w:pPr>
    </w:p>
    <w:p w14:paraId="6FD56A01" w14:textId="11BDACC4" w:rsidR="00D30269" w:rsidRDefault="00D30269" w:rsidP="00D30269">
      <w:pPr>
        <w:rPr>
          <w:rFonts w:ascii="Arial" w:eastAsiaTheme="minorEastAsia" w:hAnsi="Arial" w:cs="Arial"/>
          <w:b/>
          <w:bCs/>
          <w:sz w:val="24"/>
          <w:szCs w:val="24"/>
          <w:lang w:val="en-US"/>
        </w:rPr>
      </w:pPr>
    </w:p>
    <w:sdt>
      <w:sdtPr>
        <w:rPr>
          <w:rFonts w:ascii="Arial" w:eastAsiaTheme="minorEastAsia" w:hAnsi="Arial" w:cs="Arial"/>
          <w:b/>
          <w:bCs/>
          <w:color w:val="auto"/>
          <w:sz w:val="24"/>
          <w:szCs w:val="24"/>
          <w:lang w:val="en-GB"/>
        </w:rPr>
        <w:id w:val="-787658174"/>
        <w:docPartObj>
          <w:docPartGallery w:val="Table of Contents"/>
          <w:docPartUnique/>
        </w:docPartObj>
      </w:sdtPr>
      <w:sdtEndPr>
        <w:rPr>
          <w:rFonts w:eastAsiaTheme="minorHAnsi"/>
          <w:b w:val="0"/>
          <w:bCs w:val="0"/>
        </w:rPr>
      </w:sdtEndPr>
      <w:sdtContent>
        <w:p w14:paraId="410D59FD" w14:textId="77777777" w:rsidR="00B6057A" w:rsidRPr="00833468" w:rsidRDefault="00B6057A" w:rsidP="00B6057A">
          <w:pPr>
            <w:pStyle w:val="TOCHeading"/>
            <w:rPr>
              <w:rFonts w:ascii="Arial" w:hAnsi="Arial" w:cs="Arial"/>
              <w:sz w:val="24"/>
              <w:szCs w:val="24"/>
            </w:rPr>
          </w:pPr>
        </w:p>
        <w:p w14:paraId="38420CE9" w14:textId="2E85A724" w:rsidR="00B6057A" w:rsidRPr="00833468" w:rsidRDefault="00B6057A" w:rsidP="00B6057A">
          <w:pPr>
            <w:pStyle w:val="TOC1"/>
            <w:rPr>
              <w:sz w:val="24"/>
              <w:szCs w:val="24"/>
            </w:rPr>
          </w:pPr>
          <w:r w:rsidRPr="00833468">
            <w:rPr>
              <w:sz w:val="24"/>
              <w:szCs w:val="24"/>
            </w:rPr>
            <w:t>Declaration/ Statements</w:t>
          </w:r>
          <w:r w:rsidRPr="00833468">
            <w:rPr>
              <w:sz w:val="24"/>
              <w:szCs w:val="24"/>
            </w:rPr>
            <w:ptab w:relativeTo="margin" w:alignment="right" w:leader="dot"/>
          </w:r>
          <w:r w:rsidRPr="00833468">
            <w:rPr>
              <w:sz w:val="24"/>
              <w:szCs w:val="24"/>
            </w:rPr>
            <w:t>1</w:t>
          </w:r>
        </w:p>
        <w:p w14:paraId="58F623DB" w14:textId="64316ED1" w:rsidR="00B6057A" w:rsidRPr="00833468" w:rsidRDefault="00B6057A" w:rsidP="00B6057A">
          <w:pPr>
            <w:rPr>
              <w:rFonts w:ascii="Arial" w:hAnsi="Arial" w:cs="Arial"/>
              <w:sz w:val="24"/>
              <w:szCs w:val="24"/>
              <w:lang w:val="en-US"/>
            </w:rPr>
          </w:pPr>
          <w:r w:rsidRPr="00833468">
            <w:rPr>
              <w:rFonts w:ascii="Arial" w:hAnsi="Arial" w:cs="Arial"/>
              <w:b/>
              <w:bCs/>
              <w:sz w:val="24"/>
              <w:szCs w:val="24"/>
              <w:lang w:val="en-US"/>
            </w:rPr>
            <w:t>Acknowledgements……………………………………………………………</w:t>
          </w:r>
          <w:r>
            <w:rPr>
              <w:rFonts w:ascii="Arial" w:hAnsi="Arial" w:cs="Arial"/>
              <w:b/>
              <w:bCs/>
              <w:sz w:val="24"/>
              <w:szCs w:val="24"/>
              <w:lang w:val="en-US"/>
            </w:rPr>
            <w:t>…..</w:t>
          </w:r>
          <w:r w:rsidRPr="00833468">
            <w:rPr>
              <w:rFonts w:ascii="Arial" w:hAnsi="Arial" w:cs="Arial"/>
              <w:b/>
              <w:bCs/>
              <w:sz w:val="24"/>
              <w:szCs w:val="24"/>
              <w:lang w:val="en-US"/>
            </w:rPr>
            <w:t>…….</w:t>
          </w:r>
          <w:r w:rsidR="004F71D9">
            <w:rPr>
              <w:rFonts w:ascii="Arial" w:hAnsi="Arial" w:cs="Arial"/>
              <w:b/>
              <w:bCs/>
              <w:sz w:val="24"/>
              <w:szCs w:val="24"/>
              <w:lang w:val="en-US"/>
            </w:rPr>
            <w:t>.</w:t>
          </w:r>
          <w:r w:rsidRPr="00833468">
            <w:rPr>
              <w:rFonts w:ascii="Arial" w:hAnsi="Arial" w:cs="Arial"/>
              <w:sz w:val="24"/>
              <w:szCs w:val="24"/>
              <w:lang w:val="en-US"/>
            </w:rPr>
            <w:t xml:space="preserve"> </w:t>
          </w:r>
          <w:r w:rsidRPr="00833468">
            <w:rPr>
              <w:rFonts w:ascii="Arial" w:hAnsi="Arial" w:cs="Arial"/>
              <w:b/>
              <w:bCs/>
              <w:sz w:val="24"/>
              <w:szCs w:val="24"/>
              <w:lang w:val="en-US"/>
            </w:rPr>
            <w:t>3</w:t>
          </w:r>
        </w:p>
        <w:p w14:paraId="75CA60E5" w14:textId="716E643F" w:rsidR="00B6057A" w:rsidRPr="00833468" w:rsidRDefault="00B6057A" w:rsidP="00B6057A">
          <w:pPr>
            <w:rPr>
              <w:rFonts w:ascii="Arial" w:hAnsi="Arial" w:cs="Arial"/>
              <w:b/>
              <w:bCs/>
              <w:sz w:val="24"/>
              <w:szCs w:val="24"/>
              <w:lang w:val="en-US"/>
            </w:rPr>
          </w:pPr>
          <w:r w:rsidRPr="00833468">
            <w:rPr>
              <w:rFonts w:ascii="Arial" w:hAnsi="Arial" w:cs="Arial"/>
              <w:b/>
              <w:bCs/>
              <w:sz w:val="24"/>
              <w:szCs w:val="24"/>
              <w:lang w:val="en-US"/>
            </w:rPr>
            <w:t>Ab</w:t>
          </w:r>
          <w:r>
            <w:rPr>
              <w:rFonts w:ascii="Arial" w:hAnsi="Arial" w:cs="Arial"/>
              <w:b/>
              <w:bCs/>
              <w:sz w:val="24"/>
              <w:szCs w:val="24"/>
              <w:lang w:val="en-US"/>
            </w:rPr>
            <w:t>stract</w:t>
          </w:r>
          <w:r w:rsidRPr="00833468">
            <w:rPr>
              <w:rFonts w:ascii="Arial" w:hAnsi="Arial" w:cs="Arial"/>
              <w:b/>
              <w:bCs/>
              <w:sz w:val="24"/>
              <w:szCs w:val="24"/>
              <w:lang w:val="en-US"/>
            </w:rPr>
            <w:t>………………………………………………………………………………</w:t>
          </w:r>
          <w:r>
            <w:rPr>
              <w:rFonts w:ascii="Arial" w:hAnsi="Arial" w:cs="Arial"/>
              <w:b/>
              <w:bCs/>
              <w:sz w:val="24"/>
              <w:szCs w:val="24"/>
              <w:lang w:val="en-US"/>
            </w:rPr>
            <w:t>……</w:t>
          </w:r>
          <w:r w:rsidR="004F71D9">
            <w:rPr>
              <w:rFonts w:ascii="Arial" w:hAnsi="Arial" w:cs="Arial"/>
              <w:b/>
              <w:bCs/>
              <w:sz w:val="24"/>
              <w:szCs w:val="24"/>
              <w:lang w:val="en-US"/>
            </w:rPr>
            <w:t>..</w:t>
          </w:r>
          <w:r>
            <w:rPr>
              <w:rFonts w:ascii="Arial" w:hAnsi="Arial" w:cs="Arial"/>
              <w:b/>
              <w:bCs/>
              <w:sz w:val="24"/>
              <w:szCs w:val="24"/>
              <w:lang w:val="en-US"/>
            </w:rPr>
            <w:t xml:space="preserve"> 4</w:t>
          </w:r>
        </w:p>
        <w:p w14:paraId="6FF4374F" w14:textId="1FD1EBF7" w:rsidR="00B6057A" w:rsidRPr="00833468" w:rsidRDefault="00B6057A" w:rsidP="00B6057A">
          <w:pPr>
            <w:rPr>
              <w:rFonts w:ascii="Arial" w:hAnsi="Arial" w:cs="Arial"/>
              <w:b/>
              <w:bCs/>
              <w:sz w:val="24"/>
              <w:szCs w:val="24"/>
              <w:lang w:val="en-US"/>
            </w:rPr>
          </w:pPr>
          <w:r>
            <w:rPr>
              <w:rFonts w:ascii="Arial" w:hAnsi="Arial" w:cs="Arial"/>
              <w:b/>
              <w:bCs/>
              <w:sz w:val="24"/>
              <w:szCs w:val="24"/>
              <w:lang w:val="en-US"/>
            </w:rPr>
            <w:t>Contents page ….</w:t>
          </w:r>
          <w:r w:rsidRPr="00833468">
            <w:rPr>
              <w:rFonts w:ascii="Arial" w:hAnsi="Arial" w:cs="Arial"/>
              <w:b/>
              <w:bCs/>
              <w:sz w:val="24"/>
              <w:szCs w:val="24"/>
              <w:lang w:val="en-US"/>
            </w:rPr>
            <w:t>……………………………………………………………………</w:t>
          </w:r>
          <w:r>
            <w:rPr>
              <w:rFonts w:ascii="Arial" w:hAnsi="Arial" w:cs="Arial"/>
              <w:b/>
              <w:bCs/>
              <w:sz w:val="24"/>
              <w:szCs w:val="24"/>
              <w:lang w:val="en-US"/>
            </w:rPr>
            <w:t>……</w:t>
          </w:r>
          <w:r w:rsidR="004F71D9">
            <w:rPr>
              <w:rFonts w:ascii="Arial" w:hAnsi="Arial" w:cs="Arial"/>
              <w:b/>
              <w:bCs/>
              <w:sz w:val="24"/>
              <w:szCs w:val="24"/>
              <w:lang w:val="en-US"/>
            </w:rPr>
            <w:t>.</w:t>
          </w:r>
          <w:r>
            <w:rPr>
              <w:rFonts w:ascii="Arial" w:hAnsi="Arial" w:cs="Arial"/>
              <w:b/>
              <w:bCs/>
              <w:sz w:val="24"/>
              <w:szCs w:val="24"/>
              <w:lang w:val="en-US"/>
            </w:rPr>
            <w:t>7</w:t>
          </w:r>
        </w:p>
        <w:p w14:paraId="06FAD74D" w14:textId="069226C0" w:rsidR="00B6057A" w:rsidRDefault="00B6057A" w:rsidP="00B6057A">
          <w:pPr>
            <w:rPr>
              <w:rFonts w:ascii="Arial" w:hAnsi="Arial" w:cs="Arial"/>
              <w:b/>
              <w:bCs/>
              <w:sz w:val="24"/>
              <w:szCs w:val="24"/>
              <w:lang w:val="en-US"/>
            </w:rPr>
          </w:pPr>
          <w:r>
            <w:rPr>
              <w:rFonts w:ascii="Arial" w:hAnsi="Arial" w:cs="Arial"/>
              <w:b/>
              <w:bCs/>
              <w:sz w:val="24"/>
              <w:szCs w:val="24"/>
              <w:lang w:val="en-US"/>
            </w:rPr>
            <w:t xml:space="preserve">List of </w:t>
          </w:r>
          <w:r w:rsidRPr="00833468">
            <w:rPr>
              <w:rFonts w:ascii="Arial" w:hAnsi="Arial" w:cs="Arial"/>
              <w:b/>
              <w:bCs/>
              <w:sz w:val="24"/>
              <w:szCs w:val="24"/>
              <w:lang w:val="en-US"/>
            </w:rPr>
            <w:t>Tables and Figures……………………………………………………………</w:t>
          </w:r>
          <w:r>
            <w:rPr>
              <w:rFonts w:ascii="Arial" w:hAnsi="Arial" w:cs="Arial"/>
              <w:b/>
              <w:bCs/>
              <w:sz w:val="24"/>
              <w:szCs w:val="24"/>
              <w:lang w:val="en-US"/>
            </w:rPr>
            <w:t>…</w:t>
          </w:r>
          <w:r w:rsidR="004F71D9">
            <w:rPr>
              <w:rFonts w:ascii="Arial" w:hAnsi="Arial" w:cs="Arial"/>
              <w:b/>
              <w:bCs/>
              <w:sz w:val="24"/>
              <w:szCs w:val="24"/>
              <w:lang w:val="en-US"/>
            </w:rPr>
            <w:t>.9</w:t>
          </w:r>
        </w:p>
        <w:p w14:paraId="6022535A" w14:textId="09C778D7" w:rsidR="00B6057A" w:rsidRDefault="00B6057A" w:rsidP="00B6057A">
          <w:pPr>
            <w:rPr>
              <w:rFonts w:ascii="Arial" w:hAnsi="Arial" w:cs="Arial"/>
              <w:b/>
              <w:bCs/>
              <w:sz w:val="24"/>
              <w:szCs w:val="24"/>
              <w:lang w:val="en-US"/>
            </w:rPr>
          </w:pPr>
          <w:r>
            <w:rPr>
              <w:rFonts w:ascii="Arial" w:hAnsi="Arial" w:cs="Arial"/>
              <w:b/>
              <w:bCs/>
              <w:sz w:val="24"/>
              <w:szCs w:val="24"/>
              <w:lang w:val="en-US"/>
            </w:rPr>
            <w:t>List of Appendices ………………………………………………………………………1</w:t>
          </w:r>
          <w:r w:rsidR="0094609A">
            <w:rPr>
              <w:rFonts w:ascii="Arial" w:hAnsi="Arial" w:cs="Arial"/>
              <w:b/>
              <w:bCs/>
              <w:sz w:val="24"/>
              <w:szCs w:val="24"/>
              <w:lang w:val="en-US"/>
            </w:rPr>
            <w:t>1</w:t>
          </w:r>
        </w:p>
        <w:p w14:paraId="1FE48E3F" w14:textId="1C1ED8BD" w:rsidR="00B6057A" w:rsidRPr="00833468" w:rsidRDefault="00B6057A" w:rsidP="00B6057A">
          <w:pPr>
            <w:rPr>
              <w:rFonts w:ascii="Arial" w:hAnsi="Arial" w:cs="Arial"/>
              <w:b/>
              <w:bCs/>
              <w:sz w:val="24"/>
              <w:szCs w:val="24"/>
              <w:lang w:val="en-US"/>
            </w:rPr>
          </w:pPr>
          <w:r>
            <w:rPr>
              <w:rFonts w:ascii="Arial" w:hAnsi="Arial" w:cs="Arial"/>
              <w:b/>
              <w:bCs/>
              <w:sz w:val="24"/>
              <w:szCs w:val="24"/>
              <w:lang w:val="en-US"/>
            </w:rPr>
            <w:t>List of Abbreviations ……………………………………………………………………1</w:t>
          </w:r>
          <w:r w:rsidR="0094609A">
            <w:rPr>
              <w:rFonts w:ascii="Arial" w:hAnsi="Arial" w:cs="Arial"/>
              <w:b/>
              <w:bCs/>
              <w:sz w:val="24"/>
              <w:szCs w:val="24"/>
              <w:lang w:val="en-US"/>
            </w:rPr>
            <w:t>2</w:t>
          </w:r>
        </w:p>
        <w:p w14:paraId="1E31C59B" w14:textId="12A689B7" w:rsidR="00B6057A" w:rsidRPr="006D7287" w:rsidRDefault="00B6057A" w:rsidP="00B6057A">
          <w:pPr>
            <w:pStyle w:val="TOC2"/>
            <w:rPr>
              <w:sz w:val="24"/>
              <w:szCs w:val="24"/>
            </w:rPr>
          </w:pPr>
          <w:r w:rsidRPr="006D7287">
            <w:rPr>
              <w:sz w:val="24"/>
              <w:szCs w:val="24"/>
            </w:rPr>
            <w:t>Chapter one - Introduction</w:t>
          </w:r>
          <w:r w:rsidRPr="006D7287">
            <w:rPr>
              <w:sz w:val="24"/>
              <w:szCs w:val="24"/>
            </w:rPr>
            <w:ptab w:relativeTo="margin" w:alignment="right" w:leader="dot"/>
          </w:r>
          <w:r>
            <w:rPr>
              <w:sz w:val="24"/>
              <w:szCs w:val="24"/>
            </w:rPr>
            <w:t>1</w:t>
          </w:r>
          <w:r w:rsidR="0094609A">
            <w:rPr>
              <w:sz w:val="24"/>
              <w:szCs w:val="24"/>
            </w:rPr>
            <w:t>3</w:t>
          </w:r>
        </w:p>
        <w:p w14:paraId="7676800E" w14:textId="77777777" w:rsidR="00B6057A" w:rsidRDefault="00B6057A" w:rsidP="00B6057A">
          <w:pPr>
            <w:pStyle w:val="TOC3"/>
            <w:rPr>
              <w:color w:val="auto"/>
            </w:rPr>
          </w:pPr>
          <w:r w:rsidRPr="006D7287">
            <w:rPr>
              <w:color w:val="auto"/>
            </w:rPr>
            <w:t>Chapter two – Literature review</w:t>
          </w:r>
          <w:r w:rsidRPr="006D7287">
            <w:rPr>
              <w:color w:val="auto"/>
            </w:rPr>
            <w:ptab w:relativeTo="margin" w:alignment="right" w:leader="dot"/>
          </w:r>
          <w:r>
            <w:rPr>
              <w:color w:val="auto"/>
            </w:rPr>
            <w:t>2</w:t>
          </w:r>
          <w:r w:rsidRPr="006D7287">
            <w:rPr>
              <w:color w:val="auto"/>
            </w:rPr>
            <w:t>3</w:t>
          </w:r>
        </w:p>
        <w:p w14:paraId="3B1B947E" w14:textId="3EEBBE28" w:rsidR="00B6057A" w:rsidRDefault="00B6057A" w:rsidP="00B6057A">
          <w:pPr>
            <w:rPr>
              <w:lang w:val="en-US"/>
            </w:rPr>
          </w:pPr>
          <w:r>
            <w:rPr>
              <w:lang w:val="en-US"/>
            </w:rPr>
            <w:t>2.1  Introduction ……………………………………………………………………………………………………………………….......2</w:t>
          </w:r>
          <w:r w:rsidR="0094609A">
            <w:rPr>
              <w:lang w:val="en-US"/>
            </w:rPr>
            <w:t>4</w:t>
          </w:r>
        </w:p>
        <w:p w14:paraId="2C1C85E8" w14:textId="6F4B0C3C" w:rsidR="00B6057A" w:rsidRDefault="00B6057A" w:rsidP="00B6057A">
          <w:pPr>
            <w:rPr>
              <w:lang w:val="en-US"/>
            </w:rPr>
          </w:pPr>
          <w:r>
            <w:rPr>
              <w:lang w:val="en-US"/>
            </w:rPr>
            <w:t>2.2 Understanding of IOM ………………………………………………………………………………………………….............2</w:t>
          </w:r>
          <w:r w:rsidR="0094609A">
            <w:rPr>
              <w:lang w:val="en-US"/>
            </w:rPr>
            <w:t>6</w:t>
          </w:r>
        </w:p>
        <w:p w14:paraId="5D49F0D8" w14:textId="735885D0" w:rsidR="00B6057A" w:rsidRDefault="00B6057A" w:rsidP="00B6057A">
          <w:pPr>
            <w:rPr>
              <w:lang w:val="en-US"/>
            </w:rPr>
          </w:pPr>
          <w:r>
            <w:rPr>
              <w:lang w:val="en-US"/>
            </w:rPr>
            <w:t>2.3 Management of risk in IOM ……………………………………………………………………………………………………..3</w:t>
          </w:r>
          <w:r w:rsidR="0094609A">
            <w:rPr>
              <w:lang w:val="en-US"/>
            </w:rPr>
            <w:t>3</w:t>
          </w:r>
        </w:p>
        <w:p w14:paraId="78A966F5" w14:textId="68C80E0D" w:rsidR="00B6057A" w:rsidRDefault="00B6057A" w:rsidP="00B6057A">
          <w:pPr>
            <w:rPr>
              <w:lang w:val="en-US"/>
            </w:rPr>
          </w:pPr>
          <w:r>
            <w:rPr>
              <w:lang w:val="en-US"/>
            </w:rPr>
            <w:t>2.4 Multi-agency working &amp; 3</w:t>
          </w:r>
          <w:r w:rsidRPr="00AC421F">
            <w:rPr>
              <w:vertAlign w:val="superscript"/>
              <w:lang w:val="en-US"/>
            </w:rPr>
            <w:t>rd</w:t>
          </w:r>
          <w:r>
            <w:rPr>
              <w:lang w:val="en-US"/>
            </w:rPr>
            <w:t xml:space="preserve"> sector support in IOM …………………………………………………………………</w:t>
          </w:r>
          <w:r w:rsidR="008539F9">
            <w:rPr>
              <w:lang w:val="en-US"/>
            </w:rPr>
            <w:t>…</w:t>
          </w:r>
          <w:r>
            <w:rPr>
              <w:lang w:val="en-US"/>
            </w:rPr>
            <w:t>3</w:t>
          </w:r>
          <w:r w:rsidR="004107C3">
            <w:rPr>
              <w:lang w:val="en-US"/>
            </w:rPr>
            <w:t>6</w:t>
          </w:r>
        </w:p>
        <w:p w14:paraId="15DFB2B4" w14:textId="21B48003" w:rsidR="00B6057A" w:rsidRDefault="00B6057A" w:rsidP="00B6057A">
          <w:pPr>
            <w:rPr>
              <w:lang w:val="en-US"/>
            </w:rPr>
          </w:pPr>
          <w:r>
            <w:rPr>
              <w:lang w:val="en-US"/>
            </w:rPr>
            <w:t>2.5 Desistance level with IOM nominal and the impact of interventions ………………………………………</w:t>
          </w:r>
          <w:r w:rsidR="008539F9">
            <w:rPr>
              <w:lang w:val="en-US"/>
            </w:rPr>
            <w:t>…</w:t>
          </w:r>
          <w:r w:rsidR="004107C3">
            <w:rPr>
              <w:lang w:val="en-US"/>
            </w:rPr>
            <w:t>40</w:t>
          </w:r>
        </w:p>
        <w:p w14:paraId="41D753DF" w14:textId="249FA5AB" w:rsidR="00B6057A" w:rsidRDefault="00B6057A" w:rsidP="00B6057A">
          <w:pPr>
            <w:rPr>
              <w:lang w:val="en-US"/>
            </w:rPr>
          </w:pPr>
          <w:r>
            <w:rPr>
              <w:lang w:val="en-US"/>
            </w:rPr>
            <w:t>2.6 Scope and limitations to the new NCIOMS……………………………………………………………………………….</w:t>
          </w:r>
          <w:r w:rsidR="008539F9">
            <w:rPr>
              <w:lang w:val="en-US"/>
            </w:rPr>
            <w:t>.</w:t>
          </w:r>
          <w:r>
            <w:rPr>
              <w:lang w:val="en-US"/>
            </w:rPr>
            <w:t>4</w:t>
          </w:r>
          <w:r w:rsidR="004107C3">
            <w:rPr>
              <w:lang w:val="en-US"/>
            </w:rPr>
            <w:t>1</w:t>
          </w:r>
        </w:p>
        <w:p w14:paraId="7CB9597D" w14:textId="471C1A8D" w:rsidR="00B6057A" w:rsidRDefault="00B6057A" w:rsidP="00B6057A">
          <w:pPr>
            <w:pStyle w:val="TOC1"/>
            <w:rPr>
              <w:sz w:val="24"/>
              <w:szCs w:val="24"/>
            </w:rPr>
          </w:pPr>
          <w:r w:rsidRPr="006D7287">
            <w:rPr>
              <w:sz w:val="24"/>
              <w:szCs w:val="24"/>
            </w:rPr>
            <w:t>Chapter three – Methodology</w:t>
          </w:r>
          <w:r w:rsidRPr="006D7287">
            <w:rPr>
              <w:sz w:val="24"/>
              <w:szCs w:val="24"/>
            </w:rPr>
            <w:ptab w:relativeTo="margin" w:alignment="right" w:leader="dot"/>
          </w:r>
          <w:r>
            <w:rPr>
              <w:sz w:val="24"/>
              <w:szCs w:val="24"/>
            </w:rPr>
            <w:t>4</w:t>
          </w:r>
          <w:r w:rsidR="004107C3">
            <w:rPr>
              <w:sz w:val="24"/>
              <w:szCs w:val="24"/>
            </w:rPr>
            <w:t>3</w:t>
          </w:r>
        </w:p>
        <w:p w14:paraId="6DAB1B8D" w14:textId="28E7D8CD" w:rsidR="00B6057A" w:rsidRDefault="00B6057A" w:rsidP="00B6057A">
          <w:pPr>
            <w:rPr>
              <w:lang w:val="en-US"/>
            </w:rPr>
          </w:pPr>
          <w:r>
            <w:rPr>
              <w:lang w:val="en-US"/>
            </w:rPr>
            <w:t>3.1 Introduction ……………………………………………………………………………………………………………………………..4</w:t>
          </w:r>
          <w:r w:rsidR="004107C3">
            <w:rPr>
              <w:lang w:val="en-US"/>
            </w:rPr>
            <w:t>3</w:t>
          </w:r>
        </w:p>
        <w:p w14:paraId="584CD5E6" w14:textId="7133292D" w:rsidR="00B6057A" w:rsidRDefault="00B6057A" w:rsidP="00B6057A">
          <w:pPr>
            <w:rPr>
              <w:lang w:val="en-US"/>
            </w:rPr>
          </w:pPr>
          <w:r>
            <w:rPr>
              <w:lang w:val="en-US"/>
            </w:rPr>
            <w:t>3.2  Research philosophy ……………………………………………………………………………………………………………….</w:t>
          </w:r>
          <w:r w:rsidR="008539F9">
            <w:rPr>
              <w:lang w:val="en-US"/>
            </w:rPr>
            <w:t>.</w:t>
          </w:r>
          <w:r>
            <w:rPr>
              <w:lang w:val="en-US"/>
            </w:rPr>
            <w:t>4</w:t>
          </w:r>
          <w:r w:rsidR="004107C3">
            <w:rPr>
              <w:lang w:val="en-US"/>
            </w:rPr>
            <w:t>5</w:t>
          </w:r>
        </w:p>
        <w:p w14:paraId="16B6C521" w14:textId="6844155B" w:rsidR="00B6057A" w:rsidRDefault="00B6057A" w:rsidP="00B6057A">
          <w:pPr>
            <w:rPr>
              <w:lang w:val="en-US"/>
            </w:rPr>
          </w:pPr>
          <w:r>
            <w:rPr>
              <w:lang w:val="en-US"/>
            </w:rPr>
            <w:t>3.3 Research approach…………………………………………………………………………………………………………………</w:t>
          </w:r>
          <w:r w:rsidR="008539F9">
            <w:rPr>
              <w:lang w:val="en-US"/>
            </w:rPr>
            <w:t>…</w:t>
          </w:r>
          <w:r>
            <w:rPr>
              <w:lang w:val="en-US"/>
            </w:rPr>
            <w:t>4</w:t>
          </w:r>
          <w:r w:rsidR="007C3F53">
            <w:rPr>
              <w:lang w:val="en-US"/>
            </w:rPr>
            <w:t>8</w:t>
          </w:r>
        </w:p>
        <w:p w14:paraId="7CB53E07" w14:textId="38A51C5E" w:rsidR="00B6057A" w:rsidRDefault="00B6057A" w:rsidP="00B6057A">
          <w:pPr>
            <w:rPr>
              <w:lang w:val="en-US"/>
            </w:rPr>
          </w:pPr>
          <w:r>
            <w:rPr>
              <w:lang w:val="en-US"/>
            </w:rPr>
            <w:t>3.4 Research strategy/ choices ……………………………………………………………………………………………………</w:t>
          </w:r>
          <w:r w:rsidR="008539F9">
            <w:rPr>
              <w:lang w:val="en-US"/>
            </w:rPr>
            <w:t>…</w:t>
          </w:r>
          <w:r>
            <w:rPr>
              <w:lang w:val="en-US"/>
            </w:rPr>
            <w:t>4</w:t>
          </w:r>
          <w:r w:rsidR="007C3F53">
            <w:rPr>
              <w:lang w:val="en-US"/>
            </w:rPr>
            <w:t>9</w:t>
          </w:r>
        </w:p>
        <w:p w14:paraId="501997D7" w14:textId="42AFF546" w:rsidR="00B6057A" w:rsidRDefault="00B6057A" w:rsidP="00B6057A">
          <w:pPr>
            <w:rPr>
              <w:lang w:val="en-US"/>
            </w:rPr>
          </w:pPr>
          <w:r>
            <w:rPr>
              <w:lang w:val="en-US"/>
            </w:rPr>
            <w:t>3.5 Techniques and procedures……………………………………………………………………………………………………</w:t>
          </w:r>
          <w:r w:rsidR="008539F9">
            <w:rPr>
              <w:lang w:val="en-US"/>
            </w:rPr>
            <w:t>…</w:t>
          </w:r>
          <w:r>
            <w:rPr>
              <w:lang w:val="en-US"/>
            </w:rPr>
            <w:t>5</w:t>
          </w:r>
          <w:r w:rsidR="007C3F53">
            <w:rPr>
              <w:lang w:val="en-US"/>
            </w:rPr>
            <w:t>1</w:t>
          </w:r>
        </w:p>
        <w:p w14:paraId="00E2F258" w14:textId="564761F3" w:rsidR="00B6057A" w:rsidRDefault="00B6057A" w:rsidP="00B6057A">
          <w:pPr>
            <w:rPr>
              <w:lang w:val="en-US"/>
            </w:rPr>
          </w:pPr>
          <w:r>
            <w:rPr>
              <w:lang w:val="en-US"/>
            </w:rPr>
            <w:t>3.6 Data analysis……………………………………………………………………………………………………………………………</w:t>
          </w:r>
          <w:r w:rsidR="008539F9">
            <w:rPr>
              <w:lang w:val="en-US"/>
            </w:rPr>
            <w:t>…</w:t>
          </w:r>
          <w:r>
            <w:rPr>
              <w:lang w:val="en-US"/>
            </w:rPr>
            <w:t>5</w:t>
          </w:r>
          <w:r w:rsidR="007C3F53">
            <w:rPr>
              <w:lang w:val="en-US"/>
            </w:rPr>
            <w:t>3</w:t>
          </w:r>
        </w:p>
        <w:p w14:paraId="1D77C847" w14:textId="7C1E19FB" w:rsidR="00B6057A" w:rsidRDefault="00B6057A" w:rsidP="00B6057A">
          <w:pPr>
            <w:rPr>
              <w:lang w:val="en-US"/>
            </w:rPr>
          </w:pPr>
          <w:r>
            <w:rPr>
              <w:lang w:val="en-US"/>
            </w:rPr>
            <w:t>3.7 Research limitations ………………………………………………………………………………………………………………</w:t>
          </w:r>
          <w:r w:rsidR="008539F9">
            <w:rPr>
              <w:lang w:val="en-US"/>
            </w:rPr>
            <w:t>….</w:t>
          </w:r>
          <w:r>
            <w:rPr>
              <w:lang w:val="en-US"/>
            </w:rPr>
            <w:t>5</w:t>
          </w:r>
          <w:r w:rsidR="007C3F53">
            <w:rPr>
              <w:lang w:val="en-US"/>
            </w:rPr>
            <w:t>4</w:t>
          </w:r>
        </w:p>
        <w:p w14:paraId="174B0903" w14:textId="0E85CA75" w:rsidR="00B6057A" w:rsidRPr="003358A3" w:rsidRDefault="00B6057A" w:rsidP="00B6057A">
          <w:pPr>
            <w:rPr>
              <w:lang w:val="en-US"/>
            </w:rPr>
          </w:pPr>
          <w:r>
            <w:rPr>
              <w:lang w:val="en-US"/>
            </w:rPr>
            <w:t>3.8 Research ethics ……………………………………………………………………………………………………………………</w:t>
          </w:r>
          <w:r w:rsidR="008539F9">
            <w:rPr>
              <w:lang w:val="en-US"/>
            </w:rPr>
            <w:t>……</w:t>
          </w:r>
          <w:r>
            <w:rPr>
              <w:lang w:val="en-US"/>
            </w:rPr>
            <w:t>5</w:t>
          </w:r>
          <w:r w:rsidR="007C3F53">
            <w:rPr>
              <w:lang w:val="en-US"/>
            </w:rPr>
            <w:t>5</w:t>
          </w:r>
        </w:p>
        <w:p w14:paraId="34A5866E" w14:textId="2A9D7678" w:rsidR="00B6057A" w:rsidRDefault="00B6057A" w:rsidP="00B6057A">
          <w:pPr>
            <w:pStyle w:val="TOC2"/>
            <w:rPr>
              <w:sz w:val="24"/>
              <w:szCs w:val="24"/>
            </w:rPr>
          </w:pPr>
          <w:r w:rsidRPr="006D7287">
            <w:rPr>
              <w:sz w:val="24"/>
              <w:szCs w:val="24"/>
            </w:rPr>
            <w:t>Chapter four – Data analysis and discussion</w:t>
          </w:r>
          <w:r w:rsidRPr="006D7287">
            <w:rPr>
              <w:sz w:val="24"/>
              <w:szCs w:val="24"/>
            </w:rPr>
            <w:ptab w:relativeTo="margin" w:alignment="right" w:leader="dot"/>
          </w:r>
          <w:r>
            <w:rPr>
              <w:sz w:val="24"/>
              <w:szCs w:val="24"/>
            </w:rPr>
            <w:t>5</w:t>
          </w:r>
          <w:r w:rsidR="007C3F53">
            <w:rPr>
              <w:sz w:val="24"/>
              <w:szCs w:val="24"/>
            </w:rPr>
            <w:t>7</w:t>
          </w:r>
        </w:p>
        <w:p w14:paraId="4D22ECFC" w14:textId="489D3BC6" w:rsidR="00B6057A" w:rsidRDefault="00B6057A" w:rsidP="00B6057A">
          <w:pPr>
            <w:rPr>
              <w:lang w:val="en-US"/>
            </w:rPr>
          </w:pPr>
          <w:r>
            <w:rPr>
              <w:lang w:val="en-US"/>
            </w:rPr>
            <w:t>4.1 Introduction ……………………………………………………………………………………………………………………………5</w:t>
          </w:r>
          <w:r w:rsidR="007C3F53">
            <w:rPr>
              <w:lang w:val="en-US"/>
            </w:rPr>
            <w:t>8</w:t>
          </w:r>
        </w:p>
        <w:p w14:paraId="4FEA5886" w14:textId="12F20555" w:rsidR="00B6057A" w:rsidRDefault="00B6057A" w:rsidP="00B6057A">
          <w:pPr>
            <w:rPr>
              <w:lang w:val="en-US"/>
            </w:rPr>
          </w:pPr>
          <w:r>
            <w:rPr>
              <w:lang w:val="en-US"/>
            </w:rPr>
            <w:t>4.2 Primary research findings…………………………………………………………………………………………………………</w:t>
          </w:r>
          <w:r w:rsidR="007C3F53">
            <w:rPr>
              <w:lang w:val="en-US"/>
            </w:rPr>
            <w:t>60</w:t>
          </w:r>
        </w:p>
        <w:p w14:paraId="6C52EE16" w14:textId="020E18FA" w:rsidR="00B6057A" w:rsidRDefault="00B6057A" w:rsidP="00B6057A">
          <w:pPr>
            <w:rPr>
              <w:lang w:val="en-US"/>
            </w:rPr>
          </w:pPr>
          <w:r>
            <w:rPr>
              <w:lang w:val="en-US"/>
            </w:rPr>
            <w:lastRenderedPageBreak/>
            <w:t>4.3 Role and purpose of each stakeholder …………………………………………………………………………………….6</w:t>
          </w:r>
          <w:r w:rsidR="007C3F53">
            <w:rPr>
              <w:lang w:val="en-US"/>
            </w:rPr>
            <w:t>3</w:t>
          </w:r>
        </w:p>
        <w:p w14:paraId="4484A0ED" w14:textId="5B5C0F06" w:rsidR="00B6057A" w:rsidRDefault="00B6057A" w:rsidP="00B6057A">
          <w:pPr>
            <w:rPr>
              <w:lang w:val="en-US"/>
            </w:rPr>
          </w:pPr>
          <w:r>
            <w:rPr>
              <w:lang w:val="en-US"/>
            </w:rPr>
            <w:t>4.4 Joint visits/ co-location ……………………………………………………………………………………………………………6</w:t>
          </w:r>
          <w:r w:rsidR="007C3F53">
            <w:rPr>
              <w:lang w:val="en-US"/>
            </w:rPr>
            <w:t>8</w:t>
          </w:r>
        </w:p>
        <w:p w14:paraId="2F1E8355" w14:textId="15080960" w:rsidR="00B6057A" w:rsidRDefault="00B6057A" w:rsidP="00B6057A">
          <w:pPr>
            <w:rPr>
              <w:lang w:val="en-US"/>
            </w:rPr>
          </w:pPr>
          <w:r>
            <w:rPr>
              <w:lang w:val="en-US"/>
            </w:rPr>
            <w:t>4.5 Local arrangements for cohorts ……………………………………………………………………………………………….</w:t>
          </w:r>
          <w:r w:rsidR="007C3F53">
            <w:rPr>
              <w:lang w:val="en-US"/>
            </w:rPr>
            <w:t>70</w:t>
          </w:r>
        </w:p>
        <w:p w14:paraId="40A1288C" w14:textId="20F8AB14" w:rsidR="00B6057A" w:rsidRDefault="00B6057A" w:rsidP="00B6057A">
          <w:pPr>
            <w:rPr>
              <w:lang w:val="en-US"/>
            </w:rPr>
          </w:pPr>
          <w:r>
            <w:rPr>
              <w:lang w:val="en-US"/>
            </w:rPr>
            <w:t>4.6 Intervention and rehabilitation services and the impact of desistence………………………………………7</w:t>
          </w:r>
          <w:r w:rsidR="007C3F53">
            <w:rPr>
              <w:lang w:val="en-US"/>
            </w:rPr>
            <w:t>2</w:t>
          </w:r>
        </w:p>
        <w:p w14:paraId="019D6671" w14:textId="65F6893D" w:rsidR="00B6057A" w:rsidRDefault="00B6057A" w:rsidP="00B6057A">
          <w:pPr>
            <w:rPr>
              <w:lang w:val="en-US"/>
            </w:rPr>
          </w:pPr>
          <w:r>
            <w:rPr>
              <w:lang w:val="en-US"/>
            </w:rPr>
            <w:t>4.7  Reasons for de-selection ………………………………………………………………………………………………………</w:t>
          </w:r>
          <w:r w:rsidR="008539F9">
            <w:rPr>
              <w:lang w:val="en-US"/>
            </w:rPr>
            <w:t>…</w:t>
          </w:r>
          <w:r>
            <w:rPr>
              <w:lang w:val="en-US"/>
            </w:rPr>
            <w:t>7</w:t>
          </w:r>
          <w:r w:rsidR="007C3F53">
            <w:rPr>
              <w:lang w:val="en-US"/>
            </w:rPr>
            <w:t>5</w:t>
          </w:r>
        </w:p>
        <w:p w14:paraId="0E6FBFE4" w14:textId="765A0916" w:rsidR="00B6057A" w:rsidRDefault="00B6057A" w:rsidP="00B6057A">
          <w:pPr>
            <w:rPr>
              <w:lang w:val="en-US"/>
            </w:rPr>
          </w:pPr>
          <w:r>
            <w:rPr>
              <w:lang w:val="en-US"/>
            </w:rPr>
            <w:t>4.8 Cost of crime within Dyfed-Powys…………………………………………………………………………………………</w:t>
          </w:r>
          <w:r w:rsidR="008539F9">
            <w:rPr>
              <w:lang w:val="en-US"/>
            </w:rPr>
            <w:t>….</w:t>
          </w:r>
          <w:r>
            <w:rPr>
              <w:lang w:val="en-US"/>
            </w:rPr>
            <w:t>7</w:t>
          </w:r>
          <w:r w:rsidR="0022618F">
            <w:rPr>
              <w:lang w:val="en-US"/>
            </w:rPr>
            <w:t>6</w:t>
          </w:r>
        </w:p>
        <w:p w14:paraId="70214234" w14:textId="771B8BA6" w:rsidR="00B6057A" w:rsidRPr="00396C83" w:rsidRDefault="00B6057A" w:rsidP="00B6057A">
          <w:pPr>
            <w:rPr>
              <w:lang w:val="en-US"/>
            </w:rPr>
          </w:pPr>
          <w:r>
            <w:rPr>
              <w:lang w:val="en-US"/>
            </w:rPr>
            <w:t>4.9 Scope and limitations ………………………………………………………………………………………………………………</w:t>
          </w:r>
          <w:r w:rsidR="008539F9">
            <w:rPr>
              <w:lang w:val="en-US"/>
            </w:rPr>
            <w:t>.</w:t>
          </w:r>
          <w:r>
            <w:rPr>
              <w:lang w:val="en-US"/>
            </w:rPr>
            <w:t>7</w:t>
          </w:r>
          <w:r w:rsidR="0022618F">
            <w:rPr>
              <w:lang w:val="en-US"/>
            </w:rPr>
            <w:t>8</w:t>
          </w:r>
        </w:p>
        <w:p w14:paraId="46F5A8F5" w14:textId="26F9F6C6" w:rsidR="00B6057A" w:rsidRDefault="00B6057A" w:rsidP="00B6057A">
          <w:pPr>
            <w:pStyle w:val="TOC3"/>
            <w:rPr>
              <w:color w:val="auto"/>
            </w:rPr>
          </w:pPr>
          <w:r w:rsidRPr="006D7287">
            <w:rPr>
              <w:color w:val="auto"/>
            </w:rPr>
            <w:t>Chapter five – Conclusions and Recommendations</w:t>
          </w:r>
          <w:r w:rsidRPr="006D7287">
            <w:rPr>
              <w:color w:val="auto"/>
            </w:rPr>
            <w:ptab w:relativeTo="margin" w:alignment="right" w:leader="dot"/>
          </w:r>
          <w:r>
            <w:rPr>
              <w:color w:val="auto"/>
            </w:rPr>
            <w:t>8</w:t>
          </w:r>
          <w:r w:rsidR="0022618F">
            <w:rPr>
              <w:color w:val="auto"/>
            </w:rPr>
            <w:t>1</w:t>
          </w:r>
        </w:p>
        <w:p w14:paraId="595F9BFD" w14:textId="742D1CEC" w:rsidR="00B6057A" w:rsidRDefault="00B6057A" w:rsidP="00B6057A">
          <w:pPr>
            <w:rPr>
              <w:lang w:val="en-US"/>
            </w:rPr>
          </w:pPr>
          <w:r>
            <w:rPr>
              <w:lang w:val="en-US"/>
            </w:rPr>
            <w:t>5.1 Introduction ………………………………………………………………………………………………………………………………8</w:t>
          </w:r>
          <w:r w:rsidR="0022618F">
            <w:rPr>
              <w:lang w:val="en-US"/>
            </w:rPr>
            <w:t>2</w:t>
          </w:r>
        </w:p>
        <w:p w14:paraId="43F022B6" w14:textId="11517D41" w:rsidR="00B6057A" w:rsidRDefault="00B6057A" w:rsidP="00B6057A">
          <w:pPr>
            <w:rPr>
              <w:lang w:val="en-US"/>
            </w:rPr>
          </w:pPr>
          <w:r>
            <w:rPr>
              <w:lang w:val="en-US"/>
            </w:rPr>
            <w:t>5.2 Research objectives/ summary of key findings …………………………………………………………………………8</w:t>
          </w:r>
          <w:r w:rsidR="0022618F">
            <w:rPr>
              <w:lang w:val="en-US"/>
            </w:rPr>
            <w:t>2</w:t>
          </w:r>
        </w:p>
        <w:p w14:paraId="6E7065DF" w14:textId="4AF13C29" w:rsidR="00B6057A" w:rsidRDefault="00B6057A" w:rsidP="00B6057A">
          <w:pPr>
            <w:rPr>
              <w:lang w:val="en-US"/>
            </w:rPr>
          </w:pPr>
          <w:r>
            <w:rPr>
              <w:lang w:val="en-US"/>
            </w:rPr>
            <w:t>5.3 IOM’s priority need and interventions to support …………………………………………………………………….8</w:t>
          </w:r>
          <w:r w:rsidR="0022618F">
            <w:rPr>
              <w:lang w:val="en-US"/>
            </w:rPr>
            <w:t>3</w:t>
          </w:r>
        </w:p>
        <w:p w14:paraId="69012055" w14:textId="794ECAC2" w:rsidR="00B6057A" w:rsidRDefault="00B6057A" w:rsidP="00B6057A">
          <w:pPr>
            <w:rPr>
              <w:lang w:val="en-US"/>
            </w:rPr>
          </w:pPr>
          <w:r>
            <w:rPr>
              <w:lang w:val="en-US"/>
            </w:rPr>
            <w:t>5.4 Multi-agency working within IOM …………………………………………………………………………………………….8</w:t>
          </w:r>
          <w:r w:rsidR="0022618F">
            <w:rPr>
              <w:lang w:val="en-US"/>
            </w:rPr>
            <w:t>4</w:t>
          </w:r>
        </w:p>
        <w:p w14:paraId="6B4254B0" w14:textId="0C3A7956" w:rsidR="00B6057A" w:rsidRDefault="00B6057A" w:rsidP="00B6057A">
          <w:pPr>
            <w:rPr>
              <w:lang w:val="en-US"/>
            </w:rPr>
          </w:pPr>
          <w:r>
            <w:rPr>
              <w:lang w:val="en-US"/>
            </w:rPr>
            <w:t>5.5 IOM multi-agency operating practices ……………………………………………………………………………………..8</w:t>
          </w:r>
          <w:r w:rsidR="00DC4425">
            <w:rPr>
              <w:lang w:val="en-US"/>
            </w:rPr>
            <w:t>6</w:t>
          </w:r>
        </w:p>
        <w:p w14:paraId="6AB7CEC8" w14:textId="4DF2ACA0" w:rsidR="00B6057A" w:rsidRDefault="00B6057A" w:rsidP="00B6057A">
          <w:pPr>
            <w:rPr>
              <w:lang w:val="en-US"/>
            </w:rPr>
          </w:pPr>
          <w:r>
            <w:rPr>
              <w:lang w:val="en-US"/>
            </w:rPr>
            <w:t>5.6 IOM funding …………………………………………………………………………………………………………………………….8</w:t>
          </w:r>
          <w:r w:rsidR="00DC4425">
            <w:rPr>
              <w:lang w:val="en-US"/>
            </w:rPr>
            <w:t>7</w:t>
          </w:r>
        </w:p>
        <w:p w14:paraId="2884CFC2" w14:textId="078890AA" w:rsidR="00B6057A" w:rsidRDefault="00B6057A" w:rsidP="00B6057A">
          <w:pPr>
            <w:rPr>
              <w:rFonts w:ascii="Arial" w:hAnsi="Arial" w:cs="Arial"/>
              <w:b/>
              <w:bCs/>
              <w:sz w:val="24"/>
              <w:szCs w:val="24"/>
              <w:lang w:val="en-US"/>
            </w:rPr>
          </w:pPr>
          <w:r w:rsidRPr="00450FE1">
            <w:rPr>
              <w:rFonts w:ascii="Arial" w:hAnsi="Arial" w:cs="Arial"/>
              <w:b/>
              <w:bCs/>
              <w:sz w:val="24"/>
              <w:szCs w:val="24"/>
              <w:lang w:val="en-US"/>
            </w:rPr>
            <w:t>Bibliography……………………………………………………………………………….</w:t>
          </w:r>
          <w:r w:rsidR="00DC4425">
            <w:rPr>
              <w:rFonts w:ascii="Arial" w:hAnsi="Arial" w:cs="Arial"/>
              <w:b/>
              <w:bCs/>
              <w:sz w:val="24"/>
              <w:szCs w:val="24"/>
              <w:lang w:val="en-US"/>
            </w:rPr>
            <w:t>90</w:t>
          </w:r>
        </w:p>
        <w:p w14:paraId="0A231E0C" w14:textId="4D8D4B17" w:rsidR="00B6057A" w:rsidRPr="00450FE1" w:rsidRDefault="00B6057A" w:rsidP="00B6057A">
          <w:pPr>
            <w:rPr>
              <w:rFonts w:ascii="Arial" w:hAnsi="Arial" w:cs="Arial"/>
              <w:b/>
              <w:bCs/>
              <w:sz w:val="24"/>
              <w:szCs w:val="24"/>
              <w:lang w:val="en-US"/>
            </w:rPr>
          </w:pPr>
          <w:r>
            <w:rPr>
              <w:rFonts w:ascii="Arial" w:hAnsi="Arial" w:cs="Arial"/>
              <w:b/>
              <w:bCs/>
              <w:sz w:val="24"/>
              <w:szCs w:val="24"/>
              <w:lang w:val="en-US"/>
            </w:rPr>
            <w:t>Appendices ……………………………………………………………………………….9</w:t>
          </w:r>
          <w:r w:rsidR="00DC4425">
            <w:rPr>
              <w:rFonts w:ascii="Arial" w:hAnsi="Arial" w:cs="Arial"/>
              <w:b/>
              <w:bCs/>
              <w:sz w:val="24"/>
              <w:szCs w:val="24"/>
              <w:lang w:val="en-US"/>
            </w:rPr>
            <w:t>9</w:t>
          </w:r>
        </w:p>
        <w:p w14:paraId="00445A4D" w14:textId="77777777" w:rsidR="00B6057A" w:rsidRDefault="001F27EA" w:rsidP="00B6057A"/>
      </w:sdtContent>
    </w:sdt>
    <w:p w14:paraId="057E92CC" w14:textId="77777777" w:rsidR="00226171" w:rsidRDefault="00226171" w:rsidP="00D30269">
      <w:pPr>
        <w:rPr>
          <w:rFonts w:ascii="Arial" w:eastAsiaTheme="minorEastAsia" w:hAnsi="Arial" w:cs="Arial"/>
          <w:b/>
          <w:bCs/>
          <w:sz w:val="24"/>
          <w:szCs w:val="24"/>
          <w:lang w:val="en-US"/>
        </w:rPr>
      </w:pPr>
    </w:p>
    <w:p w14:paraId="2865D917" w14:textId="77777777" w:rsidR="00226171" w:rsidRDefault="00226171" w:rsidP="00D30269">
      <w:pPr>
        <w:rPr>
          <w:rFonts w:ascii="Arial" w:eastAsiaTheme="minorEastAsia" w:hAnsi="Arial" w:cs="Arial"/>
          <w:b/>
          <w:bCs/>
          <w:sz w:val="24"/>
          <w:szCs w:val="24"/>
          <w:lang w:val="en-US"/>
        </w:rPr>
      </w:pPr>
    </w:p>
    <w:p w14:paraId="278BF9D8" w14:textId="77777777" w:rsidR="00226171" w:rsidRDefault="00226171" w:rsidP="00D30269">
      <w:pPr>
        <w:rPr>
          <w:rFonts w:ascii="Arial" w:eastAsiaTheme="minorEastAsia" w:hAnsi="Arial" w:cs="Arial"/>
          <w:b/>
          <w:bCs/>
          <w:sz w:val="24"/>
          <w:szCs w:val="24"/>
          <w:lang w:val="en-US"/>
        </w:rPr>
      </w:pPr>
    </w:p>
    <w:p w14:paraId="57F3EB03" w14:textId="77777777" w:rsidR="00226171" w:rsidRDefault="00226171" w:rsidP="00D30269">
      <w:pPr>
        <w:rPr>
          <w:rFonts w:ascii="Arial" w:eastAsiaTheme="minorEastAsia" w:hAnsi="Arial" w:cs="Arial"/>
          <w:b/>
          <w:bCs/>
          <w:sz w:val="24"/>
          <w:szCs w:val="24"/>
          <w:lang w:val="en-US"/>
        </w:rPr>
      </w:pPr>
    </w:p>
    <w:p w14:paraId="63A274DA" w14:textId="77777777" w:rsidR="00226171" w:rsidRDefault="00226171" w:rsidP="00D30269">
      <w:pPr>
        <w:rPr>
          <w:rFonts w:ascii="Arial" w:eastAsiaTheme="minorEastAsia" w:hAnsi="Arial" w:cs="Arial"/>
          <w:b/>
          <w:bCs/>
          <w:sz w:val="24"/>
          <w:szCs w:val="24"/>
          <w:lang w:val="en-US"/>
        </w:rPr>
      </w:pPr>
    </w:p>
    <w:p w14:paraId="73A04344" w14:textId="77777777" w:rsidR="00226171" w:rsidRDefault="00226171" w:rsidP="00D30269">
      <w:pPr>
        <w:rPr>
          <w:rFonts w:ascii="Arial" w:eastAsiaTheme="minorEastAsia" w:hAnsi="Arial" w:cs="Arial"/>
          <w:b/>
          <w:bCs/>
          <w:sz w:val="24"/>
          <w:szCs w:val="24"/>
          <w:lang w:val="en-US"/>
        </w:rPr>
      </w:pPr>
    </w:p>
    <w:p w14:paraId="77EE44B8" w14:textId="77777777" w:rsidR="00226171" w:rsidRDefault="00226171" w:rsidP="00D30269">
      <w:pPr>
        <w:rPr>
          <w:rFonts w:ascii="Arial" w:eastAsiaTheme="minorEastAsia" w:hAnsi="Arial" w:cs="Arial"/>
          <w:b/>
          <w:bCs/>
          <w:sz w:val="24"/>
          <w:szCs w:val="24"/>
          <w:lang w:val="en-US"/>
        </w:rPr>
      </w:pPr>
    </w:p>
    <w:p w14:paraId="4BDA1535" w14:textId="77777777" w:rsidR="00226171" w:rsidRDefault="00226171" w:rsidP="00D30269">
      <w:pPr>
        <w:rPr>
          <w:rFonts w:ascii="Arial" w:eastAsiaTheme="minorEastAsia" w:hAnsi="Arial" w:cs="Arial"/>
          <w:b/>
          <w:bCs/>
          <w:sz w:val="24"/>
          <w:szCs w:val="24"/>
          <w:lang w:val="en-US"/>
        </w:rPr>
      </w:pPr>
    </w:p>
    <w:p w14:paraId="4472AFC2" w14:textId="77777777" w:rsidR="00226171" w:rsidRDefault="00226171" w:rsidP="00D30269">
      <w:pPr>
        <w:rPr>
          <w:rFonts w:ascii="Arial" w:eastAsiaTheme="minorEastAsia" w:hAnsi="Arial" w:cs="Arial"/>
          <w:b/>
          <w:bCs/>
          <w:sz w:val="24"/>
          <w:szCs w:val="24"/>
          <w:lang w:val="en-US"/>
        </w:rPr>
      </w:pPr>
    </w:p>
    <w:p w14:paraId="2DB0EB8E" w14:textId="77777777" w:rsidR="00226171" w:rsidRDefault="00226171" w:rsidP="00D30269">
      <w:pPr>
        <w:rPr>
          <w:rFonts w:ascii="Arial" w:eastAsiaTheme="minorEastAsia" w:hAnsi="Arial" w:cs="Arial"/>
          <w:b/>
          <w:bCs/>
          <w:sz w:val="24"/>
          <w:szCs w:val="24"/>
          <w:lang w:val="en-US"/>
        </w:rPr>
      </w:pPr>
    </w:p>
    <w:p w14:paraId="575843B8" w14:textId="77777777" w:rsidR="00226171" w:rsidRDefault="00226171" w:rsidP="00D30269">
      <w:pPr>
        <w:rPr>
          <w:rFonts w:ascii="Arial" w:eastAsiaTheme="minorEastAsia" w:hAnsi="Arial" w:cs="Arial"/>
          <w:b/>
          <w:bCs/>
          <w:sz w:val="24"/>
          <w:szCs w:val="24"/>
          <w:lang w:val="en-US"/>
        </w:rPr>
      </w:pPr>
    </w:p>
    <w:p w14:paraId="3739B8DD" w14:textId="77777777" w:rsidR="00226171" w:rsidRDefault="00226171" w:rsidP="00D30269"/>
    <w:p w14:paraId="4288D242" w14:textId="77777777" w:rsidR="00D87244" w:rsidRPr="001A4FB5" w:rsidRDefault="00D87244" w:rsidP="001A4FB5">
      <w:pPr>
        <w:rPr>
          <w:lang w:val="en-US"/>
        </w:rPr>
      </w:pPr>
    </w:p>
    <w:p w14:paraId="665CF3F2" w14:textId="77777777" w:rsidR="00EB4F2C" w:rsidRDefault="00EB4F2C">
      <w:pPr>
        <w:rPr>
          <w:rFonts w:eastAsiaTheme="minorEastAsia"/>
          <w:color w:val="4472C4" w:themeColor="accent1"/>
          <w:lang w:val="en-US"/>
        </w:rPr>
      </w:pPr>
    </w:p>
    <w:p w14:paraId="7C9D28D8" w14:textId="77777777" w:rsidR="00EB4F2C" w:rsidRDefault="00EB4F2C">
      <w:pPr>
        <w:rPr>
          <w:rFonts w:eastAsiaTheme="minorEastAsia"/>
          <w:color w:val="4472C4" w:themeColor="accent1"/>
          <w:lang w:val="en-US"/>
        </w:rPr>
      </w:pPr>
    </w:p>
    <w:p w14:paraId="532089C9" w14:textId="7CCF9EFC" w:rsidR="00833468" w:rsidRPr="00833468" w:rsidRDefault="00833468" w:rsidP="00833468">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List of Figures &amp; Tables</w:t>
      </w:r>
    </w:p>
    <w:p w14:paraId="6A23BCEE" w14:textId="77777777" w:rsidR="00EB4F2C" w:rsidRDefault="00EB4F2C">
      <w:pPr>
        <w:rPr>
          <w:rFonts w:ascii="Arial" w:eastAsiaTheme="minorEastAsia" w:hAnsi="Arial" w:cs="Arial"/>
          <w:lang w:val="en-US"/>
        </w:rPr>
      </w:pPr>
    </w:p>
    <w:p w14:paraId="0A1C2FA9" w14:textId="77777777" w:rsidR="00C84972" w:rsidRDefault="00C84972">
      <w:pPr>
        <w:rPr>
          <w:rFonts w:ascii="Arial" w:eastAsiaTheme="minorEastAsia" w:hAnsi="Arial" w:cs="Arial"/>
          <w:b/>
          <w:bCs/>
          <w:lang w:val="en-US"/>
        </w:rPr>
      </w:pPr>
    </w:p>
    <w:p w14:paraId="5F43650C" w14:textId="77777777" w:rsidR="00757607" w:rsidRPr="00A54ED7" w:rsidRDefault="00757607" w:rsidP="00757607">
      <w:pPr>
        <w:rPr>
          <w:rFonts w:ascii="Arial" w:eastAsiaTheme="minorEastAsia" w:hAnsi="Arial" w:cs="Arial"/>
          <w:b/>
          <w:bCs/>
          <w:sz w:val="28"/>
          <w:szCs w:val="28"/>
          <w:lang w:val="en-US"/>
        </w:rPr>
      </w:pPr>
      <w:r w:rsidRPr="00A54ED7">
        <w:rPr>
          <w:rFonts w:ascii="Arial" w:eastAsiaTheme="minorEastAsia" w:hAnsi="Arial" w:cs="Arial"/>
          <w:b/>
          <w:bCs/>
          <w:sz w:val="28"/>
          <w:szCs w:val="28"/>
          <w:lang w:val="en-US"/>
        </w:rPr>
        <w:t>List of figures</w:t>
      </w:r>
    </w:p>
    <w:p w14:paraId="378864D6" w14:textId="77777777" w:rsidR="00757607" w:rsidRPr="00A54ED7" w:rsidRDefault="00757607" w:rsidP="00757607">
      <w:pPr>
        <w:rPr>
          <w:rFonts w:ascii="Arial" w:eastAsiaTheme="minorEastAsia" w:hAnsi="Arial" w:cs="Arial"/>
          <w:sz w:val="28"/>
          <w:szCs w:val="28"/>
          <w:lang w:val="en-US"/>
        </w:rPr>
      </w:pPr>
    </w:p>
    <w:p w14:paraId="069139AA"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 NCIOMS cohorts</w:t>
      </w:r>
    </w:p>
    <w:p w14:paraId="0C5DF305"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2: IOM pillars of activity</w:t>
      </w:r>
    </w:p>
    <w:p w14:paraId="0B40CC81"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3: NCIOMS management tool</w:t>
      </w:r>
    </w:p>
    <w:p w14:paraId="4FF2217E"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4: NCIOMS classification of risk</w:t>
      </w:r>
    </w:p>
    <w:p w14:paraId="16FBB432"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5: MAPPA</w:t>
      </w:r>
    </w:p>
    <w:p w14:paraId="513C9856"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6: NCIOMS integration principles</w:t>
      </w:r>
    </w:p>
    <w:p w14:paraId="1CAD0199"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7: Research Onion</w:t>
      </w:r>
    </w:p>
    <w:p w14:paraId="342302B4"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8: Graph showing online survey response to Q 1</w:t>
      </w:r>
    </w:p>
    <w:p w14:paraId="3E2B8F1A"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9: Sample of online survey responses to Q 4 (positive feedback)</w:t>
      </w:r>
    </w:p>
    <w:p w14:paraId="281DBEE0"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10: Sample of online survey response to Q 4 (concerns)</w:t>
      </w:r>
    </w:p>
    <w:p w14:paraId="18305678"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11: Pathway needs - internal IOM spreadsheet - 22/2/23</w:t>
      </w:r>
    </w:p>
    <w:p w14:paraId="1171EAD3"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12: Sample responses from online survey to Q 5</w:t>
      </w:r>
    </w:p>
    <w:p w14:paraId="5A4A6117"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13: Sample responses from online survey to Q 8</w:t>
      </w:r>
    </w:p>
    <w:p w14:paraId="727B9149"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14: IOM nominal index offences recorded – 22/2/23</w:t>
      </w:r>
    </w:p>
    <w:p w14:paraId="098186DF"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15: Focus group responses to Q 5 (co-location)</w:t>
      </w:r>
    </w:p>
    <w:p w14:paraId="491FDB79"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16: Cohort alignment – main crimes recorded (IOM spreadsheet)</w:t>
      </w:r>
    </w:p>
    <w:p w14:paraId="66338F37"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17: Summary of responses to Q 18 – crime concerns within DPP</w:t>
      </w:r>
    </w:p>
    <w:p w14:paraId="630A1E26"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18: Recorded ACE’s for IOM nominals within DPP – 22/2/23</w:t>
      </w:r>
    </w:p>
    <w:p w14:paraId="16338A99"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19: Recorded risk factors for IOM nominals within DPP – 22/2/23</w:t>
      </w:r>
    </w:p>
    <w:p w14:paraId="5258CD8C"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20: National framework to support positive change – DPP</w:t>
      </w:r>
    </w:p>
    <w:p w14:paraId="33D25604"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21: Powys division comparison of de-selection codes</w:t>
      </w:r>
    </w:p>
    <w:p w14:paraId="273AAF59" w14:textId="77777777" w:rsidR="00757607" w:rsidRPr="00DA2027" w:rsidRDefault="00757607" w:rsidP="00757607">
      <w:pPr>
        <w:rPr>
          <w:rFonts w:ascii="Arial" w:eastAsiaTheme="minorEastAsia" w:hAnsi="Arial" w:cs="Arial"/>
          <w:sz w:val="24"/>
          <w:szCs w:val="24"/>
          <w:lang w:val="en-US"/>
        </w:rPr>
      </w:pPr>
      <w:r w:rsidRPr="00DA2027">
        <w:rPr>
          <w:rFonts w:ascii="Arial" w:eastAsiaTheme="minorEastAsia" w:hAnsi="Arial" w:cs="Arial"/>
          <w:sz w:val="24"/>
          <w:szCs w:val="24"/>
          <w:lang w:val="en-US"/>
        </w:rPr>
        <w:t>Figure 22: Online respondent views on available funding</w:t>
      </w:r>
    </w:p>
    <w:p w14:paraId="325773BB" w14:textId="77777777" w:rsidR="00C50618" w:rsidRDefault="00C50618">
      <w:pPr>
        <w:rPr>
          <w:rFonts w:ascii="Arial" w:eastAsiaTheme="minorEastAsia" w:hAnsi="Arial" w:cs="Arial"/>
          <w:b/>
          <w:bCs/>
          <w:lang w:val="en-US"/>
        </w:rPr>
      </w:pPr>
    </w:p>
    <w:p w14:paraId="0DD6B43B" w14:textId="77777777" w:rsidR="00DA2027" w:rsidRDefault="00DA2027" w:rsidP="00DB7068">
      <w:pPr>
        <w:rPr>
          <w:rFonts w:ascii="Arial" w:eastAsiaTheme="minorEastAsia" w:hAnsi="Arial" w:cs="Arial"/>
          <w:b/>
          <w:bCs/>
          <w:sz w:val="28"/>
          <w:szCs w:val="28"/>
          <w:lang w:val="en-US"/>
        </w:rPr>
      </w:pPr>
    </w:p>
    <w:p w14:paraId="0623B330" w14:textId="4277ED48" w:rsidR="00DB7068" w:rsidRPr="00A54ED7" w:rsidRDefault="00DB7068" w:rsidP="00DB7068">
      <w:pPr>
        <w:rPr>
          <w:rFonts w:ascii="Arial" w:eastAsiaTheme="minorEastAsia" w:hAnsi="Arial" w:cs="Arial"/>
          <w:b/>
          <w:bCs/>
          <w:sz w:val="28"/>
          <w:szCs w:val="28"/>
          <w:lang w:val="en-US"/>
        </w:rPr>
      </w:pPr>
      <w:r w:rsidRPr="00A54ED7">
        <w:rPr>
          <w:rFonts w:ascii="Arial" w:eastAsiaTheme="minorEastAsia" w:hAnsi="Arial" w:cs="Arial"/>
          <w:b/>
          <w:bCs/>
          <w:sz w:val="28"/>
          <w:szCs w:val="28"/>
          <w:lang w:val="en-US"/>
        </w:rPr>
        <w:t>List of Tables</w:t>
      </w:r>
    </w:p>
    <w:p w14:paraId="229DE65F" w14:textId="77777777" w:rsidR="00DB7068" w:rsidRPr="00DA2027" w:rsidRDefault="00DB7068" w:rsidP="00DB7068">
      <w:pPr>
        <w:rPr>
          <w:rFonts w:ascii="Arial" w:eastAsiaTheme="minorEastAsia" w:hAnsi="Arial" w:cs="Arial"/>
          <w:sz w:val="24"/>
          <w:szCs w:val="24"/>
          <w:lang w:val="en-US"/>
        </w:rPr>
      </w:pPr>
    </w:p>
    <w:p w14:paraId="1E9B8B41" w14:textId="77777777" w:rsidR="00DB7068" w:rsidRPr="00DA2027" w:rsidRDefault="00DB7068" w:rsidP="00DB7068">
      <w:pPr>
        <w:rPr>
          <w:rFonts w:ascii="Arial" w:eastAsiaTheme="minorEastAsia" w:hAnsi="Arial" w:cs="Arial"/>
          <w:sz w:val="24"/>
          <w:szCs w:val="24"/>
          <w:lang w:val="en-US"/>
        </w:rPr>
      </w:pPr>
      <w:r w:rsidRPr="00DA2027">
        <w:rPr>
          <w:rFonts w:ascii="Arial" w:eastAsiaTheme="minorEastAsia" w:hAnsi="Arial" w:cs="Arial"/>
          <w:sz w:val="24"/>
          <w:szCs w:val="24"/>
          <w:lang w:val="en-US"/>
        </w:rPr>
        <w:t>Table 1: Description of IOM cohorts</w:t>
      </w:r>
    </w:p>
    <w:p w14:paraId="5039EDB1" w14:textId="77777777" w:rsidR="00DB7068" w:rsidRPr="00DA2027" w:rsidRDefault="00DB7068" w:rsidP="00DB7068">
      <w:pPr>
        <w:rPr>
          <w:rFonts w:ascii="Arial" w:eastAsiaTheme="minorEastAsia" w:hAnsi="Arial" w:cs="Arial"/>
          <w:sz w:val="24"/>
          <w:szCs w:val="24"/>
          <w:lang w:val="en-US"/>
        </w:rPr>
      </w:pPr>
      <w:r w:rsidRPr="00DA2027">
        <w:rPr>
          <w:rFonts w:ascii="Arial" w:eastAsiaTheme="minorEastAsia" w:hAnsi="Arial" w:cs="Arial"/>
          <w:sz w:val="24"/>
          <w:szCs w:val="24"/>
          <w:lang w:val="en-US"/>
        </w:rPr>
        <w:t>Table 2: Literature review research themes</w:t>
      </w:r>
    </w:p>
    <w:p w14:paraId="11C3F23E" w14:textId="77777777" w:rsidR="00757607" w:rsidRDefault="00757607">
      <w:pPr>
        <w:rPr>
          <w:rFonts w:ascii="Arial" w:eastAsiaTheme="minorEastAsia" w:hAnsi="Arial" w:cs="Arial"/>
          <w:b/>
          <w:bCs/>
          <w:lang w:val="en-US"/>
        </w:rPr>
      </w:pPr>
    </w:p>
    <w:p w14:paraId="6D5931D4" w14:textId="77777777" w:rsidR="00757607" w:rsidRDefault="00757607">
      <w:pPr>
        <w:rPr>
          <w:rFonts w:ascii="Arial" w:eastAsiaTheme="minorEastAsia" w:hAnsi="Arial" w:cs="Arial"/>
          <w:b/>
          <w:bCs/>
          <w:lang w:val="en-US"/>
        </w:rPr>
      </w:pPr>
    </w:p>
    <w:p w14:paraId="611653BF" w14:textId="77777777" w:rsidR="00757607" w:rsidRDefault="00757607">
      <w:pPr>
        <w:rPr>
          <w:rFonts w:ascii="Arial" w:eastAsiaTheme="minorEastAsia" w:hAnsi="Arial" w:cs="Arial"/>
          <w:b/>
          <w:bCs/>
          <w:lang w:val="en-US"/>
        </w:rPr>
      </w:pPr>
    </w:p>
    <w:p w14:paraId="6B2CC870" w14:textId="77777777" w:rsidR="00C50618" w:rsidRDefault="00C50618">
      <w:pPr>
        <w:rPr>
          <w:rFonts w:ascii="Arial" w:eastAsiaTheme="minorEastAsia" w:hAnsi="Arial" w:cs="Arial"/>
          <w:b/>
          <w:bCs/>
          <w:lang w:val="en-US"/>
        </w:rPr>
      </w:pPr>
    </w:p>
    <w:p w14:paraId="4E2E5066" w14:textId="77777777" w:rsidR="00C50618" w:rsidRDefault="00C50618">
      <w:pPr>
        <w:rPr>
          <w:rFonts w:ascii="Arial" w:eastAsiaTheme="minorEastAsia" w:hAnsi="Arial" w:cs="Arial"/>
          <w:b/>
          <w:bCs/>
          <w:lang w:val="en-US"/>
        </w:rPr>
      </w:pPr>
    </w:p>
    <w:p w14:paraId="678F4DF4" w14:textId="77777777" w:rsidR="00C50618" w:rsidRDefault="00C50618">
      <w:pPr>
        <w:rPr>
          <w:rFonts w:ascii="Arial" w:eastAsiaTheme="minorEastAsia" w:hAnsi="Arial" w:cs="Arial"/>
          <w:b/>
          <w:bCs/>
          <w:lang w:val="en-US"/>
        </w:rPr>
      </w:pPr>
    </w:p>
    <w:p w14:paraId="61FA0288" w14:textId="77777777" w:rsidR="00C50618" w:rsidRDefault="00C50618">
      <w:pPr>
        <w:rPr>
          <w:rFonts w:ascii="Arial" w:eastAsiaTheme="minorEastAsia" w:hAnsi="Arial" w:cs="Arial"/>
          <w:b/>
          <w:bCs/>
          <w:lang w:val="en-US"/>
        </w:rPr>
      </w:pPr>
    </w:p>
    <w:p w14:paraId="67AF9584" w14:textId="77777777" w:rsidR="00C50618" w:rsidRDefault="00C50618">
      <w:pPr>
        <w:rPr>
          <w:rFonts w:ascii="Arial" w:eastAsiaTheme="minorEastAsia" w:hAnsi="Arial" w:cs="Arial"/>
          <w:b/>
          <w:bCs/>
          <w:lang w:val="en-US"/>
        </w:rPr>
      </w:pPr>
    </w:p>
    <w:p w14:paraId="0712C605" w14:textId="77777777" w:rsidR="00C50618" w:rsidRDefault="00C50618">
      <w:pPr>
        <w:rPr>
          <w:rFonts w:ascii="Arial" w:eastAsiaTheme="minorEastAsia" w:hAnsi="Arial" w:cs="Arial"/>
          <w:b/>
          <w:bCs/>
          <w:lang w:val="en-US"/>
        </w:rPr>
      </w:pPr>
    </w:p>
    <w:p w14:paraId="11B34F06" w14:textId="77777777" w:rsidR="00C50618" w:rsidRDefault="00C50618">
      <w:pPr>
        <w:rPr>
          <w:rFonts w:ascii="Arial" w:eastAsiaTheme="minorEastAsia" w:hAnsi="Arial" w:cs="Arial"/>
          <w:b/>
          <w:bCs/>
          <w:lang w:val="en-US"/>
        </w:rPr>
      </w:pPr>
    </w:p>
    <w:p w14:paraId="2F2FF4F1" w14:textId="77777777" w:rsidR="00C50618" w:rsidRDefault="00C50618">
      <w:pPr>
        <w:rPr>
          <w:rFonts w:ascii="Arial" w:eastAsiaTheme="minorEastAsia" w:hAnsi="Arial" w:cs="Arial"/>
          <w:b/>
          <w:bCs/>
          <w:lang w:val="en-US"/>
        </w:rPr>
      </w:pPr>
    </w:p>
    <w:p w14:paraId="3E2C7617" w14:textId="77777777" w:rsidR="00C50618" w:rsidRDefault="00C50618">
      <w:pPr>
        <w:rPr>
          <w:rFonts w:ascii="Arial" w:eastAsiaTheme="minorEastAsia" w:hAnsi="Arial" w:cs="Arial"/>
          <w:b/>
          <w:bCs/>
          <w:lang w:val="en-US"/>
        </w:rPr>
      </w:pPr>
    </w:p>
    <w:p w14:paraId="08519D38" w14:textId="77777777" w:rsidR="00C50618" w:rsidRDefault="00C50618">
      <w:pPr>
        <w:rPr>
          <w:rFonts w:ascii="Arial" w:eastAsiaTheme="minorEastAsia" w:hAnsi="Arial" w:cs="Arial"/>
          <w:b/>
          <w:bCs/>
          <w:lang w:val="en-US"/>
        </w:rPr>
      </w:pPr>
    </w:p>
    <w:p w14:paraId="01C68CBD" w14:textId="77777777" w:rsidR="00C50618" w:rsidRDefault="00C50618">
      <w:pPr>
        <w:rPr>
          <w:rFonts w:ascii="Arial" w:eastAsiaTheme="minorEastAsia" w:hAnsi="Arial" w:cs="Arial"/>
          <w:b/>
          <w:bCs/>
          <w:lang w:val="en-US"/>
        </w:rPr>
      </w:pPr>
    </w:p>
    <w:p w14:paraId="7C73BD87" w14:textId="77777777" w:rsidR="00C50618" w:rsidRDefault="00C50618">
      <w:pPr>
        <w:rPr>
          <w:rFonts w:ascii="Arial" w:eastAsiaTheme="minorEastAsia" w:hAnsi="Arial" w:cs="Arial"/>
          <w:lang w:val="en-US"/>
        </w:rPr>
      </w:pPr>
    </w:p>
    <w:p w14:paraId="6EF537D1" w14:textId="77777777" w:rsidR="00C84972" w:rsidRDefault="00C84972">
      <w:pPr>
        <w:rPr>
          <w:rFonts w:ascii="Arial" w:eastAsiaTheme="minorEastAsia" w:hAnsi="Arial" w:cs="Arial"/>
          <w:lang w:val="en-US"/>
        </w:rPr>
      </w:pPr>
    </w:p>
    <w:p w14:paraId="1E06B42B" w14:textId="77777777" w:rsidR="00EB4F2C" w:rsidRDefault="00EB4F2C">
      <w:pPr>
        <w:rPr>
          <w:rFonts w:ascii="Arial" w:eastAsiaTheme="minorEastAsia" w:hAnsi="Arial" w:cs="Arial"/>
          <w:lang w:val="en-US"/>
        </w:rPr>
      </w:pPr>
    </w:p>
    <w:p w14:paraId="1A5419A3" w14:textId="77777777" w:rsidR="00EB4F2C" w:rsidRDefault="00EB4F2C">
      <w:pPr>
        <w:rPr>
          <w:rFonts w:ascii="Arial" w:eastAsiaTheme="minorEastAsia" w:hAnsi="Arial" w:cs="Arial"/>
          <w:lang w:val="en-US"/>
        </w:rPr>
      </w:pPr>
    </w:p>
    <w:p w14:paraId="65172202" w14:textId="77777777" w:rsidR="00EB4F2C" w:rsidRDefault="00EB4F2C">
      <w:pPr>
        <w:rPr>
          <w:rFonts w:ascii="Arial" w:eastAsiaTheme="minorEastAsia" w:hAnsi="Arial" w:cs="Arial"/>
          <w:lang w:val="en-US"/>
        </w:rPr>
      </w:pPr>
    </w:p>
    <w:p w14:paraId="34AE6264" w14:textId="77777777" w:rsidR="00EB4F2C" w:rsidRDefault="00EB4F2C">
      <w:pPr>
        <w:rPr>
          <w:rFonts w:ascii="Arial" w:eastAsiaTheme="minorEastAsia" w:hAnsi="Arial" w:cs="Arial"/>
          <w:lang w:val="en-US"/>
        </w:rPr>
      </w:pPr>
    </w:p>
    <w:p w14:paraId="4D98260B" w14:textId="77777777" w:rsidR="00EB4F2C" w:rsidRDefault="00EB4F2C">
      <w:pPr>
        <w:rPr>
          <w:rFonts w:ascii="Arial" w:eastAsiaTheme="minorEastAsia" w:hAnsi="Arial" w:cs="Arial"/>
          <w:lang w:val="en-US"/>
        </w:rPr>
      </w:pPr>
    </w:p>
    <w:p w14:paraId="340D970A" w14:textId="77777777" w:rsidR="00EB4F2C" w:rsidRDefault="00EB4F2C">
      <w:pPr>
        <w:rPr>
          <w:rFonts w:ascii="Arial" w:eastAsiaTheme="minorEastAsia" w:hAnsi="Arial" w:cs="Arial"/>
          <w:lang w:val="en-US"/>
        </w:rPr>
      </w:pPr>
    </w:p>
    <w:p w14:paraId="205E7B62" w14:textId="77777777" w:rsidR="00EB4F2C" w:rsidRDefault="00EB4F2C">
      <w:pPr>
        <w:rPr>
          <w:rFonts w:ascii="Arial" w:eastAsiaTheme="minorEastAsia" w:hAnsi="Arial" w:cs="Arial"/>
          <w:lang w:val="en-US"/>
        </w:rPr>
      </w:pPr>
    </w:p>
    <w:p w14:paraId="30C18465" w14:textId="77777777" w:rsidR="00833468" w:rsidRDefault="00833468">
      <w:pPr>
        <w:rPr>
          <w:rFonts w:ascii="Arial" w:eastAsiaTheme="minorEastAsia" w:hAnsi="Arial" w:cs="Arial"/>
          <w:lang w:val="en-US"/>
        </w:rPr>
      </w:pPr>
    </w:p>
    <w:p w14:paraId="60B0C033" w14:textId="77777777" w:rsidR="003A2D05" w:rsidRDefault="003A2D05">
      <w:pPr>
        <w:rPr>
          <w:rFonts w:ascii="Arial" w:eastAsiaTheme="minorEastAsia" w:hAnsi="Arial" w:cs="Arial"/>
          <w:lang w:val="en-US"/>
        </w:rPr>
      </w:pPr>
    </w:p>
    <w:p w14:paraId="3E9F7D00" w14:textId="77777777" w:rsidR="00833468" w:rsidRDefault="00833468">
      <w:pPr>
        <w:rPr>
          <w:rFonts w:ascii="Arial" w:eastAsiaTheme="minorEastAsia" w:hAnsi="Arial" w:cs="Arial"/>
          <w:lang w:val="en-US"/>
        </w:rPr>
      </w:pPr>
    </w:p>
    <w:p w14:paraId="4670D42B" w14:textId="77777777" w:rsidR="004B3D38" w:rsidRDefault="004B3D38">
      <w:pPr>
        <w:rPr>
          <w:rFonts w:ascii="Arial" w:eastAsiaTheme="minorEastAsia" w:hAnsi="Arial" w:cs="Arial"/>
          <w:lang w:val="en-US"/>
        </w:rPr>
      </w:pPr>
    </w:p>
    <w:p w14:paraId="16294A5C" w14:textId="77777777" w:rsidR="004B3D38" w:rsidRDefault="004B3D38">
      <w:pPr>
        <w:rPr>
          <w:rFonts w:ascii="Arial" w:eastAsiaTheme="minorEastAsia" w:hAnsi="Arial" w:cs="Arial"/>
          <w:lang w:val="en-US"/>
        </w:rPr>
      </w:pPr>
    </w:p>
    <w:p w14:paraId="0229CF40" w14:textId="3C9F3094" w:rsidR="00833468" w:rsidRPr="00833468" w:rsidRDefault="00833468" w:rsidP="00833468">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List of Appendices</w:t>
      </w:r>
    </w:p>
    <w:p w14:paraId="15A6ED56" w14:textId="77777777" w:rsidR="00EB4F2C" w:rsidRDefault="00EB4F2C">
      <w:pPr>
        <w:rPr>
          <w:rFonts w:ascii="Arial" w:eastAsiaTheme="minorEastAsia" w:hAnsi="Arial" w:cs="Arial"/>
          <w:lang w:val="en-US"/>
        </w:rPr>
      </w:pPr>
    </w:p>
    <w:p w14:paraId="66C887E0"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A – Cohort descriptions</w:t>
      </w:r>
    </w:p>
    <w:p w14:paraId="36119217"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B -  Research study information sheet</w:t>
      </w:r>
    </w:p>
    <w:p w14:paraId="5B1E3D8B"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C -  Study consent form</w:t>
      </w:r>
    </w:p>
    <w:p w14:paraId="322BD863"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D – Template of online survey</w:t>
      </w:r>
    </w:p>
    <w:p w14:paraId="57190E1A"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E -  Transcript from focus group</w:t>
      </w:r>
    </w:p>
    <w:p w14:paraId="773EE7DD"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F – Cost of crime Data DPP</w:t>
      </w:r>
    </w:p>
    <w:p w14:paraId="4352031E" w14:textId="77777777" w:rsidR="00A57291" w:rsidRPr="00A57291" w:rsidRDefault="00A57291" w:rsidP="00A57291">
      <w:pPr>
        <w:spacing w:line="480" w:lineRule="auto"/>
        <w:rPr>
          <w:rFonts w:ascii="Arial" w:eastAsiaTheme="minorEastAsia" w:hAnsi="Arial" w:cs="Arial"/>
          <w:sz w:val="24"/>
          <w:szCs w:val="24"/>
          <w:lang w:val="en-US"/>
        </w:rPr>
      </w:pPr>
      <w:r w:rsidRPr="00A57291">
        <w:rPr>
          <w:rFonts w:ascii="Arial" w:eastAsiaTheme="minorEastAsia" w:hAnsi="Arial" w:cs="Arial"/>
          <w:sz w:val="24"/>
          <w:szCs w:val="24"/>
          <w:lang w:val="en-US"/>
        </w:rPr>
        <w:t>Appendices G – Case study examples</w:t>
      </w:r>
    </w:p>
    <w:p w14:paraId="7052DEED" w14:textId="77777777" w:rsidR="005A3B55" w:rsidRDefault="005A3B55">
      <w:pPr>
        <w:rPr>
          <w:rFonts w:ascii="Arial" w:eastAsiaTheme="minorEastAsia" w:hAnsi="Arial" w:cs="Arial"/>
          <w:lang w:val="en-US"/>
        </w:rPr>
      </w:pPr>
    </w:p>
    <w:p w14:paraId="2F9745AF" w14:textId="77777777" w:rsidR="005A3B55" w:rsidRDefault="005A3B55">
      <w:pPr>
        <w:rPr>
          <w:rFonts w:ascii="Arial" w:eastAsiaTheme="minorEastAsia" w:hAnsi="Arial" w:cs="Arial"/>
          <w:lang w:val="en-US"/>
        </w:rPr>
      </w:pPr>
    </w:p>
    <w:p w14:paraId="3778D835" w14:textId="77777777" w:rsidR="00F142D1" w:rsidRDefault="00F142D1">
      <w:pPr>
        <w:rPr>
          <w:rFonts w:ascii="Arial" w:eastAsiaTheme="minorEastAsia" w:hAnsi="Arial" w:cs="Arial"/>
          <w:lang w:val="en-US"/>
        </w:rPr>
      </w:pPr>
    </w:p>
    <w:p w14:paraId="74B2460B" w14:textId="77777777" w:rsidR="00F142D1" w:rsidRDefault="00F142D1">
      <w:pPr>
        <w:rPr>
          <w:rFonts w:ascii="Arial" w:eastAsiaTheme="minorEastAsia" w:hAnsi="Arial" w:cs="Arial"/>
          <w:lang w:val="en-US"/>
        </w:rPr>
      </w:pPr>
    </w:p>
    <w:p w14:paraId="12DD03D9" w14:textId="77777777" w:rsidR="00F142D1" w:rsidRDefault="00F142D1">
      <w:pPr>
        <w:rPr>
          <w:rFonts w:ascii="Arial" w:eastAsiaTheme="minorEastAsia" w:hAnsi="Arial" w:cs="Arial"/>
          <w:lang w:val="en-US"/>
        </w:rPr>
      </w:pPr>
    </w:p>
    <w:p w14:paraId="6946935A" w14:textId="77777777" w:rsidR="00F142D1" w:rsidRDefault="00F142D1">
      <w:pPr>
        <w:rPr>
          <w:rFonts w:ascii="Arial" w:eastAsiaTheme="minorEastAsia" w:hAnsi="Arial" w:cs="Arial"/>
          <w:lang w:val="en-US"/>
        </w:rPr>
      </w:pPr>
    </w:p>
    <w:p w14:paraId="4E49ECB7" w14:textId="77777777" w:rsidR="00F142D1" w:rsidRDefault="00F142D1">
      <w:pPr>
        <w:rPr>
          <w:rFonts w:ascii="Arial" w:eastAsiaTheme="minorEastAsia" w:hAnsi="Arial" w:cs="Arial"/>
          <w:lang w:val="en-US"/>
        </w:rPr>
      </w:pPr>
    </w:p>
    <w:p w14:paraId="120E9958" w14:textId="77777777" w:rsidR="00F142D1" w:rsidRDefault="00F142D1">
      <w:pPr>
        <w:rPr>
          <w:rFonts w:ascii="Arial" w:eastAsiaTheme="minorEastAsia" w:hAnsi="Arial" w:cs="Arial"/>
          <w:lang w:val="en-US"/>
        </w:rPr>
      </w:pPr>
    </w:p>
    <w:p w14:paraId="67D8F11E" w14:textId="77777777" w:rsidR="00F142D1" w:rsidRDefault="00F142D1">
      <w:pPr>
        <w:rPr>
          <w:rFonts w:ascii="Arial" w:eastAsiaTheme="minorEastAsia" w:hAnsi="Arial" w:cs="Arial"/>
          <w:lang w:val="en-US"/>
        </w:rPr>
      </w:pPr>
    </w:p>
    <w:p w14:paraId="08017BBB" w14:textId="77777777" w:rsidR="00F142D1" w:rsidRDefault="00F142D1">
      <w:pPr>
        <w:rPr>
          <w:rFonts w:ascii="Arial" w:eastAsiaTheme="minorEastAsia" w:hAnsi="Arial" w:cs="Arial"/>
          <w:lang w:val="en-US"/>
        </w:rPr>
      </w:pPr>
    </w:p>
    <w:p w14:paraId="28B86871" w14:textId="77777777" w:rsidR="00F142D1" w:rsidRDefault="00F142D1">
      <w:pPr>
        <w:rPr>
          <w:rFonts w:ascii="Arial" w:eastAsiaTheme="minorEastAsia" w:hAnsi="Arial" w:cs="Arial"/>
          <w:lang w:val="en-US"/>
        </w:rPr>
      </w:pPr>
    </w:p>
    <w:p w14:paraId="13233075" w14:textId="77777777" w:rsidR="00F142D1" w:rsidRDefault="00F142D1">
      <w:pPr>
        <w:rPr>
          <w:rFonts w:ascii="Arial" w:eastAsiaTheme="minorEastAsia" w:hAnsi="Arial" w:cs="Arial"/>
          <w:lang w:val="en-US"/>
        </w:rPr>
      </w:pPr>
    </w:p>
    <w:p w14:paraId="422617AF" w14:textId="77777777" w:rsidR="00F142D1" w:rsidRDefault="00F142D1">
      <w:pPr>
        <w:rPr>
          <w:rFonts w:ascii="Arial" w:eastAsiaTheme="minorEastAsia" w:hAnsi="Arial" w:cs="Arial"/>
          <w:lang w:val="en-US"/>
        </w:rPr>
      </w:pPr>
    </w:p>
    <w:p w14:paraId="7DE3E017" w14:textId="77777777" w:rsidR="00F142D1" w:rsidRDefault="00F142D1">
      <w:pPr>
        <w:rPr>
          <w:rFonts w:ascii="Arial" w:eastAsiaTheme="minorEastAsia" w:hAnsi="Arial" w:cs="Arial"/>
          <w:lang w:val="en-US"/>
        </w:rPr>
      </w:pPr>
    </w:p>
    <w:p w14:paraId="1313A390" w14:textId="77777777" w:rsidR="00F142D1" w:rsidRDefault="00F142D1">
      <w:pPr>
        <w:rPr>
          <w:rFonts w:ascii="Arial" w:eastAsiaTheme="minorEastAsia" w:hAnsi="Arial" w:cs="Arial"/>
          <w:lang w:val="en-US"/>
        </w:rPr>
      </w:pPr>
    </w:p>
    <w:p w14:paraId="27ADD1BB" w14:textId="77777777" w:rsidR="00F142D1" w:rsidRDefault="00F142D1">
      <w:pPr>
        <w:rPr>
          <w:rFonts w:ascii="Arial" w:eastAsiaTheme="minorEastAsia" w:hAnsi="Arial" w:cs="Arial"/>
          <w:lang w:val="en-US"/>
        </w:rPr>
      </w:pPr>
    </w:p>
    <w:p w14:paraId="43F873CF" w14:textId="0077ACB6" w:rsidR="00EB4F2C" w:rsidRPr="00CB4E11" w:rsidRDefault="00833468" w:rsidP="00EB4F2C">
      <w:pP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inorEastAsia" w:hAnsi="Arial" w:cs="Arial"/>
          <w:b/>
          <w:color w:val="4472C4" w:themeColor="accent1"/>
          <w:sz w:val="48"/>
          <w:szCs w:val="48"/>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List of Abbreviations</w:t>
      </w:r>
    </w:p>
    <w:p w14:paraId="5D55519C" w14:textId="0C55D6C4" w:rsidR="00CB4E11" w:rsidRDefault="00CB4E11" w:rsidP="003A4258">
      <w:pPr>
        <w:spacing w:line="240" w:lineRule="auto"/>
        <w:rPr>
          <w:rFonts w:ascii="Arial" w:eastAsiaTheme="minorEastAsia" w:hAnsi="Arial" w:cs="Arial"/>
          <w:sz w:val="24"/>
          <w:szCs w:val="24"/>
          <w:lang w:val="en-US"/>
        </w:rPr>
      </w:pPr>
      <w:r>
        <w:rPr>
          <w:rFonts w:ascii="Arial" w:eastAsiaTheme="minorEastAsia" w:hAnsi="Arial" w:cs="Arial"/>
          <w:sz w:val="24"/>
          <w:szCs w:val="24"/>
          <w:lang w:val="en-US"/>
        </w:rPr>
        <w:t>OM – Offender management</w:t>
      </w:r>
    </w:p>
    <w:p w14:paraId="2D7FB4BA" w14:textId="541CC763" w:rsidR="00EB4F2C" w:rsidRPr="003A2D05" w:rsidRDefault="00EB4F2C" w:rsidP="003A4258">
      <w:pPr>
        <w:spacing w:line="240" w:lineRule="auto"/>
        <w:rPr>
          <w:rFonts w:ascii="Arial" w:eastAsiaTheme="minorEastAsia" w:hAnsi="Arial" w:cs="Arial"/>
          <w:sz w:val="24"/>
          <w:szCs w:val="24"/>
          <w:lang w:val="en-US"/>
        </w:rPr>
      </w:pPr>
    </w:p>
    <w:p w14:paraId="499CBDCE"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IOM – Integrated Offender Management</w:t>
      </w:r>
    </w:p>
    <w:p w14:paraId="1D2A717D" w14:textId="77777777" w:rsidR="003A2D05" w:rsidRPr="003A2D05" w:rsidRDefault="003A2D05" w:rsidP="003A4258">
      <w:pPr>
        <w:spacing w:line="240" w:lineRule="auto"/>
        <w:rPr>
          <w:rFonts w:ascii="Arial" w:eastAsiaTheme="minorEastAsia" w:hAnsi="Arial" w:cs="Arial"/>
          <w:sz w:val="24"/>
          <w:szCs w:val="24"/>
          <w:lang w:val="en-US"/>
        </w:rPr>
      </w:pPr>
    </w:p>
    <w:p w14:paraId="0050803C"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MAPPA – Multi- Agency Public Protection Arrangements</w:t>
      </w:r>
    </w:p>
    <w:p w14:paraId="2B543DA3" w14:textId="77777777" w:rsidR="003A2D05" w:rsidRPr="003A2D05" w:rsidRDefault="003A2D05" w:rsidP="003A4258">
      <w:pPr>
        <w:spacing w:line="240" w:lineRule="auto"/>
        <w:rPr>
          <w:rFonts w:ascii="Arial" w:eastAsiaTheme="minorEastAsia" w:hAnsi="Arial" w:cs="Arial"/>
          <w:sz w:val="24"/>
          <w:szCs w:val="24"/>
          <w:lang w:val="en-US"/>
        </w:rPr>
      </w:pPr>
    </w:p>
    <w:p w14:paraId="59CD66C3"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NCIOMS – Neighbourhood Crime Integrated Offender Management Scheme</w:t>
      </w:r>
    </w:p>
    <w:p w14:paraId="37EC392E" w14:textId="77777777" w:rsidR="003A2D05" w:rsidRPr="003A2D05" w:rsidRDefault="003A2D05" w:rsidP="003A4258">
      <w:pPr>
        <w:spacing w:line="240" w:lineRule="auto"/>
        <w:rPr>
          <w:rFonts w:ascii="Arial" w:eastAsiaTheme="minorEastAsia" w:hAnsi="Arial" w:cs="Arial"/>
          <w:sz w:val="24"/>
          <w:szCs w:val="24"/>
          <w:lang w:val="en-US"/>
        </w:rPr>
      </w:pPr>
    </w:p>
    <w:p w14:paraId="7C5A7A97"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NPCC – National Police Chiefs Council</w:t>
      </w:r>
    </w:p>
    <w:p w14:paraId="361DEDBD" w14:textId="77777777" w:rsidR="003A2D05" w:rsidRPr="003A2D05" w:rsidRDefault="003A2D05" w:rsidP="003A4258">
      <w:pPr>
        <w:spacing w:line="240" w:lineRule="auto"/>
        <w:rPr>
          <w:rFonts w:ascii="Arial" w:eastAsiaTheme="minorEastAsia" w:hAnsi="Arial" w:cs="Arial"/>
          <w:sz w:val="24"/>
          <w:szCs w:val="24"/>
          <w:lang w:val="en-US"/>
        </w:rPr>
      </w:pPr>
    </w:p>
    <w:p w14:paraId="3536414E"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HMPPS – Her Majesty’s prison and probation service</w:t>
      </w:r>
    </w:p>
    <w:p w14:paraId="7D741869" w14:textId="77777777" w:rsidR="003A2D05" w:rsidRPr="003A2D05" w:rsidRDefault="003A2D05" w:rsidP="003A4258">
      <w:pPr>
        <w:spacing w:line="240" w:lineRule="auto"/>
        <w:rPr>
          <w:rFonts w:ascii="Arial" w:eastAsiaTheme="minorEastAsia" w:hAnsi="Arial" w:cs="Arial"/>
          <w:sz w:val="24"/>
          <w:szCs w:val="24"/>
          <w:lang w:val="en-US"/>
        </w:rPr>
      </w:pPr>
    </w:p>
    <w:p w14:paraId="69D9747F"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HMIP – Her Majesty’s Inspectorate of Probation</w:t>
      </w:r>
    </w:p>
    <w:p w14:paraId="56570BD2" w14:textId="77777777" w:rsidR="003A2D05" w:rsidRPr="003A2D05" w:rsidRDefault="003A2D05" w:rsidP="003A4258">
      <w:pPr>
        <w:spacing w:line="240" w:lineRule="auto"/>
        <w:rPr>
          <w:rFonts w:ascii="Arial" w:eastAsiaTheme="minorEastAsia" w:hAnsi="Arial" w:cs="Arial"/>
          <w:sz w:val="24"/>
          <w:szCs w:val="24"/>
          <w:lang w:val="en-US"/>
        </w:rPr>
      </w:pPr>
    </w:p>
    <w:p w14:paraId="646D4F67"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HMICFRS – Her Majesty’s Inspectorate of Constabulary and Fire and Rescue Services</w:t>
      </w:r>
    </w:p>
    <w:p w14:paraId="508C13A2" w14:textId="77777777" w:rsidR="003A2D05" w:rsidRPr="003A2D05" w:rsidRDefault="003A2D05" w:rsidP="003A4258">
      <w:pPr>
        <w:spacing w:line="240" w:lineRule="auto"/>
        <w:rPr>
          <w:rFonts w:ascii="Arial" w:eastAsiaTheme="minorEastAsia" w:hAnsi="Arial" w:cs="Arial"/>
          <w:sz w:val="24"/>
          <w:szCs w:val="24"/>
          <w:lang w:val="en-US"/>
        </w:rPr>
      </w:pPr>
    </w:p>
    <w:p w14:paraId="28DA194D"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DPP – Dyfed-Powys Police</w:t>
      </w:r>
    </w:p>
    <w:p w14:paraId="52096495" w14:textId="77777777" w:rsidR="003A2D05" w:rsidRPr="003A2D05" w:rsidRDefault="003A2D05" w:rsidP="003A4258">
      <w:pPr>
        <w:spacing w:line="240" w:lineRule="auto"/>
        <w:rPr>
          <w:rFonts w:ascii="Arial" w:eastAsiaTheme="minorEastAsia" w:hAnsi="Arial" w:cs="Arial"/>
          <w:sz w:val="24"/>
          <w:szCs w:val="24"/>
          <w:lang w:val="en-US"/>
        </w:rPr>
      </w:pPr>
    </w:p>
    <w:p w14:paraId="4D647827"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CMHT – Community Mental Health Team</w:t>
      </w:r>
    </w:p>
    <w:p w14:paraId="226249B6" w14:textId="77777777" w:rsidR="003A2D05" w:rsidRPr="003A2D05" w:rsidRDefault="003A2D05" w:rsidP="003A4258">
      <w:pPr>
        <w:spacing w:line="240" w:lineRule="auto"/>
        <w:rPr>
          <w:rFonts w:ascii="Arial" w:eastAsiaTheme="minorEastAsia" w:hAnsi="Arial" w:cs="Arial"/>
          <w:sz w:val="24"/>
          <w:szCs w:val="24"/>
          <w:lang w:val="en-US"/>
        </w:rPr>
      </w:pPr>
    </w:p>
    <w:p w14:paraId="2FB280EB"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MOJ – Ministry of Justice</w:t>
      </w:r>
    </w:p>
    <w:p w14:paraId="6E087AE1" w14:textId="77777777" w:rsidR="003A2D05" w:rsidRPr="003A2D05" w:rsidRDefault="003A2D05" w:rsidP="003A4258">
      <w:pPr>
        <w:spacing w:line="240" w:lineRule="auto"/>
        <w:rPr>
          <w:rFonts w:ascii="Arial" w:eastAsiaTheme="minorEastAsia" w:hAnsi="Arial" w:cs="Arial"/>
          <w:sz w:val="24"/>
          <w:szCs w:val="24"/>
          <w:lang w:val="en-US"/>
        </w:rPr>
      </w:pPr>
    </w:p>
    <w:p w14:paraId="565EFCD4"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RAG – Red, Amber, Green</w:t>
      </w:r>
    </w:p>
    <w:p w14:paraId="15162ADC" w14:textId="77777777" w:rsidR="003A2D05" w:rsidRPr="003A2D05" w:rsidRDefault="003A2D05" w:rsidP="003A4258">
      <w:pPr>
        <w:spacing w:line="240" w:lineRule="auto"/>
        <w:rPr>
          <w:rFonts w:ascii="Arial" w:eastAsiaTheme="minorEastAsia" w:hAnsi="Arial" w:cs="Arial"/>
          <w:sz w:val="24"/>
          <w:szCs w:val="24"/>
          <w:lang w:val="en-US"/>
        </w:rPr>
      </w:pPr>
    </w:p>
    <w:p w14:paraId="0E76E53C" w14:textId="77777777" w:rsidR="003A2D05" w:rsidRPr="003A2D05"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MACC – Multi-agency case conference</w:t>
      </w:r>
    </w:p>
    <w:p w14:paraId="483FD906" w14:textId="77777777" w:rsidR="003A4258" w:rsidRDefault="003A4258" w:rsidP="003A4258">
      <w:pPr>
        <w:spacing w:line="240" w:lineRule="auto"/>
        <w:rPr>
          <w:rFonts w:ascii="Arial" w:eastAsiaTheme="minorEastAsia" w:hAnsi="Arial" w:cs="Arial"/>
          <w:sz w:val="24"/>
          <w:szCs w:val="24"/>
          <w:lang w:val="en-US"/>
        </w:rPr>
      </w:pPr>
    </w:p>
    <w:p w14:paraId="6BC36117" w14:textId="4788054B" w:rsidR="003A4258" w:rsidRDefault="003A2D05" w:rsidP="003A4258">
      <w:pPr>
        <w:spacing w:line="240" w:lineRule="auto"/>
        <w:rPr>
          <w:rFonts w:ascii="Arial" w:eastAsiaTheme="minorEastAsia" w:hAnsi="Arial" w:cs="Arial"/>
          <w:sz w:val="24"/>
          <w:szCs w:val="24"/>
          <w:lang w:val="en-US"/>
        </w:rPr>
      </w:pPr>
      <w:r w:rsidRPr="003A2D05">
        <w:rPr>
          <w:rFonts w:ascii="Arial" w:eastAsiaTheme="minorEastAsia" w:hAnsi="Arial" w:cs="Arial"/>
          <w:sz w:val="24"/>
          <w:szCs w:val="24"/>
          <w:lang w:val="en-US"/>
        </w:rPr>
        <w:t>MAP – Multi-agency practitioners meeting</w:t>
      </w:r>
    </w:p>
    <w:p w14:paraId="247BC490" w14:textId="77777777" w:rsidR="003A4258" w:rsidRPr="003A2D05" w:rsidRDefault="003A4258" w:rsidP="003A4258">
      <w:pPr>
        <w:spacing w:line="240" w:lineRule="auto"/>
        <w:rPr>
          <w:rFonts w:ascii="Arial" w:eastAsiaTheme="minorEastAsia" w:hAnsi="Arial" w:cs="Arial"/>
          <w:sz w:val="24"/>
          <w:szCs w:val="24"/>
          <w:lang w:val="en-US"/>
        </w:rPr>
      </w:pPr>
    </w:p>
    <w:p w14:paraId="69CE6EC5" w14:textId="434F6CCA" w:rsidR="003A4258" w:rsidRPr="003A4258" w:rsidRDefault="003A4258" w:rsidP="00EB4F2C">
      <w:pPr>
        <w:rPr>
          <w:rFonts w:ascii="Arial" w:eastAsiaTheme="minorEastAsia" w:hAnsi="Arial" w:cs="Arial"/>
          <w:sz w:val="24"/>
          <w:szCs w:val="24"/>
          <w:lang w:val="en-US"/>
        </w:rPr>
      </w:pPr>
      <w:r w:rsidRPr="003A4258">
        <w:rPr>
          <w:rFonts w:ascii="Arial" w:eastAsiaTheme="minorEastAsia" w:hAnsi="Arial" w:cs="Arial"/>
          <w:sz w:val="24"/>
          <w:szCs w:val="24"/>
          <w:lang w:val="en-US"/>
        </w:rPr>
        <w:t>ACE – Adverse Child Experience</w:t>
      </w:r>
    </w:p>
    <w:p w14:paraId="791AE12A" w14:textId="77777777" w:rsidR="00EB4F2C" w:rsidRDefault="00EB4F2C">
      <w:pPr>
        <w:rPr>
          <w:rFonts w:eastAsiaTheme="minorEastAsia"/>
          <w:color w:val="4472C4" w:themeColor="accent1"/>
          <w:lang w:val="en-US"/>
        </w:rPr>
      </w:pPr>
    </w:p>
    <w:p w14:paraId="19A2FDD3" w14:textId="77777777" w:rsidR="00EB4F2C" w:rsidRDefault="00EB4F2C">
      <w:pPr>
        <w:rPr>
          <w:rFonts w:eastAsiaTheme="minorEastAsia"/>
          <w:color w:val="4472C4" w:themeColor="accent1"/>
          <w:lang w:val="en-US"/>
        </w:rPr>
      </w:pPr>
    </w:p>
    <w:p w14:paraId="4B9F9E8B" w14:textId="77777777" w:rsidR="00EB4F2C" w:rsidRDefault="00EB4F2C">
      <w:pPr>
        <w:rPr>
          <w:rFonts w:eastAsiaTheme="minorEastAsia"/>
          <w:color w:val="4472C4" w:themeColor="accent1"/>
          <w:lang w:val="en-US"/>
        </w:rPr>
      </w:pPr>
    </w:p>
    <w:p w14:paraId="0E656CF6" w14:textId="77777777" w:rsidR="00EB4F2C" w:rsidRDefault="00EB4F2C">
      <w:pPr>
        <w:rPr>
          <w:rFonts w:eastAsiaTheme="minorEastAsia"/>
          <w:color w:val="4472C4" w:themeColor="accent1"/>
          <w:lang w:val="en-US"/>
        </w:rPr>
      </w:pPr>
    </w:p>
    <w:p w14:paraId="1D9841DA" w14:textId="77777777" w:rsidR="00EB4F2C" w:rsidRDefault="00EB4F2C">
      <w:pPr>
        <w:rPr>
          <w:rFonts w:eastAsiaTheme="minorEastAsia"/>
          <w:color w:val="4472C4" w:themeColor="accent1"/>
          <w:lang w:val="en-US"/>
        </w:rPr>
      </w:pPr>
    </w:p>
    <w:p w14:paraId="5F116E1F" w14:textId="77777777" w:rsidR="00EB4F2C" w:rsidRDefault="00EB4F2C">
      <w:pPr>
        <w:rPr>
          <w:rFonts w:eastAsiaTheme="minorEastAsia"/>
          <w:color w:val="4472C4" w:themeColor="accent1"/>
          <w:lang w:val="en-US"/>
        </w:rPr>
      </w:pPr>
    </w:p>
    <w:p w14:paraId="53D86B78" w14:textId="77777777" w:rsidR="00EB4F2C" w:rsidRDefault="00EB4F2C">
      <w:pPr>
        <w:rPr>
          <w:rFonts w:eastAsiaTheme="minorEastAsia"/>
          <w:color w:val="4472C4" w:themeColor="accent1"/>
          <w:lang w:val="en-US"/>
        </w:rPr>
      </w:pPr>
    </w:p>
    <w:p w14:paraId="31055CB8" w14:textId="77777777" w:rsidR="00EB4F2C" w:rsidRDefault="00EB4F2C">
      <w:pPr>
        <w:rPr>
          <w:rFonts w:eastAsiaTheme="minorEastAsia"/>
          <w:color w:val="4472C4" w:themeColor="accent1"/>
          <w:lang w:val="en-US"/>
        </w:rPr>
      </w:pPr>
    </w:p>
    <w:p w14:paraId="4861BAA5" w14:textId="77777777" w:rsidR="00330941" w:rsidRDefault="00330941">
      <w:pPr>
        <w:rPr>
          <w:rFonts w:eastAsiaTheme="minorEastAsia"/>
          <w:color w:val="4472C4" w:themeColor="accent1"/>
          <w:lang w:val="en-US"/>
        </w:rPr>
      </w:pPr>
    </w:p>
    <w:p w14:paraId="4F849ABD" w14:textId="77777777" w:rsidR="00330941" w:rsidRDefault="00330941">
      <w:pPr>
        <w:rPr>
          <w:rFonts w:eastAsiaTheme="minorEastAsia"/>
          <w:color w:val="4472C4" w:themeColor="accent1"/>
          <w:lang w:val="en-US"/>
        </w:rPr>
      </w:pPr>
    </w:p>
    <w:p w14:paraId="4FF32B9A" w14:textId="77777777" w:rsidR="00330941" w:rsidRDefault="00330941">
      <w:pPr>
        <w:rPr>
          <w:rFonts w:eastAsiaTheme="minorEastAsia"/>
          <w:color w:val="4472C4" w:themeColor="accent1"/>
          <w:lang w:val="en-US"/>
        </w:rPr>
      </w:pPr>
    </w:p>
    <w:p w14:paraId="52F40FD2" w14:textId="77777777" w:rsidR="0058705C" w:rsidRPr="00044EAA" w:rsidRDefault="0058705C" w:rsidP="0058705C">
      <w:pPr>
        <w:pStyle w:val="Heading1"/>
        <w:jc w:val="center"/>
        <w:rPr>
          <w:rFonts w:ascii="Arial" w:hAnsi="Arial" w:cs="Arial"/>
          <w:b/>
          <w:bCs/>
          <w:color w:val="4472C4" w:themeColor="accent1"/>
          <w:sz w:val="96"/>
          <w:szCs w:val="96"/>
        </w:rPr>
      </w:pPr>
      <w:bookmarkStart w:id="0" w:name="_Toc355467799"/>
      <w:bookmarkStart w:id="1" w:name="_Toc355468346"/>
      <w:r w:rsidRPr="00044EAA">
        <w:rPr>
          <w:rFonts w:ascii="Arial" w:hAnsi="Arial" w:cs="Arial"/>
          <w:b/>
          <w:bCs/>
          <w:color w:val="4472C4" w:themeColor="accent1"/>
          <w:sz w:val="96"/>
          <w:szCs w:val="96"/>
        </w:rPr>
        <w:t>Chapter One</w:t>
      </w:r>
      <w:bookmarkEnd w:id="0"/>
      <w:bookmarkEnd w:id="1"/>
    </w:p>
    <w:p w14:paraId="780FD635" w14:textId="77777777" w:rsidR="0058705C" w:rsidRPr="00044EAA" w:rsidRDefault="0058705C" w:rsidP="0058705C">
      <w:pPr>
        <w:pStyle w:val="Heading1"/>
        <w:jc w:val="center"/>
        <w:rPr>
          <w:rFonts w:ascii="Arial" w:hAnsi="Arial" w:cs="Arial"/>
          <w:b/>
          <w:bCs/>
          <w:color w:val="4472C4" w:themeColor="accent1"/>
          <w:sz w:val="96"/>
          <w:szCs w:val="96"/>
        </w:rPr>
      </w:pPr>
      <w:bookmarkStart w:id="2" w:name="_Toc355467800"/>
      <w:bookmarkStart w:id="3" w:name="_Toc355468347"/>
      <w:r w:rsidRPr="00044EAA">
        <w:rPr>
          <w:rFonts w:ascii="Arial" w:hAnsi="Arial" w:cs="Arial"/>
          <w:b/>
          <w:bCs/>
          <w:color w:val="4472C4" w:themeColor="accent1"/>
          <w:sz w:val="96"/>
          <w:szCs w:val="96"/>
        </w:rPr>
        <w:t>Introduction</w:t>
      </w:r>
      <w:bookmarkEnd w:id="2"/>
      <w:bookmarkEnd w:id="3"/>
    </w:p>
    <w:p w14:paraId="30F1AB96" w14:textId="77777777" w:rsidR="00330941" w:rsidRDefault="00330941">
      <w:pPr>
        <w:rPr>
          <w:rFonts w:eastAsiaTheme="minorEastAsia"/>
          <w:color w:val="4472C4" w:themeColor="accent1"/>
          <w:lang w:val="en-US"/>
        </w:rPr>
      </w:pPr>
    </w:p>
    <w:p w14:paraId="20743770" w14:textId="77777777" w:rsidR="00330941" w:rsidRDefault="00330941">
      <w:pPr>
        <w:rPr>
          <w:rFonts w:eastAsiaTheme="minorEastAsia"/>
          <w:color w:val="4472C4" w:themeColor="accent1"/>
          <w:lang w:val="en-US"/>
        </w:rPr>
      </w:pPr>
    </w:p>
    <w:p w14:paraId="26CECF23" w14:textId="77777777" w:rsidR="00330941" w:rsidRDefault="00330941">
      <w:pPr>
        <w:rPr>
          <w:rFonts w:eastAsiaTheme="minorEastAsia"/>
          <w:color w:val="4472C4" w:themeColor="accent1"/>
          <w:lang w:val="en-US"/>
        </w:rPr>
      </w:pPr>
    </w:p>
    <w:p w14:paraId="36A6AD36" w14:textId="77777777" w:rsidR="00330941" w:rsidRDefault="00330941">
      <w:pPr>
        <w:rPr>
          <w:rFonts w:eastAsiaTheme="minorEastAsia"/>
          <w:color w:val="4472C4" w:themeColor="accent1"/>
          <w:lang w:val="en-US"/>
        </w:rPr>
      </w:pPr>
    </w:p>
    <w:p w14:paraId="1395E487" w14:textId="77777777" w:rsidR="00330941" w:rsidRDefault="00330941">
      <w:pPr>
        <w:rPr>
          <w:rFonts w:eastAsiaTheme="minorEastAsia"/>
          <w:color w:val="4472C4" w:themeColor="accent1"/>
          <w:lang w:val="en-US"/>
        </w:rPr>
      </w:pPr>
    </w:p>
    <w:p w14:paraId="0254D8A0" w14:textId="77777777" w:rsidR="00330941" w:rsidRDefault="00330941">
      <w:pPr>
        <w:rPr>
          <w:rFonts w:eastAsiaTheme="minorEastAsia"/>
          <w:color w:val="4472C4" w:themeColor="accent1"/>
          <w:lang w:val="en-US"/>
        </w:rPr>
      </w:pPr>
    </w:p>
    <w:p w14:paraId="0ACCC484" w14:textId="77777777" w:rsidR="00330941" w:rsidRDefault="00330941">
      <w:pPr>
        <w:rPr>
          <w:rFonts w:eastAsiaTheme="minorEastAsia"/>
          <w:color w:val="4472C4" w:themeColor="accent1"/>
          <w:lang w:val="en-US"/>
        </w:rPr>
      </w:pPr>
    </w:p>
    <w:p w14:paraId="2ECD404F" w14:textId="77777777" w:rsidR="00330941" w:rsidRDefault="00330941">
      <w:pPr>
        <w:rPr>
          <w:rFonts w:eastAsiaTheme="minorEastAsia"/>
          <w:color w:val="4472C4" w:themeColor="accent1"/>
          <w:lang w:val="en-US"/>
        </w:rPr>
      </w:pPr>
    </w:p>
    <w:p w14:paraId="244A73B0" w14:textId="77777777" w:rsidR="00330941" w:rsidRDefault="00330941">
      <w:pPr>
        <w:rPr>
          <w:rFonts w:eastAsiaTheme="minorEastAsia"/>
          <w:color w:val="4472C4" w:themeColor="accent1"/>
          <w:lang w:val="en-US"/>
        </w:rPr>
      </w:pPr>
    </w:p>
    <w:p w14:paraId="08B25837" w14:textId="77777777" w:rsidR="00330941" w:rsidRDefault="00330941">
      <w:pPr>
        <w:rPr>
          <w:rFonts w:eastAsiaTheme="minorEastAsia"/>
          <w:color w:val="4472C4" w:themeColor="accent1"/>
          <w:lang w:val="en-US"/>
        </w:rPr>
      </w:pPr>
    </w:p>
    <w:p w14:paraId="36B82592" w14:textId="77777777" w:rsidR="00330941" w:rsidRDefault="00330941">
      <w:pPr>
        <w:rPr>
          <w:rFonts w:eastAsiaTheme="minorEastAsia"/>
          <w:color w:val="4472C4" w:themeColor="accent1"/>
          <w:lang w:val="en-US"/>
        </w:rPr>
      </w:pPr>
    </w:p>
    <w:p w14:paraId="21B03B09" w14:textId="77777777" w:rsidR="00330941" w:rsidRDefault="00330941">
      <w:pPr>
        <w:rPr>
          <w:rFonts w:eastAsiaTheme="minorEastAsia"/>
          <w:color w:val="4472C4" w:themeColor="accent1"/>
          <w:lang w:val="en-US"/>
        </w:rPr>
      </w:pPr>
    </w:p>
    <w:p w14:paraId="1B99C1CD" w14:textId="77777777" w:rsidR="00330941" w:rsidRDefault="00330941">
      <w:pPr>
        <w:rPr>
          <w:rFonts w:eastAsiaTheme="minorEastAsia"/>
          <w:color w:val="4472C4" w:themeColor="accent1"/>
          <w:lang w:val="en-US"/>
        </w:rPr>
      </w:pPr>
    </w:p>
    <w:p w14:paraId="2C8B82B9" w14:textId="77777777" w:rsidR="00EA7A02" w:rsidRDefault="00EA7A02">
      <w:pPr>
        <w:rPr>
          <w:rFonts w:eastAsiaTheme="minorEastAsia"/>
          <w:color w:val="4472C4" w:themeColor="accent1"/>
          <w:lang w:val="en-US"/>
        </w:rPr>
      </w:pPr>
    </w:p>
    <w:p w14:paraId="7DFEAC31" w14:textId="77777777" w:rsidR="001B62F0" w:rsidRDefault="001B62F0">
      <w:pPr>
        <w:rPr>
          <w:rFonts w:eastAsiaTheme="minorEastAsia"/>
          <w:color w:val="4472C4" w:themeColor="accent1"/>
          <w:lang w:val="en-US"/>
        </w:rPr>
      </w:pPr>
    </w:p>
    <w:p w14:paraId="7604F043" w14:textId="77777777" w:rsidR="00C00AD3" w:rsidRPr="00802C86" w:rsidRDefault="00C00AD3" w:rsidP="00C00AD3">
      <w:pPr>
        <w:spacing w:line="480" w:lineRule="auto"/>
        <w:rPr>
          <w:rFonts w:ascii="Arial" w:eastAsiaTheme="minorEastAsia" w:hAnsi="Arial" w:cs="Arial"/>
          <w:b/>
          <w:bCs/>
          <w:color w:val="4472C4" w:themeColor="accent1"/>
          <w:sz w:val="24"/>
          <w:szCs w:val="24"/>
          <w:lang w:val="en-US"/>
        </w:rPr>
      </w:pPr>
      <w:r w:rsidRPr="00802C86">
        <w:rPr>
          <w:rFonts w:ascii="Arial" w:eastAsiaTheme="minorEastAsia" w:hAnsi="Arial" w:cs="Arial"/>
          <w:b/>
          <w:bCs/>
          <w:color w:val="4472C4" w:themeColor="accent1"/>
          <w:sz w:val="24"/>
          <w:szCs w:val="24"/>
          <w:lang w:val="en-US"/>
        </w:rPr>
        <w:t>Introduction</w:t>
      </w:r>
      <w:r>
        <w:rPr>
          <w:rFonts w:ascii="Arial" w:eastAsiaTheme="minorEastAsia" w:hAnsi="Arial" w:cs="Arial"/>
          <w:b/>
          <w:bCs/>
          <w:color w:val="4472C4" w:themeColor="accent1"/>
          <w:sz w:val="24"/>
          <w:szCs w:val="24"/>
          <w:lang w:val="en-US"/>
        </w:rPr>
        <w:t xml:space="preserve"> </w:t>
      </w:r>
    </w:p>
    <w:p w14:paraId="3682408A" w14:textId="77777777" w:rsidR="00C00AD3" w:rsidRDefault="00C00AD3" w:rsidP="00C00AD3">
      <w:pPr>
        <w:spacing w:line="480" w:lineRule="auto"/>
        <w:rPr>
          <w:rFonts w:ascii="Arial" w:hAnsi="Arial" w:cs="Arial"/>
          <w:sz w:val="24"/>
          <w:szCs w:val="24"/>
        </w:rPr>
      </w:pPr>
      <w:r w:rsidRPr="00047B85">
        <w:rPr>
          <w:rFonts w:ascii="Arial" w:hAnsi="Arial" w:cs="Arial"/>
          <w:sz w:val="24"/>
          <w:szCs w:val="24"/>
        </w:rPr>
        <w:t>Integrated Offender Management (IOM) has been embedded across UK police force</w:t>
      </w:r>
      <w:r>
        <w:rPr>
          <w:rFonts w:ascii="Arial" w:hAnsi="Arial" w:cs="Arial"/>
          <w:sz w:val="24"/>
          <w:szCs w:val="24"/>
        </w:rPr>
        <w:t xml:space="preserve"> areas </w:t>
      </w:r>
      <w:r w:rsidRPr="00047B85">
        <w:rPr>
          <w:rFonts w:ascii="Arial" w:hAnsi="Arial" w:cs="Arial"/>
          <w:sz w:val="24"/>
          <w:szCs w:val="24"/>
        </w:rPr>
        <w:t>since 200</w:t>
      </w:r>
      <w:r>
        <w:rPr>
          <w:rFonts w:ascii="Arial" w:hAnsi="Arial" w:cs="Arial"/>
          <w:sz w:val="24"/>
          <w:szCs w:val="24"/>
        </w:rPr>
        <w:t>9</w:t>
      </w:r>
      <w:r w:rsidRPr="00047B85">
        <w:rPr>
          <w:rFonts w:ascii="Arial" w:hAnsi="Arial" w:cs="Arial"/>
          <w:sz w:val="24"/>
          <w:szCs w:val="24"/>
        </w:rPr>
        <w:t>. This was following the UK government propos</w:t>
      </w:r>
      <w:r>
        <w:rPr>
          <w:rFonts w:ascii="Arial" w:hAnsi="Arial" w:cs="Arial"/>
          <w:sz w:val="24"/>
          <w:szCs w:val="24"/>
        </w:rPr>
        <w:t>al</w:t>
      </w:r>
      <w:r w:rsidRPr="00047B85">
        <w:rPr>
          <w:rFonts w:ascii="Arial" w:hAnsi="Arial" w:cs="Arial"/>
          <w:sz w:val="24"/>
          <w:szCs w:val="24"/>
        </w:rPr>
        <w:t xml:space="preserve"> to create a fully integrated model on how offenders are managed in the community, utilising a multi-agency</w:t>
      </w:r>
      <w:r>
        <w:rPr>
          <w:rFonts w:ascii="Arial" w:hAnsi="Arial" w:cs="Arial"/>
          <w:sz w:val="24"/>
          <w:szCs w:val="24"/>
        </w:rPr>
        <w:t xml:space="preserve"> and</w:t>
      </w:r>
      <w:r w:rsidRPr="00047B85">
        <w:rPr>
          <w:rFonts w:ascii="Arial" w:hAnsi="Arial" w:cs="Arial"/>
          <w:sz w:val="24"/>
          <w:szCs w:val="24"/>
        </w:rPr>
        <w:t xml:space="preserve"> joint working approach (Pycroft &amp; Gough, 2019). </w:t>
      </w:r>
    </w:p>
    <w:p w14:paraId="3DF2ADE6" w14:textId="4A7FD2AA" w:rsidR="00C00AD3" w:rsidRDefault="00C00AD3" w:rsidP="00C00AD3">
      <w:pPr>
        <w:spacing w:line="480" w:lineRule="auto"/>
        <w:rPr>
          <w:rFonts w:ascii="Arial" w:hAnsi="Arial" w:cs="Arial"/>
          <w:sz w:val="24"/>
          <w:szCs w:val="24"/>
        </w:rPr>
      </w:pPr>
      <w:r>
        <w:rPr>
          <w:rFonts w:ascii="Arial" w:hAnsi="Arial" w:cs="Arial"/>
          <w:sz w:val="24"/>
          <w:szCs w:val="24"/>
        </w:rPr>
        <w:t xml:space="preserve">It aimed to bring a cross-agency response to threat of crime and reoffending faced by the local communities. IOM </w:t>
      </w:r>
      <w:r w:rsidR="00AF347E">
        <w:rPr>
          <w:rFonts w:ascii="Arial" w:hAnsi="Arial" w:cs="Arial"/>
          <w:sz w:val="24"/>
          <w:szCs w:val="24"/>
        </w:rPr>
        <w:t>aspired to</w:t>
      </w:r>
      <w:r>
        <w:rPr>
          <w:rFonts w:ascii="Arial" w:hAnsi="Arial" w:cs="Arial"/>
          <w:sz w:val="24"/>
          <w:szCs w:val="24"/>
        </w:rPr>
        <w:t xml:space="preserve"> improve the quality of life of communities by:</w:t>
      </w:r>
    </w:p>
    <w:p w14:paraId="22061A23" w14:textId="77777777" w:rsidR="00C00AD3" w:rsidRDefault="00C00AD3" w:rsidP="00BF1804">
      <w:pPr>
        <w:pStyle w:val="ListParagraph"/>
        <w:numPr>
          <w:ilvl w:val="0"/>
          <w:numId w:val="1"/>
        </w:numPr>
        <w:spacing w:line="480" w:lineRule="auto"/>
        <w:rPr>
          <w:rFonts w:ascii="Arial" w:hAnsi="Arial" w:cs="Arial"/>
          <w:sz w:val="24"/>
          <w:szCs w:val="24"/>
        </w:rPr>
      </w:pPr>
      <w:r>
        <w:rPr>
          <w:rFonts w:ascii="Arial" w:hAnsi="Arial" w:cs="Arial"/>
          <w:sz w:val="24"/>
          <w:szCs w:val="24"/>
        </w:rPr>
        <w:t>Reducing the negative impact of crime and re-offending</w:t>
      </w:r>
    </w:p>
    <w:p w14:paraId="5F25726D" w14:textId="77777777" w:rsidR="00C00AD3" w:rsidRDefault="00C00AD3" w:rsidP="00BF1804">
      <w:pPr>
        <w:pStyle w:val="ListParagraph"/>
        <w:numPr>
          <w:ilvl w:val="0"/>
          <w:numId w:val="1"/>
        </w:numPr>
        <w:spacing w:line="480" w:lineRule="auto"/>
        <w:rPr>
          <w:rFonts w:ascii="Arial" w:hAnsi="Arial" w:cs="Arial"/>
          <w:sz w:val="24"/>
          <w:szCs w:val="24"/>
        </w:rPr>
      </w:pPr>
      <w:r>
        <w:rPr>
          <w:rFonts w:ascii="Arial" w:hAnsi="Arial" w:cs="Arial"/>
          <w:sz w:val="24"/>
          <w:szCs w:val="24"/>
        </w:rPr>
        <w:t>Reducing the number of people who become victims of crime</w:t>
      </w:r>
    </w:p>
    <w:p w14:paraId="3AA3A4E7" w14:textId="77777777" w:rsidR="00C00AD3" w:rsidRDefault="00C00AD3" w:rsidP="00BF1804">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Helping to improve the public’s confidence in the criminal justice system. </w:t>
      </w:r>
    </w:p>
    <w:p w14:paraId="32F9FB93" w14:textId="77777777" w:rsidR="00C00AD3" w:rsidRPr="00E63DC1" w:rsidRDefault="00C00AD3" w:rsidP="00C00AD3">
      <w:pPr>
        <w:pStyle w:val="ListParagraph"/>
        <w:spacing w:line="480" w:lineRule="auto"/>
        <w:ind w:left="780"/>
        <w:rPr>
          <w:rFonts w:ascii="Arial" w:hAnsi="Arial" w:cs="Arial"/>
          <w:sz w:val="24"/>
          <w:szCs w:val="24"/>
        </w:rPr>
      </w:pPr>
      <w:r>
        <w:rPr>
          <w:rFonts w:ascii="Arial" w:hAnsi="Arial" w:cs="Arial"/>
          <w:sz w:val="24"/>
          <w:szCs w:val="24"/>
        </w:rPr>
        <w:t>(Criminal justice Joint Inspection, 2020)</w:t>
      </w:r>
    </w:p>
    <w:p w14:paraId="3B34FF15" w14:textId="6E7E96EA" w:rsidR="00C00AD3" w:rsidRDefault="00C00AD3" w:rsidP="00C00AD3">
      <w:pPr>
        <w:spacing w:line="480" w:lineRule="auto"/>
        <w:rPr>
          <w:rFonts w:ascii="Arial" w:hAnsi="Arial" w:cs="Arial"/>
          <w:sz w:val="24"/>
          <w:szCs w:val="24"/>
        </w:rPr>
      </w:pPr>
      <w:r w:rsidRPr="4AFC88C7">
        <w:rPr>
          <w:rFonts w:ascii="Arial" w:hAnsi="Arial" w:cs="Arial"/>
          <w:sz w:val="24"/>
          <w:szCs w:val="24"/>
        </w:rPr>
        <w:t>Home Office (2010) stated the key principles to IOM were for all partners to have the ability to tackle offenders together by being able to deliver a local response to local problems. It also believed that IOM encouraged the offender to face their responsibility or face the consequences</w:t>
      </w:r>
      <w:r w:rsidR="00A84B07">
        <w:rPr>
          <w:rFonts w:ascii="Arial" w:hAnsi="Arial" w:cs="Arial"/>
          <w:sz w:val="24"/>
          <w:szCs w:val="24"/>
        </w:rPr>
        <w:t xml:space="preserve">. This was to </w:t>
      </w:r>
      <w:r w:rsidRPr="4AFC88C7">
        <w:rPr>
          <w:rFonts w:ascii="Arial" w:hAnsi="Arial" w:cs="Arial"/>
          <w:sz w:val="24"/>
          <w:szCs w:val="24"/>
        </w:rPr>
        <w:t>make better use of programmes and governance and ensure all offenders at high risk of causing serious harm and/or re-offending were ‘in scope’.</w:t>
      </w:r>
      <w:r>
        <w:rPr>
          <w:rFonts w:ascii="Arial" w:hAnsi="Arial" w:cs="Arial"/>
          <w:sz w:val="24"/>
          <w:szCs w:val="24"/>
        </w:rPr>
        <w:t xml:space="preserve">  In scope refers to those that meet the eligible criteria for selection, this being those that are at high risk of causing serious harm and/ or re-offending. </w:t>
      </w:r>
      <w:r w:rsidRPr="4AFC88C7">
        <w:rPr>
          <w:rFonts w:ascii="Arial" w:hAnsi="Arial" w:cs="Arial"/>
          <w:sz w:val="24"/>
          <w:szCs w:val="24"/>
        </w:rPr>
        <w:t>The focus of the design of IOM was with the underlying objective of ensuring IOM arrangements in England and Wales were as robust as they could be</w:t>
      </w:r>
      <w:r>
        <w:rPr>
          <w:rFonts w:ascii="Arial" w:hAnsi="Arial" w:cs="Arial"/>
          <w:sz w:val="24"/>
          <w:szCs w:val="24"/>
        </w:rPr>
        <w:t xml:space="preserve"> (Home Office, 2010).</w:t>
      </w:r>
    </w:p>
    <w:p w14:paraId="7B2AA9CF" w14:textId="5B53EC7B" w:rsidR="00C00AD3" w:rsidRDefault="00C00AD3" w:rsidP="00C00AD3">
      <w:pPr>
        <w:spacing w:line="480" w:lineRule="auto"/>
        <w:rPr>
          <w:rFonts w:ascii="Arial" w:hAnsi="Arial" w:cs="Arial"/>
          <w:sz w:val="24"/>
          <w:szCs w:val="24"/>
        </w:rPr>
      </w:pPr>
      <w:r w:rsidRPr="4AFC88C7">
        <w:rPr>
          <w:rFonts w:ascii="Arial" w:hAnsi="Arial" w:cs="Arial"/>
          <w:sz w:val="24"/>
          <w:szCs w:val="24"/>
        </w:rPr>
        <w:lastRenderedPageBreak/>
        <w:t xml:space="preserve">A developed model was introduced </w:t>
      </w:r>
      <w:r>
        <w:rPr>
          <w:rFonts w:ascii="Arial" w:hAnsi="Arial" w:cs="Arial"/>
          <w:sz w:val="24"/>
          <w:szCs w:val="24"/>
        </w:rPr>
        <w:t>by the Home Office (HO) and Ministry of Justice (MoJ) which promoted a more</w:t>
      </w:r>
      <w:r w:rsidRPr="4AFC88C7">
        <w:rPr>
          <w:rFonts w:ascii="Arial" w:hAnsi="Arial" w:cs="Arial"/>
          <w:sz w:val="24"/>
          <w:szCs w:val="24"/>
        </w:rPr>
        <w:t xml:space="preserve"> localised and bespoke approach to assist in the reduction of re-offending. This reduction was to be achieved utilising interventions which were in response to the needs and risks posed by the individual (Senior et al, 2011).  IOM was to be the strategic umbrella that brought together agencies across government to prioritise intervention with offenders who commit crime.</w:t>
      </w:r>
      <w:r>
        <w:rPr>
          <w:rFonts w:ascii="Arial" w:hAnsi="Arial" w:cs="Arial"/>
          <w:sz w:val="24"/>
          <w:szCs w:val="24"/>
        </w:rPr>
        <w:t xml:space="preserve">  </w:t>
      </w:r>
    </w:p>
    <w:p w14:paraId="2EC15A98" w14:textId="055D7290" w:rsidR="00C00AD3" w:rsidRDefault="00C00AD3" w:rsidP="00C00AD3">
      <w:pPr>
        <w:spacing w:line="480" w:lineRule="auto"/>
        <w:rPr>
          <w:rFonts w:ascii="Arial" w:hAnsi="Arial" w:cs="Arial"/>
          <w:sz w:val="24"/>
          <w:szCs w:val="24"/>
        </w:rPr>
      </w:pPr>
      <w:r>
        <w:rPr>
          <w:rFonts w:ascii="Arial" w:hAnsi="Arial" w:cs="Arial"/>
          <w:sz w:val="24"/>
          <w:szCs w:val="24"/>
        </w:rPr>
        <w:t xml:space="preserve">However, during a joint thematic inspection of offender management conducted in 2020, there were criticisms that despite a strategic framework there had been no comprehensive evaluation at a national level to establish whether IOM </w:t>
      </w:r>
      <w:r w:rsidR="000B1CD9">
        <w:rPr>
          <w:rFonts w:ascii="Arial" w:hAnsi="Arial" w:cs="Arial"/>
          <w:sz w:val="24"/>
          <w:szCs w:val="24"/>
        </w:rPr>
        <w:t>was</w:t>
      </w:r>
      <w:r>
        <w:rPr>
          <w:rFonts w:ascii="Arial" w:hAnsi="Arial" w:cs="Arial"/>
          <w:sz w:val="24"/>
          <w:szCs w:val="24"/>
        </w:rPr>
        <w:t xml:space="preserve"> a success. It also referenced that IOM evaluation was now more complicated as the ‘IOM approach’ had been diversified so much and now being used to address a broad spectrum of cohorts and offence types, making it difficult to understand its true impact ( Criminal Justice Joint Inspection, 2020).  </w:t>
      </w:r>
    </w:p>
    <w:p w14:paraId="4ABD3E61" w14:textId="77777777" w:rsidR="00C00AD3" w:rsidRDefault="00C00AD3" w:rsidP="00C00AD3">
      <w:pPr>
        <w:spacing w:line="480" w:lineRule="auto"/>
        <w:rPr>
          <w:rFonts w:ascii="Arial" w:hAnsi="Arial" w:cs="Arial"/>
          <w:sz w:val="24"/>
          <w:szCs w:val="24"/>
        </w:rPr>
      </w:pPr>
      <w:r>
        <w:rPr>
          <w:rFonts w:ascii="Arial" w:hAnsi="Arial" w:cs="Arial"/>
          <w:sz w:val="24"/>
          <w:szCs w:val="24"/>
        </w:rPr>
        <w:t xml:space="preserve">In 2010, the Home Office highlighted that local IOM arrangements would be most effective where all agencies including statutory and voluntary in the local area, contributed to tackling the risks associated with offending behaviour. The IOM arrangements would allow for local partners involved to prioritise those offenders who caused the most damage to communities (Hadfield et al, 2021). </w:t>
      </w:r>
    </w:p>
    <w:p w14:paraId="590EDBD0" w14:textId="7FAA9AAA" w:rsidR="00C00AD3" w:rsidRDefault="00C00AD3" w:rsidP="00C00AD3">
      <w:pPr>
        <w:spacing w:line="480" w:lineRule="auto"/>
        <w:rPr>
          <w:rFonts w:ascii="Arial" w:hAnsi="Arial" w:cs="Arial"/>
          <w:sz w:val="24"/>
          <w:szCs w:val="24"/>
        </w:rPr>
      </w:pPr>
      <w:r>
        <w:rPr>
          <w:rFonts w:ascii="Arial" w:hAnsi="Arial" w:cs="Arial"/>
          <w:sz w:val="24"/>
          <w:szCs w:val="24"/>
        </w:rPr>
        <w:t>Government believed that by all partners tackling offenders together with effective sharing of information</w:t>
      </w:r>
      <w:r w:rsidR="00436A53">
        <w:rPr>
          <w:rFonts w:ascii="Arial" w:hAnsi="Arial" w:cs="Arial"/>
          <w:sz w:val="24"/>
          <w:szCs w:val="24"/>
        </w:rPr>
        <w:t xml:space="preserve"> and</w:t>
      </w:r>
      <w:r>
        <w:rPr>
          <w:rFonts w:ascii="Arial" w:hAnsi="Arial" w:cs="Arial"/>
          <w:sz w:val="24"/>
          <w:szCs w:val="24"/>
        </w:rPr>
        <w:t xml:space="preserve"> ensuring clear structures were in place when assigning responsibility for managing an identified offender, this would support the success of IOM. It stipulated that a lead agency should be </w:t>
      </w:r>
      <w:r w:rsidR="002E474A">
        <w:rPr>
          <w:rFonts w:ascii="Arial" w:hAnsi="Arial" w:cs="Arial"/>
          <w:sz w:val="24"/>
          <w:szCs w:val="24"/>
        </w:rPr>
        <w:t>identified,</w:t>
      </w:r>
      <w:r>
        <w:rPr>
          <w:rFonts w:ascii="Arial" w:hAnsi="Arial" w:cs="Arial"/>
          <w:sz w:val="24"/>
          <w:szCs w:val="24"/>
        </w:rPr>
        <w:t xml:space="preserve"> and all partner agencies contributed to a multi-agency, problem-solving approach that focuses on offenders, and not the offences committed (Home Office, 2010). </w:t>
      </w:r>
    </w:p>
    <w:p w14:paraId="2A13ACD4" w14:textId="77777777" w:rsidR="00C00AD3" w:rsidRDefault="00C00AD3" w:rsidP="00C00AD3">
      <w:pPr>
        <w:spacing w:line="480" w:lineRule="auto"/>
        <w:rPr>
          <w:rFonts w:ascii="Arial" w:hAnsi="Arial" w:cs="Arial"/>
          <w:sz w:val="24"/>
          <w:szCs w:val="24"/>
        </w:rPr>
      </w:pPr>
    </w:p>
    <w:p w14:paraId="4FDA1AEE" w14:textId="560A869B" w:rsidR="00C00AD3" w:rsidRDefault="00C00AD3" w:rsidP="00C00AD3">
      <w:pPr>
        <w:spacing w:line="480" w:lineRule="auto"/>
        <w:rPr>
          <w:rFonts w:ascii="Arial" w:hAnsi="Arial" w:cs="Arial"/>
          <w:sz w:val="24"/>
          <w:szCs w:val="24"/>
        </w:rPr>
      </w:pPr>
      <w:r>
        <w:rPr>
          <w:rFonts w:ascii="Arial" w:hAnsi="Arial" w:cs="Arial"/>
          <w:sz w:val="24"/>
          <w:szCs w:val="24"/>
        </w:rPr>
        <w:t xml:space="preserve">Wong et al (2012) evaluated that the voluntary sector’s contribution to IOM schemes identified barriers such as getting buy-in from front -line practitioners to make referrals to voluntary interventions. There was a lack of understanding and awareness among voluntary sector workers of the purpose of IOM. </w:t>
      </w:r>
    </w:p>
    <w:p w14:paraId="7D47F519" w14:textId="3791C835" w:rsidR="00C00AD3" w:rsidRDefault="00C00AD3" w:rsidP="00C00AD3">
      <w:pPr>
        <w:spacing w:line="480" w:lineRule="auto"/>
        <w:rPr>
          <w:rFonts w:ascii="Arial" w:hAnsi="Arial" w:cs="Arial"/>
          <w:sz w:val="24"/>
          <w:szCs w:val="24"/>
        </w:rPr>
      </w:pPr>
      <w:r>
        <w:rPr>
          <w:rFonts w:ascii="Arial" w:hAnsi="Arial" w:cs="Arial"/>
          <w:sz w:val="24"/>
          <w:szCs w:val="24"/>
        </w:rPr>
        <w:t>Cram (2018) argued that the overarching objectives of IOM are easy to list but more difficult to achieve as it is expected that IOM will reduce crime and harm caused to victims as well as improving the</w:t>
      </w:r>
      <w:r w:rsidR="00310378">
        <w:rPr>
          <w:rFonts w:ascii="Arial" w:hAnsi="Arial" w:cs="Arial"/>
          <w:sz w:val="24"/>
          <w:szCs w:val="24"/>
        </w:rPr>
        <w:t xml:space="preserve"> offender’s</w:t>
      </w:r>
      <w:r>
        <w:rPr>
          <w:rFonts w:ascii="Arial" w:hAnsi="Arial" w:cs="Arial"/>
          <w:sz w:val="24"/>
          <w:szCs w:val="24"/>
        </w:rPr>
        <w:t xml:space="preserve"> life opportunities through rehabilitation.</w:t>
      </w:r>
    </w:p>
    <w:p w14:paraId="4C92BBB7" w14:textId="4778ECA4" w:rsidR="00C00AD3" w:rsidRDefault="00C00AD3" w:rsidP="00C00AD3">
      <w:pPr>
        <w:spacing w:line="480" w:lineRule="auto"/>
        <w:rPr>
          <w:rFonts w:ascii="Arial" w:hAnsi="Arial" w:cs="Arial"/>
          <w:sz w:val="24"/>
          <w:szCs w:val="24"/>
        </w:rPr>
      </w:pPr>
      <w:r>
        <w:rPr>
          <w:rFonts w:ascii="Arial" w:hAnsi="Arial" w:cs="Arial"/>
          <w:sz w:val="24"/>
          <w:szCs w:val="24"/>
        </w:rPr>
        <w:t>Previous</w:t>
      </w:r>
      <w:r w:rsidRPr="00047B85">
        <w:rPr>
          <w:rFonts w:ascii="Arial" w:hAnsi="Arial" w:cs="Arial"/>
          <w:sz w:val="24"/>
          <w:szCs w:val="24"/>
        </w:rPr>
        <w:t xml:space="preserve"> concerns from stakeholders</w:t>
      </w:r>
      <w:r>
        <w:rPr>
          <w:rFonts w:ascii="Arial" w:hAnsi="Arial" w:cs="Arial"/>
          <w:sz w:val="24"/>
          <w:szCs w:val="24"/>
        </w:rPr>
        <w:t xml:space="preserve"> highlighted</w:t>
      </w:r>
      <w:r w:rsidRPr="00047B85">
        <w:rPr>
          <w:rFonts w:ascii="Arial" w:hAnsi="Arial" w:cs="Arial"/>
          <w:sz w:val="24"/>
          <w:szCs w:val="24"/>
        </w:rPr>
        <w:t xml:space="preserve"> </w:t>
      </w:r>
      <w:r>
        <w:rPr>
          <w:rFonts w:ascii="Arial" w:hAnsi="Arial" w:cs="Arial"/>
          <w:sz w:val="24"/>
          <w:szCs w:val="24"/>
        </w:rPr>
        <w:t>that there were</w:t>
      </w:r>
      <w:r w:rsidRPr="00047B85">
        <w:rPr>
          <w:rFonts w:ascii="Arial" w:hAnsi="Arial" w:cs="Arial"/>
          <w:sz w:val="24"/>
          <w:szCs w:val="24"/>
        </w:rPr>
        <w:t xml:space="preserve"> difficult</w:t>
      </w:r>
      <w:r>
        <w:rPr>
          <w:rFonts w:ascii="Arial" w:hAnsi="Arial" w:cs="Arial"/>
          <w:sz w:val="24"/>
          <w:szCs w:val="24"/>
        </w:rPr>
        <w:t>ies in</w:t>
      </w:r>
      <w:r w:rsidRPr="00047B85">
        <w:rPr>
          <w:rFonts w:ascii="Arial" w:hAnsi="Arial" w:cs="Arial"/>
          <w:sz w:val="24"/>
          <w:szCs w:val="24"/>
        </w:rPr>
        <w:t xml:space="preserve"> demonstrat</w:t>
      </w:r>
      <w:r>
        <w:rPr>
          <w:rFonts w:ascii="Arial" w:hAnsi="Arial" w:cs="Arial"/>
          <w:sz w:val="24"/>
          <w:szCs w:val="24"/>
        </w:rPr>
        <w:t>ing</w:t>
      </w:r>
      <w:r w:rsidRPr="00047B85">
        <w:rPr>
          <w:rFonts w:ascii="Arial" w:hAnsi="Arial" w:cs="Arial"/>
          <w:sz w:val="24"/>
          <w:szCs w:val="24"/>
        </w:rPr>
        <w:t xml:space="preserve"> success in reducing re-offending</w:t>
      </w:r>
      <w:r>
        <w:rPr>
          <w:rFonts w:ascii="Arial" w:hAnsi="Arial" w:cs="Arial"/>
          <w:sz w:val="24"/>
          <w:szCs w:val="24"/>
        </w:rPr>
        <w:t xml:space="preserve"> to date</w:t>
      </w:r>
      <w:r w:rsidRPr="00047B85">
        <w:rPr>
          <w:rFonts w:ascii="Arial" w:hAnsi="Arial" w:cs="Arial"/>
          <w:sz w:val="24"/>
          <w:szCs w:val="24"/>
        </w:rPr>
        <w:t xml:space="preserve">. </w:t>
      </w:r>
      <w:r>
        <w:rPr>
          <w:rFonts w:ascii="Arial" w:hAnsi="Arial" w:cs="Arial"/>
          <w:sz w:val="24"/>
          <w:szCs w:val="24"/>
        </w:rPr>
        <w:t>Desist</w:t>
      </w:r>
      <w:r w:rsidR="002E474A">
        <w:rPr>
          <w:rFonts w:ascii="Arial" w:hAnsi="Arial" w:cs="Arial"/>
          <w:sz w:val="24"/>
          <w:szCs w:val="24"/>
        </w:rPr>
        <w:t>e</w:t>
      </w:r>
      <w:r>
        <w:rPr>
          <w:rFonts w:ascii="Arial" w:hAnsi="Arial" w:cs="Arial"/>
          <w:sz w:val="24"/>
          <w:szCs w:val="24"/>
        </w:rPr>
        <w:t>nce is seen as an individualised process and one size fits all interventions do not work (Scottish Government, 2015).</w:t>
      </w:r>
    </w:p>
    <w:p w14:paraId="34382A3B" w14:textId="77777777" w:rsidR="00C00AD3" w:rsidRDefault="00C00AD3" w:rsidP="00C00AD3">
      <w:pPr>
        <w:spacing w:line="480" w:lineRule="auto"/>
        <w:rPr>
          <w:rFonts w:ascii="Arial" w:hAnsi="Arial" w:cs="Arial"/>
          <w:sz w:val="24"/>
          <w:szCs w:val="24"/>
        </w:rPr>
      </w:pPr>
      <w:r w:rsidRPr="00047B85">
        <w:rPr>
          <w:rFonts w:ascii="Arial" w:hAnsi="Arial" w:cs="Arial"/>
          <w:sz w:val="24"/>
          <w:szCs w:val="24"/>
        </w:rPr>
        <w:t>In 2013, the Home Office stated that IOM help</w:t>
      </w:r>
      <w:r>
        <w:rPr>
          <w:rFonts w:ascii="Arial" w:hAnsi="Arial" w:cs="Arial"/>
          <w:sz w:val="24"/>
          <w:szCs w:val="24"/>
        </w:rPr>
        <w:t>ed</w:t>
      </w:r>
      <w:r w:rsidRPr="00047B85">
        <w:rPr>
          <w:rFonts w:ascii="Arial" w:hAnsi="Arial" w:cs="Arial"/>
          <w:sz w:val="24"/>
          <w:szCs w:val="24"/>
        </w:rPr>
        <w:t xml:space="preserve"> to improve the quality of life in communities by reducing the negative impact of crime and reoffending, reducing the number of people who become victims of crime and helping to improve the public confidence in the criminal justice system (Home Office, 2013). </w:t>
      </w:r>
    </w:p>
    <w:p w14:paraId="69B8EF99" w14:textId="77777777" w:rsidR="00C00AD3" w:rsidRDefault="00C00AD3" w:rsidP="00C00AD3">
      <w:pPr>
        <w:spacing w:line="480" w:lineRule="auto"/>
        <w:rPr>
          <w:rFonts w:ascii="Arial" w:hAnsi="Arial" w:cs="Arial"/>
          <w:sz w:val="24"/>
          <w:szCs w:val="24"/>
        </w:rPr>
      </w:pPr>
      <w:r>
        <w:rPr>
          <w:rFonts w:ascii="Arial" w:hAnsi="Arial" w:cs="Arial"/>
          <w:sz w:val="24"/>
          <w:szCs w:val="24"/>
        </w:rPr>
        <w:t xml:space="preserve">However, some seven years later, </w:t>
      </w:r>
      <w:r w:rsidRPr="005F62C4">
        <w:rPr>
          <w:rFonts w:ascii="Arial" w:hAnsi="Arial" w:cs="Arial"/>
          <w:sz w:val="24"/>
          <w:szCs w:val="24"/>
        </w:rPr>
        <w:t xml:space="preserve">In February 2020, Her Majesty’s Inspectorate of Probation (HMIP) and Her Majesty’s Inspectorate of Constabulary and Fire and Rescue Services (HMICFRS) joint </w:t>
      </w:r>
      <w:r>
        <w:rPr>
          <w:rFonts w:ascii="Arial" w:hAnsi="Arial" w:cs="Arial"/>
          <w:sz w:val="24"/>
          <w:szCs w:val="24"/>
        </w:rPr>
        <w:t xml:space="preserve">thematic </w:t>
      </w:r>
      <w:r w:rsidRPr="005F62C4">
        <w:rPr>
          <w:rFonts w:ascii="Arial" w:hAnsi="Arial" w:cs="Arial"/>
          <w:sz w:val="24"/>
          <w:szCs w:val="24"/>
        </w:rPr>
        <w:t xml:space="preserve">inspection found that IOM had </w:t>
      </w:r>
      <w:r w:rsidRPr="004662FD">
        <w:rPr>
          <w:rFonts w:ascii="Arial" w:hAnsi="Arial" w:cs="Arial"/>
          <w:i/>
          <w:iCs/>
          <w:sz w:val="24"/>
          <w:szCs w:val="24"/>
        </w:rPr>
        <w:t>‘lost it’s way’</w:t>
      </w:r>
      <w:r w:rsidRPr="005F62C4">
        <w:rPr>
          <w:rFonts w:ascii="Arial" w:hAnsi="Arial" w:cs="Arial"/>
          <w:i/>
          <w:iCs/>
          <w:sz w:val="24"/>
          <w:szCs w:val="24"/>
        </w:rPr>
        <w:t>.</w:t>
      </w:r>
      <w:r w:rsidRPr="005F62C4">
        <w:rPr>
          <w:rFonts w:ascii="Arial" w:hAnsi="Arial" w:cs="Arial"/>
          <w:sz w:val="24"/>
          <w:szCs w:val="24"/>
        </w:rPr>
        <w:t xml:space="preserve"> </w:t>
      </w:r>
    </w:p>
    <w:p w14:paraId="76CCBC6F" w14:textId="77777777" w:rsidR="00C00AD3" w:rsidRDefault="00C00AD3" w:rsidP="00C00AD3">
      <w:pPr>
        <w:spacing w:line="480" w:lineRule="auto"/>
        <w:rPr>
          <w:rFonts w:ascii="Arial" w:hAnsi="Arial" w:cs="Arial"/>
          <w:sz w:val="24"/>
          <w:szCs w:val="24"/>
        </w:rPr>
      </w:pPr>
      <w:r w:rsidRPr="4AFC88C7">
        <w:rPr>
          <w:rFonts w:ascii="Arial" w:hAnsi="Arial" w:cs="Arial"/>
          <w:sz w:val="24"/>
          <w:szCs w:val="24"/>
        </w:rPr>
        <w:t xml:space="preserve">The report </w:t>
      </w:r>
      <w:r>
        <w:rPr>
          <w:rFonts w:ascii="Arial" w:hAnsi="Arial" w:cs="Arial"/>
          <w:sz w:val="24"/>
          <w:szCs w:val="24"/>
        </w:rPr>
        <w:t xml:space="preserve">highlighted that </w:t>
      </w:r>
      <w:r w:rsidRPr="4AFC88C7">
        <w:rPr>
          <w:rFonts w:ascii="Arial" w:hAnsi="Arial" w:cs="Arial"/>
          <w:sz w:val="24"/>
          <w:szCs w:val="24"/>
        </w:rPr>
        <w:t>broadening of the scope of many schemes to cover high risk of harm as well as prolific offenders, resulted in reduced clarity of focus. It also identified IOM staff were not adequately trained (Criminal justice joint inspection, 2020).</w:t>
      </w:r>
    </w:p>
    <w:p w14:paraId="0DEF5209" w14:textId="79C0FFCB" w:rsidR="00C00AD3" w:rsidRDefault="00C00AD3" w:rsidP="00C00AD3">
      <w:pPr>
        <w:spacing w:line="480" w:lineRule="auto"/>
        <w:rPr>
          <w:rFonts w:ascii="Arial" w:hAnsi="Arial" w:cs="Arial"/>
          <w:sz w:val="24"/>
          <w:szCs w:val="24"/>
        </w:rPr>
      </w:pPr>
      <w:r w:rsidRPr="4AFC88C7">
        <w:rPr>
          <w:rFonts w:ascii="Arial" w:hAnsi="Arial" w:cs="Arial"/>
          <w:sz w:val="24"/>
          <w:szCs w:val="24"/>
        </w:rPr>
        <w:lastRenderedPageBreak/>
        <w:t>The inspection report highlighted benefits of greater leadership from the centre, includ</w:t>
      </w:r>
      <w:r w:rsidR="0003176B">
        <w:rPr>
          <w:rFonts w:ascii="Arial" w:hAnsi="Arial" w:cs="Arial"/>
          <w:sz w:val="24"/>
          <w:szCs w:val="24"/>
        </w:rPr>
        <w:t>ing</w:t>
      </w:r>
      <w:r w:rsidRPr="4AFC88C7">
        <w:rPr>
          <w:rFonts w:ascii="Arial" w:hAnsi="Arial" w:cs="Arial"/>
          <w:sz w:val="24"/>
          <w:szCs w:val="24"/>
        </w:rPr>
        <w:t xml:space="preserve"> an improved focus around cohort selection for IOM and the nature of work involved. As part of the inspection, it identified that 81% were deemed to have drug misuse concerns as a criminogenic factor in the 2018/2019 Inspection programme.  However, from a previous sample inspected, it found less than half had access to the drug and alcohol services those individuals needed.  It also found that police in some regions were more actively engaged in the delivery of rehabilitation to support desistance than probation colleagues (Russell Webster, 2020).  The joint inspection found that schemes no longer had focus on persistent offenders and </w:t>
      </w:r>
      <w:r w:rsidR="008C71BC" w:rsidRPr="4AFC88C7">
        <w:rPr>
          <w:rFonts w:ascii="Arial" w:hAnsi="Arial" w:cs="Arial"/>
          <w:sz w:val="24"/>
          <w:szCs w:val="24"/>
        </w:rPr>
        <w:t>its</w:t>
      </w:r>
      <w:r w:rsidRPr="4AFC88C7">
        <w:rPr>
          <w:rFonts w:ascii="Arial" w:hAnsi="Arial" w:cs="Arial"/>
          <w:sz w:val="24"/>
          <w:szCs w:val="24"/>
        </w:rPr>
        <w:t xml:space="preserve"> performance was disappointing (HM Government, 2020).</w:t>
      </w:r>
    </w:p>
    <w:p w14:paraId="312ADBC4" w14:textId="144623F1" w:rsidR="00C00AD3" w:rsidRDefault="00C00AD3" w:rsidP="00C00AD3">
      <w:pPr>
        <w:spacing w:line="480" w:lineRule="auto"/>
        <w:rPr>
          <w:rFonts w:ascii="Arial" w:hAnsi="Arial" w:cs="Arial"/>
          <w:sz w:val="24"/>
          <w:szCs w:val="24"/>
        </w:rPr>
      </w:pPr>
      <w:r>
        <w:rPr>
          <w:rFonts w:ascii="Arial" w:hAnsi="Arial" w:cs="Arial"/>
          <w:sz w:val="24"/>
          <w:szCs w:val="24"/>
        </w:rPr>
        <w:t xml:space="preserve"> It can also be argued that without all forces operating to the same model and keeping to a level of consistency, it would be an impossible task to measure performance and success of IOM schemes across England and Wales.  </w:t>
      </w:r>
      <w:r w:rsidR="008C71BC">
        <w:rPr>
          <w:rFonts w:ascii="Arial" w:hAnsi="Arial" w:cs="Arial"/>
          <w:sz w:val="24"/>
          <w:szCs w:val="24"/>
        </w:rPr>
        <w:t>Consistency</w:t>
      </w:r>
      <w:r>
        <w:rPr>
          <w:rFonts w:ascii="Arial" w:hAnsi="Arial" w:cs="Arial"/>
          <w:sz w:val="24"/>
          <w:szCs w:val="24"/>
        </w:rPr>
        <w:t xml:space="preserve"> was needed to measure effectiveness of IOM nationally.  Looking at performance data only gives a slight insight </w:t>
      </w:r>
      <w:r w:rsidR="00316E77">
        <w:rPr>
          <w:rFonts w:ascii="Arial" w:hAnsi="Arial" w:cs="Arial"/>
          <w:sz w:val="24"/>
          <w:szCs w:val="24"/>
        </w:rPr>
        <w:t xml:space="preserve">into the success of IOM schemes </w:t>
      </w:r>
      <w:r>
        <w:rPr>
          <w:rFonts w:ascii="Arial" w:hAnsi="Arial" w:cs="Arial"/>
          <w:sz w:val="24"/>
          <w:szCs w:val="24"/>
        </w:rPr>
        <w:t xml:space="preserve">as the new scheme’s priority is to focus on neighbourhood crime with local forces having the autonomy to also address their own priority areas. </w:t>
      </w:r>
    </w:p>
    <w:p w14:paraId="543DC665" w14:textId="55264AB5" w:rsidR="00C00AD3" w:rsidRDefault="00C00AD3" w:rsidP="00C00AD3">
      <w:pPr>
        <w:spacing w:line="480" w:lineRule="auto"/>
        <w:rPr>
          <w:rFonts w:ascii="Arial" w:hAnsi="Arial" w:cs="Arial"/>
          <w:sz w:val="24"/>
          <w:szCs w:val="24"/>
        </w:rPr>
      </w:pPr>
      <w:r w:rsidRPr="00047B85">
        <w:rPr>
          <w:rFonts w:ascii="Arial" w:hAnsi="Arial" w:cs="Arial"/>
          <w:sz w:val="24"/>
          <w:szCs w:val="24"/>
        </w:rPr>
        <w:t xml:space="preserve">The implementation of the Neighbourhood </w:t>
      </w:r>
      <w:r>
        <w:rPr>
          <w:rFonts w:ascii="Arial" w:hAnsi="Arial" w:cs="Arial"/>
          <w:sz w:val="24"/>
          <w:szCs w:val="24"/>
        </w:rPr>
        <w:t>C</w:t>
      </w:r>
      <w:r w:rsidRPr="00047B85">
        <w:rPr>
          <w:rFonts w:ascii="Arial" w:hAnsi="Arial" w:cs="Arial"/>
          <w:sz w:val="24"/>
          <w:szCs w:val="24"/>
        </w:rPr>
        <w:t>rime Integrated Offender Management Strategy (NCIOMS) went live</w:t>
      </w:r>
      <w:r>
        <w:rPr>
          <w:rFonts w:ascii="Arial" w:hAnsi="Arial" w:cs="Arial"/>
          <w:sz w:val="24"/>
          <w:szCs w:val="24"/>
        </w:rPr>
        <w:t xml:space="preserve"> in Wales</w:t>
      </w:r>
      <w:r w:rsidRPr="00047B85">
        <w:rPr>
          <w:rFonts w:ascii="Arial" w:hAnsi="Arial" w:cs="Arial"/>
          <w:sz w:val="24"/>
          <w:szCs w:val="24"/>
        </w:rPr>
        <w:t xml:space="preserve"> in July 2021</w:t>
      </w:r>
      <w:r w:rsidR="009F4DED">
        <w:rPr>
          <w:rFonts w:ascii="Arial" w:hAnsi="Arial" w:cs="Arial"/>
          <w:sz w:val="24"/>
          <w:szCs w:val="24"/>
        </w:rPr>
        <w:t xml:space="preserve"> and nationally. </w:t>
      </w:r>
      <w:r>
        <w:rPr>
          <w:rFonts w:ascii="Arial" w:hAnsi="Arial" w:cs="Arial"/>
          <w:sz w:val="24"/>
          <w:szCs w:val="24"/>
        </w:rPr>
        <w:t xml:space="preserve">All forces in England and Wales were expected to re-align with this </w:t>
      </w:r>
      <w:r w:rsidR="009F4DED">
        <w:rPr>
          <w:rFonts w:ascii="Arial" w:hAnsi="Arial" w:cs="Arial"/>
          <w:sz w:val="24"/>
          <w:szCs w:val="24"/>
        </w:rPr>
        <w:t>n</w:t>
      </w:r>
      <w:r>
        <w:rPr>
          <w:rFonts w:ascii="Arial" w:hAnsi="Arial" w:cs="Arial"/>
          <w:sz w:val="24"/>
          <w:szCs w:val="24"/>
        </w:rPr>
        <w:t>ational model</w:t>
      </w:r>
      <w:r w:rsidRPr="00047B85">
        <w:rPr>
          <w:rFonts w:ascii="Arial" w:hAnsi="Arial" w:cs="Arial"/>
          <w:sz w:val="24"/>
          <w:szCs w:val="24"/>
        </w:rPr>
        <w:t xml:space="preserve">. </w:t>
      </w:r>
      <w:r>
        <w:rPr>
          <w:rFonts w:ascii="Arial" w:hAnsi="Arial" w:cs="Arial"/>
          <w:sz w:val="24"/>
          <w:szCs w:val="24"/>
        </w:rPr>
        <w:t xml:space="preserve"> </w:t>
      </w:r>
      <w:r w:rsidRPr="005F62C4">
        <w:rPr>
          <w:rFonts w:ascii="Arial" w:hAnsi="Arial" w:cs="Arial"/>
          <w:sz w:val="24"/>
          <w:szCs w:val="24"/>
        </w:rPr>
        <w:t>The strategy aimed to support meaningful change and encourage long-term desistance for individuals to reduce risk and make our communities safer</w:t>
      </w:r>
      <w:r>
        <w:rPr>
          <w:rFonts w:ascii="Arial" w:hAnsi="Arial" w:cs="Arial"/>
          <w:sz w:val="24"/>
          <w:szCs w:val="24"/>
        </w:rPr>
        <w:t>, as well as increase confidence in the justice system (HM Government, 2020).</w:t>
      </w:r>
    </w:p>
    <w:p w14:paraId="60F0E283" w14:textId="77777777" w:rsidR="00C00AD3" w:rsidRDefault="00C00AD3" w:rsidP="00C00AD3">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lastRenderedPageBreak/>
        <w:t>Kit Malthouse MP and Lucy Frazer QC MP highlighted the need for a ‘</w:t>
      </w:r>
      <w:r w:rsidRPr="006B3A0B">
        <w:rPr>
          <w:rFonts w:ascii="Arial" w:eastAsiaTheme="minorEastAsia" w:hAnsi="Arial" w:cs="Arial"/>
          <w:i/>
          <w:iCs/>
          <w:sz w:val="24"/>
          <w:szCs w:val="24"/>
          <w:lang w:val="en-US"/>
        </w:rPr>
        <w:t>unified approach to offender supervision</w:t>
      </w:r>
      <w:r>
        <w:rPr>
          <w:rFonts w:ascii="Arial" w:eastAsiaTheme="minorEastAsia" w:hAnsi="Arial" w:cs="Arial"/>
          <w:sz w:val="24"/>
          <w:szCs w:val="24"/>
          <w:lang w:val="en-US"/>
        </w:rPr>
        <w:t xml:space="preserve">’ in the community where tools were used to take positive action on those responsible for committing crime. The new focus needed to encourage rehabilitation and support offenders to overcome complex problems that can trigger offending behavior.  Examples of these are substance misuse, mental health and issues with employment and housing (HM Government, 2020). These are referred to as criminogenic needs. </w:t>
      </w:r>
    </w:p>
    <w:p w14:paraId="142EA2EB" w14:textId="77777777" w:rsidR="00C00AD3" w:rsidRDefault="00C00AD3" w:rsidP="00C00AD3">
      <w:pPr>
        <w:spacing w:line="480" w:lineRule="auto"/>
        <w:rPr>
          <w:rFonts w:ascii="Arial" w:eastAsiaTheme="minorEastAsia" w:hAnsi="Arial" w:cs="Arial"/>
          <w:sz w:val="24"/>
          <w:szCs w:val="24"/>
          <w:lang w:val="en-US"/>
        </w:rPr>
      </w:pPr>
      <w:r w:rsidRPr="4AFC88C7">
        <w:rPr>
          <w:rFonts w:ascii="Arial" w:eastAsiaTheme="minorEastAsia" w:hAnsi="Arial" w:cs="Arial"/>
          <w:sz w:val="24"/>
          <w:szCs w:val="24"/>
          <w:lang w:val="en-US"/>
        </w:rPr>
        <w:t>The NCIOMS developed three distinct cohorts which would be canvassed across all IOM schemes across England and Wales.  These cohorts are identified as the FIXED, FLEX and FREE cohorts</w:t>
      </w:r>
      <w:r>
        <w:rPr>
          <w:rFonts w:ascii="Arial" w:eastAsiaTheme="minorEastAsia" w:hAnsi="Arial" w:cs="Arial"/>
          <w:sz w:val="24"/>
          <w:szCs w:val="24"/>
          <w:lang w:val="en-US"/>
        </w:rPr>
        <w:t xml:space="preserve">. </w:t>
      </w:r>
    </w:p>
    <w:p w14:paraId="5C2CD75A" w14:textId="77777777" w:rsidR="00C00AD3" w:rsidRDefault="00C00AD3" w:rsidP="00C00AD3">
      <w:pPr>
        <w:spacing w:line="480" w:lineRule="auto"/>
        <w:rPr>
          <w:rFonts w:ascii="Arial" w:eastAsiaTheme="minorEastAsia" w:hAnsi="Arial" w:cs="Arial"/>
          <w:sz w:val="24"/>
          <w:szCs w:val="24"/>
          <w:lang w:val="en-US"/>
        </w:rPr>
      </w:pPr>
    </w:p>
    <w:p w14:paraId="3F4E8A90" w14:textId="77777777" w:rsidR="00C00AD3" w:rsidRDefault="00C00AD3" w:rsidP="00C00AD3">
      <w:pPr>
        <w:spacing w:line="480" w:lineRule="auto"/>
        <w:rPr>
          <w:rFonts w:ascii="Arial" w:eastAsiaTheme="minorEastAsia" w:hAnsi="Arial" w:cs="Arial"/>
          <w:sz w:val="24"/>
          <w:szCs w:val="24"/>
          <w:lang w:val="en-US"/>
        </w:rPr>
      </w:pPr>
      <w:r w:rsidRPr="001C1E0A">
        <w:rPr>
          <w:rFonts w:ascii="Arial" w:eastAsiaTheme="minorEastAsia" w:hAnsi="Arial" w:cs="Arial"/>
          <w:noProof/>
          <w:sz w:val="24"/>
          <w:szCs w:val="24"/>
          <w:lang w:val="en-US"/>
        </w:rPr>
        <w:drawing>
          <wp:inline distT="0" distB="0" distL="0" distR="0" wp14:anchorId="3AD591E2" wp14:editId="2E4A4DF0">
            <wp:extent cx="5731510" cy="380492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04920"/>
                    </a:xfrm>
                    <a:prstGeom prst="rect">
                      <a:avLst/>
                    </a:prstGeom>
                  </pic:spPr>
                </pic:pic>
              </a:graphicData>
            </a:graphic>
          </wp:inline>
        </w:drawing>
      </w:r>
    </w:p>
    <w:p w14:paraId="3652FDEC" w14:textId="7438C16F" w:rsidR="00C00AD3" w:rsidRDefault="00AB16C4" w:rsidP="00C00AD3">
      <w:pPr>
        <w:spacing w:line="480" w:lineRule="auto"/>
        <w:rPr>
          <w:rFonts w:ascii="Arial" w:eastAsiaTheme="minorEastAsia" w:hAnsi="Arial" w:cs="Arial"/>
          <w:sz w:val="24"/>
          <w:szCs w:val="24"/>
          <w:lang w:val="en-US"/>
        </w:rPr>
      </w:pPr>
      <w:r w:rsidRPr="00CA694C">
        <w:rPr>
          <w:rFonts w:ascii="Arial" w:eastAsiaTheme="minorEastAsia" w:hAnsi="Arial" w:cs="Arial"/>
          <w:b/>
          <w:bCs/>
          <w:sz w:val="24"/>
          <w:szCs w:val="24"/>
          <w:lang w:val="en-US"/>
        </w:rPr>
        <w:t>Figure</w:t>
      </w:r>
      <w:r w:rsidR="00C00AD3" w:rsidRPr="00CA694C">
        <w:rPr>
          <w:rFonts w:ascii="Arial" w:eastAsiaTheme="minorEastAsia" w:hAnsi="Arial" w:cs="Arial"/>
          <w:b/>
          <w:bCs/>
          <w:sz w:val="24"/>
          <w:szCs w:val="24"/>
          <w:lang w:val="en-US"/>
        </w:rPr>
        <w:t xml:space="preserve"> 1</w:t>
      </w:r>
      <w:r w:rsidR="00C00AD3">
        <w:rPr>
          <w:rFonts w:ascii="Arial" w:eastAsiaTheme="minorEastAsia" w:hAnsi="Arial" w:cs="Arial"/>
          <w:sz w:val="24"/>
          <w:szCs w:val="24"/>
          <w:lang w:val="en-US"/>
        </w:rPr>
        <w:t>:</w:t>
      </w:r>
      <w:r w:rsidR="006D6C2B">
        <w:rPr>
          <w:rFonts w:ascii="Arial" w:eastAsiaTheme="minorEastAsia" w:hAnsi="Arial" w:cs="Arial"/>
          <w:sz w:val="24"/>
          <w:szCs w:val="24"/>
          <w:lang w:val="en-US"/>
        </w:rPr>
        <w:t xml:space="preserve"> NCIOMS cohorts</w:t>
      </w:r>
      <w:r w:rsidR="00C00AD3">
        <w:rPr>
          <w:rFonts w:ascii="Arial" w:eastAsiaTheme="minorEastAsia" w:hAnsi="Arial" w:cs="Arial"/>
          <w:sz w:val="24"/>
          <w:szCs w:val="24"/>
          <w:lang w:val="en-US"/>
        </w:rPr>
        <w:t xml:space="preserve"> </w:t>
      </w:r>
      <w:r w:rsidR="006D6C2B">
        <w:rPr>
          <w:rFonts w:ascii="Arial" w:eastAsiaTheme="minorEastAsia" w:hAnsi="Arial" w:cs="Arial"/>
          <w:sz w:val="24"/>
          <w:szCs w:val="24"/>
          <w:lang w:val="en-US"/>
        </w:rPr>
        <w:t>(</w:t>
      </w:r>
      <w:r w:rsidR="00C00AD3">
        <w:rPr>
          <w:rFonts w:ascii="Arial" w:eastAsiaTheme="minorEastAsia" w:hAnsi="Arial" w:cs="Arial"/>
          <w:sz w:val="24"/>
          <w:szCs w:val="24"/>
          <w:lang w:val="en-US"/>
        </w:rPr>
        <w:t>HM Government, 2020)</w:t>
      </w:r>
    </w:p>
    <w:p w14:paraId="41D7798D" w14:textId="6A26613A" w:rsidR="00213A85" w:rsidRDefault="00213A85" w:rsidP="00C00AD3">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lastRenderedPageBreak/>
        <w:t>Below are descriptions of each cohort:</w:t>
      </w:r>
    </w:p>
    <w:tbl>
      <w:tblPr>
        <w:tblStyle w:val="TableGrid"/>
        <w:tblW w:w="0" w:type="auto"/>
        <w:tblLook w:val="04A0" w:firstRow="1" w:lastRow="0" w:firstColumn="1" w:lastColumn="0" w:noHBand="0" w:noVBand="1"/>
      </w:tblPr>
      <w:tblGrid>
        <w:gridCol w:w="4046"/>
        <w:gridCol w:w="4970"/>
      </w:tblGrid>
      <w:tr w:rsidR="00C00AD3" w:rsidRPr="002B48D5" w14:paraId="7DE4F796" w14:textId="77777777" w:rsidTr="00080A8E">
        <w:tc>
          <w:tcPr>
            <w:tcW w:w="4046" w:type="dxa"/>
          </w:tcPr>
          <w:p w14:paraId="28E41F00" w14:textId="77777777" w:rsidR="00C00AD3" w:rsidRPr="002B48D5" w:rsidRDefault="00C00AD3" w:rsidP="00080A8E">
            <w:pPr>
              <w:spacing w:line="480" w:lineRule="auto"/>
              <w:rPr>
                <w:rFonts w:ascii="Arial" w:eastAsiaTheme="minorEastAsia" w:hAnsi="Arial" w:cs="Arial"/>
                <w:b/>
                <w:bCs/>
                <w:sz w:val="24"/>
                <w:szCs w:val="24"/>
                <w:lang w:val="en-US"/>
              </w:rPr>
            </w:pPr>
            <w:r>
              <w:rPr>
                <w:rFonts w:ascii="Arial" w:eastAsiaTheme="minorEastAsia" w:hAnsi="Arial" w:cs="Arial"/>
                <w:b/>
                <w:bCs/>
                <w:sz w:val="24"/>
                <w:szCs w:val="24"/>
                <w:lang w:val="en-US"/>
              </w:rPr>
              <w:t>FIXED cohort</w:t>
            </w:r>
          </w:p>
        </w:tc>
        <w:tc>
          <w:tcPr>
            <w:tcW w:w="4970" w:type="dxa"/>
          </w:tcPr>
          <w:p w14:paraId="52861BCA" w14:textId="77777777" w:rsidR="00C00AD3" w:rsidRPr="002B48D5" w:rsidRDefault="00C00AD3" w:rsidP="00080A8E">
            <w:pPr>
              <w:spacing w:line="480" w:lineRule="auto"/>
              <w:rPr>
                <w:rFonts w:ascii="Arial" w:eastAsiaTheme="minorEastAsia" w:hAnsi="Arial" w:cs="Arial"/>
                <w:color w:val="FF0000"/>
                <w:sz w:val="24"/>
                <w:szCs w:val="24"/>
                <w:lang w:val="en-US"/>
              </w:rPr>
            </w:pPr>
            <w:r w:rsidRPr="002B48D5">
              <w:rPr>
                <w:rFonts w:ascii="Arial" w:eastAsiaTheme="minorEastAsia" w:hAnsi="Arial" w:cs="Arial"/>
                <w:sz w:val="24"/>
                <w:szCs w:val="24"/>
                <w:lang w:val="en-US"/>
              </w:rPr>
              <w:t xml:space="preserve">This cohort has been classified as a priority for inclusion in the IOM model as part of the current Neighbourhood crime strategy and includes offenders who have committed neighbourhood crimes such as robbery, burglary, theft from a vehicle and theft from a person. </w:t>
            </w:r>
          </w:p>
        </w:tc>
      </w:tr>
      <w:tr w:rsidR="00C00AD3" w:rsidRPr="002B48D5" w14:paraId="470373EE" w14:textId="77777777" w:rsidTr="00080A8E">
        <w:tc>
          <w:tcPr>
            <w:tcW w:w="4046" w:type="dxa"/>
          </w:tcPr>
          <w:p w14:paraId="53FB2236" w14:textId="77777777" w:rsidR="00C00AD3" w:rsidRPr="002B48D5" w:rsidRDefault="00C00AD3" w:rsidP="00080A8E">
            <w:pPr>
              <w:spacing w:line="480" w:lineRule="auto"/>
              <w:rPr>
                <w:rFonts w:ascii="Arial" w:eastAsiaTheme="minorEastAsia" w:hAnsi="Arial" w:cs="Arial"/>
                <w:b/>
                <w:bCs/>
                <w:sz w:val="24"/>
                <w:szCs w:val="24"/>
                <w:lang w:val="en-US"/>
              </w:rPr>
            </w:pPr>
            <w:r>
              <w:rPr>
                <w:rFonts w:ascii="Arial" w:eastAsiaTheme="minorEastAsia" w:hAnsi="Arial" w:cs="Arial"/>
                <w:b/>
                <w:bCs/>
                <w:sz w:val="24"/>
                <w:szCs w:val="24"/>
                <w:lang w:val="en-US"/>
              </w:rPr>
              <w:t>FLEX Cohort</w:t>
            </w:r>
          </w:p>
        </w:tc>
        <w:tc>
          <w:tcPr>
            <w:tcW w:w="4970" w:type="dxa"/>
          </w:tcPr>
          <w:p w14:paraId="645C6109" w14:textId="77777777" w:rsidR="00C00AD3" w:rsidRPr="002B48D5" w:rsidRDefault="00C00AD3" w:rsidP="00080A8E">
            <w:pPr>
              <w:spacing w:line="480" w:lineRule="auto"/>
              <w:rPr>
                <w:rFonts w:ascii="Arial" w:eastAsiaTheme="minorEastAsia" w:hAnsi="Arial" w:cs="Arial"/>
                <w:sz w:val="24"/>
                <w:szCs w:val="24"/>
                <w:lang w:val="en-US"/>
              </w:rPr>
            </w:pPr>
            <w:r w:rsidRPr="002B48D5">
              <w:rPr>
                <w:rFonts w:ascii="Arial" w:eastAsiaTheme="minorEastAsia" w:hAnsi="Arial" w:cs="Arial"/>
                <w:sz w:val="24"/>
                <w:szCs w:val="24"/>
                <w:lang w:val="en-US"/>
              </w:rPr>
              <w:t xml:space="preserve"> This cohort surrounds the fixed priority cohort aims to ensure that this IOM model remains locally driven and that a matrix approach is complemented with professional judgement (Home Office, 2020). These individuals may have similar needs to the fixed cohort such as prolific drug offenders.  </w:t>
            </w:r>
          </w:p>
        </w:tc>
      </w:tr>
      <w:tr w:rsidR="00C00AD3" w14:paraId="481C467D" w14:textId="77777777" w:rsidTr="00080A8E">
        <w:tc>
          <w:tcPr>
            <w:tcW w:w="4046" w:type="dxa"/>
          </w:tcPr>
          <w:p w14:paraId="6A834D3F" w14:textId="77777777" w:rsidR="00C00AD3" w:rsidRPr="002B48D5" w:rsidRDefault="00C00AD3" w:rsidP="00080A8E">
            <w:pPr>
              <w:spacing w:line="480" w:lineRule="auto"/>
              <w:rPr>
                <w:rFonts w:ascii="Arial" w:eastAsiaTheme="minorEastAsia" w:hAnsi="Arial" w:cs="Arial"/>
                <w:b/>
                <w:bCs/>
                <w:sz w:val="24"/>
                <w:szCs w:val="24"/>
                <w:lang w:val="en-US"/>
              </w:rPr>
            </w:pPr>
            <w:r>
              <w:rPr>
                <w:rFonts w:ascii="Arial" w:eastAsiaTheme="minorEastAsia" w:hAnsi="Arial" w:cs="Arial"/>
                <w:b/>
                <w:bCs/>
                <w:sz w:val="24"/>
                <w:szCs w:val="24"/>
                <w:lang w:val="en-US"/>
              </w:rPr>
              <w:t>FREE cohort</w:t>
            </w:r>
          </w:p>
        </w:tc>
        <w:tc>
          <w:tcPr>
            <w:tcW w:w="4970" w:type="dxa"/>
          </w:tcPr>
          <w:p w14:paraId="4A375748" w14:textId="77777777" w:rsidR="00C00AD3" w:rsidRDefault="00C00AD3" w:rsidP="00080A8E">
            <w:pPr>
              <w:spacing w:line="480" w:lineRule="auto"/>
              <w:rPr>
                <w:rFonts w:ascii="Arial" w:eastAsiaTheme="minorEastAsia" w:hAnsi="Arial" w:cs="Arial"/>
                <w:sz w:val="24"/>
                <w:szCs w:val="24"/>
                <w:lang w:val="en-US"/>
              </w:rPr>
            </w:pPr>
            <w:r w:rsidRPr="002B48D5">
              <w:rPr>
                <w:rFonts w:ascii="Arial" w:eastAsiaTheme="minorEastAsia" w:hAnsi="Arial" w:cs="Arial"/>
                <w:sz w:val="24"/>
                <w:szCs w:val="24"/>
                <w:lang w:val="en-US"/>
              </w:rPr>
              <w:t xml:space="preserve">The new strategy allowed for each force to decide their priority need.  Those offenders who fall within the remit of being at </w:t>
            </w:r>
            <w:r w:rsidRPr="002B48D5">
              <w:rPr>
                <w:rFonts w:ascii="Arial" w:eastAsiaTheme="minorEastAsia" w:hAnsi="Arial" w:cs="Arial"/>
                <w:i/>
                <w:iCs/>
                <w:sz w:val="24"/>
                <w:szCs w:val="24"/>
                <w:lang w:val="en-US"/>
              </w:rPr>
              <w:t>imminent risk</w:t>
            </w:r>
            <w:r w:rsidRPr="002B48D5">
              <w:rPr>
                <w:rFonts w:ascii="Arial" w:eastAsiaTheme="minorEastAsia" w:hAnsi="Arial" w:cs="Arial"/>
                <w:sz w:val="24"/>
                <w:szCs w:val="24"/>
                <w:lang w:val="en-US"/>
              </w:rPr>
              <w:t xml:space="preserve"> of causing serious harm are eligible for this cohort. This includes sexual and violent offenders; priority domestic abuse perpetrators; individuals engaged in serious and organized crime; Stalking perpetrators and CSE perpetrators</w:t>
            </w:r>
          </w:p>
        </w:tc>
      </w:tr>
    </w:tbl>
    <w:p w14:paraId="7FC9015F" w14:textId="24335694" w:rsidR="00C00AD3" w:rsidRPr="00AB16C4" w:rsidRDefault="00AB16C4" w:rsidP="00C00AD3">
      <w:pPr>
        <w:spacing w:line="480" w:lineRule="auto"/>
        <w:rPr>
          <w:rFonts w:ascii="Arial" w:eastAsiaTheme="minorEastAsia" w:hAnsi="Arial" w:cs="Arial"/>
          <w:sz w:val="24"/>
          <w:szCs w:val="24"/>
          <w:lang w:val="en-US"/>
        </w:rPr>
      </w:pPr>
      <w:r w:rsidRPr="00CA694C">
        <w:rPr>
          <w:rFonts w:ascii="Arial" w:eastAsiaTheme="minorEastAsia" w:hAnsi="Arial" w:cs="Arial"/>
          <w:b/>
          <w:bCs/>
          <w:sz w:val="24"/>
          <w:szCs w:val="24"/>
          <w:lang w:val="en-US"/>
        </w:rPr>
        <w:lastRenderedPageBreak/>
        <w:t>T</w:t>
      </w:r>
      <w:r w:rsidR="00C00AD3" w:rsidRPr="00CA694C">
        <w:rPr>
          <w:rFonts w:ascii="Arial" w:eastAsiaTheme="minorEastAsia" w:hAnsi="Arial" w:cs="Arial"/>
          <w:b/>
          <w:bCs/>
          <w:sz w:val="24"/>
          <w:szCs w:val="24"/>
          <w:lang w:val="en-US"/>
        </w:rPr>
        <w:t>able 1</w:t>
      </w:r>
      <w:r w:rsidR="00C00AD3" w:rsidRPr="00AB16C4">
        <w:rPr>
          <w:rFonts w:ascii="Arial" w:eastAsiaTheme="minorEastAsia" w:hAnsi="Arial" w:cs="Arial"/>
          <w:sz w:val="24"/>
          <w:szCs w:val="24"/>
          <w:lang w:val="en-US"/>
        </w:rPr>
        <w:t xml:space="preserve"> – </w:t>
      </w:r>
      <w:r w:rsidR="004412F5">
        <w:rPr>
          <w:rFonts w:ascii="Arial" w:eastAsiaTheme="minorEastAsia" w:hAnsi="Arial" w:cs="Arial"/>
          <w:sz w:val="24"/>
          <w:szCs w:val="24"/>
          <w:lang w:val="en-US"/>
        </w:rPr>
        <w:t>D</w:t>
      </w:r>
      <w:r w:rsidR="00C00AD3" w:rsidRPr="00AB16C4">
        <w:rPr>
          <w:rFonts w:ascii="Arial" w:eastAsiaTheme="minorEastAsia" w:hAnsi="Arial" w:cs="Arial"/>
          <w:sz w:val="24"/>
          <w:szCs w:val="24"/>
          <w:lang w:val="en-US"/>
        </w:rPr>
        <w:t xml:space="preserve">escription of IOM cohorts - Please refer to </w:t>
      </w:r>
      <w:r w:rsidR="00C00AD3" w:rsidRPr="00AB16C4">
        <w:rPr>
          <w:rFonts w:ascii="Arial" w:eastAsiaTheme="minorEastAsia" w:hAnsi="Arial" w:cs="Arial"/>
          <w:b/>
          <w:bCs/>
          <w:i/>
          <w:iCs/>
          <w:sz w:val="24"/>
          <w:szCs w:val="24"/>
          <w:lang w:val="en-US"/>
        </w:rPr>
        <w:t>Appendix A</w:t>
      </w:r>
      <w:r w:rsidR="00C00AD3" w:rsidRPr="00AB16C4">
        <w:rPr>
          <w:rFonts w:ascii="Arial" w:eastAsiaTheme="minorEastAsia" w:hAnsi="Arial" w:cs="Arial"/>
          <w:sz w:val="24"/>
          <w:szCs w:val="24"/>
          <w:lang w:val="en-US"/>
        </w:rPr>
        <w:t xml:space="preserve"> for further details of each cohort. </w:t>
      </w:r>
    </w:p>
    <w:p w14:paraId="5D46A327" w14:textId="77777777" w:rsidR="00C00AD3" w:rsidRDefault="00C00AD3" w:rsidP="00C00AD3">
      <w:pPr>
        <w:spacing w:line="480" w:lineRule="auto"/>
        <w:rPr>
          <w:rFonts w:ascii="Arial" w:hAnsi="Arial" w:cs="Arial"/>
          <w:sz w:val="24"/>
          <w:szCs w:val="24"/>
        </w:rPr>
      </w:pPr>
      <w:r>
        <w:rPr>
          <w:rFonts w:ascii="Arial" w:hAnsi="Arial" w:cs="Arial"/>
          <w:sz w:val="24"/>
          <w:szCs w:val="24"/>
        </w:rPr>
        <w:t>The researcher has selected this area to research as there has not been</w:t>
      </w:r>
      <w:r w:rsidRPr="45AE46E0">
        <w:rPr>
          <w:rFonts w:ascii="Arial" w:hAnsi="Arial" w:cs="Arial"/>
          <w:sz w:val="24"/>
          <w:szCs w:val="24"/>
        </w:rPr>
        <w:t xml:space="preserve"> any research into the evaluation of IOM </w:t>
      </w:r>
      <w:r>
        <w:rPr>
          <w:rFonts w:ascii="Arial" w:hAnsi="Arial" w:cs="Arial"/>
          <w:sz w:val="24"/>
          <w:szCs w:val="24"/>
        </w:rPr>
        <w:t>across</w:t>
      </w:r>
      <w:r w:rsidRPr="45AE46E0">
        <w:rPr>
          <w:rFonts w:ascii="Arial" w:hAnsi="Arial" w:cs="Arial"/>
          <w:sz w:val="24"/>
          <w:szCs w:val="24"/>
        </w:rPr>
        <w:t xml:space="preserve"> Dyfed-Powys </w:t>
      </w:r>
      <w:r>
        <w:rPr>
          <w:rFonts w:ascii="Arial" w:hAnsi="Arial" w:cs="Arial"/>
          <w:sz w:val="24"/>
          <w:szCs w:val="24"/>
        </w:rPr>
        <w:t xml:space="preserve">area </w:t>
      </w:r>
      <w:r w:rsidRPr="45AE46E0">
        <w:rPr>
          <w:rFonts w:ascii="Arial" w:hAnsi="Arial" w:cs="Arial"/>
          <w:sz w:val="24"/>
          <w:szCs w:val="24"/>
        </w:rPr>
        <w:t xml:space="preserve">since the introduction of the Neighbourhood Crime Integrated Offender Management Strategy (NCIOMS) in July 2021. </w:t>
      </w:r>
      <w:r>
        <w:rPr>
          <w:rFonts w:ascii="Arial" w:hAnsi="Arial" w:cs="Arial"/>
          <w:sz w:val="24"/>
          <w:szCs w:val="24"/>
        </w:rPr>
        <w:t xml:space="preserve">Although this study is purely focused on the impact the strategy has had within Dyfed- Powys police in reducing re-offending and encouraging desistance, it is hoped that the research findings will also be of benefit nationally. </w:t>
      </w:r>
    </w:p>
    <w:p w14:paraId="3AF356A7" w14:textId="4C4AD346" w:rsidR="00C00AD3" w:rsidRDefault="00C00AD3" w:rsidP="00C00AD3">
      <w:pPr>
        <w:spacing w:line="480" w:lineRule="auto"/>
        <w:rPr>
          <w:rFonts w:ascii="Arial" w:hAnsi="Arial" w:cs="Arial"/>
          <w:sz w:val="24"/>
          <w:szCs w:val="24"/>
        </w:rPr>
      </w:pPr>
      <w:r>
        <w:rPr>
          <w:rFonts w:ascii="Arial" w:hAnsi="Arial" w:cs="Arial"/>
          <w:sz w:val="24"/>
          <w:szCs w:val="24"/>
        </w:rPr>
        <w:t xml:space="preserve">HM Government argue that to support desistance, it is crucial IOM schemes offer access to rehabilitative pathways and services which can address underlying criminogenic needs. Engagement and co-commissioning at a local level along with buy in from voluntary sector organisations is key to providing a co-ordinated approach and successful service delivery. It is proposed that having a wide range of engaged partners, will generate a more holistic understanding of the individuals they are working with and support desistance (Safer Communities Wales, 2022).  Desistance from re-offending is a key purpose of IOM and will be a focus of this study. </w:t>
      </w:r>
    </w:p>
    <w:p w14:paraId="2450179E" w14:textId="77777777" w:rsidR="00C00AD3" w:rsidRDefault="00C00AD3" w:rsidP="00C00AD3">
      <w:pPr>
        <w:spacing w:line="480" w:lineRule="auto"/>
        <w:rPr>
          <w:rFonts w:ascii="Arial" w:hAnsi="Arial" w:cs="Arial"/>
          <w:sz w:val="24"/>
          <w:szCs w:val="24"/>
          <w:u w:val="single"/>
        </w:rPr>
      </w:pPr>
      <w:r w:rsidRPr="00DA79BE">
        <w:rPr>
          <w:rFonts w:ascii="Arial" w:hAnsi="Arial" w:cs="Arial"/>
          <w:sz w:val="24"/>
          <w:szCs w:val="24"/>
          <w:u w:val="single"/>
        </w:rPr>
        <w:t>Aim</w:t>
      </w:r>
    </w:p>
    <w:p w14:paraId="2FA6BECC" w14:textId="77777777" w:rsidR="00C00AD3" w:rsidRPr="00AF16D0" w:rsidRDefault="00C00AD3" w:rsidP="00C00AD3">
      <w:pPr>
        <w:spacing w:line="480" w:lineRule="auto"/>
        <w:rPr>
          <w:rFonts w:ascii="Arial" w:hAnsi="Arial" w:cs="Arial"/>
          <w:sz w:val="24"/>
          <w:szCs w:val="24"/>
        </w:rPr>
      </w:pPr>
      <w:r>
        <w:rPr>
          <w:rFonts w:ascii="Arial" w:hAnsi="Arial" w:cs="Arial"/>
          <w:sz w:val="24"/>
          <w:szCs w:val="24"/>
        </w:rPr>
        <w:t xml:space="preserve">The broad intention of this study is to examine how the working practices of </w:t>
      </w:r>
      <w:r w:rsidRPr="00AF16D0">
        <w:rPr>
          <w:rFonts w:ascii="Arial" w:hAnsi="Arial" w:cs="Arial"/>
          <w:sz w:val="24"/>
          <w:szCs w:val="24"/>
        </w:rPr>
        <w:t>Integrated Offender Management (IOM) within Dyfed-Powys Police (DPP) assist in the management of risk and encourage desistance with offenders</w:t>
      </w:r>
      <w:r>
        <w:rPr>
          <w:rFonts w:ascii="Arial" w:hAnsi="Arial" w:cs="Arial"/>
          <w:sz w:val="24"/>
          <w:szCs w:val="24"/>
        </w:rPr>
        <w:t xml:space="preserve">, supporting local priorities. </w:t>
      </w:r>
    </w:p>
    <w:p w14:paraId="4102D56F" w14:textId="77777777" w:rsidR="00D1149E" w:rsidRDefault="00D1149E" w:rsidP="00C00AD3">
      <w:pPr>
        <w:spacing w:line="480" w:lineRule="auto"/>
        <w:rPr>
          <w:rFonts w:ascii="Arial" w:hAnsi="Arial" w:cs="Arial"/>
          <w:sz w:val="24"/>
          <w:szCs w:val="24"/>
        </w:rPr>
      </w:pPr>
    </w:p>
    <w:p w14:paraId="4B070D4D" w14:textId="77777777" w:rsidR="00466972" w:rsidRDefault="00466972" w:rsidP="00C00AD3">
      <w:pPr>
        <w:spacing w:line="480" w:lineRule="auto"/>
        <w:rPr>
          <w:rFonts w:ascii="Arial" w:hAnsi="Arial" w:cs="Arial"/>
          <w:sz w:val="24"/>
          <w:szCs w:val="24"/>
        </w:rPr>
      </w:pPr>
    </w:p>
    <w:p w14:paraId="5F84D43C" w14:textId="77777777" w:rsidR="00466972" w:rsidRDefault="00466972" w:rsidP="00C00AD3">
      <w:pPr>
        <w:spacing w:line="480" w:lineRule="auto"/>
        <w:rPr>
          <w:rFonts w:ascii="Arial" w:hAnsi="Arial" w:cs="Arial"/>
          <w:sz w:val="24"/>
          <w:szCs w:val="24"/>
        </w:rPr>
      </w:pPr>
    </w:p>
    <w:p w14:paraId="314C917C" w14:textId="77777777" w:rsidR="00C00AD3" w:rsidRPr="00024BBA" w:rsidRDefault="00C00AD3" w:rsidP="00C00AD3">
      <w:pPr>
        <w:spacing w:line="480" w:lineRule="auto"/>
        <w:rPr>
          <w:rFonts w:ascii="Arial" w:hAnsi="Arial" w:cs="Arial"/>
          <w:sz w:val="24"/>
          <w:szCs w:val="24"/>
          <w:u w:val="single"/>
        </w:rPr>
      </w:pPr>
      <w:r w:rsidRPr="00024BBA">
        <w:rPr>
          <w:rFonts w:ascii="Arial" w:hAnsi="Arial" w:cs="Arial"/>
          <w:sz w:val="24"/>
          <w:szCs w:val="24"/>
          <w:u w:val="single"/>
        </w:rPr>
        <w:t>Research objectives</w:t>
      </w:r>
    </w:p>
    <w:p w14:paraId="61761EE2" w14:textId="77777777" w:rsidR="00C00AD3" w:rsidRPr="00FD42A6" w:rsidRDefault="00C00AD3" w:rsidP="00BF1804">
      <w:pPr>
        <w:pStyle w:val="ListParagraph"/>
        <w:numPr>
          <w:ilvl w:val="0"/>
          <w:numId w:val="2"/>
        </w:numPr>
        <w:spacing w:line="480" w:lineRule="auto"/>
        <w:rPr>
          <w:rFonts w:ascii="Arial" w:hAnsi="Arial" w:cs="Arial"/>
          <w:sz w:val="24"/>
          <w:szCs w:val="24"/>
        </w:rPr>
      </w:pPr>
      <w:r w:rsidRPr="00FD42A6">
        <w:rPr>
          <w:rFonts w:ascii="Arial" w:hAnsi="Arial" w:cs="Arial"/>
          <w:sz w:val="24"/>
          <w:szCs w:val="24"/>
        </w:rPr>
        <w:t>Establish the role and purpose of each stakeholder/ key agency supporting the IOM programme and the effectiveness of multi-agency working encouraged in the operational guidance</w:t>
      </w:r>
    </w:p>
    <w:p w14:paraId="0B8B9FF8" w14:textId="77777777" w:rsidR="00C00AD3" w:rsidRDefault="00C00AD3" w:rsidP="00BF180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Examine how </w:t>
      </w:r>
      <w:r w:rsidRPr="00FD42A6">
        <w:rPr>
          <w:rFonts w:ascii="Arial" w:hAnsi="Arial" w:cs="Arial"/>
          <w:sz w:val="24"/>
          <w:szCs w:val="24"/>
        </w:rPr>
        <w:t>effective ‘joined up working practices’ are  in DPP</w:t>
      </w:r>
    </w:p>
    <w:p w14:paraId="068494BC" w14:textId="77777777" w:rsidR="00C00AD3" w:rsidRPr="002325D1" w:rsidRDefault="00C00AD3" w:rsidP="00BF180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Examine </w:t>
      </w:r>
      <w:r w:rsidRPr="002325D1">
        <w:rPr>
          <w:rFonts w:ascii="Arial" w:hAnsi="Arial" w:cs="Arial"/>
          <w:sz w:val="24"/>
          <w:szCs w:val="24"/>
        </w:rPr>
        <w:t>Dyfed-Powys bespoke arrangements of all three cohorts – Fixed, Flex and Free</w:t>
      </w:r>
      <w:r>
        <w:rPr>
          <w:rFonts w:ascii="Arial" w:hAnsi="Arial" w:cs="Arial"/>
          <w:sz w:val="24"/>
          <w:szCs w:val="24"/>
        </w:rPr>
        <w:t xml:space="preserve"> and establish if Dyfed-Powys Police are selecting</w:t>
      </w:r>
      <w:r w:rsidRPr="002325D1">
        <w:rPr>
          <w:rFonts w:ascii="Arial" w:hAnsi="Arial" w:cs="Arial"/>
          <w:sz w:val="24"/>
          <w:szCs w:val="24"/>
        </w:rPr>
        <w:t xml:space="preserve"> to address risk</w:t>
      </w:r>
      <w:r>
        <w:rPr>
          <w:rFonts w:ascii="Arial" w:hAnsi="Arial" w:cs="Arial"/>
          <w:sz w:val="24"/>
          <w:szCs w:val="24"/>
        </w:rPr>
        <w:t xml:space="preserve"> faced in the community</w:t>
      </w:r>
    </w:p>
    <w:p w14:paraId="274AA725" w14:textId="65C8610D" w:rsidR="00C00AD3" w:rsidRDefault="00C00AD3" w:rsidP="00BF180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Examine current </w:t>
      </w:r>
      <w:r w:rsidRPr="00FD42A6">
        <w:rPr>
          <w:rFonts w:ascii="Arial" w:hAnsi="Arial" w:cs="Arial"/>
          <w:sz w:val="24"/>
          <w:szCs w:val="24"/>
        </w:rPr>
        <w:t>Intervention and Rehabilitation</w:t>
      </w:r>
      <w:r>
        <w:rPr>
          <w:rFonts w:ascii="Arial" w:hAnsi="Arial" w:cs="Arial"/>
          <w:sz w:val="24"/>
          <w:szCs w:val="24"/>
        </w:rPr>
        <w:t xml:space="preserve"> services and whether it</w:t>
      </w:r>
      <w:r w:rsidRPr="00FD42A6">
        <w:rPr>
          <w:rFonts w:ascii="Arial" w:hAnsi="Arial" w:cs="Arial"/>
          <w:sz w:val="24"/>
          <w:szCs w:val="24"/>
        </w:rPr>
        <w:t xml:space="preserve"> </w:t>
      </w:r>
      <w:r>
        <w:rPr>
          <w:rFonts w:ascii="Arial" w:hAnsi="Arial" w:cs="Arial"/>
          <w:sz w:val="24"/>
          <w:szCs w:val="24"/>
        </w:rPr>
        <w:t>contributes to the</w:t>
      </w:r>
      <w:r w:rsidRPr="00FD42A6">
        <w:rPr>
          <w:rFonts w:ascii="Arial" w:hAnsi="Arial" w:cs="Arial"/>
          <w:sz w:val="24"/>
          <w:szCs w:val="24"/>
        </w:rPr>
        <w:t xml:space="preserve"> reduction of cost of crime</w:t>
      </w:r>
    </w:p>
    <w:p w14:paraId="75FB0EC7" w14:textId="1C91D1B1" w:rsidR="00C00AD3" w:rsidRDefault="00C00AD3" w:rsidP="00BF180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Conduct a questionnaire using Microsoft forms and focus group with partners to support the research objectives </w:t>
      </w:r>
      <w:r w:rsidR="009B33EE">
        <w:rPr>
          <w:rFonts w:ascii="Arial" w:hAnsi="Arial" w:cs="Arial"/>
          <w:sz w:val="24"/>
          <w:szCs w:val="24"/>
        </w:rPr>
        <w:t>identifying</w:t>
      </w:r>
      <w:r>
        <w:rPr>
          <w:rFonts w:ascii="Arial" w:hAnsi="Arial" w:cs="Arial"/>
          <w:sz w:val="24"/>
          <w:szCs w:val="24"/>
        </w:rPr>
        <w:t xml:space="preserve"> barriers and successes to IOM service delivery in addressing criminogenic need. </w:t>
      </w:r>
    </w:p>
    <w:p w14:paraId="3B72EE6A" w14:textId="77777777" w:rsidR="00C00AD3" w:rsidRPr="00D61737" w:rsidRDefault="00C00AD3" w:rsidP="00C00AD3">
      <w:pPr>
        <w:spacing w:line="480" w:lineRule="auto"/>
        <w:ind w:left="360"/>
        <w:rPr>
          <w:rFonts w:ascii="Arial" w:hAnsi="Arial" w:cs="Arial"/>
          <w:sz w:val="24"/>
          <w:szCs w:val="24"/>
        </w:rPr>
      </w:pPr>
    </w:p>
    <w:p w14:paraId="433137BE" w14:textId="77777777" w:rsidR="00C00AD3" w:rsidRPr="0095307D" w:rsidRDefault="00C00AD3" w:rsidP="00C00AD3">
      <w:pPr>
        <w:spacing w:line="480" w:lineRule="auto"/>
        <w:rPr>
          <w:rFonts w:ascii="Arial" w:hAnsi="Arial" w:cs="Arial"/>
          <w:sz w:val="24"/>
          <w:szCs w:val="24"/>
          <w:u w:val="single"/>
        </w:rPr>
      </w:pPr>
      <w:r w:rsidRPr="0095307D">
        <w:rPr>
          <w:rFonts w:ascii="Arial" w:hAnsi="Arial" w:cs="Arial"/>
          <w:sz w:val="24"/>
          <w:szCs w:val="24"/>
          <w:u w:val="single"/>
        </w:rPr>
        <w:t>How the aim will be achieved</w:t>
      </w:r>
    </w:p>
    <w:p w14:paraId="523448B1" w14:textId="1AD8FB46" w:rsidR="00C00AD3" w:rsidRPr="005C76BF" w:rsidRDefault="00C00AD3" w:rsidP="00C00AD3">
      <w:pPr>
        <w:spacing w:line="480" w:lineRule="auto"/>
        <w:rPr>
          <w:rFonts w:ascii="Arial" w:hAnsi="Arial" w:cs="Arial"/>
          <w:sz w:val="24"/>
          <w:szCs w:val="24"/>
        </w:rPr>
      </w:pPr>
      <w:r>
        <w:rPr>
          <w:rFonts w:ascii="Arial" w:hAnsi="Arial" w:cs="Arial"/>
          <w:sz w:val="24"/>
          <w:szCs w:val="24"/>
        </w:rPr>
        <w:t>The research will be conducted methodically by dividing the research into five distinct themes and will support the review of the main research areas. The first chapter</w:t>
      </w:r>
      <w:r w:rsidR="00466972">
        <w:rPr>
          <w:rFonts w:ascii="Arial" w:hAnsi="Arial" w:cs="Arial"/>
          <w:sz w:val="24"/>
          <w:szCs w:val="24"/>
        </w:rPr>
        <w:t xml:space="preserve"> introduces </w:t>
      </w:r>
      <w:r>
        <w:rPr>
          <w:rFonts w:ascii="Arial" w:hAnsi="Arial" w:cs="Arial"/>
          <w:sz w:val="24"/>
          <w:szCs w:val="24"/>
        </w:rPr>
        <w:t xml:space="preserve">the research study.  The second chapter will focus on available literature and critical analysis of the existing literature. The third chapter will detail the researcher’s methodology.  The fourth chapter will provide an analysis of research data obtained correlated with the literature review themes. Finally, the fifth chapter will conclude the research study and findings. </w:t>
      </w:r>
      <w:r w:rsidRPr="45AE46E0">
        <w:rPr>
          <w:rFonts w:ascii="Arial" w:eastAsiaTheme="majorEastAsia" w:hAnsi="Arial" w:cs="Arial"/>
          <w:sz w:val="24"/>
          <w:szCs w:val="24"/>
        </w:rPr>
        <w:t xml:space="preserve">It is hoped that this research study will go some way in </w:t>
      </w:r>
      <w:r>
        <w:rPr>
          <w:rFonts w:ascii="Arial" w:eastAsiaTheme="majorEastAsia" w:hAnsi="Arial" w:cs="Arial"/>
          <w:sz w:val="24"/>
          <w:szCs w:val="24"/>
        </w:rPr>
        <w:t>identifying</w:t>
      </w:r>
      <w:r w:rsidRPr="45AE46E0">
        <w:rPr>
          <w:rFonts w:ascii="Arial" w:eastAsiaTheme="majorEastAsia" w:hAnsi="Arial" w:cs="Arial"/>
          <w:sz w:val="24"/>
          <w:szCs w:val="24"/>
        </w:rPr>
        <w:t xml:space="preserve"> need and demand in Dyfed-Powys</w:t>
      </w:r>
      <w:r>
        <w:rPr>
          <w:rFonts w:ascii="Arial" w:eastAsiaTheme="majorEastAsia" w:hAnsi="Arial" w:cs="Arial"/>
          <w:sz w:val="24"/>
          <w:szCs w:val="24"/>
        </w:rPr>
        <w:t xml:space="preserve">. The researcher will </w:t>
      </w:r>
      <w:r>
        <w:rPr>
          <w:rFonts w:ascii="Arial" w:eastAsiaTheme="majorEastAsia" w:hAnsi="Arial" w:cs="Arial"/>
          <w:sz w:val="24"/>
          <w:szCs w:val="24"/>
        </w:rPr>
        <w:lastRenderedPageBreak/>
        <w:t>conclude by</w:t>
      </w:r>
      <w:r w:rsidRPr="45AE46E0">
        <w:rPr>
          <w:rFonts w:ascii="Arial" w:eastAsiaTheme="majorEastAsia" w:hAnsi="Arial" w:cs="Arial"/>
          <w:sz w:val="24"/>
          <w:szCs w:val="24"/>
        </w:rPr>
        <w:t xml:space="preserve"> </w:t>
      </w:r>
      <w:r>
        <w:rPr>
          <w:rFonts w:ascii="Arial" w:eastAsiaTheme="majorEastAsia" w:hAnsi="Arial" w:cs="Arial"/>
          <w:sz w:val="24"/>
          <w:szCs w:val="24"/>
        </w:rPr>
        <w:t>providing</w:t>
      </w:r>
      <w:r w:rsidRPr="45AE46E0">
        <w:rPr>
          <w:rFonts w:ascii="Arial" w:eastAsiaTheme="majorEastAsia" w:hAnsi="Arial" w:cs="Arial"/>
          <w:sz w:val="24"/>
          <w:szCs w:val="24"/>
        </w:rPr>
        <w:t xml:space="preserve"> recommendations where interventions and rehabilitation efforts should be focused</w:t>
      </w:r>
      <w:r>
        <w:rPr>
          <w:rFonts w:ascii="Arial" w:eastAsiaTheme="majorEastAsia" w:hAnsi="Arial" w:cs="Arial"/>
          <w:sz w:val="24"/>
          <w:szCs w:val="24"/>
        </w:rPr>
        <w:t xml:space="preserve"> in future</w:t>
      </w:r>
      <w:r w:rsidRPr="45AE46E0">
        <w:rPr>
          <w:rFonts w:ascii="Arial" w:eastAsiaTheme="majorEastAsia" w:hAnsi="Arial" w:cs="Arial"/>
          <w:sz w:val="24"/>
          <w:szCs w:val="24"/>
        </w:rPr>
        <w:t xml:space="preserve"> </w:t>
      </w:r>
      <w:r>
        <w:rPr>
          <w:rFonts w:ascii="Arial" w:eastAsiaTheme="majorEastAsia" w:hAnsi="Arial" w:cs="Arial"/>
          <w:sz w:val="24"/>
          <w:szCs w:val="24"/>
        </w:rPr>
        <w:t>including</w:t>
      </w:r>
      <w:r w:rsidRPr="45AE46E0">
        <w:rPr>
          <w:rFonts w:ascii="Arial" w:eastAsiaTheme="majorEastAsia" w:hAnsi="Arial" w:cs="Arial"/>
          <w:sz w:val="24"/>
          <w:szCs w:val="24"/>
        </w:rPr>
        <w:t xml:space="preserve"> what resources and partners are needed to fully support those individuals on the IOM schem</w:t>
      </w:r>
      <w:r>
        <w:rPr>
          <w:rFonts w:ascii="Arial" w:eastAsiaTheme="majorEastAsia" w:hAnsi="Arial" w:cs="Arial"/>
          <w:sz w:val="24"/>
          <w:szCs w:val="24"/>
        </w:rPr>
        <w:t>e</w:t>
      </w:r>
      <w:r w:rsidR="00D80E21">
        <w:rPr>
          <w:rFonts w:ascii="Arial" w:eastAsiaTheme="majorEastAsia" w:hAnsi="Arial" w:cs="Arial"/>
          <w:sz w:val="24"/>
          <w:szCs w:val="24"/>
        </w:rPr>
        <w:t xml:space="preserve"> </w:t>
      </w:r>
      <w:r w:rsidR="0075534C">
        <w:rPr>
          <w:rFonts w:ascii="Arial" w:eastAsiaTheme="majorEastAsia" w:hAnsi="Arial" w:cs="Arial"/>
          <w:sz w:val="24"/>
          <w:szCs w:val="24"/>
        </w:rPr>
        <w:t>to desist from</w:t>
      </w:r>
      <w:r w:rsidR="007A1336">
        <w:rPr>
          <w:rFonts w:ascii="Arial" w:eastAsiaTheme="majorEastAsia" w:hAnsi="Arial" w:cs="Arial"/>
          <w:sz w:val="24"/>
          <w:szCs w:val="24"/>
        </w:rPr>
        <w:t xml:space="preserve"> further</w:t>
      </w:r>
      <w:r w:rsidR="0075534C">
        <w:rPr>
          <w:rFonts w:ascii="Arial" w:eastAsiaTheme="majorEastAsia" w:hAnsi="Arial" w:cs="Arial"/>
          <w:sz w:val="24"/>
          <w:szCs w:val="24"/>
        </w:rPr>
        <w:t xml:space="preserve"> offending. </w:t>
      </w:r>
      <w:r w:rsidR="00D80E21">
        <w:rPr>
          <w:rFonts w:ascii="Arial" w:eastAsiaTheme="majorEastAsia" w:hAnsi="Arial" w:cs="Arial"/>
          <w:sz w:val="24"/>
          <w:szCs w:val="24"/>
        </w:rPr>
        <w:t xml:space="preserve"> </w:t>
      </w:r>
    </w:p>
    <w:p w14:paraId="30F56774" w14:textId="77777777" w:rsidR="00F142D1" w:rsidRDefault="00F142D1">
      <w:pPr>
        <w:rPr>
          <w:rFonts w:eastAsiaTheme="minorEastAsia"/>
          <w:color w:val="4472C4" w:themeColor="accent1"/>
          <w:lang w:val="en-US"/>
        </w:rPr>
      </w:pPr>
    </w:p>
    <w:p w14:paraId="580B0429" w14:textId="77777777" w:rsidR="00375925" w:rsidRDefault="00375925">
      <w:pPr>
        <w:rPr>
          <w:rFonts w:eastAsiaTheme="minorEastAsia"/>
          <w:color w:val="4472C4" w:themeColor="accent1"/>
          <w:lang w:val="en-US"/>
        </w:rPr>
      </w:pPr>
    </w:p>
    <w:p w14:paraId="017E42FE" w14:textId="77777777" w:rsidR="00375925" w:rsidRDefault="00375925">
      <w:pPr>
        <w:rPr>
          <w:rFonts w:eastAsiaTheme="minorEastAsia"/>
          <w:color w:val="4472C4" w:themeColor="accent1"/>
          <w:lang w:val="en-US"/>
        </w:rPr>
      </w:pPr>
    </w:p>
    <w:p w14:paraId="3C7D7B98" w14:textId="77777777" w:rsidR="001B62F0" w:rsidRDefault="001B62F0">
      <w:pPr>
        <w:rPr>
          <w:rFonts w:eastAsiaTheme="minorEastAsia"/>
          <w:color w:val="4472C4" w:themeColor="accent1"/>
          <w:lang w:val="en-US"/>
        </w:rPr>
      </w:pPr>
    </w:p>
    <w:p w14:paraId="40A29137" w14:textId="77777777" w:rsidR="00E87706" w:rsidRDefault="00E87706">
      <w:pPr>
        <w:rPr>
          <w:rFonts w:ascii="Arial" w:hAnsi="Arial" w:cs="Arial"/>
          <w:sz w:val="24"/>
          <w:szCs w:val="24"/>
        </w:rPr>
      </w:pPr>
    </w:p>
    <w:p w14:paraId="45F6FEF0" w14:textId="77777777" w:rsidR="006633F1" w:rsidRDefault="006633F1">
      <w:pPr>
        <w:rPr>
          <w:rFonts w:ascii="Arial" w:hAnsi="Arial" w:cs="Arial"/>
          <w:sz w:val="24"/>
          <w:szCs w:val="24"/>
        </w:rPr>
      </w:pPr>
    </w:p>
    <w:p w14:paraId="0723439F" w14:textId="77777777" w:rsidR="006633F1" w:rsidRDefault="006633F1">
      <w:pPr>
        <w:rPr>
          <w:rFonts w:ascii="Arial" w:hAnsi="Arial" w:cs="Arial"/>
          <w:sz w:val="24"/>
          <w:szCs w:val="24"/>
        </w:rPr>
      </w:pPr>
    </w:p>
    <w:p w14:paraId="03D3789A" w14:textId="77777777" w:rsidR="006633F1" w:rsidRDefault="006633F1">
      <w:pPr>
        <w:rPr>
          <w:rFonts w:ascii="Arial" w:hAnsi="Arial" w:cs="Arial"/>
          <w:sz w:val="24"/>
          <w:szCs w:val="24"/>
        </w:rPr>
      </w:pPr>
    </w:p>
    <w:p w14:paraId="4972BE70" w14:textId="77777777" w:rsidR="0000580B" w:rsidRDefault="0000580B">
      <w:pPr>
        <w:rPr>
          <w:rFonts w:ascii="Arial" w:hAnsi="Arial" w:cs="Arial"/>
          <w:sz w:val="24"/>
          <w:szCs w:val="24"/>
        </w:rPr>
      </w:pPr>
    </w:p>
    <w:p w14:paraId="00E616D8" w14:textId="77777777" w:rsidR="0000580B" w:rsidRDefault="0000580B">
      <w:pPr>
        <w:rPr>
          <w:rFonts w:ascii="Arial" w:hAnsi="Arial" w:cs="Arial"/>
          <w:sz w:val="24"/>
          <w:szCs w:val="24"/>
        </w:rPr>
      </w:pPr>
    </w:p>
    <w:p w14:paraId="28FB5D14" w14:textId="77777777" w:rsidR="0000580B" w:rsidRDefault="0000580B">
      <w:pPr>
        <w:rPr>
          <w:rFonts w:ascii="Arial" w:hAnsi="Arial" w:cs="Arial"/>
          <w:sz w:val="24"/>
          <w:szCs w:val="24"/>
        </w:rPr>
      </w:pPr>
    </w:p>
    <w:p w14:paraId="6C7CB985" w14:textId="77777777" w:rsidR="0000580B" w:rsidRDefault="0000580B">
      <w:pPr>
        <w:rPr>
          <w:rFonts w:ascii="Arial" w:hAnsi="Arial" w:cs="Arial"/>
          <w:sz w:val="24"/>
          <w:szCs w:val="24"/>
        </w:rPr>
      </w:pPr>
    </w:p>
    <w:p w14:paraId="1FE839EE" w14:textId="77777777" w:rsidR="0000580B" w:rsidRDefault="0000580B">
      <w:pPr>
        <w:rPr>
          <w:rFonts w:ascii="Arial" w:hAnsi="Arial" w:cs="Arial"/>
          <w:sz w:val="24"/>
          <w:szCs w:val="24"/>
        </w:rPr>
      </w:pPr>
    </w:p>
    <w:p w14:paraId="31676270" w14:textId="77777777" w:rsidR="0000580B" w:rsidRDefault="0000580B">
      <w:pPr>
        <w:rPr>
          <w:rFonts w:ascii="Arial" w:hAnsi="Arial" w:cs="Arial"/>
          <w:sz w:val="24"/>
          <w:szCs w:val="24"/>
        </w:rPr>
      </w:pPr>
    </w:p>
    <w:p w14:paraId="12B3E40B" w14:textId="77777777" w:rsidR="0000580B" w:rsidRDefault="0000580B">
      <w:pPr>
        <w:rPr>
          <w:rFonts w:ascii="Arial" w:hAnsi="Arial" w:cs="Arial"/>
          <w:sz w:val="24"/>
          <w:szCs w:val="24"/>
        </w:rPr>
      </w:pPr>
    </w:p>
    <w:p w14:paraId="2AF7EE50" w14:textId="77777777" w:rsidR="0000580B" w:rsidRDefault="0000580B">
      <w:pPr>
        <w:rPr>
          <w:rFonts w:ascii="Arial" w:hAnsi="Arial" w:cs="Arial"/>
          <w:sz w:val="24"/>
          <w:szCs w:val="24"/>
        </w:rPr>
      </w:pPr>
    </w:p>
    <w:p w14:paraId="78CF9453" w14:textId="77777777" w:rsidR="0000580B" w:rsidRDefault="0000580B">
      <w:pPr>
        <w:rPr>
          <w:rFonts w:ascii="Arial" w:hAnsi="Arial" w:cs="Arial"/>
          <w:sz w:val="24"/>
          <w:szCs w:val="24"/>
        </w:rPr>
      </w:pPr>
    </w:p>
    <w:p w14:paraId="40378464" w14:textId="77777777" w:rsidR="0000580B" w:rsidRDefault="0000580B">
      <w:pPr>
        <w:rPr>
          <w:rFonts w:ascii="Arial" w:hAnsi="Arial" w:cs="Arial"/>
          <w:sz w:val="24"/>
          <w:szCs w:val="24"/>
        </w:rPr>
      </w:pPr>
    </w:p>
    <w:p w14:paraId="797D4B1C" w14:textId="77777777" w:rsidR="0000580B" w:rsidRDefault="0000580B">
      <w:pPr>
        <w:rPr>
          <w:rFonts w:ascii="Arial" w:hAnsi="Arial" w:cs="Arial"/>
          <w:sz w:val="24"/>
          <w:szCs w:val="24"/>
        </w:rPr>
      </w:pPr>
    </w:p>
    <w:p w14:paraId="557FAD51" w14:textId="77777777" w:rsidR="0000580B" w:rsidRDefault="0000580B">
      <w:pPr>
        <w:rPr>
          <w:rFonts w:ascii="Arial" w:hAnsi="Arial" w:cs="Arial"/>
          <w:sz w:val="24"/>
          <w:szCs w:val="24"/>
        </w:rPr>
      </w:pPr>
    </w:p>
    <w:p w14:paraId="1E54F007" w14:textId="77777777" w:rsidR="0000580B" w:rsidRDefault="0000580B">
      <w:pPr>
        <w:rPr>
          <w:rFonts w:ascii="Arial" w:hAnsi="Arial" w:cs="Arial"/>
          <w:sz w:val="24"/>
          <w:szCs w:val="24"/>
        </w:rPr>
      </w:pPr>
    </w:p>
    <w:p w14:paraId="0F58A266" w14:textId="77777777" w:rsidR="0000580B" w:rsidRDefault="0000580B">
      <w:pPr>
        <w:rPr>
          <w:rFonts w:ascii="Arial" w:hAnsi="Arial" w:cs="Arial"/>
          <w:sz w:val="24"/>
          <w:szCs w:val="24"/>
        </w:rPr>
      </w:pPr>
    </w:p>
    <w:p w14:paraId="7466A247" w14:textId="77777777" w:rsidR="0000580B" w:rsidRDefault="0000580B">
      <w:pPr>
        <w:rPr>
          <w:rFonts w:ascii="Arial" w:hAnsi="Arial" w:cs="Arial"/>
          <w:sz w:val="24"/>
          <w:szCs w:val="24"/>
        </w:rPr>
      </w:pPr>
    </w:p>
    <w:p w14:paraId="79000149" w14:textId="77777777" w:rsidR="0000580B" w:rsidRDefault="0000580B">
      <w:pPr>
        <w:rPr>
          <w:rFonts w:ascii="Arial" w:hAnsi="Arial" w:cs="Arial"/>
          <w:sz w:val="24"/>
          <w:szCs w:val="24"/>
        </w:rPr>
      </w:pPr>
    </w:p>
    <w:p w14:paraId="404FAE81" w14:textId="77777777" w:rsidR="0000580B" w:rsidRDefault="0000580B">
      <w:pPr>
        <w:rPr>
          <w:rFonts w:ascii="Arial" w:hAnsi="Arial" w:cs="Arial"/>
          <w:sz w:val="24"/>
          <w:szCs w:val="24"/>
        </w:rPr>
      </w:pPr>
    </w:p>
    <w:p w14:paraId="60FFBB92" w14:textId="77777777" w:rsidR="0000580B" w:rsidRDefault="0000580B">
      <w:pPr>
        <w:rPr>
          <w:rFonts w:ascii="Arial" w:hAnsi="Arial" w:cs="Arial"/>
          <w:sz w:val="24"/>
          <w:szCs w:val="24"/>
        </w:rPr>
      </w:pPr>
    </w:p>
    <w:p w14:paraId="19C24898" w14:textId="77777777" w:rsidR="0000580B" w:rsidRDefault="0000580B">
      <w:pPr>
        <w:rPr>
          <w:rFonts w:ascii="Arial" w:hAnsi="Arial" w:cs="Arial"/>
          <w:sz w:val="24"/>
          <w:szCs w:val="24"/>
        </w:rPr>
      </w:pPr>
    </w:p>
    <w:p w14:paraId="1CBC6E1F" w14:textId="77777777" w:rsidR="0000580B" w:rsidRDefault="0000580B">
      <w:pPr>
        <w:rPr>
          <w:rFonts w:ascii="Arial" w:hAnsi="Arial" w:cs="Arial"/>
          <w:sz w:val="24"/>
          <w:szCs w:val="24"/>
        </w:rPr>
      </w:pPr>
    </w:p>
    <w:p w14:paraId="45913918" w14:textId="77777777" w:rsidR="0000580B" w:rsidRDefault="0000580B">
      <w:pPr>
        <w:rPr>
          <w:rFonts w:ascii="Arial" w:hAnsi="Arial" w:cs="Arial"/>
          <w:sz w:val="24"/>
          <w:szCs w:val="24"/>
        </w:rPr>
      </w:pPr>
    </w:p>
    <w:p w14:paraId="4052F167" w14:textId="77777777" w:rsidR="0000580B" w:rsidRDefault="0000580B">
      <w:pPr>
        <w:rPr>
          <w:rFonts w:ascii="Arial" w:hAnsi="Arial" w:cs="Arial"/>
          <w:sz w:val="24"/>
          <w:szCs w:val="24"/>
        </w:rPr>
      </w:pPr>
    </w:p>
    <w:p w14:paraId="337EB0CE" w14:textId="77777777" w:rsidR="0000580B" w:rsidRDefault="0000580B">
      <w:pPr>
        <w:rPr>
          <w:rFonts w:ascii="Arial" w:hAnsi="Arial" w:cs="Arial"/>
          <w:sz w:val="24"/>
          <w:szCs w:val="24"/>
        </w:rPr>
      </w:pPr>
    </w:p>
    <w:p w14:paraId="3B98DF5A" w14:textId="77777777" w:rsidR="0000580B" w:rsidRDefault="0000580B">
      <w:pPr>
        <w:rPr>
          <w:rFonts w:ascii="Arial" w:hAnsi="Arial" w:cs="Arial"/>
          <w:sz w:val="24"/>
          <w:szCs w:val="24"/>
        </w:rPr>
      </w:pPr>
    </w:p>
    <w:p w14:paraId="62E7880C" w14:textId="77777777" w:rsidR="0000580B" w:rsidRDefault="0000580B">
      <w:pPr>
        <w:rPr>
          <w:rFonts w:ascii="Arial" w:hAnsi="Arial" w:cs="Arial"/>
          <w:sz w:val="24"/>
          <w:szCs w:val="24"/>
        </w:rPr>
      </w:pPr>
    </w:p>
    <w:p w14:paraId="7107EFBB" w14:textId="77777777" w:rsidR="006633F1" w:rsidRDefault="006633F1">
      <w:pPr>
        <w:rPr>
          <w:rFonts w:ascii="Arial" w:hAnsi="Arial" w:cs="Arial"/>
          <w:sz w:val="24"/>
          <w:szCs w:val="24"/>
        </w:rPr>
      </w:pPr>
    </w:p>
    <w:p w14:paraId="5114CB49" w14:textId="77777777" w:rsidR="006633F1" w:rsidRDefault="006633F1">
      <w:pPr>
        <w:rPr>
          <w:rFonts w:eastAsiaTheme="minorEastAsia"/>
          <w:color w:val="4472C4" w:themeColor="accent1"/>
          <w:lang w:val="en-US"/>
        </w:rPr>
      </w:pPr>
    </w:p>
    <w:p w14:paraId="0535D1E2" w14:textId="77777777" w:rsidR="00E87706" w:rsidRDefault="00E87706">
      <w:pPr>
        <w:rPr>
          <w:rFonts w:eastAsiaTheme="minorEastAsia"/>
          <w:color w:val="4472C4" w:themeColor="accent1"/>
          <w:lang w:val="en-US"/>
        </w:rPr>
      </w:pPr>
    </w:p>
    <w:p w14:paraId="1AAEAF43" w14:textId="77777777" w:rsidR="003D427B" w:rsidRDefault="003D427B">
      <w:pPr>
        <w:rPr>
          <w:rFonts w:eastAsiaTheme="minorEastAsia"/>
          <w:color w:val="4472C4" w:themeColor="accent1"/>
          <w:lang w:val="en-US"/>
        </w:rPr>
      </w:pPr>
    </w:p>
    <w:p w14:paraId="43C431BE" w14:textId="0EAEDEF8" w:rsidR="000C3C24" w:rsidRPr="00044EAA" w:rsidRDefault="000C3C24" w:rsidP="00044EAA">
      <w:pPr>
        <w:pStyle w:val="Heading1"/>
        <w:jc w:val="center"/>
        <w:rPr>
          <w:rFonts w:ascii="Arial" w:hAnsi="Arial" w:cs="Arial"/>
          <w:b/>
          <w:bCs/>
          <w:color w:val="4472C4" w:themeColor="accent1"/>
          <w:sz w:val="96"/>
          <w:szCs w:val="96"/>
        </w:rPr>
      </w:pPr>
      <w:bookmarkStart w:id="4" w:name="_Toc355467807"/>
      <w:bookmarkStart w:id="5" w:name="_Toc355468354"/>
      <w:r w:rsidRPr="00044EAA">
        <w:rPr>
          <w:rFonts w:ascii="Arial" w:hAnsi="Arial" w:cs="Arial"/>
          <w:b/>
          <w:bCs/>
          <w:color w:val="4472C4" w:themeColor="accent1"/>
          <w:sz w:val="96"/>
          <w:szCs w:val="96"/>
        </w:rPr>
        <w:t>Chapter Two</w:t>
      </w:r>
      <w:bookmarkStart w:id="6" w:name="_Toc355467808"/>
      <w:bookmarkStart w:id="7" w:name="_Toc355468355"/>
      <w:bookmarkEnd w:id="4"/>
      <w:bookmarkEnd w:id="5"/>
      <w:r w:rsidRPr="00044EAA">
        <w:rPr>
          <w:rFonts w:ascii="Arial" w:hAnsi="Arial" w:cs="Arial"/>
          <w:b/>
          <w:bCs/>
          <w:color w:val="4472C4" w:themeColor="accent1"/>
          <w:sz w:val="96"/>
          <w:szCs w:val="96"/>
        </w:rPr>
        <w:t xml:space="preserve"> Literature</w:t>
      </w:r>
      <w:bookmarkEnd w:id="6"/>
      <w:bookmarkEnd w:id="7"/>
      <w:r w:rsidR="00044EAA" w:rsidRPr="00044EAA">
        <w:rPr>
          <w:rFonts w:ascii="Arial" w:hAnsi="Arial" w:cs="Arial"/>
          <w:b/>
          <w:bCs/>
          <w:color w:val="4472C4" w:themeColor="accent1"/>
          <w:sz w:val="96"/>
          <w:szCs w:val="96"/>
        </w:rPr>
        <w:t xml:space="preserve"> Review</w:t>
      </w:r>
    </w:p>
    <w:p w14:paraId="7D8B6AC0" w14:textId="77777777" w:rsidR="00E87706" w:rsidRDefault="00E87706">
      <w:pPr>
        <w:rPr>
          <w:rFonts w:eastAsiaTheme="minorEastAsia"/>
          <w:color w:val="4472C4" w:themeColor="accent1"/>
          <w:lang w:val="en-US"/>
        </w:rPr>
      </w:pPr>
    </w:p>
    <w:p w14:paraId="437C4024" w14:textId="77777777" w:rsidR="00E87706" w:rsidRDefault="00E87706">
      <w:pPr>
        <w:rPr>
          <w:rFonts w:eastAsiaTheme="minorEastAsia"/>
          <w:color w:val="4472C4" w:themeColor="accent1"/>
          <w:lang w:val="en-US"/>
        </w:rPr>
      </w:pPr>
    </w:p>
    <w:p w14:paraId="1F795C09" w14:textId="77777777" w:rsidR="00E87706" w:rsidRDefault="00E87706">
      <w:pPr>
        <w:rPr>
          <w:rFonts w:eastAsiaTheme="minorEastAsia"/>
          <w:color w:val="4472C4" w:themeColor="accent1"/>
          <w:lang w:val="en-US"/>
        </w:rPr>
      </w:pPr>
    </w:p>
    <w:p w14:paraId="79635BFE" w14:textId="77777777" w:rsidR="00E87706" w:rsidRDefault="00E87706">
      <w:pPr>
        <w:rPr>
          <w:rFonts w:eastAsiaTheme="minorEastAsia"/>
          <w:color w:val="4472C4" w:themeColor="accent1"/>
          <w:lang w:val="en-US"/>
        </w:rPr>
      </w:pPr>
    </w:p>
    <w:p w14:paraId="200973F6" w14:textId="77777777" w:rsidR="00E87706" w:rsidRDefault="00E87706">
      <w:pPr>
        <w:rPr>
          <w:rFonts w:eastAsiaTheme="minorEastAsia"/>
          <w:color w:val="4472C4" w:themeColor="accent1"/>
          <w:lang w:val="en-US"/>
        </w:rPr>
      </w:pPr>
    </w:p>
    <w:p w14:paraId="4A0E1B08" w14:textId="77777777" w:rsidR="00E87706" w:rsidRDefault="00E87706">
      <w:pPr>
        <w:rPr>
          <w:rFonts w:eastAsiaTheme="minorEastAsia"/>
          <w:color w:val="4472C4" w:themeColor="accent1"/>
          <w:lang w:val="en-US"/>
        </w:rPr>
      </w:pPr>
    </w:p>
    <w:p w14:paraId="39363E40" w14:textId="77777777" w:rsidR="00E87706" w:rsidRDefault="00E87706">
      <w:pPr>
        <w:rPr>
          <w:rFonts w:eastAsiaTheme="minorEastAsia"/>
          <w:color w:val="4472C4" w:themeColor="accent1"/>
          <w:lang w:val="en-US"/>
        </w:rPr>
      </w:pPr>
    </w:p>
    <w:p w14:paraId="0D7F2E0E" w14:textId="77777777" w:rsidR="00E87706" w:rsidRDefault="00E87706">
      <w:pPr>
        <w:rPr>
          <w:rFonts w:eastAsiaTheme="minorEastAsia"/>
          <w:color w:val="4472C4" w:themeColor="accent1"/>
          <w:lang w:val="en-US"/>
        </w:rPr>
      </w:pPr>
    </w:p>
    <w:p w14:paraId="377B2909" w14:textId="77777777" w:rsidR="00883ADB" w:rsidRDefault="00883ADB">
      <w:pPr>
        <w:rPr>
          <w:rFonts w:eastAsiaTheme="minorEastAsia"/>
          <w:color w:val="4472C4" w:themeColor="accent1"/>
          <w:lang w:val="en-US"/>
        </w:rPr>
      </w:pPr>
    </w:p>
    <w:p w14:paraId="1CE9712F" w14:textId="77777777" w:rsidR="00883ADB" w:rsidRDefault="00883ADB">
      <w:pPr>
        <w:rPr>
          <w:rFonts w:eastAsiaTheme="minorEastAsia"/>
          <w:color w:val="4472C4" w:themeColor="accent1"/>
          <w:lang w:val="en-US"/>
        </w:rPr>
      </w:pPr>
    </w:p>
    <w:p w14:paraId="3E51E2B1" w14:textId="77777777" w:rsidR="00883ADB" w:rsidRDefault="00883ADB">
      <w:pPr>
        <w:rPr>
          <w:rFonts w:eastAsiaTheme="minorEastAsia"/>
          <w:color w:val="4472C4" w:themeColor="accent1"/>
          <w:lang w:val="en-US"/>
        </w:rPr>
      </w:pPr>
    </w:p>
    <w:p w14:paraId="4F7FB75D" w14:textId="77777777" w:rsidR="00883ADB" w:rsidRDefault="00883ADB">
      <w:pPr>
        <w:rPr>
          <w:rFonts w:eastAsiaTheme="minorEastAsia"/>
          <w:color w:val="4472C4" w:themeColor="accent1"/>
          <w:lang w:val="en-US"/>
        </w:rPr>
      </w:pPr>
    </w:p>
    <w:p w14:paraId="2CD25764" w14:textId="77777777" w:rsidR="00883ADB" w:rsidRDefault="00883ADB">
      <w:pPr>
        <w:rPr>
          <w:rFonts w:eastAsiaTheme="minorEastAsia"/>
          <w:color w:val="4472C4" w:themeColor="accent1"/>
          <w:lang w:val="en-US"/>
        </w:rPr>
      </w:pPr>
    </w:p>
    <w:p w14:paraId="7A60CFC6" w14:textId="77777777" w:rsidR="00883ADB" w:rsidRDefault="00883ADB">
      <w:pPr>
        <w:rPr>
          <w:rFonts w:eastAsiaTheme="minorEastAsia"/>
          <w:color w:val="4472C4" w:themeColor="accent1"/>
          <w:lang w:val="en-US"/>
        </w:rPr>
      </w:pPr>
    </w:p>
    <w:p w14:paraId="6DBFA333" w14:textId="77777777" w:rsidR="00883ADB" w:rsidRDefault="00883ADB">
      <w:pPr>
        <w:rPr>
          <w:rFonts w:eastAsiaTheme="minorEastAsia"/>
          <w:color w:val="4472C4" w:themeColor="accent1"/>
          <w:lang w:val="en-US"/>
        </w:rPr>
      </w:pPr>
    </w:p>
    <w:p w14:paraId="54FCE24C" w14:textId="35E44EB8" w:rsidR="00802C86" w:rsidRPr="004B4587" w:rsidRDefault="008764C2">
      <w:pPr>
        <w:rPr>
          <w:rFonts w:ascii="Arial" w:eastAsiaTheme="minorEastAsia" w:hAnsi="Arial" w:cs="Arial"/>
          <w:b/>
          <w:bCs/>
          <w:color w:val="0070C0"/>
          <w:sz w:val="24"/>
          <w:szCs w:val="24"/>
          <w:lang w:val="en-US"/>
        </w:rPr>
      </w:pPr>
      <w:r>
        <w:rPr>
          <w:rFonts w:ascii="Arial" w:eastAsiaTheme="minorEastAsia" w:hAnsi="Arial" w:cs="Arial"/>
          <w:b/>
          <w:bCs/>
          <w:color w:val="0070C0"/>
          <w:sz w:val="24"/>
          <w:szCs w:val="24"/>
          <w:lang w:val="en-US"/>
        </w:rPr>
        <w:t>2.1 Introduction</w:t>
      </w:r>
    </w:p>
    <w:p w14:paraId="10976F63" w14:textId="1C98E955" w:rsidR="00802C86" w:rsidRDefault="00802C86">
      <w:pPr>
        <w:rPr>
          <w:rFonts w:ascii="Arial" w:eastAsiaTheme="minorEastAsia" w:hAnsi="Arial" w:cs="Arial"/>
          <w:b/>
          <w:bCs/>
          <w:color w:val="4472C4" w:themeColor="accent1"/>
          <w:sz w:val="24"/>
          <w:szCs w:val="24"/>
          <w:lang w:val="en-US"/>
        </w:rPr>
      </w:pPr>
    </w:p>
    <w:p w14:paraId="0B395CBD" w14:textId="77777777" w:rsidR="00E35230" w:rsidRDefault="00E35230" w:rsidP="00E35230">
      <w:pPr>
        <w:spacing w:line="480" w:lineRule="auto"/>
        <w:rPr>
          <w:rFonts w:ascii="Arial" w:hAnsi="Arial" w:cs="Arial"/>
          <w:sz w:val="24"/>
          <w:szCs w:val="24"/>
        </w:rPr>
      </w:pPr>
      <w:r w:rsidRPr="45AE46E0">
        <w:rPr>
          <w:rFonts w:ascii="Arial" w:hAnsi="Arial" w:cs="Arial"/>
          <w:sz w:val="24"/>
          <w:szCs w:val="24"/>
        </w:rPr>
        <w:t xml:space="preserve">The purpose of this chapter is to critically analyse available literature relating to the effectiveness of Integrated Offender Management (IOM). This literature review will scrutinise textbooks, academic journals, government publications, research papers but will not be limited to only these sources of literature. </w:t>
      </w:r>
    </w:p>
    <w:p w14:paraId="32A76ACB" w14:textId="35747C66" w:rsidR="00E35230" w:rsidRDefault="00E35230" w:rsidP="00E35230">
      <w:pPr>
        <w:spacing w:line="480" w:lineRule="auto"/>
        <w:rPr>
          <w:rFonts w:ascii="Arial" w:hAnsi="Arial" w:cs="Arial"/>
          <w:sz w:val="24"/>
          <w:szCs w:val="24"/>
        </w:rPr>
      </w:pPr>
      <w:r w:rsidRPr="45AE46E0">
        <w:rPr>
          <w:rFonts w:ascii="Arial" w:hAnsi="Arial" w:cs="Arial"/>
          <w:sz w:val="24"/>
          <w:szCs w:val="24"/>
        </w:rPr>
        <w:t xml:space="preserve"> A key component to this literature review is to evaluate and understand the impact that IOM has on offenders who are selected onto the IOM schemes. Hadfield et al (2020) argue that to understand it’s overall effectiveness, ongoing support is required for IOM to really develop and progress.  There has</w:t>
      </w:r>
      <w:r>
        <w:rPr>
          <w:rFonts w:ascii="Arial" w:hAnsi="Arial" w:cs="Arial"/>
          <w:sz w:val="24"/>
          <w:szCs w:val="24"/>
        </w:rPr>
        <w:t xml:space="preserve"> been minimal research concerning</w:t>
      </w:r>
      <w:r w:rsidRPr="45AE46E0">
        <w:rPr>
          <w:rFonts w:ascii="Arial" w:hAnsi="Arial" w:cs="Arial"/>
          <w:sz w:val="24"/>
          <w:szCs w:val="24"/>
        </w:rPr>
        <w:t xml:space="preserve"> IOM in Dyfed-Powys since the introduction of the Neighbourhood Crime Integrated Offender Management Strategy (NCIOMS) in July 2021. The researcher is cognisant that previous national research has proved difficult to confirm whether IOM has achieved what it sets out to achieve nationally.  This is due to so many UK force areas historically operating IOM schemes</w:t>
      </w:r>
      <w:r>
        <w:rPr>
          <w:rFonts w:ascii="Arial" w:hAnsi="Arial" w:cs="Arial"/>
          <w:sz w:val="24"/>
          <w:szCs w:val="24"/>
        </w:rPr>
        <w:t xml:space="preserve"> </w:t>
      </w:r>
      <w:r w:rsidRPr="45AE46E0">
        <w:rPr>
          <w:rFonts w:ascii="Arial" w:hAnsi="Arial" w:cs="Arial"/>
          <w:sz w:val="24"/>
          <w:szCs w:val="24"/>
        </w:rPr>
        <w:t xml:space="preserve">differently. For this reason, it has proved impossible to measure a benchmark for success.  It could be suggested that now all UK forces are operating to the same model, effectiveness of IOM can be measured.  </w:t>
      </w:r>
      <w:r>
        <w:rPr>
          <w:rFonts w:ascii="Arial" w:hAnsi="Arial" w:cs="Arial"/>
          <w:sz w:val="24"/>
          <w:szCs w:val="24"/>
        </w:rPr>
        <w:t>This</w:t>
      </w:r>
      <w:r w:rsidRPr="45AE46E0">
        <w:rPr>
          <w:rFonts w:ascii="Arial" w:hAnsi="Arial" w:cs="Arial"/>
          <w:sz w:val="24"/>
          <w:szCs w:val="24"/>
        </w:rPr>
        <w:t xml:space="preserve"> government’s focus and priority is neighbourhood crime (FIXED cohort</w:t>
      </w:r>
      <w:r w:rsidR="004E3A1C" w:rsidRPr="45AE46E0">
        <w:rPr>
          <w:rFonts w:ascii="Arial" w:hAnsi="Arial" w:cs="Arial"/>
          <w:sz w:val="24"/>
          <w:szCs w:val="24"/>
        </w:rPr>
        <w:t>),</w:t>
      </w:r>
      <w:r w:rsidRPr="45AE46E0">
        <w:rPr>
          <w:rFonts w:ascii="Arial" w:hAnsi="Arial" w:cs="Arial"/>
          <w:sz w:val="24"/>
          <w:szCs w:val="24"/>
        </w:rPr>
        <w:t xml:space="preserve"> and each force area will have varying crime demands</w:t>
      </w:r>
      <w:r>
        <w:rPr>
          <w:rFonts w:ascii="Arial" w:hAnsi="Arial" w:cs="Arial"/>
          <w:sz w:val="24"/>
          <w:szCs w:val="24"/>
        </w:rPr>
        <w:t xml:space="preserve"> that may </w:t>
      </w:r>
      <w:r w:rsidRPr="45AE46E0">
        <w:rPr>
          <w:rFonts w:ascii="Arial" w:hAnsi="Arial" w:cs="Arial"/>
          <w:sz w:val="24"/>
          <w:szCs w:val="24"/>
        </w:rPr>
        <w:t>not replicate the priority shared by government.  Due to national approach being relatively new and perhaps too standardised, there is a lack of evidence to</w:t>
      </w:r>
      <w:r>
        <w:rPr>
          <w:rFonts w:ascii="Arial" w:hAnsi="Arial" w:cs="Arial"/>
          <w:sz w:val="24"/>
          <w:szCs w:val="24"/>
        </w:rPr>
        <w:t xml:space="preserve"> confirm</w:t>
      </w:r>
      <w:r w:rsidRPr="45AE46E0">
        <w:rPr>
          <w:rFonts w:ascii="Arial" w:hAnsi="Arial" w:cs="Arial"/>
          <w:sz w:val="24"/>
          <w:szCs w:val="24"/>
        </w:rPr>
        <w:t xml:space="preserve"> effe</w:t>
      </w:r>
      <w:r>
        <w:rPr>
          <w:rFonts w:ascii="Arial" w:hAnsi="Arial" w:cs="Arial"/>
          <w:sz w:val="24"/>
          <w:szCs w:val="24"/>
        </w:rPr>
        <w:t xml:space="preserve">ctiveness. </w:t>
      </w:r>
      <w:r w:rsidRPr="45AE46E0">
        <w:rPr>
          <w:rFonts w:ascii="Arial" w:hAnsi="Arial" w:cs="Arial"/>
          <w:sz w:val="24"/>
          <w:szCs w:val="24"/>
        </w:rPr>
        <w:t>The Neighbourhood Crime Strategy stipulate</w:t>
      </w:r>
      <w:r>
        <w:rPr>
          <w:rFonts w:ascii="Arial" w:hAnsi="Arial" w:cs="Arial"/>
          <w:sz w:val="24"/>
          <w:szCs w:val="24"/>
        </w:rPr>
        <w:t>s</w:t>
      </w:r>
      <w:r w:rsidRPr="45AE46E0">
        <w:rPr>
          <w:rFonts w:ascii="Arial" w:hAnsi="Arial" w:cs="Arial"/>
          <w:sz w:val="24"/>
          <w:szCs w:val="24"/>
        </w:rPr>
        <w:t xml:space="preserve"> once the neighbourhood crime focus is well established and implemented, a national impact evaluation will be carried out</w:t>
      </w:r>
      <w:r>
        <w:rPr>
          <w:rFonts w:ascii="Arial" w:hAnsi="Arial" w:cs="Arial"/>
          <w:sz w:val="24"/>
          <w:szCs w:val="24"/>
        </w:rPr>
        <w:t>.</w:t>
      </w:r>
    </w:p>
    <w:p w14:paraId="5BB8C70F" w14:textId="06D124D7" w:rsidR="00E35230" w:rsidRDefault="00E35230" w:rsidP="00E35230">
      <w:pPr>
        <w:spacing w:line="480" w:lineRule="auto"/>
        <w:rPr>
          <w:rFonts w:ascii="Arial" w:hAnsi="Arial" w:cs="Arial"/>
          <w:sz w:val="24"/>
          <w:szCs w:val="24"/>
        </w:rPr>
      </w:pPr>
      <w:r>
        <w:rPr>
          <w:rFonts w:ascii="Arial" w:hAnsi="Arial" w:cs="Arial"/>
          <w:sz w:val="24"/>
          <w:szCs w:val="24"/>
        </w:rPr>
        <w:lastRenderedPageBreak/>
        <w:t xml:space="preserve"> A first assessment of the NCIOMS will likely be measuring offender recidivism for those who commit neighbourhood crime.  The remaining cohorts (fixed and flex) are locally driven. This allows each force freedom to align their cohorts to address their high priority crime areas. With such variance</w:t>
      </w:r>
      <w:r w:rsidR="009F2480">
        <w:rPr>
          <w:rFonts w:ascii="Arial" w:hAnsi="Arial" w:cs="Arial"/>
          <w:sz w:val="24"/>
          <w:szCs w:val="24"/>
        </w:rPr>
        <w:t>,</w:t>
      </w:r>
      <w:r>
        <w:rPr>
          <w:rFonts w:ascii="Arial" w:hAnsi="Arial" w:cs="Arial"/>
          <w:sz w:val="24"/>
          <w:szCs w:val="24"/>
        </w:rPr>
        <w:t xml:space="preserve"> it could be argued that even under the new strategy, it will be difficult to measure the true success as a nation when it comes to Integrated Offender Management as guidance permits flexibility to tailor other cohorts to meet local crime concerns. </w:t>
      </w:r>
    </w:p>
    <w:p w14:paraId="5AB97811"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   A decision was made by government to adopt a new approach to IOM due to IOM having ‘lost its way’ following the HMIP and HMICFRS joint thematic inspection in 2020. This new strategy states that it will be provided with tools to come down with full force on those responsible but encourages rehabilitation and support for offenders to overcome their complex problems. The new scheme, puts neighbourhood crime as a focus to ensure swifter action and more effective interventions that address need, resulting in safer communities (HM Government, 2020).  </w:t>
      </w:r>
    </w:p>
    <w:p w14:paraId="6E42201C"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Although, this study will focus primarily on the effectiveness of IOM from a Dyfed-Powys perspective, recommendations and considerations will be made by the researcher, for consideration locally and nationally.  </w:t>
      </w:r>
    </w:p>
    <w:p w14:paraId="79D6B693" w14:textId="77777777" w:rsidR="00E35230" w:rsidRDefault="00E35230" w:rsidP="00E35230">
      <w:pPr>
        <w:spacing w:line="480" w:lineRule="auto"/>
        <w:rPr>
          <w:rFonts w:ascii="Arial" w:hAnsi="Arial" w:cs="Arial"/>
          <w:sz w:val="24"/>
          <w:szCs w:val="24"/>
        </w:rPr>
      </w:pPr>
      <w:r w:rsidRPr="45AE46E0">
        <w:rPr>
          <w:rFonts w:ascii="Arial" w:hAnsi="Arial" w:cs="Arial"/>
          <w:sz w:val="24"/>
          <w:szCs w:val="24"/>
        </w:rPr>
        <w:t>Due to offender management literature being quite vast, this review has been set into distinct themes</w:t>
      </w:r>
      <w:r>
        <w:rPr>
          <w:rFonts w:ascii="Arial" w:hAnsi="Arial" w:cs="Arial"/>
          <w:sz w:val="24"/>
          <w:szCs w:val="24"/>
        </w:rPr>
        <w:t xml:space="preserve">, </w:t>
      </w:r>
      <w:r w:rsidRPr="45AE46E0">
        <w:rPr>
          <w:rFonts w:ascii="Arial" w:hAnsi="Arial" w:cs="Arial"/>
          <w:sz w:val="24"/>
          <w:szCs w:val="24"/>
        </w:rPr>
        <w:t>compliment</w:t>
      </w:r>
      <w:r>
        <w:rPr>
          <w:rFonts w:ascii="Arial" w:hAnsi="Arial" w:cs="Arial"/>
          <w:sz w:val="24"/>
          <w:szCs w:val="24"/>
        </w:rPr>
        <w:t>ing</w:t>
      </w:r>
      <w:r w:rsidRPr="45AE46E0">
        <w:rPr>
          <w:rFonts w:ascii="Arial" w:hAnsi="Arial" w:cs="Arial"/>
          <w:sz w:val="24"/>
          <w:szCs w:val="24"/>
        </w:rPr>
        <w:t xml:space="preserve"> the research </w:t>
      </w:r>
      <w:r>
        <w:rPr>
          <w:rFonts w:ascii="Arial" w:hAnsi="Arial" w:cs="Arial"/>
          <w:sz w:val="24"/>
          <w:szCs w:val="24"/>
        </w:rPr>
        <w:t>objectives:</w:t>
      </w:r>
    </w:p>
    <w:p w14:paraId="3D270E87" w14:textId="582E86FB" w:rsidR="00E35230" w:rsidRDefault="00E35230" w:rsidP="00E35230">
      <w:pPr>
        <w:spacing w:line="480" w:lineRule="auto"/>
        <w:rPr>
          <w:rFonts w:ascii="Arial" w:hAnsi="Arial" w:cs="Arial"/>
          <w:sz w:val="24"/>
          <w:szCs w:val="24"/>
        </w:rPr>
      </w:pPr>
      <w:r w:rsidRPr="003A085B">
        <w:rPr>
          <w:rFonts w:ascii="Arial" w:hAnsi="Arial" w:cs="Arial"/>
          <w:sz w:val="24"/>
          <w:szCs w:val="24"/>
        </w:rPr>
        <w:t xml:space="preserve">1. </w:t>
      </w:r>
      <w:r>
        <w:rPr>
          <w:rFonts w:ascii="Arial" w:hAnsi="Arial" w:cs="Arial"/>
          <w:sz w:val="24"/>
          <w:szCs w:val="24"/>
        </w:rPr>
        <w:t>Understanding</w:t>
      </w:r>
      <w:r w:rsidRPr="003A085B">
        <w:rPr>
          <w:rFonts w:ascii="Arial" w:hAnsi="Arial" w:cs="Arial"/>
          <w:sz w:val="24"/>
          <w:szCs w:val="24"/>
        </w:rPr>
        <w:t xml:space="preserve"> of </w:t>
      </w:r>
      <w:r w:rsidR="004E3A1C" w:rsidRPr="003A085B">
        <w:rPr>
          <w:rFonts w:ascii="Arial" w:hAnsi="Arial" w:cs="Arial"/>
          <w:sz w:val="24"/>
          <w:szCs w:val="24"/>
        </w:rPr>
        <w:t>IOM.</w:t>
      </w:r>
    </w:p>
    <w:p w14:paraId="1E6524E4" w14:textId="77777777" w:rsidR="00E35230" w:rsidRDefault="00E35230" w:rsidP="00E35230">
      <w:pPr>
        <w:spacing w:line="480" w:lineRule="auto"/>
        <w:rPr>
          <w:rFonts w:ascii="Arial" w:hAnsi="Arial" w:cs="Arial"/>
          <w:sz w:val="24"/>
          <w:szCs w:val="24"/>
        </w:rPr>
      </w:pPr>
      <w:r w:rsidRPr="003A085B">
        <w:rPr>
          <w:rFonts w:ascii="Arial" w:hAnsi="Arial" w:cs="Arial"/>
          <w:sz w:val="24"/>
          <w:szCs w:val="24"/>
        </w:rPr>
        <w:t xml:space="preserve">2. </w:t>
      </w:r>
      <w:r>
        <w:rPr>
          <w:rFonts w:ascii="Arial" w:hAnsi="Arial" w:cs="Arial"/>
          <w:sz w:val="24"/>
          <w:szCs w:val="24"/>
        </w:rPr>
        <w:t>Management of risk in IOM</w:t>
      </w:r>
      <w:r w:rsidRPr="003A085B">
        <w:rPr>
          <w:rFonts w:ascii="Arial" w:hAnsi="Arial" w:cs="Arial"/>
          <w:sz w:val="24"/>
          <w:szCs w:val="24"/>
        </w:rPr>
        <w:t xml:space="preserve"> </w:t>
      </w:r>
    </w:p>
    <w:p w14:paraId="2944FC1F" w14:textId="0B67F300" w:rsidR="00E35230" w:rsidRDefault="00E35230" w:rsidP="00E35230">
      <w:pPr>
        <w:spacing w:line="480" w:lineRule="auto"/>
        <w:rPr>
          <w:rFonts w:ascii="Arial" w:hAnsi="Arial" w:cs="Arial"/>
          <w:sz w:val="24"/>
          <w:szCs w:val="24"/>
        </w:rPr>
      </w:pPr>
      <w:r w:rsidRPr="003A085B">
        <w:rPr>
          <w:rFonts w:ascii="Arial" w:hAnsi="Arial" w:cs="Arial"/>
          <w:sz w:val="24"/>
          <w:szCs w:val="24"/>
        </w:rPr>
        <w:t xml:space="preserve">3. </w:t>
      </w:r>
      <w:r>
        <w:rPr>
          <w:rFonts w:ascii="Arial" w:hAnsi="Arial" w:cs="Arial"/>
          <w:sz w:val="24"/>
          <w:szCs w:val="24"/>
        </w:rPr>
        <w:t>M</w:t>
      </w:r>
      <w:r w:rsidRPr="003A085B">
        <w:rPr>
          <w:rFonts w:ascii="Arial" w:hAnsi="Arial" w:cs="Arial"/>
          <w:sz w:val="24"/>
          <w:szCs w:val="24"/>
        </w:rPr>
        <w:t xml:space="preserve">ulti-agency working </w:t>
      </w:r>
      <w:r>
        <w:rPr>
          <w:rFonts w:ascii="Arial" w:hAnsi="Arial" w:cs="Arial"/>
          <w:sz w:val="24"/>
          <w:szCs w:val="24"/>
        </w:rPr>
        <w:t xml:space="preserve">&amp; </w:t>
      </w:r>
      <w:r w:rsidRPr="003A085B">
        <w:rPr>
          <w:rFonts w:ascii="Arial" w:hAnsi="Arial" w:cs="Arial"/>
          <w:sz w:val="24"/>
          <w:szCs w:val="24"/>
        </w:rPr>
        <w:t>3</w:t>
      </w:r>
      <w:r w:rsidRPr="003A085B">
        <w:rPr>
          <w:rFonts w:ascii="Arial" w:hAnsi="Arial" w:cs="Arial"/>
          <w:sz w:val="24"/>
          <w:szCs w:val="24"/>
          <w:vertAlign w:val="superscript"/>
        </w:rPr>
        <w:t>rd</w:t>
      </w:r>
      <w:r w:rsidRPr="003A085B">
        <w:rPr>
          <w:rFonts w:ascii="Arial" w:hAnsi="Arial" w:cs="Arial"/>
          <w:sz w:val="24"/>
          <w:szCs w:val="24"/>
        </w:rPr>
        <w:t xml:space="preserve"> secto</w:t>
      </w:r>
      <w:r>
        <w:rPr>
          <w:rFonts w:ascii="Arial" w:hAnsi="Arial" w:cs="Arial"/>
          <w:sz w:val="24"/>
          <w:szCs w:val="24"/>
        </w:rPr>
        <w:t>r</w:t>
      </w:r>
      <w:r w:rsidRPr="003A085B">
        <w:rPr>
          <w:rFonts w:ascii="Arial" w:hAnsi="Arial" w:cs="Arial"/>
          <w:sz w:val="24"/>
          <w:szCs w:val="24"/>
        </w:rPr>
        <w:t xml:space="preserve"> support</w:t>
      </w:r>
      <w:r>
        <w:rPr>
          <w:rFonts w:ascii="Arial" w:hAnsi="Arial" w:cs="Arial"/>
          <w:sz w:val="24"/>
          <w:szCs w:val="24"/>
        </w:rPr>
        <w:t xml:space="preserve"> in</w:t>
      </w:r>
      <w:r w:rsidRPr="003A085B">
        <w:rPr>
          <w:rFonts w:ascii="Arial" w:hAnsi="Arial" w:cs="Arial"/>
          <w:sz w:val="24"/>
          <w:szCs w:val="24"/>
        </w:rPr>
        <w:t xml:space="preserve"> </w:t>
      </w:r>
      <w:r w:rsidR="004E3A1C" w:rsidRPr="003A085B">
        <w:rPr>
          <w:rFonts w:ascii="Arial" w:hAnsi="Arial" w:cs="Arial"/>
          <w:sz w:val="24"/>
          <w:szCs w:val="24"/>
        </w:rPr>
        <w:t>IOM.</w:t>
      </w:r>
    </w:p>
    <w:p w14:paraId="5688FB11" w14:textId="77777777" w:rsidR="00E35230" w:rsidRDefault="00E35230" w:rsidP="00E35230">
      <w:pPr>
        <w:spacing w:line="480" w:lineRule="auto"/>
        <w:rPr>
          <w:rFonts w:ascii="Arial" w:hAnsi="Arial" w:cs="Arial"/>
          <w:sz w:val="24"/>
          <w:szCs w:val="24"/>
        </w:rPr>
      </w:pPr>
      <w:r w:rsidRPr="003A085B">
        <w:rPr>
          <w:rFonts w:ascii="Arial" w:hAnsi="Arial" w:cs="Arial"/>
          <w:sz w:val="24"/>
          <w:szCs w:val="24"/>
        </w:rPr>
        <w:lastRenderedPageBreak/>
        <w:t xml:space="preserve"> </w:t>
      </w:r>
      <w:r>
        <w:rPr>
          <w:rFonts w:ascii="Arial" w:hAnsi="Arial" w:cs="Arial"/>
          <w:sz w:val="24"/>
          <w:szCs w:val="24"/>
        </w:rPr>
        <w:t>4</w:t>
      </w:r>
      <w:r w:rsidRPr="003A085B">
        <w:rPr>
          <w:rFonts w:ascii="Arial" w:hAnsi="Arial" w:cs="Arial"/>
          <w:sz w:val="24"/>
          <w:szCs w:val="24"/>
        </w:rPr>
        <w:t xml:space="preserve">. Desistance </w:t>
      </w:r>
      <w:r>
        <w:rPr>
          <w:rFonts w:ascii="Arial" w:hAnsi="Arial" w:cs="Arial"/>
          <w:sz w:val="24"/>
          <w:szCs w:val="24"/>
        </w:rPr>
        <w:t xml:space="preserve">levels with </w:t>
      </w:r>
      <w:r w:rsidRPr="003A085B">
        <w:rPr>
          <w:rFonts w:ascii="Arial" w:hAnsi="Arial" w:cs="Arial"/>
          <w:sz w:val="24"/>
          <w:szCs w:val="24"/>
        </w:rPr>
        <w:t>IOM</w:t>
      </w:r>
      <w:r>
        <w:rPr>
          <w:rFonts w:ascii="Arial" w:hAnsi="Arial" w:cs="Arial"/>
          <w:sz w:val="24"/>
          <w:szCs w:val="24"/>
        </w:rPr>
        <w:t xml:space="preserve"> nominals</w:t>
      </w:r>
      <w:r w:rsidRPr="003A085B">
        <w:rPr>
          <w:rFonts w:ascii="Arial" w:hAnsi="Arial" w:cs="Arial"/>
          <w:sz w:val="24"/>
          <w:szCs w:val="24"/>
        </w:rPr>
        <w:t xml:space="preserve"> and </w:t>
      </w:r>
      <w:r>
        <w:rPr>
          <w:rFonts w:ascii="Arial" w:hAnsi="Arial" w:cs="Arial"/>
          <w:sz w:val="24"/>
          <w:szCs w:val="24"/>
        </w:rPr>
        <w:t xml:space="preserve">the impact of the </w:t>
      </w:r>
      <w:r w:rsidRPr="003A085B">
        <w:rPr>
          <w:rFonts w:ascii="Arial" w:hAnsi="Arial" w:cs="Arial"/>
          <w:sz w:val="24"/>
          <w:szCs w:val="24"/>
        </w:rPr>
        <w:t>use of interventions</w:t>
      </w:r>
    </w:p>
    <w:p w14:paraId="1029F1B0" w14:textId="004C7CCB" w:rsidR="00E35230" w:rsidRPr="003A085B" w:rsidRDefault="00E35230" w:rsidP="00E35230">
      <w:pPr>
        <w:spacing w:line="480" w:lineRule="auto"/>
        <w:rPr>
          <w:rFonts w:ascii="Arial" w:hAnsi="Arial" w:cs="Arial"/>
          <w:sz w:val="24"/>
          <w:szCs w:val="24"/>
        </w:rPr>
      </w:pPr>
      <w:r>
        <w:rPr>
          <w:rFonts w:ascii="Arial" w:hAnsi="Arial" w:cs="Arial"/>
          <w:sz w:val="24"/>
          <w:szCs w:val="24"/>
        </w:rPr>
        <w:t xml:space="preserve"> 5</w:t>
      </w:r>
      <w:r w:rsidRPr="003A085B">
        <w:rPr>
          <w:rFonts w:ascii="Arial" w:hAnsi="Arial" w:cs="Arial"/>
          <w:sz w:val="24"/>
          <w:szCs w:val="24"/>
        </w:rPr>
        <w:t xml:space="preserve">. </w:t>
      </w:r>
      <w:r>
        <w:rPr>
          <w:rFonts w:ascii="Arial" w:hAnsi="Arial" w:cs="Arial"/>
          <w:sz w:val="24"/>
          <w:szCs w:val="24"/>
        </w:rPr>
        <w:t xml:space="preserve">Scope and limitations to the </w:t>
      </w:r>
      <w:r w:rsidRPr="003A085B">
        <w:rPr>
          <w:rFonts w:ascii="Arial" w:hAnsi="Arial" w:cs="Arial"/>
          <w:sz w:val="24"/>
          <w:szCs w:val="24"/>
        </w:rPr>
        <w:t xml:space="preserve">new NCIOMS. </w:t>
      </w:r>
    </w:p>
    <w:p w14:paraId="3429B7B8" w14:textId="400D2B9F" w:rsidR="00E35230" w:rsidRPr="002B608C" w:rsidRDefault="00DA0FC9" w:rsidP="00E35230">
      <w:pPr>
        <w:spacing w:line="480" w:lineRule="auto"/>
        <w:rPr>
          <w:rFonts w:ascii="Arial" w:hAnsi="Arial" w:cs="Arial"/>
          <w:b/>
          <w:bCs/>
          <w:color w:val="0070C0"/>
          <w:sz w:val="24"/>
          <w:szCs w:val="24"/>
        </w:rPr>
      </w:pPr>
      <w:r>
        <w:rPr>
          <w:rFonts w:ascii="Arial" w:hAnsi="Arial" w:cs="Arial"/>
          <w:b/>
          <w:bCs/>
          <w:color w:val="0070C0"/>
          <w:sz w:val="24"/>
          <w:szCs w:val="24"/>
        </w:rPr>
        <w:t xml:space="preserve">2.2 </w:t>
      </w:r>
      <w:r w:rsidR="00E35230" w:rsidRPr="002B608C">
        <w:rPr>
          <w:rFonts w:ascii="Arial" w:hAnsi="Arial" w:cs="Arial"/>
          <w:b/>
          <w:bCs/>
          <w:color w:val="0070C0"/>
          <w:sz w:val="24"/>
          <w:szCs w:val="24"/>
        </w:rPr>
        <w:t>Understanding of IOM</w:t>
      </w:r>
    </w:p>
    <w:p w14:paraId="3F79CBF6"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 Ministry of Justice (MOJ) and Home Office introduced the Integrated Offender Management (IOM) model, which has been utilised by UK police forces since 2009 (Hadfield et al, 2020).  </w:t>
      </w:r>
    </w:p>
    <w:p w14:paraId="3E926619"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IOM was designed to be a multi-agency response to the crime and reoffending threats which are faced by local communities.  IOM supports identification of the most problematic and prolific offenders who are selected and accepted onto the schemes to be jointly managed by police and probation and other criminal justice agencies working together (Cram, 2018). </w:t>
      </w:r>
    </w:p>
    <w:p w14:paraId="11639CBC" w14:textId="6237B9E1" w:rsidR="00E35230" w:rsidRDefault="00E35230" w:rsidP="00E35230">
      <w:pPr>
        <w:spacing w:line="480" w:lineRule="auto"/>
        <w:rPr>
          <w:rFonts w:ascii="Arial" w:hAnsi="Arial" w:cs="Arial"/>
          <w:sz w:val="24"/>
          <w:szCs w:val="24"/>
        </w:rPr>
      </w:pPr>
      <w:r w:rsidRPr="45AE46E0">
        <w:rPr>
          <w:rFonts w:ascii="Arial" w:hAnsi="Arial" w:cs="Arial"/>
          <w:sz w:val="24"/>
          <w:szCs w:val="24"/>
        </w:rPr>
        <w:t xml:space="preserve"> IOM was seen to be building on the previous prolific and other priority offender’s scheme</w:t>
      </w:r>
      <w:r>
        <w:rPr>
          <w:rFonts w:ascii="Arial" w:hAnsi="Arial" w:cs="Arial"/>
          <w:sz w:val="24"/>
          <w:szCs w:val="24"/>
        </w:rPr>
        <w:t xml:space="preserve"> which was introduced initially in 2004 (Home Office, 2009). </w:t>
      </w:r>
      <w:r w:rsidRPr="45AE46E0">
        <w:rPr>
          <w:rFonts w:ascii="Arial" w:hAnsi="Arial" w:cs="Arial"/>
          <w:sz w:val="24"/>
          <w:szCs w:val="24"/>
        </w:rPr>
        <w:t xml:space="preserve">  IOM aimed to provide a strategic umbrella to bring together representatives from a multi-agency perspective to address locally identified priorities through targeted interventions.  The Home Office (2015) argued that local IOM arrangements would be more effective when involving all local agencies, including statutory and voluntary</w:t>
      </w:r>
      <w:r w:rsidR="00940BD2">
        <w:rPr>
          <w:rFonts w:ascii="Arial" w:hAnsi="Arial" w:cs="Arial"/>
          <w:sz w:val="24"/>
          <w:szCs w:val="24"/>
        </w:rPr>
        <w:t xml:space="preserve"> agencies</w:t>
      </w:r>
      <w:r>
        <w:rPr>
          <w:rFonts w:ascii="Arial" w:hAnsi="Arial" w:cs="Arial"/>
          <w:sz w:val="24"/>
          <w:szCs w:val="24"/>
        </w:rPr>
        <w:t xml:space="preserve"> who </w:t>
      </w:r>
      <w:r w:rsidRPr="45AE46E0">
        <w:rPr>
          <w:rFonts w:ascii="Arial" w:hAnsi="Arial" w:cs="Arial"/>
          <w:sz w:val="24"/>
          <w:szCs w:val="24"/>
        </w:rPr>
        <w:t>provid</w:t>
      </w:r>
      <w:r>
        <w:rPr>
          <w:rFonts w:ascii="Arial" w:hAnsi="Arial" w:cs="Arial"/>
          <w:sz w:val="24"/>
          <w:szCs w:val="24"/>
        </w:rPr>
        <w:t xml:space="preserve">e </w:t>
      </w:r>
      <w:r w:rsidRPr="45AE46E0">
        <w:rPr>
          <w:rFonts w:ascii="Arial" w:hAnsi="Arial" w:cs="Arial"/>
          <w:sz w:val="24"/>
          <w:szCs w:val="24"/>
        </w:rPr>
        <w:t xml:space="preserve">key support. </w:t>
      </w:r>
      <w:r>
        <w:rPr>
          <w:rFonts w:ascii="Arial" w:hAnsi="Arial" w:cs="Arial"/>
          <w:sz w:val="24"/>
          <w:szCs w:val="24"/>
        </w:rPr>
        <w:t>The research suggests that o</w:t>
      </w:r>
      <w:r w:rsidRPr="45AE46E0">
        <w:rPr>
          <w:rFonts w:ascii="Arial" w:hAnsi="Arial" w:cs="Arial"/>
          <w:sz w:val="24"/>
          <w:szCs w:val="24"/>
        </w:rPr>
        <w:t xml:space="preserve">ffender management cannot be tackled </w:t>
      </w:r>
      <w:r>
        <w:rPr>
          <w:rFonts w:ascii="Arial" w:hAnsi="Arial" w:cs="Arial"/>
          <w:sz w:val="24"/>
          <w:szCs w:val="24"/>
        </w:rPr>
        <w:t>by a single agency and recognises</w:t>
      </w:r>
      <w:r w:rsidRPr="45AE46E0">
        <w:rPr>
          <w:rFonts w:ascii="Arial" w:hAnsi="Arial" w:cs="Arial"/>
          <w:sz w:val="24"/>
          <w:szCs w:val="24"/>
        </w:rPr>
        <w:t xml:space="preserve"> </w:t>
      </w:r>
      <w:r>
        <w:rPr>
          <w:rFonts w:ascii="Arial" w:hAnsi="Arial" w:cs="Arial"/>
          <w:sz w:val="24"/>
          <w:szCs w:val="24"/>
        </w:rPr>
        <w:t>it needs</w:t>
      </w:r>
      <w:r w:rsidRPr="45AE46E0">
        <w:rPr>
          <w:rFonts w:ascii="Arial" w:hAnsi="Arial" w:cs="Arial"/>
          <w:sz w:val="24"/>
          <w:szCs w:val="24"/>
        </w:rPr>
        <w:t xml:space="preserve"> </w:t>
      </w:r>
      <w:r w:rsidR="00940BD2">
        <w:rPr>
          <w:rFonts w:ascii="Arial" w:hAnsi="Arial" w:cs="Arial"/>
          <w:sz w:val="24"/>
          <w:szCs w:val="24"/>
        </w:rPr>
        <w:t xml:space="preserve">a </w:t>
      </w:r>
      <w:r>
        <w:rPr>
          <w:rFonts w:ascii="Arial" w:hAnsi="Arial" w:cs="Arial"/>
          <w:sz w:val="24"/>
          <w:szCs w:val="24"/>
        </w:rPr>
        <w:t xml:space="preserve">wide-range partnership </w:t>
      </w:r>
      <w:r w:rsidR="00940BD2">
        <w:rPr>
          <w:rFonts w:ascii="Arial" w:hAnsi="Arial" w:cs="Arial"/>
          <w:sz w:val="24"/>
          <w:szCs w:val="24"/>
        </w:rPr>
        <w:t>approach</w:t>
      </w:r>
      <w:r w:rsidRPr="45AE46E0">
        <w:rPr>
          <w:rFonts w:ascii="Arial" w:hAnsi="Arial" w:cs="Arial"/>
          <w:sz w:val="24"/>
          <w:szCs w:val="24"/>
        </w:rPr>
        <w:t xml:space="preserve">. This is to </w:t>
      </w:r>
      <w:r>
        <w:rPr>
          <w:rFonts w:ascii="Arial" w:hAnsi="Arial" w:cs="Arial"/>
          <w:sz w:val="24"/>
          <w:szCs w:val="24"/>
        </w:rPr>
        <w:t>ensure concerns</w:t>
      </w:r>
      <w:r w:rsidR="00846F04">
        <w:rPr>
          <w:rFonts w:ascii="Arial" w:hAnsi="Arial" w:cs="Arial"/>
          <w:sz w:val="24"/>
          <w:szCs w:val="24"/>
        </w:rPr>
        <w:t xml:space="preserve"> and need</w:t>
      </w:r>
      <w:r>
        <w:rPr>
          <w:rFonts w:ascii="Arial" w:hAnsi="Arial" w:cs="Arial"/>
          <w:sz w:val="24"/>
          <w:szCs w:val="24"/>
        </w:rPr>
        <w:t xml:space="preserve"> are</w:t>
      </w:r>
      <w:r w:rsidRPr="45AE46E0">
        <w:rPr>
          <w:rFonts w:ascii="Arial" w:hAnsi="Arial" w:cs="Arial"/>
          <w:sz w:val="24"/>
          <w:szCs w:val="24"/>
        </w:rPr>
        <w:t xml:space="preserve"> matched with interventions available.  </w:t>
      </w:r>
    </w:p>
    <w:p w14:paraId="35808EFF" w14:textId="7218BB78" w:rsidR="00E35230" w:rsidRDefault="00E35230" w:rsidP="00E35230">
      <w:pPr>
        <w:spacing w:line="480" w:lineRule="auto"/>
        <w:rPr>
          <w:rFonts w:ascii="Arial" w:hAnsi="Arial" w:cs="Arial"/>
          <w:sz w:val="24"/>
          <w:szCs w:val="24"/>
        </w:rPr>
      </w:pPr>
      <w:r>
        <w:rPr>
          <w:rFonts w:ascii="Arial" w:hAnsi="Arial" w:cs="Arial"/>
          <w:sz w:val="24"/>
          <w:szCs w:val="24"/>
        </w:rPr>
        <w:t xml:space="preserve">HM Inspectorate of probation reported in 2021 that organisational and occupational culture clashes can be a barrier to good partnership working especially between police and probation at leadership level and practitioner level. A  study based in </w:t>
      </w:r>
      <w:r>
        <w:rPr>
          <w:rFonts w:ascii="Arial" w:hAnsi="Arial" w:cs="Arial"/>
          <w:sz w:val="24"/>
          <w:szCs w:val="24"/>
        </w:rPr>
        <w:lastRenderedPageBreak/>
        <w:t>Bedfordshire and Herefordshire highlighted a gap where lack of clarity in respect of each</w:t>
      </w:r>
      <w:r w:rsidR="00D638AF">
        <w:rPr>
          <w:rFonts w:ascii="Arial" w:hAnsi="Arial" w:cs="Arial"/>
          <w:sz w:val="24"/>
          <w:szCs w:val="24"/>
        </w:rPr>
        <w:t xml:space="preserve"> </w:t>
      </w:r>
      <w:r>
        <w:rPr>
          <w:rFonts w:ascii="Arial" w:hAnsi="Arial" w:cs="Arial"/>
          <w:sz w:val="24"/>
          <w:szCs w:val="24"/>
        </w:rPr>
        <w:t xml:space="preserve">agencies role was identified including funding services and interventions </w:t>
      </w:r>
    </w:p>
    <w:p w14:paraId="1FFA970B" w14:textId="4F323436" w:rsidR="00E35230" w:rsidRDefault="00E35230" w:rsidP="00E35230">
      <w:pPr>
        <w:spacing w:line="480" w:lineRule="auto"/>
        <w:rPr>
          <w:rFonts w:ascii="Arial" w:hAnsi="Arial" w:cs="Arial"/>
          <w:sz w:val="24"/>
          <w:szCs w:val="24"/>
        </w:rPr>
      </w:pPr>
      <w:r>
        <w:rPr>
          <w:rFonts w:ascii="Arial" w:hAnsi="Arial" w:cs="Arial"/>
          <w:sz w:val="24"/>
          <w:szCs w:val="24"/>
        </w:rPr>
        <w:t>This need was echoed in a review conducted by Revolving doors Agency (2012), where it was identified that short-term sentence prisoners being released into the community had high levels of substance misuse, homelessness, poverty and debt and whilst in custody</w:t>
      </w:r>
      <w:r w:rsidR="00AF6F4E">
        <w:rPr>
          <w:rFonts w:ascii="Arial" w:hAnsi="Arial" w:cs="Arial"/>
          <w:sz w:val="24"/>
          <w:szCs w:val="24"/>
        </w:rPr>
        <w:t>,</w:t>
      </w:r>
      <w:r>
        <w:rPr>
          <w:rFonts w:ascii="Arial" w:hAnsi="Arial" w:cs="Arial"/>
          <w:sz w:val="24"/>
          <w:szCs w:val="24"/>
        </w:rPr>
        <w:t xml:space="preserve"> faced barriers in accessing re-settlement services. It was found that they also faced the same barriers of accessing community- based treatment </w:t>
      </w:r>
      <w:r w:rsidR="004E18C1">
        <w:rPr>
          <w:rFonts w:ascii="Arial" w:hAnsi="Arial" w:cs="Arial"/>
          <w:sz w:val="24"/>
          <w:szCs w:val="24"/>
        </w:rPr>
        <w:t>such as</w:t>
      </w:r>
      <w:r>
        <w:rPr>
          <w:rFonts w:ascii="Arial" w:hAnsi="Arial" w:cs="Arial"/>
          <w:sz w:val="24"/>
          <w:szCs w:val="24"/>
        </w:rPr>
        <w:t xml:space="preserve"> community mental health services. </w:t>
      </w:r>
    </w:p>
    <w:p w14:paraId="6B8142A2"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A study conducted in America by Li (2018) highlighted that those leaving prison or correctional facilities receive minimal preparation and inadequate assistance and resources.  Prisoners are noted to have difficulties obtaining employment after a period of incarceration and face difficulties in securing housing. Studies highlight that after release, the first month is the most vulnerable period during which the risk of homelessness and/ or recidivism is high (Cortes &amp; Rogers, 2010). </w:t>
      </w:r>
    </w:p>
    <w:p w14:paraId="58E61F2F"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Research suggests that providing those individuals incarcerated with job and life skills, education support, mental health service provision and addiction treatment will help overcome some of the challenges faced when integrating back into the community (LI, 2018).   </w:t>
      </w:r>
    </w:p>
    <w:p w14:paraId="0F47424B"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There is a consensus in the literature viewed that providing key support and intervention to address criminogenic needs are key to prevent recidivism. A Ministry of Justice report (2013) conducted a study to improve evidence in this area and it’s found key factors which were independently associated with re-offending after release from custody.  These related to criminogenic needs such as previous criminal offending, drug misuse, accommodation, employment and attitudes and </w:t>
      </w:r>
      <w:r>
        <w:rPr>
          <w:rFonts w:ascii="Arial" w:hAnsi="Arial" w:cs="Arial"/>
          <w:sz w:val="24"/>
          <w:szCs w:val="24"/>
        </w:rPr>
        <w:lastRenderedPageBreak/>
        <w:t>behaviour. Adverse childhood events were seen to also have high rates of prevalence amongst the prison population when it came to re-offending rates  (Brunton-Smith &amp; Hopkins, 2013).</w:t>
      </w:r>
    </w:p>
    <w:p w14:paraId="3BC6E028" w14:textId="4FE10D12" w:rsidR="00E35230" w:rsidRDefault="00E35230" w:rsidP="00E35230">
      <w:pPr>
        <w:spacing w:line="480" w:lineRule="auto"/>
        <w:rPr>
          <w:rFonts w:ascii="Arial" w:hAnsi="Arial" w:cs="Arial"/>
          <w:sz w:val="24"/>
          <w:szCs w:val="24"/>
        </w:rPr>
      </w:pPr>
      <w:r>
        <w:rPr>
          <w:rFonts w:ascii="Arial" w:hAnsi="Arial" w:cs="Arial"/>
          <w:sz w:val="24"/>
          <w:szCs w:val="24"/>
        </w:rPr>
        <w:t xml:space="preserve">Furthermore, in 2018, 38,000 individuals were released from prison after serving sentences of less than 12 months and nearly two-thirds (64%) of short-term prisoners went onto reoffend, committing crime worth an estimate of £7-10bn per year. </w:t>
      </w:r>
    </w:p>
    <w:p w14:paraId="57923F1D" w14:textId="06A7B127" w:rsidR="00E35230" w:rsidRDefault="00E35230" w:rsidP="00E35230">
      <w:pPr>
        <w:spacing w:line="480" w:lineRule="auto"/>
        <w:rPr>
          <w:rFonts w:ascii="Arial" w:hAnsi="Arial" w:cs="Arial"/>
          <w:sz w:val="24"/>
          <w:szCs w:val="24"/>
        </w:rPr>
      </w:pPr>
      <w:r>
        <w:rPr>
          <w:rFonts w:ascii="Arial" w:hAnsi="Arial" w:cs="Arial"/>
          <w:sz w:val="24"/>
          <w:szCs w:val="24"/>
        </w:rPr>
        <w:t>Hadfield et al (2020) argued that IOM helps reduce the number of people becoming victims of crime, reducing negative impact and improve public confidence. The IOM framework was one where local partnership arrangements prioritised those offenders causing the most damage in communities. Hadfield’s conclusions are generally accepted in wider literature as Williams &amp; Ariel (2012) highlighted when looking at desistance</w:t>
      </w:r>
      <w:r w:rsidR="00E9452B">
        <w:rPr>
          <w:rFonts w:ascii="Arial" w:hAnsi="Arial" w:cs="Arial"/>
          <w:sz w:val="24"/>
          <w:szCs w:val="24"/>
        </w:rPr>
        <w:t>,</w:t>
      </w:r>
      <w:r>
        <w:rPr>
          <w:rFonts w:ascii="Arial" w:hAnsi="Arial" w:cs="Arial"/>
          <w:sz w:val="24"/>
          <w:szCs w:val="24"/>
        </w:rPr>
        <w:t xml:space="preserve"> criminal justice schemes effectively support pathways out of crime.  It is again recognised that this can only be achieved by several agencies working together to support change.  </w:t>
      </w:r>
    </w:p>
    <w:p w14:paraId="208C1A8C" w14:textId="65F8CC69" w:rsidR="00E35230" w:rsidRDefault="00E35230" w:rsidP="00E35230">
      <w:pPr>
        <w:spacing w:line="480" w:lineRule="auto"/>
        <w:rPr>
          <w:rFonts w:ascii="Arial" w:hAnsi="Arial" w:cs="Arial"/>
          <w:sz w:val="24"/>
          <w:szCs w:val="24"/>
        </w:rPr>
      </w:pPr>
      <w:r>
        <w:rPr>
          <w:rFonts w:ascii="Arial" w:hAnsi="Arial" w:cs="Arial"/>
          <w:sz w:val="24"/>
          <w:szCs w:val="24"/>
        </w:rPr>
        <w:t xml:space="preserve">Williams &amp; Arial (2012) stated that the integrated approach to IOM is what marks the IOM scheme different from previous programmes such as the prolific and other priority offender (PPO), Drug Intervention Programme (DIP) as well as other intensive supervision programmes in the UK and America since the 1960’s. </w:t>
      </w:r>
    </w:p>
    <w:p w14:paraId="39E32CA0" w14:textId="77777777" w:rsidR="00E35230" w:rsidRDefault="00E35230" w:rsidP="00E35230">
      <w:pPr>
        <w:spacing w:line="480" w:lineRule="auto"/>
        <w:rPr>
          <w:rFonts w:ascii="Arial" w:hAnsi="Arial" w:cs="Arial"/>
          <w:sz w:val="24"/>
          <w:szCs w:val="24"/>
        </w:rPr>
      </w:pPr>
      <w:r>
        <w:rPr>
          <w:rFonts w:ascii="Arial" w:hAnsi="Arial" w:cs="Arial"/>
          <w:sz w:val="24"/>
          <w:szCs w:val="24"/>
        </w:rPr>
        <w:t>The IOM framework was originally created as an ‘</w:t>
      </w:r>
      <w:r w:rsidRPr="001216C0">
        <w:rPr>
          <w:rFonts w:ascii="Arial" w:hAnsi="Arial" w:cs="Arial"/>
          <w:i/>
          <w:iCs/>
          <w:sz w:val="24"/>
          <w:szCs w:val="24"/>
        </w:rPr>
        <w:t>umbrella</w:t>
      </w:r>
      <w:r>
        <w:rPr>
          <w:rFonts w:ascii="Arial" w:hAnsi="Arial" w:cs="Arial"/>
          <w:sz w:val="24"/>
          <w:szCs w:val="24"/>
        </w:rPr>
        <w:t>’ under which existing management structures and schemes would be able to operate in a more consistent and clear manner.</w:t>
      </w:r>
    </w:p>
    <w:p w14:paraId="5B33BFB4" w14:textId="77777777" w:rsidR="00E35230" w:rsidRDefault="00E35230" w:rsidP="00E35230">
      <w:pPr>
        <w:spacing w:line="480" w:lineRule="auto"/>
        <w:rPr>
          <w:rFonts w:ascii="Arial" w:hAnsi="Arial" w:cs="Arial"/>
          <w:sz w:val="24"/>
          <w:szCs w:val="24"/>
        </w:rPr>
      </w:pPr>
      <w:r w:rsidRPr="00E26C7D">
        <w:rPr>
          <w:rFonts w:ascii="Arial" w:hAnsi="Arial" w:cs="Arial"/>
          <w:sz w:val="24"/>
          <w:szCs w:val="24"/>
        </w:rPr>
        <w:t>According to the Home Office's 2015 guidelines for IOM, all partners must manage offenders jointly by ensuring that IOM includes private, non</w:t>
      </w:r>
      <w:r>
        <w:rPr>
          <w:rFonts w:ascii="Arial" w:hAnsi="Arial" w:cs="Arial"/>
          <w:sz w:val="24"/>
          <w:szCs w:val="24"/>
        </w:rPr>
        <w:t>-</w:t>
      </w:r>
      <w:r w:rsidRPr="00E26C7D">
        <w:rPr>
          <w:rFonts w:ascii="Arial" w:hAnsi="Arial" w:cs="Arial"/>
          <w:sz w:val="24"/>
          <w:szCs w:val="24"/>
        </w:rPr>
        <w:t xml:space="preserve">profit, and social </w:t>
      </w:r>
      <w:r w:rsidRPr="00E26C7D">
        <w:rPr>
          <w:rFonts w:ascii="Arial" w:hAnsi="Arial" w:cs="Arial"/>
          <w:sz w:val="24"/>
          <w:szCs w:val="24"/>
        </w:rPr>
        <w:lastRenderedPageBreak/>
        <w:t xml:space="preserve">enterprise sectors </w:t>
      </w:r>
      <w:r>
        <w:rPr>
          <w:rFonts w:ascii="Arial" w:hAnsi="Arial" w:cs="Arial"/>
          <w:sz w:val="24"/>
          <w:szCs w:val="24"/>
        </w:rPr>
        <w:t>with a</w:t>
      </w:r>
      <w:r w:rsidRPr="00E26C7D">
        <w:rPr>
          <w:rFonts w:ascii="Arial" w:hAnsi="Arial" w:cs="Arial"/>
          <w:sz w:val="24"/>
          <w:szCs w:val="24"/>
        </w:rPr>
        <w:t xml:space="preserve"> common understanding of what success looks like (Home Office, 2015). I</w:t>
      </w:r>
      <w:r>
        <w:rPr>
          <w:rFonts w:ascii="Arial" w:hAnsi="Arial" w:cs="Arial"/>
          <w:sz w:val="24"/>
          <w:szCs w:val="24"/>
        </w:rPr>
        <w:t>t is suggested a</w:t>
      </w:r>
      <w:r w:rsidRPr="00E26C7D">
        <w:rPr>
          <w:rFonts w:ascii="Arial" w:hAnsi="Arial" w:cs="Arial"/>
          <w:sz w:val="24"/>
          <w:szCs w:val="24"/>
        </w:rPr>
        <w:t xml:space="preserve"> well-implemented IOM </w:t>
      </w:r>
      <w:r>
        <w:rPr>
          <w:rFonts w:ascii="Arial" w:hAnsi="Arial" w:cs="Arial"/>
          <w:sz w:val="24"/>
          <w:szCs w:val="24"/>
        </w:rPr>
        <w:t xml:space="preserve">scheme </w:t>
      </w:r>
      <w:r w:rsidRPr="00E26C7D">
        <w:rPr>
          <w:rFonts w:ascii="Arial" w:hAnsi="Arial" w:cs="Arial"/>
          <w:sz w:val="24"/>
          <w:szCs w:val="24"/>
        </w:rPr>
        <w:t xml:space="preserve">can help </w:t>
      </w:r>
      <w:r>
        <w:rPr>
          <w:rFonts w:ascii="Arial" w:hAnsi="Arial" w:cs="Arial"/>
          <w:sz w:val="24"/>
          <w:szCs w:val="24"/>
        </w:rPr>
        <w:t>offenders desist</w:t>
      </w:r>
      <w:r w:rsidRPr="00E26C7D">
        <w:rPr>
          <w:rFonts w:ascii="Arial" w:hAnsi="Arial" w:cs="Arial"/>
          <w:sz w:val="24"/>
          <w:szCs w:val="24"/>
        </w:rPr>
        <w:t xml:space="preserve"> from crime</w:t>
      </w:r>
      <w:r>
        <w:rPr>
          <w:rFonts w:ascii="Arial" w:hAnsi="Arial" w:cs="Arial"/>
          <w:sz w:val="24"/>
          <w:szCs w:val="24"/>
        </w:rPr>
        <w:t xml:space="preserve"> </w:t>
      </w:r>
      <w:r w:rsidRPr="00E26C7D">
        <w:rPr>
          <w:rFonts w:ascii="Arial" w:hAnsi="Arial" w:cs="Arial"/>
          <w:sz w:val="24"/>
          <w:szCs w:val="24"/>
        </w:rPr>
        <w:t>(Williams &amp; Barak, 2012).</w:t>
      </w:r>
    </w:p>
    <w:p w14:paraId="6B4E4477" w14:textId="77777777" w:rsidR="00E35230" w:rsidRDefault="00E35230" w:rsidP="00E35230">
      <w:pPr>
        <w:spacing w:line="480" w:lineRule="auto"/>
        <w:rPr>
          <w:rFonts w:ascii="Arial" w:hAnsi="Arial" w:cs="Arial"/>
          <w:sz w:val="24"/>
          <w:szCs w:val="24"/>
        </w:rPr>
      </w:pPr>
      <w:r>
        <w:rPr>
          <w:rFonts w:ascii="Arial" w:hAnsi="Arial" w:cs="Arial"/>
          <w:sz w:val="24"/>
          <w:szCs w:val="24"/>
        </w:rPr>
        <w:t>The key principles have been to deliver a local response to local problems. This ensured police force areas were responding to crime concerns facing local communities and addressing priority criminogenic needs. This acts as a recognition that every police force area faces different demands and crime concerns (Home Office, 2015).</w:t>
      </w:r>
    </w:p>
    <w:p w14:paraId="34A56E89"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Cram (2018) supports this view of critical multi-agency working within IOM by highlighting the importance of IOM partners working collectively once an IOM nominal is identified, combining knowledge, expertise, and resources in the most efficient manner. </w:t>
      </w:r>
    </w:p>
    <w:p w14:paraId="7256E946" w14:textId="58D1F612" w:rsidR="00E35230" w:rsidRDefault="00E35230" w:rsidP="00E35230">
      <w:pPr>
        <w:spacing w:line="480" w:lineRule="auto"/>
        <w:rPr>
          <w:rFonts w:ascii="Arial" w:hAnsi="Arial" w:cs="Arial"/>
          <w:sz w:val="24"/>
          <w:szCs w:val="24"/>
        </w:rPr>
      </w:pPr>
      <w:r>
        <w:rPr>
          <w:rFonts w:ascii="Arial" w:hAnsi="Arial" w:cs="Arial"/>
          <w:sz w:val="24"/>
          <w:szCs w:val="24"/>
        </w:rPr>
        <w:t xml:space="preserve">Historically, IOM had a ‘carrot and stick’ approach to managing nominals.  This meant rehabilitative support would be offered to those that engage and for those who continue to offend, swift action and justice would be </w:t>
      </w:r>
      <w:r w:rsidRPr="00426540">
        <w:rPr>
          <w:rFonts w:ascii="Arial" w:hAnsi="Arial" w:cs="Arial"/>
          <w:sz w:val="24"/>
          <w:szCs w:val="24"/>
        </w:rPr>
        <w:t>taken.</w:t>
      </w:r>
      <w:r>
        <w:rPr>
          <w:rFonts w:ascii="Arial" w:hAnsi="Arial" w:cs="Arial"/>
          <w:sz w:val="24"/>
          <w:szCs w:val="24"/>
        </w:rPr>
        <w:t xml:space="preserve">  An example of this was highlighted in a research study conducted by Annison et al (2015) where it identified practices within Thames Valley Police IOM scheme adhe</w:t>
      </w:r>
      <w:r w:rsidR="000562B1">
        <w:rPr>
          <w:rFonts w:ascii="Arial" w:hAnsi="Arial" w:cs="Arial"/>
          <w:sz w:val="24"/>
          <w:szCs w:val="24"/>
        </w:rPr>
        <w:t>red</w:t>
      </w:r>
      <w:r>
        <w:rPr>
          <w:rFonts w:ascii="Arial" w:hAnsi="Arial" w:cs="Arial"/>
          <w:sz w:val="24"/>
          <w:szCs w:val="24"/>
        </w:rPr>
        <w:t xml:space="preserve"> to a carrot and stick policy. Offenders who engaged with the scheme were provided with interventions and support.  Non-engagement would expect robust policing methods in offender management. A further ‘carrot’ was noted where compliant offenders were seen to be treated less robustly by the police.  </w:t>
      </w:r>
    </w:p>
    <w:p w14:paraId="0B4029FA" w14:textId="7718EA36" w:rsidR="00E35230" w:rsidRDefault="00E35230" w:rsidP="00E35230">
      <w:pPr>
        <w:spacing w:line="480" w:lineRule="auto"/>
        <w:rPr>
          <w:rFonts w:ascii="Arial" w:hAnsi="Arial" w:cs="Arial"/>
          <w:sz w:val="24"/>
          <w:szCs w:val="24"/>
        </w:rPr>
      </w:pPr>
      <w:r>
        <w:rPr>
          <w:rFonts w:ascii="Arial" w:hAnsi="Arial" w:cs="Arial"/>
          <w:sz w:val="24"/>
          <w:szCs w:val="24"/>
        </w:rPr>
        <w:t xml:space="preserve">Wiltshire police used this approach in 2014 when setting up Broadgreen community centre.  This scheme was jointly led by police, probation and the local authority to enable probation services to come into the community. It could be argued this was a </w:t>
      </w:r>
      <w:r>
        <w:rPr>
          <w:rFonts w:ascii="Arial" w:hAnsi="Arial" w:cs="Arial"/>
          <w:sz w:val="24"/>
          <w:szCs w:val="24"/>
        </w:rPr>
        <w:lastRenderedPageBreak/>
        <w:t>better way of getting justice delivered locally, with communities seeing the results. Assistant Chief Constable Andy Tatam supported the carrot approach, encouraging offenders to work with agencies and receive support.  If those offenders worked against them</w:t>
      </w:r>
      <w:r w:rsidR="003B10A7">
        <w:rPr>
          <w:rFonts w:ascii="Arial" w:hAnsi="Arial" w:cs="Arial"/>
          <w:sz w:val="24"/>
          <w:szCs w:val="24"/>
        </w:rPr>
        <w:t xml:space="preserve">, </w:t>
      </w:r>
      <w:r>
        <w:rPr>
          <w:rFonts w:ascii="Arial" w:hAnsi="Arial" w:cs="Arial"/>
          <w:sz w:val="24"/>
          <w:szCs w:val="24"/>
        </w:rPr>
        <w:t xml:space="preserve">then the stick approach would be used (This is Wiltshire, 2014). This community- based method could impact change in the relationship between the offender and their IOM officer by operating in a neutral environment.  </w:t>
      </w:r>
    </w:p>
    <w:p w14:paraId="3C96C13A" w14:textId="22C5502C" w:rsidR="00E35230" w:rsidRDefault="00E35230" w:rsidP="00E35230">
      <w:pPr>
        <w:spacing w:line="480" w:lineRule="auto"/>
        <w:rPr>
          <w:rFonts w:ascii="Arial" w:hAnsi="Arial" w:cs="Arial"/>
          <w:sz w:val="24"/>
          <w:szCs w:val="24"/>
        </w:rPr>
      </w:pPr>
      <w:r>
        <w:rPr>
          <w:rFonts w:ascii="Arial" w:hAnsi="Arial" w:cs="Arial"/>
          <w:sz w:val="24"/>
          <w:szCs w:val="24"/>
        </w:rPr>
        <w:t>A key question is whether community- based hubs do impact the motivation and commitment for offenders to work hard to change. Kirklees in recovery (2023) support this view</w:t>
      </w:r>
      <w:r w:rsidR="00CB464A">
        <w:rPr>
          <w:rFonts w:ascii="Arial" w:hAnsi="Arial" w:cs="Arial"/>
          <w:sz w:val="24"/>
          <w:szCs w:val="24"/>
        </w:rPr>
        <w:t>,</w:t>
      </w:r>
      <w:r>
        <w:rPr>
          <w:rFonts w:ascii="Arial" w:hAnsi="Arial" w:cs="Arial"/>
          <w:sz w:val="24"/>
          <w:szCs w:val="24"/>
        </w:rPr>
        <w:t xml:space="preserve"> labelling the importance of regular checks and support from a range of multi- agencies and argue this is what Integrated offender management is all about. </w:t>
      </w:r>
    </w:p>
    <w:p w14:paraId="7FBE8551" w14:textId="05763869" w:rsidR="00E35230" w:rsidRDefault="00E35230" w:rsidP="00E35230">
      <w:pPr>
        <w:spacing w:line="480" w:lineRule="auto"/>
        <w:rPr>
          <w:rFonts w:ascii="Arial" w:hAnsi="Arial" w:cs="Arial"/>
          <w:sz w:val="24"/>
          <w:szCs w:val="24"/>
        </w:rPr>
      </w:pPr>
      <w:r>
        <w:rPr>
          <w:rFonts w:ascii="Arial" w:hAnsi="Arial" w:cs="Arial"/>
          <w:sz w:val="24"/>
          <w:szCs w:val="24"/>
        </w:rPr>
        <w:t xml:space="preserve"> Police work within IOM has taken a dual role over the years, providing enforcement support alongside key partner </w:t>
      </w:r>
      <w:r w:rsidR="00BB54C5">
        <w:rPr>
          <w:rFonts w:ascii="Arial" w:hAnsi="Arial" w:cs="Arial"/>
          <w:sz w:val="24"/>
          <w:szCs w:val="24"/>
        </w:rPr>
        <w:t>agencies</w:t>
      </w:r>
      <w:r w:rsidR="002E128C">
        <w:rPr>
          <w:rFonts w:ascii="Arial" w:hAnsi="Arial" w:cs="Arial"/>
          <w:sz w:val="24"/>
          <w:szCs w:val="24"/>
        </w:rPr>
        <w:t xml:space="preserve"> as well as </w:t>
      </w:r>
      <w:r>
        <w:rPr>
          <w:rFonts w:ascii="Arial" w:hAnsi="Arial" w:cs="Arial"/>
          <w:sz w:val="24"/>
          <w:szCs w:val="24"/>
        </w:rPr>
        <w:t xml:space="preserve">providing rehabilitative support. Cram (2018) indicated that despite multi-agency working and attempts to broaden the police direction by signposting for rehabilitation services, it was clear the police remained committed to the control and incapacitation of IOM offenders. </w:t>
      </w:r>
    </w:p>
    <w:p w14:paraId="4B0D7155" w14:textId="3F093244" w:rsidR="00E35230" w:rsidRDefault="00E35230" w:rsidP="00E35230">
      <w:pPr>
        <w:spacing w:line="480" w:lineRule="auto"/>
        <w:rPr>
          <w:rFonts w:ascii="Arial" w:hAnsi="Arial" w:cs="Arial"/>
          <w:sz w:val="24"/>
          <w:szCs w:val="24"/>
        </w:rPr>
      </w:pPr>
      <w:r>
        <w:rPr>
          <w:rFonts w:ascii="Arial" w:hAnsi="Arial" w:cs="Arial"/>
          <w:sz w:val="24"/>
          <w:szCs w:val="24"/>
        </w:rPr>
        <w:t xml:space="preserve">Nash (2007) supports this theory with the introduction of the concept of </w:t>
      </w:r>
      <w:r w:rsidRPr="00272780">
        <w:rPr>
          <w:rFonts w:ascii="Arial" w:hAnsi="Arial" w:cs="Arial"/>
          <w:i/>
          <w:iCs/>
          <w:sz w:val="24"/>
          <w:szCs w:val="24"/>
        </w:rPr>
        <w:t>‘Polibation officer’</w:t>
      </w:r>
      <w:r>
        <w:rPr>
          <w:rFonts w:ascii="Arial" w:hAnsi="Arial" w:cs="Arial"/>
          <w:sz w:val="24"/>
          <w:szCs w:val="24"/>
        </w:rPr>
        <w:t xml:space="preserve"> in 1999. This highlighted the close collaboration between police and probation services under the public protection umbrella.  This signified the fusing of police and probation and indicated some element of concern that probation would increase their focus on surveillance and control at the detriment of their welfare management. However, Mawby &amp; Worrall (2004) contradicts this theory and argues police officers have in fact gone to the way of probation working with welfare being a priority.  The research study conducted by Annison et al (2015) highlights this view </w:t>
      </w:r>
      <w:r>
        <w:rPr>
          <w:rFonts w:ascii="Arial" w:hAnsi="Arial" w:cs="Arial"/>
          <w:sz w:val="24"/>
          <w:szCs w:val="24"/>
        </w:rPr>
        <w:lastRenderedPageBreak/>
        <w:t>with the Thames Valley team</w:t>
      </w:r>
      <w:r w:rsidR="001E2050">
        <w:rPr>
          <w:rFonts w:ascii="Arial" w:hAnsi="Arial" w:cs="Arial"/>
          <w:sz w:val="24"/>
          <w:szCs w:val="24"/>
        </w:rPr>
        <w:t xml:space="preserve">. The team spent </w:t>
      </w:r>
      <w:r>
        <w:rPr>
          <w:rFonts w:ascii="Arial" w:hAnsi="Arial" w:cs="Arial"/>
          <w:sz w:val="24"/>
          <w:szCs w:val="24"/>
        </w:rPr>
        <w:t xml:space="preserve">a considerable amount of time engaging with IOM nominals, developing relationships and supporting their desistance efforts, replicating probation work. </w:t>
      </w:r>
    </w:p>
    <w:p w14:paraId="5DC19BED"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 new strategy introduced in July 2021 focuses on making communities safer, reducing re-offending and ensuring access to rehabilitative services rather than simply the catch and convict approach. </w:t>
      </w:r>
    </w:p>
    <w:p w14:paraId="6787A8F7" w14:textId="70C310D5" w:rsidR="00E35230" w:rsidRDefault="00E35230" w:rsidP="00E35230">
      <w:pPr>
        <w:spacing w:line="480" w:lineRule="auto"/>
        <w:rPr>
          <w:rFonts w:ascii="Arial" w:hAnsi="Arial" w:cs="Arial"/>
          <w:sz w:val="24"/>
          <w:szCs w:val="24"/>
        </w:rPr>
      </w:pPr>
      <w:r>
        <w:rPr>
          <w:rFonts w:ascii="Arial" w:hAnsi="Arial" w:cs="Arial"/>
          <w:sz w:val="24"/>
          <w:szCs w:val="24"/>
        </w:rPr>
        <w:t>Research evidences a clear branding of the new strategy with a strong message of what IOM will achieve with this new focus. A minor consideration is whether this branding and statement of success will play a part in the success of the strategy</w:t>
      </w:r>
      <w:r w:rsidR="001E2050">
        <w:rPr>
          <w:rFonts w:ascii="Arial" w:hAnsi="Arial" w:cs="Arial"/>
          <w:sz w:val="24"/>
          <w:szCs w:val="24"/>
        </w:rPr>
        <w:t>.</w:t>
      </w:r>
      <w:r>
        <w:rPr>
          <w:rFonts w:ascii="Arial" w:hAnsi="Arial" w:cs="Arial"/>
          <w:sz w:val="24"/>
          <w:szCs w:val="24"/>
        </w:rPr>
        <w:t xml:space="preserve"> </w:t>
      </w:r>
    </w:p>
    <w:p w14:paraId="5A69EBB6"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 Annison et al (2015) infers that the use of a brand in criminal justice, is not only referring to a label or slogan that ‘badges’ a product, service or organisation but introduces a promise to service users. Understandably this triggers a concern of commercialisation in criminal justice. It must be questioned whether the brand of IOM brings a sense of belonging and support to not only the service user but also impacting partner agency buy-in. </w:t>
      </w:r>
    </w:p>
    <w:p w14:paraId="2C84991C" w14:textId="77777777" w:rsidR="00E35230" w:rsidRDefault="00E35230" w:rsidP="00E35230">
      <w:pPr>
        <w:spacing w:line="480" w:lineRule="auto"/>
        <w:rPr>
          <w:rFonts w:ascii="Arial" w:hAnsi="Arial" w:cs="Arial"/>
          <w:sz w:val="24"/>
          <w:szCs w:val="24"/>
        </w:rPr>
      </w:pPr>
      <w:r>
        <w:rPr>
          <w:rFonts w:ascii="Arial" w:hAnsi="Arial" w:cs="Arial"/>
          <w:sz w:val="24"/>
          <w:szCs w:val="24"/>
        </w:rPr>
        <w:t>Research conducted by Bradford et al (2014) confirmed that by having a brand it can contribute to identity formation and reproduction over time.  It could be argued that governments re-branding and compliance to national standards will not only encourage a benchmark for good practice but give agencies and offender managers a sense of belonging, which contributes to the success of the scheme.</w:t>
      </w:r>
    </w:p>
    <w:p w14:paraId="75F2818A" w14:textId="0E952970" w:rsidR="00E35230" w:rsidRDefault="00E35230" w:rsidP="00E35230">
      <w:pPr>
        <w:spacing w:line="480" w:lineRule="auto"/>
        <w:rPr>
          <w:rFonts w:ascii="Arial" w:hAnsi="Arial" w:cs="Arial"/>
          <w:sz w:val="24"/>
          <w:szCs w:val="24"/>
        </w:rPr>
      </w:pPr>
      <w:r>
        <w:rPr>
          <w:rFonts w:ascii="Arial" w:hAnsi="Arial" w:cs="Arial"/>
          <w:sz w:val="24"/>
          <w:szCs w:val="24"/>
        </w:rPr>
        <w:t xml:space="preserve">The </w:t>
      </w:r>
      <w:r w:rsidR="00F570AB">
        <w:rPr>
          <w:rFonts w:ascii="Arial" w:hAnsi="Arial" w:cs="Arial"/>
          <w:sz w:val="24"/>
          <w:szCs w:val="24"/>
        </w:rPr>
        <w:t>focus</w:t>
      </w:r>
      <w:r>
        <w:rPr>
          <w:rFonts w:ascii="Arial" w:hAnsi="Arial" w:cs="Arial"/>
          <w:sz w:val="24"/>
          <w:szCs w:val="24"/>
        </w:rPr>
        <w:t xml:space="preserve"> of IOM is to achieve reductions in re-offending through two pillars of activity.</w:t>
      </w:r>
    </w:p>
    <w:p w14:paraId="73607813" w14:textId="0B66723A" w:rsidR="00E35230" w:rsidRDefault="00E35230" w:rsidP="00E35230">
      <w:pPr>
        <w:spacing w:line="480" w:lineRule="auto"/>
        <w:rPr>
          <w:rFonts w:ascii="Arial" w:hAnsi="Arial" w:cs="Arial"/>
          <w:sz w:val="24"/>
          <w:szCs w:val="24"/>
        </w:rPr>
      </w:pPr>
      <w:r w:rsidRPr="003349F8">
        <w:rPr>
          <w:rFonts w:ascii="Arial" w:hAnsi="Arial" w:cs="Arial"/>
          <w:noProof/>
          <w:sz w:val="24"/>
          <w:szCs w:val="24"/>
        </w:rPr>
        <w:lastRenderedPageBreak/>
        <w:drawing>
          <wp:inline distT="0" distB="0" distL="0" distR="0" wp14:anchorId="7B885090" wp14:editId="3787A989">
            <wp:extent cx="5731510" cy="242824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28240"/>
                    </a:xfrm>
                    <a:prstGeom prst="rect">
                      <a:avLst/>
                    </a:prstGeom>
                  </pic:spPr>
                </pic:pic>
              </a:graphicData>
            </a:graphic>
          </wp:inline>
        </w:drawing>
      </w:r>
      <w:r w:rsidRPr="00CA694C">
        <w:rPr>
          <w:rFonts w:ascii="Arial" w:hAnsi="Arial" w:cs="Arial"/>
          <w:b/>
          <w:bCs/>
          <w:sz w:val="24"/>
          <w:szCs w:val="24"/>
        </w:rPr>
        <w:t>Figure 2</w:t>
      </w:r>
      <w:r>
        <w:rPr>
          <w:rFonts w:ascii="Arial" w:hAnsi="Arial" w:cs="Arial"/>
          <w:sz w:val="24"/>
          <w:szCs w:val="24"/>
        </w:rPr>
        <w:t>:</w:t>
      </w:r>
      <w:r w:rsidR="00F158DF">
        <w:rPr>
          <w:rFonts w:ascii="Arial" w:hAnsi="Arial" w:cs="Arial"/>
          <w:sz w:val="24"/>
          <w:szCs w:val="24"/>
        </w:rPr>
        <w:t xml:space="preserve"> IOM pillars of ac</w:t>
      </w:r>
      <w:r w:rsidR="00CF473E">
        <w:rPr>
          <w:rFonts w:ascii="Arial" w:hAnsi="Arial" w:cs="Arial"/>
          <w:sz w:val="24"/>
          <w:szCs w:val="24"/>
        </w:rPr>
        <w:t>tivity</w:t>
      </w:r>
      <w:r>
        <w:rPr>
          <w:rFonts w:ascii="Arial" w:hAnsi="Arial" w:cs="Arial"/>
          <w:sz w:val="24"/>
          <w:szCs w:val="24"/>
        </w:rPr>
        <w:t xml:space="preserve"> </w:t>
      </w:r>
      <w:r w:rsidR="00CA694C">
        <w:rPr>
          <w:rFonts w:ascii="Arial" w:hAnsi="Arial" w:cs="Arial"/>
          <w:sz w:val="24"/>
          <w:szCs w:val="24"/>
        </w:rPr>
        <w:t>(</w:t>
      </w:r>
      <w:r>
        <w:rPr>
          <w:rFonts w:ascii="Arial" w:hAnsi="Arial" w:cs="Arial"/>
          <w:sz w:val="24"/>
          <w:szCs w:val="24"/>
        </w:rPr>
        <w:t>HM Government, 2020)</w:t>
      </w:r>
    </w:p>
    <w:p w14:paraId="56EB754D"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 strategy aims for all neighbourhood crime IOM offenders to receive additional supervision from probation as well as police (fixed nominals).  This practice aims to provide effective supervision, addresses criminogenic needs and develops strong relationships between the police and probation. The government hopes this practice will contribute to effective sharing of information, quick intervention and where appropriate enforcement.  Risk management and enforcement should be proportionate to the risk posed by the offender with supporting desistance being the priority under the new strategy and not a ‘catch and convict’ approach like historically IOM would operate (HM Government, 2020).  It could be argued that ‘catch and convict’ does not break the cycle of crime and targeted interventions and investment into rehabilitation, is the most effective and efficient approach to tackle crime and reduce re-offending rates. </w:t>
      </w:r>
    </w:p>
    <w:p w14:paraId="21FFE351"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Interestingly, Brunton-Smith &amp; Hopkins (2013) highlighted that crime type was identified as an important factor when predicting re-offending.  The study found that offenders who were serving a sentence for an acquisitive crime  such as theft, robbery and burglary were more likely to go on to re-offend than offenders serving </w:t>
      </w:r>
      <w:r>
        <w:rPr>
          <w:rFonts w:ascii="Arial" w:hAnsi="Arial" w:cs="Arial"/>
          <w:sz w:val="24"/>
          <w:szCs w:val="24"/>
        </w:rPr>
        <w:lastRenderedPageBreak/>
        <w:t>sentences for other crime types.  This could be an indicator of why Government have prioritised the IOM FIXED cohort nominals in the new strategy.</w:t>
      </w:r>
    </w:p>
    <w:p w14:paraId="1D5C7E60" w14:textId="2083C67E" w:rsidR="00E35230" w:rsidRDefault="00E35230" w:rsidP="00E35230">
      <w:pPr>
        <w:spacing w:line="480" w:lineRule="auto"/>
        <w:rPr>
          <w:rFonts w:ascii="Arial" w:hAnsi="Arial" w:cs="Arial"/>
          <w:sz w:val="24"/>
          <w:szCs w:val="24"/>
        </w:rPr>
      </w:pPr>
      <w:r>
        <w:rPr>
          <w:rFonts w:ascii="Arial" w:hAnsi="Arial" w:cs="Arial"/>
          <w:sz w:val="24"/>
          <w:szCs w:val="24"/>
        </w:rPr>
        <w:t xml:space="preserve"> Taylor (2022) highlighted offenders persistently committing neighbourhood crimes are likely to have high levels of criminogenic and multiple needs, which </w:t>
      </w:r>
      <w:r w:rsidR="0087762E">
        <w:rPr>
          <w:rFonts w:ascii="Arial" w:hAnsi="Arial" w:cs="Arial"/>
          <w:sz w:val="24"/>
          <w:szCs w:val="24"/>
        </w:rPr>
        <w:t>can reinforce</w:t>
      </w:r>
      <w:r>
        <w:rPr>
          <w:rFonts w:ascii="Arial" w:hAnsi="Arial" w:cs="Arial"/>
          <w:sz w:val="24"/>
          <w:szCs w:val="24"/>
        </w:rPr>
        <w:t xml:space="preserve"> each other.  </w:t>
      </w:r>
    </w:p>
    <w:p w14:paraId="0068EFB0" w14:textId="06FE421E" w:rsidR="00E35230" w:rsidRPr="002B608C" w:rsidRDefault="00983009" w:rsidP="00E35230">
      <w:pPr>
        <w:spacing w:line="480" w:lineRule="auto"/>
        <w:rPr>
          <w:rFonts w:ascii="Arial" w:hAnsi="Arial" w:cs="Arial"/>
          <w:b/>
          <w:bCs/>
          <w:color w:val="0070C0"/>
          <w:sz w:val="24"/>
          <w:szCs w:val="24"/>
        </w:rPr>
      </w:pPr>
      <w:r>
        <w:rPr>
          <w:rFonts w:ascii="Arial" w:hAnsi="Arial" w:cs="Arial"/>
          <w:b/>
          <w:bCs/>
          <w:color w:val="0070C0"/>
          <w:sz w:val="24"/>
          <w:szCs w:val="24"/>
        </w:rPr>
        <w:t xml:space="preserve">2.3 </w:t>
      </w:r>
      <w:r w:rsidR="00E35230" w:rsidRPr="002B608C">
        <w:rPr>
          <w:rFonts w:ascii="Arial" w:hAnsi="Arial" w:cs="Arial"/>
          <w:b/>
          <w:bCs/>
          <w:color w:val="0070C0"/>
          <w:sz w:val="24"/>
          <w:szCs w:val="24"/>
        </w:rPr>
        <w:t xml:space="preserve">Management of risk in IOM </w:t>
      </w:r>
    </w:p>
    <w:p w14:paraId="54BFD900"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 NCIOMS has created a management tool to be applied to IOM nominals. This being CHANGE/CONTROL/DISRUPT. This tool assists with reviewing the value of management of those nominals on the IOM scheme.  </w:t>
      </w:r>
    </w:p>
    <w:p w14:paraId="5EF4B954" w14:textId="77777777" w:rsidR="00E35230" w:rsidRDefault="00E35230" w:rsidP="00E35230">
      <w:pPr>
        <w:spacing w:line="480" w:lineRule="auto"/>
        <w:rPr>
          <w:rFonts w:ascii="Arial" w:hAnsi="Arial" w:cs="Arial"/>
          <w:sz w:val="24"/>
          <w:szCs w:val="24"/>
        </w:rPr>
      </w:pPr>
      <w:r w:rsidRPr="004E6FDE">
        <w:rPr>
          <w:rFonts w:ascii="Arial" w:hAnsi="Arial" w:cs="Arial"/>
          <w:noProof/>
          <w:lang w:eastAsia="en-GB"/>
        </w:rPr>
        <mc:AlternateContent>
          <mc:Choice Requires="wpg">
            <w:drawing>
              <wp:anchor distT="0" distB="0" distL="114300" distR="114300" simplePos="0" relativeHeight="251658240" behindDoc="0" locked="0" layoutInCell="1" allowOverlap="1" wp14:anchorId="6A7FC51C" wp14:editId="42B9A2EE">
                <wp:simplePos x="0" y="0"/>
                <wp:positionH relativeFrom="margin">
                  <wp:align>right</wp:align>
                </wp:positionH>
                <wp:positionV relativeFrom="paragraph">
                  <wp:posOffset>156845</wp:posOffset>
                </wp:positionV>
                <wp:extent cx="5524500" cy="2505075"/>
                <wp:effectExtent l="0" t="0" r="19050" b="28575"/>
                <wp:wrapNone/>
                <wp:docPr id="109" name="Group 109"/>
                <wp:cNvGraphicFramePr/>
                <a:graphic xmlns:a="http://schemas.openxmlformats.org/drawingml/2006/main">
                  <a:graphicData uri="http://schemas.microsoft.com/office/word/2010/wordprocessingGroup">
                    <wpg:wgp>
                      <wpg:cNvGrpSpPr/>
                      <wpg:grpSpPr>
                        <a:xfrm>
                          <a:off x="0" y="0"/>
                          <a:ext cx="5524500" cy="2505075"/>
                          <a:chOff x="0" y="0"/>
                          <a:chExt cx="5315747" cy="3476846"/>
                        </a:xfrm>
                      </wpg:grpSpPr>
                      <wps:wsp>
                        <wps:cNvPr id="98" name="Rectangle: Rounded Corners 98"/>
                        <wps:cNvSpPr/>
                        <wps:spPr>
                          <a:xfrm>
                            <a:off x="0" y="0"/>
                            <a:ext cx="1669311" cy="3476846"/>
                          </a:xfrm>
                          <a:prstGeom prst="roundRect">
                            <a:avLst/>
                          </a:prstGeom>
                          <a:solidFill>
                            <a:srgbClr val="4472C4">
                              <a:lumMod val="75000"/>
                            </a:srgbClr>
                          </a:solidFill>
                          <a:ln w="12700" cap="flat" cmpd="sng" algn="ctr">
                            <a:solidFill>
                              <a:srgbClr val="4472C4">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Rectangle: Rounded Corners 99"/>
                        <wps:cNvSpPr/>
                        <wps:spPr>
                          <a:xfrm>
                            <a:off x="1828800" y="0"/>
                            <a:ext cx="1669311" cy="3476846"/>
                          </a:xfrm>
                          <a:prstGeom prst="roundRect">
                            <a:avLst/>
                          </a:prstGeom>
                          <a:solidFill>
                            <a:srgbClr val="4472C4">
                              <a:lumMod val="75000"/>
                            </a:srgbClr>
                          </a:solidFill>
                          <a:ln w="12700" cap="flat" cmpd="sng" algn="ctr">
                            <a:solidFill>
                              <a:srgbClr val="4472C4">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 name="Rectangle: Rounded Corners 100"/>
                        <wps:cNvSpPr/>
                        <wps:spPr>
                          <a:xfrm>
                            <a:off x="3646967" y="0"/>
                            <a:ext cx="1668780" cy="3476625"/>
                          </a:xfrm>
                          <a:prstGeom prst="roundRect">
                            <a:avLst/>
                          </a:prstGeom>
                          <a:solidFill>
                            <a:srgbClr val="4472C4">
                              <a:lumMod val="75000"/>
                            </a:srgbClr>
                          </a:solidFill>
                          <a:ln w="12700" cap="flat" cmpd="sng" algn="ctr">
                            <a:solidFill>
                              <a:srgbClr val="4472C4">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Arrow: Left-Right 102"/>
                        <wps:cNvSpPr/>
                        <wps:spPr>
                          <a:xfrm>
                            <a:off x="454984" y="2007338"/>
                            <a:ext cx="4411980" cy="1198954"/>
                          </a:xfrm>
                          <a:prstGeom prst="leftRightArrow">
                            <a:avLst/>
                          </a:prstGeom>
                          <a:solidFill>
                            <a:srgbClr val="4472C4">
                              <a:lumMod val="40000"/>
                              <a:lumOff val="60000"/>
                            </a:srgbClr>
                          </a:solidFill>
                          <a:ln w="12700" cap="flat" cmpd="sng" algn="ctr">
                            <a:solidFill>
                              <a:srgbClr val="4472C4">
                                <a:lumMod val="20000"/>
                                <a:lumOff val="8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03" name="Graphic 103" descr="Smiling face outline with solid fill"/>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350874" y="127590"/>
                            <a:ext cx="914400" cy="914400"/>
                          </a:xfrm>
                          <a:prstGeom prst="rect">
                            <a:avLst/>
                          </a:prstGeom>
                        </pic:spPr>
                      </pic:pic>
                      <pic:pic xmlns:pic="http://schemas.openxmlformats.org/drawingml/2006/picture">
                        <pic:nvPicPr>
                          <pic:cNvPr id="104" name="Graphic 104" descr="Question Mark with solid fill"/>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147776" y="127590"/>
                            <a:ext cx="914400" cy="914400"/>
                          </a:xfrm>
                          <a:prstGeom prst="rect">
                            <a:avLst/>
                          </a:prstGeom>
                        </pic:spPr>
                      </pic:pic>
                      <pic:pic xmlns:pic="http://schemas.openxmlformats.org/drawingml/2006/picture">
                        <pic:nvPicPr>
                          <pic:cNvPr id="105" name="Graphic 105" descr="Collision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4019107" y="63795"/>
                            <a:ext cx="914400" cy="914400"/>
                          </a:xfrm>
                          <a:prstGeom prst="rect">
                            <a:avLst/>
                          </a:prstGeom>
                        </pic:spPr>
                      </pic:pic>
                      <wps:wsp>
                        <wps:cNvPr id="217" name="Text Box 2"/>
                        <wps:cNvSpPr txBox="1">
                          <a:spLocks noChangeArrowheads="1"/>
                        </wps:cNvSpPr>
                        <wps:spPr bwMode="auto">
                          <a:xfrm>
                            <a:off x="0" y="1244009"/>
                            <a:ext cx="1668780" cy="548640"/>
                          </a:xfrm>
                          <a:prstGeom prst="rect">
                            <a:avLst/>
                          </a:prstGeom>
                          <a:noFill/>
                          <a:ln w="9525">
                            <a:noFill/>
                            <a:miter lim="800000"/>
                            <a:headEnd/>
                            <a:tailEnd/>
                          </a:ln>
                        </wps:spPr>
                        <wps:txbx>
                          <w:txbxContent>
                            <w:p w14:paraId="12AA39DB"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CHANGE</w:t>
                              </w:r>
                            </w:p>
                          </w:txbxContent>
                        </wps:txbx>
                        <wps:bodyPr rot="0" vert="horz" wrap="square" lIns="91440" tIns="45720" rIns="91440" bIns="45720" anchor="t" anchorCtr="0">
                          <a:noAutofit/>
                        </wps:bodyPr>
                      </wps:wsp>
                      <wps:wsp>
                        <wps:cNvPr id="106" name="Text Box 2"/>
                        <wps:cNvSpPr txBox="1">
                          <a:spLocks noChangeArrowheads="1"/>
                        </wps:cNvSpPr>
                        <wps:spPr bwMode="auto">
                          <a:xfrm>
                            <a:off x="1828800" y="1244009"/>
                            <a:ext cx="1668780" cy="548640"/>
                          </a:xfrm>
                          <a:prstGeom prst="rect">
                            <a:avLst/>
                          </a:prstGeom>
                          <a:noFill/>
                          <a:ln w="9525">
                            <a:noFill/>
                            <a:miter lim="800000"/>
                            <a:headEnd/>
                            <a:tailEnd/>
                          </a:ln>
                        </wps:spPr>
                        <wps:txbx>
                          <w:txbxContent>
                            <w:p w14:paraId="17A0F67A"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CONTRO</w:t>
                              </w:r>
                              <w:r>
                                <w:rPr>
                                  <w:rFonts w:ascii="Arial" w:hAnsi="Arial" w:cs="Arial"/>
                                  <w:b/>
                                  <w:bCs/>
                                  <w:color w:val="FFFFFF" w:themeColor="background1"/>
                                  <w:sz w:val="44"/>
                                  <w:szCs w:val="44"/>
                                </w:rPr>
                                <w:t>L</w:t>
                              </w:r>
                            </w:p>
                          </w:txbxContent>
                        </wps:txbx>
                        <wps:bodyPr rot="0" vert="horz" wrap="square" lIns="91440" tIns="45720" rIns="91440" bIns="45720" anchor="t" anchorCtr="0">
                          <a:noAutofit/>
                        </wps:bodyPr>
                      </wps:wsp>
                      <wps:wsp>
                        <wps:cNvPr id="108" name="Text Box 2"/>
                        <wps:cNvSpPr txBox="1">
                          <a:spLocks noChangeArrowheads="1"/>
                        </wps:cNvSpPr>
                        <wps:spPr bwMode="auto">
                          <a:xfrm>
                            <a:off x="3646967" y="1244009"/>
                            <a:ext cx="1668780" cy="548640"/>
                          </a:xfrm>
                          <a:prstGeom prst="rect">
                            <a:avLst/>
                          </a:prstGeom>
                          <a:noFill/>
                          <a:ln w="9525">
                            <a:noFill/>
                            <a:miter lim="800000"/>
                            <a:headEnd/>
                            <a:tailEnd/>
                          </a:ln>
                        </wps:spPr>
                        <wps:txbx>
                          <w:txbxContent>
                            <w:p w14:paraId="7F3A0FE9"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DISRUPT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A7FC51C" id="Group 109" o:spid="_x0000_s1057" style="position:absolute;margin-left:383.8pt;margin-top:12.35pt;width:435pt;height:197.25pt;z-index:251658240;mso-position-horizontal:right;mso-position-horizontal-relative:margin;mso-width-relative:margin;mso-height-relative:margin" coordsize="53157,34768"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">
                <v:roundrect id="Rectangle: Rounded Corners 98" o:spid="_x0000_s1058" style="position:absolute;width:16693;height:347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" fillcolor="#2f5597" strokecolor="#203864" strokeweight="1pt">
                  <v:stroke joinstyle="miter"/>
                </v:roundrect>
                <v:roundrect id="Rectangle: Rounded Corners 99" o:spid="_x0000_s1059" style="position:absolute;left:18288;width:16693;height:347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" fillcolor="#2f5597" strokecolor="#203864" strokeweight="1pt">
                  <v:stroke joinstyle="miter"/>
                </v:roundrect>
                <v:roundrect id="Rectangle: Rounded Corners 100" o:spid="_x0000_s1060" style="position:absolute;left:36469;width:16688;height:3476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" fillcolor="#2f5597" strokecolor="#203864" strokeweight="1pt">
                  <v:stroke joinstyle="miter"/>
                </v:roundrec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02" o:spid="_x0000_s1061" type="#_x0000_t69" style="position:absolute;left:4549;top:20073;width:44120;height:119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" adj="2935" fillcolor="#b4c7e7" strokecolor="#dae3f3"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03" o:spid="_x0000_s1062" type="#_x0000_t75" alt="Smiling face outline with solid fill" style="position:absolute;left:3508;top:127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">
                  <v:imagedata r:id="rId16" o:title="Smiling face outline with solid fill"/>
                </v:shape>
                <v:shape id="Graphic 104" o:spid="_x0000_s1063" type="#_x0000_t75" alt="Question Mark with solid fill" style="position:absolute;left:21477;top:127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">
                  <v:imagedata r:id="rId17" o:title="Question Mark with solid fill"/>
                </v:shape>
                <v:shape id="Graphic 105" o:spid="_x0000_s1064" type="#_x0000_t75" alt="Collision with solid fill" style="position:absolute;left:40191;top:637;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">
                  <v:imagedata r:id="rId18" o:title="Collision with solid fill"/>
                </v:shape>
                <v:shape id="Text Box 2" o:spid="_x0000_s1065" type="#_x0000_t202" style="position:absolute;top:12440;width:16687;height:5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12AA39DB"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CHANGE</w:t>
                        </w:r>
                      </w:p>
                    </w:txbxContent>
                  </v:textbox>
                </v:shape>
                <v:shape id="Text Box 2" o:spid="_x0000_s1066" type="#_x0000_t202" style="position:absolute;left:18288;top:12440;width:16687;height:5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" filled="f" stroked="f">
                  <v:textbox>
                    <w:txbxContent>
                      <w:p w14:paraId="17A0F67A"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CONTRO</w:t>
                        </w:r>
                        <w:r>
                          <w:rPr>
                            <w:rFonts w:ascii="Arial" w:hAnsi="Arial" w:cs="Arial"/>
                            <w:b/>
                            <w:bCs/>
                            <w:color w:val="FFFFFF" w:themeColor="background1"/>
                            <w:sz w:val="44"/>
                            <w:szCs w:val="44"/>
                          </w:rPr>
                          <w:t>L</w:t>
                        </w:r>
                      </w:p>
                    </w:txbxContent>
                  </v:textbox>
                </v:shape>
                <v:shape id="Text Box 2" o:spid="_x0000_s1067" type="#_x0000_t202" style="position:absolute;left:36469;top:12440;width:16688;height:5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" filled="f" stroked="f">
                  <v:textbox>
                    <w:txbxContent>
                      <w:p w14:paraId="7F3A0FE9" w14:textId="77777777" w:rsidR="00E35230" w:rsidRPr="00FF762A" w:rsidRDefault="00E35230" w:rsidP="00E35230">
                        <w:pPr>
                          <w:jc w:val="center"/>
                          <w:rPr>
                            <w:rFonts w:ascii="Arial" w:hAnsi="Arial" w:cs="Arial"/>
                            <w:b/>
                            <w:bCs/>
                            <w:color w:val="FFFFFF" w:themeColor="background1"/>
                            <w:sz w:val="44"/>
                            <w:szCs w:val="44"/>
                          </w:rPr>
                        </w:pPr>
                        <w:r w:rsidRPr="00FF762A">
                          <w:rPr>
                            <w:rFonts w:ascii="Arial" w:hAnsi="Arial" w:cs="Arial"/>
                            <w:b/>
                            <w:bCs/>
                            <w:color w:val="FFFFFF" w:themeColor="background1"/>
                            <w:sz w:val="44"/>
                            <w:szCs w:val="44"/>
                          </w:rPr>
                          <w:t>DISRUPT</w:t>
                        </w:r>
                      </w:p>
                    </w:txbxContent>
                  </v:textbox>
                </v:shape>
                <w10:wrap anchorx="margin"/>
              </v:group>
            </w:pict>
          </mc:Fallback>
        </mc:AlternateContent>
      </w:r>
    </w:p>
    <w:p w14:paraId="6D76BC0E" w14:textId="77777777" w:rsidR="00E35230" w:rsidRDefault="00E35230" w:rsidP="00E35230">
      <w:pPr>
        <w:spacing w:line="480" w:lineRule="auto"/>
        <w:rPr>
          <w:rFonts w:ascii="Arial" w:hAnsi="Arial" w:cs="Arial"/>
          <w:sz w:val="24"/>
          <w:szCs w:val="24"/>
        </w:rPr>
      </w:pPr>
    </w:p>
    <w:p w14:paraId="7F195E8B" w14:textId="77777777" w:rsidR="00E35230" w:rsidRDefault="00E35230" w:rsidP="00E35230">
      <w:pPr>
        <w:spacing w:line="480" w:lineRule="auto"/>
        <w:rPr>
          <w:rFonts w:ascii="Arial" w:hAnsi="Arial" w:cs="Arial"/>
          <w:sz w:val="24"/>
          <w:szCs w:val="24"/>
        </w:rPr>
      </w:pPr>
    </w:p>
    <w:p w14:paraId="0B4CE546" w14:textId="77777777" w:rsidR="00E35230" w:rsidRDefault="00E35230" w:rsidP="00E35230">
      <w:pPr>
        <w:spacing w:line="480" w:lineRule="auto"/>
        <w:rPr>
          <w:rFonts w:ascii="Arial" w:hAnsi="Arial" w:cs="Arial"/>
          <w:sz w:val="24"/>
          <w:szCs w:val="24"/>
          <w:u w:val="single"/>
        </w:rPr>
      </w:pPr>
    </w:p>
    <w:p w14:paraId="20045BC3" w14:textId="77777777" w:rsidR="00E35230" w:rsidRDefault="00E35230" w:rsidP="00E35230">
      <w:pPr>
        <w:spacing w:line="480" w:lineRule="auto"/>
        <w:rPr>
          <w:rFonts w:ascii="Arial" w:hAnsi="Arial" w:cs="Arial"/>
          <w:sz w:val="24"/>
          <w:szCs w:val="24"/>
          <w:u w:val="single"/>
        </w:rPr>
      </w:pPr>
    </w:p>
    <w:p w14:paraId="62411D8E" w14:textId="77777777" w:rsidR="00E35230" w:rsidRDefault="00E35230" w:rsidP="00E35230">
      <w:pPr>
        <w:spacing w:line="480" w:lineRule="auto"/>
        <w:rPr>
          <w:rFonts w:ascii="Arial" w:hAnsi="Arial" w:cs="Arial"/>
          <w:color w:val="FF0000"/>
          <w:sz w:val="24"/>
          <w:szCs w:val="24"/>
        </w:rPr>
      </w:pPr>
    </w:p>
    <w:p w14:paraId="7717C8FE" w14:textId="63A665D4" w:rsidR="00E35230" w:rsidRPr="0050374F" w:rsidRDefault="00E35230" w:rsidP="00E35230">
      <w:pPr>
        <w:spacing w:line="480" w:lineRule="auto"/>
        <w:rPr>
          <w:rFonts w:ascii="Arial" w:hAnsi="Arial" w:cs="Arial"/>
          <w:sz w:val="24"/>
          <w:szCs w:val="24"/>
        </w:rPr>
      </w:pPr>
      <w:r w:rsidRPr="00CA694C">
        <w:rPr>
          <w:rFonts w:ascii="Arial" w:hAnsi="Arial" w:cs="Arial"/>
          <w:b/>
          <w:bCs/>
          <w:sz w:val="24"/>
          <w:szCs w:val="24"/>
        </w:rPr>
        <w:t>Figure 3</w:t>
      </w:r>
      <w:r w:rsidRPr="0050374F">
        <w:rPr>
          <w:rFonts w:ascii="Arial" w:hAnsi="Arial" w:cs="Arial"/>
          <w:sz w:val="24"/>
          <w:szCs w:val="24"/>
        </w:rPr>
        <w:t>:</w:t>
      </w:r>
      <w:r w:rsidR="0050374F">
        <w:rPr>
          <w:rFonts w:ascii="Arial" w:hAnsi="Arial" w:cs="Arial"/>
          <w:sz w:val="24"/>
          <w:szCs w:val="24"/>
        </w:rPr>
        <w:t xml:space="preserve"> NCIOMS management tool</w:t>
      </w:r>
      <w:r w:rsidRPr="0050374F">
        <w:rPr>
          <w:rFonts w:ascii="Arial" w:hAnsi="Arial" w:cs="Arial"/>
          <w:sz w:val="24"/>
          <w:szCs w:val="24"/>
        </w:rPr>
        <w:t xml:space="preserve"> </w:t>
      </w:r>
      <w:r w:rsidR="00CA694C">
        <w:rPr>
          <w:rFonts w:ascii="Arial" w:hAnsi="Arial" w:cs="Arial"/>
          <w:sz w:val="24"/>
          <w:szCs w:val="24"/>
        </w:rPr>
        <w:t>(</w:t>
      </w:r>
      <w:r w:rsidRPr="0050374F">
        <w:rPr>
          <w:rFonts w:ascii="Arial" w:hAnsi="Arial" w:cs="Arial"/>
          <w:sz w:val="24"/>
          <w:szCs w:val="24"/>
        </w:rPr>
        <w:t>NPCC, 2023)</w:t>
      </w:r>
    </w:p>
    <w:p w14:paraId="6686B481" w14:textId="77777777" w:rsidR="00E35230" w:rsidRPr="00B338FA" w:rsidRDefault="00E35230" w:rsidP="00E35230">
      <w:pPr>
        <w:spacing w:line="480" w:lineRule="auto"/>
        <w:rPr>
          <w:rFonts w:ascii="Arial" w:hAnsi="Arial" w:cs="Arial"/>
          <w:sz w:val="24"/>
          <w:szCs w:val="24"/>
        </w:rPr>
      </w:pPr>
      <w:r>
        <w:rPr>
          <w:rFonts w:ascii="Arial" w:hAnsi="Arial" w:cs="Arial"/>
          <w:sz w:val="24"/>
          <w:szCs w:val="24"/>
        </w:rPr>
        <w:t xml:space="preserve">Change contributes to the prevention of re-offending which includes intervention and prevention, mentoring, support and signposting of pathways and referrals to support change. </w:t>
      </w:r>
    </w:p>
    <w:p w14:paraId="58C798FF" w14:textId="77777777" w:rsidR="00E35230" w:rsidRPr="00F315B5" w:rsidRDefault="00E35230" w:rsidP="00E35230">
      <w:pPr>
        <w:spacing w:line="480" w:lineRule="auto"/>
        <w:rPr>
          <w:rFonts w:ascii="Arial" w:hAnsi="Arial" w:cs="Arial"/>
          <w:sz w:val="24"/>
          <w:szCs w:val="24"/>
        </w:rPr>
      </w:pPr>
      <w:r w:rsidRPr="00F315B5">
        <w:rPr>
          <w:rFonts w:ascii="Arial" w:hAnsi="Arial" w:cs="Arial"/>
          <w:sz w:val="24"/>
          <w:szCs w:val="24"/>
        </w:rPr>
        <w:t xml:space="preserve">When looking at the </w:t>
      </w:r>
      <w:r>
        <w:rPr>
          <w:rFonts w:ascii="Arial" w:hAnsi="Arial" w:cs="Arial"/>
          <w:sz w:val="24"/>
          <w:szCs w:val="24"/>
        </w:rPr>
        <w:t>‘</w:t>
      </w:r>
      <w:r>
        <w:rPr>
          <w:rFonts w:ascii="Arial" w:hAnsi="Arial" w:cs="Arial"/>
          <w:i/>
          <w:iCs/>
          <w:sz w:val="24"/>
          <w:szCs w:val="24"/>
        </w:rPr>
        <w:t>control’</w:t>
      </w:r>
      <w:r w:rsidRPr="00F315B5">
        <w:rPr>
          <w:rFonts w:ascii="Arial" w:hAnsi="Arial" w:cs="Arial"/>
          <w:sz w:val="24"/>
          <w:szCs w:val="24"/>
        </w:rPr>
        <w:t xml:space="preserve"> pillar of IOM management</w:t>
      </w:r>
      <w:r>
        <w:rPr>
          <w:rFonts w:ascii="Arial" w:hAnsi="Arial" w:cs="Arial"/>
          <w:sz w:val="24"/>
          <w:szCs w:val="24"/>
        </w:rPr>
        <w:t xml:space="preserve">, the sole purpose is to achieve stability.  This provides a good platform for change.  If stabilisation is achieved, this will effectively reduce re-offending. The  National Police Chiefs council </w:t>
      </w:r>
      <w:r>
        <w:rPr>
          <w:rFonts w:ascii="Arial" w:hAnsi="Arial" w:cs="Arial"/>
          <w:sz w:val="24"/>
          <w:szCs w:val="24"/>
        </w:rPr>
        <w:lastRenderedPageBreak/>
        <w:t xml:space="preserve">(NPCC) acknowledge that not all offenders are open to change and therefore the control element of management will be a factor under the new strategy. </w:t>
      </w:r>
    </w:p>
    <w:p w14:paraId="7C454A32" w14:textId="38D7F94A" w:rsidR="00E35230" w:rsidRDefault="00E35230" w:rsidP="00E35230">
      <w:pPr>
        <w:spacing w:line="480" w:lineRule="auto"/>
        <w:rPr>
          <w:rFonts w:ascii="Arial" w:hAnsi="Arial" w:cs="Arial"/>
          <w:sz w:val="24"/>
          <w:szCs w:val="24"/>
        </w:rPr>
      </w:pPr>
      <w:r>
        <w:rPr>
          <w:rFonts w:ascii="Arial" w:hAnsi="Arial" w:cs="Arial"/>
          <w:sz w:val="24"/>
          <w:szCs w:val="24"/>
        </w:rPr>
        <w:t>The final pillar of offender management is ‘disrupt’.  Disruption is an arrest or enforc</w:t>
      </w:r>
      <w:r w:rsidR="00DF38F2">
        <w:rPr>
          <w:rFonts w:ascii="Arial" w:hAnsi="Arial" w:cs="Arial"/>
          <w:sz w:val="24"/>
          <w:szCs w:val="24"/>
        </w:rPr>
        <w:t>ement of</w:t>
      </w:r>
      <w:r>
        <w:rPr>
          <w:rFonts w:ascii="Arial" w:hAnsi="Arial" w:cs="Arial"/>
          <w:sz w:val="24"/>
          <w:szCs w:val="24"/>
        </w:rPr>
        <w:t xml:space="preserve"> civil orders</w:t>
      </w:r>
      <w:r w:rsidR="00DF38F2">
        <w:rPr>
          <w:rFonts w:ascii="Arial" w:hAnsi="Arial" w:cs="Arial"/>
          <w:sz w:val="24"/>
          <w:szCs w:val="24"/>
        </w:rPr>
        <w:t>,</w:t>
      </w:r>
      <w:r>
        <w:rPr>
          <w:rFonts w:ascii="Arial" w:hAnsi="Arial" w:cs="Arial"/>
          <w:sz w:val="24"/>
          <w:szCs w:val="24"/>
        </w:rPr>
        <w:t xml:space="preserve"> where it is clear the risk cannot be safely </w:t>
      </w:r>
      <w:r w:rsidR="00410ED7">
        <w:rPr>
          <w:rFonts w:ascii="Arial" w:hAnsi="Arial" w:cs="Arial"/>
          <w:sz w:val="24"/>
          <w:szCs w:val="24"/>
        </w:rPr>
        <w:t>managed</w:t>
      </w:r>
      <w:r>
        <w:rPr>
          <w:rFonts w:ascii="Arial" w:hAnsi="Arial" w:cs="Arial"/>
          <w:sz w:val="24"/>
          <w:szCs w:val="24"/>
        </w:rPr>
        <w:t xml:space="preserve"> and all other options have been exhausted.</w:t>
      </w:r>
    </w:p>
    <w:p w14:paraId="093C5F05" w14:textId="0694A778" w:rsidR="00E35230" w:rsidRPr="009B1C80" w:rsidRDefault="00E35230" w:rsidP="00E35230">
      <w:pPr>
        <w:spacing w:line="480" w:lineRule="auto"/>
        <w:rPr>
          <w:rFonts w:ascii="Arial" w:hAnsi="Arial" w:cs="Arial"/>
          <w:sz w:val="24"/>
          <w:szCs w:val="24"/>
        </w:rPr>
      </w:pPr>
      <w:r>
        <w:rPr>
          <w:rFonts w:ascii="Arial" w:hAnsi="Arial" w:cs="Arial"/>
          <w:sz w:val="24"/>
          <w:szCs w:val="24"/>
        </w:rPr>
        <w:t xml:space="preserve"> The NPCC and the HM Prison and Probation Service clearly stipulate in guidance that it is imperative to understand that IOM’s main focus is towards control and change and although there is a place for disruption within IOM, the primary objective </w:t>
      </w:r>
      <w:r w:rsidR="006B44C0">
        <w:rPr>
          <w:rFonts w:ascii="Arial" w:hAnsi="Arial" w:cs="Arial"/>
          <w:sz w:val="24"/>
          <w:szCs w:val="24"/>
        </w:rPr>
        <w:t xml:space="preserve">is </w:t>
      </w:r>
      <w:r>
        <w:rPr>
          <w:rFonts w:ascii="Arial" w:hAnsi="Arial" w:cs="Arial"/>
          <w:sz w:val="24"/>
          <w:szCs w:val="24"/>
        </w:rPr>
        <w:t>to achieve control and encourage change (NPCC, 2023)</w:t>
      </w:r>
    </w:p>
    <w:p w14:paraId="6C160A39" w14:textId="125BD3E0" w:rsidR="00E35230" w:rsidRDefault="00E35230" w:rsidP="00E35230">
      <w:pPr>
        <w:spacing w:line="480" w:lineRule="auto"/>
        <w:rPr>
          <w:rFonts w:ascii="Arial" w:hAnsi="Arial" w:cs="Arial"/>
          <w:sz w:val="24"/>
          <w:szCs w:val="24"/>
        </w:rPr>
      </w:pPr>
      <w:r w:rsidRPr="00281024">
        <w:rPr>
          <w:rFonts w:ascii="Arial" w:hAnsi="Arial" w:cs="Arial"/>
          <w:sz w:val="24"/>
          <w:szCs w:val="24"/>
        </w:rPr>
        <w:t>When looking at risk management</w:t>
      </w:r>
      <w:r>
        <w:rPr>
          <w:rFonts w:ascii="Arial" w:hAnsi="Arial" w:cs="Arial"/>
          <w:sz w:val="24"/>
          <w:szCs w:val="24"/>
        </w:rPr>
        <w:t xml:space="preserve"> in IOM, RAG</w:t>
      </w:r>
      <w:r w:rsidR="00694075">
        <w:rPr>
          <w:rFonts w:ascii="Arial" w:hAnsi="Arial" w:cs="Arial"/>
          <w:sz w:val="24"/>
          <w:szCs w:val="24"/>
        </w:rPr>
        <w:t xml:space="preserve"> (red,amber,green)</w:t>
      </w:r>
      <w:r>
        <w:rPr>
          <w:rFonts w:ascii="Arial" w:hAnsi="Arial" w:cs="Arial"/>
          <w:sz w:val="24"/>
          <w:szCs w:val="24"/>
        </w:rPr>
        <w:t xml:space="preserve"> rating offers clarity round each nominal, ensuring local arrangements utilise available resources to align and re-engage with those most in need. </w:t>
      </w:r>
    </w:p>
    <w:p w14:paraId="24930A85" w14:textId="77777777" w:rsidR="00E35230" w:rsidRPr="00281024" w:rsidRDefault="00E35230" w:rsidP="00E35230">
      <w:pPr>
        <w:spacing w:line="480" w:lineRule="auto"/>
        <w:rPr>
          <w:rFonts w:ascii="Arial" w:hAnsi="Arial" w:cs="Arial"/>
          <w:sz w:val="24"/>
          <w:szCs w:val="24"/>
        </w:rPr>
      </w:pPr>
      <w:r>
        <w:rPr>
          <w:rFonts w:ascii="Arial" w:hAnsi="Arial" w:cs="Arial"/>
          <w:sz w:val="24"/>
          <w:szCs w:val="24"/>
        </w:rPr>
        <w:t xml:space="preserve">NPCC (2023) recommends a tiering system to reflect the classification risk associated with each nominal within IOM cohorts. </w:t>
      </w:r>
    </w:p>
    <w:p w14:paraId="380753AE" w14:textId="77777777" w:rsidR="00E35230" w:rsidRPr="00281024" w:rsidRDefault="00E35230" w:rsidP="00E35230">
      <w:pPr>
        <w:spacing w:after="0" w:line="240" w:lineRule="auto"/>
        <w:ind w:left="2160" w:hanging="2160"/>
        <w:jc w:val="both"/>
        <w:rPr>
          <w:rFonts w:ascii="Arial" w:hAnsi="Arial" w:cs="Arial"/>
          <w:sz w:val="24"/>
          <w:szCs w:val="24"/>
        </w:rPr>
      </w:pPr>
      <w:r w:rsidRPr="00281024">
        <w:rPr>
          <w:rFonts w:ascii="Arial" w:hAnsi="Arial" w:cs="Arial"/>
          <w:b/>
          <w:bCs/>
          <w:color w:val="FF0000"/>
          <w:sz w:val="24"/>
          <w:szCs w:val="24"/>
        </w:rPr>
        <w:t>RED</w:t>
      </w:r>
      <w:r w:rsidRPr="00281024">
        <w:rPr>
          <w:rFonts w:ascii="Arial" w:hAnsi="Arial" w:cs="Arial"/>
          <w:color w:val="FF0000"/>
          <w:sz w:val="24"/>
          <w:szCs w:val="24"/>
        </w:rPr>
        <w:t>     </w:t>
      </w:r>
      <w:r w:rsidRPr="00281024">
        <w:rPr>
          <w:rFonts w:ascii="Arial" w:hAnsi="Arial" w:cs="Arial"/>
          <w:sz w:val="24"/>
          <w:szCs w:val="24"/>
        </w:rPr>
        <w:t xml:space="preserve">                </w:t>
      </w:r>
      <w:r w:rsidRPr="00281024">
        <w:rPr>
          <w:rFonts w:ascii="Arial" w:hAnsi="Arial" w:cs="Arial"/>
          <w:sz w:val="24"/>
          <w:szCs w:val="24"/>
        </w:rPr>
        <w:tab/>
        <w:t>Those assessed as being most likely to reoffend and require the most intensive management</w:t>
      </w:r>
    </w:p>
    <w:p w14:paraId="0C21F901" w14:textId="77777777" w:rsidR="00E35230" w:rsidRPr="00281024" w:rsidRDefault="00E35230" w:rsidP="00E35230">
      <w:pPr>
        <w:spacing w:after="0" w:line="240" w:lineRule="auto"/>
        <w:jc w:val="both"/>
        <w:rPr>
          <w:rFonts w:ascii="Arial" w:hAnsi="Arial" w:cs="Arial"/>
          <w:sz w:val="24"/>
          <w:szCs w:val="24"/>
        </w:rPr>
      </w:pPr>
    </w:p>
    <w:p w14:paraId="0E5A5716" w14:textId="77777777" w:rsidR="00E35230" w:rsidRPr="00281024" w:rsidRDefault="00E35230" w:rsidP="00E35230">
      <w:pPr>
        <w:spacing w:after="0" w:line="240" w:lineRule="auto"/>
        <w:ind w:left="2160" w:hanging="2160"/>
        <w:jc w:val="both"/>
        <w:rPr>
          <w:rFonts w:ascii="Arial" w:hAnsi="Arial" w:cs="Arial"/>
          <w:sz w:val="24"/>
          <w:szCs w:val="24"/>
        </w:rPr>
      </w:pPr>
      <w:r w:rsidRPr="00281024">
        <w:rPr>
          <w:rFonts w:ascii="Arial" w:hAnsi="Arial" w:cs="Arial"/>
          <w:b/>
          <w:bCs/>
          <w:color w:val="ED7D31" w:themeColor="accent2"/>
          <w:sz w:val="24"/>
          <w:szCs w:val="24"/>
        </w:rPr>
        <w:t>AMBER</w:t>
      </w:r>
      <w:r w:rsidRPr="00281024">
        <w:rPr>
          <w:rFonts w:ascii="Arial" w:hAnsi="Arial" w:cs="Arial"/>
          <w:color w:val="ED7D31" w:themeColor="accent2"/>
          <w:sz w:val="24"/>
          <w:szCs w:val="24"/>
        </w:rPr>
        <w:t>   </w:t>
      </w:r>
      <w:r w:rsidRPr="00281024">
        <w:rPr>
          <w:rFonts w:ascii="Arial" w:hAnsi="Arial" w:cs="Arial"/>
          <w:sz w:val="24"/>
          <w:szCs w:val="24"/>
        </w:rPr>
        <w:t xml:space="preserve">             </w:t>
      </w:r>
      <w:r w:rsidRPr="00281024">
        <w:rPr>
          <w:rFonts w:ascii="Arial" w:hAnsi="Arial" w:cs="Arial"/>
          <w:sz w:val="24"/>
          <w:szCs w:val="24"/>
        </w:rPr>
        <w:tab/>
        <w:t xml:space="preserve">Engagement and compliance exists, but intelligence to suggest offending still occurring; or failure to engage or comply with the IOM agreed elements but no intelligence to suggest offending </w:t>
      </w:r>
    </w:p>
    <w:p w14:paraId="3ACB918D" w14:textId="77777777" w:rsidR="00E35230" w:rsidRPr="00281024" w:rsidRDefault="00E35230" w:rsidP="00E35230">
      <w:pPr>
        <w:spacing w:after="0" w:line="240" w:lineRule="auto"/>
        <w:jc w:val="both"/>
        <w:rPr>
          <w:rFonts w:ascii="Arial" w:hAnsi="Arial" w:cs="Arial"/>
          <w:sz w:val="24"/>
          <w:szCs w:val="24"/>
        </w:rPr>
      </w:pPr>
    </w:p>
    <w:p w14:paraId="2E9BAEA8" w14:textId="77777777" w:rsidR="00E35230" w:rsidRPr="00281024" w:rsidRDefault="00E35230" w:rsidP="00E35230">
      <w:pPr>
        <w:spacing w:after="0" w:line="240" w:lineRule="auto"/>
        <w:ind w:left="2160" w:hanging="2160"/>
        <w:jc w:val="both"/>
        <w:rPr>
          <w:rFonts w:ascii="Arial" w:hAnsi="Arial" w:cs="Arial"/>
          <w:sz w:val="24"/>
          <w:szCs w:val="24"/>
        </w:rPr>
      </w:pPr>
      <w:r w:rsidRPr="00281024">
        <w:rPr>
          <w:rFonts w:ascii="Arial" w:hAnsi="Arial" w:cs="Arial"/>
          <w:b/>
          <w:bCs/>
          <w:color w:val="538135" w:themeColor="accent6" w:themeShade="BF"/>
          <w:sz w:val="24"/>
          <w:szCs w:val="24"/>
        </w:rPr>
        <w:t>GREEN</w:t>
      </w:r>
      <w:r w:rsidRPr="00281024">
        <w:rPr>
          <w:rFonts w:ascii="Arial" w:hAnsi="Arial" w:cs="Arial"/>
          <w:color w:val="538135" w:themeColor="accent6" w:themeShade="BF"/>
          <w:sz w:val="24"/>
          <w:szCs w:val="24"/>
        </w:rPr>
        <w:t>   </w:t>
      </w:r>
      <w:r w:rsidRPr="00281024">
        <w:rPr>
          <w:rFonts w:ascii="Arial" w:hAnsi="Arial" w:cs="Arial"/>
          <w:sz w:val="24"/>
          <w:szCs w:val="24"/>
        </w:rPr>
        <w:t>           </w:t>
      </w:r>
      <w:r w:rsidRPr="00281024">
        <w:rPr>
          <w:rFonts w:ascii="Arial" w:hAnsi="Arial" w:cs="Arial"/>
          <w:sz w:val="24"/>
          <w:szCs w:val="24"/>
        </w:rPr>
        <w:tab/>
        <w:t xml:space="preserve">Fully engaged in their rehabilitative journey; low risk of reoffending; consideration for de-selection when stable for a period of time decided in the locality  </w:t>
      </w:r>
    </w:p>
    <w:p w14:paraId="2588341B" w14:textId="77777777" w:rsidR="00E35230" w:rsidRPr="00281024" w:rsidRDefault="00E35230" w:rsidP="00E35230">
      <w:pPr>
        <w:spacing w:after="0" w:line="240" w:lineRule="auto"/>
        <w:ind w:left="2160" w:hanging="2160"/>
        <w:jc w:val="both"/>
        <w:rPr>
          <w:rFonts w:ascii="Arial" w:hAnsi="Arial" w:cs="Arial"/>
          <w:sz w:val="24"/>
          <w:szCs w:val="24"/>
        </w:rPr>
      </w:pPr>
    </w:p>
    <w:p w14:paraId="7543B7D0" w14:textId="77777777" w:rsidR="00E35230" w:rsidRDefault="00E35230" w:rsidP="00E35230">
      <w:pPr>
        <w:spacing w:after="0" w:line="240" w:lineRule="auto"/>
        <w:ind w:left="2160" w:hanging="2160"/>
        <w:jc w:val="both"/>
        <w:rPr>
          <w:rStyle w:val="normaltextrun"/>
          <w:rFonts w:ascii="Arial" w:hAnsi="Arial" w:cs="Arial"/>
          <w:color w:val="000000"/>
          <w:sz w:val="24"/>
          <w:szCs w:val="24"/>
          <w:shd w:val="clear" w:color="auto" w:fill="FFFFFF"/>
        </w:rPr>
      </w:pPr>
      <w:r w:rsidRPr="00281024">
        <w:rPr>
          <w:rStyle w:val="normaltextrun"/>
          <w:rFonts w:ascii="Arial" w:hAnsi="Arial" w:cs="Arial"/>
          <w:b/>
          <w:bCs/>
          <w:color w:val="00B0F0"/>
          <w:sz w:val="24"/>
          <w:szCs w:val="24"/>
          <w:shd w:val="clear" w:color="auto" w:fill="FFFFFF"/>
        </w:rPr>
        <w:t>BLUE   </w:t>
      </w:r>
      <w:r w:rsidRPr="00281024">
        <w:rPr>
          <w:rStyle w:val="normaltextrun"/>
          <w:rFonts w:ascii="Arial" w:hAnsi="Arial" w:cs="Arial"/>
          <w:color w:val="00B0F0"/>
          <w:sz w:val="24"/>
          <w:szCs w:val="24"/>
          <w:shd w:val="clear" w:color="auto" w:fill="FFFFFF"/>
        </w:rPr>
        <w:t>  </w:t>
      </w:r>
      <w:r w:rsidRPr="00281024">
        <w:rPr>
          <w:rStyle w:val="normaltextrun"/>
          <w:rFonts w:ascii="Arial" w:hAnsi="Arial" w:cs="Arial"/>
          <w:color w:val="000000"/>
          <w:sz w:val="24"/>
          <w:szCs w:val="24"/>
          <w:shd w:val="clear" w:color="auto" w:fill="FFFFFF"/>
        </w:rPr>
        <w:t>            </w:t>
      </w:r>
      <w:r w:rsidRPr="00281024">
        <w:rPr>
          <w:rStyle w:val="tabchar"/>
          <w:rFonts w:ascii="Calibri" w:hAnsi="Calibri" w:cs="Calibri"/>
          <w:color w:val="000000"/>
          <w:sz w:val="24"/>
          <w:szCs w:val="24"/>
          <w:shd w:val="clear" w:color="auto" w:fill="FFFFFF"/>
        </w:rPr>
        <w:tab/>
      </w:r>
      <w:r w:rsidRPr="00281024">
        <w:rPr>
          <w:rStyle w:val="normaltextrun"/>
          <w:rFonts w:ascii="Arial" w:hAnsi="Arial" w:cs="Arial"/>
          <w:color w:val="000000"/>
          <w:sz w:val="24"/>
          <w:szCs w:val="24"/>
          <w:shd w:val="clear" w:color="auto" w:fill="FFFFFF"/>
        </w:rPr>
        <w:t>Short-term sentences- under 2 years. </w:t>
      </w:r>
    </w:p>
    <w:p w14:paraId="41EF95C2" w14:textId="77777777" w:rsidR="00E35230" w:rsidRDefault="00E35230" w:rsidP="00E35230">
      <w:pPr>
        <w:spacing w:after="0" w:line="240" w:lineRule="auto"/>
        <w:ind w:left="2160" w:hanging="2160"/>
        <w:jc w:val="both"/>
        <w:rPr>
          <w:rStyle w:val="eop"/>
          <w:rFonts w:ascii="Arial" w:hAnsi="Arial" w:cs="Arial"/>
          <w:color w:val="000000"/>
          <w:sz w:val="24"/>
          <w:szCs w:val="24"/>
          <w:shd w:val="clear" w:color="auto" w:fill="FFFFFF"/>
        </w:rPr>
      </w:pPr>
    </w:p>
    <w:p w14:paraId="1F50FC3C" w14:textId="77777777" w:rsidR="00E35230" w:rsidRPr="00E423C3" w:rsidRDefault="00E35230" w:rsidP="00E35230">
      <w:pPr>
        <w:spacing w:after="0" w:line="240" w:lineRule="auto"/>
        <w:ind w:left="2160" w:hanging="2160"/>
        <w:jc w:val="both"/>
        <w:rPr>
          <w:rStyle w:val="eop"/>
          <w:rFonts w:ascii="Arial" w:hAnsi="Arial" w:cs="Arial"/>
          <w:color w:val="000000"/>
          <w:sz w:val="24"/>
          <w:szCs w:val="24"/>
          <w:shd w:val="clear" w:color="auto" w:fill="FFFFFF"/>
        </w:rPr>
      </w:pPr>
      <w:r w:rsidRPr="00E423C3">
        <w:rPr>
          <w:rStyle w:val="eop"/>
          <w:rFonts w:ascii="Arial" w:hAnsi="Arial" w:cs="Arial"/>
          <w:b/>
          <w:bCs/>
          <w:color w:val="000000"/>
          <w:sz w:val="24"/>
          <w:szCs w:val="24"/>
          <w:shd w:val="clear" w:color="auto" w:fill="FFFFFF"/>
        </w:rPr>
        <w:t>BLACK </w:t>
      </w:r>
      <w:r>
        <w:rPr>
          <w:rStyle w:val="eop"/>
          <w:rFonts w:ascii="Arial" w:hAnsi="Arial" w:cs="Arial"/>
          <w:b/>
          <w:bCs/>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Long-term sentence, sentence exceeds 2 years. </w:t>
      </w:r>
    </w:p>
    <w:p w14:paraId="00E94B97" w14:textId="77777777" w:rsidR="00E35230" w:rsidRDefault="00E35230" w:rsidP="00E35230">
      <w:pPr>
        <w:spacing w:line="480" w:lineRule="auto"/>
        <w:rPr>
          <w:rFonts w:ascii="Arial" w:hAnsi="Arial" w:cs="Arial"/>
          <w:sz w:val="24"/>
          <w:szCs w:val="24"/>
          <w:u w:val="single"/>
        </w:rPr>
      </w:pPr>
    </w:p>
    <w:p w14:paraId="11057F67" w14:textId="326C80A8" w:rsidR="00E35230" w:rsidRPr="00B3467D" w:rsidRDefault="00E35230" w:rsidP="00E35230">
      <w:pPr>
        <w:spacing w:line="480" w:lineRule="auto"/>
        <w:rPr>
          <w:rFonts w:ascii="Arial" w:hAnsi="Arial" w:cs="Arial"/>
          <w:sz w:val="24"/>
          <w:szCs w:val="24"/>
        </w:rPr>
      </w:pPr>
      <w:r w:rsidRPr="00CA694C">
        <w:rPr>
          <w:rFonts w:ascii="Arial" w:hAnsi="Arial" w:cs="Arial"/>
          <w:b/>
          <w:bCs/>
          <w:sz w:val="24"/>
          <w:szCs w:val="24"/>
        </w:rPr>
        <w:t>Figure 4</w:t>
      </w:r>
      <w:r>
        <w:rPr>
          <w:rFonts w:ascii="Arial" w:hAnsi="Arial" w:cs="Arial"/>
          <w:sz w:val="24"/>
          <w:szCs w:val="24"/>
        </w:rPr>
        <w:t xml:space="preserve">: </w:t>
      </w:r>
      <w:r w:rsidR="00936B44">
        <w:rPr>
          <w:rFonts w:ascii="Arial" w:hAnsi="Arial" w:cs="Arial"/>
          <w:sz w:val="24"/>
          <w:szCs w:val="24"/>
        </w:rPr>
        <w:t xml:space="preserve"> NCIOMS classification of risk (</w:t>
      </w:r>
      <w:r w:rsidRPr="00B3467D">
        <w:rPr>
          <w:rFonts w:ascii="Arial" w:hAnsi="Arial" w:cs="Arial"/>
          <w:sz w:val="24"/>
          <w:szCs w:val="24"/>
        </w:rPr>
        <w:t>NPCC, 2023)</w:t>
      </w:r>
    </w:p>
    <w:p w14:paraId="1AF557F5" w14:textId="77777777" w:rsidR="00E35230" w:rsidRPr="00F16FF1" w:rsidRDefault="00E35230" w:rsidP="00E35230">
      <w:pPr>
        <w:spacing w:line="480" w:lineRule="auto"/>
        <w:rPr>
          <w:rFonts w:ascii="Arial" w:hAnsi="Arial" w:cs="Arial"/>
          <w:sz w:val="24"/>
          <w:szCs w:val="24"/>
        </w:rPr>
      </w:pPr>
      <w:r>
        <w:rPr>
          <w:rFonts w:ascii="Arial" w:hAnsi="Arial" w:cs="Arial"/>
          <w:sz w:val="24"/>
          <w:szCs w:val="24"/>
        </w:rPr>
        <w:lastRenderedPageBreak/>
        <w:t xml:space="preserve">By utilising a delivery confidence tool, it ensures efficient use of resources and identification of those with the greatest need and complexity. </w:t>
      </w:r>
    </w:p>
    <w:p w14:paraId="513C0032" w14:textId="0C95639E" w:rsidR="00E35230" w:rsidRDefault="00E35230" w:rsidP="00E35230">
      <w:pPr>
        <w:spacing w:line="480" w:lineRule="auto"/>
        <w:rPr>
          <w:rFonts w:ascii="Arial" w:hAnsi="Arial" w:cs="Arial"/>
          <w:sz w:val="24"/>
          <w:szCs w:val="24"/>
        </w:rPr>
      </w:pPr>
      <w:r>
        <w:rPr>
          <w:rFonts w:ascii="Arial" w:hAnsi="Arial" w:cs="Arial"/>
          <w:sz w:val="24"/>
          <w:szCs w:val="24"/>
        </w:rPr>
        <w:t xml:space="preserve">IOM nominals may find they are </w:t>
      </w:r>
      <w:r w:rsidR="00000826">
        <w:rPr>
          <w:rFonts w:ascii="Arial" w:hAnsi="Arial" w:cs="Arial"/>
          <w:sz w:val="24"/>
          <w:szCs w:val="24"/>
        </w:rPr>
        <w:t>subject to</w:t>
      </w:r>
      <w:r>
        <w:rPr>
          <w:rFonts w:ascii="Arial" w:hAnsi="Arial" w:cs="Arial"/>
          <w:sz w:val="24"/>
          <w:szCs w:val="24"/>
        </w:rPr>
        <w:t xml:space="preserve"> Multi-Agency Public Protection Arrangements (MAPPA) dependant on conviction and sentence type. The IOM strategy does not aim to replicate the use and function of MAPPA.  There is a clear distinction between the two.  MAPPA is a statutory framework established in 2001 with key partners to help support risk management of those individuals that represent the greatest risk of harm to others (Bryant et al, 2015).  IOM is a form of offender management that draws on the support and contribution of other agencies to reduce the risk of re-offending (HM Government, 2020). If </w:t>
      </w:r>
      <w:r w:rsidR="00B71F86">
        <w:rPr>
          <w:rFonts w:ascii="Arial" w:hAnsi="Arial" w:cs="Arial"/>
          <w:sz w:val="24"/>
          <w:szCs w:val="24"/>
        </w:rPr>
        <w:t xml:space="preserve">an </w:t>
      </w:r>
      <w:r>
        <w:rPr>
          <w:rFonts w:ascii="Arial" w:hAnsi="Arial" w:cs="Arial"/>
          <w:sz w:val="24"/>
          <w:szCs w:val="24"/>
        </w:rPr>
        <w:t xml:space="preserve">IOM nominal is a MAPPA managed offender, </w:t>
      </w:r>
      <w:r w:rsidR="00000826">
        <w:rPr>
          <w:rFonts w:ascii="Arial" w:hAnsi="Arial" w:cs="Arial"/>
          <w:sz w:val="24"/>
          <w:szCs w:val="24"/>
        </w:rPr>
        <w:t>MAPPA</w:t>
      </w:r>
      <w:r>
        <w:rPr>
          <w:rFonts w:ascii="Arial" w:hAnsi="Arial" w:cs="Arial"/>
          <w:sz w:val="24"/>
          <w:szCs w:val="24"/>
        </w:rPr>
        <w:t xml:space="preserve"> must take precedence due to it being a statutory framework. IOM supports the day-to-day intervention and monitoring to support management of risk (NPCC,2021)</w:t>
      </w:r>
    </w:p>
    <w:p w14:paraId="05E06A7A" w14:textId="77777777" w:rsidR="00E35230" w:rsidRDefault="00E35230" w:rsidP="00E35230">
      <w:pPr>
        <w:spacing w:line="480" w:lineRule="auto"/>
        <w:rPr>
          <w:rFonts w:ascii="Arial" w:hAnsi="Arial" w:cs="Arial"/>
          <w:sz w:val="24"/>
          <w:szCs w:val="24"/>
          <w:u w:val="single"/>
        </w:rPr>
      </w:pPr>
      <w:r>
        <w:rPr>
          <w:noProof/>
        </w:rPr>
        <w:drawing>
          <wp:inline distT="0" distB="0" distL="0" distR="0" wp14:anchorId="66AC638B" wp14:editId="7E73B897">
            <wp:extent cx="5731510" cy="2253076"/>
            <wp:effectExtent l="0" t="0" r="2540" b="0"/>
            <wp:docPr id="37" name="Picture 37" descr="mappa-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ppa-stag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253076"/>
                    </a:xfrm>
                    <a:prstGeom prst="rect">
                      <a:avLst/>
                    </a:prstGeom>
                    <a:noFill/>
                    <a:ln>
                      <a:noFill/>
                    </a:ln>
                  </pic:spPr>
                </pic:pic>
              </a:graphicData>
            </a:graphic>
          </wp:inline>
        </w:drawing>
      </w:r>
    </w:p>
    <w:p w14:paraId="0D61801F" w14:textId="1A18373D" w:rsidR="00E35230" w:rsidRDefault="00E35230" w:rsidP="00E35230">
      <w:pPr>
        <w:spacing w:line="480" w:lineRule="auto"/>
        <w:rPr>
          <w:rFonts w:ascii="Arial" w:hAnsi="Arial" w:cs="Arial"/>
          <w:sz w:val="24"/>
          <w:szCs w:val="24"/>
        </w:rPr>
      </w:pPr>
      <w:r w:rsidRPr="00000826">
        <w:rPr>
          <w:rFonts w:ascii="Arial" w:hAnsi="Arial" w:cs="Arial"/>
          <w:b/>
          <w:bCs/>
          <w:sz w:val="24"/>
          <w:szCs w:val="24"/>
        </w:rPr>
        <w:t>Figure 5</w:t>
      </w:r>
      <w:r>
        <w:rPr>
          <w:rFonts w:ascii="Arial" w:hAnsi="Arial" w:cs="Arial"/>
          <w:sz w:val="24"/>
          <w:szCs w:val="24"/>
        </w:rPr>
        <w:t xml:space="preserve">: </w:t>
      </w:r>
      <w:r w:rsidR="00000826">
        <w:rPr>
          <w:rFonts w:ascii="Arial" w:hAnsi="Arial" w:cs="Arial"/>
          <w:sz w:val="24"/>
          <w:szCs w:val="24"/>
        </w:rPr>
        <w:t>MAPPA (</w:t>
      </w:r>
      <w:r>
        <w:rPr>
          <w:rFonts w:ascii="Arial" w:hAnsi="Arial" w:cs="Arial"/>
          <w:sz w:val="24"/>
          <w:szCs w:val="24"/>
        </w:rPr>
        <w:t>Webster, 2016).</w:t>
      </w:r>
    </w:p>
    <w:p w14:paraId="0B51D331" w14:textId="77777777" w:rsidR="00CD62C2" w:rsidRDefault="00CD62C2" w:rsidP="00E35230">
      <w:pPr>
        <w:spacing w:line="480" w:lineRule="auto"/>
        <w:rPr>
          <w:rFonts w:ascii="Arial" w:hAnsi="Arial" w:cs="Arial"/>
          <w:sz w:val="24"/>
          <w:szCs w:val="24"/>
        </w:rPr>
      </w:pPr>
    </w:p>
    <w:p w14:paraId="26A7C134" w14:textId="77777777" w:rsidR="00CD62C2" w:rsidRDefault="00CD62C2" w:rsidP="00E35230">
      <w:pPr>
        <w:spacing w:line="480" w:lineRule="auto"/>
        <w:rPr>
          <w:rFonts w:ascii="Arial" w:hAnsi="Arial" w:cs="Arial"/>
          <w:sz w:val="24"/>
          <w:szCs w:val="24"/>
        </w:rPr>
      </w:pPr>
    </w:p>
    <w:p w14:paraId="33597E6F" w14:textId="77777777" w:rsidR="00CD62C2" w:rsidRPr="00D36E56" w:rsidRDefault="00CD62C2" w:rsidP="00E35230">
      <w:pPr>
        <w:spacing w:line="480" w:lineRule="auto"/>
        <w:rPr>
          <w:rFonts w:ascii="Arial" w:hAnsi="Arial" w:cs="Arial"/>
          <w:sz w:val="24"/>
          <w:szCs w:val="24"/>
        </w:rPr>
      </w:pPr>
    </w:p>
    <w:p w14:paraId="707CE8C5" w14:textId="093756A6" w:rsidR="00E35230" w:rsidRPr="00722F6F" w:rsidRDefault="00805A02" w:rsidP="00E35230">
      <w:pPr>
        <w:spacing w:line="480" w:lineRule="auto"/>
        <w:rPr>
          <w:rFonts w:ascii="Arial" w:hAnsi="Arial" w:cs="Arial"/>
          <w:b/>
          <w:bCs/>
          <w:color w:val="0070C0"/>
          <w:sz w:val="24"/>
          <w:szCs w:val="24"/>
        </w:rPr>
      </w:pPr>
      <w:r>
        <w:rPr>
          <w:rFonts w:ascii="Arial" w:hAnsi="Arial" w:cs="Arial"/>
          <w:b/>
          <w:bCs/>
          <w:color w:val="0070C0"/>
          <w:sz w:val="24"/>
          <w:szCs w:val="24"/>
        </w:rPr>
        <w:lastRenderedPageBreak/>
        <w:t xml:space="preserve">2.4 </w:t>
      </w:r>
      <w:r w:rsidR="00E35230" w:rsidRPr="00722F6F">
        <w:rPr>
          <w:rFonts w:ascii="Arial" w:hAnsi="Arial" w:cs="Arial"/>
          <w:b/>
          <w:bCs/>
          <w:color w:val="0070C0"/>
          <w:sz w:val="24"/>
          <w:szCs w:val="24"/>
        </w:rPr>
        <w:t>Multi-agency working &amp; 3</w:t>
      </w:r>
      <w:r w:rsidR="00E35230" w:rsidRPr="00722F6F">
        <w:rPr>
          <w:rFonts w:ascii="Arial" w:hAnsi="Arial" w:cs="Arial"/>
          <w:b/>
          <w:bCs/>
          <w:color w:val="0070C0"/>
          <w:sz w:val="24"/>
          <w:szCs w:val="24"/>
          <w:vertAlign w:val="superscript"/>
        </w:rPr>
        <w:t>rd</w:t>
      </w:r>
      <w:r w:rsidR="00E35230" w:rsidRPr="00722F6F">
        <w:rPr>
          <w:rFonts w:ascii="Arial" w:hAnsi="Arial" w:cs="Arial"/>
          <w:b/>
          <w:bCs/>
          <w:color w:val="0070C0"/>
          <w:sz w:val="24"/>
          <w:szCs w:val="24"/>
        </w:rPr>
        <w:t xml:space="preserve"> sector support in IOM</w:t>
      </w:r>
    </w:p>
    <w:p w14:paraId="02FAC0A9" w14:textId="3C427B74" w:rsidR="00E35230" w:rsidRDefault="00E35230" w:rsidP="00E35230">
      <w:pPr>
        <w:spacing w:line="480" w:lineRule="auto"/>
        <w:rPr>
          <w:rFonts w:ascii="Arial" w:hAnsi="Arial" w:cs="Arial"/>
          <w:sz w:val="24"/>
          <w:szCs w:val="24"/>
        </w:rPr>
      </w:pPr>
      <w:r>
        <w:rPr>
          <w:rFonts w:ascii="Arial" w:hAnsi="Arial" w:cs="Arial"/>
          <w:sz w:val="24"/>
          <w:szCs w:val="24"/>
        </w:rPr>
        <w:t xml:space="preserve">Revolving Doors Agency (2012) highlighted the key principles that need to be in place to underpin local IOM arrangements successfully. </w:t>
      </w:r>
      <w:r w:rsidR="00722F6F">
        <w:rPr>
          <w:rFonts w:ascii="Arial" w:hAnsi="Arial" w:cs="Arial"/>
          <w:sz w:val="24"/>
          <w:szCs w:val="24"/>
        </w:rPr>
        <w:t>All</w:t>
      </w:r>
      <w:r>
        <w:rPr>
          <w:rFonts w:ascii="Arial" w:hAnsi="Arial" w:cs="Arial"/>
          <w:sz w:val="24"/>
          <w:szCs w:val="24"/>
        </w:rPr>
        <w:t xml:space="preserve"> partners should be tackling offenders together, encouraging a multi-agency approach to problem-solving by focusing on offenders, not their offending. </w:t>
      </w:r>
    </w:p>
    <w:p w14:paraId="68BDC6DE" w14:textId="77777777" w:rsidR="00E35230" w:rsidRDefault="00E35230" w:rsidP="00E35230">
      <w:pPr>
        <w:spacing w:line="480" w:lineRule="auto"/>
        <w:rPr>
          <w:rFonts w:ascii="Arial" w:hAnsi="Arial" w:cs="Arial"/>
          <w:sz w:val="24"/>
          <w:szCs w:val="24"/>
        </w:rPr>
      </w:pPr>
      <w:r>
        <w:rPr>
          <w:rFonts w:ascii="Arial" w:hAnsi="Arial" w:cs="Arial"/>
          <w:sz w:val="24"/>
          <w:szCs w:val="24"/>
        </w:rPr>
        <w:t>The NCIOMS supports a multi-agency holistic approach to IOM management. From literature reviewed, IOM cannot be successful without partner agency buy- in and commitment to deliver an enhanced service to IOM nominals. Previous literature does evidence a concern historically with disjointed and lack of joined up partnership approaches to IOM.</w:t>
      </w:r>
    </w:p>
    <w:p w14:paraId="53832AAF"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 This was supported in research conducted by Risk Assurance Service (RSM) in 2020 following a review on IOM in North Yorkshire. It was identified that since their last review in 2017, partnership buy-in to IOM appeared to have further decreased and a contributory factor was limited resources across the criminal justice arena. It was evident that although police had dedicated IOM staff, other agencies did not. It argued the root causes of this failure was lack of strategic buy in and detailed cross-agency strategic and operational guidance. </w:t>
      </w:r>
    </w:p>
    <w:p w14:paraId="6A096BF7" w14:textId="77777777" w:rsidR="00E35230" w:rsidRDefault="00E35230" w:rsidP="00E35230">
      <w:pPr>
        <w:spacing w:line="480" w:lineRule="auto"/>
        <w:rPr>
          <w:rFonts w:ascii="Arial" w:hAnsi="Arial" w:cs="Arial"/>
          <w:sz w:val="24"/>
          <w:szCs w:val="24"/>
        </w:rPr>
      </w:pPr>
      <w:r w:rsidRPr="00BD4EE2">
        <w:rPr>
          <w:rFonts w:ascii="Arial" w:hAnsi="Arial" w:cs="Arial"/>
          <w:noProof/>
          <w:sz w:val="24"/>
          <w:szCs w:val="24"/>
        </w:rPr>
        <w:lastRenderedPageBreak/>
        <w:drawing>
          <wp:inline distT="0" distB="0" distL="0" distR="0" wp14:anchorId="387D64AE" wp14:editId="3D8C2960">
            <wp:extent cx="5731510" cy="52787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278755"/>
                    </a:xfrm>
                    <a:prstGeom prst="rect">
                      <a:avLst/>
                    </a:prstGeom>
                  </pic:spPr>
                </pic:pic>
              </a:graphicData>
            </a:graphic>
          </wp:inline>
        </w:drawing>
      </w:r>
    </w:p>
    <w:p w14:paraId="067FCE42" w14:textId="5E3611BE" w:rsidR="00E35230" w:rsidRDefault="00E35230" w:rsidP="00E35230">
      <w:pPr>
        <w:spacing w:line="480" w:lineRule="auto"/>
        <w:rPr>
          <w:rFonts w:ascii="Arial" w:hAnsi="Arial" w:cs="Arial"/>
          <w:sz w:val="24"/>
          <w:szCs w:val="24"/>
        </w:rPr>
      </w:pPr>
      <w:r w:rsidRPr="00ED6E2C">
        <w:rPr>
          <w:rFonts w:ascii="Arial" w:hAnsi="Arial" w:cs="Arial"/>
          <w:b/>
          <w:bCs/>
          <w:sz w:val="24"/>
          <w:szCs w:val="24"/>
        </w:rPr>
        <w:t>Figure 6</w:t>
      </w:r>
      <w:r>
        <w:rPr>
          <w:rFonts w:ascii="Arial" w:hAnsi="Arial" w:cs="Arial"/>
          <w:sz w:val="24"/>
          <w:szCs w:val="24"/>
        </w:rPr>
        <w:t xml:space="preserve">: </w:t>
      </w:r>
      <w:r w:rsidR="00ED6E2C">
        <w:rPr>
          <w:rFonts w:ascii="Arial" w:hAnsi="Arial" w:cs="Arial"/>
          <w:sz w:val="24"/>
          <w:szCs w:val="24"/>
        </w:rPr>
        <w:t>NCIOMS inte</w:t>
      </w:r>
      <w:r w:rsidR="00627D90">
        <w:rPr>
          <w:rFonts w:ascii="Arial" w:hAnsi="Arial" w:cs="Arial"/>
          <w:sz w:val="24"/>
          <w:szCs w:val="24"/>
        </w:rPr>
        <w:t>gration principles (</w:t>
      </w:r>
      <w:r>
        <w:rPr>
          <w:rFonts w:ascii="Arial" w:hAnsi="Arial" w:cs="Arial"/>
          <w:sz w:val="24"/>
          <w:szCs w:val="24"/>
        </w:rPr>
        <w:t>HM Government, 2020)</w:t>
      </w:r>
    </w:p>
    <w:p w14:paraId="70186030" w14:textId="477C9C21" w:rsidR="00E35230" w:rsidRDefault="00E35230" w:rsidP="00E35230">
      <w:pPr>
        <w:spacing w:line="480" w:lineRule="auto"/>
        <w:rPr>
          <w:rFonts w:ascii="Arial" w:hAnsi="Arial" w:cs="Arial"/>
          <w:sz w:val="24"/>
          <w:szCs w:val="24"/>
        </w:rPr>
      </w:pPr>
      <w:r>
        <w:rPr>
          <w:rFonts w:ascii="Arial" w:hAnsi="Arial" w:cs="Arial"/>
          <w:sz w:val="24"/>
          <w:szCs w:val="24"/>
        </w:rPr>
        <w:t xml:space="preserve">The NCIOMS strategy seeks to address this concern and has provided operational guidance encouraging police and probation to work together </w:t>
      </w:r>
      <w:r w:rsidR="00B92832">
        <w:rPr>
          <w:rFonts w:ascii="Arial" w:hAnsi="Arial" w:cs="Arial"/>
          <w:sz w:val="24"/>
          <w:szCs w:val="24"/>
        </w:rPr>
        <w:t xml:space="preserve">along with partners </w:t>
      </w:r>
      <w:r>
        <w:rPr>
          <w:rFonts w:ascii="Arial" w:hAnsi="Arial" w:cs="Arial"/>
          <w:sz w:val="24"/>
          <w:szCs w:val="24"/>
        </w:rPr>
        <w:t xml:space="preserve">in an integrated way as the name of IOM would suggest. The strategy recognises that each agency will have their own statutory responsibility in relation to managed </w:t>
      </w:r>
      <w:r w:rsidR="00410ED7">
        <w:rPr>
          <w:rFonts w:ascii="Arial" w:hAnsi="Arial" w:cs="Arial"/>
          <w:sz w:val="24"/>
          <w:szCs w:val="24"/>
        </w:rPr>
        <w:t>offenders,</w:t>
      </w:r>
      <w:r>
        <w:rPr>
          <w:rFonts w:ascii="Arial" w:hAnsi="Arial" w:cs="Arial"/>
          <w:sz w:val="24"/>
          <w:szCs w:val="24"/>
        </w:rPr>
        <w:t xml:space="preserve"> but they should have an equal say over operational decisions from selection and deselection from the scheme. Police and probation are the ones responsible for submitting the referrals and de-selection paperwork and in receipt of all information.  Often partner agencies may have a role to play in addressing one </w:t>
      </w:r>
      <w:r>
        <w:rPr>
          <w:rFonts w:ascii="Arial" w:hAnsi="Arial" w:cs="Arial"/>
          <w:sz w:val="24"/>
          <w:szCs w:val="24"/>
        </w:rPr>
        <w:lastRenderedPageBreak/>
        <w:t>criminogenic need as part of a rehabilitative service and would not be in receipt of pertinent information to determine eligibility for a cohort.</w:t>
      </w:r>
    </w:p>
    <w:p w14:paraId="722F03B3"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Effective information sharing is key in IOM and is suggested to be supported by co-location of core partners. Local leaders and partnerships allow the opportunity for regional probation directors, chief constables and police and crime commissioners to work together as local leaders to tackle offending in their communities. The current model supports the adaption by local leaders to address local need (HM Government, 2020). </w:t>
      </w:r>
    </w:p>
    <w:p w14:paraId="10ADEA62"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The importance of the voluntary sector and community organisations involvement in IOM should not be ignored. Wong et al, (2012) argue that the success of IOM is not achieved through enforcement alone. Due to the fact the voluntary role does not have an enforcement element to it, these organisations are in a strong position to build trust and empathetic relationships with service users and able to address diverse and criminogenic needs. </w:t>
      </w:r>
    </w:p>
    <w:p w14:paraId="7B056AEB" w14:textId="77777777" w:rsidR="00E35230" w:rsidRDefault="00E35230" w:rsidP="00E35230">
      <w:pPr>
        <w:spacing w:line="480" w:lineRule="auto"/>
        <w:rPr>
          <w:rFonts w:ascii="Arial" w:hAnsi="Arial" w:cs="Arial"/>
          <w:sz w:val="24"/>
          <w:szCs w:val="24"/>
        </w:rPr>
      </w:pPr>
      <w:r>
        <w:rPr>
          <w:rFonts w:ascii="Arial" w:hAnsi="Arial" w:cs="Arial"/>
          <w:sz w:val="24"/>
          <w:szCs w:val="24"/>
        </w:rPr>
        <w:t>When criminogenic needs are addressed, there is a greater chance of success research would suggest. Housing plays a critical role in the transition of offending behaviour. This has been evident prior to the creation of IOM.  A 2002 report from the government. ‘Reducing Re-offending by Ex-prisoners’, reported that there was a 20% reduction in reconviction rates amongst offenders arising from secure accommodation (Social Exclusion Unit, 2002)</w:t>
      </w:r>
    </w:p>
    <w:p w14:paraId="19E3B7DA" w14:textId="77777777" w:rsidR="00E35230" w:rsidRDefault="00E35230" w:rsidP="00E35230">
      <w:pPr>
        <w:spacing w:line="480" w:lineRule="auto"/>
        <w:rPr>
          <w:rFonts w:ascii="Arial" w:hAnsi="Arial" w:cs="Arial"/>
          <w:sz w:val="24"/>
          <w:szCs w:val="24"/>
        </w:rPr>
      </w:pPr>
      <w:r>
        <w:rPr>
          <w:rFonts w:ascii="Arial" w:hAnsi="Arial" w:cs="Arial"/>
          <w:sz w:val="24"/>
          <w:szCs w:val="24"/>
        </w:rPr>
        <w:t xml:space="preserve">This is supported in a recent review conducted by Bozkina &amp; Hardwick (2021) where a clear link is evidenced between homelessness and reoffending. It stated that 68% of prisoners released to rough sleeping and 55% released to other types of </w:t>
      </w:r>
      <w:r>
        <w:rPr>
          <w:rFonts w:ascii="Arial" w:hAnsi="Arial" w:cs="Arial"/>
          <w:sz w:val="24"/>
          <w:szCs w:val="24"/>
        </w:rPr>
        <w:lastRenderedPageBreak/>
        <w:t xml:space="preserve">homelessness reoffend within 12 months. This is in comparison to 42% released from custody to suitable accommodation. </w:t>
      </w:r>
    </w:p>
    <w:p w14:paraId="5010F10C" w14:textId="3DEF9183" w:rsidR="00E35230" w:rsidRDefault="00E35230" w:rsidP="00E35230">
      <w:pPr>
        <w:spacing w:line="480" w:lineRule="auto"/>
        <w:rPr>
          <w:rFonts w:ascii="Arial" w:hAnsi="Arial" w:cs="Arial"/>
          <w:sz w:val="24"/>
          <w:szCs w:val="24"/>
        </w:rPr>
      </w:pPr>
      <w:r>
        <w:rPr>
          <w:rFonts w:ascii="Arial" w:hAnsi="Arial" w:cs="Arial"/>
          <w:sz w:val="24"/>
          <w:szCs w:val="24"/>
        </w:rPr>
        <w:t xml:space="preserve">Bozkina &amp; Hardwick (2021) identified that there was lack of suitable accommodation for those with complex needs. Accommodation is seen as a main criminogenic need which supports desistance to re-offending yet there seems to be limitations and difficulties with accommodation available. </w:t>
      </w:r>
    </w:p>
    <w:p w14:paraId="34FC44CF" w14:textId="56124213" w:rsidR="00E35230" w:rsidRDefault="00E35230" w:rsidP="00E35230">
      <w:pPr>
        <w:spacing w:line="480" w:lineRule="auto"/>
        <w:rPr>
          <w:rFonts w:ascii="Arial" w:hAnsi="Arial" w:cs="Arial"/>
          <w:sz w:val="24"/>
          <w:szCs w:val="24"/>
        </w:rPr>
      </w:pPr>
      <w:r>
        <w:rPr>
          <w:rFonts w:ascii="Arial" w:hAnsi="Arial" w:cs="Arial"/>
          <w:sz w:val="24"/>
          <w:szCs w:val="24"/>
        </w:rPr>
        <w:t>Government recognised the link between homeless and re-offending and in 2021 announced £70 million investment in accommodation and wider support for nominals being released from prison. Research suggests offenders are 50% more likely to commit crime if released no fixed abode. It is acknowledged having stable accommodation provides a platform to find work and access treatment for addictions and mental health.  These criminogenic needs are also proven to help reduce the risk of re-offending when stabilised preventing further harm to communities</w:t>
      </w:r>
      <w:r w:rsidR="005B5AD6">
        <w:rPr>
          <w:rFonts w:ascii="Arial" w:hAnsi="Arial" w:cs="Arial"/>
          <w:sz w:val="24"/>
          <w:szCs w:val="24"/>
        </w:rPr>
        <w:t>,</w:t>
      </w:r>
      <w:r>
        <w:rPr>
          <w:rFonts w:ascii="Arial" w:hAnsi="Arial" w:cs="Arial"/>
          <w:sz w:val="24"/>
          <w:szCs w:val="24"/>
        </w:rPr>
        <w:t xml:space="preserve"> reduc</w:t>
      </w:r>
      <w:r w:rsidR="005B5AD6">
        <w:rPr>
          <w:rFonts w:ascii="Arial" w:hAnsi="Arial" w:cs="Arial"/>
          <w:sz w:val="24"/>
          <w:szCs w:val="24"/>
        </w:rPr>
        <w:t>ing</w:t>
      </w:r>
      <w:r>
        <w:rPr>
          <w:rFonts w:ascii="Arial" w:hAnsi="Arial" w:cs="Arial"/>
          <w:sz w:val="24"/>
          <w:szCs w:val="24"/>
        </w:rPr>
        <w:t xml:space="preserve"> the financial impact of £18 billion annual cost associated with re-offending (Gov.UK, 2021).  This presents a compelling argument to heavily invest in accommodation as this is a platform to addressing all other needs</w:t>
      </w:r>
      <w:r w:rsidR="005B5AD6">
        <w:rPr>
          <w:rFonts w:ascii="Arial" w:hAnsi="Arial" w:cs="Arial"/>
          <w:sz w:val="24"/>
          <w:szCs w:val="24"/>
        </w:rPr>
        <w:t>,</w:t>
      </w:r>
      <w:r>
        <w:rPr>
          <w:rFonts w:ascii="Arial" w:hAnsi="Arial" w:cs="Arial"/>
          <w:sz w:val="24"/>
          <w:szCs w:val="24"/>
        </w:rPr>
        <w:t xml:space="preserve"> enabling a greater chance of success integrating back into the community. </w:t>
      </w:r>
    </w:p>
    <w:p w14:paraId="4CE87ECF" w14:textId="6C120756" w:rsidR="00E35230" w:rsidRDefault="00E35230" w:rsidP="00E35230">
      <w:pPr>
        <w:spacing w:line="480" w:lineRule="auto"/>
        <w:rPr>
          <w:rFonts w:ascii="Arial" w:hAnsi="Arial" w:cs="Arial"/>
          <w:sz w:val="24"/>
          <w:szCs w:val="24"/>
        </w:rPr>
      </w:pPr>
      <w:r>
        <w:rPr>
          <w:rFonts w:ascii="Arial" w:hAnsi="Arial" w:cs="Arial"/>
          <w:sz w:val="24"/>
          <w:szCs w:val="24"/>
        </w:rPr>
        <w:t>There are some identified barriers to multi-agency working and integration of IOM. Wong et al (2012) evaluated the voluntary sectors contribution to IOM and identified although local projects and initiatives were well supported by senior IOM managers, some voluntary and community sector agencies and staff were less likely to buy in to these projects.  Concerns were identified with voluntary sectors appropriately manag</w:t>
      </w:r>
      <w:r w:rsidR="00B056AC">
        <w:rPr>
          <w:rFonts w:ascii="Arial" w:hAnsi="Arial" w:cs="Arial"/>
          <w:sz w:val="24"/>
          <w:szCs w:val="24"/>
        </w:rPr>
        <w:t>ing</w:t>
      </w:r>
      <w:r>
        <w:rPr>
          <w:rFonts w:ascii="Arial" w:hAnsi="Arial" w:cs="Arial"/>
          <w:sz w:val="24"/>
          <w:szCs w:val="24"/>
        </w:rPr>
        <w:t xml:space="preserve"> risk. Whilst buy -in is important at strategic level, evidence suggests it is imperative that frontline practitioners are of equal importance.</w:t>
      </w:r>
    </w:p>
    <w:p w14:paraId="0E559B3A" w14:textId="77777777" w:rsidR="00E35230" w:rsidRDefault="00E35230" w:rsidP="00E35230">
      <w:pPr>
        <w:spacing w:line="480" w:lineRule="auto"/>
        <w:rPr>
          <w:rFonts w:ascii="Arial" w:hAnsi="Arial" w:cs="Arial"/>
          <w:sz w:val="24"/>
          <w:szCs w:val="24"/>
        </w:rPr>
      </w:pPr>
      <w:r>
        <w:rPr>
          <w:rFonts w:ascii="Arial" w:hAnsi="Arial" w:cs="Arial"/>
          <w:sz w:val="24"/>
          <w:szCs w:val="24"/>
        </w:rPr>
        <w:lastRenderedPageBreak/>
        <w:t xml:space="preserve">Recognising training and engagement for multi-agency practitioners is key to fully understand the concept of IOM and enable a shared vision for offender management. Clear processes need to be embedded to ensure referrals are made to the correct agencies (O’Hagan &amp; Elliott, 2018). It does not address the issue of each agency having its own priorities and resilience issues.  </w:t>
      </w:r>
    </w:p>
    <w:p w14:paraId="0530B340" w14:textId="77777777" w:rsidR="00E35230" w:rsidRPr="002E68CB" w:rsidRDefault="00E35230" w:rsidP="00E35230">
      <w:pPr>
        <w:spacing w:line="480" w:lineRule="auto"/>
        <w:rPr>
          <w:rFonts w:ascii="Arial" w:hAnsi="Arial" w:cs="Arial"/>
          <w:sz w:val="24"/>
          <w:szCs w:val="24"/>
        </w:rPr>
      </w:pPr>
    </w:p>
    <w:p w14:paraId="3859540D" w14:textId="725EF37A" w:rsidR="00E35230" w:rsidRPr="00896123" w:rsidRDefault="00174CB7" w:rsidP="00E35230">
      <w:pPr>
        <w:spacing w:line="480" w:lineRule="auto"/>
        <w:rPr>
          <w:rFonts w:ascii="Arial" w:hAnsi="Arial" w:cs="Arial"/>
          <w:b/>
          <w:bCs/>
          <w:color w:val="0070C0"/>
          <w:sz w:val="24"/>
          <w:szCs w:val="24"/>
        </w:rPr>
      </w:pPr>
      <w:r>
        <w:rPr>
          <w:rFonts w:ascii="Arial" w:hAnsi="Arial" w:cs="Arial"/>
          <w:b/>
          <w:bCs/>
          <w:color w:val="0070C0"/>
          <w:sz w:val="24"/>
          <w:szCs w:val="24"/>
        </w:rPr>
        <w:t xml:space="preserve">2.5 </w:t>
      </w:r>
      <w:r w:rsidR="00E35230" w:rsidRPr="00896123">
        <w:rPr>
          <w:rFonts w:ascii="Arial" w:hAnsi="Arial" w:cs="Arial"/>
          <w:b/>
          <w:bCs/>
          <w:color w:val="0070C0"/>
          <w:sz w:val="24"/>
          <w:szCs w:val="24"/>
        </w:rPr>
        <w:t>Desistance levels with IOM nominals and the impact of interventions</w:t>
      </w:r>
    </w:p>
    <w:p w14:paraId="55FA3A3B" w14:textId="77777777" w:rsidR="00E35230" w:rsidRPr="006F78F2" w:rsidRDefault="00E35230" w:rsidP="00E35230">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Williams (2012) reported that desistence theory was gaining recognition of approaches to support offenders stepping away from a life of crime. Desistance criminologists indicate that turning points and improved social bonds play a significant part in contributing to desistance (Sampson and Laub,1993 cited by Williams &amp; Ariel, 2013)</w:t>
      </w:r>
    </w:p>
    <w:p w14:paraId="7B98DC85" w14:textId="77777777" w:rsidR="00E35230" w:rsidRDefault="00E35230" w:rsidP="00E35230">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Desistance research has involved the nominal believing that change is possible and the need to build motivation are key indicators to success and encouraging offenders to form positive identities (Revolving Door Agency, 2012). </w:t>
      </w:r>
    </w:p>
    <w:p w14:paraId="3250DA85" w14:textId="151428AE" w:rsidR="00E35230" w:rsidRDefault="00E35230" w:rsidP="00E35230">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Annison et al (2015) highlighted branded interventions and programmes a</w:t>
      </w:r>
      <w:r w:rsidR="000775FF">
        <w:rPr>
          <w:rFonts w:ascii="Arial" w:eastAsiaTheme="minorEastAsia" w:hAnsi="Arial" w:cs="Arial"/>
          <w:sz w:val="24"/>
          <w:szCs w:val="24"/>
          <w:lang w:val="en-US"/>
        </w:rPr>
        <w:t>re</w:t>
      </w:r>
      <w:r>
        <w:rPr>
          <w:rFonts w:ascii="Arial" w:eastAsiaTheme="minorEastAsia" w:hAnsi="Arial" w:cs="Arial"/>
          <w:sz w:val="24"/>
          <w:szCs w:val="24"/>
          <w:lang w:val="en-US"/>
        </w:rPr>
        <w:t xml:space="preserve"> an important part within criminal justice but is a largely unexplored area and problematic to evaluate success. </w:t>
      </w:r>
    </w:p>
    <w:p w14:paraId="425ED217" w14:textId="41696338" w:rsidR="00E35230" w:rsidRDefault="00E35230" w:rsidP="00E35230">
      <w:pPr>
        <w:spacing w:line="480" w:lineRule="auto"/>
        <w:rPr>
          <w:rFonts w:ascii="Arial" w:hAnsi="Arial" w:cs="Arial"/>
          <w:sz w:val="24"/>
          <w:szCs w:val="24"/>
        </w:rPr>
      </w:pPr>
      <w:r>
        <w:rPr>
          <w:rFonts w:ascii="Arial" w:eastAsiaTheme="minorEastAsia" w:hAnsi="Arial" w:cs="Arial"/>
          <w:sz w:val="24"/>
          <w:szCs w:val="24"/>
          <w:lang w:val="en-US"/>
        </w:rPr>
        <w:t xml:space="preserve"> </w:t>
      </w:r>
      <w:r>
        <w:rPr>
          <w:rFonts w:ascii="Arial" w:hAnsi="Arial" w:cs="Arial"/>
          <w:sz w:val="24"/>
          <w:szCs w:val="24"/>
        </w:rPr>
        <w:t xml:space="preserve">HMIP (2019) reported changes to the probation system had previously locked offenders into “an expensive merry-go-round” and had not reduced re-offending. It was highlighted that a “one size fits all approach” was not helpful and individuals subject to short term sentences needed intensive support whilst in the community.  It is likely this would capture the needs of the fixed cohort predominantly. Interventions to support desistance have financial implications and it is suggested more work is </w:t>
      </w:r>
      <w:r>
        <w:rPr>
          <w:rFonts w:ascii="Arial" w:hAnsi="Arial" w:cs="Arial"/>
          <w:sz w:val="24"/>
          <w:szCs w:val="24"/>
        </w:rPr>
        <w:lastRenderedPageBreak/>
        <w:t>required to address costs and funding for interventions and services. The NCIOMS has committed to providing the right tools to come down with full force on those responsible who commit crime but also encourages rehabilitation (HM Government, 2020), A key question is whether sufficient funding streams are made available to across England and Wales to support interventions and tools based on area need. This would enable support to IOM teams to manage risk, reduce repeat victimisation and support change successfully.</w:t>
      </w:r>
    </w:p>
    <w:p w14:paraId="00182F58" w14:textId="77777777" w:rsidR="00E35230" w:rsidRPr="00E35230" w:rsidRDefault="00E35230" w:rsidP="00E35230">
      <w:pPr>
        <w:spacing w:line="480" w:lineRule="auto"/>
        <w:rPr>
          <w:rFonts w:ascii="Arial" w:hAnsi="Arial" w:cs="Arial"/>
          <w:sz w:val="24"/>
          <w:szCs w:val="24"/>
        </w:rPr>
      </w:pPr>
    </w:p>
    <w:p w14:paraId="4AAE887B" w14:textId="4256D9A5" w:rsidR="00E35230" w:rsidRPr="00E45055" w:rsidRDefault="00A23D01" w:rsidP="00E35230">
      <w:pPr>
        <w:spacing w:line="480" w:lineRule="auto"/>
        <w:rPr>
          <w:rFonts w:ascii="Arial" w:hAnsi="Arial" w:cs="Arial"/>
          <w:b/>
          <w:bCs/>
          <w:color w:val="0070C0"/>
          <w:sz w:val="24"/>
          <w:szCs w:val="24"/>
        </w:rPr>
      </w:pPr>
      <w:r>
        <w:rPr>
          <w:rFonts w:ascii="Arial" w:hAnsi="Arial" w:cs="Arial"/>
          <w:b/>
          <w:bCs/>
          <w:color w:val="0070C0"/>
          <w:sz w:val="24"/>
          <w:szCs w:val="24"/>
        </w:rPr>
        <w:t xml:space="preserve">2.6 </w:t>
      </w:r>
      <w:r w:rsidR="00E35230" w:rsidRPr="00E45055">
        <w:rPr>
          <w:rFonts w:ascii="Arial" w:hAnsi="Arial" w:cs="Arial"/>
          <w:b/>
          <w:bCs/>
          <w:color w:val="0070C0"/>
          <w:sz w:val="24"/>
          <w:szCs w:val="24"/>
        </w:rPr>
        <w:t>Scope and limitations to the new NCIOMS</w:t>
      </w:r>
    </w:p>
    <w:p w14:paraId="24B6C581" w14:textId="1317BE60" w:rsidR="00E35230" w:rsidRDefault="00E35230" w:rsidP="00E35230">
      <w:pPr>
        <w:spacing w:line="480" w:lineRule="auto"/>
        <w:rPr>
          <w:rFonts w:ascii="Arial" w:hAnsi="Arial" w:cs="Arial"/>
          <w:sz w:val="24"/>
          <w:szCs w:val="24"/>
          <w:u w:val="single"/>
        </w:rPr>
      </w:pPr>
      <w:r>
        <w:rPr>
          <w:rFonts w:ascii="Arial" w:eastAsiaTheme="majorEastAsia" w:hAnsi="Arial" w:cs="Arial"/>
          <w:sz w:val="24"/>
          <w:szCs w:val="24"/>
        </w:rPr>
        <w:t xml:space="preserve">The ability to evaluate the impact and financial benefits of IOM has been a challenge for Government and local agencies ever since IOM was created in 2009.  Wong(2013) shared this view from evaluating IOM historically and identifying challenges of obtaining cost effective data linked to its impact on reconvictions and cost of crime.  It was proposed that until the Ministry of Justice (MOJ) were better placed to provide access to such data, the ability of providers to innovate and test how effective their interventions on reducing reconvictions would be minimal. </w:t>
      </w:r>
    </w:p>
    <w:p w14:paraId="12C3B225" w14:textId="77777777" w:rsidR="00E35230" w:rsidRDefault="00E35230" w:rsidP="00E35230">
      <w:pPr>
        <w:spacing w:line="480" w:lineRule="auto"/>
        <w:rPr>
          <w:rFonts w:ascii="Arial" w:eastAsiaTheme="majorEastAsia" w:hAnsi="Arial" w:cs="Arial"/>
          <w:sz w:val="24"/>
          <w:szCs w:val="24"/>
        </w:rPr>
      </w:pPr>
      <w:r>
        <w:rPr>
          <w:rFonts w:ascii="Arial" w:eastAsiaTheme="majorEastAsia" w:hAnsi="Arial" w:cs="Arial"/>
          <w:sz w:val="24"/>
          <w:szCs w:val="24"/>
        </w:rPr>
        <w:t>O’ Hagan &amp; Elliot (2012) support this concern and indicate there has been limited data to consider the effectiveness of IOM due to variances in region being evaluated and eligibility criteria. Additionally, the importance of not just considering re-offending data when measuring success but also looking at desistance to re-offend. This is a complex area which will be difficult to measure and perhaps can only be captured through qualitative studies.</w:t>
      </w:r>
    </w:p>
    <w:p w14:paraId="7895E578" w14:textId="77777777" w:rsidR="00E35230" w:rsidRDefault="00E35230" w:rsidP="00E35230">
      <w:pPr>
        <w:spacing w:line="480" w:lineRule="auto"/>
        <w:rPr>
          <w:rFonts w:ascii="Arial" w:eastAsiaTheme="majorEastAsia" w:hAnsi="Arial" w:cs="Arial"/>
          <w:sz w:val="24"/>
          <w:szCs w:val="24"/>
        </w:rPr>
      </w:pPr>
    </w:p>
    <w:p w14:paraId="299116FE" w14:textId="3FB47A02" w:rsidR="00E35230" w:rsidRDefault="00E35230" w:rsidP="00E35230">
      <w:pPr>
        <w:spacing w:line="480" w:lineRule="auto"/>
        <w:rPr>
          <w:rFonts w:ascii="Arial" w:eastAsiaTheme="majorEastAsia" w:hAnsi="Arial" w:cs="Arial"/>
          <w:sz w:val="24"/>
          <w:szCs w:val="24"/>
        </w:rPr>
      </w:pPr>
      <w:r>
        <w:rPr>
          <w:rFonts w:ascii="Arial" w:eastAsiaTheme="majorEastAsia" w:hAnsi="Arial" w:cs="Arial"/>
          <w:sz w:val="24"/>
          <w:szCs w:val="24"/>
        </w:rPr>
        <w:lastRenderedPageBreak/>
        <w:t>The Governments priority of</w:t>
      </w:r>
      <w:r w:rsidR="00550467">
        <w:rPr>
          <w:rFonts w:ascii="Arial" w:eastAsiaTheme="majorEastAsia" w:hAnsi="Arial" w:cs="Arial"/>
          <w:sz w:val="24"/>
          <w:szCs w:val="24"/>
        </w:rPr>
        <w:t xml:space="preserve"> tackling</w:t>
      </w:r>
      <w:r>
        <w:rPr>
          <w:rFonts w:ascii="Arial" w:eastAsiaTheme="majorEastAsia" w:hAnsi="Arial" w:cs="Arial"/>
          <w:sz w:val="24"/>
          <w:szCs w:val="24"/>
        </w:rPr>
        <w:t xml:space="preserve"> neighbourhood crime is going to pose limitations to the new strategy as not every force has neighbourhood crime as </w:t>
      </w:r>
      <w:r w:rsidR="00C01D2A">
        <w:rPr>
          <w:rFonts w:ascii="Arial" w:eastAsiaTheme="majorEastAsia" w:hAnsi="Arial" w:cs="Arial"/>
          <w:sz w:val="24"/>
          <w:szCs w:val="24"/>
        </w:rPr>
        <w:t>a crime</w:t>
      </w:r>
      <w:r>
        <w:rPr>
          <w:rFonts w:ascii="Arial" w:eastAsiaTheme="majorEastAsia" w:hAnsi="Arial" w:cs="Arial"/>
          <w:sz w:val="24"/>
          <w:szCs w:val="24"/>
        </w:rPr>
        <w:t xml:space="preserve"> concern. The research would indicate there is a risk of wrong individuals being placed on the scheme to support national ambitions, rather than correctly capturing the right nominals addressing local crime concern. This appears to support the argument that force areas should be investing efforts to reduce re-offending and risk of harm in their communities based on local need and demand and not be comparable on a national scale. </w:t>
      </w:r>
    </w:p>
    <w:p w14:paraId="3E2BE56A" w14:textId="77777777" w:rsidR="00E35230" w:rsidRDefault="00E35230" w:rsidP="00E35230">
      <w:pPr>
        <w:spacing w:line="480" w:lineRule="auto"/>
        <w:rPr>
          <w:rFonts w:ascii="Arial" w:eastAsiaTheme="majorEastAsia" w:hAnsi="Arial" w:cs="Arial"/>
          <w:sz w:val="24"/>
          <w:szCs w:val="24"/>
        </w:rPr>
      </w:pPr>
      <w:r>
        <w:rPr>
          <w:rFonts w:ascii="Arial" w:eastAsiaTheme="majorEastAsia" w:hAnsi="Arial" w:cs="Arial"/>
          <w:sz w:val="24"/>
          <w:szCs w:val="24"/>
        </w:rPr>
        <w:t xml:space="preserve">The next chapter will detail the research methodology carried out for this study. </w:t>
      </w:r>
    </w:p>
    <w:p w14:paraId="350CF6DD" w14:textId="77777777" w:rsidR="00E35230" w:rsidRDefault="00E35230" w:rsidP="00E35230">
      <w:pPr>
        <w:spacing w:line="480" w:lineRule="auto"/>
        <w:rPr>
          <w:rFonts w:ascii="Arial" w:eastAsiaTheme="majorEastAsia" w:hAnsi="Arial" w:cs="Arial"/>
          <w:sz w:val="24"/>
          <w:szCs w:val="24"/>
        </w:rPr>
      </w:pPr>
    </w:p>
    <w:p w14:paraId="4D675094" w14:textId="77777777" w:rsidR="00E35230" w:rsidRDefault="00E35230" w:rsidP="00E35230"/>
    <w:p w14:paraId="0F8B24DF" w14:textId="77777777" w:rsidR="00E35230" w:rsidRDefault="00E35230" w:rsidP="00E35230"/>
    <w:p w14:paraId="68123016" w14:textId="77777777" w:rsidR="00E35230" w:rsidRDefault="00E35230" w:rsidP="00E35230"/>
    <w:p w14:paraId="1CCBBB39" w14:textId="77777777" w:rsidR="00E35230" w:rsidRDefault="00E35230" w:rsidP="00E35230"/>
    <w:p w14:paraId="4EDA3D84" w14:textId="77777777" w:rsidR="00E35230" w:rsidRDefault="00E35230" w:rsidP="00E35230"/>
    <w:p w14:paraId="2576D98E" w14:textId="77777777" w:rsidR="00E35230" w:rsidRDefault="00E35230" w:rsidP="00E35230"/>
    <w:p w14:paraId="5B84E5F0" w14:textId="77777777" w:rsidR="00E35230" w:rsidRDefault="00E35230" w:rsidP="00E35230"/>
    <w:p w14:paraId="147621B9" w14:textId="77777777" w:rsidR="00E35230" w:rsidRDefault="00E35230" w:rsidP="00E35230"/>
    <w:p w14:paraId="12F88183" w14:textId="77777777" w:rsidR="00E35230" w:rsidRDefault="00E35230" w:rsidP="00E35230"/>
    <w:p w14:paraId="628D471E" w14:textId="77777777" w:rsidR="00E35230" w:rsidRDefault="00E35230" w:rsidP="00E35230"/>
    <w:p w14:paraId="60EE4381" w14:textId="77777777" w:rsidR="00E35230" w:rsidRDefault="00E35230" w:rsidP="00E35230"/>
    <w:p w14:paraId="2FA0A480" w14:textId="77777777" w:rsidR="00E35230" w:rsidRDefault="00E35230" w:rsidP="00E35230"/>
    <w:p w14:paraId="40D386E9" w14:textId="77777777" w:rsidR="00E35230" w:rsidRDefault="00E35230" w:rsidP="00E35230"/>
    <w:p w14:paraId="0DEB6C45" w14:textId="77777777" w:rsidR="00E35230" w:rsidRDefault="00E35230" w:rsidP="00E35230"/>
    <w:p w14:paraId="1BA53B75" w14:textId="77777777" w:rsidR="00E35230" w:rsidRDefault="00E35230" w:rsidP="00E35230"/>
    <w:p w14:paraId="2CE6A74F" w14:textId="77777777" w:rsidR="00E35230" w:rsidRDefault="00E35230" w:rsidP="00E35230"/>
    <w:p w14:paraId="27AD5732" w14:textId="77777777" w:rsidR="00E35230" w:rsidRDefault="00E35230" w:rsidP="00E35230"/>
    <w:p w14:paraId="05B9E441" w14:textId="77777777" w:rsidR="000C3C24" w:rsidRDefault="000C3C24">
      <w:pPr>
        <w:rPr>
          <w:rFonts w:ascii="Arial" w:eastAsiaTheme="minorEastAsia" w:hAnsi="Arial" w:cs="Arial"/>
          <w:b/>
          <w:bCs/>
          <w:color w:val="4472C4" w:themeColor="accent1"/>
          <w:sz w:val="24"/>
          <w:szCs w:val="24"/>
          <w:lang w:val="en-US"/>
        </w:rPr>
      </w:pPr>
    </w:p>
    <w:p w14:paraId="4B88BBED" w14:textId="77777777" w:rsidR="005C32D5" w:rsidRDefault="005C32D5" w:rsidP="008367C7">
      <w:pPr>
        <w:pStyle w:val="Heading1"/>
        <w:jc w:val="center"/>
        <w:rPr>
          <w:rFonts w:ascii="Arial" w:hAnsi="Arial" w:cs="Arial"/>
          <w:b/>
          <w:bCs/>
          <w:sz w:val="96"/>
          <w:szCs w:val="96"/>
        </w:rPr>
      </w:pPr>
      <w:bookmarkStart w:id="8" w:name="_Toc355467817"/>
      <w:bookmarkStart w:id="9" w:name="_Toc355468364"/>
    </w:p>
    <w:p w14:paraId="6E22CE8E" w14:textId="77777777" w:rsidR="005C32D5" w:rsidRDefault="005C32D5" w:rsidP="008367C7">
      <w:pPr>
        <w:pStyle w:val="Heading1"/>
        <w:jc w:val="center"/>
        <w:rPr>
          <w:rFonts w:ascii="Arial" w:hAnsi="Arial" w:cs="Arial"/>
          <w:b/>
          <w:bCs/>
          <w:sz w:val="96"/>
          <w:szCs w:val="96"/>
        </w:rPr>
      </w:pPr>
    </w:p>
    <w:p w14:paraId="6AD4BD3A" w14:textId="77777777" w:rsidR="005C32D5" w:rsidRDefault="005C32D5" w:rsidP="008367C7">
      <w:pPr>
        <w:pStyle w:val="Heading1"/>
        <w:jc w:val="center"/>
        <w:rPr>
          <w:rFonts w:ascii="Arial" w:hAnsi="Arial" w:cs="Arial"/>
          <w:b/>
          <w:bCs/>
          <w:sz w:val="96"/>
          <w:szCs w:val="96"/>
        </w:rPr>
      </w:pPr>
    </w:p>
    <w:p w14:paraId="1CC54B7D" w14:textId="61B3D883" w:rsidR="008367C7" w:rsidRPr="00044EAA" w:rsidRDefault="008367C7" w:rsidP="008367C7">
      <w:pPr>
        <w:pStyle w:val="Heading1"/>
        <w:jc w:val="center"/>
        <w:rPr>
          <w:rFonts w:ascii="Arial" w:hAnsi="Arial" w:cs="Arial"/>
          <w:b/>
          <w:bCs/>
          <w:color w:val="4472C4" w:themeColor="accent1"/>
          <w:sz w:val="96"/>
          <w:szCs w:val="96"/>
        </w:rPr>
      </w:pPr>
      <w:r w:rsidRPr="00044EAA">
        <w:rPr>
          <w:rFonts w:ascii="Arial" w:hAnsi="Arial" w:cs="Arial"/>
          <w:b/>
          <w:bCs/>
          <w:color w:val="4472C4" w:themeColor="accent1"/>
          <w:sz w:val="96"/>
          <w:szCs w:val="96"/>
        </w:rPr>
        <w:t>Chapter Three Methodology</w:t>
      </w:r>
      <w:bookmarkEnd w:id="8"/>
      <w:bookmarkEnd w:id="9"/>
    </w:p>
    <w:p w14:paraId="1FEEED66" w14:textId="77777777" w:rsidR="000C3C24" w:rsidRDefault="000C3C24">
      <w:pPr>
        <w:rPr>
          <w:rFonts w:ascii="Arial" w:eastAsiaTheme="minorEastAsia" w:hAnsi="Arial" w:cs="Arial"/>
          <w:b/>
          <w:bCs/>
          <w:color w:val="4472C4" w:themeColor="accent1"/>
          <w:sz w:val="24"/>
          <w:szCs w:val="24"/>
          <w:lang w:val="en-US"/>
        </w:rPr>
      </w:pPr>
    </w:p>
    <w:p w14:paraId="6A020903" w14:textId="77777777" w:rsidR="000C3C24" w:rsidRDefault="000C3C24">
      <w:pPr>
        <w:rPr>
          <w:rFonts w:ascii="Arial" w:eastAsiaTheme="minorEastAsia" w:hAnsi="Arial" w:cs="Arial"/>
          <w:b/>
          <w:bCs/>
          <w:color w:val="4472C4" w:themeColor="accent1"/>
          <w:sz w:val="24"/>
          <w:szCs w:val="24"/>
          <w:lang w:val="en-US"/>
        </w:rPr>
      </w:pPr>
    </w:p>
    <w:p w14:paraId="5CCA3AC7" w14:textId="77777777" w:rsidR="000C3C24" w:rsidRDefault="000C3C24">
      <w:pPr>
        <w:rPr>
          <w:rFonts w:ascii="Arial" w:eastAsiaTheme="minorEastAsia" w:hAnsi="Arial" w:cs="Arial"/>
          <w:b/>
          <w:bCs/>
          <w:color w:val="4472C4" w:themeColor="accent1"/>
          <w:sz w:val="24"/>
          <w:szCs w:val="24"/>
          <w:lang w:val="en-US"/>
        </w:rPr>
      </w:pPr>
    </w:p>
    <w:p w14:paraId="3D15ABA0" w14:textId="77777777" w:rsidR="000C3C24" w:rsidRDefault="000C3C24">
      <w:pPr>
        <w:rPr>
          <w:rFonts w:ascii="Arial" w:eastAsiaTheme="minorEastAsia" w:hAnsi="Arial" w:cs="Arial"/>
          <w:b/>
          <w:bCs/>
          <w:color w:val="4472C4" w:themeColor="accent1"/>
          <w:sz w:val="24"/>
          <w:szCs w:val="24"/>
          <w:lang w:val="en-US"/>
        </w:rPr>
      </w:pPr>
    </w:p>
    <w:p w14:paraId="7B152928" w14:textId="77777777" w:rsidR="000C3C24" w:rsidRDefault="000C3C24">
      <w:pPr>
        <w:rPr>
          <w:rFonts w:ascii="Arial" w:eastAsiaTheme="minorEastAsia" w:hAnsi="Arial" w:cs="Arial"/>
          <w:b/>
          <w:bCs/>
          <w:color w:val="4472C4" w:themeColor="accent1"/>
          <w:sz w:val="24"/>
          <w:szCs w:val="24"/>
          <w:lang w:val="en-US"/>
        </w:rPr>
      </w:pPr>
    </w:p>
    <w:p w14:paraId="19D6D561" w14:textId="77777777" w:rsidR="000C3C24" w:rsidRDefault="000C3C24">
      <w:pPr>
        <w:rPr>
          <w:rFonts w:ascii="Arial" w:eastAsiaTheme="minorEastAsia" w:hAnsi="Arial" w:cs="Arial"/>
          <w:b/>
          <w:bCs/>
          <w:color w:val="4472C4" w:themeColor="accent1"/>
          <w:sz w:val="24"/>
          <w:szCs w:val="24"/>
          <w:lang w:val="en-US"/>
        </w:rPr>
      </w:pPr>
    </w:p>
    <w:p w14:paraId="4F0B8557" w14:textId="77777777" w:rsidR="000C3C24" w:rsidRDefault="000C3C24">
      <w:pPr>
        <w:rPr>
          <w:rFonts w:ascii="Arial" w:eastAsiaTheme="minorEastAsia" w:hAnsi="Arial" w:cs="Arial"/>
          <w:b/>
          <w:bCs/>
          <w:color w:val="4472C4" w:themeColor="accent1"/>
          <w:sz w:val="24"/>
          <w:szCs w:val="24"/>
          <w:lang w:val="en-US"/>
        </w:rPr>
      </w:pPr>
    </w:p>
    <w:p w14:paraId="1A3CAB04" w14:textId="77777777" w:rsidR="000C3C24" w:rsidRDefault="000C3C24">
      <w:pPr>
        <w:rPr>
          <w:rFonts w:ascii="Arial" w:eastAsiaTheme="minorEastAsia" w:hAnsi="Arial" w:cs="Arial"/>
          <w:b/>
          <w:bCs/>
          <w:color w:val="4472C4" w:themeColor="accent1"/>
          <w:sz w:val="24"/>
          <w:szCs w:val="24"/>
          <w:lang w:val="en-US"/>
        </w:rPr>
      </w:pPr>
    </w:p>
    <w:p w14:paraId="632E041C" w14:textId="77777777" w:rsidR="000C3C24" w:rsidRDefault="000C3C24">
      <w:pPr>
        <w:rPr>
          <w:rFonts w:ascii="Arial" w:eastAsiaTheme="minorEastAsia" w:hAnsi="Arial" w:cs="Arial"/>
          <w:b/>
          <w:bCs/>
          <w:color w:val="4472C4" w:themeColor="accent1"/>
          <w:sz w:val="24"/>
          <w:szCs w:val="24"/>
          <w:lang w:val="en-US"/>
        </w:rPr>
      </w:pPr>
    </w:p>
    <w:p w14:paraId="51180B57" w14:textId="77777777" w:rsidR="000C3C24" w:rsidRDefault="000C3C24">
      <w:pPr>
        <w:rPr>
          <w:rFonts w:ascii="Arial" w:eastAsiaTheme="minorEastAsia" w:hAnsi="Arial" w:cs="Arial"/>
          <w:b/>
          <w:bCs/>
          <w:color w:val="4472C4" w:themeColor="accent1"/>
          <w:sz w:val="24"/>
          <w:szCs w:val="24"/>
          <w:lang w:val="en-US"/>
        </w:rPr>
      </w:pPr>
    </w:p>
    <w:p w14:paraId="6DEBED6D" w14:textId="77777777" w:rsidR="000C3C24" w:rsidRDefault="000C3C24">
      <w:pPr>
        <w:rPr>
          <w:rFonts w:ascii="Arial" w:eastAsiaTheme="minorEastAsia" w:hAnsi="Arial" w:cs="Arial"/>
          <w:b/>
          <w:bCs/>
          <w:color w:val="4472C4" w:themeColor="accent1"/>
          <w:sz w:val="24"/>
          <w:szCs w:val="24"/>
          <w:lang w:val="en-US"/>
        </w:rPr>
      </w:pPr>
    </w:p>
    <w:p w14:paraId="26813860" w14:textId="465C8581" w:rsidR="00802C86" w:rsidRDefault="00802C86">
      <w:pPr>
        <w:rPr>
          <w:rFonts w:ascii="Arial" w:eastAsiaTheme="minorEastAsia" w:hAnsi="Arial" w:cs="Arial"/>
          <w:b/>
          <w:bCs/>
          <w:color w:val="4472C4" w:themeColor="accent1"/>
          <w:sz w:val="24"/>
          <w:szCs w:val="24"/>
          <w:lang w:val="en-US"/>
        </w:rPr>
      </w:pPr>
    </w:p>
    <w:p w14:paraId="58C91438" w14:textId="77777777" w:rsidR="005C32D5" w:rsidRDefault="005C32D5">
      <w:pPr>
        <w:rPr>
          <w:rFonts w:ascii="Arial" w:eastAsiaTheme="minorEastAsia" w:hAnsi="Arial" w:cs="Arial"/>
          <w:b/>
          <w:bCs/>
          <w:color w:val="4472C4" w:themeColor="accent1"/>
          <w:sz w:val="24"/>
          <w:szCs w:val="24"/>
          <w:lang w:val="en-US"/>
        </w:rPr>
      </w:pPr>
    </w:p>
    <w:p w14:paraId="2E259C70" w14:textId="77777777" w:rsidR="005C32D5" w:rsidRDefault="005C32D5">
      <w:pPr>
        <w:rPr>
          <w:rFonts w:ascii="Arial" w:eastAsiaTheme="minorEastAsia" w:hAnsi="Arial" w:cs="Arial"/>
          <w:b/>
          <w:bCs/>
          <w:color w:val="4472C4" w:themeColor="accent1"/>
          <w:sz w:val="24"/>
          <w:szCs w:val="24"/>
          <w:lang w:val="en-US"/>
        </w:rPr>
      </w:pPr>
    </w:p>
    <w:p w14:paraId="2CB7FB21" w14:textId="77777777" w:rsidR="0000580B" w:rsidRDefault="0000580B">
      <w:pPr>
        <w:rPr>
          <w:rFonts w:ascii="Arial" w:eastAsiaTheme="minorEastAsia" w:hAnsi="Arial" w:cs="Arial"/>
          <w:b/>
          <w:bCs/>
          <w:color w:val="4472C4" w:themeColor="accent1"/>
          <w:sz w:val="24"/>
          <w:szCs w:val="24"/>
          <w:lang w:val="en-US"/>
        </w:rPr>
      </w:pPr>
    </w:p>
    <w:p w14:paraId="0C2D5B14" w14:textId="55C928B7" w:rsidR="00802C86" w:rsidRDefault="00802C86">
      <w:pPr>
        <w:rPr>
          <w:rFonts w:ascii="Arial" w:eastAsiaTheme="minorEastAsia" w:hAnsi="Arial" w:cs="Arial"/>
          <w:b/>
          <w:bCs/>
          <w:lang w:val="en-US"/>
        </w:rPr>
      </w:pPr>
    </w:p>
    <w:p w14:paraId="2B6FA0B7" w14:textId="3A732188" w:rsidR="00C25940" w:rsidRPr="00094EF1" w:rsidRDefault="002F3599">
      <w:pPr>
        <w:rPr>
          <w:rFonts w:ascii="Arial" w:eastAsiaTheme="minorEastAsia" w:hAnsi="Arial" w:cs="Arial"/>
          <w:b/>
          <w:bCs/>
          <w:color w:val="0070C0"/>
          <w:sz w:val="24"/>
          <w:szCs w:val="24"/>
          <w:lang w:val="en-US"/>
        </w:rPr>
      </w:pPr>
      <w:r>
        <w:rPr>
          <w:rFonts w:ascii="Arial" w:eastAsiaTheme="minorEastAsia" w:hAnsi="Arial" w:cs="Arial"/>
          <w:b/>
          <w:bCs/>
          <w:color w:val="0070C0"/>
          <w:sz w:val="24"/>
          <w:szCs w:val="24"/>
          <w:lang w:val="en-US"/>
        </w:rPr>
        <w:lastRenderedPageBreak/>
        <w:t xml:space="preserve">3.1 </w:t>
      </w:r>
      <w:r w:rsidR="00094EF1">
        <w:rPr>
          <w:rFonts w:ascii="Arial" w:eastAsiaTheme="minorEastAsia" w:hAnsi="Arial" w:cs="Arial"/>
          <w:b/>
          <w:bCs/>
          <w:color w:val="0070C0"/>
          <w:sz w:val="24"/>
          <w:szCs w:val="24"/>
          <w:lang w:val="en-US"/>
        </w:rPr>
        <w:t>Introduction</w:t>
      </w:r>
    </w:p>
    <w:p w14:paraId="30B9E5AA" w14:textId="77777777" w:rsidR="00C25940" w:rsidRDefault="00C25940">
      <w:pPr>
        <w:rPr>
          <w:rFonts w:ascii="Arial" w:eastAsiaTheme="minorEastAsia" w:hAnsi="Arial" w:cs="Arial"/>
          <w:b/>
          <w:bCs/>
          <w:lang w:val="en-US"/>
        </w:rPr>
      </w:pPr>
    </w:p>
    <w:p w14:paraId="017A0EF9"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This chapter details the primary research undertaken and how this research data will be conducted. </w:t>
      </w:r>
      <w:r w:rsidRPr="005A2AD2">
        <w:rPr>
          <w:rFonts w:ascii="Arial" w:hAnsi="Arial" w:cs="Arial"/>
          <w:sz w:val="24"/>
          <w:szCs w:val="24"/>
        </w:rPr>
        <w:t xml:space="preserve">A mixed method approach will be used to maximise the research data </w:t>
      </w:r>
      <w:r>
        <w:rPr>
          <w:rFonts w:ascii="Arial" w:hAnsi="Arial" w:cs="Arial"/>
          <w:sz w:val="24"/>
          <w:szCs w:val="24"/>
        </w:rPr>
        <w:t>assisting in</w:t>
      </w:r>
      <w:r w:rsidRPr="005A2AD2">
        <w:rPr>
          <w:rFonts w:ascii="Arial" w:hAnsi="Arial" w:cs="Arial"/>
          <w:sz w:val="24"/>
          <w:szCs w:val="24"/>
        </w:rPr>
        <w:t xml:space="preserve"> understanding the landscape of risk management practices within Dyfed-Powys Police.</w:t>
      </w:r>
      <w:r>
        <w:rPr>
          <w:rFonts w:ascii="Arial" w:hAnsi="Arial" w:cs="Arial"/>
          <w:sz w:val="24"/>
          <w:szCs w:val="24"/>
        </w:rPr>
        <w:t xml:space="preserve">  The researcher will also detail the ethical considerations and limitations of conducting chosen methods of research.</w:t>
      </w:r>
    </w:p>
    <w:p w14:paraId="429D1836" w14:textId="72D7FB17" w:rsidR="00265AA9" w:rsidRDefault="00265AA9" w:rsidP="00265AA9">
      <w:pPr>
        <w:spacing w:line="480" w:lineRule="auto"/>
        <w:rPr>
          <w:rFonts w:ascii="Arial" w:hAnsi="Arial" w:cs="Arial"/>
          <w:sz w:val="24"/>
          <w:szCs w:val="24"/>
        </w:rPr>
      </w:pPr>
      <w:r>
        <w:rPr>
          <w:rFonts w:ascii="Arial" w:hAnsi="Arial" w:cs="Arial"/>
          <w:sz w:val="24"/>
          <w:szCs w:val="24"/>
        </w:rPr>
        <w:t xml:space="preserve">The researcher has a personal interest in this study due to working in offender management since 2018. The methodology chosen will be analysed and evidenced to understand why the choices made to retrieve data have supported the studies aims and objectives </w:t>
      </w:r>
    </w:p>
    <w:p w14:paraId="1FB6B178" w14:textId="77777777" w:rsidR="00265AA9" w:rsidRPr="00315F80" w:rsidRDefault="00265AA9" w:rsidP="00265AA9">
      <w:pPr>
        <w:spacing w:line="480" w:lineRule="auto"/>
        <w:rPr>
          <w:rFonts w:ascii="Arial" w:hAnsi="Arial" w:cs="Arial"/>
          <w:b/>
          <w:bCs/>
          <w:color w:val="0070C0"/>
          <w:sz w:val="24"/>
          <w:szCs w:val="24"/>
        </w:rPr>
      </w:pPr>
      <w:r w:rsidRPr="00315F80">
        <w:rPr>
          <w:rFonts w:ascii="Arial" w:hAnsi="Arial" w:cs="Arial"/>
          <w:b/>
          <w:bCs/>
          <w:color w:val="0070C0"/>
          <w:sz w:val="24"/>
          <w:szCs w:val="24"/>
        </w:rPr>
        <w:t>Research</w:t>
      </w:r>
    </w:p>
    <w:p w14:paraId="3EC317DE"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Kabir (2016) highlighted that the word ‘research’ originated from the old French word ‘recerchier’.  This has a meaning to search and search again. This meaning suggests that when researching for something, it will be repeated as it assumes the earlier research was not exhaustive and there is scope for further findings. The English dictionary implies that research is a ‘careful investigation or inquiry through searching for new facts in any branch of knowledge’ (Kabir, 2016). </w:t>
      </w:r>
    </w:p>
    <w:p w14:paraId="5D77803B"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A research method is a technique or procedure used to obtain and analyse data. This includes questionnaires and focus groups as well as statistical analysis of quantitative data (numbers). Research methodology refers to the theory of how the research should be undertaken. Mishra &amp; Alok (2011) refers methodology as a science to how research is conducted systematically. </w:t>
      </w:r>
    </w:p>
    <w:p w14:paraId="4758732E" w14:textId="09DDC2A6" w:rsidR="00265AA9" w:rsidRDefault="00265AA9" w:rsidP="00265AA9">
      <w:pPr>
        <w:spacing w:line="480" w:lineRule="auto"/>
        <w:rPr>
          <w:rFonts w:ascii="Arial" w:hAnsi="Arial" w:cs="Arial"/>
          <w:sz w:val="24"/>
          <w:szCs w:val="24"/>
        </w:rPr>
      </w:pPr>
      <w:r>
        <w:rPr>
          <w:rFonts w:ascii="Arial" w:hAnsi="Arial" w:cs="Arial"/>
          <w:sz w:val="24"/>
          <w:szCs w:val="24"/>
        </w:rPr>
        <w:lastRenderedPageBreak/>
        <w:t>Saunders et al (2019), highlights the importance of understanding elements to research, to assist informed choices to be made.</w:t>
      </w:r>
    </w:p>
    <w:p w14:paraId="2747754B" w14:textId="5C697785" w:rsidR="00265AA9" w:rsidRPr="00583BCB" w:rsidRDefault="0072050D"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3.2 </w:t>
      </w:r>
      <w:r w:rsidR="00265AA9" w:rsidRPr="00583BCB">
        <w:rPr>
          <w:rFonts w:ascii="Arial" w:hAnsi="Arial" w:cs="Arial"/>
          <w:b/>
          <w:bCs/>
          <w:color w:val="0070C0"/>
          <w:sz w:val="24"/>
          <w:szCs w:val="24"/>
        </w:rPr>
        <w:t>Research philosophy</w:t>
      </w:r>
    </w:p>
    <w:p w14:paraId="7B6B7FF4" w14:textId="77777777" w:rsidR="00265AA9" w:rsidRDefault="00265AA9" w:rsidP="00265AA9">
      <w:pPr>
        <w:spacing w:line="480" w:lineRule="auto"/>
        <w:rPr>
          <w:rFonts w:ascii="Arial" w:hAnsi="Arial" w:cs="Arial"/>
          <w:sz w:val="24"/>
          <w:szCs w:val="24"/>
        </w:rPr>
      </w:pPr>
      <w:r>
        <w:rPr>
          <w:rFonts w:ascii="Arial" w:hAnsi="Arial" w:cs="Arial"/>
          <w:sz w:val="24"/>
          <w:szCs w:val="24"/>
        </w:rPr>
        <w:t>The ‘research onion’ was developed by Saunders et al (2007). Its purpose is to help the researcher systematically conduct research to obtain the required data.  When reviewing research philosophy, the “research onion” is a visual informative description of the stages of research, which need to be considered when developing a research strategy.  Just like an onion, the research onion also has multiple layers it needs to go through to reach the core of the research project and in turn builds a strong foundation for the planning and consideration to support the research (Morris, 2023).</w:t>
      </w:r>
    </w:p>
    <w:p w14:paraId="6618BF4E" w14:textId="77777777" w:rsidR="00265AA9" w:rsidRDefault="00265AA9" w:rsidP="00265AA9">
      <w:pPr>
        <w:spacing w:line="480" w:lineRule="auto"/>
        <w:rPr>
          <w:rFonts w:ascii="Arial" w:hAnsi="Arial" w:cs="Arial"/>
          <w:sz w:val="24"/>
          <w:szCs w:val="24"/>
        </w:rPr>
      </w:pPr>
      <w:r>
        <w:rPr>
          <w:rFonts w:ascii="Arial" w:hAnsi="Arial" w:cs="Arial"/>
          <w:sz w:val="24"/>
          <w:szCs w:val="24"/>
        </w:rPr>
        <w:t>The research onion model explains the various aspects of the research to be examined and enables researchers to come up with a step-by-step comprehensive research process (Saunders et al, 2012 cited by Tangil 2020)</w:t>
      </w:r>
    </w:p>
    <w:p w14:paraId="5E70035A"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design of the research onion causes the researcher to process considerations from the outer layer to the inner layer of research. </w:t>
      </w:r>
    </w:p>
    <w:p w14:paraId="0A3D82BE" w14:textId="77777777" w:rsidR="00265AA9" w:rsidRDefault="00265AA9" w:rsidP="00265AA9">
      <w:pPr>
        <w:spacing w:line="480" w:lineRule="auto"/>
        <w:rPr>
          <w:rFonts w:ascii="Arial" w:hAnsi="Arial" w:cs="Arial"/>
          <w:sz w:val="24"/>
          <w:szCs w:val="24"/>
        </w:rPr>
      </w:pPr>
      <w:r w:rsidRPr="006C6303">
        <w:rPr>
          <w:rFonts w:ascii="Arial" w:hAnsi="Arial" w:cs="Arial"/>
          <w:noProof/>
          <w:sz w:val="24"/>
          <w:szCs w:val="24"/>
        </w:rPr>
        <w:lastRenderedPageBreak/>
        <w:drawing>
          <wp:inline distT="0" distB="0" distL="0" distR="0" wp14:anchorId="07204229" wp14:editId="7B96C4F4">
            <wp:extent cx="5731510" cy="3996690"/>
            <wp:effectExtent l="0" t="0" r="254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96690"/>
                    </a:xfrm>
                    <a:prstGeom prst="rect">
                      <a:avLst/>
                    </a:prstGeom>
                  </pic:spPr>
                </pic:pic>
              </a:graphicData>
            </a:graphic>
          </wp:inline>
        </w:drawing>
      </w:r>
    </w:p>
    <w:p w14:paraId="74CD6DD7" w14:textId="0CCDFB41" w:rsidR="00265AA9" w:rsidRDefault="00265AA9" w:rsidP="00265AA9">
      <w:pPr>
        <w:spacing w:line="480" w:lineRule="auto"/>
        <w:rPr>
          <w:rFonts w:ascii="Arial" w:hAnsi="Arial" w:cs="Arial"/>
          <w:sz w:val="24"/>
          <w:szCs w:val="24"/>
        </w:rPr>
      </w:pPr>
      <w:r w:rsidRPr="00265AA9">
        <w:rPr>
          <w:rFonts w:ascii="Arial" w:hAnsi="Arial" w:cs="Arial"/>
          <w:b/>
          <w:bCs/>
          <w:sz w:val="24"/>
          <w:szCs w:val="24"/>
        </w:rPr>
        <w:t>Figure 7</w:t>
      </w:r>
      <w:r w:rsidRPr="00265AA9">
        <w:rPr>
          <w:rFonts w:ascii="Arial" w:hAnsi="Arial" w:cs="Arial"/>
          <w:sz w:val="24"/>
          <w:szCs w:val="24"/>
        </w:rPr>
        <w:t xml:space="preserve">: Research Onion   </w:t>
      </w:r>
      <w:r>
        <w:rPr>
          <w:rFonts w:ascii="Arial" w:hAnsi="Arial" w:cs="Arial"/>
          <w:sz w:val="24"/>
          <w:szCs w:val="24"/>
        </w:rPr>
        <w:t>Source: Chetty (2016)</w:t>
      </w:r>
    </w:p>
    <w:p w14:paraId="07FBC180" w14:textId="77777777" w:rsidR="00265AA9" w:rsidRDefault="00265AA9" w:rsidP="00265AA9">
      <w:pPr>
        <w:spacing w:line="480" w:lineRule="auto"/>
        <w:rPr>
          <w:rFonts w:ascii="Arial" w:hAnsi="Arial" w:cs="Arial"/>
          <w:sz w:val="24"/>
          <w:szCs w:val="24"/>
        </w:rPr>
      </w:pPr>
      <w:r>
        <w:rPr>
          <w:rFonts w:ascii="Arial" w:hAnsi="Arial" w:cs="Arial"/>
          <w:sz w:val="24"/>
          <w:szCs w:val="24"/>
        </w:rPr>
        <w:t>When viewed from the outside, each layer of the onion describes the research process in much more detail (Thesismind, 2019).</w:t>
      </w:r>
    </w:p>
    <w:p w14:paraId="603B10A8" w14:textId="5874B58C" w:rsidR="00265AA9" w:rsidRDefault="00265AA9" w:rsidP="00265AA9">
      <w:pPr>
        <w:spacing w:line="480" w:lineRule="auto"/>
        <w:rPr>
          <w:rFonts w:ascii="Arial" w:hAnsi="Arial" w:cs="Arial"/>
          <w:sz w:val="24"/>
          <w:szCs w:val="24"/>
        </w:rPr>
      </w:pPr>
      <w:r>
        <w:rPr>
          <w:rFonts w:ascii="Arial" w:hAnsi="Arial" w:cs="Arial"/>
          <w:sz w:val="24"/>
          <w:szCs w:val="24"/>
        </w:rPr>
        <w:t xml:space="preserve">The outermost layer is </w:t>
      </w:r>
      <w:r w:rsidRPr="00A63942">
        <w:rPr>
          <w:rFonts w:ascii="Arial" w:hAnsi="Arial" w:cs="Arial"/>
          <w:i/>
          <w:iCs/>
          <w:sz w:val="24"/>
          <w:szCs w:val="24"/>
        </w:rPr>
        <w:t>research philosophy</w:t>
      </w:r>
      <w:r>
        <w:rPr>
          <w:rFonts w:ascii="Arial" w:hAnsi="Arial" w:cs="Arial"/>
          <w:i/>
          <w:iCs/>
          <w:sz w:val="24"/>
          <w:szCs w:val="24"/>
        </w:rPr>
        <w:t xml:space="preserve"> </w:t>
      </w:r>
      <w:r>
        <w:rPr>
          <w:rFonts w:ascii="Arial" w:hAnsi="Arial" w:cs="Arial"/>
          <w:sz w:val="24"/>
          <w:szCs w:val="24"/>
        </w:rPr>
        <w:t>and sets out a clear picture of the research process.  It also supports defining the research method implemented. Saunders et all (2019)</w:t>
      </w:r>
      <w:r w:rsidR="00F966C9">
        <w:rPr>
          <w:rFonts w:ascii="Arial" w:hAnsi="Arial" w:cs="Arial"/>
          <w:sz w:val="24"/>
          <w:szCs w:val="24"/>
        </w:rPr>
        <w:t>. This suggests</w:t>
      </w:r>
      <w:r>
        <w:rPr>
          <w:rFonts w:ascii="Arial" w:hAnsi="Arial" w:cs="Arial"/>
          <w:sz w:val="24"/>
          <w:szCs w:val="24"/>
        </w:rPr>
        <w:t xml:space="preserve"> a well thought out and consistent set of assumptions create a credible research philosophy. This will underpin the researcher’s methodological choice, research strategy and data collection techniques and analysis procedures. The researcher has adopted the assumption of exploring the nature of reality within IOM in Dyfed-Powys.  This is referred to as </w:t>
      </w:r>
      <w:r w:rsidRPr="009C51F1">
        <w:rPr>
          <w:rFonts w:ascii="Arial" w:hAnsi="Arial" w:cs="Arial"/>
          <w:i/>
          <w:iCs/>
          <w:sz w:val="24"/>
          <w:szCs w:val="24"/>
        </w:rPr>
        <w:t>Ontology</w:t>
      </w:r>
      <w:r>
        <w:rPr>
          <w:rFonts w:ascii="Arial" w:hAnsi="Arial" w:cs="Arial"/>
          <w:sz w:val="24"/>
          <w:szCs w:val="24"/>
        </w:rPr>
        <w:t xml:space="preserve">. Ontology has been described by Gruber (1993) as a formal, explicit specification of a shared conceptualization (Neuhaus, 2017).  Put simply, ontology is interested in knowing and understanding what the reality is. </w:t>
      </w:r>
    </w:p>
    <w:p w14:paraId="54FAEFF8" w14:textId="77777777" w:rsidR="00265AA9" w:rsidRDefault="00265AA9" w:rsidP="00265AA9">
      <w:pPr>
        <w:spacing w:line="480" w:lineRule="auto"/>
        <w:rPr>
          <w:rFonts w:ascii="Arial" w:hAnsi="Arial" w:cs="Arial"/>
          <w:sz w:val="24"/>
          <w:szCs w:val="24"/>
        </w:rPr>
      </w:pPr>
      <w:r>
        <w:rPr>
          <w:rFonts w:ascii="Arial" w:hAnsi="Arial" w:cs="Arial"/>
          <w:sz w:val="24"/>
          <w:szCs w:val="24"/>
        </w:rPr>
        <w:lastRenderedPageBreak/>
        <w:t xml:space="preserve"> When the researcher was considering the research to be undertaken, IOM was viewed as an operating model which supports the management of risk. However, very limited research has been undertaken under the new strategy and an ontological approach was required to examine the nature of reality and what action can be taken to maximise the service provided by IOM within Dyfed-Powys. </w:t>
      </w:r>
    </w:p>
    <w:p w14:paraId="39D4EF5C"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researcher has chosen the </w:t>
      </w:r>
      <w:r w:rsidRPr="006C664B">
        <w:rPr>
          <w:rFonts w:ascii="Arial" w:hAnsi="Arial" w:cs="Arial"/>
          <w:i/>
          <w:iCs/>
          <w:sz w:val="24"/>
          <w:szCs w:val="24"/>
        </w:rPr>
        <w:t>pragmatism</w:t>
      </w:r>
      <w:r>
        <w:rPr>
          <w:rFonts w:ascii="Arial" w:hAnsi="Arial" w:cs="Arial"/>
          <w:sz w:val="24"/>
          <w:szCs w:val="24"/>
        </w:rPr>
        <w:t xml:space="preserve"> research approach to this study to support the richness of data being retrieved and get a true picture of whether IOM within Dyfed-Powys effectively manages risk.  This study hopes to identify areas for improvement and make a difference to future organisational practice. For this purpose, the researcher has identified the benefit of utilising a mixed-method approach using both qualitative and quantitative research methods with the flexibility of being adaptive to the theme being researched. </w:t>
      </w:r>
    </w:p>
    <w:p w14:paraId="38EF7656"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Charles Sanders Peirce introduced </w:t>
      </w:r>
      <w:r w:rsidRPr="00A8426E">
        <w:rPr>
          <w:rFonts w:ascii="Arial" w:hAnsi="Arial" w:cs="Arial"/>
          <w:i/>
          <w:iCs/>
          <w:sz w:val="24"/>
          <w:szCs w:val="24"/>
        </w:rPr>
        <w:t>pragmatism</w:t>
      </w:r>
      <w:r>
        <w:rPr>
          <w:rFonts w:ascii="Arial" w:hAnsi="Arial" w:cs="Arial"/>
          <w:sz w:val="24"/>
          <w:szCs w:val="24"/>
        </w:rPr>
        <w:t xml:space="preserve"> as a movement which began in 1870. This was later developed by William James and John Dewey, American philosophers (Jullion, 2020). </w:t>
      </w:r>
    </w:p>
    <w:p w14:paraId="559B99E2"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Hammond (2017) indicates that pragmatism is not a methodology and pragmatic principles can inform many kinds of research, suggesting there is a close link between pragmatism and action research. Pragmatism has received some criticism and is disliked by those who like certainty. Pratt (2016) argues that a pragmatic approach does not only relate to a epistemology approach, it can also be useful in forms of social ontology. </w:t>
      </w:r>
    </w:p>
    <w:p w14:paraId="4D6B485F" w14:textId="3A405230" w:rsidR="00265AA9" w:rsidRDefault="00265AA9" w:rsidP="00265AA9">
      <w:pPr>
        <w:spacing w:line="480" w:lineRule="auto"/>
        <w:rPr>
          <w:rFonts w:ascii="Arial" w:hAnsi="Arial" w:cs="Arial"/>
          <w:sz w:val="24"/>
          <w:szCs w:val="24"/>
        </w:rPr>
      </w:pPr>
      <w:r>
        <w:rPr>
          <w:rFonts w:ascii="Arial" w:hAnsi="Arial" w:cs="Arial"/>
          <w:sz w:val="24"/>
          <w:szCs w:val="24"/>
        </w:rPr>
        <w:t xml:space="preserve">Jullion (2020) describes pragmatism as the way of dealing with problems or situations that focus on practical approaches that work in practice, as opposed to being ideal in theory. Some argue that this approach may not be </w:t>
      </w:r>
      <w:r w:rsidR="00604FA2">
        <w:rPr>
          <w:rFonts w:ascii="Arial" w:hAnsi="Arial" w:cs="Arial"/>
          <w:sz w:val="24"/>
          <w:szCs w:val="24"/>
        </w:rPr>
        <w:t>research,</w:t>
      </w:r>
      <w:r>
        <w:rPr>
          <w:rFonts w:ascii="Arial" w:hAnsi="Arial" w:cs="Arial"/>
          <w:sz w:val="24"/>
          <w:szCs w:val="24"/>
        </w:rPr>
        <w:t xml:space="preserve"> but </w:t>
      </w:r>
      <w:r>
        <w:rPr>
          <w:rFonts w:ascii="Arial" w:hAnsi="Arial" w:cs="Arial"/>
          <w:sz w:val="24"/>
          <w:szCs w:val="24"/>
        </w:rPr>
        <w:lastRenderedPageBreak/>
        <w:t xml:space="preserve">Holtrop (2020) highlights it is merely a different type of research, due to the researcher still gathering data, analysing data to get answers. The research may be conducted and questions answered differently and this could assist to answer questions about how an intervention can be used.  This has relevance and efficacy to the IOM schemes introduced in force. </w:t>
      </w:r>
    </w:p>
    <w:p w14:paraId="27C4331D"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second layer of the research onion considers what type of </w:t>
      </w:r>
      <w:r w:rsidRPr="00793B11">
        <w:rPr>
          <w:rFonts w:ascii="Arial" w:hAnsi="Arial" w:cs="Arial"/>
          <w:i/>
          <w:iCs/>
          <w:sz w:val="24"/>
          <w:szCs w:val="24"/>
        </w:rPr>
        <w:t>research approach</w:t>
      </w:r>
      <w:r>
        <w:rPr>
          <w:rFonts w:ascii="Arial" w:hAnsi="Arial" w:cs="Arial"/>
          <w:sz w:val="24"/>
          <w:szCs w:val="24"/>
        </w:rPr>
        <w:t xml:space="preserve"> will be used. </w:t>
      </w:r>
    </w:p>
    <w:p w14:paraId="2CE9A7C4" w14:textId="677C597A" w:rsidR="00265AA9" w:rsidRPr="00D80726" w:rsidRDefault="003D4BE5"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3.3 </w:t>
      </w:r>
      <w:r w:rsidR="00265AA9" w:rsidRPr="00D80726">
        <w:rPr>
          <w:rFonts w:ascii="Arial" w:hAnsi="Arial" w:cs="Arial"/>
          <w:b/>
          <w:bCs/>
          <w:color w:val="0070C0"/>
          <w:sz w:val="24"/>
          <w:szCs w:val="24"/>
        </w:rPr>
        <w:t>Research approach</w:t>
      </w:r>
    </w:p>
    <w:p w14:paraId="1AD5E7F1"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This study has adopted an </w:t>
      </w:r>
      <w:r w:rsidRPr="00627DA6">
        <w:rPr>
          <w:rFonts w:ascii="Arial" w:hAnsi="Arial" w:cs="Arial"/>
          <w:b/>
          <w:bCs/>
          <w:i/>
          <w:iCs/>
          <w:sz w:val="24"/>
          <w:szCs w:val="24"/>
        </w:rPr>
        <w:t xml:space="preserve">inductive </w:t>
      </w:r>
      <w:r>
        <w:rPr>
          <w:rFonts w:ascii="Arial" w:hAnsi="Arial" w:cs="Arial"/>
          <w:sz w:val="24"/>
          <w:szCs w:val="24"/>
        </w:rPr>
        <w:t xml:space="preserve">approach using a mixed quantitative and qualitative methods to conduct the primary research.  Saunders et al, (2019) describes an inductive approach to research as collecting data to explore a phenomenon which supports building theory.  Woiceshyn (2018) argues that Inductive research is needed to advance knowledge. Saunders et al (2019) also highlighted advantages of using an inductive approach to really get an understanding of what is going on and better understand the nature of the problem. </w:t>
      </w:r>
    </w:p>
    <w:p w14:paraId="1B2FC4F2"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researcher aims to better understand IOM and its ability to manage risk. Developing an understanding by conducting qualitative research through focus groups with staff, conducting questionnaires and scrutinising quantitative data will help formulate theory based on findings.  As the number of participants completing the survey and attending the focus group will be of a small number, this will offer more in-depth qualitative data. The researcher had a concern if a deductive approach to conducting research was used, it would create a rigid methodology that would not allow for alternative responses (Saunders et al, 2019) or obtaining practitioner views of how IOM is really operating within Dyfed-Powys. </w:t>
      </w:r>
    </w:p>
    <w:p w14:paraId="12A33AD4" w14:textId="72DA5396" w:rsidR="00265AA9" w:rsidRPr="007D0FD2" w:rsidRDefault="00D6698A" w:rsidP="00265AA9">
      <w:pPr>
        <w:spacing w:line="480" w:lineRule="auto"/>
        <w:rPr>
          <w:rFonts w:ascii="Arial" w:hAnsi="Arial" w:cs="Arial"/>
          <w:b/>
          <w:bCs/>
          <w:color w:val="0070C0"/>
          <w:sz w:val="24"/>
          <w:szCs w:val="24"/>
        </w:rPr>
      </w:pPr>
      <w:r>
        <w:rPr>
          <w:rFonts w:ascii="Arial" w:hAnsi="Arial" w:cs="Arial"/>
          <w:b/>
          <w:bCs/>
          <w:color w:val="0070C0"/>
          <w:sz w:val="24"/>
          <w:szCs w:val="24"/>
        </w:rPr>
        <w:lastRenderedPageBreak/>
        <w:t xml:space="preserve">3.4 </w:t>
      </w:r>
      <w:r w:rsidR="00265AA9" w:rsidRPr="007D0FD2">
        <w:rPr>
          <w:rFonts w:ascii="Arial" w:hAnsi="Arial" w:cs="Arial"/>
          <w:b/>
          <w:bCs/>
          <w:color w:val="0070C0"/>
          <w:sz w:val="24"/>
          <w:szCs w:val="24"/>
        </w:rPr>
        <w:t>Research Strategy / Choices</w:t>
      </w:r>
    </w:p>
    <w:p w14:paraId="1B14925D"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When considering the third and fourth layer of the research onion, to maximise the quality of data, the researcher has selected to obtain primary data use a mixed-method approach. Primary data is viewed as “first-hand” information which has been obtained through experiential work (Cotterall, 2014, p123).  The researcher is seeking the views of IOM practitioners of their experience with partnership working and operating practices across IOM.  </w:t>
      </w:r>
    </w:p>
    <w:p w14:paraId="7F3FA7DD" w14:textId="0800FE85" w:rsidR="00265AA9" w:rsidRDefault="00265AA9" w:rsidP="00265AA9">
      <w:pPr>
        <w:spacing w:line="480" w:lineRule="auto"/>
        <w:rPr>
          <w:rFonts w:ascii="Arial" w:hAnsi="Arial" w:cs="Arial"/>
          <w:sz w:val="24"/>
          <w:szCs w:val="24"/>
        </w:rPr>
      </w:pPr>
      <w:r>
        <w:rPr>
          <w:rFonts w:ascii="Arial" w:hAnsi="Arial" w:cs="Arial"/>
          <w:sz w:val="24"/>
          <w:szCs w:val="24"/>
        </w:rPr>
        <w:t xml:space="preserve">Specht (2023) refers to a mixed-method approach as an interesting way of bringing together different methods to understand a </w:t>
      </w:r>
      <w:r w:rsidR="00D73989">
        <w:rPr>
          <w:rFonts w:ascii="Arial" w:hAnsi="Arial" w:cs="Arial"/>
          <w:sz w:val="24"/>
          <w:szCs w:val="24"/>
        </w:rPr>
        <w:t>phenomenon</w:t>
      </w:r>
      <w:r>
        <w:rPr>
          <w:rFonts w:ascii="Arial" w:hAnsi="Arial" w:cs="Arial"/>
          <w:sz w:val="24"/>
          <w:szCs w:val="24"/>
        </w:rPr>
        <w:t xml:space="preserve"> and is designed to overcome limitations when carrying out research using one single method approach. It can help validate findings and understand unexpected results due to the context contained.  There are some limitations to this type of research such as naturally being more time consuming and different types of methods could produce different results.  The Researcher will need to ensure careful planning is in place to ensure the results compliment the findings and relate to the themes set out in the literature review, these being:</w:t>
      </w:r>
    </w:p>
    <w:tbl>
      <w:tblPr>
        <w:tblStyle w:val="TableGrid"/>
        <w:tblW w:w="0" w:type="auto"/>
        <w:tblInd w:w="720" w:type="dxa"/>
        <w:tblLook w:val="04A0" w:firstRow="1" w:lastRow="0" w:firstColumn="1" w:lastColumn="0" w:noHBand="0" w:noVBand="1"/>
      </w:tblPr>
      <w:tblGrid>
        <w:gridCol w:w="8296"/>
      </w:tblGrid>
      <w:tr w:rsidR="00265AA9" w:rsidRPr="001064D6" w14:paraId="51ED4580" w14:textId="77777777" w:rsidTr="00080A8E">
        <w:tc>
          <w:tcPr>
            <w:tcW w:w="9016" w:type="dxa"/>
            <w:shd w:val="clear" w:color="auto" w:fill="E7E6E6" w:themeFill="background2"/>
          </w:tcPr>
          <w:p w14:paraId="4817BE53" w14:textId="77777777" w:rsidR="00265AA9" w:rsidRPr="001064D6" w:rsidRDefault="00265AA9" w:rsidP="00080A8E">
            <w:pPr>
              <w:spacing w:line="480" w:lineRule="auto"/>
              <w:rPr>
                <w:rFonts w:ascii="Arial" w:hAnsi="Arial" w:cs="Arial"/>
                <w:sz w:val="24"/>
                <w:szCs w:val="24"/>
              </w:rPr>
            </w:pPr>
            <w:r>
              <w:rPr>
                <w:rFonts w:ascii="Arial" w:hAnsi="Arial" w:cs="Arial"/>
                <w:sz w:val="24"/>
                <w:szCs w:val="24"/>
              </w:rPr>
              <w:t>Literature review research themes</w:t>
            </w:r>
          </w:p>
        </w:tc>
      </w:tr>
      <w:tr w:rsidR="00265AA9" w:rsidRPr="001064D6" w14:paraId="3336F89D" w14:textId="77777777" w:rsidTr="00080A8E">
        <w:tc>
          <w:tcPr>
            <w:tcW w:w="9016" w:type="dxa"/>
          </w:tcPr>
          <w:p w14:paraId="1690270E" w14:textId="77777777" w:rsidR="00265AA9" w:rsidRPr="001064D6" w:rsidRDefault="00265AA9" w:rsidP="00BF1804">
            <w:pPr>
              <w:pStyle w:val="ListParagraph"/>
              <w:numPr>
                <w:ilvl w:val="0"/>
                <w:numId w:val="4"/>
              </w:numPr>
              <w:spacing w:line="480" w:lineRule="auto"/>
              <w:rPr>
                <w:rFonts w:ascii="Arial" w:hAnsi="Arial" w:cs="Arial"/>
                <w:sz w:val="24"/>
                <w:szCs w:val="24"/>
              </w:rPr>
            </w:pPr>
            <w:r>
              <w:rPr>
                <w:rFonts w:ascii="Arial" w:hAnsi="Arial" w:cs="Arial"/>
                <w:sz w:val="24"/>
                <w:szCs w:val="24"/>
              </w:rPr>
              <w:t>Obtain an u</w:t>
            </w:r>
            <w:r w:rsidRPr="001064D6">
              <w:rPr>
                <w:rFonts w:ascii="Arial" w:hAnsi="Arial" w:cs="Arial"/>
                <w:sz w:val="24"/>
                <w:szCs w:val="24"/>
              </w:rPr>
              <w:t>nderstanding IOM</w:t>
            </w:r>
          </w:p>
        </w:tc>
      </w:tr>
      <w:tr w:rsidR="00265AA9" w:rsidRPr="001064D6" w14:paraId="2D0C0768" w14:textId="77777777" w:rsidTr="00080A8E">
        <w:tc>
          <w:tcPr>
            <w:tcW w:w="9016" w:type="dxa"/>
          </w:tcPr>
          <w:p w14:paraId="5EEC5F2C" w14:textId="77777777" w:rsidR="00265AA9" w:rsidRPr="001064D6" w:rsidRDefault="00265AA9" w:rsidP="00BF180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Establish </w:t>
            </w:r>
            <w:r w:rsidRPr="001064D6">
              <w:rPr>
                <w:rFonts w:ascii="Arial" w:hAnsi="Arial" w:cs="Arial"/>
                <w:sz w:val="24"/>
                <w:szCs w:val="24"/>
              </w:rPr>
              <w:t>Management of risk in IOM</w:t>
            </w:r>
          </w:p>
        </w:tc>
      </w:tr>
      <w:tr w:rsidR="00265AA9" w:rsidRPr="001064D6" w14:paraId="249B226E" w14:textId="77777777" w:rsidTr="00080A8E">
        <w:tc>
          <w:tcPr>
            <w:tcW w:w="9016" w:type="dxa"/>
          </w:tcPr>
          <w:p w14:paraId="4184F440" w14:textId="77777777" w:rsidR="00265AA9" w:rsidRPr="001064D6" w:rsidRDefault="00265AA9" w:rsidP="00BF180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Examine </w:t>
            </w:r>
            <w:r w:rsidRPr="001064D6">
              <w:rPr>
                <w:rFonts w:ascii="Arial" w:hAnsi="Arial" w:cs="Arial"/>
                <w:sz w:val="24"/>
                <w:szCs w:val="24"/>
              </w:rPr>
              <w:t>Multi-agency working and 3</w:t>
            </w:r>
            <w:r w:rsidRPr="001064D6">
              <w:rPr>
                <w:rFonts w:ascii="Arial" w:hAnsi="Arial" w:cs="Arial"/>
                <w:sz w:val="24"/>
                <w:szCs w:val="24"/>
                <w:vertAlign w:val="superscript"/>
              </w:rPr>
              <w:t>rd</w:t>
            </w:r>
            <w:r w:rsidRPr="001064D6">
              <w:rPr>
                <w:rFonts w:ascii="Arial" w:hAnsi="Arial" w:cs="Arial"/>
                <w:sz w:val="24"/>
                <w:szCs w:val="24"/>
              </w:rPr>
              <w:t xml:space="preserve"> sector support in IOM</w:t>
            </w:r>
          </w:p>
        </w:tc>
      </w:tr>
      <w:tr w:rsidR="00265AA9" w:rsidRPr="001064D6" w14:paraId="6E48B778" w14:textId="77777777" w:rsidTr="00080A8E">
        <w:tc>
          <w:tcPr>
            <w:tcW w:w="9016" w:type="dxa"/>
          </w:tcPr>
          <w:p w14:paraId="6E848E01" w14:textId="77777777" w:rsidR="00265AA9" w:rsidRPr="001064D6" w:rsidRDefault="00265AA9" w:rsidP="00BF180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Examine </w:t>
            </w:r>
            <w:r w:rsidRPr="001064D6">
              <w:rPr>
                <w:rFonts w:ascii="Arial" w:hAnsi="Arial" w:cs="Arial"/>
                <w:sz w:val="24"/>
                <w:szCs w:val="24"/>
              </w:rPr>
              <w:t>Desistance levels with IOM nominals and the impact of the use of interventions.</w:t>
            </w:r>
          </w:p>
        </w:tc>
      </w:tr>
      <w:tr w:rsidR="00265AA9" w:rsidRPr="001064D6" w14:paraId="5AA5671A" w14:textId="77777777" w:rsidTr="00080A8E">
        <w:tc>
          <w:tcPr>
            <w:tcW w:w="9016" w:type="dxa"/>
          </w:tcPr>
          <w:p w14:paraId="76B36137" w14:textId="77777777" w:rsidR="00265AA9" w:rsidRPr="001064D6" w:rsidRDefault="00265AA9" w:rsidP="00BF180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Identify the </w:t>
            </w:r>
            <w:r w:rsidRPr="001064D6">
              <w:rPr>
                <w:rFonts w:ascii="Arial" w:hAnsi="Arial" w:cs="Arial"/>
                <w:sz w:val="24"/>
                <w:szCs w:val="24"/>
              </w:rPr>
              <w:t xml:space="preserve">Scope and limitations to the new NCIOMS. </w:t>
            </w:r>
          </w:p>
        </w:tc>
      </w:tr>
    </w:tbl>
    <w:p w14:paraId="16712E7C" w14:textId="77777777" w:rsidR="00265AA9" w:rsidRPr="00E30BB9" w:rsidRDefault="00265AA9" w:rsidP="00265AA9">
      <w:pPr>
        <w:spacing w:line="480" w:lineRule="auto"/>
        <w:ind w:left="360"/>
        <w:rPr>
          <w:rFonts w:ascii="Arial" w:hAnsi="Arial" w:cs="Arial"/>
          <w:sz w:val="24"/>
          <w:szCs w:val="24"/>
        </w:rPr>
      </w:pPr>
      <w:r w:rsidRPr="00E30BB9">
        <w:rPr>
          <w:rFonts w:ascii="Arial" w:hAnsi="Arial" w:cs="Arial"/>
          <w:b/>
          <w:bCs/>
          <w:sz w:val="24"/>
          <w:szCs w:val="24"/>
        </w:rPr>
        <w:t>Table 2</w:t>
      </w:r>
      <w:r w:rsidRPr="00E30BB9">
        <w:rPr>
          <w:rFonts w:ascii="Arial" w:hAnsi="Arial" w:cs="Arial"/>
          <w:sz w:val="24"/>
          <w:szCs w:val="24"/>
        </w:rPr>
        <w:t xml:space="preserve">  : Research themes</w:t>
      </w:r>
    </w:p>
    <w:p w14:paraId="0F10FCF4" w14:textId="77777777" w:rsidR="00265AA9" w:rsidRDefault="00265AA9" w:rsidP="00265AA9">
      <w:pPr>
        <w:spacing w:line="480" w:lineRule="auto"/>
        <w:rPr>
          <w:rFonts w:ascii="Arial" w:hAnsi="Arial" w:cs="Arial"/>
          <w:sz w:val="24"/>
          <w:szCs w:val="24"/>
        </w:rPr>
      </w:pPr>
      <w:r>
        <w:rPr>
          <w:rFonts w:ascii="Arial" w:hAnsi="Arial" w:cs="Arial"/>
          <w:sz w:val="24"/>
          <w:szCs w:val="24"/>
        </w:rPr>
        <w:lastRenderedPageBreak/>
        <w:t>The researcher is of the view that the research questions and themes identified cannot be answered using one method alone. It is hoped that the rich primary qualitative data from the focus group and online questionnaire will complement the quantitative data retrieved and identify clear themes where improvements to service provision are required.</w:t>
      </w:r>
      <w:r w:rsidRPr="007779A1">
        <w:rPr>
          <w:rFonts w:ascii="Arial" w:hAnsi="Arial" w:cs="Arial"/>
          <w:sz w:val="24"/>
          <w:szCs w:val="24"/>
        </w:rPr>
        <w:t xml:space="preserve"> </w:t>
      </w:r>
      <w:r>
        <w:rPr>
          <w:rFonts w:ascii="Arial" w:hAnsi="Arial" w:cs="Arial"/>
          <w:sz w:val="24"/>
          <w:szCs w:val="24"/>
        </w:rPr>
        <w:t xml:space="preserve"> Mishra &amp; Alok (2011) highlight that qualitative research is descriptive and can be harder to analyse than qualitative data.  This is seen as a more naturalistic and anthropological approach. </w:t>
      </w:r>
    </w:p>
    <w:p w14:paraId="19C4CF12" w14:textId="77777777" w:rsidR="00265AA9" w:rsidRPr="00C75692" w:rsidRDefault="00265AA9" w:rsidP="00265AA9">
      <w:pPr>
        <w:spacing w:line="480" w:lineRule="auto"/>
        <w:rPr>
          <w:rFonts w:ascii="Arial" w:hAnsi="Arial" w:cs="Arial"/>
          <w:b/>
          <w:bCs/>
          <w:color w:val="0070C0"/>
          <w:sz w:val="24"/>
          <w:szCs w:val="24"/>
        </w:rPr>
      </w:pPr>
      <w:r w:rsidRPr="00C75692">
        <w:rPr>
          <w:rFonts w:ascii="Arial" w:hAnsi="Arial" w:cs="Arial"/>
          <w:b/>
          <w:bCs/>
          <w:color w:val="0070C0"/>
          <w:sz w:val="24"/>
          <w:szCs w:val="24"/>
        </w:rPr>
        <w:t>Online Survey</w:t>
      </w:r>
    </w:p>
    <w:p w14:paraId="2E48A262"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strategy that will be used throughout this primary research is predominantly a survey type method.  This method has been chosen to maximise feedback from IOM partner agencies via both platforms and ensure rich data gathering from participants.  This will assist the researcher in gauging a full picture of how IOM looks like across Dyfed-Powys.  </w:t>
      </w:r>
    </w:p>
    <w:p w14:paraId="338A4FF6" w14:textId="3592C13A" w:rsidR="00265AA9" w:rsidRDefault="00265AA9" w:rsidP="00265AA9">
      <w:pPr>
        <w:spacing w:line="480" w:lineRule="auto"/>
        <w:rPr>
          <w:rFonts w:ascii="Arial" w:hAnsi="Arial" w:cs="Arial"/>
          <w:sz w:val="24"/>
          <w:szCs w:val="24"/>
        </w:rPr>
      </w:pPr>
      <w:r w:rsidRPr="00063D46">
        <w:rPr>
          <w:rFonts w:ascii="Arial" w:hAnsi="Arial" w:cs="Arial"/>
          <w:sz w:val="24"/>
          <w:szCs w:val="24"/>
        </w:rPr>
        <w:t>Saunders et al (2019) highlighted the advantages and disadvantages of using questionnaires. One of the advantages of this</w:t>
      </w:r>
      <w:r>
        <w:rPr>
          <w:rFonts w:ascii="Arial" w:hAnsi="Arial" w:cs="Arial"/>
          <w:sz w:val="24"/>
          <w:szCs w:val="24"/>
        </w:rPr>
        <w:t xml:space="preserve"> research method</w:t>
      </w:r>
      <w:r w:rsidRPr="00063D46">
        <w:rPr>
          <w:rFonts w:ascii="Arial" w:hAnsi="Arial" w:cs="Arial"/>
          <w:sz w:val="24"/>
          <w:szCs w:val="24"/>
        </w:rPr>
        <w:t xml:space="preserve"> is the increased anonymity</w:t>
      </w:r>
      <w:r>
        <w:rPr>
          <w:rFonts w:ascii="Arial" w:hAnsi="Arial" w:cs="Arial"/>
          <w:sz w:val="24"/>
          <w:szCs w:val="24"/>
        </w:rPr>
        <w:t>,</w:t>
      </w:r>
      <w:r w:rsidRPr="00063D46">
        <w:rPr>
          <w:rFonts w:ascii="Arial" w:hAnsi="Arial" w:cs="Arial"/>
          <w:sz w:val="24"/>
          <w:szCs w:val="24"/>
        </w:rPr>
        <w:t xml:space="preserve"> which </w:t>
      </w:r>
      <w:r>
        <w:rPr>
          <w:rFonts w:ascii="Arial" w:hAnsi="Arial" w:cs="Arial"/>
          <w:sz w:val="24"/>
          <w:szCs w:val="24"/>
        </w:rPr>
        <w:t>the researcher hopes will</w:t>
      </w:r>
      <w:r w:rsidRPr="00063D46">
        <w:rPr>
          <w:rFonts w:ascii="Arial" w:hAnsi="Arial" w:cs="Arial"/>
          <w:sz w:val="24"/>
          <w:szCs w:val="24"/>
        </w:rPr>
        <w:t xml:space="preserve"> encourage </w:t>
      </w:r>
      <w:r>
        <w:rPr>
          <w:rFonts w:ascii="Arial" w:hAnsi="Arial" w:cs="Arial"/>
          <w:sz w:val="24"/>
          <w:szCs w:val="24"/>
        </w:rPr>
        <w:t>open and honest feedback from practitioners</w:t>
      </w:r>
      <w:r w:rsidRPr="00063D46">
        <w:rPr>
          <w:rFonts w:ascii="Arial" w:hAnsi="Arial" w:cs="Arial"/>
          <w:sz w:val="24"/>
          <w:szCs w:val="24"/>
        </w:rPr>
        <w:t xml:space="preserve">. </w:t>
      </w:r>
      <w:r>
        <w:rPr>
          <w:rFonts w:ascii="Arial" w:hAnsi="Arial" w:cs="Arial"/>
          <w:sz w:val="24"/>
          <w:szCs w:val="24"/>
        </w:rPr>
        <w:t xml:space="preserve">Saunders et al (2019) suggests that by posing questions, this can </w:t>
      </w:r>
      <w:r w:rsidR="00115A5A">
        <w:rPr>
          <w:rFonts w:ascii="Arial" w:hAnsi="Arial" w:cs="Arial"/>
          <w:sz w:val="24"/>
          <w:szCs w:val="24"/>
        </w:rPr>
        <w:t>create</w:t>
      </w:r>
      <w:r>
        <w:rPr>
          <w:rFonts w:ascii="Arial" w:hAnsi="Arial" w:cs="Arial"/>
          <w:sz w:val="24"/>
          <w:szCs w:val="24"/>
        </w:rPr>
        <w:t xml:space="preserve"> the risk of preventing open responses and the researcher is mindful of this when carrying out the research. </w:t>
      </w:r>
    </w:p>
    <w:p w14:paraId="5C2A5959"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The participant data will take the form of Microsoft forms responses both for the online survey and focus group. </w:t>
      </w:r>
    </w:p>
    <w:p w14:paraId="5FB28206" w14:textId="77777777" w:rsidR="00265AA9" w:rsidRDefault="00265AA9" w:rsidP="00265AA9">
      <w:pPr>
        <w:spacing w:line="480" w:lineRule="auto"/>
        <w:rPr>
          <w:rFonts w:ascii="Arial" w:hAnsi="Arial" w:cs="Arial"/>
          <w:sz w:val="24"/>
          <w:szCs w:val="24"/>
        </w:rPr>
      </w:pPr>
    </w:p>
    <w:p w14:paraId="5E330016" w14:textId="77777777" w:rsidR="00265AA9" w:rsidRDefault="00265AA9" w:rsidP="00265AA9">
      <w:pPr>
        <w:spacing w:line="480" w:lineRule="auto"/>
        <w:rPr>
          <w:rFonts w:ascii="Arial" w:hAnsi="Arial" w:cs="Arial"/>
          <w:sz w:val="24"/>
          <w:szCs w:val="24"/>
        </w:rPr>
      </w:pPr>
    </w:p>
    <w:p w14:paraId="65973903" w14:textId="77777777" w:rsidR="00265AA9" w:rsidRPr="00115A5A" w:rsidRDefault="00265AA9" w:rsidP="00265AA9">
      <w:pPr>
        <w:spacing w:line="480" w:lineRule="auto"/>
        <w:rPr>
          <w:rFonts w:ascii="Arial" w:hAnsi="Arial" w:cs="Arial"/>
          <w:b/>
          <w:bCs/>
          <w:color w:val="0070C0"/>
          <w:sz w:val="24"/>
          <w:szCs w:val="24"/>
        </w:rPr>
      </w:pPr>
      <w:r w:rsidRPr="00115A5A">
        <w:rPr>
          <w:rFonts w:ascii="Arial" w:hAnsi="Arial" w:cs="Arial"/>
          <w:b/>
          <w:bCs/>
          <w:color w:val="0070C0"/>
          <w:sz w:val="24"/>
          <w:szCs w:val="24"/>
        </w:rPr>
        <w:lastRenderedPageBreak/>
        <w:t>Online focus group</w:t>
      </w:r>
    </w:p>
    <w:p w14:paraId="75730CF1" w14:textId="358F13A4" w:rsidR="00265AA9" w:rsidRDefault="00265AA9" w:rsidP="00265AA9">
      <w:pPr>
        <w:spacing w:line="480" w:lineRule="auto"/>
        <w:rPr>
          <w:rFonts w:ascii="Arial" w:hAnsi="Arial" w:cs="Arial"/>
          <w:sz w:val="24"/>
          <w:szCs w:val="24"/>
        </w:rPr>
      </w:pPr>
      <w:r>
        <w:rPr>
          <w:rFonts w:ascii="Arial" w:hAnsi="Arial" w:cs="Arial"/>
          <w:sz w:val="24"/>
          <w:szCs w:val="24"/>
        </w:rPr>
        <w:t>The focus group will be held at the point of closure of the IOM survey.  The focus group will be semi-structured with a clear set of questions, similar in nature to that within the survey</w:t>
      </w:r>
      <w:r w:rsidR="00115A5A">
        <w:rPr>
          <w:rFonts w:ascii="Arial" w:hAnsi="Arial" w:cs="Arial"/>
          <w:sz w:val="24"/>
          <w:szCs w:val="24"/>
        </w:rPr>
        <w:t xml:space="preserve">. This will </w:t>
      </w:r>
      <w:r>
        <w:rPr>
          <w:rFonts w:ascii="Arial" w:hAnsi="Arial" w:cs="Arial"/>
          <w:sz w:val="24"/>
          <w:szCs w:val="24"/>
        </w:rPr>
        <w:t xml:space="preserve">allow for more in-depth responses and flexible questioning. </w:t>
      </w:r>
    </w:p>
    <w:p w14:paraId="59C4661F" w14:textId="77777777" w:rsidR="00265AA9" w:rsidRDefault="00265AA9" w:rsidP="00265AA9">
      <w:pPr>
        <w:spacing w:line="480" w:lineRule="auto"/>
        <w:rPr>
          <w:rFonts w:ascii="Arial" w:hAnsi="Arial" w:cs="Arial"/>
          <w:sz w:val="24"/>
          <w:szCs w:val="24"/>
        </w:rPr>
      </w:pPr>
      <w:r>
        <w:rPr>
          <w:rFonts w:ascii="Arial" w:hAnsi="Arial" w:cs="Arial"/>
          <w:sz w:val="24"/>
          <w:szCs w:val="24"/>
        </w:rPr>
        <w:t>Freitas et al (1998) recommended that focus groups can be used alone or in conjunction with other methods and argued this approach was effective in obtaining information about how people really think, feel or act relating to a specific subject area. This was the researchers aim within this study to fully understand what and how IOM was operating like within Dyfed-Powys.</w:t>
      </w:r>
    </w:p>
    <w:p w14:paraId="5E8E94BE" w14:textId="18A5F8B1" w:rsidR="00265AA9" w:rsidRPr="00C07D08" w:rsidRDefault="00265AA9" w:rsidP="00265AA9">
      <w:pPr>
        <w:spacing w:line="480" w:lineRule="auto"/>
        <w:rPr>
          <w:rFonts w:ascii="Arial" w:hAnsi="Arial" w:cs="Arial"/>
          <w:sz w:val="24"/>
          <w:szCs w:val="24"/>
        </w:rPr>
      </w:pPr>
      <w:r>
        <w:rPr>
          <w:rFonts w:ascii="Arial" w:hAnsi="Arial" w:cs="Arial"/>
          <w:sz w:val="24"/>
          <w:szCs w:val="24"/>
        </w:rPr>
        <w:t xml:space="preserve">Binns (2023) also highlights that online focus groups have allowed for a wider audience to be achieved as it overcomes several issues such as cost, travel and conflicting schedules. It also encourages a dynamic approach to research and allows for more detailed insight into questions asked. There are recognised disadvantages to conducting focus groups </w:t>
      </w:r>
      <w:r w:rsidR="00C640E2">
        <w:rPr>
          <w:rFonts w:ascii="Arial" w:hAnsi="Arial" w:cs="Arial"/>
          <w:sz w:val="24"/>
          <w:szCs w:val="24"/>
        </w:rPr>
        <w:t>due to the</w:t>
      </w:r>
      <w:r>
        <w:rPr>
          <w:rFonts w:ascii="Arial" w:hAnsi="Arial" w:cs="Arial"/>
          <w:sz w:val="24"/>
          <w:szCs w:val="24"/>
        </w:rPr>
        <w:t xml:space="preserve"> risk of ‘group think’</w:t>
      </w:r>
      <w:r w:rsidR="00C640E2">
        <w:rPr>
          <w:rFonts w:ascii="Arial" w:hAnsi="Arial" w:cs="Arial"/>
          <w:sz w:val="24"/>
          <w:szCs w:val="24"/>
        </w:rPr>
        <w:t xml:space="preserve">, </w:t>
      </w:r>
      <w:r>
        <w:rPr>
          <w:rFonts w:ascii="Arial" w:hAnsi="Arial" w:cs="Arial"/>
          <w:sz w:val="24"/>
          <w:szCs w:val="24"/>
        </w:rPr>
        <w:t>where participants may get drawn into how other participants are thinking and may not get an honest response.  The researcher was also mindful that the focus group would not be fully representative of all partner views.  With a balanced view, it was felt the IOM focus group would be an enhancement to the survey sent out to all partners, promoting cross-agency views.</w:t>
      </w:r>
    </w:p>
    <w:p w14:paraId="1EED22EE" w14:textId="77777777" w:rsidR="00265AA9" w:rsidRPr="00977661" w:rsidRDefault="00265AA9" w:rsidP="00265AA9">
      <w:pPr>
        <w:spacing w:line="480" w:lineRule="auto"/>
        <w:rPr>
          <w:rFonts w:ascii="Arial" w:hAnsi="Arial" w:cs="Arial"/>
          <w:sz w:val="24"/>
          <w:szCs w:val="24"/>
        </w:rPr>
      </w:pPr>
    </w:p>
    <w:p w14:paraId="0A61B924" w14:textId="3E9D5C94" w:rsidR="00265AA9" w:rsidRPr="00C640E2" w:rsidRDefault="00743C44"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3.5 </w:t>
      </w:r>
      <w:r w:rsidR="00265AA9" w:rsidRPr="00C640E2">
        <w:rPr>
          <w:rFonts w:ascii="Arial" w:hAnsi="Arial" w:cs="Arial"/>
          <w:b/>
          <w:bCs/>
          <w:color w:val="0070C0"/>
          <w:sz w:val="24"/>
          <w:szCs w:val="24"/>
        </w:rPr>
        <w:t>Techniques and procedures</w:t>
      </w:r>
    </w:p>
    <w:p w14:paraId="620841CA" w14:textId="77777777" w:rsidR="00265AA9" w:rsidRPr="00454CAE" w:rsidRDefault="00265AA9" w:rsidP="00265AA9">
      <w:pPr>
        <w:spacing w:line="480" w:lineRule="auto"/>
        <w:rPr>
          <w:rFonts w:ascii="Arial" w:hAnsi="Arial" w:cs="Arial"/>
          <w:color w:val="FF0000"/>
          <w:sz w:val="24"/>
          <w:szCs w:val="24"/>
        </w:rPr>
      </w:pPr>
      <w:r>
        <w:rPr>
          <w:rFonts w:ascii="Arial" w:hAnsi="Arial" w:cs="Arial"/>
          <w:sz w:val="24"/>
          <w:szCs w:val="24"/>
        </w:rPr>
        <w:t xml:space="preserve">To maximise the data collection, the following systematic mixed method research was utilised.  This ensured consistency in the research design and ensure a retained </w:t>
      </w:r>
      <w:r>
        <w:rPr>
          <w:rFonts w:ascii="Arial" w:hAnsi="Arial" w:cs="Arial"/>
          <w:sz w:val="24"/>
          <w:szCs w:val="24"/>
        </w:rPr>
        <w:lastRenderedPageBreak/>
        <w:t>focus reflecting the key aims and objectives of this study. The researcher has utilised thematic analysis to explore the qualitative data. Thematic analysis is a technique to identify, analyse and interpret patterns (Braun &amp; Clarke, 2014). The following research will be conducted:</w:t>
      </w:r>
    </w:p>
    <w:p w14:paraId="71D0C68F" w14:textId="77777777" w:rsidR="00265AA9" w:rsidRPr="00782A67" w:rsidRDefault="00265AA9" w:rsidP="00265AA9">
      <w:pPr>
        <w:spacing w:line="480" w:lineRule="auto"/>
        <w:rPr>
          <w:rFonts w:ascii="Arial" w:hAnsi="Arial" w:cs="Arial"/>
          <w:b/>
          <w:bCs/>
          <w:sz w:val="24"/>
          <w:szCs w:val="24"/>
        </w:rPr>
      </w:pPr>
      <w:r w:rsidRPr="00782A67">
        <w:rPr>
          <w:rFonts w:ascii="Arial" w:hAnsi="Arial" w:cs="Arial"/>
          <w:b/>
          <w:bCs/>
          <w:sz w:val="24"/>
          <w:szCs w:val="24"/>
        </w:rPr>
        <w:t xml:space="preserve">QUALITATIVE RESEARCH </w:t>
      </w:r>
    </w:p>
    <w:p w14:paraId="715E5687" w14:textId="77777777" w:rsidR="00265AA9" w:rsidRPr="00411D1A" w:rsidRDefault="00265AA9" w:rsidP="00BF1804">
      <w:pPr>
        <w:pStyle w:val="ListParagraph"/>
        <w:numPr>
          <w:ilvl w:val="0"/>
          <w:numId w:val="3"/>
        </w:numPr>
        <w:spacing w:line="480" w:lineRule="auto"/>
        <w:rPr>
          <w:rFonts w:ascii="Arial" w:hAnsi="Arial" w:cs="Arial"/>
          <w:b/>
          <w:bCs/>
          <w:i/>
          <w:iCs/>
          <w:color w:val="FF0000"/>
          <w:sz w:val="24"/>
          <w:szCs w:val="24"/>
        </w:rPr>
      </w:pPr>
      <w:r w:rsidRPr="00411D1A">
        <w:rPr>
          <w:rFonts w:ascii="Arial" w:hAnsi="Arial" w:cs="Arial"/>
          <w:b/>
          <w:bCs/>
          <w:i/>
          <w:iCs/>
          <w:sz w:val="24"/>
          <w:szCs w:val="24"/>
        </w:rPr>
        <w:t>Qualitative research:</w:t>
      </w:r>
      <w:r w:rsidRPr="00411D1A">
        <w:rPr>
          <w:rFonts w:ascii="Arial" w:hAnsi="Arial" w:cs="Arial"/>
          <w:sz w:val="24"/>
          <w:szCs w:val="24"/>
        </w:rPr>
        <w:t xml:space="preserve">  </w:t>
      </w:r>
      <w:r w:rsidRPr="00411D1A">
        <w:rPr>
          <w:rFonts w:ascii="Arial" w:hAnsi="Arial" w:cs="Arial"/>
          <w:b/>
          <w:bCs/>
          <w:i/>
          <w:iCs/>
          <w:sz w:val="24"/>
          <w:szCs w:val="24"/>
        </w:rPr>
        <w:t xml:space="preserve">(source: partner agency online surveys): </w:t>
      </w:r>
      <w:r w:rsidRPr="00411D1A">
        <w:rPr>
          <w:rFonts w:ascii="Arial" w:hAnsi="Arial" w:cs="Arial"/>
          <w:sz w:val="24"/>
          <w:szCs w:val="24"/>
        </w:rPr>
        <w:t>Online</w:t>
      </w:r>
      <w:r w:rsidRPr="00411D1A">
        <w:rPr>
          <w:rFonts w:ascii="Arial" w:hAnsi="Arial" w:cs="Arial"/>
          <w:b/>
          <w:bCs/>
          <w:i/>
          <w:iCs/>
          <w:sz w:val="24"/>
          <w:szCs w:val="24"/>
        </w:rPr>
        <w:t xml:space="preserve"> </w:t>
      </w:r>
      <w:r w:rsidRPr="00411D1A">
        <w:rPr>
          <w:rFonts w:ascii="Arial" w:hAnsi="Arial" w:cs="Arial"/>
          <w:sz w:val="24"/>
          <w:szCs w:val="24"/>
        </w:rPr>
        <w:t xml:space="preserve">Surveys using Microsoft forms sent out to all partner agencies signed up (via ISP) to the Dyfed-Powys IOM scheme to establish their views on multi-agency working practices within DPP and the contribution IOM has to the management of risk. </w:t>
      </w:r>
    </w:p>
    <w:p w14:paraId="4B2A7F8A" w14:textId="77777777" w:rsidR="00265AA9" w:rsidRPr="00411D1A" w:rsidRDefault="00265AA9" w:rsidP="00BF1804">
      <w:pPr>
        <w:pStyle w:val="ListParagraph"/>
        <w:numPr>
          <w:ilvl w:val="0"/>
          <w:numId w:val="3"/>
        </w:numPr>
        <w:spacing w:line="480" w:lineRule="auto"/>
        <w:rPr>
          <w:rFonts w:ascii="Arial" w:hAnsi="Arial" w:cs="Arial"/>
          <w:b/>
          <w:bCs/>
          <w:i/>
          <w:iCs/>
          <w:color w:val="FF0000"/>
          <w:sz w:val="24"/>
          <w:szCs w:val="24"/>
        </w:rPr>
      </w:pPr>
      <w:r w:rsidRPr="00411D1A">
        <w:rPr>
          <w:rFonts w:ascii="Arial" w:hAnsi="Arial" w:cs="Arial"/>
          <w:b/>
          <w:bCs/>
          <w:i/>
          <w:iCs/>
          <w:sz w:val="24"/>
          <w:szCs w:val="24"/>
        </w:rPr>
        <w:t xml:space="preserve">Qualitative research: (source: partner agency focus groups) </w:t>
      </w:r>
      <w:r w:rsidRPr="00411D1A">
        <w:rPr>
          <w:rFonts w:ascii="Arial" w:hAnsi="Arial" w:cs="Arial"/>
          <w:sz w:val="24"/>
          <w:szCs w:val="24"/>
        </w:rPr>
        <w:t xml:space="preserve">A focus group was arranged online via Microsoft teams. All partner agencies were invited to dial into this focus group which had structured research themes in alignment with the online survey. The questions encouraged a mixed response format in the way of open questions allowing verbal feedback and poll questions which were completed using Microsoft forms. </w:t>
      </w:r>
    </w:p>
    <w:p w14:paraId="386BACC5" w14:textId="77777777" w:rsidR="00265AA9" w:rsidRPr="00411D1A" w:rsidRDefault="00265AA9" w:rsidP="00265AA9">
      <w:pPr>
        <w:pStyle w:val="ListParagraph"/>
        <w:spacing w:line="480" w:lineRule="auto"/>
        <w:rPr>
          <w:rFonts w:ascii="Arial" w:hAnsi="Arial" w:cs="Arial"/>
          <w:b/>
          <w:bCs/>
          <w:i/>
          <w:iCs/>
          <w:color w:val="FF0000"/>
          <w:sz w:val="24"/>
          <w:szCs w:val="24"/>
        </w:rPr>
      </w:pPr>
    </w:p>
    <w:p w14:paraId="15CFE107" w14:textId="77777777" w:rsidR="00265AA9" w:rsidRPr="00A03FDB" w:rsidRDefault="00265AA9" w:rsidP="00BF1804">
      <w:pPr>
        <w:pStyle w:val="ListParagraph"/>
        <w:numPr>
          <w:ilvl w:val="0"/>
          <w:numId w:val="3"/>
        </w:numPr>
        <w:spacing w:line="480" w:lineRule="auto"/>
        <w:rPr>
          <w:rFonts w:ascii="Arial" w:hAnsi="Arial" w:cs="Arial"/>
          <w:b/>
          <w:bCs/>
          <w:i/>
          <w:iCs/>
          <w:sz w:val="24"/>
          <w:szCs w:val="24"/>
        </w:rPr>
      </w:pPr>
      <w:r w:rsidRPr="005A2AD2">
        <w:rPr>
          <w:rFonts w:ascii="Arial" w:hAnsi="Arial" w:cs="Arial"/>
          <w:b/>
          <w:bCs/>
          <w:i/>
          <w:iCs/>
          <w:sz w:val="24"/>
          <w:szCs w:val="24"/>
        </w:rPr>
        <w:t xml:space="preserve">Qualitative research: (source: sample case studies): </w:t>
      </w:r>
      <w:r w:rsidRPr="005A2AD2">
        <w:rPr>
          <w:rFonts w:ascii="Arial" w:hAnsi="Arial" w:cs="Arial"/>
          <w:sz w:val="24"/>
          <w:szCs w:val="24"/>
        </w:rPr>
        <w:t>Anonymised case studies w</w:t>
      </w:r>
      <w:r>
        <w:rPr>
          <w:rFonts w:ascii="Arial" w:hAnsi="Arial" w:cs="Arial"/>
          <w:sz w:val="24"/>
          <w:szCs w:val="24"/>
        </w:rPr>
        <w:t>ere</w:t>
      </w:r>
      <w:r w:rsidRPr="005A2AD2">
        <w:rPr>
          <w:rFonts w:ascii="Arial" w:hAnsi="Arial" w:cs="Arial"/>
          <w:sz w:val="24"/>
          <w:szCs w:val="24"/>
        </w:rPr>
        <w:t xml:space="preserve"> collated</w:t>
      </w:r>
      <w:r>
        <w:rPr>
          <w:rFonts w:ascii="Arial" w:hAnsi="Arial" w:cs="Arial"/>
          <w:sz w:val="24"/>
          <w:szCs w:val="24"/>
        </w:rPr>
        <w:t xml:space="preserve"> from the online survey and focus groups feedback</w:t>
      </w:r>
      <w:r w:rsidRPr="005A2AD2">
        <w:rPr>
          <w:rFonts w:ascii="Arial" w:hAnsi="Arial" w:cs="Arial"/>
          <w:sz w:val="24"/>
          <w:szCs w:val="24"/>
        </w:rPr>
        <w:t xml:space="preserve"> to evidence IOM practices in the management of risk and desistance to committing crime.</w:t>
      </w:r>
    </w:p>
    <w:p w14:paraId="62F88CC0" w14:textId="77777777" w:rsidR="00265AA9" w:rsidRPr="00A03FDB" w:rsidRDefault="00265AA9" w:rsidP="00265AA9">
      <w:pPr>
        <w:pStyle w:val="ListParagraph"/>
        <w:rPr>
          <w:rFonts w:ascii="Arial" w:hAnsi="Arial" w:cs="Arial"/>
          <w:b/>
          <w:bCs/>
          <w:i/>
          <w:iCs/>
          <w:sz w:val="24"/>
          <w:szCs w:val="24"/>
        </w:rPr>
      </w:pPr>
    </w:p>
    <w:p w14:paraId="743C9F54" w14:textId="77777777" w:rsidR="00265AA9" w:rsidRDefault="00265AA9" w:rsidP="00265AA9">
      <w:pPr>
        <w:pStyle w:val="ListParagraph"/>
        <w:spacing w:line="480" w:lineRule="auto"/>
        <w:rPr>
          <w:rFonts w:ascii="Arial" w:hAnsi="Arial" w:cs="Arial"/>
          <w:b/>
          <w:bCs/>
          <w:i/>
          <w:iCs/>
          <w:sz w:val="24"/>
          <w:szCs w:val="24"/>
        </w:rPr>
      </w:pPr>
    </w:p>
    <w:p w14:paraId="0B440D79" w14:textId="77777777" w:rsidR="00673ECB" w:rsidRDefault="00673ECB" w:rsidP="00265AA9">
      <w:pPr>
        <w:pStyle w:val="ListParagraph"/>
        <w:spacing w:line="480" w:lineRule="auto"/>
        <w:rPr>
          <w:rFonts w:ascii="Arial" w:hAnsi="Arial" w:cs="Arial"/>
          <w:b/>
          <w:bCs/>
          <w:i/>
          <w:iCs/>
          <w:sz w:val="24"/>
          <w:szCs w:val="24"/>
        </w:rPr>
      </w:pPr>
    </w:p>
    <w:p w14:paraId="51ED6A62" w14:textId="77777777" w:rsidR="00673ECB" w:rsidRPr="00062E2F" w:rsidRDefault="00673ECB" w:rsidP="00265AA9">
      <w:pPr>
        <w:pStyle w:val="ListParagraph"/>
        <w:spacing w:line="480" w:lineRule="auto"/>
        <w:rPr>
          <w:rFonts w:ascii="Arial" w:hAnsi="Arial" w:cs="Arial"/>
          <w:b/>
          <w:bCs/>
          <w:i/>
          <w:iCs/>
          <w:sz w:val="24"/>
          <w:szCs w:val="24"/>
        </w:rPr>
      </w:pPr>
    </w:p>
    <w:p w14:paraId="54B943D7" w14:textId="77777777" w:rsidR="00265AA9" w:rsidRPr="00782A67" w:rsidRDefault="00265AA9" w:rsidP="00265AA9">
      <w:pPr>
        <w:spacing w:line="480" w:lineRule="auto"/>
        <w:ind w:left="360"/>
        <w:rPr>
          <w:rFonts w:ascii="Arial" w:hAnsi="Arial" w:cs="Arial"/>
          <w:b/>
          <w:bCs/>
          <w:i/>
          <w:iCs/>
          <w:sz w:val="24"/>
          <w:szCs w:val="24"/>
        </w:rPr>
      </w:pPr>
      <w:r>
        <w:rPr>
          <w:rFonts w:ascii="Arial" w:hAnsi="Arial" w:cs="Arial"/>
          <w:b/>
          <w:bCs/>
          <w:i/>
          <w:iCs/>
          <w:sz w:val="24"/>
          <w:szCs w:val="24"/>
        </w:rPr>
        <w:lastRenderedPageBreak/>
        <w:t xml:space="preserve">QUANTITATIVE RESEARCH </w:t>
      </w:r>
    </w:p>
    <w:p w14:paraId="626C5F5A" w14:textId="77777777" w:rsidR="00265AA9" w:rsidRDefault="00265AA9" w:rsidP="00BF1804">
      <w:pPr>
        <w:pStyle w:val="ListParagraph"/>
        <w:numPr>
          <w:ilvl w:val="0"/>
          <w:numId w:val="3"/>
        </w:numPr>
        <w:spacing w:line="480" w:lineRule="auto"/>
        <w:rPr>
          <w:rFonts w:ascii="Arial" w:hAnsi="Arial" w:cs="Arial"/>
          <w:sz w:val="24"/>
          <w:szCs w:val="24"/>
        </w:rPr>
      </w:pPr>
      <w:r w:rsidRPr="005A2AD2">
        <w:rPr>
          <w:rFonts w:ascii="Arial" w:hAnsi="Arial" w:cs="Arial"/>
          <w:b/>
          <w:bCs/>
          <w:i/>
          <w:iCs/>
          <w:sz w:val="24"/>
          <w:szCs w:val="24"/>
        </w:rPr>
        <w:t>Quantitative research</w:t>
      </w:r>
      <w:r w:rsidRPr="005A2AD2">
        <w:rPr>
          <w:rFonts w:ascii="Arial" w:hAnsi="Arial" w:cs="Arial"/>
          <w:sz w:val="24"/>
          <w:szCs w:val="24"/>
        </w:rPr>
        <w:t xml:space="preserve"> –</w:t>
      </w:r>
      <w:r w:rsidRPr="005A2AD2">
        <w:rPr>
          <w:rFonts w:ascii="Arial" w:hAnsi="Arial" w:cs="Arial"/>
          <w:b/>
          <w:bCs/>
          <w:i/>
          <w:iCs/>
          <w:sz w:val="24"/>
          <w:szCs w:val="24"/>
        </w:rPr>
        <w:t xml:space="preserve">(source: IOM master spreadsheet): </w:t>
      </w:r>
      <w:r w:rsidRPr="005A2AD2">
        <w:rPr>
          <w:rFonts w:ascii="Arial" w:hAnsi="Arial" w:cs="Arial"/>
          <w:sz w:val="24"/>
          <w:szCs w:val="24"/>
        </w:rPr>
        <w:t>The IOM cohort data captures the demographics of IOM within Dyfed-Powys</w:t>
      </w:r>
      <w:r>
        <w:rPr>
          <w:rFonts w:ascii="Arial" w:hAnsi="Arial" w:cs="Arial"/>
          <w:sz w:val="24"/>
          <w:szCs w:val="24"/>
        </w:rPr>
        <w:t xml:space="preserve"> to establish if IOM supports desistence</w:t>
      </w:r>
      <w:r w:rsidRPr="005A2AD2">
        <w:rPr>
          <w:rFonts w:ascii="Arial" w:hAnsi="Arial" w:cs="Arial"/>
          <w:sz w:val="24"/>
          <w:szCs w:val="24"/>
        </w:rPr>
        <w:t xml:space="preserve">.  This </w:t>
      </w:r>
      <w:r>
        <w:rPr>
          <w:rFonts w:ascii="Arial" w:hAnsi="Arial" w:cs="Arial"/>
          <w:sz w:val="24"/>
          <w:szCs w:val="24"/>
        </w:rPr>
        <w:t xml:space="preserve">can </w:t>
      </w:r>
      <w:r w:rsidRPr="005A2AD2">
        <w:rPr>
          <w:rFonts w:ascii="Arial" w:hAnsi="Arial" w:cs="Arial"/>
          <w:sz w:val="24"/>
          <w:szCs w:val="24"/>
        </w:rPr>
        <w:t xml:space="preserve">be evidenced in the volume of de-selections recorded with rationale of stabilising pathways recorded. Data capture will be since implementation of the new strategy (July 2021 – March 2023). </w:t>
      </w:r>
    </w:p>
    <w:p w14:paraId="7292EE23" w14:textId="77777777" w:rsidR="00265AA9" w:rsidRPr="002476BD" w:rsidRDefault="00265AA9" w:rsidP="00265AA9">
      <w:pPr>
        <w:pStyle w:val="ListParagraph"/>
        <w:rPr>
          <w:rFonts w:ascii="Arial" w:hAnsi="Arial" w:cs="Arial"/>
          <w:sz w:val="24"/>
          <w:szCs w:val="24"/>
        </w:rPr>
      </w:pPr>
    </w:p>
    <w:p w14:paraId="09C6AAE1" w14:textId="77777777" w:rsidR="00265AA9" w:rsidRPr="00FE4C0F" w:rsidRDefault="00265AA9" w:rsidP="00BF1804">
      <w:pPr>
        <w:pStyle w:val="ListParagraph"/>
        <w:numPr>
          <w:ilvl w:val="0"/>
          <w:numId w:val="3"/>
        </w:numPr>
        <w:spacing w:line="480" w:lineRule="auto"/>
        <w:rPr>
          <w:rFonts w:ascii="Arial" w:hAnsi="Arial" w:cs="Arial"/>
          <w:sz w:val="24"/>
          <w:szCs w:val="24"/>
        </w:rPr>
      </w:pPr>
      <w:r w:rsidRPr="005A2AD2">
        <w:rPr>
          <w:rFonts w:ascii="Arial" w:hAnsi="Arial" w:cs="Arial"/>
          <w:b/>
          <w:bCs/>
          <w:i/>
          <w:iCs/>
          <w:sz w:val="24"/>
          <w:szCs w:val="24"/>
        </w:rPr>
        <w:t xml:space="preserve">Quantitative research – (source: IDIOM national database) : </w:t>
      </w:r>
      <w:r w:rsidRPr="005A2AD2">
        <w:rPr>
          <w:rFonts w:ascii="Arial" w:hAnsi="Arial" w:cs="Arial"/>
          <w:sz w:val="24"/>
          <w:szCs w:val="24"/>
        </w:rPr>
        <w:t>IDIOM national database records numerical data which can calculate the cost of crime for each nominal before, during and after being de-selected from the IOM scheme. This data is anonymised and will focus on a cohort as a whole and not individual data.</w:t>
      </w:r>
    </w:p>
    <w:p w14:paraId="25963E73" w14:textId="24655291" w:rsidR="00265AA9" w:rsidRPr="00B961DB" w:rsidRDefault="00E665C7"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3.6 </w:t>
      </w:r>
      <w:r w:rsidR="00265AA9" w:rsidRPr="00B961DB">
        <w:rPr>
          <w:rFonts w:ascii="Arial" w:hAnsi="Arial" w:cs="Arial"/>
          <w:b/>
          <w:bCs/>
          <w:color w:val="0070C0"/>
          <w:sz w:val="24"/>
          <w:szCs w:val="24"/>
        </w:rPr>
        <w:t>Data Analysis</w:t>
      </w:r>
    </w:p>
    <w:p w14:paraId="0FE68AE9" w14:textId="712B537C" w:rsidR="00265AA9" w:rsidRDefault="00265AA9" w:rsidP="00265AA9">
      <w:pPr>
        <w:spacing w:line="480" w:lineRule="auto"/>
        <w:rPr>
          <w:rFonts w:ascii="Arial" w:hAnsi="Arial" w:cs="Arial"/>
          <w:sz w:val="24"/>
          <w:szCs w:val="24"/>
        </w:rPr>
      </w:pPr>
      <w:r>
        <w:rPr>
          <w:rFonts w:ascii="Arial" w:hAnsi="Arial" w:cs="Arial"/>
          <w:sz w:val="24"/>
          <w:szCs w:val="24"/>
        </w:rPr>
        <w:t>The researcher utilised thematic analysis to support a flexible approach in the analysis of the primary qualitative data, identifying themes and patterns across both the data sets retrieved (survey &amp; focus group)</w:t>
      </w:r>
      <w:r w:rsidR="00191593">
        <w:rPr>
          <w:rFonts w:ascii="Arial" w:hAnsi="Arial" w:cs="Arial"/>
          <w:sz w:val="24"/>
          <w:szCs w:val="24"/>
        </w:rPr>
        <w:t xml:space="preserve">, including </w:t>
      </w:r>
      <w:r>
        <w:rPr>
          <w:rFonts w:ascii="Arial" w:hAnsi="Arial" w:cs="Arial"/>
          <w:sz w:val="24"/>
          <w:szCs w:val="24"/>
        </w:rPr>
        <w:t xml:space="preserve">the quantitative data retrieved throughout this study. Braun and Clarke (2000) argued that thematic analysis should be a foundational method for qualitative analysis.  It is suggested to be a method that can be used to identify, analyse, organise, describe and report themes identified within a data set (Nowell et al, 2017). This has complemented the inductive approach used by the researcher, scrutinising the data retrieved to generate themes rather than having pre-conceived ideas. </w:t>
      </w:r>
    </w:p>
    <w:p w14:paraId="1A6BCAEA" w14:textId="77777777" w:rsidR="00265AA9" w:rsidRDefault="00265AA9" w:rsidP="00265AA9">
      <w:pPr>
        <w:spacing w:line="480" w:lineRule="auto"/>
        <w:rPr>
          <w:rFonts w:ascii="Arial" w:hAnsi="Arial" w:cs="Arial"/>
          <w:sz w:val="24"/>
          <w:szCs w:val="24"/>
        </w:rPr>
      </w:pPr>
      <w:r>
        <w:rPr>
          <w:rFonts w:ascii="Arial" w:hAnsi="Arial" w:cs="Arial"/>
          <w:sz w:val="24"/>
          <w:szCs w:val="24"/>
        </w:rPr>
        <w:lastRenderedPageBreak/>
        <w:t>The quantitative data collected has been analysed using Microsoft forms analysis and excel spreadsheet software.  The manual retrieval of data from focus groups and case studies are documented by the researcher as follows:</w:t>
      </w:r>
    </w:p>
    <w:p w14:paraId="34542450" w14:textId="77777777" w:rsidR="00265AA9"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All online survey response questions have been imported into a Microsoft excel spreadsheet.  Qualitative data from the open questions will be summarised in word documents but initial free text also stored in the spreadsheet used.  </w:t>
      </w:r>
    </w:p>
    <w:p w14:paraId="1B01D879" w14:textId="77777777" w:rsidR="00265AA9"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All multiple- choice questions will be presented visually in graphs for ease of understanding by the reader using coding. </w:t>
      </w:r>
    </w:p>
    <w:p w14:paraId="30DA5168" w14:textId="03B48BEC" w:rsidR="00265AA9"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Transcript of the focus group has been typed up and anonymised </w:t>
      </w:r>
      <w:r w:rsidR="00291E0E">
        <w:rPr>
          <w:rFonts w:ascii="Arial" w:hAnsi="Arial" w:cs="Arial"/>
          <w:sz w:val="24"/>
          <w:szCs w:val="24"/>
        </w:rPr>
        <w:t xml:space="preserve">with </w:t>
      </w:r>
      <w:r>
        <w:rPr>
          <w:rFonts w:ascii="Arial" w:hAnsi="Arial" w:cs="Arial"/>
          <w:sz w:val="24"/>
          <w:szCs w:val="24"/>
        </w:rPr>
        <w:t xml:space="preserve">identity of participant only referenced by agency. </w:t>
      </w:r>
    </w:p>
    <w:p w14:paraId="4271C624" w14:textId="77777777" w:rsidR="00265AA9"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Due to the themes of the survey and the focus group being identical, cross references across both data sets will be made to identify themes and patterns of responses. </w:t>
      </w:r>
    </w:p>
    <w:p w14:paraId="21CB383C" w14:textId="77777777" w:rsidR="00265AA9"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Data from the IOM spreadsheet reviewed to cross reference themes identified in literature review and whether any data supports/ negates literature</w:t>
      </w:r>
    </w:p>
    <w:p w14:paraId="0C391185" w14:textId="77777777" w:rsidR="00265AA9" w:rsidRPr="0021302A" w:rsidRDefault="00265AA9" w:rsidP="00BF1804">
      <w:pPr>
        <w:pStyle w:val="ListParagraph"/>
        <w:numPr>
          <w:ilvl w:val="0"/>
          <w:numId w:val="5"/>
        </w:numPr>
        <w:spacing w:line="480" w:lineRule="auto"/>
        <w:rPr>
          <w:rFonts w:ascii="Arial" w:hAnsi="Arial" w:cs="Arial"/>
          <w:sz w:val="24"/>
          <w:szCs w:val="24"/>
        </w:rPr>
      </w:pPr>
      <w:r>
        <w:rPr>
          <w:rFonts w:ascii="Arial" w:hAnsi="Arial" w:cs="Arial"/>
          <w:sz w:val="24"/>
          <w:szCs w:val="24"/>
        </w:rPr>
        <w:t>IDIOM data will also be used to capture</w:t>
      </w:r>
      <w:r w:rsidRPr="00AF6228">
        <w:rPr>
          <w:rFonts w:ascii="Arial" w:hAnsi="Arial" w:cs="Arial"/>
          <w:sz w:val="24"/>
          <w:szCs w:val="24"/>
        </w:rPr>
        <w:t xml:space="preserve"> </w:t>
      </w:r>
      <w:r>
        <w:rPr>
          <w:rFonts w:ascii="Arial" w:hAnsi="Arial" w:cs="Arial"/>
          <w:sz w:val="24"/>
          <w:szCs w:val="24"/>
        </w:rPr>
        <w:t>and record cost of crime figures and whether this indicates IOM supports the management of risk.</w:t>
      </w:r>
    </w:p>
    <w:p w14:paraId="0461C5E1" w14:textId="77777777" w:rsidR="00265AA9" w:rsidRDefault="00265AA9" w:rsidP="00265AA9">
      <w:pPr>
        <w:spacing w:line="480" w:lineRule="auto"/>
        <w:rPr>
          <w:rFonts w:ascii="Arial" w:hAnsi="Arial" w:cs="Arial"/>
          <w:sz w:val="24"/>
          <w:szCs w:val="24"/>
          <w:u w:val="single"/>
        </w:rPr>
      </w:pPr>
    </w:p>
    <w:p w14:paraId="35F102CF" w14:textId="599BDA41" w:rsidR="00265AA9" w:rsidRPr="00291E0E" w:rsidRDefault="004404B5"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3.7 </w:t>
      </w:r>
      <w:r w:rsidR="00265AA9" w:rsidRPr="00291E0E">
        <w:rPr>
          <w:rFonts w:ascii="Arial" w:hAnsi="Arial" w:cs="Arial"/>
          <w:b/>
          <w:bCs/>
          <w:color w:val="0070C0"/>
          <w:sz w:val="24"/>
          <w:szCs w:val="24"/>
        </w:rPr>
        <w:t>Research limitations</w:t>
      </w:r>
    </w:p>
    <w:p w14:paraId="7A059045" w14:textId="77777777" w:rsidR="00265AA9" w:rsidRPr="00A821D7" w:rsidRDefault="00265AA9" w:rsidP="00265AA9">
      <w:pPr>
        <w:spacing w:line="480" w:lineRule="auto"/>
        <w:rPr>
          <w:rFonts w:ascii="Arial" w:hAnsi="Arial" w:cs="Arial"/>
          <w:sz w:val="24"/>
          <w:szCs w:val="24"/>
        </w:rPr>
      </w:pPr>
      <w:r>
        <w:rPr>
          <w:rFonts w:ascii="Arial" w:hAnsi="Arial" w:cs="Arial"/>
          <w:sz w:val="24"/>
          <w:szCs w:val="24"/>
        </w:rPr>
        <w:t xml:space="preserve">The researcher has identified some limitations when conducting primary research: </w:t>
      </w:r>
    </w:p>
    <w:p w14:paraId="427C9570" w14:textId="2AFCC83E" w:rsidR="00265AA9" w:rsidRDefault="00265AA9" w:rsidP="00265AA9">
      <w:pPr>
        <w:spacing w:line="480" w:lineRule="auto"/>
        <w:rPr>
          <w:rFonts w:ascii="Arial" w:hAnsi="Arial" w:cs="Arial"/>
          <w:sz w:val="24"/>
          <w:szCs w:val="24"/>
        </w:rPr>
      </w:pPr>
      <w:r w:rsidRPr="009A5DF2">
        <w:rPr>
          <w:rFonts w:ascii="Arial" w:hAnsi="Arial" w:cs="Arial"/>
          <w:b/>
          <w:bCs/>
          <w:i/>
          <w:iCs/>
          <w:sz w:val="24"/>
          <w:szCs w:val="24"/>
        </w:rPr>
        <w:t>Online Surveys</w:t>
      </w:r>
      <w:r>
        <w:rPr>
          <w:rFonts w:ascii="Arial" w:hAnsi="Arial" w:cs="Arial"/>
          <w:sz w:val="24"/>
          <w:szCs w:val="24"/>
        </w:rPr>
        <w:t xml:space="preserve"> – It must be considered there may be a low response rate for online surveys. The researcher is cognisant that agencies involved in IOM may experience many requests for online surveys to completed and another survey with many </w:t>
      </w:r>
      <w:r>
        <w:rPr>
          <w:rFonts w:ascii="Arial" w:hAnsi="Arial" w:cs="Arial"/>
          <w:sz w:val="24"/>
          <w:szCs w:val="24"/>
        </w:rPr>
        <w:lastRenderedPageBreak/>
        <w:t xml:space="preserve">questions may trigger survey fatigue.  The researcher balanced this consideration with the in-depth data required for this study and ensured that a mixed method of survey responses set out to include multiple-choice, yes/no responses and open questions to limit potential fatigue. </w:t>
      </w:r>
    </w:p>
    <w:p w14:paraId="407DB298" w14:textId="77777777" w:rsidR="00265AA9" w:rsidRDefault="00265AA9" w:rsidP="00265AA9">
      <w:pPr>
        <w:spacing w:line="480" w:lineRule="auto"/>
        <w:rPr>
          <w:rFonts w:ascii="Arial" w:hAnsi="Arial" w:cs="Arial"/>
          <w:sz w:val="24"/>
          <w:szCs w:val="24"/>
        </w:rPr>
      </w:pPr>
      <w:r>
        <w:rPr>
          <w:rFonts w:ascii="Arial" w:hAnsi="Arial" w:cs="Arial"/>
          <w:sz w:val="24"/>
          <w:szCs w:val="24"/>
        </w:rPr>
        <w:t xml:space="preserve">Consideration was given that many survey responses are likely to be from the police due to the researcher being employed by Dyfed-Powys Police and colleagues may be more likely to complete the survey through obligation.  The researcher is also cognisant that police are a key partner in IOM, therefore contribution may be based on an invested interest in IOM and it’s working practices.  This may reduce the opportunity to have a balanced multi-agency view of IOM, which is hoped to be achieved. </w:t>
      </w:r>
    </w:p>
    <w:p w14:paraId="313940F2" w14:textId="77777777" w:rsidR="00265AA9" w:rsidRDefault="00265AA9" w:rsidP="00265AA9">
      <w:pPr>
        <w:spacing w:line="480" w:lineRule="auto"/>
        <w:rPr>
          <w:rFonts w:ascii="Arial" w:hAnsi="Arial" w:cs="Arial"/>
          <w:sz w:val="24"/>
          <w:szCs w:val="24"/>
        </w:rPr>
      </w:pPr>
      <w:r w:rsidRPr="00B07A8D">
        <w:rPr>
          <w:rFonts w:ascii="Arial" w:hAnsi="Arial" w:cs="Arial"/>
          <w:b/>
          <w:bCs/>
          <w:sz w:val="24"/>
          <w:szCs w:val="24"/>
        </w:rPr>
        <w:t>Focus groups</w:t>
      </w:r>
      <w:r>
        <w:rPr>
          <w:rFonts w:ascii="Arial" w:hAnsi="Arial" w:cs="Arial"/>
          <w:sz w:val="24"/>
          <w:szCs w:val="24"/>
        </w:rPr>
        <w:t xml:space="preserve"> – All multi-agency partners involved in IOM were invited to attend the two- hour focus group.  The invite went out to 162 partners signed up to IOM. The researcher had hoped by inviting to all partner agencies, a varied attendance representing the police, probation and other public and private and 3</w:t>
      </w:r>
      <w:r w:rsidRPr="00447E3C">
        <w:rPr>
          <w:rFonts w:ascii="Arial" w:hAnsi="Arial" w:cs="Arial"/>
          <w:sz w:val="24"/>
          <w:szCs w:val="24"/>
          <w:vertAlign w:val="superscript"/>
        </w:rPr>
        <w:t>rd</w:t>
      </w:r>
      <w:r>
        <w:rPr>
          <w:rFonts w:ascii="Arial" w:hAnsi="Arial" w:cs="Arial"/>
          <w:sz w:val="24"/>
          <w:szCs w:val="24"/>
        </w:rPr>
        <w:t xml:space="preserve"> sector agencies would be in attendance. The researcher was aware that a 2- hour focus group may be off putting to attend and impact work commitments.  </w:t>
      </w:r>
    </w:p>
    <w:p w14:paraId="7C7D4194" w14:textId="49E86C4D" w:rsidR="00265AA9" w:rsidRPr="006C0035" w:rsidRDefault="00707A6C" w:rsidP="00265AA9">
      <w:pPr>
        <w:spacing w:line="480" w:lineRule="auto"/>
        <w:rPr>
          <w:rFonts w:ascii="Arial" w:hAnsi="Arial" w:cs="Arial"/>
          <w:b/>
          <w:bCs/>
          <w:color w:val="0070C0"/>
          <w:sz w:val="24"/>
          <w:szCs w:val="24"/>
        </w:rPr>
      </w:pPr>
      <w:r>
        <w:rPr>
          <w:rFonts w:ascii="Arial" w:hAnsi="Arial" w:cs="Arial"/>
          <w:b/>
          <w:bCs/>
          <w:color w:val="0070C0"/>
          <w:sz w:val="24"/>
          <w:szCs w:val="24"/>
        </w:rPr>
        <w:t xml:space="preserve">3.8 </w:t>
      </w:r>
      <w:r w:rsidR="00265AA9" w:rsidRPr="006C0035">
        <w:rPr>
          <w:rFonts w:ascii="Arial" w:hAnsi="Arial" w:cs="Arial"/>
          <w:b/>
          <w:bCs/>
          <w:color w:val="0070C0"/>
          <w:sz w:val="24"/>
          <w:szCs w:val="24"/>
        </w:rPr>
        <w:t>Research ethics</w:t>
      </w:r>
    </w:p>
    <w:p w14:paraId="527AE1A6" w14:textId="77777777" w:rsidR="000A35B5" w:rsidRDefault="00265AA9" w:rsidP="00265AA9">
      <w:pPr>
        <w:spacing w:line="480" w:lineRule="auto"/>
        <w:rPr>
          <w:rFonts w:ascii="Arial" w:hAnsi="Arial" w:cs="Arial"/>
          <w:sz w:val="24"/>
          <w:szCs w:val="24"/>
        </w:rPr>
      </w:pPr>
      <w:r w:rsidRPr="00AC0EB5">
        <w:rPr>
          <w:rFonts w:ascii="Arial" w:hAnsi="Arial" w:cs="Arial"/>
          <w:sz w:val="24"/>
          <w:szCs w:val="24"/>
        </w:rPr>
        <w:t>Approval to conduct</w:t>
      </w:r>
      <w:r>
        <w:rPr>
          <w:rFonts w:ascii="Arial" w:hAnsi="Arial" w:cs="Arial"/>
          <w:sz w:val="24"/>
          <w:szCs w:val="24"/>
        </w:rPr>
        <w:t xml:space="preserve"> this study was obtained from the University of Wales Trinity St David, Swansea Research ethics committee prior to the commencement of the data collection. To protect anonymity, the research did not ask for personal details within the online survey, only requesting agency and divisional area to be recorded before commencing the question set. When conducting the focus group, participants identity was anonymised and only referenced by agency/ organisation.</w:t>
      </w:r>
    </w:p>
    <w:p w14:paraId="6C49B769" w14:textId="3993C2EC" w:rsidR="00265AA9" w:rsidRPr="00784C11" w:rsidRDefault="00265AA9" w:rsidP="00265AA9">
      <w:pPr>
        <w:spacing w:line="480" w:lineRule="auto"/>
        <w:rPr>
          <w:rFonts w:ascii="Arial" w:hAnsi="Arial" w:cs="Arial"/>
          <w:sz w:val="24"/>
          <w:szCs w:val="24"/>
        </w:rPr>
      </w:pPr>
      <w:r>
        <w:rPr>
          <w:rFonts w:ascii="Arial" w:hAnsi="Arial" w:cs="Arial"/>
          <w:sz w:val="24"/>
          <w:szCs w:val="24"/>
        </w:rPr>
        <w:lastRenderedPageBreak/>
        <w:t xml:space="preserve">At the commencement of the online survey, the information sheet was provided for all participants to read </w:t>
      </w:r>
      <w:r w:rsidR="000A35B5">
        <w:rPr>
          <w:rFonts w:ascii="Arial" w:hAnsi="Arial" w:cs="Arial"/>
          <w:sz w:val="24"/>
          <w:szCs w:val="24"/>
        </w:rPr>
        <w:t>and</w:t>
      </w:r>
      <w:r>
        <w:rPr>
          <w:rFonts w:ascii="Arial" w:hAnsi="Arial" w:cs="Arial"/>
          <w:sz w:val="24"/>
          <w:szCs w:val="24"/>
        </w:rPr>
        <w:t xml:space="preserve"> understand the purpose of the study  </w:t>
      </w:r>
      <w:r w:rsidRPr="00777D8D">
        <w:rPr>
          <w:rFonts w:ascii="Arial" w:hAnsi="Arial" w:cs="Arial"/>
          <w:sz w:val="24"/>
          <w:szCs w:val="24"/>
        </w:rPr>
        <w:t>(</w:t>
      </w:r>
      <w:r w:rsidRPr="00777D8D">
        <w:rPr>
          <w:rFonts w:ascii="Arial" w:hAnsi="Arial" w:cs="Arial"/>
          <w:i/>
          <w:iCs/>
          <w:sz w:val="24"/>
          <w:szCs w:val="24"/>
        </w:rPr>
        <w:t>please see appendix B)</w:t>
      </w:r>
      <w:r w:rsidRPr="00777D8D">
        <w:rPr>
          <w:rFonts w:ascii="Arial" w:hAnsi="Arial" w:cs="Arial"/>
          <w:sz w:val="24"/>
          <w:szCs w:val="24"/>
        </w:rPr>
        <w:t xml:space="preserve">  </w:t>
      </w:r>
      <w:r>
        <w:rPr>
          <w:rFonts w:ascii="Arial" w:hAnsi="Arial" w:cs="Arial"/>
          <w:sz w:val="24"/>
          <w:szCs w:val="24"/>
        </w:rPr>
        <w:t>In respect to the focus group, the study information sheet and consent form was attached to the invite.  For those professionals who agreed to participate, a request was made for the study consent form to be returned signed, confirming participants had read and understood the information sheet and were fully aware participation was voluntary</w:t>
      </w:r>
      <w:r w:rsidR="000A35B5">
        <w:rPr>
          <w:rFonts w:ascii="Arial" w:hAnsi="Arial" w:cs="Arial"/>
          <w:sz w:val="24"/>
          <w:szCs w:val="24"/>
        </w:rPr>
        <w:t xml:space="preserve"> prior to the focus group</w:t>
      </w:r>
      <w:r w:rsidR="00777D8D">
        <w:rPr>
          <w:rFonts w:ascii="Arial" w:hAnsi="Arial" w:cs="Arial"/>
          <w:sz w:val="24"/>
          <w:szCs w:val="24"/>
        </w:rPr>
        <w:t xml:space="preserve"> </w:t>
      </w:r>
      <w:r w:rsidRPr="00777D8D">
        <w:rPr>
          <w:rFonts w:ascii="Arial" w:hAnsi="Arial" w:cs="Arial"/>
          <w:i/>
          <w:iCs/>
          <w:sz w:val="24"/>
          <w:szCs w:val="24"/>
        </w:rPr>
        <w:t>(please see appendix C)</w:t>
      </w:r>
      <w:r w:rsidR="00777D8D" w:rsidRPr="00777D8D">
        <w:rPr>
          <w:rFonts w:ascii="Arial" w:hAnsi="Arial" w:cs="Arial"/>
          <w:i/>
          <w:iCs/>
          <w:sz w:val="24"/>
          <w:szCs w:val="24"/>
        </w:rPr>
        <w:t>.</w:t>
      </w:r>
    </w:p>
    <w:p w14:paraId="630E1FAB" w14:textId="2104463A" w:rsidR="00265AA9" w:rsidRPr="00275518" w:rsidRDefault="00265AA9" w:rsidP="00265AA9">
      <w:pPr>
        <w:spacing w:line="480" w:lineRule="auto"/>
        <w:rPr>
          <w:rFonts w:ascii="Arial" w:hAnsi="Arial" w:cs="Arial"/>
          <w:sz w:val="24"/>
          <w:szCs w:val="24"/>
        </w:rPr>
      </w:pPr>
      <w:r>
        <w:rPr>
          <w:rFonts w:ascii="Arial" w:hAnsi="Arial" w:cs="Arial"/>
          <w:sz w:val="24"/>
          <w:szCs w:val="24"/>
        </w:rPr>
        <w:t xml:space="preserve"> The researcher sought approval from Dyfed-Powys Police in relation to access of Dyfed-Powys data via the master spreadsheet for the purpose of the research study.  This data is managed and stored within the Central offender management unit. Approval was also sought from the NPCC lead for Integrated Offender Management for the purpose of retrieving the cost of crime data from the national database ID</w:t>
      </w:r>
      <w:r w:rsidR="00E01A20">
        <w:rPr>
          <w:rFonts w:ascii="Arial" w:hAnsi="Arial" w:cs="Arial"/>
          <w:sz w:val="24"/>
          <w:szCs w:val="24"/>
        </w:rPr>
        <w:t>-</w:t>
      </w:r>
      <w:r>
        <w:rPr>
          <w:rFonts w:ascii="Arial" w:hAnsi="Arial" w:cs="Arial"/>
          <w:sz w:val="24"/>
          <w:szCs w:val="24"/>
        </w:rPr>
        <w:t xml:space="preserve">IOM. All primary data retrieved will be stored and processed in accordance with data protection regulations. </w:t>
      </w:r>
    </w:p>
    <w:p w14:paraId="2FE1CBF2" w14:textId="6A8A64ED" w:rsidR="00265AA9" w:rsidRDefault="00265AA9" w:rsidP="00265AA9">
      <w:pPr>
        <w:spacing w:line="480" w:lineRule="auto"/>
        <w:rPr>
          <w:rFonts w:ascii="Arial" w:hAnsi="Arial" w:cs="Arial"/>
          <w:sz w:val="24"/>
          <w:szCs w:val="24"/>
        </w:rPr>
      </w:pPr>
      <w:r>
        <w:rPr>
          <w:rFonts w:ascii="Arial" w:hAnsi="Arial" w:cs="Arial"/>
          <w:sz w:val="24"/>
          <w:szCs w:val="24"/>
        </w:rPr>
        <w:t xml:space="preserve">The next chapter will set out the findings from the primary research analysed in accordance with the themes set out. This will support </w:t>
      </w:r>
      <w:r w:rsidR="00E01A20">
        <w:rPr>
          <w:rFonts w:ascii="Arial" w:hAnsi="Arial" w:cs="Arial"/>
          <w:sz w:val="24"/>
          <w:szCs w:val="24"/>
        </w:rPr>
        <w:t>understanding</w:t>
      </w:r>
      <w:r>
        <w:rPr>
          <w:rFonts w:ascii="Arial" w:hAnsi="Arial" w:cs="Arial"/>
          <w:sz w:val="24"/>
          <w:szCs w:val="24"/>
        </w:rPr>
        <w:t xml:space="preserve"> how IOM looks across Dyfed-Powys.</w:t>
      </w:r>
    </w:p>
    <w:p w14:paraId="0459E12E" w14:textId="77777777" w:rsidR="00265AA9" w:rsidRPr="00B65EE5" w:rsidRDefault="00265AA9" w:rsidP="00265AA9">
      <w:pPr>
        <w:spacing w:line="480" w:lineRule="auto"/>
        <w:rPr>
          <w:rFonts w:ascii="Arial" w:hAnsi="Arial" w:cs="Arial"/>
          <w:sz w:val="24"/>
          <w:szCs w:val="24"/>
          <w:u w:val="single"/>
        </w:rPr>
      </w:pPr>
    </w:p>
    <w:p w14:paraId="00EF4FB6" w14:textId="77777777" w:rsidR="00C25940" w:rsidRDefault="00C25940">
      <w:pPr>
        <w:rPr>
          <w:rFonts w:ascii="Arial" w:eastAsiaTheme="minorEastAsia" w:hAnsi="Arial" w:cs="Arial"/>
          <w:b/>
          <w:bCs/>
          <w:color w:val="4472C4" w:themeColor="accent1"/>
          <w:sz w:val="24"/>
          <w:szCs w:val="24"/>
          <w:lang w:val="en-US"/>
        </w:rPr>
      </w:pPr>
    </w:p>
    <w:p w14:paraId="3747CE59" w14:textId="58C4039F" w:rsidR="00802C86" w:rsidRDefault="00802C86">
      <w:pPr>
        <w:rPr>
          <w:rFonts w:ascii="Arial" w:eastAsiaTheme="minorEastAsia" w:hAnsi="Arial" w:cs="Arial"/>
          <w:b/>
          <w:bCs/>
          <w:color w:val="4472C4" w:themeColor="accent1"/>
          <w:sz w:val="24"/>
          <w:szCs w:val="24"/>
          <w:lang w:val="en-US"/>
        </w:rPr>
      </w:pPr>
    </w:p>
    <w:p w14:paraId="72CBDC0D" w14:textId="11C5D124" w:rsidR="00802C86" w:rsidRDefault="00802C86">
      <w:pPr>
        <w:rPr>
          <w:rFonts w:ascii="Arial" w:eastAsiaTheme="minorEastAsia" w:hAnsi="Arial" w:cs="Arial"/>
          <w:b/>
          <w:bCs/>
          <w:color w:val="4472C4" w:themeColor="accent1"/>
          <w:sz w:val="24"/>
          <w:szCs w:val="24"/>
          <w:lang w:val="en-US"/>
        </w:rPr>
      </w:pPr>
    </w:p>
    <w:p w14:paraId="6CF513A3" w14:textId="10FF51F3" w:rsidR="00802C86" w:rsidRDefault="00802C86">
      <w:pPr>
        <w:rPr>
          <w:rFonts w:ascii="Arial" w:eastAsiaTheme="minorEastAsia" w:hAnsi="Arial" w:cs="Arial"/>
          <w:b/>
          <w:bCs/>
          <w:color w:val="4472C4" w:themeColor="accent1"/>
          <w:sz w:val="24"/>
          <w:szCs w:val="24"/>
          <w:lang w:val="en-US"/>
        </w:rPr>
      </w:pPr>
    </w:p>
    <w:p w14:paraId="2DF782F6" w14:textId="0B67ED3D" w:rsidR="00802C86" w:rsidRDefault="00802C86">
      <w:pPr>
        <w:rPr>
          <w:rFonts w:ascii="Arial" w:eastAsiaTheme="minorEastAsia" w:hAnsi="Arial" w:cs="Arial"/>
          <w:b/>
          <w:bCs/>
          <w:color w:val="4472C4" w:themeColor="accent1"/>
          <w:sz w:val="24"/>
          <w:szCs w:val="24"/>
          <w:lang w:val="en-US"/>
        </w:rPr>
      </w:pPr>
    </w:p>
    <w:p w14:paraId="2D04F6C8" w14:textId="327C2448" w:rsidR="00802C86" w:rsidRDefault="00802C86">
      <w:pPr>
        <w:rPr>
          <w:rFonts w:ascii="Arial" w:eastAsiaTheme="minorEastAsia" w:hAnsi="Arial" w:cs="Arial"/>
          <w:b/>
          <w:bCs/>
          <w:color w:val="4472C4" w:themeColor="accent1"/>
          <w:sz w:val="24"/>
          <w:szCs w:val="24"/>
          <w:lang w:val="en-US"/>
        </w:rPr>
      </w:pPr>
    </w:p>
    <w:p w14:paraId="5F88BEE3" w14:textId="1C0FF76A" w:rsidR="00802C86" w:rsidRDefault="00802C86">
      <w:pPr>
        <w:rPr>
          <w:rFonts w:ascii="Arial" w:eastAsiaTheme="minorEastAsia" w:hAnsi="Arial" w:cs="Arial"/>
          <w:b/>
          <w:bCs/>
          <w:color w:val="4472C4" w:themeColor="accent1"/>
          <w:sz w:val="24"/>
          <w:szCs w:val="24"/>
          <w:lang w:val="en-US"/>
        </w:rPr>
      </w:pPr>
    </w:p>
    <w:p w14:paraId="2B935508" w14:textId="4E31DE3C" w:rsidR="00802C86" w:rsidRDefault="00802C86">
      <w:pPr>
        <w:rPr>
          <w:rFonts w:ascii="Arial" w:eastAsiaTheme="minorEastAsia" w:hAnsi="Arial" w:cs="Arial"/>
          <w:b/>
          <w:bCs/>
          <w:color w:val="4472C4" w:themeColor="accent1"/>
          <w:sz w:val="24"/>
          <w:szCs w:val="24"/>
          <w:lang w:val="en-US"/>
        </w:rPr>
      </w:pPr>
    </w:p>
    <w:p w14:paraId="6A2784D4" w14:textId="091F9B7A" w:rsidR="00802C86" w:rsidRDefault="00802C86">
      <w:pPr>
        <w:rPr>
          <w:rFonts w:ascii="Arial" w:eastAsiaTheme="minorEastAsia" w:hAnsi="Arial" w:cs="Arial"/>
          <w:b/>
          <w:bCs/>
          <w:color w:val="4472C4" w:themeColor="accent1"/>
          <w:sz w:val="24"/>
          <w:szCs w:val="24"/>
          <w:lang w:val="en-US"/>
        </w:rPr>
      </w:pPr>
    </w:p>
    <w:p w14:paraId="1C9C3E5C" w14:textId="31111B40" w:rsidR="00802C86" w:rsidRDefault="00802C86">
      <w:pPr>
        <w:rPr>
          <w:rFonts w:ascii="Arial" w:eastAsiaTheme="minorEastAsia" w:hAnsi="Arial" w:cs="Arial"/>
          <w:b/>
          <w:bCs/>
          <w:color w:val="4472C4" w:themeColor="accent1"/>
          <w:sz w:val="24"/>
          <w:szCs w:val="24"/>
          <w:lang w:val="en-US"/>
        </w:rPr>
      </w:pPr>
    </w:p>
    <w:p w14:paraId="784F3931" w14:textId="12520FEE" w:rsidR="00802C86" w:rsidRDefault="00802C86">
      <w:pPr>
        <w:rPr>
          <w:rFonts w:ascii="Arial" w:eastAsiaTheme="minorEastAsia" w:hAnsi="Arial" w:cs="Arial"/>
          <w:b/>
          <w:bCs/>
          <w:color w:val="4472C4" w:themeColor="accent1"/>
          <w:sz w:val="24"/>
          <w:szCs w:val="24"/>
          <w:lang w:val="en-US"/>
        </w:rPr>
      </w:pPr>
    </w:p>
    <w:p w14:paraId="7139CC23" w14:textId="51596123" w:rsidR="00802C86" w:rsidRDefault="00802C86">
      <w:pPr>
        <w:rPr>
          <w:rFonts w:ascii="Arial" w:eastAsiaTheme="minorEastAsia" w:hAnsi="Arial" w:cs="Arial"/>
          <w:b/>
          <w:bCs/>
          <w:color w:val="4472C4" w:themeColor="accent1"/>
          <w:sz w:val="24"/>
          <w:szCs w:val="24"/>
          <w:lang w:val="en-US"/>
        </w:rPr>
      </w:pPr>
    </w:p>
    <w:p w14:paraId="6CF05075" w14:textId="5A4B830D" w:rsidR="00802C86" w:rsidRDefault="00802C86">
      <w:pPr>
        <w:rPr>
          <w:rFonts w:ascii="Arial" w:eastAsiaTheme="minorEastAsia" w:hAnsi="Arial" w:cs="Arial"/>
          <w:b/>
          <w:bCs/>
          <w:color w:val="4472C4" w:themeColor="accent1"/>
          <w:sz w:val="24"/>
          <w:szCs w:val="24"/>
          <w:lang w:val="en-US"/>
        </w:rPr>
      </w:pPr>
    </w:p>
    <w:p w14:paraId="1DEF6EF4" w14:textId="05804955" w:rsidR="00802C86" w:rsidRDefault="00802C86">
      <w:pPr>
        <w:rPr>
          <w:rFonts w:ascii="Arial" w:eastAsiaTheme="minorEastAsia" w:hAnsi="Arial" w:cs="Arial"/>
          <w:b/>
          <w:bCs/>
          <w:color w:val="4472C4" w:themeColor="accent1"/>
          <w:sz w:val="24"/>
          <w:szCs w:val="24"/>
          <w:lang w:val="en-US"/>
        </w:rPr>
      </w:pPr>
    </w:p>
    <w:p w14:paraId="2589E852" w14:textId="36A24C3C" w:rsidR="00802C86" w:rsidRDefault="00802C86">
      <w:pPr>
        <w:rPr>
          <w:rFonts w:ascii="Arial" w:eastAsiaTheme="minorEastAsia" w:hAnsi="Arial" w:cs="Arial"/>
          <w:b/>
          <w:bCs/>
          <w:color w:val="4472C4" w:themeColor="accent1"/>
          <w:sz w:val="24"/>
          <w:szCs w:val="24"/>
          <w:lang w:val="en-US"/>
        </w:rPr>
      </w:pPr>
    </w:p>
    <w:p w14:paraId="1363483C" w14:textId="77777777" w:rsidR="008367C7" w:rsidRDefault="008367C7">
      <w:pPr>
        <w:rPr>
          <w:rFonts w:ascii="Arial" w:eastAsiaTheme="minorEastAsia" w:hAnsi="Arial" w:cs="Arial"/>
          <w:b/>
          <w:bCs/>
          <w:color w:val="4472C4" w:themeColor="accent1"/>
          <w:sz w:val="24"/>
          <w:szCs w:val="24"/>
          <w:lang w:val="en-US"/>
        </w:rPr>
      </w:pPr>
    </w:p>
    <w:p w14:paraId="690390F6" w14:textId="77777777" w:rsidR="008367C7" w:rsidRDefault="008367C7">
      <w:pPr>
        <w:rPr>
          <w:rFonts w:ascii="Arial" w:eastAsiaTheme="minorEastAsia" w:hAnsi="Arial" w:cs="Arial"/>
          <w:b/>
          <w:bCs/>
          <w:color w:val="4472C4" w:themeColor="accent1"/>
          <w:sz w:val="24"/>
          <w:szCs w:val="24"/>
          <w:lang w:val="en-US"/>
        </w:rPr>
      </w:pPr>
    </w:p>
    <w:p w14:paraId="00B25296" w14:textId="77777777" w:rsidR="008367C7" w:rsidRDefault="008367C7">
      <w:pPr>
        <w:rPr>
          <w:rFonts w:ascii="Arial" w:eastAsiaTheme="minorEastAsia" w:hAnsi="Arial" w:cs="Arial"/>
          <w:b/>
          <w:bCs/>
          <w:color w:val="4472C4" w:themeColor="accent1"/>
          <w:sz w:val="24"/>
          <w:szCs w:val="24"/>
          <w:lang w:val="en-US"/>
        </w:rPr>
      </w:pPr>
    </w:p>
    <w:p w14:paraId="6143090D" w14:textId="77777777" w:rsidR="00504770" w:rsidRPr="00044EAA" w:rsidRDefault="00504770" w:rsidP="00504770">
      <w:pPr>
        <w:pStyle w:val="Heading1"/>
        <w:jc w:val="center"/>
        <w:rPr>
          <w:rFonts w:ascii="Arial" w:hAnsi="Arial" w:cs="Arial"/>
          <w:b/>
          <w:bCs/>
          <w:color w:val="4472C4" w:themeColor="accent1"/>
          <w:sz w:val="96"/>
          <w:szCs w:val="96"/>
        </w:rPr>
      </w:pPr>
      <w:bookmarkStart w:id="10" w:name="_Toc355467833"/>
      <w:bookmarkStart w:id="11" w:name="_Toc355468380"/>
      <w:r w:rsidRPr="00044EAA">
        <w:rPr>
          <w:rFonts w:ascii="Arial" w:hAnsi="Arial" w:cs="Arial"/>
          <w:b/>
          <w:bCs/>
          <w:color w:val="4472C4" w:themeColor="accent1"/>
          <w:sz w:val="96"/>
          <w:szCs w:val="96"/>
        </w:rPr>
        <w:t>Chapter Four</w:t>
      </w:r>
      <w:bookmarkEnd w:id="10"/>
      <w:bookmarkEnd w:id="11"/>
      <w:r w:rsidRPr="00044EAA">
        <w:rPr>
          <w:rFonts w:ascii="Arial" w:hAnsi="Arial" w:cs="Arial"/>
          <w:b/>
          <w:bCs/>
          <w:color w:val="4472C4" w:themeColor="accent1"/>
          <w:sz w:val="96"/>
          <w:szCs w:val="96"/>
        </w:rPr>
        <w:t xml:space="preserve"> </w:t>
      </w:r>
    </w:p>
    <w:p w14:paraId="63BF274A" w14:textId="77777777" w:rsidR="00504770" w:rsidRPr="00044EAA" w:rsidRDefault="00504770" w:rsidP="00504770">
      <w:pPr>
        <w:pStyle w:val="Heading1"/>
        <w:jc w:val="center"/>
        <w:rPr>
          <w:rFonts w:ascii="Arial" w:hAnsi="Arial" w:cs="Arial"/>
          <w:b/>
          <w:bCs/>
          <w:color w:val="4472C4" w:themeColor="accent1"/>
          <w:sz w:val="96"/>
          <w:szCs w:val="96"/>
        </w:rPr>
      </w:pPr>
      <w:bookmarkStart w:id="12" w:name="_Toc355467834"/>
      <w:bookmarkStart w:id="13" w:name="_Toc355468381"/>
      <w:r w:rsidRPr="00044EAA">
        <w:rPr>
          <w:rFonts w:ascii="Arial" w:hAnsi="Arial" w:cs="Arial"/>
          <w:b/>
          <w:bCs/>
          <w:color w:val="4472C4" w:themeColor="accent1"/>
          <w:sz w:val="96"/>
          <w:szCs w:val="96"/>
        </w:rPr>
        <w:t>Data Analysis</w:t>
      </w:r>
      <w:bookmarkEnd w:id="12"/>
      <w:bookmarkEnd w:id="13"/>
    </w:p>
    <w:p w14:paraId="127B3C84" w14:textId="77777777" w:rsidR="008367C7" w:rsidRDefault="008367C7">
      <w:pPr>
        <w:rPr>
          <w:rFonts w:ascii="Arial" w:eastAsiaTheme="minorEastAsia" w:hAnsi="Arial" w:cs="Arial"/>
          <w:b/>
          <w:bCs/>
          <w:color w:val="4472C4" w:themeColor="accent1"/>
          <w:sz w:val="24"/>
          <w:szCs w:val="24"/>
          <w:lang w:val="en-US"/>
        </w:rPr>
      </w:pPr>
    </w:p>
    <w:p w14:paraId="0CFD38D2" w14:textId="77777777" w:rsidR="008367C7" w:rsidRDefault="008367C7">
      <w:pPr>
        <w:rPr>
          <w:rFonts w:ascii="Arial" w:eastAsiaTheme="minorEastAsia" w:hAnsi="Arial" w:cs="Arial"/>
          <w:b/>
          <w:bCs/>
          <w:color w:val="4472C4" w:themeColor="accent1"/>
          <w:sz w:val="24"/>
          <w:szCs w:val="24"/>
          <w:lang w:val="en-US"/>
        </w:rPr>
      </w:pPr>
    </w:p>
    <w:p w14:paraId="78FCA2A0" w14:textId="77777777" w:rsidR="008367C7" w:rsidRDefault="008367C7">
      <w:pPr>
        <w:rPr>
          <w:rFonts w:ascii="Arial" w:eastAsiaTheme="minorEastAsia" w:hAnsi="Arial" w:cs="Arial"/>
          <w:b/>
          <w:bCs/>
          <w:color w:val="4472C4" w:themeColor="accent1"/>
          <w:sz w:val="24"/>
          <w:szCs w:val="24"/>
          <w:lang w:val="en-US"/>
        </w:rPr>
      </w:pPr>
    </w:p>
    <w:p w14:paraId="54E428E6" w14:textId="77777777" w:rsidR="008367C7" w:rsidRDefault="008367C7">
      <w:pPr>
        <w:rPr>
          <w:rFonts w:ascii="Arial" w:eastAsiaTheme="minorEastAsia" w:hAnsi="Arial" w:cs="Arial"/>
          <w:b/>
          <w:bCs/>
          <w:color w:val="4472C4" w:themeColor="accent1"/>
          <w:sz w:val="24"/>
          <w:szCs w:val="24"/>
          <w:lang w:val="en-US"/>
        </w:rPr>
      </w:pPr>
    </w:p>
    <w:p w14:paraId="74289067" w14:textId="77777777" w:rsidR="008367C7" w:rsidRDefault="008367C7">
      <w:pPr>
        <w:rPr>
          <w:rFonts w:ascii="Arial" w:eastAsiaTheme="minorEastAsia" w:hAnsi="Arial" w:cs="Arial"/>
          <w:b/>
          <w:bCs/>
          <w:color w:val="4472C4" w:themeColor="accent1"/>
          <w:sz w:val="24"/>
          <w:szCs w:val="24"/>
          <w:lang w:val="en-US"/>
        </w:rPr>
      </w:pPr>
    </w:p>
    <w:p w14:paraId="3ED4D9DB" w14:textId="77777777" w:rsidR="008367C7" w:rsidRDefault="008367C7">
      <w:pPr>
        <w:rPr>
          <w:rFonts w:ascii="Arial" w:eastAsiaTheme="minorEastAsia" w:hAnsi="Arial" w:cs="Arial"/>
          <w:b/>
          <w:bCs/>
          <w:color w:val="4472C4" w:themeColor="accent1"/>
          <w:sz w:val="24"/>
          <w:szCs w:val="24"/>
          <w:lang w:val="en-US"/>
        </w:rPr>
      </w:pPr>
    </w:p>
    <w:p w14:paraId="2403A83C" w14:textId="77777777" w:rsidR="008367C7" w:rsidRDefault="008367C7">
      <w:pPr>
        <w:rPr>
          <w:rFonts w:ascii="Arial" w:eastAsiaTheme="minorEastAsia" w:hAnsi="Arial" w:cs="Arial"/>
          <w:b/>
          <w:bCs/>
          <w:color w:val="4472C4" w:themeColor="accent1"/>
          <w:sz w:val="24"/>
          <w:szCs w:val="24"/>
          <w:lang w:val="en-US"/>
        </w:rPr>
      </w:pPr>
    </w:p>
    <w:p w14:paraId="7FC03A96" w14:textId="77777777" w:rsidR="008367C7" w:rsidRDefault="008367C7">
      <w:pPr>
        <w:rPr>
          <w:rFonts w:ascii="Arial" w:eastAsiaTheme="minorEastAsia" w:hAnsi="Arial" w:cs="Arial"/>
          <w:b/>
          <w:bCs/>
          <w:color w:val="4472C4" w:themeColor="accent1"/>
          <w:sz w:val="24"/>
          <w:szCs w:val="24"/>
          <w:lang w:val="en-US"/>
        </w:rPr>
      </w:pPr>
    </w:p>
    <w:p w14:paraId="370F1B35" w14:textId="77777777" w:rsidR="008367C7" w:rsidRDefault="008367C7">
      <w:pPr>
        <w:rPr>
          <w:rFonts w:ascii="Arial" w:eastAsiaTheme="minorEastAsia" w:hAnsi="Arial" w:cs="Arial"/>
          <w:b/>
          <w:bCs/>
          <w:color w:val="4472C4" w:themeColor="accent1"/>
          <w:sz w:val="24"/>
          <w:szCs w:val="24"/>
          <w:lang w:val="en-US"/>
        </w:rPr>
      </w:pPr>
    </w:p>
    <w:p w14:paraId="0BD69B90" w14:textId="77777777" w:rsidR="008367C7" w:rsidRDefault="008367C7">
      <w:pPr>
        <w:rPr>
          <w:rFonts w:ascii="Arial" w:eastAsiaTheme="minorEastAsia" w:hAnsi="Arial" w:cs="Arial"/>
          <w:b/>
          <w:bCs/>
          <w:color w:val="4472C4" w:themeColor="accent1"/>
          <w:sz w:val="24"/>
          <w:szCs w:val="24"/>
          <w:lang w:val="en-US"/>
        </w:rPr>
      </w:pPr>
    </w:p>
    <w:p w14:paraId="6D627D33" w14:textId="77777777" w:rsidR="008367C7" w:rsidRDefault="008367C7">
      <w:pPr>
        <w:rPr>
          <w:rFonts w:ascii="Arial" w:eastAsiaTheme="minorEastAsia" w:hAnsi="Arial" w:cs="Arial"/>
          <w:b/>
          <w:bCs/>
          <w:color w:val="4472C4" w:themeColor="accent1"/>
          <w:sz w:val="24"/>
          <w:szCs w:val="24"/>
          <w:lang w:val="en-US"/>
        </w:rPr>
      </w:pPr>
    </w:p>
    <w:p w14:paraId="5C3640EB" w14:textId="77777777" w:rsidR="008367C7" w:rsidRDefault="008367C7">
      <w:pPr>
        <w:rPr>
          <w:rFonts w:ascii="Arial" w:eastAsiaTheme="minorEastAsia" w:hAnsi="Arial" w:cs="Arial"/>
          <w:b/>
          <w:bCs/>
          <w:color w:val="4472C4" w:themeColor="accent1"/>
          <w:sz w:val="24"/>
          <w:szCs w:val="24"/>
          <w:lang w:val="en-US"/>
        </w:rPr>
      </w:pPr>
    </w:p>
    <w:p w14:paraId="7E9B8987" w14:textId="2FF80604" w:rsidR="00802C86" w:rsidRDefault="00802C86">
      <w:pPr>
        <w:rPr>
          <w:rFonts w:ascii="Arial" w:eastAsiaTheme="minorEastAsia" w:hAnsi="Arial" w:cs="Arial"/>
          <w:b/>
          <w:bCs/>
          <w:sz w:val="24"/>
          <w:szCs w:val="24"/>
          <w:lang w:val="en-US"/>
        </w:rPr>
      </w:pPr>
    </w:p>
    <w:p w14:paraId="7F5ED99B" w14:textId="77777777" w:rsidR="00E33043" w:rsidRPr="00402415" w:rsidRDefault="00E33043">
      <w:pPr>
        <w:rPr>
          <w:rFonts w:ascii="Arial" w:eastAsiaTheme="minorEastAsia" w:hAnsi="Arial" w:cs="Arial"/>
          <w:b/>
          <w:bCs/>
          <w:sz w:val="24"/>
          <w:szCs w:val="24"/>
          <w:lang w:val="en-US"/>
        </w:rPr>
      </w:pPr>
    </w:p>
    <w:p w14:paraId="14420F14" w14:textId="70038A89" w:rsidR="00CB3435" w:rsidRPr="00B30F15" w:rsidRDefault="00BD3386" w:rsidP="00CB3435">
      <w:pPr>
        <w:spacing w:line="480" w:lineRule="auto"/>
        <w:rPr>
          <w:rFonts w:ascii="Arial" w:eastAsiaTheme="minorEastAsia" w:hAnsi="Arial" w:cs="Arial"/>
          <w:b/>
          <w:bCs/>
          <w:color w:val="0070C0"/>
          <w:sz w:val="24"/>
          <w:szCs w:val="24"/>
          <w:lang w:val="en-US"/>
        </w:rPr>
      </w:pPr>
      <w:r>
        <w:rPr>
          <w:rFonts w:ascii="Arial" w:eastAsiaTheme="minorEastAsia" w:hAnsi="Arial" w:cs="Arial"/>
          <w:b/>
          <w:bCs/>
          <w:color w:val="0070C0"/>
          <w:sz w:val="24"/>
          <w:szCs w:val="24"/>
          <w:lang w:val="en-US"/>
        </w:rPr>
        <w:t xml:space="preserve">4.1 </w:t>
      </w:r>
      <w:r w:rsidR="00CB3435" w:rsidRPr="00B30F15">
        <w:rPr>
          <w:rFonts w:ascii="Arial" w:eastAsiaTheme="minorEastAsia" w:hAnsi="Arial" w:cs="Arial"/>
          <w:b/>
          <w:bCs/>
          <w:color w:val="0070C0"/>
          <w:sz w:val="24"/>
          <w:szCs w:val="24"/>
          <w:lang w:val="en-US"/>
        </w:rPr>
        <w:t>Introduction</w:t>
      </w:r>
    </w:p>
    <w:p w14:paraId="45492AE9" w14:textId="77777777" w:rsidR="00CB3435" w:rsidRPr="00E10B17" w:rsidRDefault="00CB3435" w:rsidP="00CB3435">
      <w:pPr>
        <w:spacing w:line="480" w:lineRule="auto"/>
        <w:rPr>
          <w:rFonts w:ascii="Arial" w:eastAsiaTheme="minorEastAsia" w:hAnsi="Arial" w:cs="Arial"/>
          <w:sz w:val="24"/>
          <w:szCs w:val="24"/>
          <w:lang w:val="en-US"/>
        </w:rPr>
      </w:pPr>
      <w:r w:rsidRPr="00E10B17">
        <w:rPr>
          <w:rFonts w:ascii="Arial" w:eastAsiaTheme="minorEastAsia" w:hAnsi="Arial" w:cs="Arial"/>
          <w:sz w:val="24"/>
          <w:szCs w:val="24"/>
          <w:lang w:val="en-US"/>
        </w:rPr>
        <w:t xml:space="preserve">This chapter will present the primary data collated during this research study </w:t>
      </w:r>
      <w:r>
        <w:rPr>
          <w:rFonts w:ascii="Arial" w:eastAsiaTheme="minorEastAsia" w:hAnsi="Arial" w:cs="Arial"/>
          <w:sz w:val="24"/>
          <w:szCs w:val="24"/>
          <w:lang w:val="en-US"/>
        </w:rPr>
        <w:t xml:space="preserve">with the aim of addressing the </w:t>
      </w:r>
      <w:r w:rsidRPr="00E10B17">
        <w:rPr>
          <w:rFonts w:ascii="Arial" w:eastAsiaTheme="minorEastAsia" w:hAnsi="Arial" w:cs="Arial"/>
          <w:sz w:val="24"/>
          <w:szCs w:val="24"/>
          <w:lang w:val="en-US"/>
        </w:rPr>
        <w:t>research objectives</w:t>
      </w:r>
      <w:r>
        <w:rPr>
          <w:rFonts w:ascii="Arial" w:eastAsiaTheme="minorEastAsia" w:hAnsi="Arial" w:cs="Arial"/>
          <w:sz w:val="24"/>
          <w:szCs w:val="24"/>
          <w:lang w:val="en-US"/>
        </w:rPr>
        <w:t xml:space="preserve">. </w:t>
      </w:r>
      <w:r w:rsidRPr="00E10B17">
        <w:rPr>
          <w:rFonts w:ascii="Arial" w:eastAsiaTheme="minorEastAsia" w:hAnsi="Arial" w:cs="Arial"/>
          <w:sz w:val="24"/>
          <w:szCs w:val="24"/>
          <w:lang w:val="en-US"/>
        </w:rPr>
        <w:t xml:space="preserve">Primary research is new research which has been conducted by the researcher solely for the purpose of this dissertation. Gratton &amp; Jones (2010) support this and define primary research as collecting original data specific to a particular research project (Bouchrika, 2023).  </w:t>
      </w:r>
    </w:p>
    <w:p w14:paraId="230012C6" w14:textId="77777777" w:rsidR="00CB3435" w:rsidRPr="00B30F15" w:rsidRDefault="00CB3435" w:rsidP="00CB3435">
      <w:pPr>
        <w:spacing w:line="480" w:lineRule="auto"/>
        <w:rPr>
          <w:rFonts w:ascii="Arial" w:eastAsiaTheme="minorEastAsia" w:hAnsi="Arial" w:cs="Arial"/>
          <w:b/>
          <w:bCs/>
          <w:color w:val="4472C4" w:themeColor="accent1"/>
          <w:sz w:val="24"/>
          <w:szCs w:val="24"/>
          <w:lang w:val="en-US"/>
        </w:rPr>
      </w:pPr>
    </w:p>
    <w:p w14:paraId="54DCFF82" w14:textId="313CC870" w:rsidR="00CB3435" w:rsidRPr="00B30F15" w:rsidRDefault="00CB3435" w:rsidP="00CB3435">
      <w:pPr>
        <w:spacing w:line="480" w:lineRule="auto"/>
        <w:rPr>
          <w:rFonts w:ascii="Arial" w:eastAsiaTheme="minorEastAsia" w:hAnsi="Arial" w:cs="Arial"/>
          <w:b/>
          <w:bCs/>
          <w:color w:val="4472C4" w:themeColor="accent1"/>
          <w:sz w:val="24"/>
          <w:szCs w:val="24"/>
          <w:lang w:val="en-US"/>
        </w:rPr>
      </w:pPr>
      <w:r w:rsidRPr="00B30F15">
        <w:rPr>
          <w:rFonts w:ascii="Arial" w:eastAsiaTheme="minorEastAsia" w:hAnsi="Arial" w:cs="Arial"/>
          <w:b/>
          <w:bCs/>
          <w:color w:val="4472C4" w:themeColor="accent1"/>
          <w:sz w:val="24"/>
          <w:szCs w:val="24"/>
          <w:lang w:val="en-US"/>
        </w:rPr>
        <w:t>Primary data collection – qualitative data</w:t>
      </w:r>
    </w:p>
    <w:p w14:paraId="3D43064D" w14:textId="77777777" w:rsidR="00CB3435" w:rsidRPr="00E10B17" w:rsidRDefault="00CB3435" w:rsidP="00CB3435">
      <w:pPr>
        <w:spacing w:line="480" w:lineRule="auto"/>
        <w:rPr>
          <w:rFonts w:ascii="Arial" w:eastAsiaTheme="minorEastAsia" w:hAnsi="Arial" w:cs="Arial"/>
          <w:sz w:val="24"/>
          <w:szCs w:val="24"/>
          <w:u w:val="single"/>
          <w:lang w:val="en-US"/>
        </w:rPr>
      </w:pPr>
      <w:r w:rsidRPr="00E10B17">
        <w:rPr>
          <w:rFonts w:ascii="Arial" w:eastAsiaTheme="minorEastAsia" w:hAnsi="Arial" w:cs="Arial"/>
          <w:sz w:val="24"/>
          <w:szCs w:val="24"/>
          <w:u w:val="single"/>
          <w:lang w:val="en-US"/>
        </w:rPr>
        <w:t>Online Survey</w:t>
      </w:r>
    </w:p>
    <w:p w14:paraId="4F559D46" w14:textId="77777777" w:rsidR="00CB3435" w:rsidRPr="00E10B17" w:rsidRDefault="00CB3435" w:rsidP="00CB3435">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The</w:t>
      </w:r>
      <w:r w:rsidRPr="00E10B17">
        <w:rPr>
          <w:rFonts w:ascii="Arial" w:eastAsiaTheme="minorEastAsia" w:hAnsi="Arial" w:cs="Arial"/>
          <w:sz w:val="24"/>
          <w:szCs w:val="24"/>
          <w:lang w:val="en-US"/>
        </w:rPr>
        <w:t xml:space="preserve"> online survey was distributed to a sample of </w:t>
      </w:r>
      <w:r w:rsidRPr="00AE463E">
        <w:rPr>
          <w:rFonts w:ascii="Arial" w:eastAsiaTheme="minorEastAsia" w:hAnsi="Arial" w:cs="Arial"/>
          <w:i/>
          <w:iCs/>
          <w:sz w:val="24"/>
          <w:szCs w:val="24"/>
          <w:lang w:val="en-US"/>
        </w:rPr>
        <w:t xml:space="preserve">196 </w:t>
      </w:r>
      <w:r w:rsidRPr="00E10B17">
        <w:rPr>
          <w:rFonts w:ascii="Arial" w:eastAsiaTheme="minorEastAsia" w:hAnsi="Arial" w:cs="Arial"/>
          <w:sz w:val="24"/>
          <w:szCs w:val="24"/>
          <w:lang w:val="en-US"/>
        </w:rPr>
        <w:t xml:space="preserve">individual partners and membership groups involved in IOM within the Dyfed-Powys area. </w:t>
      </w:r>
      <w:r>
        <w:rPr>
          <w:rFonts w:ascii="Arial" w:eastAsiaTheme="minorEastAsia" w:hAnsi="Arial" w:cs="Arial"/>
          <w:sz w:val="24"/>
          <w:szCs w:val="24"/>
          <w:lang w:val="en-US"/>
        </w:rPr>
        <w:t>The survey attracted</w:t>
      </w:r>
      <w:r w:rsidRPr="008F337C">
        <w:rPr>
          <w:rFonts w:ascii="Arial" w:eastAsiaTheme="minorEastAsia" w:hAnsi="Arial" w:cs="Arial"/>
          <w:b/>
          <w:bCs/>
          <w:i/>
          <w:iCs/>
          <w:sz w:val="24"/>
          <w:szCs w:val="24"/>
          <w:lang w:val="en-US"/>
        </w:rPr>
        <w:t xml:space="preserve"> 23</w:t>
      </w:r>
      <w:r>
        <w:rPr>
          <w:rFonts w:ascii="Arial" w:eastAsiaTheme="minorEastAsia" w:hAnsi="Arial" w:cs="Arial"/>
          <w:sz w:val="24"/>
          <w:szCs w:val="24"/>
          <w:lang w:val="en-US"/>
        </w:rPr>
        <w:t xml:space="preserve"> respondents. </w:t>
      </w:r>
      <w:r w:rsidRPr="00E10B17">
        <w:rPr>
          <w:rFonts w:ascii="Arial" w:eastAsiaTheme="minorEastAsia" w:hAnsi="Arial" w:cs="Arial"/>
          <w:sz w:val="24"/>
          <w:szCs w:val="24"/>
          <w:lang w:val="en-US"/>
        </w:rPr>
        <w:t xml:space="preserve"> The survey invite was sent on the 30</w:t>
      </w:r>
      <w:r w:rsidRPr="00E10B17">
        <w:rPr>
          <w:rFonts w:ascii="Arial" w:eastAsiaTheme="minorEastAsia" w:hAnsi="Arial" w:cs="Arial"/>
          <w:sz w:val="24"/>
          <w:szCs w:val="24"/>
          <w:vertAlign w:val="superscript"/>
          <w:lang w:val="en-US"/>
        </w:rPr>
        <w:t>th</w:t>
      </w:r>
      <w:r w:rsidRPr="00E10B17">
        <w:rPr>
          <w:rFonts w:ascii="Arial" w:eastAsiaTheme="minorEastAsia" w:hAnsi="Arial" w:cs="Arial"/>
          <w:sz w:val="24"/>
          <w:szCs w:val="24"/>
          <w:lang w:val="en-US"/>
        </w:rPr>
        <w:t xml:space="preserve"> March with</w:t>
      </w:r>
      <w:r>
        <w:rPr>
          <w:rFonts w:ascii="Arial" w:eastAsiaTheme="minorEastAsia" w:hAnsi="Arial" w:cs="Arial"/>
          <w:sz w:val="24"/>
          <w:szCs w:val="24"/>
          <w:lang w:val="en-US"/>
        </w:rPr>
        <w:t xml:space="preserve"> the survey open until</w:t>
      </w:r>
      <w:r w:rsidRPr="00E10B17">
        <w:rPr>
          <w:rFonts w:ascii="Arial" w:eastAsiaTheme="minorEastAsia" w:hAnsi="Arial" w:cs="Arial"/>
          <w:sz w:val="24"/>
          <w:szCs w:val="24"/>
          <w:lang w:val="en-US"/>
        </w:rPr>
        <w:t xml:space="preserve"> 28</w:t>
      </w:r>
      <w:r w:rsidRPr="00E10B17">
        <w:rPr>
          <w:rFonts w:ascii="Arial" w:eastAsiaTheme="minorEastAsia" w:hAnsi="Arial" w:cs="Arial"/>
          <w:sz w:val="24"/>
          <w:szCs w:val="24"/>
          <w:vertAlign w:val="superscript"/>
          <w:lang w:val="en-US"/>
        </w:rPr>
        <w:t>th</w:t>
      </w:r>
      <w:r w:rsidRPr="00E10B17">
        <w:rPr>
          <w:rFonts w:ascii="Arial" w:eastAsiaTheme="minorEastAsia" w:hAnsi="Arial" w:cs="Arial"/>
          <w:sz w:val="24"/>
          <w:szCs w:val="24"/>
          <w:lang w:val="en-US"/>
        </w:rPr>
        <w:t xml:space="preserve"> April 2023</w:t>
      </w:r>
      <w:r>
        <w:rPr>
          <w:rFonts w:ascii="Arial" w:eastAsiaTheme="minorEastAsia" w:hAnsi="Arial" w:cs="Arial"/>
          <w:sz w:val="24"/>
          <w:szCs w:val="24"/>
          <w:lang w:val="en-US"/>
        </w:rPr>
        <w:t xml:space="preserve">. </w:t>
      </w:r>
      <w:r w:rsidRPr="00E10B17">
        <w:rPr>
          <w:rFonts w:ascii="Arial" w:eastAsiaTheme="minorEastAsia" w:hAnsi="Arial" w:cs="Arial"/>
          <w:sz w:val="24"/>
          <w:szCs w:val="24"/>
          <w:lang w:val="en-US"/>
        </w:rPr>
        <w:t xml:space="preserve"> </w:t>
      </w:r>
    </w:p>
    <w:p w14:paraId="227F7673" w14:textId="77777777" w:rsidR="00CB3435" w:rsidRPr="00E10B17" w:rsidRDefault="00CB3435" w:rsidP="00CB3435">
      <w:pPr>
        <w:spacing w:line="480" w:lineRule="auto"/>
        <w:rPr>
          <w:rFonts w:ascii="Arial" w:eastAsiaTheme="minorEastAsia" w:hAnsi="Arial" w:cs="Arial"/>
          <w:sz w:val="24"/>
          <w:szCs w:val="24"/>
          <w:lang w:val="en-US"/>
        </w:rPr>
      </w:pPr>
      <w:r w:rsidRPr="00E10B17">
        <w:rPr>
          <w:rFonts w:ascii="Arial" w:eastAsiaTheme="minorEastAsia" w:hAnsi="Arial" w:cs="Arial"/>
          <w:sz w:val="24"/>
          <w:szCs w:val="24"/>
          <w:lang w:val="en-US"/>
        </w:rPr>
        <w:t>The researcher selected a systematic</w:t>
      </w:r>
      <w:r>
        <w:rPr>
          <w:rFonts w:ascii="Arial" w:eastAsiaTheme="minorEastAsia" w:hAnsi="Arial" w:cs="Arial"/>
          <w:sz w:val="24"/>
          <w:szCs w:val="24"/>
          <w:lang w:val="en-US"/>
        </w:rPr>
        <w:t>,</w:t>
      </w:r>
      <w:r w:rsidRPr="00E10B17">
        <w:rPr>
          <w:rFonts w:ascii="Arial" w:eastAsiaTheme="minorEastAsia" w:hAnsi="Arial" w:cs="Arial"/>
          <w:sz w:val="24"/>
          <w:szCs w:val="24"/>
          <w:lang w:val="en-US"/>
        </w:rPr>
        <w:t xml:space="preserve"> thematic approach to the process of interpreting the data to assist identification of themes.   The researcher was able to consider content analysis and identify themes</w:t>
      </w:r>
      <w:r>
        <w:rPr>
          <w:rFonts w:ascii="Arial" w:eastAsiaTheme="minorEastAsia" w:hAnsi="Arial" w:cs="Arial"/>
          <w:sz w:val="24"/>
          <w:szCs w:val="24"/>
          <w:lang w:val="en-US"/>
        </w:rPr>
        <w:t xml:space="preserve"> in</w:t>
      </w:r>
      <w:r w:rsidRPr="00E10B17">
        <w:rPr>
          <w:rFonts w:ascii="Arial" w:eastAsiaTheme="minorEastAsia" w:hAnsi="Arial" w:cs="Arial"/>
          <w:sz w:val="24"/>
          <w:szCs w:val="24"/>
          <w:lang w:val="en-US"/>
        </w:rPr>
        <w:t xml:space="preserve"> responses by cleansing</w:t>
      </w:r>
      <w:r>
        <w:rPr>
          <w:rFonts w:ascii="Arial" w:eastAsiaTheme="minorEastAsia" w:hAnsi="Arial" w:cs="Arial"/>
          <w:sz w:val="24"/>
          <w:szCs w:val="24"/>
          <w:lang w:val="en-US"/>
        </w:rPr>
        <w:t xml:space="preserve"> and</w:t>
      </w:r>
      <w:r w:rsidRPr="00E10B17">
        <w:rPr>
          <w:rFonts w:ascii="Arial" w:eastAsiaTheme="minorEastAsia" w:hAnsi="Arial" w:cs="Arial"/>
          <w:sz w:val="24"/>
          <w:szCs w:val="24"/>
          <w:lang w:val="en-US"/>
        </w:rPr>
        <w:t xml:space="preserve"> coding the data to establish patterns. Qualitative content analysis is a research method used when studying interviews or focus groups where the researcher is interested in understanding experiences and perceptions of participants</w:t>
      </w:r>
      <w:r>
        <w:rPr>
          <w:rFonts w:ascii="Arial" w:eastAsiaTheme="minorEastAsia" w:hAnsi="Arial" w:cs="Arial"/>
          <w:sz w:val="24"/>
          <w:szCs w:val="24"/>
          <w:lang w:val="en-US"/>
        </w:rPr>
        <w:t xml:space="preserve"> involved in IOM</w:t>
      </w:r>
      <w:r w:rsidRPr="00E10B17">
        <w:rPr>
          <w:rFonts w:ascii="Arial" w:eastAsiaTheme="minorEastAsia" w:hAnsi="Arial" w:cs="Arial"/>
          <w:sz w:val="24"/>
          <w:szCs w:val="24"/>
          <w:lang w:val="en-US"/>
        </w:rPr>
        <w:t xml:space="preserve"> (Hassan, 2022). </w:t>
      </w:r>
    </w:p>
    <w:p w14:paraId="0EEFE276" w14:textId="245091A5" w:rsidR="00CB3435" w:rsidRPr="00DA0247" w:rsidRDefault="00CB3435" w:rsidP="00CB3435">
      <w:pPr>
        <w:spacing w:line="480" w:lineRule="auto"/>
        <w:rPr>
          <w:rFonts w:ascii="Arial" w:eastAsiaTheme="minorEastAsia" w:hAnsi="Arial" w:cs="Arial"/>
          <w:i/>
          <w:iCs/>
          <w:sz w:val="24"/>
          <w:szCs w:val="24"/>
          <w:lang w:val="en-US"/>
        </w:rPr>
      </w:pPr>
      <w:r w:rsidRPr="00E10B17">
        <w:rPr>
          <w:rFonts w:ascii="Arial" w:eastAsiaTheme="minorEastAsia" w:hAnsi="Arial" w:cs="Arial"/>
          <w:sz w:val="24"/>
          <w:szCs w:val="24"/>
          <w:lang w:val="en-US"/>
        </w:rPr>
        <w:t xml:space="preserve">The researcher also used Likert scales to assist in capturing views of participants.  </w:t>
      </w:r>
      <w:r>
        <w:rPr>
          <w:rFonts w:ascii="Arial" w:eastAsiaTheme="minorEastAsia" w:hAnsi="Arial" w:cs="Arial"/>
          <w:sz w:val="24"/>
          <w:szCs w:val="24"/>
          <w:lang w:val="en-US"/>
        </w:rPr>
        <w:t xml:space="preserve">The </w:t>
      </w:r>
      <w:r w:rsidRPr="00E10B17">
        <w:rPr>
          <w:rFonts w:ascii="Arial" w:eastAsiaTheme="minorEastAsia" w:hAnsi="Arial" w:cs="Arial"/>
          <w:sz w:val="24"/>
          <w:szCs w:val="24"/>
          <w:lang w:val="en-US"/>
        </w:rPr>
        <w:t xml:space="preserve">Likert scale was invented to measure ‘attitude’ in a scientifically accepted and </w:t>
      </w:r>
      <w:r w:rsidRPr="00E10B17">
        <w:rPr>
          <w:rFonts w:ascii="Arial" w:eastAsiaTheme="minorEastAsia" w:hAnsi="Arial" w:cs="Arial"/>
          <w:sz w:val="24"/>
          <w:szCs w:val="24"/>
          <w:lang w:val="en-US"/>
        </w:rPr>
        <w:lastRenderedPageBreak/>
        <w:t>validated manner in 1932.  It also provides independence to a participant to choose any response in a balanced and symmetric way (Joshi et al, 2015).</w:t>
      </w:r>
      <w:r w:rsidR="00190D38">
        <w:rPr>
          <w:rFonts w:ascii="Arial" w:eastAsiaTheme="minorEastAsia" w:hAnsi="Arial" w:cs="Arial"/>
          <w:sz w:val="24"/>
          <w:szCs w:val="24"/>
          <w:lang w:val="en-US"/>
        </w:rPr>
        <w:t xml:space="preserve"> </w:t>
      </w:r>
      <w:r w:rsidR="00DA0247" w:rsidRPr="00DA0247">
        <w:rPr>
          <w:rFonts w:ascii="Arial" w:eastAsiaTheme="minorEastAsia" w:hAnsi="Arial" w:cs="Arial"/>
          <w:i/>
          <w:iCs/>
          <w:sz w:val="24"/>
          <w:szCs w:val="24"/>
          <w:lang w:val="en-US"/>
        </w:rPr>
        <w:t>(</w:t>
      </w:r>
      <w:r w:rsidR="00190D38" w:rsidRPr="00DA0247">
        <w:rPr>
          <w:rFonts w:ascii="Arial" w:eastAsiaTheme="minorEastAsia" w:hAnsi="Arial" w:cs="Arial"/>
          <w:i/>
          <w:iCs/>
          <w:sz w:val="24"/>
          <w:szCs w:val="24"/>
          <w:lang w:val="en-US"/>
        </w:rPr>
        <w:t xml:space="preserve">Please see Appendix D for </w:t>
      </w:r>
      <w:r w:rsidR="00DA0247" w:rsidRPr="00DA0247">
        <w:rPr>
          <w:rFonts w:ascii="Arial" w:eastAsiaTheme="minorEastAsia" w:hAnsi="Arial" w:cs="Arial"/>
          <w:i/>
          <w:iCs/>
          <w:sz w:val="24"/>
          <w:szCs w:val="24"/>
          <w:lang w:val="en-US"/>
        </w:rPr>
        <w:t>template</w:t>
      </w:r>
      <w:r w:rsidR="00190D38" w:rsidRPr="00DA0247">
        <w:rPr>
          <w:rFonts w:ascii="Arial" w:eastAsiaTheme="minorEastAsia" w:hAnsi="Arial" w:cs="Arial"/>
          <w:i/>
          <w:iCs/>
          <w:sz w:val="24"/>
          <w:szCs w:val="24"/>
          <w:lang w:val="en-US"/>
        </w:rPr>
        <w:t xml:space="preserve"> of </w:t>
      </w:r>
      <w:r w:rsidR="00DA0247" w:rsidRPr="00DA0247">
        <w:rPr>
          <w:rFonts w:ascii="Arial" w:eastAsiaTheme="minorEastAsia" w:hAnsi="Arial" w:cs="Arial"/>
          <w:i/>
          <w:iCs/>
          <w:sz w:val="24"/>
          <w:szCs w:val="24"/>
          <w:lang w:val="en-US"/>
        </w:rPr>
        <w:t>online survey)</w:t>
      </w:r>
    </w:p>
    <w:p w14:paraId="23CF83B0" w14:textId="77777777" w:rsidR="00CB3435" w:rsidRPr="00E10B17" w:rsidRDefault="00CB3435" w:rsidP="00CB3435">
      <w:pPr>
        <w:spacing w:line="480" w:lineRule="auto"/>
        <w:rPr>
          <w:rFonts w:ascii="Arial" w:eastAsiaTheme="minorEastAsia" w:hAnsi="Arial" w:cs="Arial"/>
          <w:sz w:val="24"/>
          <w:szCs w:val="24"/>
          <w:u w:val="single"/>
          <w:lang w:val="en-US"/>
        </w:rPr>
      </w:pPr>
      <w:r w:rsidRPr="00E10B17">
        <w:rPr>
          <w:rFonts w:ascii="Arial" w:eastAsiaTheme="minorEastAsia" w:hAnsi="Arial" w:cs="Arial"/>
          <w:sz w:val="24"/>
          <w:szCs w:val="24"/>
          <w:u w:val="single"/>
          <w:lang w:val="en-US"/>
        </w:rPr>
        <w:t>Focus group</w:t>
      </w:r>
    </w:p>
    <w:p w14:paraId="6AFBC0F7" w14:textId="77777777" w:rsidR="00CB3435" w:rsidRPr="00E10B17" w:rsidRDefault="00CB3435" w:rsidP="00CB3435">
      <w:pPr>
        <w:spacing w:line="480" w:lineRule="auto"/>
        <w:rPr>
          <w:rFonts w:ascii="Arial" w:eastAsiaTheme="majorEastAsia" w:hAnsi="Arial" w:cs="Arial"/>
          <w:b/>
          <w:bCs/>
          <w:color w:val="2F5496" w:themeColor="accent1" w:themeShade="BF"/>
          <w:sz w:val="24"/>
          <w:szCs w:val="24"/>
        </w:rPr>
      </w:pPr>
      <w:r w:rsidRPr="00E10B17">
        <w:rPr>
          <w:rFonts w:ascii="Arial" w:eastAsiaTheme="minorEastAsia" w:hAnsi="Arial" w:cs="Arial"/>
          <w:sz w:val="24"/>
          <w:szCs w:val="24"/>
          <w:lang w:val="en-US"/>
        </w:rPr>
        <w:t>The focus group was conducted on the 28</w:t>
      </w:r>
      <w:r w:rsidRPr="00E10B17">
        <w:rPr>
          <w:rFonts w:ascii="Arial" w:eastAsiaTheme="minorEastAsia" w:hAnsi="Arial" w:cs="Arial"/>
          <w:sz w:val="24"/>
          <w:szCs w:val="24"/>
          <w:vertAlign w:val="superscript"/>
          <w:lang w:val="en-US"/>
        </w:rPr>
        <w:t>th</w:t>
      </w:r>
      <w:r w:rsidRPr="00E10B17">
        <w:rPr>
          <w:rFonts w:ascii="Arial" w:eastAsiaTheme="minorEastAsia" w:hAnsi="Arial" w:cs="Arial"/>
          <w:sz w:val="24"/>
          <w:szCs w:val="24"/>
          <w:lang w:val="en-US"/>
        </w:rPr>
        <w:t xml:space="preserve"> April 2023 </w:t>
      </w:r>
      <w:r>
        <w:rPr>
          <w:rFonts w:ascii="Arial" w:eastAsiaTheme="minorEastAsia" w:hAnsi="Arial" w:cs="Arial"/>
          <w:sz w:val="24"/>
          <w:szCs w:val="24"/>
          <w:lang w:val="en-US"/>
        </w:rPr>
        <w:t>on the day of</w:t>
      </w:r>
      <w:r w:rsidRPr="00E10B17">
        <w:rPr>
          <w:rFonts w:ascii="Arial" w:eastAsiaTheme="minorEastAsia" w:hAnsi="Arial" w:cs="Arial"/>
          <w:sz w:val="24"/>
          <w:szCs w:val="24"/>
          <w:lang w:val="en-US"/>
        </w:rPr>
        <w:t xml:space="preserve"> the online survey</w:t>
      </w:r>
      <w:r>
        <w:rPr>
          <w:rFonts w:ascii="Arial" w:eastAsiaTheme="minorEastAsia" w:hAnsi="Arial" w:cs="Arial"/>
          <w:sz w:val="24"/>
          <w:szCs w:val="24"/>
          <w:lang w:val="en-US"/>
        </w:rPr>
        <w:t xml:space="preserve"> closure</w:t>
      </w:r>
      <w:r w:rsidRPr="00E10B17">
        <w:rPr>
          <w:rFonts w:ascii="Arial" w:eastAsiaTheme="minorEastAsia" w:hAnsi="Arial" w:cs="Arial"/>
          <w:sz w:val="24"/>
          <w:szCs w:val="24"/>
          <w:lang w:val="en-US"/>
        </w:rPr>
        <w:t>.  This ensured survey responses remained sterile and</w:t>
      </w:r>
      <w:r>
        <w:rPr>
          <w:rFonts w:ascii="Arial" w:eastAsiaTheme="minorEastAsia" w:hAnsi="Arial" w:cs="Arial"/>
          <w:sz w:val="24"/>
          <w:szCs w:val="24"/>
          <w:lang w:val="en-US"/>
        </w:rPr>
        <w:t xml:space="preserve"> attendance at the focus group would not impact the views and responses of online participants.</w:t>
      </w:r>
      <w:r w:rsidRPr="00E10B17">
        <w:rPr>
          <w:rFonts w:ascii="Arial" w:eastAsiaTheme="minorEastAsia" w:hAnsi="Arial" w:cs="Arial"/>
          <w:sz w:val="24"/>
          <w:szCs w:val="24"/>
          <w:lang w:val="en-US"/>
        </w:rPr>
        <w:t xml:space="preserve"> </w:t>
      </w:r>
      <w:r>
        <w:rPr>
          <w:rFonts w:ascii="Arial" w:eastAsiaTheme="minorEastAsia" w:hAnsi="Arial" w:cs="Arial"/>
          <w:sz w:val="24"/>
          <w:szCs w:val="24"/>
          <w:lang w:val="en-US"/>
        </w:rPr>
        <w:t>T</w:t>
      </w:r>
      <w:r w:rsidRPr="00E10B17">
        <w:rPr>
          <w:rFonts w:ascii="Arial" w:eastAsiaTheme="minorEastAsia" w:hAnsi="Arial" w:cs="Arial"/>
          <w:sz w:val="24"/>
          <w:szCs w:val="24"/>
          <w:lang w:val="en-US"/>
        </w:rPr>
        <w:t>he focus group was a</w:t>
      </w:r>
      <w:r>
        <w:rPr>
          <w:rFonts w:ascii="Arial" w:eastAsiaTheme="minorEastAsia" w:hAnsi="Arial" w:cs="Arial"/>
          <w:sz w:val="24"/>
          <w:szCs w:val="24"/>
          <w:lang w:val="en-US"/>
        </w:rPr>
        <w:t xml:space="preserve"> further </w:t>
      </w:r>
      <w:r w:rsidRPr="00E10B17">
        <w:rPr>
          <w:rFonts w:ascii="Arial" w:eastAsiaTheme="minorEastAsia" w:hAnsi="Arial" w:cs="Arial"/>
          <w:sz w:val="24"/>
          <w:szCs w:val="24"/>
          <w:lang w:val="en-US"/>
        </w:rPr>
        <w:t>opportunity to obtain feedback in respect of how IOM was operating across the Dyfed-Powys area. The focus group was chaired by the researcher and the session was recorded.  All participants consented to recording of the focus group and the consent form signed by all participants</w:t>
      </w:r>
      <w:r>
        <w:rPr>
          <w:rFonts w:ascii="Arial" w:eastAsiaTheme="minorEastAsia" w:hAnsi="Arial" w:cs="Arial"/>
          <w:sz w:val="24"/>
          <w:szCs w:val="24"/>
          <w:lang w:val="en-US"/>
        </w:rPr>
        <w:t xml:space="preserve">. </w:t>
      </w:r>
      <w:r w:rsidRPr="00E10B17">
        <w:rPr>
          <w:rFonts w:ascii="Arial" w:eastAsiaTheme="majorEastAsia" w:hAnsi="Arial" w:cs="Arial"/>
          <w:sz w:val="24"/>
          <w:szCs w:val="24"/>
        </w:rPr>
        <w:t xml:space="preserve">Over 70 partners were invited to attend the IOM focus group.  The researcher aimed to encourage a </w:t>
      </w:r>
      <w:r>
        <w:rPr>
          <w:rFonts w:ascii="Arial" w:eastAsiaTheme="majorEastAsia" w:hAnsi="Arial" w:cs="Arial"/>
          <w:sz w:val="24"/>
          <w:szCs w:val="24"/>
        </w:rPr>
        <w:t xml:space="preserve">wide </w:t>
      </w:r>
      <w:r w:rsidRPr="00E10B17">
        <w:rPr>
          <w:rFonts w:ascii="Arial" w:eastAsiaTheme="majorEastAsia" w:hAnsi="Arial" w:cs="Arial"/>
          <w:sz w:val="24"/>
          <w:szCs w:val="24"/>
        </w:rPr>
        <w:t>range of participants representing each multi-agency involved in IOM</w:t>
      </w:r>
      <w:r>
        <w:rPr>
          <w:rFonts w:ascii="Arial" w:eastAsiaTheme="majorEastAsia" w:hAnsi="Arial" w:cs="Arial"/>
          <w:sz w:val="24"/>
          <w:szCs w:val="24"/>
        </w:rPr>
        <w:t xml:space="preserve">. This was </w:t>
      </w:r>
      <w:r w:rsidRPr="00E10B17">
        <w:rPr>
          <w:rFonts w:ascii="Arial" w:eastAsiaTheme="majorEastAsia" w:hAnsi="Arial" w:cs="Arial"/>
          <w:sz w:val="24"/>
          <w:szCs w:val="24"/>
        </w:rPr>
        <w:t xml:space="preserve">to get a true reflection and understanding of how IOM is operating within the Dyfed-Powys area.  </w:t>
      </w:r>
    </w:p>
    <w:p w14:paraId="5726AF40" w14:textId="377906DD" w:rsidR="00CB3435" w:rsidRPr="00E10B17" w:rsidRDefault="00CB3435" w:rsidP="00CB3435">
      <w:pPr>
        <w:spacing w:line="480" w:lineRule="auto"/>
        <w:rPr>
          <w:rFonts w:ascii="Arial" w:eastAsiaTheme="majorEastAsia" w:hAnsi="Arial" w:cs="Arial"/>
          <w:sz w:val="24"/>
          <w:szCs w:val="24"/>
        </w:rPr>
      </w:pPr>
      <w:r>
        <w:rPr>
          <w:rFonts w:ascii="Arial" w:eastAsiaTheme="majorEastAsia" w:hAnsi="Arial" w:cs="Arial"/>
          <w:b/>
          <w:bCs/>
          <w:i/>
          <w:iCs/>
          <w:sz w:val="24"/>
          <w:szCs w:val="24"/>
        </w:rPr>
        <w:t xml:space="preserve">Seven </w:t>
      </w:r>
      <w:r w:rsidRPr="00E10B17">
        <w:rPr>
          <w:rFonts w:ascii="Arial" w:eastAsiaTheme="majorEastAsia" w:hAnsi="Arial" w:cs="Arial"/>
          <w:sz w:val="24"/>
          <w:szCs w:val="24"/>
        </w:rPr>
        <w:t xml:space="preserve">participants attended the </w:t>
      </w:r>
      <w:r>
        <w:rPr>
          <w:rFonts w:ascii="Arial" w:eastAsiaTheme="majorEastAsia" w:hAnsi="Arial" w:cs="Arial"/>
          <w:sz w:val="24"/>
          <w:szCs w:val="24"/>
        </w:rPr>
        <w:t xml:space="preserve">online </w:t>
      </w:r>
      <w:r w:rsidRPr="00E10B17">
        <w:rPr>
          <w:rFonts w:ascii="Arial" w:eastAsiaTheme="majorEastAsia" w:hAnsi="Arial" w:cs="Arial"/>
          <w:sz w:val="24"/>
          <w:szCs w:val="24"/>
        </w:rPr>
        <w:t>IOM focus group on the 28</w:t>
      </w:r>
      <w:r w:rsidRPr="00E10B17">
        <w:rPr>
          <w:rFonts w:ascii="Arial" w:eastAsiaTheme="majorEastAsia" w:hAnsi="Arial" w:cs="Arial"/>
          <w:sz w:val="24"/>
          <w:szCs w:val="24"/>
          <w:vertAlign w:val="superscript"/>
        </w:rPr>
        <w:t>th</w:t>
      </w:r>
      <w:r w:rsidRPr="00E10B17">
        <w:rPr>
          <w:rFonts w:ascii="Arial" w:eastAsiaTheme="majorEastAsia" w:hAnsi="Arial" w:cs="Arial"/>
          <w:sz w:val="24"/>
          <w:szCs w:val="24"/>
        </w:rPr>
        <w:t xml:space="preserve"> April 2023.  The representation within this focus group</w:t>
      </w:r>
      <w:r>
        <w:rPr>
          <w:rFonts w:ascii="Arial" w:eastAsiaTheme="majorEastAsia" w:hAnsi="Arial" w:cs="Arial"/>
          <w:sz w:val="24"/>
          <w:szCs w:val="24"/>
        </w:rPr>
        <w:t xml:space="preserve"> was</w:t>
      </w:r>
      <w:r w:rsidRPr="00E10B17">
        <w:rPr>
          <w:rFonts w:ascii="Arial" w:eastAsiaTheme="majorEastAsia" w:hAnsi="Arial" w:cs="Arial"/>
          <w:sz w:val="24"/>
          <w:szCs w:val="24"/>
        </w:rPr>
        <w:t xml:space="preserve"> from Police and Probation only.  </w:t>
      </w:r>
      <w:r>
        <w:rPr>
          <w:rFonts w:ascii="Arial" w:eastAsiaTheme="majorEastAsia" w:hAnsi="Arial" w:cs="Arial"/>
          <w:sz w:val="24"/>
          <w:szCs w:val="24"/>
        </w:rPr>
        <w:t>Despite the</w:t>
      </w:r>
      <w:r w:rsidRPr="00E10B17">
        <w:rPr>
          <w:rFonts w:ascii="Arial" w:eastAsiaTheme="majorEastAsia" w:hAnsi="Arial" w:cs="Arial"/>
          <w:sz w:val="24"/>
          <w:szCs w:val="24"/>
        </w:rPr>
        <w:t xml:space="preserve"> wide breadth of agencies </w:t>
      </w:r>
      <w:r>
        <w:rPr>
          <w:rFonts w:ascii="Arial" w:eastAsiaTheme="majorEastAsia" w:hAnsi="Arial" w:cs="Arial"/>
          <w:sz w:val="24"/>
          <w:szCs w:val="24"/>
        </w:rPr>
        <w:t>invited to attend,</w:t>
      </w:r>
      <w:r w:rsidRPr="00E10B17">
        <w:rPr>
          <w:rFonts w:ascii="Arial" w:eastAsiaTheme="majorEastAsia" w:hAnsi="Arial" w:cs="Arial"/>
          <w:sz w:val="24"/>
          <w:szCs w:val="24"/>
        </w:rPr>
        <w:t xml:space="preserve"> there </w:t>
      </w:r>
      <w:r>
        <w:rPr>
          <w:rFonts w:ascii="Arial" w:eastAsiaTheme="majorEastAsia" w:hAnsi="Arial" w:cs="Arial"/>
          <w:sz w:val="24"/>
          <w:szCs w:val="24"/>
        </w:rPr>
        <w:t>were no</w:t>
      </w:r>
      <w:r w:rsidR="000A7B04">
        <w:rPr>
          <w:rFonts w:ascii="Arial" w:eastAsiaTheme="majorEastAsia" w:hAnsi="Arial" w:cs="Arial"/>
          <w:sz w:val="24"/>
          <w:szCs w:val="24"/>
        </w:rPr>
        <w:t xml:space="preserve"> other</w:t>
      </w:r>
      <w:r>
        <w:rPr>
          <w:rFonts w:ascii="Arial" w:eastAsiaTheme="majorEastAsia" w:hAnsi="Arial" w:cs="Arial"/>
          <w:sz w:val="24"/>
          <w:szCs w:val="24"/>
        </w:rPr>
        <w:t xml:space="preserve"> representatives. </w:t>
      </w:r>
    </w:p>
    <w:p w14:paraId="021E1D45" w14:textId="77777777" w:rsidR="00CB3435" w:rsidRPr="005A5A82" w:rsidRDefault="00CB3435" w:rsidP="00CB3435">
      <w:pPr>
        <w:spacing w:line="480" w:lineRule="auto"/>
        <w:rPr>
          <w:rFonts w:ascii="Arial" w:eastAsiaTheme="majorEastAsia" w:hAnsi="Arial" w:cs="Arial"/>
          <w:sz w:val="24"/>
          <w:szCs w:val="24"/>
        </w:rPr>
      </w:pPr>
      <w:r w:rsidRPr="00E10B17">
        <w:rPr>
          <w:rFonts w:ascii="Arial" w:eastAsiaTheme="majorEastAsia" w:hAnsi="Arial" w:cs="Arial"/>
          <w:sz w:val="24"/>
          <w:szCs w:val="24"/>
        </w:rPr>
        <w:t>The format of the focus group replicated the questions provided in the online survey.  This was to allow for further in-depth conversation</w:t>
      </w:r>
      <w:r>
        <w:rPr>
          <w:rFonts w:ascii="Arial" w:eastAsiaTheme="majorEastAsia" w:hAnsi="Arial" w:cs="Arial"/>
          <w:sz w:val="24"/>
          <w:szCs w:val="24"/>
        </w:rPr>
        <w:t xml:space="preserve">.  </w:t>
      </w:r>
      <w:r w:rsidRPr="00E10B17">
        <w:rPr>
          <w:rFonts w:ascii="Arial" w:eastAsiaTheme="minorEastAsia" w:hAnsi="Arial" w:cs="Arial"/>
          <w:sz w:val="24"/>
          <w:szCs w:val="24"/>
          <w:lang w:val="en-US"/>
        </w:rPr>
        <w:t>Following completion of the focus group, the researcher then transcribed the content of the focus group and identified the respondent</w:t>
      </w:r>
      <w:r>
        <w:rPr>
          <w:rFonts w:ascii="Arial" w:eastAsiaTheme="minorEastAsia" w:hAnsi="Arial" w:cs="Arial"/>
          <w:sz w:val="24"/>
          <w:szCs w:val="24"/>
          <w:lang w:val="en-US"/>
        </w:rPr>
        <w:t xml:space="preserve"> only</w:t>
      </w:r>
      <w:r w:rsidRPr="00E10B17">
        <w:rPr>
          <w:rFonts w:ascii="Arial" w:eastAsiaTheme="minorEastAsia" w:hAnsi="Arial" w:cs="Arial"/>
          <w:sz w:val="24"/>
          <w:szCs w:val="24"/>
          <w:lang w:val="en-US"/>
        </w:rPr>
        <w:t xml:space="preserve"> by their organization or agency</w:t>
      </w:r>
      <w:r>
        <w:rPr>
          <w:rFonts w:ascii="Arial" w:eastAsiaTheme="minorEastAsia" w:hAnsi="Arial" w:cs="Arial"/>
          <w:sz w:val="24"/>
          <w:szCs w:val="24"/>
          <w:lang w:val="en-US"/>
        </w:rPr>
        <w:t xml:space="preserve"> </w:t>
      </w:r>
      <w:r w:rsidRPr="00E10B17">
        <w:rPr>
          <w:rFonts w:ascii="Arial" w:eastAsiaTheme="minorEastAsia" w:hAnsi="Arial" w:cs="Arial"/>
          <w:sz w:val="24"/>
          <w:szCs w:val="24"/>
          <w:lang w:val="en-US"/>
        </w:rPr>
        <w:t xml:space="preserve">to maintain </w:t>
      </w:r>
      <w:r>
        <w:rPr>
          <w:rFonts w:ascii="Arial" w:eastAsiaTheme="minorEastAsia" w:hAnsi="Arial" w:cs="Arial"/>
          <w:sz w:val="24"/>
          <w:szCs w:val="24"/>
          <w:lang w:val="en-US"/>
        </w:rPr>
        <w:t>anonymity</w:t>
      </w:r>
      <w:r w:rsidRPr="00E10B17">
        <w:rPr>
          <w:rFonts w:ascii="Arial" w:eastAsiaTheme="minorEastAsia" w:hAnsi="Arial" w:cs="Arial"/>
          <w:sz w:val="24"/>
          <w:szCs w:val="24"/>
          <w:lang w:val="en-US"/>
        </w:rPr>
        <w:t xml:space="preserve">. From this transcript </w:t>
      </w:r>
      <w:r w:rsidRPr="00897376">
        <w:rPr>
          <w:rFonts w:ascii="Arial" w:eastAsiaTheme="minorEastAsia" w:hAnsi="Arial" w:cs="Arial"/>
          <w:i/>
          <w:iCs/>
          <w:sz w:val="24"/>
          <w:szCs w:val="24"/>
          <w:lang w:val="en-US"/>
        </w:rPr>
        <w:t>(please see appendix E),</w:t>
      </w:r>
      <w:r w:rsidRPr="00897376">
        <w:rPr>
          <w:rFonts w:ascii="Arial" w:eastAsiaTheme="minorEastAsia" w:hAnsi="Arial" w:cs="Arial"/>
          <w:sz w:val="24"/>
          <w:szCs w:val="24"/>
          <w:lang w:val="en-US"/>
        </w:rPr>
        <w:t xml:space="preserve"> </w:t>
      </w:r>
      <w:r w:rsidRPr="00E10B17">
        <w:rPr>
          <w:rFonts w:ascii="Arial" w:eastAsiaTheme="minorEastAsia" w:hAnsi="Arial" w:cs="Arial"/>
          <w:sz w:val="24"/>
          <w:szCs w:val="24"/>
          <w:lang w:val="en-US"/>
        </w:rPr>
        <w:t xml:space="preserve">the researcher then selected the main </w:t>
      </w:r>
      <w:r>
        <w:rPr>
          <w:rFonts w:ascii="Arial" w:eastAsiaTheme="minorEastAsia" w:hAnsi="Arial" w:cs="Arial"/>
          <w:sz w:val="24"/>
          <w:szCs w:val="24"/>
          <w:lang w:val="en-US"/>
        </w:rPr>
        <w:t>research findings</w:t>
      </w:r>
      <w:r w:rsidRPr="00E10B17">
        <w:rPr>
          <w:rFonts w:ascii="Arial" w:eastAsiaTheme="minorEastAsia" w:hAnsi="Arial" w:cs="Arial"/>
          <w:sz w:val="24"/>
          <w:szCs w:val="24"/>
          <w:lang w:val="en-US"/>
        </w:rPr>
        <w:t xml:space="preserve"> </w:t>
      </w:r>
      <w:r>
        <w:rPr>
          <w:rFonts w:ascii="Arial" w:eastAsiaTheme="minorEastAsia" w:hAnsi="Arial" w:cs="Arial"/>
          <w:sz w:val="24"/>
          <w:szCs w:val="24"/>
          <w:lang w:val="en-US"/>
        </w:rPr>
        <w:t>relating to</w:t>
      </w:r>
      <w:r w:rsidRPr="00E10B17">
        <w:rPr>
          <w:rFonts w:ascii="Arial" w:eastAsiaTheme="minorEastAsia" w:hAnsi="Arial" w:cs="Arial"/>
          <w:sz w:val="24"/>
          <w:szCs w:val="24"/>
          <w:lang w:val="en-US"/>
        </w:rPr>
        <w:t xml:space="preserve"> the aims and objectives. </w:t>
      </w:r>
    </w:p>
    <w:p w14:paraId="58558C93" w14:textId="77777777" w:rsidR="00CB3435" w:rsidRPr="00E10B17" w:rsidRDefault="00CB3435" w:rsidP="00CB3435">
      <w:pPr>
        <w:spacing w:line="480" w:lineRule="auto"/>
        <w:rPr>
          <w:rFonts w:ascii="Arial" w:eastAsiaTheme="minorEastAsia" w:hAnsi="Arial" w:cs="Arial"/>
          <w:sz w:val="24"/>
          <w:szCs w:val="24"/>
          <w:u w:val="single"/>
          <w:lang w:val="en-US"/>
        </w:rPr>
      </w:pPr>
    </w:p>
    <w:p w14:paraId="64FEB932" w14:textId="77777777" w:rsidR="00CB3435" w:rsidRPr="00E10B17" w:rsidRDefault="00CB3435" w:rsidP="00CB3435">
      <w:pPr>
        <w:spacing w:line="480" w:lineRule="auto"/>
        <w:rPr>
          <w:rFonts w:ascii="Arial" w:eastAsiaTheme="minorEastAsia" w:hAnsi="Arial" w:cs="Arial"/>
          <w:sz w:val="24"/>
          <w:szCs w:val="24"/>
          <w:u w:val="single"/>
          <w:lang w:val="en-US"/>
        </w:rPr>
      </w:pPr>
      <w:r w:rsidRPr="00E10B17">
        <w:rPr>
          <w:rFonts w:ascii="Arial" w:eastAsiaTheme="minorEastAsia" w:hAnsi="Arial" w:cs="Arial"/>
          <w:sz w:val="24"/>
          <w:szCs w:val="24"/>
          <w:u w:val="single"/>
          <w:lang w:val="en-US"/>
        </w:rPr>
        <w:t>Case studies</w:t>
      </w:r>
    </w:p>
    <w:p w14:paraId="5B680AC1" w14:textId="285DA406" w:rsidR="00CB3435" w:rsidRPr="000A7B04" w:rsidRDefault="00CB3435" w:rsidP="00CB3435">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A sample of anonymized c</w:t>
      </w:r>
      <w:r w:rsidRPr="00E10B17">
        <w:rPr>
          <w:rFonts w:ascii="Arial" w:eastAsiaTheme="minorEastAsia" w:hAnsi="Arial" w:cs="Arial"/>
          <w:sz w:val="24"/>
          <w:szCs w:val="24"/>
          <w:lang w:val="en-US"/>
        </w:rPr>
        <w:t>ase studies were retrieved from the online survey questionnaire and focus group</w:t>
      </w:r>
      <w:r>
        <w:rPr>
          <w:rFonts w:ascii="Arial" w:eastAsiaTheme="minorEastAsia" w:hAnsi="Arial" w:cs="Arial"/>
          <w:sz w:val="24"/>
          <w:szCs w:val="24"/>
          <w:lang w:val="en-US"/>
        </w:rPr>
        <w:t xml:space="preserve"> to provide real-life case feedback of IOM impact. </w:t>
      </w:r>
      <w:r w:rsidRPr="00E10B17">
        <w:rPr>
          <w:rFonts w:ascii="Arial" w:eastAsiaTheme="minorEastAsia" w:hAnsi="Arial" w:cs="Arial"/>
          <w:sz w:val="24"/>
          <w:szCs w:val="24"/>
          <w:lang w:val="en-US"/>
        </w:rPr>
        <w:t>The online survey and focus group</w:t>
      </w:r>
      <w:r>
        <w:rPr>
          <w:rFonts w:ascii="Arial" w:eastAsiaTheme="minorEastAsia" w:hAnsi="Arial" w:cs="Arial"/>
          <w:sz w:val="24"/>
          <w:szCs w:val="24"/>
          <w:lang w:val="en-US"/>
        </w:rPr>
        <w:t xml:space="preserve"> themes</w:t>
      </w:r>
      <w:r w:rsidRPr="00E10B17">
        <w:rPr>
          <w:rFonts w:ascii="Arial" w:eastAsiaTheme="minorEastAsia" w:hAnsi="Arial" w:cs="Arial"/>
          <w:sz w:val="24"/>
          <w:szCs w:val="24"/>
          <w:lang w:val="en-US"/>
        </w:rPr>
        <w:t xml:space="preserve"> supported</w:t>
      </w:r>
      <w:r>
        <w:rPr>
          <w:rFonts w:ascii="Arial" w:eastAsiaTheme="minorEastAsia" w:hAnsi="Arial" w:cs="Arial"/>
          <w:sz w:val="24"/>
          <w:szCs w:val="24"/>
          <w:lang w:val="en-US"/>
        </w:rPr>
        <w:t xml:space="preserve"> the</w:t>
      </w:r>
      <w:r w:rsidRPr="00E10B17">
        <w:rPr>
          <w:rFonts w:ascii="Arial" w:eastAsiaTheme="minorEastAsia" w:hAnsi="Arial" w:cs="Arial"/>
          <w:sz w:val="24"/>
          <w:szCs w:val="24"/>
          <w:lang w:val="en-US"/>
        </w:rPr>
        <w:t xml:space="preserve"> research </w:t>
      </w:r>
      <w:r>
        <w:rPr>
          <w:rFonts w:ascii="Arial" w:eastAsiaTheme="minorEastAsia" w:hAnsi="Arial" w:cs="Arial"/>
          <w:sz w:val="24"/>
          <w:szCs w:val="24"/>
          <w:lang w:val="en-US"/>
        </w:rPr>
        <w:t>aims and objectives</w:t>
      </w:r>
      <w:r w:rsidRPr="00E10B17">
        <w:rPr>
          <w:rFonts w:ascii="Arial" w:eastAsiaTheme="minorEastAsia" w:hAnsi="Arial" w:cs="Arial"/>
          <w:sz w:val="24"/>
          <w:szCs w:val="24"/>
          <w:lang w:val="en-US"/>
        </w:rPr>
        <w:t xml:space="preserve"> </w:t>
      </w:r>
      <w:r>
        <w:rPr>
          <w:rFonts w:ascii="Arial" w:eastAsiaTheme="minorEastAsia" w:hAnsi="Arial" w:cs="Arial"/>
          <w:sz w:val="24"/>
          <w:szCs w:val="24"/>
          <w:lang w:val="en-US"/>
        </w:rPr>
        <w:t>as listed in the introduction.</w:t>
      </w:r>
    </w:p>
    <w:p w14:paraId="41716F4C" w14:textId="77777777" w:rsidR="00CB3435" w:rsidRPr="000A7B04" w:rsidRDefault="00CB3435" w:rsidP="00CB3435">
      <w:pPr>
        <w:spacing w:line="480" w:lineRule="auto"/>
        <w:rPr>
          <w:rFonts w:ascii="Arial" w:eastAsiaTheme="minorEastAsia" w:hAnsi="Arial" w:cs="Arial"/>
          <w:sz w:val="24"/>
          <w:szCs w:val="24"/>
          <w:u w:val="single"/>
          <w:lang w:val="en-US"/>
        </w:rPr>
      </w:pPr>
      <w:r w:rsidRPr="000A7B04">
        <w:rPr>
          <w:rFonts w:ascii="Arial" w:eastAsiaTheme="minorEastAsia" w:hAnsi="Arial" w:cs="Arial"/>
          <w:sz w:val="24"/>
          <w:szCs w:val="24"/>
          <w:u w:val="single"/>
          <w:lang w:val="en-US"/>
        </w:rPr>
        <w:t>IOM spreadsheet and IDIOM cost of crime data– Quantitative data</w:t>
      </w:r>
    </w:p>
    <w:p w14:paraId="37C780A4" w14:textId="77777777" w:rsidR="00CB3435" w:rsidRPr="0066217C" w:rsidRDefault="00CB3435" w:rsidP="00CB3435">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During analysis of the primary qualitative research, the IOM master spreadsheet was reviewed to cross-reference quantitative data with qualitative research findings from the focus group and survey. This assisted to identify any themes and patterns during the analysis phase. Quantitative data abstracted will be embedded throughout this chapter to correspond with the themes set out. </w:t>
      </w:r>
    </w:p>
    <w:p w14:paraId="7B9ED8BC" w14:textId="5420C850" w:rsidR="00CB3435" w:rsidRPr="000A7B04" w:rsidRDefault="00BD3386" w:rsidP="00CB3435">
      <w:pPr>
        <w:spacing w:line="480" w:lineRule="auto"/>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t xml:space="preserve">4.2 </w:t>
      </w:r>
      <w:r w:rsidR="00CB3435" w:rsidRPr="000A7B04">
        <w:rPr>
          <w:rFonts w:ascii="Arial" w:eastAsiaTheme="minorEastAsia" w:hAnsi="Arial" w:cs="Arial"/>
          <w:b/>
          <w:bCs/>
          <w:color w:val="4472C4" w:themeColor="accent1"/>
          <w:sz w:val="24"/>
          <w:szCs w:val="24"/>
          <w:lang w:val="en-US"/>
        </w:rPr>
        <w:t>Primary research findings</w:t>
      </w:r>
    </w:p>
    <w:p w14:paraId="17ED973D" w14:textId="77777777" w:rsidR="00CB3435" w:rsidRPr="00721C79"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A total of </w:t>
      </w:r>
      <w:r w:rsidRPr="00A175E7">
        <w:rPr>
          <w:rFonts w:ascii="Arial" w:eastAsiaTheme="majorEastAsia" w:hAnsi="Arial" w:cs="Arial"/>
          <w:b/>
          <w:bCs/>
          <w:sz w:val="24"/>
          <w:szCs w:val="24"/>
        </w:rPr>
        <w:t>23</w:t>
      </w:r>
      <w:r>
        <w:rPr>
          <w:rFonts w:ascii="Arial" w:eastAsiaTheme="majorEastAsia" w:hAnsi="Arial" w:cs="Arial"/>
          <w:sz w:val="24"/>
          <w:szCs w:val="24"/>
        </w:rPr>
        <w:t xml:space="preserve"> respondents completed the IOM survey. The largest number of respondents were from the Police (11) followed by probation (8). Other respondents included Kaleidoscope (drug and alcohol misuse support service), local authority housing, 3</w:t>
      </w:r>
      <w:r w:rsidRPr="00915291">
        <w:rPr>
          <w:rFonts w:ascii="Arial" w:eastAsiaTheme="majorEastAsia" w:hAnsi="Arial" w:cs="Arial"/>
          <w:sz w:val="24"/>
          <w:szCs w:val="24"/>
          <w:vertAlign w:val="superscript"/>
        </w:rPr>
        <w:t>rd</w:t>
      </w:r>
      <w:r>
        <w:rPr>
          <w:rFonts w:ascii="Arial" w:eastAsiaTheme="majorEastAsia" w:hAnsi="Arial" w:cs="Arial"/>
          <w:sz w:val="24"/>
          <w:szCs w:val="24"/>
        </w:rPr>
        <w:t xml:space="preserve"> sector housing and the youth offending team. No responses were received from the Mental Health team including the community mental health team (CMHT), Domestic abuse services, Social services, DWP, employment services, Dyfed Drug and alcohol misuse service (DDAS) or Carmarthenshire drug and alcohol team (CDAT). The focus group was open to all agencies to attend, seven participants attended the focus group, five being from Dyfed-Powys Police and two from probation.  </w:t>
      </w:r>
    </w:p>
    <w:p w14:paraId="10CFCB37" w14:textId="77777777" w:rsidR="00CB3435" w:rsidRPr="0006468E"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lastRenderedPageBreak/>
        <w:t xml:space="preserve">The first question asked to participants of both the online survey and the focus group was </w:t>
      </w:r>
      <w:r w:rsidRPr="009A2AF3">
        <w:rPr>
          <w:rFonts w:ascii="Arial" w:eastAsiaTheme="majorEastAsia" w:hAnsi="Arial" w:cs="Arial"/>
          <w:i/>
          <w:iCs/>
          <w:sz w:val="24"/>
          <w:szCs w:val="24"/>
        </w:rPr>
        <w:t>whether service provision had improved for IOM nominals since the refresh in July 2021</w:t>
      </w:r>
      <w:r>
        <w:rPr>
          <w:rFonts w:ascii="Arial" w:eastAsiaTheme="majorEastAsia" w:hAnsi="Arial" w:cs="Arial"/>
          <w:sz w:val="24"/>
          <w:szCs w:val="24"/>
        </w:rPr>
        <w:t xml:space="preserve">? This question was purposefully asked to gauge partners initial feedback of how they viewed the NCIOMS strategy and its operation across Dyfed-Powys. </w:t>
      </w:r>
    </w:p>
    <w:p w14:paraId="0EB3BE79" w14:textId="77777777" w:rsidR="00CB3435" w:rsidRPr="00784189" w:rsidRDefault="00CB3435" w:rsidP="00CB3435">
      <w:pPr>
        <w:spacing w:line="480" w:lineRule="auto"/>
        <w:rPr>
          <w:rFonts w:ascii="Arial" w:eastAsiaTheme="majorEastAsia" w:hAnsi="Arial" w:cs="Arial"/>
          <w:i/>
          <w:iCs/>
          <w:sz w:val="24"/>
          <w:szCs w:val="24"/>
        </w:rPr>
      </w:pPr>
      <w:r>
        <w:rPr>
          <w:rFonts w:ascii="Arial" w:eastAsiaTheme="majorEastAsia" w:hAnsi="Arial" w:cs="Arial"/>
          <w:sz w:val="24"/>
          <w:szCs w:val="24"/>
        </w:rPr>
        <w:t>The responses varied between the online questionnaire and focus group.  In the survey, only 9% of respondents felt strongly that the IOM service provision had improved since the IOM refresh with 30% ‘agreed’ improvements. 4% ‘somewhat disagreed’ IOM had improved.   In the focus group, police participants were not sure of how much of a difference IOM refresh had made with police representatives, referring to</w:t>
      </w:r>
      <w:r w:rsidRPr="00784189">
        <w:rPr>
          <w:rFonts w:ascii="Arial" w:eastAsiaTheme="majorEastAsia" w:hAnsi="Arial" w:cs="Arial"/>
          <w:i/>
          <w:iCs/>
          <w:sz w:val="24"/>
          <w:szCs w:val="24"/>
        </w:rPr>
        <w:t xml:space="preserve"> </w:t>
      </w:r>
      <w:r w:rsidRPr="001E70A7">
        <w:rPr>
          <w:rFonts w:ascii="Arial" w:eastAsiaTheme="majorEastAsia" w:hAnsi="Arial" w:cs="Arial"/>
          <w:sz w:val="24"/>
          <w:szCs w:val="24"/>
        </w:rPr>
        <w:t>the amount of time</w:t>
      </w:r>
      <w:r>
        <w:rPr>
          <w:rFonts w:ascii="Arial" w:eastAsiaTheme="majorEastAsia" w:hAnsi="Arial" w:cs="Arial"/>
          <w:sz w:val="24"/>
          <w:szCs w:val="24"/>
        </w:rPr>
        <w:t xml:space="preserve"> staff were spending </w:t>
      </w:r>
      <w:r w:rsidRPr="001E70A7">
        <w:rPr>
          <w:rFonts w:ascii="Arial" w:eastAsiaTheme="majorEastAsia" w:hAnsi="Arial" w:cs="Arial"/>
          <w:sz w:val="24"/>
          <w:szCs w:val="24"/>
        </w:rPr>
        <w:t xml:space="preserve">in meetings, reducing the time </w:t>
      </w:r>
      <w:r>
        <w:rPr>
          <w:rFonts w:ascii="Arial" w:eastAsiaTheme="majorEastAsia" w:hAnsi="Arial" w:cs="Arial"/>
          <w:sz w:val="24"/>
          <w:szCs w:val="24"/>
        </w:rPr>
        <w:t xml:space="preserve">to be able to do the job. </w:t>
      </w:r>
      <w:r w:rsidRPr="00784189">
        <w:rPr>
          <w:rFonts w:ascii="Arial" w:eastAsiaTheme="majorEastAsia" w:hAnsi="Arial" w:cs="Arial"/>
          <w:i/>
          <w:iCs/>
          <w:sz w:val="24"/>
          <w:szCs w:val="24"/>
        </w:rPr>
        <w:t xml:space="preserve">   </w:t>
      </w:r>
    </w:p>
    <w:p w14:paraId="209ED1FE" w14:textId="77777777" w:rsidR="00CB3435" w:rsidRDefault="00CB3435" w:rsidP="00CB3435">
      <w:pPr>
        <w:spacing w:line="480" w:lineRule="auto"/>
        <w:rPr>
          <w:rFonts w:ascii="Arial" w:eastAsiaTheme="majorEastAsia" w:hAnsi="Arial" w:cs="Arial"/>
          <w:sz w:val="24"/>
          <w:szCs w:val="24"/>
        </w:rPr>
      </w:pPr>
      <w:r w:rsidRPr="007A527F">
        <w:rPr>
          <w:rFonts w:ascii="Arial" w:eastAsiaTheme="majorEastAsia" w:hAnsi="Arial" w:cs="Arial"/>
          <w:noProof/>
          <w:sz w:val="24"/>
          <w:szCs w:val="24"/>
        </w:rPr>
        <w:drawing>
          <wp:inline distT="0" distB="0" distL="0" distR="0" wp14:anchorId="12B16F1E" wp14:editId="3C009389">
            <wp:extent cx="5731510" cy="240855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08555"/>
                    </a:xfrm>
                    <a:prstGeom prst="rect">
                      <a:avLst/>
                    </a:prstGeom>
                  </pic:spPr>
                </pic:pic>
              </a:graphicData>
            </a:graphic>
          </wp:inline>
        </w:drawing>
      </w:r>
    </w:p>
    <w:p w14:paraId="07EAD34B" w14:textId="7D76B534" w:rsidR="00CB3435" w:rsidRDefault="00CB3435" w:rsidP="00CB3435">
      <w:pPr>
        <w:spacing w:line="480" w:lineRule="auto"/>
        <w:rPr>
          <w:rFonts w:ascii="Arial" w:eastAsiaTheme="majorEastAsia" w:hAnsi="Arial" w:cs="Arial"/>
          <w:sz w:val="24"/>
          <w:szCs w:val="24"/>
        </w:rPr>
      </w:pPr>
      <w:r w:rsidRPr="00233EAE">
        <w:rPr>
          <w:rFonts w:ascii="Arial" w:eastAsiaTheme="majorEastAsia" w:hAnsi="Arial" w:cs="Arial"/>
          <w:b/>
          <w:bCs/>
          <w:sz w:val="24"/>
          <w:szCs w:val="24"/>
        </w:rPr>
        <w:t xml:space="preserve">Figure </w:t>
      </w:r>
      <w:r w:rsidR="00FF6993" w:rsidRPr="00233EAE">
        <w:rPr>
          <w:rFonts w:ascii="Arial" w:eastAsiaTheme="majorEastAsia" w:hAnsi="Arial" w:cs="Arial"/>
          <w:b/>
          <w:bCs/>
          <w:sz w:val="24"/>
          <w:szCs w:val="24"/>
        </w:rPr>
        <w:t>8</w:t>
      </w:r>
      <w:r>
        <w:rPr>
          <w:rFonts w:ascii="Arial" w:eastAsiaTheme="majorEastAsia" w:hAnsi="Arial" w:cs="Arial"/>
          <w:sz w:val="24"/>
          <w:szCs w:val="24"/>
        </w:rPr>
        <w:t>– Graph showing online Survey response to Q 1</w:t>
      </w:r>
    </w:p>
    <w:p w14:paraId="56B8ABCD"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 online survey respondents suggested the process had not changed a great deal and IOM had become more structured with improved accountability.  Participants also considered communication had improved between partner agencies since the refresh. </w:t>
      </w:r>
    </w:p>
    <w:tbl>
      <w:tblPr>
        <w:tblStyle w:val="TableGrid"/>
        <w:tblW w:w="0" w:type="auto"/>
        <w:tblLook w:val="04A0" w:firstRow="1" w:lastRow="0" w:firstColumn="1" w:lastColumn="0" w:noHBand="0" w:noVBand="1"/>
      </w:tblPr>
      <w:tblGrid>
        <w:gridCol w:w="8881"/>
      </w:tblGrid>
      <w:tr w:rsidR="00CB3435" w:rsidRPr="00416024" w14:paraId="76851CD3" w14:textId="77777777" w:rsidTr="00080A8E">
        <w:trPr>
          <w:trHeight w:val="393"/>
        </w:trPr>
        <w:tc>
          <w:tcPr>
            <w:tcW w:w="8881" w:type="dxa"/>
            <w:shd w:val="clear" w:color="auto" w:fill="E7E6E6" w:themeFill="background2"/>
          </w:tcPr>
          <w:p w14:paraId="05A3C339" w14:textId="77777777" w:rsidR="00CB3435" w:rsidRPr="00DE6FBD" w:rsidRDefault="00CB3435" w:rsidP="00080A8E">
            <w:pPr>
              <w:rPr>
                <w:rFonts w:ascii="Arial" w:eastAsiaTheme="majorEastAsia" w:hAnsi="Arial" w:cs="Arial"/>
                <w:b/>
                <w:bCs/>
                <w:i/>
                <w:iCs/>
                <w:sz w:val="24"/>
                <w:szCs w:val="24"/>
              </w:rPr>
            </w:pPr>
            <w:r>
              <w:rPr>
                <w:rFonts w:ascii="Arial" w:eastAsiaTheme="majorEastAsia" w:hAnsi="Arial" w:cs="Arial"/>
                <w:b/>
                <w:bCs/>
                <w:i/>
                <w:iCs/>
                <w:sz w:val="24"/>
                <w:szCs w:val="24"/>
              </w:rPr>
              <w:lastRenderedPageBreak/>
              <w:t xml:space="preserve">Sample of </w:t>
            </w:r>
            <w:r w:rsidRPr="00DE6FBD">
              <w:rPr>
                <w:rFonts w:ascii="Arial" w:eastAsiaTheme="majorEastAsia" w:hAnsi="Arial" w:cs="Arial"/>
                <w:b/>
                <w:bCs/>
                <w:i/>
                <w:iCs/>
                <w:sz w:val="24"/>
                <w:szCs w:val="24"/>
              </w:rPr>
              <w:t>re</w:t>
            </w:r>
            <w:r>
              <w:rPr>
                <w:rFonts w:ascii="Arial" w:eastAsiaTheme="majorEastAsia" w:hAnsi="Arial" w:cs="Arial"/>
                <w:b/>
                <w:bCs/>
                <w:i/>
                <w:iCs/>
                <w:sz w:val="24"/>
                <w:szCs w:val="24"/>
              </w:rPr>
              <w:t>sponses:</w:t>
            </w:r>
          </w:p>
        </w:tc>
      </w:tr>
      <w:tr w:rsidR="00CB3435" w:rsidRPr="00416024" w14:paraId="19785247" w14:textId="77777777" w:rsidTr="00080A8E">
        <w:trPr>
          <w:trHeight w:val="393"/>
        </w:trPr>
        <w:tc>
          <w:tcPr>
            <w:tcW w:w="8881" w:type="dxa"/>
          </w:tcPr>
          <w:p w14:paraId="6BAFB08D" w14:textId="77777777" w:rsidR="00CB3435" w:rsidRDefault="00CB3435" w:rsidP="00080A8E">
            <w:pPr>
              <w:rPr>
                <w:rFonts w:ascii="Arial" w:eastAsiaTheme="majorEastAsia" w:hAnsi="Arial" w:cs="Arial"/>
                <w:b/>
                <w:bCs/>
                <w:sz w:val="24"/>
                <w:szCs w:val="24"/>
              </w:rPr>
            </w:pPr>
            <w:r w:rsidRPr="00416024">
              <w:rPr>
                <w:rFonts w:ascii="Arial" w:eastAsiaTheme="majorEastAsia" w:hAnsi="Arial" w:cs="Arial"/>
                <w:b/>
                <w:bCs/>
                <w:sz w:val="24"/>
                <w:szCs w:val="24"/>
              </w:rPr>
              <w:t>“There is more clarity on who should be on the respective cohorts, this clarity means better targeting and outcomes”</w:t>
            </w:r>
            <w:r>
              <w:rPr>
                <w:rFonts w:ascii="Arial" w:eastAsiaTheme="majorEastAsia" w:hAnsi="Arial" w:cs="Arial"/>
                <w:b/>
                <w:bCs/>
                <w:sz w:val="24"/>
                <w:szCs w:val="24"/>
              </w:rPr>
              <w:t xml:space="preserve"> (participant 3, 2023)</w:t>
            </w:r>
          </w:p>
          <w:p w14:paraId="4E1512A0" w14:textId="77777777" w:rsidR="00CB3435" w:rsidRPr="00416024" w:rsidRDefault="00CB3435" w:rsidP="00080A8E">
            <w:pPr>
              <w:rPr>
                <w:rFonts w:ascii="Arial" w:eastAsiaTheme="majorEastAsia" w:hAnsi="Arial" w:cs="Arial"/>
                <w:b/>
                <w:bCs/>
                <w:color w:val="2F5496" w:themeColor="accent1" w:themeShade="BF"/>
                <w:sz w:val="24"/>
                <w:szCs w:val="24"/>
                <w:u w:val="single"/>
              </w:rPr>
            </w:pPr>
          </w:p>
        </w:tc>
      </w:tr>
      <w:tr w:rsidR="00CB3435" w:rsidRPr="00416024" w14:paraId="6E1627DD" w14:textId="77777777" w:rsidTr="00080A8E">
        <w:trPr>
          <w:trHeight w:val="207"/>
        </w:trPr>
        <w:tc>
          <w:tcPr>
            <w:tcW w:w="8881" w:type="dxa"/>
            <w:shd w:val="clear" w:color="auto" w:fill="E7E6E6" w:themeFill="background2"/>
          </w:tcPr>
          <w:p w14:paraId="37F93294" w14:textId="77777777" w:rsidR="00CB3435" w:rsidRPr="00416024" w:rsidRDefault="00CB3435" w:rsidP="00080A8E">
            <w:pPr>
              <w:rPr>
                <w:rFonts w:ascii="Arial" w:eastAsiaTheme="majorEastAsia" w:hAnsi="Arial" w:cs="Arial"/>
                <w:b/>
                <w:bCs/>
                <w:color w:val="2F5496" w:themeColor="accent1" w:themeShade="BF"/>
                <w:sz w:val="24"/>
                <w:szCs w:val="24"/>
                <w:u w:val="single"/>
              </w:rPr>
            </w:pPr>
          </w:p>
        </w:tc>
      </w:tr>
      <w:tr w:rsidR="00CB3435" w:rsidRPr="00416024" w14:paraId="4D5D9144" w14:textId="77777777" w:rsidTr="00080A8E">
        <w:trPr>
          <w:trHeight w:val="207"/>
        </w:trPr>
        <w:tc>
          <w:tcPr>
            <w:tcW w:w="8881" w:type="dxa"/>
            <w:shd w:val="clear" w:color="auto" w:fill="FFFFFF" w:themeFill="background1"/>
          </w:tcPr>
          <w:p w14:paraId="630429CA" w14:textId="77777777" w:rsidR="00CB3435" w:rsidRDefault="00CB3435" w:rsidP="00080A8E">
            <w:pPr>
              <w:rPr>
                <w:rFonts w:ascii="Arial" w:eastAsiaTheme="majorEastAsia" w:hAnsi="Arial" w:cs="Arial"/>
                <w:b/>
                <w:bCs/>
                <w:sz w:val="24"/>
                <w:szCs w:val="24"/>
              </w:rPr>
            </w:pPr>
            <w:r w:rsidRPr="00416024">
              <w:rPr>
                <w:rFonts w:ascii="Arial" w:eastAsiaTheme="majorEastAsia" w:hAnsi="Arial" w:cs="Arial"/>
                <w:b/>
                <w:bCs/>
                <w:sz w:val="24"/>
                <w:szCs w:val="24"/>
              </w:rPr>
              <w:t>“Better attendance, better structure”</w:t>
            </w:r>
            <w:r>
              <w:rPr>
                <w:rFonts w:ascii="Arial" w:eastAsiaTheme="majorEastAsia" w:hAnsi="Arial" w:cs="Arial"/>
                <w:b/>
                <w:bCs/>
                <w:sz w:val="24"/>
                <w:szCs w:val="24"/>
              </w:rPr>
              <w:t xml:space="preserve"> (participant 10, 2023)</w:t>
            </w:r>
          </w:p>
          <w:p w14:paraId="31C428CA" w14:textId="77777777" w:rsidR="00CB3435" w:rsidRPr="00416024" w:rsidRDefault="00CB3435" w:rsidP="00080A8E">
            <w:pPr>
              <w:rPr>
                <w:rFonts w:ascii="Arial" w:eastAsiaTheme="majorEastAsia" w:hAnsi="Arial" w:cs="Arial"/>
                <w:b/>
                <w:bCs/>
                <w:color w:val="2F5496" w:themeColor="accent1" w:themeShade="BF"/>
                <w:sz w:val="24"/>
                <w:szCs w:val="24"/>
                <w:u w:val="single"/>
              </w:rPr>
            </w:pPr>
          </w:p>
        </w:tc>
      </w:tr>
      <w:tr w:rsidR="00CB3435" w:rsidRPr="00416024" w14:paraId="62C1BBA9" w14:textId="77777777" w:rsidTr="00080A8E">
        <w:trPr>
          <w:trHeight w:val="207"/>
        </w:trPr>
        <w:tc>
          <w:tcPr>
            <w:tcW w:w="8881" w:type="dxa"/>
            <w:shd w:val="clear" w:color="auto" w:fill="E7E6E6" w:themeFill="background2"/>
          </w:tcPr>
          <w:p w14:paraId="199ACD46" w14:textId="77777777" w:rsidR="00CB3435" w:rsidRPr="00416024" w:rsidRDefault="00CB3435" w:rsidP="00080A8E">
            <w:pPr>
              <w:rPr>
                <w:rFonts w:ascii="Arial" w:eastAsiaTheme="majorEastAsia" w:hAnsi="Arial" w:cs="Arial"/>
                <w:b/>
                <w:bCs/>
                <w:color w:val="2F5496" w:themeColor="accent1" w:themeShade="BF"/>
                <w:sz w:val="24"/>
                <w:szCs w:val="24"/>
                <w:u w:val="single"/>
              </w:rPr>
            </w:pPr>
          </w:p>
        </w:tc>
      </w:tr>
      <w:tr w:rsidR="00CB3435" w:rsidRPr="00416024" w14:paraId="08910D31" w14:textId="77777777" w:rsidTr="00080A8E">
        <w:trPr>
          <w:trHeight w:val="404"/>
        </w:trPr>
        <w:tc>
          <w:tcPr>
            <w:tcW w:w="8881" w:type="dxa"/>
          </w:tcPr>
          <w:p w14:paraId="3D493C4E" w14:textId="77777777" w:rsidR="00CB3435" w:rsidRDefault="00CB3435" w:rsidP="00080A8E">
            <w:pPr>
              <w:spacing w:line="480" w:lineRule="auto"/>
              <w:rPr>
                <w:rFonts w:ascii="Arial" w:eastAsiaTheme="majorEastAsia" w:hAnsi="Arial" w:cs="Arial"/>
                <w:b/>
                <w:bCs/>
                <w:sz w:val="24"/>
                <w:szCs w:val="24"/>
              </w:rPr>
            </w:pPr>
            <w:r w:rsidRPr="005D2CDB">
              <w:rPr>
                <w:rFonts w:ascii="Arial" w:eastAsiaTheme="majorEastAsia" w:hAnsi="Arial" w:cs="Arial"/>
                <w:b/>
                <w:bCs/>
                <w:sz w:val="24"/>
                <w:szCs w:val="24"/>
              </w:rPr>
              <w:t>“Improved "real time" information sharing between agencies”</w:t>
            </w:r>
          </w:p>
          <w:p w14:paraId="3D9B441E" w14:textId="77777777" w:rsidR="00CB3435" w:rsidRPr="00416024" w:rsidRDefault="00CB3435" w:rsidP="00080A8E">
            <w:pPr>
              <w:spacing w:line="480" w:lineRule="auto"/>
              <w:rPr>
                <w:rFonts w:ascii="Arial" w:eastAsiaTheme="majorEastAsia" w:hAnsi="Arial" w:cs="Arial"/>
                <w:b/>
                <w:bCs/>
                <w:sz w:val="24"/>
                <w:szCs w:val="24"/>
              </w:rPr>
            </w:pPr>
            <w:r>
              <w:rPr>
                <w:rFonts w:ascii="Arial" w:eastAsiaTheme="majorEastAsia" w:hAnsi="Arial" w:cs="Arial"/>
                <w:b/>
                <w:bCs/>
                <w:sz w:val="24"/>
                <w:szCs w:val="24"/>
              </w:rPr>
              <w:t>(participant 13, 2023)”</w:t>
            </w:r>
          </w:p>
        </w:tc>
      </w:tr>
    </w:tbl>
    <w:p w14:paraId="3FB3BF8E" w14:textId="29B23550" w:rsidR="00CB3435" w:rsidRPr="00233EAE" w:rsidRDefault="00CB3435" w:rsidP="00CB3435">
      <w:pPr>
        <w:spacing w:line="480" w:lineRule="auto"/>
        <w:rPr>
          <w:rFonts w:ascii="Arial" w:eastAsiaTheme="majorEastAsia" w:hAnsi="Arial" w:cs="Arial"/>
          <w:sz w:val="24"/>
          <w:szCs w:val="24"/>
        </w:rPr>
      </w:pPr>
      <w:r w:rsidRPr="00233EAE">
        <w:rPr>
          <w:rFonts w:ascii="Arial" w:eastAsiaTheme="majorEastAsia" w:hAnsi="Arial" w:cs="Arial"/>
          <w:b/>
          <w:bCs/>
          <w:sz w:val="24"/>
          <w:szCs w:val="24"/>
        </w:rPr>
        <w:t xml:space="preserve">Figure </w:t>
      </w:r>
      <w:r w:rsidR="00233EAE" w:rsidRPr="00233EAE">
        <w:rPr>
          <w:rFonts w:ascii="Arial" w:eastAsiaTheme="majorEastAsia" w:hAnsi="Arial" w:cs="Arial"/>
          <w:b/>
          <w:bCs/>
          <w:sz w:val="24"/>
          <w:szCs w:val="24"/>
        </w:rPr>
        <w:t>9</w:t>
      </w:r>
      <w:r w:rsidRPr="00233EAE">
        <w:rPr>
          <w:rFonts w:ascii="Arial" w:eastAsiaTheme="majorEastAsia" w:hAnsi="Arial" w:cs="Arial"/>
          <w:sz w:val="24"/>
          <w:szCs w:val="24"/>
        </w:rPr>
        <w:t xml:space="preserve"> – sample of </w:t>
      </w:r>
      <w:r w:rsidR="00262E35">
        <w:rPr>
          <w:rFonts w:ascii="Arial" w:eastAsiaTheme="majorEastAsia" w:hAnsi="Arial" w:cs="Arial"/>
          <w:sz w:val="24"/>
          <w:szCs w:val="24"/>
        </w:rPr>
        <w:t xml:space="preserve">online survey </w:t>
      </w:r>
      <w:r w:rsidRPr="00233EAE">
        <w:rPr>
          <w:rFonts w:ascii="Arial" w:eastAsiaTheme="majorEastAsia" w:hAnsi="Arial" w:cs="Arial"/>
          <w:sz w:val="24"/>
          <w:szCs w:val="24"/>
        </w:rPr>
        <w:t>responses to question 4</w:t>
      </w:r>
      <w:r w:rsidR="00262E35">
        <w:rPr>
          <w:rFonts w:ascii="Arial" w:eastAsiaTheme="majorEastAsia" w:hAnsi="Arial" w:cs="Arial"/>
          <w:sz w:val="24"/>
          <w:szCs w:val="24"/>
        </w:rPr>
        <w:t xml:space="preserve"> (positive feedback)</w:t>
      </w:r>
    </w:p>
    <w:p w14:paraId="6DC8919C"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When reviewing responses that raised concerns with the new IOM structure, the following response was captured:</w:t>
      </w:r>
    </w:p>
    <w:tbl>
      <w:tblPr>
        <w:tblStyle w:val="TableGrid"/>
        <w:tblW w:w="0" w:type="auto"/>
        <w:tblLook w:val="04A0" w:firstRow="1" w:lastRow="0" w:firstColumn="1" w:lastColumn="0" w:noHBand="0" w:noVBand="1"/>
      </w:tblPr>
      <w:tblGrid>
        <w:gridCol w:w="8881"/>
      </w:tblGrid>
      <w:tr w:rsidR="00CB3435" w:rsidRPr="00416024" w14:paraId="50C4CC5D" w14:textId="77777777" w:rsidTr="00080A8E">
        <w:trPr>
          <w:trHeight w:val="393"/>
        </w:trPr>
        <w:tc>
          <w:tcPr>
            <w:tcW w:w="8881" w:type="dxa"/>
            <w:shd w:val="clear" w:color="auto" w:fill="E7E6E6" w:themeFill="background2"/>
          </w:tcPr>
          <w:p w14:paraId="42870482" w14:textId="77777777" w:rsidR="00CB3435" w:rsidRPr="00DE6FBD" w:rsidRDefault="00CB3435" w:rsidP="00080A8E">
            <w:pPr>
              <w:rPr>
                <w:rFonts w:ascii="Arial" w:eastAsiaTheme="majorEastAsia" w:hAnsi="Arial" w:cs="Arial"/>
                <w:b/>
                <w:bCs/>
                <w:i/>
                <w:iCs/>
                <w:sz w:val="24"/>
                <w:szCs w:val="24"/>
              </w:rPr>
            </w:pPr>
            <w:r>
              <w:rPr>
                <w:rFonts w:ascii="Arial" w:eastAsiaTheme="majorEastAsia" w:hAnsi="Arial" w:cs="Arial"/>
                <w:b/>
                <w:bCs/>
                <w:i/>
                <w:iCs/>
                <w:sz w:val="24"/>
                <w:szCs w:val="24"/>
              </w:rPr>
              <w:t xml:space="preserve">Sample </w:t>
            </w:r>
            <w:r w:rsidRPr="00DE6FBD">
              <w:rPr>
                <w:rFonts w:ascii="Arial" w:eastAsiaTheme="majorEastAsia" w:hAnsi="Arial" w:cs="Arial"/>
                <w:b/>
                <w:bCs/>
                <w:i/>
                <w:iCs/>
                <w:sz w:val="24"/>
                <w:szCs w:val="24"/>
              </w:rPr>
              <w:t>re</w:t>
            </w:r>
            <w:r>
              <w:rPr>
                <w:rFonts w:ascii="Arial" w:eastAsiaTheme="majorEastAsia" w:hAnsi="Arial" w:cs="Arial"/>
                <w:b/>
                <w:bCs/>
                <w:i/>
                <w:iCs/>
                <w:sz w:val="24"/>
                <w:szCs w:val="24"/>
              </w:rPr>
              <w:t>sponse:</w:t>
            </w:r>
          </w:p>
        </w:tc>
      </w:tr>
      <w:tr w:rsidR="00CB3435" w:rsidRPr="00416024" w14:paraId="3D3B39DB" w14:textId="77777777" w:rsidTr="00080A8E">
        <w:trPr>
          <w:trHeight w:val="393"/>
        </w:trPr>
        <w:tc>
          <w:tcPr>
            <w:tcW w:w="8881" w:type="dxa"/>
          </w:tcPr>
          <w:p w14:paraId="28E0DD29" w14:textId="77777777" w:rsidR="00CB3435" w:rsidRDefault="00CB3435" w:rsidP="00080A8E">
            <w:pPr>
              <w:rPr>
                <w:rFonts w:ascii="Arial" w:eastAsiaTheme="majorEastAsia" w:hAnsi="Arial" w:cs="Arial"/>
                <w:b/>
                <w:bCs/>
                <w:sz w:val="24"/>
                <w:szCs w:val="24"/>
              </w:rPr>
            </w:pPr>
            <w:r>
              <w:rPr>
                <w:rFonts w:ascii="Arial" w:eastAsiaTheme="majorEastAsia" w:hAnsi="Arial" w:cs="Arial"/>
                <w:b/>
                <w:bCs/>
                <w:sz w:val="24"/>
                <w:szCs w:val="24"/>
              </w:rPr>
              <w:t>“</w:t>
            </w:r>
            <w:r w:rsidRPr="00D839AC">
              <w:rPr>
                <w:rFonts w:ascii="Arial" w:eastAsiaTheme="majorEastAsia" w:hAnsi="Arial" w:cs="Arial"/>
                <w:b/>
                <w:bCs/>
                <w:sz w:val="24"/>
                <w:szCs w:val="24"/>
              </w:rPr>
              <w:t>There remains the issue surrounding housing stock, many of the cohort are prison leavers who have left prison and have no stable accommodation</w:t>
            </w:r>
            <w:r>
              <w:rPr>
                <w:rFonts w:ascii="Arial" w:eastAsiaTheme="majorEastAsia" w:hAnsi="Arial" w:cs="Arial"/>
                <w:b/>
                <w:bCs/>
                <w:sz w:val="24"/>
                <w:szCs w:val="24"/>
              </w:rPr>
              <w:t xml:space="preserve">.  </w:t>
            </w:r>
            <w:r w:rsidRPr="00D839AC">
              <w:rPr>
                <w:rFonts w:ascii="Arial" w:eastAsiaTheme="majorEastAsia" w:hAnsi="Arial" w:cs="Arial"/>
                <w:b/>
                <w:bCs/>
                <w:sz w:val="24"/>
                <w:szCs w:val="24"/>
              </w:rPr>
              <w:t xml:space="preserve"> this presents it's own issues as many will gravitate naturally back to acquaintances that are not a protective factor and they will often fall straight back into old habits</w:t>
            </w:r>
            <w:r>
              <w:rPr>
                <w:rFonts w:ascii="Arial" w:eastAsiaTheme="majorEastAsia" w:hAnsi="Arial" w:cs="Arial"/>
                <w:b/>
                <w:bCs/>
                <w:sz w:val="24"/>
                <w:szCs w:val="24"/>
              </w:rPr>
              <w:t>” (participant 17, 2023)</w:t>
            </w:r>
          </w:p>
          <w:p w14:paraId="55912B69" w14:textId="77777777" w:rsidR="00CB3435" w:rsidRPr="00416024" w:rsidRDefault="00CB3435" w:rsidP="00080A8E">
            <w:pPr>
              <w:rPr>
                <w:rFonts w:ascii="Arial" w:eastAsiaTheme="majorEastAsia" w:hAnsi="Arial" w:cs="Arial"/>
                <w:b/>
                <w:bCs/>
                <w:color w:val="2F5496" w:themeColor="accent1" w:themeShade="BF"/>
                <w:sz w:val="24"/>
                <w:szCs w:val="24"/>
                <w:u w:val="single"/>
              </w:rPr>
            </w:pPr>
          </w:p>
        </w:tc>
      </w:tr>
    </w:tbl>
    <w:p w14:paraId="242750D1" w14:textId="77777777" w:rsidR="00CB3435" w:rsidRPr="00E22D78" w:rsidRDefault="00CB3435" w:rsidP="00CB3435">
      <w:pPr>
        <w:spacing w:line="240" w:lineRule="auto"/>
        <w:rPr>
          <w:rFonts w:ascii="Arial" w:eastAsiaTheme="majorEastAsia" w:hAnsi="Arial" w:cs="Arial"/>
          <w:b/>
          <w:bCs/>
          <w:sz w:val="24"/>
          <w:szCs w:val="24"/>
        </w:rPr>
      </w:pPr>
    </w:p>
    <w:p w14:paraId="135415A1" w14:textId="25C8083B" w:rsidR="00CB3435" w:rsidRPr="00E22D78" w:rsidRDefault="00CB3435" w:rsidP="00CB3435">
      <w:pPr>
        <w:spacing w:line="240" w:lineRule="auto"/>
        <w:rPr>
          <w:rFonts w:ascii="Arial" w:eastAsiaTheme="majorEastAsia" w:hAnsi="Arial" w:cs="Arial"/>
          <w:sz w:val="24"/>
          <w:szCs w:val="24"/>
        </w:rPr>
      </w:pPr>
      <w:r w:rsidRPr="00E22D78">
        <w:rPr>
          <w:rFonts w:ascii="Arial" w:eastAsiaTheme="majorEastAsia" w:hAnsi="Arial" w:cs="Arial"/>
          <w:b/>
          <w:bCs/>
          <w:sz w:val="24"/>
          <w:szCs w:val="24"/>
        </w:rPr>
        <w:t>Figure 1</w:t>
      </w:r>
      <w:r w:rsidR="00E22D78" w:rsidRPr="00E22D78">
        <w:rPr>
          <w:rFonts w:ascii="Arial" w:eastAsiaTheme="majorEastAsia" w:hAnsi="Arial" w:cs="Arial"/>
          <w:b/>
          <w:bCs/>
          <w:sz w:val="24"/>
          <w:szCs w:val="24"/>
        </w:rPr>
        <w:t>0</w:t>
      </w:r>
      <w:r w:rsidRPr="00E22D78">
        <w:rPr>
          <w:rFonts w:ascii="Arial" w:eastAsiaTheme="majorEastAsia" w:hAnsi="Arial" w:cs="Arial"/>
          <w:sz w:val="24"/>
          <w:szCs w:val="24"/>
        </w:rPr>
        <w:t xml:space="preserve"> – Sample </w:t>
      </w:r>
      <w:r w:rsidR="00004014">
        <w:rPr>
          <w:rFonts w:ascii="Arial" w:eastAsiaTheme="majorEastAsia" w:hAnsi="Arial" w:cs="Arial"/>
          <w:sz w:val="24"/>
          <w:szCs w:val="24"/>
        </w:rPr>
        <w:t>of online survey response to Q 4 (concerns)</w:t>
      </w:r>
    </w:p>
    <w:p w14:paraId="1BCE81B4" w14:textId="77777777" w:rsidR="00CB3435" w:rsidRDefault="00CB3435" w:rsidP="00CB3435">
      <w:pPr>
        <w:spacing w:line="240" w:lineRule="auto"/>
        <w:rPr>
          <w:rFonts w:ascii="Arial" w:eastAsiaTheme="majorEastAsia" w:hAnsi="Arial" w:cs="Arial"/>
          <w:b/>
          <w:bCs/>
          <w:sz w:val="24"/>
          <w:szCs w:val="24"/>
        </w:rPr>
      </w:pPr>
    </w:p>
    <w:p w14:paraId="5C52A36A" w14:textId="20C6D79C"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This evidences the critical role housing has on stabilising nominals as highlighted in the literature review. It recognises the impact this has on the ability for an individual to address criminogenic needs. A government report ‘ Reducing Re-offending by Ex-prisoners’ recorded there was a 20% reduction in reconviction rates amongst offenders arising from secure accommodation (Social Exclusion Unit, 2002). The researcher recognises how critical housing provision is and this is a clear need in Dyfed-Powys Police as reflected in the IOM data spreadsheet.  The chart below demonstrates one of the highest </w:t>
      </w:r>
      <w:r w:rsidR="000E1DD0">
        <w:rPr>
          <w:rFonts w:ascii="Arial" w:eastAsiaTheme="majorEastAsia" w:hAnsi="Arial" w:cs="Arial"/>
          <w:sz w:val="24"/>
          <w:szCs w:val="24"/>
        </w:rPr>
        <w:t>levels</w:t>
      </w:r>
      <w:r>
        <w:rPr>
          <w:rFonts w:ascii="Arial" w:eastAsiaTheme="majorEastAsia" w:hAnsi="Arial" w:cs="Arial"/>
          <w:sz w:val="24"/>
          <w:szCs w:val="24"/>
        </w:rPr>
        <w:t xml:space="preserve"> of criminogenic need within the IOM cohorts is accommodation.</w:t>
      </w:r>
    </w:p>
    <w:p w14:paraId="69540F38" w14:textId="77777777" w:rsidR="00CB3435" w:rsidRDefault="00CB3435" w:rsidP="00CB3435">
      <w:pPr>
        <w:spacing w:line="480" w:lineRule="auto"/>
        <w:rPr>
          <w:rFonts w:ascii="Arial" w:eastAsiaTheme="majorEastAsia" w:hAnsi="Arial" w:cs="Arial"/>
          <w:sz w:val="24"/>
          <w:szCs w:val="24"/>
        </w:rPr>
      </w:pPr>
      <w:r w:rsidRPr="00904427">
        <w:rPr>
          <w:rFonts w:ascii="Arial" w:eastAsiaTheme="majorEastAsia" w:hAnsi="Arial" w:cs="Arial"/>
          <w:noProof/>
          <w:sz w:val="24"/>
          <w:szCs w:val="24"/>
        </w:rPr>
        <w:lastRenderedPageBreak/>
        <w:drawing>
          <wp:inline distT="0" distB="0" distL="0" distR="0" wp14:anchorId="7D28CD1A" wp14:editId="21515296">
            <wp:extent cx="5731510" cy="2164715"/>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64715"/>
                    </a:xfrm>
                    <a:prstGeom prst="rect">
                      <a:avLst/>
                    </a:prstGeom>
                  </pic:spPr>
                </pic:pic>
              </a:graphicData>
            </a:graphic>
          </wp:inline>
        </w:drawing>
      </w:r>
    </w:p>
    <w:p w14:paraId="58D8BEE5" w14:textId="405F08EB" w:rsidR="00CB3435" w:rsidRPr="0099635F" w:rsidRDefault="00CB3435" w:rsidP="00CB3435">
      <w:pPr>
        <w:spacing w:line="480" w:lineRule="auto"/>
        <w:rPr>
          <w:rFonts w:ascii="Arial" w:eastAsiaTheme="majorEastAsia" w:hAnsi="Arial" w:cs="Arial"/>
          <w:sz w:val="24"/>
          <w:szCs w:val="24"/>
        </w:rPr>
      </w:pPr>
      <w:r w:rsidRPr="006326BD">
        <w:rPr>
          <w:rFonts w:ascii="Arial" w:eastAsiaTheme="majorEastAsia" w:hAnsi="Arial" w:cs="Arial"/>
          <w:b/>
          <w:bCs/>
          <w:sz w:val="24"/>
          <w:szCs w:val="24"/>
        </w:rPr>
        <w:t>Figure 1</w:t>
      </w:r>
      <w:r w:rsidR="006326BD" w:rsidRPr="006326BD">
        <w:rPr>
          <w:rFonts w:ascii="Arial" w:eastAsiaTheme="majorEastAsia" w:hAnsi="Arial" w:cs="Arial"/>
          <w:b/>
          <w:bCs/>
          <w:sz w:val="24"/>
          <w:szCs w:val="24"/>
        </w:rPr>
        <w:t>1</w:t>
      </w:r>
      <w:r>
        <w:rPr>
          <w:rFonts w:ascii="Arial" w:eastAsiaTheme="majorEastAsia" w:hAnsi="Arial" w:cs="Arial"/>
          <w:sz w:val="24"/>
          <w:szCs w:val="24"/>
        </w:rPr>
        <w:t xml:space="preserve">: </w:t>
      </w:r>
      <w:r w:rsidR="003B3A4C">
        <w:rPr>
          <w:rFonts w:ascii="Arial" w:eastAsiaTheme="majorEastAsia" w:hAnsi="Arial" w:cs="Arial"/>
          <w:sz w:val="24"/>
          <w:szCs w:val="24"/>
        </w:rPr>
        <w:t>Pathway need</w:t>
      </w:r>
      <w:r w:rsidR="00D5066C">
        <w:rPr>
          <w:rFonts w:ascii="Arial" w:eastAsiaTheme="majorEastAsia" w:hAnsi="Arial" w:cs="Arial"/>
          <w:sz w:val="24"/>
          <w:szCs w:val="24"/>
        </w:rPr>
        <w:t xml:space="preserve">s - </w:t>
      </w:r>
      <w:r>
        <w:rPr>
          <w:rFonts w:ascii="Arial" w:eastAsiaTheme="majorEastAsia" w:hAnsi="Arial" w:cs="Arial"/>
          <w:sz w:val="24"/>
          <w:szCs w:val="24"/>
        </w:rPr>
        <w:t>IOM spreadsheet on 22.2.23 (J</w:t>
      </w:r>
      <w:r w:rsidR="00871E5D">
        <w:rPr>
          <w:rFonts w:ascii="Arial" w:eastAsiaTheme="majorEastAsia" w:hAnsi="Arial" w:cs="Arial"/>
          <w:sz w:val="24"/>
          <w:szCs w:val="24"/>
        </w:rPr>
        <w:t>ones</w:t>
      </w:r>
      <w:r>
        <w:rPr>
          <w:rFonts w:ascii="Arial" w:eastAsiaTheme="majorEastAsia" w:hAnsi="Arial" w:cs="Arial"/>
          <w:sz w:val="24"/>
          <w:szCs w:val="24"/>
        </w:rPr>
        <w:t>, 2023)</w:t>
      </w:r>
    </w:p>
    <w:p w14:paraId="0E203215" w14:textId="77777777" w:rsidR="00CB3435" w:rsidRPr="00C71E6A" w:rsidRDefault="00CB3435" w:rsidP="00CB3435">
      <w:pPr>
        <w:spacing w:line="240" w:lineRule="auto"/>
        <w:rPr>
          <w:rFonts w:ascii="Arial" w:eastAsiaTheme="majorEastAsia" w:hAnsi="Arial" w:cs="Arial"/>
          <w:b/>
          <w:bCs/>
          <w:color w:val="4472C4" w:themeColor="accent1"/>
          <w:sz w:val="24"/>
          <w:szCs w:val="24"/>
        </w:rPr>
      </w:pPr>
    </w:p>
    <w:p w14:paraId="042E0FC6" w14:textId="6F626CC9" w:rsidR="00CB3435" w:rsidRPr="00143325" w:rsidRDefault="00AC5211"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t xml:space="preserve">4.3 </w:t>
      </w:r>
      <w:r w:rsidR="00CB3435" w:rsidRPr="00143325">
        <w:rPr>
          <w:rFonts w:ascii="Arial" w:eastAsiaTheme="majorEastAsia" w:hAnsi="Arial" w:cs="Arial"/>
          <w:b/>
          <w:bCs/>
          <w:color w:val="4472C4" w:themeColor="accent1"/>
          <w:sz w:val="24"/>
          <w:szCs w:val="24"/>
        </w:rPr>
        <w:t>Role and purpose of each stakeholder &amp; effectiveness of joined up working practices</w:t>
      </w:r>
    </w:p>
    <w:p w14:paraId="761FBE9F" w14:textId="77777777" w:rsidR="00CB3435" w:rsidRPr="00B02996" w:rsidRDefault="00CB3435" w:rsidP="00CB3435">
      <w:pPr>
        <w:spacing w:line="480" w:lineRule="auto"/>
        <w:rPr>
          <w:rFonts w:ascii="Arial" w:eastAsiaTheme="majorEastAsia" w:hAnsi="Arial" w:cs="Arial"/>
          <w:sz w:val="24"/>
          <w:szCs w:val="24"/>
        </w:rPr>
      </w:pPr>
      <w:r w:rsidRPr="00B02996">
        <w:rPr>
          <w:rFonts w:ascii="Arial" w:eastAsiaTheme="majorEastAsia" w:hAnsi="Arial" w:cs="Arial"/>
          <w:sz w:val="24"/>
          <w:szCs w:val="24"/>
        </w:rPr>
        <w:t xml:space="preserve">Interestingly, </w:t>
      </w:r>
      <w:r>
        <w:rPr>
          <w:rFonts w:ascii="Arial" w:eastAsiaTheme="majorEastAsia" w:hAnsi="Arial" w:cs="Arial"/>
          <w:sz w:val="24"/>
          <w:szCs w:val="24"/>
        </w:rPr>
        <w:t>when asked what a practitioner’s interpretation of IOM was, most respondents recognised the need for a partnership and multi-agency approach to IOM. Respondents stated that a multi-agency approach was imperative in IOM to ensure criminal justice agencies work closely together, this in turn would improve public confidence. The purpose of IOM was seen to re-integrate nominals back into society, provide interventions and support to prevent re-offending and encourage desistance from crime.  It was highlighted by participants that each agency should bring their own strengths and skill set to IOM to support management of risk.</w:t>
      </w:r>
    </w:p>
    <w:p w14:paraId="3AE0D399" w14:textId="77777777" w:rsidR="00CB3435" w:rsidRDefault="00CB3435" w:rsidP="00CB3435">
      <w:pPr>
        <w:spacing w:line="240" w:lineRule="auto"/>
        <w:rPr>
          <w:rFonts w:ascii="Arial" w:eastAsiaTheme="majorEastAsia" w:hAnsi="Arial" w:cs="Arial"/>
          <w:b/>
          <w:bCs/>
          <w:sz w:val="24"/>
          <w:szCs w:val="24"/>
        </w:rPr>
      </w:pPr>
    </w:p>
    <w:p w14:paraId="5E22558B" w14:textId="77777777" w:rsidR="00CB3435" w:rsidRDefault="00CB3435" w:rsidP="00CB3435">
      <w:pPr>
        <w:spacing w:line="240" w:lineRule="auto"/>
        <w:rPr>
          <w:rFonts w:ascii="Arial" w:eastAsiaTheme="majorEastAsia" w:hAnsi="Arial" w:cs="Arial"/>
          <w:b/>
          <w:bCs/>
          <w:sz w:val="24"/>
          <w:szCs w:val="24"/>
        </w:rPr>
      </w:pPr>
    </w:p>
    <w:p w14:paraId="6638A1D7" w14:textId="77777777" w:rsidR="00CB3435" w:rsidRDefault="00CB3435" w:rsidP="00CB3435">
      <w:pPr>
        <w:spacing w:line="240" w:lineRule="auto"/>
        <w:rPr>
          <w:rFonts w:ascii="Arial" w:eastAsiaTheme="majorEastAsia" w:hAnsi="Arial" w:cs="Arial"/>
          <w:b/>
          <w:bCs/>
          <w:sz w:val="24"/>
          <w:szCs w:val="24"/>
        </w:rPr>
      </w:pPr>
    </w:p>
    <w:p w14:paraId="25A5A7F9" w14:textId="77777777" w:rsidR="00CB3435" w:rsidRDefault="00CB3435" w:rsidP="00CB3435">
      <w:pPr>
        <w:spacing w:line="240" w:lineRule="auto"/>
        <w:rPr>
          <w:rFonts w:ascii="Arial" w:eastAsiaTheme="majorEastAsia" w:hAnsi="Arial" w:cs="Arial"/>
          <w:b/>
          <w:bCs/>
          <w:sz w:val="24"/>
          <w:szCs w:val="24"/>
        </w:rPr>
      </w:pPr>
    </w:p>
    <w:p w14:paraId="5F29C064" w14:textId="77777777" w:rsidR="00CB3435" w:rsidRDefault="00CB3435" w:rsidP="00CB3435">
      <w:pPr>
        <w:spacing w:line="240" w:lineRule="auto"/>
        <w:rPr>
          <w:rFonts w:ascii="Arial" w:eastAsiaTheme="majorEastAsia" w:hAnsi="Arial" w:cs="Arial"/>
          <w:b/>
          <w:bCs/>
          <w:sz w:val="24"/>
          <w:szCs w:val="24"/>
        </w:rPr>
      </w:pPr>
    </w:p>
    <w:p w14:paraId="5FC69A5D" w14:textId="77777777" w:rsidR="00CB3435" w:rsidRDefault="00CB3435" w:rsidP="00CB3435">
      <w:pPr>
        <w:spacing w:line="240" w:lineRule="auto"/>
        <w:rPr>
          <w:rFonts w:ascii="Arial" w:eastAsiaTheme="majorEastAsia" w:hAnsi="Arial" w:cs="Arial"/>
          <w:b/>
          <w:bCs/>
          <w:sz w:val="24"/>
          <w:szCs w:val="24"/>
        </w:rPr>
      </w:pPr>
    </w:p>
    <w:p w14:paraId="3C22497A" w14:textId="77777777" w:rsidR="00C042B4" w:rsidRDefault="00C042B4" w:rsidP="00CB3435">
      <w:pPr>
        <w:spacing w:line="240" w:lineRule="auto"/>
        <w:rPr>
          <w:rFonts w:ascii="Arial" w:eastAsiaTheme="majorEastAsia" w:hAnsi="Arial" w:cs="Arial"/>
          <w:b/>
          <w:bCs/>
          <w:sz w:val="24"/>
          <w:szCs w:val="24"/>
        </w:rPr>
      </w:pPr>
    </w:p>
    <w:tbl>
      <w:tblPr>
        <w:tblStyle w:val="TableGrid"/>
        <w:tblW w:w="0" w:type="auto"/>
        <w:tblLook w:val="04A0" w:firstRow="1" w:lastRow="0" w:firstColumn="1" w:lastColumn="0" w:noHBand="0" w:noVBand="1"/>
      </w:tblPr>
      <w:tblGrid>
        <w:gridCol w:w="9016"/>
      </w:tblGrid>
      <w:tr w:rsidR="00CB3435" w:rsidRPr="007D1C55" w14:paraId="261A5D84" w14:textId="77777777" w:rsidTr="00080A8E">
        <w:tc>
          <w:tcPr>
            <w:tcW w:w="9016" w:type="dxa"/>
            <w:shd w:val="clear" w:color="auto" w:fill="E7E6E6" w:themeFill="background2"/>
          </w:tcPr>
          <w:p w14:paraId="611CBA0D" w14:textId="77777777" w:rsidR="00CB3435" w:rsidRPr="007D1C55" w:rsidRDefault="00CB3435" w:rsidP="00080A8E">
            <w:pPr>
              <w:rPr>
                <w:rFonts w:ascii="Arial" w:eastAsiaTheme="majorEastAsia" w:hAnsi="Arial" w:cs="Arial"/>
                <w:b/>
                <w:bCs/>
                <w:sz w:val="24"/>
                <w:szCs w:val="24"/>
              </w:rPr>
            </w:pPr>
            <w:r>
              <w:rPr>
                <w:rFonts w:ascii="Arial" w:eastAsiaTheme="majorEastAsia" w:hAnsi="Arial" w:cs="Arial"/>
                <w:b/>
                <w:bCs/>
                <w:sz w:val="24"/>
                <w:szCs w:val="24"/>
              </w:rPr>
              <w:lastRenderedPageBreak/>
              <w:t xml:space="preserve">Sample responses </w:t>
            </w:r>
          </w:p>
        </w:tc>
      </w:tr>
      <w:tr w:rsidR="00CB3435" w:rsidRPr="007D1C55" w14:paraId="0DEF5178" w14:textId="77777777" w:rsidTr="00080A8E">
        <w:tc>
          <w:tcPr>
            <w:tcW w:w="9016" w:type="dxa"/>
          </w:tcPr>
          <w:p w14:paraId="5C824DCB" w14:textId="491B7BA2" w:rsidR="00CB3435" w:rsidRPr="007D1C55" w:rsidRDefault="00CB3435" w:rsidP="00080A8E">
            <w:pPr>
              <w:rPr>
                <w:rFonts w:ascii="Arial" w:eastAsiaTheme="majorEastAsia" w:hAnsi="Arial" w:cs="Arial"/>
                <w:b/>
                <w:bCs/>
                <w:sz w:val="24"/>
                <w:szCs w:val="24"/>
              </w:rPr>
            </w:pPr>
            <w:r w:rsidRPr="007D1C55">
              <w:rPr>
                <w:rFonts w:ascii="Arial" w:eastAsiaTheme="majorEastAsia" w:hAnsi="Arial" w:cs="Arial"/>
                <w:b/>
                <w:bCs/>
                <w:sz w:val="24"/>
                <w:szCs w:val="24"/>
              </w:rPr>
              <w:t xml:space="preserve">“A </w:t>
            </w:r>
            <w:r w:rsidR="000E1DD0" w:rsidRPr="007D1C55">
              <w:rPr>
                <w:rFonts w:ascii="Arial" w:eastAsiaTheme="majorEastAsia" w:hAnsi="Arial" w:cs="Arial"/>
                <w:b/>
                <w:bCs/>
                <w:sz w:val="24"/>
                <w:szCs w:val="24"/>
              </w:rPr>
              <w:t>multi-agency</w:t>
            </w:r>
            <w:r w:rsidRPr="007D1C55">
              <w:rPr>
                <w:rFonts w:ascii="Arial" w:eastAsiaTheme="majorEastAsia" w:hAnsi="Arial" w:cs="Arial"/>
                <w:b/>
                <w:bCs/>
                <w:sz w:val="24"/>
                <w:szCs w:val="24"/>
              </w:rPr>
              <w:t xml:space="preserve"> platform to address the criminogenic needs of offenders. A mechanism to support rehabilitation and swiftly address offending”</w:t>
            </w:r>
            <w:r>
              <w:rPr>
                <w:rFonts w:ascii="Arial" w:eastAsiaTheme="majorEastAsia" w:hAnsi="Arial" w:cs="Arial"/>
                <w:b/>
                <w:bCs/>
                <w:sz w:val="24"/>
                <w:szCs w:val="24"/>
              </w:rPr>
              <w:t xml:space="preserve"> (respondent 8, 2023)</w:t>
            </w:r>
          </w:p>
        </w:tc>
      </w:tr>
      <w:tr w:rsidR="00CB3435" w:rsidRPr="007D1C55" w14:paraId="151BAB19" w14:textId="77777777" w:rsidTr="00080A8E">
        <w:tc>
          <w:tcPr>
            <w:tcW w:w="9016" w:type="dxa"/>
            <w:shd w:val="clear" w:color="auto" w:fill="E7E6E6" w:themeFill="background2"/>
          </w:tcPr>
          <w:p w14:paraId="31153193" w14:textId="77777777" w:rsidR="00CB3435" w:rsidRPr="007D1C55" w:rsidRDefault="00CB3435" w:rsidP="00080A8E">
            <w:pPr>
              <w:rPr>
                <w:rFonts w:ascii="Arial" w:eastAsiaTheme="majorEastAsia" w:hAnsi="Arial" w:cs="Arial"/>
                <w:b/>
                <w:bCs/>
                <w:sz w:val="24"/>
                <w:szCs w:val="24"/>
              </w:rPr>
            </w:pPr>
          </w:p>
        </w:tc>
      </w:tr>
      <w:tr w:rsidR="00CB3435" w:rsidRPr="007D1C55" w14:paraId="76E8C225" w14:textId="77777777" w:rsidTr="00080A8E">
        <w:tc>
          <w:tcPr>
            <w:tcW w:w="9016" w:type="dxa"/>
          </w:tcPr>
          <w:p w14:paraId="617F97A0" w14:textId="77777777" w:rsidR="00CB3435" w:rsidRPr="007D1C55" w:rsidRDefault="00CB3435" w:rsidP="00080A8E">
            <w:pPr>
              <w:rPr>
                <w:rFonts w:ascii="Arial" w:eastAsiaTheme="majorEastAsia" w:hAnsi="Arial" w:cs="Arial"/>
                <w:b/>
                <w:bCs/>
                <w:sz w:val="24"/>
                <w:szCs w:val="24"/>
              </w:rPr>
            </w:pPr>
            <w:r w:rsidRPr="007D1C55">
              <w:rPr>
                <w:rFonts w:ascii="Arial" w:eastAsiaTheme="majorEastAsia" w:hAnsi="Arial" w:cs="Arial"/>
                <w:b/>
                <w:bCs/>
                <w:sz w:val="24"/>
                <w:szCs w:val="24"/>
              </w:rPr>
              <w:t>“Integrated offender management. multi-disciplinary services working together to reduce risk of harm and re-offending through a coordinated approach to enforcement and rehabilitation”</w:t>
            </w:r>
            <w:r>
              <w:rPr>
                <w:rFonts w:ascii="Arial" w:eastAsiaTheme="majorEastAsia" w:hAnsi="Arial" w:cs="Arial"/>
                <w:b/>
                <w:bCs/>
                <w:sz w:val="24"/>
                <w:szCs w:val="24"/>
              </w:rPr>
              <w:t xml:space="preserve"> (respondent 19, 2023)</w:t>
            </w:r>
          </w:p>
        </w:tc>
      </w:tr>
    </w:tbl>
    <w:p w14:paraId="5A6CEA4B" w14:textId="509D3A60" w:rsidR="00CB3435" w:rsidRPr="00E70789" w:rsidRDefault="00CB3435" w:rsidP="00CB3435">
      <w:pPr>
        <w:spacing w:line="480" w:lineRule="auto"/>
        <w:rPr>
          <w:rFonts w:ascii="Arial" w:eastAsiaTheme="majorEastAsia" w:hAnsi="Arial" w:cs="Arial"/>
          <w:color w:val="FF0000"/>
          <w:sz w:val="24"/>
          <w:szCs w:val="24"/>
        </w:rPr>
      </w:pPr>
      <w:r w:rsidRPr="00793558">
        <w:rPr>
          <w:rFonts w:ascii="Arial" w:eastAsiaTheme="majorEastAsia" w:hAnsi="Arial" w:cs="Arial"/>
          <w:b/>
          <w:bCs/>
          <w:sz w:val="24"/>
          <w:szCs w:val="24"/>
        </w:rPr>
        <w:t>Figure 1</w:t>
      </w:r>
      <w:r w:rsidR="00E148D9" w:rsidRPr="00793558">
        <w:rPr>
          <w:rFonts w:ascii="Arial" w:eastAsiaTheme="majorEastAsia" w:hAnsi="Arial" w:cs="Arial"/>
          <w:b/>
          <w:bCs/>
          <w:sz w:val="24"/>
          <w:szCs w:val="24"/>
        </w:rPr>
        <w:t>2</w:t>
      </w:r>
      <w:r w:rsidRPr="00A21DC1">
        <w:rPr>
          <w:rFonts w:ascii="Arial" w:eastAsiaTheme="majorEastAsia" w:hAnsi="Arial" w:cs="Arial"/>
          <w:sz w:val="24"/>
          <w:szCs w:val="24"/>
        </w:rPr>
        <w:t xml:space="preserve"> </w:t>
      </w:r>
      <w:r w:rsidRPr="002F07ED">
        <w:rPr>
          <w:rFonts w:ascii="Arial" w:eastAsiaTheme="majorEastAsia" w:hAnsi="Arial" w:cs="Arial"/>
          <w:sz w:val="24"/>
          <w:szCs w:val="24"/>
        </w:rPr>
        <w:t xml:space="preserve">- </w:t>
      </w:r>
      <w:r w:rsidRPr="00CC340A">
        <w:rPr>
          <w:rFonts w:ascii="Arial" w:eastAsiaTheme="majorEastAsia" w:hAnsi="Arial" w:cs="Arial"/>
          <w:sz w:val="24"/>
          <w:szCs w:val="24"/>
        </w:rPr>
        <w:t xml:space="preserve">Sample responses </w:t>
      </w:r>
      <w:r w:rsidR="00DE268D">
        <w:rPr>
          <w:rFonts w:ascii="Arial" w:eastAsiaTheme="majorEastAsia" w:hAnsi="Arial" w:cs="Arial"/>
          <w:sz w:val="24"/>
          <w:szCs w:val="24"/>
        </w:rPr>
        <w:t>from</w:t>
      </w:r>
      <w:r w:rsidR="00CC340A" w:rsidRPr="00CC340A">
        <w:rPr>
          <w:rFonts w:ascii="Arial" w:eastAsiaTheme="majorEastAsia" w:hAnsi="Arial" w:cs="Arial"/>
          <w:sz w:val="24"/>
          <w:szCs w:val="24"/>
        </w:rPr>
        <w:t xml:space="preserve"> online survey to</w:t>
      </w:r>
      <w:r w:rsidRPr="00CC340A">
        <w:rPr>
          <w:rFonts w:ascii="Arial" w:eastAsiaTheme="majorEastAsia" w:hAnsi="Arial" w:cs="Arial"/>
          <w:sz w:val="24"/>
          <w:szCs w:val="24"/>
        </w:rPr>
        <w:t xml:space="preserve"> Q. 5</w:t>
      </w:r>
    </w:p>
    <w:p w14:paraId="1F652BF8" w14:textId="72667EC5" w:rsidR="00CB3435" w:rsidRPr="0033368C" w:rsidRDefault="00CB3435" w:rsidP="00CB3435">
      <w:pPr>
        <w:spacing w:line="480" w:lineRule="auto"/>
        <w:rPr>
          <w:rFonts w:ascii="Arial" w:eastAsiaTheme="majorEastAsia" w:hAnsi="Arial" w:cs="Arial"/>
          <w:color w:val="FF0000"/>
          <w:sz w:val="24"/>
          <w:szCs w:val="24"/>
        </w:rPr>
      </w:pPr>
      <w:r>
        <w:rPr>
          <w:rFonts w:ascii="Arial" w:eastAsiaTheme="majorEastAsia" w:hAnsi="Arial" w:cs="Arial"/>
          <w:sz w:val="24"/>
          <w:szCs w:val="24"/>
        </w:rPr>
        <w:t xml:space="preserve">The survey asked participants how their agency contributed towards pathway needs. Interestingly, the largest responses where agencies felt they contributed were – Attitudes, thinking and behaviour (20) followed by Accommodation (12).  This result correlates with the findings relating to the criminogenic and pathway needs analysis. </w:t>
      </w:r>
      <w:r w:rsidRPr="00BC2F82">
        <w:rPr>
          <w:rFonts w:ascii="Arial" w:eastAsiaTheme="majorEastAsia" w:hAnsi="Arial" w:cs="Arial"/>
          <w:sz w:val="24"/>
          <w:szCs w:val="24"/>
        </w:rPr>
        <w:t>(please see figure 1</w:t>
      </w:r>
      <w:r w:rsidR="00BC2F82">
        <w:rPr>
          <w:rFonts w:ascii="Arial" w:eastAsiaTheme="majorEastAsia" w:hAnsi="Arial" w:cs="Arial"/>
          <w:sz w:val="24"/>
          <w:szCs w:val="24"/>
        </w:rPr>
        <w:t>1</w:t>
      </w:r>
      <w:r w:rsidRPr="00BC2F82">
        <w:rPr>
          <w:rFonts w:ascii="Arial" w:eastAsiaTheme="majorEastAsia" w:hAnsi="Arial" w:cs="Arial"/>
          <w:sz w:val="24"/>
          <w:szCs w:val="24"/>
        </w:rPr>
        <w:t>)</w:t>
      </w:r>
    </w:p>
    <w:p w14:paraId="07549214" w14:textId="45BA7A44"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 survey and focus group participants were asked how effective multi-agency working was. Mainly, it was felt Dyfed-Powys had an effective delivery model which complimented the geographical challenges but there was established buy in for a prolonged </w:t>
      </w:r>
      <w:r w:rsidR="00BC2F82">
        <w:rPr>
          <w:rFonts w:ascii="Arial" w:eastAsiaTheme="majorEastAsia" w:hAnsi="Arial" w:cs="Arial"/>
          <w:sz w:val="24"/>
          <w:szCs w:val="24"/>
        </w:rPr>
        <w:t>period</w:t>
      </w:r>
      <w:r>
        <w:rPr>
          <w:rFonts w:ascii="Arial" w:eastAsiaTheme="majorEastAsia" w:hAnsi="Arial" w:cs="Arial"/>
          <w:sz w:val="24"/>
          <w:szCs w:val="24"/>
        </w:rPr>
        <w:t xml:space="preserve">. </w:t>
      </w:r>
    </w:p>
    <w:p w14:paraId="5274B998"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A few responses shared concerns about the multi-agency working practices currently in place..  Participant 7 highlighted they felt it was heavily driven by police and probation with the information sharing of other agencies involved. Concerns were also raised that other agencies may not see their role as key within offender management and IOM could further improve with wider participation from other specialist agencies (participant 13, 2023)  .  A sample of responses are as follows: </w:t>
      </w:r>
    </w:p>
    <w:tbl>
      <w:tblPr>
        <w:tblStyle w:val="TableGrid"/>
        <w:tblW w:w="0" w:type="auto"/>
        <w:tblLook w:val="04A0" w:firstRow="1" w:lastRow="0" w:firstColumn="1" w:lastColumn="0" w:noHBand="0" w:noVBand="1"/>
      </w:tblPr>
      <w:tblGrid>
        <w:gridCol w:w="9016"/>
      </w:tblGrid>
      <w:tr w:rsidR="00CB3435" w:rsidRPr="00FA298A" w14:paraId="3309A4A6" w14:textId="77777777" w:rsidTr="00080A8E">
        <w:tc>
          <w:tcPr>
            <w:tcW w:w="9016" w:type="dxa"/>
            <w:shd w:val="clear" w:color="auto" w:fill="E7E6E6" w:themeFill="background2"/>
          </w:tcPr>
          <w:p w14:paraId="6300DC20" w14:textId="77777777" w:rsidR="00CB3435" w:rsidRPr="00FA298A" w:rsidRDefault="00CB3435" w:rsidP="00080A8E">
            <w:pPr>
              <w:rPr>
                <w:rFonts w:ascii="Arial" w:eastAsiaTheme="majorEastAsia" w:hAnsi="Arial" w:cs="Arial"/>
                <w:b/>
                <w:bCs/>
                <w:sz w:val="24"/>
                <w:szCs w:val="24"/>
              </w:rPr>
            </w:pPr>
            <w:r>
              <w:rPr>
                <w:rFonts w:ascii="Arial" w:eastAsiaTheme="majorEastAsia" w:hAnsi="Arial" w:cs="Arial"/>
                <w:b/>
                <w:bCs/>
                <w:sz w:val="24"/>
                <w:szCs w:val="24"/>
              </w:rPr>
              <w:t>Sample responses:</w:t>
            </w:r>
          </w:p>
        </w:tc>
      </w:tr>
      <w:tr w:rsidR="00CB3435" w:rsidRPr="00FA298A" w14:paraId="19EF8252" w14:textId="77777777" w:rsidTr="00080A8E">
        <w:tc>
          <w:tcPr>
            <w:tcW w:w="9016" w:type="dxa"/>
          </w:tcPr>
          <w:p w14:paraId="13FE32CC" w14:textId="77777777" w:rsidR="00CB3435" w:rsidRPr="00FA298A" w:rsidRDefault="00CB3435" w:rsidP="00080A8E">
            <w:pPr>
              <w:rPr>
                <w:rFonts w:ascii="Arial" w:eastAsiaTheme="majorEastAsia" w:hAnsi="Arial" w:cs="Arial"/>
                <w:b/>
                <w:bCs/>
                <w:sz w:val="24"/>
                <w:szCs w:val="24"/>
              </w:rPr>
            </w:pPr>
            <w:r w:rsidRPr="00FA298A">
              <w:rPr>
                <w:rFonts w:ascii="Arial" w:eastAsiaTheme="majorEastAsia" w:hAnsi="Arial" w:cs="Arial"/>
                <w:b/>
                <w:bCs/>
                <w:sz w:val="24"/>
                <w:szCs w:val="24"/>
              </w:rPr>
              <w:t>“Due to the lack of housing availability, there this pushes individuals back to family which then puts them at risk. This is the first thing that needs addressing along with substance misuse and mental health upon their release and when then are in the community”</w:t>
            </w:r>
            <w:r>
              <w:rPr>
                <w:rFonts w:ascii="Arial" w:eastAsiaTheme="majorEastAsia" w:hAnsi="Arial" w:cs="Arial"/>
                <w:b/>
                <w:bCs/>
                <w:sz w:val="24"/>
                <w:szCs w:val="24"/>
              </w:rPr>
              <w:t xml:space="preserve"> (participant 12, 2023).</w:t>
            </w:r>
          </w:p>
        </w:tc>
      </w:tr>
      <w:tr w:rsidR="00CB3435" w:rsidRPr="00FA298A" w14:paraId="57E25050" w14:textId="77777777" w:rsidTr="00080A8E">
        <w:tc>
          <w:tcPr>
            <w:tcW w:w="9016" w:type="dxa"/>
            <w:shd w:val="clear" w:color="auto" w:fill="E7E6E6" w:themeFill="background2"/>
          </w:tcPr>
          <w:p w14:paraId="14673ED6" w14:textId="77777777" w:rsidR="00CB3435" w:rsidRPr="00FA298A" w:rsidRDefault="00CB3435" w:rsidP="00080A8E">
            <w:pPr>
              <w:rPr>
                <w:rFonts w:ascii="Arial" w:eastAsiaTheme="majorEastAsia" w:hAnsi="Arial" w:cs="Arial"/>
                <w:b/>
                <w:bCs/>
                <w:sz w:val="24"/>
                <w:szCs w:val="24"/>
              </w:rPr>
            </w:pPr>
          </w:p>
        </w:tc>
      </w:tr>
      <w:tr w:rsidR="00CB3435" w:rsidRPr="00FA298A" w14:paraId="69861468" w14:textId="77777777" w:rsidTr="00080A8E">
        <w:tc>
          <w:tcPr>
            <w:tcW w:w="9016" w:type="dxa"/>
          </w:tcPr>
          <w:p w14:paraId="202FEC39" w14:textId="77777777" w:rsidR="00CB3435" w:rsidRPr="00FA298A" w:rsidRDefault="00CB3435" w:rsidP="00080A8E">
            <w:pPr>
              <w:rPr>
                <w:rFonts w:ascii="Arial" w:eastAsiaTheme="majorEastAsia" w:hAnsi="Arial" w:cs="Arial"/>
                <w:b/>
                <w:bCs/>
                <w:sz w:val="24"/>
                <w:szCs w:val="24"/>
              </w:rPr>
            </w:pPr>
            <w:r w:rsidRPr="00FA298A">
              <w:rPr>
                <w:rFonts w:ascii="Arial" w:eastAsiaTheme="majorEastAsia" w:hAnsi="Arial" w:cs="Arial"/>
                <w:b/>
                <w:bCs/>
                <w:sz w:val="24"/>
                <w:szCs w:val="24"/>
              </w:rPr>
              <w:lastRenderedPageBreak/>
              <w:t>“There could be improvements from some partners, accommodation and mental health provision is not always easily accessible”</w:t>
            </w:r>
            <w:r>
              <w:rPr>
                <w:rFonts w:ascii="Arial" w:eastAsiaTheme="majorEastAsia" w:hAnsi="Arial" w:cs="Arial"/>
                <w:b/>
                <w:bCs/>
                <w:sz w:val="24"/>
                <w:szCs w:val="24"/>
              </w:rPr>
              <w:t xml:space="preserve">  (participant 18,2023)</w:t>
            </w:r>
          </w:p>
        </w:tc>
      </w:tr>
      <w:tr w:rsidR="00CB3435" w:rsidRPr="00FA298A" w14:paraId="72107481" w14:textId="77777777" w:rsidTr="00080A8E">
        <w:tc>
          <w:tcPr>
            <w:tcW w:w="9016" w:type="dxa"/>
            <w:shd w:val="clear" w:color="auto" w:fill="E7E6E6" w:themeFill="background2"/>
          </w:tcPr>
          <w:p w14:paraId="57C9C17B" w14:textId="77777777" w:rsidR="00CB3435" w:rsidRPr="00FA298A" w:rsidRDefault="00CB3435" w:rsidP="00080A8E">
            <w:pPr>
              <w:rPr>
                <w:rFonts w:ascii="Arial" w:eastAsiaTheme="majorEastAsia" w:hAnsi="Arial" w:cs="Arial"/>
                <w:b/>
                <w:bCs/>
                <w:sz w:val="24"/>
                <w:szCs w:val="24"/>
              </w:rPr>
            </w:pPr>
          </w:p>
        </w:tc>
      </w:tr>
      <w:tr w:rsidR="00CB3435" w:rsidRPr="00FA298A" w14:paraId="03A4EB5F" w14:textId="77777777" w:rsidTr="00080A8E">
        <w:tc>
          <w:tcPr>
            <w:tcW w:w="9016" w:type="dxa"/>
          </w:tcPr>
          <w:p w14:paraId="7C527D7C" w14:textId="77777777" w:rsidR="00CB3435" w:rsidRPr="00FA298A" w:rsidRDefault="00CB3435" w:rsidP="00080A8E">
            <w:pPr>
              <w:rPr>
                <w:rFonts w:ascii="Arial" w:eastAsiaTheme="majorEastAsia" w:hAnsi="Arial" w:cs="Arial"/>
                <w:b/>
                <w:bCs/>
                <w:sz w:val="24"/>
                <w:szCs w:val="24"/>
              </w:rPr>
            </w:pPr>
            <w:r w:rsidRPr="00FA298A">
              <w:rPr>
                <w:rFonts w:ascii="Arial" w:eastAsiaTheme="majorEastAsia" w:hAnsi="Arial" w:cs="Arial"/>
                <w:b/>
                <w:bCs/>
                <w:sz w:val="24"/>
                <w:szCs w:val="24"/>
              </w:rPr>
              <w:t>“</w:t>
            </w:r>
            <w:r>
              <w:rPr>
                <w:rFonts w:ascii="Arial" w:eastAsiaTheme="majorEastAsia" w:hAnsi="Arial" w:cs="Arial"/>
                <w:b/>
                <w:bCs/>
                <w:sz w:val="24"/>
                <w:szCs w:val="24"/>
              </w:rPr>
              <w:t>…….</w:t>
            </w:r>
            <w:r w:rsidRPr="00FA298A">
              <w:rPr>
                <w:rFonts w:ascii="Arial" w:eastAsiaTheme="majorEastAsia" w:hAnsi="Arial" w:cs="Arial"/>
                <w:b/>
                <w:bCs/>
                <w:sz w:val="24"/>
                <w:szCs w:val="24"/>
              </w:rPr>
              <w:t>I think across the board there is unwillingness by MH services to look at the wider picture of nominals and only deal with the there and then. There is an unwillingness to take thoughts and concerns on board. There is never any conversation about different approaches or other options. They are the only agency that seems to be able to walk away from a nominal using old excuses from prior engagement rather than listening to other agency experiences”</w:t>
            </w:r>
            <w:r>
              <w:rPr>
                <w:rFonts w:ascii="Arial" w:eastAsiaTheme="majorEastAsia" w:hAnsi="Arial" w:cs="Arial"/>
                <w:b/>
                <w:bCs/>
                <w:sz w:val="24"/>
                <w:szCs w:val="24"/>
              </w:rPr>
              <w:t xml:space="preserve"> (participant 6, 2023)</w:t>
            </w:r>
          </w:p>
        </w:tc>
      </w:tr>
    </w:tbl>
    <w:p w14:paraId="68E64F96" w14:textId="75C758E9" w:rsidR="00CB3435" w:rsidRPr="00D84169" w:rsidRDefault="00CB3435" w:rsidP="00CB3435">
      <w:pPr>
        <w:spacing w:line="480" w:lineRule="auto"/>
        <w:rPr>
          <w:rFonts w:ascii="Arial" w:eastAsiaTheme="majorEastAsia" w:hAnsi="Arial" w:cs="Arial"/>
          <w:color w:val="FF0000"/>
          <w:sz w:val="24"/>
          <w:szCs w:val="24"/>
        </w:rPr>
      </w:pPr>
      <w:r w:rsidRPr="0067520F">
        <w:rPr>
          <w:rFonts w:ascii="Arial" w:eastAsiaTheme="majorEastAsia" w:hAnsi="Arial" w:cs="Arial"/>
          <w:b/>
          <w:bCs/>
          <w:sz w:val="24"/>
          <w:szCs w:val="24"/>
        </w:rPr>
        <w:t>Figure 1</w:t>
      </w:r>
      <w:r w:rsidR="00230B51">
        <w:rPr>
          <w:rFonts w:ascii="Arial" w:eastAsiaTheme="majorEastAsia" w:hAnsi="Arial" w:cs="Arial"/>
          <w:b/>
          <w:bCs/>
          <w:sz w:val="24"/>
          <w:szCs w:val="24"/>
        </w:rPr>
        <w:t>3</w:t>
      </w:r>
      <w:r w:rsidRPr="00D84169">
        <w:rPr>
          <w:rFonts w:ascii="Arial" w:eastAsiaTheme="majorEastAsia" w:hAnsi="Arial" w:cs="Arial"/>
          <w:color w:val="FF0000"/>
          <w:sz w:val="24"/>
          <w:szCs w:val="24"/>
        </w:rPr>
        <w:t xml:space="preserve">: - </w:t>
      </w:r>
      <w:r w:rsidRPr="0067520F">
        <w:rPr>
          <w:rFonts w:ascii="Arial" w:eastAsiaTheme="majorEastAsia" w:hAnsi="Arial" w:cs="Arial"/>
          <w:sz w:val="24"/>
          <w:szCs w:val="24"/>
        </w:rPr>
        <w:t>Sample responses</w:t>
      </w:r>
      <w:r w:rsidR="0067520F" w:rsidRPr="0067520F">
        <w:rPr>
          <w:rFonts w:ascii="Arial" w:eastAsiaTheme="majorEastAsia" w:hAnsi="Arial" w:cs="Arial"/>
          <w:sz w:val="24"/>
          <w:szCs w:val="24"/>
        </w:rPr>
        <w:t xml:space="preserve"> from online survey to</w:t>
      </w:r>
      <w:r w:rsidRPr="0067520F">
        <w:rPr>
          <w:rFonts w:ascii="Arial" w:eastAsiaTheme="majorEastAsia" w:hAnsi="Arial" w:cs="Arial"/>
          <w:sz w:val="24"/>
          <w:szCs w:val="24"/>
        </w:rPr>
        <w:t xml:space="preserve"> Q 8</w:t>
      </w:r>
    </w:p>
    <w:p w14:paraId="6688108C" w14:textId="624BD5C2"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These findings directly support the literature review research findings, echoing barriers IOM nominals are faced with when accessing mental health service provision in the community. Findings indicate that an enhanced service to IOM is not </w:t>
      </w:r>
      <w:r w:rsidR="00230B51">
        <w:rPr>
          <w:rFonts w:ascii="Arial" w:eastAsiaTheme="majorEastAsia" w:hAnsi="Arial" w:cs="Arial"/>
          <w:sz w:val="24"/>
          <w:szCs w:val="24"/>
        </w:rPr>
        <w:t xml:space="preserve">currently </w:t>
      </w:r>
      <w:r>
        <w:rPr>
          <w:rFonts w:ascii="Arial" w:eastAsiaTheme="majorEastAsia" w:hAnsi="Arial" w:cs="Arial"/>
          <w:sz w:val="24"/>
          <w:szCs w:val="24"/>
        </w:rPr>
        <w:t>provided</w:t>
      </w:r>
      <w:r w:rsidR="00230B51">
        <w:rPr>
          <w:rFonts w:ascii="Arial" w:eastAsiaTheme="majorEastAsia" w:hAnsi="Arial" w:cs="Arial"/>
          <w:sz w:val="24"/>
          <w:szCs w:val="24"/>
        </w:rPr>
        <w:t xml:space="preserve"> by</w:t>
      </w:r>
      <w:r>
        <w:rPr>
          <w:rFonts w:ascii="Arial" w:eastAsiaTheme="majorEastAsia" w:hAnsi="Arial" w:cs="Arial"/>
          <w:sz w:val="24"/>
          <w:szCs w:val="24"/>
        </w:rPr>
        <w:t xml:space="preserve"> the MH service within Dyfed-Powys and partners see this as a barrier to success. This is a concern </w:t>
      </w:r>
      <w:r w:rsidR="00230B51">
        <w:rPr>
          <w:rFonts w:ascii="Arial" w:eastAsiaTheme="majorEastAsia" w:hAnsi="Arial" w:cs="Arial"/>
          <w:sz w:val="24"/>
          <w:szCs w:val="24"/>
        </w:rPr>
        <w:t>as the</w:t>
      </w:r>
      <w:r>
        <w:rPr>
          <w:rFonts w:ascii="Arial" w:eastAsiaTheme="majorEastAsia" w:hAnsi="Arial" w:cs="Arial"/>
          <w:sz w:val="24"/>
          <w:szCs w:val="24"/>
        </w:rPr>
        <w:t xml:space="preserve"> data retrieved from the IOM spreadsheet highlights that Mental Health is the fourth most prevalent pathway need, yet there appears to be a lack of understanding towards IOM, despite limited MH representation. </w:t>
      </w:r>
    </w:p>
    <w:p w14:paraId="0CEFA9A6" w14:textId="52C6F373"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Dyfed-Powys have seen some integration of MH into IOM with the introduction of the 111 public service mental health helpline and kaleidoscope offering a counselling service online or over the phone. The researcher identified concerns raised with the lack of face-to-face contact with nominals to provide enriched support. This is seen as a barrier as nominals might not have technology and benefit from in person contact due to the symptoms of their mental health concerns.  Barriers such as remote contact may see the service underused. </w:t>
      </w:r>
    </w:p>
    <w:p w14:paraId="614BF029" w14:textId="3C7BDF9D"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A mental health pilot was considered in Ceredigion to look at establishing a surgery for IOM </w:t>
      </w:r>
      <w:r w:rsidR="000E1DD0">
        <w:rPr>
          <w:rFonts w:ascii="Arial" w:eastAsiaTheme="majorEastAsia" w:hAnsi="Arial" w:cs="Arial"/>
          <w:sz w:val="24"/>
          <w:szCs w:val="24"/>
        </w:rPr>
        <w:t>nominals,</w:t>
      </w:r>
      <w:r>
        <w:rPr>
          <w:rFonts w:ascii="Arial" w:eastAsiaTheme="majorEastAsia" w:hAnsi="Arial" w:cs="Arial"/>
          <w:sz w:val="24"/>
          <w:szCs w:val="24"/>
        </w:rPr>
        <w:t xml:space="preserve"> but this was not progressed or identified as a need.   However, the literature review and primary research data would indicate there is a clear need for </w:t>
      </w:r>
      <w:r>
        <w:rPr>
          <w:rFonts w:ascii="Arial" w:eastAsiaTheme="majorEastAsia" w:hAnsi="Arial" w:cs="Arial"/>
          <w:sz w:val="24"/>
          <w:szCs w:val="24"/>
        </w:rPr>
        <w:lastRenderedPageBreak/>
        <w:t xml:space="preserve">investment into mental health services.  Mental Health can impact other behaviours would be a contributory factor in the reduction in criminal offending as highlighted by the study conducted by the Revolving doors agency (2012). </w:t>
      </w:r>
    </w:p>
    <w:p w14:paraId="39495134" w14:textId="77777777" w:rsidR="00CB3435" w:rsidRDefault="00CB3435" w:rsidP="00CB3435">
      <w:pPr>
        <w:spacing w:line="480" w:lineRule="auto"/>
        <w:rPr>
          <w:rFonts w:ascii="Arial" w:eastAsiaTheme="majorEastAsia" w:hAnsi="Arial" w:cs="Arial"/>
          <w:sz w:val="24"/>
          <w:szCs w:val="24"/>
        </w:rPr>
      </w:pPr>
    </w:p>
    <w:p w14:paraId="4CBCF87A" w14:textId="3105C8FA"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Sesar (2018) highlighted an association between intimate partner violence and mental health problems.  There is an identified relationship between violence and mental health. To work towards reducing domestic violence in the Dyfed-Powys area and encourage desistance, a clear, dedicated and </w:t>
      </w:r>
      <w:r w:rsidR="000E1DD0">
        <w:rPr>
          <w:rFonts w:ascii="Arial" w:eastAsiaTheme="majorEastAsia" w:hAnsi="Arial" w:cs="Arial"/>
          <w:sz w:val="24"/>
          <w:szCs w:val="24"/>
        </w:rPr>
        <w:t>well-established</w:t>
      </w:r>
      <w:r>
        <w:rPr>
          <w:rFonts w:ascii="Arial" w:eastAsiaTheme="majorEastAsia" w:hAnsi="Arial" w:cs="Arial"/>
          <w:sz w:val="24"/>
          <w:szCs w:val="24"/>
        </w:rPr>
        <w:t xml:space="preserve"> mental health provision for IOM nominals should be in place to support management of risk. </w:t>
      </w:r>
    </w:p>
    <w:p w14:paraId="08955031"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When interpreting the IOM data, it is clear the IOM nominal main offence recorded is that of violent offending. </w:t>
      </w:r>
    </w:p>
    <w:p w14:paraId="6332228B" w14:textId="77777777" w:rsidR="00CB3435" w:rsidRDefault="00CB3435" w:rsidP="00CB3435">
      <w:pPr>
        <w:spacing w:line="480" w:lineRule="auto"/>
        <w:rPr>
          <w:rFonts w:ascii="Arial" w:eastAsiaTheme="majorEastAsia" w:hAnsi="Arial" w:cs="Arial"/>
          <w:sz w:val="24"/>
          <w:szCs w:val="24"/>
        </w:rPr>
      </w:pPr>
      <w:r w:rsidRPr="002C32AC">
        <w:rPr>
          <w:rFonts w:ascii="Arial" w:eastAsiaTheme="majorEastAsia" w:hAnsi="Arial" w:cs="Arial"/>
          <w:noProof/>
          <w:sz w:val="24"/>
          <w:szCs w:val="24"/>
        </w:rPr>
        <w:drawing>
          <wp:inline distT="0" distB="0" distL="0" distR="0" wp14:anchorId="47DA0CF3" wp14:editId="132F928F">
            <wp:extent cx="5731510" cy="2146300"/>
            <wp:effectExtent l="0" t="0" r="254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146300"/>
                    </a:xfrm>
                    <a:prstGeom prst="rect">
                      <a:avLst/>
                    </a:prstGeom>
                  </pic:spPr>
                </pic:pic>
              </a:graphicData>
            </a:graphic>
          </wp:inline>
        </w:drawing>
      </w:r>
    </w:p>
    <w:p w14:paraId="156417EC" w14:textId="237E2ED8" w:rsidR="00CB3435" w:rsidRDefault="00CB3435" w:rsidP="00CB3435">
      <w:pPr>
        <w:spacing w:line="480" w:lineRule="auto"/>
        <w:rPr>
          <w:rFonts w:ascii="Arial" w:eastAsiaTheme="majorEastAsia" w:hAnsi="Arial" w:cs="Arial"/>
          <w:sz w:val="24"/>
          <w:szCs w:val="24"/>
        </w:rPr>
      </w:pPr>
      <w:r w:rsidRPr="00A04914">
        <w:rPr>
          <w:rFonts w:ascii="Arial" w:eastAsiaTheme="majorEastAsia" w:hAnsi="Arial" w:cs="Arial"/>
          <w:b/>
          <w:bCs/>
          <w:sz w:val="24"/>
          <w:szCs w:val="24"/>
        </w:rPr>
        <w:t>Figure 1</w:t>
      </w:r>
      <w:r w:rsidR="00A04914" w:rsidRPr="00A04914">
        <w:rPr>
          <w:rFonts w:ascii="Arial" w:eastAsiaTheme="majorEastAsia" w:hAnsi="Arial" w:cs="Arial"/>
          <w:b/>
          <w:bCs/>
          <w:sz w:val="24"/>
          <w:szCs w:val="24"/>
        </w:rPr>
        <w:t>4</w:t>
      </w:r>
      <w:r>
        <w:rPr>
          <w:rFonts w:ascii="Arial" w:eastAsiaTheme="majorEastAsia" w:hAnsi="Arial" w:cs="Arial"/>
          <w:sz w:val="24"/>
          <w:szCs w:val="24"/>
        </w:rPr>
        <w:t>: IOM nominal index offences recorded – data abstracted 22/2/23 (Jones, 2023)</w:t>
      </w:r>
    </w:p>
    <w:p w14:paraId="3BF68204" w14:textId="4BC6E512"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With 21% of index offences being that of violent crime </w:t>
      </w:r>
      <w:r w:rsidR="00871E5D">
        <w:rPr>
          <w:rFonts w:ascii="Arial" w:eastAsiaTheme="majorEastAsia" w:hAnsi="Arial" w:cs="Arial"/>
          <w:sz w:val="24"/>
          <w:szCs w:val="24"/>
        </w:rPr>
        <w:t>a</w:t>
      </w:r>
      <w:r>
        <w:rPr>
          <w:rFonts w:ascii="Arial" w:eastAsiaTheme="majorEastAsia" w:hAnsi="Arial" w:cs="Arial"/>
          <w:sz w:val="24"/>
          <w:szCs w:val="24"/>
        </w:rPr>
        <w:t>nd attitudes and family relationships being the biggest need across IOM</w:t>
      </w:r>
      <w:r w:rsidRPr="004B225B">
        <w:rPr>
          <w:rFonts w:ascii="Arial" w:eastAsiaTheme="majorEastAsia" w:hAnsi="Arial" w:cs="Arial"/>
          <w:sz w:val="24"/>
          <w:szCs w:val="24"/>
        </w:rPr>
        <w:t xml:space="preserve">, </w:t>
      </w:r>
      <w:r>
        <w:rPr>
          <w:rFonts w:ascii="Arial" w:eastAsiaTheme="majorEastAsia" w:hAnsi="Arial" w:cs="Arial"/>
          <w:sz w:val="24"/>
          <w:szCs w:val="24"/>
        </w:rPr>
        <w:t xml:space="preserve">intervention is needed in these areas to really commit to reducing violent crime in the future. </w:t>
      </w:r>
    </w:p>
    <w:p w14:paraId="7AE69FA7" w14:textId="77777777" w:rsidR="00CB3435" w:rsidRDefault="00CB3435" w:rsidP="00CB3435">
      <w:pPr>
        <w:spacing w:line="480" w:lineRule="auto"/>
        <w:rPr>
          <w:rFonts w:ascii="Arial" w:eastAsiaTheme="majorEastAsia" w:hAnsi="Arial" w:cs="Arial"/>
          <w:sz w:val="24"/>
          <w:szCs w:val="24"/>
        </w:rPr>
      </w:pPr>
      <w:r w:rsidRPr="00D019E2">
        <w:rPr>
          <w:rFonts w:ascii="Arial" w:eastAsiaTheme="majorEastAsia" w:hAnsi="Arial" w:cs="Arial"/>
          <w:sz w:val="24"/>
          <w:szCs w:val="24"/>
        </w:rPr>
        <w:lastRenderedPageBreak/>
        <w:t>It is clear from the sample of responses, multi-agency/ partnership working together to reduce criminogenic need and encourage desistance is a</w:t>
      </w:r>
      <w:r>
        <w:rPr>
          <w:rFonts w:ascii="Arial" w:eastAsiaTheme="majorEastAsia" w:hAnsi="Arial" w:cs="Arial"/>
          <w:sz w:val="24"/>
          <w:szCs w:val="24"/>
        </w:rPr>
        <w:t xml:space="preserve">n essential tool to the success of IOM but it is not one that can be achieved by police and probation alone.  Respondents indicated the need for specialist services to fully invest in the reduction to re- offending and encourage desistence. </w:t>
      </w:r>
    </w:p>
    <w:p w14:paraId="7C87BF74" w14:textId="2EEBCFF2" w:rsidR="00CB3435" w:rsidRDefault="00CB3435" w:rsidP="00CB3435">
      <w:pPr>
        <w:spacing w:line="480" w:lineRule="auto"/>
        <w:rPr>
          <w:rFonts w:ascii="Arial" w:eastAsiaTheme="majorEastAsia" w:hAnsi="Arial" w:cs="Arial"/>
          <w:sz w:val="24"/>
          <w:szCs w:val="24"/>
        </w:rPr>
      </w:pPr>
      <w:r w:rsidRPr="00D019E2">
        <w:rPr>
          <w:rFonts w:ascii="Arial" w:eastAsiaTheme="majorEastAsia" w:hAnsi="Arial" w:cs="Arial"/>
          <w:sz w:val="24"/>
          <w:szCs w:val="24"/>
        </w:rPr>
        <w:t>As referred to in the literature review, the NCIOMS supports a multi-agency holistic approach to IOM management and recognises the risks of an ineffective partnership arrangement</w:t>
      </w:r>
      <w:r>
        <w:rPr>
          <w:rFonts w:ascii="Arial" w:eastAsiaTheme="majorEastAsia" w:hAnsi="Arial" w:cs="Arial"/>
          <w:sz w:val="24"/>
          <w:szCs w:val="24"/>
        </w:rPr>
        <w:t>. This may l</w:t>
      </w:r>
      <w:r w:rsidRPr="00D019E2">
        <w:rPr>
          <w:rFonts w:ascii="Arial" w:eastAsiaTheme="majorEastAsia" w:hAnsi="Arial" w:cs="Arial"/>
          <w:sz w:val="24"/>
          <w:szCs w:val="24"/>
        </w:rPr>
        <w:t xml:space="preserve">ead to difficulty in managing the cohort and in turn impact public safety.  It is </w:t>
      </w:r>
      <w:r>
        <w:rPr>
          <w:rFonts w:ascii="Arial" w:eastAsiaTheme="majorEastAsia" w:hAnsi="Arial" w:cs="Arial"/>
          <w:sz w:val="24"/>
          <w:szCs w:val="24"/>
        </w:rPr>
        <w:t>evident</w:t>
      </w:r>
      <w:r w:rsidRPr="00D019E2">
        <w:rPr>
          <w:rFonts w:ascii="Arial" w:eastAsiaTheme="majorEastAsia" w:hAnsi="Arial" w:cs="Arial"/>
          <w:sz w:val="24"/>
          <w:szCs w:val="24"/>
        </w:rPr>
        <w:t xml:space="preserve"> in Dyfed-Powys, the NCIOMS strategy is well embedded but there are still </w:t>
      </w:r>
      <w:r>
        <w:rPr>
          <w:rFonts w:ascii="Arial" w:eastAsiaTheme="majorEastAsia" w:hAnsi="Arial" w:cs="Arial"/>
          <w:sz w:val="24"/>
          <w:szCs w:val="24"/>
        </w:rPr>
        <w:t>clear</w:t>
      </w:r>
      <w:r w:rsidRPr="00D019E2">
        <w:rPr>
          <w:rFonts w:ascii="Arial" w:eastAsiaTheme="majorEastAsia" w:hAnsi="Arial" w:cs="Arial"/>
          <w:sz w:val="24"/>
          <w:szCs w:val="24"/>
        </w:rPr>
        <w:t xml:space="preserve"> concerns with partnership buy in.</w:t>
      </w:r>
      <w:r>
        <w:rPr>
          <w:rFonts w:ascii="Arial" w:eastAsiaTheme="majorEastAsia" w:hAnsi="Arial" w:cs="Arial"/>
          <w:sz w:val="24"/>
          <w:szCs w:val="24"/>
        </w:rPr>
        <w:t xml:space="preserve">  The lack of ‘buy</w:t>
      </w:r>
      <w:r w:rsidR="00871E5D">
        <w:rPr>
          <w:rFonts w:ascii="Arial" w:eastAsiaTheme="majorEastAsia" w:hAnsi="Arial" w:cs="Arial"/>
          <w:sz w:val="24"/>
          <w:szCs w:val="24"/>
        </w:rPr>
        <w:t>-in’</w:t>
      </w:r>
      <w:r>
        <w:rPr>
          <w:rFonts w:ascii="Arial" w:eastAsiaTheme="majorEastAsia" w:hAnsi="Arial" w:cs="Arial"/>
          <w:sz w:val="24"/>
          <w:szCs w:val="24"/>
        </w:rPr>
        <w:t xml:space="preserve"> may be </w:t>
      </w:r>
      <w:r w:rsidR="008C3143">
        <w:rPr>
          <w:rFonts w:ascii="Arial" w:eastAsiaTheme="majorEastAsia" w:hAnsi="Arial" w:cs="Arial"/>
          <w:sz w:val="24"/>
          <w:szCs w:val="24"/>
        </w:rPr>
        <w:t>an indicator</w:t>
      </w:r>
      <w:r>
        <w:rPr>
          <w:rFonts w:ascii="Arial" w:eastAsiaTheme="majorEastAsia" w:hAnsi="Arial" w:cs="Arial"/>
          <w:sz w:val="24"/>
          <w:szCs w:val="24"/>
        </w:rPr>
        <w:t xml:space="preserve"> with the lack of  agencies completing the questionnaire or attending the focus group. 48% of the survey respondents were police and 26% probation.  The focus group participants were made up of only police and probation representatives only despite all partner agencies involved in IOM invited to attend. This has raised some limitations in the breadth of data obtained from this study as the views of all key agencies involved in IOM are not sought. </w:t>
      </w:r>
    </w:p>
    <w:p w14:paraId="74A1313C" w14:textId="34EE1E30"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Of the 7 participants in the focus group, 57% felt that there was insufficient membership from all key stakeholder partners. In Pembrokeshire division, it was reported there was a struggle to get housing at the meeting and Powys felt there were no social services attendance at the meetings. However, police participants acknowledged and understood this may be due to the amount of time the meetings take and available resources.   In the online survey, 78%  respondents felt there was sufficient attendees from all stakeholders. Participant 1 in the survey felt social services were a vital part of the scheme but had limited appearances. Participant 6 and 16 reported CMHT consistently failing to attend. Participant 7 highlighted the </w:t>
      </w:r>
      <w:r>
        <w:rPr>
          <w:rFonts w:ascii="Arial" w:eastAsiaTheme="majorEastAsia" w:hAnsi="Arial" w:cs="Arial"/>
          <w:sz w:val="24"/>
          <w:szCs w:val="24"/>
        </w:rPr>
        <w:lastRenderedPageBreak/>
        <w:t xml:space="preserve">need for Mental Health practitioners to be more engaged in IOM. Participants 12 and 13 echoed these concerns, reporting mental health, adult social services and housing appear to be under- represented at IOM meetings. It is not a coincidence that the top four highest criminogenic needs in Dyfed-Powys, IOM are experiencing difficulties with getting ‘buy- in’ and effective support from those key agencies. </w:t>
      </w:r>
    </w:p>
    <w:p w14:paraId="66EAB8B7" w14:textId="77777777" w:rsidR="00CB3435" w:rsidRPr="00E917E1"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  researcher acknowledged the differing views between the survey and focus group. Only police and probation were involved in the focus group and are the main driving agencies for IOM. The disparity in results could be due to agencies not fully understanding IOM and with their limited involvement, may consider representation is suffice. O’Hagan (2018) highlighted </w:t>
      </w:r>
      <w:r>
        <w:rPr>
          <w:rFonts w:ascii="Arial" w:hAnsi="Arial" w:cs="Arial"/>
          <w:sz w:val="24"/>
          <w:szCs w:val="24"/>
        </w:rPr>
        <w:t>e</w:t>
      </w:r>
      <w:r w:rsidRPr="00E917E1">
        <w:rPr>
          <w:rFonts w:ascii="Arial" w:hAnsi="Arial" w:cs="Arial"/>
          <w:sz w:val="24"/>
          <w:szCs w:val="24"/>
        </w:rPr>
        <w:t xml:space="preserve">ffort </w:t>
      </w:r>
      <w:r>
        <w:rPr>
          <w:rFonts w:ascii="Arial" w:hAnsi="Arial" w:cs="Arial"/>
          <w:sz w:val="24"/>
          <w:szCs w:val="24"/>
        </w:rPr>
        <w:t>should be made by all agencies to</w:t>
      </w:r>
      <w:r w:rsidRPr="00E917E1">
        <w:rPr>
          <w:rFonts w:ascii="Arial" w:hAnsi="Arial" w:cs="Arial"/>
          <w:sz w:val="24"/>
          <w:szCs w:val="24"/>
        </w:rPr>
        <w:t xml:space="preserve"> sustain a positive relationship </w:t>
      </w:r>
      <w:r>
        <w:rPr>
          <w:rFonts w:ascii="Arial" w:hAnsi="Arial" w:cs="Arial"/>
          <w:sz w:val="24"/>
          <w:szCs w:val="24"/>
        </w:rPr>
        <w:t>with the voluntary charity sector especially</w:t>
      </w:r>
      <w:r w:rsidRPr="00E917E1">
        <w:rPr>
          <w:rFonts w:ascii="Arial" w:hAnsi="Arial" w:cs="Arial"/>
          <w:sz w:val="24"/>
          <w:szCs w:val="24"/>
        </w:rPr>
        <w:t xml:space="preserve"> in the initial training phase </w:t>
      </w:r>
      <w:r>
        <w:rPr>
          <w:rFonts w:ascii="Arial" w:hAnsi="Arial" w:cs="Arial"/>
          <w:sz w:val="24"/>
          <w:szCs w:val="24"/>
        </w:rPr>
        <w:t xml:space="preserve">and co-location could be used </w:t>
      </w:r>
      <w:r w:rsidRPr="00E917E1">
        <w:rPr>
          <w:rFonts w:ascii="Arial" w:hAnsi="Arial" w:cs="Arial"/>
          <w:sz w:val="24"/>
          <w:szCs w:val="24"/>
        </w:rPr>
        <w:t xml:space="preserve">to optimise the many benefits discussed </w:t>
      </w:r>
      <w:r>
        <w:rPr>
          <w:rFonts w:ascii="Arial" w:hAnsi="Arial" w:cs="Arial"/>
          <w:sz w:val="24"/>
          <w:szCs w:val="24"/>
        </w:rPr>
        <w:t xml:space="preserve">of working together in IOM. </w:t>
      </w:r>
    </w:p>
    <w:p w14:paraId="55BD304D" w14:textId="77777777" w:rsidR="00CB3435" w:rsidRDefault="00CB3435" w:rsidP="00CB3435">
      <w:pPr>
        <w:spacing w:line="480" w:lineRule="auto"/>
        <w:rPr>
          <w:rFonts w:ascii="Arial" w:eastAsiaTheme="majorEastAsia" w:hAnsi="Arial" w:cs="Arial"/>
          <w:sz w:val="24"/>
          <w:szCs w:val="24"/>
        </w:rPr>
      </w:pPr>
    </w:p>
    <w:p w14:paraId="55F2E26C" w14:textId="2E20929B" w:rsidR="00CB3435" w:rsidRPr="007C1E4B" w:rsidRDefault="00C042B4"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t xml:space="preserve">4.4 </w:t>
      </w:r>
      <w:r w:rsidR="00CB3435" w:rsidRPr="007C1E4B">
        <w:rPr>
          <w:rFonts w:ascii="Arial" w:eastAsiaTheme="majorEastAsia" w:hAnsi="Arial" w:cs="Arial"/>
          <w:b/>
          <w:bCs/>
          <w:color w:val="4472C4" w:themeColor="accent1"/>
          <w:sz w:val="24"/>
          <w:szCs w:val="24"/>
        </w:rPr>
        <w:t>Joint visits/ co-location</w:t>
      </w:r>
    </w:p>
    <w:p w14:paraId="61E52B04"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Participants were asked whether they found joint visits and co-location beneficial in managing risk and encouraging desistance. Overall, participants in the survey did see the benefit of joint working and co-location.  Participants felt it delivered a clear message to nominals being managed of agencies working together. This prevents a risk of playing one agency off against another. 6 out of 7 respondents felt it supported risk management. </w:t>
      </w:r>
    </w:p>
    <w:p w14:paraId="2FB013DE" w14:textId="77777777" w:rsidR="00CB3435" w:rsidRDefault="00CB3435" w:rsidP="00CB3435">
      <w:pPr>
        <w:spacing w:line="480" w:lineRule="auto"/>
        <w:rPr>
          <w:rFonts w:ascii="Arial" w:eastAsiaTheme="majorEastAsia" w:hAnsi="Arial" w:cs="Arial"/>
          <w:sz w:val="24"/>
          <w:szCs w:val="24"/>
        </w:rPr>
      </w:pPr>
      <w:r w:rsidRPr="007E047B">
        <w:rPr>
          <w:rFonts w:ascii="Arial" w:hAnsi="Arial" w:cs="Arial"/>
          <w:noProof/>
          <w:sz w:val="24"/>
          <w:szCs w:val="24"/>
        </w:rPr>
        <w:lastRenderedPageBreak/>
        <w:drawing>
          <wp:inline distT="0" distB="0" distL="0" distR="0" wp14:anchorId="231627FB" wp14:editId="24088C38">
            <wp:extent cx="5731510" cy="1541780"/>
            <wp:effectExtent l="0" t="0" r="254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41780"/>
                    </a:xfrm>
                    <a:prstGeom prst="rect">
                      <a:avLst/>
                    </a:prstGeom>
                  </pic:spPr>
                </pic:pic>
              </a:graphicData>
            </a:graphic>
          </wp:inline>
        </w:drawing>
      </w:r>
    </w:p>
    <w:p w14:paraId="6D4FF876" w14:textId="6CBD481B" w:rsidR="00CB3435" w:rsidRPr="002D45D0" w:rsidRDefault="00CB3435" w:rsidP="00CB3435">
      <w:pPr>
        <w:spacing w:line="480" w:lineRule="auto"/>
        <w:rPr>
          <w:rFonts w:ascii="Arial" w:eastAsiaTheme="majorEastAsia" w:hAnsi="Arial" w:cs="Arial"/>
          <w:color w:val="FF0000"/>
          <w:sz w:val="24"/>
          <w:szCs w:val="24"/>
        </w:rPr>
      </w:pPr>
      <w:r w:rsidRPr="00332D0A">
        <w:rPr>
          <w:rFonts w:ascii="Arial" w:eastAsiaTheme="majorEastAsia" w:hAnsi="Arial" w:cs="Arial"/>
          <w:b/>
          <w:bCs/>
          <w:sz w:val="24"/>
          <w:szCs w:val="24"/>
        </w:rPr>
        <w:t>Figure 1</w:t>
      </w:r>
      <w:r w:rsidR="00332D0A" w:rsidRPr="00332D0A">
        <w:rPr>
          <w:rFonts w:ascii="Arial" w:eastAsiaTheme="majorEastAsia" w:hAnsi="Arial" w:cs="Arial"/>
          <w:b/>
          <w:bCs/>
          <w:sz w:val="24"/>
          <w:szCs w:val="24"/>
        </w:rPr>
        <w:t>5</w:t>
      </w:r>
      <w:r w:rsidRPr="002D45D0">
        <w:rPr>
          <w:rFonts w:ascii="Arial" w:eastAsiaTheme="majorEastAsia" w:hAnsi="Arial" w:cs="Arial"/>
          <w:color w:val="FF0000"/>
          <w:sz w:val="24"/>
          <w:szCs w:val="24"/>
        </w:rPr>
        <w:t xml:space="preserve">: </w:t>
      </w:r>
      <w:r w:rsidRPr="00332D0A">
        <w:rPr>
          <w:rFonts w:ascii="Arial" w:eastAsiaTheme="majorEastAsia" w:hAnsi="Arial" w:cs="Arial"/>
          <w:sz w:val="24"/>
          <w:szCs w:val="24"/>
        </w:rPr>
        <w:t xml:space="preserve">Focus group responses to question 5 </w:t>
      </w:r>
      <w:r w:rsidR="00FF292E">
        <w:rPr>
          <w:rFonts w:ascii="Arial" w:eastAsiaTheme="majorEastAsia" w:hAnsi="Arial" w:cs="Arial"/>
          <w:sz w:val="24"/>
          <w:szCs w:val="24"/>
        </w:rPr>
        <w:t>(co-location)</w:t>
      </w:r>
    </w:p>
    <w:p w14:paraId="688115C0" w14:textId="0A4F19B6"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Some concerns were raised during this focus group that co-location was not working in its current form due to there not being a central hub for all agencies to co-locate. Police participants raised concern that by being based in probation offices, they are brought into other agencies areas of probation work, which detracts from IOM. Probation participants also shared this concern with their own organisation. This goes some way in support of Mawby &amp; Worrall’s (2014) theory that police have gone towards probation working and does not support Cram (2018)’s theory that police only prioritise the control and incapacitation of offenders rather than rehabilitation efforts. This view is in contradiction of the aims of the new strategy where supporting desistance (rehabilitation) is the priority and no longer just a ‘catch and convict’ approach.</w:t>
      </w:r>
    </w:p>
    <w:p w14:paraId="3B2C5558" w14:textId="44F69757" w:rsidR="00CB3435" w:rsidRPr="00002508"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Physical barriers to successful co-location were identified as IT issues, no phone/ Wi-Fi signal and room capacity size. Other barriers were the geography of the force making it difficult for IOM officers to work together.  A recommendation was made that a hub should be created in each division for all agencies involved with IOM to </w:t>
      </w:r>
      <w:r w:rsidR="001B7716">
        <w:rPr>
          <w:rFonts w:ascii="Arial" w:eastAsiaTheme="majorEastAsia" w:hAnsi="Arial" w:cs="Arial"/>
          <w:sz w:val="24"/>
          <w:szCs w:val="24"/>
        </w:rPr>
        <w:t>co-</w:t>
      </w:r>
      <w:r>
        <w:rPr>
          <w:rFonts w:ascii="Arial" w:eastAsiaTheme="majorEastAsia" w:hAnsi="Arial" w:cs="Arial"/>
          <w:sz w:val="24"/>
          <w:szCs w:val="24"/>
        </w:rPr>
        <w:t xml:space="preserve">locate. At this time, respondents felt a daily briefing system operating virtually within Carmarthenshire works well.  The briefings assist to determine compliance, prison releases, further incidents and is used as a platform for effective sharing of information. This is not consistent practice across the force. </w:t>
      </w:r>
    </w:p>
    <w:p w14:paraId="2ED2EEB5" w14:textId="1424FC3D" w:rsidR="00CB3435" w:rsidRPr="00661106" w:rsidRDefault="008E1CB7"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lastRenderedPageBreak/>
        <w:t xml:space="preserve">4.5 </w:t>
      </w:r>
      <w:r w:rsidR="00CB3435" w:rsidRPr="00661106">
        <w:rPr>
          <w:rFonts w:ascii="Arial" w:eastAsiaTheme="majorEastAsia" w:hAnsi="Arial" w:cs="Arial"/>
          <w:b/>
          <w:bCs/>
          <w:color w:val="4472C4" w:themeColor="accent1"/>
          <w:sz w:val="24"/>
          <w:szCs w:val="24"/>
        </w:rPr>
        <w:t>Local arrangements for cohorts</w:t>
      </w:r>
    </w:p>
    <w:p w14:paraId="6D1C5225"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Dyfed-Powys operates in alignment with the national model of FIXED,FLEX and FREE cohorts.</w:t>
      </w:r>
    </w:p>
    <w:p w14:paraId="72883EB7" w14:textId="77777777" w:rsidR="00CB3435" w:rsidRDefault="00CB3435" w:rsidP="00CB3435">
      <w:pPr>
        <w:spacing w:line="480" w:lineRule="auto"/>
        <w:rPr>
          <w:rFonts w:ascii="Arial" w:eastAsiaTheme="majorEastAsia" w:hAnsi="Arial" w:cs="Arial"/>
          <w:sz w:val="24"/>
          <w:szCs w:val="24"/>
        </w:rPr>
      </w:pPr>
      <w:r w:rsidRPr="00566FA5">
        <w:rPr>
          <w:rFonts w:ascii="Arial" w:eastAsiaTheme="majorEastAsia" w:hAnsi="Arial" w:cs="Arial"/>
          <w:noProof/>
          <w:sz w:val="24"/>
          <w:szCs w:val="24"/>
        </w:rPr>
        <w:drawing>
          <wp:inline distT="0" distB="0" distL="0" distR="0" wp14:anchorId="76F8177B" wp14:editId="26A9D367">
            <wp:extent cx="5731510" cy="2571115"/>
            <wp:effectExtent l="0" t="0" r="254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571115"/>
                    </a:xfrm>
                    <a:prstGeom prst="rect">
                      <a:avLst/>
                    </a:prstGeom>
                  </pic:spPr>
                </pic:pic>
              </a:graphicData>
            </a:graphic>
          </wp:inline>
        </w:drawing>
      </w:r>
    </w:p>
    <w:p w14:paraId="6FDAD442" w14:textId="63218EA0" w:rsidR="00CB3435" w:rsidRPr="00FC25D9" w:rsidRDefault="00CB3435" w:rsidP="00CB3435">
      <w:pPr>
        <w:spacing w:line="480" w:lineRule="auto"/>
        <w:rPr>
          <w:rFonts w:ascii="Arial" w:eastAsiaTheme="majorEastAsia" w:hAnsi="Arial" w:cs="Arial"/>
          <w:sz w:val="24"/>
          <w:szCs w:val="24"/>
        </w:rPr>
      </w:pPr>
      <w:r w:rsidRPr="00F70485">
        <w:rPr>
          <w:rFonts w:ascii="Arial" w:eastAsiaTheme="majorEastAsia" w:hAnsi="Arial" w:cs="Arial"/>
          <w:b/>
          <w:bCs/>
          <w:sz w:val="24"/>
          <w:szCs w:val="24"/>
        </w:rPr>
        <w:t>Figure 1</w:t>
      </w:r>
      <w:r w:rsidR="00F70485" w:rsidRPr="00F70485">
        <w:rPr>
          <w:rFonts w:ascii="Arial" w:eastAsiaTheme="majorEastAsia" w:hAnsi="Arial" w:cs="Arial"/>
          <w:b/>
          <w:bCs/>
          <w:sz w:val="24"/>
          <w:szCs w:val="24"/>
        </w:rPr>
        <w:t>6</w:t>
      </w:r>
      <w:r w:rsidRPr="00F70485">
        <w:rPr>
          <w:rFonts w:ascii="Arial" w:eastAsiaTheme="majorEastAsia" w:hAnsi="Arial" w:cs="Arial"/>
          <w:sz w:val="24"/>
          <w:szCs w:val="24"/>
        </w:rPr>
        <w:t xml:space="preserve"> </w:t>
      </w:r>
      <w:r w:rsidRPr="00571BE9">
        <w:rPr>
          <w:rFonts w:ascii="Arial" w:eastAsiaTheme="majorEastAsia" w:hAnsi="Arial" w:cs="Arial"/>
          <w:color w:val="FF0000"/>
          <w:sz w:val="24"/>
          <w:szCs w:val="24"/>
        </w:rPr>
        <w:t xml:space="preserve">– </w:t>
      </w:r>
      <w:r w:rsidRPr="00FC25D9">
        <w:rPr>
          <w:rFonts w:ascii="Arial" w:eastAsiaTheme="majorEastAsia" w:hAnsi="Arial" w:cs="Arial"/>
          <w:sz w:val="24"/>
          <w:szCs w:val="24"/>
        </w:rPr>
        <w:t xml:space="preserve">Cohort alignment </w:t>
      </w:r>
      <w:r w:rsidR="00FC25D9" w:rsidRPr="00FC25D9">
        <w:rPr>
          <w:rFonts w:ascii="Arial" w:eastAsiaTheme="majorEastAsia" w:hAnsi="Arial" w:cs="Arial"/>
          <w:sz w:val="24"/>
          <w:szCs w:val="24"/>
        </w:rPr>
        <w:t>-</w:t>
      </w:r>
      <w:r w:rsidRPr="00FC25D9">
        <w:rPr>
          <w:rFonts w:ascii="Arial" w:eastAsiaTheme="majorEastAsia" w:hAnsi="Arial" w:cs="Arial"/>
          <w:sz w:val="24"/>
          <w:szCs w:val="24"/>
        </w:rPr>
        <w:t>main crimes recorded</w:t>
      </w:r>
      <w:r w:rsidR="00FC25D9" w:rsidRPr="00FC25D9">
        <w:rPr>
          <w:rFonts w:ascii="Arial" w:eastAsiaTheme="majorEastAsia" w:hAnsi="Arial" w:cs="Arial"/>
          <w:sz w:val="24"/>
          <w:szCs w:val="24"/>
        </w:rPr>
        <w:t xml:space="preserve"> (</w:t>
      </w:r>
      <w:r w:rsidRPr="00FC25D9">
        <w:rPr>
          <w:rFonts w:ascii="Arial" w:eastAsiaTheme="majorEastAsia" w:hAnsi="Arial" w:cs="Arial"/>
          <w:sz w:val="24"/>
          <w:szCs w:val="24"/>
        </w:rPr>
        <w:t>IOM spreadsheet</w:t>
      </w:r>
      <w:r w:rsidR="00FC25D9" w:rsidRPr="00FC25D9">
        <w:rPr>
          <w:rFonts w:ascii="Arial" w:eastAsiaTheme="majorEastAsia" w:hAnsi="Arial" w:cs="Arial"/>
          <w:sz w:val="24"/>
          <w:szCs w:val="24"/>
        </w:rPr>
        <w:t>)</w:t>
      </w:r>
      <w:r w:rsidRPr="00FC25D9">
        <w:rPr>
          <w:rFonts w:ascii="Arial" w:eastAsiaTheme="majorEastAsia" w:hAnsi="Arial" w:cs="Arial"/>
          <w:sz w:val="24"/>
          <w:szCs w:val="24"/>
        </w:rPr>
        <w:t xml:space="preserve"> – 22/2/23 (J</w:t>
      </w:r>
      <w:r w:rsidR="00661106">
        <w:rPr>
          <w:rFonts w:ascii="Arial" w:eastAsiaTheme="majorEastAsia" w:hAnsi="Arial" w:cs="Arial"/>
          <w:sz w:val="24"/>
          <w:szCs w:val="24"/>
        </w:rPr>
        <w:t>ones</w:t>
      </w:r>
      <w:r w:rsidRPr="00FC25D9">
        <w:rPr>
          <w:rFonts w:ascii="Arial" w:eastAsiaTheme="majorEastAsia" w:hAnsi="Arial" w:cs="Arial"/>
          <w:sz w:val="24"/>
          <w:szCs w:val="24"/>
        </w:rPr>
        <w:t>, 2023)</w:t>
      </w:r>
    </w:p>
    <w:p w14:paraId="390DE9D4"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57% of the participants within the focus group did not consider the fixed cohort addressed risk and criminogenic needs within Dyfed-Powys. Robbery and burglary rates were not seen as an issue within the force area and the highest concern was domestic violence. Online participants overall felt that despite their workload increasing since the new strategy, it had a positive impact and more focus. The biggest concern was the increased workload due to the time spent in meetings. One respondent stated:</w:t>
      </w:r>
    </w:p>
    <w:p w14:paraId="65D03B9C" w14:textId="77777777" w:rsidR="00CB3435" w:rsidRDefault="00CB3435" w:rsidP="00CB3435">
      <w:pPr>
        <w:spacing w:line="480" w:lineRule="auto"/>
        <w:rPr>
          <w:rFonts w:ascii="Arial" w:eastAsiaTheme="majorEastAsia" w:hAnsi="Arial" w:cs="Arial"/>
          <w:sz w:val="24"/>
          <w:szCs w:val="24"/>
        </w:rPr>
      </w:pPr>
      <w:r w:rsidRPr="00A87532">
        <w:rPr>
          <w:rFonts w:ascii="Arial" w:eastAsiaTheme="majorEastAsia" w:hAnsi="Arial" w:cs="Arial"/>
          <w:b/>
          <w:bCs/>
          <w:i/>
          <w:iCs/>
          <w:sz w:val="24"/>
          <w:szCs w:val="24"/>
        </w:rPr>
        <w:t>“It does increase workload, which is negative but the benefits of the strategy outweigh this demand</w:t>
      </w:r>
      <w:r>
        <w:rPr>
          <w:rFonts w:ascii="Arial" w:eastAsiaTheme="majorEastAsia" w:hAnsi="Arial" w:cs="Arial"/>
          <w:sz w:val="24"/>
          <w:szCs w:val="24"/>
        </w:rPr>
        <w:t xml:space="preserve">” </w:t>
      </w:r>
      <w:r w:rsidRPr="0020563A">
        <w:rPr>
          <w:rFonts w:ascii="Arial" w:eastAsiaTheme="majorEastAsia" w:hAnsi="Arial" w:cs="Arial"/>
          <w:b/>
          <w:bCs/>
          <w:i/>
          <w:iCs/>
          <w:sz w:val="24"/>
          <w:szCs w:val="24"/>
        </w:rPr>
        <w:t>(Participant 20</w:t>
      </w:r>
      <w:r>
        <w:rPr>
          <w:rFonts w:ascii="Arial" w:eastAsiaTheme="majorEastAsia" w:hAnsi="Arial" w:cs="Arial"/>
          <w:b/>
          <w:bCs/>
          <w:i/>
          <w:iCs/>
          <w:sz w:val="24"/>
          <w:szCs w:val="24"/>
        </w:rPr>
        <w:t>, 2023</w:t>
      </w:r>
      <w:r w:rsidRPr="0020563A">
        <w:rPr>
          <w:rFonts w:ascii="Arial" w:eastAsiaTheme="majorEastAsia" w:hAnsi="Arial" w:cs="Arial"/>
          <w:b/>
          <w:bCs/>
          <w:i/>
          <w:iCs/>
          <w:sz w:val="24"/>
          <w:szCs w:val="24"/>
        </w:rPr>
        <w:t>)</w:t>
      </w:r>
    </w:p>
    <w:p w14:paraId="008BC876"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lastRenderedPageBreak/>
        <w:t xml:space="preserve">When asked what the biggest crime concern was in Dyfed-Powys, 30 % respondents felt drugs were an issue and 56% stated violent crime and domestic abuse were the biggest cause of concern. </w:t>
      </w:r>
    </w:p>
    <w:p w14:paraId="0D9602DA" w14:textId="77777777" w:rsidR="00CB3435" w:rsidRDefault="00CB3435" w:rsidP="00CB3435">
      <w:pPr>
        <w:spacing w:line="480" w:lineRule="auto"/>
        <w:rPr>
          <w:rFonts w:ascii="Arial" w:eastAsiaTheme="majorEastAsia" w:hAnsi="Arial" w:cs="Arial"/>
          <w:sz w:val="24"/>
          <w:szCs w:val="24"/>
        </w:rPr>
      </w:pPr>
      <w:r w:rsidRPr="00C82D37">
        <w:rPr>
          <w:rFonts w:ascii="Arial" w:eastAsiaTheme="majorEastAsia" w:hAnsi="Arial" w:cs="Arial"/>
          <w:noProof/>
          <w:sz w:val="24"/>
          <w:szCs w:val="24"/>
        </w:rPr>
        <w:drawing>
          <wp:inline distT="0" distB="0" distL="0" distR="0" wp14:anchorId="5C1FEADC" wp14:editId="4F81EEF6">
            <wp:extent cx="5731510" cy="189357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893570"/>
                    </a:xfrm>
                    <a:prstGeom prst="rect">
                      <a:avLst/>
                    </a:prstGeom>
                  </pic:spPr>
                </pic:pic>
              </a:graphicData>
            </a:graphic>
          </wp:inline>
        </w:drawing>
      </w:r>
    </w:p>
    <w:p w14:paraId="4EF83093" w14:textId="640D7C76" w:rsidR="00CB3435" w:rsidRPr="00FC25D9" w:rsidRDefault="00CB3435" w:rsidP="00CB3435">
      <w:pPr>
        <w:spacing w:line="480" w:lineRule="auto"/>
        <w:rPr>
          <w:rFonts w:ascii="Arial" w:eastAsiaTheme="majorEastAsia" w:hAnsi="Arial" w:cs="Arial"/>
          <w:sz w:val="24"/>
          <w:szCs w:val="24"/>
        </w:rPr>
      </w:pPr>
      <w:r w:rsidRPr="00FC25D9">
        <w:rPr>
          <w:rFonts w:ascii="Arial" w:eastAsiaTheme="majorEastAsia" w:hAnsi="Arial" w:cs="Arial"/>
          <w:b/>
          <w:bCs/>
          <w:sz w:val="24"/>
          <w:szCs w:val="24"/>
        </w:rPr>
        <w:t>Figure 1</w:t>
      </w:r>
      <w:r w:rsidR="00FC25D9" w:rsidRPr="00FC25D9">
        <w:rPr>
          <w:rFonts w:ascii="Arial" w:eastAsiaTheme="majorEastAsia" w:hAnsi="Arial" w:cs="Arial"/>
          <w:b/>
          <w:bCs/>
          <w:sz w:val="24"/>
          <w:szCs w:val="24"/>
        </w:rPr>
        <w:t>7</w:t>
      </w:r>
      <w:r w:rsidRPr="00FC25D9">
        <w:rPr>
          <w:rFonts w:ascii="Arial" w:eastAsiaTheme="majorEastAsia" w:hAnsi="Arial" w:cs="Arial"/>
          <w:sz w:val="24"/>
          <w:szCs w:val="24"/>
        </w:rPr>
        <w:t xml:space="preserve">: Summary of responses to </w:t>
      </w:r>
      <w:r w:rsidR="00042C1E">
        <w:rPr>
          <w:rFonts w:ascii="Arial" w:eastAsiaTheme="majorEastAsia" w:hAnsi="Arial" w:cs="Arial"/>
          <w:sz w:val="24"/>
          <w:szCs w:val="24"/>
        </w:rPr>
        <w:t>q</w:t>
      </w:r>
      <w:r w:rsidRPr="00FC25D9">
        <w:rPr>
          <w:rFonts w:ascii="Arial" w:eastAsiaTheme="majorEastAsia" w:hAnsi="Arial" w:cs="Arial"/>
          <w:sz w:val="24"/>
          <w:szCs w:val="24"/>
        </w:rPr>
        <w:t xml:space="preserve"> 18</w:t>
      </w:r>
      <w:r w:rsidR="00B52A1F">
        <w:rPr>
          <w:rFonts w:ascii="Arial" w:eastAsiaTheme="majorEastAsia" w:hAnsi="Arial" w:cs="Arial"/>
          <w:sz w:val="24"/>
          <w:szCs w:val="24"/>
        </w:rPr>
        <w:t xml:space="preserve"> </w:t>
      </w:r>
      <w:r w:rsidR="00042C1E">
        <w:rPr>
          <w:rFonts w:ascii="Arial" w:eastAsiaTheme="majorEastAsia" w:hAnsi="Arial" w:cs="Arial"/>
          <w:sz w:val="24"/>
          <w:szCs w:val="24"/>
        </w:rPr>
        <w:t xml:space="preserve">- crime </w:t>
      </w:r>
      <w:r w:rsidR="00B52A1F">
        <w:rPr>
          <w:rFonts w:ascii="Arial" w:eastAsiaTheme="majorEastAsia" w:hAnsi="Arial" w:cs="Arial"/>
          <w:sz w:val="24"/>
          <w:szCs w:val="24"/>
        </w:rPr>
        <w:t>concerns</w:t>
      </w:r>
      <w:r w:rsidR="00042C1E">
        <w:rPr>
          <w:rFonts w:ascii="Arial" w:eastAsiaTheme="majorEastAsia" w:hAnsi="Arial" w:cs="Arial"/>
          <w:sz w:val="24"/>
          <w:szCs w:val="24"/>
        </w:rPr>
        <w:t xml:space="preserve"> within DPP</w:t>
      </w:r>
      <w:r w:rsidR="00B52A1F">
        <w:rPr>
          <w:rFonts w:ascii="Arial" w:eastAsiaTheme="majorEastAsia" w:hAnsi="Arial" w:cs="Arial"/>
          <w:sz w:val="24"/>
          <w:szCs w:val="24"/>
        </w:rPr>
        <w:t xml:space="preserve"> </w:t>
      </w:r>
      <w:r w:rsidRPr="00FC25D9">
        <w:rPr>
          <w:rFonts w:ascii="Arial" w:eastAsiaTheme="majorEastAsia" w:hAnsi="Arial" w:cs="Arial"/>
          <w:sz w:val="24"/>
          <w:szCs w:val="24"/>
        </w:rPr>
        <w:t xml:space="preserve">. </w:t>
      </w:r>
    </w:p>
    <w:p w14:paraId="226C5268"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Feedback from the focus group suggested that the national strategy should be reviewed annually to ensure it “</w:t>
      </w:r>
      <w:r w:rsidRPr="00805620">
        <w:rPr>
          <w:rFonts w:ascii="Arial" w:eastAsiaTheme="majorEastAsia" w:hAnsi="Arial" w:cs="Arial"/>
          <w:i/>
          <w:iCs/>
          <w:sz w:val="24"/>
          <w:szCs w:val="24"/>
        </w:rPr>
        <w:t>moves with the times</w:t>
      </w:r>
      <w:r>
        <w:rPr>
          <w:rFonts w:ascii="Arial" w:eastAsiaTheme="majorEastAsia" w:hAnsi="Arial" w:cs="Arial"/>
          <w:sz w:val="24"/>
          <w:szCs w:val="24"/>
        </w:rPr>
        <w:t xml:space="preserve">”. Participant 9 felt that IOM should focus on risk of harm as a rural force like Dyfed-Powys is not impacted by neighbourhood crime. </w:t>
      </w:r>
    </w:p>
    <w:p w14:paraId="30A2173B"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Participant 19 felt that “drugs were at the heart of all crimes” and there should be more of a focus on this. Participants also felt IOM needed to focus on domestic violence. </w:t>
      </w:r>
    </w:p>
    <w:p w14:paraId="5561F5CB"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In the focus group, 90% of the participants felt there needed to be a change in the fixed cohort. One police respondent asked </w:t>
      </w:r>
      <w:r w:rsidRPr="004B4A87">
        <w:rPr>
          <w:rFonts w:ascii="Arial" w:eastAsiaTheme="majorEastAsia" w:hAnsi="Arial" w:cs="Arial"/>
          <w:i/>
          <w:iCs/>
          <w:sz w:val="24"/>
          <w:szCs w:val="24"/>
        </w:rPr>
        <w:t>“What would we be missing if we went back to IOM and WISDOM?”</w:t>
      </w:r>
      <w:r>
        <w:rPr>
          <w:rFonts w:ascii="Arial" w:eastAsiaTheme="majorEastAsia" w:hAnsi="Arial" w:cs="Arial"/>
          <w:sz w:val="24"/>
          <w:szCs w:val="24"/>
        </w:rPr>
        <w:t xml:space="preserve">. As indicated in the literature review, the NCIOMS may pose limitations to the new strategy in local forces as although the government classify neighbourhood crime as a significant and expensive problem, this does not appear to be the biggest crime concern within Dyfed-Powys despite the literature review indicating neighbourhood crime offenders are more likely to re-offend. </w:t>
      </w:r>
    </w:p>
    <w:p w14:paraId="2A1F51E7" w14:textId="77777777" w:rsidR="00CB3435" w:rsidRPr="004846F0" w:rsidRDefault="00CB3435" w:rsidP="00CB3435">
      <w:pPr>
        <w:spacing w:line="480" w:lineRule="auto"/>
        <w:rPr>
          <w:rFonts w:ascii="Arial" w:eastAsiaTheme="majorEastAsia" w:hAnsi="Arial" w:cs="Arial"/>
          <w:sz w:val="24"/>
          <w:szCs w:val="24"/>
        </w:rPr>
      </w:pPr>
    </w:p>
    <w:p w14:paraId="0E95C6A4" w14:textId="09BCCBC8" w:rsidR="00CB3435" w:rsidRPr="00661106" w:rsidRDefault="00784063"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t xml:space="preserve">4.6 </w:t>
      </w:r>
      <w:r w:rsidR="00CB3435" w:rsidRPr="00661106">
        <w:rPr>
          <w:rFonts w:ascii="Arial" w:eastAsiaTheme="majorEastAsia" w:hAnsi="Arial" w:cs="Arial"/>
          <w:b/>
          <w:bCs/>
          <w:color w:val="4472C4" w:themeColor="accent1"/>
          <w:sz w:val="24"/>
          <w:szCs w:val="24"/>
        </w:rPr>
        <w:t xml:space="preserve">Intervention and rehabilitation services and the impact on desistence </w:t>
      </w:r>
    </w:p>
    <w:p w14:paraId="22F22C24"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Since July 2021, Dyfed-Powys Police have actively collected data of those individuals accepted onto the IOM scheme which include capturing the recorded criminogenic needs of IOM nominals. The data suggests that family and relationships, attitudes and accommodation are the top three recorded need for IOM nominals.  </w:t>
      </w:r>
    </w:p>
    <w:p w14:paraId="3F941B26"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When considering the adverse childhood experiences recorded, the most apparent ACE recorded is parental separation followed by Domestic violence along with alcohol abuse, physical and verbal abuse.  </w:t>
      </w:r>
    </w:p>
    <w:p w14:paraId="2FE251E1"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noProof/>
          <w:sz w:val="24"/>
          <w:szCs w:val="24"/>
        </w:rPr>
        <w:drawing>
          <wp:inline distT="0" distB="0" distL="0" distR="0" wp14:anchorId="46B92291" wp14:editId="476FEE4A">
            <wp:extent cx="6017260" cy="1554480"/>
            <wp:effectExtent l="0" t="0" r="254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17260" cy="1554480"/>
                    </a:xfrm>
                    <a:prstGeom prst="rect">
                      <a:avLst/>
                    </a:prstGeom>
                    <a:noFill/>
                  </pic:spPr>
                </pic:pic>
              </a:graphicData>
            </a:graphic>
          </wp:inline>
        </w:drawing>
      </w:r>
    </w:p>
    <w:p w14:paraId="186BECBF" w14:textId="64B836C0" w:rsidR="00CB3435" w:rsidRPr="00CE736F" w:rsidRDefault="00CB3435" w:rsidP="00CB3435">
      <w:pPr>
        <w:spacing w:line="480" w:lineRule="auto"/>
        <w:rPr>
          <w:rFonts w:ascii="Arial" w:eastAsiaTheme="majorEastAsia" w:hAnsi="Arial" w:cs="Arial"/>
          <w:sz w:val="24"/>
          <w:szCs w:val="24"/>
        </w:rPr>
      </w:pPr>
      <w:r w:rsidRPr="00CE736F">
        <w:rPr>
          <w:rFonts w:ascii="Arial" w:eastAsiaTheme="majorEastAsia" w:hAnsi="Arial" w:cs="Arial"/>
          <w:b/>
          <w:bCs/>
          <w:sz w:val="24"/>
          <w:szCs w:val="24"/>
        </w:rPr>
        <w:t>Figure 1</w:t>
      </w:r>
      <w:r w:rsidR="00CE736F" w:rsidRPr="00CE736F">
        <w:rPr>
          <w:rFonts w:ascii="Arial" w:eastAsiaTheme="majorEastAsia" w:hAnsi="Arial" w:cs="Arial"/>
          <w:b/>
          <w:bCs/>
          <w:sz w:val="24"/>
          <w:szCs w:val="24"/>
        </w:rPr>
        <w:t>8</w:t>
      </w:r>
      <w:r w:rsidRPr="00CE736F">
        <w:rPr>
          <w:rFonts w:ascii="Arial" w:eastAsiaTheme="majorEastAsia" w:hAnsi="Arial" w:cs="Arial"/>
          <w:sz w:val="24"/>
          <w:szCs w:val="24"/>
        </w:rPr>
        <w:t xml:space="preserve"> – Recorded ACE’s for IOM nominals within D</w:t>
      </w:r>
      <w:r w:rsidR="005E0A6B">
        <w:rPr>
          <w:rFonts w:ascii="Arial" w:eastAsiaTheme="majorEastAsia" w:hAnsi="Arial" w:cs="Arial"/>
          <w:sz w:val="24"/>
          <w:szCs w:val="24"/>
        </w:rPr>
        <w:t>PP</w:t>
      </w:r>
      <w:r w:rsidRPr="00CE736F">
        <w:rPr>
          <w:rFonts w:ascii="Arial" w:eastAsiaTheme="majorEastAsia" w:hAnsi="Arial" w:cs="Arial"/>
          <w:sz w:val="24"/>
          <w:szCs w:val="24"/>
        </w:rPr>
        <w:t xml:space="preserve"> obtained on 22</w:t>
      </w:r>
      <w:r w:rsidRPr="00CE736F">
        <w:rPr>
          <w:rFonts w:ascii="Arial" w:eastAsiaTheme="majorEastAsia" w:hAnsi="Arial" w:cs="Arial"/>
          <w:sz w:val="24"/>
          <w:szCs w:val="24"/>
          <w:vertAlign w:val="superscript"/>
        </w:rPr>
        <w:t>nd</w:t>
      </w:r>
      <w:r w:rsidRPr="00CE736F">
        <w:rPr>
          <w:rFonts w:ascii="Arial" w:eastAsiaTheme="majorEastAsia" w:hAnsi="Arial" w:cs="Arial"/>
          <w:sz w:val="24"/>
          <w:szCs w:val="24"/>
        </w:rPr>
        <w:t xml:space="preserve"> February 2023 (J</w:t>
      </w:r>
      <w:r w:rsidR="00250989">
        <w:rPr>
          <w:rFonts w:ascii="Arial" w:eastAsiaTheme="majorEastAsia" w:hAnsi="Arial" w:cs="Arial"/>
          <w:sz w:val="24"/>
          <w:szCs w:val="24"/>
        </w:rPr>
        <w:t>ones</w:t>
      </w:r>
      <w:r w:rsidRPr="00CE736F">
        <w:rPr>
          <w:rFonts w:ascii="Arial" w:eastAsiaTheme="majorEastAsia" w:hAnsi="Arial" w:cs="Arial"/>
          <w:sz w:val="24"/>
          <w:szCs w:val="24"/>
        </w:rPr>
        <w:t>, 2023)</w:t>
      </w:r>
    </w:p>
    <w:p w14:paraId="7F662437"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These statistics give an indication of where resources should be directed to support desistence within Dyfed-Powys. Violence along with domestic violence are the highest recorded risk factors affecting desistance. This data demonstrates a probable link between the impact and exposure of violence in early life and how this can impact the likelihood of committing further acts of violence in adulthood through learnt behaviours. </w:t>
      </w:r>
    </w:p>
    <w:p w14:paraId="0C88411A" w14:textId="77777777" w:rsidR="00CB3435" w:rsidRDefault="00CB3435" w:rsidP="00CB3435">
      <w:pPr>
        <w:spacing w:line="480" w:lineRule="auto"/>
        <w:rPr>
          <w:rFonts w:ascii="Arial" w:eastAsiaTheme="majorEastAsia" w:hAnsi="Arial" w:cs="Arial"/>
          <w:sz w:val="24"/>
          <w:szCs w:val="24"/>
        </w:rPr>
      </w:pPr>
      <w:r w:rsidRPr="00A31ADA">
        <w:rPr>
          <w:rFonts w:ascii="Arial" w:eastAsiaTheme="majorEastAsia" w:hAnsi="Arial" w:cs="Arial"/>
          <w:noProof/>
          <w:sz w:val="24"/>
          <w:szCs w:val="24"/>
        </w:rPr>
        <w:lastRenderedPageBreak/>
        <w:drawing>
          <wp:inline distT="0" distB="0" distL="0" distR="0" wp14:anchorId="2C157004" wp14:editId="4D7708D8">
            <wp:extent cx="5731510" cy="278384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783840"/>
                    </a:xfrm>
                    <a:prstGeom prst="rect">
                      <a:avLst/>
                    </a:prstGeom>
                  </pic:spPr>
                </pic:pic>
              </a:graphicData>
            </a:graphic>
          </wp:inline>
        </w:drawing>
      </w:r>
    </w:p>
    <w:p w14:paraId="6236444E" w14:textId="39A0BE62" w:rsidR="00CB3435" w:rsidRPr="005E0A6B" w:rsidRDefault="00CB3435" w:rsidP="00CB3435">
      <w:pPr>
        <w:spacing w:line="480" w:lineRule="auto"/>
        <w:rPr>
          <w:rFonts w:ascii="Arial" w:eastAsiaTheme="majorEastAsia" w:hAnsi="Arial" w:cs="Arial"/>
          <w:sz w:val="24"/>
          <w:szCs w:val="24"/>
        </w:rPr>
      </w:pPr>
      <w:r w:rsidRPr="005E0A6B">
        <w:rPr>
          <w:rFonts w:ascii="Arial" w:eastAsiaTheme="majorEastAsia" w:hAnsi="Arial" w:cs="Arial"/>
          <w:b/>
          <w:bCs/>
          <w:sz w:val="24"/>
          <w:szCs w:val="24"/>
        </w:rPr>
        <w:t xml:space="preserve">Figure </w:t>
      </w:r>
      <w:r w:rsidR="005E0A6B" w:rsidRPr="005E0A6B">
        <w:rPr>
          <w:rFonts w:ascii="Arial" w:eastAsiaTheme="majorEastAsia" w:hAnsi="Arial" w:cs="Arial"/>
          <w:b/>
          <w:bCs/>
          <w:sz w:val="24"/>
          <w:szCs w:val="24"/>
        </w:rPr>
        <w:t>19</w:t>
      </w:r>
      <w:r w:rsidRPr="005E0A6B">
        <w:rPr>
          <w:rFonts w:ascii="Arial" w:eastAsiaTheme="majorEastAsia" w:hAnsi="Arial" w:cs="Arial"/>
          <w:sz w:val="24"/>
          <w:szCs w:val="24"/>
        </w:rPr>
        <w:t>: Recorded risk factors for IOM nominals within D</w:t>
      </w:r>
      <w:r w:rsidR="0004286D">
        <w:rPr>
          <w:rFonts w:ascii="Arial" w:eastAsiaTheme="majorEastAsia" w:hAnsi="Arial" w:cs="Arial"/>
          <w:sz w:val="24"/>
          <w:szCs w:val="24"/>
        </w:rPr>
        <w:t>PP</w:t>
      </w:r>
      <w:r w:rsidRPr="005E0A6B">
        <w:rPr>
          <w:rFonts w:ascii="Arial" w:eastAsiaTheme="majorEastAsia" w:hAnsi="Arial" w:cs="Arial"/>
          <w:sz w:val="24"/>
          <w:szCs w:val="24"/>
        </w:rPr>
        <w:t xml:space="preserve"> obtained 22</w:t>
      </w:r>
      <w:r w:rsidRPr="005E0A6B">
        <w:rPr>
          <w:rFonts w:ascii="Arial" w:eastAsiaTheme="majorEastAsia" w:hAnsi="Arial" w:cs="Arial"/>
          <w:sz w:val="24"/>
          <w:szCs w:val="24"/>
          <w:vertAlign w:val="superscript"/>
        </w:rPr>
        <w:t>nd</w:t>
      </w:r>
      <w:r w:rsidRPr="005E0A6B">
        <w:rPr>
          <w:rFonts w:ascii="Arial" w:eastAsiaTheme="majorEastAsia" w:hAnsi="Arial" w:cs="Arial"/>
          <w:sz w:val="24"/>
          <w:szCs w:val="24"/>
        </w:rPr>
        <w:t xml:space="preserve"> February 2023 (Jones, 2023). </w:t>
      </w:r>
    </w:p>
    <w:p w14:paraId="56E75793"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Rakovec-Felser (2014) corroborates these findings and highlight an identified link between childhood experience of aggression behind domestic walls and violence and abuse in adulthood.  This is referred to as intergenerational transmission of violence. Violence prevention Wales present alarming statistics highlighting compared to people with no ACE experiences, individuals who are exposed to 4 ACES or more are 15 times more likely to have committed violence against a person and 20 times more likely to have been incarcerated at any point in their lifetime (Violence prevention Unit, 2023).</w:t>
      </w:r>
    </w:p>
    <w:p w14:paraId="04178A2F"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A report by the early intervention foundation also presented findings from a systematic review that demonstrated that ACE’s increased the risk of problematic drug use and self-directed violence in adulthood seven-fold (Asmussen et al, 2020). </w:t>
      </w:r>
    </w:p>
    <w:p w14:paraId="161CD025"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 The researcher is of the view that the management of nominals who have ACE experiences once they have entered a cycle of crime, is a reactive approach. Early intervention is key and plays a large part in offender management to reduce crime in </w:t>
      </w:r>
      <w:r>
        <w:rPr>
          <w:rFonts w:ascii="Arial" w:eastAsiaTheme="majorEastAsia" w:hAnsi="Arial" w:cs="Arial"/>
          <w:sz w:val="24"/>
          <w:szCs w:val="24"/>
        </w:rPr>
        <w:lastRenderedPageBreak/>
        <w:t>our communities.  Offender Management feeds into wider public protection arenas. A public health trauma-informed approach should be encouraged in collaboration with all partners.</w:t>
      </w:r>
    </w:p>
    <w:p w14:paraId="6A69CF37"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 This need was evidenced and supported with the introduction of the Early Action Together programme in 2018 (Violence Prevention Unit, 2023).   As </w:t>
      </w:r>
      <w:r w:rsidRPr="00924B74">
        <w:rPr>
          <w:rFonts w:ascii="Arial" w:eastAsiaTheme="majorEastAsia" w:hAnsi="Arial" w:cs="Arial"/>
          <w:sz w:val="24"/>
          <w:szCs w:val="24"/>
        </w:rPr>
        <w:t xml:space="preserve">earlier data </w:t>
      </w:r>
      <w:r>
        <w:rPr>
          <w:rFonts w:ascii="Arial" w:eastAsiaTheme="majorEastAsia" w:hAnsi="Arial" w:cs="Arial"/>
          <w:sz w:val="24"/>
          <w:szCs w:val="24"/>
        </w:rPr>
        <w:t xml:space="preserve">has shown, early childhood experiences such as witnessing domestic abuse and parental separation are the biggest source of concern for IOM nominals within DPP and are both factored from domestic settings.  </w:t>
      </w:r>
    </w:p>
    <w:p w14:paraId="783F5E86"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When reviewing the IOM national framework to support positive change, Domestic Violence perpetrator concerns are the largest cause. This is in alignment with the ACE experiences IOM nominals have experienced through their childhood. </w:t>
      </w:r>
    </w:p>
    <w:p w14:paraId="321A29F3" w14:textId="77777777" w:rsidR="00CB3435" w:rsidRDefault="00CB3435" w:rsidP="00CB3435">
      <w:pPr>
        <w:spacing w:line="480" w:lineRule="auto"/>
        <w:rPr>
          <w:rFonts w:ascii="Arial" w:eastAsiaTheme="majorEastAsia" w:hAnsi="Arial" w:cs="Arial"/>
          <w:sz w:val="24"/>
          <w:szCs w:val="24"/>
        </w:rPr>
      </w:pPr>
      <w:r w:rsidRPr="00A82FE2">
        <w:rPr>
          <w:rFonts w:ascii="Arial" w:eastAsiaTheme="majorEastAsia" w:hAnsi="Arial" w:cs="Arial"/>
          <w:noProof/>
          <w:sz w:val="24"/>
          <w:szCs w:val="24"/>
        </w:rPr>
        <w:drawing>
          <wp:inline distT="0" distB="0" distL="0" distR="0" wp14:anchorId="6A9B1391" wp14:editId="5A4A9E5B">
            <wp:extent cx="5731510" cy="2524125"/>
            <wp:effectExtent l="0" t="0" r="254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524125"/>
                    </a:xfrm>
                    <a:prstGeom prst="rect">
                      <a:avLst/>
                    </a:prstGeom>
                  </pic:spPr>
                </pic:pic>
              </a:graphicData>
            </a:graphic>
          </wp:inline>
        </w:drawing>
      </w:r>
    </w:p>
    <w:p w14:paraId="30C81F14" w14:textId="66F7AD37" w:rsidR="00CB3435" w:rsidRPr="006A6F56" w:rsidRDefault="00CB3435" w:rsidP="00CB3435">
      <w:pPr>
        <w:spacing w:line="480" w:lineRule="auto"/>
        <w:rPr>
          <w:rFonts w:ascii="Arial" w:eastAsiaTheme="majorEastAsia" w:hAnsi="Arial" w:cs="Arial"/>
          <w:sz w:val="24"/>
          <w:szCs w:val="24"/>
        </w:rPr>
      </w:pPr>
      <w:r w:rsidRPr="006A6F56">
        <w:rPr>
          <w:rFonts w:ascii="Arial" w:eastAsiaTheme="majorEastAsia" w:hAnsi="Arial" w:cs="Arial"/>
          <w:b/>
          <w:bCs/>
          <w:sz w:val="24"/>
          <w:szCs w:val="24"/>
        </w:rPr>
        <w:t>Figure 2</w:t>
      </w:r>
      <w:r w:rsidR="0004286D" w:rsidRPr="006A6F56">
        <w:rPr>
          <w:rFonts w:ascii="Arial" w:eastAsiaTheme="majorEastAsia" w:hAnsi="Arial" w:cs="Arial"/>
          <w:b/>
          <w:bCs/>
          <w:sz w:val="24"/>
          <w:szCs w:val="24"/>
        </w:rPr>
        <w:t>0</w:t>
      </w:r>
      <w:r w:rsidRPr="006A6F56">
        <w:rPr>
          <w:rFonts w:ascii="Arial" w:eastAsiaTheme="majorEastAsia" w:hAnsi="Arial" w:cs="Arial"/>
          <w:sz w:val="24"/>
          <w:szCs w:val="24"/>
        </w:rPr>
        <w:t>: National Framework to support positive change –</w:t>
      </w:r>
      <w:r w:rsidR="006A6F56">
        <w:rPr>
          <w:rFonts w:ascii="Arial" w:eastAsiaTheme="majorEastAsia" w:hAnsi="Arial" w:cs="Arial"/>
          <w:sz w:val="24"/>
          <w:szCs w:val="24"/>
        </w:rPr>
        <w:t xml:space="preserve"> DPP</w:t>
      </w:r>
      <w:r w:rsidRPr="006A6F56">
        <w:rPr>
          <w:rFonts w:ascii="Arial" w:eastAsiaTheme="majorEastAsia" w:hAnsi="Arial" w:cs="Arial"/>
          <w:sz w:val="24"/>
          <w:szCs w:val="24"/>
        </w:rPr>
        <w:t xml:space="preserve">  (Jones, 2023)</w:t>
      </w:r>
    </w:p>
    <w:p w14:paraId="085D06E7"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Participants of the online survey highlighted interventions already in place that are integral to the success of IOM, these being the armed forces covenant, intensity worker, substance misuse support, interventions hub and the Ceredigion IOM housing project (dedicated housing for IOM nominals).  </w:t>
      </w:r>
    </w:p>
    <w:p w14:paraId="73DE8E14"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lastRenderedPageBreak/>
        <w:t>Recommendations for interventions which would benefit IOM are as follows:</w:t>
      </w:r>
    </w:p>
    <w:p w14:paraId="3BFD7E04"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Gym passes</w:t>
      </w:r>
    </w:p>
    <w:p w14:paraId="06D836E6"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Domestic violence intervention being delivered face to face</w:t>
      </w:r>
    </w:p>
    <w:p w14:paraId="2FBEC80F"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Dual diagnosis support</w:t>
      </w:r>
    </w:p>
    <w:p w14:paraId="450DAB42"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Counselling services</w:t>
      </w:r>
    </w:p>
    <w:p w14:paraId="386FEB94"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 xml:space="preserve">Supported housing </w:t>
      </w:r>
    </w:p>
    <w:p w14:paraId="38AD561F"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Housing project across all divisions</w:t>
      </w:r>
    </w:p>
    <w:p w14:paraId="6CCDB66E"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CMHT attendance at meetings</w:t>
      </w:r>
    </w:p>
    <w:p w14:paraId="2ADC8BA1"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Mental health support and well-being groups</w:t>
      </w:r>
    </w:p>
    <w:p w14:paraId="69E56817"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Peer mentor scheme</w:t>
      </w:r>
    </w:p>
    <w:p w14:paraId="20D73AEF" w14:textId="77777777" w:rsidR="00CB3435" w:rsidRDefault="00CB3435" w:rsidP="00BF1804">
      <w:pPr>
        <w:pStyle w:val="ListParagraph"/>
        <w:numPr>
          <w:ilvl w:val="0"/>
          <w:numId w:val="6"/>
        </w:numPr>
        <w:spacing w:line="480" w:lineRule="auto"/>
        <w:rPr>
          <w:rFonts w:ascii="Arial" w:eastAsiaTheme="majorEastAsia" w:hAnsi="Arial" w:cs="Arial"/>
          <w:sz w:val="24"/>
          <w:szCs w:val="24"/>
        </w:rPr>
      </w:pPr>
      <w:r>
        <w:rPr>
          <w:rFonts w:ascii="Arial" w:eastAsiaTheme="majorEastAsia" w:hAnsi="Arial" w:cs="Arial"/>
          <w:sz w:val="24"/>
          <w:szCs w:val="24"/>
        </w:rPr>
        <w:t xml:space="preserve">One stop co-located venue where diversionary activities could also take place. </w:t>
      </w:r>
    </w:p>
    <w:p w14:paraId="7BFCB0F9" w14:textId="77777777" w:rsidR="00CB3435" w:rsidRDefault="00CB3435" w:rsidP="00CB3435">
      <w:pPr>
        <w:pStyle w:val="ListParagraph"/>
        <w:spacing w:line="480" w:lineRule="auto"/>
        <w:rPr>
          <w:rFonts w:ascii="Arial" w:eastAsiaTheme="majorEastAsia" w:hAnsi="Arial" w:cs="Arial"/>
          <w:sz w:val="24"/>
          <w:szCs w:val="24"/>
        </w:rPr>
      </w:pPr>
    </w:p>
    <w:p w14:paraId="281E2B9B" w14:textId="350BDBE6" w:rsidR="00CB3435" w:rsidRPr="00B74C7A" w:rsidRDefault="00313467"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t>4.</w:t>
      </w:r>
      <w:r w:rsidR="00743B08">
        <w:rPr>
          <w:rFonts w:ascii="Arial" w:eastAsiaTheme="majorEastAsia" w:hAnsi="Arial" w:cs="Arial"/>
          <w:b/>
          <w:bCs/>
          <w:color w:val="4472C4" w:themeColor="accent1"/>
          <w:sz w:val="24"/>
          <w:szCs w:val="24"/>
        </w:rPr>
        <w:t>7 Reasons for de-selection</w:t>
      </w:r>
      <w:r w:rsidR="00CB3435" w:rsidRPr="00B74C7A">
        <w:rPr>
          <w:rFonts w:ascii="Arial" w:eastAsiaTheme="majorEastAsia" w:hAnsi="Arial" w:cs="Arial"/>
          <w:b/>
          <w:bCs/>
          <w:color w:val="4472C4" w:themeColor="accent1"/>
          <w:sz w:val="24"/>
          <w:szCs w:val="24"/>
        </w:rPr>
        <w:t xml:space="preserve"> </w:t>
      </w:r>
    </w:p>
    <w:p w14:paraId="287BA98F"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When conducting a comparison of de-selection codes prior to the refresh and since the NCIOMS in July 2021, there is a noticeable improvement in outcomes of de-selections (41.27%) based on :</w:t>
      </w:r>
    </w:p>
    <w:p w14:paraId="2B249B08" w14:textId="77777777" w:rsidR="00CB3435" w:rsidRDefault="00CB3435" w:rsidP="00BF1804">
      <w:pPr>
        <w:pStyle w:val="ListParagraph"/>
        <w:numPr>
          <w:ilvl w:val="0"/>
          <w:numId w:val="7"/>
        </w:numPr>
        <w:spacing w:line="480" w:lineRule="auto"/>
        <w:rPr>
          <w:rFonts w:ascii="Arial" w:eastAsiaTheme="majorEastAsia" w:hAnsi="Arial" w:cs="Arial"/>
          <w:sz w:val="24"/>
          <w:szCs w:val="24"/>
        </w:rPr>
      </w:pPr>
      <w:r>
        <w:rPr>
          <w:rFonts w:ascii="Arial" w:eastAsiaTheme="majorEastAsia" w:hAnsi="Arial" w:cs="Arial"/>
          <w:b/>
          <w:bCs/>
          <w:sz w:val="24"/>
          <w:szCs w:val="24"/>
        </w:rPr>
        <w:t>C</w:t>
      </w:r>
      <w:r w:rsidRPr="000B323C">
        <w:rPr>
          <w:rFonts w:ascii="Arial" w:eastAsiaTheme="majorEastAsia" w:hAnsi="Arial" w:cs="Arial"/>
          <w:b/>
          <w:bCs/>
          <w:sz w:val="24"/>
          <w:szCs w:val="24"/>
        </w:rPr>
        <w:t>ode 1</w:t>
      </w:r>
      <w:r w:rsidRPr="0006319B">
        <w:rPr>
          <w:rFonts w:ascii="Arial" w:eastAsiaTheme="majorEastAsia" w:hAnsi="Arial" w:cs="Arial"/>
          <w:sz w:val="24"/>
          <w:szCs w:val="24"/>
        </w:rPr>
        <w:t xml:space="preserve"> (all pathways have stabilised and evident period of desistance) and </w:t>
      </w:r>
    </w:p>
    <w:p w14:paraId="365C51B5" w14:textId="77777777" w:rsidR="00CB3435" w:rsidRDefault="00CB3435" w:rsidP="00BF1804">
      <w:pPr>
        <w:pStyle w:val="ListParagraph"/>
        <w:numPr>
          <w:ilvl w:val="0"/>
          <w:numId w:val="7"/>
        </w:numPr>
        <w:spacing w:line="480" w:lineRule="auto"/>
        <w:rPr>
          <w:rFonts w:ascii="Arial" w:eastAsiaTheme="majorEastAsia" w:hAnsi="Arial" w:cs="Arial"/>
          <w:sz w:val="24"/>
          <w:szCs w:val="24"/>
        </w:rPr>
      </w:pPr>
      <w:r>
        <w:rPr>
          <w:rFonts w:ascii="Arial" w:eastAsiaTheme="majorEastAsia" w:hAnsi="Arial" w:cs="Arial"/>
          <w:b/>
          <w:bCs/>
          <w:sz w:val="24"/>
          <w:szCs w:val="24"/>
        </w:rPr>
        <w:t>C</w:t>
      </w:r>
      <w:r w:rsidRPr="000B323C">
        <w:rPr>
          <w:rFonts w:ascii="Arial" w:eastAsiaTheme="majorEastAsia" w:hAnsi="Arial" w:cs="Arial"/>
          <w:b/>
          <w:bCs/>
          <w:sz w:val="24"/>
          <w:szCs w:val="24"/>
        </w:rPr>
        <w:t>ode 2</w:t>
      </w:r>
      <w:r w:rsidRPr="0006319B">
        <w:rPr>
          <w:rFonts w:ascii="Arial" w:eastAsiaTheme="majorEastAsia" w:hAnsi="Arial" w:cs="Arial"/>
          <w:sz w:val="24"/>
          <w:szCs w:val="24"/>
        </w:rPr>
        <w:t xml:space="preserve"> ( Pathways stabilised but some remains which can be managed by a single agency through probation for remainder of licence period). </w:t>
      </w:r>
    </w:p>
    <w:p w14:paraId="0EB75164" w14:textId="77777777" w:rsidR="00CB3435" w:rsidRDefault="00CB3435" w:rsidP="00CB3435">
      <w:pPr>
        <w:pStyle w:val="ListParagraph"/>
        <w:spacing w:line="480" w:lineRule="auto"/>
        <w:rPr>
          <w:rFonts w:ascii="Arial" w:eastAsiaTheme="majorEastAsia" w:hAnsi="Arial" w:cs="Arial"/>
          <w:sz w:val="24"/>
          <w:szCs w:val="24"/>
        </w:rPr>
      </w:pPr>
    </w:p>
    <w:p w14:paraId="29BA2B7E" w14:textId="77777777" w:rsidR="00CB3435" w:rsidRDefault="00CB3435" w:rsidP="00B74C7A">
      <w:pPr>
        <w:spacing w:line="480" w:lineRule="auto"/>
        <w:rPr>
          <w:noProof/>
        </w:rPr>
      </w:pPr>
      <w:r w:rsidRPr="00B74C7A">
        <w:rPr>
          <w:rFonts w:ascii="Arial" w:eastAsiaTheme="majorEastAsia" w:hAnsi="Arial" w:cs="Arial"/>
          <w:sz w:val="24"/>
          <w:szCs w:val="24"/>
        </w:rPr>
        <w:t>This demonstrates a high proportion of successful outcomes at scheme exit point. A comparison example of Powys division before the refresh and post refresh of de-selection codes applied evidence this:</w:t>
      </w:r>
      <w:r w:rsidRPr="003833B2">
        <w:rPr>
          <w:noProof/>
        </w:rPr>
        <w:t xml:space="preserve"> </w:t>
      </w:r>
    </w:p>
    <w:p w14:paraId="66234328" w14:textId="77777777" w:rsidR="00CB3435" w:rsidRDefault="00CB3435" w:rsidP="00CB3435">
      <w:pPr>
        <w:pStyle w:val="ListParagraph"/>
        <w:spacing w:line="480" w:lineRule="auto"/>
        <w:rPr>
          <w:rFonts w:ascii="Arial" w:eastAsiaTheme="majorEastAsia" w:hAnsi="Arial" w:cs="Arial"/>
          <w:sz w:val="24"/>
          <w:szCs w:val="24"/>
        </w:rPr>
      </w:pPr>
      <w:r>
        <w:rPr>
          <w:noProof/>
        </w:rPr>
        <w:lastRenderedPageBreak/>
        <w:drawing>
          <wp:inline distT="0" distB="0" distL="0" distR="0" wp14:anchorId="7BA9EC7C" wp14:editId="40E252AC">
            <wp:extent cx="2487428" cy="1685925"/>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31177" cy="1715577"/>
                    </a:xfrm>
                    <a:prstGeom prst="rect">
                      <a:avLst/>
                    </a:prstGeom>
                  </pic:spPr>
                </pic:pic>
              </a:graphicData>
            </a:graphic>
          </wp:inline>
        </w:drawing>
      </w:r>
      <w:r>
        <w:rPr>
          <w:noProof/>
        </w:rPr>
        <w:drawing>
          <wp:inline distT="0" distB="0" distL="0" distR="0" wp14:anchorId="458A739D" wp14:editId="6B8233C9">
            <wp:extent cx="2466975" cy="168354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66975" cy="1683545"/>
                    </a:xfrm>
                    <a:prstGeom prst="rect">
                      <a:avLst/>
                    </a:prstGeom>
                  </pic:spPr>
                </pic:pic>
              </a:graphicData>
            </a:graphic>
          </wp:inline>
        </w:drawing>
      </w:r>
    </w:p>
    <w:p w14:paraId="71D4532F" w14:textId="27133323" w:rsidR="00CB3435" w:rsidRPr="004A3BEC" w:rsidRDefault="00CB3435" w:rsidP="00CB3435">
      <w:pPr>
        <w:spacing w:line="480" w:lineRule="auto"/>
        <w:rPr>
          <w:rFonts w:ascii="Arial" w:eastAsiaTheme="majorEastAsia" w:hAnsi="Arial" w:cs="Arial"/>
          <w:sz w:val="24"/>
          <w:szCs w:val="24"/>
        </w:rPr>
      </w:pPr>
      <w:r w:rsidRPr="004A3BEC">
        <w:rPr>
          <w:rFonts w:ascii="Arial" w:eastAsiaTheme="majorEastAsia" w:hAnsi="Arial" w:cs="Arial"/>
          <w:b/>
          <w:bCs/>
          <w:sz w:val="24"/>
          <w:szCs w:val="24"/>
        </w:rPr>
        <w:t>Figure 2</w:t>
      </w:r>
      <w:r w:rsidR="006A6F56" w:rsidRPr="004A3BEC">
        <w:rPr>
          <w:rFonts w:ascii="Arial" w:eastAsiaTheme="majorEastAsia" w:hAnsi="Arial" w:cs="Arial"/>
          <w:b/>
          <w:bCs/>
          <w:sz w:val="24"/>
          <w:szCs w:val="24"/>
        </w:rPr>
        <w:t>1</w:t>
      </w:r>
      <w:r w:rsidRPr="004A3BEC">
        <w:rPr>
          <w:rFonts w:ascii="Arial" w:eastAsiaTheme="majorEastAsia" w:hAnsi="Arial" w:cs="Arial"/>
          <w:sz w:val="24"/>
          <w:szCs w:val="24"/>
        </w:rPr>
        <w:t xml:space="preserve">: Powys division comparison of de-selection </w:t>
      </w:r>
      <w:r w:rsidR="004A3BEC" w:rsidRPr="004A3BEC">
        <w:rPr>
          <w:rFonts w:ascii="Arial" w:eastAsiaTheme="majorEastAsia" w:hAnsi="Arial" w:cs="Arial"/>
          <w:sz w:val="24"/>
          <w:szCs w:val="24"/>
        </w:rPr>
        <w:t>codes</w:t>
      </w:r>
    </w:p>
    <w:p w14:paraId="028F9ADB" w14:textId="55F90B9E" w:rsidR="004A3BEC" w:rsidRPr="002D2B26"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There is a 21% increase in codes 1 and 2 being used, which is indication IOM has assisted in the rehabilitation of offenders to prevent further offending.</w:t>
      </w:r>
    </w:p>
    <w:p w14:paraId="76C19933" w14:textId="00179424" w:rsidR="00CB3435" w:rsidRPr="006F0EDF" w:rsidRDefault="00743B08"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t xml:space="preserve">4.8 </w:t>
      </w:r>
      <w:r w:rsidR="00CB3435" w:rsidRPr="006F0EDF">
        <w:rPr>
          <w:rFonts w:ascii="Arial" w:eastAsiaTheme="majorEastAsia" w:hAnsi="Arial" w:cs="Arial"/>
          <w:b/>
          <w:bCs/>
          <w:color w:val="4472C4" w:themeColor="accent1"/>
          <w:sz w:val="24"/>
          <w:szCs w:val="24"/>
        </w:rPr>
        <w:t>Cost of crime within Dyfed-Powys</w:t>
      </w:r>
    </w:p>
    <w:p w14:paraId="7C1F2173" w14:textId="7777777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The researcher was interested in looking at the cost of crime data in respect of nominal offending rates before adoption onto IOM, during the scheme and 12 months after de-selection.  This measure is indicative to the success of IOM involvement and whether the new strategy is having a positive impact on the cost of crime in Dyfed-Powys area.  As indicated in the NICOMS strategy, neighbourhood crime types have the highest prevalence of re-offending across all offence types and a total of 80% is based on reoffending, costing the UK £18.1 billion (HM Government, 2020). </w:t>
      </w:r>
    </w:p>
    <w:p w14:paraId="51533695" w14:textId="15F28C39"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In Dyfed-Powys, Neighbourhood crime is not the highest prevalence rate and therefore a cohort comparison was conducted to understand the impact of IOM across all cohorts.   All data was captured from the national database of ID-IOM and offences recorded relate to offenders who have been charged</w:t>
      </w:r>
      <w:r w:rsidR="00CE27F3">
        <w:rPr>
          <w:rFonts w:ascii="Arial" w:eastAsiaTheme="majorEastAsia" w:hAnsi="Arial" w:cs="Arial"/>
          <w:sz w:val="24"/>
          <w:szCs w:val="24"/>
        </w:rPr>
        <w:t xml:space="preserve"> (please see </w:t>
      </w:r>
      <w:r>
        <w:rPr>
          <w:rFonts w:ascii="Arial" w:eastAsiaTheme="majorEastAsia" w:hAnsi="Arial" w:cs="Arial"/>
          <w:sz w:val="24"/>
          <w:szCs w:val="24"/>
        </w:rPr>
        <w:t xml:space="preserve">copy of cost of crime data in </w:t>
      </w:r>
      <w:r w:rsidRPr="00CE27F3">
        <w:rPr>
          <w:rFonts w:ascii="Arial" w:eastAsiaTheme="majorEastAsia" w:hAnsi="Arial" w:cs="Arial"/>
          <w:i/>
          <w:iCs/>
          <w:sz w:val="24"/>
          <w:szCs w:val="24"/>
        </w:rPr>
        <w:t>Appendices F</w:t>
      </w:r>
      <w:r w:rsidR="00CE27F3">
        <w:rPr>
          <w:rFonts w:ascii="Arial" w:eastAsiaTheme="majorEastAsia" w:hAnsi="Arial" w:cs="Arial"/>
          <w:i/>
          <w:iCs/>
          <w:sz w:val="24"/>
          <w:szCs w:val="24"/>
        </w:rPr>
        <w:t>)</w:t>
      </w:r>
      <w:r w:rsidRPr="00CE27F3">
        <w:rPr>
          <w:rFonts w:ascii="Arial" w:eastAsiaTheme="majorEastAsia" w:hAnsi="Arial" w:cs="Arial"/>
          <w:i/>
          <w:iCs/>
          <w:sz w:val="24"/>
          <w:szCs w:val="24"/>
        </w:rPr>
        <w:t>.</w:t>
      </w:r>
      <w:r w:rsidRPr="00CE27F3">
        <w:rPr>
          <w:rFonts w:ascii="Arial" w:eastAsiaTheme="majorEastAsia" w:hAnsi="Arial" w:cs="Arial"/>
          <w:sz w:val="24"/>
          <w:szCs w:val="24"/>
        </w:rPr>
        <w:t xml:space="preserve"> </w:t>
      </w:r>
    </w:p>
    <w:p w14:paraId="0061CB13" w14:textId="77777777" w:rsidR="00CB3435" w:rsidRDefault="00CB3435" w:rsidP="00CB3435">
      <w:pPr>
        <w:spacing w:line="480" w:lineRule="auto"/>
        <w:rPr>
          <w:rFonts w:ascii="Arial" w:eastAsiaTheme="majorEastAsia" w:hAnsi="Arial" w:cs="Arial"/>
          <w:sz w:val="24"/>
          <w:szCs w:val="24"/>
        </w:rPr>
      </w:pPr>
    </w:p>
    <w:p w14:paraId="42B83C51" w14:textId="77777777" w:rsidR="00CB3435" w:rsidRPr="00D35064" w:rsidRDefault="00CB3435" w:rsidP="00CB3435">
      <w:pPr>
        <w:spacing w:line="480" w:lineRule="auto"/>
        <w:rPr>
          <w:rFonts w:ascii="Arial" w:eastAsiaTheme="majorEastAsia" w:hAnsi="Arial" w:cs="Arial"/>
          <w:sz w:val="24"/>
          <w:szCs w:val="24"/>
          <w:u w:val="single"/>
        </w:rPr>
      </w:pPr>
      <w:r w:rsidRPr="00D35064">
        <w:rPr>
          <w:rFonts w:ascii="Arial" w:eastAsiaTheme="majorEastAsia" w:hAnsi="Arial" w:cs="Arial"/>
          <w:sz w:val="24"/>
          <w:szCs w:val="24"/>
          <w:u w:val="single"/>
        </w:rPr>
        <w:lastRenderedPageBreak/>
        <w:t>Fixed cohort</w:t>
      </w:r>
      <w:r>
        <w:rPr>
          <w:rFonts w:ascii="Arial" w:eastAsiaTheme="majorEastAsia" w:hAnsi="Arial" w:cs="Arial"/>
          <w:sz w:val="24"/>
          <w:szCs w:val="24"/>
          <w:u w:val="single"/>
        </w:rPr>
        <w:t xml:space="preserve"> – cost of crime data</w:t>
      </w:r>
    </w:p>
    <w:p w14:paraId="4F079F1B" w14:textId="7855EAC2" w:rsidR="00CE27F3"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Within Dyfed-Powys over the last 12 months (June 22 – June 23), 30 offenders on the fixed cohort (neighbourhood crime) committed 156 offences costing the force £616,386 prior to adoption. Following fixed nominals being de-selected from IOM scheme 12 months later, a total of 48 offences were recorded.  This is a clear reduction in crimes being recorded and a 75% reduction in cost of crime, (£152,982). </w:t>
      </w:r>
    </w:p>
    <w:p w14:paraId="55444365" w14:textId="77777777" w:rsidR="00CB3435" w:rsidRPr="00D35064" w:rsidRDefault="00CB3435" w:rsidP="00CB3435">
      <w:pPr>
        <w:spacing w:line="480" w:lineRule="auto"/>
        <w:rPr>
          <w:rFonts w:ascii="Arial" w:eastAsiaTheme="majorEastAsia" w:hAnsi="Arial" w:cs="Arial"/>
          <w:sz w:val="24"/>
          <w:szCs w:val="24"/>
          <w:u w:val="single"/>
        </w:rPr>
      </w:pPr>
      <w:r w:rsidRPr="00D35064">
        <w:rPr>
          <w:rFonts w:ascii="Arial" w:eastAsiaTheme="majorEastAsia" w:hAnsi="Arial" w:cs="Arial"/>
          <w:sz w:val="24"/>
          <w:szCs w:val="24"/>
          <w:u w:val="single"/>
        </w:rPr>
        <w:t>Flex cohort</w:t>
      </w:r>
      <w:r>
        <w:rPr>
          <w:rFonts w:ascii="Arial" w:eastAsiaTheme="majorEastAsia" w:hAnsi="Arial" w:cs="Arial"/>
          <w:sz w:val="24"/>
          <w:szCs w:val="24"/>
          <w:u w:val="single"/>
        </w:rPr>
        <w:t xml:space="preserve"> – cost of crime data</w:t>
      </w:r>
    </w:p>
    <w:p w14:paraId="36DA6AE9" w14:textId="77777777" w:rsidR="00CB3435" w:rsidRPr="00FF3EDD"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The Flex cohort has recorded 83 nominals adopted on to the scheme across the force, with an original cost of crime of £2,369,571 (631 offences). 12 months after de-selection, the offending reduced to 139 (£508,868), a reduction of  78% reduction.</w:t>
      </w:r>
    </w:p>
    <w:p w14:paraId="744431BA" w14:textId="77777777" w:rsidR="00CB3435" w:rsidRDefault="00CB3435" w:rsidP="00CB3435">
      <w:pPr>
        <w:spacing w:line="480" w:lineRule="auto"/>
        <w:rPr>
          <w:rFonts w:ascii="Arial" w:eastAsiaTheme="majorEastAsia" w:hAnsi="Arial" w:cs="Arial"/>
          <w:sz w:val="24"/>
          <w:szCs w:val="24"/>
          <w:u w:val="single"/>
        </w:rPr>
      </w:pPr>
      <w:r>
        <w:rPr>
          <w:rFonts w:ascii="Arial" w:eastAsiaTheme="majorEastAsia" w:hAnsi="Arial" w:cs="Arial"/>
          <w:sz w:val="24"/>
          <w:szCs w:val="24"/>
          <w:u w:val="single"/>
        </w:rPr>
        <w:t>Free cohort cost of crime data</w:t>
      </w:r>
    </w:p>
    <w:p w14:paraId="0C5B2730" w14:textId="2CC252BF" w:rsidR="00AA1910"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124 nominals were registered on the Free cohort over the last 12 months. 881 offences were recorded (£5,025,078).  Re-offending captured 12 months later, shows a reduction in offending with 228 offences (£1,048,053). This is a reduction of 79.1%.</w:t>
      </w:r>
    </w:p>
    <w:p w14:paraId="0FEF76A2" w14:textId="77777777" w:rsidR="00531A0C" w:rsidRDefault="00531A0C" w:rsidP="00CB3435">
      <w:pPr>
        <w:spacing w:line="480" w:lineRule="auto"/>
        <w:rPr>
          <w:rFonts w:ascii="Arial" w:eastAsiaTheme="majorEastAsia" w:hAnsi="Arial" w:cs="Arial"/>
          <w:sz w:val="24"/>
          <w:szCs w:val="24"/>
        </w:rPr>
      </w:pPr>
    </w:p>
    <w:p w14:paraId="07CB58F3" w14:textId="6CF8D5CF"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Although, the researcher has not drilled down to offence types, this data clearly demonstrates IOM involvement generally does have a noticeable impact on the cost of crime for the force. This can be seen as an indicator for IOM partners to encourage and support desistance in offending in the future. </w:t>
      </w:r>
    </w:p>
    <w:p w14:paraId="3075C63E" w14:textId="77777777" w:rsidR="00AA1910" w:rsidRPr="00AA1910" w:rsidRDefault="00AA1910" w:rsidP="00CB3435">
      <w:pPr>
        <w:spacing w:line="480" w:lineRule="auto"/>
        <w:rPr>
          <w:rFonts w:ascii="Arial" w:eastAsiaTheme="majorEastAsia" w:hAnsi="Arial" w:cs="Arial"/>
          <w:sz w:val="24"/>
          <w:szCs w:val="24"/>
        </w:rPr>
      </w:pPr>
    </w:p>
    <w:p w14:paraId="742DFE7B" w14:textId="7FF822C4" w:rsidR="00CB3435" w:rsidRPr="00AA1910" w:rsidRDefault="00531A0C" w:rsidP="00CB3435">
      <w:pPr>
        <w:spacing w:line="480" w:lineRule="auto"/>
        <w:rPr>
          <w:rFonts w:ascii="Arial" w:eastAsiaTheme="majorEastAsia" w:hAnsi="Arial" w:cs="Arial"/>
          <w:b/>
          <w:bCs/>
          <w:color w:val="4472C4" w:themeColor="accent1"/>
          <w:sz w:val="24"/>
          <w:szCs w:val="24"/>
        </w:rPr>
      </w:pPr>
      <w:r>
        <w:rPr>
          <w:rFonts w:ascii="Arial" w:eastAsiaTheme="majorEastAsia" w:hAnsi="Arial" w:cs="Arial"/>
          <w:b/>
          <w:bCs/>
          <w:color w:val="4472C4" w:themeColor="accent1"/>
          <w:sz w:val="24"/>
          <w:szCs w:val="24"/>
        </w:rPr>
        <w:lastRenderedPageBreak/>
        <w:t xml:space="preserve">4.9 </w:t>
      </w:r>
      <w:r w:rsidR="00CB3435" w:rsidRPr="00AA1910">
        <w:rPr>
          <w:rFonts w:ascii="Arial" w:eastAsiaTheme="majorEastAsia" w:hAnsi="Arial" w:cs="Arial"/>
          <w:b/>
          <w:bCs/>
          <w:color w:val="4472C4" w:themeColor="accent1"/>
          <w:sz w:val="24"/>
          <w:szCs w:val="24"/>
        </w:rPr>
        <w:t>Scope and limitations (Barriers/ Successes) to the NCIOMS in addressing Criminogenic need</w:t>
      </w:r>
    </w:p>
    <w:p w14:paraId="3901F2CE" w14:textId="77777777" w:rsidR="00CB3435" w:rsidRDefault="00CB3435" w:rsidP="00CB3435">
      <w:pPr>
        <w:spacing w:line="480" w:lineRule="auto"/>
        <w:rPr>
          <w:rFonts w:ascii="Arial" w:eastAsiaTheme="majorEastAsia" w:hAnsi="Arial" w:cs="Arial"/>
          <w:i/>
          <w:iCs/>
          <w:sz w:val="24"/>
          <w:szCs w:val="24"/>
          <w:u w:val="single"/>
        </w:rPr>
      </w:pPr>
      <w:r w:rsidRPr="00C71E6A">
        <w:rPr>
          <w:rFonts w:ascii="Arial" w:eastAsiaTheme="majorEastAsia" w:hAnsi="Arial" w:cs="Arial"/>
          <w:i/>
          <w:iCs/>
          <w:sz w:val="24"/>
          <w:szCs w:val="24"/>
          <w:u w:val="single"/>
        </w:rPr>
        <w:t>Funding</w:t>
      </w:r>
    </w:p>
    <w:p w14:paraId="7B12434D" w14:textId="630E5C90" w:rsidR="00CB3435" w:rsidRPr="00CB3435" w:rsidRDefault="00CB3435" w:rsidP="00CB3435">
      <w:pPr>
        <w:spacing w:line="480" w:lineRule="auto"/>
        <w:rPr>
          <w:rFonts w:ascii="Arial" w:eastAsiaTheme="majorEastAsia" w:hAnsi="Arial" w:cs="Arial"/>
          <w:sz w:val="24"/>
          <w:szCs w:val="24"/>
        </w:rPr>
      </w:pPr>
      <w:r w:rsidRPr="00794BFE">
        <w:rPr>
          <w:rFonts w:ascii="Arial" w:eastAsiaTheme="majorEastAsia" w:hAnsi="Arial" w:cs="Arial"/>
          <w:noProof/>
          <w:color w:val="FF0000"/>
          <w:sz w:val="24"/>
          <w:szCs w:val="24"/>
          <w:u w:val="single"/>
        </w:rPr>
        <w:drawing>
          <wp:anchor distT="0" distB="0" distL="114300" distR="114300" simplePos="0" relativeHeight="251660288" behindDoc="1" locked="0" layoutInCell="1" allowOverlap="1" wp14:anchorId="7D09997B" wp14:editId="74520070">
            <wp:simplePos x="0" y="0"/>
            <wp:positionH relativeFrom="margin">
              <wp:align>right</wp:align>
            </wp:positionH>
            <wp:positionV relativeFrom="paragraph">
              <wp:posOffset>1466850</wp:posOffset>
            </wp:positionV>
            <wp:extent cx="5731510" cy="1391920"/>
            <wp:effectExtent l="0" t="0" r="2540" b="0"/>
            <wp:wrapTight wrapText="bothSides">
              <wp:wrapPolygon edited="0">
                <wp:start x="0" y="0"/>
                <wp:lineTo x="0" y="21285"/>
                <wp:lineTo x="21538" y="21285"/>
                <wp:lineTo x="21538"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1391920"/>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Arial"/>
          <w:sz w:val="24"/>
          <w:szCs w:val="24"/>
        </w:rPr>
        <w:t>Lack of funding being made available to the IOM scheme was identified as a limitation to success. 78 % of respondents felt current funding available was insufficient to address demand and support addressing criminogenic needs.</w:t>
      </w:r>
    </w:p>
    <w:p w14:paraId="300C4A44" w14:textId="77777777" w:rsidR="00B678D6" w:rsidRDefault="00B678D6" w:rsidP="00CB3435">
      <w:pPr>
        <w:spacing w:line="480" w:lineRule="auto"/>
        <w:rPr>
          <w:rFonts w:ascii="Arial" w:eastAsiaTheme="majorEastAsia" w:hAnsi="Arial" w:cs="Arial"/>
          <w:sz w:val="24"/>
          <w:szCs w:val="24"/>
        </w:rPr>
      </w:pPr>
    </w:p>
    <w:p w14:paraId="69B0C0EE" w14:textId="135E1462" w:rsidR="00B678D6" w:rsidRPr="00EC22D5" w:rsidRDefault="00B678D6" w:rsidP="00B678D6">
      <w:pPr>
        <w:spacing w:line="480" w:lineRule="auto"/>
        <w:rPr>
          <w:rFonts w:ascii="Arial" w:eastAsiaTheme="majorEastAsia" w:hAnsi="Arial" w:cs="Arial"/>
          <w:sz w:val="24"/>
          <w:szCs w:val="24"/>
        </w:rPr>
      </w:pPr>
      <w:r w:rsidRPr="00B678D6">
        <w:rPr>
          <w:rFonts w:ascii="Arial" w:eastAsiaTheme="majorEastAsia" w:hAnsi="Arial" w:cs="Arial"/>
          <w:b/>
          <w:bCs/>
          <w:sz w:val="24"/>
          <w:szCs w:val="24"/>
        </w:rPr>
        <w:t>Figure 22</w:t>
      </w:r>
      <w:r w:rsidRPr="00EC22D5">
        <w:rPr>
          <w:rFonts w:ascii="Arial" w:eastAsiaTheme="majorEastAsia" w:hAnsi="Arial" w:cs="Arial"/>
          <w:sz w:val="24"/>
          <w:szCs w:val="24"/>
        </w:rPr>
        <w:t>:  Online respondent</w:t>
      </w:r>
      <w:r>
        <w:rPr>
          <w:rFonts w:ascii="Arial" w:eastAsiaTheme="majorEastAsia" w:hAnsi="Arial" w:cs="Arial"/>
          <w:sz w:val="24"/>
          <w:szCs w:val="24"/>
        </w:rPr>
        <w:t>s views on available funding</w:t>
      </w:r>
      <w:r w:rsidRPr="00EC22D5">
        <w:rPr>
          <w:rFonts w:ascii="Arial" w:eastAsiaTheme="majorEastAsia" w:hAnsi="Arial" w:cs="Arial"/>
          <w:sz w:val="24"/>
          <w:szCs w:val="24"/>
        </w:rPr>
        <w:t xml:space="preserve"> </w:t>
      </w:r>
    </w:p>
    <w:p w14:paraId="607AFFB6" w14:textId="77777777" w:rsidR="00B678D6" w:rsidRDefault="00B678D6" w:rsidP="00CB3435">
      <w:pPr>
        <w:spacing w:line="480" w:lineRule="auto"/>
        <w:rPr>
          <w:rFonts w:ascii="Arial" w:eastAsiaTheme="majorEastAsia" w:hAnsi="Arial" w:cs="Arial"/>
          <w:sz w:val="24"/>
          <w:szCs w:val="24"/>
        </w:rPr>
      </w:pPr>
    </w:p>
    <w:p w14:paraId="02CC7F5E" w14:textId="6289EDF7" w:rsidR="00CB3435"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Suggestions were made for a targeted fund to tackle homelessness (participant 1). Further suggestions were that High- risk domestic violence management should have funding and investment into diversionary activities, enhancing rehabilitation. A drop-in venue for IOM nominals to feel safe and warm and provide education, training and housing are other funding opportunities which respondents felt would benefit IOM. </w:t>
      </w:r>
    </w:p>
    <w:p w14:paraId="7A3EDCD0" w14:textId="77777777" w:rsidR="00CB3435" w:rsidRPr="00571E1A"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 xml:space="preserve">Recommendations were made for a pool of money to be made available to each divisional IOM team that enables bespoke spending for individual offenders. This would help OM’s identify an intervention/ service to meet the needs of that individual </w:t>
      </w:r>
      <w:r>
        <w:rPr>
          <w:rFonts w:ascii="Arial" w:eastAsiaTheme="majorEastAsia" w:hAnsi="Arial" w:cs="Arial"/>
          <w:sz w:val="24"/>
          <w:szCs w:val="24"/>
        </w:rPr>
        <w:lastRenderedPageBreak/>
        <w:t xml:space="preserve">rather than a blanket intervention service suggesting greater outcomes may be achieved. </w:t>
      </w:r>
    </w:p>
    <w:p w14:paraId="58AA0316" w14:textId="77777777" w:rsidR="00CB3435" w:rsidRPr="00073F61" w:rsidRDefault="00CB3435" w:rsidP="00CB3435">
      <w:pPr>
        <w:spacing w:line="480" w:lineRule="auto"/>
        <w:rPr>
          <w:rFonts w:ascii="Arial" w:eastAsiaTheme="majorEastAsia" w:hAnsi="Arial" w:cs="Arial"/>
          <w:sz w:val="24"/>
          <w:szCs w:val="24"/>
        </w:rPr>
      </w:pPr>
      <w:r>
        <w:rPr>
          <w:rFonts w:ascii="Arial" w:eastAsiaTheme="majorEastAsia" w:hAnsi="Arial" w:cs="Arial"/>
          <w:sz w:val="24"/>
          <w:szCs w:val="24"/>
        </w:rPr>
        <w:t>A reduction in the frequency of re-offending would still be considered as demonstrating progress with offenders. IOM should be an individual approach as each individual will experience varying levels of rehabilitation (Hagan, 2918)</w:t>
      </w:r>
    </w:p>
    <w:p w14:paraId="0D454693" w14:textId="77777777" w:rsidR="00CB3435" w:rsidRPr="00C71E6A" w:rsidRDefault="00CB3435" w:rsidP="00CB3435">
      <w:pPr>
        <w:spacing w:line="480" w:lineRule="auto"/>
        <w:rPr>
          <w:rFonts w:ascii="Arial" w:eastAsiaTheme="minorEastAsia" w:hAnsi="Arial" w:cs="Arial"/>
          <w:i/>
          <w:iCs/>
          <w:sz w:val="24"/>
          <w:szCs w:val="24"/>
          <w:u w:val="single"/>
          <w:lang w:val="en-US"/>
        </w:rPr>
      </w:pPr>
      <w:r w:rsidRPr="00C71E6A">
        <w:rPr>
          <w:rFonts w:ascii="Arial" w:eastAsiaTheme="minorEastAsia" w:hAnsi="Arial" w:cs="Arial"/>
          <w:i/>
          <w:iCs/>
          <w:sz w:val="24"/>
          <w:szCs w:val="24"/>
          <w:u w:val="single"/>
          <w:lang w:val="en-US"/>
        </w:rPr>
        <w:t>Administrative burden</w:t>
      </w:r>
    </w:p>
    <w:p w14:paraId="35B1383D" w14:textId="77777777" w:rsidR="00CB3435" w:rsidRPr="00BD107B" w:rsidRDefault="00CB3435" w:rsidP="00CB3435">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Respondents highlighted the time spent in IOM meetings are time consuming when they should be out seeing nominals. One participant advised </w:t>
      </w:r>
      <w:r w:rsidRPr="0075167B">
        <w:rPr>
          <w:rFonts w:ascii="Arial" w:eastAsiaTheme="minorEastAsia" w:hAnsi="Arial" w:cs="Arial"/>
          <w:i/>
          <w:iCs/>
          <w:sz w:val="24"/>
          <w:szCs w:val="24"/>
          <w:lang w:val="en-US"/>
        </w:rPr>
        <w:t>“MACC has lost its relevance, it would be better served during the weekly meeting”</w:t>
      </w:r>
      <w:r>
        <w:rPr>
          <w:rFonts w:ascii="Arial" w:eastAsiaTheme="minorEastAsia" w:hAnsi="Arial" w:cs="Arial"/>
          <w:i/>
          <w:iCs/>
          <w:sz w:val="24"/>
          <w:szCs w:val="24"/>
          <w:lang w:val="en-US"/>
        </w:rPr>
        <w:t xml:space="preserve"> </w:t>
      </w:r>
      <w:r w:rsidRPr="005817B2">
        <w:rPr>
          <w:rFonts w:ascii="Arial" w:eastAsiaTheme="minorEastAsia" w:hAnsi="Arial" w:cs="Arial"/>
          <w:i/>
          <w:iCs/>
          <w:sz w:val="24"/>
          <w:szCs w:val="24"/>
          <w:lang w:val="en-US"/>
        </w:rPr>
        <w:t>or the same day as MAP</w:t>
      </w:r>
      <w:r>
        <w:rPr>
          <w:rFonts w:ascii="Arial" w:eastAsiaTheme="minorEastAsia" w:hAnsi="Arial" w:cs="Arial"/>
          <w:sz w:val="24"/>
          <w:szCs w:val="24"/>
          <w:lang w:val="en-US"/>
        </w:rPr>
        <w:t>’</w:t>
      </w:r>
      <w:r w:rsidRPr="007D46DA">
        <w:rPr>
          <w:rFonts w:ascii="Arial" w:eastAsiaTheme="minorEastAsia" w:hAnsi="Arial" w:cs="Arial"/>
          <w:sz w:val="24"/>
          <w:szCs w:val="24"/>
          <w:lang w:val="en-US"/>
        </w:rPr>
        <w:t xml:space="preserve"> (police participant). The benefits </w:t>
      </w:r>
      <w:r>
        <w:rPr>
          <w:rFonts w:ascii="Arial" w:eastAsiaTheme="minorEastAsia" w:hAnsi="Arial" w:cs="Arial"/>
          <w:sz w:val="24"/>
          <w:szCs w:val="24"/>
          <w:lang w:val="en-US"/>
        </w:rPr>
        <w:t>are a</w:t>
      </w:r>
      <w:r w:rsidRPr="007D46DA">
        <w:rPr>
          <w:rFonts w:ascii="Arial" w:eastAsiaTheme="minorEastAsia" w:hAnsi="Arial" w:cs="Arial"/>
          <w:sz w:val="24"/>
          <w:szCs w:val="24"/>
          <w:lang w:val="en-US"/>
        </w:rPr>
        <w:t xml:space="preserve"> quicker way to get </w:t>
      </w:r>
      <w:r>
        <w:rPr>
          <w:rFonts w:ascii="Arial" w:eastAsiaTheme="minorEastAsia" w:hAnsi="Arial" w:cs="Arial"/>
          <w:sz w:val="24"/>
          <w:szCs w:val="24"/>
          <w:lang w:val="en-US"/>
        </w:rPr>
        <w:t>offenders</w:t>
      </w:r>
      <w:r w:rsidRPr="007D46DA">
        <w:rPr>
          <w:rFonts w:ascii="Arial" w:eastAsiaTheme="minorEastAsia" w:hAnsi="Arial" w:cs="Arial"/>
          <w:sz w:val="24"/>
          <w:szCs w:val="24"/>
          <w:lang w:val="en-US"/>
        </w:rPr>
        <w:t xml:space="preserve"> on the cohort and will lend to a more efficient process. </w:t>
      </w:r>
    </w:p>
    <w:p w14:paraId="6AC756E5" w14:textId="77777777" w:rsidR="00CB3435" w:rsidRPr="00C71E6A" w:rsidRDefault="00CB3435" w:rsidP="00CB3435">
      <w:pPr>
        <w:spacing w:line="480" w:lineRule="auto"/>
        <w:rPr>
          <w:rFonts w:ascii="Arial" w:eastAsiaTheme="majorEastAsia" w:hAnsi="Arial" w:cs="Arial"/>
          <w:i/>
          <w:iCs/>
          <w:sz w:val="24"/>
          <w:szCs w:val="24"/>
          <w:u w:val="single"/>
        </w:rPr>
      </w:pPr>
      <w:r w:rsidRPr="00C71E6A">
        <w:rPr>
          <w:rFonts w:ascii="Arial" w:eastAsiaTheme="majorEastAsia" w:hAnsi="Arial" w:cs="Arial"/>
          <w:i/>
          <w:iCs/>
          <w:sz w:val="24"/>
          <w:szCs w:val="24"/>
          <w:u w:val="single"/>
        </w:rPr>
        <w:t>Multi-agency working Case study examples</w:t>
      </w:r>
    </w:p>
    <w:p w14:paraId="7C5D8E1E" w14:textId="77777777" w:rsidR="00CB3435" w:rsidRPr="00B77B50" w:rsidRDefault="00CB3435" w:rsidP="00CB3435">
      <w:pPr>
        <w:spacing w:line="480" w:lineRule="auto"/>
        <w:rPr>
          <w:rFonts w:ascii="Arial" w:eastAsiaTheme="majorEastAsia" w:hAnsi="Arial" w:cs="Arial"/>
          <w:i/>
          <w:iCs/>
          <w:sz w:val="24"/>
          <w:szCs w:val="24"/>
        </w:rPr>
      </w:pPr>
      <w:r w:rsidRPr="00F01D7D">
        <w:rPr>
          <w:rFonts w:ascii="Arial" w:eastAsiaTheme="majorEastAsia" w:hAnsi="Arial" w:cs="Arial"/>
          <w:sz w:val="24"/>
          <w:szCs w:val="24"/>
        </w:rPr>
        <w:t xml:space="preserve">As part of the primary research, participants were asked to provide any case studies which demonstrated IOM had been successful since the IOM refresh in July 2021. </w:t>
      </w:r>
      <w:r>
        <w:rPr>
          <w:rFonts w:ascii="Arial" w:eastAsiaTheme="majorEastAsia" w:hAnsi="Arial" w:cs="Arial"/>
          <w:sz w:val="24"/>
          <w:szCs w:val="24"/>
        </w:rPr>
        <w:t>Sample c</w:t>
      </w:r>
      <w:r w:rsidRPr="00F01D7D">
        <w:rPr>
          <w:rFonts w:ascii="Arial" w:eastAsiaTheme="majorEastAsia" w:hAnsi="Arial" w:cs="Arial"/>
          <w:sz w:val="24"/>
          <w:szCs w:val="24"/>
        </w:rPr>
        <w:t>ase studies</w:t>
      </w:r>
      <w:r>
        <w:rPr>
          <w:rFonts w:ascii="Arial" w:eastAsiaTheme="majorEastAsia" w:hAnsi="Arial" w:cs="Arial"/>
          <w:sz w:val="24"/>
          <w:szCs w:val="24"/>
        </w:rPr>
        <w:t xml:space="preserve"> evidence effectiveness of multi-agency working practices to address criminogenic needs and supporting the offender to desist from further offending. These include the ability to secure housing, child protection concerns, intervention for behaviour programmes and commencing training</w:t>
      </w:r>
      <w:r w:rsidRPr="00B77B50">
        <w:rPr>
          <w:rFonts w:ascii="Arial" w:eastAsiaTheme="majorEastAsia" w:hAnsi="Arial" w:cs="Arial"/>
          <w:sz w:val="24"/>
          <w:szCs w:val="24"/>
        </w:rPr>
        <w:t xml:space="preserve">. </w:t>
      </w:r>
      <w:r w:rsidRPr="00B77B50">
        <w:rPr>
          <w:rFonts w:ascii="Arial" w:eastAsiaTheme="majorEastAsia" w:hAnsi="Arial" w:cs="Arial"/>
          <w:i/>
          <w:iCs/>
          <w:sz w:val="24"/>
          <w:szCs w:val="24"/>
        </w:rPr>
        <w:t>(Please see Appendix G)</w:t>
      </w:r>
    </w:p>
    <w:p w14:paraId="2C2209B7" w14:textId="77777777" w:rsidR="00CB3435" w:rsidRPr="001A6D03" w:rsidRDefault="00CB3435" w:rsidP="00CB3435">
      <w:pPr>
        <w:spacing w:line="480" w:lineRule="auto"/>
        <w:rPr>
          <w:rFonts w:ascii="Arial" w:eastAsiaTheme="majorEastAsia" w:hAnsi="Arial" w:cs="Arial"/>
          <w:color w:val="FF0000"/>
          <w:sz w:val="24"/>
          <w:szCs w:val="24"/>
        </w:rPr>
      </w:pPr>
    </w:p>
    <w:p w14:paraId="30DB6BDA" w14:textId="77777777" w:rsidR="00CB3435" w:rsidRPr="00C71E6A" w:rsidRDefault="00CB3435" w:rsidP="00CB3435">
      <w:pPr>
        <w:spacing w:line="480" w:lineRule="auto"/>
        <w:rPr>
          <w:rFonts w:ascii="Arial" w:eastAsiaTheme="minorEastAsia" w:hAnsi="Arial" w:cs="Arial"/>
          <w:i/>
          <w:iCs/>
          <w:sz w:val="24"/>
          <w:szCs w:val="24"/>
          <w:u w:val="single"/>
          <w:lang w:val="en-US"/>
        </w:rPr>
      </w:pPr>
      <w:r w:rsidRPr="00C71E6A">
        <w:rPr>
          <w:rFonts w:ascii="Arial" w:eastAsiaTheme="minorEastAsia" w:hAnsi="Arial" w:cs="Arial"/>
          <w:i/>
          <w:iCs/>
          <w:sz w:val="24"/>
          <w:szCs w:val="24"/>
          <w:u w:val="single"/>
          <w:lang w:val="en-US"/>
        </w:rPr>
        <w:t>Multi-agency Training</w:t>
      </w:r>
    </w:p>
    <w:p w14:paraId="6CC550C6" w14:textId="77777777" w:rsidR="00CB3435" w:rsidRPr="004E0445" w:rsidRDefault="00CB3435" w:rsidP="00CB3435">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Police and probation participants felt they received sufficient multi-agency training but reported other key agencies involved did not. A probation respondent stated </w:t>
      </w:r>
      <w:r>
        <w:rPr>
          <w:rFonts w:ascii="Arial" w:eastAsiaTheme="minorEastAsia" w:hAnsi="Arial" w:cs="Arial"/>
          <w:sz w:val="24"/>
          <w:szCs w:val="24"/>
          <w:lang w:val="en-US"/>
        </w:rPr>
        <w:lastRenderedPageBreak/>
        <w:t xml:space="preserve">“lack of understanding increased frustrations between agencies”. A recommendation was that training should be done jointly and involve an understanding of each other’s role and how each agency contributes to IOM. Developing professional curiosity training was also recommended for all agencies involved in IOM. This could improve partner ‘buy-in’ if we have a collaborative approach with training. </w:t>
      </w:r>
    </w:p>
    <w:p w14:paraId="68B8C02D" w14:textId="77777777" w:rsidR="00CB3435" w:rsidRPr="004F696E" w:rsidRDefault="00CB3435" w:rsidP="00CB3435">
      <w:pPr>
        <w:spacing w:line="480" w:lineRule="auto"/>
        <w:rPr>
          <w:rFonts w:ascii="Arial" w:eastAsiaTheme="minorEastAsia" w:hAnsi="Arial" w:cs="Arial"/>
          <w:sz w:val="24"/>
          <w:szCs w:val="24"/>
          <w:lang w:val="en-US"/>
        </w:rPr>
      </w:pPr>
      <w:r w:rsidRPr="004F696E">
        <w:rPr>
          <w:rFonts w:ascii="Arial" w:eastAsiaTheme="minorEastAsia" w:hAnsi="Arial" w:cs="Arial"/>
          <w:sz w:val="24"/>
          <w:szCs w:val="24"/>
          <w:lang w:val="en-US"/>
        </w:rPr>
        <w:t xml:space="preserve">The following chapter will </w:t>
      </w:r>
      <w:r>
        <w:rPr>
          <w:rFonts w:ascii="Arial" w:eastAsiaTheme="minorEastAsia" w:hAnsi="Arial" w:cs="Arial"/>
          <w:sz w:val="24"/>
          <w:szCs w:val="24"/>
          <w:lang w:val="en-US"/>
        </w:rPr>
        <w:t xml:space="preserve">now </w:t>
      </w:r>
      <w:r w:rsidRPr="004F696E">
        <w:rPr>
          <w:rFonts w:ascii="Arial" w:eastAsiaTheme="minorEastAsia" w:hAnsi="Arial" w:cs="Arial"/>
          <w:sz w:val="24"/>
          <w:szCs w:val="24"/>
          <w:lang w:val="en-US"/>
        </w:rPr>
        <w:t>draw conclusions from the key findings</w:t>
      </w:r>
      <w:r>
        <w:rPr>
          <w:rFonts w:ascii="Arial" w:eastAsiaTheme="minorEastAsia" w:hAnsi="Arial" w:cs="Arial"/>
          <w:sz w:val="24"/>
          <w:szCs w:val="24"/>
          <w:lang w:val="en-US"/>
        </w:rPr>
        <w:t xml:space="preserve"> and provide r</w:t>
      </w:r>
      <w:r w:rsidRPr="004F696E">
        <w:rPr>
          <w:rFonts w:ascii="Arial" w:eastAsiaTheme="minorEastAsia" w:hAnsi="Arial" w:cs="Arial"/>
          <w:sz w:val="24"/>
          <w:szCs w:val="24"/>
          <w:lang w:val="en-US"/>
        </w:rPr>
        <w:t>ecommendations</w:t>
      </w:r>
      <w:r>
        <w:rPr>
          <w:rFonts w:ascii="Arial" w:eastAsiaTheme="minorEastAsia" w:hAnsi="Arial" w:cs="Arial"/>
          <w:sz w:val="24"/>
          <w:szCs w:val="24"/>
          <w:lang w:val="en-US"/>
        </w:rPr>
        <w:t xml:space="preserve"> to</w:t>
      </w:r>
      <w:r w:rsidRPr="004F696E">
        <w:rPr>
          <w:rFonts w:ascii="Arial" w:eastAsiaTheme="minorEastAsia" w:hAnsi="Arial" w:cs="Arial"/>
          <w:sz w:val="24"/>
          <w:szCs w:val="24"/>
          <w:lang w:val="en-US"/>
        </w:rPr>
        <w:t xml:space="preserve"> address considerations for IOM in the future.</w:t>
      </w:r>
    </w:p>
    <w:p w14:paraId="590B9899" w14:textId="2CEA1AEC" w:rsidR="00802C86" w:rsidRPr="00402415" w:rsidRDefault="00802C86">
      <w:pPr>
        <w:rPr>
          <w:rFonts w:ascii="Arial" w:eastAsiaTheme="minorEastAsia" w:hAnsi="Arial" w:cs="Arial"/>
          <w:b/>
          <w:bCs/>
          <w:sz w:val="24"/>
          <w:szCs w:val="24"/>
          <w:lang w:val="en-US"/>
        </w:rPr>
      </w:pPr>
    </w:p>
    <w:p w14:paraId="0BB98199" w14:textId="77777777" w:rsidR="009C12E8" w:rsidRDefault="009C12E8">
      <w:pPr>
        <w:rPr>
          <w:rFonts w:ascii="Arial" w:eastAsiaTheme="minorEastAsia" w:hAnsi="Arial" w:cs="Arial"/>
          <w:b/>
          <w:bCs/>
          <w:color w:val="4472C4" w:themeColor="accent1"/>
          <w:sz w:val="24"/>
          <w:szCs w:val="24"/>
          <w:lang w:val="en-US"/>
        </w:rPr>
      </w:pPr>
    </w:p>
    <w:p w14:paraId="28E3B5F5" w14:textId="77777777" w:rsidR="009C12E8" w:rsidRDefault="009C12E8">
      <w:pPr>
        <w:rPr>
          <w:rFonts w:ascii="Arial" w:eastAsiaTheme="minorEastAsia" w:hAnsi="Arial" w:cs="Arial"/>
          <w:b/>
          <w:bCs/>
          <w:color w:val="4472C4" w:themeColor="accent1"/>
          <w:sz w:val="24"/>
          <w:szCs w:val="24"/>
          <w:lang w:val="en-US"/>
        </w:rPr>
      </w:pPr>
    </w:p>
    <w:p w14:paraId="56B69320" w14:textId="35370A4B" w:rsidR="00802C86" w:rsidRDefault="00802C86">
      <w:pPr>
        <w:rPr>
          <w:rFonts w:ascii="Arial" w:eastAsiaTheme="minorEastAsia" w:hAnsi="Arial" w:cs="Arial"/>
          <w:b/>
          <w:bCs/>
          <w:color w:val="4472C4" w:themeColor="accent1"/>
          <w:sz w:val="24"/>
          <w:szCs w:val="24"/>
          <w:lang w:val="en-US"/>
        </w:rPr>
      </w:pPr>
    </w:p>
    <w:p w14:paraId="1B92A6A8" w14:textId="6410327A" w:rsidR="00802C86" w:rsidRDefault="00802C86">
      <w:pPr>
        <w:rPr>
          <w:rFonts w:ascii="Arial" w:eastAsiaTheme="minorEastAsia" w:hAnsi="Arial" w:cs="Arial"/>
          <w:b/>
          <w:bCs/>
          <w:color w:val="4472C4" w:themeColor="accent1"/>
          <w:sz w:val="24"/>
          <w:szCs w:val="24"/>
          <w:lang w:val="en-US"/>
        </w:rPr>
      </w:pPr>
    </w:p>
    <w:p w14:paraId="5C6D5C0B" w14:textId="6A70F726" w:rsidR="00802C86" w:rsidRDefault="00802C86">
      <w:pPr>
        <w:rPr>
          <w:rFonts w:ascii="Arial" w:eastAsiaTheme="minorEastAsia" w:hAnsi="Arial" w:cs="Arial"/>
          <w:b/>
          <w:bCs/>
          <w:color w:val="4472C4" w:themeColor="accent1"/>
          <w:sz w:val="24"/>
          <w:szCs w:val="24"/>
          <w:lang w:val="en-US"/>
        </w:rPr>
      </w:pPr>
    </w:p>
    <w:p w14:paraId="0AC64EE4" w14:textId="74CD2B62" w:rsidR="00802C86" w:rsidRDefault="00802C86">
      <w:pPr>
        <w:rPr>
          <w:rFonts w:ascii="Arial" w:eastAsiaTheme="minorEastAsia" w:hAnsi="Arial" w:cs="Arial"/>
          <w:b/>
          <w:bCs/>
          <w:color w:val="4472C4" w:themeColor="accent1"/>
          <w:sz w:val="24"/>
          <w:szCs w:val="24"/>
          <w:lang w:val="en-US"/>
        </w:rPr>
      </w:pPr>
    </w:p>
    <w:p w14:paraId="7E065565" w14:textId="5406FB33" w:rsidR="00802C86" w:rsidRDefault="00802C86">
      <w:pPr>
        <w:rPr>
          <w:rFonts w:ascii="Arial" w:eastAsiaTheme="minorEastAsia" w:hAnsi="Arial" w:cs="Arial"/>
          <w:b/>
          <w:bCs/>
          <w:color w:val="4472C4" w:themeColor="accent1"/>
          <w:sz w:val="24"/>
          <w:szCs w:val="24"/>
          <w:lang w:val="en-US"/>
        </w:rPr>
      </w:pPr>
    </w:p>
    <w:p w14:paraId="2ADFC8F1" w14:textId="662C913A" w:rsidR="00802C86" w:rsidRDefault="00802C86">
      <w:pPr>
        <w:rPr>
          <w:rFonts w:ascii="Arial" w:eastAsiaTheme="minorEastAsia" w:hAnsi="Arial" w:cs="Arial"/>
          <w:b/>
          <w:bCs/>
          <w:color w:val="4472C4" w:themeColor="accent1"/>
          <w:sz w:val="24"/>
          <w:szCs w:val="24"/>
          <w:lang w:val="en-US"/>
        </w:rPr>
      </w:pPr>
    </w:p>
    <w:p w14:paraId="56CC4971" w14:textId="762A590D" w:rsidR="00802C86" w:rsidRDefault="00802C86">
      <w:pPr>
        <w:rPr>
          <w:rFonts w:ascii="Arial" w:eastAsiaTheme="minorEastAsia" w:hAnsi="Arial" w:cs="Arial"/>
          <w:b/>
          <w:bCs/>
          <w:color w:val="4472C4" w:themeColor="accent1"/>
          <w:sz w:val="24"/>
          <w:szCs w:val="24"/>
          <w:lang w:val="en-US"/>
        </w:rPr>
      </w:pPr>
    </w:p>
    <w:p w14:paraId="51A7423B" w14:textId="18A4AAAD" w:rsidR="00802C86" w:rsidRDefault="00802C86">
      <w:pPr>
        <w:rPr>
          <w:rFonts w:ascii="Arial" w:eastAsiaTheme="minorEastAsia" w:hAnsi="Arial" w:cs="Arial"/>
          <w:b/>
          <w:bCs/>
          <w:color w:val="4472C4" w:themeColor="accent1"/>
          <w:sz w:val="24"/>
          <w:szCs w:val="24"/>
          <w:lang w:val="en-US"/>
        </w:rPr>
      </w:pPr>
    </w:p>
    <w:p w14:paraId="00346F24" w14:textId="769865B5" w:rsidR="00802C86" w:rsidRDefault="00802C86">
      <w:pPr>
        <w:rPr>
          <w:rFonts w:ascii="Arial" w:eastAsiaTheme="minorEastAsia" w:hAnsi="Arial" w:cs="Arial"/>
          <w:b/>
          <w:bCs/>
          <w:color w:val="4472C4" w:themeColor="accent1"/>
          <w:sz w:val="24"/>
          <w:szCs w:val="24"/>
          <w:lang w:val="en-US"/>
        </w:rPr>
      </w:pPr>
    </w:p>
    <w:p w14:paraId="4F82C259" w14:textId="6666A047" w:rsidR="00802C86" w:rsidRDefault="00802C86">
      <w:pPr>
        <w:rPr>
          <w:rFonts w:ascii="Arial" w:eastAsiaTheme="minorEastAsia" w:hAnsi="Arial" w:cs="Arial"/>
          <w:b/>
          <w:bCs/>
          <w:color w:val="4472C4" w:themeColor="accent1"/>
          <w:sz w:val="24"/>
          <w:szCs w:val="24"/>
          <w:lang w:val="en-US"/>
        </w:rPr>
      </w:pPr>
    </w:p>
    <w:p w14:paraId="0A1FBCBB" w14:textId="7E980BDA" w:rsidR="00802C86" w:rsidRDefault="00802C86">
      <w:pPr>
        <w:rPr>
          <w:rFonts w:ascii="Arial" w:eastAsiaTheme="minorEastAsia" w:hAnsi="Arial" w:cs="Arial"/>
          <w:b/>
          <w:bCs/>
          <w:color w:val="4472C4" w:themeColor="accent1"/>
          <w:sz w:val="24"/>
          <w:szCs w:val="24"/>
          <w:lang w:val="en-US"/>
        </w:rPr>
      </w:pPr>
    </w:p>
    <w:p w14:paraId="2A0B93B2" w14:textId="192DE3EA" w:rsidR="00802C86" w:rsidRDefault="00802C86">
      <w:pPr>
        <w:rPr>
          <w:rFonts w:ascii="Arial" w:eastAsiaTheme="minorEastAsia" w:hAnsi="Arial" w:cs="Arial"/>
          <w:b/>
          <w:bCs/>
          <w:color w:val="4472C4" w:themeColor="accent1"/>
          <w:sz w:val="24"/>
          <w:szCs w:val="24"/>
          <w:lang w:val="en-US"/>
        </w:rPr>
      </w:pPr>
    </w:p>
    <w:p w14:paraId="108D5018" w14:textId="18465228" w:rsidR="00802C86" w:rsidRDefault="00802C86">
      <w:pPr>
        <w:rPr>
          <w:rFonts w:ascii="Arial" w:eastAsiaTheme="minorEastAsia" w:hAnsi="Arial" w:cs="Arial"/>
          <w:b/>
          <w:bCs/>
          <w:color w:val="4472C4" w:themeColor="accent1"/>
          <w:sz w:val="24"/>
          <w:szCs w:val="24"/>
          <w:lang w:val="en-US"/>
        </w:rPr>
      </w:pPr>
    </w:p>
    <w:p w14:paraId="5CCA8D2A" w14:textId="61966CC8" w:rsidR="00802C86" w:rsidRDefault="00802C86">
      <w:pPr>
        <w:rPr>
          <w:rFonts w:ascii="Arial" w:eastAsiaTheme="minorEastAsia" w:hAnsi="Arial" w:cs="Arial"/>
          <w:b/>
          <w:bCs/>
          <w:color w:val="4472C4" w:themeColor="accent1"/>
          <w:sz w:val="24"/>
          <w:szCs w:val="24"/>
          <w:lang w:val="en-US"/>
        </w:rPr>
      </w:pPr>
    </w:p>
    <w:p w14:paraId="62D81D67" w14:textId="17ECF613" w:rsidR="00802C86" w:rsidRDefault="00802C86">
      <w:pPr>
        <w:rPr>
          <w:rFonts w:ascii="Arial" w:eastAsiaTheme="minorEastAsia" w:hAnsi="Arial" w:cs="Arial"/>
          <w:b/>
          <w:bCs/>
          <w:color w:val="4472C4" w:themeColor="accent1"/>
          <w:sz w:val="24"/>
          <w:szCs w:val="24"/>
          <w:lang w:val="en-US"/>
        </w:rPr>
      </w:pPr>
    </w:p>
    <w:p w14:paraId="78A901D4" w14:textId="06B8146F" w:rsidR="00802C86" w:rsidRDefault="00802C86">
      <w:pPr>
        <w:rPr>
          <w:rFonts w:ascii="Arial" w:eastAsiaTheme="minorEastAsia" w:hAnsi="Arial" w:cs="Arial"/>
          <w:b/>
          <w:bCs/>
          <w:color w:val="4472C4" w:themeColor="accent1"/>
          <w:sz w:val="24"/>
          <w:szCs w:val="24"/>
          <w:lang w:val="en-US"/>
        </w:rPr>
      </w:pPr>
    </w:p>
    <w:p w14:paraId="5EF4A7E3" w14:textId="6AD986D4" w:rsidR="00802C86" w:rsidRDefault="00802C86">
      <w:pPr>
        <w:rPr>
          <w:rFonts w:ascii="Arial" w:eastAsiaTheme="minorEastAsia" w:hAnsi="Arial" w:cs="Arial"/>
          <w:b/>
          <w:bCs/>
          <w:color w:val="4472C4" w:themeColor="accent1"/>
          <w:sz w:val="24"/>
          <w:szCs w:val="24"/>
          <w:lang w:val="en-US"/>
        </w:rPr>
      </w:pPr>
    </w:p>
    <w:p w14:paraId="79B1C3AE" w14:textId="33ACDF41" w:rsidR="00802C86" w:rsidRDefault="00802C86">
      <w:pPr>
        <w:rPr>
          <w:rFonts w:ascii="Arial" w:eastAsiaTheme="minorEastAsia" w:hAnsi="Arial" w:cs="Arial"/>
          <w:b/>
          <w:bCs/>
          <w:color w:val="4472C4" w:themeColor="accent1"/>
          <w:sz w:val="24"/>
          <w:szCs w:val="24"/>
          <w:lang w:val="en-US"/>
        </w:rPr>
      </w:pPr>
    </w:p>
    <w:p w14:paraId="5C60BDAA" w14:textId="77777777" w:rsidR="00F74A3C" w:rsidRDefault="00F74A3C" w:rsidP="00DA4DE6">
      <w:pPr>
        <w:pStyle w:val="Heading1"/>
        <w:rPr>
          <w:rFonts w:ascii="Arial" w:hAnsi="Arial" w:cs="Arial"/>
          <w:b/>
          <w:bCs/>
          <w:color w:val="4472C4" w:themeColor="accent1"/>
          <w:sz w:val="96"/>
          <w:szCs w:val="96"/>
        </w:rPr>
      </w:pPr>
      <w:bookmarkStart w:id="14" w:name="_Toc355467842"/>
      <w:bookmarkStart w:id="15" w:name="_Toc355468389"/>
    </w:p>
    <w:p w14:paraId="29645428" w14:textId="7CBC3C42" w:rsidR="00D90442" w:rsidRPr="00044EAA" w:rsidRDefault="00D90442" w:rsidP="00D90442">
      <w:pPr>
        <w:pStyle w:val="Heading1"/>
        <w:jc w:val="center"/>
        <w:rPr>
          <w:rFonts w:ascii="Arial" w:hAnsi="Arial" w:cs="Arial"/>
          <w:b/>
          <w:bCs/>
          <w:color w:val="4472C4" w:themeColor="accent1"/>
          <w:sz w:val="96"/>
          <w:szCs w:val="96"/>
        </w:rPr>
      </w:pPr>
      <w:r w:rsidRPr="00044EAA">
        <w:rPr>
          <w:rFonts w:ascii="Arial" w:hAnsi="Arial" w:cs="Arial"/>
          <w:b/>
          <w:bCs/>
          <w:color w:val="4472C4" w:themeColor="accent1"/>
          <w:sz w:val="96"/>
          <w:szCs w:val="96"/>
        </w:rPr>
        <w:t>Chapter Five Conclusion and Recommendations</w:t>
      </w:r>
      <w:bookmarkEnd w:id="14"/>
      <w:bookmarkEnd w:id="15"/>
    </w:p>
    <w:p w14:paraId="5D57070C" w14:textId="77777777" w:rsidR="009C12E8" w:rsidRDefault="009C12E8">
      <w:pPr>
        <w:rPr>
          <w:rFonts w:ascii="Arial" w:eastAsiaTheme="minorEastAsia" w:hAnsi="Arial" w:cs="Arial"/>
          <w:b/>
          <w:bCs/>
          <w:color w:val="4472C4" w:themeColor="accent1"/>
          <w:sz w:val="24"/>
          <w:szCs w:val="24"/>
          <w:lang w:val="en-US"/>
        </w:rPr>
      </w:pPr>
    </w:p>
    <w:p w14:paraId="621F39F1" w14:textId="77777777" w:rsidR="009C12E8" w:rsidRDefault="009C12E8">
      <w:pPr>
        <w:rPr>
          <w:rFonts w:ascii="Arial" w:eastAsiaTheme="minorEastAsia" w:hAnsi="Arial" w:cs="Arial"/>
          <w:b/>
          <w:bCs/>
          <w:color w:val="4472C4" w:themeColor="accent1"/>
          <w:sz w:val="24"/>
          <w:szCs w:val="24"/>
          <w:lang w:val="en-US"/>
        </w:rPr>
      </w:pPr>
    </w:p>
    <w:p w14:paraId="634FDA26" w14:textId="77777777" w:rsidR="009C12E8" w:rsidRDefault="009C12E8">
      <w:pPr>
        <w:rPr>
          <w:rFonts w:ascii="Arial" w:eastAsiaTheme="minorEastAsia" w:hAnsi="Arial" w:cs="Arial"/>
          <w:b/>
          <w:bCs/>
          <w:color w:val="4472C4" w:themeColor="accent1"/>
          <w:sz w:val="24"/>
          <w:szCs w:val="24"/>
          <w:lang w:val="en-US"/>
        </w:rPr>
      </w:pPr>
    </w:p>
    <w:p w14:paraId="468CA494" w14:textId="77777777" w:rsidR="009C12E8" w:rsidRDefault="009C12E8">
      <w:pPr>
        <w:rPr>
          <w:rFonts w:ascii="Arial" w:eastAsiaTheme="minorEastAsia" w:hAnsi="Arial" w:cs="Arial"/>
          <w:b/>
          <w:bCs/>
          <w:color w:val="4472C4" w:themeColor="accent1"/>
          <w:sz w:val="24"/>
          <w:szCs w:val="24"/>
          <w:lang w:val="en-US"/>
        </w:rPr>
      </w:pPr>
    </w:p>
    <w:p w14:paraId="3D7FB0F7" w14:textId="77777777" w:rsidR="009C12E8" w:rsidRDefault="009C12E8">
      <w:pPr>
        <w:rPr>
          <w:rFonts w:ascii="Arial" w:eastAsiaTheme="minorEastAsia" w:hAnsi="Arial" w:cs="Arial"/>
          <w:b/>
          <w:bCs/>
          <w:color w:val="4472C4" w:themeColor="accent1"/>
          <w:sz w:val="24"/>
          <w:szCs w:val="24"/>
          <w:lang w:val="en-US"/>
        </w:rPr>
      </w:pPr>
    </w:p>
    <w:p w14:paraId="42AF1B28" w14:textId="77777777" w:rsidR="009C12E8" w:rsidRDefault="009C12E8">
      <w:pPr>
        <w:rPr>
          <w:rFonts w:ascii="Arial" w:eastAsiaTheme="minorEastAsia" w:hAnsi="Arial" w:cs="Arial"/>
          <w:b/>
          <w:bCs/>
          <w:color w:val="4472C4" w:themeColor="accent1"/>
          <w:sz w:val="24"/>
          <w:szCs w:val="24"/>
          <w:lang w:val="en-US"/>
        </w:rPr>
      </w:pPr>
    </w:p>
    <w:p w14:paraId="05CD6969" w14:textId="77777777" w:rsidR="009C12E8" w:rsidRDefault="009C12E8">
      <w:pPr>
        <w:rPr>
          <w:rFonts w:ascii="Arial" w:eastAsiaTheme="minorEastAsia" w:hAnsi="Arial" w:cs="Arial"/>
          <w:b/>
          <w:bCs/>
          <w:color w:val="4472C4" w:themeColor="accent1"/>
          <w:sz w:val="24"/>
          <w:szCs w:val="24"/>
          <w:lang w:val="en-US"/>
        </w:rPr>
      </w:pPr>
    </w:p>
    <w:p w14:paraId="3812F132" w14:textId="77777777" w:rsidR="009C12E8" w:rsidRDefault="009C12E8">
      <w:pPr>
        <w:rPr>
          <w:rFonts w:ascii="Arial" w:eastAsiaTheme="minorEastAsia" w:hAnsi="Arial" w:cs="Arial"/>
          <w:b/>
          <w:bCs/>
          <w:color w:val="4472C4" w:themeColor="accent1"/>
          <w:sz w:val="24"/>
          <w:szCs w:val="24"/>
          <w:lang w:val="en-US"/>
        </w:rPr>
      </w:pPr>
    </w:p>
    <w:p w14:paraId="3CF7C3BF" w14:textId="77777777" w:rsidR="005C32D5" w:rsidRDefault="005C32D5">
      <w:pPr>
        <w:rPr>
          <w:rFonts w:ascii="Arial" w:eastAsiaTheme="minorEastAsia" w:hAnsi="Arial" w:cs="Arial"/>
          <w:b/>
          <w:bCs/>
          <w:color w:val="4472C4" w:themeColor="accent1"/>
          <w:sz w:val="24"/>
          <w:szCs w:val="24"/>
          <w:lang w:val="en-US"/>
        </w:rPr>
      </w:pPr>
    </w:p>
    <w:p w14:paraId="64235AB4" w14:textId="77777777" w:rsidR="005C32D5" w:rsidRDefault="005C32D5">
      <w:pPr>
        <w:rPr>
          <w:rFonts w:ascii="Arial" w:eastAsiaTheme="minorEastAsia" w:hAnsi="Arial" w:cs="Arial"/>
          <w:b/>
          <w:bCs/>
          <w:color w:val="4472C4" w:themeColor="accent1"/>
          <w:sz w:val="24"/>
          <w:szCs w:val="24"/>
          <w:lang w:val="en-US"/>
        </w:rPr>
      </w:pPr>
    </w:p>
    <w:p w14:paraId="421E4E14" w14:textId="77777777" w:rsidR="005C32D5" w:rsidRDefault="005C32D5">
      <w:pPr>
        <w:rPr>
          <w:rFonts w:ascii="Arial" w:eastAsiaTheme="minorEastAsia" w:hAnsi="Arial" w:cs="Arial"/>
          <w:b/>
          <w:bCs/>
          <w:color w:val="4472C4" w:themeColor="accent1"/>
          <w:sz w:val="24"/>
          <w:szCs w:val="24"/>
          <w:lang w:val="en-US"/>
        </w:rPr>
      </w:pPr>
    </w:p>
    <w:p w14:paraId="4567109C" w14:textId="77777777" w:rsidR="005C32D5" w:rsidRDefault="005C32D5">
      <w:pPr>
        <w:rPr>
          <w:rFonts w:ascii="Arial" w:eastAsiaTheme="minorEastAsia" w:hAnsi="Arial" w:cs="Arial"/>
          <w:b/>
          <w:bCs/>
          <w:color w:val="4472C4" w:themeColor="accent1"/>
          <w:sz w:val="24"/>
          <w:szCs w:val="24"/>
          <w:lang w:val="en-US"/>
        </w:rPr>
      </w:pPr>
    </w:p>
    <w:p w14:paraId="450B8E8A" w14:textId="77777777" w:rsidR="009C12E8" w:rsidRDefault="009C12E8">
      <w:pPr>
        <w:rPr>
          <w:rFonts w:ascii="Arial" w:eastAsiaTheme="minorEastAsia" w:hAnsi="Arial" w:cs="Arial"/>
          <w:b/>
          <w:bCs/>
          <w:color w:val="4472C4" w:themeColor="accent1"/>
          <w:sz w:val="24"/>
          <w:szCs w:val="24"/>
          <w:lang w:val="en-US"/>
        </w:rPr>
      </w:pPr>
    </w:p>
    <w:p w14:paraId="2121A1D2" w14:textId="77777777" w:rsidR="009C12E8" w:rsidRDefault="009C12E8">
      <w:pPr>
        <w:rPr>
          <w:rFonts w:ascii="Arial" w:eastAsiaTheme="minorEastAsia" w:hAnsi="Arial" w:cs="Arial"/>
          <w:b/>
          <w:bCs/>
          <w:color w:val="4472C4" w:themeColor="accent1"/>
          <w:sz w:val="24"/>
          <w:szCs w:val="24"/>
          <w:lang w:val="en-US"/>
        </w:rPr>
      </w:pPr>
    </w:p>
    <w:p w14:paraId="1F464D19" w14:textId="77777777" w:rsidR="009B3700" w:rsidRDefault="009B3700">
      <w:pPr>
        <w:rPr>
          <w:rFonts w:ascii="Arial" w:eastAsiaTheme="minorEastAsia" w:hAnsi="Arial" w:cs="Arial"/>
          <w:b/>
          <w:bCs/>
          <w:color w:val="4472C4" w:themeColor="accent1"/>
          <w:sz w:val="24"/>
          <w:szCs w:val="24"/>
          <w:lang w:val="en-US"/>
        </w:rPr>
      </w:pPr>
    </w:p>
    <w:p w14:paraId="4B6623DA" w14:textId="77777777" w:rsidR="009B3700" w:rsidRDefault="009B3700">
      <w:pPr>
        <w:rPr>
          <w:rFonts w:ascii="Arial" w:eastAsiaTheme="minorEastAsia" w:hAnsi="Arial" w:cs="Arial"/>
          <w:b/>
          <w:bCs/>
          <w:color w:val="4472C4" w:themeColor="accent1"/>
          <w:sz w:val="24"/>
          <w:szCs w:val="24"/>
          <w:lang w:val="en-US"/>
        </w:rPr>
      </w:pPr>
    </w:p>
    <w:p w14:paraId="72F0E75D" w14:textId="77777777" w:rsidR="009B3700" w:rsidRDefault="009B3700">
      <w:pPr>
        <w:rPr>
          <w:rFonts w:ascii="Arial" w:eastAsiaTheme="minorEastAsia" w:hAnsi="Arial" w:cs="Arial"/>
          <w:b/>
          <w:bCs/>
          <w:color w:val="4472C4" w:themeColor="accent1"/>
          <w:sz w:val="24"/>
          <w:szCs w:val="24"/>
          <w:lang w:val="en-US"/>
        </w:rPr>
      </w:pPr>
    </w:p>
    <w:p w14:paraId="6406A62C" w14:textId="77777777" w:rsidR="009B3700" w:rsidRDefault="009B3700">
      <w:pPr>
        <w:rPr>
          <w:rFonts w:ascii="Arial" w:eastAsiaTheme="minorEastAsia" w:hAnsi="Arial" w:cs="Arial"/>
          <w:b/>
          <w:bCs/>
          <w:color w:val="4472C4" w:themeColor="accent1"/>
          <w:sz w:val="24"/>
          <w:szCs w:val="24"/>
          <w:lang w:val="en-US"/>
        </w:rPr>
      </w:pPr>
    </w:p>
    <w:p w14:paraId="73935D3D" w14:textId="77777777" w:rsidR="00402415" w:rsidRDefault="00402415">
      <w:pPr>
        <w:rPr>
          <w:rFonts w:ascii="Arial" w:eastAsiaTheme="minorEastAsia" w:hAnsi="Arial" w:cs="Arial"/>
          <w:b/>
          <w:bCs/>
          <w:color w:val="4472C4" w:themeColor="accent1"/>
          <w:sz w:val="24"/>
          <w:szCs w:val="24"/>
          <w:lang w:val="en-US"/>
        </w:rPr>
      </w:pPr>
    </w:p>
    <w:p w14:paraId="7FF2E042" w14:textId="19BA4F1A" w:rsidR="00CA1570" w:rsidRPr="00CA1570" w:rsidRDefault="007B723D" w:rsidP="00CA1570">
      <w:pPr>
        <w:spacing w:line="480" w:lineRule="auto"/>
        <w:rPr>
          <w:rFonts w:ascii="Arial" w:hAnsi="Arial" w:cs="Arial"/>
          <w:b/>
          <w:bCs/>
          <w:color w:val="2F5496" w:themeColor="accent1" w:themeShade="BF"/>
          <w:sz w:val="24"/>
          <w:szCs w:val="24"/>
        </w:rPr>
      </w:pPr>
      <w:r>
        <w:rPr>
          <w:rFonts w:ascii="Arial" w:hAnsi="Arial" w:cs="Arial"/>
          <w:b/>
          <w:bCs/>
          <w:color w:val="4472C4" w:themeColor="accent1"/>
          <w:sz w:val="24"/>
          <w:szCs w:val="24"/>
        </w:rPr>
        <w:lastRenderedPageBreak/>
        <w:t xml:space="preserve">5.1 </w:t>
      </w:r>
      <w:r w:rsidR="00CA1570" w:rsidRPr="00DA4DE6">
        <w:rPr>
          <w:rFonts w:ascii="Arial" w:hAnsi="Arial" w:cs="Arial"/>
          <w:b/>
          <w:bCs/>
          <w:color w:val="4472C4" w:themeColor="accent1"/>
          <w:sz w:val="24"/>
          <w:szCs w:val="24"/>
        </w:rPr>
        <w:t>Introduction</w:t>
      </w:r>
      <w:r w:rsidR="00CA1570" w:rsidRPr="00CA1570">
        <w:rPr>
          <w:rFonts w:ascii="Arial" w:hAnsi="Arial" w:cs="Arial"/>
          <w:b/>
          <w:bCs/>
          <w:color w:val="2F5496" w:themeColor="accent1" w:themeShade="BF"/>
          <w:sz w:val="24"/>
          <w:szCs w:val="24"/>
        </w:rPr>
        <w:t xml:space="preserve">    </w:t>
      </w:r>
    </w:p>
    <w:p w14:paraId="23924CDF" w14:textId="77777777" w:rsidR="00CA1570" w:rsidRDefault="00CA1570" w:rsidP="00CA1570">
      <w:pPr>
        <w:spacing w:line="480" w:lineRule="auto"/>
        <w:rPr>
          <w:rFonts w:ascii="Arial" w:hAnsi="Arial" w:cs="Arial"/>
          <w:sz w:val="24"/>
          <w:szCs w:val="24"/>
        </w:rPr>
      </w:pPr>
      <w:r>
        <w:rPr>
          <w:rFonts w:ascii="Arial" w:hAnsi="Arial" w:cs="Arial"/>
          <w:sz w:val="24"/>
          <w:szCs w:val="24"/>
        </w:rPr>
        <w:t>The aim of this dissertation was to address the research question by producing credible research, critically</w:t>
      </w:r>
      <w:r w:rsidRPr="00D63837">
        <w:rPr>
          <w:rFonts w:ascii="Arial" w:hAnsi="Arial" w:cs="Arial"/>
          <w:sz w:val="24"/>
          <w:szCs w:val="24"/>
        </w:rPr>
        <w:t xml:space="preserve"> examin</w:t>
      </w:r>
      <w:r>
        <w:rPr>
          <w:rFonts w:ascii="Arial" w:hAnsi="Arial" w:cs="Arial"/>
          <w:sz w:val="24"/>
          <w:szCs w:val="24"/>
        </w:rPr>
        <w:t>ing</w:t>
      </w:r>
      <w:r w:rsidRPr="00D63837">
        <w:rPr>
          <w:rFonts w:ascii="Arial" w:hAnsi="Arial" w:cs="Arial"/>
          <w:sz w:val="24"/>
          <w:szCs w:val="24"/>
        </w:rPr>
        <w:t xml:space="preserve"> how IOM </w:t>
      </w:r>
      <w:r>
        <w:rPr>
          <w:rFonts w:ascii="Arial" w:hAnsi="Arial" w:cs="Arial"/>
          <w:sz w:val="24"/>
          <w:szCs w:val="24"/>
        </w:rPr>
        <w:t xml:space="preserve">contributes to the </w:t>
      </w:r>
      <w:r w:rsidRPr="00D63837">
        <w:rPr>
          <w:rFonts w:ascii="Arial" w:hAnsi="Arial" w:cs="Arial"/>
          <w:sz w:val="24"/>
          <w:szCs w:val="24"/>
        </w:rPr>
        <w:t>manage</w:t>
      </w:r>
      <w:r>
        <w:rPr>
          <w:rFonts w:ascii="Arial" w:hAnsi="Arial" w:cs="Arial"/>
          <w:sz w:val="24"/>
          <w:szCs w:val="24"/>
        </w:rPr>
        <w:t>ment of</w:t>
      </w:r>
      <w:r w:rsidRPr="00D63837">
        <w:rPr>
          <w:rFonts w:ascii="Arial" w:hAnsi="Arial" w:cs="Arial"/>
          <w:sz w:val="24"/>
          <w:szCs w:val="24"/>
        </w:rPr>
        <w:t xml:space="preserve"> risk and encourage</w:t>
      </w:r>
      <w:r>
        <w:rPr>
          <w:rFonts w:ascii="Arial" w:hAnsi="Arial" w:cs="Arial"/>
          <w:sz w:val="24"/>
          <w:szCs w:val="24"/>
        </w:rPr>
        <w:t>s</w:t>
      </w:r>
      <w:r w:rsidRPr="00D63837">
        <w:rPr>
          <w:rFonts w:ascii="Arial" w:hAnsi="Arial" w:cs="Arial"/>
          <w:sz w:val="24"/>
          <w:szCs w:val="24"/>
        </w:rPr>
        <w:t xml:space="preserve"> desistance</w:t>
      </w:r>
      <w:r>
        <w:rPr>
          <w:rFonts w:ascii="Arial" w:hAnsi="Arial" w:cs="Arial"/>
          <w:sz w:val="24"/>
          <w:szCs w:val="24"/>
        </w:rPr>
        <w:t xml:space="preserve"> from crime within Dyfed-Powys. The research is aimed to contribute to the knowledge and understanding of NCIOMS since it went live in July 2021 and establish the impact it has had on IOM locally.  </w:t>
      </w:r>
    </w:p>
    <w:p w14:paraId="3E9BDB75" w14:textId="77777777" w:rsidR="00CA1570" w:rsidRDefault="00CA1570" w:rsidP="00CA1570">
      <w:pPr>
        <w:spacing w:line="480" w:lineRule="auto"/>
        <w:rPr>
          <w:rFonts w:ascii="Arial" w:hAnsi="Arial" w:cs="Arial"/>
          <w:sz w:val="24"/>
          <w:szCs w:val="24"/>
        </w:rPr>
      </w:pPr>
      <w:r>
        <w:rPr>
          <w:rFonts w:ascii="Arial" w:hAnsi="Arial" w:cs="Arial"/>
          <w:sz w:val="24"/>
          <w:szCs w:val="24"/>
        </w:rPr>
        <w:t>This</w:t>
      </w:r>
      <w:r w:rsidRPr="00D63837">
        <w:rPr>
          <w:rFonts w:ascii="Arial" w:hAnsi="Arial" w:cs="Arial"/>
          <w:sz w:val="24"/>
          <w:szCs w:val="24"/>
        </w:rPr>
        <w:t xml:space="preserve"> chapter draw</w:t>
      </w:r>
      <w:r>
        <w:rPr>
          <w:rFonts w:ascii="Arial" w:hAnsi="Arial" w:cs="Arial"/>
          <w:sz w:val="24"/>
          <w:szCs w:val="24"/>
        </w:rPr>
        <w:t>s</w:t>
      </w:r>
      <w:r w:rsidRPr="00D63837">
        <w:rPr>
          <w:rFonts w:ascii="Arial" w:hAnsi="Arial" w:cs="Arial"/>
          <w:sz w:val="24"/>
          <w:szCs w:val="24"/>
        </w:rPr>
        <w:t xml:space="preserve"> conclusions from key findings within this study</w:t>
      </w:r>
      <w:r>
        <w:rPr>
          <w:rFonts w:ascii="Arial" w:hAnsi="Arial" w:cs="Arial"/>
          <w:sz w:val="24"/>
          <w:szCs w:val="24"/>
        </w:rPr>
        <w:t xml:space="preserve">. Conducting a mixed-method approach to research by looking at quantitative data held on the central IOM database, national ID-IOM data along with obtaining practitioners and partners feedback through qualitative research, has provided the researcher with a greater insight into Dyfed-Powys management of IOM nominals. It has allowed exploration of IOM’s capability to effectively manage risk and ability to provide the right intervention and service to those with pathway needs. Recommendations based on the conclusion findings from this research will be listed under each theme identified.  </w:t>
      </w:r>
    </w:p>
    <w:p w14:paraId="7C3EE62D" w14:textId="289A9D9A" w:rsidR="00CA1570" w:rsidRPr="00646EF8" w:rsidRDefault="005F3A8C" w:rsidP="00CA1570">
      <w:pPr>
        <w:spacing w:line="480" w:lineRule="auto"/>
        <w:rPr>
          <w:rFonts w:ascii="Arial" w:hAnsi="Arial" w:cs="Arial"/>
          <w:b/>
          <w:bCs/>
          <w:color w:val="4472C4" w:themeColor="accent1"/>
          <w:sz w:val="24"/>
          <w:szCs w:val="24"/>
        </w:rPr>
      </w:pPr>
      <w:r>
        <w:rPr>
          <w:rFonts w:ascii="Arial" w:hAnsi="Arial" w:cs="Arial"/>
          <w:b/>
          <w:bCs/>
          <w:color w:val="4472C4" w:themeColor="accent1"/>
          <w:sz w:val="24"/>
          <w:szCs w:val="24"/>
        </w:rPr>
        <w:t xml:space="preserve">5.2 </w:t>
      </w:r>
      <w:r w:rsidR="00CA1570" w:rsidRPr="00646EF8">
        <w:rPr>
          <w:rFonts w:ascii="Arial" w:hAnsi="Arial" w:cs="Arial"/>
          <w:b/>
          <w:bCs/>
          <w:color w:val="4472C4" w:themeColor="accent1"/>
          <w:sz w:val="24"/>
          <w:szCs w:val="24"/>
        </w:rPr>
        <w:t>Research objectives/ Summary of key findings</w:t>
      </w:r>
    </w:p>
    <w:p w14:paraId="141141EA" w14:textId="77777777" w:rsidR="00CA1570" w:rsidRDefault="00CA1570" w:rsidP="00CA1570">
      <w:pPr>
        <w:spacing w:line="480" w:lineRule="auto"/>
        <w:rPr>
          <w:rFonts w:ascii="Arial" w:hAnsi="Arial" w:cs="Arial"/>
          <w:sz w:val="24"/>
          <w:szCs w:val="24"/>
        </w:rPr>
      </w:pPr>
      <w:r>
        <w:rPr>
          <w:rFonts w:ascii="Arial" w:hAnsi="Arial" w:cs="Arial"/>
          <w:sz w:val="24"/>
          <w:szCs w:val="24"/>
        </w:rPr>
        <w:t xml:space="preserve">Although this study is limited to Dyfed-Powys only, the researcher considers the findings provide clear evidence that under the new strategy (NCIOMS), IOM does contribute to the management of risk within Dyfed-Powys. This can be seen from the cost of crime figures presented in this study, evidencing a clear reduction in re-offending for anyone who has been a managed offender under IOM, 12 months after they have been de-selected.  As detailed in the analysis chapter, it shows a clear 78.6% reduction in the cost of crime for all 3 cohorts collectively. The cost of crime has reduced from £8,011,035 to £1,709,903. With this viewed alongside the </w:t>
      </w:r>
      <w:r>
        <w:rPr>
          <w:rFonts w:ascii="Arial" w:hAnsi="Arial" w:cs="Arial"/>
          <w:sz w:val="24"/>
          <w:szCs w:val="24"/>
        </w:rPr>
        <w:lastRenderedPageBreak/>
        <w:t xml:space="preserve">improvement in de-selection codes (1 &amp; 2), this indicates that more individuals are being de-selected due to their pathway needs being stabilised following IOM engagement and support. </w:t>
      </w:r>
    </w:p>
    <w:p w14:paraId="751A6155" w14:textId="77777777" w:rsidR="00CA1570" w:rsidRDefault="00CA1570" w:rsidP="00CA1570">
      <w:pPr>
        <w:spacing w:line="480" w:lineRule="auto"/>
        <w:rPr>
          <w:rFonts w:ascii="Arial" w:hAnsi="Arial" w:cs="Arial"/>
          <w:sz w:val="24"/>
          <w:szCs w:val="24"/>
        </w:rPr>
      </w:pPr>
      <w:r>
        <w:rPr>
          <w:rFonts w:ascii="Arial" w:hAnsi="Arial" w:cs="Arial"/>
          <w:sz w:val="24"/>
          <w:szCs w:val="24"/>
        </w:rPr>
        <w:t xml:space="preserve"> IOM is not a ‘one size fits all approach’ and it is evident from the research that the right interventions need to be implemented according to priority need to ensure IOM is effective. Although the quantitative research is indicative that IOM effectively manages risk and supports recidivism, the measure of efficiency of the scheme cannot be established by merely de-selection outcome reasons. </w:t>
      </w:r>
    </w:p>
    <w:p w14:paraId="0C7ACF75" w14:textId="10016AC0" w:rsidR="00CA1570" w:rsidRDefault="00CA1570" w:rsidP="00CA1570">
      <w:pPr>
        <w:spacing w:line="480" w:lineRule="auto"/>
        <w:rPr>
          <w:rFonts w:ascii="Arial" w:hAnsi="Arial" w:cs="Arial"/>
          <w:sz w:val="24"/>
          <w:szCs w:val="24"/>
        </w:rPr>
      </w:pPr>
      <w:r>
        <w:rPr>
          <w:rFonts w:ascii="Arial" w:hAnsi="Arial" w:cs="Arial"/>
          <w:sz w:val="24"/>
          <w:szCs w:val="24"/>
        </w:rPr>
        <w:t xml:space="preserve">Although there is an increase in code one and two de-selection codes (pathway needs stabilised), it is evident the four IOM pathway needs are under- represented by agencies who could support reduction in this area, such as housing and the mental health team. </w:t>
      </w:r>
    </w:p>
    <w:p w14:paraId="5E75629D" w14:textId="1F08469F" w:rsidR="00CA1570" w:rsidRPr="002E3075" w:rsidRDefault="00722A6D" w:rsidP="00CA1570">
      <w:pPr>
        <w:spacing w:line="480" w:lineRule="auto"/>
        <w:rPr>
          <w:rFonts w:ascii="Arial" w:hAnsi="Arial" w:cs="Arial"/>
          <w:b/>
          <w:bCs/>
          <w:color w:val="4472C4" w:themeColor="accent1"/>
          <w:sz w:val="24"/>
          <w:szCs w:val="24"/>
        </w:rPr>
      </w:pPr>
      <w:r>
        <w:rPr>
          <w:rFonts w:ascii="Arial" w:hAnsi="Arial" w:cs="Arial"/>
          <w:b/>
          <w:bCs/>
          <w:color w:val="4472C4" w:themeColor="accent1"/>
          <w:sz w:val="24"/>
          <w:szCs w:val="24"/>
        </w:rPr>
        <w:t>5</w:t>
      </w:r>
      <w:r w:rsidR="00423BDC">
        <w:rPr>
          <w:rFonts w:ascii="Arial" w:hAnsi="Arial" w:cs="Arial"/>
          <w:b/>
          <w:bCs/>
          <w:color w:val="4472C4" w:themeColor="accent1"/>
          <w:sz w:val="24"/>
          <w:szCs w:val="24"/>
        </w:rPr>
        <w:t xml:space="preserve">.3 </w:t>
      </w:r>
      <w:r w:rsidR="00CA1570" w:rsidRPr="002E3075">
        <w:rPr>
          <w:rFonts w:ascii="Arial" w:hAnsi="Arial" w:cs="Arial"/>
          <w:b/>
          <w:bCs/>
          <w:color w:val="4472C4" w:themeColor="accent1"/>
          <w:sz w:val="24"/>
          <w:szCs w:val="24"/>
        </w:rPr>
        <w:t>IOM’s priority need and interventions to support</w:t>
      </w:r>
    </w:p>
    <w:p w14:paraId="58551A31" w14:textId="77777777" w:rsidR="00CA1570" w:rsidRPr="00D63837" w:rsidRDefault="00CA1570" w:rsidP="00CA1570">
      <w:pPr>
        <w:spacing w:line="480" w:lineRule="auto"/>
        <w:rPr>
          <w:rFonts w:ascii="Arial" w:hAnsi="Arial" w:cs="Arial"/>
          <w:sz w:val="24"/>
          <w:szCs w:val="24"/>
        </w:rPr>
      </w:pPr>
      <w:r w:rsidRPr="00D63837">
        <w:rPr>
          <w:rFonts w:ascii="Arial" w:hAnsi="Arial" w:cs="Arial"/>
          <w:sz w:val="24"/>
          <w:szCs w:val="24"/>
        </w:rPr>
        <w:t>The findings provide clear evidence</w:t>
      </w:r>
      <w:r>
        <w:rPr>
          <w:rFonts w:ascii="Arial" w:hAnsi="Arial" w:cs="Arial"/>
          <w:sz w:val="24"/>
          <w:szCs w:val="24"/>
        </w:rPr>
        <w:t xml:space="preserve"> IOM provides intervention and support but providing blanket interventions rather than a service to address individual criminogenic need.  From the research conducted, the four top pathway needs have insufficient intervention to address those needs including mental health provision and housing. The government intend for the new strategy to provide more effective interventions that address need, resulting in safer communities (HM Government, 2020) but this is yet to be fully achieved as IOM teams need access to funding and services to address these needs. </w:t>
      </w:r>
    </w:p>
    <w:p w14:paraId="53DABEFD" w14:textId="77777777" w:rsidR="00CA1570" w:rsidRDefault="00CA1570" w:rsidP="00CA1570">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Parental separation was the highest ACE recorded from IOM nominal data. Further research would be beneficial in this area to fully understand the link between the impact of parental separation and offending in adulthood. </w:t>
      </w:r>
    </w:p>
    <w:p w14:paraId="09DDCD0D" w14:textId="77777777" w:rsidR="00CA1570" w:rsidRPr="00DE7F2D" w:rsidRDefault="00CA1570" w:rsidP="00CA1570">
      <w:pPr>
        <w:spacing w:line="480" w:lineRule="auto"/>
        <w:rPr>
          <w:rFonts w:ascii="Arial" w:eastAsiaTheme="minorEastAsia" w:hAnsi="Arial" w:cs="Arial"/>
          <w:sz w:val="24"/>
          <w:szCs w:val="24"/>
          <w:lang w:val="en-US"/>
        </w:rPr>
      </w:pPr>
    </w:p>
    <w:p w14:paraId="1D1016BC" w14:textId="77777777" w:rsidR="00CA1570" w:rsidRPr="002C1AD2" w:rsidRDefault="00CA1570" w:rsidP="00CA1570">
      <w:pPr>
        <w:spacing w:line="480" w:lineRule="auto"/>
        <w:rPr>
          <w:rFonts w:ascii="Arial" w:hAnsi="Arial" w:cs="Arial"/>
          <w:i/>
          <w:iCs/>
          <w:sz w:val="24"/>
          <w:szCs w:val="24"/>
          <w:u w:val="single"/>
        </w:rPr>
      </w:pPr>
      <w:r w:rsidRPr="002C1AD2">
        <w:rPr>
          <w:rFonts w:ascii="Arial" w:hAnsi="Arial" w:cs="Arial"/>
          <w:i/>
          <w:iCs/>
          <w:sz w:val="24"/>
          <w:szCs w:val="24"/>
          <w:u w:val="single"/>
        </w:rPr>
        <w:t>Recommendation</w:t>
      </w:r>
    </w:p>
    <w:p w14:paraId="0D44E7D1" w14:textId="77777777" w:rsidR="00CA1570" w:rsidRDefault="00CA1570" w:rsidP="00BF1804">
      <w:pPr>
        <w:pStyle w:val="ListParagraph"/>
        <w:numPr>
          <w:ilvl w:val="0"/>
          <w:numId w:val="9"/>
        </w:numPr>
        <w:spacing w:line="480" w:lineRule="auto"/>
        <w:rPr>
          <w:rFonts w:ascii="Arial" w:hAnsi="Arial" w:cs="Arial"/>
          <w:sz w:val="24"/>
          <w:szCs w:val="24"/>
        </w:rPr>
      </w:pPr>
      <w:r w:rsidRPr="00437DD1">
        <w:rPr>
          <w:rFonts w:ascii="Arial" w:hAnsi="Arial" w:cs="Arial"/>
          <w:sz w:val="24"/>
          <w:szCs w:val="24"/>
        </w:rPr>
        <w:t xml:space="preserve">Funding from IOM Cymru or any national funding stream recommended to be allocated to the force/ each division with complete autonomy given to arranging bespoke intervention based on individual need. </w:t>
      </w:r>
    </w:p>
    <w:p w14:paraId="277DF546" w14:textId="77777777" w:rsidR="00CA1570" w:rsidRPr="00437DD1" w:rsidRDefault="00CA1570" w:rsidP="00CA1570">
      <w:pPr>
        <w:pStyle w:val="ListParagraph"/>
        <w:spacing w:line="480" w:lineRule="auto"/>
        <w:rPr>
          <w:rFonts w:ascii="Arial" w:hAnsi="Arial" w:cs="Arial"/>
          <w:sz w:val="24"/>
          <w:szCs w:val="24"/>
        </w:rPr>
      </w:pPr>
    </w:p>
    <w:p w14:paraId="4EB8C2CB" w14:textId="38552BD5" w:rsidR="00CA1570" w:rsidRPr="00576D96" w:rsidRDefault="00CA1570" w:rsidP="00576D96">
      <w:pPr>
        <w:pStyle w:val="ListParagraph"/>
        <w:numPr>
          <w:ilvl w:val="0"/>
          <w:numId w:val="9"/>
        </w:numPr>
        <w:spacing w:line="480" w:lineRule="auto"/>
        <w:rPr>
          <w:rFonts w:ascii="Arial" w:hAnsi="Arial" w:cs="Arial"/>
          <w:sz w:val="24"/>
          <w:szCs w:val="24"/>
        </w:rPr>
      </w:pPr>
      <w:r>
        <w:rPr>
          <w:rFonts w:ascii="Arial" w:eastAsiaTheme="minorEastAsia" w:hAnsi="Arial" w:cs="Arial"/>
          <w:sz w:val="24"/>
          <w:szCs w:val="24"/>
          <w:lang w:val="en-US"/>
        </w:rPr>
        <w:t>Recommendation for a pro-active trauma-informed approach to public health addressing ACE experiences will be beneficial. Specialist child protection agencies such as social services are needed to drive this forward at early years before individuals enter the offending cycle.  This investment may impact the level of offending in adulthood. Further research into this area to understand what ACE work is in place within Dyfed-Powys</w:t>
      </w:r>
      <w:r w:rsidR="002E3075">
        <w:rPr>
          <w:rFonts w:ascii="Arial" w:eastAsiaTheme="minorEastAsia" w:hAnsi="Arial" w:cs="Arial"/>
          <w:sz w:val="24"/>
          <w:szCs w:val="24"/>
          <w:lang w:val="en-US"/>
        </w:rPr>
        <w:t xml:space="preserve"> and the link to adult offending need to be further explored.</w:t>
      </w:r>
      <w:r>
        <w:rPr>
          <w:rFonts w:ascii="Arial" w:eastAsiaTheme="minorEastAsia" w:hAnsi="Arial" w:cs="Arial"/>
          <w:sz w:val="24"/>
          <w:szCs w:val="24"/>
          <w:lang w:val="en-US"/>
        </w:rPr>
        <w:t xml:space="preserve"> </w:t>
      </w:r>
    </w:p>
    <w:p w14:paraId="2115B2C6" w14:textId="3A376B2E" w:rsidR="00CA1570" w:rsidRPr="00576D96" w:rsidRDefault="00357202" w:rsidP="00CA1570">
      <w:pPr>
        <w:spacing w:line="480" w:lineRule="auto"/>
        <w:rPr>
          <w:rFonts w:ascii="Arial" w:hAnsi="Arial" w:cs="Arial"/>
          <w:b/>
          <w:bCs/>
          <w:color w:val="4472C4" w:themeColor="accent1"/>
          <w:sz w:val="24"/>
          <w:szCs w:val="24"/>
        </w:rPr>
      </w:pPr>
      <w:r>
        <w:rPr>
          <w:rFonts w:ascii="Arial" w:hAnsi="Arial" w:cs="Arial"/>
          <w:b/>
          <w:bCs/>
          <w:color w:val="4472C4" w:themeColor="accent1"/>
          <w:sz w:val="24"/>
          <w:szCs w:val="24"/>
        </w:rPr>
        <w:t xml:space="preserve">5.4 </w:t>
      </w:r>
      <w:r w:rsidR="00CA1570" w:rsidRPr="00576D96">
        <w:rPr>
          <w:rFonts w:ascii="Arial" w:hAnsi="Arial" w:cs="Arial"/>
          <w:b/>
          <w:bCs/>
          <w:color w:val="4472C4" w:themeColor="accent1"/>
          <w:sz w:val="24"/>
          <w:szCs w:val="24"/>
        </w:rPr>
        <w:t>Multi-agency working within IOM</w:t>
      </w:r>
    </w:p>
    <w:p w14:paraId="58782547" w14:textId="77777777" w:rsidR="00CA1570" w:rsidRPr="002C1AD2" w:rsidRDefault="00CA1570" w:rsidP="00CA1570">
      <w:pPr>
        <w:spacing w:line="480" w:lineRule="auto"/>
        <w:rPr>
          <w:rFonts w:ascii="Arial" w:hAnsi="Arial" w:cs="Arial"/>
          <w:sz w:val="24"/>
          <w:szCs w:val="24"/>
        </w:rPr>
      </w:pPr>
      <w:r>
        <w:rPr>
          <w:rFonts w:ascii="Arial" w:hAnsi="Arial" w:cs="Arial"/>
          <w:sz w:val="24"/>
          <w:szCs w:val="24"/>
        </w:rPr>
        <w:t>The findings were in alignment with the literature review</w:t>
      </w:r>
      <w:r w:rsidRPr="00D63837">
        <w:rPr>
          <w:rFonts w:ascii="Arial" w:hAnsi="Arial" w:cs="Arial"/>
          <w:sz w:val="24"/>
          <w:szCs w:val="24"/>
        </w:rPr>
        <w:t xml:space="preserve"> where multi-agency working is</w:t>
      </w:r>
      <w:r>
        <w:rPr>
          <w:rFonts w:ascii="Arial" w:hAnsi="Arial" w:cs="Arial"/>
          <w:sz w:val="24"/>
          <w:szCs w:val="24"/>
        </w:rPr>
        <w:t xml:space="preserve"> determined as key</w:t>
      </w:r>
      <w:r w:rsidRPr="00D63837">
        <w:rPr>
          <w:rFonts w:ascii="Arial" w:hAnsi="Arial" w:cs="Arial"/>
          <w:sz w:val="24"/>
          <w:szCs w:val="24"/>
        </w:rPr>
        <w:t xml:space="preserve"> in delivering IOM</w:t>
      </w:r>
      <w:r>
        <w:rPr>
          <w:rFonts w:ascii="Arial" w:hAnsi="Arial" w:cs="Arial"/>
          <w:sz w:val="24"/>
          <w:szCs w:val="24"/>
        </w:rPr>
        <w:t xml:space="preserve"> successfully. Without effective multi-agency practices in place IOM will not be operating at full efficiency. </w:t>
      </w:r>
      <w:r w:rsidRPr="00D63837">
        <w:rPr>
          <w:rFonts w:ascii="Arial" w:hAnsi="Arial" w:cs="Arial"/>
          <w:sz w:val="24"/>
          <w:szCs w:val="24"/>
        </w:rPr>
        <w:t xml:space="preserve">A recommendation is for  third sector agencies signed up to IOM </w:t>
      </w:r>
      <w:r>
        <w:rPr>
          <w:rFonts w:ascii="Arial" w:hAnsi="Arial" w:cs="Arial"/>
          <w:sz w:val="24"/>
          <w:szCs w:val="24"/>
        </w:rPr>
        <w:t>to be</w:t>
      </w:r>
      <w:r w:rsidRPr="00D63837">
        <w:rPr>
          <w:rFonts w:ascii="Arial" w:hAnsi="Arial" w:cs="Arial"/>
          <w:sz w:val="24"/>
          <w:szCs w:val="24"/>
        </w:rPr>
        <w:t xml:space="preserve"> accountable</w:t>
      </w:r>
      <w:r>
        <w:rPr>
          <w:rFonts w:ascii="Arial" w:hAnsi="Arial" w:cs="Arial"/>
          <w:sz w:val="24"/>
          <w:szCs w:val="24"/>
        </w:rPr>
        <w:t xml:space="preserve"> to service provision</w:t>
      </w:r>
      <w:r w:rsidRPr="00D63837">
        <w:rPr>
          <w:rFonts w:ascii="Arial" w:hAnsi="Arial" w:cs="Arial"/>
          <w:sz w:val="24"/>
          <w:szCs w:val="24"/>
        </w:rPr>
        <w:t>.</w:t>
      </w:r>
      <w:r>
        <w:rPr>
          <w:rFonts w:ascii="Arial" w:hAnsi="Arial" w:cs="Arial"/>
          <w:sz w:val="24"/>
          <w:szCs w:val="24"/>
        </w:rPr>
        <w:t xml:space="preserve"> Research conducted highlights concerns voluntary agencies have a lack of understanding and awareness of IOM and this impacts agency ‘buy in’.  This reflects the concerns raised by Wong et al (2012) in the literature review.</w:t>
      </w:r>
    </w:p>
    <w:p w14:paraId="143AFC59" w14:textId="2CDB9646" w:rsidR="00CA1570" w:rsidRDefault="00CA1570" w:rsidP="00CA1570">
      <w:pPr>
        <w:spacing w:line="480" w:lineRule="auto"/>
        <w:rPr>
          <w:rFonts w:ascii="Arial" w:hAnsi="Arial" w:cs="Arial"/>
          <w:sz w:val="24"/>
          <w:szCs w:val="24"/>
        </w:rPr>
      </w:pPr>
      <w:r>
        <w:rPr>
          <w:rFonts w:ascii="Arial" w:hAnsi="Arial" w:cs="Arial"/>
          <w:sz w:val="24"/>
          <w:szCs w:val="24"/>
        </w:rPr>
        <w:t>Research findings</w:t>
      </w:r>
      <w:r w:rsidRPr="00D63837">
        <w:rPr>
          <w:rFonts w:ascii="Arial" w:hAnsi="Arial" w:cs="Arial"/>
          <w:sz w:val="24"/>
          <w:szCs w:val="24"/>
        </w:rPr>
        <w:t xml:space="preserve"> </w:t>
      </w:r>
      <w:r>
        <w:rPr>
          <w:rFonts w:ascii="Arial" w:hAnsi="Arial" w:cs="Arial"/>
          <w:sz w:val="24"/>
          <w:szCs w:val="24"/>
        </w:rPr>
        <w:t xml:space="preserve">highlight </w:t>
      </w:r>
      <w:r w:rsidRPr="00D63837">
        <w:rPr>
          <w:rFonts w:ascii="Arial" w:hAnsi="Arial" w:cs="Arial"/>
          <w:sz w:val="24"/>
          <w:szCs w:val="24"/>
        </w:rPr>
        <w:t>effective communication between staff and agencies virtually on a regular basis</w:t>
      </w:r>
      <w:r>
        <w:rPr>
          <w:rFonts w:ascii="Arial" w:hAnsi="Arial" w:cs="Arial"/>
          <w:sz w:val="24"/>
          <w:szCs w:val="24"/>
        </w:rPr>
        <w:t xml:space="preserve"> mirroring</w:t>
      </w:r>
      <w:r w:rsidRPr="00D63837">
        <w:rPr>
          <w:rFonts w:ascii="Arial" w:hAnsi="Arial" w:cs="Arial"/>
          <w:sz w:val="24"/>
          <w:szCs w:val="24"/>
        </w:rPr>
        <w:t xml:space="preserve"> working practices</w:t>
      </w:r>
      <w:r>
        <w:rPr>
          <w:rFonts w:ascii="Arial" w:hAnsi="Arial" w:cs="Arial"/>
          <w:sz w:val="24"/>
          <w:szCs w:val="24"/>
        </w:rPr>
        <w:t xml:space="preserve"> of co-location but</w:t>
      </w:r>
      <w:r w:rsidRPr="00D63837">
        <w:rPr>
          <w:rFonts w:ascii="Arial" w:hAnsi="Arial" w:cs="Arial"/>
          <w:sz w:val="24"/>
          <w:szCs w:val="24"/>
        </w:rPr>
        <w:t xml:space="preserve"> issues with </w:t>
      </w:r>
      <w:r>
        <w:rPr>
          <w:rFonts w:ascii="Arial" w:hAnsi="Arial" w:cs="Arial"/>
          <w:sz w:val="24"/>
          <w:szCs w:val="24"/>
        </w:rPr>
        <w:t xml:space="preserve">the geography of the area, </w:t>
      </w:r>
      <w:r w:rsidRPr="00D63837">
        <w:rPr>
          <w:rFonts w:ascii="Arial" w:hAnsi="Arial" w:cs="Arial"/>
          <w:sz w:val="24"/>
          <w:szCs w:val="24"/>
        </w:rPr>
        <w:t>limited physical space and minimal technology means</w:t>
      </w:r>
      <w:r>
        <w:rPr>
          <w:rFonts w:ascii="Arial" w:hAnsi="Arial" w:cs="Arial"/>
          <w:sz w:val="24"/>
          <w:szCs w:val="24"/>
        </w:rPr>
        <w:t xml:space="preserve"> full</w:t>
      </w:r>
      <w:r w:rsidRPr="00D63837">
        <w:rPr>
          <w:rFonts w:ascii="Arial" w:hAnsi="Arial" w:cs="Arial"/>
          <w:sz w:val="24"/>
          <w:szCs w:val="24"/>
        </w:rPr>
        <w:t xml:space="preserve"> </w:t>
      </w:r>
      <w:r w:rsidRPr="00D63837">
        <w:rPr>
          <w:rFonts w:ascii="Arial" w:hAnsi="Arial" w:cs="Arial"/>
          <w:sz w:val="24"/>
          <w:szCs w:val="24"/>
        </w:rPr>
        <w:lastRenderedPageBreak/>
        <w:t xml:space="preserve">co-location is not </w:t>
      </w:r>
      <w:r>
        <w:rPr>
          <w:rFonts w:ascii="Arial" w:hAnsi="Arial" w:cs="Arial"/>
          <w:sz w:val="24"/>
          <w:szCs w:val="24"/>
        </w:rPr>
        <w:t>achieved</w:t>
      </w:r>
      <w:r w:rsidRPr="00D63837">
        <w:rPr>
          <w:rFonts w:ascii="Arial" w:hAnsi="Arial" w:cs="Arial"/>
          <w:sz w:val="24"/>
          <w:szCs w:val="24"/>
        </w:rPr>
        <w:t>.</w:t>
      </w:r>
      <w:r>
        <w:rPr>
          <w:rFonts w:ascii="Arial" w:hAnsi="Arial" w:cs="Arial"/>
          <w:sz w:val="24"/>
          <w:szCs w:val="24"/>
        </w:rPr>
        <w:t xml:space="preserve"> </w:t>
      </w:r>
      <w:r w:rsidRPr="00D63837">
        <w:rPr>
          <w:rFonts w:ascii="Arial" w:hAnsi="Arial" w:cs="Arial"/>
          <w:sz w:val="24"/>
          <w:szCs w:val="24"/>
        </w:rPr>
        <w:t xml:space="preserve">This is </w:t>
      </w:r>
      <w:r>
        <w:rPr>
          <w:rFonts w:ascii="Arial" w:hAnsi="Arial" w:cs="Arial"/>
          <w:sz w:val="24"/>
          <w:szCs w:val="24"/>
        </w:rPr>
        <w:t>a significant barrier to</w:t>
      </w:r>
      <w:r w:rsidRPr="00D63837">
        <w:rPr>
          <w:rFonts w:ascii="Arial" w:hAnsi="Arial" w:cs="Arial"/>
          <w:sz w:val="24"/>
          <w:szCs w:val="24"/>
        </w:rPr>
        <w:t xml:space="preserve"> co-location</w:t>
      </w:r>
      <w:r>
        <w:rPr>
          <w:rFonts w:ascii="Arial" w:hAnsi="Arial" w:cs="Arial"/>
          <w:sz w:val="24"/>
          <w:szCs w:val="24"/>
        </w:rPr>
        <w:t xml:space="preserve"> within Dyfed-Powys</w:t>
      </w:r>
      <w:r w:rsidRPr="00D63837">
        <w:rPr>
          <w:rFonts w:ascii="Arial" w:hAnsi="Arial" w:cs="Arial"/>
          <w:sz w:val="24"/>
          <w:szCs w:val="24"/>
        </w:rPr>
        <w:t xml:space="preserve"> and </w:t>
      </w:r>
      <w:r w:rsidR="00807377">
        <w:rPr>
          <w:rFonts w:ascii="Arial" w:hAnsi="Arial" w:cs="Arial"/>
          <w:sz w:val="24"/>
          <w:szCs w:val="24"/>
        </w:rPr>
        <w:t>not</w:t>
      </w:r>
      <w:r w:rsidRPr="00D63837">
        <w:rPr>
          <w:rFonts w:ascii="Arial" w:hAnsi="Arial" w:cs="Arial"/>
          <w:sz w:val="24"/>
          <w:szCs w:val="24"/>
        </w:rPr>
        <w:t xml:space="preserve"> through unwillingness of professionals</w:t>
      </w:r>
      <w:r>
        <w:rPr>
          <w:rFonts w:ascii="Arial" w:hAnsi="Arial" w:cs="Arial"/>
          <w:sz w:val="24"/>
          <w:szCs w:val="24"/>
        </w:rPr>
        <w:t xml:space="preserve"> trying</w:t>
      </w:r>
      <w:r w:rsidRPr="00D63837">
        <w:rPr>
          <w:rFonts w:ascii="Arial" w:hAnsi="Arial" w:cs="Arial"/>
          <w:sz w:val="24"/>
          <w:szCs w:val="24"/>
        </w:rPr>
        <w:t xml:space="preserve"> to make things work. </w:t>
      </w:r>
      <w:r>
        <w:rPr>
          <w:rFonts w:ascii="Arial" w:hAnsi="Arial" w:cs="Arial"/>
          <w:sz w:val="24"/>
          <w:szCs w:val="24"/>
        </w:rPr>
        <w:t xml:space="preserve">Research indicates in Dyfed-Powys these barriers have not had a significant impact on the positive working relationships and effective information sharing and joined up working still regularly takes place. </w:t>
      </w:r>
      <w:r w:rsidRPr="00D63837">
        <w:rPr>
          <w:rFonts w:ascii="Arial" w:hAnsi="Arial" w:cs="Arial"/>
          <w:sz w:val="24"/>
          <w:szCs w:val="24"/>
        </w:rPr>
        <w:t xml:space="preserve">  </w:t>
      </w:r>
      <w:r>
        <w:rPr>
          <w:rFonts w:ascii="Arial" w:hAnsi="Arial" w:cs="Arial"/>
          <w:sz w:val="24"/>
          <w:szCs w:val="24"/>
        </w:rPr>
        <w:t>It has been identified that p</w:t>
      </w:r>
      <w:r w:rsidRPr="00D63837">
        <w:rPr>
          <w:rFonts w:ascii="Arial" w:hAnsi="Arial" w:cs="Arial"/>
          <w:sz w:val="24"/>
          <w:szCs w:val="24"/>
        </w:rPr>
        <w:t xml:space="preserve">rofessional boundaries, understanding each- others role and responsibilities </w:t>
      </w:r>
      <w:r>
        <w:rPr>
          <w:rFonts w:ascii="Arial" w:hAnsi="Arial" w:cs="Arial"/>
          <w:sz w:val="24"/>
          <w:szCs w:val="24"/>
        </w:rPr>
        <w:t xml:space="preserve">are crucial when working in IOM and this would need to be established if full co-location were to take place. </w:t>
      </w:r>
    </w:p>
    <w:p w14:paraId="35EF96DC" w14:textId="77777777" w:rsidR="00CA1570" w:rsidRDefault="00CA1570" w:rsidP="00CA1570">
      <w:pPr>
        <w:spacing w:line="480" w:lineRule="auto"/>
        <w:rPr>
          <w:rFonts w:ascii="Arial" w:hAnsi="Arial" w:cs="Arial"/>
          <w:sz w:val="24"/>
          <w:szCs w:val="24"/>
        </w:rPr>
      </w:pPr>
      <w:r>
        <w:rPr>
          <w:rFonts w:ascii="Arial" w:hAnsi="Arial" w:cs="Arial"/>
          <w:sz w:val="24"/>
          <w:szCs w:val="24"/>
        </w:rPr>
        <w:t>Fully co-locating is recognised as a positive step with IOM. From the findings, we must</w:t>
      </w:r>
      <w:r w:rsidRPr="00D63837">
        <w:rPr>
          <w:rFonts w:ascii="Arial" w:hAnsi="Arial" w:cs="Arial"/>
          <w:sz w:val="24"/>
          <w:szCs w:val="24"/>
        </w:rPr>
        <w:t xml:space="preserve"> ensur</w:t>
      </w:r>
      <w:r>
        <w:rPr>
          <w:rFonts w:ascii="Arial" w:hAnsi="Arial" w:cs="Arial"/>
          <w:sz w:val="24"/>
          <w:szCs w:val="24"/>
        </w:rPr>
        <w:t>e if co-location takes place in a ‘one stop shop’ then</w:t>
      </w:r>
      <w:r w:rsidRPr="00D63837">
        <w:rPr>
          <w:rFonts w:ascii="Arial" w:hAnsi="Arial" w:cs="Arial"/>
          <w:sz w:val="24"/>
          <w:szCs w:val="24"/>
        </w:rPr>
        <w:t xml:space="preserve"> employers </w:t>
      </w:r>
      <w:r>
        <w:rPr>
          <w:rFonts w:ascii="Arial" w:hAnsi="Arial" w:cs="Arial"/>
          <w:sz w:val="24"/>
          <w:szCs w:val="24"/>
        </w:rPr>
        <w:t>must</w:t>
      </w:r>
      <w:r w:rsidRPr="00D63837">
        <w:rPr>
          <w:rFonts w:ascii="Arial" w:hAnsi="Arial" w:cs="Arial"/>
          <w:sz w:val="24"/>
          <w:szCs w:val="24"/>
        </w:rPr>
        <w:t xml:space="preserve"> not </w:t>
      </w:r>
      <w:r>
        <w:rPr>
          <w:rFonts w:ascii="Arial" w:hAnsi="Arial" w:cs="Arial"/>
          <w:sz w:val="24"/>
          <w:szCs w:val="24"/>
        </w:rPr>
        <w:t xml:space="preserve">be </w:t>
      </w:r>
      <w:r w:rsidRPr="00D63837">
        <w:rPr>
          <w:rFonts w:ascii="Arial" w:hAnsi="Arial" w:cs="Arial"/>
          <w:sz w:val="24"/>
          <w:szCs w:val="24"/>
        </w:rPr>
        <w:t>isolated from their own practitioners and organisations</w:t>
      </w:r>
      <w:r>
        <w:rPr>
          <w:rFonts w:ascii="Arial" w:hAnsi="Arial" w:cs="Arial"/>
          <w:sz w:val="24"/>
          <w:szCs w:val="24"/>
        </w:rPr>
        <w:t xml:space="preserve">. The researcher suggests co-location would promote a natural learning environment for continuous change and growth and greater understanding of each agency’s responsibilities. </w:t>
      </w:r>
    </w:p>
    <w:p w14:paraId="437B3610" w14:textId="77777777" w:rsidR="00CA1570" w:rsidRPr="002C1AD2" w:rsidRDefault="00CA1570" w:rsidP="00CA1570">
      <w:pPr>
        <w:spacing w:line="480" w:lineRule="auto"/>
        <w:rPr>
          <w:rFonts w:ascii="Arial" w:hAnsi="Arial" w:cs="Arial"/>
          <w:i/>
          <w:iCs/>
          <w:sz w:val="24"/>
          <w:szCs w:val="24"/>
          <w:u w:val="single"/>
        </w:rPr>
      </w:pPr>
      <w:r w:rsidRPr="002C1AD2">
        <w:rPr>
          <w:rFonts w:ascii="Arial" w:hAnsi="Arial" w:cs="Arial"/>
          <w:i/>
          <w:iCs/>
          <w:sz w:val="24"/>
          <w:szCs w:val="24"/>
          <w:u w:val="single"/>
        </w:rPr>
        <w:t>Recommendation</w:t>
      </w:r>
    </w:p>
    <w:p w14:paraId="68D5C9DE" w14:textId="77777777" w:rsidR="00CA1570" w:rsidRDefault="00CA1570" w:rsidP="00BF1804">
      <w:pPr>
        <w:pStyle w:val="ListParagraph"/>
        <w:numPr>
          <w:ilvl w:val="0"/>
          <w:numId w:val="8"/>
        </w:numPr>
        <w:spacing w:line="480" w:lineRule="auto"/>
        <w:rPr>
          <w:rFonts w:ascii="Arial" w:hAnsi="Arial" w:cs="Arial"/>
          <w:sz w:val="24"/>
          <w:szCs w:val="24"/>
        </w:rPr>
      </w:pPr>
      <w:r w:rsidRPr="006B5F66">
        <w:rPr>
          <w:rFonts w:ascii="Arial" w:hAnsi="Arial" w:cs="Arial"/>
          <w:i/>
          <w:iCs/>
          <w:sz w:val="24"/>
          <w:szCs w:val="24"/>
        </w:rPr>
        <w:t>Multi- agency training</w:t>
      </w:r>
      <w:r>
        <w:rPr>
          <w:rFonts w:ascii="Arial" w:hAnsi="Arial" w:cs="Arial"/>
          <w:sz w:val="24"/>
          <w:szCs w:val="24"/>
        </w:rPr>
        <w:t xml:space="preserve"> - It is recommended to overcome barriers with IOM partnership ‘buy-in’ concerns then investment is needed for effective multi-agency partnership training. This will enable agencies to fully understand the role and purpose of IOM and where their agency contributes to the management of risk and reduction in offending. This will improve partner relationships within Dyfed-Powys and encourage a true sense of ‘working together’ to reduce re-offending. </w:t>
      </w:r>
    </w:p>
    <w:p w14:paraId="745FACDB" w14:textId="795F4410" w:rsidR="00CA1570" w:rsidRPr="00043F41" w:rsidRDefault="00CA1570" w:rsidP="00CA1570">
      <w:pPr>
        <w:pStyle w:val="ListParagraph"/>
        <w:numPr>
          <w:ilvl w:val="0"/>
          <w:numId w:val="8"/>
        </w:numPr>
        <w:spacing w:line="480" w:lineRule="auto"/>
        <w:rPr>
          <w:rFonts w:ascii="Arial" w:hAnsi="Arial" w:cs="Arial"/>
          <w:sz w:val="24"/>
          <w:szCs w:val="24"/>
        </w:rPr>
      </w:pPr>
      <w:r w:rsidRPr="006B5F66">
        <w:rPr>
          <w:rFonts w:ascii="Arial" w:hAnsi="Arial" w:cs="Arial"/>
          <w:i/>
          <w:iCs/>
          <w:sz w:val="24"/>
          <w:szCs w:val="24"/>
        </w:rPr>
        <w:t>IOM hub in each division</w:t>
      </w:r>
      <w:r>
        <w:rPr>
          <w:rFonts w:ascii="Arial" w:hAnsi="Arial" w:cs="Arial"/>
          <w:b/>
          <w:bCs/>
          <w:i/>
          <w:iCs/>
          <w:sz w:val="24"/>
          <w:szCs w:val="24"/>
        </w:rPr>
        <w:t xml:space="preserve"> </w:t>
      </w:r>
      <w:r>
        <w:rPr>
          <w:rFonts w:ascii="Arial" w:hAnsi="Arial" w:cs="Arial"/>
          <w:sz w:val="24"/>
          <w:szCs w:val="24"/>
        </w:rPr>
        <w:t xml:space="preserve">– consideration should be given to a full co-located site for IOM (‘one-stop’ hub) which will house all practitioners dedicated to IOM.  This hub could also have the facility for face-to-face nominal support to </w:t>
      </w:r>
      <w:r>
        <w:rPr>
          <w:rFonts w:ascii="Arial" w:hAnsi="Arial" w:cs="Arial"/>
          <w:sz w:val="24"/>
          <w:szCs w:val="24"/>
        </w:rPr>
        <w:lastRenderedPageBreak/>
        <w:t xml:space="preserve">take place – </w:t>
      </w:r>
      <w:r w:rsidR="00A109FF">
        <w:rPr>
          <w:rFonts w:ascii="Arial" w:hAnsi="Arial" w:cs="Arial"/>
          <w:sz w:val="24"/>
          <w:szCs w:val="24"/>
        </w:rPr>
        <w:t>i.e.,</w:t>
      </w:r>
      <w:r>
        <w:rPr>
          <w:rFonts w:ascii="Arial" w:hAnsi="Arial" w:cs="Arial"/>
          <w:sz w:val="24"/>
          <w:szCs w:val="24"/>
        </w:rPr>
        <w:t xml:space="preserve"> consultation rooms, training venue etc.  Specialist practitioners can provide their service from the hub which may strengthen multi-agency working.   This will likely encourage nominals to actively engage as they will be attending a familiar place where their main avenue of support is received. The success of a similar approach was highlighted in the literature view when Wiltshire police set up a community centre, providing central probation services in the community (this is Wiltshire, 2014). </w:t>
      </w:r>
    </w:p>
    <w:p w14:paraId="15775269" w14:textId="53C194C2" w:rsidR="00CA1570" w:rsidRPr="00414D74" w:rsidRDefault="00517FB8" w:rsidP="00CA1570">
      <w:pPr>
        <w:spacing w:line="480" w:lineRule="auto"/>
        <w:rPr>
          <w:rFonts w:ascii="Arial" w:hAnsi="Arial" w:cs="Arial"/>
          <w:b/>
          <w:bCs/>
          <w:color w:val="4472C4" w:themeColor="accent1"/>
          <w:sz w:val="24"/>
          <w:szCs w:val="24"/>
        </w:rPr>
      </w:pPr>
      <w:r>
        <w:rPr>
          <w:rFonts w:ascii="Arial" w:hAnsi="Arial" w:cs="Arial"/>
          <w:b/>
          <w:bCs/>
          <w:color w:val="4472C4" w:themeColor="accent1"/>
          <w:sz w:val="24"/>
          <w:szCs w:val="24"/>
        </w:rPr>
        <w:t xml:space="preserve">5.5 </w:t>
      </w:r>
      <w:r w:rsidR="00CA1570" w:rsidRPr="00414D74">
        <w:rPr>
          <w:rFonts w:ascii="Arial" w:hAnsi="Arial" w:cs="Arial"/>
          <w:b/>
          <w:bCs/>
          <w:color w:val="4472C4" w:themeColor="accent1"/>
          <w:sz w:val="24"/>
          <w:szCs w:val="24"/>
        </w:rPr>
        <w:t>IOM Multi-agency operating practices</w:t>
      </w:r>
    </w:p>
    <w:p w14:paraId="1DA13B92" w14:textId="69382E8D" w:rsidR="00CA1570" w:rsidRPr="0085249D" w:rsidRDefault="00CA1570" w:rsidP="00CA1570">
      <w:pPr>
        <w:spacing w:line="480" w:lineRule="auto"/>
        <w:rPr>
          <w:rFonts w:ascii="Arial" w:hAnsi="Arial" w:cs="Arial"/>
          <w:sz w:val="24"/>
          <w:szCs w:val="24"/>
        </w:rPr>
      </w:pPr>
      <w:r>
        <w:rPr>
          <w:rFonts w:ascii="Arial" w:hAnsi="Arial" w:cs="Arial"/>
          <w:sz w:val="24"/>
          <w:szCs w:val="24"/>
        </w:rPr>
        <w:t xml:space="preserve">The structure of IOM is clearly embedded in Dyfed-Powys and in alignment with the NCIOMS with the three cohorts, FIXED, FLEX and FREE.  Concerns have been raised with the increased administrative burden and time spent in meetings since July 2021 </w:t>
      </w:r>
      <w:r w:rsidR="00414D74">
        <w:rPr>
          <w:rFonts w:ascii="Arial" w:hAnsi="Arial" w:cs="Arial"/>
          <w:sz w:val="24"/>
          <w:szCs w:val="24"/>
        </w:rPr>
        <w:t>which</w:t>
      </w:r>
      <w:r>
        <w:rPr>
          <w:rFonts w:ascii="Arial" w:hAnsi="Arial" w:cs="Arial"/>
          <w:sz w:val="24"/>
          <w:szCs w:val="24"/>
        </w:rPr>
        <w:t xml:space="preserve"> has caused significant abstraction from operational duties of an offender manager.  Partners highlight concerns in both the survey and focus group that meetings are too lengthy and do not serve the purpose it is intended for.</w:t>
      </w:r>
    </w:p>
    <w:p w14:paraId="4D771712" w14:textId="77777777" w:rsidR="00CA1570" w:rsidRDefault="00CA1570" w:rsidP="00CA1570"/>
    <w:p w14:paraId="6CBCEEDE" w14:textId="77777777" w:rsidR="00CA1570" w:rsidRPr="00B950A7" w:rsidRDefault="00CA1570" w:rsidP="00CA1570">
      <w:pPr>
        <w:rPr>
          <w:rFonts w:ascii="Arial" w:hAnsi="Arial" w:cs="Arial"/>
          <w:i/>
          <w:iCs/>
          <w:sz w:val="24"/>
          <w:szCs w:val="24"/>
          <w:u w:val="single"/>
        </w:rPr>
      </w:pPr>
      <w:r w:rsidRPr="00B950A7">
        <w:rPr>
          <w:rFonts w:ascii="Arial" w:hAnsi="Arial" w:cs="Arial"/>
          <w:i/>
          <w:iCs/>
          <w:sz w:val="24"/>
          <w:szCs w:val="24"/>
          <w:u w:val="single"/>
        </w:rPr>
        <w:t>Recommendation</w:t>
      </w:r>
      <w:r>
        <w:rPr>
          <w:rFonts w:ascii="Arial" w:hAnsi="Arial" w:cs="Arial"/>
          <w:i/>
          <w:iCs/>
          <w:sz w:val="24"/>
          <w:szCs w:val="24"/>
          <w:u w:val="single"/>
        </w:rPr>
        <w:t>s</w:t>
      </w:r>
    </w:p>
    <w:p w14:paraId="2724B8FB" w14:textId="5E2B9FD8" w:rsidR="00CA1570" w:rsidRDefault="00CA1570" w:rsidP="00BF1804">
      <w:pPr>
        <w:pStyle w:val="ListParagraph"/>
        <w:numPr>
          <w:ilvl w:val="0"/>
          <w:numId w:val="10"/>
        </w:numPr>
        <w:spacing w:line="480" w:lineRule="auto"/>
        <w:rPr>
          <w:rFonts w:ascii="Arial" w:hAnsi="Arial" w:cs="Arial"/>
          <w:sz w:val="24"/>
          <w:szCs w:val="24"/>
        </w:rPr>
      </w:pPr>
      <w:r>
        <w:rPr>
          <w:rFonts w:ascii="Arial" w:hAnsi="Arial" w:cs="Arial"/>
          <w:sz w:val="24"/>
          <w:szCs w:val="24"/>
        </w:rPr>
        <w:t>Consideration should be given for</w:t>
      </w:r>
      <w:r w:rsidR="001D3F0C">
        <w:rPr>
          <w:rFonts w:ascii="Arial" w:hAnsi="Arial" w:cs="Arial"/>
          <w:sz w:val="24"/>
          <w:szCs w:val="24"/>
        </w:rPr>
        <w:t xml:space="preserve"> the multi-agency </w:t>
      </w:r>
      <w:r w:rsidR="000F74C1">
        <w:rPr>
          <w:rFonts w:ascii="Arial" w:hAnsi="Arial" w:cs="Arial"/>
          <w:sz w:val="24"/>
          <w:szCs w:val="24"/>
        </w:rPr>
        <w:t>case conference (MACC)</w:t>
      </w:r>
      <w:r>
        <w:rPr>
          <w:rFonts w:ascii="Arial" w:hAnsi="Arial" w:cs="Arial"/>
          <w:sz w:val="24"/>
          <w:szCs w:val="24"/>
        </w:rPr>
        <w:t xml:space="preserve"> to be held weekly at the closure of </w:t>
      </w:r>
      <w:r w:rsidR="000F74C1">
        <w:rPr>
          <w:rFonts w:ascii="Arial" w:hAnsi="Arial" w:cs="Arial"/>
          <w:sz w:val="24"/>
          <w:szCs w:val="24"/>
        </w:rPr>
        <w:t>the multi-agency practitioner meetings (</w:t>
      </w:r>
      <w:r>
        <w:rPr>
          <w:rFonts w:ascii="Arial" w:hAnsi="Arial" w:cs="Arial"/>
          <w:sz w:val="24"/>
          <w:szCs w:val="24"/>
        </w:rPr>
        <w:t>MAP’s</w:t>
      </w:r>
      <w:r w:rsidR="000F74C1">
        <w:rPr>
          <w:rFonts w:ascii="Arial" w:hAnsi="Arial" w:cs="Arial"/>
          <w:sz w:val="24"/>
          <w:szCs w:val="24"/>
        </w:rPr>
        <w:t>)</w:t>
      </w:r>
      <w:r>
        <w:rPr>
          <w:rFonts w:ascii="Arial" w:hAnsi="Arial" w:cs="Arial"/>
          <w:sz w:val="24"/>
          <w:szCs w:val="24"/>
        </w:rPr>
        <w:t xml:space="preserve"> instead of monthly. This will enable quicker acceptance of nominals onto the scheme, improve efficiency in the management and discussion of IOM nominals and ensure signposting and/ or referrals are made for support in a timely manner.</w:t>
      </w:r>
    </w:p>
    <w:p w14:paraId="46D93240" w14:textId="77777777" w:rsidR="00CA1570" w:rsidRDefault="00CA1570" w:rsidP="00BF1804">
      <w:pPr>
        <w:pStyle w:val="ListParagraph"/>
        <w:numPr>
          <w:ilvl w:val="0"/>
          <w:numId w:val="10"/>
        </w:numPr>
        <w:spacing w:line="480" w:lineRule="auto"/>
        <w:rPr>
          <w:rFonts w:ascii="Arial" w:hAnsi="Arial" w:cs="Arial"/>
          <w:sz w:val="24"/>
          <w:szCs w:val="24"/>
        </w:rPr>
      </w:pPr>
      <w:r>
        <w:rPr>
          <w:rFonts w:ascii="Arial" w:hAnsi="Arial" w:cs="Arial"/>
          <w:sz w:val="24"/>
          <w:szCs w:val="24"/>
        </w:rPr>
        <w:t>Consideration for Multi-agency training and confirm expectations from agencies when attending IOM meetings</w:t>
      </w:r>
    </w:p>
    <w:p w14:paraId="15699C84" w14:textId="77777777" w:rsidR="00CA1570" w:rsidRDefault="00CA1570" w:rsidP="00BF1804">
      <w:pPr>
        <w:pStyle w:val="ListParagraph"/>
        <w:numPr>
          <w:ilvl w:val="0"/>
          <w:numId w:val="10"/>
        </w:numPr>
        <w:spacing w:line="480" w:lineRule="auto"/>
        <w:rPr>
          <w:rFonts w:ascii="Arial" w:hAnsi="Arial" w:cs="Arial"/>
          <w:sz w:val="24"/>
          <w:szCs w:val="24"/>
        </w:rPr>
      </w:pPr>
      <w:r>
        <w:rPr>
          <w:rFonts w:ascii="Arial" w:hAnsi="Arial" w:cs="Arial"/>
          <w:sz w:val="24"/>
          <w:szCs w:val="24"/>
        </w:rPr>
        <w:lastRenderedPageBreak/>
        <w:t xml:space="preserve">As highlighted in the research, the HMICFRS joint inspection in 2020, indicated 81% of nominals were deemed to have drug misuse concerns as criminogenic factor.  This concern is reflected in Dyfed-Powys from quantitative data and from participant feedback. Consideration should be made nationally and locally whether prolific drug offenders should be captured in the FIXED cohort to ensure focus and investment as this appears to be a causal factor in offending. </w:t>
      </w:r>
    </w:p>
    <w:p w14:paraId="3C272D7C" w14:textId="0DDE2316" w:rsidR="009F5F7C" w:rsidRPr="00E8432B" w:rsidRDefault="009F5F7C" w:rsidP="00BF1804">
      <w:pPr>
        <w:pStyle w:val="ListParagraph"/>
        <w:numPr>
          <w:ilvl w:val="0"/>
          <w:numId w:val="10"/>
        </w:numPr>
        <w:spacing w:line="480" w:lineRule="auto"/>
        <w:rPr>
          <w:rFonts w:ascii="Arial" w:hAnsi="Arial" w:cs="Arial"/>
          <w:sz w:val="24"/>
          <w:szCs w:val="24"/>
        </w:rPr>
      </w:pPr>
      <w:r>
        <w:rPr>
          <w:rFonts w:ascii="Arial" w:hAnsi="Arial" w:cs="Arial"/>
          <w:sz w:val="24"/>
          <w:szCs w:val="24"/>
        </w:rPr>
        <w:t>D</w:t>
      </w:r>
      <w:r w:rsidR="006F5C1C">
        <w:rPr>
          <w:rFonts w:ascii="Arial" w:hAnsi="Arial" w:cs="Arial"/>
          <w:sz w:val="24"/>
          <w:szCs w:val="24"/>
        </w:rPr>
        <w:t>ue to</w:t>
      </w:r>
      <w:r>
        <w:rPr>
          <w:rFonts w:ascii="Arial" w:hAnsi="Arial" w:cs="Arial"/>
          <w:sz w:val="24"/>
          <w:szCs w:val="24"/>
        </w:rPr>
        <w:t xml:space="preserve"> Domestic</w:t>
      </w:r>
      <w:r w:rsidR="006F5C1C">
        <w:rPr>
          <w:rFonts w:ascii="Arial" w:hAnsi="Arial" w:cs="Arial"/>
          <w:sz w:val="24"/>
          <w:szCs w:val="24"/>
        </w:rPr>
        <w:t xml:space="preserve"> Violence (DV) being a high concern, consideration to be given for a dedicated DV</w:t>
      </w:r>
      <w:r>
        <w:rPr>
          <w:rFonts w:ascii="Arial" w:hAnsi="Arial" w:cs="Arial"/>
          <w:sz w:val="24"/>
          <w:szCs w:val="24"/>
        </w:rPr>
        <w:t xml:space="preserve"> perpetrator cohort to be created within IOM to pro-actively </w:t>
      </w:r>
      <w:r w:rsidR="006F5C1C">
        <w:rPr>
          <w:rFonts w:ascii="Arial" w:hAnsi="Arial" w:cs="Arial"/>
          <w:sz w:val="24"/>
          <w:szCs w:val="24"/>
        </w:rPr>
        <w:t xml:space="preserve">and robustly </w:t>
      </w:r>
      <w:r>
        <w:rPr>
          <w:rFonts w:ascii="Arial" w:hAnsi="Arial" w:cs="Arial"/>
          <w:sz w:val="24"/>
          <w:szCs w:val="24"/>
        </w:rPr>
        <w:t xml:space="preserve">manage offenders, in particular those </w:t>
      </w:r>
      <w:r w:rsidR="006F5C1C">
        <w:rPr>
          <w:rFonts w:ascii="Arial" w:hAnsi="Arial" w:cs="Arial"/>
          <w:sz w:val="24"/>
          <w:szCs w:val="24"/>
        </w:rPr>
        <w:t xml:space="preserve">at high risk, subject to civil orders, encourage rehabilitation and signposting to services to support reduction in risk. </w:t>
      </w:r>
    </w:p>
    <w:p w14:paraId="69062EE6" w14:textId="77777777" w:rsidR="00CA1570" w:rsidRDefault="00CA1570" w:rsidP="00CA1570">
      <w:pPr>
        <w:rPr>
          <w:rFonts w:ascii="Arial" w:hAnsi="Arial" w:cs="Arial"/>
          <w:b/>
          <w:bCs/>
          <w:sz w:val="24"/>
          <w:szCs w:val="24"/>
        </w:rPr>
      </w:pPr>
    </w:p>
    <w:p w14:paraId="2D422990" w14:textId="1EA2B362" w:rsidR="00CA1570" w:rsidRPr="00326C76" w:rsidRDefault="00A739F7" w:rsidP="00CA1570">
      <w:pPr>
        <w:rPr>
          <w:rFonts w:ascii="Arial" w:hAnsi="Arial" w:cs="Arial"/>
          <w:b/>
          <w:bCs/>
          <w:color w:val="4472C4" w:themeColor="accent1"/>
          <w:sz w:val="24"/>
          <w:szCs w:val="24"/>
        </w:rPr>
      </w:pPr>
      <w:r>
        <w:rPr>
          <w:rFonts w:ascii="Arial" w:hAnsi="Arial" w:cs="Arial"/>
          <w:b/>
          <w:bCs/>
          <w:color w:val="4472C4" w:themeColor="accent1"/>
          <w:sz w:val="24"/>
          <w:szCs w:val="24"/>
        </w:rPr>
        <w:t xml:space="preserve">5.6 </w:t>
      </w:r>
      <w:r w:rsidR="00CA1570" w:rsidRPr="00326C76">
        <w:rPr>
          <w:rFonts w:ascii="Arial" w:hAnsi="Arial" w:cs="Arial"/>
          <w:b/>
          <w:bCs/>
          <w:color w:val="4472C4" w:themeColor="accent1"/>
          <w:sz w:val="24"/>
          <w:szCs w:val="24"/>
        </w:rPr>
        <w:t xml:space="preserve">IOM Funding </w:t>
      </w:r>
    </w:p>
    <w:p w14:paraId="5E414464" w14:textId="77777777" w:rsidR="00CA1570" w:rsidRDefault="00CA1570" w:rsidP="00CA1570">
      <w:pPr>
        <w:rPr>
          <w:rFonts w:ascii="Arial" w:hAnsi="Arial" w:cs="Arial"/>
          <w:sz w:val="24"/>
          <w:szCs w:val="24"/>
        </w:rPr>
      </w:pPr>
    </w:p>
    <w:p w14:paraId="08E98A52" w14:textId="3FA2DF01" w:rsidR="00CA1570" w:rsidRDefault="00CA1570" w:rsidP="00CA1570">
      <w:pPr>
        <w:spacing w:line="480" w:lineRule="auto"/>
        <w:rPr>
          <w:rFonts w:ascii="Arial" w:hAnsi="Arial" w:cs="Arial"/>
          <w:sz w:val="24"/>
          <w:szCs w:val="24"/>
        </w:rPr>
      </w:pPr>
      <w:r>
        <w:rPr>
          <w:rFonts w:ascii="Arial" w:hAnsi="Arial" w:cs="Arial"/>
          <w:sz w:val="24"/>
          <w:szCs w:val="24"/>
        </w:rPr>
        <w:t xml:space="preserve">A significant stumbling block to effective IOM intervention and support is the lack of funding available for IOM schemes. Funding appears to date to be short-term/ one off funding agreements for specific services and interventions.  Unless IOM receive long -term access to a continuous funding stream, it will be difficult to effectively manage risk.  With crime trends and pathway needs ever changing, it will place limitations on IOM’s ability to support desistance resulting in practitioners not able to access to interventions and services bespoke to </w:t>
      </w:r>
      <w:r w:rsidR="000E4DA2">
        <w:rPr>
          <w:rFonts w:ascii="Arial" w:hAnsi="Arial" w:cs="Arial"/>
          <w:sz w:val="24"/>
          <w:szCs w:val="24"/>
        </w:rPr>
        <w:t>that individual</w:t>
      </w:r>
      <w:r>
        <w:rPr>
          <w:rFonts w:ascii="Arial" w:hAnsi="Arial" w:cs="Arial"/>
          <w:sz w:val="24"/>
          <w:szCs w:val="24"/>
        </w:rPr>
        <w:t xml:space="preserve"> need. Any funding that has been provided to date has strict criteria and limited scope.  In IOM, it must be recognised that one-size does not fit all and a wider holistic approach is required </w:t>
      </w:r>
    </w:p>
    <w:p w14:paraId="14BC971E" w14:textId="77777777" w:rsidR="00CA1570" w:rsidRDefault="00CA1570" w:rsidP="00CA1570">
      <w:pPr>
        <w:spacing w:line="480" w:lineRule="auto"/>
        <w:rPr>
          <w:rFonts w:ascii="Arial" w:hAnsi="Arial" w:cs="Arial"/>
          <w:i/>
          <w:iCs/>
          <w:sz w:val="24"/>
          <w:szCs w:val="24"/>
          <w:u w:val="single"/>
        </w:rPr>
      </w:pPr>
    </w:p>
    <w:p w14:paraId="026C250A" w14:textId="0D9E80B7" w:rsidR="00CA1570" w:rsidRPr="00C56F4D" w:rsidRDefault="00CA1570" w:rsidP="00CA1570">
      <w:pPr>
        <w:spacing w:line="480" w:lineRule="auto"/>
        <w:rPr>
          <w:rFonts w:ascii="Arial" w:hAnsi="Arial" w:cs="Arial"/>
          <w:i/>
          <w:iCs/>
          <w:sz w:val="24"/>
          <w:szCs w:val="24"/>
          <w:u w:val="single"/>
        </w:rPr>
      </w:pPr>
      <w:r w:rsidRPr="00C56F4D">
        <w:rPr>
          <w:rFonts w:ascii="Arial" w:hAnsi="Arial" w:cs="Arial"/>
          <w:i/>
          <w:iCs/>
          <w:sz w:val="24"/>
          <w:szCs w:val="24"/>
          <w:u w:val="single"/>
        </w:rPr>
        <w:lastRenderedPageBreak/>
        <w:t>Recommendation</w:t>
      </w:r>
      <w:r>
        <w:rPr>
          <w:rFonts w:ascii="Arial" w:hAnsi="Arial" w:cs="Arial"/>
          <w:i/>
          <w:iCs/>
          <w:sz w:val="24"/>
          <w:szCs w:val="24"/>
          <w:u w:val="single"/>
        </w:rPr>
        <w:t>s</w:t>
      </w:r>
    </w:p>
    <w:p w14:paraId="09D59B6C" w14:textId="77777777" w:rsidR="00CA1570" w:rsidRDefault="00CA1570" w:rsidP="00BF1804">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Consideration for IOM Cymru/ other funding streams to consider allocating funding to each force with complete autonomy in decision making on where the funding is to be spent. This will ensure all IOM teams across Wales will be able to address their biggest crime concerns and highest pathway need accordingly. The researcher acknowledges each force will have different demographics and this must be reflected in funding options. This would support targeted provision resulting in the stabilisation of nominals.  This will also avoid funding underspend and interventions not being used, improving cost-efficiency within IOM. </w:t>
      </w:r>
    </w:p>
    <w:p w14:paraId="62B826D9" w14:textId="77777777" w:rsidR="00CA1570" w:rsidRPr="0084596F" w:rsidRDefault="00CA1570" w:rsidP="00BF1804">
      <w:pPr>
        <w:pStyle w:val="ListParagraph"/>
        <w:numPr>
          <w:ilvl w:val="0"/>
          <w:numId w:val="11"/>
        </w:numPr>
        <w:spacing w:line="480" w:lineRule="auto"/>
        <w:rPr>
          <w:rFonts w:ascii="Arial" w:hAnsi="Arial" w:cs="Arial"/>
          <w:sz w:val="24"/>
          <w:szCs w:val="24"/>
        </w:rPr>
      </w:pPr>
      <w:r>
        <w:rPr>
          <w:rFonts w:ascii="Arial" w:hAnsi="Arial" w:cs="Arial"/>
          <w:sz w:val="24"/>
          <w:szCs w:val="24"/>
        </w:rPr>
        <w:t>Specific funding stream to address accommodation, substance misuse and mental health  needed as these are the top criminogenic needs highlighted in the research and literature review.  F</w:t>
      </w:r>
      <w:r w:rsidRPr="0084596F">
        <w:rPr>
          <w:rFonts w:ascii="Arial" w:hAnsi="Arial" w:cs="Arial"/>
          <w:sz w:val="24"/>
          <w:szCs w:val="24"/>
        </w:rPr>
        <w:t xml:space="preserve">indings from a government report </w:t>
      </w:r>
      <w:r>
        <w:rPr>
          <w:rFonts w:ascii="Arial" w:hAnsi="Arial" w:cs="Arial"/>
          <w:sz w:val="24"/>
          <w:szCs w:val="24"/>
        </w:rPr>
        <w:t>indicated</w:t>
      </w:r>
      <w:r w:rsidRPr="0084596F">
        <w:rPr>
          <w:rFonts w:ascii="Arial" w:hAnsi="Arial" w:cs="Arial"/>
          <w:sz w:val="24"/>
          <w:szCs w:val="24"/>
        </w:rPr>
        <w:t xml:space="preserve"> 50% of offenders with no fixed abode are likely to re-offend</w:t>
      </w:r>
      <w:r>
        <w:rPr>
          <w:rFonts w:ascii="Arial" w:hAnsi="Arial" w:cs="Arial"/>
          <w:sz w:val="24"/>
          <w:szCs w:val="24"/>
        </w:rPr>
        <w:t xml:space="preserve"> therefore accommodation should be seen as a priority need area. </w:t>
      </w:r>
      <w:r w:rsidRPr="0084596F">
        <w:rPr>
          <w:rFonts w:ascii="Arial" w:hAnsi="Arial" w:cs="Arial"/>
          <w:sz w:val="24"/>
          <w:szCs w:val="24"/>
        </w:rPr>
        <w:t xml:space="preserve"> </w:t>
      </w:r>
    </w:p>
    <w:p w14:paraId="4DB72E89" w14:textId="77777777" w:rsidR="00CA1570" w:rsidRDefault="00CA1570" w:rsidP="00CA1570">
      <w:pPr>
        <w:rPr>
          <w:rFonts w:ascii="Arial" w:hAnsi="Arial" w:cs="Arial"/>
          <w:sz w:val="24"/>
          <w:szCs w:val="24"/>
        </w:rPr>
      </w:pPr>
    </w:p>
    <w:p w14:paraId="078114EA" w14:textId="77777777" w:rsidR="00CA1570" w:rsidRPr="00B950A7" w:rsidRDefault="00CA1570" w:rsidP="00CA1570">
      <w:pPr>
        <w:rPr>
          <w:rFonts w:ascii="Arial" w:hAnsi="Arial" w:cs="Arial"/>
          <w:sz w:val="24"/>
          <w:szCs w:val="24"/>
        </w:rPr>
      </w:pPr>
    </w:p>
    <w:p w14:paraId="7E0C11FF" w14:textId="7A59D065" w:rsidR="00CA1570" w:rsidRDefault="00CA1570" w:rsidP="00CA1570">
      <w:pPr>
        <w:spacing w:line="480" w:lineRule="auto"/>
        <w:rPr>
          <w:rFonts w:ascii="Arial" w:hAnsi="Arial" w:cs="Arial"/>
          <w:sz w:val="24"/>
          <w:szCs w:val="24"/>
        </w:rPr>
      </w:pPr>
      <w:r>
        <w:rPr>
          <w:rFonts w:ascii="Arial" w:hAnsi="Arial" w:cs="Arial"/>
          <w:sz w:val="24"/>
          <w:szCs w:val="24"/>
        </w:rPr>
        <w:t>It is evident from the research, there have been improvements in how IOM operates within Dyfed-Powys since the adoption of the Neighbourhood Crime Integrated Offender Management Strategy (NCIOMS).</w:t>
      </w:r>
    </w:p>
    <w:p w14:paraId="54C3650E" w14:textId="77777777" w:rsidR="00962779" w:rsidRDefault="00CA1570" w:rsidP="00CA1570">
      <w:pPr>
        <w:spacing w:line="480" w:lineRule="auto"/>
        <w:rPr>
          <w:rFonts w:ascii="Arial" w:hAnsi="Arial" w:cs="Arial"/>
          <w:sz w:val="24"/>
          <w:szCs w:val="24"/>
        </w:rPr>
      </w:pPr>
      <w:r>
        <w:rPr>
          <w:rFonts w:ascii="Arial" w:hAnsi="Arial" w:cs="Arial"/>
          <w:sz w:val="24"/>
          <w:szCs w:val="24"/>
        </w:rPr>
        <w:t>The researcher is cognisant that there are still issues with partnership ‘buy-in’ and service provision despite the refresh, which is having an impact on Dyfed-Powys IOM ability to fully address pathway needs.</w:t>
      </w:r>
      <w:r w:rsidR="00F3118C">
        <w:rPr>
          <w:rFonts w:ascii="Arial" w:hAnsi="Arial" w:cs="Arial"/>
          <w:sz w:val="24"/>
          <w:szCs w:val="24"/>
        </w:rPr>
        <w:t xml:space="preserve"> This has also posed some limitations on this research study</w:t>
      </w:r>
      <w:r w:rsidR="00962779">
        <w:rPr>
          <w:rFonts w:ascii="Arial" w:hAnsi="Arial" w:cs="Arial"/>
          <w:sz w:val="24"/>
          <w:szCs w:val="24"/>
        </w:rPr>
        <w:t xml:space="preserve"> due to being unable to gauge all IOM partners views. </w:t>
      </w:r>
    </w:p>
    <w:p w14:paraId="301B5E4C" w14:textId="11967998" w:rsidR="00CA1570" w:rsidRDefault="00CA1570" w:rsidP="00CA1570">
      <w:pPr>
        <w:spacing w:line="480" w:lineRule="auto"/>
        <w:rPr>
          <w:rFonts w:ascii="Arial" w:hAnsi="Arial" w:cs="Arial"/>
          <w:sz w:val="24"/>
          <w:szCs w:val="24"/>
        </w:rPr>
      </w:pPr>
      <w:r>
        <w:rPr>
          <w:rFonts w:ascii="Arial" w:hAnsi="Arial" w:cs="Arial"/>
          <w:sz w:val="24"/>
          <w:szCs w:val="24"/>
        </w:rPr>
        <w:lastRenderedPageBreak/>
        <w:t xml:space="preserve"> It is clear there is a link between criminogenic needs and offending as highlighted in the literature review.</w:t>
      </w:r>
      <w:r w:rsidRPr="00D408B8">
        <w:rPr>
          <w:rFonts w:ascii="Arial" w:hAnsi="Arial" w:cs="Arial"/>
          <w:sz w:val="24"/>
          <w:szCs w:val="24"/>
        </w:rPr>
        <w:t xml:space="preserve"> </w:t>
      </w:r>
      <w:r>
        <w:rPr>
          <w:rFonts w:ascii="Arial" w:hAnsi="Arial" w:cs="Arial"/>
          <w:sz w:val="24"/>
          <w:szCs w:val="24"/>
        </w:rPr>
        <w:t xml:space="preserve">Further investment needs to ensure there is dedicated IOM service provision to effectively manage risk. Further research into this area would be of benefit in future.  </w:t>
      </w:r>
    </w:p>
    <w:p w14:paraId="24FD4A6D" w14:textId="77777777" w:rsidR="00CA1570" w:rsidRPr="00585DD3" w:rsidRDefault="00CA1570" w:rsidP="00CA1570">
      <w:pPr>
        <w:spacing w:line="480" w:lineRule="auto"/>
        <w:rPr>
          <w:rFonts w:ascii="Arial" w:hAnsi="Arial" w:cs="Arial"/>
          <w:sz w:val="24"/>
          <w:szCs w:val="24"/>
        </w:rPr>
      </w:pPr>
      <w:r>
        <w:rPr>
          <w:rFonts w:ascii="Arial" w:hAnsi="Arial" w:cs="Arial"/>
          <w:sz w:val="24"/>
          <w:szCs w:val="24"/>
        </w:rPr>
        <w:t xml:space="preserve">It is hoped this research will benefit not only Dyfed-Powys but also on a national scale. The research has highlighted gaps and barriers in IOM service provision, which will likely impact the success of NCIOMS service delivery in the future unless sufficient investment is made to effectively support pathway needs. </w:t>
      </w:r>
    </w:p>
    <w:p w14:paraId="21A82B2F" w14:textId="77777777" w:rsidR="00F74A3C" w:rsidRDefault="00F74A3C">
      <w:pPr>
        <w:rPr>
          <w:rFonts w:ascii="Arial" w:eastAsiaTheme="minorEastAsia" w:hAnsi="Arial" w:cs="Arial"/>
          <w:b/>
          <w:bCs/>
          <w:color w:val="4472C4" w:themeColor="accent1"/>
          <w:sz w:val="24"/>
          <w:szCs w:val="24"/>
          <w:lang w:val="en-US"/>
        </w:rPr>
      </w:pPr>
    </w:p>
    <w:p w14:paraId="748EE5E1" w14:textId="2915DAEE" w:rsidR="00802C86" w:rsidRDefault="00802C86">
      <w:pPr>
        <w:rPr>
          <w:rFonts w:ascii="Arial" w:eastAsiaTheme="minorEastAsia" w:hAnsi="Arial" w:cs="Arial"/>
          <w:b/>
          <w:bCs/>
          <w:color w:val="4472C4" w:themeColor="accent1"/>
          <w:sz w:val="24"/>
          <w:szCs w:val="24"/>
          <w:lang w:val="en-US"/>
        </w:rPr>
      </w:pPr>
    </w:p>
    <w:p w14:paraId="097738BA" w14:textId="77777777" w:rsidR="005C32D5" w:rsidRDefault="005C32D5">
      <w:pPr>
        <w:rPr>
          <w:rFonts w:ascii="Arial" w:eastAsiaTheme="minorEastAsia" w:hAnsi="Arial" w:cs="Arial"/>
          <w:b/>
          <w:bCs/>
          <w:sz w:val="24"/>
          <w:szCs w:val="24"/>
          <w:lang w:val="en-US"/>
        </w:rPr>
      </w:pPr>
    </w:p>
    <w:p w14:paraId="11A996DC" w14:textId="77777777" w:rsidR="00B77B50" w:rsidRDefault="00B77B50">
      <w:pPr>
        <w:rPr>
          <w:rFonts w:ascii="Arial" w:eastAsiaTheme="minorEastAsia" w:hAnsi="Arial" w:cs="Arial"/>
          <w:b/>
          <w:bCs/>
          <w:sz w:val="24"/>
          <w:szCs w:val="24"/>
          <w:lang w:val="en-US"/>
        </w:rPr>
      </w:pPr>
    </w:p>
    <w:p w14:paraId="41B174EB" w14:textId="77777777" w:rsidR="00B77B50" w:rsidRDefault="00B77B50">
      <w:pPr>
        <w:rPr>
          <w:rFonts w:ascii="Arial" w:eastAsiaTheme="minorEastAsia" w:hAnsi="Arial" w:cs="Arial"/>
          <w:b/>
          <w:bCs/>
          <w:sz w:val="24"/>
          <w:szCs w:val="24"/>
          <w:lang w:val="en-US"/>
        </w:rPr>
      </w:pPr>
    </w:p>
    <w:p w14:paraId="037EB278" w14:textId="77777777" w:rsidR="00B77B50" w:rsidRDefault="00B77B50">
      <w:pPr>
        <w:rPr>
          <w:rFonts w:ascii="Arial" w:eastAsiaTheme="minorEastAsia" w:hAnsi="Arial" w:cs="Arial"/>
          <w:b/>
          <w:bCs/>
          <w:sz w:val="24"/>
          <w:szCs w:val="24"/>
          <w:lang w:val="en-US"/>
        </w:rPr>
      </w:pPr>
    </w:p>
    <w:p w14:paraId="56337CD7" w14:textId="77777777" w:rsidR="00B77B50" w:rsidRDefault="00B77B50">
      <w:pPr>
        <w:rPr>
          <w:rFonts w:ascii="Arial" w:eastAsiaTheme="minorEastAsia" w:hAnsi="Arial" w:cs="Arial"/>
          <w:b/>
          <w:bCs/>
          <w:sz w:val="24"/>
          <w:szCs w:val="24"/>
          <w:lang w:val="en-US"/>
        </w:rPr>
      </w:pPr>
    </w:p>
    <w:p w14:paraId="572F9945" w14:textId="77777777" w:rsidR="00B77B50" w:rsidRDefault="00B77B50">
      <w:pPr>
        <w:rPr>
          <w:rFonts w:ascii="Arial" w:eastAsiaTheme="minorEastAsia" w:hAnsi="Arial" w:cs="Arial"/>
          <w:b/>
          <w:bCs/>
          <w:sz w:val="24"/>
          <w:szCs w:val="24"/>
          <w:lang w:val="en-US"/>
        </w:rPr>
      </w:pPr>
    </w:p>
    <w:p w14:paraId="3E3D621C" w14:textId="77777777" w:rsidR="00B77B50" w:rsidRDefault="00B77B50">
      <w:pPr>
        <w:rPr>
          <w:rFonts w:ascii="Arial" w:eastAsiaTheme="minorEastAsia" w:hAnsi="Arial" w:cs="Arial"/>
          <w:b/>
          <w:bCs/>
          <w:sz w:val="24"/>
          <w:szCs w:val="24"/>
          <w:lang w:val="en-US"/>
        </w:rPr>
      </w:pPr>
    </w:p>
    <w:p w14:paraId="6A2AD0D4" w14:textId="77777777" w:rsidR="00B77B50" w:rsidRDefault="00B77B50">
      <w:pPr>
        <w:rPr>
          <w:rFonts w:ascii="Arial" w:eastAsiaTheme="minorEastAsia" w:hAnsi="Arial" w:cs="Arial"/>
          <w:b/>
          <w:bCs/>
          <w:sz w:val="24"/>
          <w:szCs w:val="24"/>
          <w:lang w:val="en-US"/>
        </w:rPr>
      </w:pPr>
    </w:p>
    <w:p w14:paraId="7CC0A808" w14:textId="77777777" w:rsidR="00B77B50" w:rsidRDefault="00B77B50">
      <w:pPr>
        <w:rPr>
          <w:rFonts w:ascii="Arial" w:eastAsiaTheme="minorEastAsia" w:hAnsi="Arial" w:cs="Arial"/>
          <w:b/>
          <w:bCs/>
          <w:sz w:val="24"/>
          <w:szCs w:val="24"/>
          <w:lang w:val="en-US"/>
        </w:rPr>
      </w:pPr>
    </w:p>
    <w:p w14:paraId="5304778B" w14:textId="77777777" w:rsidR="00B77B50" w:rsidRDefault="00B77B50">
      <w:pPr>
        <w:rPr>
          <w:rFonts w:ascii="Arial" w:eastAsiaTheme="minorEastAsia" w:hAnsi="Arial" w:cs="Arial"/>
          <w:b/>
          <w:bCs/>
          <w:sz w:val="24"/>
          <w:szCs w:val="24"/>
          <w:lang w:val="en-US"/>
        </w:rPr>
      </w:pPr>
    </w:p>
    <w:p w14:paraId="52B2E0F4" w14:textId="77777777" w:rsidR="00B77B50" w:rsidRDefault="00B77B50">
      <w:pPr>
        <w:rPr>
          <w:rFonts w:ascii="Arial" w:eastAsiaTheme="minorEastAsia" w:hAnsi="Arial" w:cs="Arial"/>
          <w:b/>
          <w:bCs/>
          <w:sz w:val="24"/>
          <w:szCs w:val="24"/>
          <w:lang w:val="en-US"/>
        </w:rPr>
      </w:pPr>
    </w:p>
    <w:p w14:paraId="1F451296" w14:textId="77777777" w:rsidR="00B77B50" w:rsidRDefault="00B77B50">
      <w:pPr>
        <w:rPr>
          <w:rFonts w:ascii="Arial" w:eastAsiaTheme="minorEastAsia" w:hAnsi="Arial" w:cs="Arial"/>
          <w:b/>
          <w:bCs/>
          <w:sz w:val="24"/>
          <w:szCs w:val="24"/>
          <w:lang w:val="en-US"/>
        </w:rPr>
      </w:pPr>
    </w:p>
    <w:p w14:paraId="06FBFC05" w14:textId="77777777" w:rsidR="00B77B50" w:rsidRDefault="00B77B50">
      <w:pPr>
        <w:rPr>
          <w:rFonts w:ascii="Arial" w:eastAsiaTheme="minorEastAsia" w:hAnsi="Arial" w:cs="Arial"/>
          <w:b/>
          <w:bCs/>
          <w:sz w:val="24"/>
          <w:szCs w:val="24"/>
          <w:lang w:val="en-US"/>
        </w:rPr>
      </w:pPr>
    </w:p>
    <w:p w14:paraId="24B8424C" w14:textId="77777777" w:rsidR="00B77B50" w:rsidRDefault="00B77B50">
      <w:pPr>
        <w:rPr>
          <w:rFonts w:ascii="Arial" w:eastAsiaTheme="minorEastAsia" w:hAnsi="Arial" w:cs="Arial"/>
          <w:b/>
          <w:bCs/>
          <w:sz w:val="24"/>
          <w:szCs w:val="24"/>
          <w:lang w:val="en-US"/>
        </w:rPr>
      </w:pPr>
    </w:p>
    <w:p w14:paraId="3B3101EA" w14:textId="77777777" w:rsidR="00B77B50" w:rsidRDefault="00B77B50">
      <w:pPr>
        <w:rPr>
          <w:rFonts w:ascii="Arial" w:eastAsiaTheme="minorEastAsia" w:hAnsi="Arial" w:cs="Arial"/>
          <w:b/>
          <w:bCs/>
          <w:sz w:val="24"/>
          <w:szCs w:val="24"/>
          <w:lang w:val="en-US"/>
        </w:rPr>
      </w:pPr>
    </w:p>
    <w:p w14:paraId="6833859A" w14:textId="77777777" w:rsidR="00B77B50" w:rsidRDefault="00B77B50">
      <w:pPr>
        <w:rPr>
          <w:rFonts w:ascii="Arial" w:eastAsiaTheme="minorEastAsia" w:hAnsi="Arial" w:cs="Arial"/>
          <w:b/>
          <w:bCs/>
          <w:sz w:val="24"/>
          <w:szCs w:val="24"/>
          <w:lang w:val="en-US"/>
        </w:rPr>
      </w:pPr>
    </w:p>
    <w:p w14:paraId="1D29DE6D" w14:textId="77777777" w:rsidR="00CF2038" w:rsidRDefault="00CF2038" w:rsidP="00985975">
      <w:pPr>
        <w:pStyle w:val="Heading1"/>
        <w:rPr>
          <w:rFonts w:ascii="Arial" w:hAnsi="Arial" w:cs="Arial"/>
          <w:b/>
          <w:bCs/>
          <w:sz w:val="96"/>
          <w:szCs w:val="96"/>
        </w:rPr>
      </w:pPr>
      <w:bookmarkStart w:id="16" w:name="_Toc355467852"/>
      <w:bookmarkStart w:id="17" w:name="_Toc355468399"/>
    </w:p>
    <w:p w14:paraId="344A027D" w14:textId="77777777" w:rsidR="00CF2038" w:rsidRDefault="00CF2038" w:rsidP="003A79E5">
      <w:pPr>
        <w:pStyle w:val="Heading1"/>
        <w:jc w:val="center"/>
        <w:rPr>
          <w:rFonts w:ascii="Arial" w:hAnsi="Arial" w:cs="Arial"/>
          <w:b/>
          <w:bCs/>
          <w:sz w:val="96"/>
          <w:szCs w:val="96"/>
        </w:rPr>
      </w:pPr>
    </w:p>
    <w:p w14:paraId="0C25F8D4" w14:textId="77777777" w:rsidR="00B77B50" w:rsidRPr="00B77B50" w:rsidRDefault="00B77B50" w:rsidP="00B77B50"/>
    <w:p w14:paraId="233D4D3E" w14:textId="6A46AC39" w:rsidR="003A79E5" w:rsidRPr="00044EAA" w:rsidRDefault="003A79E5" w:rsidP="003A79E5">
      <w:pPr>
        <w:pStyle w:val="Heading1"/>
        <w:jc w:val="center"/>
        <w:rPr>
          <w:rFonts w:ascii="Arial" w:hAnsi="Arial" w:cs="Arial"/>
          <w:b/>
          <w:bCs/>
          <w:color w:val="4472C4" w:themeColor="accent1"/>
          <w:sz w:val="96"/>
          <w:szCs w:val="96"/>
        </w:rPr>
      </w:pPr>
      <w:r w:rsidRPr="00044EAA">
        <w:rPr>
          <w:rFonts w:ascii="Arial" w:hAnsi="Arial" w:cs="Arial"/>
          <w:b/>
          <w:bCs/>
          <w:color w:val="4472C4" w:themeColor="accent1"/>
          <w:sz w:val="96"/>
          <w:szCs w:val="96"/>
        </w:rPr>
        <w:t>Bibliography</w:t>
      </w:r>
      <w:bookmarkEnd w:id="16"/>
      <w:bookmarkEnd w:id="17"/>
    </w:p>
    <w:p w14:paraId="1CEBE7D3" w14:textId="77777777" w:rsidR="005A1BC6" w:rsidRDefault="005A1BC6">
      <w:pPr>
        <w:rPr>
          <w:rFonts w:ascii="Arial" w:eastAsiaTheme="minorEastAsia" w:hAnsi="Arial" w:cs="Arial"/>
          <w:b/>
          <w:bCs/>
          <w:color w:val="4472C4" w:themeColor="accent1"/>
          <w:sz w:val="24"/>
          <w:szCs w:val="24"/>
          <w:lang w:val="en-US"/>
        </w:rPr>
      </w:pPr>
    </w:p>
    <w:p w14:paraId="463D6B1C" w14:textId="77777777" w:rsidR="005A1BC6" w:rsidRDefault="005A1BC6">
      <w:pPr>
        <w:rPr>
          <w:rFonts w:ascii="Arial" w:eastAsiaTheme="minorEastAsia" w:hAnsi="Arial" w:cs="Arial"/>
          <w:b/>
          <w:bCs/>
          <w:color w:val="4472C4" w:themeColor="accent1"/>
          <w:sz w:val="24"/>
          <w:szCs w:val="24"/>
          <w:lang w:val="en-US"/>
        </w:rPr>
      </w:pPr>
    </w:p>
    <w:p w14:paraId="4983F7AD" w14:textId="77777777" w:rsidR="005A1BC6" w:rsidRDefault="005A1BC6">
      <w:pPr>
        <w:rPr>
          <w:rFonts w:ascii="Arial" w:eastAsiaTheme="minorEastAsia" w:hAnsi="Arial" w:cs="Arial"/>
          <w:b/>
          <w:bCs/>
          <w:color w:val="4472C4" w:themeColor="accent1"/>
          <w:sz w:val="24"/>
          <w:szCs w:val="24"/>
          <w:lang w:val="en-US"/>
        </w:rPr>
      </w:pPr>
    </w:p>
    <w:p w14:paraId="2BA6EB6F" w14:textId="77777777" w:rsidR="005A1BC6" w:rsidRDefault="005A1BC6">
      <w:pPr>
        <w:rPr>
          <w:rFonts w:ascii="Arial" w:eastAsiaTheme="minorEastAsia" w:hAnsi="Arial" w:cs="Arial"/>
          <w:b/>
          <w:bCs/>
          <w:color w:val="4472C4" w:themeColor="accent1"/>
          <w:sz w:val="24"/>
          <w:szCs w:val="24"/>
          <w:lang w:val="en-US"/>
        </w:rPr>
      </w:pPr>
    </w:p>
    <w:p w14:paraId="2A6B7B31" w14:textId="77777777" w:rsidR="005A1BC6" w:rsidRDefault="005A1BC6">
      <w:pPr>
        <w:rPr>
          <w:rFonts w:ascii="Arial" w:eastAsiaTheme="minorEastAsia" w:hAnsi="Arial" w:cs="Arial"/>
          <w:b/>
          <w:bCs/>
          <w:color w:val="4472C4" w:themeColor="accent1"/>
          <w:sz w:val="24"/>
          <w:szCs w:val="24"/>
          <w:lang w:val="en-US"/>
        </w:rPr>
      </w:pPr>
    </w:p>
    <w:p w14:paraId="5C055B7E" w14:textId="77777777" w:rsidR="005A1BC6" w:rsidRDefault="005A1BC6">
      <w:pPr>
        <w:rPr>
          <w:rFonts w:ascii="Arial" w:eastAsiaTheme="minorEastAsia" w:hAnsi="Arial" w:cs="Arial"/>
          <w:b/>
          <w:bCs/>
          <w:color w:val="4472C4" w:themeColor="accent1"/>
          <w:sz w:val="24"/>
          <w:szCs w:val="24"/>
          <w:lang w:val="en-US"/>
        </w:rPr>
      </w:pPr>
    </w:p>
    <w:p w14:paraId="47829BAB" w14:textId="77777777" w:rsidR="005A1BC6" w:rsidRDefault="005A1BC6">
      <w:pPr>
        <w:rPr>
          <w:rFonts w:ascii="Arial" w:eastAsiaTheme="minorEastAsia" w:hAnsi="Arial" w:cs="Arial"/>
          <w:b/>
          <w:bCs/>
          <w:color w:val="4472C4" w:themeColor="accent1"/>
          <w:sz w:val="24"/>
          <w:szCs w:val="24"/>
          <w:lang w:val="en-US"/>
        </w:rPr>
      </w:pPr>
    </w:p>
    <w:p w14:paraId="664D0954" w14:textId="77777777" w:rsidR="005A1BC6" w:rsidRDefault="005A1BC6">
      <w:pPr>
        <w:rPr>
          <w:rFonts w:ascii="Arial" w:eastAsiaTheme="minorEastAsia" w:hAnsi="Arial" w:cs="Arial"/>
          <w:b/>
          <w:bCs/>
          <w:color w:val="4472C4" w:themeColor="accent1"/>
          <w:sz w:val="24"/>
          <w:szCs w:val="24"/>
          <w:lang w:val="en-US"/>
        </w:rPr>
      </w:pPr>
    </w:p>
    <w:p w14:paraId="268E8DE6" w14:textId="77777777" w:rsidR="005A1BC6" w:rsidRDefault="005A1BC6">
      <w:pPr>
        <w:rPr>
          <w:rFonts w:ascii="Arial" w:eastAsiaTheme="minorEastAsia" w:hAnsi="Arial" w:cs="Arial"/>
          <w:b/>
          <w:bCs/>
          <w:color w:val="4472C4" w:themeColor="accent1"/>
          <w:sz w:val="24"/>
          <w:szCs w:val="24"/>
          <w:lang w:val="en-US"/>
        </w:rPr>
      </w:pPr>
    </w:p>
    <w:p w14:paraId="37C85CD5" w14:textId="77777777" w:rsidR="005A1BC6" w:rsidRDefault="005A1BC6">
      <w:pPr>
        <w:rPr>
          <w:rFonts w:ascii="Arial" w:eastAsiaTheme="minorEastAsia" w:hAnsi="Arial" w:cs="Arial"/>
          <w:b/>
          <w:bCs/>
          <w:color w:val="4472C4" w:themeColor="accent1"/>
          <w:sz w:val="24"/>
          <w:szCs w:val="24"/>
          <w:lang w:val="en-US"/>
        </w:rPr>
      </w:pPr>
    </w:p>
    <w:p w14:paraId="78242D6E" w14:textId="77777777" w:rsidR="005A1BC6" w:rsidRDefault="005A1BC6">
      <w:pPr>
        <w:rPr>
          <w:rFonts w:ascii="Arial" w:eastAsiaTheme="minorEastAsia" w:hAnsi="Arial" w:cs="Arial"/>
          <w:b/>
          <w:bCs/>
          <w:color w:val="4472C4" w:themeColor="accent1"/>
          <w:sz w:val="24"/>
          <w:szCs w:val="24"/>
          <w:lang w:val="en-US"/>
        </w:rPr>
      </w:pPr>
    </w:p>
    <w:p w14:paraId="21AAD9A0" w14:textId="77777777" w:rsidR="00BD5DE0" w:rsidRDefault="00BD5DE0">
      <w:pPr>
        <w:rPr>
          <w:rFonts w:ascii="Arial" w:eastAsiaTheme="minorEastAsia" w:hAnsi="Arial" w:cs="Arial"/>
          <w:b/>
          <w:bCs/>
          <w:color w:val="4472C4" w:themeColor="accent1"/>
          <w:sz w:val="24"/>
          <w:szCs w:val="24"/>
          <w:lang w:val="en-US"/>
        </w:rPr>
      </w:pPr>
    </w:p>
    <w:p w14:paraId="6221F83E" w14:textId="77777777" w:rsidR="00BD5DE0" w:rsidRDefault="00BD5DE0">
      <w:pPr>
        <w:rPr>
          <w:rFonts w:ascii="Arial" w:eastAsiaTheme="minorEastAsia" w:hAnsi="Arial" w:cs="Arial"/>
          <w:b/>
          <w:bCs/>
          <w:color w:val="4472C4" w:themeColor="accent1"/>
          <w:sz w:val="24"/>
          <w:szCs w:val="24"/>
          <w:lang w:val="en-US"/>
        </w:rPr>
      </w:pPr>
    </w:p>
    <w:p w14:paraId="693AF42A" w14:textId="77777777" w:rsidR="00BD5DE0" w:rsidRDefault="00BD5DE0">
      <w:pPr>
        <w:rPr>
          <w:rFonts w:ascii="Arial" w:eastAsiaTheme="minorEastAsia" w:hAnsi="Arial" w:cs="Arial"/>
          <w:b/>
          <w:bCs/>
          <w:color w:val="4472C4" w:themeColor="accent1"/>
          <w:sz w:val="24"/>
          <w:szCs w:val="24"/>
          <w:lang w:val="en-US"/>
        </w:rPr>
      </w:pPr>
    </w:p>
    <w:p w14:paraId="7C3DDB3D" w14:textId="77777777" w:rsidR="00BD5DE0" w:rsidRDefault="00BD5DE0">
      <w:pPr>
        <w:rPr>
          <w:rFonts w:ascii="Arial" w:eastAsiaTheme="minorEastAsia" w:hAnsi="Arial" w:cs="Arial"/>
          <w:b/>
          <w:bCs/>
          <w:color w:val="4472C4" w:themeColor="accent1"/>
          <w:sz w:val="24"/>
          <w:szCs w:val="24"/>
          <w:lang w:val="en-US"/>
        </w:rPr>
      </w:pPr>
    </w:p>
    <w:p w14:paraId="578CEACE" w14:textId="77777777" w:rsidR="00BD5DE0" w:rsidRDefault="00BD5DE0">
      <w:pPr>
        <w:rPr>
          <w:rFonts w:ascii="Arial" w:eastAsiaTheme="minorEastAsia" w:hAnsi="Arial" w:cs="Arial"/>
          <w:b/>
          <w:bCs/>
          <w:color w:val="4472C4" w:themeColor="accent1"/>
          <w:sz w:val="24"/>
          <w:szCs w:val="24"/>
          <w:lang w:val="en-US"/>
        </w:rPr>
      </w:pPr>
    </w:p>
    <w:p w14:paraId="54C6C49F" w14:textId="77777777" w:rsidR="00BD5DE0" w:rsidRDefault="00BD5DE0">
      <w:pPr>
        <w:rPr>
          <w:rFonts w:ascii="Arial" w:eastAsiaTheme="minorEastAsia" w:hAnsi="Arial" w:cs="Arial"/>
          <w:b/>
          <w:bCs/>
          <w:color w:val="4472C4" w:themeColor="accent1"/>
          <w:sz w:val="24"/>
          <w:szCs w:val="24"/>
          <w:lang w:val="en-US"/>
        </w:rPr>
      </w:pPr>
    </w:p>
    <w:p w14:paraId="020E0470" w14:textId="77777777" w:rsidR="00BD5DE0" w:rsidRDefault="00BD5DE0">
      <w:pPr>
        <w:rPr>
          <w:rFonts w:ascii="Arial" w:eastAsiaTheme="minorEastAsia" w:hAnsi="Arial" w:cs="Arial"/>
          <w:b/>
          <w:bCs/>
          <w:color w:val="4472C4" w:themeColor="accent1"/>
          <w:sz w:val="24"/>
          <w:szCs w:val="24"/>
          <w:lang w:val="en-US"/>
        </w:rPr>
      </w:pPr>
    </w:p>
    <w:p w14:paraId="3FFA6875" w14:textId="77777777" w:rsidR="00247A7B" w:rsidRDefault="00247A7B">
      <w:pPr>
        <w:rPr>
          <w:rFonts w:ascii="Arial" w:eastAsiaTheme="minorEastAsia" w:hAnsi="Arial" w:cs="Arial"/>
          <w:b/>
          <w:bCs/>
          <w:color w:val="4472C4" w:themeColor="accent1"/>
          <w:sz w:val="24"/>
          <w:szCs w:val="24"/>
          <w:lang w:val="en-US"/>
        </w:rPr>
      </w:pPr>
    </w:p>
    <w:p w14:paraId="27C8DE06" w14:textId="77777777" w:rsidR="00247A7B" w:rsidRDefault="00247A7B">
      <w:pPr>
        <w:rPr>
          <w:rFonts w:ascii="Arial" w:eastAsiaTheme="minorEastAsia" w:hAnsi="Arial" w:cs="Arial"/>
          <w:b/>
          <w:bCs/>
          <w:color w:val="4472C4" w:themeColor="accent1"/>
          <w:sz w:val="24"/>
          <w:szCs w:val="24"/>
          <w:lang w:val="en-US"/>
        </w:rPr>
      </w:pPr>
    </w:p>
    <w:p w14:paraId="754E8B07" w14:textId="77777777" w:rsidR="004043F7" w:rsidRDefault="004043F7" w:rsidP="004043F7"/>
    <w:p w14:paraId="613874E4" w14:textId="77777777" w:rsidR="004043F7" w:rsidRPr="00553251" w:rsidRDefault="004043F7" w:rsidP="004043F7">
      <w:pPr>
        <w:pStyle w:val="ListParagraph"/>
        <w:ind w:left="643"/>
        <w:rPr>
          <w:rStyle w:val="Hyperlink"/>
          <w:rFonts w:ascii="Arial" w:hAnsi="Arial" w:cs="Arial"/>
          <w:sz w:val="24"/>
          <w:szCs w:val="24"/>
        </w:rPr>
      </w:pPr>
      <w:r w:rsidRPr="00553251">
        <w:rPr>
          <w:rFonts w:ascii="Arial" w:hAnsi="Arial" w:cs="Arial"/>
          <w:sz w:val="24"/>
          <w:szCs w:val="24"/>
        </w:rPr>
        <w:lastRenderedPageBreak/>
        <w:t xml:space="preserve">Annison.H, Bradford.B &amp; Grant.E, (2015), Theorizing the role of ‘the brand’ in criminal justice:  The case of Integrated Offender Management, Volume 15, Issue 4, Criminology and Criminal Justice. Available at: </w:t>
      </w:r>
      <w:hyperlink r:id="rId34" w:history="1">
        <w:r w:rsidRPr="00553251">
          <w:rPr>
            <w:rStyle w:val="Hyperlink"/>
            <w:rFonts w:ascii="Arial" w:hAnsi="Arial" w:cs="Arial"/>
            <w:sz w:val="24"/>
            <w:szCs w:val="24"/>
          </w:rPr>
          <w:t>https://journals.sagepub.com/doi/10.1177/1748895815572164b Accessed on 23.4.23</w:t>
        </w:r>
      </w:hyperlink>
    </w:p>
    <w:p w14:paraId="4DE937A7" w14:textId="77777777" w:rsidR="004043F7" w:rsidRPr="00553251" w:rsidRDefault="004043F7" w:rsidP="004043F7">
      <w:pPr>
        <w:pStyle w:val="ListParagraph"/>
        <w:ind w:left="643"/>
        <w:rPr>
          <w:rStyle w:val="Hyperlink"/>
          <w:rFonts w:ascii="Arial" w:hAnsi="Arial" w:cs="Arial"/>
          <w:sz w:val="24"/>
          <w:szCs w:val="24"/>
        </w:rPr>
      </w:pPr>
    </w:p>
    <w:p w14:paraId="0708DFEE"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Asmussen.K et al, (2020), Adverse childhood experiences: What we know, what we don’t know and what should happen next. Early Intervention Foundation. Available at: </w:t>
      </w:r>
      <w:hyperlink r:id="rId35" w:history="1">
        <w:r w:rsidRPr="00553251">
          <w:rPr>
            <w:rStyle w:val="Hyperlink"/>
            <w:rFonts w:ascii="Arial" w:hAnsi="Arial" w:cs="Arial"/>
            <w:sz w:val="24"/>
            <w:szCs w:val="24"/>
          </w:rPr>
          <w:t>Adverse childhood experiences: What we know, what we don't know, and what should happen next | Early Intervention Foundation (eif.org.uk)</w:t>
        </w:r>
      </w:hyperlink>
      <w:r w:rsidRPr="00553251">
        <w:rPr>
          <w:rFonts w:ascii="Arial" w:hAnsi="Arial" w:cs="Arial"/>
          <w:sz w:val="24"/>
          <w:szCs w:val="24"/>
        </w:rPr>
        <w:t xml:space="preserve"> Accessed on 27.6.23</w:t>
      </w:r>
    </w:p>
    <w:p w14:paraId="7A837444" w14:textId="77777777" w:rsidR="004043F7" w:rsidRPr="00553251" w:rsidRDefault="004043F7" w:rsidP="004043F7">
      <w:pPr>
        <w:pStyle w:val="ListParagraph"/>
        <w:rPr>
          <w:rFonts w:ascii="Arial" w:hAnsi="Arial" w:cs="Arial"/>
          <w:sz w:val="24"/>
          <w:szCs w:val="24"/>
        </w:rPr>
      </w:pPr>
    </w:p>
    <w:p w14:paraId="2010477F"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Boznika.M &amp; Hardwick.N, (2021); Preventing Homelessness amongst former prisoners in England and Wales. Available at: </w:t>
      </w:r>
      <w:hyperlink r:id="rId36" w:history="1">
        <w:r w:rsidRPr="00553251">
          <w:rPr>
            <w:rStyle w:val="Hyperlink"/>
            <w:rFonts w:ascii="Arial" w:hAnsi="Arial" w:cs="Arial"/>
            <w:sz w:val="24"/>
            <w:szCs w:val="24"/>
          </w:rPr>
          <w:t>preventing-homelessness-amongst-former-prisoners-in-england-and-wales-final.pdf (lhf.org.uk)</w:t>
        </w:r>
      </w:hyperlink>
      <w:r w:rsidRPr="00553251">
        <w:rPr>
          <w:rFonts w:ascii="Arial" w:hAnsi="Arial" w:cs="Arial"/>
          <w:sz w:val="24"/>
          <w:szCs w:val="24"/>
        </w:rPr>
        <w:t xml:space="preserve"> Accessed on 8.4.23</w:t>
      </w:r>
    </w:p>
    <w:p w14:paraId="2B93911B" w14:textId="77777777" w:rsidR="004043F7" w:rsidRPr="00553251" w:rsidRDefault="004043F7" w:rsidP="004043F7">
      <w:pPr>
        <w:pStyle w:val="ListParagraph"/>
        <w:ind w:left="643"/>
        <w:rPr>
          <w:rFonts w:ascii="Arial" w:hAnsi="Arial" w:cs="Arial"/>
          <w:sz w:val="24"/>
          <w:szCs w:val="24"/>
        </w:rPr>
      </w:pPr>
    </w:p>
    <w:p w14:paraId="5732749A"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Binns. R, (2023), Focus Groups Advantages and Disadvantages.  Available at : </w:t>
      </w:r>
      <w:hyperlink r:id="rId37" w:history="1">
        <w:r w:rsidRPr="00553251">
          <w:rPr>
            <w:rStyle w:val="Hyperlink"/>
            <w:rFonts w:ascii="Arial" w:hAnsi="Arial" w:cs="Arial"/>
            <w:sz w:val="24"/>
            <w:szCs w:val="24"/>
          </w:rPr>
          <w:t>https://www.expertmarket.com/uk/market-research/focus-groups-advantages-disadvantages Accessed on 12.6.23</w:t>
        </w:r>
      </w:hyperlink>
    </w:p>
    <w:p w14:paraId="45B00FD6" w14:textId="77777777" w:rsidR="004043F7" w:rsidRPr="00553251" w:rsidRDefault="004043F7" w:rsidP="004043F7">
      <w:pPr>
        <w:pStyle w:val="ListParagraph"/>
        <w:rPr>
          <w:rFonts w:ascii="Arial" w:hAnsi="Arial" w:cs="Arial"/>
          <w:sz w:val="24"/>
          <w:szCs w:val="24"/>
        </w:rPr>
      </w:pPr>
    </w:p>
    <w:p w14:paraId="0E5C610F"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Bouchrika.I, (2023), Primary Research vs Secondary research: Definitions, Differences and examples. Available at: </w:t>
      </w:r>
      <w:hyperlink r:id="rId38" w:history="1">
        <w:r w:rsidRPr="00553251">
          <w:rPr>
            <w:rStyle w:val="Hyperlink"/>
            <w:rFonts w:ascii="Arial" w:hAnsi="Arial" w:cs="Arial"/>
            <w:sz w:val="24"/>
            <w:szCs w:val="24"/>
          </w:rPr>
          <w:t>https://research.com/research/primary-research-vs-secondary-research</w:t>
        </w:r>
      </w:hyperlink>
      <w:r w:rsidRPr="00553251">
        <w:rPr>
          <w:rFonts w:ascii="Arial" w:hAnsi="Arial" w:cs="Arial"/>
          <w:sz w:val="24"/>
          <w:szCs w:val="24"/>
        </w:rPr>
        <w:t xml:space="preserve"> Accessed on 26.6.23</w:t>
      </w:r>
    </w:p>
    <w:p w14:paraId="09042789" w14:textId="77777777" w:rsidR="004043F7" w:rsidRPr="00553251" w:rsidRDefault="004043F7" w:rsidP="004043F7">
      <w:pPr>
        <w:pStyle w:val="ListParagraph"/>
        <w:rPr>
          <w:rFonts w:ascii="Arial" w:hAnsi="Arial" w:cs="Arial"/>
          <w:sz w:val="24"/>
          <w:szCs w:val="24"/>
        </w:rPr>
      </w:pPr>
    </w:p>
    <w:p w14:paraId="7F6D7740" w14:textId="77777777" w:rsidR="004043F7" w:rsidRPr="00553251" w:rsidRDefault="004043F7" w:rsidP="004043F7">
      <w:pPr>
        <w:pStyle w:val="ListParagraph"/>
        <w:ind w:left="643"/>
        <w:rPr>
          <w:rStyle w:val="Hyperlink"/>
          <w:rFonts w:ascii="Arial" w:hAnsi="Arial" w:cs="Arial"/>
          <w:color w:val="006ACC"/>
          <w:sz w:val="24"/>
          <w:szCs w:val="24"/>
          <w:shd w:val="clear" w:color="auto" w:fill="FFFFFF"/>
        </w:rPr>
      </w:pPr>
      <w:r w:rsidRPr="00553251">
        <w:rPr>
          <w:rFonts w:ascii="Arial" w:hAnsi="Arial" w:cs="Arial"/>
          <w:sz w:val="24"/>
          <w:szCs w:val="24"/>
        </w:rPr>
        <w:t xml:space="preserve">Bradford.B, Quinton.P &amp; Porter.G, (2013); Why do ‘the law’ comply?  Procedural justice, group identification and officer motivation in police organizations. </w:t>
      </w:r>
      <w:r w:rsidRPr="00553251">
        <w:rPr>
          <w:rFonts w:ascii="Arial" w:hAnsi="Arial" w:cs="Arial"/>
          <w:i/>
          <w:iCs/>
          <w:sz w:val="24"/>
          <w:szCs w:val="24"/>
        </w:rPr>
        <w:t>European Journal of Criminology</w:t>
      </w:r>
      <w:r w:rsidRPr="00553251">
        <w:rPr>
          <w:rFonts w:ascii="Arial" w:hAnsi="Arial" w:cs="Arial"/>
          <w:sz w:val="24"/>
          <w:szCs w:val="24"/>
        </w:rPr>
        <w:t xml:space="preserve">;  Volume 11, Issue 1;.  Available at: </w:t>
      </w:r>
      <w:hyperlink r:id="rId39" w:history="1">
        <w:r w:rsidRPr="00553251">
          <w:rPr>
            <w:rStyle w:val="Hyperlink"/>
            <w:rFonts w:ascii="Arial" w:hAnsi="Arial" w:cs="Arial"/>
            <w:sz w:val="24"/>
            <w:szCs w:val="24"/>
            <w:shd w:val="clear" w:color="auto" w:fill="FFFFFF"/>
          </w:rPr>
          <w:t xml:space="preserve">https://doi.org/10.1177/1477370813491898 </w:t>
        </w:r>
        <w:r w:rsidRPr="00553251">
          <w:rPr>
            <w:rStyle w:val="Hyperlink"/>
            <w:rFonts w:ascii="Arial" w:hAnsi="Arial" w:cs="Arial"/>
            <w:sz w:val="24"/>
            <w:szCs w:val="24"/>
          </w:rPr>
          <w:t xml:space="preserve"> Accessed on 23/4/23</w:t>
        </w:r>
      </w:hyperlink>
    </w:p>
    <w:p w14:paraId="2584D334" w14:textId="77777777" w:rsidR="004043F7" w:rsidRPr="00553251" w:rsidRDefault="004043F7" w:rsidP="004043F7">
      <w:pPr>
        <w:pStyle w:val="ListParagraph"/>
        <w:rPr>
          <w:rStyle w:val="Hyperlink"/>
          <w:rFonts w:ascii="Arial" w:hAnsi="Arial" w:cs="Arial"/>
          <w:color w:val="006ACC"/>
          <w:sz w:val="24"/>
          <w:szCs w:val="24"/>
          <w:shd w:val="clear" w:color="auto" w:fill="FFFFFF"/>
        </w:rPr>
      </w:pPr>
    </w:p>
    <w:p w14:paraId="73A73C97" w14:textId="77777777" w:rsidR="004043F7" w:rsidRPr="00553251" w:rsidRDefault="004043F7" w:rsidP="004043F7">
      <w:pPr>
        <w:pStyle w:val="ListParagraph"/>
        <w:ind w:left="643"/>
        <w:rPr>
          <w:rStyle w:val="Hyperlink"/>
          <w:rFonts w:ascii="Arial" w:hAnsi="Arial" w:cs="Arial"/>
          <w:color w:val="006ACC"/>
          <w:sz w:val="24"/>
          <w:szCs w:val="24"/>
          <w:shd w:val="clear" w:color="auto" w:fill="FFFFFF"/>
        </w:rPr>
      </w:pPr>
      <w:r w:rsidRPr="00553251">
        <w:rPr>
          <w:rStyle w:val="Hyperlink"/>
          <w:rFonts w:ascii="Arial" w:hAnsi="Arial" w:cs="Arial"/>
          <w:color w:val="auto"/>
          <w:sz w:val="24"/>
          <w:szCs w:val="24"/>
          <w:u w:val="none"/>
          <w:shd w:val="clear" w:color="auto" w:fill="FFFFFF"/>
        </w:rPr>
        <w:t>Braun.V &amp; Clarke.V, (2014), What can “thematic analysis” offer health and wellbeing researchers?.</w:t>
      </w:r>
      <w:r w:rsidRPr="00553251">
        <w:rPr>
          <w:rStyle w:val="Hyperlink"/>
          <w:rFonts w:ascii="Arial" w:hAnsi="Arial" w:cs="Arial"/>
          <w:color w:val="auto"/>
          <w:sz w:val="24"/>
          <w:szCs w:val="24"/>
          <w:shd w:val="clear" w:color="auto" w:fill="FFFFFF"/>
        </w:rPr>
        <w:t xml:space="preserve"> </w:t>
      </w:r>
      <w:r w:rsidRPr="00553251">
        <w:rPr>
          <w:rStyle w:val="Hyperlink"/>
          <w:rFonts w:ascii="Arial" w:hAnsi="Arial" w:cs="Arial"/>
          <w:sz w:val="24"/>
          <w:szCs w:val="24"/>
          <w:shd w:val="clear" w:color="auto" w:fill="FFFFFF"/>
        </w:rPr>
        <w:t xml:space="preserve">Available at: </w:t>
      </w:r>
      <w:hyperlink r:id="rId40" w:history="1">
        <w:r w:rsidRPr="00553251">
          <w:rPr>
            <w:rStyle w:val="Hyperlink"/>
            <w:rFonts w:ascii="Arial" w:hAnsi="Arial" w:cs="Arial"/>
            <w:sz w:val="24"/>
            <w:szCs w:val="24"/>
            <w:shd w:val="clear" w:color="auto" w:fill="FFFFFF"/>
          </w:rPr>
          <w:t>https://doi.org/10.3402/qhw.v9.26152</w:t>
        </w:r>
      </w:hyperlink>
      <w:r w:rsidRPr="00553251">
        <w:rPr>
          <w:rStyle w:val="Hyperlink"/>
          <w:rFonts w:ascii="Arial" w:hAnsi="Arial" w:cs="Arial"/>
          <w:sz w:val="24"/>
          <w:szCs w:val="24"/>
          <w:shd w:val="clear" w:color="auto" w:fill="FFFFFF"/>
        </w:rPr>
        <w:t xml:space="preserve"> </w:t>
      </w:r>
      <w:r w:rsidRPr="00553251">
        <w:rPr>
          <w:rStyle w:val="Hyperlink"/>
          <w:rFonts w:ascii="Arial" w:hAnsi="Arial" w:cs="Arial"/>
          <w:color w:val="auto"/>
          <w:sz w:val="24"/>
          <w:szCs w:val="24"/>
          <w:u w:val="none"/>
          <w:shd w:val="clear" w:color="auto" w:fill="FFFFFF"/>
        </w:rPr>
        <w:t>Accessed on 12.6.23</w:t>
      </w:r>
    </w:p>
    <w:p w14:paraId="71CC70BA" w14:textId="77777777" w:rsidR="004043F7" w:rsidRPr="00553251" w:rsidRDefault="004043F7" w:rsidP="004043F7">
      <w:pPr>
        <w:pStyle w:val="ListParagraph"/>
        <w:rPr>
          <w:rFonts w:ascii="Arial" w:hAnsi="Arial" w:cs="Arial"/>
          <w:color w:val="006ACC"/>
          <w:sz w:val="24"/>
          <w:szCs w:val="24"/>
          <w:u w:val="single"/>
          <w:shd w:val="clear" w:color="auto" w:fill="FFFFFF"/>
        </w:rPr>
      </w:pPr>
    </w:p>
    <w:p w14:paraId="4B0D83C9" w14:textId="77777777" w:rsidR="004043F7" w:rsidRPr="00553251" w:rsidRDefault="004043F7" w:rsidP="004043F7">
      <w:pPr>
        <w:pStyle w:val="ListParagraph"/>
        <w:rPr>
          <w:rFonts w:ascii="Arial" w:hAnsi="Arial" w:cs="Arial"/>
          <w:color w:val="006ACC"/>
          <w:sz w:val="24"/>
          <w:szCs w:val="24"/>
          <w:u w:val="single"/>
          <w:shd w:val="clear" w:color="auto" w:fill="FFFFFF"/>
        </w:rPr>
      </w:pPr>
    </w:p>
    <w:p w14:paraId="6085855E" w14:textId="77777777" w:rsidR="004043F7" w:rsidRPr="00553251" w:rsidRDefault="004043F7" w:rsidP="004043F7">
      <w:pPr>
        <w:pStyle w:val="ListParagraph"/>
        <w:ind w:left="643"/>
        <w:rPr>
          <w:rStyle w:val="Hyperlink"/>
          <w:rFonts w:ascii="Arial" w:hAnsi="Arial" w:cs="Arial"/>
          <w:sz w:val="24"/>
          <w:szCs w:val="24"/>
        </w:rPr>
      </w:pPr>
      <w:r w:rsidRPr="00553251">
        <w:rPr>
          <w:rFonts w:ascii="Arial" w:hAnsi="Arial" w:cs="Arial"/>
          <w:sz w:val="24"/>
          <w:szCs w:val="24"/>
          <w:shd w:val="clear" w:color="auto" w:fill="FFFFFF"/>
        </w:rPr>
        <w:t xml:space="preserve">Brunton-Smith.I &amp; Hopkins.K, (2013), “The factors associated with proven re-offending following release from prison: findings from Waves 1 to 3 of SPCR”: Results from the Surveying Prisoner Crime Reduction (SPCR) longitudinal cohort study of prisoners. Available at: </w:t>
      </w:r>
      <w:hyperlink r:id="rId41" w:history="1">
        <w:r w:rsidRPr="00553251">
          <w:rPr>
            <w:rStyle w:val="Hyperlink"/>
            <w:rFonts w:ascii="Arial" w:hAnsi="Arial" w:cs="Arial"/>
            <w:sz w:val="24"/>
            <w:szCs w:val="24"/>
            <w:shd w:val="clear" w:color="auto" w:fill="FFFFFF"/>
          </w:rPr>
          <w:t>https://assets.publishing.service.gov.uk/government/uploads/system/uploads/attachment_data/file/491119/re-offending-release-waves-1-3-spcr-findings.pdf Accessed on 23.4.23</w:t>
        </w:r>
      </w:hyperlink>
    </w:p>
    <w:p w14:paraId="7D5A4EB2" w14:textId="77777777" w:rsidR="004043F7" w:rsidRPr="00553251" w:rsidRDefault="004043F7" w:rsidP="004043F7">
      <w:pPr>
        <w:pStyle w:val="ListParagraph"/>
        <w:rPr>
          <w:rStyle w:val="Hyperlink"/>
          <w:rFonts w:ascii="Arial" w:hAnsi="Arial" w:cs="Arial"/>
          <w:sz w:val="24"/>
          <w:szCs w:val="24"/>
        </w:rPr>
      </w:pPr>
    </w:p>
    <w:p w14:paraId="0C8A03EB"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Bryant, Peck and Lovbakke, (2015), Reoffending Analysis of MAPPA Eligible offenders. Available at: </w:t>
      </w:r>
      <w:hyperlink r:id="rId42" w:history="1">
        <w:r w:rsidRPr="00553251">
          <w:rPr>
            <w:rStyle w:val="Hyperlink"/>
            <w:rFonts w:ascii="Arial" w:hAnsi="Arial" w:cs="Arial"/>
            <w:sz w:val="24"/>
            <w:szCs w:val="24"/>
          </w:rPr>
          <w:t>https://assets.publishing.service.gov.uk/government/uploads/system/uploads/attachment_data/file/407139/reoffending-analysis-of-mappa-eligible-offenders.pdf</w:t>
        </w:r>
      </w:hyperlink>
      <w:r w:rsidRPr="00553251">
        <w:rPr>
          <w:rFonts w:ascii="Arial" w:hAnsi="Arial" w:cs="Arial"/>
          <w:sz w:val="24"/>
          <w:szCs w:val="24"/>
        </w:rPr>
        <w:t xml:space="preserve"> Accessed on 30.4.23</w:t>
      </w:r>
    </w:p>
    <w:p w14:paraId="25C50E96" w14:textId="77777777" w:rsidR="004043F7" w:rsidRPr="00553251" w:rsidRDefault="004043F7" w:rsidP="004043F7">
      <w:pPr>
        <w:pStyle w:val="ListParagraph"/>
        <w:rPr>
          <w:rFonts w:ascii="Arial" w:hAnsi="Arial" w:cs="Arial"/>
          <w:sz w:val="24"/>
          <w:szCs w:val="24"/>
        </w:rPr>
      </w:pPr>
    </w:p>
    <w:p w14:paraId="13CD5D86" w14:textId="77777777" w:rsidR="004043F7" w:rsidRPr="00553251" w:rsidRDefault="004043F7" w:rsidP="004043F7">
      <w:pPr>
        <w:pStyle w:val="ListParagraph"/>
        <w:ind w:left="643"/>
        <w:rPr>
          <w:rStyle w:val="Hyperlink"/>
          <w:rFonts w:ascii="Arial" w:hAnsi="Arial" w:cs="Arial"/>
          <w:sz w:val="24"/>
          <w:szCs w:val="24"/>
        </w:rPr>
      </w:pPr>
      <w:r w:rsidRPr="00553251">
        <w:rPr>
          <w:rFonts w:ascii="Arial" w:hAnsi="Arial" w:cs="Arial"/>
          <w:sz w:val="24"/>
          <w:szCs w:val="24"/>
        </w:rPr>
        <w:t xml:space="preserve">Cortes.K &amp; Rogers.S, (2010), Rentry housing option: The Policymakers’ guide. Available at: </w:t>
      </w:r>
      <w:hyperlink r:id="rId43" w:history="1">
        <w:r w:rsidRPr="00553251">
          <w:rPr>
            <w:rStyle w:val="Hyperlink"/>
            <w:rFonts w:ascii="Arial" w:hAnsi="Arial" w:cs="Arial"/>
            <w:sz w:val="24"/>
            <w:szCs w:val="24"/>
          </w:rPr>
          <w:t>https://csgjusticecenter.org/wp-content/uploads/2020/02/Reentry_Housing_Options-1.pdf Accessed on 23.4.23</w:t>
        </w:r>
      </w:hyperlink>
    </w:p>
    <w:p w14:paraId="488986AA" w14:textId="77777777" w:rsidR="004043F7" w:rsidRPr="00553251" w:rsidRDefault="004043F7" w:rsidP="004043F7">
      <w:pPr>
        <w:pStyle w:val="ListParagraph"/>
        <w:rPr>
          <w:rFonts w:ascii="Arial" w:hAnsi="Arial" w:cs="Arial"/>
          <w:sz w:val="24"/>
          <w:szCs w:val="24"/>
        </w:rPr>
      </w:pPr>
    </w:p>
    <w:p w14:paraId="5F000F4F"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Chetty.P, (2016), Choosing an appropriate research philosophy.  Available at: </w:t>
      </w:r>
      <w:hyperlink r:id="rId44" w:history="1">
        <w:r w:rsidRPr="00553251">
          <w:rPr>
            <w:rStyle w:val="Hyperlink"/>
            <w:rFonts w:ascii="Arial" w:hAnsi="Arial" w:cs="Arial"/>
            <w:sz w:val="24"/>
            <w:szCs w:val="24"/>
          </w:rPr>
          <w:t>https://www.projectguru.in/choosing-appropriate-research-philosophy/</w:t>
        </w:r>
      </w:hyperlink>
      <w:r w:rsidRPr="00553251">
        <w:rPr>
          <w:rFonts w:ascii="Arial" w:hAnsi="Arial" w:cs="Arial"/>
          <w:sz w:val="24"/>
          <w:szCs w:val="24"/>
        </w:rPr>
        <w:t xml:space="preserve"> Accessed on 4/6/23</w:t>
      </w:r>
    </w:p>
    <w:p w14:paraId="20582497" w14:textId="77777777" w:rsidR="004043F7" w:rsidRPr="00553251" w:rsidRDefault="004043F7" w:rsidP="004043F7">
      <w:pPr>
        <w:pStyle w:val="ListParagraph"/>
        <w:rPr>
          <w:rFonts w:ascii="Arial" w:hAnsi="Arial" w:cs="Arial"/>
          <w:sz w:val="24"/>
          <w:szCs w:val="24"/>
        </w:rPr>
      </w:pPr>
    </w:p>
    <w:p w14:paraId="708074FE"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Cottrell.S, (2014), Dissertations and project reports: A step by Step guide, Hampshire. England: Palgrave Maxmillan. </w:t>
      </w:r>
    </w:p>
    <w:p w14:paraId="0B1520B3" w14:textId="77777777" w:rsidR="004043F7" w:rsidRPr="00553251" w:rsidRDefault="004043F7" w:rsidP="004043F7">
      <w:pPr>
        <w:pStyle w:val="ListParagraph"/>
        <w:rPr>
          <w:rFonts w:ascii="Arial" w:hAnsi="Arial" w:cs="Arial"/>
          <w:sz w:val="24"/>
          <w:szCs w:val="24"/>
        </w:rPr>
      </w:pPr>
    </w:p>
    <w:p w14:paraId="44942036" w14:textId="77777777" w:rsidR="004043F7" w:rsidRPr="00553251" w:rsidRDefault="004043F7" w:rsidP="004043F7">
      <w:pPr>
        <w:pStyle w:val="ListParagraph"/>
        <w:rPr>
          <w:rFonts w:ascii="Arial" w:hAnsi="Arial" w:cs="Arial"/>
          <w:sz w:val="24"/>
          <w:szCs w:val="24"/>
        </w:rPr>
      </w:pPr>
    </w:p>
    <w:p w14:paraId="01A47F67" w14:textId="77777777" w:rsidR="004043F7" w:rsidRPr="00553251" w:rsidRDefault="004043F7" w:rsidP="004043F7">
      <w:pPr>
        <w:pStyle w:val="ListParagraph"/>
        <w:ind w:left="643"/>
        <w:rPr>
          <w:rStyle w:val="Hyperlink"/>
          <w:rFonts w:ascii="Arial" w:hAnsi="Arial" w:cs="Arial"/>
          <w:sz w:val="24"/>
          <w:szCs w:val="24"/>
        </w:rPr>
      </w:pPr>
      <w:r w:rsidRPr="00553251">
        <w:rPr>
          <w:rFonts w:ascii="Arial" w:hAnsi="Arial" w:cs="Arial"/>
          <w:sz w:val="24"/>
          <w:szCs w:val="24"/>
        </w:rPr>
        <w:t xml:space="preserve">Cram.F, (2018), The ‘Carrot’ and ‘stick’ of Integrated offender management: implications for police culture. An international journey of Research and Policy; Volume 30,2020 Issue 4, pp 378-395. Available at :  </w:t>
      </w:r>
      <w:hyperlink r:id="rId45" w:history="1">
        <w:r w:rsidRPr="00553251">
          <w:rPr>
            <w:rStyle w:val="Hyperlink"/>
            <w:rFonts w:ascii="Arial" w:hAnsi="Arial" w:cs="Arial"/>
            <w:sz w:val="24"/>
            <w:szCs w:val="24"/>
          </w:rPr>
          <w:t>https://doi-org.ezproxy.uwtsd.ac.uk/10.1080/10439463.2018.1547719  Accessed on 11/4/23</w:t>
        </w:r>
      </w:hyperlink>
    </w:p>
    <w:p w14:paraId="1EB84658" w14:textId="77777777" w:rsidR="004043F7" w:rsidRPr="00553251" w:rsidRDefault="004043F7" w:rsidP="004043F7">
      <w:pPr>
        <w:pStyle w:val="ListParagraph"/>
        <w:rPr>
          <w:rStyle w:val="Hyperlink"/>
          <w:rFonts w:ascii="Arial" w:hAnsi="Arial" w:cs="Arial"/>
          <w:sz w:val="24"/>
          <w:szCs w:val="24"/>
        </w:rPr>
      </w:pPr>
    </w:p>
    <w:p w14:paraId="1E6F7317" w14:textId="77777777" w:rsidR="004043F7" w:rsidRPr="00553251" w:rsidRDefault="004043F7" w:rsidP="004043F7">
      <w:pPr>
        <w:pStyle w:val="ListParagraph"/>
        <w:ind w:left="643"/>
        <w:rPr>
          <w:rFonts w:ascii="Arial" w:eastAsiaTheme="minorEastAsia" w:hAnsi="Arial" w:cs="Arial"/>
          <w:sz w:val="24"/>
          <w:szCs w:val="24"/>
          <w:lang w:val="en-US"/>
        </w:rPr>
      </w:pPr>
      <w:r w:rsidRPr="00553251">
        <w:rPr>
          <w:rFonts w:ascii="Arial" w:eastAsiaTheme="minorEastAsia" w:hAnsi="Arial" w:cs="Arial"/>
          <w:sz w:val="24"/>
          <w:szCs w:val="24"/>
          <w:lang w:val="en-US"/>
        </w:rPr>
        <w:t xml:space="preserve">Criminal Justice Joint Inspection (2020), A Joint thematic inspection of Integrated offender management: An Inspection by HM Inspectorate of Probation and HM Inspectorate of Constabulary and Fire and Rescue Services.  Available at: </w:t>
      </w:r>
      <w:hyperlink r:id="rId46" w:history="1">
        <w:r w:rsidRPr="00553251">
          <w:rPr>
            <w:rStyle w:val="Hyperlink"/>
            <w:rFonts w:ascii="Arial" w:eastAsiaTheme="minorEastAsia" w:hAnsi="Arial" w:cs="Arial"/>
            <w:sz w:val="24"/>
            <w:szCs w:val="24"/>
            <w:lang w:val="en-US"/>
          </w:rPr>
          <w:t>https://www.justiceinspectorates.gov.uk/cjji/wp-content/uploads/sites/2/2020/02/A-joint-thematic-inspection-of-Integrated-Offender-Management-2.pdf</w:t>
        </w:r>
      </w:hyperlink>
      <w:r w:rsidRPr="00553251">
        <w:rPr>
          <w:rFonts w:ascii="Arial" w:eastAsiaTheme="minorEastAsia" w:hAnsi="Arial" w:cs="Arial"/>
          <w:sz w:val="24"/>
          <w:szCs w:val="24"/>
          <w:lang w:val="en-US"/>
        </w:rPr>
        <w:t xml:space="preserve"> . Accessed on 23</w:t>
      </w:r>
      <w:r w:rsidRPr="00553251">
        <w:rPr>
          <w:rFonts w:ascii="Arial" w:eastAsiaTheme="minorEastAsia" w:hAnsi="Arial" w:cs="Arial"/>
          <w:sz w:val="24"/>
          <w:szCs w:val="24"/>
          <w:vertAlign w:val="superscript"/>
          <w:lang w:val="en-US"/>
        </w:rPr>
        <w:t>rd</w:t>
      </w:r>
      <w:r w:rsidRPr="00553251">
        <w:rPr>
          <w:rFonts w:ascii="Arial" w:eastAsiaTheme="minorEastAsia" w:hAnsi="Arial" w:cs="Arial"/>
          <w:sz w:val="24"/>
          <w:szCs w:val="24"/>
          <w:lang w:val="en-US"/>
        </w:rPr>
        <w:t xml:space="preserve"> February 2023</w:t>
      </w:r>
    </w:p>
    <w:p w14:paraId="349F0585" w14:textId="77777777" w:rsidR="004043F7" w:rsidRPr="00553251" w:rsidRDefault="004043F7" w:rsidP="004043F7">
      <w:pPr>
        <w:pStyle w:val="ListParagraph"/>
        <w:rPr>
          <w:rStyle w:val="Hyperlink"/>
          <w:rFonts w:ascii="Arial" w:eastAsiaTheme="minorEastAsia" w:hAnsi="Arial" w:cs="Arial"/>
          <w:sz w:val="24"/>
          <w:szCs w:val="24"/>
          <w:lang w:val="en-US"/>
        </w:rPr>
      </w:pPr>
    </w:p>
    <w:p w14:paraId="53A39E70" w14:textId="509E23EA" w:rsidR="004043F7" w:rsidRPr="00553251" w:rsidRDefault="004043F7" w:rsidP="004043F7">
      <w:pPr>
        <w:pStyle w:val="ListParagraph"/>
        <w:ind w:left="643"/>
        <w:rPr>
          <w:rStyle w:val="Hyperlink"/>
          <w:rFonts w:ascii="Arial" w:eastAsiaTheme="minorEastAsia" w:hAnsi="Arial" w:cs="Arial"/>
          <w:sz w:val="24"/>
          <w:szCs w:val="24"/>
          <w:lang w:val="en-US"/>
        </w:rPr>
      </w:pPr>
      <w:r w:rsidRPr="00553251">
        <w:rPr>
          <w:rStyle w:val="Hyperlink"/>
          <w:rFonts w:ascii="Arial" w:eastAsiaTheme="minorEastAsia" w:hAnsi="Arial" w:cs="Arial"/>
          <w:color w:val="auto"/>
          <w:sz w:val="24"/>
          <w:szCs w:val="24"/>
          <w:u w:val="none"/>
          <w:lang w:val="en-US"/>
        </w:rPr>
        <w:t xml:space="preserve">Freitas. H et al, (1998), “The Focus Group, A qualitative research method”: Reviewing the theory, and providing guidelines to its planning, ISRC Working Paper 010298, February 1998. Available at : </w:t>
      </w:r>
      <w:hyperlink r:id="rId47" w:history="1">
        <w:r w:rsidRPr="00553251">
          <w:rPr>
            <w:rStyle w:val="Hyperlink"/>
            <w:rFonts w:ascii="Arial" w:eastAsiaTheme="minorEastAsia" w:hAnsi="Arial" w:cs="Arial"/>
            <w:sz w:val="24"/>
            <w:szCs w:val="24"/>
            <w:lang w:val="en-US"/>
          </w:rPr>
          <w:t>https://www.researchgate.net/publication/241399754_THE_FOCUS_GROUP_A_QUALITATIVE_RESEARCH_METHOD</w:t>
        </w:r>
      </w:hyperlink>
      <w:r w:rsidRPr="00553251">
        <w:rPr>
          <w:rStyle w:val="Hyperlink"/>
          <w:rFonts w:ascii="Arial" w:eastAsiaTheme="minorEastAsia" w:hAnsi="Arial" w:cs="Arial"/>
          <w:sz w:val="24"/>
          <w:szCs w:val="24"/>
          <w:lang w:val="en-US"/>
        </w:rPr>
        <w:t xml:space="preserve">  </w:t>
      </w:r>
      <w:r w:rsidRPr="00553251">
        <w:rPr>
          <w:rStyle w:val="Hyperlink"/>
          <w:rFonts w:ascii="Arial" w:eastAsiaTheme="minorEastAsia" w:hAnsi="Arial" w:cs="Arial"/>
          <w:color w:val="auto"/>
          <w:sz w:val="24"/>
          <w:szCs w:val="24"/>
          <w:u w:val="none"/>
          <w:lang w:val="en-US"/>
        </w:rPr>
        <w:t>Accessed on 12.6.23</w:t>
      </w:r>
    </w:p>
    <w:p w14:paraId="47020C16" w14:textId="77777777" w:rsidR="004043F7" w:rsidRPr="00553251" w:rsidRDefault="004043F7" w:rsidP="004043F7">
      <w:pPr>
        <w:pStyle w:val="ListParagraph"/>
        <w:rPr>
          <w:rStyle w:val="Hyperlink"/>
          <w:rFonts w:ascii="Arial" w:hAnsi="Arial" w:cs="Arial"/>
          <w:sz w:val="24"/>
          <w:szCs w:val="24"/>
        </w:rPr>
      </w:pPr>
    </w:p>
    <w:p w14:paraId="34967E9C"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Gov.Uk, (2021), ‘ £70 million to keep prison leavers off the streets and cut crime’: Press release. Available at: </w:t>
      </w:r>
      <w:hyperlink r:id="rId48" w:history="1">
        <w:r w:rsidRPr="00553251">
          <w:rPr>
            <w:rStyle w:val="Hyperlink"/>
            <w:rFonts w:ascii="Arial" w:hAnsi="Arial" w:cs="Arial"/>
            <w:sz w:val="24"/>
            <w:szCs w:val="24"/>
          </w:rPr>
          <w:t>https://www.gov.uk/government/news/70-million-to-keep-prison-leavers-off-the-streets-and-cut-crime Accessed on 30.4.23</w:t>
        </w:r>
      </w:hyperlink>
    </w:p>
    <w:p w14:paraId="0C83FF9D" w14:textId="77777777" w:rsidR="004043F7" w:rsidRPr="00553251" w:rsidRDefault="004043F7" w:rsidP="004043F7">
      <w:pPr>
        <w:rPr>
          <w:rFonts w:ascii="Arial" w:hAnsi="Arial" w:cs="Arial"/>
          <w:sz w:val="24"/>
          <w:szCs w:val="24"/>
        </w:rPr>
      </w:pPr>
    </w:p>
    <w:p w14:paraId="3C93387A" w14:textId="77777777" w:rsidR="00A83149" w:rsidRDefault="00A83149" w:rsidP="004043F7">
      <w:pPr>
        <w:pStyle w:val="ListParagraph"/>
        <w:ind w:left="643"/>
        <w:rPr>
          <w:rFonts w:ascii="Arial" w:hAnsi="Arial" w:cs="Arial"/>
          <w:sz w:val="24"/>
          <w:szCs w:val="24"/>
        </w:rPr>
      </w:pPr>
    </w:p>
    <w:p w14:paraId="3EF1F4D0" w14:textId="07D97612" w:rsidR="004043F7" w:rsidRPr="00553251" w:rsidRDefault="004043F7" w:rsidP="004043F7">
      <w:pPr>
        <w:pStyle w:val="ListParagraph"/>
        <w:ind w:left="643"/>
        <w:rPr>
          <w:rStyle w:val="Hyperlink"/>
          <w:rFonts w:ascii="Arial" w:hAnsi="Arial" w:cs="Arial"/>
          <w:sz w:val="24"/>
          <w:szCs w:val="24"/>
        </w:rPr>
      </w:pPr>
      <w:r w:rsidRPr="00553251">
        <w:rPr>
          <w:rFonts w:ascii="Arial" w:hAnsi="Arial" w:cs="Arial"/>
          <w:sz w:val="24"/>
          <w:szCs w:val="24"/>
        </w:rPr>
        <w:t xml:space="preserve">Hadfield. E et al, (2020); ‘A systematic review into the effectiveness of Integrated Offender Management’; </w:t>
      </w:r>
      <w:r w:rsidRPr="00553251">
        <w:rPr>
          <w:rFonts w:ascii="Arial" w:hAnsi="Arial" w:cs="Arial"/>
          <w:i/>
          <w:iCs/>
          <w:sz w:val="24"/>
          <w:szCs w:val="24"/>
        </w:rPr>
        <w:t>Criminology &amp; Criminal Justice 2021</w:t>
      </w:r>
      <w:r w:rsidRPr="00553251">
        <w:rPr>
          <w:rFonts w:ascii="Arial" w:hAnsi="Arial" w:cs="Arial"/>
          <w:sz w:val="24"/>
          <w:szCs w:val="24"/>
        </w:rPr>
        <w:t xml:space="preserve">.Vol.21 (5) pp 650-668. Available at: </w:t>
      </w:r>
      <w:hyperlink r:id="rId49" w:history="1">
        <w:r w:rsidRPr="00553251">
          <w:rPr>
            <w:rStyle w:val="Hyperlink"/>
            <w:rFonts w:ascii="Arial" w:hAnsi="Arial" w:cs="Arial"/>
            <w:sz w:val="24"/>
            <w:szCs w:val="24"/>
          </w:rPr>
          <w:t>https://journals.sagepub.com/doi/pdf/10.1177/1748895820912295    Accessed on 8.4.23</w:t>
        </w:r>
      </w:hyperlink>
    </w:p>
    <w:p w14:paraId="6349B40A" w14:textId="77777777" w:rsidR="004043F7" w:rsidRPr="00553251" w:rsidRDefault="004043F7" w:rsidP="004043F7">
      <w:pPr>
        <w:pStyle w:val="ListParagraph"/>
        <w:rPr>
          <w:rStyle w:val="Hyperlink"/>
          <w:rFonts w:ascii="Arial" w:hAnsi="Arial" w:cs="Arial"/>
          <w:sz w:val="24"/>
          <w:szCs w:val="24"/>
        </w:rPr>
      </w:pPr>
    </w:p>
    <w:p w14:paraId="1D8CD3BA" w14:textId="77777777" w:rsidR="004043F7" w:rsidRPr="00553251" w:rsidRDefault="004043F7" w:rsidP="004043F7">
      <w:pPr>
        <w:pStyle w:val="ListParagraph"/>
        <w:ind w:left="643"/>
        <w:rPr>
          <w:rStyle w:val="Hyperlink"/>
          <w:rFonts w:ascii="Arial" w:hAnsi="Arial" w:cs="Arial"/>
          <w:sz w:val="24"/>
          <w:szCs w:val="24"/>
        </w:rPr>
      </w:pPr>
      <w:r w:rsidRPr="00553251">
        <w:rPr>
          <w:rStyle w:val="Hyperlink"/>
          <w:rFonts w:ascii="Arial" w:hAnsi="Arial" w:cs="Arial"/>
          <w:color w:val="auto"/>
          <w:sz w:val="24"/>
          <w:szCs w:val="24"/>
          <w:u w:val="none"/>
        </w:rPr>
        <w:t>Hammond.M, (2017), “What is Pragmatism?”, Warwick Education Studies.  Available at:</w:t>
      </w:r>
      <w:r w:rsidRPr="00553251">
        <w:rPr>
          <w:rStyle w:val="Hyperlink"/>
          <w:rFonts w:ascii="Arial" w:hAnsi="Arial" w:cs="Arial"/>
          <w:sz w:val="24"/>
          <w:szCs w:val="24"/>
        </w:rPr>
        <w:t xml:space="preserve"> </w:t>
      </w:r>
      <w:hyperlink r:id="rId50" w:history="1">
        <w:r w:rsidRPr="00553251">
          <w:rPr>
            <w:rStyle w:val="Hyperlink"/>
            <w:rFonts w:ascii="Arial" w:hAnsi="Arial" w:cs="Arial"/>
            <w:sz w:val="24"/>
            <w:szCs w:val="24"/>
          </w:rPr>
          <w:t>https://warwick.ac.uk/fac/soc/ces/research/current/socialtheory/maps/pragmatism/</w:t>
        </w:r>
      </w:hyperlink>
      <w:r w:rsidRPr="00553251">
        <w:rPr>
          <w:rStyle w:val="Hyperlink"/>
          <w:rFonts w:ascii="Arial" w:hAnsi="Arial" w:cs="Arial"/>
          <w:sz w:val="24"/>
          <w:szCs w:val="24"/>
        </w:rPr>
        <w:t xml:space="preserve"> </w:t>
      </w:r>
      <w:r w:rsidRPr="00553251">
        <w:rPr>
          <w:rStyle w:val="Hyperlink"/>
          <w:rFonts w:ascii="Arial" w:hAnsi="Arial" w:cs="Arial"/>
          <w:color w:val="auto"/>
          <w:sz w:val="24"/>
          <w:szCs w:val="24"/>
          <w:u w:val="none"/>
        </w:rPr>
        <w:t>Accessed on 8.6.23</w:t>
      </w:r>
    </w:p>
    <w:p w14:paraId="08378330" w14:textId="77777777" w:rsidR="004043F7" w:rsidRPr="00553251" w:rsidRDefault="004043F7" w:rsidP="004043F7">
      <w:pPr>
        <w:pStyle w:val="ListParagraph"/>
        <w:rPr>
          <w:rStyle w:val="Hyperlink"/>
          <w:rFonts w:ascii="Arial" w:hAnsi="Arial" w:cs="Arial"/>
          <w:sz w:val="24"/>
          <w:szCs w:val="24"/>
        </w:rPr>
      </w:pPr>
    </w:p>
    <w:p w14:paraId="13ADD93D" w14:textId="4934CEF2" w:rsidR="004043F7" w:rsidRDefault="004043F7" w:rsidP="00A83149">
      <w:pPr>
        <w:pStyle w:val="ListParagraph"/>
        <w:ind w:left="643"/>
        <w:rPr>
          <w:rStyle w:val="Hyperlink"/>
          <w:rFonts w:ascii="Arial" w:hAnsi="Arial" w:cs="Arial"/>
          <w:color w:val="auto"/>
          <w:sz w:val="24"/>
          <w:szCs w:val="24"/>
          <w:u w:val="none"/>
        </w:rPr>
      </w:pPr>
      <w:r w:rsidRPr="00553251">
        <w:rPr>
          <w:rStyle w:val="Hyperlink"/>
          <w:rFonts w:ascii="Arial" w:hAnsi="Arial" w:cs="Arial"/>
          <w:color w:val="auto"/>
          <w:sz w:val="24"/>
          <w:szCs w:val="24"/>
          <w:u w:val="none"/>
        </w:rPr>
        <w:t>Hassan.M, (2022), Content analysis – Methods, types and examples.  Available at:</w:t>
      </w:r>
      <w:r w:rsidRPr="00553251">
        <w:rPr>
          <w:rStyle w:val="Hyperlink"/>
          <w:rFonts w:ascii="Arial" w:hAnsi="Arial" w:cs="Arial"/>
          <w:color w:val="auto"/>
          <w:sz w:val="24"/>
          <w:szCs w:val="24"/>
        </w:rPr>
        <w:t xml:space="preserve"> </w:t>
      </w:r>
      <w:hyperlink r:id="rId51" w:history="1">
        <w:r w:rsidRPr="00553251">
          <w:rPr>
            <w:rStyle w:val="Hyperlink"/>
            <w:rFonts w:ascii="Arial" w:hAnsi="Arial" w:cs="Arial"/>
            <w:sz w:val="24"/>
            <w:szCs w:val="24"/>
          </w:rPr>
          <w:t>https://researchmethod.net/content-analysis/</w:t>
        </w:r>
      </w:hyperlink>
      <w:r w:rsidRPr="00553251">
        <w:rPr>
          <w:rStyle w:val="Hyperlink"/>
          <w:rFonts w:ascii="Arial" w:hAnsi="Arial" w:cs="Arial"/>
          <w:sz w:val="24"/>
          <w:szCs w:val="24"/>
        </w:rPr>
        <w:t xml:space="preserve">  </w:t>
      </w:r>
      <w:r w:rsidRPr="00553251">
        <w:rPr>
          <w:rStyle w:val="Hyperlink"/>
          <w:rFonts w:ascii="Arial" w:hAnsi="Arial" w:cs="Arial"/>
          <w:color w:val="auto"/>
          <w:sz w:val="24"/>
          <w:szCs w:val="24"/>
          <w:u w:val="none"/>
        </w:rPr>
        <w:t>Accessed on 28.6.23</w:t>
      </w:r>
    </w:p>
    <w:p w14:paraId="6E70A991" w14:textId="77777777" w:rsidR="00A83149" w:rsidRPr="00553251" w:rsidRDefault="00A83149" w:rsidP="00A83149">
      <w:pPr>
        <w:pStyle w:val="ListParagraph"/>
        <w:ind w:left="643"/>
        <w:rPr>
          <w:rStyle w:val="Hyperlink"/>
          <w:rFonts w:ascii="Arial" w:hAnsi="Arial" w:cs="Arial"/>
          <w:sz w:val="24"/>
          <w:szCs w:val="24"/>
        </w:rPr>
      </w:pPr>
    </w:p>
    <w:p w14:paraId="0F73C6F0" w14:textId="77777777" w:rsidR="004043F7" w:rsidRPr="00553251" w:rsidRDefault="004043F7" w:rsidP="004043F7">
      <w:pPr>
        <w:pStyle w:val="ListParagraph"/>
        <w:ind w:left="643"/>
        <w:rPr>
          <w:rStyle w:val="Hyperlink"/>
          <w:rFonts w:ascii="Arial" w:hAnsi="Arial" w:cs="Arial"/>
          <w:sz w:val="24"/>
          <w:szCs w:val="24"/>
        </w:rPr>
      </w:pPr>
      <w:r w:rsidRPr="00553251">
        <w:rPr>
          <w:rStyle w:val="Hyperlink"/>
          <w:rFonts w:ascii="Arial" w:hAnsi="Arial" w:cs="Arial"/>
          <w:color w:val="auto"/>
          <w:sz w:val="24"/>
          <w:szCs w:val="24"/>
          <w:u w:val="none"/>
        </w:rPr>
        <w:t xml:space="preserve">HMIP (2019), “Extended probation for short-term prisoners fails to cut re-offending rates”.  Available at: </w:t>
      </w:r>
      <w:hyperlink r:id="rId52" w:anchor=":~:text=Nearly%20two-thirds%20%2864%20per%20cent%29%20of%20short-term%20prisoners,cent%20for%20those%20who%20have%20served%20longer%20sentences" w:history="1">
        <w:r w:rsidRPr="00553251">
          <w:rPr>
            <w:rStyle w:val="Hyperlink"/>
            <w:rFonts w:ascii="Arial" w:hAnsi="Arial" w:cs="Arial"/>
            <w:sz w:val="24"/>
            <w:szCs w:val="24"/>
          </w:rPr>
          <w:t>https://www.justiceinspectorates.gov.uk/hmiprobation/media/press-releases/2019/05/prs/#:~:text=Nearly%20two-thirds%20%2864%20per%20cent%29%20of%20short-term%20prisoners,cent%20for%20those%20who%20have%20served%20longer%20sentences</w:t>
        </w:r>
      </w:hyperlink>
      <w:r w:rsidRPr="00553251">
        <w:rPr>
          <w:rStyle w:val="Hyperlink"/>
          <w:rFonts w:ascii="Arial" w:hAnsi="Arial" w:cs="Arial"/>
          <w:sz w:val="24"/>
          <w:szCs w:val="24"/>
        </w:rPr>
        <w:t xml:space="preserve">.  </w:t>
      </w:r>
      <w:r w:rsidRPr="00553251">
        <w:rPr>
          <w:rStyle w:val="Hyperlink"/>
          <w:rFonts w:ascii="Arial" w:hAnsi="Arial" w:cs="Arial"/>
          <w:color w:val="auto"/>
          <w:sz w:val="24"/>
          <w:szCs w:val="24"/>
          <w:u w:val="none"/>
        </w:rPr>
        <w:t>Accessed on 23.4.23</w:t>
      </w:r>
    </w:p>
    <w:p w14:paraId="0D439F7B" w14:textId="77777777" w:rsidR="004043F7" w:rsidRPr="00553251" w:rsidRDefault="004043F7" w:rsidP="004043F7">
      <w:pPr>
        <w:pStyle w:val="ListParagraph"/>
        <w:rPr>
          <w:rFonts w:ascii="Arial" w:hAnsi="Arial" w:cs="Arial"/>
          <w:sz w:val="24"/>
          <w:szCs w:val="24"/>
        </w:rPr>
      </w:pPr>
    </w:p>
    <w:p w14:paraId="7649E9F4"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HM Government, (2020) Neighbourhood Crime Integrated Offender Management Strategy: A unified approach to offender supervision in the community, OGL.</w:t>
      </w:r>
    </w:p>
    <w:p w14:paraId="0CA11F4B" w14:textId="77777777" w:rsidR="004043F7" w:rsidRPr="00553251" w:rsidRDefault="004043F7" w:rsidP="004043F7">
      <w:pPr>
        <w:pStyle w:val="ListParagraph"/>
        <w:ind w:left="643"/>
        <w:rPr>
          <w:rFonts w:ascii="Arial" w:hAnsi="Arial" w:cs="Arial"/>
          <w:sz w:val="24"/>
          <w:szCs w:val="24"/>
        </w:rPr>
      </w:pPr>
    </w:p>
    <w:p w14:paraId="1C3A3838"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HM Inspectorate of Probation, (2021), Integrated Offender Management. Available at: </w:t>
      </w:r>
      <w:hyperlink r:id="rId53" w:history="1">
        <w:r w:rsidRPr="00553251">
          <w:rPr>
            <w:rStyle w:val="Hyperlink"/>
            <w:rFonts w:ascii="Arial" w:hAnsi="Arial" w:cs="Arial"/>
            <w:sz w:val="24"/>
            <w:szCs w:val="24"/>
          </w:rPr>
          <w:t>https://www.justiceinspectorates.gov.uk/hmiprobation/research/the-evidence-base-probation/specific-types-of-delivery/integrated-offender-management/</w:t>
        </w:r>
      </w:hyperlink>
      <w:r w:rsidRPr="00553251">
        <w:rPr>
          <w:rFonts w:ascii="Arial" w:hAnsi="Arial" w:cs="Arial"/>
          <w:sz w:val="24"/>
          <w:szCs w:val="24"/>
        </w:rPr>
        <w:t xml:space="preserve"> Accessed on 28.5.23</w:t>
      </w:r>
    </w:p>
    <w:p w14:paraId="008B8A20" w14:textId="77777777" w:rsidR="004043F7" w:rsidRPr="00553251" w:rsidRDefault="004043F7" w:rsidP="004043F7">
      <w:pPr>
        <w:pStyle w:val="ListParagraph"/>
        <w:ind w:left="643"/>
        <w:rPr>
          <w:rFonts w:ascii="Arial" w:hAnsi="Arial" w:cs="Arial"/>
          <w:sz w:val="24"/>
          <w:szCs w:val="24"/>
        </w:rPr>
      </w:pPr>
    </w:p>
    <w:p w14:paraId="043E8F92"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Home Office, (2009), “Prolific and other Priority Offender Programme: Five Years on: Maximising the Impact.  Available at: </w:t>
      </w:r>
      <w:hyperlink r:id="rId54" w:history="1">
        <w:r w:rsidRPr="00553251">
          <w:rPr>
            <w:rStyle w:val="Hyperlink"/>
            <w:rFonts w:ascii="Arial" w:hAnsi="Arial" w:cs="Arial"/>
            <w:sz w:val="24"/>
            <w:szCs w:val="24"/>
          </w:rPr>
          <w:t>https://assets.publishing.service.gov.uk/government/uploads/system/uploads/attachment_data/file/97811/PPO-5-years-on.pdf</w:t>
        </w:r>
      </w:hyperlink>
      <w:r w:rsidRPr="00553251">
        <w:rPr>
          <w:rFonts w:ascii="Arial" w:hAnsi="Arial" w:cs="Arial"/>
          <w:sz w:val="24"/>
          <w:szCs w:val="24"/>
        </w:rPr>
        <w:t>.  Accessed on 28.5.23</w:t>
      </w:r>
    </w:p>
    <w:p w14:paraId="6F169261" w14:textId="77777777" w:rsidR="004043F7" w:rsidRPr="00553251" w:rsidRDefault="004043F7" w:rsidP="004043F7">
      <w:pPr>
        <w:pStyle w:val="ListParagraph"/>
        <w:rPr>
          <w:rFonts w:ascii="Arial" w:hAnsi="Arial" w:cs="Arial"/>
          <w:sz w:val="24"/>
          <w:szCs w:val="24"/>
        </w:rPr>
      </w:pPr>
    </w:p>
    <w:p w14:paraId="4FFA7D5E" w14:textId="77777777" w:rsidR="004043F7" w:rsidRPr="00553251" w:rsidRDefault="004043F7" w:rsidP="004043F7">
      <w:pPr>
        <w:pStyle w:val="ListParagraph"/>
        <w:ind w:left="643"/>
        <w:rPr>
          <w:rFonts w:ascii="Arial" w:eastAsiaTheme="minorEastAsia" w:hAnsi="Arial" w:cs="Arial"/>
          <w:sz w:val="24"/>
          <w:szCs w:val="24"/>
          <w:lang w:val="en-US"/>
        </w:rPr>
      </w:pPr>
      <w:r w:rsidRPr="00553251">
        <w:rPr>
          <w:rFonts w:ascii="Arial" w:eastAsiaTheme="minorEastAsia" w:hAnsi="Arial" w:cs="Arial"/>
          <w:sz w:val="24"/>
          <w:szCs w:val="24"/>
          <w:lang w:val="en-US"/>
        </w:rPr>
        <w:t xml:space="preserve">Home Office (2010), Integrated Offender Management: Key Principles.  Available at: </w:t>
      </w:r>
      <w:hyperlink r:id="rId55" w:history="1">
        <w:r w:rsidRPr="00553251">
          <w:rPr>
            <w:rStyle w:val="Hyperlink"/>
            <w:rFonts w:ascii="Arial" w:eastAsiaTheme="minorEastAsia" w:hAnsi="Arial" w:cs="Arial"/>
            <w:sz w:val="24"/>
            <w:szCs w:val="24"/>
            <w:lang w:val="en-US"/>
          </w:rPr>
          <w:t>https://library.college.police.uk/docs/APPref/Integrated-Offender-Management-Key-Principles-2010.pdf</w:t>
        </w:r>
      </w:hyperlink>
      <w:r w:rsidRPr="00553251">
        <w:rPr>
          <w:rFonts w:ascii="Arial" w:eastAsiaTheme="minorEastAsia" w:hAnsi="Arial" w:cs="Arial"/>
          <w:sz w:val="24"/>
          <w:szCs w:val="24"/>
          <w:lang w:val="en-US"/>
        </w:rPr>
        <w:t xml:space="preserve"> (accessed on 20/2/23)</w:t>
      </w:r>
    </w:p>
    <w:p w14:paraId="57A86FEA" w14:textId="77777777" w:rsidR="004043F7" w:rsidRPr="00553251" w:rsidRDefault="004043F7" w:rsidP="004043F7">
      <w:pPr>
        <w:pStyle w:val="ListParagraph"/>
        <w:rPr>
          <w:rFonts w:ascii="Arial" w:eastAsiaTheme="minorEastAsia" w:hAnsi="Arial" w:cs="Arial"/>
          <w:sz w:val="24"/>
          <w:szCs w:val="24"/>
          <w:lang w:val="en-US"/>
        </w:rPr>
      </w:pPr>
    </w:p>
    <w:p w14:paraId="73DA4C01" w14:textId="1A381E5D"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Home Office, (2013); Integrated Offender Management (IOM): guidance. Available at: </w:t>
      </w:r>
      <w:hyperlink r:id="rId56" w:history="1">
        <w:r w:rsidRPr="00553251">
          <w:rPr>
            <w:rStyle w:val="Hyperlink"/>
            <w:rFonts w:ascii="Arial" w:hAnsi="Arial" w:cs="Arial"/>
            <w:sz w:val="24"/>
            <w:szCs w:val="24"/>
          </w:rPr>
          <w:t>https://www.gov.uk/guidance/integrated-offender-management-iom</w:t>
        </w:r>
      </w:hyperlink>
      <w:r w:rsidRPr="00553251">
        <w:rPr>
          <w:rFonts w:ascii="Arial" w:hAnsi="Arial" w:cs="Arial"/>
          <w:sz w:val="24"/>
          <w:szCs w:val="24"/>
        </w:rPr>
        <w:t xml:space="preserve"> (accessed on 30/11/22)</w:t>
      </w:r>
    </w:p>
    <w:p w14:paraId="18A2C710" w14:textId="77777777" w:rsidR="004043F7" w:rsidRPr="00553251" w:rsidRDefault="004043F7" w:rsidP="004043F7">
      <w:pPr>
        <w:rPr>
          <w:rFonts w:ascii="Arial" w:hAnsi="Arial" w:cs="Arial"/>
          <w:sz w:val="24"/>
          <w:szCs w:val="24"/>
        </w:rPr>
      </w:pPr>
    </w:p>
    <w:p w14:paraId="37BB7EAA" w14:textId="77777777" w:rsidR="004043F7" w:rsidRPr="00553251" w:rsidRDefault="004043F7" w:rsidP="004043F7">
      <w:pPr>
        <w:pStyle w:val="ListParagraph"/>
        <w:ind w:left="643"/>
        <w:rPr>
          <w:rFonts w:ascii="Arial" w:hAnsi="Arial" w:cs="Arial"/>
          <w:sz w:val="24"/>
          <w:szCs w:val="24"/>
        </w:rPr>
      </w:pPr>
      <w:r w:rsidRPr="00553251">
        <w:rPr>
          <w:rFonts w:ascii="Arial" w:hAnsi="Arial" w:cs="Arial"/>
          <w:sz w:val="24"/>
          <w:szCs w:val="24"/>
        </w:rPr>
        <w:t xml:space="preserve">Home Office (2015), Integrated Offender Management: Key Principles. Available at: </w:t>
      </w:r>
      <w:hyperlink r:id="rId57" w:anchor=":~:text=Integrated%20Offender%20Management%20brings%20a%20cross-agency%20response%20to,the%20public%E2%80%99s%20confidence%20in%20the%20criminal%20justice%20system" w:history="1">
        <w:r w:rsidRPr="00553251">
          <w:rPr>
            <w:rStyle w:val="Hyperlink"/>
            <w:rFonts w:ascii="Arial" w:hAnsi="Arial" w:cs="Arial"/>
            <w:sz w:val="24"/>
            <w:szCs w:val="24"/>
          </w:rPr>
          <w:t>https://assets.publishing.service.gov.uk/government/uploads/system/uploads/attachment_data/file/406865/HO_IOM_Key_Principles_document_Final.pdf#:~:text=Integrated%20Offender%20Management%20brings%20a%20cross-agency%20response%20to,the%20public%E2%80%99s%20confidence%20in%20the%20criminal%20justice%20system</w:t>
        </w:r>
      </w:hyperlink>
      <w:r w:rsidRPr="00553251">
        <w:rPr>
          <w:rFonts w:ascii="Arial" w:hAnsi="Arial" w:cs="Arial"/>
          <w:sz w:val="24"/>
          <w:szCs w:val="24"/>
        </w:rPr>
        <w:t>. Accessed on 09.4.23</w:t>
      </w:r>
    </w:p>
    <w:p w14:paraId="2EF70F09" w14:textId="77777777" w:rsidR="004043F7" w:rsidRPr="00553251" w:rsidRDefault="004043F7" w:rsidP="004043F7">
      <w:pPr>
        <w:pStyle w:val="ListParagraph"/>
        <w:rPr>
          <w:rFonts w:ascii="Arial" w:hAnsi="Arial" w:cs="Arial"/>
          <w:sz w:val="24"/>
          <w:szCs w:val="24"/>
        </w:rPr>
      </w:pPr>
    </w:p>
    <w:p w14:paraId="5708867D"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Holtrop.J, (2020), Pragmatic research: An introduction for clinical practioners. Family practice, Volume 37, Issue 3, June 2020, pages 424-428. Available at: </w:t>
      </w:r>
      <w:hyperlink r:id="rId58" w:history="1">
        <w:r w:rsidRPr="00553251">
          <w:rPr>
            <w:rStyle w:val="Hyperlink"/>
            <w:rFonts w:ascii="Arial" w:hAnsi="Arial" w:cs="Arial"/>
            <w:sz w:val="24"/>
            <w:szCs w:val="24"/>
          </w:rPr>
          <w:t>https://doi.org/10.1093/fampra/cmz092</w:t>
        </w:r>
      </w:hyperlink>
      <w:r w:rsidRPr="00553251">
        <w:rPr>
          <w:rFonts w:ascii="Arial" w:hAnsi="Arial" w:cs="Arial"/>
          <w:sz w:val="24"/>
          <w:szCs w:val="24"/>
        </w:rPr>
        <w:t xml:space="preserve"> Accessed on 12.6.23</w:t>
      </w:r>
    </w:p>
    <w:p w14:paraId="7D1C486A" w14:textId="77777777" w:rsidR="004043F7" w:rsidRPr="00553251" w:rsidRDefault="004043F7" w:rsidP="004043F7">
      <w:pPr>
        <w:pStyle w:val="ListParagraph"/>
        <w:rPr>
          <w:rFonts w:ascii="Arial" w:hAnsi="Arial" w:cs="Arial"/>
          <w:sz w:val="24"/>
          <w:szCs w:val="24"/>
        </w:rPr>
      </w:pPr>
    </w:p>
    <w:p w14:paraId="41131700"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IOM Cymru, (2023), WISDOM.  Available at: </w:t>
      </w:r>
      <w:hyperlink r:id="rId59" w:history="1">
        <w:r w:rsidRPr="00553251">
          <w:rPr>
            <w:rStyle w:val="Hyperlink"/>
            <w:rFonts w:ascii="Arial" w:hAnsi="Arial" w:cs="Arial"/>
            <w:sz w:val="24"/>
            <w:szCs w:val="24"/>
          </w:rPr>
          <w:t>https://www.iomcymru.org.uk/WISDOM</w:t>
        </w:r>
      </w:hyperlink>
      <w:r w:rsidRPr="00553251">
        <w:rPr>
          <w:rFonts w:ascii="Arial" w:hAnsi="Arial" w:cs="Arial"/>
          <w:sz w:val="24"/>
          <w:szCs w:val="24"/>
        </w:rPr>
        <w:t xml:space="preserve"> Accessed on 23rd January 2023</w:t>
      </w:r>
    </w:p>
    <w:p w14:paraId="146624A8" w14:textId="77777777" w:rsidR="004043F7" w:rsidRPr="00553251" w:rsidRDefault="004043F7" w:rsidP="004043F7">
      <w:pPr>
        <w:pStyle w:val="ListParagraph"/>
        <w:rPr>
          <w:rFonts w:ascii="Arial" w:hAnsi="Arial" w:cs="Arial"/>
          <w:sz w:val="24"/>
          <w:szCs w:val="24"/>
        </w:rPr>
      </w:pPr>
    </w:p>
    <w:p w14:paraId="2D9909B7"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Jones.G, (2023), </w:t>
      </w:r>
      <w:r w:rsidRPr="00553251">
        <w:rPr>
          <w:rFonts w:ascii="Arial" w:hAnsi="Arial" w:cs="Arial"/>
          <w:i/>
          <w:iCs/>
          <w:sz w:val="24"/>
          <w:szCs w:val="24"/>
        </w:rPr>
        <w:t>Dyfed-Powys Police Offender management vulnerability portfolio performance report – 29.3.23</w:t>
      </w:r>
      <w:r w:rsidRPr="00553251">
        <w:rPr>
          <w:rFonts w:ascii="Arial" w:hAnsi="Arial" w:cs="Arial"/>
          <w:sz w:val="24"/>
          <w:szCs w:val="24"/>
        </w:rPr>
        <w:t xml:space="preserve">.  Internal report – Dyfed-Powys Police, Unpublshed. </w:t>
      </w:r>
    </w:p>
    <w:p w14:paraId="63166C4C" w14:textId="77777777" w:rsidR="004043F7" w:rsidRPr="00553251" w:rsidRDefault="004043F7" w:rsidP="004043F7">
      <w:pPr>
        <w:pStyle w:val="ListParagraph"/>
        <w:rPr>
          <w:rFonts w:ascii="Arial" w:hAnsi="Arial" w:cs="Arial"/>
          <w:sz w:val="24"/>
          <w:szCs w:val="24"/>
        </w:rPr>
      </w:pPr>
    </w:p>
    <w:p w14:paraId="6E459000"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Joshi.A et al, (2015), ‘Likert scale: Explored and explained’; British Journal of Applied Science &amp; Technology; Vol 7 (4), pp.396-405. Available at: </w:t>
      </w:r>
      <w:hyperlink r:id="rId60" w:history="1">
        <w:r w:rsidRPr="00553251">
          <w:rPr>
            <w:rStyle w:val="Hyperlink"/>
            <w:rFonts w:ascii="Arial" w:hAnsi="Arial" w:cs="Arial"/>
            <w:sz w:val="24"/>
            <w:szCs w:val="24"/>
          </w:rPr>
          <w:t>https://www.researchgate.net/publication/276394797_Likert_Scale_Explored_and_Explained</w:t>
        </w:r>
      </w:hyperlink>
      <w:r w:rsidRPr="00553251">
        <w:rPr>
          <w:rFonts w:ascii="Arial" w:hAnsi="Arial" w:cs="Arial"/>
          <w:sz w:val="24"/>
          <w:szCs w:val="24"/>
        </w:rPr>
        <w:t xml:space="preserve"> Accessed on 26.6.23</w:t>
      </w:r>
    </w:p>
    <w:p w14:paraId="7DB23B85" w14:textId="77777777" w:rsidR="004043F7" w:rsidRPr="00553251" w:rsidRDefault="004043F7" w:rsidP="004043F7">
      <w:pPr>
        <w:pStyle w:val="ListParagraph"/>
        <w:rPr>
          <w:rFonts w:ascii="Arial" w:hAnsi="Arial" w:cs="Arial"/>
          <w:sz w:val="24"/>
          <w:szCs w:val="24"/>
        </w:rPr>
      </w:pPr>
    </w:p>
    <w:p w14:paraId="39A25055"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Juillion.P (2020), “Who is the founder of pragmatism?”.  Available at: </w:t>
      </w:r>
      <w:hyperlink r:id="rId61" w:history="1">
        <w:r w:rsidRPr="00553251">
          <w:rPr>
            <w:rStyle w:val="Hyperlink"/>
            <w:rFonts w:ascii="Arial" w:hAnsi="Arial" w:cs="Arial"/>
            <w:sz w:val="24"/>
            <w:szCs w:val="24"/>
          </w:rPr>
          <w:t>https://studybuff.com/who-is-the-founder-of-pragmatism/</w:t>
        </w:r>
      </w:hyperlink>
      <w:r w:rsidRPr="00553251">
        <w:rPr>
          <w:rFonts w:ascii="Arial" w:hAnsi="Arial" w:cs="Arial"/>
          <w:sz w:val="24"/>
          <w:szCs w:val="24"/>
        </w:rPr>
        <w:t xml:space="preserve"> Accessed on 9.6.23</w:t>
      </w:r>
    </w:p>
    <w:p w14:paraId="22F09FD4" w14:textId="77777777" w:rsidR="004043F7" w:rsidRPr="00553251" w:rsidRDefault="004043F7" w:rsidP="004043F7">
      <w:pPr>
        <w:pStyle w:val="ListParagraph"/>
        <w:rPr>
          <w:rFonts w:ascii="Arial" w:hAnsi="Arial" w:cs="Arial"/>
          <w:sz w:val="24"/>
          <w:szCs w:val="24"/>
        </w:rPr>
      </w:pPr>
    </w:p>
    <w:p w14:paraId="04303E6B"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Kabir.M (2016), ‘Introduction to Research’; Basic guidelines for research, An introductory approach for all disciplines: First Edition, Chapter 1. Available at : </w:t>
      </w:r>
      <w:hyperlink r:id="rId62" w:history="1">
        <w:r w:rsidRPr="00553251">
          <w:rPr>
            <w:rStyle w:val="Hyperlink"/>
            <w:rFonts w:ascii="Arial" w:hAnsi="Arial" w:cs="Arial"/>
            <w:sz w:val="24"/>
            <w:szCs w:val="24"/>
          </w:rPr>
          <w:t>https://www.researchgate.net/publication/325846733_INTRODUCTION_TO_RESEARCH</w:t>
        </w:r>
      </w:hyperlink>
      <w:r w:rsidRPr="00553251">
        <w:rPr>
          <w:rFonts w:ascii="Arial" w:hAnsi="Arial" w:cs="Arial"/>
          <w:sz w:val="24"/>
          <w:szCs w:val="24"/>
        </w:rPr>
        <w:t xml:space="preserve"> Accessed on 4.6.23</w:t>
      </w:r>
    </w:p>
    <w:p w14:paraId="49D73D67" w14:textId="77777777" w:rsidR="004043F7" w:rsidRPr="00553251" w:rsidRDefault="004043F7" w:rsidP="004043F7">
      <w:pPr>
        <w:rPr>
          <w:rFonts w:ascii="Arial" w:hAnsi="Arial" w:cs="Arial"/>
          <w:sz w:val="24"/>
          <w:szCs w:val="24"/>
        </w:rPr>
      </w:pPr>
    </w:p>
    <w:p w14:paraId="615B6A8A"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Kirklees in Recovery, (2023), ‘West Yorkshire CRC’. Available at </w:t>
      </w:r>
      <w:hyperlink r:id="rId63" w:anchor=":~:text=There%20are%20three%20strands%20to%20the%20IOM%20strategy%3A,treatment%2C%20employment%20and%20education%20etc%2C%20to%20prevent%20reoffending" w:history="1">
        <w:r w:rsidRPr="00553251">
          <w:rPr>
            <w:rStyle w:val="Hyperlink"/>
            <w:rFonts w:ascii="Arial" w:hAnsi="Arial" w:cs="Arial"/>
            <w:sz w:val="24"/>
            <w:szCs w:val="24"/>
          </w:rPr>
          <w:t>https://kirkleesinrecovery.com/services/crc/#:~:text=There%20are%20three%20strands%20to%20the%20IOM%20strategy%3A,treatment%2C%20employment%20and%20education%20etc%2C%20to%20prevent%20reoffending</w:t>
        </w:r>
      </w:hyperlink>
      <w:r w:rsidRPr="00553251">
        <w:rPr>
          <w:rFonts w:ascii="Arial" w:hAnsi="Arial" w:cs="Arial"/>
          <w:sz w:val="24"/>
          <w:szCs w:val="24"/>
        </w:rPr>
        <w:t xml:space="preserve"> Accessed on 30.4.23</w:t>
      </w:r>
    </w:p>
    <w:p w14:paraId="0B130CF9" w14:textId="77777777" w:rsidR="004043F7" w:rsidRPr="00553251" w:rsidRDefault="004043F7" w:rsidP="004043F7">
      <w:pPr>
        <w:pStyle w:val="ListParagraph"/>
        <w:rPr>
          <w:rFonts w:ascii="Arial" w:hAnsi="Arial" w:cs="Arial"/>
          <w:sz w:val="24"/>
          <w:szCs w:val="24"/>
        </w:rPr>
      </w:pPr>
    </w:p>
    <w:p w14:paraId="74E561F4" w14:textId="77777777" w:rsidR="004043F7" w:rsidRPr="00553251" w:rsidRDefault="004043F7" w:rsidP="004043F7">
      <w:pPr>
        <w:pStyle w:val="ListParagraph"/>
        <w:rPr>
          <w:rFonts w:ascii="Arial" w:hAnsi="Arial" w:cs="Arial"/>
          <w:sz w:val="24"/>
          <w:szCs w:val="24"/>
        </w:rPr>
      </w:pPr>
    </w:p>
    <w:p w14:paraId="1EEBC202"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Li.M (2018), From prisons to communities: Confronting re-entry challenges and social inequality: What makes re-entry into communities challenging?. Available at: </w:t>
      </w:r>
      <w:hyperlink r:id="rId64" w:history="1">
        <w:r w:rsidRPr="00553251">
          <w:rPr>
            <w:rStyle w:val="Hyperlink"/>
            <w:rFonts w:ascii="Arial" w:hAnsi="Arial" w:cs="Arial"/>
            <w:sz w:val="24"/>
            <w:szCs w:val="24"/>
          </w:rPr>
          <w:t>https://www.apa.org/pi/ses/resources/indicator/2018/03/prisons-to-communities</w:t>
        </w:r>
      </w:hyperlink>
      <w:r w:rsidRPr="00553251">
        <w:rPr>
          <w:rFonts w:ascii="Arial" w:hAnsi="Arial" w:cs="Arial"/>
          <w:sz w:val="24"/>
          <w:szCs w:val="24"/>
        </w:rPr>
        <w:t xml:space="preserve"> Accessed on 23.4.23</w:t>
      </w:r>
    </w:p>
    <w:p w14:paraId="557E7DA6" w14:textId="77777777" w:rsidR="004043F7" w:rsidRPr="00553251" w:rsidRDefault="004043F7" w:rsidP="004043F7">
      <w:pPr>
        <w:rPr>
          <w:rFonts w:ascii="Arial" w:hAnsi="Arial" w:cs="Arial"/>
          <w:sz w:val="24"/>
          <w:szCs w:val="24"/>
        </w:rPr>
      </w:pPr>
    </w:p>
    <w:p w14:paraId="70A7289C"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Mawby. R &amp; Worrall. A (2004),  ‘Polibation Revisited: Policing, Probation and Prolific Offender projects; </w:t>
      </w:r>
      <w:r w:rsidRPr="00553251">
        <w:rPr>
          <w:rFonts w:ascii="Arial" w:hAnsi="Arial" w:cs="Arial"/>
          <w:i/>
          <w:iCs/>
          <w:sz w:val="24"/>
          <w:szCs w:val="24"/>
        </w:rPr>
        <w:t xml:space="preserve">International Journal of Police Science and </w:t>
      </w:r>
      <w:r w:rsidRPr="00553251">
        <w:rPr>
          <w:rFonts w:ascii="Arial" w:hAnsi="Arial" w:cs="Arial"/>
          <w:i/>
          <w:iCs/>
          <w:sz w:val="24"/>
          <w:szCs w:val="24"/>
        </w:rPr>
        <w:lastRenderedPageBreak/>
        <w:t>Management</w:t>
      </w:r>
      <w:r w:rsidRPr="00553251">
        <w:rPr>
          <w:rFonts w:ascii="Arial" w:hAnsi="Arial" w:cs="Arial"/>
          <w:sz w:val="24"/>
          <w:szCs w:val="24"/>
        </w:rPr>
        <w:t xml:space="preserve">; Volume 6 (2). Available at: </w:t>
      </w:r>
      <w:hyperlink r:id="rId65" w:history="1">
        <w:r w:rsidRPr="00553251">
          <w:rPr>
            <w:rStyle w:val="Hyperlink"/>
            <w:rFonts w:ascii="Arial" w:hAnsi="Arial" w:cs="Arial"/>
            <w:sz w:val="24"/>
            <w:szCs w:val="24"/>
          </w:rPr>
          <w:t>https://journals.sagepub.com/doi/epdf/10.1350/ijps.6.2.63.34466</w:t>
        </w:r>
      </w:hyperlink>
      <w:r w:rsidRPr="00553251">
        <w:rPr>
          <w:rFonts w:ascii="Arial" w:hAnsi="Arial" w:cs="Arial"/>
          <w:sz w:val="24"/>
          <w:szCs w:val="24"/>
        </w:rPr>
        <w:t xml:space="preserve">  Accessed on 23.4.23</w:t>
      </w:r>
    </w:p>
    <w:p w14:paraId="57CDEAAC" w14:textId="77777777" w:rsidR="004043F7" w:rsidRPr="00553251" w:rsidRDefault="004043F7" w:rsidP="004043F7">
      <w:pPr>
        <w:pStyle w:val="ListParagraph"/>
        <w:rPr>
          <w:rFonts w:ascii="Arial" w:hAnsi="Arial" w:cs="Arial"/>
          <w:sz w:val="24"/>
          <w:szCs w:val="24"/>
        </w:rPr>
      </w:pPr>
    </w:p>
    <w:p w14:paraId="11B0A805"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Mishra.S &amp; Alok.S, (2011), Handbook of research methodology: A compendium for Scholars and Researchers: Available at: </w:t>
      </w:r>
      <w:hyperlink r:id="rId66" w:history="1">
        <w:r w:rsidRPr="00553251">
          <w:rPr>
            <w:rStyle w:val="Hyperlink"/>
            <w:rFonts w:ascii="Arial" w:hAnsi="Arial" w:cs="Arial"/>
            <w:sz w:val="24"/>
            <w:szCs w:val="24"/>
          </w:rPr>
          <w:t>https://www.researchgate.net/publication/319207471_HANDBOOK_OF_RESEARCH_METHODOLOGY Accessed on 6.6.23</w:t>
        </w:r>
      </w:hyperlink>
    </w:p>
    <w:p w14:paraId="412A91FF" w14:textId="77777777" w:rsidR="004043F7" w:rsidRPr="00553251" w:rsidRDefault="004043F7" w:rsidP="004043F7">
      <w:pPr>
        <w:pStyle w:val="ListParagraph"/>
        <w:rPr>
          <w:rFonts w:ascii="Arial" w:hAnsi="Arial" w:cs="Arial"/>
          <w:sz w:val="24"/>
          <w:szCs w:val="24"/>
        </w:rPr>
      </w:pPr>
    </w:p>
    <w:p w14:paraId="56820EA1" w14:textId="029B71A7" w:rsidR="004043F7" w:rsidRDefault="004043F7" w:rsidP="00B6261B">
      <w:pPr>
        <w:pStyle w:val="ListParagraph"/>
        <w:ind w:left="643"/>
        <w:rPr>
          <w:rFonts w:ascii="Arial" w:hAnsi="Arial" w:cs="Arial"/>
          <w:sz w:val="24"/>
          <w:szCs w:val="24"/>
        </w:rPr>
      </w:pPr>
      <w:r w:rsidRPr="00553251">
        <w:rPr>
          <w:rFonts w:ascii="Arial" w:hAnsi="Arial" w:cs="Arial"/>
          <w:sz w:val="24"/>
          <w:szCs w:val="24"/>
        </w:rPr>
        <w:t xml:space="preserve">Morris.G, (2023), “Understanding Research Onion – A detailed guide with Examples.  Available at: </w:t>
      </w:r>
      <w:hyperlink r:id="rId67" w:history="1">
        <w:r w:rsidRPr="00553251">
          <w:rPr>
            <w:rStyle w:val="Hyperlink"/>
            <w:rFonts w:ascii="Arial" w:hAnsi="Arial" w:cs="Arial"/>
            <w:sz w:val="24"/>
            <w:szCs w:val="24"/>
          </w:rPr>
          <w:t>https://www.academicguide.co.uk/2023/03/15/understanding-of-research-onion/</w:t>
        </w:r>
      </w:hyperlink>
      <w:r w:rsidRPr="00553251">
        <w:rPr>
          <w:rFonts w:ascii="Arial" w:hAnsi="Arial" w:cs="Arial"/>
          <w:sz w:val="24"/>
          <w:szCs w:val="24"/>
        </w:rPr>
        <w:t xml:space="preserve"> accessed on 8.6.23</w:t>
      </w:r>
    </w:p>
    <w:p w14:paraId="30B312E8" w14:textId="77777777" w:rsidR="00B6261B" w:rsidRPr="00553251" w:rsidRDefault="00B6261B" w:rsidP="00B6261B">
      <w:pPr>
        <w:pStyle w:val="ListParagraph"/>
        <w:ind w:left="643"/>
        <w:rPr>
          <w:rFonts w:ascii="Arial" w:hAnsi="Arial" w:cs="Arial"/>
          <w:sz w:val="24"/>
          <w:szCs w:val="24"/>
        </w:rPr>
      </w:pPr>
    </w:p>
    <w:p w14:paraId="56782981"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Nash.M, (2007), ‘Exit the polibation officer? Decoupling police and probation. </w:t>
      </w:r>
      <w:r w:rsidRPr="00553251">
        <w:rPr>
          <w:rFonts w:ascii="Arial" w:hAnsi="Arial" w:cs="Arial"/>
          <w:i/>
          <w:iCs/>
          <w:sz w:val="24"/>
          <w:szCs w:val="24"/>
        </w:rPr>
        <w:t>International Journal of Police Science and Management</w:t>
      </w:r>
      <w:r w:rsidRPr="00553251">
        <w:rPr>
          <w:rFonts w:ascii="Arial" w:hAnsi="Arial" w:cs="Arial"/>
          <w:sz w:val="24"/>
          <w:szCs w:val="24"/>
        </w:rPr>
        <w:t xml:space="preserve">; Volume 10 (3), pp 302 – 310.  Available at: </w:t>
      </w:r>
      <w:hyperlink r:id="rId68" w:history="1">
        <w:r w:rsidRPr="00553251">
          <w:rPr>
            <w:rStyle w:val="Hyperlink"/>
            <w:rFonts w:ascii="Arial" w:hAnsi="Arial" w:cs="Arial"/>
            <w:sz w:val="24"/>
            <w:szCs w:val="24"/>
          </w:rPr>
          <w:t>https://journals.sagepub.com/doi/pdf/10.1350/ijps.2008.10.3.86 Accessed on 23.4.23</w:t>
        </w:r>
      </w:hyperlink>
    </w:p>
    <w:p w14:paraId="5ADD0CBC" w14:textId="77777777" w:rsidR="004043F7" w:rsidRPr="00553251" w:rsidRDefault="004043F7" w:rsidP="004043F7">
      <w:pPr>
        <w:pStyle w:val="ListParagraph"/>
        <w:rPr>
          <w:rFonts w:ascii="Arial" w:hAnsi="Arial" w:cs="Arial"/>
          <w:sz w:val="24"/>
          <w:szCs w:val="24"/>
        </w:rPr>
      </w:pPr>
    </w:p>
    <w:p w14:paraId="6D3E5E16"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Neuhaus.F, (2017), On the Definition of ‘Ontology’. Available at: </w:t>
      </w:r>
      <w:hyperlink r:id="rId69" w:history="1">
        <w:r w:rsidRPr="00553251">
          <w:rPr>
            <w:rStyle w:val="Hyperlink"/>
            <w:rFonts w:ascii="Arial" w:hAnsi="Arial" w:cs="Arial"/>
            <w:sz w:val="24"/>
            <w:szCs w:val="24"/>
          </w:rPr>
          <w:t>https://www.researchgate.net/publication/323684434_On_the_Definition_of_%27Ontology%27?enrichId=rgreq-d9c3f72116623350759633e6c14eabca-XXX&amp;enrichSource=Y292ZXJQYWdlOzMyMzY4NDQzNDtBUzo2MDI2NTc5MDMzNzAyNDBAMTUyMDY5NjI0OTY3OA%3D%3D&amp;el=1_x_2&amp;_esc=publicationCoverPdf</w:t>
        </w:r>
      </w:hyperlink>
      <w:r w:rsidRPr="00553251">
        <w:rPr>
          <w:rFonts w:ascii="Arial" w:hAnsi="Arial" w:cs="Arial"/>
          <w:sz w:val="24"/>
          <w:szCs w:val="24"/>
        </w:rPr>
        <w:t xml:space="preserve"> Accessed on 12.6.23</w:t>
      </w:r>
    </w:p>
    <w:p w14:paraId="0CAC7160" w14:textId="77777777" w:rsidR="004043F7" w:rsidRPr="00553251" w:rsidRDefault="004043F7" w:rsidP="004043F7">
      <w:pPr>
        <w:pStyle w:val="ListParagraph"/>
        <w:rPr>
          <w:rFonts w:ascii="Arial" w:hAnsi="Arial" w:cs="Arial"/>
          <w:sz w:val="24"/>
          <w:szCs w:val="24"/>
        </w:rPr>
      </w:pPr>
    </w:p>
    <w:p w14:paraId="4E861B42"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Nowell.S et al, (2017), Thematic Analysis: Striving to meet the trustworthiness criteria, International Journal of Qualitative methods, Volume 16, Issue 1: Available at: </w:t>
      </w:r>
      <w:hyperlink r:id="rId70" w:history="1">
        <w:r w:rsidRPr="00553251">
          <w:rPr>
            <w:rStyle w:val="Hyperlink"/>
            <w:rFonts w:ascii="Arial" w:hAnsi="Arial" w:cs="Arial"/>
            <w:sz w:val="24"/>
            <w:szCs w:val="24"/>
          </w:rPr>
          <w:t>https://journals.sagepub.com/doi/full/10.1177/1609406917733847</w:t>
        </w:r>
      </w:hyperlink>
      <w:r w:rsidRPr="00553251">
        <w:rPr>
          <w:rFonts w:ascii="Arial" w:hAnsi="Arial" w:cs="Arial"/>
          <w:sz w:val="24"/>
          <w:szCs w:val="24"/>
        </w:rPr>
        <w:t xml:space="preserve"> Accessed on 12/6/23</w:t>
      </w:r>
    </w:p>
    <w:p w14:paraId="09D09357" w14:textId="77777777" w:rsidR="004043F7" w:rsidRPr="00553251" w:rsidRDefault="004043F7" w:rsidP="004043F7">
      <w:pPr>
        <w:pStyle w:val="ListParagraph"/>
        <w:rPr>
          <w:rFonts w:ascii="Arial" w:hAnsi="Arial" w:cs="Arial"/>
          <w:sz w:val="24"/>
          <w:szCs w:val="24"/>
        </w:rPr>
      </w:pPr>
    </w:p>
    <w:p w14:paraId="21666676" w14:textId="2384BBDB" w:rsidR="004043F7" w:rsidRDefault="004043F7" w:rsidP="00B6261B">
      <w:pPr>
        <w:pStyle w:val="ListParagraph"/>
        <w:ind w:left="643"/>
        <w:rPr>
          <w:rFonts w:ascii="Arial" w:hAnsi="Arial" w:cs="Arial"/>
          <w:sz w:val="24"/>
          <w:szCs w:val="24"/>
        </w:rPr>
      </w:pPr>
      <w:r w:rsidRPr="00553251">
        <w:rPr>
          <w:rFonts w:ascii="Arial" w:hAnsi="Arial" w:cs="Arial"/>
          <w:sz w:val="24"/>
          <w:szCs w:val="24"/>
        </w:rPr>
        <w:t xml:space="preserve">NPCC, (2021), National IOM Operational Guidance, England. </w:t>
      </w:r>
    </w:p>
    <w:p w14:paraId="25CBAA37" w14:textId="77777777" w:rsidR="00B6261B" w:rsidRPr="00553251" w:rsidRDefault="00B6261B" w:rsidP="00B6261B">
      <w:pPr>
        <w:pStyle w:val="ListParagraph"/>
        <w:ind w:left="643"/>
        <w:rPr>
          <w:rFonts w:ascii="Arial" w:hAnsi="Arial" w:cs="Arial"/>
          <w:sz w:val="24"/>
          <w:szCs w:val="24"/>
        </w:rPr>
      </w:pPr>
    </w:p>
    <w:p w14:paraId="70758552"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NPCC, (2023), National IOM Operational Guidance; V3. England. </w:t>
      </w:r>
    </w:p>
    <w:p w14:paraId="67888D6D" w14:textId="77777777" w:rsidR="004043F7" w:rsidRPr="00553251" w:rsidRDefault="004043F7" w:rsidP="004043F7">
      <w:pPr>
        <w:pStyle w:val="ListParagraph"/>
        <w:rPr>
          <w:rFonts w:ascii="Arial" w:hAnsi="Arial" w:cs="Arial"/>
          <w:sz w:val="24"/>
          <w:szCs w:val="24"/>
        </w:rPr>
      </w:pPr>
    </w:p>
    <w:p w14:paraId="7CA68B80"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O’Hagan.A &amp; Elliot.A, (2018), Offender Management: a review of approaches, benefits and challenges; Forensic Research and Criminology International Journal, Volume 6. pp 527 – 532. </w:t>
      </w:r>
    </w:p>
    <w:p w14:paraId="1C42A5D6" w14:textId="77777777" w:rsidR="004043F7" w:rsidRPr="00553251" w:rsidRDefault="004043F7" w:rsidP="004043F7">
      <w:pPr>
        <w:pStyle w:val="ListParagraph"/>
        <w:rPr>
          <w:rFonts w:ascii="Arial" w:hAnsi="Arial" w:cs="Arial"/>
          <w:sz w:val="24"/>
          <w:szCs w:val="24"/>
        </w:rPr>
      </w:pPr>
    </w:p>
    <w:p w14:paraId="43E0D1CB"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Phair. K &amp; Warren.K, (2021), “Saunders’s Research Onion: Explained Simply.  Available at: </w:t>
      </w:r>
      <w:hyperlink r:id="rId71" w:history="1">
        <w:r w:rsidRPr="00553251">
          <w:rPr>
            <w:rStyle w:val="Hyperlink"/>
            <w:rFonts w:ascii="Arial" w:hAnsi="Arial" w:cs="Arial"/>
            <w:sz w:val="24"/>
            <w:szCs w:val="24"/>
          </w:rPr>
          <w:t>https://gradcoach.com/saunders-research-onion/</w:t>
        </w:r>
      </w:hyperlink>
      <w:r w:rsidRPr="00553251">
        <w:rPr>
          <w:rFonts w:ascii="Arial" w:hAnsi="Arial" w:cs="Arial"/>
          <w:sz w:val="24"/>
          <w:szCs w:val="24"/>
        </w:rPr>
        <w:t xml:space="preserve"> accessed on 4/6/2023</w:t>
      </w:r>
    </w:p>
    <w:p w14:paraId="22DD246D" w14:textId="77777777" w:rsidR="004043F7" w:rsidRPr="00553251" w:rsidRDefault="004043F7" w:rsidP="004043F7">
      <w:pPr>
        <w:pStyle w:val="ListParagraph"/>
        <w:rPr>
          <w:rFonts w:ascii="Arial" w:hAnsi="Arial" w:cs="Arial"/>
          <w:sz w:val="24"/>
          <w:szCs w:val="24"/>
        </w:rPr>
      </w:pPr>
    </w:p>
    <w:p w14:paraId="18CB2E9C"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Pratt.S, (2016), Pragmatism as Ontology, not (just) epistemology: Exploring the full horizon of pragmatism as an approach to IR Theory, International </w:t>
      </w:r>
      <w:r w:rsidRPr="00553251">
        <w:rPr>
          <w:rFonts w:ascii="Arial" w:hAnsi="Arial" w:cs="Arial"/>
          <w:sz w:val="24"/>
          <w:szCs w:val="24"/>
        </w:rPr>
        <w:lastRenderedPageBreak/>
        <w:t>Studies Review 18 (3): viv003. Available at: https://www.researchgate.net/publication/297626425_Pragmatism_as_Ontology_Not_Just_Epistemology_Exploring_the_Full_Horizon_of_Pragmatism_as_an_Approach_to_IR_Theory . Accessed on 12.6.23</w:t>
      </w:r>
    </w:p>
    <w:p w14:paraId="45C7D550" w14:textId="77777777" w:rsidR="004043F7" w:rsidRPr="00553251" w:rsidRDefault="004043F7" w:rsidP="004043F7">
      <w:pPr>
        <w:pStyle w:val="ListParagraph"/>
        <w:rPr>
          <w:rFonts w:ascii="Arial" w:hAnsi="Arial" w:cs="Arial"/>
          <w:sz w:val="24"/>
          <w:szCs w:val="24"/>
        </w:rPr>
      </w:pPr>
    </w:p>
    <w:p w14:paraId="1E4F3236" w14:textId="77777777"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Pycroft.A &amp; Gough.D, (2019), Multi-agency working in criminal justice; Theory, police and practice. Second edition. Policy Press.</w:t>
      </w:r>
    </w:p>
    <w:p w14:paraId="3E22FBB4" w14:textId="77777777" w:rsidR="004043F7" w:rsidRPr="00553251" w:rsidRDefault="004043F7" w:rsidP="004043F7">
      <w:pPr>
        <w:pStyle w:val="ListParagraph"/>
        <w:rPr>
          <w:rFonts w:ascii="Arial" w:hAnsi="Arial" w:cs="Arial"/>
          <w:sz w:val="24"/>
          <w:szCs w:val="24"/>
        </w:rPr>
      </w:pPr>
    </w:p>
    <w:p w14:paraId="41667CF9" w14:textId="6824B331" w:rsidR="004043F7" w:rsidRDefault="004043F7" w:rsidP="00B6261B">
      <w:pPr>
        <w:pStyle w:val="ListParagraph"/>
        <w:ind w:left="643"/>
        <w:rPr>
          <w:rFonts w:ascii="Arial" w:hAnsi="Arial" w:cs="Arial"/>
          <w:sz w:val="24"/>
          <w:szCs w:val="24"/>
        </w:rPr>
      </w:pPr>
      <w:r w:rsidRPr="00553251">
        <w:rPr>
          <w:rFonts w:ascii="Arial" w:hAnsi="Arial" w:cs="Arial"/>
          <w:sz w:val="24"/>
          <w:szCs w:val="24"/>
        </w:rPr>
        <w:t xml:space="preserve">Rakovec-Felser. Z, (2014), Domestic Violence and Abuse in Intimate relationships from Public Health Perspective. Health Psychology Research; Nov 6; 2(3); 1821. Available at: DOI: </w:t>
      </w:r>
      <w:hyperlink r:id="rId72" w:history="1">
        <w:r w:rsidRPr="00553251">
          <w:rPr>
            <w:rStyle w:val="Hyperlink"/>
            <w:rFonts w:ascii="Arial" w:hAnsi="Arial" w:cs="Arial"/>
            <w:sz w:val="24"/>
            <w:szCs w:val="24"/>
          </w:rPr>
          <w:t>https://doi.org/10.4081%2Fhpr.2014.1821</w:t>
        </w:r>
      </w:hyperlink>
      <w:r w:rsidRPr="00553251">
        <w:rPr>
          <w:rFonts w:ascii="Arial" w:hAnsi="Arial" w:cs="Arial"/>
          <w:sz w:val="24"/>
          <w:szCs w:val="24"/>
        </w:rPr>
        <w:t xml:space="preserve"> </w:t>
      </w:r>
    </w:p>
    <w:p w14:paraId="5C484B46" w14:textId="77777777" w:rsidR="00B6261B" w:rsidRPr="00553251" w:rsidRDefault="00B6261B" w:rsidP="00B6261B">
      <w:pPr>
        <w:pStyle w:val="ListParagraph"/>
        <w:ind w:left="643"/>
        <w:rPr>
          <w:rFonts w:ascii="Arial" w:hAnsi="Arial" w:cs="Arial"/>
          <w:sz w:val="24"/>
          <w:szCs w:val="24"/>
        </w:rPr>
      </w:pPr>
    </w:p>
    <w:p w14:paraId="7288B632" w14:textId="317E1A72" w:rsidR="004043F7" w:rsidRDefault="004043F7" w:rsidP="00B6261B">
      <w:pPr>
        <w:pStyle w:val="ListParagraph"/>
        <w:ind w:left="643"/>
        <w:rPr>
          <w:rFonts w:ascii="Arial" w:eastAsiaTheme="minorEastAsia" w:hAnsi="Arial" w:cs="Arial"/>
          <w:sz w:val="24"/>
          <w:szCs w:val="24"/>
          <w:lang w:val="en-US"/>
        </w:rPr>
      </w:pPr>
      <w:r w:rsidRPr="00553251">
        <w:rPr>
          <w:rFonts w:ascii="Arial" w:eastAsiaTheme="minorEastAsia" w:hAnsi="Arial" w:cs="Arial"/>
          <w:sz w:val="24"/>
          <w:szCs w:val="24"/>
          <w:lang w:val="en-US"/>
        </w:rPr>
        <w:t xml:space="preserve">Revolving Doors Agency, (2012), Integrated Offender Management: “Effective alternatives to short sentences”. Available at: </w:t>
      </w:r>
      <w:hyperlink r:id="rId73" w:history="1">
        <w:r w:rsidR="00B6261B" w:rsidRPr="001E7741">
          <w:rPr>
            <w:rStyle w:val="Hyperlink"/>
            <w:rFonts w:ascii="Arial" w:eastAsiaTheme="minorEastAsia" w:hAnsi="Arial" w:cs="Arial"/>
            <w:sz w:val="24"/>
            <w:szCs w:val="24"/>
            <w:lang w:val="en-US"/>
          </w:rPr>
          <w:t>https://www.bl.uk/britishlibrary/~/media/bl/global/social-welfare/pdfs/non-secure/i/n/t/integrated-offender-management-effective-alternatives-to-short-sentences.pdf . Accessed on 6/4/23</w:t>
        </w:r>
      </w:hyperlink>
    </w:p>
    <w:p w14:paraId="65D925BB" w14:textId="77777777" w:rsidR="00B6261B" w:rsidRPr="00B6261B" w:rsidRDefault="00B6261B" w:rsidP="00B6261B">
      <w:pPr>
        <w:pStyle w:val="ListParagraph"/>
        <w:ind w:left="643"/>
        <w:rPr>
          <w:rFonts w:ascii="Arial" w:eastAsiaTheme="minorEastAsia" w:hAnsi="Arial" w:cs="Arial"/>
          <w:sz w:val="24"/>
          <w:szCs w:val="24"/>
          <w:lang w:val="en-US"/>
        </w:rPr>
      </w:pPr>
    </w:p>
    <w:p w14:paraId="01C29C12" w14:textId="77777777" w:rsidR="004043F7" w:rsidRPr="00553251" w:rsidRDefault="004043F7" w:rsidP="00643719">
      <w:pPr>
        <w:pStyle w:val="ListParagraph"/>
        <w:ind w:left="643"/>
        <w:rPr>
          <w:rStyle w:val="Hyperlink"/>
          <w:rFonts w:ascii="Arial" w:hAnsi="Arial" w:cs="Arial"/>
          <w:sz w:val="24"/>
          <w:szCs w:val="24"/>
        </w:rPr>
      </w:pPr>
      <w:r w:rsidRPr="00553251">
        <w:rPr>
          <w:rFonts w:ascii="Arial" w:hAnsi="Arial" w:cs="Arial"/>
          <w:sz w:val="24"/>
          <w:szCs w:val="24"/>
        </w:rPr>
        <w:t>RSM, (2020), Integrated offender management FINAL internal audit report 9.19/20: 20</w:t>
      </w:r>
      <w:r w:rsidRPr="00553251">
        <w:rPr>
          <w:rFonts w:ascii="Arial" w:hAnsi="Arial" w:cs="Arial"/>
          <w:sz w:val="24"/>
          <w:szCs w:val="24"/>
          <w:vertAlign w:val="superscript"/>
        </w:rPr>
        <w:t>th</w:t>
      </w:r>
      <w:r w:rsidRPr="00553251">
        <w:rPr>
          <w:rFonts w:ascii="Arial" w:hAnsi="Arial" w:cs="Arial"/>
          <w:sz w:val="24"/>
          <w:szCs w:val="24"/>
        </w:rPr>
        <w:t xml:space="preserve"> February 2020.  Available at: </w:t>
      </w:r>
      <w:hyperlink r:id="rId74" w:history="1">
        <w:r w:rsidRPr="00553251">
          <w:rPr>
            <w:rStyle w:val="Hyperlink"/>
            <w:rFonts w:ascii="Arial" w:hAnsi="Arial" w:cs="Arial"/>
            <w:sz w:val="24"/>
            <w:szCs w:val="24"/>
          </w:rPr>
          <w:t>https://www.northyorkshire-pfcc.gov.uk/content/uploads/2020/06/5.3-Integrated-Offender-Management.pdf . Accessed on 30.4.23</w:t>
        </w:r>
      </w:hyperlink>
    </w:p>
    <w:p w14:paraId="21EA146A" w14:textId="77777777" w:rsidR="004043F7" w:rsidRPr="00553251" w:rsidRDefault="004043F7" w:rsidP="004043F7">
      <w:pPr>
        <w:pStyle w:val="ListParagraph"/>
        <w:rPr>
          <w:rStyle w:val="Hyperlink"/>
          <w:rFonts w:ascii="Arial" w:hAnsi="Arial" w:cs="Arial"/>
          <w:sz w:val="24"/>
          <w:szCs w:val="24"/>
        </w:rPr>
      </w:pPr>
    </w:p>
    <w:p w14:paraId="2C1DF0FE" w14:textId="2F674D65" w:rsidR="004043F7" w:rsidRPr="00553251" w:rsidRDefault="004043F7" w:rsidP="00643719">
      <w:pPr>
        <w:pStyle w:val="ListParagraph"/>
        <w:ind w:left="643"/>
        <w:rPr>
          <w:rFonts w:ascii="Arial" w:hAnsi="Arial" w:cs="Arial"/>
          <w:sz w:val="24"/>
          <w:szCs w:val="24"/>
        </w:rPr>
      </w:pPr>
      <w:r w:rsidRPr="00553251">
        <w:rPr>
          <w:rFonts w:ascii="Arial" w:hAnsi="Arial" w:cs="Arial"/>
          <w:sz w:val="24"/>
          <w:szCs w:val="24"/>
        </w:rPr>
        <w:t xml:space="preserve">Russell Webster, (2020), Integrated Offender Management has lost it’s way, available at: </w:t>
      </w:r>
      <w:hyperlink r:id="rId75" w:history="1">
        <w:r w:rsidRPr="00553251">
          <w:rPr>
            <w:rFonts w:ascii="Arial" w:hAnsi="Arial" w:cs="Arial"/>
            <w:color w:val="0563C1" w:themeColor="hyperlink"/>
            <w:sz w:val="24"/>
            <w:szCs w:val="24"/>
            <w:u w:val="single"/>
          </w:rPr>
          <w:t>https://www.russellwebster.com/integrated-offender-management-failing/</w:t>
        </w:r>
      </w:hyperlink>
      <w:r w:rsidRPr="00553251">
        <w:rPr>
          <w:rFonts w:ascii="Arial" w:hAnsi="Arial" w:cs="Arial"/>
          <w:sz w:val="24"/>
          <w:szCs w:val="24"/>
        </w:rPr>
        <w:t xml:space="preserve"> (accessed on 5/12/22)</w:t>
      </w:r>
    </w:p>
    <w:p w14:paraId="13B2F986" w14:textId="77777777" w:rsidR="004043F7" w:rsidRPr="00553251" w:rsidRDefault="004043F7" w:rsidP="004043F7">
      <w:pPr>
        <w:pStyle w:val="ListParagraph"/>
        <w:rPr>
          <w:rStyle w:val="Hyperlink"/>
          <w:rFonts w:ascii="Arial" w:hAnsi="Arial" w:cs="Arial"/>
          <w:sz w:val="24"/>
          <w:szCs w:val="24"/>
        </w:rPr>
      </w:pPr>
    </w:p>
    <w:p w14:paraId="541B3476" w14:textId="77777777" w:rsidR="004043F7" w:rsidRPr="00B6261B" w:rsidRDefault="004043F7" w:rsidP="00643719">
      <w:pPr>
        <w:pStyle w:val="ListParagraph"/>
        <w:ind w:left="643"/>
        <w:rPr>
          <w:rStyle w:val="Hyperlink"/>
          <w:rFonts w:ascii="Arial" w:hAnsi="Arial" w:cs="Arial"/>
          <w:color w:val="auto"/>
          <w:sz w:val="24"/>
          <w:szCs w:val="24"/>
          <w:u w:val="none"/>
        </w:rPr>
      </w:pPr>
      <w:r w:rsidRPr="00B6261B">
        <w:rPr>
          <w:rStyle w:val="Hyperlink"/>
          <w:rFonts w:ascii="Arial" w:hAnsi="Arial" w:cs="Arial"/>
          <w:color w:val="auto"/>
          <w:sz w:val="24"/>
          <w:szCs w:val="24"/>
          <w:u w:val="none"/>
        </w:rPr>
        <w:t xml:space="preserve">Saunders.M, Lewis.P &amp; Thornhill.A, (2019), Research Methods for Business Students.  Eighth Edition. Pearson Education Limited. </w:t>
      </w:r>
    </w:p>
    <w:p w14:paraId="32B88835" w14:textId="77777777" w:rsidR="004043F7" w:rsidRPr="00553251" w:rsidRDefault="004043F7" w:rsidP="004043F7">
      <w:pPr>
        <w:pStyle w:val="ListParagraph"/>
        <w:rPr>
          <w:rStyle w:val="Hyperlink"/>
          <w:rFonts w:ascii="Arial" w:hAnsi="Arial" w:cs="Arial"/>
          <w:sz w:val="24"/>
          <w:szCs w:val="24"/>
        </w:rPr>
      </w:pPr>
    </w:p>
    <w:p w14:paraId="6C4E1DF6"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Safer Communities Wales, (2022), What is Integrated Offender Management? Available at: </w:t>
      </w:r>
      <w:hyperlink r:id="rId76" w:history="1">
        <w:r w:rsidRPr="00553251">
          <w:rPr>
            <w:rStyle w:val="Hyperlink"/>
            <w:rFonts w:ascii="Arial" w:hAnsi="Arial" w:cs="Arial"/>
            <w:sz w:val="24"/>
            <w:szCs w:val="24"/>
          </w:rPr>
          <w:t>https://safercommunities.wales/offending-justice/integrated-offender-management/</w:t>
        </w:r>
      </w:hyperlink>
      <w:r w:rsidRPr="00553251">
        <w:rPr>
          <w:rFonts w:ascii="Arial" w:hAnsi="Arial" w:cs="Arial"/>
          <w:sz w:val="24"/>
          <w:szCs w:val="24"/>
        </w:rPr>
        <w:t xml:space="preserve"> Accessed on 6.12.22</w:t>
      </w:r>
    </w:p>
    <w:p w14:paraId="0BE055DD" w14:textId="77777777" w:rsidR="004043F7" w:rsidRPr="00553251" w:rsidRDefault="004043F7" w:rsidP="004043F7">
      <w:pPr>
        <w:pStyle w:val="ListParagraph"/>
        <w:rPr>
          <w:rFonts w:ascii="Arial" w:hAnsi="Arial" w:cs="Arial"/>
          <w:sz w:val="24"/>
          <w:szCs w:val="24"/>
        </w:rPr>
      </w:pPr>
    </w:p>
    <w:p w14:paraId="384ABD8D" w14:textId="2910D9F5"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Scottish Government, (2015), “What works to reduce reoffending: A summary of evidence.  Available at: </w:t>
      </w:r>
      <w:hyperlink r:id="rId77" w:history="1">
        <w:r w:rsidRPr="00553251">
          <w:rPr>
            <w:rFonts w:ascii="Arial" w:hAnsi="Arial" w:cs="Arial"/>
            <w:color w:val="0563C1" w:themeColor="hyperlink"/>
            <w:sz w:val="24"/>
            <w:szCs w:val="24"/>
            <w:u w:val="single"/>
          </w:rPr>
          <w:t>https://www.gov.scot/publications/works-reduce-reoffending-summary-evidence/</w:t>
        </w:r>
      </w:hyperlink>
      <w:r w:rsidRPr="00553251">
        <w:rPr>
          <w:rFonts w:ascii="Arial" w:hAnsi="Arial" w:cs="Arial"/>
          <w:sz w:val="24"/>
          <w:szCs w:val="24"/>
        </w:rPr>
        <w:t>. Accessed on 6/12/22</w:t>
      </w:r>
    </w:p>
    <w:p w14:paraId="2656A1E4" w14:textId="77777777" w:rsidR="004043F7" w:rsidRPr="00553251" w:rsidRDefault="004043F7" w:rsidP="004043F7">
      <w:pPr>
        <w:pStyle w:val="ListParagraph"/>
        <w:rPr>
          <w:rFonts w:ascii="Arial" w:hAnsi="Arial" w:cs="Arial"/>
          <w:sz w:val="24"/>
          <w:szCs w:val="24"/>
        </w:rPr>
      </w:pPr>
    </w:p>
    <w:p w14:paraId="648D6F3C"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Sesar.K, (2018) Mental Health of perpetrators of intimate partner violence. Mental Health Review Journal 23 (1). Available at : </w:t>
      </w:r>
      <w:hyperlink r:id="rId78" w:anchor=":~:text=DOI%3A%2010.1108/MHRJ%2D08%2D2017%2D0028" w:history="1">
        <w:r w:rsidRPr="00553251">
          <w:rPr>
            <w:rStyle w:val="Hyperlink"/>
            <w:rFonts w:ascii="Arial" w:hAnsi="Arial" w:cs="Arial"/>
            <w:sz w:val="24"/>
            <w:szCs w:val="24"/>
          </w:rPr>
          <w:t>https://www.researchgate.net/publication/327132934_Mental_health_of_perpetrators_of_intimate_partner_violence#:~:text=DOI%3A%2010.1108/MHRJ%2D08%2D2017%2D0028</w:t>
        </w:r>
      </w:hyperlink>
      <w:r w:rsidRPr="00553251">
        <w:rPr>
          <w:rFonts w:ascii="Arial" w:hAnsi="Arial" w:cs="Arial"/>
          <w:sz w:val="24"/>
          <w:szCs w:val="24"/>
        </w:rPr>
        <w:t xml:space="preserve"> Accessed on 27.6.23</w:t>
      </w:r>
    </w:p>
    <w:p w14:paraId="20F12E9C" w14:textId="77777777" w:rsidR="004043F7" w:rsidRPr="00553251" w:rsidRDefault="004043F7" w:rsidP="004043F7">
      <w:pPr>
        <w:pStyle w:val="ListParagraph"/>
        <w:rPr>
          <w:rFonts w:ascii="Arial" w:hAnsi="Arial" w:cs="Arial"/>
          <w:sz w:val="24"/>
          <w:szCs w:val="24"/>
        </w:rPr>
      </w:pPr>
    </w:p>
    <w:p w14:paraId="5F95DA08" w14:textId="77777777" w:rsidR="004043F7" w:rsidRPr="00553251" w:rsidRDefault="004043F7" w:rsidP="004043F7">
      <w:pPr>
        <w:pStyle w:val="ListParagraph"/>
        <w:rPr>
          <w:rFonts w:ascii="Arial" w:hAnsi="Arial" w:cs="Arial"/>
          <w:sz w:val="24"/>
          <w:szCs w:val="24"/>
        </w:rPr>
      </w:pPr>
    </w:p>
    <w:p w14:paraId="5B580387" w14:textId="64B8FCA3" w:rsidR="004043F7" w:rsidRDefault="004043F7" w:rsidP="00B6261B">
      <w:pPr>
        <w:pStyle w:val="ListParagraph"/>
        <w:ind w:left="643"/>
        <w:rPr>
          <w:rFonts w:ascii="Arial" w:hAnsi="Arial" w:cs="Arial"/>
          <w:sz w:val="24"/>
          <w:szCs w:val="24"/>
        </w:rPr>
      </w:pPr>
      <w:r w:rsidRPr="00553251">
        <w:rPr>
          <w:rFonts w:ascii="Arial" w:hAnsi="Arial" w:cs="Arial"/>
          <w:sz w:val="24"/>
          <w:szCs w:val="24"/>
        </w:rPr>
        <w:lastRenderedPageBreak/>
        <w:t>Senior.P et al, (2011); Process Evaluation of Five Integrated Offender Management Pioneer areas, Research series 4/11, Home Office</w:t>
      </w:r>
    </w:p>
    <w:p w14:paraId="2DCEF658" w14:textId="77777777" w:rsidR="00B6261B" w:rsidRPr="00553251" w:rsidRDefault="00B6261B" w:rsidP="00B6261B">
      <w:pPr>
        <w:pStyle w:val="ListParagraph"/>
        <w:ind w:left="643"/>
        <w:rPr>
          <w:rFonts w:ascii="Arial" w:hAnsi="Arial" w:cs="Arial"/>
          <w:sz w:val="24"/>
          <w:szCs w:val="24"/>
        </w:rPr>
      </w:pPr>
    </w:p>
    <w:p w14:paraId="5A8C4954"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Social Exclusion Unit, (2002), ‘Reducing re-offending by ex-prisoners’; Available at: </w:t>
      </w:r>
      <w:hyperlink r:id="rId79" w:history="1">
        <w:r w:rsidRPr="00553251">
          <w:rPr>
            <w:rStyle w:val="Hyperlink"/>
            <w:rFonts w:ascii="Arial" w:hAnsi="Arial" w:cs="Arial"/>
            <w:sz w:val="24"/>
            <w:szCs w:val="24"/>
          </w:rPr>
          <w:t>https://www.bristol.ac.uk/poverty/downloads/keyofficialdocuments/Reducing%20Reoffending.pdf</w:t>
        </w:r>
      </w:hyperlink>
      <w:r w:rsidRPr="00553251">
        <w:rPr>
          <w:rFonts w:ascii="Arial" w:hAnsi="Arial" w:cs="Arial"/>
          <w:sz w:val="24"/>
          <w:szCs w:val="24"/>
        </w:rPr>
        <w:t xml:space="preserve"> Accessed on 30.4.23</w:t>
      </w:r>
    </w:p>
    <w:p w14:paraId="52E5FBF3" w14:textId="77777777" w:rsidR="004043F7" w:rsidRPr="00553251" w:rsidRDefault="004043F7" w:rsidP="004043F7">
      <w:pPr>
        <w:pStyle w:val="ListParagraph"/>
        <w:rPr>
          <w:rFonts w:ascii="Arial" w:hAnsi="Arial" w:cs="Arial"/>
          <w:sz w:val="24"/>
          <w:szCs w:val="24"/>
        </w:rPr>
      </w:pPr>
    </w:p>
    <w:p w14:paraId="1990B5DD" w14:textId="273E3711" w:rsidR="00B6261B" w:rsidRDefault="004043F7" w:rsidP="00B6261B">
      <w:pPr>
        <w:pStyle w:val="ListParagraph"/>
        <w:ind w:left="643"/>
        <w:rPr>
          <w:rFonts w:ascii="Arial" w:hAnsi="Arial" w:cs="Arial"/>
          <w:sz w:val="24"/>
          <w:szCs w:val="24"/>
        </w:rPr>
      </w:pPr>
      <w:r w:rsidRPr="00553251">
        <w:rPr>
          <w:rFonts w:ascii="Arial" w:hAnsi="Arial" w:cs="Arial"/>
          <w:sz w:val="24"/>
          <w:szCs w:val="24"/>
        </w:rPr>
        <w:t xml:space="preserve">Specht.D, (2023), Mixed Method Research: Dissertations 4: Methodology methods.  Library Guides. University of Westminster.  Available at: </w:t>
      </w:r>
      <w:hyperlink r:id="rId80" w:history="1">
        <w:r w:rsidR="00B6261B" w:rsidRPr="001E7741">
          <w:rPr>
            <w:rStyle w:val="Hyperlink"/>
            <w:rFonts w:ascii="Arial" w:hAnsi="Arial" w:cs="Arial"/>
            <w:sz w:val="24"/>
            <w:szCs w:val="24"/>
          </w:rPr>
          <w:t>https://libguides.westminster.ac.uk/methodology-for-dissertations/methods Accessed on 6.6.23</w:t>
        </w:r>
      </w:hyperlink>
    </w:p>
    <w:p w14:paraId="7BE5DAE1" w14:textId="77777777" w:rsidR="00B6261B" w:rsidRPr="00553251" w:rsidRDefault="00B6261B" w:rsidP="00B6261B">
      <w:pPr>
        <w:pStyle w:val="ListParagraph"/>
        <w:ind w:left="643"/>
        <w:rPr>
          <w:rFonts w:ascii="Arial" w:hAnsi="Arial" w:cs="Arial"/>
          <w:sz w:val="24"/>
          <w:szCs w:val="24"/>
        </w:rPr>
      </w:pPr>
    </w:p>
    <w:p w14:paraId="3C96B039"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Taylor.R (2022), Crime and Rehabilitation: An overview. House of lords library: UK Parliament. Available at: </w:t>
      </w:r>
      <w:hyperlink r:id="rId81" w:history="1">
        <w:r w:rsidRPr="00553251">
          <w:rPr>
            <w:rStyle w:val="Hyperlink"/>
            <w:rFonts w:ascii="Arial" w:hAnsi="Arial" w:cs="Arial"/>
            <w:sz w:val="24"/>
            <w:szCs w:val="24"/>
          </w:rPr>
          <w:t>https://lordslibrary.parliament.uk/crime-and-rehabilitation-an-overview/</w:t>
        </w:r>
      </w:hyperlink>
      <w:r w:rsidRPr="00553251">
        <w:rPr>
          <w:rFonts w:ascii="Arial" w:hAnsi="Arial" w:cs="Arial"/>
          <w:sz w:val="24"/>
          <w:szCs w:val="24"/>
        </w:rPr>
        <w:t xml:space="preserve"> Accessed on 234.23</w:t>
      </w:r>
    </w:p>
    <w:p w14:paraId="7BF34376" w14:textId="77777777" w:rsidR="004043F7" w:rsidRPr="00553251" w:rsidRDefault="004043F7" w:rsidP="004043F7">
      <w:pPr>
        <w:pStyle w:val="ListParagraph"/>
        <w:rPr>
          <w:rFonts w:ascii="Arial" w:hAnsi="Arial" w:cs="Arial"/>
          <w:sz w:val="24"/>
          <w:szCs w:val="24"/>
        </w:rPr>
      </w:pPr>
    </w:p>
    <w:p w14:paraId="3E6FEE05"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Tengli.M (2020), “Research Onion:  A systematic approach to designing research methodology.  Available at </w:t>
      </w:r>
      <w:hyperlink r:id="rId82" w:history="1">
        <w:r w:rsidRPr="00553251">
          <w:rPr>
            <w:rStyle w:val="Hyperlink"/>
            <w:rFonts w:ascii="Arial" w:hAnsi="Arial" w:cs="Arial"/>
            <w:sz w:val="24"/>
            <w:szCs w:val="24"/>
          </w:rPr>
          <w:t>https://www.researchgate.net/publication/357284560_RESEARCH_ONION_A_SYSTEMATIC_APPROACH_TO_DESIGNING_RESEARCH_METHODOLOGY</w:t>
        </w:r>
      </w:hyperlink>
      <w:r w:rsidRPr="00553251">
        <w:rPr>
          <w:rFonts w:ascii="Arial" w:hAnsi="Arial" w:cs="Arial"/>
          <w:sz w:val="24"/>
          <w:szCs w:val="24"/>
        </w:rPr>
        <w:t xml:space="preserve"> Accessed on 4/6/23 </w:t>
      </w:r>
    </w:p>
    <w:p w14:paraId="670AFBDF" w14:textId="77777777" w:rsidR="004043F7" w:rsidRPr="00553251" w:rsidRDefault="004043F7" w:rsidP="004043F7">
      <w:pPr>
        <w:pStyle w:val="ListParagraph"/>
        <w:rPr>
          <w:rFonts w:ascii="Arial" w:hAnsi="Arial" w:cs="Arial"/>
          <w:sz w:val="24"/>
          <w:szCs w:val="24"/>
        </w:rPr>
      </w:pPr>
    </w:p>
    <w:p w14:paraId="25CDACA6" w14:textId="4BD45B25" w:rsidR="004043F7" w:rsidRDefault="004043F7" w:rsidP="00B6261B">
      <w:pPr>
        <w:pStyle w:val="ListParagraph"/>
        <w:ind w:left="643"/>
        <w:rPr>
          <w:rFonts w:ascii="Arial" w:hAnsi="Arial" w:cs="Arial"/>
          <w:sz w:val="24"/>
          <w:szCs w:val="24"/>
        </w:rPr>
      </w:pPr>
      <w:r w:rsidRPr="00553251">
        <w:rPr>
          <w:rFonts w:ascii="Arial" w:hAnsi="Arial" w:cs="Arial"/>
          <w:sz w:val="24"/>
          <w:szCs w:val="24"/>
        </w:rPr>
        <w:t xml:space="preserve">Thesismind, (2019), Analysis of Saunders Research Onion. Available at: </w:t>
      </w:r>
      <w:hyperlink r:id="rId83" w:history="1">
        <w:r w:rsidRPr="00553251">
          <w:rPr>
            <w:rStyle w:val="Hyperlink"/>
            <w:rFonts w:ascii="Arial" w:hAnsi="Arial" w:cs="Arial"/>
            <w:sz w:val="24"/>
            <w:szCs w:val="24"/>
          </w:rPr>
          <w:t>https://thesismind.com/analysis-of-saunders-research-onion/</w:t>
        </w:r>
      </w:hyperlink>
      <w:r w:rsidRPr="00553251">
        <w:rPr>
          <w:rFonts w:ascii="Arial" w:hAnsi="Arial" w:cs="Arial"/>
          <w:sz w:val="24"/>
          <w:szCs w:val="24"/>
        </w:rPr>
        <w:t xml:space="preserve"> Accessed on 4.6.23</w:t>
      </w:r>
    </w:p>
    <w:p w14:paraId="62A8D493" w14:textId="77777777" w:rsidR="00B6261B" w:rsidRPr="00553251" w:rsidRDefault="00B6261B" w:rsidP="00B6261B">
      <w:pPr>
        <w:pStyle w:val="ListParagraph"/>
        <w:ind w:left="643"/>
        <w:rPr>
          <w:rFonts w:ascii="Arial" w:hAnsi="Arial" w:cs="Arial"/>
          <w:sz w:val="24"/>
          <w:szCs w:val="24"/>
        </w:rPr>
      </w:pPr>
    </w:p>
    <w:p w14:paraId="5E651459"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This is Wiltshire (2014), ‘Carrot and Stick approach to helping offenders’.  Available at: </w:t>
      </w:r>
      <w:hyperlink r:id="rId84" w:history="1">
        <w:r w:rsidRPr="00553251">
          <w:rPr>
            <w:rStyle w:val="Hyperlink"/>
            <w:rFonts w:ascii="Arial" w:hAnsi="Arial" w:cs="Arial"/>
            <w:sz w:val="24"/>
            <w:szCs w:val="24"/>
          </w:rPr>
          <w:t>https://www.thisiswiltshire.co.uk/news/11108915.carrot-and-stick-approach-to-helping-offenders/</w:t>
        </w:r>
      </w:hyperlink>
      <w:r w:rsidRPr="00553251">
        <w:rPr>
          <w:rFonts w:ascii="Arial" w:hAnsi="Arial" w:cs="Arial"/>
          <w:sz w:val="24"/>
          <w:szCs w:val="24"/>
        </w:rPr>
        <w:t xml:space="preserve"> Accessed on 30.4.23</w:t>
      </w:r>
    </w:p>
    <w:p w14:paraId="66CA9570" w14:textId="77777777" w:rsidR="004043F7" w:rsidRPr="00553251" w:rsidRDefault="004043F7" w:rsidP="004043F7">
      <w:pPr>
        <w:pStyle w:val="ListParagraph"/>
        <w:rPr>
          <w:rFonts w:ascii="Arial" w:hAnsi="Arial" w:cs="Arial"/>
          <w:sz w:val="24"/>
          <w:szCs w:val="24"/>
        </w:rPr>
      </w:pPr>
    </w:p>
    <w:p w14:paraId="04D3D43D"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Violence Prevention Unit, (2023), Adverse Child Experiences (ACEs). Available at : </w:t>
      </w:r>
      <w:hyperlink r:id="rId85" w:history="1">
        <w:r w:rsidRPr="00553251">
          <w:rPr>
            <w:rStyle w:val="Hyperlink"/>
            <w:rFonts w:ascii="Arial" w:hAnsi="Arial" w:cs="Arial"/>
            <w:sz w:val="24"/>
            <w:szCs w:val="24"/>
          </w:rPr>
          <w:t>https://www.violencepreventionwales.co.uk/research-evidence/adverse-childhood-experiences-aces</w:t>
        </w:r>
      </w:hyperlink>
      <w:r w:rsidRPr="00553251">
        <w:rPr>
          <w:rFonts w:ascii="Arial" w:hAnsi="Arial" w:cs="Arial"/>
          <w:sz w:val="24"/>
          <w:szCs w:val="24"/>
        </w:rPr>
        <w:t xml:space="preserve"> Accessed on 27.6.23</w:t>
      </w:r>
    </w:p>
    <w:p w14:paraId="6EEC02A5" w14:textId="77777777" w:rsidR="00B6261B" w:rsidRPr="00553251" w:rsidRDefault="00B6261B" w:rsidP="004043F7">
      <w:pPr>
        <w:pStyle w:val="ListParagraph"/>
        <w:rPr>
          <w:rFonts w:ascii="Arial" w:hAnsi="Arial" w:cs="Arial"/>
          <w:sz w:val="24"/>
          <w:szCs w:val="24"/>
        </w:rPr>
      </w:pPr>
    </w:p>
    <w:p w14:paraId="3AD06274" w14:textId="77777777" w:rsidR="004043F7" w:rsidRPr="00553251" w:rsidRDefault="004043F7" w:rsidP="00AC6E5F">
      <w:pPr>
        <w:pStyle w:val="ListParagraph"/>
        <w:ind w:left="643"/>
        <w:rPr>
          <w:rFonts w:ascii="Arial" w:hAnsi="Arial" w:cs="Arial"/>
          <w:sz w:val="24"/>
          <w:szCs w:val="24"/>
        </w:rPr>
      </w:pPr>
      <w:r w:rsidRPr="00553251">
        <w:rPr>
          <w:rFonts w:ascii="Arial" w:hAnsi="Arial" w:cs="Arial"/>
          <w:sz w:val="24"/>
          <w:szCs w:val="24"/>
        </w:rPr>
        <w:t xml:space="preserve">Webster.R, (2016), ‘Do MAPPA, MARAC, IOM Etc. Actually work?’. Available at : </w:t>
      </w:r>
      <w:hyperlink r:id="rId86" w:history="1">
        <w:r w:rsidRPr="00553251">
          <w:rPr>
            <w:rStyle w:val="Hyperlink"/>
            <w:rFonts w:ascii="Arial" w:hAnsi="Arial" w:cs="Arial"/>
            <w:sz w:val="24"/>
            <w:szCs w:val="24"/>
          </w:rPr>
          <w:t>https://www.russellwebster.com/mappa-marac-iom-effective/</w:t>
        </w:r>
      </w:hyperlink>
      <w:r w:rsidRPr="00553251">
        <w:rPr>
          <w:rFonts w:ascii="Arial" w:hAnsi="Arial" w:cs="Arial"/>
          <w:sz w:val="24"/>
          <w:szCs w:val="24"/>
        </w:rPr>
        <w:t xml:space="preserve"> Accessed on 30.4.23 </w:t>
      </w:r>
    </w:p>
    <w:p w14:paraId="675DDC32" w14:textId="77777777" w:rsidR="004043F7" w:rsidRDefault="004043F7" w:rsidP="004043F7">
      <w:pPr>
        <w:pStyle w:val="ListParagraph"/>
        <w:ind w:left="643"/>
        <w:rPr>
          <w:rFonts w:ascii="Arial" w:hAnsi="Arial" w:cs="Arial"/>
          <w:sz w:val="24"/>
          <w:szCs w:val="24"/>
        </w:rPr>
      </w:pPr>
    </w:p>
    <w:p w14:paraId="69BA9D19" w14:textId="63D86A32" w:rsidR="00B6261B" w:rsidRPr="00B6261B" w:rsidRDefault="00B6261B" w:rsidP="00B6261B">
      <w:pPr>
        <w:ind w:left="643"/>
        <w:rPr>
          <w:rFonts w:ascii="Arial" w:eastAsiaTheme="minorEastAsia" w:hAnsi="Arial" w:cs="Arial"/>
          <w:sz w:val="24"/>
          <w:szCs w:val="24"/>
          <w:lang w:val="en-US"/>
        </w:rPr>
      </w:pPr>
      <w:r w:rsidRPr="00B6261B">
        <w:rPr>
          <w:rFonts w:ascii="Arial" w:eastAsiaTheme="minorEastAsia" w:hAnsi="Arial" w:cs="Arial"/>
          <w:sz w:val="24"/>
          <w:szCs w:val="24"/>
          <w:lang w:val="en-US"/>
        </w:rPr>
        <w:t>Williams.A &amp; Arial. B (2012), The Bristol Integrated Offender Management Scheme: a Pseudo-Experimental Test of Desistance Theory; Policing</w:t>
      </w:r>
      <w:r w:rsidRPr="00B6261B">
        <w:rPr>
          <w:rFonts w:ascii="Arial" w:eastAsiaTheme="minorEastAsia" w:hAnsi="Arial" w:cs="Arial"/>
          <w:i/>
          <w:iCs/>
          <w:sz w:val="24"/>
          <w:szCs w:val="24"/>
          <w:lang w:val="en-US"/>
        </w:rPr>
        <w:t>: A journal of Police and Practice</w:t>
      </w:r>
      <w:r w:rsidRPr="00B6261B">
        <w:rPr>
          <w:rFonts w:ascii="Arial" w:eastAsiaTheme="minorEastAsia" w:hAnsi="Arial" w:cs="Arial"/>
          <w:sz w:val="24"/>
          <w:szCs w:val="24"/>
          <w:lang w:val="en-US"/>
        </w:rPr>
        <w:t xml:space="preserve">, Volume 7, Issue2, June 2013.  pp 123-134.  Available at: </w:t>
      </w:r>
      <w:hyperlink r:id="rId87" w:history="1">
        <w:r w:rsidRPr="00B6261B">
          <w:rPr>
            <w:rStyle w:val="Hyperlink"/>
            <w:rFonts w:ascii="Arial" w:eastAsiaTheme="minorEastAsia" w:hAnsi="Arial" w:cs="Arial"/>
            <w:sz w:val="24"/>
            <w:szCs w:val="24"/>
            <w:lang w:val="en-US"/>
          </w:rPr>
          <w:t>https://doi.org/10.1093/police/pas053</w:t>
        </w:r>
      </w:hyperlink>
      <w:r w:rsidRPr="00B6261B">
        <w:rPr>
          <w:rFonts w:ascii="Arial" w:eastAsiaTheme="minorEastAsia" w:hAnsi="Arial" w:cs="Arial"/>
          <w:sz w:val="24"/>
          <w:szCs w:val="24"/>
          <w:lang w:val="en-US"/>
        </w:rPr>
        <w:t xml:space="preserve">  Accessed on 6.4.23</w:t>
      </w:r>
    </w:p>
    <w:p w14:paraId="26144C42" w14:textId="77777777" w:rsidR="00B6261B" w:rsidRDefault="00B6261B" w:rsidP="004043F7">
      <w:pPr>
        <w:pStyle w:val="ListParagraph"/>
        <w:ind w:left="643"/>
        <w:rPr>
          <w:rFonts w:ascii="Arial" w:hAnsi="Arial" w:cs="Arial"/>
          <w:sz w:val="24"/>
          <w:szCs w:val="24"/>
        </w:rPr>
      </w:pPr>
    </w:p>
    <w:p w14:paraId="65F63636" w14:textId="77777777" w:rsidR="00B6261B" w:rsidRDefault="00B6261B" w:rsidP="004043F7">
      <w:pPr>
        <w:pStyle w:val="ListParagraph"/>
        <w:ind w:left="643"/>
        <w:rPr>
          <w:rFonts w:ascii="Arial" w:hAnsi="Arial" w:cs="Arial"/>
          <w:sz w:val="24"/>
          <w:szCs w:val="24"/>
        </w:rPr>
      </w:pPr>
    </w:p>
    <w:p w14:paraId="2F12661F" w14:textId="77777777" w:rsidR="00B6261B" w:rsidRDefault="00B6261B" w:rsidP="004043F7">
      <w:pPr>
        <w:pStyle w:val="ListParagraph"/>
        <w:ind w:left="643"/>
        <w:rPr>
          <w:rFonts w:ascii="Arial" w:hAnsi="Arial" w:cs="Arial"/>
          <w:sz w:val="24"/>
          <w:szCs w:val="24"/>
        </w:rPr>
      </w:pPr>
    </w:p>
    <w:p w14:paraId="2B6B0E1F" w14:textId="77777777" w:rsidR="00B6261B" w:rsidRPr="00553251" w:rsidRDefault="00B6261B" w:rsidP="004043F7">
      <w:pPr>
        <w:pStyle w:val="ListParagraph"/>
        <w:ind w:left="643"/>
        <w:rPr>
          <w:rFonts w:ascii="Arial" w:hAnsi="Arial" w:cs="Arial"/>
          <w:sz w:val="24"/>
          <w:szCs w:val="24"/>
        </w:rPr>
      </w:pPr>
    </w:p>
    <w:p w14:paraId="300DD13E" w14:textId="5F7BB023" w:rsidR="004043F7" w:rsidRDefault="004043F7" w:rsidP="00B6261B">
      <w:pPr>
        <w:pStyle w:val="ListParagraph"/>
        <w:ind w:left="643"/>
        <w:rPr>
          <w:rFonts w:ascii="Arial" w:hAnsi="Arial" w:cs="Arial"/>
          <w:sz w:val="24"/>
          <w:szCs w:val="24"/>
        </w:rPr>
      </w:pPr>
      <w:r w:rsidRPr="00553251">
        <w:rPr>
          <w:rFonts w:ascii="Arial" w:hAnsi="Arial" w:cs="Arial"/>
          <w:sz w:val="24"/>
          <w:szCs w:val="24"/>
        </w:rPr>
        <w:t xml:space="preserve">Woiceshyn.J, (2018), Evaluating Inductive versus deductive research in management studies:  Implications for authors, editors, and reviewers.  Available at: </w:t>
      </w:r>
      <w:hyperlink r:id="rId88" w:history="1">
        <w:r w:rsidR="00B6261B" w:rsidRPr="001E7741">
          <w:rPr>
            <w:rStyle w:val="Hyperlink"/>
            <w:rFonts w:ascii="Arial" w:hAnsi="Arial" w:cs="Arial"/>
            <w:sz w:val="24"/>
            <w:szCs w:val="24"/>
          </w:rPr>
          <w:t>https://www.researchgate.net/publication/324596659_Evaluating_Inductive_versus_Deductive_Research_in_Management_Studies_Implications_for_Authors_Editors_and_Reviewers Accessed on 9.6.23</w:t>
        </w:r>
      </w:hyperlink>
    </w:p>
    <w:p w14:paraId="69503DCB" w14:textId="77777777" w:rsidR="00B6261B" w:rsidRPr="00B6261B" w:rsidRDefault="00B6261B" w:rsidP="00B6261B">
      <w:pPr>
        <w:pStyle w:val="ListParagraph"/>
        <w:ind w:left="643"/>
        <w:rPr>
          <w:rFonts w:ascii="Arial" w:hAnsi="Arial" w:cs="Arial"/>
          <w:sz w:val="24"/>
          <w:szCs w:val="24"/>
        </w:rPr>
      </w:pPr>
    </w:p>
    <w:p w14:paraId="18FA2A94" w14:textId="5A887EC9" w:rsidR="004043F7" w:rsidRDefault="004043F7" w:rsidP="00B6261B">
      <w:pPr>
        <w:pStyle w:val="ListParagraph"/>
        <w:ind w:left="643"/>
        <w:rPr>
          <w:rFonts w:ascii="Arial" w:eastAsiaTheme="minorEastAsia" w:hAnsi="Arial" w:cs="Arial"/>
          <w:sz w:val="24"/>
          <w:szCs w:val="24"/>
          <w:lang w:val="en-US"/>
        </w:rPr>
      </w:pPr>
      <w:r w:rsidRPr="00553251">
        <w:rPr>
          <w:rFonts w:ascii="Arial" w:eastAsiaTheme="minorEastAsia" w:hAnsi="Arial" w:cs="Arial"/>
          <w:sz w:val="24"/>
          <w:szCs w:val="24"/>
          <w:lang w:val="en-US"/>
        </w:rPr>
        <w:t xml:space="preserve">Wong,k et al, (2012), ‘Increasing the voluntary and community sector’s involvement in Integrated Offender Management (IOM), Available at: </w:t>
      </w:r>
      <w:hyperlink r:id="rId89" w:history="1">
        <w:r w:rsidR="00B6261B" w:rsidRPr="001E7741">
          <w:rPr>
            <w:rStyle w:val="Hyperlink"/>
            <w:rFonts w:ascii="Arial" w:eastAsiaTheme="minorEastAsia" w:hAnsi="Arial" w:cs="Arial"/>
            <w:sz w:val="24"/>
            <w:szCs w:val="24"/>
            <w:lang w:val="en-US"/>
          </w:rPr>
          <w:t>https://core.ac.uk/download/pdf/16669917.pdf Accessed on 30.4.23</w:t>
        </w:r>
      </w:hyperlink>
    </w:p>
    <w:p w14:paraId="2BED1562" w14:textId="77777777" w:rsidR="00B6261B" w:rsidRPr="00553251" w:rsidRDefault="00B6261B" w:rsidP="00B6261B">
      <w:pPr>
        <w:pStyle w:val="ListParagraph"/>
        <w:ind w:left="643"/>
        <w:rPr>
          <w:rFonts w:ascii="Arial" w:eastAsiaTheme="minorEastAsia" w:hAnsi="Arial" w:cs="Arial"/>
          <w:sz w:val="24"/>
          <w:szCs w:val="24"/>
          <w:lang w:val="en-US"/>
        </w:rPr>
      </w:pPr>
    </w:p>
    <w:p w14:paraId="5040409D" w14:textId="77777777" w:rsidR="004043F7" w:rsidRPr="00553251" w:rsidRDefault="004043F7" w:rsidP="00AC6E5F">
      <w:pPr>
        <w:pStyle w:val="ListParagraph"/>
        <w:ind w:left="643"/>
        <w:rPr>
          <w:rFonts w:ascii="Arial" w:eastAsiaTheme="minorEastAsia" w:hAnsi="Arial" w:cs="Arial"/>
          <w:sz w:val="24"/>
          <w:szCs w:val="24"/>
          <w:lang w:val="en-US"/>
        </w:rPr>
      </w:pPr>
      <w:r w:rsidRPr="00553251">
        <w:rPr>
          <w:rFonts w:ascii="Arial" w:eastAsiaTheme="minorEastAsia" w:hAnsi="Arial" w:cs="Arial"/>
          <w:sz w:val="24"/>
          <w:szCs w:val="24"/>
          <w:lang w:val="en-US"/>
        </w:rPr>
        <w:t xml:space="preserve">Wong.K, (2013), ‘Integrated offender management: Assessing the impact and benefits – holy grail or fool’s errand?; British Journal of Community Justice.Vol.11(2-3) pp 59-81.  Available at: </w:t>
      </w:r>
      <w:hyperlink r:id="rId90" w:history="1">
        <w:r w:rsidRPr="00553251">
          <w:rPr>
            <w:rStyle w:val="Hyperlink"/>
            <w:rFonts w:ascii="Arial" w:eastAsiaTheme="minorEastAsia" w:hAnsi="Arial" w:cs="Arial"/>
            <w:sz w:val="24"/>
            <w:szCs w:val="24"/>
            <w:lang w:val="en-US"/>
          </w:rPr>
          <w:t>https://e-space.mmu.ac.uk/620417/1/BJCJ%2011.2-3%20Wong.pdf</w:t>
        </w:r>
      </w:hyperlink>
      <w:r w:rsidRPr="00553251">
        <w:rPr>
          <w:rFonts w:ascii="Arial" w:eastAsiaTheme="minorEastAsia" w:hAnsi="Arial" w:cs="Arial"/>
          <w:sz w:val="24"/>
          <w:szCs w:val="24"/>
          <w:lang w:val="en-US"/>
        </w:rPr>
        <w:t xml:space="preserve"> .  Accessed on 11/4/23</w:t>
      </w:r>
    </w:p>
    <w:p w14:paraId="4BFBA080" w14:textId="77777777" w:rsidR="004043F7" w:rsidRDefault="004043F7" w:rsidP="004043F7"/>
    <w:p w14:paraId="488ABCE5" w14:textId="77777777" w:rsidR="00BD5DE0" w:rsidRDefault="00BD5DE0">
      <w:pPr>
        <w:rPr>
          <w:rFonts w:ascii="Arial" w:eastAsiaTheme="minorEastAsia" w:hAnsi="Arial" w:cs="Arial"/>
          <w:b/>
          <w:bCs/>
          <w:color w:val="4472C4" w:themeColor="accent1"/>
          <w:sz w:val="24"/>
          <w:szCs w:val="24"/>
          <w:lang w:val="en-US"/>
        </w:rPr>
      </w:pPr>
    </w:p>
    <w:p w14:paraId="22D8EDBC" w14:textId="77777777" w:rsidR="00BD5DE0" w:rsidRDefault="00BD5DE0">
      <w:pPr>
        <w:rPr>
          <w:rFonts w:ascii="Arial" w:eastAsiaTheme="minorEastAsia" w:hAnsi="Arial" w:cs="Arial"/>
          <w:b/>
          <w:bCs/>
          <w:color w:val="4472C4" w:themeColor="accent1"/>
          <w:sz w:val="24"/>
          <w:szCs w:val="24"/>
          <w:lang w:val="en-US"/>
        </w:rPr>
      </w:pPr>
    </w:p>
    <w:p w14:paraId="73192F42" w14:textId="77777777" w:rsidR="005A1BC6" w:rsidRDefault="005A1BC6">
      <w:pPr>
        <w:rPr>
          <w:rFonts w:ascii="Arial" w:eastAsiaTheme="minorEastAsia" w:hAnsi="Arial" w:cs="Arial"/>
          <w:b/>
          <w:bCs/>
          <w:color w:val="4472C4" w:themeColor="accent1"/>
          <w:sz w:val="24"/>
          <w:szCs w:val="24"/>
          <w:lang w:val="en-US"/>
        </w:rPr>
      </w:pPr>
    </w:p>
    <w:p w14:paraId="35FEEE4A" w14:textId="77777777" w:rsidR="00D13F09" w:rsidRDefault="00D13F09">
      <w:pPr>
        <w:rPr>
          <w:rFonts w:ascii="Arial" w:eastAsiaTheme="minorEastAsia" w:hAnsi="Arial" w:cs="Arial"/>
          <w:b/>
          <w:bCs/>
          <w:color w:val="4472C4" w:themeColor="accent1"/>
          <w:sz w:val="24"/>
          <w:szCs w:val="24"/>
          <w:lang w:val="en-US"/>
        </w:rPr>
      </w:pPr>
    </w:p>
    <w:p w14:paraId="2D8796D0" w14:textId="77777777" w:rsidR="00D13F09" w:rsidRDefault="00D13F09">
      <w:pPr>
        <w:rPr>
          <w:rFonts w:ascii="Arial" w:eastAsiaTheme="minorEastAsia" w:hAnsi="Arial" w:cs="Arial"/>
          <w:b/>
          <w:bCs/>
          <w:color w:val="4472C4" w:themeColor="accent1"/>
          <w:sz w:val="24"/>
          <w:szCs w:val="24"/>
          <w:lang w:val="en-US"/>
        </w:rPr>
      </w:pPr>
    </w:p>
    <w:p w14:paraId="41D7C875" w14:textId="77777777" w:rsidR="00D13F09" w:rsidRDefault="00D13F09">
      <w:pPr>
        <w:rPr>
          <w:rFonts w:ascii="Arial" w:eastAsiaTheme="minorEastAsia" w:hAnsi="Arial" w:cs="Arial"/>
          <w:b/>
          <w:bCs/>
          <w:color w:val="4472C4" w:themeColor="accent1"/>
          <w:sz w:val="24"/>
          <w:szCs w:val="24"/>
          <w:lang w:val="en-US"/>
        </w:rPr>
      </w:pPr>
    </w:p>
    <w:p w14:paraId="31B518C7" w14:textId="77777777" w:rsidR="00D13F09" w:rsidRDefault="00D13F09">
      <w:pPr>
        <w:rPr>
          <w:rFonts w:ascii="Arial" w:eastAsiaTheme="minorEastAsia" w:hAnsi="Arial" w:cs="Arial"/>
          <w:b/>
          <w:bCs/>
          <w:color w:val="4472C4" w:themeColor="accent1"/>
          <w:sz w:val="24"/>
          <w:szCs w:val="24"/>
          <w:lang w:val="en-US"/>
        </w:rPr>
      </w:pPr>
    </w:p>
    <w:p w14:paraId="70CE8059" w14:textId="77777777" w:rsidR="00D13F09" w:rsidRDefault="00D13F09">
      <w:pPr>
        <w:rPr>
          <w:rFonts w:ascii="Arial" w:eastAsiaTheme="minorEastAsia" w:hAnsi="Arial" w:cs="Arial"/>
          <w:b/>
          <w:bCs/>
          <w:color w:val="4472C4" w:themeColor="accent1"/>
          <w:sz w:val="24"/>
          <w:szCs w:val="24"/>
          <w:lang w:val="en-US"/>
        </w:rPr>
      </w:pPr>
    </w:p>
    <w:p w14:paraId="17D2C873" w14:textId="77777777" w:rsidR="00BB622D" w:rsidRDefault="00BB622D">
      <w:pPr>
        <w:rPr>
          <w:rFonts w:ascii="Arial" w:eastAsiaTheme="minorEastAsia" w:hAnsi="Arial" w:cs="Arial"/>
          <w:b/>
          <w:bCs/>
          <w:color w:val="4472C4" w:themeColor="accent1"/>
          <w:sz w:val="24"/>
          <w:szCs w:val="24"/>
          <w:lang w:val="en-US"/>
        </w:rPr>
      </w:pPr>
    </w:p>
    <w:p w14:paraId="74D5F966" w14:textId="77777777" w:rsidR="00BB622D" w:rsidRDefault="00BB622D">
      <w:pPr>
        <w:rPr>
          <w:rFonts w:ascii="Arial" w:eastAsiaTheme="minorEastAsia" w:hAnsi="Arial" w:cs="Arial"/>
          <w:b/>
          <w:bCs/>
          <w:color w:val="4472C4" w:themeColor="accent1"/>
          <w:sz w:val="24"/>
          <w:szCs w:val="24"/>
          <w:lang w:val="en-US"/>
        </w:rPr>
      </w:pPr>
    </w:p>
    <w:p w14:paraId="1F7C6498" w14:textId="77777777" w:rsidR="00BB622D" w:rsidRDefault="00BB622D">
      <w:pPr>
        <w:rPr>
          <w:rFonts w:ascii="Arial" w:eastAsiaTheme="minorEastAsia" w:hAnsi="Arial" w:cs="Arial"/>
          <w:b/>
          <w:bCs/>
          <w:color w:val="4472C4" w:themeColor="accent1"/>
          <w:sz w:val="24"/>
          <w:szCs w:val="24"/>
          <w:lang w:val="en-US"/>
        </w:rPr>
      </w:pPr>
    </w:p>
    <w:p w14:paraId="664EECB4" w14:textId="77777777" w:rsidR="00BB622D" w:rsidRDefault="00BB622D">
      <w:pPr>
        <w:rPr>
          <w:rFonts w:ascii="Arial" w:eastAsiaTheme="minorEastAsia" w:hAnsi="Arial" w:cs="Arial"/>
          <w:b/>
          <w:bCs/>
          <w:color w:val="4472C4" w:themeColor="accent1"/>
          <w:sz w:val="24"/>
          <w:szCs w:val="24"/>
          <w:lang w:val="en-US"/>
        </w:rPr>
      </w:pPr>
    </w:p>
    <w:p w14:paraId="11CFE80C" w14:textId="77777777" w:rsidR="00BB622D" w:rsidRDefault="00BB622D">
      <w:pPr>
        <w:rPr>
          <w:rFonts w:ascii="Arial" w:eastAsiaTheme="minorEastAsia" w:hAnsi="Arial" w:cs="Arial"/>
          <w:b/>
          <w:bCs/>
          <w:color w:val="4472C4" w:themeColor="accent1"/>
          <w:sz w:val="24"/>
          <w:szCs w:val="24"/>
          <w:lang w:val="en-US"/>
        </w:rPr>
      </w:pPr>
    </w:p>
    <w:p w14:paraId="28B92F73" w14:textId="77777777" w:rsidR="00BB622D" w:rsidRDefault="00BB622D">
      <w:pPr>
        <w:rPr>
          <w:rFonts w:ascii="Arial" w:eastAsiaTheme="minorEastAsia" w:hAnsi="Arial" w:cs="Arial"/>
          <w:b/>
          <w:bCs/>
          <w:color w:val="4472C4" w:themeColor="accent1"/>
          <w:sz w:val="24"/>
          <w:szCs w:val="24"/>
          <w:lang w:val="en-US"/>
        </w:rPr>
      </w:pPr>
    </w:p>
    <w:p w14:paraId="2D6E90E7" w14:textId="77777777" w:rsidR="00BB622D" w:rsidRDefault="00BB622D">
      <w:pPr>
        <w:rPr>
          <w:rFonts w:ascii="Arial" w:eastAsiaTheme="minorEastAsia" w:hAnsi="Arial" w:cs="Arial"/>
          <w:b/>
          <w:bCs/>
          <w:color w:val="4472C4" w:themeColor="accent1"/>
          <w:sz w:val="24"/>
          <w:szCs w:val="24"/>
          <w:lang w:val="en-US"/>
        </w:rPr>
      </w:pPr>
    </w:p>
    <w:p w14:paraId="3E51A747" w14:textId="77777777" w:rsidR="00BB622D" w:rsidRDefault="00BB622D">
      <w:pPr>
        <w:rPr>
          <w:rFonts w:ascii="Arial" w:eastAsiaTheme="minorEastAsia" w:hAnsi="Arial" w:cs="Arial"/>
          <w:b/>
          <w:bCs/>
          <w:color w:val="4472C4" w:themeColor="accent1"/>
          <w:sz w:val="24"/>
          <w:szCs w:val="24"/>
          <w:lang w:val="en-US"/>
        </w:rPr>
      </w:pPr>
    </w:p>
    <w:p w14:paraId="3C63BA64" w14:textId="77777777" w:rsidR="00BB622D" w:rsidRDefault="00BB622D">
      <w:pPr>
        <w:rPr>
          <w:rFonts w:ascii="Arial" w:eastAsiaTheme="minorEastAsia" w:hAnsi="Arial" w:cs="Arial"/>
          <w:b/>
          <w:bCs/>
          <w:color w:val="4472C4" w:themeColor="accent1"/>
          <w:sz w:val="24"/>
          <w:szCs w:val="24"/>
          <w:lang w:val="en-US"/>
        </w:rPr>
      </w:pPr>
    </w:p>
    <w:p w14:paraId="638AEE36" w14:textId="77777777" w:rsidR="00BB622D" w:rsidRDefault="00BB622D">
      <w:pPr>
        <w:rPr>
          <w:rFonts w:ascii="Arial" w:eastAsiaTheme="minorEastAsia" w:hAnsi="Arial" w:cs="Arial"/>
          <w:b/>
          <w:bCs/>
          <w:color w:val="4472C4" w:themeColor="accent1"/>
          <w:sz w:val="24"/>
          <w:szCs w:val="24"/>
          <w:lang w:val="en-US"/>
        </w:rPr>
      </w:pPr>
    </w:p>
    <w:p w14:paraId="593F45B1" w14:textId="77777777" w:rsidR="00BB622D" w:rsidRDefault="00BB622D">
      <w:pPr>
        <w:rPr>
          <w:rFonts w:ascii="Arial" w:eastAsiaTheme="minorEastAsia" w:hAnsi="Arial" w:cs="Arial"/>
          <w:b/>
          <w:bCs/>
          <w:color w:val="4472C4" w:themeColor="accent1"/>
          <w:sz w:val="24"/>
          <w:szCs w:val="24"/>
          <w:lang w:val="en-US"/>
        </w:rPr>
      </w:pPr>
    </w:p>
    <w:p w14:paraId="62A61CB0" w14:textId="77777777" w:rsidR="00D13F09" w:rsidRDefault="00D13F09">
      <w:pPr>
        <w:rPr>
          <w:rFonts w:ascii="Arial" w:eastAsiaTheme="minorEastAsia" w:hAnsi="Arial" w:cs="Arial"/>
          <w:b/>
          <w:bCs/>
          <w:color w:val="4472C4" w:themeColor="accent1"/>
          <w:sz w:val="24"/>
          <w:szCs w:val="24"/>
          <w:lang w:val="en-US"/>
        </w:rPr>
      </w:pPr>
    </w:p>
    <w:p w14:paraId="48A7560E" w14:textId="77777777" w:rsidR="00D13F09" w:rsidRDefault="00D13F09">
      <w:pPr>
        <w:rPr>
          <w:rFonts w:ascii="Arial" w:eastAsiaTheme="minorEastAsia" w:hAnsi="Arial" w:cs="Arial"/>
          <w:b/>
          <w:bCs/>
          <w:color w:val="4472C4" w:themeColor="accent1"/>
          <w:sz w:val="24"/>
          <w:szCs w:val="24"/>
          <w:lang w:val="en-US"/>
        </w:rPr>
      </w:pPr>
    </w:p>
    <w:p w14:paraId="693990F2" w14:textId="63BBD624" w:rsidR="00D13F09" w:rsidRDefault="00D13F09">
      <w:pPr>
        <w:rPr>
          <w:rFonts w:ascii="Arial" w:eastAsiaTheme="minorEastAsia" w:hAnsi="Arial" w:cs="Arial"/>
          <w:b/>
          <w:bCs/>
          <w:color w:val="4472C4" w:themeColor="accent1"/>
          <w:sz w:val="24"/>
          <w:szCs w:val="24"/>
          <w:lang w:val="en-US"/>
        </w:rPr>
      </w:pPr>
    </w:p>
    <w:p w14:paraId="38130263" w14:textId="4C4F6B9A" w:rsidR="006D55C3" w:rsidRDefault="006D55C3">
      <w:pPr>
        <w:rPr>
          <w:rFonts w:ascii="Arial" w:eastAsiaTheme="minorEastAsia" w:hAnsi="Arial" w:cs="Arial"/>
          <w:b/>
          <w:bCs/>
          <w:color w:val="4472C4" w:themeColor="accent1"/>
          <w:sz w:val="24"/>
          <w:szCs w:val="24"/>
          <w:lang w:val="en-US"/>
        </w:rPr>
      </w:pPr>
    </w:p>
    <w:p w14:paraId="1DDFD268" w14:textId="2E97A2FE" w:rsidR="006D55C3" w:rsidRDefault="006D55C3">
      <w:pPr>
        <w:rPr>
          <w:rFonts w:ascii="Arial" w:eastAsiaTheme="minorEastAsia" w:hAnsi="Arial" w:cs="Arial"/>
          <w:b/>
          <w:bCs/>
          <w:color w:val="4472C4" w:themeColor="accent1"/>
          <w:sz w:val="24"/>
          <w:szCs w:val="24"/>
          <w:lang w:val="en-US"/>
        </w:rPr>
      </w:pPr>
    </w:p>
    <w:p w14:paraId="434CFB72" w14:textId="380872EF" w:rsidR="00F74A3C" w:rsidRPr="009C2270" w:rsidRDefault="00F74A3C">
      <w:pPr>
        <w:rPr>
          <w:rFonts w:ascii="Arial" w:eastAsiaTheme="minorEastAsia" w:hAnsi="Arial" w:cs="Arial"/>
          <w:b/>
          <w:bCs/>
          <w:color w:val="4472C4" w:themeColor="accent1"/>
          <w:sz w:val="96"/>
          <w:szCs w:val="96"/>
          <w:lang w:val="en-US"/>
        </w:rPr>
      </w:pPr>
    </w:p>
    <w:p w14:paraId="03195335" w14:textId="7B57297D" w:rsidR="005C32D5" w:rsidRPr="00044EAA" w:rsidRDefault="00044EAA" w:rsidP="00F74A3C">
      <w:pPr>
        <w:jc w:val="center"/>
        <w:rPr>
          <w:rFonts w:ascii="Arial" w:eastAsiaTheme="minorEastAsia" w:hAnsi="Arial" w:cs="Arial"/>
          <w:b/>
          <w:bCs/>
          <w:sz w:val="96"/>
          <w:szCs w:val="96"/>
          <w:lang w:val="en-US"/>
        </w:rPr>
      </w:pPr>
      <w:r w:rsidRPr="00044EAA">
        <w:rPr>
          <w:rFonts w:ascii="Arial" w:eastAsiaTheme="minorEastAsia" w:hAnsi="Arial" w:cs="Arial"/>
          <w:b/>
          <w:bCs/>
          <w:color w:val="4472C4" w:themeColor="accent1"/>
          <w:sz w:val="96"/>
          <w:szCs w:val="96"/>
          <w:lang w:val="en-US"/>
        </w:rPr>
        <w:t>Appendices</w:t>
      </w:r>
    </w:p>
    <w:p w14:paraId="54C7218E" w14:textId="77777777" w:rsidR="005C32D5" w:rsidRDefault="005C32D5">
      <w:pPr>
        <w:rPr>
          <w:rFonts w:ascii="Arial" w:eastAsiaTheme="minorEastAsia" w:hAnsi="Arial" w:cs="Arial"/>
          <w:b/>
          <w:bCs/>
          <w:color w:val="4472C4" w:themeColor="accent1"/>
          <w:sz w:val="24"/>
          <w:szCs w:val="24"/>
          <w:lang w:val="en-US"/>
        </w:rPr>
      </w:pPr>
    </w:p>
    <w:p w14:paraId="38AF1DD3" w14:textId="77777777" w:rsidR="005C32D5" w:rsidRDefault="005C32D5">
      <w:pPr>
        <w:rPr>
          <w:rFonts w:ascii="Arial" w:eastAsiaTheme="minorEastAsia" w:hAnsi="Arial" w:cs="Arial"/>
          <w:b/>
          <w:bCs/>
          <w:color w:val="4472C4" w:themeColor="accent1"/>
          <w:sz w:val="24"/>
          <w:szCs w:val="24"/>
          <w:lang w:val="en-US"/>
        </w:rPr>
      </w:pPr>
    </w:p>
    <w:p w14:paraId="7F82A183" w14:textId="77777777" w:rsidR="005C32D5" w:rsidRDefault="005C32D5">
      <w:pPr>
        <w:rPr>
          <w:rFonts w:ascii="Arial" w:eastAsiaTheme="minorEastAsia" w:hAnsi="Arial" w:cs="Arial"/>
          <w:b/>
          <w:bCs/>
          <w:color w:val="4472C4" w:themeColor="accent1"/>
          <w:sz w:val="24"/>
          <w:szCs w:val="24"/>
          <w:lang w:val="en-US"/>
        </w:rPr>
      </w:pPr>
    </w:p>
    <w:p w14:paraId="7C50585E" w14:textId="77777777" w:rsidR="005C32D5" w:rsidRDefault="005C32D5">
      <w:pPr>
        <w:rPr>
          <w:rFonts w:ascii="Arial" w:eastAsiaTheme="minorEastAsia" w:hAnsi="Arial" w:cs="Arial"/>
          <w:b/>
          <w:bCs/>
          <w:color w:val="4472C4" w:themeColor="accent1"/>
          <w:sz w:val="24"/>
          <w:szCs w:val="24"/>
          <w:lang w:val="en-US"/>
        </w:rPr>
      </w:pPr>
    </w:p>
    <w:p w14:paraId="3271B829" w14:textId="77777777" w:rsidR="00D13F09" w:rsidRDefault="00D13F09">
      <w:pPr>
        <w:rPr>
          <w:rFonts w:ascii="Arial" w:eastAsiaTheme="minorEastAsia" w:hAnsi="Arial" w:cs="Arial"/>
          <w:b/>
          <w:bCs/>
          <w:color w:val="4472C4" w:themeColor="accent1"/>
          <w:sz w:val="24"/>
          <w:szCs w:val="24"/>
          <w:lang w:val="en-US"/>
        </w:rPr>
      </w:pPr>
    </w:p>
    <w:p w14:paraId="304F4DC2" w14:textId="6D66CEFC" w:rsidR="00802C86" w:rsidRDefault="00802C86">
      <w:pPr>
        <w:rPr>
          <w:rFonts w:ascii="Arial" w:eastAsiaTheme="minorEastAsia" w:hAnsi="Arial" w:cs="Arial"/>
          <w:b/>
          <w:bCs/>
          <w:color w:val="4472C4" w:themeColor="accent1"/>
          <w:sz w:val="24"/>
          <w:szCs w:val="24"/>
          <w:lang w:val="en-US"/>
        </w:rPr>
      </w:pPr>
    </w:p>
    <w:p w14:paraId="1C1F8CA4" w14:textId="0163230F" w:rsidR="00802C86" w:rsidRDefault="00802C86">
      <w:pPr>
        <w:rPr>
          <w:rFonts w:ascii="Arial" w:eastAsiaTheme="minorEastAsia" w:hAnsi="Arial" w:cs="Arial"/>
          <w:b/>
          <w:bCs/>
          <w:color w:val="4472C4" w:themeColor="accent1"/>
          <w:sz w:val="24"/>
          <w:szCs w:val="24"/>
          <w:lang w:val="en-US"/>
        </w:rPr>
      </w:pPr>
    </w:p>
    <w:p w14:paraId="5344A1C2" w14:textId="0AFE68DF" w:rsidR="00802C86" w:rsidRDefault="00802C86">
      <w:pPr>
        <w:rPr>
          <w:rFonts w:ascii="Arial" w:eastAsiaTheme="minorEastAsia" w:hAnsi="Arial" w:cs="Arial"/>
          <w:b/>
          <w:bCs/>
          <w:color w:val="4472C4" w:themeColor="accent1"/>
          <w:sz w:val="24"/>
          <w:szCs w:val="24"/>
          <w:lang w:val="en-US"/>
        </w:rPr>
      </w:pPr>
    </w:p>
    <w:p w14:paraId="5D09E656" w14:textId="5FD65B57" w:rsidR="00802C86" w:rsidRDefault="00802C86">
      <w:pPr>
        <w:rPr>
          <w:rFonts w:ascii="Arial" w:eastAsiaTheme="minorEastAsia" w:hAnsi="Arial" w:cs="Arial"/>
          <w:b/>
          <w:bCs/>
          <w:color w:val="4472C4" w:themeColor="accent1"/>
          <w:sz w:val="24"/>
          <w:szCs w:val="24"/>
          <w:lang w:val="en-US"/>
        </w:rPr>
      </w:pPr>
    </w:p>
    <w:p w14:paraId="3D7AFA3D" w14:textId="31DEC3A3" w:rsidR="00802C86" w:rsidRDefault="00802C86">
      <w:pPr>
        <w:rPr>
          <w:rFonts w:ascii="Arial" w:eastAsiaTheme="minorEastAsia" w:hAnsi="Arial" w:cs="Arial"/>
          <w:b/>
          <w:bCs/>
          <w:color w:val="4472C4" w:themeColor="accent1"/>
          <w:sz w:val="24"/>
          <w:szCs w:val="24"/>
          <w:lang w:val="en-US"/>
        </w:rPr>
      </w:pPr>
    </w:p>
    <w:p w14:paraId="4A041703" w14:textId="19F39CEB" w:rsidR="00802C86" w:rsidRDefault="00802C86">
      <w:pPr>
        <w:rPr>
          <w:rFonts w:ascii="Arial" w:eastAsiaTheme="minorEastAsia" w:hAnsi="Arial" w:cs="Arial"/>
          <w:b/>
          <w:bCs/>
          <w:color w:val="4472C4" w:themeColor="accent1"/>
          <w:sz w:val="24"/>
          <w:szCs w:val="24"/>
          <w:lang w:val="en-US"/>
        </w:rPr>
      </w:pPr>
    </w:p>
    <w:p w14:paraId="31D79A25" w14:textId="37414ED0" w:rsidR="00802C86" w:rsidRDefault="00802C86">
      <w:pPr>
        <w:rPr>
          <w:rFonts w:ascii="Arial" w:eastAsiaTheme="minorEastAsia" w:hAnsi="Arial" w:cs="Arial"/>
          <w:b/>
          <w:bCs/>
          <w:color w:val="4472C4" w:themeColor="accent1"/>
          <w:sz w:val="24"/>
          <w:szCs w:val="24"/>
          <w:lang w:val="en-US"/>
        </w:rPr>
      </w:pPr>
    </w:p>
    <w:p w14:paraId="5F796571" w14:textId="4F357EC2" w:rsidR="00802C86" w:rsidRDefault="00802C86">
      <w:pPr>
        <w:rPr>
          <w:rFonts w:ascii="Arial" w:eastAsiaTheme="minorEastAsia" w:hAnsi="Arial" w:cs="Arial"/>
          <w:b/>
          <w:bCs/>
          <w:color w:val="4472C4" w:themeColor="accent1"/>
          <w:sz w:val="24"/>
          <w:szCs w:val="24"/>
          <w:lang w:val="en-US"/>
        </w:rPr>
      </w:pPr>
    </w:p>
    <w:p w14:paraId="524CC918" w14:textId="66CB77C8" w:rsidR="00802C86" w:rsidRDefault="00802C86">
      <w:pPr>
        <w:rPr>
          <w:rFonts w:ascii="Arial" w:eastAsiaTheme="minorEastAsia" w:hAnsi="Arial" w:cs="Arial"/>
          <w:b/>
          <w:bCs/>
          <w:color w:val="4472C4" w:themeColor="accent1"/>
          <w:sz w:val="24"/>
          <w:szCs w:val="24"/>
          <w:lang w:val="en-US"/>
        </w:rPr>
      </w:pPr>
    </w:p>
    <w:p w14:paraId="26BF1A3C" w14:textId="0C5E3CD4" w:rsidR="00802C86" w:rsidRDefault="00802C86">
      <w:pPr>
        <w:rPr>
          <w:rFonts w:ascii="Arial" w:eastAsiaTheme="minorEastAsia" w:hAnsi="Arial" w:cs="Arial"/>
          <w:b/>
          <w:bCs/>
          <w:color w:val="4472C4" w:themeColor="accent1"/>
          <w:sz w:val="24"/>
          <w:szCs w:val="24"/>
          <w:lang w:val="en-US"/>
        </w:rPr>
      </w:pPr>
    </w:p>
    <w:p w14:paraId="16503A01" w14:textId="1ECDF98E" w:rsidR="00802C86" w:rsidRDefault="00802C86">
      <w:pPr>
        <w:rPr>
          <w:rFonts w:ascii="Arial" w:eastAsiaTheme="minorEastAsia" w:hAnsi="Arial" w:cs="Arial"/>
          <w:b/>
          <w:bCs/>
          <w:color w:val="4472C4" w:themeColor="accent1"/>
          <w:sz w:val="24"/>
          <w:szCs w:val="24"/>
          <w:lang w:val="en-US"/>
        </w:rPr>
      </w:pPr>
    </w:p>
    <w:p w14:paraId="5EEB711C" w14:textId="095F25AD" w:rsidR="00802C86" w:rsidRDefault="00802C86">
      <w:pPr>
        <w:rPr>
          <w:rFonts w:ascii="Arial" w:eastAsiaTheme="minorEastAsia" w:hAnsi="Arial" w:cs="Arial"/>
          <w:b/>
          <w:bCs/>
          <w:color w:val="4472C4" w:themeColor="accent1"/>
          <w:sz w:val="24"/>
          <w:szCs w:val="24"/>
          <w:lang w:val="en-US"/>
        </w:rPr>
      </w:pPr>
    </w:p>
    <w:p w14:paraId="223523E8" w14:textId="41A2CB21" w:rsidR="00802C86" w:rsidRDefault="007A23FC">
      <w:pPr>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lastRenderedPageBreak/>
        <w:t>Appendix A</w:t>
      </w:r>
      <w:r w:rsidR="00B1122F">
        <w:rPr>
          <w:rFonts w:ascii="Arial" w:eastAsiaTheme="minorEastAsia" w:hAnsi="Arial" w:cs="Arial"/>
          <w:b/>
          <w:bCs/>
          <w:color w:val="4472C4" w:themeColor="accent1"/>
          <w:sz w:val="24"/>
          <w:szCs w:val="24"/>
          <w:lang w:val="en-US"/>
        </w:rPr>
        <w:t xml:space="preserve"> – IOM cohort description</w:t>
      </w:r>
    </w:p>
    <w:p w14:paraId="39426C8F" w14:textId="77777777" w:rsidR="007A23FC" w:rsidRDefault="007A23FC">
      <w:pPr>
        <w:rPr>
          <w:rFonts w:ascii="Arial" w:eastAsiaTheme="minorEastAsia" w:hAnsi="Arial" w:cs="Arial"/>
          <w:b/>
          <w:bCs/>
          <w:color w:val="4472C4" w:themeColor="accent1"/>
          <w:sz w:val="24"/>
          <w:szCs w:val="24"/>
          <w:lang w:val="en-US"/>
        </w:rPr>
      </w:pPr>
    </w:p>
    <w:p w14:paraId="1FD230A5" w14:textId="77777777" w:rsidR="007A23FC" w:rsidRDefault="007A23FC">
      <w:pPr>
        <w:rPr>
          <w:rFonts w:ascii="Arial" w:eastAsiaTheme="minorEastAsia" w:hAnsi="Arial" w:cs="Arial"/>
          <w:b/>
          <w:bCs/>
          <w:color w:val="4472C4" w:themeColor="accent1"/>
          <w:sz w:val="24"/>
          <w:szCs w:val="24"/>
          <w:lang w:val="en-US"/>
        </w:rPr>
      </w:pPr>
    </w:p>
    <w:p w14:paraId="0B6B1BC3" w14:textId="77777777" w:rsidR="00B1122F" w:rsidRDefault="00B1122F" w:rsidP="00B1122F">
      <w:pPr>
        <w:spacing w:line="480" w:lineRule="auto"/>
        <w:rPr>
          <w:rFonts w:ascii="Arial" w:eastAsiaTheme="minorEastAsia" w:hAnsi="Arial" w:cs="Arial"/>
          <w:color w:val="FF0000"/>
          <w:sz w:val="24"/>
          <w:szCs w:val="24"/>
          <w:lang w:val="en-US"/>
        </w:rPr>
      </w:pPr>
      <w:r w:rsidRPr="4AFC88C7">
        <w:rPr>
          <w:rFonts w:ascii="Arial" w:eastAsiaTheme="minorEastAsia" w:hAnsi="Arial" w:cs="Arial"/>
          <w:b/>
          <w:bCs/>
          <w:sz w:val="24"/>
          <w:szCs w:val="24"/>
          <w:lang w:val="en-US"/>
        </w:rPr>
        <w:t>Fixed cohort</w:t>
      </w:r>
      <w:r w:rsidRPr="4AFC88C7">
        <w:rPr>
          <w:rFonts w:ascii="Arial" w:eastAsiaTheme="minorEastAsia" w:hAnsi="Arial" w:cs="Arial"/>
          <w:sz w:val="24"/>
          <w:szCs w:val="24"/>
          <w:lang w:val="en-US"/>
        </w:rPr>
        <w:t xml:space="preserve"> – This cohort has been classified as a priority for inclusion in the IOM model as part of the current</w:t>
      </w:r>
      <w:r>
        <w:rPr>
          <w:rFonts w:ascii="Arial" w:eastAsiaTheme="minorEastAsia" w:hAnsi="Arial" w:cs="Arial"/>
          <w:sz w:val="24"/>
          <w:szCs w:val="24"/>
          <w:lang w:val="en-US"/>
        </w:rPr>
        <w:t xml:space="preserve"> Neighbourhood crime</w:t>
      </w:r>
      <w:r w:rsidRPr="4AFC88C7">
        <w:rPr>
          <w:rFonts w:ascii="Arial" w:eastAsiaTheme="minorEastAsia" w:hAnsi="Arial" w:cs="Arial"/>
          <w:sz w:val="24"/>
          <w:szCs w:val="24"/>
          <w:lang w:val="en-US"/>
        </w:rPr>
        <w:t xml:space="preserve"> strategy</w:t>
      </w:r>
      <w:r>
        <w:rPr>
          <w:rFonts w:ascii="Arial" w:eastAsiaTheme="minorEastAsia" w:hAnsi="Arial" w:cs="Arial"/>
          <w:sz w:val="24"/>
          <w:szCs w:val="24"/>
          <w:lang w:val="en-US"/>
        </w:rPr>
        <w:t xml:space="preserve"> and </w:t>
      </w:r>
      <w:r w:rsidRPr="4AFC88C7">
        <w:rPr>
          <w:rFonts w:ascii="Arial" w:eastAsiaTheme="minorEastAsia" w:hAnsi="Arial" w:cs="Arial"/>
          <w:sz w:val="24"/>
          <w:szCs w:val="24"/>
          <w:lang w:val="en-US"/>
        </w:rPr>
        <w:t xml:space="preserve">includes offenders who have committed Neighbourhood crimes such as robbery, burglary, theft from a vehicle and theft from a person. </w:t>
      </w:r>
    </w:p>
    <w:p w14:paraId="2714CE0D" w14:textId="77777777" w:rsidR="00B1122F" w:rsidRDefault="00B1122F" w:rsidP="00B1122F"/>
    <w:p w14:paraId="643183C4" w14:textId="77777777" w:rsidR="00B1122F" w:rsidRPr="0052616E" w:rsidRDefault="00B1122F" w:rsidP="00B1122F">
      <w:pPr>
        <w:spacing w:line="480" w:lineRule="auto"/>
        <w:rPr>
          <w:rFonts w:ascii="Arial" w:eastAsiaTheme="minorEastAsia" w:hAnsi="Arial" w:cs="Arial"/>
          <w:sz w:val="24"/>
          <w:szCs w:val="24"/>
          <w:lang w:val="en-US"/>
        </w:rPr>
      </w:pPr>
      <w:r w:rsidRPr="4AFC88C7">
        <w:rPr>
          <w:rFonts w:ascii="Arial" w:eastAsiaTheme="minorEastAsia" w:hAnsi="Arial" w:cs="Arial"/>
          <w:sz w:val="24"/>
          <w:szCs w:val="24"/>
          <w:lang w:val="en-US"/>
        </w:rPr>
        <w:t>This cohort does not include shoplifting offenders. There is a scoring criteria which sits within the FIXED cohort and this is made up of the probation scored Offender Group Reconviction Scores (OGRS) and police scored crime severity score matrix</w:t>
      </w:r>
      <w:r>
        <w:rPr>
          <w:rFonts w:ascii="Arial" w:eastAsiaTheme="minorEastAsia" w:hAnsi="Arial" w:cs="Arial"/>
          <w:sz w:val="24"/>
          <w:szCs w:val="24"/>
          <w:lang w:val="en-US"/>
        </w:rPr>
        <w:t xml:space="preserve"> (CSS)</w:t>
      </w:r>
      <w:r w:rsidRPr="4AFC88C7">
        <w:rPr>
          <w:rFonts w:ascii="Arial" w:eastAsiaTheme="minorEastAsia" w:hAnsi="Arial" w:cs="Arial"/>
          <w:sz w:val="24"/>
          <w:szCs w:val="24"/>
          <w:lang w:val="en-US"/>
        </w:rPr>
        <w:t xml:space="preserve">. </w:t>
      </w:r>
      <w:r>
        <w:rPr>
          <w:rFonts w:ascii="Arial" w:eastAsiaTheme="minorEastAsia" w:hAnsi="Arial" w:cs="Arial"/>
          <w:sz w:val="24"/>
          <w:szCs w:val="24"/>
          <w:lang w:val="en-US"/>
        </w:rPr>
        <w:t xml:space="preserve">The crime severity scoring matrix details various offences which </w:t>
      </w:r>
    </w:p>
    <w:p w14:paraId="5A98D523" w14:textId="77777777" w:rsidR="00B1122F" w:rsidRDefault="00B1122F" w:rsidP="00B1122F">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The national guidance stipulates that for nominals to be eligible for the Fixed cohort their OGRS score must be 75% and CSS score should be 1500.  This is a benchmark and forces were able to amend as required to meet their force demand. Within Dyfed-Powys, due to Neighbourhood crime not being the highest crime demand area, a decision was made that to be eligible for the fixed criteria, Dyfed-Powys statutory nominals (managed by probation) who have committed Neighbourhood crime offences should have an OGRS score of at least 65% and CSS score of 1000</w:t>
      </w:r>
    </w:p>
    <w:p w14:paraId="03512514" w14:textId="77777777" w:rsidR="00B1122F" w:rsidRDefault="00B1122F" w:rsidP="00B1122F">
      <w:pPr>
        <w:spacing w:line="480" w:lineRule="auto"/>
        <w:rPr>
          <w:rFonts w:ascii="Arial" w:eastAsiaTheme="minorEastAsia" w:hAnsi="Arial" w:cs="Arial"/>
          <w:sz w:val="24"/>
          <w:szCs w:val="24"/>
          <w:lang w:val="en-US"/>
        </w:rPr>
      </w:pPr>
    </w:p>
    <w:p w14:paraId="5B08319A" w14:textId="77777777" w:rsidR="00B1122F" w:rsidRDefault="00B1122F" w:rsidP="00B1122F">
      <w:pPr>
        <w:spacing w:line="480" w:lineRule="auto"/>
        <w:rPr>
          <w:rFonts w:ascii="Arial" w:eastAsiaTheme="minorEastAsia" w:hAnsi="Arial" w:cs="Arial"/>
          <w:sz w:val="24"/>
          <w:szCs w:val="24"/>
          <w:lang w:val="en-US"/>
        </w:rPr>
      </w:pPr>
      <w:r w:rsidRPr="4AFC88C7">
        <w:rPr>
          <w:rFonts w:ascii="Arial" w:eastAsiaTheme="minorEastAsia" w:hAnsi="Arial" w:cs="Arial"/>
          <w:b/>
          <w:bCs/>
          <w:sz w:val="24"/>
          <w:szCs w:val="24"/>
          <w:lang w:val="en-US"/>
        </w:rPr>
        <w:t>Flex cohort</w:t>
      </w:r>
      <w:r w:rsidRPr="4AFC88C7">
        <w:rPr>
          <w:rFonts w:ascii="Arial" w:eastAsiaTheme="minorEastAsia" w:hAnsi="Arial" w:cs="Arial"/>
          <w:sz w:val="24"/>
          <w:szCs w:val="24"/>
          <w:lang w:val="en-US"/>
        </w:rPr>
        <w:t xml:space="preserve"> – This cohort surrounds the fixed priority cohort aims to ensure that this IOM model remains locally driven and that a matrix approach is complemented with professional judgement (Home Office, 2020).  Within Dyfed-Powys Police flex cohort, this captures those nominals that are those young adult offenders who are making </w:t>
      </w:r>
      <w:r w:rsidRPr="4AFC88C7">
        <w:rPr>
          <w:rFonts w:ascii="Arial" w:eastAsiaTheme="minorEastAsia" w:hAnsi="Arial" w:cs="Arial"/>
          <w:sz w:val="24"/>
          <w:szCs w:val="24"/>
          <w:lang w:val="en-US"/>
        </w:rPr>
        <w:lastRenderedPageBreak/>
        <w:t xml:space="preserve">the transition from youth to adult services (Youth to adult transition) and also those whose offending profile may be prolific in nature. These individuals may have similar needs to the fixed cohort such as prolific drug offenders. </w:t>
      </w:r>
    </w:p>
    <w:p w14:paraId="6463C9C5" w14:textId="77777777" w:rsidR="00B1122F" w:rsidRDefault="00B1122F" w:rsidP="00B1122F">
      <w:pPr>
        <w:spacing w:line="480" w:lineRule="auto"/>
        <w:rPr>
          <w:rFonts w:ascii="Arial" w:eastAsiaTheme="minorEastAsia" w:hAnsi="Arial" w:cs="Arial"/>
          <w:sz w:val="24"/>
          <w:szCs w:val="24"/>
          <w:lang w:val="en-US"/>
        </w:rPr>
      </w:pPr>
      <w:r w:rsidRPr="4AFC88C7">
        <w:rPr>
          <w:rFonts w:ascii="Arial" w:eastAsiaTheme="minorEastAsia" w:hAnsi="Arial" w:cs="Arial"/>
          <w:b/>
          <w:bCs/>
          <w:sz w:val="24"/>
          <w:szCs w:val="24"/>
          <w:lang w:val="en-US"/>
        </w:rPr>
        <w:t>Free cohort</w:t>
      </w:r>
      <w:r w:rsidRPr="4AFC88C7">
        <w:rPr>
          <w:rFonts w:ascii="Arial" w:eastAsiaTheme="minorEastAsia" w:hAnsi="Arial" w:cs="Arial"/>
          <w:sz w:val="24"/>
          <w:szCs w:val="24"/>
          <w:lang w:val="en-US"/>
        </w:rPr>
        <w:t xml:space="preserve"> – The Home Office (2020) stated that local areas were running IOM schemes for other cohorts of offenders with differing needs, offending patterns and risks. This could include schemes focused on serious violence, serious organized crime and domestic abuse. The Home Office encouraged this good practice to continue under the new strategy and to focus this cohort in- line with local priorities.  Dyfed-Powys Police made a decision at point of transition to the new strategy that the FREE cohort will be a replica of the previous WISDOM cohort run in force.  </w:t>
      </w:r>
    </w:p>
    <w:p w14:paraId="63407FD4" w14:textId="77777777" w:rsidR="00B1122F" w:rsidRDefault="00B1122F" w:rsidP="00B1122F">
      <w:pPr>
        <w:spacing w:line="480" w:lineRule="auto"/>
        <w:rPr>
          <w:rFonts w:ascii="Arial" w:eastAsiaTheme="minorEastAsia" w:hAnsi="Arial" w:cs="Arial"/>
          <w:sz w:val="24"/>
          <w:szCs w:val="24"/>
          <w:lang w:val="en-US"/>
        </w:rPr>
      </w:pPr>
      <w:r>
        <w:rPr>
          <w:rFonts w:ascii="Arial" w:eastAsiaTheme="minorEastAsia" w:hAnsi="Arial" w:cs="Arial"/>
          <w:sz w:val="24"/>
          <w:szCs w:val="24"/>
          <w:lang w:val="en-US"/>
        </w:rPr>
        <w:t xml:space="preserve">WISDOM is an acronym for Wales Integrated Serious and Dangerous Offender Management.  The WISDOM project was initially developed in response to those offenders posing a high risk of harm to the public and identified as a priority group in the Wales Reducing Reoffending Strategy (2014-2016).   The aim of WISDOM was to better protect the public by preventing serious crime, reducing re-offending and addressing the risk of serious harm via a multi-agency team comprising of police, probation, forensic psychology and other local partners. WISDOM previously worked with offenders who were subject to community supervision, license supervision and those who are not on statutory supervision to reduce risk.  The design of WISDOM is intended to compliment Multi-Agency Public Protection Arrangements (MAPPA) and act as a support to MAPPA in the day-to-day management of offenders (IOM Cymru, 2023).  Offenders who fall within the WISDOM definition of imminent risk of causing serious harm include sexual and violent offenders; priority domestic abuse perpetrators; individuals engaged in serious and organized crime; Stalking </w:t>
      </w:r>
      <w:r>
        <w:rPr>
          <w:rFonts w:ascii="Arial" w:eastAsiaTheme="minorEastAsia" w:hAnsi="Arial" w:cs="Arial"/>
          <w:sz w:val="24"/>
          <w:szCs w:val="24"/>
          <w:lang w:val="en-US"/>
        </w:rPr>
        <w:lastRenderedPageBreak/>
        <w:t>perpetrators and CSE perpetrators.  The IOM FREE cohort has adopted the WISDOM approach to management of such offenders.</w:t>
      </w:r>
    </w:p>
    <w:p w14:paraId="3C74CC1F" w14:textId="77777777" w:rsidR="00B1122F" w:rsidRDefault="00B1122F" w:rsidP="00B1122F">
      <w:pPr>
        <w:spacing w:line="480" w:lineRule="auto"/>
        <w:rPr>
          <w:rFonts w:ascii="Arial" w:eastAsiaTheme="minorEastAsia" w:hAnsi="Arial" w:cs="Arial"/>
          <w:sz w:val="24"/>
          <w:szCs w:val="24"/>
          <w:lang w:val="en-US"/>
        </w:rPr>
      </w:pPr>
    </w:p>
    <w:p w14:paraId="67C78E83" w14:textId="77777777" w:rsidR="00B1122F" w:rsidRDefault="00B1122F" w:rsidP="00B1122F">
      <w:pPr>
        <w:spacing w:line="480" w:lineRule="auto"/>
        <w:rPr>
          <w:rFonts w:ascii="Arial" w:eastAsiaTheme="minorEastAsia" w:hAnsi="Arial" w:cs="Arial"/>
          <w:sz w:val="24"/>
          <w:szCs w:val="24"/>
          <w:lang w:val="en-US"/>
        </w:rPr>
      </w:pPr>
    </w:p>
    <w:p w14:paraId="40819AA8" w14:textId="77777777" w:rsidR="00B1122F" w:rsidRDefault="00B1122F" w:rsidP="00B1122F">
      <w:pPr>
        <w:spacing w:line="480" w:lineRule="auto"/>
        <w:rPr>
          <w:rFonts w:ascii="Arial" w:eastAsiaTheme="minorEastAsia" w:hAnsi="Arial" w:cs="Arial"/>
          <w:sz w:val="24"/>
          <w:szCs w:val="24"/>
          <w:lang w:val="en-US"/>
        </w:rPr>
      </w:pPr>
    </w:p>
    <w:p w14:paraId="544B57BB" w14:textId="77777777" w:rsidR="00B1122F" w:rsidRDefault="00B1122F" w:rsidP="00B1122F">
      <w:pPr>
        <w:spacing w:line="480" w:lineRule="auto"/>
        <w:rPr>
          <w:rFonts w:ascii="Arial" w:eastAsiaTheme="minorEastAsia" w:hAnsi="Arial" w:cs="Arial"/>
          <w:sz w:val="24"/>
          <w:szCs w:val="24"/>
          <w:lang w:val="en-US"/>
        </w:rPr>
      </w:pPr>
    </w:p>
    <w:p w14:paraId="42126902" w14:textId="77777777" w:rsidR="00B1122F" w:rsidRDefault="00B1122F" w:rsidP="00B1122F">
      <w:pPr>
        <w:spacing w:line="480" w:lineRule="auto"/>
        <w:rPr>
          <w:rFonts w:ascii="Arial" w:eastAsiaTheme="minorEastAsia" w:hAnsi="Arial" w:cs="Arial"/>
          <w:sz w:val="24"/>
          <w:szCs w:val="24"/>
          <w:lang w:val="en-US"/>
        </w:rPr>
      </w:pPr>
    </w:p>
    <w:p w14:paraId="2EB54BCF" w14:textId="77777777" w:rsidR="00B1122F" w:rsidRDefault="00B1122F" w:rsidP="00B1122F">
      <w:pPr>
        <w:spacing w:line="480" w:lineRule="auto"/>
        <w:rPr>
          <w:rFonts w:ascii="Arial" w:eastAsiaTheme="minorEastAsia" w:hAnsi="Arial" w:cs="Arial"/>
          <w:sz w:val="24"/>
          <w:szCs w:val="24"/>
          <w:lang w:val="en-US"/>
        </w:rPr>
      </w:pPr>
    </w:p>
    <w:p w14:paraId="76875A89" w14:textId="77777777" w:rsidR="00B1122F" w:rsidRDefault="00B1122F" w:rsidP="00B1122F">
      <w:pPr>
        <w:spacing w:line="480" w:lineRule="auto"/>
        <w:rPr>
          <w:rFonts w:ascii="Arial" w:eastAsiaTheme="minorEastAsia" w:hAnsi="Arial" w:cs="Arial"/>
          <w:sz w:val="24"/>
          <w:szCs w:val="24"/>
          <w:lang w:val="en-US"/>
        </w:rPr>
      </w:pPr>
    </w:p>
    <w:p w14:paraId="1244ACAD" w14:textId="77777777" w:rsidR="00B1122F" w:rsidRDefault="00B1122F" w:rsidP="00B1122F">
      <w:pPr>
        <w:spacing w:line="480" w:lineRule="auto"/>
        <w:rPr>
          <w:rFonts w:ascii="Arial" w:eastAsiaTheme="minorEastAsia" w:hAnsi="Arial" w:cs="Arial"/>
          <w:sz w:val="24"/>
          <w:szCs w:val="24"/>
          <w:lang w:val="en-US"/>
        </w:rPr>
      </w:pPr>
    </w:p>
    <w:p w14:paraId="12CB4DB3" w14:textId="77777777" w:rsidR="00B1122F" w:rsidRDefault="00B1122F" w:rsidP="00B1122F">
      <w:pPr>
        <w:spacing w:line="480" w:lineRule="auto"/>
        <w:rPr>
          <w:rFonts w:ascii="Arial" w:eastAsiaTheme="minorEastAsia" w:hAnsi="Arial" w:cs="Arial"/>
          <w:sz w:val="24"/>
          <w:szCs w:val="24"/>
          <w:lang w:val="en-US"/>
        </w:rPr>
      </w:pPr>
    </w:p>
    <w:p w14:paraId="222BD14C" w14:textId="77777777" w:rsidR="00B1122F" w:rsidRDefault="00B1122F" w:rsidP="00B1122F">
      <w:pPr>
        <w:spacing w:line="480" w:lineRule="auto"/>
        <w:rPr>
          <w:rFonts w:ascii="Arial" w:eastAsiaTheme="minorEastAsia" w:hAnsi="Arial" w:cs="Arial"/>
          <w:sz w:val="24"/>
          <w:szCs w:val="24"/>
          <w:lang w:val="en-US"/>
        </w:rPr>
      </w:pPr>
    </w:p>
    <w:p w14:paraId="256CB4F5" w14:textId="77777777" w:rsidR="00B1122F" w:rsidRDefault="00B1122F" w:rsidP="00B1122F">
      <w:pPr>
        <w:spacing w:line="480" w:lineRule="auto"/>
        <w:rPr>
          <w:rFonts w:ascii="Arial" w:eastAsiaTheme="minorEastAsia" w:hAnsi="Arial" w:cs="Arial"/>
          <w:sz w:val="24"/>
          <w:szCs w:val="24"/>
          <w:lang w:val="en-US"/>
        </w:rPr>
      </w:pPr>
    </w:p>
    <w:p w14:paraId="41DB0D0B" w14:textId="77777777" w:rsidR="00B1122F" w:rsidRDefault="00B1122F" w:rsidP="00B1122F">
      <w:pPr>
        <w:spacing w:line="480" w:lineRule="auto"/>
        <w:rPr>
          <w:rFonts w:ascii="Arial" w:eastAsiaTheme="minorEastAsia" w:hAnsi="Arial" w:cs="Arial"/>
          <w:sz w:val="24"/>
          <w:szCs w:val="24"/>
          <w:lang w:val="en-US"/>
        </w:rPr>
      </w:pPr>
    </w:p>
    <w:p w14:paraId="3856EA9A" w14:textId="77777777" w:rsidR="00B1122F" w:rsidRDefault="00B1122F" w:rsidP="00B1122F">
      <w:pPr>
        <w:spacing w:line="480" w:lineRule="auto"/>
        <w:rPr>
          <w:rFonts w:ascii="Arial" w:eastAsiaTheme="minorEastAsia" w:hAnsi="Arial" w:cs="Arial"/>
          <w:sz w:val="24"/>
          <w:szCs w:val="24"/>
          <w:lang w:val="en-US"/>
        </w:rPr>
      </w:pPr>
    </w:p>
    <w:p w14:paraId="49884224" w14:textId="77777777" w:rsidR="00B1122F" w:rsidRDefault="00B1122F" w:rsidP="00B1122F">
      <w:pPr>
        <w:spacing w:line="480" w:lineRule="auto"/>
        <w:rPr>
          <w:rFonts w:ascii="Arial" w:eastAsiaTheme="minorEastAsia" w:hAnsi="Arial" w:cs="Arial"/>
          <w:sz w:val="24"/>
          <w:szCs w:val="24"/>
          <w:lang w:val="en-US"/>
        </w:rPr>
      </w:pPr>
    </w:p>
    <w:p w14:paraId="370574B4" w14:textId="77777777" w:rsidR="00B1122F" w:rsidRDefault="00B1122F" w:rsidP="00B1122F">
      <w:pPr>
        <w:spacing w:line="480" w:lineRule="auto"/>
        <w:rPr>
          <w:rFonts w:ascii="Arial" w:eastAsiaTheme="minorEastAsia" w:hAnsi="Arial" w:cs="Arial"/>
          <w:sz w:val="24"/>
          <w:szCs w:val="24"/>
          <w:lang w:val="en-US"/>
        </w:rPr>
      </w:pPr>
    </w:p>
    <w:p w14:paraId="23DD515F" w14:textId="77777777" w:rsidR="00B1122F" w:rsidRDefault="00B1122F" w:rsidP="00B1122F">
      <w:pPr>
        <w:spacing w:line="480" w:lineRule="auto"/>
        <w:rPr>
          <w:rFonts w:ascii="Arial" w:eastAsiaTheme="minorEastAsia" w:hAnsi="Arial" w:cs="Arial"/>
          <w:sz w:val="24"/>
          <w:szCs w:val="24"/>
          <w:lang w:val="en-US"/>
        </w:rPr>
      </w:pPr>
    </w:p>
    <w:p w14:paraId="736580C8" w14:textId="77777777" w:rsidR="00B1122F" w:rsidRDefault="00B1122F" w:rsidP="00B1122F">
      <w:pPr>
        <w:spacing w:line="480" w:lineRule="auto"/>
        <w:rPr>
          <w:rFonts w:ascii="Arial" w:eastAsiaTheme="minorEastAsia" w:hAnsi="Arial" w:cs="Arial"/>
          <w:sz w:val="24"/>
          <w:szCs w:val="24"/>
          <w:lang w:val="en-US"/>
        </w:rPr>
      </w:pPr>
    </w:p>
    <w:p w14:paraId="63727130" w14:textId="77777777" w:rsidR="00B1122F" w:rsidRDefault="00B1122F" w:rsidP="00B1122F">
      <w:pPr>
        <w:spacing w:line="480" w:lineRule="auto"/>
        <w:rPr>
          <w:rFonts w:ascii="Arial" w:eastAsiaTheme="minorEastAsia" w:hAnsi="Arial" w:cs="Arial"/>
          <w:sz w:val="24"/>
          <w:szCs w:val="24"/>
          <w:lang w:val="en-US"/>
        </w:rPr>
      </w:pPr>
    </w:p>
    <w:p w14:paraId="4CA24975" w14:textId="77777777" w:rsidR="00B1122F" w:rsidRDefault="00B1122F" w:rsidP="00B1122F">
      <w:pPr>
        <w:spacing w:line="480" w:lineRule="auto"/>
        <w:rPr>
          <w:rFonts w:ascii="Arial" w:eastAsiaTheme="minorEastAsia" w:hAnsi="Arial" w:cs="Arial"/>
          <w:sz w:val="24"/>
          <w:szCs w:val="24"/>
          <w:lang w:val="en-US"/>
        </w:rPr>
      </w:pPr>
    </w:p>
    <w:p w14:paraId="4B819577" w14:textId="641CCE36" w:rsidR="00B1122F" w:rsidRPr="003D2409" w:rsidRDefault="00B1122F" w:rsidP="00B1122F">
      <w:pPr>
        <w:spacing w:line="480" w:lineRule="auto"/>
        <w:rPr>
          <w:rFonts w:ascii="Arial" w:eastAsiaTheme="minorEastAsia" w:hAnsi="Arial" w:cs="Arial"/>
          <w:b/>
          <w:bCs/>
          <w:color w:val="0070C0"/>
          <w:sz w:val="24"/>
          <w:szCs w:val="24"/>
          <w:lang w:val="en-US"/>
        </w:rPr>
      </w:pPr>
      <w:r w:rsidRPr="003D2409">
        <w:rPr>
          <w:rFonts w:ascii="Arial" w:eastAsiaTheme="minorEastAsia" w:hAnsi="Arial" w:cs="Arial"/>
          <w:b/>
          <w:bCs/>
          <w:color w:val="0070C0"/>
          <w:sz w:val="24"/>
          <w:szCs w:val="24"/>
          <w:lang w:val="en-US"/>
        </w:rPr>
        <w:t xml:space="preserve">Appendix B </w:t>
      </w:r>
      <w:r w:rsidR="003D2409" w:rsidRPr="003D2409">
        <w:rPr>
          <w:rFonts w:ascii="Arial" w:eastAsiaTheme="minorEastAsia" w:hAnsi="Arial" w:cs="Arial"/>
          <w:b/>
          <w:bCs/>
          <w:color w:val="0070C0"/>
          <w:sz w:val="24"/>
          <w:szCs w:val="24"/>
          <w:lang w:val="en-US"/>
        </w:rPr>
        <w:t>–</w:t>
      </w:r>
      <w:r w:rsidRPr="003D2409">
        <w:rPr>
          <w:rFonts w:ascii="Arial" w:eastAsiaTheme="minorEastAsia" w:hAnsi="Arial" w:cs="Arial"/>
          <w:b/>
          <w:bCs/>
          <w:color w:val="0070C0"/>
          <w:sz w:val="24"/>
          <w:szCs w:val="24"/>
          <w:lang w:val="en-US"/>
        </w:rPr>
        <w:t xml:space="preserve"> </w:t>
      </w:r>
      <w:r w:rsidR="003D2409" w:rsidRPr="003D2409">
        <w:rPr>
          <w:rFonts w:ascii="Arial" w:eastAsiaTheme="minorEastAsia" w:hAnsi="Arial" w:cs="Arial"/>
          <w:b/>
          <w:bCs/>
          <w:color w:val="0070C0"/>
          <w:sz w:val="24"/>
          <w:szCs w:val="24"/>
          <w:lang w:val="en-US"/>
        </w:rPr>
        <w:t>Information sheet for study participants</w:t>
      </w:r>
    </w:p>
    <w:p w14:paraId="6DB31BD7" w14:textId="77777777" w:rsidR="00B1122F" w:rsidRDefault="00B1122F" w:rsidP="00B1122F">
      <w:pPr>
        <w:spacing w:line="480" w:lineRule="auto"/>
        <w:rPr>
          <w:rFonts w:ascii="Arial" w:eastAsiaTheme="minorEastAsia" w:hAnsi="Arial" w:cs="Arial"/>
          <w:sz w:val="24"/>
          <w:szCs w:val="24"/>
          <w:lang w:val="en-US"/>
        </w:rPr>
      </w:pPr>
    </w:p>
    <w:p w14:paraId="6AEF40E5" w14:textId="77777777" w:rsidR="003D2409" w:rsidRPr="00B01B4B" w:rsidRDefault="003D2409" w:rsidP="003D2409">
      <w:pPr>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B4B">
        <w:rPr>
          <w:rFonts w:ascii="Arial" w:hAnsi="Arial" w:cs="Arial"/>
          <w:noProof/>
          <w:sz w:val="24"/>
          <w:szCs w:val="24"/>
        </w:rPr>
        <w:drawing>
          <wp:inline distT="0" distB="0" distL="0" distR="0" wp14:anchorId="5CBC7E52" wp14:editId="4646EECC">
            <wp:extent cx="1302589" cy="130258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91">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p>
    <w:p w14:paraId="7799754B" w14:textId="77777777" w:rsidR="003D2409" w:rsidRDefault="003D2409" w:rsidP="003D2409">
      <w:pPr>
        <w:rPr>
          <w:rFonts w:ascii="Arial" w:hAnsi="Arial" w:cs="Arial"/>
          <w:b/>
          <w:bCs/>
          <w:i/>
          <w:iCs/>
          <w:sz w:val="24"/>
          <w:szCs w:val="24"/>
        </w:rPr>
      </w:pPr>
      <w:r w:rsidRPr="00B01B4B">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critical examination of how Integrated Offender Management (IOM) contributes to the management of risk and desistance from crime:  A Dyfed-Powys Police Study</w:t>
      </w:r>
      <w:r>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35B1DC" w14:textId="77777777" w:rsidR="003D2409" w:rsidRPr="00F40D2A" w:rsidRDefault="003D2409" w:rsidP="003D2409">
      <w:pPr>
        <w:jc w:val="center"/>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Participant </w:t>
      </w:r>
      <w:r w:rsidRPr="00B01B4B">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sheet:</w:t>
      </w:r>
    </w:p>
    <w:p w14:paraId="07F52941" w14:textId="77777777" w:rsidR="003D2409" w:rsidRDefault="003D2409" w:rsidP="003D2409">
      <w:pPr>
        <w:rPr>
          <w:rFonts w:ascii="Arial" w:hAnsi="Arial" w:cs="Arial"/>
          <w:sz w:val="24"/>
          <w:szCs w:val="24"/>
        </w:rPr>
      </w:pPr>
      <w:r>
        <w:rPr>
          <w:rFonts w:ascii="Arial" w:hAnsi="Arial" w:cs="Arial"/>
          <w:sz w:val="24"/>
          <w:szCs w:val="24"/>
        </w:rPr>
        <w:t xml:space="preserve">Dear Participant, </w:t>
      </w:r>
    </w:p>
    <w:p w14:paraId="633C5E67" w14:textId="77777777" w:rsidR="003D2409" w:rsidRPr="00B01B4B" w:rsidRDefault="003D2409" w:rsidP="003D2409">
      <w:pPr>
        <w:rPr>
          <w:rFonts w:ascii="Arial" w:hAnsi="Arial" w:cs="Arial"/>
          <w:sz w:val="24"/>
          <w:szCs w:val="24"/>
        </w:rPr>
      </w:pPr>
      <w:r>
        <w:rPr>
          <w:rFonts w:ascii="Arial" w:hAnsi="Arial" w:cs="Arial"/>
          <w:sz w:val="24"/>
          <w:szCs w:val="24"/>
        </w:rPr>
        <w:t xml:space="preserve">You have been invited to take part in this research study which aims to provide a critical examination of IOM within the Dyfed- Powys Police Force area. </w:t>
      </w:r>
    </w:p>
    <w:p w14:paraId="1DFE93AD" w14:textId="77777777" w:rsidR="003D2409" w:rsidRPr="00B01B4B" w:rsidRDefault="003D2409" w:rsidP="003D2409">
      <w:pPr>
        <w:rPr>
          <w:rFonts w:ascii="Arial" w:hAnsi="Arial" w:cs="Arial"/>
          <w:b/>
          <w:bCs/>
          <w:sz w:val="24"/>
          <w:szCs w:val="24"/>
        </w:rPr>
      </w:pPr>
      <w:r w:rsidRPr="00B01B4B">
        <w:rPr>
          <w:rFonts w:ascii="Arial" w:hAnsi="Arial" w:cs="Arial"/>
          <w:b/>
          <w:bCs/>
          <w:sz w:val="24"/>
          <w:szCs w:val="24"/>
        </w:rPr>
        <w:t>Introduction and background</w:t>
      </w:r>
    </w:p>
    <w:p w14:paraId="4A7409CC" w14:textId="77777777" w:rsidR="003D2409" w:rsidRPr="00B01B4B" w:rsidRDefault="003D2409" w:rsidP="003D2409">
      <w:pPr>
        <w:rPr>
          <w:rFonts w:ascii="Arial" w:hAnsi="Arial" w:cs="Arial"/>
          <w:sz w:val="24"/>
          <w:szCs w:val="24"/>
        </w:rPr>
      </w:pPr>
      <w:r w:rsidRPr="5D56AD81">
        <w:rPr>
          <w:rFonts w:ascii="Arial" w:hAnsi="Arial" w:cs="Arial"/>
          <w:sz w:val="24"/>
          <w:szCs w:val="24"/>
        </w:rPr>
        <w:t>Integrated Offender Management (IOM) has been embedded across UK police forces since 2008. This was following the UK government proposing to create a fully integrated model on how offenders are managed in the community, utilising a multi-agency and joint</w:t>
      </w:r>
      <w:r>
        <w:rPr>
          <w:rFonts w:ascii="Arial" w:hAnsi="Arial" w:cs="Arial"/>
          <w:sz w:val="24"/>
          <w:szCs w:val="24"/>
        </w:rPr>
        <w:t>-</w:t>
      </w:r>
      <w:r w:rsidRPr="5D56AD81">
        <w:rPr>
          <w:rFonts w:ascii="Arial" w:hAnsi="Arial" w:cs="Arial"/>
          <w:sz w:val="24"/>
          <w:szCs w:val="24"/>
        </w:rPr>
        <w:t xml:space="preserve"> working approach (Pycroft &amp; Gough, 2019).  IOM was designed on a developed model</w:t>
      </w:r>
      <w:r>
        <w:rPr>
          <w:rFonts w:ascii="Arial" w:hAnsi="Arial" w:cs="Arial"/>
          <w:sz w:val="24"/>
          <w:szCs w:val="24"/>
        </w:rPr>
        <w:t>,</w:t>
      </w:r>
      <w:r w:rsidRPr="5D56AD81">
        <w:rPr>
          <w:rFonts w:ascii="Arial" w:hAnsi="Arial" w:cs="Arial"/>
          <w:sz w:val="24"/>
          <w:szCs w:val="24"/>
        </w:rPr>
        <w:t xml:space="preserve"> which was a localised and bespoke approach to reducing re-offending. </w:t>
      </w:r>
    </w:p>
    <w:p w14:paraId="60A8A88E" w14:textId="77777777" w:rsidR="003D2409" w:rsidRDefault="003D2409" w:rsidP="003D2409">
      <w:pPr>
        <w:rPr>
          <w:rFonts w:ascii="Arial" w:hAnsi="Arial" w:cs="Arial"/>
          <w:sz w:val="24"/>
          <w:szCs w:val="24"/>
        </w:rPr>
      </w:pPr>
      <w:r w:rsidRPr="5D56AD81">
        <w:rPr>
          <w:rFonts w:ascii="Arial" w:hAnsi="Arial" w:cs="Arial"/>
          <w:sz w:val="24"/>
          <w:szCs w:val="24"/>
        </w:rPr>
        <w:t xml:space="preserve">However, In February 2020, Her Majesty’s Inspectorate of Probation (HMIP) and Her Majesty’s Inspectorate of Constabulary and Fire and Rescue Services (HMICFRS) joint inspection found that IOM had </w:t>
      </w:r>
      <w:r w:rsidRPr="5D56AD81">
        <w:rPr>
          <w:rFonts w:ascii="Arial" w:hAnsi="Arial" w:cs="Arial"/>
          <w:i/>
          <w:iCs/>
          <w:sz w:val="24"/>
          <w:szCs w:val="24"/>
        </w:rPr>
        <w:t>‘lost it’s way’.</w:t>
      </w:r>
      <w:r w:rsidRPr="5D56AD81">
        <w:rPr>
          <w:rFonts w:ascii="Arial" w:hAnsi="Arial" w:cs="Arial"/>
          <w:sz w:val="24"/>
          <w:szCs w:val="24"/>
        </w:rPr>
        <w:t xml:space="preserve"> The joint inspection found that schemes no longer had focus on persistent offenders and its performance was disappointing (HM Government, 2020)</w:t>
      </w:r>
      <w:r>
        <w:rPr>
          <w:rFonts w:ascii="Arial" w:hAnsi="Arial" w:cs="Arial"/>
          <w:sz w:val="24"/>
          <w:szCs w:val="24"/>
        </w:rPr>
        <w:t>.</w:t>
      </w:r>
    </w:p>
    <w:p w14:paraId="41573A6F" w14:textId="77777777" w:rsidR="003D2409" w:rsidRDefault="003D2409" w:rsidP="003D2409">
      <w:pPr>
        <w:rPr>
          <w:rFonts w:ascii="Arial" w:hAnsi="Arial" w:cs="Arial"/>
          <w:sz w:val="24"/>
          <w:szCs w:val="24"/>
        </w:rPr>
      </w:pPr>
      <w:r w:rsidRPr="00B01B4B">
        <w:rPr>
          <w:rFonts w:ascii="Arial" w:hAnsi="Arial" w:cs="Arial"/>
          <w:sz w:val="24"/>
          <w:szCs w:val="24"/>
        </w:rPr>
        <w:t>Th</w:t>
      </w:r>
      <w:r>
        <w:rPr>
          <w:rFonts w:ascii="Arial" w:hAnsi="Arial" w:cs="Arial"/>
          <w:sz w:val="24"/>
          <w:szCs w:val="24"/>
        </w:rPr>
        <w:t>is brought about the implementation</w:t>
      </w:r>
      <w:r w:rsidRPr="00B01B4B">
        <w:rPr>
          <w:rFonts w:ascii="Arial" w:hAnsi="Arial" w:cs="Arial"/>
          <w:sz w:val="24"/>
          <w:szCs w:val="24"/>
        </w:rPr>
        <w:t xml:space="preserve"> of the Neighbourhood Crime Integrated Offender Management Strategy (NCIOMS) </w:t>
      </w:r>
      <w:r>
        <w:rPr>
          <w:rFonts w:ascii="Arial" w:hAnsi="Arial" w:cs="Arial"/>
          <w:sz w:val="24"/>
          <w:szCs w:val="24"/>
        </w:rPr>
        <w:t xml:space="preserve">also referred to as ‘National IOM Refresh’.  This </w:t>
      </w:r>
      <w:r w:rsidRPr="00B01B4B">
        <w:rPr>
          <w:rFonts w:ascii="Arial" w:hAnsi="Arial" w:cs="Arial"/>
          <w:sz w:val="24"/>
          <w:szCs w:val="24"/>
        </w:rPr>
        <w:t>went live in July 2021. The strategy aimed to support meaningful change and encourage long-term desistance for individuals to reduce risk and make our communities safer, as well as increase confidence in the justice system (HM Government, 2020).</w:t>
      </w:r>
      <w:r>
        <w:rPr>
          <w:rFonts w:ascii="Arial" w:hAnsi="Arial" w:cs="Arial"/>
          <w:sz w:val="24"/>
          <w:szCs w:val="24"/>
        </w:rPr>
        <w:t xml:space="preserve">  </w:t>
      </w:r>
    </w:p>
    <w:p w14:paraId="4A698EEA" w14:textId="77777777" w:rsidR="003D2409" w:rsidRPr="0011298C" w:rsidRDefault="003D2409" w:rsidP="003D2409">
      <w:pPr>
        <w:rPr>
          <w:rFonts w:ascii="Arial" w:hAnsi="Arial" w:cs="Arial"/>
          <w:sz w:val="24"/>
          <w:szCs w:val="24"/>
        </w:rPr>
      </w:pPr>
      <w:r w:rsidRPr="0011298C">
        <w:rPr>
          <w:rFonts w:ascii="Arial" w:hAnsi="Arial" w:cs="Arial"/>
          <w:sz w:val="24"/>
          <w:szCs w:val="24"/>
        </w:rPr>
        <w:t xml:space="preserve">It is hopeful, as a result of this research, </w:t>
      </w:r>
      <w:r>
        <w:rPr>
          <w:rFonts w:ascii="Arial" w:hAnsi="Arial" w:cs="Arial"/>
          <w:sz w:val="24"/>
          <w:szCs w:val="24"/>
        </w:rPr>
        <w:t xml:space="preserve"> this study will establish how effective the new focus around IOM is Nationally and whether it supports Dyfed-Powys in the management of risk. The study will provide </w:t>
      </w:r>
      <w:r w:rsidRPr="0011298C">
        <w:rPr>
          <w:rFonts w:ascii="Arial" w:hAnsi="Arial" w:cs="Arial"/>
          <w:sz w:val="24"/>
          <w:szCs w:val="24"/>
        </w:rPr>
        <w:t xml:space="preserve">proposals and recommendations for </w:t>
      </w:r>
      <w:r w:rsidRPr="0011298C">
        <w:rPr>
          <w:rFonts w:ascii="Arial" w:hAnsi="Arial" w:cs="Arial"/>
          <w:sz w:val="24"/>
          <w:szCs w:val="24"/>
        </w:rPr>
        <w:lastRenderedPageBreak/>
        <w:t xml:space="preserve">improvement to the IOM programme </w:t>
      </w:r>
      <w:r>
        <w:rPr>
          <w:rFonts w:ascii="Arial" w:hAnsi="Arial" w:cs="Arial"/>
          <w:sz w:val="24"/>
          <w:szCs w:val="24"/>
        </w:rPr>
        <w:t>which will include</w:t>
      </w:r>
      <w:r w:rsidRPr="0011298C">
        <w:rPr>
          <w:rFonts w:ascii="Arial" w:hAnsi="Arial" w:cs="Arial"/>
          <w:sz w:val="24"/>
          <w:szCs w:val="24"/>
        </w:rPr>
        <w:t xml:space="preserve"> force management</w:t>
      </w:r>
      <w:r>
        <w:rPr>
          <w:rFonts w:ascii="Arial" w:hAnsi="Arial" w:cs="Arial"/>
          <w:sz w:val="24"/>
          <w:szCs w:val="24"/>
        </w:rPr>
        <w:t xml:space="preserve"> recommendations</w:t>
      </w:r>
      <w:r w:rsidRPr="0011298C">
        <w:rPr>
          <w:rFonts w:ascii="Arial" w:hAnsi="Arial" w:cs="Arial"/>
          <w:sz w:val="24"/>
          <w:szCs w:val="24"/>
        </w:rPr>
        <w:t xml:space="preserve"> and use of intervention tools and services t</w:t>
      </w:r>
      <w:r>
        <w:rPr>
          <w:rFonts w:ascii="Arial" w:hAnsi="Arial" w:cs="Arial"/>
          <w:sz w:val="24"/>
          <w:szCs w:val="24"/>
        </w:rPr>
        <w:t xml:space="preserve">hat are used to </w:t>
      </w:r>
      <w:r w:rsidRPr="0011298C">
        <w:rPr>
          <w:rFonts w:ascii="Arial" w:hAnsi="Arial" w:cs="Arial"/>
          <w:sz w:val="24"/>
          <w:szCs w:val="24"/>
        </w:rPr>
        <w:t xml:space="preserve">address </w:t>
      </w:r>
      <w:r>
        <w:rPr>
          <w:rFonts w:ascii="Arial" w:hAnsi="Arial" w:cs="Arial"/>
          <w:sz w:val="24"/>
          <w:szCs w:val="24"/>
        </w:rPr>
        <w:t>the</w:t>
      </w:r>
      <w:r w:rsidRPr="0011298C">
        <w:rPr>
          <w:rFonts w:ascii="Arial" w:hAnsi="Arial" w:cs="Arial"/>
          <w:sz w:val="24"/>
          <w:szCs w:val="24"/>
        </w:rPr>
        <w:t xml:space="preserve"> highest priority identified criminogenic need.</w:t>
      </w:r>
    </w:p>
    <w:p w14:paraId="06E6F474" w14:textId="77777777" w:rsidR="003D2409" w:rsidRDefault="003D2409" w:rsidP="003D2409">
      <w:pPr>
        <w:rPr>
          <w:rFonts w:ascii="Arial" w:hAnsi="Arial" w:cs="Arial"/>
          <w:b/>
          <w:bCs/>
          <w:sz w:val="24"/>
          <w:szCs w:val="24"/>
        </w:rPr>
      </w:pPr>
    </w:p>
    <w:p w14:paraId="653CAEAD" w14:textId="77777777" w:rsidR="003D2409" w:rsidRPr="00B01B4B" w:rsidRDefault="003D2409" w:rsidP="003D2409">
      <w:pPr>
        <w:rPr>
          <w:rFonts w:ascii="Arial" w:hAnsi="Arial" w:cs="Arial"/>
          <w:b/>
          <w:bCs/>
          <w:sz w:val="24"/>
          <w:szCs w:val="24"/>
        </w:rPr>
      </w:pPr>
      <w:r w:rsidRPr="00B01B4B">
        <w:rPr>
          <w:rFonts w:ascii="Arial" w:hAnsi="Arial" w:cs="Arial"/>
          <w:b/>
          <w:bCs/>
          <w:sz w:val="24"/>
          <w:szCs w:val="24"/>
        </w:rPr>
        <w:t xml:space="preserve">Research </w:t>
      </w:r>
      <w:r>
        <w:rPr>
          <w:rFonts w:ascii="Arial" w:hAnsi="Arial" w:cs="Arial"/>
          <w:b/>
          <w:bCs/>
          <w:sz w:val="24"/>
          <w:szCs w:val="24"/>
        </w:rPr>
        <w:t>activity</w:t>
      </w:r>
    </w:p>
    <w:p w14:paraId="640606F3" w14:textId="77777777" w:rsidR="003D2409" w:rsidRPr="00B01B4B" w:rsidRDefault="003D2409" w:rsidP="003D2409">
      <w:pPr>
        <w:rPr>
          <w:rFonts w:ascii="Arial" w:hAnsi="Arial" w:cs="Arial"/>
          <w:sz w:val="24"/>
          <w:szCs w:val="24"/>
        </w:rPr>
      </w:pPr>
      <w:r w:rsidRPr="00B01B4B">
        <w:rPr>
          <w:rFonts w:ascii="Arial" w:hAnsi="Arial" w:cs="Arial"/>
          <w:sz w:val="24"/>
          <w:szCs w:val="24"/>
          <w:u w:val="single"/>
        </w:rPr>
        <w:t>Focus groups</w:t>
      </w:r>
      <w:r>
        <w:rPr>
          <w:rFonts w:ascii="Arial" w:hAnsi="Arial" w:cs="Arial"/>
          <w:sz w:val="24"/>
          <w:szCs w:val="24"/>
          <w:u w:val="single"/>
        </w:rPr>
        <w:t>:</w:t>
      </w:r>
      <w:r w:rsidRPr="00B01B4B">
        <w:rPr>
          <w:rFonts w:ascii="Arial" w:hAnsi="Arial" w:cs="Arial"/>
          <w:sz w:val="24"/>
          <w:szCs w:val="24"/>
        </w:rPr>
        <w:t xml:space="preserve"> </w:t>
      </w:r>
    </w:p>
    <w:p w14:paraId="56458BE4" w14:textId="77777777" w:rsidR="003D2409" w:rsidRPr="00B01B4B" w:rsidRDefault="003D2409" w:rsidP="003D2409">
      <w:pPr>
        <w:rPr>
          <w:rFonts w:ascii="Arial" w:hAnsi="Arial" w:cs="Arial"/>
          <w:sz w:val="24"/>
          <w:szCs w:val="24"/>
        </w:rPr>
      </w:pPr>
      <w:r w:rsidRPr="00B01B4B">
        <w:rPr>
          <w:rFonts w:ascii="Arial" w:hAnsi="Arial" w:cs="Arial"/>
          <w:sz w:val="24"/>
          <w:szCs w:val="24"/>
        </w:rPr>
        <w:t>Focus groups will be conducted with</w:t>
      </w:r>
      <w:r>
        <w:rPr>
          <w:rFonts w:ascii="Arial" w:hAnsi="Arial" w:cs="Arial"/>
          <w:sz w:val="24"/>
          <w:szCs w:val="24"/>
        </w:rPr>
        <w:t xml:space="preserve"> key partner agencies across Dyfed-Powys region. Q</w:t>
      </w:r>
      <w:r w:rsidRPr="00B01B4B">
        <w:rPr>
          <w:rFonts w:ascii="Arial" w:hAnsi="Arial" w:cs="Arial"/>
          <w:sz w:val="24"/>
          <w:szCs w:val="24"/>
        </w:rPr>
        <w:t>uestions will be put forward to aid focus group discussions around the impact of the new strategy on agencies</w:t>
      </w:r>
      <w:r>
        <w:rPr>
          <w:rFonts w:ascii="Arial" w:hAnsi="Arial" w:cs="Arial"/>
          <w:sz w:val="24"/>
          <w:szCs w:val="24"/>
        </w:rPr>
        <w:t xml:space="preserve"> resilience and resource capacity.  It will also be used to identify </w:t>
      </w:r>
      <w:r w:rsidRPr="00B01B4B">
        <w:rPr>
          <w:rFonts w:ascii="Arial" w:hAnsi="Arial" w:cs="Arial"/>
          <w:sz w:val="24"/>
          <w:szCs w:val="24"/>
        </w:rPr>
        <w:t>benefits, barriers and</w:t>
      </w:r>
      <w:r>
        <w:rPr>
          <w:rFonts w:ascii="Arial" w:hAnsi="Arial" w:cs="Arial"/>
          <w:sz w:val="24"/>
          <w:szCs w:val="24"/>
        </w:rPr>
        <w:t xml:space="preserve"> identify</w:t>
      </w:r>
      <w:r w:rsidRPr="00B01B4B">
        <w:rPr>
          <w:rFonts w:ascii="Arial" w:hAnsi="Arial" w:cs="Arial"/>
          <w:sz w:val="24"/>
          <w:szCs w:val="24"/>
        </w:rPr>
        <w:t xml:space="preserve"> gaps in provision.</w:t>
      </w:r>
      <w:r>
        <w:rPr>
          <w:rFonts w:ascii="Arial" w:hAnsi="Arial" w:cs="Arial"/>
          <w:sz w:val="24"/>
          <w:szCs w:val="24"/>
        </w:rPr>
        <w:t xml:space="preserve">  </w:t>
      </w:r>
    </w:p>
    <w:p w14:paraId="45148E15" w14:textId="77777777" w:rsidR="003D2409" w:rsidRPr="00B01B4B" w:rsidRDefault="003D2409" w:rsidP="003D2409">
      <w:pPr>
        <w:rPr>
          <w:rFonts w:ascii="Arial" w:hAnsi="Arial" w:cs="Arial"/>
          <w:sz w:val="24"/>
          <w:szCs w:val="24"/>
        </w:rPr>
      </w:pPr>
      <w:r w:rsidRPr="00B01B4B">
        <w:rPr>
          <w:rFonts w:ascii="Arial" w:hAnsi="Arial" w:cs="Arial"/>
          <w:sz w:val="24"/>
          <w:szCs w:val="24"/>
          <w:u w:val="single"/>
        </w:rPr>
        <w:t>Online questionnaire</w:t>
      </w:r>
      <w:r w:rsidRPr="00B01B4B">
        <w:rPr>
          <w:rFonts w:ascii="Arial" w:hAnsi="Arial" w:cs="Arial"/>
          <w:sz w:val="24"/>
          <w:szCs w:val="24"/>
        </w:rPr>
        <w:t>:</w:t>
      </w:r>
    </w:p>
    <w:p w14:paraId="409B96D1" w14:textId="77777777" w:rsidR="003D2409" w:rsidRDefault="003D2409" w:rsidP="003D2409">
      <w:pPr>
        <w:rPr>
          <w:rFonts w:ascii="Arial" w:hAnsi="Arial" w:cs="Arial"/>
          <w:sz w:val="24"/>
          <w:szCs w:val="24"/>
        </w:rPr>
      </w:pPr>
      <w:r w:rsidRPr="00B01B4B">
        <w:rPr>
          <w:rFonts w:ascii="Arial" w:hAnsi="Arial" w:cs="Arial"/>
          <w:sz w:val="24"/>
          <w:szCs w:val="24"/>
        </w:rPr>
        <w:t>An online questionnaire will also be submitted via Microsoft forms to all key partner agency contacts with a request for partners to complete the online question set.</w:t>
      </w:r>
      <w:r>
        <w:rPr>
          <w:rFonts w:ascii="Arial" w:hAnsi="Arial" w:cs="Arial"/>
          <w:sz w:val="24"/>
          <w:szCs w:val="24"/>
        </w:rPr>
        <w:t xml:space="preserve">  Participants will not be asked to provide any personal details other than the divisional area they work in and type of service sector they operate in.</w:t>
      </w:r>
    </w:p>
    <w:p w14:paraId="2BF5ABF0" w14:textId="77777777" w:rsidR="003D2409" w:rsidRPr="0043148D" w:rsidRDefault="003D2409" w:rsidP="003D2409">
      <w:pPr>
        <w:rPr>
          <w:rFonts w:ascii="Arial" w:hAnsi="Arial" w:cs="Arial"/>
          <w:sz w:val="24"/>
          <w:szCs w:val="24"/>
        </w:rPr>
      </w:pPr>
      <w:r>
        <w:rPr>
          <w:rFonts w:ascii="Arial" w:hAnsi="Arial" w:cs="Arial"/>
          <w:sz w:val="24"/>
          <w:szCs w:val="24"/>
        </w:rPr>
        <w:t>These findings will be shared back with the PCC office, chief officers, and partner agencies with a view to make continuous improvements to the IOM programme and performance IOM within Dyfed-Powys currently offers.</w:t>
      </w:r>
    </w:p>
    <w:p w14:paraId="0AD1F221" w14:textId="77777777" w:rsidR="003D2409" w:rsidRPr="00E5799A" w:rsidRDefault="003D2409" w:rsidP="003D2409">
      <w:pPr>
        <w:rPr>
          <w:rFonts w:ascii="Arial" w:hAnsi="Arial" w:cs="Arial"/>
          <w:b/>
          <w:bCs/>
          <w:sz w:val="24"/>
          <w:szCs w:val="24"/>
        </w:rPr>
      </w:pPr>
      <w:r w:rsidRPr="0043148D">
        <w:rPr>
          <w:rFonts w:ascii="Arial" w:hAnsi="Arial" w:cs="Arial"/>
          <w:b/>
          <w:bCs/>
          <w:sz w:val="24"/>
          <w:szCs w:val="24"/>
        </w:rPr>
        <w:t xml:space="preserve">Key points for those agreeing to </w:t>
      </w:r>
      <w:r>
        <w:rPr>
          <w:rFonts w:ascii="Arial" w:hAnsi="Arial" w:cs="Arial"/>
          <w:b/>
          <w:bCs/>
          <w:sz w:val="24"/>
          <w:szCs w:val="24"/>
        </w:rPr>
        <w:t>participate:</w:t>
      </w:r>
    </w:p>
    <w:p w14:paraId="33428A98" w14:textId="77777777" w:rsidR="003D2409" w:rsidRPr="0042627F"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 xml:space="preserve">You will be asked to sign a consent form, agreeing to take part in the </w:t>
      </w:r>
      <w:r>
        <w:rPr>
          <w:rFonts w:ascii="Arial" w:hAnsi="Arial" w:cs="Arial"/>
          <w:sz w:val="24"/>
          <w:szCs w:val="24"/>
        </w:rPr>
        <w:t>focus group and/ or questionnaire</w:t>
      </w:r>
      <w:r w:rsidRPr="0043148D">
        <w:rPr>
          <w:rFonts w:ascii="Arial" w:hAnsi="Arial" w:cs="Arial"/>
          <w:sz w:val="24"/>
          <w:szCs w:val="24"/>
        </w:rPr>
        <w:t xml:space="preserve"> and</w:t>
      </w:r>
      <w:r>
        <w:rPr>
          <w:rFonts w:ascii="Arial" w:hAnsi="Arial" w:cs="Arial"/>
          <w:sz w:val="24"/>
          <w:szCs w:val="24"/>
        </w:rPr>
        <w:t xml:space="preserve"> therefore consent to</w:t>
      </w:r>
      <w:r w:rsidRPr="0043148D">
        <w:rPr>
          <w:rFonts w:ascii="Arial" w:hAnsi="Arial" w:cs="Arial"/>
          <w:sz w:val="24"/>
          <w:szCs w:val="24"/>
        </w:rPr>
        <w:t xml:space="preserve"> the anonymised use of what you </w:t>
      </w:r>
      <w:r>
        <w:rPr>
          <w:rFonts w:ascii="Arial" w:hAnsi="Arial" w:cs="Arial"/>
          <w:sz w:val="24"/>
          <w:szCs w:val="24"/>
        </w:rPr>
        <w:t>say</w:t>
      </w:r>
      <w:r w:rsidRPr="0043148D">
        <w:rPr>
          <w:rFonts w:ascii="Arial" w:hAnsi="Arial" w:cs="Arial"/>
          <w:sz w:val="24"/>
          <w:szCs w:val="24"/>
        </w:rPr>
        <w:t xml:space="preserve"> in the resulting research </w:t>
      </w:r>
      <w:r>
        <w:rPr>
          <w:rFonts w:ascii="Arial" w:hAnsi="Arial" w:cs="Arial"/>
          <w:sz w:val="24"/>
          <w:szCs w:val="24"/>
        </w:rPr>
        <w:t xml:space="preserve">dissertation. </w:t>
      </w:r>
    </w:p>
    <w:p w14:paraId="1ACBC250" w14:textId="77777777" w:rsidR="003D2409" w:rsidRPr="0043148D"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 xml:space="preserve"> Participation is entirely voluntary, and you are free to withdraw this consent without explanation, before or during the interview or at any time up to a month afterwards.  </w:t>
      </w:r>
    </w:p>
    <w:p w14:paraId="15EA296B" w14:textId="77777777" w:rsidR="003D2409" w:rsidRPr="0043148D"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All interviews</w:t>
      </w:r>
      <w:r>
        <w:rPr>
          <w:rFonts w:ascii="Arial" w:hAnsi="Arial" w:cs="Arial"/>
          <w:sz w:val="24"/>
          <w:szCs w:val="24"/>
        </w:rPr>
        <w:t>/ discussions</w:t>
      </w:r>
      <w:r w:rsidRPr="0043148D">
        <w:rPr>
          <w:rFonts w:ascii="Arial" w:hAnsi="Arial" w:cs="Arial"/>
          <w:sz w:val="24"/>
          <w:szCs w:val="24"/>
        </w:rPr>
        <w:t xml:space="preserve"> will be confidential to the research</w:t>
      </w:r>
      <w:r>
        <w:rPr>
          <w:rFonts w:ascii="Arial" w:hAnsi="Arial" w:cs="Arial"/>
          <w:sz w:val="24"/>
          <w:szCs w:val="24"/>
        </w:rPr>
        <w:t xml:space="preserve"> team </w:t>
      </w:r>
      <w:r w:rsidRPr="0043148D">
        <w:rPr>
          <w:rFonts w:ascii="Arial" w:hAnsi="Arial" w:cs="Arial"/>
          <w:sz w:val="24"/>
          <w:szCs w:val="24"/>
        </w:rPr>
        <w:t xml:space="preserve">and no individuals will be identified or identifiable in the report. </w:t>
      </w:r>
    </w:p>
    <w:p w14:paraId="5343A3BE" w14:textId="77777777" w:rsidR="003D2409"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 xml:space="preserve">For the convenience of the research team, it is hoped that you will consent to the </w:t>
      </w:r>
      <w:r>
        <w:rPr>
          <w:rFonts w:ascii="Arial" w:hAnsi="Arial" w:cs="Arial"/>
          <w:sz w:val="24"/>
          <w:szCs w:val="24"/>
        </w:rPr>
        <w:t>focus group</w:t>
      </w:r>
      <w:r w:rsidRPr="0043148D">
        <w:rPr>
          <w:rFonts w:ascii="Arial" w:hAnsi="Arial" w:cs="Arial"/>
          <w:sz w:val="24"/>
          <w:szCs w:val="24"/>
        </w:rPr>
        <w:t xml:space="preserve"> being recorded (if you do not, the interviewer will take notes).</w:t>
      </w:r>
    </w:p>
    <w:p w14:paraId="64EDA0DD" w14:textId="77777777" w:rsidR="003D2409"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 xml:space="preserve">  If you change your mind during the </w:t>
      </w:r>
      <w:r>
        <w:rPr>
          <w:rFonts w:ascii="Arial" w:hAnsi="Arial" w:cs="Arial"/>
          <w:sz w:val="24"/>
          <w:szCs w:val="24"/>
        </w:rPr>
        <w:t>focus group</w:t>
      </w:r>
      <w:r w:rsidRPr="0043148D">
        <w:rPr>
          <w:rFonts w:ascii="Arial" w:hAnsi="Arial" w:cs="Arial"/>
          <w:sz w:val="24"/>
          <w:szCs w:val="24"/>
        </w:rPr>
        <w:t>, the recording will be stopped, and notes taken instead.  Recordings will be transcribed shortly after the interview, and then deleted.</w:t>
      </w:r>
    </w:p>
    <w:p w14:paraId="0B412D42" w14:textId="77777777" w:rsidR="003D2409" w:rsidRDefault="003D2409" w:rsidP="00BF1804">
      <w:pPr>
        <w:pStyle w:val="ListParagraph"/>
        <w:numPr>
          <w:ilvl w:val="0"/>
          <w:numId w:val="12"/>
        </w:numPr>
        <w:rPr>
          <w:rFonts w:ascii="Arial" w:hAnsi="Arial" w:cs="Arial"/>
          <w:sz w:val="24"/>
          <w:szCs w:val="24"/>
        </w:rPr>
      </w:pPr>
      <w:r w:rsidRPr="0043148D">
        <w:rPr>
          <w:rFonts w:ascii="Arial" w:hAnsi="Arial" w:cs="Arial"/>
          <w:sz w:val="24"/>
          <w:szCs w:val="24"/>
        </w:rPr>
        <w:t xml:space="preserve">All transcriptions of </w:t>
      </w:r>
      <w:r>
        <w:rPr>
          <w:rFonts w:ascii="Arial" w:hAnsi="Arial" w:cs="Arial"/>
          <w:sz w:val="24"/>
          <w:szCs w:val="24"/>
        </w:rPr>
        <w:t>discussions</w:t>
      </w:r>
      <w:r w:rsidRPr="0043148D">
        <w:rPr>
          <w:rFonts w:ascii="Arial" w:hAnsi="Arial" w:cs="Arial"/>
          <w:sz w:val="24"/>
          <w:szCs w:val="24"/>
        </w:rPr>
        <w:t xml:space="preserve"> will be anonymised and kept securely in locked cabinets, with access restricted to the research team.  They will be destroyed within five years. </w:t>
      </w:r>
    </w:p>
    <w:p w14:paraId="5E71F0D3" w14:textId="77777777" w:rsidR="003D2409" w:rsidRPr="0043148D" w:rsidRDefault="003D2409" w:rsidP="00BF1804">
      <w:pPr>
        <w:pStyle w:val="ListParagraph"/>
        <w:numPr>
          <w:ilvl w:val="0"/>
          <w:numId w:val="12"/>
        </w:numPr>
        <w:rPr>
          <w:rFonts w:ascii="Arial" w:hAnsi="Arial" w:cs="Arial"/>
          <w:sz w:val="24"/>
          <w:szCs w:val="24"/>
        </w:rPr>
      </w:pPr>
      <w:r>
        <w:rPr>
          <w:rFonts w:ascii="Arial" w:hAnsi="Arial" w:cs="Arial"/>
          <w:sz w:val="24"/>
          <w:szCs w:val="24"/>
        </w:rPr>
        <w:t xml:space="preserve">When conducting focus groups and online questionnaires, to maintain confidentiality please do not name offenders or describe a case in such detail which would result in this individual being identified. </w:t>
      </w:r>
      <w:r w:rsidRPr="0043148D">
        <w:rPr>
          <w:rFonts w:ascii="Arial" w:hAnsi="Arial" w:cs="Arial"/>
          <w:sz w:val="24"/>
          <w:szCs w:val="24"/>
        </w:rPr>
        <w:t xml:space="preserve"> </w:t>
      </w:r>
    </w:p>
    <w:p w14:paraId="5430C32A" w14:textId="77777777" w:rsidR="003D2409" w:rsidRDefault="003D2409" w:rsidP="003D2409">
      <w:pPr>
        <w:rPr>
          <w:rFonts w:ascii="Arial" w:hAnsi="Arial" w:cs="Arial"/>
          <w:sz w:val="24"/>
          <w:szCs w:val="24"/>
        </w:rPr>
      </w:pPr>
      <w:r>
        <w:rPr>
          <w:rFonts w:ascii="Arial" w:hAnsi="Arial" w:cs="Arial"/>
          <w:sz w:val="24"/>
          <w:szCs w:val="24"/>
        </w:rPr>
        <w:t xml:space="preserve">Thank you for your time in reading this information sheet.  I hope you will agree to take part.  Your participation will be much appreciated. </w:t>
      </w:r>
    </w:p>
    <w:p w14:paraId="6DBC0D67" w14:textId="77777777" w:rsidR="003D2409" w:rsidRDefault="003D2409" w:rsidP="003D2409">
      <w:pPr>
        <w:rPr>
          <w:rFonts w:ascii="Arial" w:hAnsi="Arial" w:cs="Arial"/>
          <w:sz w:val="24"/>
          <w:szCs w:val="24"/>
        </w:rPr>
      </w:pPr>
      <w:r w:rsidRPr="008015AD">
        <w:rPr>
          <w:rFonts w:ascii="Arial" w:hAnsi="Arial" w:cs="Arial"/>
          <w:sz w:val="24"/>
          <w:szCs w:val="24"/>
        </w:rPr>
        <w:lastRenderedPageBreak/>
        <w:t>If you have any questions about the research, please contact</w:t>
      </w:r>
      <w:r>
        <w:rPr>
          <w:rFonts w:ascii="Arial" w:hAnsi="Arial" w:cs="Arial"/>
          <w:sz w:val="24"/>
          <w:szCs w:val="24"/>
        </w:rPr>
        <w:t xml:space="preserve">:  </w:t>
      </w:r>
      <w:hyperlink r:id="rId92" w:history="1">
        <w:r w:rsidRPr="00070E69">
          <w:rPr>
            <w:rStyle w:val="Hyperlink"/>
            <w:rFonts w:ascii="Arial" w:hAnsi="Arial" w:cs="Arial"/>
            <w:sz w:val="24"/>
            <w:szCs w:val="24"/>
          </w:rPr>
          <w:t>2011773@student.uwtsd.ac.uk</w:t>
        </w:r>
      </w:hyperlink>
      <w:r w:rsidRPr="008015AD">
        <w:rPr>
          <w:rFonts w:ascii="Arial" w:hAnsi="Arial" w:cs="Arial"/>
          <w:sz w:val="24"/>
          <w:szCs w:val="24"/>
        </w:rPr>
        <w:t xml:space="preserve"> </w:t>
      </w:r>
    </w:p>
    <w:p w14:paraId="625B1EE1" w14:textId="77777777" w:rsidR="003D2409" w:rsidRPr="002A2659" w:rsidRDefault="003D2409" w:rsidP="003D2409">
      <w:pPr>
        <w:rPr>
          <w:rFonts w:ascii="Arial" w:hAnsi="Arial" w:cs="Arial"/>
          <w:sz w:val="24"/>
          <w:szCs w:val="24"/>
        </w:rPr>
      </w:pPr>
      <w:r w:rsidRPr="0047711B">
        <w:rPr>
          <w:rFonts w:ascii="Arial" w:hAnsi="Arial" w:cs="Arial"/>
          <w:b/>
          <w:bCs/>
          <w:i/>
          <w:iCs/>
          <w:sz w:val="24"/>
          <w:szCs w:val="24"/>
        </w:rPr>
        <w:t>Researcher</w:t>
      </w:r>
      <w:r>
        <w:rPr>
          <w:rFonts w:ascii="Arial" w:hAnsi="Arial" w:cs="Arial"/>
          <w:sz w:val="24"/>
          <w:szCs w:val="24"/>
        </w:rPr>
        <w:t xml:space="preserve">: </w:t>
      </w:r>
      <w:r w:rsidRPr="008015AD">
        <w:rPr>
          <w:rFonts w:ascii="Arial" w:hAnsi="Arial" w:cs="Arial"/>
          <w:sz w:val="24"/>
          <w:szCs w:val="24"/>
        </w:rPr>
        <w:t xml:space="preserve">Victoria Wall </w:t>
      </w:r>
      <w:r>
        <w:rPr>
          <w:rFonts w:ascii="Arial" w:hAnsi="Arial" w:cs="Arial"/>
          <w:sz w:val="24"/>
          <w:szCs w:val="24"/>
        </w:rPr>
        <w:t xml:space="preserve">(2011773)                                                                     </w:t>
      </w:r>
      <w:r w:rsidRPr="0047711B">
        <w:rPr>
          <w:rFonts w:ascii="Arial" w:hAnsi="Arial" w:cs="Arial"/>
          <w:b/>
          <w:bCs/>
          <w:i/>
          <w:iCs/>
          <w:sz w:val="24"/>
          <w:szCs w:val="24"/>
        </w:rPr>
        <w:t>Date</w:t>
      </w:r>
      <w:r>
        <w:rPr>
          <w:rFonts w:ascii="Arial" w:hAnsi="Arial" w:cs="Arial"/>
          <w:sz w:val="24"/>
          <w:szCs w:val="24"/>
        </w:rPr>
        <w:t>: 8/3/23</w:t>
      </w:r>
    </w:p>
    <w:p w14:paraId="0B4008A9" w14:textId="77777777" w:rsidR="00B1122F" w:rsidRDefault="00B1122F" w:rsidP="00B1122F">
      <w:pPr>
        <w:spacing w:line="480" w:lineRule="auto"/>
      </w:pPr>
    </w:p>
    <w:p w14:paraId="3F6D02ED" w14:textId="54161C95" w:rsidR="00802C86" w:rsidRDefault="00802C86">
      <w:pPr>
        <w:rPr>
          <w:rFonts w:ascii="Arial" w:eastAsiaTheme="minorEastAsia" w:hAnsi="Arial" w:cs="Arial"/>
          <w:b/>
          <w:bCs/>
          <w:color w:val="4472C4" w:themeColor="accent1"/>
          <w:sz w:val="24"/>
          <w:szCs w:val="24"/>
          <w:lang w:val="en-US"/>
        </w:rPr>
      </w:pPr>
    </w:p>
    <w:p w14:paraId="6F535BD7" w14:textId="6BF72D88" w:rsidR="00802C86" w:rsidRDefault="00802C86">
      <w:pPr>
        <w:rPr>
          <w:rFonts w:ascii="Arial" w:eastAsiaTheme="minorEastAsia" w:hAnsi="Arial" w:cs="Arial"/>
          <w:b/>
          <w:bCs/>
          <w:color w:val="4472C4" w:themeColor="accent1"/>
          <w:sz w:val="24"/>
          <w:szCs w:val="24"/>
          <w:lang w:val="en-US"/>
        </w:rPr>
      </w:pPr>
    </w:p>
    <w:p w14:paraId="23A8B1CA" w14:textId="77777777" w:rsidR="003D2409" w:rsidRDefault="003D2409">
      <w:pPr>
        <w:rPr>
          <w:rFonts w:ascii="Arial" w:eastAsiaTheme="minorEastAsia" w:hAnsi="Arial" w:cs="Arial"/>
          <w:b/>
          <w:bCs/>
          <w:color w:val="4472C4" w:themeColor="accent1"/>
          <w:sz w:val="24"/>
          <w:szCs w:val="24"/>
          <w:lang w:val="en-US"/>
        </w:rPr>
      </w:pPr>
    </w:p>
    <w:p w14:paraId="770414B3" w14:textId="77777777" w:rsidR="003D2409" w:rsidRDefault="003D2409">
      <w:pPr>
        <w:rPr>
          <w:rFonts w:ascii="Arial" w:eastAsiaTheme="minorEastAsia" w:hAnsi="Arial" w:cs="Arial"/>
          <w:b/>
          <w:bCs/>
          <w:color w:val="4472C4" w:themeColor="accent1"/>
          <w:sz w:val="24"/>
          <w:szCs w:val="24"/>
          <w:lang w:val="en-US"/>
        </w:rPr>
      </w:pPr>
    </w:p>
    <w:p w14:paraId="400B4475" w14:textId="77777777" w:rsidR="003D2409" w:rsidRDefault="003D2409">
      <w:pPr>
        <w:rPr>
          <w:rFonts w:ascii="Arial" w:eastAsiaTheme="minorEastAsia" w:hAnsi="Arial" w:cs="Arial"/>
          <w:b/>
          <w:bCs/>
          <w:color w:val="4472C4" w:themeColor="accent1"/>
          <w:sz w:val="24"/>
          <w:szCs w:val="24"/>
          <w:lang w:val="en-US"/>
        </w:rPr>
      </w:pPr>
    </w:p>
    <w:p w14:paraId="4E5178EA" w14:textId="77777777" w:rsidR="003D2409" w:rsidRDefault="003D2409">
      <w:pPr>
        <w:rPr>
          <w:rFonts w:ascii="Arial" w:eastAsiaTheme="minorEastAsia" w:hAnsi="Arial" w:cs="Arial"/>
          <w:b/>
          <w:bCs/>
          <w:color w:val="4472C4" w:themeColor="accent1"/>
          <w:sz w:val="24"/>
          <w:szCs w:val="24"/>
          <w:lang w:val="en-US"/>
        </w:rPr>
      </w:pPr>
    </w:p>
    <w:p w14:paraId="4630B5DD" w14:textId="77777777" w:rsidR="003D2409" w:rsidRDefault="003D2409">
      <w:pPr>
        <w:rPr>
          <w:rFonts w:ascii="Arial" w:eastAsiaTheme="minorEastAsia" w:hAnsi="Arial" w:cs="Arial"/>
          <w:b/>
          <w:bCs/>
          <w:color w:val="4472C4" w:themeColor="accent1"/>
          <w:sz w:val="24"/>
          <w:szCs w:val="24"/>
          <w:lang w:val="en-US"/>
        </w:rPr>
      </w:pPr>
    </w:p>
    <w:p w14:paraId="69A4DB9B" w14:textId="77777777" w:rsidR="003D2409" w:rsidRDefault="003D2409">
      <w:pPr>
        <w:rPr>
          <w:rFonts w:ascii="Arial" w:eastAsiaTheme="minorEastAsia" w:hAnsi="Arial" w:cs="Arial"/>
          <w:b/>
          <w:bCs/>
          <w:color w:val="4472C4" w:themeColor="accent1"/>
          <w:sz w:val="24"/>
          <w:szCs w:val="24"/>
          <w:lang w:val="en-US"/>
        </w:rPr>
      </w:pPr>
    </w:p>
    <w:p w14:paraId="636C4AA0" w14:textId="77777777" w:rsidR="003D2409" w:rsidRDefault="003D2409">
      <w:pPr>
        <w:rPr>
          <w:rFonts w:ascii="Arial" w:eastAsiaTheme="minorEastAsia" w:hAnsi="Arial" w:cs="Arial"/>
          <w:b/>
          <w:bCs/>
          <w:color w:val="4472C4" w:themeColor="accent1"/>
          <w:sz w:val="24"/>
          <w:szCs w:val="24"/>
          <w:lang w:val="en-US"/>
        </w:rPr>
      </w:pPr>
    </w:p>
    <w:p w14:paraId="28F1065E" w14:textId="77777777" w:rsidR="003D2409" w:rsidRDefault="003D2409">
      <w:pPr>
        <w:rPr>
          <w:rFonts w:ascii="Arial" w:eastAsiaTheme="minorEastAsia" w:hAnsi="Arial" w:cs="Arial"/>
          <w:b/>
          <w:bCs/>
          <w:color w:val="4472C4" w:themeColor="accent1"/>
          <w:sz w:val="24"/>
          <w:szCs w:val="24"/>
          <w:lang w:val="en-US"/>
        </w:rPr>
      </w:pPr>
    </w:p>
    <w:p w14:paraId="02389A92" w14:textId="77777777" w:rsidR="003D2409" w:rsidRDefault="003D2409">
      <w:pPr>
        <w:rPr>
          <w:rFonts w:ascii="Arial" w:eastAsiaTheme="minorEastAsia" w:hAnsi="Arial" w:cs="Arial"/>
          <w:b/>
          <w:bCs/>
          <w:color w:val="4472C4" w:themeColor="accent1"/>
          <w:sz w:val="24"/>
          <w:szCs w:val="24"/>
          <w:lang w:val="en-US"/>
        </w:rPr>
      </w:pPr>
    </w:p>
    <w:p w14:paraId="083B3714" w14:textId="77777777" w:rsidR="003D2409" w:rsidRDefault="003D2409">
      <w:pPr>
        <w:rPr>
          <w:rFonts w:ascii="Arial" w:eastAsiaTheme="minorEastAsia" w:hAnsi="Arial" w:cs="Arial"/>
          <w:b/>
          <w:bCs/>
          <w:color w:val="4472C4" w:themeColor="accent1"/>
          <w:sz w:val="24"/>
          <w:szCs w:val="24"/>
          <w:lang w:val="en-US"/>
        </w:rPr>
      </w:pPr>
    </w:p>
    <w:p w14:paraId="7A738E6D" w14:textId="77777777" w:rsidR="003D2409" w:rsidRDefault="003D2409">
      <w:pPr>
        <w:rPr>
          <w:rFonts w:ascii="Arial" w:eastAsiaTheme="minorEastAsia" w:hAnsi="Arial" w:cs="Arial"/>
          <w:b/>
          <w:bCs/>
          <w:color w:val="4472C4" w:themeColor="accent1"/>
          <w:sz w:val="24"/>
          <w:szCs w:val="24"/>
          <w:lang w:val="en-US"/>
        </w:rPr>
      </w:pPr>
    </w:p>
    <w:p w14:paraId="35750FA2" w14:textId="77777777" w:rsidR="003D2409" w:rsidRDefault="003D2409">
      <w:pPr>
        <w:rPr>
          <w:rFonts w:ascii="Arial" w:eastAsiaTheme="minorEastAsia" w:hAnsi="Arial" w:cs="Arial"/>
          <w:b/>
          <w:bCs/>
          <w:color w:val="4472C4" w:themeColor="accent1"/>
          <w:sz w:val="24"/>
          <w:szCs w:val="24"/>
          <w:lang w:val="en-US"/>
        </w:rPr>
      </w:pPr>
    </w:p>
    <w:p w14:paraId="0E297874" w14:textId="77777777" w:rsidR="003D2409" w:rsidRDefault="003D2409">
      <w:pPr>
        <w:rPr>
          <w:rFonts w:ascii="Arial" w:eastAsiaTheme="minorEastAsia" w:hAnsi="Arial" w:cs="Arial"/>
          <w:b/>
          <w:bCs/>
          <w:color w:val="4472C4" w:themeColor="accent1"/>
          <w:sz w:val="24"/>
          <w:szCs w:val="24"/>
          <w:lang w:val="en-US"/>
        </w:rPr>
      </w:pPr>
    </w:p>
    <w:p w14:paraId="3134AE1D" w14:textId="77777777" w:rsidR="003D2409" w:rsidRDefault="003D2409">
      <w:pPr>
        <w:rPr>
          <w:rFonts w:ascii="Arial" w:eastAsiaTheme="minorEastAsia" w:hAnsi="Arial" w:cs="Arial"/>
          <w:b/>
          <w:bCs/>
          <w:color w:val="4472C4" w:themeColor="accent1"/>
          <w:sz w:val="24"/>
          <w:szCs w:val="24"/>
          <w:lang w:val="en-US"/>
        </w:rPr>
      </w:pPr>
    </w:p>
    <w:p w14:paraId="54F82F4C" w14:textId="77777777" w:rsidR="003D2409" w:rsidRDefault="003D2409">
      <w:pPr>
        <w:rPr>
          <w:rFonts w:ascii="Arial" w:eastAsiaTheme="minorEastAsia" w:hAnsi="Arial" w:cs="Arial"/>
          <w:b/>
          <w:bCs/>
          <w:color w:val="4472C4" w:themeColor="accent1"/>
          <w:sz w:val="24"/>
          <w:szCs w:val="24"/>
          <w:lang w:val="en-US"/>
        </w:rPr>
      </w:pPr>
    </w:p>
    <w:p w14:paraId="11C8D814" w14:textId="77777777" w:rsidR="003D2409" w:rsidRDefault="003D2409">
      <w:pPr>
        <w:rPr>
          <w:rFonts w:ascii="Arial" w:eastAsiaTheme="minorEastAsia" w:hAnsi="Arial" w:cs="Arial"/>
          <w:b/>
          <w:bCs/>
          <w:color w:val="4472C4" w:themeColor="accent1"/>
          <w:sz w:val="24"/>
          <w:szCs w:val="24"/>
          <w:lang w:val="en-US"/>
        </w:rPr>
      </w:pPr>
    </w:p>
    <w:p w14:paraId="2A1F3073" w14:textId="77777777" w:rsidR="003D2409" w:rsidRDefault="003D2409">
      <w:pPr>
        <w:rPr>
          <w:rFonts w:ascii="Arial" w:eastAsiaTheme="minorEastAsia" w:hAnsi="Arial" w:cs="Arial"/>
          <w:b/>
          <w:bCs/>
          <w:color w:val="4472C4" w:themeColor="accent1"/>
          <w:sz w:val="24"/>
          <w:szCs w:val="24"/>
          <w:lang w:val="en-US"/>
        </w:rPr>
      </w:pPr>
    </w:p>
    <w:p w14:paraId="4FF56B6E" w14:textId="77777777" w:rsidR="003D2409" w:rsidRDefault="003D2409">
      <w:pPr>
        <w:rPr>
          <w:rFonts w:ascii="Arial" w:eastAsiaTheme="minorEastAsia" w:hAnsi="Arial" w:cs="Arial"/>
          <w:b/>
          <w:bCs/>
          <w:color w:val="4472C4" w:themeColor="accent1"/>
          <w:sz w:val="24"/>
          <w:szCs w:val="24"/>
          <w:lang w:val="en-US"/>
        </w:rPr>
      </w:pPr>
    </w:p>
    <w:p w14:paraId="1DD37A9E" w14:textId="77777777" w:rsidR="003D2409" w:rsidRDefault="003D2409">
      <w:pPr>
        <w:rPr>
          <w:rFonts w:ascii="Arial" w:eastAsiaTheme="minorEastAsia" w:hAnsi="Arial" w:cs="Arial"/>
          <w:b/>
          <w:bCs/>
          <w:color w:val="4472C4" w:themeColor="accent1"/>
          <w:sz w:val="24"/>
          <w:szCs w:val="24"/>
          <w:lang w:val="en-US"/>
        </w:rPr>
      </w:pPr>
    </w:p>
    <w:p w14:paraId="742BBA38" w14:textId="77777777" w:rsidR="003D2409" w:rsidRDefault="003D2409">
      <w:pPr>
        <w:rPr>
          <w:rFonts w:ascii="Arial" w:eastAsiaTheme="minorEastAsia" w:hAnsi="Arial" w:cs="Arial"/>
          <w:b/>
          <w:bCs/>
          <w:color w:val="4472C4" w:themeColor="accent1"/>
          <w:sz w:val="24"/>
          <w:szCs w:val="24"/>
          <w:lang w:val="en-US"/>
        </w:rPr>
      </w:pPr>
    </w:p>
    <w:p w14:paraId="6215D9CF" w14:textId="77777777" w:rsidR="003D2409" w:rsidRDefault="003D2409">
      <w:pPr>
        <w:rPr>
          <w:rFonts w:ascii="Arial" w:eastAsiaTheme="minorEastAsia" w:hAnsi="Arial" w:cs="Arial"/>
          <w:b/>
          <w:bCs/>
          <w:color w:val="4472C4" w:themeColor="accent1"/>
          <w:sz w:val="24"/>
          <w:szCs w:val="24"/>
          <w:lang w:val="en-US"/>
        </w:rPr>
      </w:pPr>
    </w:p>
    <w:p w14:paraId="0DBE9865" w14:textId="77777777" w:rsidR="003D2409" w:rsidRDefault="003D2409">
      <w:pPr>
        <w:rPr>
          <w:rFonts w:ascii="Arial" w:eastAsiaTheme="minorEastAsia" w:hAnsi="Arial" w:cs="Arial"/>
          <w:b/>
          <w:bCs/>
          <w:color w:val="4472C4" w:themeColor="accent1"/>
          <w:sz w:val="24"/>
          <w:szCs w:val="24"/>
          <w:lang w:val="en-US"/>
        </w:rPr>
      </w:pPr>
    </w:p>
    <w:p w14:paraId="0115FF2C" w14:textId="77777777" w:rsidR="003D2409" w:rsidRDefault="003D2409">
      <w:pPr>
        <w:rPr>
          <w:rFonts w:ascii="Arial" w:eastAsiaTheme="minorEastAsia" w:hAnsi="Arial" w:cs="Arial"/>
          <w:b/>
          <w:bCs/>
          <w:color w:val="4472C4" w:themeColor="accent1"/>
          <w:sz w:val="24"/>
          <w:szCs w:val="24"/>
          <w:lang w:val="en-US"/>
        </w:rPr>
      </w:pPr>
    </w:p>
    <w:p w14:paraId="31283E21" w14:textId="77777777" w:rsidR="003D2409" w:rsidRDefault="003D2409">
      <w:pPr>
        <w:rPr>
          <w:rFonts w:ascii="Arial" w:eastAsiaTheme="minorEastAsia" w:hAnsi="Arial" w:cs="Arial"/>
          <w:b/>
          <w:bCs/>
          <w:color w:val="4472C4" w:themeColor="accent1"/>
          <w:sz w:val="24"/>
          <w:szCs w:val="24"/>
          <w:lang w:val="en-US"/>
        </w:rPr>
      </w:pPr>
    </w:p>
    <w:p w14:paraId="22E7FD6D" w14:textId="148B5E33" w:rsidR="003D2409" w:rsidRDefault="003D2409">
      <w:pPr>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lastRenderedPageBreak/>
        <w:t>Appendi</w:t>
      </w:r>
      <w:r w:rsidR="00073696">
        <w:rPr>
          <w:rFonts w:ascii="Arial" w:eastAsiaTheme="minorEastAsia" w:hAnsi="Arial" w:cs="Arial"/>
          <w:b/>
          <w:bCs/>
          <w:color w:val="4472C4" w:themeColor="accent1"/>
          <w:sz w:val="24"/>
          <w:szCs w:val="24"/>
          <w:lang w:val="en-US"/>
        </w:rPr>
        <w:t xml:space="preserve">x C - </w:t>
      </w:r>
      <w:r w:rsidR="009966A5">
        <w:rPr>
          <w:rFonts w:ascii="Arial" w:eastAsiaTheme="minorEastAsia" w:hAnsi="Arial" w:cs="Arial"/>
          <w:b/>
          <w:bCs/>
          <w:color w:val="4472C4" w:themeColor="accent1"/>
          <w:sz w:val="24"/>
          <w:szCs w:val="24"/>
          <w:lang w:val="en-US"/>
        </w:rPr>
        <w:t xml:space="preserve"> Study consent form</w:t>
      </w:r>
    </w:p>
    <w:p w14:paraId="1BA91ECF" w14:textId="420FAA10" w:rsidR="00750B8E" w:rsidRDefault="00750B8E">
      <w:pPr>
        <w:rPr>
          <w:rFonts w:ascii="Arial" w:eastAsiaTheme="minorEastAsia" w:hAnsi="Arial" w:cs="Arial"/>
          <w:b/>
          <w:bCs/>
          <w:color w:val="4472C4" w:themeColor="accent1"/>
          <w:sz w:val="24"/>
          <w:szCs w:val="24"/>
          <w:lang w:val="en-US"/>
        </w:rPr>
      </w:pPr>
    </w:p>
    <w:p w14:paraId="4849E460" w14:textId="5713CA5F" w:rsidR="009966A5" w:rsidRPr="009966A5" w:rsidRDefault="009966A5" w:rsidP="009966A5">
      <w:pPr>
        <w:spacing w:after="145" w:line="249" w:lineRule="auto"/>
        <w:ind w:left="371" w:hanging="10"/>
        <w:rPr>
          <w:rFonts w:ascii="Calibri" w:eastAsia="Calibri" w:hAnsi="Calibri" w:cs="Calibri"/>
          <w:color w:val="000000"/>
          <w:sz w:val="24"/>
          <w:lang w:val="en-US"/>
        </w:rPr>
      </w:pPr>
      <w:r w:rsidRPr="009966A5">
        <w:rPr>
          <w:rFonts w:ascii="Arial" w:eastAsia="Calibri" w:hAnsi="Arial" w:cs="Arial"/>
          <w:noProof/>
          <w:color w:val="000000"/>
          <w:sz w:val="24"/>
          <w:szCs w:val="24"/>
          <w:lang w:val="en-US"/>
        </w:rPr>
        <w:drawing>
          <wp:inline distT="0" distB="0" distL="0" distR="0" wp14:anchorId="2DC571C2" wp14:editId="0AA9F160">
            <wp:extent cx="1302589" cy="1302589"/>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91">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005C5073">
        <w:rPr>
          <w:rFonts w:ascii="Calibri" w:eastAsia="Calibri" w:hAnsi="Calibri" w:cs="Calibri"/>
          <w:color w:val="000000"/>
          <w:sz w:val="24"/>
          <w:lang w:val="en-US"/>
        </w:rPr>
        <w:t xml:space="preserve">             </w:t>
      </w:r>
      <w:r w:rsidR="005C5073" w:rsidRPr="005C5073">
        <w:rPr>
          <w:rFonts w:ascii="Calibri" w:eastAsia="Calibri" w:hAnsi="Calibri" w:cs="Calibri"/>
          <w:b/>
          <w:bCs/>
          <w:color w:val="000000"/>
          <w:sz w:val="24"/>
          <w:lang w:val="en-US"/>
        </w:rPr>
        <w:t>STUDY CONSENT FORM</w:t>
      </w:r>
    </w:p>
    <w:p w14:paraId="55CB0912" w14:textId="77777777" w:rsidR="009966A5" w:rsidRPr="009966A5" w:rsidRDefault="009966A5" w:rsidP="009966A5">
      <w:pPr>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66A5">
        <w:rPr>
          <w:rFonts w:ascii="Arial" w:hAnsi="Arial" w:cs="Arial"/>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critical examination of how Integrated Offender Management (IOM) contributes to the management of risk and desistance from crime:  A Dyfed-Powys Police Study</w:t>
      </w:r>
    </w:p>
    <w:p w14:paraId="6927DB57" w14:textId="77777777" w:rsidR="009966A5" w:rsidRPr="009966A5" w:rsidRDefault="009966A5" w:rsidP="009966A5">
      <w:pPr>
        <w:spacing w:after="145" w:line="249" w:lineRule="auto"/>
        <w:rPr>
          <w:rFonts w:ascii="Arial" w:eastAsia="Calibri" w:hAnsi="Arial" w:cs="Arial"/>
          <w:color w:val="000000"/>
          <w:sz w:val="24"/>
          <w:lang w:val="en-US"/>
        </w:rPr>
      </w:pPr>
      <w:r w:rsidRPr="009966A5">
        <w:rPr>
          <w:rFonts w:ascii="Arial" w:eastAsia="Calibri" w:hAnsi="Arial" w:cs="Arial"/>
          <w:color w:val="000000"/>
          <w:sz w:val="24"/>
          <w:lang w:val="en-US"/>
        </w:rPr>
        <w:t xml:space="preserve">Researcher: </w:t>
      </w:r>
      <w:r w:rsidRPr="009966A5">
        <w:rPr>
          <w:rFonts w:ascii="Arial" w:eastAsia="Calibri" w:hAnsi="Arial" w:cs="Arial"/>
          <w:b/>
          <w:bCs/>
          <w:color w:val="000000"/>
          <w:sz w:val="24"/>
          <w:lang w:val="en-US"/>
        </w:rPr>
        <w:t>Victoria Wall (2011773)</w:t>
      </w:r>
    </w:p>
    <w:p w14:paraId="391696B6" w14:textId="77777777" w:rsidR="009966A5" w:rsidRPr="009966A5" w:rsidRDefault="009966A5" w:rsidP="009966A5">
      <w:pPr>
        <w:spacing w:after="145" w:line="249" w:lineRule="auto"/>
        <w:ind w:left="371" w:hanging="10"/>
        <w:rPr>
          <w:rFonts w:ascii="Arial" w:eastAsia="Calibri" w:hAnsi="Arial" w:cs="Arial"/>
          <w:color w:val="000000"/>
          <w:sz w:val="24"/>
          <w:lang w:val="en-US"/>
        </w:rPr>
      </w:pPr>
      <w:r w:rsidRPr="009966A5">
        <w:rPr>
          <w:rFonts w:ascii="Calibri" w:eastAsia="Calibri" w:hAnsi="Calibri" w:cs="Calibri"/>
          <w:color w:val="000000"/>
          <w:sz w:val="24"/>
          <w:lang w:val="en-US"/>
        </w:rPr>
        <w:t xml:space="preserve">                                                                                      </w:t>
      </w:r>
      <w:r w:rsidRPr="009966A5">
        <w:rPr>
          <w:rFonts w:ascii="Arial" w:eastAsia="Calibri" w:hAnsi="Arial" w:cs="Arial"/>
          <w:color w:val="000000"/>
          <w:sz w:val="24"/>
          <w:lang w:val="en-US"/>
        </w:rPr>
        <w:t>Please tick or place a ‘Y’ in all boxes</w:t>
      </w:r>
    </w:p>
    <w:tbl>
      <w:tblPr>
        <w:tblStyle w:val="TableGrid0"/>
        <w:tblW w:w="9438" w:type="dxa"/>
        <w:tblInd w:w="-110" w:type="dxa"/>
        <w:tblCellMar>
          <w:top w:w="50" w:type="dxa"/>
          <w:left w:w="105" w:type="dxa"/>
          <w:right w:w="109" w:type="dxa"/>
        </w:tblCellMar>
        <w:tblLook w:val="04A0" w:firstRow="1" w:lastRow="0" w:firstColumn="1" w:lastColumn="0" w:noHBand="0" w:noVBand="1"/>
      </w:tblPr>
      <w:tblGrid>
        <w:gridCol w:w="4068"/>
        <w:gridCol w:w="1555"/>
        <w:gridCol w:w="2259"/>
        <w:gridCol w:w="1556"/>
      </w:tblGrid>
      <w:tr w:rsidR="009966A5" w:rsidRPr="009966A5" w14:paraId="654429F7" w14:textId="77777777" w:rsidTr="00080A8E">
        <w:trPr>
          <w:trHeight w:val="1523"/>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32A0927E" w14:textId="77777777" w:rsidR="009966A5" w:rsidRPr="009966A5" w:rsidRDefault="009966A5" w:rsidP="009966A5">
            <w:pPr>
              <w:spacing w:line="259" w:lineRule="auto"/>
              <w:ind w:left="145"/>
              <w:rPr>
                <w:rFonts w:ascii="Arial" w:eastAsia="Calibri" w:hAnsi="Arial" w:cs="Arial"/>
                <w:color w:val="000000"/>
                <w:sz w:val="24"/>
              </w:rPr>
            </w:pPr>
            <w:r w:rsidRPr="009966A5">
              <w:rPr>
                <w:rFonts w:ascii="Arial" w:eastAsia="Calibri" w:hAnsi="Arial" w:cs="Arial"/>
                <w:color w:val="000000"/>
                <w:sz w:val="24"/>
              </w:rPr>
              <w:t>1.</w:t>
            </w:r>
            <w:r w:rsidRPr="009966A5">
              <w:rPr>
                <w:rFonts w:ascii="Arial" w:eastAsia="Arial" w:hAnsi="Arial" w:cs="Arial"/>
                <w:color w:val="000000"/>
                <w:sz w:val="24"/>
              </w:rPr>
              <w:t xml:space="preserve"> </w:t>
            </w:r>
            <w:r w:rsidRPr="009966A5">
              <w:rPr>
                <w:rFonts w:ascii="Arial" w:eastAsia="Calibri" w:hAnsi="Arial" w:cs="Arial"/>
                <w:color w:val="000000"/>
                <w:sz w:val="24"/>
              </w:rPr>
              <w:t>I confirm that I have read and understand the information sheet dated 08.03.23 for the above study.  I have had the opportunity to consider the information and ask questions and have had these answered satisfactorily.</w:t>
            </w:r>
          </w:p>
        </w:tc>
        <w:tc>
          <w:tcPr>
            <w:tcW w:w="1556" w:type="dxa"/>
            <w:tcBorders>
              <w:top w:val="single" w:sz="4" w:space="0" w:color="000000"/>
              <w:left w:val="single" w:sz="4" w:space="0" w:color="000000"/>
              <w:bottom w:val="single" w:sz="4" w:space="0" w:color="000000"/>
              <w:right w:val="single" w:sz="4" w:space="0" w:color="000000"/>
            </w:tcBorders>
            <w:vAlign w:val="center"/>
          </w:tcPr>
          <w:p w14:paraId="5520C576"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rPr>
              <w:t xml:space="preserve"> </w:t>
            </w:r>
          </w:p>
        </w:tc>
      </w:tr>
      <w:tr w:rsidR="009966A5" w:rsidRPr="009966A5" w14:paraId="7C762022" w14:textId="77777777" w:rsidTr="00080A8E">
        <w:trPr>
          <w:trHeight w:val="1264"/>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030ACA5E" w14:textId="77777777" w:rsidR="009966A5" w:rsidRPr="009966A5" w:rsidRDefault="009966A5" w:rsidP="009966A5">
            <w:pPr>
              <w:spacing w:line="259" w:lineRule="auto"/>
              <w:ind w:left="145" w:right="18"/>
              <w:rPr>
                <w:rFonts w:ascii="Arial" w:eastAsia="Calibri" w:hAnsi="Arial" w:cs="Arial"/>
                <w:color w:val="000000"/>
                <w:sz w:val="24"/>
              </w:rPr>
            </w:pPr>
            <w:r w:rsidRPr="009966A5">
              <w:rPr>
                <w:rFonts w:ascii="Arial" w:eastAsia="Calibri" w:hAnsi="Arial" w:cs="Arial"/>
                <w:color w:val="000000"/>
                <w:sz w:val="24"/>
              </w:rPr>
              <w:t>2.</w:t>
            </w:r>
            <w:r w:rsidRPr="009966A5">
              <w:rPr>
                <w:rFonts w:ascii="Arial" w:eastAsia="Arial" w:hAnsi="Arial" w:cs="Arial"/>
                <w:color w:val="000000"/>
                <w:sz w:val="24"/>
              </w:rPr>
              <w:t xml:space="preserve"> </w:t>
            </w:r>
            <w:r w:rsidRPr="009966A5">
              <w:rPr>
                <w:rFonts w:ascii="Arial" w:eastAsia="Calibri" w:hAnsi="Arial" w:cs="Arial"/>
                <w:color w:val="000000"/>
                <w:sz w:val="24"/>
              </w:rPr>
              <w:t>I understand that my participation is voluntary and that I am free to withdraw from the study at any time up to a month after the interview/ focus group/ completing the questionnaire without giving any reason and without any consequence to myself.</w:t>
            </w:r>
          </w:p>
        </w:tc>
        <w:tc>
          <w:tcPr>
            <w:tcW w:w="1556" w:type="dxa"/>
            <w:tcBorders>
              <w:top w:val="single" w:sz="4" w:space="0" w:color="000000"/>
              <w:left w:val="single" w:sz="4" w:space="0" w:color="000000"/>
              <w:bottom w:val="single" w:sz="4" w:space="0" w:color="000000"/>
              <w:right w:val="single" w:sz="4" w:space="0" w:color="000000"/>
            </w:tcBorders>
            <w:vAlign w:val="center"/>
          </w:tcPr>
          <w:p w14:paraId="50021F43"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lang w:val="en-GB" w:eastAsia="en-GB"/>
              </w:rPr>
              <w:t xml:space="preserve"> </w:t>
            </w:r>
          </w:p>
        </w:tc>
      </w:tr>
      <w:tr w:rsidR="009966A5" w:rsidRPr="009966A5" w14:paraId="0E7058BF" w14:textId="77777777" w:rsidTr="00080A8E">
        <w:trPr>
          <w:trHeight w:val="1270"/>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5ABBC48B" w14:textId="77777777" w:rsidR="009966A5" w:rsidRPr="009966A5" w:rsidRDefault="009966A5" w:rsidP="009966A5">
            <w:pPr>
              <w:spacing w:line="259" w:lineRule="auto"/>
              <w:ind w:left="145"/>
              <w:rPr>
                <w:rFonts w:ascii="Arial" w:eastAsia="Calibri" w:hAnsi="Arial" w:cs="Arial"/>
                <w:color w:val="000000"/>
                <w:sz w:val="24"/>
              </w:rPr>
            </w:pPr>
            <w:r w:rsidRPr="009966A5">
              <w:rPr>
                <w:rFonts w:ascii="Arial" w:eastAsia="Calibri" w:hAnsi="Arial" w:cs="Arial"/>
                <w:color w:val="000000"/>
                <w:sz w:val="24"/>
              </w:rPr>
              <w:t>3.</w:t>
            </w:r>
            <w:r w:rsidRPr="009966A5">
              <w:rPr>
                <w:rFonts w:ascii="Arial" w:eastAsia="Arial" w:hAnsi="Arial" w:cs="Arial"/>
                <w:color w:val="000000"/>
                <w:sz w:val="24"/>
              </w:rPr>
              <w:t xml:space="preserve"> </w:t>
            </w:r>
            <w:r w:rsidRPr="009966A5">
              <w:rPr>
                <w:rFonts w:ascii="Arial" w:eastAsia="Calibri" w:hAnsi="Arial" w:cs="Arial"/>
                <w:color w:val="000000"/>
                <w:sz w:val="24"/>
              </w:rPr>
              <w:t>I agree to my participation in the focus group being video recorded and it has been explained how this data will be stored, destroyed, anonymized, who will have access to it, and how long it will be kept.</w:t>
            </w:r>
          </w:p>
        </w:tc>
        <w:tc>
          <w:tcPr>
            <w:tcW w:w="1556" w:type="dxa"/>
            <w:tcBorders>
              <w:top w:val="single" w:sz="4" w:space="0" w:color="000000"/>
              <w:left w:val="single" w:sz="4" w:space="0" w:color="000000"/>
              <w:bottom w:val="single" w:sz="4" w:space="0" w:color="000000"/>
              <w:right w:val="single" w:sz="4" w:space="0" w:color="000000"/>
            </w:tcBorders>
            <w:vAlign w:val="center"/>
          </w:tcPr>
          <w:p w14:paraId="706FDCA3"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lang w:val="en-GB" w:eastAsia="en-GB"/>
              </w:rPr>
              <w:t xml:space="preserve"> </w:t>
            </w:r>
          </w:p>
        </w:tc>
      </w:tr>
      <w:tr w:rsidR="009966A5" w:rsidRPr="009966A5" w14:paraId="5A4994A5" w14:textId="77777777" w:rsidTr="00080A8E">
        <w:trPr>
          <w:trHeight w:val="900"/>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070950DC" w14:textId="77777777" w:rsidR="009966A5" w:rsidRPr="009966A5" w:rsidRDefault="009966A5" w:rsidP="009966A5">
            <w:pPr>
              <w:spacing w:line="259" w:lineRule="auto"/>
              <w:ind w:left="366" w:right="45" w:hanging="221"/>
              <w:rPr>
                <w:rFonts w:ascii="Arial" w:eastAsia="Calibri" w:hAnsi="Arial" w:cs="Arial"/>
                <w:color w:val="000000"/>
                <w:sz w:val="24"/>
              </w:rPr>
            </w:pPr>
            <w:r w:rsidRPr="009966A5">
              <w:rPr>
                <w:rFonts w:ascii="Arial" w:eastAsia="Calibri" w:hAnsi="Arial" w:cs="Arial"/>
                <w:color w:val="000000"/>
                <w:sz w:val="24"/>
              </w:rPr>
              <w:t>4.</w:t>
            </w:r>
            <w:r w:rsidRPr="009966A5">
              <w:rPr>
                <w:rFonts w:ascii="Arial" w:eastAsia="Arial" w:hAnsi="Arial" w:cs="Arial"/>
                <w:color w:val="000000"/>
                <w:sz w:val="24"/>
              </w:rPr>
              <w:t xml:space="preserve"> </w:t>
            </w:r>
            <w:r w:rsidRPr="009966A5">
              <w:rPr>
                <w:rFonts w:ascii="Arial" w:eastAsia="Calibri" w:hAnsi="Arial" w:cs="Arial"/>
                <w:color w:val="000000"/>
                <w:sz w:val="24"/>
              </w:rPr>
              <w:t>I give permission for my data to be stored and processed in accordance with the GDPR (2018)</w:t>
            </w:r>
          </w:p>
        </w:tc>
        <w:tc>
          <w:tcPr>
            <w:tcW w:w="1556" w:type="dxa"/>
            <w:tcBorders>
              <w:top w:val="single" w:sz="4" w:space="0" w:color="000000"/>
              <w:left w:val="single" w:sz="4" w:space="0" w:color="000000"/>
              <w:bottom w:val="single" w:sz="4" w:space="0" w:color="000000"/>
              <w:right w:val="single" w:sz="4" w:space="0" w:color="000000"/>
            </w:tcBorders>
            <w:vAlign w:val="center"/>
          </w:tcPr>
          <w:p w14:paraId="0B6FC79D" w14:textId="77777777" w:rsidR="009966A5" w:rsidRPr="009966A5" w:rsidRDefault="009966A5" w:rsidP="009966A5">
            <w:pPr>
              <w:spacing w:line="259" w:lineRule="auto"/>
              <w:ind w:left="5"/>
              <w:rPr>
                <w:rFonts w:ascii="Arial" w:eastAsia="Calibri" w:hAnsi="Arial" w:cs="Arial"/>
                <w:color w:val="000000"/>
                <w:sz w:val="24"/>
              </w:rPr>
            </w:pPr>
          </w:p>
        </w:tc>
      </w:tr>
      <w:tr w:rsidR="009966A5" w:rsidRPr="009966A5" w14:paraId="531B781E" w14:textId="77777777" w:rsidTr="00080A8E">
        <w:trPr>
          <w:trHeight w:val="1264"/>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53D86A23" w14:textId="77777777" w:rsidR="009966A5" w:rsidRPr="009966A5" w:rsidRDefault="009966A5" w:rsidP="009966A5">
            <w:pPr>
              <w:spacing w:line="259" w:lineRule="auto"/>
              <w:ind w:left="145"/>
              <w:rPr>
                <w:rFonts w:ascii="Arial" w:eastAsia="Calibri" w:hAnsi="Arial" w:cs="Arial"/>
                <w:color w:val="000000"/>
                <w:sz w:val="24"/>
              </w:rPr>
            </w:pPr>
            <w:r w:rsidRPr="009966A5">
              <w:rPr>
                <w:rFonts w:ascii="Arial" w:eastAsia="Calibri" w:hAnsi="Arial" w:cs="Arial"/>
                <w:color w:val="000000"/>
                <w:sz w:val="24"/>
              </w:rPr>
              <w:t>5.</w:t>
            </w:r>
            <w:r w:rsidRPr="009966A5">
              <w:rPr>
                <w:rFonts w:ascii="Arial" w:eastAsia="Arial" w:hAnsi="Arial" w:cs="Arial"/>
                <w:color w:val="000000"/>
                <w:sz w:val="24"/>
              </w:rPr>
              <w:t xml:space="preserve"> </w:t>
            </w:r>
            <w:r w:rsidRPr="009966A5">
              <w:rPr>
                <w:rFonts w:ascii="Arial" w:eastAsia="Calibri" w:hAnsi="Arial" w:cs="Arial"/>
                <w:color w:val="000000"/>
                <w:sz w:val="24"/>
              </w:rPr>
              <w:t>I agree to my anonymised data being used in full or summary research reports or (if they are produced) subsequent articles in academic journals.</w:t>
            </w:r>
          </w:p>
        </w:tc>
        <w:tc>
          <w:tcPr>
            <w:tcW w:w="1556" w:type="dxa"/>
            <w:tcBorders>
              <w:top w:val="single" w:sz="4" w:space="0" w:color="000000"/>
              <w:left w:val="single" w:sz="4" w:space="0" w:color="000000"/>
              <w:bottom w:val="single" w:sz="4" w:space="0" w:color="000000"/>
              <w:right w:val="single" w:sz="4" w:space="0" w:color="000000"/>
            </w:tcBorders>
            <w:vAlign w:val="center"/>
          </w:tcPr>
          <w:p w14:paraId="306CA5A5"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rPr>
              <w:t xml:space="preserve"> </w:t>
            </w:r>
          </w:p>
        </w:tc>
      </w:tr>
      <w:tr w:rsidR="009966A5" w:rsidRPr="009966A5" w14:paraId="18EA213E" w14:textId="77777777" w:rsidTr="00080A8E">
        <w:trPr>
          <w:trHeight w:val="632"/>
        </w:trPr>
        <w:tc>
          <w:tcPr>
            <w:tcW w:w="7882" w:type="dxa"/>
            <w:gridSpan w:val="3"/>
            <w:tcBorders>
              <w:top w:val="single" w:sz="4" w:space="0" w:color="000000"/>
              <w:left w:val="single" w:sz="4" w:space="0" w:color="000000"/>
              <w:bottom w:val="single" w:sz="4" w:space="0" w:color="000000"/>
              <w:right w:val="single" w:sz="4" w:space="0" w:color="000000"/>
            </w:tcBorders>
            <w:vAlign w:val="center"/>
          </w:tcPr>
          <w:p w14:paraId="5FDBF42F" w14:textId="77777777" w:rsidR="009966A5" w:rsidRPr="009966A5" w:rsidRDefault="009966A5" w:rsidP="009966A5">
            <w:pPr>
              <w:tabs>
                <w:tab w:val="center" w:pos="2604"/>
              </w:tabs>
              <w:spacing w:line="259" w:lineRule="auto"/>
              <w:rPr>
                <w:rFonts w:ascii="Arial" w:eastAsia="Calibri" w:hAnsi="Arial" w:cs="Arial"/>
                <w:color w:val="000000"/>
                <w:sz w:val="24"/>
              </w:rPr>
            </w:pPr>
            <w:r w:rsidRPr="009966A5">
              <w:rPr>
                <w:rFonts w:ascii="Arial" w:eastAsia="Calibri" w:hAnsi="Arial" w:cs="Arial"/>
                <w:color w:val="000000"/>
                <w:sz w:val="24"/>
              </w:rPr>
              <w:t xml:space="preserve">  6.</w:t>
            </w:r>
            <w:r w:rsidRPr="009966A5">
              <w:rPr>
                <w:rFonts w:ascii="Arial" w:eastAsia="Arial" w:hAnsi="Arial" w:cs="Arial"/>
                <w:color w:val="000000"/>
                <w:sz w:val="24"/>
              </w:rPr>
              <w:t xml:space="preserve"> </w:t>
            </w:r>
            <w:r w:rsidRPr="009966A5">
              <w:rPr>
                <w:rFonts w:ascii="Arial" w:eastAsia="Calibri" w:hAnsi="Arial" w:cs="Arial"/>
                <w:color w:val="000000"/>
                <w:sz w:val="24"/>
              </w:rPr>
              <w:t>I agree to take part in the above study.</w:t>
            </w:r>
          </w:p>
        </w:tc>
        <w:tc>
          <w:tcPr>
            <w:tcW w:w="1556" w:type="dxa"/>
            <w:tcBorders>
              <w:top w:val="single" w:sz="4" w:space="0" w:color="000000"/>
              <w:left w:val="single" w:sz="4" w:space="0" w:color="000000"/>
              <w:bottom w:val="single" w:sz="4" w:space="0" w:color="000000"/>
              <w:right w:val="single" w:sz="4" w:space="0" w:color="000000"/>
            </w:tcBorders>
            <w:vAlign w:val="center"/>
          </w:tcPr>
          <w:p w14:paraId="14338E63"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rPr>
              <w:t xml:space="preserve"> </w:t>
            </w:r>
          </w:p>
        </w:tc>
      </w:tr>
      <w:tr w:rsidR="009966A5" w:rsidRPr="009966A5" w14:paraId="3FC696F9" w14:textId="77777777" w:rsidTr="00080A8E">
        <w:trPr>
          <w:trHeight w:val="423"/>
        </w:trPr>
        <w:tc>
          <w:tcPr>
            <w:tcW w:w="9438" w:type="dxa"/>
            <w:gridSpan w:val="4"/>
            <w:tcBorders>
              <w:top w:val="single" w:sz="4" w:space="0" w:color="000000"/>
              <w:left w:val="single" w:sz="4" w:space="0" w:color="FFFFFF"/>
              <w:bottom w:val="single" w:sz="4" w:space="0" w:color="000000"/>
              <w:right w:val="single" w:sz="4" w:space="0" w:color="FFFFFF"/>
            </w:tcBorders>
          </w:tcPr>
          <w:p w14:paraId="690A009E" w14:textId="77777777" w:rsidR="009966A5" w:rsidRPr="009966A5" w:rsidRDefault="009966A5" w:rsidP="009966A5">
            <w:pPr>
              <w:spacing w:line="259" w:lineRule="auto"/>
              <w:rPr>
                <w:rFonts w:ascii="Arial" w:eastAsia="Calibri" w:hAnsi="Arial" w:cs="Arial"/>
                <w:color w:val="000000"/>
                <w:sz w:val="24"/>
              </w:rPr>
            </w:pPr>
          </w:p>
        </w:tc>
      </w:tr>
      <w:tr w:rsidR="009966A5" w:rsidRPr="009966A5" w14:paraId="3FE2EDFD" w14:textId="77777777" w:rsidTr="00080A8E">
        <w:trPr>
          <w:trHeight w:val="304"/>
        </w:trPr>
        <w:tc>
          <w:tcPr>
            <w:tcW w:w="4068" w:type="dxa"/>
            <w:tcBorders>
              <w:top w:val="single" w:sz="4" w:space="0" w:color="000000"/>
              <w:left w:val="single" w:sz="4" w:space="0" w:color="000000"/>
              <w:bottom w:val="single" w:sz="4" w:space="0" w:color="000000"/>
              <w:right w:val="single" w:sz="4" w:space="0" w:color="000000"/>
            </w:tcBorders>
          </w:tcPr>
          <w:p w14:paraId="409AA5AD"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rPr>
              <w:t xml:space="preserve">Name of participant </w:t>
            </w:r>
          </w:p>
        </w:tc>
        <w:tc>
          <w:tcPr>
            <w:tcW w:w="1555" w:type="dxa"/>
            <w:tcBorders>
              <w:top w:val="single" w:sz="4" w:space="0" w:color="000000"/>
              <w:left w:val="single" w:sz="4" w:space="0" w:color="000000"/>
              <w:bottom w:val="single" w:sz="4" w:space="0" w:color="000000"/>
              <w:right w:val="single" w:sz="4" w:space="0" w:color="000000"/>
            </w:tcBorders>
          </w:tcPr>
          <w:p w14:paraId="07D2A1D0" w14:textId="77777777" w:rsidR="009966A5" w:rsidRPr="009966A5" w:rsidRDefault="009966A5" w:rsidP="009966A5">
            <w:pPr>
              <w:spacing w:line="259" w:lineRule="auto"/>
              <w:rPr>
                <w:rFonts w:ascii="Arial" w:eastAsia="Calibri" w:hAnsi="Arial" w:cs="Arial"/>
                <w:color w:val="000000"/>
                <w:sz w:val="24"/>
              </w:rPr>
            </w:pPr>
            <w:r w:rsidRPr="009966A5">
              <w:rPr>
                <w:rFonts w:ascii="Arial" w:eastAsia="Calibri" w:hAnsi="Arial" w:cs="Arial"/>
                <w:color w:val="000000"/>
                <w:sz w:val="24"/>
              </w:rPr>
              <w:t xml:space="preserve">Date  </w:t>
            </w:r>
          </w:p>
        </w:tc>
        <w:tc>
          <w:tcPr>
            <w:tcW w:w="3815" w:type="dxa"/>
            <w:gridSpan w:val="2"/>
            <w:tcBorders>
              <w:top w:val="single" w:sz="4" w:space="0" w:color="000000"/>
              <w:left w:val="single" w:sz="4" w:space="0" w:color="000000"/>
              <w:bottom w:val="single" w:sz="4" w:space="0" w:color="000000"/>
              <w:right w:val="single" w:sz="4" w:space="0" w:color="000000"/>
            </w:tcBorders>
          </w:tcPr>
          <w:p w14:paraId="36965260" w14:textId="77777777" w:rsidR="009966A5" w:rsidRPr="009966A5" w:rsidRDefault="009966A5" w:rsidP="009966A5">
            <w:pPr>
              <w:spacing w:line="259" w:lineRule="auto"/>
              <w:rPr>
                <w:rFonts w:ascii="Arial" w:eastAsia="Calibri" w:hAnsi="Arial" w:cs="Arial"/>
                <w:color w:val="000000"/>
                <w:sz w:val="24"/>
              </w:rPr>
            </w:pPr>
            <w:r w:rsidRPr="009966A5">
              <w:rPr>
                <w:rFonts w:ascii="Arial" w:eastAsia="Calibri" w:hAnsi="Arial" w:cs="Arial"/>
                <w:color w:val="000000"/>
                <w:sz w:val="24"/>
              </w:rPr>
              <w:t xml:space="preserve">Signature </w:t>
            </w:r>
          </w:p>
        </w:tc>
      </w:tr>
      <w:tr w:rsidR="009966A5" w:rsidRPr="009966A5" w14:paraId="6F6DAB33" w14:textId="77777777" w:rsidTr="00080A8E">
        <w:trPr>
          <w:trHeight w:val="512"/>
        </w:trPr>
        <w:tc>
          <w:tcPr>
            <w:tcW w:w="4068" w:type="dxa"/>
            <w:tcBorders>
              <w:top w:val="single" w:sz="4" w:space="0" w:color="000000"/>
              <w:left w:val="single" w:sz="4" w:space="0" w:color="000000"/>
              <w:bottom w:val="single" w:sz="4" w:space="0" w:color="000000"/>
              <w:right w:val="single" w:sz="4" w:space="0" w:color="000000"/>
            </w:tcBorders>
          </w:tcPr>
          <w:p w14:paraId="7FD0D6D4" w14:textId="77777777" w:rsidR="009966A5" w:rsidRPr="009966A5" w:rsidRDefault="009966A5" w:rsidP="009966A5">
            <w:pPr>
              <w:spacing w:line="259" w:lineRule="auto"/>
              <w:rPr>
                <w:rFonts w:ascii="Arial" w:eastAsia="Calibri" w:hAnsi="Arial" w:cs="Arial"/>
                <w:color w:val="000000"/>
                <w:sz w:val="24"/>
              </w:rPr>
            </w:pPr>
          </w:p>
        </w:tc>
        <w:tc>
          <w:tcPr>
            <w:tcW w:w="1555" w:type="dxa"/>
            <w:tcBorders>
              <w:top w:val="single" w:sz="4" w:space="0" w:color="000000"/>
              <w:left w:val="single" w:sz="4" w:space="0" w:color="000000"/>
              <w:bottom w:val="single" w:sz="4" w:space="0" w:color="000000"/>
              <w:right w:val="single" w:sz="4" w:space="0" w:color="000000"/>
            </w:tcBorders>
          </w:tcPr>
          <w:p w14:paraId="09CE6DA4" w14:textId="77777777" w:rsidR="009966A5" w:rsidRPr="009966A5" w:rsidRDefault="009966A5" w:rsidP="009966A5">
            <w:pPr>
              <w:spacing w:line="259" w:lineRule="auto"/>
              <w:ind w:left="5"/>
              <w:rPr>
                <w:rFonts w:ascii="Arial" w:eastAsia="Calibri" w:hAnsi="Arial" w:cs="Arial"/>
                <w:color w:val="000000"/>
                <w:sz w:val="24"/>
              </w:rPr>
            </w:pPr>
          </w:p>
        </w:tc>
        <w:tc>
          <w:tcPr>
            <w:tcW w:w="3815" w:type="dxa"/>
            <w:gridSpan w:val="2"/>
            <w:tcBorders>
              <w:top w:val="single" w:sz="4" w:space="0" w:color="000000"/>
              <w:left w:val="single" w:sz="4" w:space="0" w:color="000000"/>
              <w:bottom w:val="single" w:sz="4" w:space="0" w:color="000000"/>
              <w:right w:val="single" w:sz="4" w:space="0" w:color="000000"/>
            </w:tcBorders>
          </w:tcPr>
          <w:p w14:paraId="4F50F256" w14:textId="77777777" w:rsidR="009966A5" w:rsidRPr="009966A5" w:rsidRDefault="009966A5" w:rsidP="009966A5">
            <w:pPr>
              <w:spacing w:line="259" w:lineRule="auto"/>
              <w:ind w:left="371" w:hanging="10"/>
              <w:rPr>
                <w:rFonts w:ascii="Arial" w:eastAsia="Calibri" w:hAnsi="Arial" w:cs="Arial"/>
                <w:color w:val="000000"/>
                <w:sz w:val="24"/>
                <w:lang w:val="en-GB" w:eastAsia="en-GB"/>
              </w:rPr>
            </w:pPr>
          </w:p>
        </w:tc>
      </w:tr>
      <w:tr w:rsidR="009966A5" w:rsidRPr="009966A5" w14:paraId="7707D906" w14:textId="77777777" w:rsidTr="00080A8E">
        <w:trPr>
          <w:trHeight w:val="303"/>
        </w:trPr>
        <w:tc>
          <w:tcPr>
            <w:tcW w:w="4068" w:type="dxa"/>
            <w:tcBorders>
              <w:top w:val="single" w:sz="4" w:space="0" w:color="000000"/>
              <w:left w:val="single" w:sz="4" w:space="0" w:color="000000"/>
              <w:bottom w:val="single" w:sz="4" w:space="0" w:color="000000"/>
              <w:right w:val="single" w:sz="4" w:space="0" w:color="000000"/>
            </w:tcBorders>
          </w:tcPr>
          <w:p w14:paraId="5D4DBB30" w14:textId="77777777" w:rsidR="009966A5" w:rsidRPr="009966A5" w:rsidRDefault="009966A5" w:rsidP="009966A5">
            <w:pPr>
              <w:spacing w:line="259" w:lineRule="auto"/>
              <w:ind w:left="5"/>
              <w:rPr>
                <w:rFonts w:ascii="Arial" w:eastAsia="Calibri" w:hAnsi="Arial" w:cs="Arial"/>
                <w:color w:val="000000"/>
                <w:sz w:val="24"/>
              </w:rPr>
            </w:pPr>
            <w:r w:rsidRPr="009966A5">
              <w:rPr>
                <w:rFonts w:ascii="Arial" w:eastAsia="Calibri" w:hAnsi="Arial" w:cs="Arial"/>
                <w:color w:val="000000"/>
                <w:sz w:val="24"/>
              </w:rPr>
              <w:lastRenderedPageBreak/>
              <w:t xml:space="preserve">Name of researcher obtaining consent </w:t>
            </w:r>
          </w:p>
        </w:tc>
        <w:tc>
          <w:tcPr>
            <w:tcW w:w="1555" w:type="dxa"/>
            <w:tcBorders>
              <w:top w:val="single" w:sz="4" w:space="0" w:color="000000"/>
              <w:left w:val="single" w:sz="4" w:space="0" w:color="000000"/>
              <w:bottom w:val="single" w:sz="4" w:space="0" w:color="000000"/>
              <w:right w:val="single" w:sz="4" w:space="0" w:color="000000"/>
            </w:tcBorders>
          </w:tcPr>
          <w:p w14:paraId="0A12FD6D" w14:textId="77777777" w:rsidR="009966A5" w:rsidRPr="009966A5" w:rsidRDefault="009966A5" w:rsidP="009966A5">
            <w:pPr>
              <w:spacing w:line="259" w:lineRule="auto"/>
              <w:rPr>
                <w:rFonts w:ascii="Arial" w:eastAsia="Calibri" w:hAnsi="Arial" w:cs="Arial"/>
                <w:color w:val="000000"/>
                <w:sz w:val="24"/>
              </w:rPr>
            </w:pPr>
            <w:r w:rsidRPr="009966A5">
              <w:rPr>
                <w:rFonts w:ascii="Arial" w:eastAsia="Calibri" w:hAnsi="Arial" w:cs="Arial"/>
                <w:color w:val="000000"/>
                <w:sz w:val="24"/>
              </w:rPr>
              <w:t xml:space="preserve">Date </w:t>
            </w:r>
          </w:p>
        </w:tc>
        <w:tc>
          <w:tcPr>
            <w:tcW w:w="3815" w:type="dxa"/>
            <w:gridSpan w:val="2"/>
            <w:tcBorders>
              <w:top w:val="single" w:sz="4" w:space="0" w:color="000000"/>
              <w:left w:val="single" w:sz="4" w:space="0" w:color="000000"/>
              <w:bottom w:val="single" w:sz="4" w:space="0" w:color="000000"/>
              <w:right w:val="single" w:sz="4" w:space="0" w:color="000000"/>
            </w:tcBorders>
          </w:tcPr>
          <w:p w14:paraId="15910209" w14:textId="77777777" w:rsidR="009966A5" w:rsidRPr="009966A5" w:rsidRDefault="009966A5" w:rsidP="009966A5">
            <w:pPr>
              <w:spacing w:line="259" w:lineRule="auto"/>
              <w:rPr>
                <w:rFonts w:ascii="Arial" w:eastAsia="Calibri" w:hAnsi="Arial" w:cs="Arial"/>
                <w:color w:val="000000"/>
                <w:sz w:val="24"/>
              </w:rPr>
            </w:pPr>
            <w:r w:rsidRPr="009966A5">
              <w:rPr>
                <w:rFonts w:ascii="Arial" w:eastAsia="Calibri" w:hAnsi="Arial" w:cs="Arial"/>
                <w:color w:val="000000"/>
                <w:sz w:val="24"/>
              </w:rPr>
              <w:t xml:space="preserve">Signature </w:t>
            </w:r>
          </w:p>
        </w:tc>
      </w:tr>
      <w:tr w:rsidR="009966A5" w:rsidRPr="009966A5" w14:paraId="3BDE9A74" w14:textId="77777777" w:rsidTr="00080A8E">
        <w:trPr>
          <w:trHeight w:val="504"/>
        </w:trPr>
        <w:tc>
          <w:tcPr>
            <w:tcW w:w="4068" w:type="dxa"/>
            <w:tcBorders>
              <w:top w:val="single" w:sz="4" w:space="0" w:color="000000"/>
              <w:left w:val="single" w:sz="4" w:space="0" w:color="000000"/>
              <w:bottom w:val="single" w:sz="4" w:space="0" w:color="000000"/>
              <w:right w:val="single" w:sz="4" w:space="0" w:color="000000"/>
            </w:tcBorders>
          </w:tcPr>
          <w:p w14:paraId="031DBF82" w14:textId="77777777" w:rsidR="009966A5" w:rsidRPr="009966A5" w:rsidRDefault="009966A5" w:rsidP="009966A5">
            <w:pPr>
              <w:spacing w:line="259" w:lineRule="auto"/>
              <w:rPr>
                <w:rFonts w:ascii="Calibri" w:eastAsia="Calibri" w:hAnsi="Calibri" w:cs="Calibri"/>
                <w:color w:val="000000"/>
                <w:sz w:val="24"/>
              </w:rPr>
            </w:pPr>
          </w:p>
        </w:tc>
        <w:tc>
          <w:tcPr>
            <w:tcW w:w="1555" w:type="dxa"/>
            <w:tcBorders>
              <w:top w:val="single" w:sz="4" w:space="0" w:color="000000"/>
              <w:left w:val="single" w:sz="4" w:space="0" w:color="000000"/>
              <w:bottom w:val="single" w:sz="4" w:space="0" w:color="000000"/>
              <w:right w:val="single" w:sz="4" w:space="0" w:color="000000"/>
            </w:tcBorders>
          </w:tcPr>
          <w:p w14:paraId="27488950" w14:textId="77777777" w:rsidR="009966A5" w:rsidRPr="009966A5" w:rsidRDefault="009966A5" w:rsidP="009966A5">
            <w:pPr>
              <w:spacing w:line="259" w:lineRule="auto"/>
              <w:rPr>
                <w:rFonts w:ascii="Calibri" w:eastAsia="Calibri" w:hAnsi="Calibri" w:cs="Calibri"/>
                <w:color w:val="000000"/>
                <w:sz w:val="24"/>
              </w:rPr>
            </w:pPr>
            <w:r w:rsidRPr="009966A5">
              <w:rPr>
                <w:rFonts w:ascii="Calibri" w:eastAsia="Calibri" w:hAnsi="Calibri" w:cs="Calibri"/>
                <w:color w:val="000000"/>
                <w:sz w:val="24"/>
              </w:rPr>
              <w:t xml:space="preserve"> </w:t>
            </w:r>
          </w:p>
        </w:tc>
        <w:tc>
          <w:tcPr>
            <w:tcW w:w="3815" w:type="dxa"/>
            <w:gridSpan w:val="2"/>
            <w:tcBorders>
              <w:top w:val="single" w:sz="4" w:space="0" w:color="000000"/>
              <w:left w:val="single" w:sz="4" w:space="0" w:color="000000"/>
              <w:bottom w:val="single" w:sz="4" w:space="0" w:color="000000"/>
              <w:right w:val="single" w:sz="4" w:space="0" w:color="000000"/>
            </w:tcBorders>
          </w:tcPr>
          <w:p w14:paraId="24C8868D" w14:textId="77777777" w:rsidR="009966A5" w:rsidRPr="009966A5" w:rsidRDefault="009966A5" w:rsidP="009966A5">
            <w:pPr>
              <w:spacing w:line="259" w:lineRule="auto"/>
              <w:rPr>
                <w:rFonts w:ascii="Arial" w:eastAsia="Calibri" w:hAnsi="Arial" w:cs="Arial"/>
                <w:color w:val="000000"/>
                <w:sz w:val="24"/>
              </w:rPr>
            </w:pPr>
            <w:r w:rsidRPr="009966A5">
              <w:rPr>
                <w:rFonts w:ascii="Arial" w:eastAsia="Calibri" w:hAnsi="Arial" w:cs="Arial"/>
                <w:color w:val="000000"/>
                <w:sz w:val="24"/>
              </w:rPr>
              <w:t xml:space="preserve"> </w:t>
            </w:r>
          </w:p>
        </w:tc>
      </w:tr>
    </w:tbl>
    <w:p w14:paraId="65D815B3" w14:textId="77777777" w:rsidR="009966A5" w:rsidRPr="009966A5" w:rsidRDefault="009966A5" w:rsidP="009966A5">
      <w:pPr>
        <w:spacing w:after="145" w:line="249" w:lineRule="auto"/>
        <w:rPr>
          <w:rFonts w:ascii="Calibri" w:eastAsia="Calibri" w:hAnsi="Calibri" w:cs="Calibri"/>
          <w:color w:val="000000"/>
          <w:sz w:val="24"/>
          <w:lang w:val="en-US"/>
        </w:rPr>
      </w:pPr>
    </w:p>
    <w:p w14:paraId="6DFC10DC" w14:textId="7A1FBB15" w:rsidR="00750B8E" w:rsidRDefault="00750B8E">
      <w:pPr>
        <w:rPr>
          <w:rFonts w:ascii="Arial" w:eastAsiaTheme="minorEastAsia" w:hAnsi="Arial" w:cs="Arial"/>
          <w:b/>
          <w:bCs/>
          <w:color w:val="4472C4" w:themeColor="accent1"/>
          <w:sz w:val="24"/>
          <w:szCs w:val="24"/>
          <w:lang w:val="en-US"/>
        </w:rPr>
      </w:pPr>
    </w:p>
    <w:p w14:paraId="2E591BE0" w14:textId="77777777" w:rsidR="00750B8E" w:rsidRDefault="00750B8E">
      <w:pPr>
        <w:rPr>
          <w:rFonts w:ascii="Arial" w:eastAsiaTheme="minorEastAsia" w:hAnsi="Arial" w:cs="Arial"/>
          <w:b/>
          <w:bCs/>
          <w:color w:val="4472C4" w:themeColor="accent1"/>
          <w:sz w:val="24"/>
          <w:szCs w:val="24"/>
          <w:lang w:val="en-US"/>
        </w:rPr>
      </w:pPr>
    </w:p>
    <w:p w14:paraId="299BE979" w14:textId="77777777" w:rsidR="005C5073" w:rsidRDefault="005C5073">
      <w:pPr>
        <w:rPr>
          <w:rFonts w:ascii="Arial" w:eastAsiaTheme="minorEastAsia" w:hAnsi="Arial" w:cs="Arial"/>
          <w:b/>
          <w:bCs/>
          <w:color w:val="4472C4" w:themeColor="accent1"/>
          <w:sz w:val="24"/>
          <w:szCs w:val="24"/>
          <w:lang w:val="en-US"/>
        </w:rPr>
      </w:pPr>
    </w:p>
    <w:p w14:paraId="299F607E" w14:textId="77777777" w:rsidR="005C5073" w:rsidRDefault="005C5073">
      <w:pPr>
        <w:rPr>
          <w:rFonts w:ascii="Arial" w:eastAsiaTheme="minorEastAsia" w:hAnsi="Arial" w:cs="Arial"/>
          <w:b/>
          <w:bCs/>
          <w:color w:val="4472C4" w:themeColor="accent1"/>
          <w:sz w:val="24"/>
          <w:szCs w:val="24"/>
          <w:lang w:val="en-US"/>
        </w:rPr>
      </w:pPr>
    </w:p>
    <w:p w14:paraId="227E3293" w14:textId="77777777" w:rsidR="005C5073" w:rsidRDefault="005C5073">
      <w:pPr>
        <w:rPr>
          <w:rFonts w:ascii="Arial" w:eastAsiaTheme="minorEastAsia" w:hAnsi="Arial" w:cs="Arial"/>
          <w:b/>
          <w:bCs/>
          <w:color w:val="4472C4" w:themeColor="accent1"/>
          <w:sz w:val="24"/>
          <w:szCs w:val="24"/>
          <w:lang w:val="en-US"/>
        </w:rPr>
      </w:pPr>
    </w:p>
    <w:p w14:paraId="2C789CA3" w14:textId="77777777" w:rsidR="005C5073" w:rsidRDefault="005C5073">
      <w:pPr>
        <w:rPr>
          <w:rFonts w:ascii="Arial" w:eastAsiaTheme="minorEastAsia" w:hAnsi="Arial" w:cs="Arial"/>
          <w:b/>
          <w:bCs/>
          <w:color w:val="4472C4" w:themeColor="accent1"/>
          <w:sz w:val="24"/>
          <w:szCs w:val="24"/>
          <w:lang w:val="en-US"/>
        </w:rPr>
      </w:pPr>
    </w:p>
    <w:p w14:paraId="563C5D36" w14:textId="77777777" w:rsidR="005C5073" w:rsidRDefault="005C5073">
      <w:pPr>
        <w:rPr>
          <w:rFonts w:ascii="Arial" w:eastAsiaTheme="minorEastAsia" w:hAnsi="Arial" w:cs="Arial"/>
          <w:b/>
          <w:bCs/>
          <w:color w:val="4472C4" w:themeColor="accent1"/>
          <w:sz w:val="24"/>
          <w:szCs w:val="24"/>
          <w:lang w:val="en-US"/>
        </w:rPr>
      </w:pPr>
    </w:p>
    <w:p w14:paraId="3706A6BF" w14:textId="77777777" w:rsidR="005C5073" w:rsidRDefault="005C5073">
      <w:pPr>
        <w:rPr>
          <w:rFonts w:ascii="Arial" w:eastAsiaTheme="minorEastAsia" w:hAnsi="Arial" w:cs="Arial"/>
          <w:b/>
          <w:bCs/>
          <w:color w:val="4472C4" w:themeColor="accent1"/>
          <w:sz w:val="24"/>
          <w:szCs w:val="24"/>
          <w:lang w:val="en-US"/>
        </w:rPr>
      </w:pPr>
    </w:p>
    <w:p w14:paraId="14E07068" w14:textId="77777777" w:rsidR="005C5073" w:rsidRDefault="005C5073">
      <w:pPr>
        <w:rPr>
          <w:rFonts w:ascii="Arial" w:eastAsiaTheme="minorEastAsia" w:hAnsi="Arial" w:cs="Arial"/>
          <w:b/>
          <w:bCs/>
          <w:color w:val="4472C4" w:themeColor="accent1"/>
          <w:sz w:val="24"/>
          <w:szCs w:val="24"/>
          <w:lang w:val="en-US"/>
        </w:rPr>
      </w:pPr>
    </w:p>
    <w:p w14:paraId="4CD37964" w14:textId="77777777" w:rsidR="005C5073" w:rsidRDefault="005C5073">
      <w:pPr>
        <w:rPr>
          <w:rFonts w:ascii="Arial" w:eastAsiaTheme="minorEastAsia" w:hAnsi="Arial" w:cs="Arial"/>
          <w:b/>
          <w:bCs/>
          <w:color w:val="4472C4" w:themeColor="accent1"/>
          <w:sz w:val="24"/>
          <w:szCs w:val="24"/>
          <w:lang w:val="en-US"/>
        </w:rPr>
      </w:pPr>
    </w:p>
    <w:p w14:paraId="50ABFE3D" w14:textId="77777777" w:rsidR="005C5073" w:rsidRDefault="005C5073">
      <w:pPr>
        <w:rPr>
          <w:rFonts w:ascii="Arial" w:eastAsiaTheme="minorEastAsia" w:hAnsi="Arial" w:cs="Arial"/>
          <w:b/>
          <w:bCs/>
          <w:color w:val="4472C4" w:themeColor="accent1"/>
          <w:sz w:val="24"/>
          <w:szCs w:val="24"/>
          <w:lang w:val="en-US"/>
        </w:rPr>
      </w:pPr>
    </w:p>
    <w:p w14:paraId="08AAAD0C" w14:textId="77777777" w:rsidR="005C5073" w:rsidRDefault="005C5073">
      <w:pPr>
        <w:rPr>
          <w:rFonts w:ascii="Arial" w:eastAsiaTheme="minorEastAsia" w:hAnsi="Arial" w:cs="Arial"/>
          <w:b/>
          <w:bCs/>
          <w:color w:val="4472C4" w:themeColor="accent1"/>
          <w:sz w:val="24"/>
          <w:szCs w:val="24"/>
          <w:lang w:val="en-US"/>
        </w:rPr>
      </w:pPr>
    </w:p>
    <w:p w14:paraId="79AC93E9" w14:textId="77777777" w:rsidR="005C5073" w:rsidRDefault="005C5073">
      <w:pPr>
        <w:rPr>
          <w:rFonts w:ascii="Arial" w:eastAsiaTheme="minorEastAsia" w:hAnsi="Arial" w:cs="Arial"/>
          <w:b/>
          <w:bCs/>
          <w:color w:val="4472C4" w:themeColor="accent1"/>
          <w:sz w:val="24"/>
          <w:szCs w:val="24"/>
          <w:lang w:val="en-US"/>
        </w:rPr>
      </w:pPr>
    </w:p>
    <w:p w14:paraId="34F3539E" w14:textId="77777777" w:rsidR="005C5073" w:rsidRDefault="005C5073">
      <w:pPr>
        <w:rPr>
          <w:rFonts w:ascii="Arial" w:eastAsiaTheme="minorEastAsia" w:hAnsi="Arial" w:cs="Arial"/>
          <w:b/>
          <w:bCs/>
          <w:color w:val="4472C4" w:themeColor="accent1"/>
          <w:sz w:val="24"/>
          <w:szCs w:val="24"/>
          <w:lang w:val="en-US"/>
        </w:rPr>
      </w:pPr>
    </w:p>
    <w:p w14:paraId="04CCCD76" w14:textId="77777777" w:rsidR="005C5073" w:rsidRDefault="005C5073">
      <w:pPr>
        <w:rPr>
          <w:rFonts w:ascii="Arial" w:eastAsiaTheme="minorEastAsia" w:hAnsi="Arial" w:cs="Arial"/>
          <w:b/>
          <w:bCs/>
          <w:color w:val="4472C4" w:themeColor="accent1"/>
          <w:sz w:val="24"/>
          <w:szCs w:val="24"/>
          <w:lang w:val="en-US"/>
        </w:rPr>
      </w:pPr>
    </w:p>
    <w:p w14:paraId="626295D0" w14:textId="77777777" w:rsidR="005C5073" w:rsidRDefault="005C5073">
      <w:pPr>
        <w:rPr>
          <w:rFonts w:ascii="Arial" w:eastAsiaTheme="minorEastAsia" w:hAnsi="Arial" w:cs="Arial"/>
          <w:b/>
          <w:bCs/>
          <w:color w:val="4472C4" w:themeColor="accent1"/>
          <w:sz w:val="24"/>
          <w:szCs w:val="24"/>
          <w:lang w:val="en-US"/>
        </w:rPr>
      </w:pPr>
    </w:p>
    <w:p w14:paraId="36E3BC36" w14:textId="77777777" w:rsidR="005C5073" w:rsidRDefault="005C5073">
      <w:pPr>
        <w:rPr>
          <w:rFonts w:ascii="Arial" w:eastAsiaTheme="minorEastAsia" w:hAnsi="Arial" w:cs="Arial"/>
          <w:b/>
          <w:bCs/>
          <w:color w:val="4472C4" w:themeColor="accent1"/>
          <w:sz w:val="24"/>
          <w:szCs w:val="24"/>
          <w:lang w:val="en-US"/>
        </w:rPr>
      </w:pPr>
    </w:p>
    <w:p w14:paraId="081B3138" w14:textId="77777777" w:rsidR="005C5073" w:rsidRDefault="005C5073">
      <w:pPr>
        <w:rPr>
          <w:rFonts w:ascii="Arial" w:eastAsiaTheme="minorEastAsia" w:hAnsi="Arial" w:cs="Arial"/>
          <w:b/>
          <w:bCs/>
          <w:color w:val="4472C4" w:themeColor="accent1"/>
          <w:sz w:val="24"/>
          <w:szCs w:val="24"/>
          <w:lang w:val="en-US"/>
        </w:rPr>
      </w:pPr>
    </w:p>
    <w:p w14:paraId="14194EB4" w14:textId="77777777" w:rsidR="005C5073" w:rsidRDefault="005C5073">
      <w:pPr>
        <w:rPr>
          <w:rFonts w:ascii="Arial" w:eastAsiaTheme="minorEastAsia" w:hAnsi="Arial" w:cs="Arial"/>
          <w:b/>
          <w:bCs/>
          <w:color w:val="4472C4" w:themeColor="accent1"/>
          <w:sz w:val="24"/>
          <w:szCs w:val="24"/>
          <w:lang w:val="en-US"/>
        </w:rPr>
      </w:pPr>
    </w:p>
    <w:p w14:paraId="065FBBA2" w14:textId="77777777" w:rsidR="005C5073" w:rsidRDefault="005C5073">
      <w:pPr>
        <w:rPr>
          <w:rFonts w:ascii="Arial" w:eastAsiaTheme="minorEastAsia" w:hAnsi="Arial" w:cs="Arial"/>
          <w:b/>
          <w:bCs/>
          <w:color w:val="4472C4" w:themeColor="accent1"/>
          <w:sz w:val="24"/>
          <w:szCs w:val="24"/>
          <w:lang w:val="en-US"/>
        </w:rPr>
      </w:pPr>
    </w:p>
    <w:p w14:paraId="26B7DA61" w14:textId="77777777" w:rsidR="005C5073" w:rsidRDefault="005C5073">
      <w:pPr>
        <w:rPr>
          <w:rFonts w:ascii="Arial" w:eastAsiaTheme="minorEastAsia" w:hAnsi="Arial" w:cs="Arial"/>
          <w:b/>
          <w:bCs/>
          <w:color w:val="4472C4" w:themeColor="accent1"/>
          <w:sz w:val="24"/>
          <w:szCs w:val="24"/>
          <w:lang w:val="en-US"/>
        </w:rPr>
      </w:pPr>
    </w:p>
    <w:p w14:paraId="4CB0758F" w14:textId="77777777" w:rsidR="005C5073" w:rsidRDefault="005C5073">
      <w:pPr>
        <w:rPr>
          <w:rFonts w:ascii="Arial" w:eastAsiaTheme="minorEastAsia" w:hAnsi="Arial" w:cs="Arial"/>
          <w:b/>
          <w:bCs/>
          <w:color w:val="4472C4" w:themeColor="accent1"/>
          <w:sz w:val="24"/>
          <w:szCs w:val="24"/>
          <w:lang w:val="en-US"/>
        </w:rPr>
      </w:pPr>
    </w:p>
    <w:p w14:paraId="5515BF0E" w14:textId="77777777" w:rsidR="005C5073" w:rsidRDefault="005C5073">
      <w:pPr>
        <w:rPr>
          <w:rFonts w:ascii="Arial" w:eastAsiaTheme="minorEastAsia" w:hAnsi="Arial" w:cs="Arial"/>
          <w:b/>
          <w:bCs/>
          <w:color w:val="4472C4" w:themeColor="accent1"/>
          <w:sz w:val="24"/>
          <w:szCs w:val="24"/>
          <w:lang w:val="en-US"/>
        </w:rPr>
      </w:pPr>
    </w:p>
    <w:p w14:paraId="048EF78D" w14:textId="77777777" w:rsidR="005C5073" w:rsidRDefault="005C5073">
      <w:pPr>
        <w:rPr>
          <w:rFonts w:ascii="Arial" w:eastAsiaTheme="minorEastAsia" w:hAnsi="Arial" w:cs="Arial"/>
          <w:b/>
          <w:bCs/>
          <w:color w:val="4472C4" w:themeColor="accent1"/>
          <w:sz w:val="24"/>
          <w:szCs w:val="24"/>
          <w:lang w:val="en-US"/>
        </w:rPr>
      </w:pPr>
    </w:p>
    <w:p w14:paraId="63683003" w14:textId="77777777" w:rsidR="005C5073" w:rsidRDefault="005C5073">
      <w:pPr>
        <w:rPr>
          <w:rFonts w:ascii="Arial" w:eastAsiaTheme="minorEastAsia" w:hAnsi="Arial" w:cs="Arial"/>
          <w:b/>
          <w:bCs/>
          <w:color w:val="4472C4" w:themeColor="accent1"/>
          <w:sz w:val="24"/>
          <w:szCs w:val="24"/>
          <w:lang w:val="en-US"/>
        </w:rPr>
      </w:pPr>
    </w:p>
    <w:p w14:paraId="319EBBB8" w14:textId="77777777" w:rsidR="005C5073" w:rsidRDefault="005C5073">
      <w:pPr>
        <w:rPr>
          <w:rFonts w:ascii="Arial" w:eastAsiaTheme="minorEastAsia" w:hAnsi="Arial" w:cs="Arial"/>
          <w:b/>
          <w:bCs/>
          <w:color w:val="4472C4" w:themeColor="accent1"/>
          <w:sz w:val="24"/>
          <w:szCs w:val="24"/>
          <w:lang w:val="en-US"/>
        </w:rPr>
      </w:pPr>
    </w:p>
    <w:p w14:paraId="21B0EFB7" w14:textId="77777777" w:rsidR="005C5073" w:rsidRDefault="005C5073">
      <w:pPr>
        <w:rPr>
          <w:rFonts w:ascii="Arial" w:eastAsiaTheme="minorEastAsia" w:hAnsi="Arial" w:cs="Arial"/>
          <w:b/>
          <w:bCs/>
          <w:color w:val="4472C4" w:themeColor="accent1"/>
          <w:sz w:val="24"/>
          <w:szCs w:val="24"/>
          <w:lang w:val="en-US"/>
        </w:rPr>
      </w:pPr>
    </w:p>
    <w:p w14:paraId="5774BC5C" w14:textId="7D52B16D" w:rsidR="005C5073" w:rsidRDefault="005C5073">
      <w:pPr>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lastRenderedPageBreak/>
        <w:t xml:space="preserve">Appendix D – </w:t>
      </w:r>
      <w:r w:rsidR="00265E1C">
        <w:rPr>
          <w:rFonts w:ascii="Arial" w:eastAsiaTheme="minorEastAsia" w:hAnsi="Arial" w:cs="Arial"/>
          <w:b/>
          <w:bCs/>
          <w:color w:val="4472C4" w:themeColor="accent1"/>
          <w:sz w:val="24"/>
          <w:szCs w:val="24"/>
          <w:lang w:val="en-US"/>
        </w:rPr>
        <w:t xml:space="preserve"> Copy of </w:t>
      </w:r>
      <w:r>
        <w:rPr>
          <w:rFonts w:ascii="Arial" w:eastAsiaTheme="minorEastAsia" w:hAnsi="Arial" w:cs="Arial"/>
          <w:b/>
          <w:bCs/>
          <w:color w:val="4472C4" w:themeColor="accent1"/>
          <w:sz w:val="24"/>
          <w:szCs w:val="24"/>
          <w:lang w:val="en-US"/>
        </w:rPr>
        <w:t>Template questionnaire</w:t>
      </w:r>
    </w:p>
    <w:p w14:paraId="629DAF0B" w14:textId="77777777" w:rsidR="00DA7401" w:rsidRDefault="00DA7401">
      <w:pPr>
        <w:rPr>
          <w:rFonts w:ascii="Arial" w:eastAsiaTheme="minorEastAsia" w:hAnsi="Arial" w:cs="Arial"/>
          <w:b/>
          <w:bCs/>
          <w:color w:val="4472C4" w:themeColor="accent1"/>
          <w:sz w:val="24"/>
          <w:szCs w:val="24"/>
          <w:lang w:val="en-US"/>
        </w:rPr>
      </w:pPr>
    </w:p>
    <w:p w14:paraId="7776057E" w14:textId="77777777" w:rsidR="001B65D0" w:rsidRPr="0019143A" w:rsidRDefault="001B65D0" w:rsidP="001B65D0">
      <w:pPr>
        <w:rPr>
          <w:rFonts w:ascii="Arial" w:hAnsi="Arial" w:cs="Arial"/>
          <w:b/>
          <w:bCs/>
          <w:u w:val="single"/>
        </w:rPr>
      </w:pPr>
      <w:r w:rsidRPr="0019143A">
        <w:rPr>
          <w:rFonts w:ascii="Arial" w:hAnsi="Arial" w:cs="Arial"/>
          <w:b/>
          <w:bCs/>
          <w:u w:val="single"/>
        </w:rPr>
        <w:t>A Critical examination of how Integrated Offender Management (IOM) contributes to the management of risk and desistance from crime:  A Dyfed-Powys Study</w:t>
      </w:r>
    </w:p>
    <w:p w14:paraId="05BD9D40" w14:textId="77777777" w:rsidR="001B65D0" w:rsidRDefault="001B65D0" w:rsidP="001B65D0">
      <w:pPr>
        <w:rPr>
          <w:b/>
          <w:bCs/>
          <w:u w:val="single"/>
        </w:rPr>
      </w:pPr>
    </w:p>
    <w:p w14:paraId="56465812" w14:textId="77777777" w:rsidR="001B65D0" w:rsidRPr="00A141A6" w:rsidRDefault="001B65D0" w:rsidP="001B65D0">
      <w:pPr>
        <w:rPr>
          <w:rFonts w:ascii="Arial" w:hAnsi="Arial" w:cs="Arial"/>
          <w:sz w:val="24"/>
          <w:szCs w:val="24"/>
        </w:rPr>
      </w:pPr>
      <w:r w:rsidRPr="00A141A6">
        <w:rPr>
          <w:rFonts w:ascii="Arial" w:hAnsi="Arial" w:cs="Arial"/>
          <w:sz w:val="24"/>
          <w:szCs w:val="24"/>
        </w:rPr>
        <w:t xml:space="preserve">Dear Participant, </w:t>
      </w:r>
    </w:p>
    <w:p w14:paraId="63AD90BD" w14:textId="77777777" w:rsidR="001B65D0" w:rsidRPr="00A141A6" w:rsidRDefault="001B65D0" w:rsidP="001B65D0">
      <w:pPr>
        <w:rPr>
          <w:rFonts w:ascii="Arial" w:hAnsi="Arial" w:cs="Arial"/>
          <w:sz w:val="24"/>
          <w:szCs w:val="24"/>
        </w:rPr>
      </w:pPr>
      <w:r w:rsidRPr="00A141A6">
        <w:rPr>
          <w:rFonts w:ascii="Arial" w:hAnsi="Arial" w:cs="Arial"/>
          <w:sz w:val="24"/>
          <w:szCs w:val="24"/>
        </w:rPr>
        <w:t xml:space="preserve">You have been invited to take part in this research study which aims to provide a critical examination of IOM within Dyfed- Powys Police Force area. </w:t>
      </w:r>
    </w:p>
    <w:p w14:paraId="14969993" w14:textId="77777777" w:rsidR="001B65D0" w:rsidRPr="00A141A6" w:rsidRDefault="001B65D0" w:rsidP="001B65D0">
      <w:pPr>
        <w:rPr>
          <w:rFonts w:ascii="Arial" w:hAnsi="Arial" w:cs="Arial"/>
          <w:b/>
          <w:bCs/>
          <w:sz w:val="24"/>
          <w:szCs w:val="24"/>
        </w:rPr>
      </w:pPr>
      <w:r w:rsidRPr="00A141A6">
        <w:rPr>
          <w:rFonts w:ascii="Arial" w:hAnsi="Arial" w:cs="Arial"/>
          <w:b/>
          <w:bCs/>
          <w:sz w:val="24"/>
          <w:szCs w:val="24"/>
        </w:rPr>
        <w:t>Introduction and background</w:t>
      </w:r>
    </w:p>
    <w:p w14:paraId="708E59FE" w14:textId="77777777" w:rsidR="001B65D0" w:rsidRPr="00A141A6" w:rsidRDefault="001B65D0" w:rsidP="001B65D0">
      <w:pPr>
        <w:rPr>
          <w:rFonts w:ascii="Arial" w:hAnsi="Arial" w:cs="Arial"/>
          <w:sz w:val="24"/>
          <w:szCs w:val="24"/>
        </w:rPr>
      </w:pPr>
      <w:r w:rsidRPr="00A141A6">
        <w:rPr>
          <w:rFonts w:ascii="Arial" w:hAnsi="Arial" w:cs="Arial"/>
          <w:sz w:val="24"/>
          <w:szCs w:val="24"/>
        </w:rPr>
        <w:t xml:space="preserve">Integrated Offender Management (IOM) has been embedded across UK police forces since 2008. This was following the UK government proposing to create a fully integrated model on how offenders are managed in the community, utilising a multi-agency and joint- working approach (Pycroft &amp; Gough, 2019).  IOM was designed on a developed model, which was a localised and bespoke approach to reducing re-offending. </w:t>
      </w:r>
    </w:p>
    <w:p w14:paraId="201F4AF4" w14:textId="77777777" w:rsidR="001B65D0" w:rsidRPr="00A141A6" w:rsidRDefault="001B65D0" w:rsidP="001B65D0">
      <w:pPr>
        <w:rPr>
          <w:rFonts w:ascii="Arial" w:hAnsi="Arial" w:cs="Arial"/>
          <w:sz w:val="24"/>
          <w:szCs w:val="24"/>
        </w:rPr>
      </w:pPr>
      <w:r w:rsidRPr="00A141A6">
        <w:rPr>
          <w:rFonts w:ascii="Arial" w:hAnsi="Arial" w:cs="Arial"/>
          <w:sz w:val="24"/>
          <w:szCs w:val="24"/>
        </w:rPr>
        <w:t xml:space="preserve">However, In February 2020, Her Majesty’s Inspectorate of Probation (HMIP) and Her Majesty’s Inspectorate of Constabulary and Fire and Rescue Services (HMICFRS) joint inspection found that IOM had </w:t>
      </w:r>
      <w:r w:rsidRPr="00A141A6">
        <w:rPr>
          <w:rFonts w:ascii="Arial" w:hAnsi="Arial" w:cs="Arial"/>
          <w:i/>
          <w:iCs/>
          <w:sz w:val="24"/>
          <w:szCs w:val="24"/>
        </w:rPr>
        <w:t>‘lost it’s way’.</w:t>
      </w:r>
      <w:r w:rsidRPr="00A141A6">
        <w:rPr>
          <w:rFonts w:ascii="Arial" w:hAnsi="Arial" w:cs="Arial"/>
          <w:sz w:val="24"/>
          <w:szCs w:val="24"/>
        </w:rPr>
        <w:t xml:space="preserve"> The joint inspection found that schemes no longer had focus on persistent offenders and it’s performance was disappointing (HM Government, 2020).</w:t>
      </w:r>
    </w:p>
    <w:p w14:paraId="6B8B38D9" w14:textId="77777777" w:rsidR="001B65D0" w:rsidRDefault="001B65D0" w:rsidP="001B65D0">
      <w:pPr>
        <w:rPr>
          <w:rFonts w:ascii="Arial" w:hAnsi="Arial" w:cs="Arial"/>
          <w:sz w:val="24"/>
          <w:szCs w:val="24"/>
        </w:rPr>
      </w:pPr>
      <w:r w:rsidRPr="00A141A6">
        <w:rPr>
          <w:rFonts w:ascii="Arial" w:hAnsi="Arial" w:cs="Arial"/>
          <w:sz w:val="24"/>
          <w:szCs w:val="24"/>
        </w:rPr>
        <w:t xml:space="preserve">This brought about the implementation of the Neighbourhood Crime Integrated Offender Management Strategy (NCIOMS) also referred to as ‘National IOM Refresh’.  This went live in July 2021. The strategy aimed to support meaningful change and encourage long-term desistance for individuals to reduce risk and make our communities safer, as well as increase confidence in the justice system (HM Government, 2020).  </w:t>
      </w:r>
    </w:p>
    <w:p w14:paraId="5710BE3D" w14:textId="77777777" w:rsidR="001B65D0" w:rsidRPr="00764DC5" w:rsidRDefault="001B65D0" w:rsidP="001B65D0">
      <w:pPr>
        <w:rPr>
          <w:rFonts w:ascii="Arial" w:hAnsi="Arial" w:cs="Arial"/>
          <w:sz w:val="24"/>
          <w:szCs w:val="24"/>
        </w:rPr>
      </w:pPr>
      <w:r w:rsidRPr="00764DC5">
        <w:rPr>
          <w:rFonts w:ascii="Arial" w:hAnsi="Arial" w:cs="Arial"/>
          <w:sz w:val="24"/>
          <w:szCs w:val="24"/>
        </w:rPr>
        <w:t>The researcher for this study, Victoria Wall is a serving police officer within the Offender management</w:t>
      </w:r>
      <w:r>
        <w:rPr>
          <w:rFonts w:ascii="Arial" w:hAnsi="Arial" w:cs="Arial"/>
          <w:sz w:val="24"/>
          <w:szCs w:val="24"/>
        </w:rPr>
        <w:t xml:space="preserve"> Unit</w:t>
      </w:r>
      <w:r w:rsidRPr="00764DC5">
        <w:rPr>
          <w:rFonts w:ascii="Arial" w:hAnsi="Arial" w:cs="Arial"/>
          <w:sz w:val="24"/>
          <w:szCs w:val="24"/>
        </w:rPr>
        <w:t xml:space="preserve"> at Dyfed-Powys Police.  This research study is being conducted as part of a dissertation for a Master of Science (MSc) degree in Policing (Operational and Strategic leadership).</w:t>
      </w:r>
    </w:p>
    <w:p w14:paraId="385F0918" w14:textId="77777777" w:rsidR="001B65D0" w:rsidRPr="00A141A6" w:rsidRDefault="001B65D0" w:rsidP="001B65D0">
      <w:pPr>
        <w:rPr>
          <w:rFonts w:ascii="Arial" w:hAnsi="Arial" w:cs="Arial"/>
          <w:sz w:val="24"/>
          <w:szCs w:val="24"/>
        </w:rPr>
      </w:pPr>
      <w:r w:rsidRPr="00A141A6">
        <w:rPr>
          <w:rFonts w:ascii="Arial" w:hAnsi="Arial" w:cs="Arial"/>
          <w:sz w:val="24"/>
          <w:szCs w:val="24"/>
        </w:rPr>
        <w:t>It is hopeful as a result of this research, this study will es</w:t>
      </w:r>
      <w:r>
        <w:rPr>
          <w:rFonts w:ascii="Arial" w:hAnsi="Arial" w:cs="Arial"/>
          <w:sz w:val="24"/>
          <w:szCs w:val="24"/>
        </w:rPr>
        <w:t>tablish</w:t>
      </w:r>
      <w:r w:rsidRPr="00A141A6">
        <w:rPr>
          <w:rFonts w:ascii="Arial" w:hAnsi="Arial" w:cs="Arial"/>
          <w:sz w:val="24"/>
          <w:szCs w:val="24"/>
        </w:rPr>
        <w:t xml:space="preserve"> how effective the new focus around IOM is Nationally and whether it supports Dyfed-Powys in the management of risk. The study will provide proposals and recommendations for improvement to the IOM programme which will include force management and use of intervention tools and services that are used to address the highest priority identified criminogenic need.</w:t>
      </w:r>
    </w:p>
    <w:p w14:paraId="30ECBCE1" w14:textId="77777777" w:rsidR="001B65D0" w:rsidRPr="00C02B6A" w:rsidRDefault="001B65D0" w:rsidP="001B65D0">
      <w:pPr>
        <w:rPr>
          <w:rFonts w:ascii="Arial" w:hAnsi="Arial" w:cs="Arial"/>
          <w:sz w:val="24"/>
          <w:szCs w:val="24"/>
        </w:rPr>
      </w:pPr>
      <w:r>
        <w:rPr>
          <w:rFonts w:ascii="Arial" w:hAnsi="Arial" w:cs="Arial"/>
          <w:sz w:val="24"/>
          <w:szCs w:val="24"/>
        </w:rPr>
        <w:t>This</w:t>
      </w:r>
      <w:r w:rsidRPr="00C02B6A">
        <w:rPr>
          <w:rFonts w:ascii="Arial" w:hAnsi="Arial" w:cs="Arial"/>
          <w:sz w:val="24"/>
          <w:szCs w:val="24"/>
        </w:rPr>
        <w:t xml:space="preserve"> questionnaire </w:t>
      </w:r>
      <w:r>
        <w:rPr>
          <w:rFonts w:ascii="Arial" w:hAnsi="Arial" w:cs="Arial"/>
          <w:sz w:val="24"/>
          <w:szCs w:val="24"/>
        </w:rPr>
        <w:t>is being submitted</w:t>
      </w:r>
      <w:r w:rsidRPr="00C02B6A">
        <w:rPr>
          <w:rFonts w:ascii="Arial" w:hAnsi="Arial" w:cs="Arial"/>
          <w:sz w:val="24"/>
          <w:szCs w:val="24"/>
        </w:rPr>
        <w:t xml:space="preserve"> via Microsoft forms</w:t>
      </w:r>
      <w:r>
        <w:rPr>
          <w:rFonts w:ascii="Arial" w:hAnsi="Arial" w:cs="Arial"/>
          <w:sz w:val="24"/>
          <w:szCs w:val="24"/>
        </w:rPr>
        <w:t xml:space="preserve"> to support this research and has been sent</w:t>
      </w:r>
      <w:r w:rsidRPr="00C02B6A">
        <w:rPr>
          <w:rFonts w:ascii="Arial" w:hAnsi="Arial" w:cs="Arial"/>
          <w:sz w:val="24"/>
          <w:szCs w:val="24"/>
        </w:rPr>
        <w:t xml:space="preserve"> to all key partner agency contacts </w:t>
      </w:r>
      <w:r>
        <w:rPr>
          <w:rFonts w:ascii="Arial" w:hAnsi="Arial" w:cs="Arial"/>
          <w:sz w:val="24"/>
          <w:szCs w:val="24"/>
        </w:rPr>
        <w:t>inviting to participate in this questionnaire.</w:t>
      </w:r>
      <w:r w:rsidRPr="00C02B6A">
        <w:rPr>
          <w:rFonts w:ascii="Arial" w:hAnsi="Arial" w:cs="Arial"/>
          <w:sz w:val="24"/>
          <w:szCs w:val="24"/>
        </w:rPr>
        <w:t xml:space="preserve">  Participants will not be asked to provide any personal details other than the divisional area they work in and type of service sector they operate in.</w:t>
      </w:r>
      <w:r>
        <w:rPr>
          <w:rFonts w:ascii="Arial" w:hAnsi="Arial" w:cs="Arial"/>
          <w:sz w:val="24"/>
          <w:szCs w:val="24"/>
        </w:rPr>
        <w:t xml:space="preserve">  </w:t>
      </w:r>
      <w:r>
        <w:rPr>
          <w:rFonts w:ascii="Arial" w:hAnsi="Arial" w:cs="Arial"/>
          <w:sz w:val="24"/>
          <w:szCs w:val="24"/>
        </w:rPr>
        <w:lastRenderedPageBreak/>
        <w:t xml:space="preserve">When completing the online questionnaire, to ensure we maintain confidentiality please do not name offenders or describe a case in such detail which would result in this individual being identified. </w:t>
      </w:r>
    </w:p>
    <w:p w14:paraId="0516D171" w14:textId="77777777" w:rsidR="001B65D0" w:rsidRPr="00C02B6A" w:rsidRDefault="001B65D0" w:rsidP="001B65D0">
      <w:pPr>
        <w:rPr>
          <w:rFonts w:ascii="Arial" w:hAnsi="Arial" w:cs="Arial"/>
          <w:sz w:val="24"/>
          <w:szCs w:val="24"/>
        </w:rPr>
      </w:pPr>
      <w:r w:rsidRPr="00C02B6A">
        <w:rPr>
          <w:rFonts w:ascii="Arial" w:hAnsi="Arial" w:cs="Arial"/>
          <w:sz w:val="24"/>
          <w:szCs w:val="24"/>
        </w:rPr>
        <w:t xml:space="preserve">These findings will be shared back with the PCC office, </w:t>
      </w:r>
      <w:r>
        <w:rPr>
          <w:rFonts w:ascii="Arial" w:hAnsi="Arial" w:cs="Arial"/>
          <w:sz w:val="24"/>
          <w:szCs w:val="24"/>
        </w:rPr>
        <w:t>C</w:t>
      </w:r>
      <w:r w:rsidRPr="00C02B6A">
        <w:rPr>
          <w:rFonts w:ascii="Arial" w:hAnsi="Arial" w:cs="Arial"/>
          <w:sz w:val="24"/>
          <w:szCs w:val="24"/>
        </w:rPr>
        <w:t xml:space="preserve">hief officers and partner agencies with a view to make continuous improvements to the IOM programme and </w:t>
      </w:r>
      <w:r>
        <w:rPr>
          <w:rFonts w:ascii="Arial" w:hAnsi="Arial" w:cs="Arial"/>
          <w:sz w:val="24"/>
          <w:szCs w:val="24"/>
        </w:rPr>
        <w:t xml:space="preserve">it’s </w:t>
      </w:r>
      <w:r w:rsidRPr="00C02B6A">
        <w:rPr>
          <w:rFonts w:ascii="Arial" w:hAnsi="Arial" w:cs="Arial"/>
          <w:sz w:val="24"/>
          <w:szCs w:val="24"/>
        </w:rPr>
        <w:t>performance</w:t>
      </w:r>
      <w:r>
        <w:rPr>
          <w:rFonts w:ascii="Arial" w:hAnsi="Arial" w:cs="Arial"/>
          <w:sz w:val="24"/>
          <w:szCs w:val="24"/>
        </w:rPr>
        <w:t xml:space="preserve"> within</w:t>
      </w:r>
      <w:r w:rsidRPr="00C02B6A">
        <w:rPr>
          <w:rFonts w:ascii="Arial" w:hAnsi="Arial" w:cs="Arial"/>
          <w:sz w:val="24"/>
          <w:szCs w:val="24"/>
        </w:rPr>
        <w:t xml:space="preserve"> Dyfed-Powys.</w:t>
      </w:r>
    </w:p>
    <w:p w14:paraId="576D9D63" w14:textId="77777777" w:rsidR="001B65D0" w:rsidRPr="008B1162" w:rsidRDefault="001B65D0" w:rsidP="001B65D0">
      <w:pPr>
        <w:rPr>
          <w:rFonts w:ascii="Arial" w:hAnsi="Arial" w:cs="Arial"/>
        </w:rPr>
      </w:pPr>
      <w:r w:rsidRPr="008B1162">
        <w:rPr>
          <w:rFonts w:ascii="Arial" w:hAnsi="Arial" w:cs="Arial"/>
        </w:rPr>
        <w:t>The completion of this questionnaire is optional.  You are being invited on a voluntary basis to complete the questions asked within this questionnaire. Should you agree to participate but later change your mind and wish to withdraw, you are entitled to do so at any stage.</w:t>
      </w:r>
    </w:p>
    <w:p w14:paraId="233BC7CB" w14:textId="77777777" w:rsidR="001B65D0" w:rsidRDefault="001B65D0" w:rsidP="001B65D0">
      <w:pPr>
        <w:rPr>
          <w:rFonts w:ascii="Arial" w:hAnsi="Arial" w:cs="Arial"/>
        </w:rPr>
      </w:pPr>
      <w:r w:rsidRPr="008B1162">
        <w:rPr>
          <w:rFonts w:ascii="Arial" w:hAnsi="Arial" w:cs="Arial"/>
        </w:rPr>
        <w:t xml:space="preserve">The questionnaire consists of 36 questions and is made up of a mixture of YES/NO, multiple choice and free text questions.  It should take no longer than </w:t>
      </w:r>
      <w:r w:rsidRPr="00C63F55">
        <w:rPr>
          <w:rFonts w:ascii="Arial" w:hAnsi="Arial" w:cs="Arial"/>
          <w:b/>
          <w:bCs/>
          <w:i/>
          <w:iCs/>
        </w:rPr>
        <w:t>10 minutes to complete</w:t>
      </w:r>
      <w:r w:rsidRPr="008B1162">
        <w:rPr>
          <w:rFonts w:ascii="Arial" w:hAnsi="Arial" w:cs="Arial"/>
        </w:rPr>
        <w:t xml:space="preserve"> (</w:t>
      </w:r>
      <w:r>
        <w:rPr>
          <w:rFonts w:ascii="Arial" w:hAnsi="Arial" w:cs="Arial"/>
        </w:rPr>
        <w:t xml:space="preserve">duration </w:t>
      </w:r>
      <w:r w:rsidRPr="008B1162">
        <w:rPr>
          <w:rFonts w:ascii="Arial" w:hAnsi="Arial" w:cs="Arial"/>
        </w:rPr>
        <w:t xml:space="preserve">dependant on detail provided within your responses).  </w:t>
      </w:r>
    </w:p>
    <w:p w14:paraId="476C6EA4" w14:textId="77777777" w:rsidR="001B65D0" w:rsidRDefault="001B65D0" w:rsidP="001B65D0">
      <w:pPr>
        <w:rPr>
          <w:rFonts w:ascii="Arial" w:hAnsi="Arial" w:cs="Arial"/>
        </w:rPr>
      </w:pPr>
      <w:r>
        <w:rPr>
          <w:rFonts w:ascii="Arial" w:hAnsi="Arial" w:cs="Arial"/>
        </w:rPr>
        <w:t xml:space="preserve">This questionnaire will close on </w:t>
      </w:r>
      <w:r w:rsidRPr="004B5476">
        <w:rPr>
          <w:rFonts w:ascii="Arial" w:hAnsi="Arial" w:cs="Arial"/>
          <w:b/>
          <w:bCs/>
        </w:rPr>
        <w:t>Friday 28</w:t>
      </w:r>
      <w:r w:rsidRPr="004B5476">
        <w:rPr>
          <w:rFonts w:ascii="Arial" w:hAnsi="Arial" w:cs="Arial"/>
          <w:b/>
          <w:bCs/>
          <w:vertAlign w:val="superscript"/>
        </w:rPr>
        <w:t>th</w:t>
      </w:r>
      <w:r w:rsidRPr="004B5476">
        <w:rPr>
          <w:rFonts w:ascii="Arial" w:hAnsi="Arial" w:cs="Arial"/>
          <w:b/>
          <w:bCs/>
        </w:rPr>
        <w:t xml:space="preserve"> April 2023</w:t>
      </w:r>
      <w:r>
        <w:rPr>
          <w:rFonts w:ascii="Arial" w:hAnsi="Arial" w:cs="Arial"/>
        </w:rPr>
        <w:t xml:space="preserve">. I would be grateful if you could complete this questionnaire by this date.  </w:t>
      </w:r>
    </w:p>
    <w:p w14:paraId="25DD76C0" w14:textId="77777777" w:rsidR="001B65D0" w:rsidRPr="008B1162" w:rsidRDefault="001B65D0" w:rsidP="001B65D0">
      <w:pPr>
        <w:rPr>
          <w:rFonts w:ascii="Arial" w:hAnsi="Arial" w:cs="Arial"/>
        </w:rPr>
      </w:pPr>
      <w:r>
        <w:rPr>
          <w:rFonts w:ascii="Arial" w:hAnsi="Arial" w:cs="Arial"/>
        </w:rPr>
        <w:t xml:space="preserve">May I take this opportunity to thank you very much in advance for your support with this study. </w:t>
      </w:r>
    </w:p>
    <w:p w14:paraId="3C21702D" w14:textId="77777777" w:rsidR="001B65D0" w:rsidRPr="00160B92" w:rsidRDefault="001B65D0" w:rsidP="001B65D0"/>
    <w:p w14:paraId="0AC2F6CC" w14:textId="77777777" w:rsidR="005C5073" w:rsidRDefault="005C5073">
      <w:pPr>
        <w:rPr>
          <w:rFonts w:ascii="Arial" w:eastAsiaTheme="minorEastAsia" w:hAnsi="Arial" w:cs="Arial"/>
          <w:b/>
          <w:bCs/>
          <w:color w:val="4472C4" w:themeColor="accent1"/>
          <w:sz w:val="24"/>
          <w:szCs w:val="24"/>
          <w:lang w:val="en-US"/>
        </w:rPr>
      </w:pPr>
    </w:p>
    <w:p w14:paraId="2A7EB579" w14:textId="77777777" w:rsidR="00E26950" w:rsidRPr="00826631" w:rsidRDefault="00E26950" w:rsidP="00E26950">
      <w:pPr>
        <w:rPr>
          <w:rFonts w:ascii="Arial" w:hAnsi="Arial" w:cs="Arial"/>
          <w:b/>
          <w:bCs/>
          <w:sz w:val="24"/>
          <w:szCs w:val="24"/>
          <w:u w:val="single"/>
        </w:rPr>
      </w:pPr>
    </w:p>
    <w:p w14:paraId="5A04B993" w14:textId="47922261" w:rsidR="00E26950" w:rsidRPr="005C5948" w:rsidRDefault="005C5948" w:rsidP="00BF1804">
      <w:pPr>
        <w:pStyle w:val="ListParagraph"/>
        <w:numPr>
          <w:ilvl w:val="0"/>
          <w:numId w:val="13"/>
        </w:numPr>
        <w:rPr>
          <w:rFonts w:ascii="Arial" w:hAnsi="Arial" w:cs="Arial"/>
          <w:sz w:val="24"/>
          <w:szCs w:val="24"/>
        </w:rPr>
      </w:pPr>
      <w:r w:rsidRPr="005C5948">
        <w:rPr>
          <w:rFonts w:ascii="Arial" w:hAnsi="Arial" w:cs="Arial"/>
          <w:sz w:val="24"/>
          <w:szCs w:val="24"/>
        </w:rPr>
        <w:t>Can you please confirm the divisional area you work in within Dyfed-Powys?</w:t>
      </w:r>
    </w:p>
    <w:p w14:paraId="52065B0E" w14:textId="77777777" w:rsidR="00826631" w:rsidRPr="005C5948" w:rsidRDefault="00826631" w:rsidP="00826631">
      <w:pPr>
        <w:pStyle w:val="ListParagraph"/>
        <w:rPr>
          <w:rFonts w:ascii="Arial" w:hAnsi="Arial" w:cs="Arial"/>
          <w:b/>
          <w:bCs/>
          <w:sz w:val="24"/>
          <w:szCs w:val="24"/>
          <w:u w:val="single"/>
        </w:rPr>
      </w:pPr>
    </w:p>
    <w:p w14:paraId="02501559" w14:textId="77777777" w:rsidR="00E26950" w:rsidRPr="005C5948" w:rsidRDefault="00E26950" w:rsidP="00BF1804">
      <w:pPr>
        <w:pStyle w:val="ListParagraph"/>
        <w:numPr>
          <w:ilvl w:val="0"/>
          <w:numId w:val="14"/>
        </w:numPr>
        <w:rPr>
          <w:rFonts w:ascii="Arial" w:hAnsi="Arial" w:cs="Arial"/>
          <w:sz w:val="24"/>
          <w:szCs w:val="24"/>
        </w:rPr>
      </w:pPr>
      <w:r w:rsidRPr="005C5948">
        <w:rPr>
          <w:rFonts w:ascii="Arial" w:hAnsi="Arial" w:cs="Arial"/>
          <w:sz w:val="24"/>
          <w:szCs w:val="24"/>
        </w:rPr>
        <w:t>Carmarthenshire</w:t>
      </w:r>
    </w:p>
    <w:p w14:paraId="554F9BBF" w14:textId="77777777" w:rsidR="00E26950" w:rsidRPr="005C5948" w:rsidRDefault="00E26950" w:rsidP="00BF1804">
      <w:pPr>
        <w:pStyle w:val="ListParagraph"/>
        <w:numPr>
          <w:ilvl w:val="0"/>
          <w:numId w:val="14"/>
        </w:numPr>
        <w:rPr>
          <w:rFonts w:ascii="Arial" w:hAnsi="Arial" w:cs="Arial"/>
          <w:sz w:val="24"/>
          <w:szCs w:val="24"/>
        </w:rPr>
      </w:pPr>
      <w:r w:rsidRPr="005C5948">
        <w:rPr>
          <w:rFonts w:ascii="Arial" w:hAnsi="Arial" w:cs="Arial"/>
          <w:sz w:val="24"/>
          <w:szCs w:val="24"/>
        </w:rPr>
        <w:t>Pembrokeshire</w:t>
      </w:r>
    </w:p>
    <w:p w14:paraId="6A16D2DE" w14:textId="77777777" w:rsidR="00E26950" w:rsidRPr="005C5948" w:rsidRDefault="00E26950" w:rsidP="00BF1804">
      <w:pPr>
        <w:pStyle w:val="ListParagraph"/>
        <w:numPr>
          <w:ilvl w:val="0"/>
          <w:numId w:val="14"/>
        </w:numPr>
        <w:rPr>
          <w:rFonts w:ascii="Arial" w:hAnsi="Arial" w:cs="Arial"/>
          <w:sz w:val="24"/>
          <w:szCs w:val="24"/>
        </w:rPr>
      </w:pPr>
      <w:r w:rsidRPr="005C5948">
        <w:rPr>
          <w:rFonts w:ascii="Arial" w:hAnsi="Arial" w:cs="Arial"/>
          <w:sz w:val="24"/>
          <w:szCs w:val="24"/>
        </w:rPr>
        <w:t>Ceredigion</w:t>
      </w:r>
    </w:p>
    <w:p w14:paraId="08A46F62" w14:textId="77777777" w:rsidR="00E26950" w:rsidRPr="005C5948" w:rsidRDefault="00E26950" w:rsidP="00BF1804">
      <w:pPr>
        <w:pStyle w:val="ListParagraph"/>
        <w:numPr>
          <w:ilvl w:val="0"/>
          <w:numId w:val="14"/>
        </w:numPr>
        <w:rPr>
          <w:rFonts w:ascii="Arial" w:hAnsi="Arial" w:cs="Arial"/>
          <w:sz w:val="24"/>
          <w:szCs w:val="24"/>
        </w:rPr>
      </w:pPr>
      <w:r w:rsidRPr="005C5948">
        <w:rPr>
          <w:rFonts w:ascii="Arial" w:hAnsi="Arial" w:cs="Arial"/>
          <w:sz w:val="24"/>
          <w:szCs w:val="24"/>
        </w:rPr>
        <w:t>Powys</w:t>
      </w:r>
    </w:p>
    <w:p w14:paraId="2751C930" w14:textId="77777777" w:rsidR="00E26950" w:rsidRPr="005C5948" w:rsidRDefault="00E26950" w:rsidP="00E26950">
      <w:pPr>
        <w:rPr>
          <w:rFonts w:ascii="Arial" w:hAnsi="Arial" w:cs="Arial"/>
          <w:sz w:val="24"/>
          <w:szCs w:val="24"/>
        </w:rPr>
      </w:pPr>
    </w:p>
    <w:p w14:paraId="079FEDF7" w14:textId="77777777" w:rsidR="00E26950" w:rsidRPr="005C5948" w:rsidRDefault="00E26950" w:rsidP="00E26950">
      <w:pPr>
        <w:rPr>
          <w:rFonts w:ascii="Arial" w:hAnsi="Arial" w:cs="Arial"/>
          <w:sz w:val="24"/>
          <w:szCs w:val="24"/>
        </w:rPr>
      </w:pPr>
    </w:p>
    <w:p w14:paraId="1D78C0B3" w14:textId="144B6C0D" w:rsidR="00E26950" w:rsidRDefault="005C5948" w:rsidP="00BF1804">
      <w:pPr>
        <w:pStyle w:val="ListParagraph"/>
        <w:numPr>
          <w:ilvl w:val="0"/>
          <w:numId w:val="13"/>
        </w:numPr>
        <w:rPr>
          <w:rFonts w:ascii="Arial" w:hAnsi="Arial" w:cs="Arial"/>
          <w:sz w:val="24"/>
          <w:szCs w:val="24"/>
        </w:rPr>
      </w:pPr>
      <w:r w:rsidRPr="004D0247">
        <w:rPr>
          <w:rFonts w:ascii="Arial" w:hAnsi="Arial" w:cs="Arial"/>
          <w:sz w:val="24"/>
          <w:szCs w:val="24"/>
        </w:rPr>
        <w:t>What agency do you represent?</w:t>
      </w:r>
    </w:p>
    <w:p w14:paraId="74A128DC" w14:textId="77777777" w:rsidR="004D0247" w:rsidRPr="004D0247" w:rsidRDefault="004D0247" w:rsidP="004D0247">
      <w:pPr>
        <w:pStyle w:val="ListParagraph"/>
        <w:rPr>
          <w:rFonts w:ascii="Arial" w:hAnsi="Arial" w:cs="Arial"/>
          <w:sz w:val="24"/>
          <w:szCs w:val="24"/>
        </w:rPr>
      </w:pPr>
    </w:p>
    <w:p w14:paraId="3C854DB2"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Police</w:t>
      </w:r>
    </w:p>
    <w:p w14:paraId="6102881E"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Probation</w:t>
      </w:r>
    </w:p>
    <w:p w14:paraId="392CDAAA"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Mental Health</w:t>
      </w:r>
    </w:p>
    <w:p w14:paraId="08CD7797"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Health</w:t>
      </w:r>
    </w:p>
    <w:p w14:paraId="4D718870"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Social Services</w:t>
      </w:r>
    </w:p>
    <w:p w14:paraId="178C0D74"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DWP</w:t>
      </w:r>
    </w:p>
    <w:p w14:paraId="72ECC9AB"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DDAS</w:t>
      </w:r>
    </w:p>
    <w:p w14:paraId="01019D9C"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Kaleidoscope</w:t>
      </w:r>
    </w:p>
    <w:p w14:paraId="36082025" w14:textId="77777777" w:rsidR="00E26950" w:rsidRPr="005C5948" w:rsidRDefault="00E26950" w:rsidP="00BF1804">
      <w:pPr>
        <w:pStyle w:val="ListParagraph"/>
        <w:numPr>
          <w:ilvl w:val="0"/>
          <w:numId w:val="15"/>
        </w:numPr>
        <w:rPr>
          <w:rFonts w:ascii="Arial" w:hAnsi="Arial" w:cs="Arial"/>
          <w:sz w:val="24"/>
          <w:szCs w:val="24"/>
        </w:rPr>
      </w:pPr>
      <w:r w:rsidRPr="005C5948">
        <w:rPr>
          <w:rFonts w:ascii="Arial" w:hAnsi="Arial" w:cs="Arial"/>
          <w:sz w:val="24"/>
          <w:szCs w:val="24"/>
        </w:rPr>
        <w:t>Local Authority Housing</w:t>
      </w:r>
    </w:p>
    <w:p w14:paraId="70C6074D" w14:textId="77777777" w:rsidR="00E26950" w:rsidRDefault="00E26950" w:rsidP="00BF1804">
      <w:pPr>
        <w:pStyle w:val="ListParagraph"/>
        <w:numPr>
          <w:ilvl w:val="0"/>
          <w:numId w:val="15"/>
        </w:numPr>
      </w:pPr>
      <w:r>
        <w:t>CMHT</w:t>
      </w:r>
    </w:p>
    <w:p w14:paraId="781314CC" w14:textId="77777777" w:rsidR="00E26950" w:rsidRDefault="00E26950" w:rsidP="00BF1804">
      <w:pPr>
        <w:pStyle w:val="ListParagraph"/>
        <w:numPr>
          <w:ilvl w:val="0"/>
          <w:numId w:val="15"/>
        </w:numPr>
      </w:pPr>
      <w:r>
        <w:t>CDAT</w:t>
      </w:r>
    </w:p>
    <w:p w14:paraId="0F11D1D2" w14:textId="77777777" w:rsidR="00E26950" w:rsidRDefault="00E26950" w:rsidP="00BF1804">
      <w:pPr>
        <w:pStyle w:val="ListParagraph"/>
        <w:numPr>
          <w:ilvl w:val="0"/>
          <w:numId w:val="15"/>
        </w:numPr>
      </w:pPr>
      <w:r>
        <w:t>3</w:t>
      </w:r>
      <w:r w:rsidRPr="00826631">
        <w:rPr>
          <w:vertAlign w:val="superscript"/>
        </w:rPr>
        <w:t>rd</w:t>
      </w:r>
      <w:r>
        <w:t xml:space="preserve"> Sector housing</w:t>
      </w:r>
    </w:p>
    <w:p w14:paraId="39AB1492" w14:textId="77777777" w:rsidR="00E26950" w:rsidRDefault="00E26950" w:rsidP="00BF1804">
      <w:pPr>
        <w:pStyle w:val="ListParagraph"/>
        <w:numPr>
          <w:ilvl w:val="0"/>
          <w:numId w:val="15"/>
        </w:numPr>
      </w:pPr>
      <w:r>
        <w:lastRenderedPageBreak/>
        <w:t>Domestic Abuse Support Services</w:t>
      </w:r>
    </w:p>
    <w:p w14:paraId="7340F01D" w14:textId="77777777" w:rsidR="00E26950" w:rsidRDefault="00E26950" w:rsidP="00BF1804">
      <w:pPr>
        <w:pStyle w:val="ListParagraph"/>
        <w:numPr>
          <w:ilvl w:val="0"/>
          <w:numId w:val="15"/>
        </w:numPr>
      </w:pPr>
      <w:r>
        <w:t>Social Services Department (SSD)</w:t>
      </w:r>
    </w:p>
    <w:p w14:paraId="1D4888E4" w14:textId="77777777" w:rsidR="00E26950" w:rsidRDefault="00E26950" w:rsidP="00BF1804">
      <w:pPr>
        <w:pStyle w:val="ListParagraph"/>
        <w:numPr>
          <w:ilvl w:val="0"/>
          <w:numId w:val="15"/>
        </w:numPr>
      </w:pPr>
      <w:r>
        <w:t>Youth Offending Team (YOT)</w:t>
      </w:r>
    </w:p>
    <w:p w14:paraId="02B84C27" w14:textId="77777777" w:rsidR="00E26950" w:rsidRDefault="00E26950" w:rsidP="00BF1804">
      <w:pPr>
        <w:pStyle w:val="ListParagraph"/>
        <w:numPr>
          <w:ilvl w:val="0"/>
          <w:numId w:val="15"/>
        </w:numPr>
      </w:pPr>
      <w:r>
        <w:t>Support worker</w:t>
      </w:r>
    </w:p>
    <w:p w14:paraId="734E25EB" w14:textId="77777777" w:rsidR="00E26950" w:rsidRDefault="00E26950" w:rsidP="00BF1804">
      <w:pPr>
        <w:pStyle w:val="ListParagraph"/>
        <w:numPr>
          <w:ilvl w:val="0"/>
          <w:numId w:val="15"/>
        </w:numPr>
      </w:pPr>
      <w:r>
        <w:t>Employment Services</w:t>
      </w:r>
    </w:p>
    <w:p w14:paraId="18119998" w14:textId="77777777" w:rsidR="00E26950" w:rsidRDefault="00E26950" w:rsidP="00BF1804">
      <w:pPr>
        <w:pStyle w:val="ListParagraph"/>
        <w:numPr>
          <w:ilvl w:val="0"/>
          <w:numId w:val="15"/>
        </w:numPr>
      </w:pPr>
      <w:r>
        <w:t xml:space="preserve">Other (please specify) </w:t>
      </w:r>
    </w:p>
    <w:tbl>
      <w:tblPr>
        <w:tblStyle w:val="TableGrid"/>
        <w:tblW w:w="0" w:type="auto"/>
        <w:tblLook w:val="04A0" w:firstRow="1" w:lastRow="0" w:firstColumn="1" w:lastColumn="0" w:noHBand="0" w:noVBand="1"/>
      </w:tblPr>
      <w:tblGrid>
        <w:gridCol w:w="8551"/>
      </w:tblGrid>
      <w:tr w:rsidR="00E26950" w14:paraId="46432D75" w14:textId="77777777" w:rsidTr="00080A8E">
        <w:trPr>
          <w:trHeight w:val="538"/>
        </w:trPr>
        <w:tc>
          <w:tcPr>
            <w:tcW w:w="8551" w:type="dxa"/>
          </w:tcPr>
          <w:p w14:paraId="763E11F0" w14:textId="77777777" w:rsidR="00E26950" w:rsidRDefault="00E26950" w:rsidP="00080A8E">
            <w:pPr>
              <w:rPr>
                <w:sz w:val="24"/>
                <w:szCs w:val="24"/>
              </w:rPr>
            </w:pPr>
          </w:p>
        </w:tc>
      </w:tr>
    </w:tbl>
    <w:p w14:paraId="1A33B25B" w14:textId="77777777" w:rsidR="00E26950" w:rsidRDefault="00E26950" w:rsidP="00E26950"/>
    <w:p w14:paraId="4C4E0029" w14:textId="77777777" w:rsidR="00E26950" w:rsidRDefault="00E26950" w:rsidP="00E26950"/>
    <w:p w14:paraId="6768FA16" w14:textId="77777777" w:rsidR="00E26950" w:rsidRDefault="00E26950" w:rsidP="00E26950"/>
    <w:p w14:paraId="414F0BFD" w14:textId="77777777" w:rsidR="00E26950" w:rsidRPr="0098520D" w:rsidRDefault="00E26950" w:rsidP="00E26950">
      <w:pPr>
        <w:rPr>
          <w:rFonts w:ascii="Arial" w:hAnsi="Arial" w:cs="Arial"/>
          <w:sz w:val="24"/>
          <w:szCs w:val="24"/>
        </w:rPr>
      </w:pPr>
    </w:p>
    <w:p w14:paraId="108BB544" w14:textId="77777777" w:rsidR="00E26950" w:rsidRPr="0098520D" w:rsidRDefault="00E26950" w:rsidP="00E26950">
      <w:pPr>
        <w:rPr>
          <w:rFonts w:ascii="Arial" w:hAnsi="Arial" w:cs="Arial"/>
          <w:sz w:val="24"/>
          <w:szCs w:val="24"/>
        </w:rPr>
      </w:pPr>
    </w:p>
    <w:p w14:paraId="5AB5A8B3" w14:textId="77777777" w:rsidR="00E26950"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Since the refresh activity in July 2021, have you found the IOM service provision has improved for IOM cohort members and provided an enhanced service?</w:t>
      </w:r>
    </w:p>
    <w:p w14:paraId="2BCB97DA" w14:textId="77777777" w:rsidR="0098520D" w:rsidRPr="0098520D" w:rsidRDefault="0098520D" w:rsidP="0098520D">
      <w:pPr>
        <w:pStyle w:val="ListParagraph"/>
        <w:rPr>
          <w:rFonts w:ascii="Arial" w:hAnsi="Arial" w:cs="Arial"/>
          <w:sz w:val="24"/>
          <w:szCs w:val="24"/>
        </w:rPr>
      </w:pPr>
    </w:p>
    <w:p w14:paraId="0615C14F"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Strongly agree</w:t>
      </w:r>
    </w:p>
    <w:p w14:paraId="0BA5A4DB"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Agree</w:t>
      </w:r>
    </w:p>
    <w:p w14:paraId="6CB21F07"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Somewhat Agree</w:t>
      </w:r>
    </w:p>
    <w:p w14:paraId="085D3599"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Neither Agree or Disagree</w:t>
      </w:r>
    </w:p>
    <w:p w14:paraId="7ADDF157"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Somewhat disagree</w:t>
      </w:r>
    </w:p>
    <w:p w14:paraId="2F8090BD"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Disagree</w:t>
      </w:r>
    </w:p>
    <w:p w14:paraId="723D7F7E" w14:textId="77777777" w:rsidR="00E26950" w:rsidRPr="0098520D" w:rsidRDefault="00E26950" w:rsidP="00BF1804">
      <w:pPr>
        <w:pStyle w:val="ListParagraph"/>
        <w:numPr>
          <w:ilvl w:val="0"/>
          <w:numId w:val="16"/>
        </w:numPr>
        <w:rPr>
          <w:rFonts w:ascii="Arial" w:hAnsi="Arial" w:cs="Arial"/>
          <w:sz w:val="24"/>
          <w:szCs w:val="24"/>
        </w:rPr>
      </w:pPr>
      <w:r w:rsidRPr="0098520D">
        <w:rPr>
          <w:rFonts w:ascii="Arial" w:hAnsi="Arial" w:cs="Arial"/>
          <w:sz w:val="24"/>
          <w:szCs w:val="24"/>
        </w:rPr>
        <w:t>Strongly disagree</w:t>
      </w:r>
    </w:p>
    <w:p w14:paraId="3C510700" w14:textId="77777777" w:rsidR="00E26950" w:rsidRPr="0098520D" w:rsidRDefault="00E26950" w:rsidP="00E26950">
      <w:pPr>
        <w:rPr>
          <w:rFonts w:ascii="Arial" w:hAnsi="Arial" w:cs="Arial"/>
          <w:sz w:val="24"/>
          <w:szCs w:val="24"/>
        </w:rPr>
      </w:pPr>
    </w:p>
    <w:p w14:paraId="0B865927"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Following your response above, please can you expand on your answer?</w:t>
      </w:r>
    </w:p>
    <w:p w14:paraId="3C16F1F4" w14:textId="77777777" w:rsidR="00E26950" w:rsidRPr="0098520D" w:rsidRDefault="00E26950" w:rsidP="00E26950">
      <w:pPr>
        <w:rPr>
          <w:rFonts w:ascii="Arial" w:hAnsi="Arial" w:cs="Arial"/>
          <w:sz w:val="24"/>
          <w:szCs w:val="24"/>
        </w:rPr>
      </w:pPr>
      <w:r w:rsidRPr="0098520D">
        <w:rPr>
          <w:rFonts w:ascii="Arial" w:hAnsi="Arial" w:cs="Arial"/>
          <w:sz w:val="24"/>
          <w:szCs w:val="24"/>
        </w:rPr>
        <w:tab/>
      </w:r>
    </w:p>
    <w:tbl>
      <w:tblPr>
        <w:tblStyle w:val="TableGrid"/>
        <w:tblW w:w="0" w:type="auto"/>
        <w:tblLook w:val="04A0" w:firstRow="1" w:lastRow="0" w:firstColumn="1" w:lastColumn="0" w:noHBand="0" w:noVBand="1"/>
      </w:tblPr>
      <w:tblGrid>
        <w:gridCol w:w="9016"/>
      </w:tblGrid>
      <w:tr w:rsidR="00E26950" w:rsidRPr="0098520D" w14:paraId="3D494C2B" w14:textId="77777777" w:rsidTr="00080A8E">
        <w:trPr>
          <w:trHeight w:val="1538"/>
        </w:trPr>
        <w:tc>
          <w:tcPr>
            <w:tcW w:w="9016" w:type="dxa"/>
          </w:tcPr>
          <w:p w14:paraId="574CEDBD" w14:textId="77777777" w:rsidR="00E26950" w:rsidRPr="0098520D" w:rsidRDefault="00E26950" w:rsidP="00080A8E">
            <w:pPr>
              <w:rPr>
                <w:rFonts w:ascii="Arial" w:hAnsi="Arial" w:cs="Arial"/>
                <w:sz w:val="24"/>
                <w:szCs w:val="24"/>
              </w:rPr>
            </w:pPr>
          </w:p>
        </w:tc>
      </w:tr>
    </w:tbl>
    <w:p w14:paraId="3FFBE5AA" w14:textId="77777777" w:rsidR="00E26950" w:rsidRPr="0098520D" w:rsidRDefault="00E26950" w:rsidP="00E26950">
      <w:pPr>
        <w:rPr>
          <w:rFonts w:ascii="Arial" w:hAnsi="Arial" w:cs="Arial"/>
          <w:sz w:val="24"/>
          <w:szCs w:val="24"/>
        </w:rPr>
      </w:pPr>
    </w:p>
    <w:p w14:paraId="3DA66EA5" w14:textId="77777777" w:rsidR="00E26950" w:rsidRPr="0098520D" w:rsidRDefault="00E26950" w:rsidP="00E26950">
      <w:pPr>
        <w:rPr>
          <w:rFonts w:ascii="Arial" w:hAnsi="Arial" w:cs="Arial"/>
          <w:sz w:val="24"/>
          <w:szCs w:val="24"/>
        </w:rPr>
      </w:pPr>
    </w:p>
    <w:p w14:paraId="34EF7926" w14:textId="77777777" w:rsidR="00E26950" w:rsidRPr="0098520D" w:rsidRDefault="00E26950" w:rsidP="00E26950">
      <w:pPr>
        <w:rPr>
          <w:rFonts w:ascii="Arial" w:hAnsi="Arial" w:cs="Arial"/>
          <w:sz w:val="24"/>
          <w:szCs w:val="24"/>
        </w:rPr>
      </w:pPr>
    </w:p>
    <w:p w14:paraId="62076C09" w14:textId="77777777" w:rsidR="00E26950" w:rsidRPr="0098520D" w:rsidRDefault="00E26950" w:rsidP="00E26950">
      <w:pPr>
        <w:rPr>
          <w:rFonts w:ascii="Arial" w:hAnsi="Arial" w:cs="Arial"/>
          <w:sz w:val="24"/>
          <w:szCs w:val="24"/>
        </w:rPr>
      </w:pPr>
    </w:p>
    <w:p w14:paraId="51C88F2D" w14:textId="77777777" w:rsidR="00E26950" w:rsidRPr="0098520D" w:rsidRDefault="00E26950" w:rsidP="00E26950">
      <w:pPr>
        <w:rPr>
          <w:rFonts w:ascii="Arial" w:hAnsi="Arial" w:cs="Arial"/>
          <w:b/>
          <w:bCs/>
          <w:sz w:val="24"/>
          <w:szCs w:val="24"/>
          <w:u w:val="single"/>
        </w:rPr>
      </w:pPr>
      <w:r w:rsidRPr="0098520D">
        <w:rPr>
          <w:rFonts w:ascii="Arial" w:hAnsi="Arial" w:cs="Arial"/>
          <w:b/>
          <w:bCs/>
          <w:sz w:val="24"/>
          <w:szCs w:val="24"/>
          <w:u w:val="single"/>
        </w:rPr>
        <w:t>Multi-agency working</w:t>
      </w:r>
    </w:p>
    <w:p w14:paraId="16299F7F" w14:textId="77777777" w:rsidR="00E26950" w:rsidRPr="0098520D" w:rsidRDefault="00E26950" w:rsidP="00E26950">
      <w:pPr>
        <w:rPr>
          <w:rFonts w:ascii="Arial" w:hAnsi="Arial" w:cs="Arial"/>
          <w:sz w:val="24"/>
          <w:szCs w:val="24"/>
        </w:rPr>
      </w:pPr>
    </w:p>
    <w:p w14:paraId="55D87F10" w14:textId="794EE64A"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lastRenderedPageBreak/>
        <w:t xml:space="preserve">What is your interpretation of IOM? </w:t>
      </w:r>
    </w:p>
    <w:p w14:paraId="6D8F5DEE" w14:textId="77777777" w:rsidR="00E26950" w:rsidRPr="0098520D" w:rsidRDefault="00E26950" w:rsidP="00E26950">
      <w:pPr>
        <w:pStyle w:val="ListParagraph"/>
        <w:rPr>
          <w:rFonts w:ascii="Arial" w:hAnsi="Arial" w:cs="Arial"/>
          <w:sz w:val="24"/>
          <w:szCs w:val="24"/>
        </w:rPr>
      </w:pPr>
    </w:p>
    <w:p w14:paraId="30135A7D"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52ECC3F5" w14:textId="77777777" w:rsidTr="00080A8E">
        <w:trPr>
          <w:trHeight w:val="1538"/>
        </w:trPr>
        <w:tc>
          <w:tcPr>
            <w:tcW w:w="9016" w:type="dxa"/>
          </w:tcPr>
          <w:p w14:paraId="71833DF5" w14:textId="77777777" w:rsidR="00E26950" w:rsidRPr="0098520D" w:rsidRDefault="00E26950" w:rsidP="00080A8E">
            <w:pPr>
              <w:rPr>
                <w:rFonts w:ascii="Arial" w:hAnsi="Arial" w:cs="Arial"/>
                <w:sz w:val="24"/>
                <w:szCs w:val="24"/>
              </w:rPr>
            </w:pPr>
          </w:p>
        </w:tc>
      </w:tr>
    </w:tbl>
    <w:p w14:paraId="602673D4" w14:textId="77777777" w:rsidR="00E26950" w:rsidRPr="0098520D" w:rsidRDefault="00E26950" w:rsidP="00E26950">
      <w:pPr>
        <w:pStyle w:val="ListParagraph"/>
        <w:rPr>
          <w:rFonts w:ascii="Arial" w:hAnsi="Arial" w:cs="Arial"/>
          <w:sz w:val="24"/>
          <w:szCs w:val="24"/>
        </w:rPr>
      </w:pPr>
    </w:p>
    <w:p w14:paraId="3E368673"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feel the guidance you have received is sufficient to help you support the IOM programme since the IOM refresh in 2021?</w:t>
      </w:r>
    </w:p>
    <w:p w14:paraId="4CD0BBF9"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5EFD9914" w14:textId="77777777" w:rsidTr="00080A8E">
        <w:trPr>
          <w:trHeight w:val="1538"/>
        </w:trPr>
        <w:tc>
          <w:tcPr>
            <w:tcW w:w="9016" w:type="dxa"/>
          </w:tcPr>
          <w:p w14:paraId="7EC82342" w14:textId="77777777" w:rsidR="00E26950" w:rsidRPr="0098520D" w:rsidRDefault="00E26950" w:rsidP="00080A8E">
            <w:pPr>
              <w:rPr>
                <w:rFonts w:ascii="Arial" w:hAnsi="Arial" w:cs="Arial"/>
                <w:sz w:val="24"/>
                <w:szCs w:val="24"/>
              </w:rPr>
            </w:pPr>
          </w:p>
        </w:tc>
      </w:tr>
    </w:tbl>
    <w:p w14:paraId="41E68914" w14:textId="77777777" w:rsidR="00E26950" w:rsidRPr="0098520D" w:rsidRDefault="00E26950" w:rsidP="00E26950">
      <w:pPr>
        <w:pStyle w:val="ListParagraph"/>
        <w:rPr>
          <w:rFonts w:ascii="Arial" w:hAnsi="Arial" w:cs="Arial"/>
          <w:sz w:val="24"/>
          <w:szCs w:val="24"/>
        </w:rPr>
      </w:pPr>
    </w:p>
    <w:p w14:paraId="4425A4EC" w14:textId="77777777" w:rsidR="00E26950" w:rsidRPr="0098520D" w:rsidRDefault="00E26950" w:rsidP="00E26950">
      <w:pPr>
        <w:pStyle w:val="ListParagraph"/>
        <w:rPr>
          <w:rFonts w:ascii="Arial" w:hAnsi="Arial" w:cs="Arial"/>
          <w:sz w:val="24"/>
          <w:szCs w:val="24"/>
        </w:rPr>
      </w:pPr>
    </w:p>
    <w:p w14:paraId="7334D7B5"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Pathway needs reflects the range of key stakeholders required to contribute to IOM in Dyfed-Powys. How do you feel your agency contributes towards the pathway needs ? (please select which pathway needs are addressed by your agency):</w:t>
      </w:r>
    </w:p>
    <w:p w14:paraId="4D44431F" w14:textId="77777777" w:rsidR="00E26950" w:rsidRPr="0098520D" w:rsidRDefault="00E26950" w:rsidP="00E26950">
      <w:pPr>
        <w:pStyle w:val="ListParagraph"/>
        <w:rPr>
          <w:rFonts w:ascii="Arial" w:hAnsi="Arial" w:cs="Arial"/>
          <w:sz w:val="24"/>
          <w:szCs w:val="24"/>
        </w:rPr>
      </w:pPr>
    </w:p>
    <w:p w14:paraId="4ECFEC94"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Accommodation</w:t>
      </w:r>
    </w:p>
    <w:p w14:paraId="19B3CE52"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Attitude, thinking and behaviour</w:t>
      </w:r>
    </w:p>
    <w:p w14:paraId="21FEF07D"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Family and significant others</w:t>
      </w:r>
    </w:p>
    <w:p w14:paraId="4C5CB6F0"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Substance misuse</w:t>
      </w:r>
    </w:p>
    <w:p w14:paraId="1BE2F2A0"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Education, training and Employment</w:t>
      </w:r>
    </w:p>
    <w:p w14:paraId="6C82AB01"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Finance, benefit and debt</w:t>
      </w:r>
    </w:p>
    <w:p w14:paraId="6BE73F1F" w14:textId="77777777" w:rsidR="00E26950" w:rsidRPr="0098520D" w:rsidRDefault="00E26950" w:rsidP="00BF1804">
      <w:pPr>
        <w:pStyle w:val="ListParagraph"/>
        <w:numPr>
          <w:ilvl w:val="0"/>
          <w:numId w:val="17"/>
        </w:numPr>
        <w:rPr>
          <w:rFonts w:ascii="Arial" w:hAnsi="Arial" w:cs="Arial"/>
          <w:sz w:val="24"/>
          <w:szCs w:val="24"/>
        </w:rPr>
      </w:pPr>
      <w:r w:rsidRPr="0098520D">
        <w:rPr>
          <w:rFonts w:ascii="Arial" w:hAnsi="Arial" w:cs="Arial"/>
          <w:sz w:val="24"/>
          <w:szCs w:val="24"/>
        </w:rPr>
        <w:t>Mental and Physical health and wellbeing</w:t>
      </w:r>
    </w:p>
    <w:p w14:paraId="216D688C" w14:textId="77777777" w:rsidR="00E26950" w:rsidRPr="0098520D" w:rsidRDefault="00E26950" w:rsidP="00E26950">
      <w:pPr>
        <w:pStyle w:val="ListParagraph"/>
        <w:rPr>
          <w:rFonts w:ascii="Arial" w:hAnsi="Arial" w:cs="Arial"/>
          <w:sz w:val="24"/>
          <w:szCs w:val="24"/>
        </w:rPr>
      </w:pPr>
    </w:p>
    <w:p w14:paraId="7D508611" w14:textId="77777777" w:rsidR="00E26950" w:rsidRPr="0098520D" w:rsidRDefault="00E26950" w:rsidP="00E26950">
      <w:pPr>
        <w:pStyle w:val="ListParagraph"/>
        <w:rPr>
          <w:rFonts w:ascii="Arial" w:hAnsi="Arial" w:cs="Arial"/>
          <w:sz w:val="24"/>
          <w:szCs w:val="24"/>
        </w:rPr>
      </w:pPr>
    </w:p>
    <w:p w14:paraId="153437C2"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consider there is effective multi-agency working to manage risk in IOM across your area? (please explain your answer)</w:t>
      </w:r>
    </w:p>
    <w:p w14:paraId="0F4BD171"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44523066" w14:textId="77777777" w:rsidTr="00080A8E">
        <w:trPr>
          <w:trHeight w:val="1538"/>
        </w:trPr>
        <w:tc>
          <w:tcPr>
            <w:tcW w:w="9016" w:type="dxa"/>
          </w:tcPr>
          <w:p w14:paraId="6AAE85DC" w14:textId="77777777" w:rsidR="00E26950" w:rsidRPr="0098520D" w:rsidRDefault="00E26950" w:rsidP="00080A8E">
            <w:pPr>
              <w:rPr>
                <w:rFonts w:ascii="Arial" w:hAnsi="Arial" w:cs="Arial"/>
                <w:sz w:val="24"/>
                <w:szCs w:val="24"/>
              </w:rPr>
            </w:pPr>
          </w:p>
        </w:tc>
      </w:tr>
    </w:tbl>
    <w:p w14:paraId="20178CFA" w14:textId="77777777" w:rsidR="00E26950" w:rsidRPr="0098520D" w:rsidRDefault="00E26950" w:rsidP="00E26950">
      <w:pPr>
        <w:pStyle w:val="ListParagraph"/>
        <w:rPr>
          <w:rFonts w:ascii="Arial" w:hAnsi="Arial" w:cs="Arial"/>
          <w:sz w:val="24"/>
          <w:szCs w:val="24"/>
        </w:rPr>
      </w:pPr>
    </w:p>
    <w:p w14:paraId="42881715" w14:textId="77777777" w:rsidR="00E26950" w:rsidRPr="0098520D" w:rsidRDefault="00E26950" w:rsidP="00E26950">
      <w:pPr>
        <w:pStyle w:val="ListParagraph"/>
        <w:rPr>
          <w:rFonts w:ascii="Arial" w:hAnsi="Arial" w:cs="Arial"/>
          <w:sz w:val="24"/>
          <w:szCs w:val="24"/>
        </w:rPr>
      </w:pPr>
    </w:p>
    <w:p w14:paraId="79EA464F"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lastRenderedPageBreak/>
        <w:t>Do you believe that joint visits are beneficial in managing risk and encouraging desistance to re-offend? (please provide detail to support your answer)</w:t>
      </w:r>
    </w:p>
    <w:p w14:paraId="2B98420E" w14:textId="77777777" w:rsidR="00E26950" w:rsidRPr="0098520D" w:rsidRDefault="00E26950" w:rsidP="00E26950">
      <w:pPr>
        <w:pStyle w:val="ListParagraph"/>
        <w:rPr>
          <w:rFonts w:ascii="Arial" w:hAnsi="Arial" w:cs="Arial"/>
          <w:sz w:val="24"/>
          <w:szCs w:val="24"/>
        </w:rPr>
      </w:pPr>
    </w:p>
    <w:p w14:paraId="0B2AE895"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35528E4C" w14:textId="77777777" w:rsidTr="00080A8E">
        <w:trPr>
          <w:trHeight w:val="1538"/>
        </w:trPr>
        <w:tc>
          <w:tcPr>
            <w:tcW w:w="9016" w:type="dxa"/>
          </w:tcPr>
          <w:p w14:paraId="08295946" w14:textId="77777777" w:rsidR="00E26950" w:rsidRPr="0098520D" w:rsidRDefault="00E26950" w:rsidP="00080A8E">
            <w:pPr>
              <w:rPr>
                <w:rFonts w:ascii="Arial" w:hAnsi="Arial" w:cs="Arial"/>
                <w:sz w:val="24"/>
                <w:szCs w:val="24"/>
              </w:rPr>
            </w:pPr>
          </w:p>
        </w:tc>
      </w:tr>
    </w:tbl>
    <w:p w14:paraId="3B29D878" w14:textId="77777777" w:rsidR="00E26950" w:rsidRPr="0098520D" w:rsidRDefault="00E26950" w:rsidP="00E26950">
      <w:pPr>
        <w:pStyle w:val="ListParagraph"/>
        <w:rPr>
          <w:rFonts w:ascii="Arial" w:hAnsi="Arial" w:cs="Arial"/>
          <w:sz w:val="24"/>
          <w:szCs w:val="24"/>
        </w:rPr>
      </w:pPr>
    </w:p>
    <w:p w14:paraId="4F624BC9"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As part of the national guidance, co-location is seen as pivotal in the management of IOM nominals, what are your thoughts on this? (please explain your answer)</w:t>
      </w:r>
    </w:p>
    <w:p w14:paraId="09022FD8"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6D85924E" w14:textId="77777777" w:rsidTr="00080A8E">
        <w:trPr>
          <w:trHeight w:val="1538"/>
        </w:trPr>
        <w:tc>
          <w:tcPr>
            <w:tcW w:w="9016" w:type="dxa"/>
          </w:tcPr>
          <w:p w14:paraId="33F2326F" w14:textId="77777777" w:rsidR="00E26950" w:rsidRPr="0098520D" w:rsidRDefault="00E26950" w:rsidP="00080A8E">
            <w:pPr>
              <w:rPr>
                <w:rFonts w:ascii="Arial" w:hAnsi="Arial" w:cs="Arial"/>
                <w:sz w:val="24"/>
                <w:szCs w:val="24"/>
              </w:rPr>
            </w:pPr>
          </w:p>
        </w:tc>
      </w:tr>
    </w:tbl>
    <w:p w14:paraId="384AAD34" w14:textId="77777777" w:rsidR="00E26950" w:rsidRPr="0098520D" w:rsidRDefault="00E26950" w:rsidP="00E26950">
      <w:pPr>
        <w:pStyle w:val="ListParagraph"/>
        <w:rPr>
          <w:rFonts w:ascii="Arial" w:hAnsi="Arial" w:cs="Arial"/>
          <w:sz w:val="24"/>
          <w:szCs w:val="24"/>
        </w:rPr>
      </w:pPr>
    </w:p>
    <w:p w14:paraId="23E368E7"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Are there any current practices in place or potential practices being implemented within your area which are equally as beneficial as co-location (ie morning or monthly briefings/ regular communication via teams etc)</w:t>
      </w:r>
    </w:p>
    <w:tbl>
      <w:tblPr>
        <w:tblStyle w:val="TableGrid"/>
        <w:tblW w:w="0" w:type="auto"/>
        <w:tblLook w:val="04A0" w:firstRow="1" w:lastRow="0" w:firstColumn="1" w:lastColumn="0" w:noHBand="0" w:noVBand="1"/>
      </w:tblPr>
      <w:tblGrid>
        <w:gridCol w:w="9016"/>
      </w:tblGrid>
      <w:tr w:rsidR="00E26950" w:rsidRPr="0098520D" w14:paraId="2C535618" w14:textId="77777777" w:rsidTr="00080A8E">
        <w:trPr>
          <w:trHeight w:val="1538"/>
        </w:trPr>
        <w:tc>
          <w:tcPr>
            <w:tcW w:w="9016" w:type="dxa"/>
          </w:tcPr>
          <w:p w14:paraId="663C248E" w14:textId="77777777" w:rsidR="00E26950" w:rsidRPr="0098520D" w:rsidRDefault="00E26950" w:rsidP="00080A8E">
            <w:pPr>
              <w:rPr>
                <w:rFonts w:ascii="Arial" w:hAnsi="Arial" w:cs="Arial"/>
                <w:sz w:val="24"/>
                <w:szCs w:val="24"/>
              </w:rPr>
            </w:pPr>
          </w:p>
        </w:tc>
      </w:tr>
    </w:tbl>
    <w:p w14:paraId="141AAFE3" w14:textId="77777777" w:rsidR="00E26950" w:rsidRPr="0098520D" w:rsidRDefault="00E26950" w:rsidP="00E26950">
      <w:pPr>
        <w:pStyle w:val="ListParagraph"/>
        <w:rPr>
          <w:rFonts w:ascii="Arial" w:hAnsi="Arial" w:cs="Arial"/>
          <w:sz w:val="24"/>
          <w:szCs w:val="24"/>
        </w:rPr>
      </w:pPr>
    </w:p>
    <w:p w14:paraId="5EDA50C9" w14:textId="77777777" w:rsidR="00E26950" w:rsidRPr="0098520D" w:rsidRDefault="00E26950" w:rsidP="00E26950">
      <w:pPr>
        <w:pStyle w:val="ListParagraph"/>
        <w:rPr>
          <w:rFonts w:ascii="Arial" w:hAnsi="Arial" w:cs="Arial"/>
          <w:sz w:val="24"/>
          <w:szCs w:val="24"/>
        </w:rPr>
      </w:pPr>
    </w:p>
    <w:p w14:paraId="785A0722" w14:textId="77777777" w:rsidR="00E26950" w:rsidRPr="0098520D" w:rsidRDefault="00E26950" w:rsidP="00E26950">
      <w:pPr>
        <w:pStyle w:val="ListParagraph"/>
        <w:rPr>
          <w:rFonts w:ascii="Arial" w:hAnsi="Arial" w:cs="Arial"/>
          <w:sz w:val="24"/>
          <w:szCs w:val="24"/>
        </w:rPr>
      </w:pPr>
    </w:p>
    <w:p w14:paraId="30D09492"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feel that the IOM membership has sufficient attendees from all key stakeholder partners?</w:t>
      </w:r>
    </w:p>
    <w:p w14:paraId="4CE06A33" w14:textId="77777777" w:rsidR="00E26950" w:rsidRPr="0098520D" w:rsidRDefault="00E26950" w:rsidP="00E26950">
      <w:pPr>
        <w:pStyle w:val="ListParagraph"/>
        <w:rPr>
          <w:rFonts w:ascii="Arial" w:hAnsi="Arial" w:cs="Arial"/>
          <w:sz w:val="24"/>
          <w:szCs w:val="24"/>
        </w:rPr>
      </w:pPr>
    </w:p>
    <w:p w14:paraId="5856F31A" w14:textId="77777777" w:rsidR="00E26950" w:rsidRPr="0098520D" w:rsidRDefault="00E26950" w:rsidP="00BF1804">
      <w:pPr>
        <w:pStyle w:val="ListParagraph"/>
        <w:numPr>
          <w:ilvl w:val="0"/>
          <w:numId w:val="18"/>
        </w:numPr>
        <w:rPr>
          <w:rFonts w:ascii="Arial" w:hAnsi="Arial" w:cs="Arial"/>
          <w:sz w:val="24"/>
          <w:szCs w:val="24"/>
        </w:rPr>
      </w:pPr>
      <w:r w:rsidRPr="0098520D">
        <w:rPr>
          <w:rFonts w:ascii="Arial" w:hAnsi="Arial" w:cs="Arial"/>
          <w:sz w:val="24"/>
          <w:szCs w:val="24"/>
        </w:rPr>
        <w:t>Yes</w:t>
      </w:r>
    </w:p>
    <w:p w14:paraId="1AB91EB7" w14:textId="77777777" w:rsidR="00E26950" w:rsidRPr="0098520D" w:rsidRDefault="00E26950" w:rsidP="00BF1804">
      <w:pPr>
        <w:pStyle w:val="ListParagraph"/>
        <w:numPr>
          <w:ilvl w:val="0"/>
          <w:numId w:val="18"/>
        </w:numPr>
        <w:rPr>
          <w:rFonts w:ascii="Arial" w:hAnsi="Arial" w:cs="Arial"/>
          <w:sz w:val="24"/>
          <w:szCs w:val="24"/>
        </w:rPr>
      </w:pPr>
      <w:r w:rsidRPr="0098520D">
        <w:rPr>
          <w:rFonts w:ascii="Arial" w:hAnsi="Arial" w:cs="Arial"/>
          <w:sz w:val="24"/>
          <w:szCs w:val="24"/>
        </w:rPr>
        <w:t>No</w:t>
      </w:r>
    </w:p>
    <w:p w14:paraId="4ADC0608" w14:textId="77777777" w:rsidR="00E26950" w:rsidRPr="0098520D" w:rsidRDefault="00E26950" w:rsidP="00E26950">
      <w:pPr>
        <w:pStyle w:val="ListParagraph"/>
        <w:rPr>
          <w:rFonts w:ascii="Arial" w:hAnsi="Arial" w:cs="Arial"/>
          <w:sz w:val="24"/>
          <w:szCs w:val="24"/>
        </w:rPr>
      </w:pPr>
    </w:p>
    <w:p w14:paraId="75E0398B"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Are there any agencies that are currently not part of the IOM scheme that would be beneficial to support IOM? (please detail your response)</w:t>
      </w:r>
    </w:p>
    <w:tbl>
      <w:tblPr>
        <w:tblStyle w:val="TableGrid"/>
        <w:tblW w:w="0" w:type="auto"/>
        <w:tblLook w:val="04A0" w:firstRow="1" w:lastRow="0" w:firstColumn="1" w:lastColumn="0" w:noHBand="0" w:noVBand="1"/>
      </w:tblPr>
      <w:tblGrid>
        <w:gridCol w:w="9016"/>
      </w:tblGrid>
      <w:tr w:rsidR="00E26950" w:rsidRPr="0098520D" w14:paraId="195C11BE" w14:textId="77777777" w:rsidTr="00080A8E">
        <w:trPr>
          <w:trHeight w:val="1538"/>
        </w:trPr>
        <w:tc>
          <w:tcPr>
            <w:tcW w:w="9016" w:type="dxa"/>
          </w:tcPr>
          <w:p w14:paraId="360C8521" w14:textId="77777777" w:rsidR="00E26950" w:rsidRPr="0098520D" w:rsidRDefault="00E26950" w:rsidP="00080A8E">
            <w:pPr>
              <w:rPr>
                <w:rFonts w:ascii="Arial" w:hAnsi="Arial" w:cs="Arial"/>
                <w:sz w:val="24"/>
                <w:szCs w:val="24"/>
              </w:rPr>
            </w:pPr>
          </w:p>
        </w:tc>
      </w:tr>
    </w:tbl>
    <w:p w14:paraId="7C2155D3" w14:textId="77777777" w:rsidR="00E26950" w:rsidRPr="0098520D" w:rsidRDefault="00E26950" w:rsidP="00E26950">
      <w:pPr>
        <w:rPr>
          <w:rFonts w:ascii="Arial" w:hAnsi="Arial" w:cs="Arial"/>
          <w:sz w:val="24"/>
          <w:szCs w:val="24"/>
        </w:rPr>
      </w:pPr>
    </w:p>
    <w:p w14:paraId="25E67B83"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Has the new strategy impacted on your agency/ organisational demand and has this had a positive or negative impact on your workload?</w:t>
      </w:r>
    </w:p>
    <w:p w14:paraId="161D0DCF"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7C0E1101" w14:textId="77777777" w:rsidTr="00080A8E">
        <w:trPr>
          <w:trHeight w:val="1538"/>
        </w:trPr>
        <w:tc>
          <w:tcPr>
            <w:tcW w:w="9016" w:type="dxa"/>
          </w:tcPr>
          <w:p w14:paraId="73A78108" w14:textId="77777777" w:rsidR="00E26950" w:rsidRPr="0098520D" w:rsidRDefault="00E26950" w:rsidP="00080A8E">
            <w:pPr>
              <w:rPr>
                <w:rFonts w:ascii="Arial" w:hAnsi="Arial" w:cs="Arial"/>
                <w:sz w:val="24"/>
                <w:szCs w:val="24"/>
              </w:rPr>
            </w:pPr>
          </w:p>
        </w:tc>
      </w:tr>
    </w:tbl>
    <w:p w14:paraId="42AF525E" w14:textId="77777777" w:rsidR="00E26950" w:rsidRPr="0098520D" w:rsidRDefault="00E26950" w:rsidP="00E26950">
      <w:pPr>
        <w:rPr>
          <w:rFonts w:ascii="Arial" w:hAnsi="Arial" w:cs="Arial"/>
          <w:sz w:val="24"/>
          <w:szCs w:val="24"/>
        </w:rPr>
      </w:pPr>
    </w:p>
    <w:p w14:paraId="5AF7B57E" w14:textId="77777777" w:rsidR="00E26950" w:rsidRPr="0098520D" w:rsidRDefault="00E26950" w:rsidP="00E26950">
      <w:pPr>
        <w:pStyle w:val="ListParagraph"/>
        <w:ind w:left="1440"/>
        <w:rPr>
          <w:rFonts w:ascii="Arial" w:hAnsi="Arial" w:cs="Arial"/>
          <w:sz w:val="24"/>
          <w:szCs w:val="24"/>
        </w:rPr>
      </w:pPr>
    </w:p>
    <w:p w14:paraId="6BFA7857" w14:textId="77777777" w:rsidR="00E26950" w:rsidRPr="0098520D" w:rsidRDefault="00E26950" w:rsidP="00E26950">
      <w:pPr>
        <w:rPr>
          <w:rFonts w:ascii="Arial" w:hAnsi="Arial" w:cs="Arial"/>
          <w:sz w:val="24"/>
          <w:szCs w:val="24"/>
        </w:rPr>
      </w:pPr>
    </w:p>
    <w:p w14:paraId="02E78C15" w14:textId="77777777" w:rsidR="00E26950" w:rsidRPr="0098520D" w:rsidRDefault="00E26950" w:rsidP="00E26950">
      <w:pPr>
        <w:rPr>
          <w:rFonts w:ascii="Arial" w:hAnsi="Arial" w:cs="Arial"/>
          <w:b/>
          <w:bCs/>
          <w:sz w:val="24"/>
          <w:szCs w:val="24"/>
          <w:u w:val="single"/>
        </w:rPr>
      </w:pPr>
      <w:r w:rsidRPr="0098520D">
        <w:rPr>
          <w:rFonts w:ascii="Arial" w:hAnsi="Arial" w:cs="Arial"/>
          <w:b/>
          <w:bCs/>
          <w:sz w:val="24"/>
          <w:szCs w:val="24"/>
          <w:u w:val="single"/>
        </w:rPr>
        <w:t>Views on cohort alignment</w:t>
      </w:r>
    </w:p>
    <w:p w14:paraId="07F5B974" w14:textId="77777777" w:rsidR="00E26950" w:rsidRPr="0098520D" w:rsidRDefault="00E26950" w:rsidP="00E26950">
      <w:pPr>
        <w:rPr>
          <w:rFonts w:ascii="Arial" w:hAnsi="Arial" w:cs="Arial"/>
          <w:b/>
          <w:bCs/>
          <w:sz w:val="24"/>
          <w:szCs w:val="24"/>
          <w:u w:val="single"/>
        </w:rPr>
      </w:pPr>
    </w:p>
    <w:p w14:paraId="78D856FB" w14:textId="0C0D6873" w:rsidR="00E26950" w:rsidRPr="0098520D" w:rsidRDefault="001665EC" w:rsidP="00BF1804">
      <w:pPr>
        <w:pStyle w:val="ListParagraph"/>
        <w:numPr>
          <w:ilvl w:val="0"/>
          <w:numId w:val="13"/>
        </w:numPr>
        <w:rPr>
          <w:rFonts w:ascii="Arial" w:hAnsi="Arial" w:cs="Arial"/>
          <w:sz w:val="24"/>
          <w:szCs w:val="24"/>
        </w:rPr>
      </w:pPr>
      <w:r>
        <w:rPr>
          <w:rFonts w:ascii="Arial" w:hAnsi="Arial" w:cs="Arial"/>
          <w:sz w:val="24"/>
          <w:szCs w:val="24"/>
        </w:rPr>
        <w:t>In your opinion do you think the FIXED cohort addresses</w:t>
      </w:r>
      <w:r w:rsidR="00E26950" w:rsidRPr="0098520D">
        <w:rPr>
          <w:rFonts w:ascii="Arial" w:hAnsi="Arial" w:cs="Arial"/>
          <w:sz w:val="24"/>
          <w:szCs w:val="24"/>
        </w:rPr>
        <w:t xml:space="preserve"> risk and criminogenic needs within Dyfed-Powys ?</w:t>
      </w:r>
    </w:p>
    <w:p w14:paraId="1E8DC2BA" w14:textId="77777777" w:rsidR="00E26950" w:rsidRPr="0098520D" w:rsidRDefault="00E26950" w:rsidP="00E26950">
      <w:pPr>
        <w:pStyle w:val="ListParagraph"/>
        <w:rPr>
          <w:rFonts w:ascii="Arial" w:hAnsi="Arial" w:cs="Arial"/>
          <w:sz w:val="24"/>
          <w:szCs w:val="24"/>
        </w:rPr>
      </w:pPr>
    </w:p>
    <w:p w14:paraId="3F742553"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Strongly agree</w:t>
      </w:r>
    </w:p>
    <w:p w14:paraId="65C8AD21"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Agree</w:t>
      </w:r>
    </w:p>
    <w:p w14:paraId="5EA6ABDE"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Somewhat Agree</w:t>
      </w:r>
    </w:p>
    <w:p w14:paraId="3B1C5E88"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Neither Agree or Disagree</w:t>
      </w:r>
    </w:p>
    <w:p w14:paraId="4A635D0D"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Somewhat disagree</w:t>
      </w:r>
    </w:p>
    <w:p w14:paraId="60F586CD"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Disagree</w:t>
      </w:r>
    </w:p>
    <w:p w14:paraId="46414076" w14:textId="77777777" w:rsidR="00E26950" w:rsidRPr="0098520D" w:rsidRDefault="00E26950" w:rsidP="00BF1804">
      <w:pPr>
        <w:pStyle w:val="ListParagraph"/>
        <w:numPr>
          <w:ilvl w:val="0"/>
          <w:numId w:val="19"/>
        </w:numPr>
        <w:rPr>
          <w:rFonts w:ascii="Arial" w:hAnsi="Arial" w:cs="Arial"/>
          <w:sz w:val="24"/>
          <w:szCs w:val="24"/>
        </w:rPr>
      </w:pPr>
      <w:r w:rsidRPr="0098520D">
        <w:rPr>
          <w:rFonts w:ascii="Arial" w:hAnsi="Arial" w:cs="Arial"/>
          <w:sz w:val="24"/>
          <w:szCs w:val="24"/>
        </w:rPr>
        <w:t>Strongly disagree</w:t>
      </w:r>
    </w:p>
    <w:p w14:paraId="5052CE7A" w14:textId="77777777" w:rsidR="00E26950" w:rsidRPr="0098520D" w:rsidRDefault="00E26950" w:rsidP="00E26950">
      <w:pPr>
        <w:pStyle w:val="ListParagraph"/>
        <w:rPr>
          <w:rFonts w:ascii="Arial" w:hAnsi="Arial" w:cs="Arial"/>
          <w:sz w:val="24"/>
          <w:szCs w:val="24"/>
        </w:rPr>
      </w:pPr>
    </w:p>
    <w:p w14:paraId="13C7EF78"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The FIXED cohort focuses on the following crimes: Burglary, theft, robbery and theft (excluding shoplifting) – do you consider these crimes are a priority need in your area?</w:t>
      </w:r>
    </w:p>
    <w:p w14:paraId="783A9D91" w14:textId="77777777" w:rsidR="00E26950" w:rsidRPr="0098520D" w:rsidRDefault="00E26950" w:rsidP="00E26950">
      <w:pPr>
        <w:pStyle w:val="ListParagraph"/>
        <w:rPr>
          <w:rFonts w:ascii="Arial" w:hAnsi="Arial" w:cs="Arial"/>
          <w:sz w:val="24"/>
          <w:szCs w:val="24"/>
        </w:rPr>
      </w:pPr>
    </w:p>
    <w:p w14:paraId="7BBBAEBF" w14:textId="77777777" w:rsidR="00E26950" w:rsidRPr="0098520D" w:rsidRDefault="00E26950" w:rsidP="00BF1804">
      <w:pPr>
        <w:pStyle w:val="ListParagraph"/>
        <w:numPr>
          <w:ilvl w:val="0"/>
          <w:numId w:val="20"/>
        </w:numPr>
        <w:rPr>
          <w:rFonts w:ascii="Arial" w:hAnsi="Arial" w:cs="Arial"/>
          <w:sz w:val="24"/>
          <w:szCs w:val="24"/>
        </w:rPr>
      </w:pPr>
      <w:r w:rsidRPr="0098520D">
        <w:rPr>
          <w:rFonts w:ascii="Arial" w:hAnsi="Arial" w:cs="Arial"/>
          <w:sz w:val="24"/>
          <w:szCs w:val="24"/>
        </w:rPr>
        <w:t>Yes</w:t>
      </w:r>
    </w:p>
    <w:p w14:paraId="6A2BC4F4" w14:textId="77777777" w:rsidR="00E26950" w:rsidRPr="0098520D" w:rsidRDefault="00E26950" w:rsidP="00BF1804">
      <w:pPr>
        <w:pStyle w:val="ListParagraph"/>
        <w:numPr>
          <w:ilvl w:val="0"/>
          <w:numId w:val="20"/>
        </w:numPr>
        <w:rPr>
          <w:rFonts w:ascii="Arial" w:hAnsi="Arial" w:cs="Arial"/>
          <w:sz w:val="24"/>
          <w:szCs w:val="24"/>
        </w:rPr>
      </w:pPr>
      <w:r w:rsidRPr="0098520D">
        <w:rPr>
          <w:rFonts w:ascii="Arial" w:hAnsi="Arial" w:cs="Arial"/>
          <w:sz w:val="24"/>
          <w:szCs w:val="24"/>
        </w:rPr>
        <w:t>No</w:t>
      </w:r>
    </w:p>
    <w:p w14:paraId="2C2FB050" w14:textId="77777777" w:rsidR="00E26950" w:rsidRPr="0098520D" w:rsidRDefault="00E26950" w:rsidP="00E26950">
      <w:pPr>
        <w:pStyle w:val="ListParagraph"/>
        <w:rPr>
          <w:rFonts w:ascii="Arial" w:hAnsi="Arial" w:cs="Arial"/>
          <w:sz w:val="24"/>
          <w:szCs w:val="24"/>
        </w:rPr>
      </w:pPr>
    </w:p>
    <w:p w14:paraId="3C8BC794"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The eligibility criteria has been set by the Home Office for the FIXED cohort and is a national focus supported by the government.  Do you think any additional or a reduction of crimes would benefit the Fixed cohort?</w:t>
      </w:r>
    </w:p>
    <w:tbl>
      <w:tblPr>
        <w:tblStyle w:val="TableGrid"/>
        <w:tblW w:w="0" w:type="auto"/>
        <w:tblLook w:val="04A0" w:firstRow="1" w:lastRow="0" w:firstColumn="1" w:lastColumn="0" w:noHBand="0" w:noVBand="1"/>
      </w:tblPr>
      <w:tblGrid>
        <w:gridCol w:w="9016"/>
      </w:tblGrid>
      <w:tr w:rsidR="00E26950" w:rsidRPr="0098520D" w14:paraId="5B3EFC42" w14:textId="77777777" w:rsidTr="00080A8E">
        <w:trPr>
          <w:trHeight w:val="1538"/>
        </w:trPr>
        <w:tc>
          <w:tcPr>
            <w:tcW w:w="9016" w:type="dxa"/>
          </w:tcPr>
          <w:p w14:paraId="59743C6D" w14:textId="77777777" w:rsidR="00E26950" w:rsidRPr="0098520D" w:rsidRDefault="00E26950" w:rsidP="00080A8E">
            <w:pPr>
              <w:rPr>
                <w:rFonts w:ascii="Arial" w:hAnsi="Arial" w:cs="Arial"/>
                <w:sz w:val="24"/>
                <w:szCs w:val="24"/>
              </w:rPr>
            </w:pPr>
          </w:p>
        </w:tc>
      </w:tr>
    </w:tbl>
    <w:p w14:paraId="1A6067F0" w14:textId="77777777" w:rsidR="00E26950" w:rsidRPr="0098520D" w:rsidRDefault="00E26950" w:rsidP="00E26950">
      <w:pPr>
        <w:pStyle w:val="ListParagraph"/>
        <w:rPr>
          <w:rFonts w:ascii="Arial" w:hAnsi="Arial" w:cs="Arial"/>
          <w:sz w:val="24"/>
          <w:szCs w:val="24"/>
        </w:rPr>
      </w:pPr>
    </w:p>
    <w:p w14:paraId="7F80349B"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 xml:space="preserve">What do you consider is the biggest crime concern in your area? </w:t>
      </w:r>
    </w:p>
    <w:tbl>
      <w:tblPr>
        <w:tblStyle w:val="TableGrid"/>
        <w:tblW w:w="0" w:type="auto"/>
        <w:tblLook w:val="04A0" w:firstRow="1" w:lastRow="0" w:firstColumn="1" w:lastColumn="0" w:noHBand="0" w:noVBand="1"/>
      </w:tblPr>
      <w:tblGrid>
        <w:gridCol w:w="9016"/>
      </w:tblGrid>
      <w:tr w:rsidR="00E26950" w:rsidRPr="0098520D" w14:paraId="64D2E644" w14:textId="77777777" w:rsidTr="00080A8E">
        <w:trPr>
          <w:trHeight w:val="1538"/>
        </w:trPr>
        <w:tc>
          <w:tcPr>
            <w:tcW w:w="9016" w:type="dxa"/>
          </w:tcPr>
          <w:p w14:paraId="746F1704" w14:textId="77777777" w:rsidR="00E26950" w:rsidRPr="0098520D" w:rsidRDefault="00E26950" w:rsidP="00080A8E">
            <w:pPr>
              <w:rPr>
                <w:rFonts w:ascii="Arial" w:hAnsi="Arial" w:cs="Arial"/>
                <w:sz w:val="24"/>
                <w:szCs w:val="24"/>
              </w:rPr>
            </w:pPr>
          </w:p>
        </w:tc>
      </w:tr>
    </w:tbl>
    <w:p w14:paraId="09D8BB9D" w14:textId="77777777" w:rsidR="00E26950" w:rsidRPr="0098520D" w:rsidRDefault="00E26950" w:rsidP="00E26950">
      <w:pPr>
        <w:pStyle w:val="ListParagraph"/>
        <w:rPr>
          <w:rFonts w:ascii="Arial" w:hAnsi="Arial" w:cs="Arial"/>
          <w:sz w:val="24"/>
          <w:szCs w:val="24"/>
        </w:rPr>
      </w:pPr>
      <w:r w:rsidRPr="0098520D">
        <w:rPr>
          <w:rFonts w:ascii="Arial" w:hAnsi="Arial" w:cs="Arial"/>
          <w:sz w:val="24"/>
          <w:szCs w:val="24"/>
        </w:rPr>
        <w:t xml:space="preserve"> </w:t>
      </w:r>
    </w:p>
    <w:p w14:paraId="5AA221A4"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 xml:space="preserve">In response to the above, Do you believe that our IOM Cohort groups (fixed, flex and free) addresses these concerns? </w:t>
      </w:r>
    </w:p>
    <w:p w14:paraId="18F185D8" w14:textId="77777777" w:rsidR="00E26950" w:rsidRPr="0098520D" w:rsidRDefault="00E26950" w:rsidP="00E26950">
      <w:pPr>
        <w:ind w:left="360"/>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rsidRPr="0098520D" w14:paraId="4C727DDE" w14:textId="77777777" w:rsidTr="00080A8E">
        <w:trPr>
          <w:trHeight w:val="1538"/>
        </w:trPr>
        <w:tc>
          <w:tcPr>
            <w:tcW w:w="9016" w:type="dxa"/>
          </w:tcPr>
          <w:p w14:paraId="04A86D37" w14:textId="77777777" w:rsidR="00E26950" w:rsidRPr="0098520D" w:rsidRDefault="00E26950" w:rsidP="00080A8E">
            <w:pPr>
              <w:rPr>
                <w:rFonts w:ascii="Arial" w:hAnsi="Arial" w:cs="Arial"/>
                <w:sz w:val="24"/>
                <w:szCs w:val="24"/>
              </w:rPr>
            </w:pPr>
          </w:p>
        </w:tc>
      </w:tr>
    </w:tbl>
    <w:p w14:paraId="40EFB5D2" w14:textId="77777777" w:rsidR="00E26950" w:rsidRPr="0098520D" w:rsidRDefault="00E26950" w:rsidP="00E26950">
      <w:pPr>
        <w:rPr>
          <w:rFonts w:ascii="Arial" w:hAnsi="Arial" w:cs="Arial"/>
          <w:sz w:val="24"/>
          <w:szCs w:val="24"/>
        </w:rPr>
      </w:pPr>
    </w:p>
    <w:p w14:paraId="471F153A" w14:textId="77777777" w:rsidR="00E26950" w:rsidRPr="0098520D" w:rsidRDefault="00E26950" w:rsidP="00E26950">
      <w:pPr>
        <w:rPr>
          <w:rFonts w:ascii="Arial" w:hAnsi="Arial" w:cs="Arial"/>
          <w:sz w:val="24"/>
          <w:szCs w:val="24"/>
        </w:rPr>
      </w:pPr>
    </w:p>
    <w:p w14:paraId="0E7E270B" w14:textId="77777777" w:rsidR="00E26950" w:rsidRDefault="00E26950" w:rsidP="00E26950">
      <w:pPr>
        <w:rPr>
          <w:rFonts w:ascii="Arial" w:hAnsi="Arial" w:cs="Arial"/>
          <w:b/>
          <w:bCs/>
          <w:sz w:val="24"/>
          <w:szCs w:val="24"/>
          <w:u w:val="single"/>
        </w:rPr>
      </w:pPr>
      <w:r w:rsidRPr="0098520D">
        <w:rPr>
          <w:rFonts w:ascii="Arial" w:hAnsi="Arial" w:cs="Arial"/>
          <w:b/>
          <w:bCs/>
          <w:sz w:val="24"/>
          <w:szCs w:val="24"/>
          <w:u w:val="single"/>
        </w:rPr>
        <w:t>IOM Meetings</w:t>
      </w:r>
    </w:p>
    <w:p w14:paraId="6FFB016B" w14:textId="77777777" w:rsidR="00B45C8D" w:rsidRPr="0098520D" w:rsidRDefault="00B45C8D" w:rsidP="00E26950">
      <w:pPr>
        <w:rPr>
          <w:rFonts w:ascii="Arial" w:hAnsi="Arial" w:cs="Arial"/>
          <w:b/>
          <w:bCs/>
          <w:sz w:val="24"/>
          <w:szCs w:val="24"/>
          <w:u w:val="single"/>
        </w:rPr>
      </w:pPr>
    </w:p>
    <w:p w14:paraId="18AC83BA"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The current structure of the IOM meeting take the form of weekly divisional area MAPS, monthly divisional MACC’s, quarterly steering and regional group meetings. Are these meetings achieving the aim of supporting desistance and encouraging rehabilitation with it’s IOM cohort members?</w:t>
      </w:r>
    </w:p>
    <w:p w14:paraId="2D4628EC" w14:textId="77777777" w:rsidR="00E26950" w:rsidRPr="0098520D" w:rsidRDefault="00E26950" w:rsidP="00E26950">
      <w:pPr>
        <w:pStyle w:val="ListParagraph"/>
        <w:rPr>
          <w:rFonts w:ascii="Arial" w:hAnsi="Arial" w:cs="Arial"/>
          <w:sz w:val="24"/>
          <w:szCs w:val="24"/>
        </w:rPr>
      </w:pPr>
    </w:p>
    <w:p w14:paraId="779CC1F8" w14:textId="77777777" w:rsidR="00E26950" w:rsidRPr="0098520D" w:rsidRDefault="00E26950" w:rsidP="00BF1804">
      <w:pPr>
        <w:pStyle w:val="ListParagraph"/>
        <w:numPr>
          <w:ilvl w:val="0"/>
          <w:numId w:val="22"/>
        </w:numPr>
        <w:rPr>
          <w:rFonts w:ascii="Arial" w:hAnsi="Arial" w:cs="Arial"/>
          <w:sz w:val="24"/>
          <w:szCs w:val="24"/>
        </w:rPr>
      </w:pPr>
      <w:r w:rsidRPr="0098520D">
        <w:rPr>
          <w:rFonts w:ascii="Arial" w:hAnsi="Arial" w:cs="Arial"/>
          <w:sz w:val="24"/>
          <w:szCs w:val="24"/>
        </w:rPr>
        <w:t>Yes</w:t>
      </w:r>
    </w:p>
    <w:p w14:paraId="53CA37EF" w14:textId="77777777" w:rsidR="00E26950" w:rsidRPr="0098520D" w:rsidRDefault="00E26950" w:rsidP="00BF1804">
      <w:pPr>
        <w:pStyle w:val="ListParagraph"/>
        <w:numPr>
          <w:ilvl w:val="0"/>
          <w:numId w:val="22"/>
        </w:numPr>
        <w:rPr>
          <w:rFonts w:ascii="Arial" w:hAnsi="Arial" w:cs="Arial"/>
          <w:sz w:val="24"/>
          <w:szCs w:val="24"/>
        </w:rPr>
      </w:pPr>
      <w:r w:rsidRPr="0098520D">
        <w:rPr>
          <w:rFonts w:ascii="Arial" w:hAnsi="Arial" w:cs="Arial"/>
          <w:sz w:val="24"/>
          <w:szCs w:val="24"/>
        </w:rPr>
        <w:t>No</w:t>
      </w:r>
    </w:p>
    <w:p w14:paraId="0FD0BAF2" w14:textId="77777777" w:rsidR="00E26950" w:rsidRPr="0098520D" w:rsidRDefault="00E26950" w:rsidP="00E26950">
      <w:pPr>
        <w:pStyle w:val="ListParagraph"/>
        <w:rPr>
          <w:rFonts w:ascii="Arial" w:hAnsi="Arial" w:cs="Arial"/>
          <w:sz w:val="24"/>
          <w:szCs w:val="24"/>
        </w:rPr>
      </w:pPr>
    </w:p>
    <w:p w14:paraId="55A097B3" w14:textId="77777777" w:rsidR="00E26950" w:rsidRPr="0098520D" w:rsidRDefault="00E26950" w:rsidP="00E26950">
      <w:pPr>
        <w:pStyle w:val="ListParagraph"/>
        <w:rPr>
          <w:rFonts w:ascii="Arial" w:hAnsi="Arial" w:cs="Arial"/>
          <w:sz w:val="24"/>
          <w:szCs w:val="24"/>
        </w:rPr>
      </w:pPr>
    </w:p>
    <w:p w14:paraId="0CE89A4D"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Would you like to see any change on the format, timings or structure on how these meetings are conducted?</w:t>
      </w:r>
    </w:p>
    <w:p w14:paraId="52744181" w14:textId="77777777" w:rsidR="00E26950" w:rsidRPr="0098520D" w:rsidRDefault="00E26950" w:rsidP="00E26950">
      <w:pPr>
        <w:pStyle w:val="ListParagraph"/>
        <w:rPr>
          <w:rFonts w:ascii="Arial" w:hAnsi="Arial" w:cs="Arial"/>
          <w:sz w:val="24"/>
          <w:szCs w:val="24"/>
        </w:rPr>
      </w:pPr>
    </w:p>
    <w:p w14:paraId="5101E148" w14:textId="77777777" w:rsidR="00E26950" w:rsidRPr="0098520D" w:rsidRDefault="00E26950" w:rsidP="00BF1804">
      <w:pPr>
        <w:pStyle w:val="ListParagraph"/>
        <w:numPr>
          <w:ilvl w:val="0"/>
          <w:numId w:val="21"/>
        </w:numPr>
        <w:rPr>
          <w:rFonts w:ascii="Arial" w:hAnsi="Arial" w:cs="Arial"/>
          <w:sz w:val="24"/>
          <w:szCs w:val="24"/>
        </w:rPr>
      </w:pPr>
      <w:r w:rsidRPr="0098520D">
        <w:rPr>
          <w:rFonts w:ascii="Arial" w:hAnsi="Arial" w:cs="Arial"/>
          <w:sz w:val="24"/>
          <w:szCs w:val="24"/>
        </w:rPr>
        <w:t>Yes</w:t>
      </w:r>
    </w:p>
    <w:p w14:paraId="502C64D1" w14:textId="77777777" w:rsidR="00E26950" w:rsidRDefault="00E26950" w:rsidP="00BF1804">
      <w:pPr>
        <w:pStyle w:val="ListParagraph"/>
        <w:numPr>
          <w:ilvl w:val="0"/>
          <w:numId w:val="21"/>
        </w:numPr>
        <w:rPr>
          <w:rFonts w:ascii="Arial" w:hAnsi="Arial" w:cs="Arial"/>
          <w:sz w:val="24"/>
          <w:szCs w:val="24"/>
        </w:rPr>
      </w:pPr>
      <w:r w:rsidRPr="0098520D">
        <w:rPr>
          <w:rFonts w:ascii="Arial" w:hAnsi="Arial" w:cs="Arial"/>
          <w:sz w:val="24"/>
          <w:szCs w:val="24"/>
        </w:rPr>
        <w:t>No</w:t>
      </w:r>
    </w:p>
    <w:p w14:paraId="6DEEC17C" w14:textId="77777777" w:rsidR="00B45C8D" w:rsidRDefault="00B45C8D" w:rsidP="00B45C8D">
      <w:pPr>
        <w:ind w:left="360"/>
        <w:rPr>
          <w:rFonts w:ascii="Arial" w:hAnsi="Arial" w:cs="Arial"/>
          <w:sz w:val="24"/>
          <w:szCs w:val="24"/>
        </w:rPr>
      </w:pPr>
    </w:p>
    <w:p w14:paraId="7B7ABAD5" w14:textId="0B43E03F" w:rsidR="00B45C8D" w:rsidRDefault="00B45C8D" w:rsidP="00BF1804">
      <w:pPr>
        <w:pStyle w:val="ListParagraph"/>
        <w:numPr>
          <w:ilvl w:val="0"/>
          <w:numId w:val="13"/>
        </w:numPr>
        <w:rPr>
          <w:rFonts w:ascii="Arial" w:hAnsi="Arial" w:cs="Arial"/>
          <w:sz w:val="24"/>
          <w:szCs w:val="24"/>
        </w:rPr>
      </w:pPr>
      <w:r>
        <w:rPr>
          <w:rFonts w:ascii="Arial" w:hAnsi="Arial" w:cs="Arial"/>
          <w:sz w:val="24"/>
          <w:szCs w:val="24"/>
        </w:rPr>
        <w:lastRenderedPageBreak/>
        <w:t>If your response to Q21 was Yes, please detail what changes you would like to see?</w:t>
      </w:r>
    </w:p>
    <w:p w14:paraId="4FDB18F3" w14:textId="6F0EBFF8" w:rsidR="00B45C8D" w:rsidRDefault="00B45C8D" w:rsidP="00B45C8D">
      <w:pPr>
        <w:rPr>
          <w:rFonts w:ascii="Arial" w:hAnsi="Arial" w:cs="Arial"/>
          <w:sz w:val="24"/>
          <w:szCs w:val="24"/>
        </w:rPr>
      </w:pPr>
      <w:r w:rsidRPr="00B45C8D">
        <w:rPr>
          <w:rFonts w:ascii="Arial" w:hAnsi="Arial" w:cs="Arial"/>
          <w:sz w:val="24"/>
          <w:szCs w:val="24"/>
        </w:rPr>
        <w:tab/>
      </w:r>
    </w:p>
    <w:tbl>
      <w:tblPr>
        <w:tblStyle w:val="TableGrid"/>
        <w:tblW w:w="0" w:type="auto"/>
        <w:tblLook w:val="04A0" w:firstRow="1" w:lastRow="0" w:firstColumn="1" w:lastColumn="0" w:noHBand="0" w:noVBand="1"/>
      </w:tblPr>
      <w:tblGrid>
        <w:gridCol w:w="9016"/>
      </w:tblGrid>
      <w:tr w:rsidR="00B45C8D" w:rsidRPr="0098520D" w14:paraId="03B19F1E" w14:textId="77777777" w:rsidTr="00080A8E">
        <w:trPr>
          <w:trHeight w:val="1538"/>
        </w:trPr>
        <w:tc>
          <w:tcPr>
            <w:tcW w:w="9016" w:type="dxa"/>
          </w:tcPr>
          <w:p w14:paraId="23E783A2" w14:textId="77777777" w:rsidR="00B45C8D" w:rsidRPr="0098520D" w:rsidRDefault="00B45C8D" w:rsidP="00080A8E">
            <w:pPr>
              <w:rPr>
                <w:rFonts w:ascii="Arial" w:hAnsi="Arial" w:cs="Arial"/>
                <w:sz w:val="24"/>
                <w:szCs w:val="24"/>
              </w:rPr>
            </w:pPr>
          </w:p>
        </w:tc>
      </w:tr>
    </w:tbl>
    <w:p w14:paraId="5699A843" w14:textId="77777777" w:rsidR="00B45C8D" w:rsidRPr="00B45C8D" w:rsidRDefault="00B45C8D" w:rsidP="00B45C8D">
      <w:pPr>
        <w:rPr>
          <w:rFonts w:ascii="Arial" w:hAnsi="Arial" w:cs="Arial"/>
          <w:sz w:val="24"/>
          <w:szCs w:val="24"/>
        </w:rPr>
      </w:pPr>
    </w:p>
    <w:p w14:paraId="522481B6" w14:textId="77777777" w:rsidR="00E26950" w:rsidRPr="0098520D" w:rsidRDefault="00E26950" w:rsidP="00E26950">
      <w:pPr>
        <w:pStyle w:val="ListParagraph"/>
        <w:rPr>
          <w:rFonts w:ascii="Arial" w:hAnsi="Arial" w:cs="Arial"/>
          <w:sz w:val="24"/>
          <w:szCs w:val="24"/>
        </w:rPr>
      </w:pPr>
    </w:p>
    <w:p w14:paraId="5D911083"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feel you can freely discuss updates with chairs and receive a response?</w:t>
      </w:r>
    </w:p>
    <w:p w14:paraId="213352ED" w14:textId="77777777" w:rsidR="00E26950" w:rsidRPr="0098520D" w:rsidRDefault="00E26950" w:rsidP="00E26950">
      <w:pPr>
        <w:pStyle w:val="ListParagraph"/>
        <w:rPr>
          <w:rFonts w:ascii="Arial" w:hAnsi="Arial" w:cs="Arial"/>
          <w:sz w:val="24"/>
          <w:szCs w:val="24"/>
        </w:rPr>
      </w:pPr>
    </w:p>
    <w:p w14:paraId="4900FFB3" w14:textId="77777777" w:rsidR="00E26950" w:rsidRPr="0098520D" w:rsidRDefault="00E26950" w:rsidP="00BF1804">
      <w:pPr>
        <w:pStyle w:val="ListParagraph"/>
        <w:numPr>
          <w:ilvl w:val="0"/>
          <w:numId w:val="23"/>
        </w:numPr>
        <w:rPr>
          <w:rFonts w:ascii="Arial" w:hAnsi="Arial" w:cs="Arial"/>
          <w:sz w:val="24"/>
          <w:szCs w:val="24"/>
        </w:rPr>
      </w:pPr>
      <w:r w:rsidRPr="0098520D">
        <w:rPr>
          <w:rFonts w:ascii="Arial" w:hAnsi="Arial" w:cs="Arial"/>
          <w:sz w:val="24"/>
          <w:szCs w:val="24"/>
        </w:rPr>
        <w:t>Yes</w:t>
      </w:r>
    </w:p>
    <w:p w14:paraId="465E594F" w14:textId="77777777" w:rsidR="00E26950" w:rsidRPr="0098520D" w:rsidRDefault="00E26950" w:rsidP="00BF1804">
      <w:pPr>
        <w:pStyle w:val="ListParagraph"/>
        <w:numPr>
          <w:ilvl w:val="0"/>
          <w:numId w:val="23"/>
        </w:numPr>
        <w:rPr>
          <w:rFonts w:ascii="Arial" w:hAnsi="Arial" w:cs="Arial"/>
          <w:sz w:val="24"/>
          <w:szCs w:val="24"/>
        </w:rPr>
      </w:pPr>
      <w:r w:rsidRPr="0098520D">
        <w:rPr>
          <w:rFonts w:ascii="Arial" w:hAnsi="Arial" w:cs="Arial"/>
          <w:sz w:val="24"/>
          <w:szCs w:val="24"/>
        </w:rPr>
        <w:t>No</w:t>
      </w:r>
    </w:p>
    <w:p w14:paraId="2C94F907" w14:textId="77777777" w:rsidR="00E26950" w:rsidRPr="0098520D" w:rsidRDefault="00E26950" w:rsidP="00E26950">
      <w:pPr>
        <w:rPr>
          <w:rFonts w:ascii="Arial" w:hAnsi="Arial" w:cs="Arial"/>
          <w:sz w:val="24"/>
          <w:szCs w:val="24"/>
        </w:rPr>
      </w:pPr>
    </w:p>
    <w:p w14:paraId="6A224666"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 xml:space="preserve"> The purpose of the steering and regional groups is to share information and communicate and escalate any concerns or issues within Dyfed-Powys for resolution. This platform also provides positive feedback to the governing IOM Cymru board. Do you think the current format is beneficial?</w:t>
      </w:r>
    </w:p>
    <w:p w14:paraId="3FF3B47C" w14:textId="77777777" w:rsidR="00E26950" w:rsidRPr="0098520D" w:rsidRDefault="00E26950" w:rsidP="00E26950">
      <w:pPr>
        <w:pStyle w:val="ListParagraph"/>
        <w:rPr>
          <w:rFonts w:ascii="Arial" w:hAnsi="Arial" w:cs="Arial"/>
          <w:sz w:val="24"/>
          <w:szCs w:val="24"/>
        </w:rPr>
      </w:pPr>
    </w:p>
    <w:p w14:paraId="035FD570" w14:textId="77777777" w:rsidR="00E26950" w:rsidRPr="0098520D" w:rsidRDefault="00E26950" w:rsidP="00BF1804">
      <w:pPr>
        <w:pStyle w:val="ListParagraph"/>
        <w:numPr>
          <w:ilvl w:val="0"/>
          <w:numId w:val="24"/>
        </w:numPr>
        <w:rPr>
          <w:rFonts w:ascii="Arial" w:hAnsi="Arial" w:cs="Arial"/>
          <w:sz w:val="24"/>
          <w:szCs w:val="24"/>
        </w:rPr>
      </w:pPr>
      <w:r w:rsidRPr="0098520D">
        <w:rPr>
          <w:rFonts w:ascii="Arial" w:hAnsi="Arial" w:cs="Arial"/>
          <w:sz w:val="24"/>
          <w:szCs w:val="24"/>
        </w:rPr>
        <w:t>Yes</w:t>
      </w:r>
    </w:p>
    <w:p w14:paraId="0E8BDBBE" w14:textId="77777777" w:rsidR="00E26950" w:rsidRPr="0098520D" w:rsidRDefault="00E26950" w:rsidP="00BF1804">
      <w:pPr>
        <w:pStyle w:val="ListParagraph"/>
        <w:numPr>
          <w:ilvl w:val="0"/>
          <w:numId w:val="24"/>
        </w:numPr>
        <w:rPr>
          <w:rFonts w:ascii="Arial" w:hAnsi="Arial" w:cs="Arial"/>
          <w:sz w:val="24"/>
          <w:szCs w:val="24"/>
        </w:rPr>
      </w:pPr>
      <w:r w:rsidRPr="0098520D">
        <w:rPr>
          <w:rFonts w:ascii="Arial" w:hAnsi="Arial" w:cs="Arial"/>
          <w:sz w:val="24"/>
          <w:szCs w:val="24"/>
        </w:rPr>
        <w:t>No</w:t>
      </w:r>
    </w:p>
    <w:p w14:paraId="2679C864" w14:textId="77777777" w:rsidR="00E26950" w:rsidRPr="0098520D" w:rsidRDefault="00E26950" w:rsidP="00E26950">
      <w:pPr>
        <w:pStyle w:val="ListParagraph"/>
        <w:rPr>
          <w:rFonts w:ascii="Arial" w:hAnsi="Arial" w:cs="Arial"/>
          <w:sz w:val="24"/>
          <w:szCs w:val="24"/>
        </w:rPr>
      </w:pPr>
    </w:p>
    <w:p w14:paraId="290958EE" w14:textId="77777777" w:rsidR="00E26950" w:rsidRPr="0098520D" w:rsidRDefault="00E26950" w:rsidP="00E26950">
      <w:pPr>
        <w:pStyle w:val="ListParagraph"/>
        <w:rPr>
          <w:rFonts w:ascii="Arial" w:hAnsi="Arial" w:cs="Arial"/>
          <w:sz w:val="24"/>
          <w:szCs w:val="24"/>
        </w:rPr>
      </w:pPr>
    </w:p>
    <w:p w14:paraId="66A56991"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Would you like to see any changes to how the steering group and regional group meetings are conducted? (please detail your response)</w:t>
      </w:r>
    </w:p>
    <w:p w14:paraId="72CFC7F9" w14:textId="77777777" w:rsidR="00E26950" w:rsidRPr="0098520D" w:rsidRDefault="00E26950" w:rsidP="00E26950">
      <w:pPr>
        <w:pStyle w:val="ListParagraph"/>
        <w:rPr>
          <w:rFonts w:ascii="Arial" w:hAnsi="Arial" w:cs="Arial"/>
          <w:sz w:val="24"/>
          <w:szCs w:val="24"/>
        </w:rPr>
      </w:pPr>
    </w:p>
    <w:p w14:paraId="283795AB" w14:textId="77777777" w:rsidR="00E26950" w:rsidRPr="0098520D" w:rsidRDefault="00E26950" w:rsidP="00E26950">
      <w:pPr>
        <w:pStyle w:val="ListParagraph"/>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rsidRPr="0098520D" w14:paraId="7182522E" w14:textId="77777777" w:rsidTr="00080A8E">
        <w:trPr>
          <w:trHeight w:val="1538"/>
        </w:trPr>
        <w:tc>
          <w:tcPr>
            <w:tcW w:w="9016" w:type="dxa"/>
          </w:tcPr>
          <w:p w14:paraId="77757E7C" w14:textId="77777777" w:rsidR="00E26950" w:rsidRPr="0098520D" w:rsidRDefault="00E26950" w:rsidP="00080A8E">
            <w:pPr>
              <w:rPr>
                <w:rFonts w:ascii="Arial" w:hAnsi="Arial" w:cs="Arial"/>
                <w:sz w:val="24"/>
                <w:szCs w:val="24"/>
              </w:rPr>
            </w:pPr>
          </w:p>
        </w:tc>
      </w:tr>
    </w:tbl>
    <w:p w14:paraId="4BC5CE84" w14:textId="77777777" w:rsidR="00E26950" w:rsidRPr="00B45C8D" w:rsidRDefault="00E26950" w:rsidP="00B45C8D">
      <w:pPr>
        <w:rPr>
          <w:rFonts w:ascii="Arial" w:hAnsi="Arial" w:cs="Arial"/>
          <w:sz w:val="24"/>
          <w:szCs w:val="24"/>
        </w:rPr>
      </w:pPr>
    </w:p>
    <w:p w14:paraId="7E907BFC" w14:textId="77777777" w:rsidR="00E26950" w:rsidRPr="0098520D" w:rsidRDefault="00E26950" w:rsidP="00E26950">
      <w:pPr>
        <w:pStyle w:val="ListParagraph"/>
        <w:rPr>
          <w:rFonts w:ascii="Arial" w:hAnsi="Arial" w:cs="Arial"/>
          <w:sz w:val="24"/>
          <w:szCs w:val="24"/>
        </w:rPr>
      </w:pPr>
    </w:p>
    <w:p w14:paraId="07F1712E"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feel that the current structure of having a centralised team, is an efficient way to  co-ordinate the IOM duties within Dyfed-Powys area. (For example, sharing of information, providing updates, facilitate funding etc)</w:t>
      </w:r>
    </w:p>
    <w:p w14:paraId="548FA449" w14:textId="77777777" w:rsidR="00E26950" w:rsidRPr="0098520D" w:rsidRDefault="00E26950" w:rsidP="00E26950">
      <w:pPr>
        <w:pStyle w:val="ListParagraph"/>
        <w:rPr>
          <w:rFonts w:ascii="Arial" w:hAnsi="Arial" w:cs="Arial"/>
          <w:sz w:val="24"/>
          <w:szCs w:val="24"/>
        </w:rPr>
      </w:pPr>
    </w:p>
    <w:p w14:paraId="259E75AA"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Strongly agree</w:t>
      </w:r>
    </w:p>
    <w:p w14:paraId="4B14B8DF"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Agree</w:t>
      </w:r>
    </w:p>
    <w:p w14:paraId="7505331A"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lastRenderedPageBreak/>
        <w:t>Somewhat Agree</w:t>
      </w:r>
    </w:p>
    <w:p w14:paraId="63866275"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Neither Agree or Disagree</w:t>
      </w:r>
    </w:p>
    <w:p w14:paraId="357BFFA4"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Somewhat disagree</w:t>
      </w:r>
    </w:p>
    <w:p w14:paraId="710B07F3"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Disagree</w:t>
      </w:r>
    </w:p>
    <w:p w14:paraId="4F3CD928" w14:textId="77777777" w:rsidR="00E26950" w:rsidRPr="0098520D" w:rsidRDefault="00E26950" w:rsidP="00BF1804">
      <w:pPr>
        <w:pStyle w:val="ListParagraph"/>
        <w:numPr>
          <w:ilvl w:val="0"/>
          <w:numId w:val="25"/>
        </w:numPr>
        <w:rPr>
          <w:rFonts w:ascii="Arial" w:hAnsi="Arial" w:cs="Arial"/>
          <w:sz w:val="24"/>
          <w:szCs w:val="24"/>
        </w:rPr>
      </w:pPr>
      <w:r w:rsidRPr="0098520D">
        <w:rPr>
          <w:rFonts w:ascii="Arial" w:hAnsi="Arial" w:cs="Arial"/>
          <w:sz w:val="24"/>
          <w:szCs w:val="24"/>
        </w:rPr>
        <w:t>Strongly disagree</w:t>
      </w:r>
    </w:p>
    <w:p w14:paraId="6C63B250" w14:textId="77777777" w:rsidR="00E26950" w:rsidRPr="0098520D" w:rsidRDefault="00E26950" w:rsidP="00E26950">
      <w:pPr>
        <w:rPr>
          <w:rFonts w:ascii="Arial" w:hAnsi="Arial" w:cs="Arial"/>
          <w:sz w:val="24"/>
          <w:szCs w:val="24"/>
        </w:rPr>
      </w:pPr>
    </w:p>
    <w:p w14:paraId="47BC9EA6" w14:textId="77777777" w:rsidR="00E26950" w:rsidRPr="0098520D" w:rsidRDefault="00E26950" w:rsidP="00E26950">
      <w:pPr>
        <w:rPr>
          <w:rFonts w:ascii="Arial" w:hAnsi="Arial" w:cs="Arial"/>
          <w:sz w:val="24"/>
          <w:szCs w:val="24"/>
        </w:rPr>
      </w:pPr>
    </w:p>
    <w:p w14:paraId="2A1F1C40" w14:textId="77777777" w:rsidR="00E26950" w:rsidRPr="0098520D" w:rsidRDefault="00E26950" w:rsidP="00E26950">
      <w:pPr>
        <w:rPr>
          <w:rFonts w:ascii="Arial" w:hAnsi="Arial" w:cs="Arial"/>
          <w:b/>
          <w:bCs/>
          <w:sz w:val="24"/>
          <w:szCs w:val="24"/>
          <w:u w:val="single"/>
        </w:rPr>
      </w:pPr>
      <w:r w:rsidRPr="0098520D">
        <w:rPr>
          <w:rFonts w:ascii="Arial" w:hAnsi="Arial" w:cs="Arial"/>
          <w:b/>
          <w:bCs/>
          <w:sz w:val="24"/>
          <w:szCs w:val="24"/>
          <w:u w:val="single"/>
        </w:rPr>
        <w:t>Interventions</w:t>
      </w:r>
    </w:p>
    <w:p w14:paraId="068B83D8"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 xml:space="preserve">In your area, can you highlight any interventions </w:t>
      </w:r>
      <w:r w:rsidRPr="00B45C8D">
        <w:rPr>
          <w:rFonts w:ascii="Arial" w:hAnsi="Arial" w:cs="Arial"/>
          <w:b/>
          <w:bCs/>
          <w:i/>
          <w:iCs/>
          <w:sz w:val="24"/>
          <w:szCs w:val="24"/>
        </w:rPr>
        <w:t>currently in place</w:t>
      </w:r>
      <w:r w:rsidRPr="0098520D">
        <w:rPr>
          <w:rFonts w:ascii="Arial" w:hAnsi="Arial" w:cs="Arial"/>
          <w:sz w:val="24"/>
          <w:szCs w:val="24"/>
        </w:rPr>
        <w:t xml:space="preserve"> which are Integral to the success of the programme?</w:t>
      </w:r>
    </w:p>
    <w:tbl>
      <w:tblPr>
        <w:tblStyle w:val="TableGrid"/>
        <w:tblW w:w="0" w:type="auto"/>
        <w:tblLook w:val="04A0" w:firstRow="1" w:lastRow="0" w:firstColumn="1" w:lastColumn="0" w:noHBand="0" w:noVBand="1"/>
      </w:tblPr>
      <w:tblGrid>
        <w:gridCol w:w="9016"/>
      </w:tblGrid>
      <w:tr w:rsidR="00E26950" w:rsidRPr="0098520D" w14:paraId="08E479C8" w14:textId="77777777" w:rsidTr="00080A8E">
        <w:trPr>
          <w:trHeight w:val="1538"/>
        </w:trPr>
        <w:tc>
          <w:tcPr>
            <w:tcW w:w="9016" w:type="dxa"/>
          </w:tcPr>
          <w:p w14:paraId="314D989D" w14:textId="77777777" w:rsidR="00E26950" w:rsidRPr="0098520D" w:rsidRDefault="00E26950" w:rsidP="00080A8E">
            <w:pPr>
              <w:rPr>
                <w:rFonts w:ascii="Arial" w:hAnsi="Arial" w:cs="Arial"/>
                <w:sz w:val="24"/>
                <w:szCs w:val="24"/>
              </w:rPr>
            </w:pPr>
          </w:p>
        </w:tc>
      </w:tr>
    </w:tbl>
    <w:p w14:paraId="4020B0B8" w14:textId="77777777" w:rsidR="00E26950" w:rsidRPr="0098520D" w:rsidRDefault="00E26950" w:rsidP="00E26950">
      <w:pPr>
        <w:pStyle w:val="ListParagraph"/>
        <w:rPr>
          <w:rFonts w:ascii="Arial" w:hAnsi="Arial" w:cs="Arial"/>
          <w:sz w:val="24"/>
          <w:szCs w:val="24"/>
        </w:rPr>
      </w:pPr>
    </w:p>
    <w:p w14:paraId="41284C20" w14:textId="77777777" w:rsidR="00E26950" w:rsidRPr="0098520D" w:rsidRDefault="00E26950" w:rsidP="00E26950">
      <w:pPr>
        <w:pStyle w:val="ListParagraph"/>
        <w:rPr>
          <w:rFonts w:ascii="Arial" w:hAnsi="Arial" w:cs="Arial"/>
          <w:sz w:val="24"/>
          <w:szCs w:val="24"/>
        </w:rPr>
      </w:pPr>
    </w:p>
    <w:p w14:paraId="41FD33D4" w14:textId="77777777" w:rsidR="00E26950" w:rsidRPr="0098520D" w:rsidRDefault="00E26950" w:rsidP="00E26950">
      <w:pPr>
        <w:pStyle w:val="ListParagraph"/>
        <w:rPr>
          <w:rFonts w:ascii="Arial" w:hAnsi="Arial" w:cs="Arial"/>
          <w:sz w:val="24"/>
          <w:szCs w:val="24"/>
        </w:rPr>
      </w:pPr>
    </w:p>
    <w:p w14:paraId="29BA1B71" w14:textId="48340846"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 xml:space="preserve">Have you identified any services or interventions which are currently </w:t>
      </w:r>
      <w:r w:rsidR="00B45C8D" w:rsidRPr="00B45C8D">
        <w:rPr>
          <w:rFonts w:ascii="Arial" w:hAnsi="Arial" w:cs="Arial"/>
          <w:b/>
          <w:bCs/>
          <w:sz w:val="24"/>
          <w:szCs w:val="24"/>
        </w:rPr>
        <w:t>NOT</w:t>
      </w:r>
      <w:r w:rsidRPr="0098520D">
        <w:rPr>
          <w:rFonts w:ascii="Arial" w:hAnsi="Arial" w:cs="Arial"/>
          <w:sz w:val="24"/>
          <w:szCs w:val="24"/>
        </w:rPr>
        <w:t xml:space="preserve"> in place which would be beneficial to the risk management and support of those on the IOM scheme?</w:t>
      </w:r>
    </w:p>
    <w:p w14:paraId="63BB8634"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417484B1" w14:textId="77777777" w:rsidTr="00080A8E">
        <w:trPr>
          <w:trHeight w:val="1538"/>
        </w:trPr>
        <w:tc>
          <w:tcPr>
            <w:tcW w:w="9016" w:type="dxa"/>
          </w:tcPr>
          <w:p w14:paraId="2C187606" w14:textId="77777777" w:rsidR="00E26950" w:rsidRPr="0098520D" w:rsidRDefault="00E26950" w:rsidP="00080A8E">
            <w:pPr>
              <w:rPr>
                <w:rFonts w:ascii="Arial" w:hAnsi="Arial" w:cs="Arial"/>
                <w:sz w:val="24"/>
                <w:szCs w:val="24"/>
              </w:rPr>
            </w:pPr>
          </w:p>
        </w:tc>
      </w:tr>
    </w:tbl>
    <w:p w14:paraId="2E136334" w14:textId="77777777" w:rsidR="00E26950" w:rsidRPr="0098520D" w:rsidRDefault="00E26950" w:rsidP="00E26950">
      <w:pPr>
        <w:pStyle w:val="ListParagraph"/>
        <w:rPr>
          <w:rFonts w:ascii="Arial" w:hAnsi="Arial" w:cs="Arial"/>
          <w:sz w:val="24"/>
          <w:szCs w:val="24"/>
        </w:rPr>
      </w:pPr>
    </w:p>
    <w:p w14:paraId="38D180C2" w14:textId="77777777" w:rsidR="00E26950" w:rsidRPr="0098520D" w:rsidRDefault="00E26950" w:rsidP="00E26950">
      <w:pPr>
        <w:pStyle w:val="ListParagraph"/>
        <w:rPr>
          <w:rFonts w:ascii="Arial" w:hAnsi="Arial" w:cs="Arial"/>
          <w:sz w:val="24"/>
          <w:szCs w:val="24"/>
        </w:rPr>
      </w:pPr>
    </w:p>
    <w:p w14:paraId="58455529"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In your opinion, are there are ineffective interventions in place that are currently being utilised/ funded by IOM?</w:t>
      </w:r>
    </w:p>
    <w:p w14:paraId="76E0F90E" w14:textId="77777777" w:rsidR="00E26950" w:rsidRPr="0098520D" w:rsidRDefault="00E26950" w:rsidP="00E26950">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E26950" w:rsidRPr="0098520D" w14:paraId="63CDD287" w14:textId="77777777" w:rsidTr="00080A8E">
        <w:trPr>
          <w:trHeight w:val="1538"/>
        </w:trPr>
        <w:tc>
          <w:tcPr>
            <w:tcW w:w="9016" w:type="dxa"/>
          </w:tcPr>
          <w:p w14:paraId="2FBF9542" w14:textId="77777777" w:rsidR="00E26950" w:rsidRPr="0098520D" w:rsidRDefault="00E26950" w:rsidP="00080A8E">
            <w:pPr>
              <w:rPr>
                <w:rFonts w:ascii="Arial" w:hAnsi="Arial" w:cs="Arial"/>
                <w:sz w:val="24"/>
                <w:szCs w:val="24"/>
              </w:rPr>
            </w:pPr>
          </w:p>
        </w:tc>
      </w:tr>
    </w:tbl>
    <w:p w14:paraId="6A125ECE" w14:textId="77777777" w:rsidR="00E26950" w:rsidRPr="0098520D" w:rsidRDefault="00E26950" w:rsidP="00E26950">
      <w:pPr>
        <w:pStyle w:val="ListParagraph"/>
        <w:rPr>
          <w:rFonts w:ascii="Arial" w:hAnsi="Arial" w:cs="Arial"/>
          <w:sz w:val="24"/>
          <w:szCs w:val="24"/>
        </w:rPr>
      </w:pPr>
    </w:p>
    <w:p w14:paraId="5DCBF5E7" w14:textId="77777777" w:rsidR="00E26950" w:rsidRDefault="00E26950" w:rsidP="00E26950">
      <w:pPr>
        <w:rPr>
          <w:rFonts w:ascii="Arial" w:hAnsi="Arial" w:cs="Arial"/>
          <w:sz w:val="24"/>
          <w:szCs w:val="24"/>
        </w:rPr>
      </w:pPr>
    </w:p>
    <w:p w14:paraId="2DA5ACEC" w14:textId="77777777" w:rsidR="00B459B7" w:rsidRPr="0098520D" w:rsidRDefault="00B459B7" w:rsidP="00E26950">
      <w:pPr>
        <w:rPr>
          <w:rFonts w:ascii="Arial" w:hAnsi="Arial" w:cs="Arial"/>
          <w:sz w:val="24"/>
          <w:szCs w:val="24"/>
        </w:rPr>
      </w:pPr>
    </w:p>
    <w:p w14:paraId="74A57C6D" w14:textId="77777777" w:rsidR="00E26950" w:rsidRPr="0098520D" w:rsidRDefault="00E26950" w:rsidP="00E26950">
      <w:pPr>
        <w:rPr>
          <w:rFonts w:ascii="Arial" w:hAnsi="Arial" w:cs="Arial"/>
          <w:b/>
          <w:bCs/>
          <w:sz w:val="24"/>
          <w:szCs w:val="24"/>
          <w:u w:val="single"/>
        </w:rPr>
      </w:pPr>
      <w:r w:rsidRPr="0098520D">
        <w:rPr>
          <w:rFonts w:ascii="Arial" w:hAnsi="Arial" w:cs="Arial"/>
          <w:b/>
          <w:bCs/>
          <w:sz w:val="24"/>
          <w:szCs w:val="24"/>
          <w:u w:val="single"/>
        </w:rPr>
        <w:lastRenderedPageBreak/>
        <w:t>Funding</w:t>
      </w:r>
    </w:p>
    <w:p w14:paraId="0BA355D1"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consider current funding made available to the IOM scheme sufficient in addressing the demand and criminogenic needs to support realistic change?</w:t>
      </w:r>
    </w:p>
    <w:p w14:paraId="141FDBEA" w14:textId="77777777" w:rsidR="00E26950" w:rsidRPr="0098520D" w:rsidRDefault="00E26950" w:rsidP="00E26950">
      <w:pPr>
        <w:pStyle w:val="ListParagraph"/>
        <w:rPr>
          <w:rFonts w:ascii="Arial" w:hAnsi="Arial" w:cs="Arial"/>
          <w:sz w:val="24"/>
          <w:szCs w:val="24"/>
        </w:rPr>
      </w:pPr>
    </w:p>
    <w:p w14:paraId="25446133" w14:textId="77777777" w:rsidR="00E26950" w:rsidRPr="0098520D" w:rsidRDefault="00E26950" w:rsidP="00BF1804">
      <w:pPr>
        <w:pStyle w:val="ListParagraph"/>
        <w:numPr>
          <w:ilvl w:val="0"/>
          <w:numId w:val="26"/>
        </w:numPr>
        <w:rPr>
          <w:rFonts w:ascii="Arial" w:hAnsi="Arial" w:cs="Arial"/>
          <w:sz w:val="24"/>
          <w:szCs w:val="24"/>
        </w:rPr>
      </w:pPr>
      <w:r w:rsidRPr="0098520D">
        <w:rPr>
          <w:rFonts w:ascii="Arial" w:hAnsi="Arial" w:cs="Arial"/>
          <w:sz w:val="24"/>
          <w:szCs w:val="24"/>
        </w:rPr>
        <w:t>Yes</w:t>
      </w:r>
    </w:p>
    <w:p w14:paraId="4B51960D" w14:textId="77777777" w:rsidR="00E26950" w:rsidRPr="0098520D" w:rsidRDefault="00E26950" w:rsidP="00BF1804">
      <w:pPr>
        <w:pStyle w:val="ListParagraph"/>
        <w:numPr>
          <w:ilvl w:val="0"/>
          <w:numId w:val="26"/>
        </w:numPr>
        <w:rPr>
          <w:rFonts w:ascii="Arial" w:hAnsi="Arial" w:cs="Arial"/>
          <w:sz w:val="24"/>
          <w:szCs w:val="24"/>
        </w:rPr>
      </w:pPr>
      <w:r w:rsidRPr="0098520D">
        <w:rPr>
          <w:rFonts w:ascii="Arial" w:hAnsi="Arial" w:cs="Arial"/>
          <w:sz w:val="24"/>
          <w:szCs w:val="24"/>
        </w:rPr>
        <w:t>No</w:t>
      </w:r>
    </w:p>
    <w:p w14:paraId="13F6573A" w14:textId="77777777" w:rsidR="00E26950" w:rsidRPr="0098520D" w:rsidRDefault="00E26950" w:rsidP="00E26950">
      <w:pPr>
        <w:pStyle w:val="ListParagraph"/>
        <w:rPr>
          <w:rFonts w:ascii="Arial" w:hAnsi="Arial" w:cs="Arial"/>
          <w:sz w:val="24"/>
          <w:szCs w:val="24"/>
        </w:rPr>
      </w:pPr>
    </w:p>
    <w:p w14:paraId="6C7D1220"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have recommendations where funding would be better targeted?</w:t>
      </w:r>
    </w:p>
    <w:p w14:paraId="152D4F76" w14:textId="77777777" w:rsidR="00E26950" w:rsidRPr="0098520D" w:rsidRDefault="00E26950" w:rsidP="00E26950">
      <w:pPr>
        <w:pStyle w:val="ListParagraph"/>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rsidRPr="0098520D" w14:paraId="7E9B0B5C" w14:textId="77777777" w:rsidTr="00080A8E">
        <w:trPr>
          <w:trHeight w:val="1538"/>
        </w:trPr>
        <w:tc>
          <w:tcPr>
            <w:tcW w:w="9016" w:type="dxa"/>
          </w:tcPr>
          <w:p w14:paraId="064E22D5" w14:textId="77777777" w:rsidR="00E26950" w:rsidRPr="0098520D" w:rsidRDefault="00E26950" w:rsidP="00080A8E">
            <w:pPr>
              <w:rPr>
                <w:rFonts w:ascii="Arial" w:hAnsi="Arial" w:cs="Arial"/>
                <w:sz w:val="24"/>
                <w:szCs w:val="24"/>
              </w:rPr>
            </w:pPr>
          </w:p>
        </w:tc>
      </w:tr>
    </w:tbl>
    <w:p w14:paraId="1D0FBB4A" w14:textId="77777777" w:rsidR="00E26950" w:rsidRPr="0098520D" w:rsidRDefault="00E26950" w:rsidP="00E26950">
      <w:pPr>
        <w:pStyle w:val="ListParagraph"/>
        <w:rPr>
          <w:rFonts w:ascii="Arial" w:hAnsi="Arial" w:cs="Arial"/>
          <w:sz w:val="24"/>
          <w:szCs w:val="24"/>
        </w:rPr>
      </w:pPr>
    </w:p>
    <w:p w14:paraId="7F90CAE3" w14:textId="77777777" w:rsidR="00E26950" w:rsidRPr="0098520D" w:rsidRDefault="00E26950" w:rsidP="00E26950">
      <w:pPr>
        <w:ind w:left="360"/>
        <w:rPr>
          <w:rFonts w:ascii="Arial" w:hAnsi="Arial" w:cs="Arial"/>
          <w:b/>
          <w:bCs/>
          <w:sz w:val="24"/>
          <w:szCs w:val="24"/>
          <w:u w:val="single"/>
        </w:rPr>
      </w:pPr>
      <w:r w:rsidRPr="0098520D">
        <w:rPr>
          <w:rFonts w:ascii="Arial" w:hAnsi="Arial" w:cs="Arial"/>
          <w:b/>
          <w:bCs/>
          <w:sz w:val="24"/>
          <w:szCs w:val="24"/>
          <w:u w:val="single"/>
        </w:rPr>
        <w:t>Training</w:t>
      </w:r>
    </w:p>
    <w:p w14:paraId="70C471D4"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Do you consider within Dyfed-Powys, there is sufficient multi-agency training in respect of IOM?</w:t>
      </w:r>
    </w:p>
    <w:p w14:paraId="3B4FCC86" w14:textId="77777777" w:rsidR="00E26950" w:rsidRPr="0098520D" w:rsidRDefault="00E26950" w:rsidP="00E26950">
      <w:pPr>
        <w:pStyle w:val="ListParagraph"/>
        <w:rPr>
          <w:rFonts w:ascii="Arial" w:hAnsi="Arial" w:cs="Arial"/>
          <w:sz w:val="24"/>
          <w:szCs w:val="24"/>
        </w:rPr>
      </w:pPr>
    </w:p>
    <w:p w14:paraId="7F6609EA" w14:textId="77777777" w:rsidR="00E26950" w:rsidRPr="0098520D" w:rsidRDefault="00E26950" w:rsidP="00BF1804">
      <w:pPr>
        <w:pStyle w:val="ListParagraph"/>
        <w:numPr>
          <w:ilvl w:val="0"/>
          <w:numId w:val="27"/>
        </w:numPr>
        <w:rPr>
          <w:rFonts w:ascii="Arial" w:hAnsi="Arial" w:cs="Arial"/>
          <w:sz w:val="24"/>
          <w:szCs w:val="24"/>
        </w:rPr>
      </w:pPr>
      <w:r w:rsidRPr="0098520D">
        <w:rPr>
          <w:rFonts w:ascii="Arial" w:hAnsi="Arial" w:cs="Arial"/>
          <w:sz w:val="24"/>
          <w:szCs w:val="24"/>
        </w:rPr>
        <w:t>Yes</w:t>
      </w:r>
    </w:p>
    <w:p w14:paraId="08976307" w14:textId="77777777" w:rsidR="00E26950" w:rsidRPr="0098520D" w:rsidRDefault="00E26950" w:rsidP="00BF1804">
      <w:pPr>
        <w:pStyle w:val="ListParagraph"/>
        <w:numPr>
          <w:ilvl w:val="0"/>
          <w:numId w:val="27"/>
        </w:numPr>
        <w:rPr>
          <w:rFonts w:ascii="Arial" w:hAnsi="Arial" w:cs="Arial"/>
          <w:sz w:val="24"/>
          <w:szCs w:val="24"/>
        </w:rPr>
      </w:pPr>
      <w:r w:rsidRPr="0098520D">
        <w:rPr>
          <w:rFonts w:ascii="Arial" w:hAnsi="Arial" w:cs="Arial"/>
          <w:sz w:val="24"/>
          <w:szCs w:val="24"/>
        </w:rPr>
        <w:t>No</w:t>
      </w:r>
    </w:p>
    <w:p w14:paraId="32BEB153" w14:textId="77777777" w:rsidR="00E26950" w:rsidRPr="0098520D" w:rsidRDefault="00E26950" w:rsidP="00E26950">
      <w:pPr>
        <w:pStyle w:val="ListParagraph"/>
        <w:rPr>
          <w:rFonts w:ascii="Arial" w:hAnsi="Arial" w:cs="Arial"/>
          <w:sz w:val="24"/>
          <w:szCs w:val="24"/>
        </w:rPr>
      </w:pPr>
    </w:p>
    <w:p w14:paraId="58A59651" w14:textId="77777777" w:rsidR="00E26950" w:rsidRPr="0098520D" w:rsidRDefault="00E26950" w:rsidP="00E26950">
      <w:pPr>
        <w:pStyle w:val="ListParagraph"/>
        <w:rPr>
          <w:rFonts w:ascii="Arial" w:hAnsi="Arial" w:cs="Arial"/>
          <w:sz w:val="24"/>
          <w:szCs w:val="24"/>
        </w:rPr>
      </w:pPr>
    </w:p>
    <w:p w14:paraId="6384811B"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What training would you like to receive to support you working within the IOM scheme going forward?</w:t>
      </w:r>
    </w:p>
    <w:tbl>
      <w:tblPr>
        <w:tblStyle w:val="TableGrid"/>
        <w:tblW w:w="0" w:type="auto"/>
        <w:tblInd w:w="-5" w:type="dxa"/>
        <w:tblLook w:val="04A0" w:firstRow="1" w:lastRow="0" w:firstColumn="1" w:lastColumn="0" w:noHBand="0" w:noVBand="1"/>
      </w:tblPr>
      <w:tblGrid>
        <w:gridCol w:w="9016"/>
      </w:tblGrid>
      <w:tr w:rsidR="00E26950" w:rsidRPr="0098520D" w14:paraId="2D0ACCBD" w14:textId="77777777" w:rsidTr="00080A8E">
        <w:trPr>
          <w:trHeight w:val="1538"/>
        </w:trPr>
        <w:tc>
          <w:tcPr>
            <w:tcW w:w="9016" w:type="dxa"/>
          </w:tcPr>
          <w:p w14:paraId="6D59E749" w14:textId="77777777" w:rsidR="00E26950" w:rsidRPr="0098520D" w:rsidRDefault="00E26950" w:rsidP="00080A8E">
            <w:pPr>
              <w:rPr>
                <w:rFonts w:ascii="Arial" w:hAnsi="Arial" w:cs="Arial"/>
                <w:sz w:val="24"/>
                <w:szCs w:val="24"/>
              </w:rPr>
            </w:pPr>
          </w:p>
        </w:tc>
      </w:tr>
    </w:tbl>
    <w:p w14:paraId="125D33D2" w14:textId="77777777" w:rsidR="00E26950" w:rsidRPr="0098520D" w:rsidRDefault="00E26950" w:rsidP="00E26950">
      <w:pPr>
        <w:ind w:left="360"/>
        <w:rPr>
          <w:rFonts w:ascii="Arial" w:hAnsi="Arial" w:cs="Arial"/>
          <w:sz w:val="24"/>
          <w:szCs w:val="24"/>
        </w:rPr>
      </w:pPr>
    </w:p>
    <w:p w14:paraId="1C99CBDE" w14:textId="77777777" w:rsidR="00E26950" w:rsidRPr="0098520D" w:rsidRDefault="00E26950" w:rsidP="00E26950">
      <w:pPr>
        <w:rPr>
          <w:rFonts w:ascii="Arial" w:hAnsi="Arial" w:cs="Arial"/>
          <w:sz w:val="24"/>
          <w:szCs w:val="24"/>
        </w:rPr>
      </w:pPr>
    </w:p>
    <w:p w14:paraId="532ECF8D" w14:textId="77777777" w:rsidR="00E26950" w:rsidRPr="0098520D" w:rsidRDefault="00E26950" w:rsidP="00E26950">
      <w:pPr>
        <w:rPr>
          <w:rFonts w:ascii="Arial" w:hAnsi="Arial" w:cs="Arial"/>
          <w:b/>
          <w:bCs/>
          <w:sz w:val="24"/>
          <w:szCs w:val="24"/>
          <w:u w:val="single"/>
        </w:rPr>
      </w:pPr>
      <w:r w:rsidRPr="0098520D">
        <w:rPr>
          <w:rFonts w:ascii="Arial" w:hAnsi="Arial" w:cs="Arial"/>
          <w:b/>
          <w:bCs/>
          <w:sz w:val="24"/>
          <w:szCs w:val="24"/>
          <w:u w:val="single"/>
        </w:rPr>
        <w:t>Views and suggestions</w:t>
      </w:r>
    </w:p>
    <w:p w14:paraId="45DD2E23" w14:textId="77777777" w:rsidR="00E26950" w:rsidRPr="0098520D" w:rsidRDefault="00E26950" w:rsidP="00E26950">
      <w:pPr>
        <w:rPr>
          <w:rFonts w:ascii="Arial" w:hAnsi="Arial" w:cs="Arial"/>
          <w:sz w:val="24"/>
          <w:szCs w:val="24"/>
        </w:rPr>
      </w:pPr>
    </w:p>
    <w:p w14:paraId="513FCD5B" w14:textId="77777777" w:rsidR="00E26950" w:rsidRPr="0098520D" w:rsidRDefault="00E26950" w:rsidP="00E26950">
      <w:pPr>
        <w:rPr>
          <w:rFonts w:ascii="Arial" w:hAnsi="Arial" w:cs="Arial"/>
          <w:sz w:val="24"/>
          <w:szCs w:val="24"/>
        </w:rPr>
      </w:pPr>
      <w:r w:rsidRPr="0098520D">
        <w:rPr>
          <w:rFonts w:ascii="Arial" w:hAnsi="Arial" w:cs="Arial"/>
          <w:sz w:val="24"/>
          <w:szCs w:val="24"/>
        </w:rPr>
        <w:t>IOM encourages collaboration and effective multi-agency working with agencies.  Therefore, your views are integral to the success of IOM.  This is an ideal opportunity to make suggestions and recommendations on how you would like to see IOM improve across Dyfed- Powys.</w:t>
      </w:r>
    </w:p>
    <w:p w14:paraId="17B5F154" w14:textId="77777777" w:rsidR="00E26950" w:rsidRPr="0098520D" w:rsidRDefault="00E26950" w:rsidP="00E26950">
      <w:pPr>
        <w:rPr>
          <w:rFonts w:ascii="Arial" w:hAnsi="Arial" w:cs="Arial"/>
          <w:sz w:val="24"/>
          <w:szCs w:val="24"/>
        </w:rPr>
      </w:pPr>
    </w:p>
    <w:p w14:paraId="39F7F21E"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lastRenderedPageBreak/>
        <w:t>What do you consider is missing from IOM?</w:t>
      </w:r>
    </w:p>
    <w:p w14:paraId="78103120" w14:textId="77777777" w:rsidR="00E26950" w:rsidRPr="0098520D" w:rsidRDefault="00E26950" w:rsidP="00E26950">
      <w:pPr>
        <w:pStyle w:val="ListParagraph"/>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rsidRPr="0098520D" w14:paraId="5D3E4809" w14:textId="77777777" w:rsidTr="00080A8E">
        <w:trPr>
          <w:trHeight w:val="1538"/>
        </w:trPr>
        <w:tc>
          <w:tcPr>
            <w:tcW w:w="9016" w:type="dxa"/>
          </w:tcPr>
          <w:p w14:paraId="20399CBA" w14:textId="77777777" w:rsidR="00E26950" w:rsidRPr="0098520D" w:rsidRDefault="00E26950" w:rsidP="00080A8E">
            <w:pPr>
              <w:rPr>
                <w:rFonts w:ascii="Arial" w:hAnsi="Arial" w:cs="Arial"/>
                <w:sz w:val="24"/>
                <w:szCs w:val="24"/>
              </w:rPr>
            </w:pPr>
          </w:p>
        </w:tc>
      </w:tr>
    </w:tbl>
    <w:p w14:paraId="395E7183" w14:textId="77777777" w:rsidR="00E26950" w:rsidRPr="0098520D" w:rsidRDefault="00E26950" w:rsidP="00E26950">
      <w:pPr>
        <w:rPr>
          <w:rFonts w:ascii="Arial" w:hAnsi="Arial" w:cs="Arial"/>
          <w:sz w:val="24"/>
          <w:szCs w:val="24"/>
        </w:rPr>
      </w:pPr>
    </w:p>
    <w:p w14:paraId="77358C2C" w14:textId="77777777" w:rsidR="00E26950" w:rsidRPr="0098520D" w:rsidRDefault="00E26950" w:rsidP="00E26950">
      <w:pPr>
        <w:pStyle w:val="ListParagraph"/>
        <w:rPr>
          <w:rFonts w:ascii="Arial" w:hAnsi="Arial" w:cs="Arial"/>
          <w:sz w:val="24"/>
          <w:szCs w:val="24"/>
        </w:rPr>
      </w:pPr>
    </w:p>
    <w:p w14:paraId="5C4F6F2A" w14:textId="56F7E96F" w:rsidR="00E26950" w:rsidRPr="0098520D" w:rsidRDefault="00B459B7" w:rsidP="00BF1804">
      <w:pPr>
        <w:pStyle w:val="ListParagraph"/>
        <w:numPr>
          <w:ilvl w:val="0"/>
          <w:numId w:val="13"/>
        </w:numPr>
        <w:rPr>
          <w:rFonts w:ascii="Arial" w:hAnsi="Arial" w:cs="Arial"/>
          <w:sz w:val="24"/>
          <w:szCs w:val="24"/>
        </w:rPr>
      </w:pPr>
      <w:r>
        <w:rPr>
          <w:rFonts w:ascii="Arial" w:hAnsi="Arial" w:cs="Arial"/>
          <w:sz w:val="24"/>
          <w:szCs w:val="24"/>
        </w:rPr>
        <w:t>Is there any</w:t>
      </w:r>
      <w:r w:rsidR="00E26950" w:rsidRPr="0098520D">
        <w:rPr>
          <w:rFonts w:ascii="Arial" w:hAnsi="Arial" w:cs="Arial"/>
          <w:sz w:val="24"/>
          <w:szCs w:val="24"/>
        </w:rPr>
        <w:t xml:space="preserve"> aspect prior to the refresh that would be beneficial to be re-introduced?</w:t>
      </w:r>
    </w:p>
    <w:p w14:paraId="6E688FC6" w14:textId="77777777" w:rsidR="00E26950" w:rsidRPr="0098520D" w:rsidRDefault="00E26950" w:rsidP="00E26950">
      <w:pPr>
        <w:pStyle w:val="ListParagraph"/>
        <w:rPr>
          <w:rFonts w:ascii="Arial" w:hAnsi="Arial" w:cs="Arial"/>
          <w:sz w:val="24"/>
          <w:szCs w:val="24"/>
        </w:rPr>
      </w:pPr>
    </w:p>
    <w:p w14:paraId="3C607FE3" w14:textId="77777777" w:rsidR="00E26950" w:rsidRPr="0098520D" w:rsidRDefault="00E26950" w:rsidP="00E26950">
      <w:pPr>
        <w:pStyle w:val="ListParagraph"/>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rsidRPr="0098520D" w14:paraId="56DEDBE7" w14:textId="77777777" w:rsidTr="00080A8E">
        <w:trPr>
          <w:trHeight w:val="1538"/>
        </w:trPr>
        <w:tc>
          <w:tcPr>
            <w:tcW w:w="9016" w:type="dxa"/>
          </w:tcPr>
          <w:p w14:paraId="5D17031A" w14:textId="77777777" w:rsidR="00E26950" w:rsidRPr="0098520D" w:rsidRDefault="00E26950" w:rsidP="00080A8E">
            <w:pPr>
              <w:rPr>
                <w:rFonts w:ascii="Arial" w:hAnsi="Arial" w:cs="Arial"/>
                <w:sz w:val="24"/>
                <w:szCs w:val="24"/>
              </w:rPr>
            </w:pPr>
          </w:p>
        </w:tc>
      </w:tr>
    </w:tbl>
    <w:p w14:paraId="3EA7167E" w14:textId="77777777" w:rsidR="00E26950" w:rsidRPr="0098520D" w:rsidRDefault="00E26950" w:rsidP="00E26950">
      <w:pPr>
        <w:pStyle w:val="ListParagraph"/>
        <w:rPr>
          <w:rFonts w:ascii="Arial" w:hAnsi="Arial" w:cs="Arial"/>
          <w:sz w:val="24"/>
          <w:szCs w:val="24"/>
        </w:rPr>
      </w:pPr>
    </w:p>
    <w:p w14:paraId="2B16B6FE" w14:textId="77777777" w:rsidR="00E26950" w:rsidRPr="0098520D" w:rsidRDefault="00E26950" w:rsidP="00E26950">
      <w:pPr>
        <w:pStyle w:val="ListParagraph"/>
        <w:rPr>
          <w:rFonts w:ascii="Arial" w:hAnsi="Arial" w:cs="Arial"/>
          <w:sz w:val="24"/>
          <w:szCs w:val="24"/>
        </w:rPr>
      </w:pPr>
    </w:p>
    <w:p w14:paraId="2176F23C" w14:textId="77777777" w:rsidR="00E26950" w:rsidRPr="0098520D" w:rsidRDefault="00E26950" w:rsidP="00E26950">
      <w:pPr>
        <w:pStyle w:val="ListParagraph"/>
        <w:rPr>
          <w:rFonts w:ascii="Arial" w:hAnsi="Arial" w:cs="Arial"/>
          <w:sz w:val="24"/>
          <w:szCs w:val="24"/>
        </w:rPr>
      </w:pPr>
    </w:p>
    <w:p w14:paraId="6B37B7F8" w14:textId="77777777" w:rsidR="00E26950" w:rsidRPr="0098520D" w:rsidRDefault="00E26950" w:rsidP="00E26950">
      <w:pPr>
        <w:pStyle w:val="ListParagraph"/>
        <w:rPr>
          <w:rFonts w:ascii="Arial" w:hAnsi="Arial" w:cs="Arial"/>
          <w:sz w:val="24"/>
          <w:szCs w:val="24"/>
        </w:rPr>
      </w:pPr>
    </w:p>
    <w:p w14:paraId="53998C92"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What does success look like in IOM for you?</w:t>
      </w:r>
    </w:p>
    <w:tbl>
      <w:tblPr>
        <w:tblStyle w:val="TableGrid"/>
        <w:tblW w:w="0" w:type="auto"/>
        <w:tblInd w:w="-5" w:type="dxa"/>
        <w:tblLook w:val="04A0" w:firstRow="1" w:lastRow="0" w:firstColumn="1" w:lastColumn="0" w:noHBand="0" w:noVBand="1"/>
      </w:tblPr>
      <w:tblGrid>
        <w:gridCol w:w="9016"/>
      </w:tblGrid>
      <w:tr w:rsidR="00E26950" w:rsidRPr="0098520D" w14:paraId="1172D180" w14:textId="77777777" w:rsidTr="00080A8E">
        <w:trPr>
          <w:trHeight w:val="1538"/>
        </w:trPr>
        <w:tc>
          <w:tcPr>
            <w:tcW w:w="9016" w:type="dxa"/>
          </w:tcPr>
          <w:p w14:paraId="44B29109" w14:textId="77777777" w:rsidR="00E26950" w:rsidRPr="0098520D" w:rsidRDefault="00E26950" w:rsidP="00080A8E">
            <w:pPr>
              <w:rPr>
                <w:rFonts w:ascii="Arial" w:hAnsi="Arial" w:cs="Arial"/>
                <w:sz w:val="24"/>
                <w:szCs w:val="24"/>
              </w:rPr>
            </w:pPr>
          </w:p>
        </w:tc>
      </w:tr>
    </w:tbl>
    <w:p w14:paraId="7CDBDD0F" w14:textId="77777777" w:rsidR="00E26950" w:rsidRPr="0098520D" w:rsidRDefault="00E26950" w:rsidP="00E26950">
      <w:pPr>
        <w:rPr>
          <w:rFonts w:ascii="Arial" w:hAnsi="Arial" w:cs="Arial"/>
          <w:sz w:val="24"/>
          <w:szCs w:val="24"/>
        </w:rPr>
      </w:pPr>
    </w:p>
    <w:p w14:paraId="19BC862E" w14:textId="77777777" w:rsidR="00E26950" w:rsidRPr="0098520D" w:rsidRDefault="00E26950" w:rsidP="00E26950">
      <w:pPr>
        <w:rPr>
          <w:rFonts w:ascii="Arial" w:hAnsi="Arial" w:cs="Arial"/>
          <w:sz w:val="24"/>
          <w:szCs w:val="24"/>
        </w:rPr>
      </w:pPr>
    </w:p>
    <w:p w14:paraId="707464C1" w14:textId="77777777" w:rsidR="00E26950" w:rsidRPr="0098520D" w:rsidRDefault="00E26950" w:rsidP="00BF1804">
      <w:pPr>
        <w:pStyle w:val="ListParagraph"/>
        <w:numPr>
          <w:ilvl w:val="0"/>
          <w:numId w:val="13"/>
        </w:numPr>
        <w:rPr>
          <w:rFonts w:ascii="Arial" w:hAnsi="Arial" w:cs="Arial"/>
          <w:sz w:val="24"/>
          <w:szCs w:val="24"/>
        </w:rPr>
      </w:pPr>
      <w:r w:rsidRPr="0098520D">
        <w:rPr>
          <w:rFonts w:ascii="Arial" w:hAnsi="Arial" w:cs="Arial"/>
          <w:sz w:val="24"/>
          <w:szCs w:val="24"/>
        </w:rPr>
        <w:t>Have you encountered a case which demonstrates NCIOMS has been successful (please keep case details anonymised and do not include names/ addresses or any information which would make this case individual identifiable)</w:t>
      </w:r>
    </w:p>
    <w:p w14:paraId="3C4A3C58" w14:textId="77777777" w:rsidR="00E26950" w:rsidRPr="0098520D" w:rsidRDefault="00E26950" w:rsidP="00E26950">
      <w:pPr>
        <w:pStyle w:val="ListParagraph"/>
        <w:rPr>
          <w:rFonts w:ascii="Arial" w:hAnsi="Arial" w:cs="Arial"/>
          <w:sz w:val="24"/>
          <w:szCs w:val="24"/>
        </w:rPr>
      </w:pPr>
    </w:p>
    <w:p w14:paraId="06F9DC1B" w14:textId="77777777" w:rsidR="00E26950" w:rsidRPr="0098520D" w:rsidRDefault="00E26950" w:rsidP="00E26950">
      <w:pPr>
        <w:pStyle w:val="ListParagraph"/>
        <w:rPr>
          <w:rFonts w:ascii="Arial" w:hAnsi="Arial" w:cs="Arial"/>
          <w:sz w:val="24"/>
          <w:szCs w:val="24"/>
        </w:rPr>
      </w:pPr>
    </w:p>
    <w:tbl>
      <w:tblPr>
        <w:tblStyle w:val="TableGrid"/>
        <w:tblW w:w="0" w:type="auto"/>
        <w:tblInd w:w="-5" w:type="dxa"/>
        <w:tblLook w:val="04A0" w:firstRow="1" w:lastRow="0" w:firstColumn="1" w:lastColumn="0" w:noHBand="0" w:noVBand="1"/>
      </w:tblPr>
      <w:tblGrid>
        <w:gridCol w:w="9016"/>
      </w:tblGrid>
      <w:tr w:rsidR="00E26950" w14:paraId="0262FE39" w14:textId="77777777" w:rsidTr="00080A8E">
        <w:trPr>
          <w:trHeight w:val="1538"/>
        </w:trPr>
        <w:tc>
          <w:tcPr>
            <w:tcW w:w="9016" w:type="dxa"/>
          </w:tcPr>
          <w:p w14:paraId="3A7DAD02" w14:textId="77777777" w:rsidR="00E26950" w:rsidRDefault="00E26950" w:rsidP="00080A8E">
            <w:pPr>
              <w:rPr>
                <w:sz w:val="24"/>
                <w:szCs w:val="24"/>
              </w:rPr>
            </w:pPr>
          </w:p>
        </w:tc>
      </w:tr>
    </w:tbl>
    <w:p w14:paraId="2ABF71AD" w14:textId="77777777" w:rsidR="00E26950" w:rsidRDefault="00E26950" w:rsidP="00E26950">
      <w:pPr>
        <w:pStyle w:val="ListParagraph"/>
      </w:pPr>
    </w:p>
    <w:p w14:paraId="202BD0EB" w14:textId="77777777" w:rsidR="004E555C" w:rsidRDefault="004E555C">
      <w:pPr>
        <w:rPr>
          <w:rFonts w:ascii="Arial" w:eastAsiaTheme="minorEastAsia" w:hAnsi="Arial" w:cs="Arial"/>
          <w:b/>
          <w:bCs/>
          <w:color w:val="4472C4" w:themeColor="accent1"/>
          <w:sz w:val="24"/>
          <w:szCs w:val="24"/>
          <w:lang w:val="en-US"/>
        </w:rPr>
      </w:pPr>
    </w:p>
    <w:p w14:paraId="63E2E185" w14:textId="77777777" w:rsidR="004E555C" w:rsidRPr="00985975" w:rsidRDefault="004E555C">
      <w:pPr>
        <w:rPr>
          <w:rFonts w:ascii="Arial" w:eastAsiaTheme="minorEastAsia" w:hAnsi="Arial" w:cs="Arial"/>
          <w:b/>
          <w:bCs/>
          <w:color w:val="4472C4" w:themeColor="accent1"/>
          <w:sz w:val="24"/>
          <w:szCs w:val="24"/>
          <w:lang w:val="en-US"/>
        </w:rPr>
      </w:pPr>
    </w:p>
    <w:p w14:paraId="0CFCD839" w14:textId="77777777" w:rsidR="004E555C" w:rsidRPr="00985975" w:rsidRDefault="004E555C" w:rsidP="00985975">
      <w:pPr>
        <w:pStyle w:val="ListParagraph"/>
        <w:jc w:val="center"/>
        <w:rPr>
          <w:rFonts w:ascii="Arial" w:hAnsi="Arial" w:cs="Arial"/>
          <w:b/>
          <w:bCs/>
          <w:sz w:val="24"/>
          <w:szCs w:val="24"/>
        </w:rPr>
      </w:pPr>
      <w:r w:rsidRPr="00985975">
        <w:rPr>
          <w:rFonts w:ascii="Arial" w:hAnsi="Arial" w:cs="Arial"/>
          <w:b/>
          <w:bCs/>
          <w:sz w:val="24"/>
          <w:szCs w:val="24"/>
        </w:rPr>
        <w:t>Thank you very much for taking the time to complete this questionnaire.</w:t>
      </w:r>
    </w:p>
    <w:p w14:paraId="5AFFAA31" w14:textId="77777777" w:rsidR="004E555C" w:rsidRPr="00985975" w:rsidRDefault="004E555C" w:rsidP="004E555C">
      <w:pPr>
        <w:pStyle w:val="ListParagraph"/>
        <w:jc w:val="center"/>
        <w:rPr>
          <w:rFonts w:ascii="Arial" w:hAnsi="Arial" w:cs="Arial"/>
          <w:b/>
          <w:bCs/>
          <w:sz w:val="24"/>
          <w:szCs w:val="24"/>
        </w:rPr>
      </w:pPr>
      <w:r w:rsidRPr="00985975">
        <w:rPr>
          <w:rFonts w:ascii="Arial" w:hAnsi="Arial" w:cs="Arial"/>
          <w:b/>
          <w:bCs/>
          <w:sz w:val="24"/>
          <w:szCs w:val="24"/>
        </w:rPr>
        <w:t>Should you have any questions or queries about this questionnaire or the study being conducted, please contact the researcher Victoria Wall on:</w:t>
      </w:r>
    </w:p>
    <w:p w14:paraId="1D310F71" w14:textId="077492E0" w:rsidR="004E555C" w:rsidRPr="00985975" w:rsidRDefault="001F27EA" w:rsidP="004E555C">
      <w:pPr>
        <w:pStyle w:val="ListParagraph"/>
        <w:jc w:val="center"/>
        <w:rPr>
          <w:rFonts w:ascii="Arial" w:hAnsi="Arial" w:cs="Arial"/>
          <w:b/>
          <w:bCs/>
          <w:sz w:val="24"/>
          <w:szCs w:val="24"/>
        </w:rPr>
      </w:pPr>
      <w:hyperlink r:id="rId93" w:history="1">
        <w:r w:rsidR="004E555C" w:rsidRPr="00985975">
          <w:rPr>
            <w:rStyle w:val="Hyperlink"/>
            <w:rFonts w:ascii="Arial" w:hAnsi="Arial" w:cs="Arial"/>
            <w:b/>
            <w:bCs/>
            <w:sz w:val="24"/>
            <w:szCs w:val="24"/>
          </w:rPr>
          <w:t>2011773@student.uwtsd.ac.uk</w:t>
        </w:r>
      </w:hyperlink>
    </w:p>
    <w:p w14:paraId="7E2A1C44" w14:textId="77777777" w:rsidR="004E555C" w:rsidRPr="00985975" w:rsidRDefault="004E555C" w:rsidP="004E555C">
      <w:pPr>
        <w:pStyle w:val="ListParagraph"/>
        <w:jc w:val="center"/>
        <w:rPr>
          <w:rFonts w:ascii="Arial" w:hAnsi="Arial" w:cs="Arial"/>
          <w:b/>
          <w:bCs/>
          <w:sz w:val="24"/>
          <w:szCs w:val="24"/>
        </w:rPr>
      </w:pPr>
    </w:p>
    <w:p w14:paraId="308B6214" w14:textId="1E3355BF" w:rsidR="004E555C" w:rsidRPr="00985975" w:rsidRDefault="004E555C" w:rsidP="004E555C">
      <w:pPr>
        <w:pStyle w:val="ListParagraph"/>
        <w:jc w:val="center"/>
        <w:rPr>
          <w:rFonts w:ascii="Arial" w:hAnsi="Arial" w:cs="Arial"/>
          <w:b/>
          <w:bCs/>
          <w:sz w:val="24"/>
          <w:szCs w:val="24"/>
        </w:rPr>
      </w:pPr>
      <w:r w:rsidRPr="00985975">
        <w:rPr>
          <w:rFonts w:ascii="Arial" w:hAnsi="Arial" w:cs="Arial"/>
          <w:b/>
          <w:bCs/>
          <w:sz w:val="24"/>
          <w:szCs w:val="24"/>
        </w:rPr>
        <w:t xml:space="preserve">The researcher is being supervised by Alison Cooke, employed by the University of Wales Trinity St David, UWTSD and is contactable via email: </w:t>
      </w:r>
      <w:hyperlink r:id="rId94" w:history="1">
        <w:r w:rsidRPr="00985975">
          <w:rPr>
            <w:rStyle w:val="Hyperlink"/>
            <w:rFonts w:ascii="Arial" w:hAnsi="Arial" w:cs="Arial"/>
            <w:b/>
            <w:bCs/>
            <w:sz w:val="24"/>
            <w:szCs w:val="24"/>
          </w:rPr>
          <w:t>a.cooke@uwysd.ac.uk</w:t>
        </w:r>
      </w:hyperlink>
      <w:r w:rsidRPr="00985975">
        <w:rPr>
          <w:rFonts w:ascii="Arial" w:hAnsi="Arial" w:cs="Arial"/>
          <w:b/>
          <w:bCs/>
          <w:sz w:val="24"/>
          <w:szCs w:val="24"/>
        </w:rPr>
        <w:t>, should you have any additional queries about this research study.</w:t>
      </w:r>
    </w:p>
    <w:p w14:paraId="42253CFB" w14:textId="77777777" w:rsidR="001C6887" w:rsidRDefault="001C6887">
      <w:pPr>
        <w:rPr>
          <w:rFonts w:ascii="Arial" w:eastAsiaTheme="minorEastAsia" w:hAnsi="Arial" w:cs="Arial"/>
          <w:b/>
          <w:bCs/>
          <w:color w:val="4472C4" w:themeColor="accent1"/>
          <w:sz w:val="24"/>
          <w:szCs w:val="24"/>
          <w:lang w:val="en-US"/>
        </w:rPr>
      </w:pPr>
    </w:p>
    <w:p w14:paraId="131ADCA6" w14:textId="77777777" w:rsidR="00166607" w:rsidRDefault="00166607">
      <w:pPr>
        <w:rPr>
          <w:rFonts w:ascii="Arial" w:eastAsiaTheme="minorEastAsia" w:hAnsi="Arial" w:cs="Arial"/>
          <w:b/>
          <w:bCs/>
          <w:color w:val="4472C4" w:themeColor="accent1"/>
          <w:sz w:val="24"/>
          <w:szCs w:val="24"/>
          <w:lang w:val="en-US"/>
        </w:rPr>
      </w:pPr>
    </w:p>
    <w:p w14:paraId="050BE2FC" w14:textId="77777777" w:rsidR="00166607" w:rsidRDefault="00166607">
      <w:pPr>
        <w:rPr>
          <w:rFonts w:ascii="Arial" w:eastAsiaTheme="minorEastAsia" w:hAnsi="Arial" w:cs="Arial"/>
          <w:b/>
          <w:bCs/>
          <w:color w:val="4472C4" w:themeColor="accent1"/>
          <w:sz w:val="24"/>
          <w:szCs w:val="24"/>
          <w:lang w:val="en-US"/>
        </w:rPr>
      </w:pPr>
    </w:p>
    <w:p w14:paraId="56800ABA" w14:textId="77777777" w:rsidR="00166607" w:rsidRDefault="00166607">
      <w:pPr>
        <w:rPr>
          <w:rFonts w:ascii="Arial" w:eastAsiaTheme="minorEastAsia" w:hAnsi="Arial" w:cs="Arial"/>
          <w:b/>
          <w:bCs/>
          <w:color w:val="4472C4" w:themeColor="accent1"/>
          <w:sz w:val="24"/>
          <w:szCs w:val="24"/>
          <w:lang w:val="en-US"/>
        </w:rPr>
      </w:pPr>
    </w:p>
    <w:p w14:paraId="6DF109AC" w14:textId="77777777" w:rsidR="00166607" w:rsidRDefault="00166607">
      <w:pPr>
        <w:rPr>
          <w:rFonts w:ascii="Arial" w:eastAsiaTheme="minorEastAsia" w:hAnsi="Arial" w:cs="Arial"/>
          <w:b/>
          <w:bCs/>
          <w:color w:val="4472C4" w:themeColor="accent1"/>
          <w:sz w:val="24"/>
          <w:szCs w:val="24"/>
          <w:lang w:val="en-US"/>
        </w:rPr>
      </w:pPr>
    </w:p>
    <w:p w14:paraId="370A6ABC" w14:textId="77777777" w:rsidR="00166607" w:rsidRDefault="00166607">
      <w:pPr>
        <w:rPr>
          <w:rFonts w:ascii="Arial" w:eastAsiaTheme="minorEastAsia" w:hAnsi="Arial" w:cs="Arial"/>
          <w:b/>
          <w:bCs/>
          <w:color w:val="4472C4" w:themeColor="accent1"/>
          <w:sz w:val="24"/>
          <w:szCs w:val="24"/>
          <w:lang w:val="en-US"/>
        </w:rPr>
      </w:pPr>
    </w:p>
    <w:p w14:paraId="0E9CC942" w14:textId="77777777" w:rsidR="00166607" w:rsidRDefault="00166607">
      <w:pPr>
        <w:rPr>
          <w:rFonts w:ascii="Arial" w:eastAsiaTheme="minorEastAsia" w:hAnsi="Arial" w:cs="Arial"/>
          <w:b/>
          <w:bCs/>
          <w:color w:val="4472C4" w:themeColor="accent1"/>
          <w:sz w:val="24"/>
          <w:szCs w:val="24"/>
          <w:lang w:val="en-US"/>
        </w:rPr>
      </w:pPr>
    </w:p>
    <w:p w14:paraId="7FA5E401" w14:textId="77777777" w:rsidR="00166607" w:rsidRDefault="00166607">
      <w:pPr>
        <w:rPr>
          <w:rFonts w:ascii="Arial" w:eastAsiaTheme="minorEastAsia" w:hAnsi="Arial" w:cs="Arial"/>
          <w:b/>
          <w:bCs/>
          <w:color w:val="4472C4" w:themeColor="accent1"/>
          <w:sz w:val="24"/>
          <w:szCs w:val="24"/>
          <w:lang w:val="en-US"/>
        </w:rPr>
      </w:pPr>
    </w:p>
    <w:p w14:paraId="30834576" w14:textId="77777777" w:rsidR="00166607" w:rsidRDefault="00166607">
      <w:pPr>
        <w:rPr>
          <w:rFonts w:ascii="Arial" w:eastAsiaTheme="minorEastAsia" w:hAnsi="Arial" w:cs="Arial"/>
          <w:b/>
          <w:bCs/>
          <w:color w:val="4472C4" w:themeColor="accent1"/>
          <w:sz w:val="24"/>
          <w:szCs w:val="24"/>
          <w:lang w:val="en-US"/>
        </w:rPr>
      </w:pPr>
    </w:p>
    <w:p w14:paraId="78D92D47" w14:textId="77777777" w:rsidR="00166607" w:rsidRDefault="00166607">
      <w:pPr>
        <w:rPr>
          <w:rFonts w:ascii="Arial" w:eastAsiaTheme="minorEastAsia" w:hAnsi="Arial" w:cs="Arial"/>
          <w:b/>
          <w:bCs/>
          <w:color w:val="4472C4" w:themeColor="accent1"/>
          <w:sz w:val="24"/>
          <w:szCs w:val="24"/>
          <w:lang w:val="en-US"/>
        </w:rPr>
      </w:pPr>
    </w:p>
    <w:p w14:paraId="3EE40964" w14:textId="77777777" w:rsidR="00166607" w:rsidRDefault="00166607">
      <w:pPr>
        <w:rPr>
          <w:rFonts w:ascii="Arial" w:eastAsiaTheme="minorEastAsia" w:hAnsi="Arial" w:cs="Arial"/>
          <w:b/>
          <w:bCs/>
          <w:color w:val="4472C4" w:themeColor="accent1"/>
          <w:sz w:val="24"/>
          <w:szCs w:val="24"/>
          <w:lang w:val="en-US"/>
        </w:rPr>
      </w:pPr>
    </w:p>
    <w:p w14:paraId="05C15389" w14:textId="77777777" w:rsidR="00166607" w:rsidRDefault="00166607">
      <w:pPr>
        <w:rPr>
          <w:rFonts w:ascii="Arial" w:eastAsiaTheme="minorEastAsia" w:hAnsi="Arial" w:cs="Arial"/>
          <w:b/>
          <w:bCs/>
          <w:color w:val="4472C4" w:themeColor="accent1"/>
          <w:sz w:val="24"/>
          <w:szCs w:val="24"/>
          <w:lang w:val="en-US"/>
        </w:rPr>
      </w:pPr>
    </w:p>
    <w:p w14:paraId="0EA8D755" w14:textId="77777777" w:rsidR="00166607" w:rsidRDefault="00166607">
      <w:pPr>
        <w:rPr>
          <w:rFonts w:ascii="Arial" w:eastAsiaTheme="minorEastAsia" w:hAnsi="Arial" w:cs="Arial"/>
          <w:b/>
          <w:bCs/>
          <w:color w:val="4472C4" w:themeColor="accent1"/>
          <w:sz w:val="24"/>
          <w:szCs w:val="24"/>
          <w:lang w:val="en-US"/>
        </w:rPr>
      </w:pPr>
    </w:p>
    <w:p w14:paraId="4D8E84DC" w14:textId="77777777" w:rsidR="00166607" w:rsidRDefault="00166607">
      <w:pPr>
        <w:rPr>
          <w:rFonts w:ascii="Arial" w:eastAsiaTheme="minorEastAsia" w:hAnsi="Arial" w:cs="Arial"/>
          <w:b/>
          <w:bCs/>
          <w:color w:val="4472C4" w:themeColor="accent1"/>
          <w:sz w:val="24"/>
          <w:szCs w:val="24"/>
          <w:lang w:val="en-US"/>
        </w:rPr>
      </w:pPr>
    </w:p>
    <w:p w14:paraId="5E17F391" w14:textId="77777777" w:rsidR="00166607" w:rsidRDefault="00166607">
      <w:pPr>
        <w:rPr>
          <w:rFonts w:ascii="Arial" w:eastAsiaTheme="minorEastAsia" w:hAnsi="Arial" w:cs="Arial"/>
          <w:b/>
          <w:bCs/>
          <w:color w:val="4472C4" w:themeColor="accent1"/>
          <w:sz w:val="24"/>
          <w:szCs w:val="24"/>
          <w:lang w:val="en-US"/>
        </w:rPr>
      </w:pPr>
    </w:p>
    <w:p w14:paraId="74AF2AB1" w14:textId="77777777" w:rsidR="00166607" w:rsidRDefault="00166607">
      <w:pPr>
        <w:rPr>
          <w:rFonts w:ascii="Arial" w:eastAsiaTheme="minorEastAsia" w:hAnsi="Arial" w:cs="Arial"/>
          <w:b/>
          <w:bCs/>
          <w:color w:val="4472C4" w:themeColor="accent1"/>
          <w:sz w:val="24"/>
          <w:szCs w:val="24"/>
          <w:lang w:val="en-US"/>
        </w:rPr>
      </w:pPr>
    </w:p>
    <w:p w14:paraId="1A3AA203" w14:textId="77777777" w:rsidR="00166607" w:rsidRDefault="00166607">
      <w:pPr>
        <w:rPr>
          <w:rFonts w:ascii="Arial" w:eastAsiaTheme="minorEastAsia" w:hAnsi="Arial" w:cs="Arial"/>
          <w:b/>
          <w:bCs/>
          <w:color w:val="4472C4" w:themeColor="accent1"/>
          <w:sz w:val="24"/>
          <w:szCs w:val="24"/>
          <w:lang w:val="en-US"/>
        </w:rPr>
      </w:pPr>
    </w:p>
    <w:p w14:paraId="23D43978" w14:textId="77777777" w:rsidR="00166607" w:rsidRDefault="00166607">
      <w:pPr>
        <w:rPr>
          <w:rFonts w:ascii="Arial" w:eastAsiaTheme="minorEastAsia" w:hAnsi="Arial" w:cs="Arial"/>
          <w:b/>
          <w:bCs/>
          <w:color w:val="4472C4" w:themeColor="accent1"/>
          <w:sz w:val="24"/>
          <w:szCs w:val="24"/>
          <w:lang w:val="en-US"/>
        </w:rPr>
      </w:pPr>
    </w:p>
    <w:p w14:paraId="5BA54409" w14:textId="77777777" w:rsidR="00166607" w:rsidRDefault="00166607">
      <w:pPr>
        <w:rPr>
          <w:rFonts w:ascii="Arial" w:eastAsiaTheme="minorEastAsia" w:hAnsi="Arial" w:cs="Arial"/>
          <w:b/>
          <w:bCs/>
          <w:color w:val="4472C4" w:themeColor="accent1"/>
          <w:sz w:val="24"/>
          <w:szCs w:val="24"/>
          <w:lang w:val="en-US"/>
        </w:rPr>
      </w:pPr>
    </w:p>
    <w:p w14:paraId="40151F95" w14:textId="77777777" w:rsidR="00166607" w:rsidRDefault="00166607">
      <w:pPr>
        <w:rPr>
          <w:rFonts w:ascii="Arial" w:eastAsiaTheme="minorEastAsia" w:hAnsi="Arial" w:cs="Arial"/>
          <w:b/>
          <w:bCs/>
          <w:color w:val="4472C4" w:themeColor="accent1"/>
          <w:sz w:val="24"/>
          <w:szCs w:val="24"/>
          <w:lang w:val="en-US"/>
        </w:rPr>
      </w:pPr>
    </w:p>
    <w:p w14:paraId="3AEB9713" w14:textId="77777777" w:rsidR="00166607" w:rsidRDefault="00166607">
      <w:pPr>
        <w:rPr>
          <w:rFonts w:ascii="Arial" w:eastAsiaTheme="minorEastAsia" w:hAnsi="Arial" w:cs="Arial"/>
          <w:b/>
          <w:bCs/>
          <w:color w:val="4472C4" w:themeColor="accent1"/>
          <w:sz w:val="24"/>
          <w:szCs w:val="24"/>
          <w:lang w:val="en-US"/>
        </w:rPr>
      </w:pPr>
    </w:p>
    <w:p w14:paraId="1D9850E4" w14:textId="77777777" w:rsidR="00166607" w:rsidRDefault="00166607">
      <w:pPr>
        <w:rPr>
          <w:rFonts w:ascii="Arial" w:eastAsiaTheme="minorEastAsia" w:hAnsi="Arial" w:cs="Arial"/>
          <w:b/>
          <w:bCs/>
          <w:color w:val="4472C4" w:themeColor="accent1"/>
          <w:sz w:val="24"/>
          <w:szCs w:val="24"/>
          <w:lang w:val="en-US"/>
        </w:rPr>
      </w:pPr>
    </w:p>
    <w:p w14:paraId="4F697BA1" w14:textId="77777777" w:rsidR="00166607" w:rsidRDefault="00166607">
      <w:pPr>
        <w:rPr>
          <w:rFonts w:ascii="Arial" w:eastAsiaTheme="minorEastAsia" w:hAnsi="Arial" w:cs="Arial"/>
          <w:b/>
          <w:bCs/>
          <w:color w:val="4472C4" w:themeColor="accent1"/>
          <w:sz w:val="24"/>
          <w:szCs w:val="24"/>
          <w:lang w:val="en-US"/>
        </w:rPr>
      </w:pPr>
    </w:p>
    <w:p w14:paraId="7344CD2F" w14:textId="5412D59E" w:rsidR="00166607" w:rsidRPr="00BF1804" w:rsidRDefault="00E852CA">
      <w:pPr>
        <w:rPr>
          <w:rFonts w:ascii="Arial" w:eastAsiaTheme="minorEastAsia" w:hAnsi="Arial" w:cs="Arial"/>
          <w:b/>
          <w:bCs/>
          <w:color w:val="4472C4" w:themeColor="accent1"/>
          <w:sz w:val="24"/>
          <w:szCs w:val="24"/>
          <w:lang w:val="en-US"/>
        </w:rPr>
      </w:pPr>
      <w:r w:rsidRPr="00BF1804">
        <w:rPr>
          <w:rFonts w:ascii="Arial" w:eastAsiaTheme="minorEastAsia" w:hAnsi="Arial" w:cs="Arial"/>
          <w:b/>
          <w:bCs/>
          <w:color w:val="4472C4" w:themeColor="accent1"/>
          <w:sz w:val="24"/>
          <w:szCs w:val="24"/>
          <w:lang w:val="en-US"/>
        </w:rPr>
        <w:t>Appendices E</w:t>
      </w:r>
      <w:r w:rsidR="00F8213F" w:rsidRPr="00BF1804">
        <w:rPr>
          <w:rFonts w:ascii="Arial" w:eastAsiaTheme="minorEastAsia" w:hAnsi="Arial" w:cs="Arial"/>
          <w:b/>
          <w:bCs/>
          <w:color w:val="4472C4" w:themeColor="accent1"/>
          <w:sz w:val="24"/>
          <w:szCs w:val="24"/>
          <w:lang w:val="en-US"/>
        </w:rPr>
        <w:t xml:space="preserve"> – Transcript of focus group</w:t>
      </w:r>
    </w:p>
    <w:p w14:paraId="5969AFBD" w14:textId="77777777" w:rsidR="00F8213F" w:rsidRPr="00BF1804" w:rsidRDefault="00F8213F" w:rsidP="00F8213F">
      <w:pPr>
        <w:rPr>
          <w:rFonts w:ascii="Arial" w:hAnsi="Arial" w:cs="Arial"/>
          <w:b/>
          <w:bCs/>
          <w:sz w:val="24"/>
          <w:szCs w:val="24"/>
        </w:rPr>
      </w:pPr>
    </w:p>
    <w:p w14:paraId="4687C6D8"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Attendance: 7 participants comprising of Police and Probation IOM colleagues. For the purpose of anonymity, the participants will be referred to as follows:</w:t>
      </w:r>
    </w:p>
    <w:p w14:paraId="61E4167F" w14:textId="77777777" w:rsidR="00F8213F" w:rsidRPr="00BF1804" w:rsidRDefault="00F8213F" w:rsidP="00BF1804">
      <w:pPr>
        <w:pStyle w:val="ListParagraph"/>
        <w:numPr>
          <w:ilvl w:val="0"/>
          <w:numId w:val="32"/>
        </w:numPr>
        <w:rPr>
          <w:rFonts w:ascii="Arial" w:hAnsi="Arial" w:cs="Arial"/>
          <w:b/>
          <w:bCs/>
          <w:sz w:val="24"/>
          <w:szCs w:val="24"/>
        </w:rPr>
      </w:pPr>
      <w:r w:rsidRPr="00BF1804">
        <w:rPr>
          <w:rFonts w:ascii="Arial" w:hAnsi="Arial" w:cs="Arial"/>
          <w:b/>
          <w:bCs/>
          <w:sz w:val="24"/>
          <w:szCs w:val="24"/>
        </w:rPr>
        <w:t>Police participant</w:t>
      </w:r>
    </w:p>
    <w:p w14:paraId="063FF1AA" w14:textId="77777777" w:rsidR="00F8213F" w:rsidRPr="00BF1804" w:rsidRDefault="00F8213F" w:rsidP="00BF1804">
      <w:pPr>
        <w:pStyle w:val="ListParagraph"/>
        <w:numPr>
          <w:ilvl w:val="0"/>
          <w:numId w:val="32"/>
        </w:numPr>
        <w:rPr>
          <w:rFonts w:ascii="Arial" w:hAnsi="Arial" w:cs="Arial"/>
          <w:b/>
          <w:bCs/>
          <w:sz w:val="24"/>
          <w:szCs w:val="24"/>
        </w:rPr>
      </w:pPr>
      <w:r w:rsidRPr="00BF1804">
        <w:rPr>
          <w:rFonts w:ascii="Arial" w:hAnsi="Arial" w:cs="Arial"/>
          <w:b/>
          <w:bCs/>
          <w:sz w:val="24"/>
          <w:szCs w:val="24"/>
        </w:rPr>
        <w:t>Probation participant</w:t>
      </w:r>
    </w:p>
    <w:p w14:paraId="5E26ACF8" w14:textId="77777777" w:rsidR="00F8213F" w:rsidRPr="00BF1804" w:rsidRDefault="00F8213F" w:rsidP="00F8213F">
      <w:pPr>
        <w:rPr>
          <w:rFonts w:ascii="Arial" w:hAnsi="Arial" w:cs="Arial"/>
          <w:sz w:val="24"/>
          <w:szCs w:val="24"/>
        </w:rPr>
      </w:pPr>
    </w:p>
    <w:p w14:paraId="0CC6985D" w14:textId="77777777" w:rsidR="00F8213F" w:rsidRPr="00BF1804" w:rsidRDefault="00F8213F" w:rsidP="00BF1804">
      <w:pPr>
        <w:pStyle w:val="ListParagraph"/>
        <w:numPr>
          <w:ilvl w:val="0"/>
          <w:numId w:val="28"/>
        </w:numPr>
        <w:rPr>
          <w:rFonts w:ascii="Arial" w:hAnsi="Arial" w:cs="Arial"/>
          <w:b/>
          <w:bCs/>
          <w:i/>
          <w:iCs/>
          <w:sz w:val="24"/>
          <w:szCs w:val="24"/>
        </w:rPr>
      </w:pPr>
      <w:r w:rsidRPr="00BF1804">
        <w:rPr>
          <w:rFonts w:ascii="Arial" w:hAnsi="Arial" w:cs="Arial"/>
          <w:b/>
          <w:bCs/>
          <w:i/>
          <w:iCs/>
          <w:sz w:val="24"/>
          <w:szCs w:val="24"/>
        </w:rPr>
        <w:t xml:space="preserve">Introductions and the content of the Consent form discussed </w:t>
      </w:r>
    </w:p>
    <w:p w14:paraId="39CFDB56" w14:textId="77777777" w:rsidR="00F8213F" w:rsidRPr="00BF1804" w:rsidRDefault="00F8213F" w:rsidP="00F8213F">
      <w:pPr>
        <w:pStyle w:val="ListParagraph"/>
        <w:rPr>
          <w:rFonts w:ascii="Arial" w:hAnsi="Arial" w:cs="Arial"/>
          <w:b/>
          <w:bCs/>
          <w:i/>
          <w:iCs/>
          <w:sz w:val="24"/>
          <w:szCs w:val="24"/>
        </w:rPr>
      </w:pPr>
      <w:r w:rsidRPr="00BF1804">
        <w:rPr>
          <w:rFonts w:ascii="Arial" w:hAnsi="Arial" w:cs="Arial"/>
          <w:b/>
          <w:bCs/>
          <w:i/>
          <w:iCs/>
          <w:sz w:val="24"/>
          <w:szCs w:val="24"/>
        </w:rPr>
        <w:t>Explanation of the format of the focus group – Microsoft form questions and open questions</w:t>
      </w:r>
    </w:p>
    <w:p w14:paraId="761E4AE1" w14:textId="77777777" w:rsidR="00F8213F" w:rsidRPr="00BF1804" w:rsidRDefault="00F8213F" w:rsidP="00F8213F">
      <w:pPr>
        <w:rPr>
          <w:rFonts w:ascii="Arial" w:hAnsi="Arial" w:cs="Arial"/>
          <w:sz w:val="24"/>
          <w:szCs w:val="24"/>
        </w:rPr>
      </w:pPr>
    </w:p>
    <w:p w14:paraId="032B9560" w14:textId="77777777" w:rsidR="00F8213F" w:rsidRPr="00BF1804" w:rsidRDefault="00F8213F" w:rsidP="00F8213F">
      <w:pPr>
        <w:rPr>
          <w:rFonts w:ascii="Arial" w:hAnsi="Arial" w:cs="Arial"/>
          <w:sz w:val="24"/>
          <w:szCs w:val="24"/>
        </w:rPr>
      </w:pPr>
    </w:p>
    <w:p w14:paraId="3A0E2C43" w14:textId="77777777" w:rsidR="00F8213F" w:rsidRPr="00BF1804" w:rsidRDefault="00F8213F" w:rsidP="00F8213F">
      <w:pPr>
        <w:jc w:val="center"/>
        <w:rPr>
          <w:rFonts w:ascii="Arial" w:hAnsi="Arial" w:cs="Arial"/>
          <w:b/>
          <w:bCs/>
          <w:sz w:val="24"/>
          <w:szCs w:val="24"/>
          <w:u w:val="single"/>
        </w:rPr>
      </w:pPr>
      <w:r w:rsidRPr="00BF1804">
        <w:rPr>
          <w:rFonts w:ascii="Arial" w:hAnsi="Arial" w:cs="Arial"/>
          <w:b/>
          <w:bCs/>
          <w:sz w:val="24"/>
          <w:szCs w:val="24"/>
          <w:u w:val="single"/>
        </w:rPr>
        <w:t>QUESTIONS AND RESPONSES</w:t>
      </w:r>
    </w:p>
    <w:p w14:paraId="4CC4DC82" w14:textId="77777777" w:rsidR="00F8213F" w:rsidRPr="00BF1804" w:rsidRDefault="00F8213F" w:rsidP="00F8213F">
      <w:pPr>
        <w:pStyle w:val="ListParagraph"/>
        <w:rPr>
          <w:rFonts w:ascii="Arial" w:hAnsi="Arial" w:cs="Arial"/>
          <w:sz w:val="24"/>
          <w:szCs w:val="24"/>
        </w:rPr>
      </w:pPr>
    </w:p>
    <w:p w14:paraId="374C53B9"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Since the refresh activity in July 2021, have you found the IOM service provision has improved for IOM cohort members and provided an enhanced service? (Microsoft forms)</w:t>
      </w:r>
    </w:p>
    <w:p w14:paraId="0634BAA6" w14:textId="77777777" w:rsidR="00F8213F" w:rsidRPr="00BF1804" w:rsidRDefault="00F8213F" w:rsidP="00F8213F">
      <w:pPr>
        <w:rPr>
          <w:rFonts w:ascii="Arial" w:hAnsi="Arial" w:cs="Arial"/>
          <w:sz w:val="24"/>
          <w:szCs w:val="24"/>
        </w:rPr>
      </w:pPr>
    </w:p>
    <w:p w14:paraId="2FE92EFF" w14:textId="77777777" w:rsidR="00F8213F" w:rsidRPr="00BF1804" w:rsidRDefault="00F8213F" w:rsidP="00F8213F">
      <w:pPr>
        <w:rPr>
          <w:rFonts w:ascii="Arial" w:hAnsi="Arial" w:cs="Arial"/>
          <w:sz w:val="24"/>
          <w:szCs w:val="24"/>
        </w:rPr>
      </w:pPr>
      <w:r w:rsidRPr="00BF1804">
        <w:rPr>
          <w:rFonts w:ascii="Arial" w:hAnsi="Arial" w:cs="Arial"/>
          <w:noProof/>
          <w:sz w:val="24"/>
          <w:szCs w:val="24"/>
        </w:rPr>
        <w:drawing>
          <wp:inline distT="0" distB="0" distL="0" distR="0" wp14:anchorId="75672A2D" wp14:editId="11CA07E5">
            <wp:extent cx="5731510" cy="2186305"/>
            <wp:effectExtent l="0" t="0" r="2540"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2186305"/>
                    </a:xfrm>
                    <a:prstGeom prst="rect">
                      <a:avLst/>
                    </a:prstGeom>
                  </pic:spPr>
                </pic:pic>
              </a:graphicData>
            </a:graphic>
          </wp:inline>
        </w:drawing>
      </w:r>
    </w:p>
    <w:p w14:paraId="1FBCCB6C" w14:textId="77777777" w:rsidR="00F8213F" w:rsidRPr="00BF1804" w:rsidRDefault="00F8213F" w:rsidP="00F8213F">
      <w:pPr>
        <w:rPr>
          <w:rFonts w:ascii="Arial" w:hAnsi="Arial" w:cs="Arial"/>
          <w:sz w:val="24"/>
          <w:szCs w:val="24"/>
        </w:rPr>
      </w:pPr>
      <w:r w:rsidRPr="00BF1804">
        <w:rPr>
          <w:rFonts w:ascii="Arial" w:hAnsi="Arial" w:cs="Arial"/>
          <w:sz w:val="24"/>
          <w:szCs w:val="24"/>
        </w:rPr>
        <w:t>The above responses indicated that IOM service provision had improved since refresh. Participants commented on the following:</w:t>
      </w:r>
    </w:p>
    <w:p w14:paraId="28D4BF75"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 Police participant advised that having accessible training has massively improved and by having more training for IOM practitioners this improves the service delivery for IOM nominals. </w:t>
      </w:r>
    </w:p>
    <w:p w14:paraId="04C1C173"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Overall, police participants were not sure how much of a difference it has made due to the amount of time spent in meetings, reducing the time on doing the job itself. </w:t>
      </w:r>
    </w:p>
    <w:p w14:paraId="1827195E"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lastRenderedPageBreak/>
        <w:t>Police participant stated the Change in selection/ de-selection process appears to be the same group of people who talk about the nominals then agree at MACC at a later date. It was noted that this appears to lack scrutiny as prior to refresh used to be reviewed independently. Police participant 1 Questioned whether we put the right people in.</w:t>
      </w:r>
    </w:p>
    <w:p w14:paraId="2F04F4A8"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However, Police participant opposed this suggestion and felt it added bureaucracy and the divisional teams are best placed to make decisions as they know their nominals. </w:t>
      </w:r>
    </w:p>
    <w:p w14:paraId="6C2A8BC6"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Concern were raised by police participant that agencies don’t fully understand IOM is about and what the criteria is. Decisions are generally taken by police and probation in MAP meetings. </w:t>
      </w:r>
    </w:p>
    <w:p w14:paraId="3741145B"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Probation and police  participants both expressed concern with the volume of meetings under the new strategy and duplication with MAP and MACC’s which has an adverse effect on IOM service provision as often there are delays in nominals being selected due to meeting structures.</w:t>
      </w:r>
    </w:p>
    <w:p w14:paraId="56B6B06A"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Police participant expressed concerns with the lack of funding available under the new strategy for practical things such as gym membership and training courses. These limitations are considered to be affecting credibility of IOM and this view was shared by police and probation colleagues. </w:t>
      </w:r>
    </w:p>
    <w:p w14:paraId="399AA5AE" w14:textId="77777777" w:rsidR="00F8213F" w:rsidRPr="00BF1804" w:rsidRDefault="00F8213F" w:rsidP="00F8213F">
      <w:pPr>
        <w:ind w:left="360"/>
        <w:rPr>
          <w:rFonts w:ascii="Arial" w:hAnsi="Arial" w:cs="Arial"/>
          <w:sz w:val="24"/>
          <w:szCs w:val="24"/>
        </w:rPr>
      </w:pPr>
    </w:p>
    <w:p w14:paraId="7CD2CF83" w14:textId="77777777" w:rsidR="00F8213F" w:rsidRPr="00BF1804" w:rsidRDefault="00F8213F" w:rsidP="00F8213F">
      <w:pPr>
        <w:rPr>
          <w:rFonts w:ascii="Arial" w:hAnsi="Arial" w:cs="Arial"/>
          <w:sz w:val="24"/>
          <w:szCs w:val="24"/>
        </w:rPr>
      </w:pPr>
    </w:p>
    <w:p w14:paraId="3E6FC37C" w14:textId="77777777" w:rsidR="00F8213F" w:rsidRPr="00BF1804" w:rsidRDefault="00F8213F" w:rsidP="00F8213F">
      <w:pPr>
        <w:rPr>
          <w:rFonts w:ascii="Arial" w:hAnsi="Arial" w:cs="Arial"/>
          <w:sz w:val="24"/>
          <w:szCs w:val="24"/>
        </w:rPr>
      </w:pPr>
    </w:p>
    <w:p w14:paraId="60AB3F4A" w14:textId="42326D1D"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Does the current IOM structure work in Dyfed-Powys? (Microsoft forms)</w:t>
      </w:r>
    </w:p>
    <w:p w14:paraId="24A7F285"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                7 responded YES and 1 responded NO</w:t>
      </w:r>
    </w:p>
    <w:p w14:paraId="5A0F9CBA" w14:textId="77777777" w:rsidR="00F8213F" w:rsidRPr="00BF1804" w:rsidRDefault="00F8213F" w:rsidP="00F8213F">
      <w:pPr>
        <w:rPr>
          <w:rFonts w:ascii="Arial" w:hAnsi="Arial" w:cs="Arial"/>
          <w:sz w:val="24"/>
          <w:szCs w:val="24"/>
        </w:rPr>
      </w:pPr>
    </w:p>
    <w:p w14:paraId="23FC5F31" w14:textId="77777777" w:rsidR="00F8213F" w:rsidRPr="00BF1804" w:rsidRDefault="00F8213F" w:rsidP="00F8213F">
      <w:pPr>
        <w:rPr>
          <w:rFonts w:ascii="Arial" w:hAnsi="Arial" w:cs="Arial"/>
          <w:sz w:val="24"/>
          <w:szCs w:val="24"/>
        </w:rPr>
      </w:pPr>
    </w:p>
    <w:p w14:paraId="23DCA98D" w14:textId="77777777" w:rsidR="00F8213F" w:rsidRPr="00BF1804" w:rsidRDefault="00F8213F" w:rsidP="00F8213F">
      <w:pPr>
        <w:rPr>
          <w:rFonts w:ascii="Arial" w:hAnsi="Arial" w:cs="Arial"/>
          <w:sz w:val="24"/>
          <w:szCs w:val="24"/>
        </w:rPr>
      </w:pPr>
      <w:r w:rsidRPr="00BF1804">
        <w:rPr>
          <w:rFonts w:ascii="Arial" w:hAnsi="Arial" w:cs="Arial"/>
          <w:noProof/>
          <w:sz w:val="24"/>
          <w:szCs w:val="24"/>
        </w:rPr>
        <w:drawing>
          <wp:inline distT="0" distB="0" distL="0" distR="0" wp14:anchorId="0E9DA64D" wp14:editId="51017DBC">
            <wp:extent cx="5731510" cy="1844675"/>
            <wp:effectExtent l="0" t="0" r="2540" b="317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1844675"/>
                    </a:xfrm>
                    <a:prstGeom prst="rect">
                      <a:avLst/>
                    </a:prstGeom>
                  </pic:spPr>
                </pic:pic>
              </a:graphicData>
            </a:graphic>
          </wp:inline>
        </w:drawing>
      </w:r>
    </w:p>
    <w:p w14:paraId="63615C63"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Respondent highlighted the inter-agency working ongoing works well. </w:t>
      </w:r>
    </w:p>
    <w:p w14:paraId="29223DD3" w14:textId="77777777" w:rsidR="00F8213F" w:rsidRPr="00BF1804" w:rsidRDefault="00F8213F" w:rsidP="00F8213F">
      <w:pPr>
        <w:rPr>
          <w:rFonts w:ascii="Arial" w:hAnsi="Arial" w:cs="Arial"/>
          <w:sz w:val="24"/>
          <w:szCs w:val="24"/>
        </w:rPr>
      </w:pPr>
      <w:r w:rsidRPr="00BF1804">
        <w:rPr>
          <w:rFonts w:ascii="Arial" w:hAnsi="Arial" w:cs="Arial"/>
          <w:sz w:val="24"/>
          <w:szCs w:val="24"/>
        </w:rPr>
        <w:t>Regular contact with partners seen as a strength</w:t>
      </w:r>
    </w:p>
    <w:p w14:paraId="21AA84CC" w14:textId="118F23C3" w:rsidR="00F8213F" w:rsidRPr="00BF1804" w:rsidRDefault="00F8213F" w:rsidP="00F8213F">
      <w:pPr>
        <w:rPr>
          <w:rFonts w:ascii="Arial" w:hAnsi="Arial" w:cs="Arial"/>
          <w:sz w:val="24"/>
          <w:szCs w:val="24"/>
        </w:rPr>
      </w:pPr>
    </w:p>
    <w:p w14:paraId="46E85CD6" w14:textId="77777777" w:rsidR="00BF1804" w:rsidRPr="00BF1804" w:rsidRDefault="00BF1804" w:rsidP="00F8213F">
      <w:pPr>
        <w:rPr>
          <w:rFonts w:ascii="Arial" w:hAnsi="Arial" w:cs="Arial"/>
          <w:sz w:val="24"/>
          <w:szCs w:val="24"/>
        </w:rPr>
      </w:pPr>
    </w:p>
    <w:p w14:paraId="25B541FB"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 </w:t>
      </w:r>
    </w:p>
    <w:p w14:paraId="35B0F2AE"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MULTI-AGENCY WORKING</w:t>
      </w:r>
    </w:p>
    <w:p w14:paraId="605AD566"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Do you consider there is effective agency working in place to manage the risk in IOM across your division? </w:t>
      </w:r>
    </w:p>
    <w:p w14:paraId="17B9A23E" w14:textId="77777777" w:rsidR="00F8213F" w:rsidRPr="00BF1804" w:rsidRDefault="00F8213F" w:rsidP="00F8213F">
      <w:pPr>
        <w:pStyle w:val="ListParagraph"/>
        <w:ind w:left="1080"/>
        <w:rPr>
          <w:rFonts w:ascii="Arial" w:hAnsi="Arial" w:cs="Arial"/>
          <w:sz w:val="24"/>
          <w:szCs w:val="24"/>
        </w:rPr>
      </w:pPr>
    </w:p>
    <w:p w14:paraId="4791E57C"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AVERAGE RATING – 4 stars voted by all in attendance at the focus group. </w:t>
      </w:r>
    </w:p>
    <w:p w14:paraId="431DB265" w14:textId="77777777" w:rsidR="00F8213F" w:rsidRPr="00BF1804" w:rsidRDefault="00F8213F" w:rsidP="00F8213F">
      <w:pPr>
        <w:rPr>
          <w:rFonts w:ascii="Arial" w:hAnsi="Arial" w:cs="Arial"/>
          <w:sz w:val="24"/>
          <w:szCs w:val="24"/>
        </w:rPr>
      </w:pPr>
    </w:p>
    <w:p w14:paraId="65519931" w14:textId="77777777" w:rsidR="00F8213F" w:rsidRPr="00BF1804" w:rsidRDefault="00F8213F" w:rsidP="00F8213F">
      <w:pPr>
        <w:pStyle w:val="ListParagraph"/>
        <w:ind w:left="1080"/>
        <w:rPr>
          <w:rFonts w:ascii="Arial" w:hAnsi="Arial" w:cs="Arial"/>
          <w:sz w:val="24"/>
          <w:szCs w:val="24"/>
        </w:rPr>
      </w:pPr>
    </w:p>
    <w:p w14:paraId="066ED81A"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Can you give any examples to support your answer? </w:t>
      </w:r>
    </w:p>
    <w:p w14:paraId="6565151D" w14:textId="77777777" w:rsidR="00F8213F" w:rsidRPr="00BF1804" w:rsidRDefault="00F8213F" w:rsidP="00F8213F">
      <w:pPr>
        <w:pStyle w:val="ListParagraph"/>
        <w:ind w:left="1080"/>
        <w:rPr>
          <w:rFonts w:ascii="Arial" w:hAnsi="Arial" w:cs="Arial"/>
          <w:b/>
          <w:bCs/>
          <w:sz w:val="24"/>
          <w:szCs w:val="24"/>
        </w:rPr>
      </w:pPr>
    </w:p>
    <w:p w14:paraId="71E7F829"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Powys -  shared effective multi-agency working</w:t>
      </w:r>
    </w:p>
    <w:p w14:paraId="6B283C0C"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Mental health services a barrier and access to services for IOM nominals</w:t>
      </w:r>
    </w:p>
    <w:p w14:paraId="01947BA5" w14:textId="77777777" w:rsidR="00F8213F" w:rsidRPr="00BF1804" w:rsidRDefault="00F8213F" w:rsidP="00F8213F">
      <w:pPr>
        <w:pStyle w:val="ListParagraph"/>
        <w:ind w:left="1080"/>
        <w:rPr>
          <w:rFonts w:ascii="Arial" w:hAnsi="Arial" w:cs="Arial"/>
          <w:sz w:val="24"/>
          <w:szCs w:val="24"/>
        </w:rPr>
      </w:pPr>
    </w:p>
    <w:p w14:paraId="38580FFB"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Carmarthenshire -  highlighted yes but although housing are in attendance it is difficult to achieve results. </w:t>
      </w:r>
    </w:p>
    <w:p w14:paraId="2569DC04"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Daily briefings seen as a positive and effective communication with agencies rather than waiting for the MACC’s.</w:t>
      </w:r>
    </w:p>
    <w:p w14:paraId="692A3D7F" w14:textId="77777777" w:rsidR="00F8213F" w:rsidRPr="00BF1804" w:rsidRDefault="00F8213F" w:rsidP="00F8213F">
      <w:pPr>
        <w:pStyle w:val="ListParagraph"/>
        <w:ind w:left="1080"/>
        <w:rPr>
          <w:rFonts w:ascii="Arial" w:hAnsi="Arial" w:cs="Arial"/>
          <w:b/>
          <w:bCs/>
          <w:sz w:val="24"/>
          <w:szCs w:val="24"/>
        </w:rPr>
      </w:pPr>
    </w:p>
    <w:p w14:paraId="14862C3F" w14:textId="77777777" w:rsidR="00F8213F" w:rsidRPr="00BF1804" w:rsidRDefault="00F8213F" w:rsidP="00F8213F">
      <w:pPr>
        <w:pStyle w:val="ListParagraph"/>
        <w:rPr>
          <w:rFonts w:ascii="Arial" w:hAnsi="Arial" w:cs="Arial"/>
          <w:sz w:val="24"/>
          <w:szCs w:val="24"/>
        </w:rPr>
      </w:pPr>
    </w:p>
    <w:p w14:paraId="7A5C3111"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 you believe joint visits and co-location are effective in managing risk and support desistance to re-offend?</w:t>
      </w:r>
    </w:p>
    <w:p w14:paraId="3DD3649E" w14:textId="77777777" w:rsidR="00F8213F" w:rsidRPr="00BF1804" w:rsidRDefault="00F8213F" w:rsidP="00F8213F">
      <w:pPr>
        <w:pStyle w:val="ListParagraph"/>
        <w:rPr>
          <w:rFonts w:ascii="Arial" w:hAnsi="Arial" w:cs="Arial"/>
          <w:sz w:val="24"/>
          <w:szCs w:val="24"/>
        </w:rPr>
      </w:pPr>
    </w:p>
    <w:p w14:paraId="71C7DC95" w14:textId="77777777" w:rsidR="00F8213F" w:rsidRPr="00BF1804" w:rsidRDefault="00F8213F" w:rsidP="00F8213F">
      <w:pPr>
        <w:pStyle w:val="ListParagraph"/>
        <w:ind w:left="1080"/>
        <w:rPr>
          <w:rFonts w:ascii="Arial" w:hAnsi="Arial" w:cs="Arial"/>
          <w:sz w:val="24"/>
          <w:szCs w:val="24"/>
        </w:rPr>
      </w:pPr>
    </w:p>
    <w:p w14:paraId="1B664282" w14:textId="77777777" w:rsidR="00F8213F" w:rsidRPr="00BF1804" w:rsidRDefault="00F8213F" w:rsidP="00F8213F">
      <w:pPr>
        <w:pStyle w:val="ListParagraph"/>
        <w:rPr>
          <w:rFonts w:ascii="Arial" w:hAnsi="Arial" w:cs="Arial"/>
          <w:sz w:val="24"/>
          <w:szCs w:val="24"/>
        </w:rPr>
      </w:pPr>
      <w:r w:rsidRPr="00BF1804">
        <w:rPr>
          <w:rFonts w:ascii="Arial" w:hAnsi="Arial" w:cs="Arial"/>
          <w:noProof/>
          <w:sz w:val="24"/>
          <w:szCs w:val="24"/>
        </w:rPr>
        <w:drawing>
          <wp:inline distT="0" distB="0" distL="0" distR="0" wp14:anchorId="4141841E" wp14:editId="09763F2E">
            <wp:extent cx="5731510" cy="1541780"/>
            <wp:effectExtent l="0" t="0" r="2540" b="127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41780"/>
                    </a:xfrm>
                    <a:prstGeom prst="rect">
                      <a:avLst/>
                    </a:prstGeom>
                  </pic:spPr>
                </pic:pic>
              </a:graphicData>
            </a:graphic>
          </wp:inline>
        </w:drawing>
      </w:r>
    </w:p>
    <w:p w14:paraId="3D122ACD" w14:textId="77777777" w:rsidR="00F8213F" w:rsidRPr="00BF1804" w:rsidRDefault="00F8213F" w:rsidP="00F8213F">
      <w:pPr>
        <w:pStyle w:val="ListParagraph"/>
        <w:rPr>
          <w:rFonts w:ascii="Arial" w:hAnsi="Arial" w:cs="Arial"/>
          <w:sz w:val="24"/>
          <w:szCs w:val="24"/>
        </w:rPr>
      </w:pPr>
    </w:p>
    <w:p w14:paraId="7D00CF70" w14:textId="77777777" w:rsidR="00F8213F" w:rsidRPr="00BF1804" w:rsidRDefault="00F8213F" w:rsidP="00F8213F">
      <w:pPr>
        <w:pStyle w:val="ListParagraph"/>
        <w:rPr>
          <w:rFonts w:ascii="Arial" w:hAnsi="Arial" w:cs="Arial"/>
          <w:sz w:val="24"/>
          <w:szCs w:val="24"/>
        </w:rPr>
      </w:pPr>
    </w:p>
    <w:p w14:paraId="2322FB25" w14:textId="77777777" w:rsidR="00F8213F" w:rsidRPr="00BF1804" w:rsidRDefault="00F8213F" w:rsidP="00F8213F">
      <w:pPr>
        <w:pStyle w:val="ListParagraph"/>
        <w:rPr>
          <w:rFonts w:ascii="Arial" w:hAnsi="Arial" w:cs="Arial"/>
          <w:i/>
          <w:iCs/>
          <w:sz w:val="24"/>
          <w:szCs w:val="24"/>
        </w:rPr>
      </w:pPr>
      <w:r w:rsidRPr="00BF1804">
        <w:rPr>
          <w:rFonts w:ascii="Arial" w:hAnsi="Arial" w:cs="Arial"/>
          <w:i/>
          <w:iCs/>
          <w:sz w:val="24"/>
          <w:szCs w:val="24"/>
        </w:rPr>
        <w:t>7 responses in total, with 6 agreeing that joint visits and co-location are effective in managing risk.</w:t>
      </w:r>
    </w:p>
    <w:p w14:paraId="10096CDF" w14:textId="77777777" w:rsidR="00F8213F" w:rsidRPr="00BF1804" w:rsidRDefault="00F8213F" w:rsidP="00F8213F">
      <w:pPr>
        <w:pStyle w:val="ListParagraph"/>
        <w:rPr>
          <w:rFonts w:ascii="Arial" w:hAnsi="Arial" w:cs="Arial"/>
          <w:i/>
          <w:iCs/>
          <w:sz w:val="24"/>
          <w:szCs w:val="24"/>
        </w:rPr>
      </w:pPr>
    </w:p>
    <w:p w14:paraId="54A263DA" w14:textId="77777777" w:rsidR="00F8213F" w:rsidRPr="00BF1804" w:rsidRDefault="00F8213F" w:rsidP="00F8213F">
      <w:pPr>
        <w:pStyle w:val="ListParagraph"/>
        <w:rPr>
          <w:rFonts w:ascii="Arial" w:hAnsi="Arial" w:cs="Arial"/>
          <w:i/>
          <w:iCs/>
          <w:sz w:val="24"/>
          <w:szCs w:val="24"/>
        </w:rPr>
      </w:pPr>
      <w:r w:rsidRPr="00BF1804">
        <w:rPr>
          <w:rFonts w:ascii="Arial" w:hAnsi="Arial" w:cs="Arial"/>
          <w:sz w:val="24"/>
          <w:szCs w:val="24"/>
        </w:rPr>
        <w:t xml:space="preserve">Carms - </w:t>
      </w:r>
      <w:r w:rsidRPr="00BF1804">
        <w:rPr>
          <w:rFonts w:ascii="Arial" w:hAnsi="Arial" w:cs="Arial"/>
          <w:i/>
          <w:iCs/>
          <w:sz w:val="24"/>
          <w:szCs w:val="24"/>
        </w:rPr>
        <w:t xml:space="preserve"> Joint visits work.  Co-location is not working in current form.  It seems just probation and police and don’t seem to have a central hub with other agencies which would be seen as beneficial. </w:t>
      </w:r>
    </w:p>
    <w:p w14:paraId="74DD8EEA" w14:textId="77777777" w:rsidR="00F8213F" w:rsidRPr="00BF1804" w:rsidRDefault="00F8213F" w:rsidP="00F8213F">
      <w:pPr>
        <w:pStyle w:val="ListParagraph"/>
        <w:rPr>
          <w:rFonts w:ascii="Arial" w:hAnsi="Arial" w:cs="Arial"/>
          <w:i/>
          <w:iCs/>
          <w:sz w:val="24"/>
          <w:szCs w:val="24"/>
        </w:rPr>
      </w:pPr>
    </w:p>
    <w:p w14:paraId="72C09659" w14:textId="77777777" w:rsidR="00F8213F" w:rsidRPr="00BF1804" w:rsidRDefault="00F8213F" w:rsidP="00F8213F">
      <w:pPr>
        <w:pStyle w:val="ListParagraph"/>
        <w:rPr>
          <w:rFonts w:ascii="Arial" w:hAnsi="Arial" w:cs="Arial"/>
          <w:i/>
          <w:iCs/>
          <w:sz w:val="24"/>
          <w:szCs w:val="24"/>
        </w:rPr>
      </w:pPr>
      <w:r w:rsidRPr="00BF1804">
        <w:rPr>
          <w:rFonts w:ascii="Arial" w:hAnsi="Arial" w:cs="Arial"/>
          <w:i/>
          <w:iCs/>
          <w:sz w:val="24"/>
          <w:szCs w:val="24"/>
        </w:rPr>
        <w:lastRenderedPageBreak/>
        <w:t>Everything seems to be led by probation, the risk is by officers basing themselves in probation officers is that they are often asked to do other work rather than IOM related only.</w:t>
      </w:r>
    </w:p>
    <w:p w14:paraId="6154D189" w14:textId="77777777" w:rsidR="00F8213F" w:rsidRPr="00BF1804" w:rsidRDefault="00F8213F" w:rsidP="00F8213F">
      <w:pPr>
        <w:rPr>
          <w:rFonts w:ascii="Arial" w:hAnsi="Arial" w:cs="Arial"/>
          <w:i/>
          <w:iCs/>
          <w:sz w:val="24"/>
          <w:szCs w:val="24"/>
        </w:rPr>
      </w:pPr>
    </w:p>
    <w:p w14:paraId="0DF762B1" w14:textId="77777777" w:rsidR="00F8213F" w:rsidRPr="00BF1804" w:rsidRDefault="00F8213F" w:rsidP="00F8213F">
      <w:pPr>
        <w:pStyle w:val="ListParagraph"/>
        <w:rPr>
          <w:rFonts w:ascii="Arial" w:hAnsi="Arial" w:cs="Arial"/>
          <w:i/>
          <w:iCs/>
          <w:sz w:val="24"/>
          <w:szCs w:val="24"/>
        </w:rPr>
      </w:pPr>
      <w:r w:rsidRPr="00BF1804">
        <w:rPr>
          <w:rFonts w:ascii="Arial" w:hAnsi="Arial" w:cs="Arial"/>
          <w:i/>
          <w:iCs/>
          <w:sz w:val="24"/>
          <w:szCs w:val="24"/>
        </w:rPr>
        <w:t xml:space="preserve">Considered daily briefings online more beneficial where all agencies come on- line, is far more effective so everyone knows what is going on and what actions need to be carried out. Examples support in court, pass information to custody, get response to assist with enquiries. </w:t>
      </w:r>
    </w:p>
    <w:p w14:paraId="6691E5AF" w14:textId="77777777" w:rsidR="00F8213F" w:rsidRPr="00BF1804" w:rsidRDefault="00F8213F" w:rsidP="00F8213F">
      <w:pPr>
        <w:pStyle w:val="ListParagraph"/>
        <w:rPr>
          <w:rFonts w:ascii="Arial" w:hAnsi="Arial" w:cs="Arial"/>
          <w:i/>
          <w:iCs/>
          <w:sz w:val="24"/>
          <w:szCs w:val="24"/>
        </w:rPr>
      </w:pPr>
    </w:p>
    <w:p w14:paraId="06254C0F"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 xml:space="preserve">Probation participant responded stating that it was difficult as because they are sat in a probation officer, they are used for all probation matters not just IOM. </w:t>
      </w:r>
    </w:p>
    <w:p w14:paraId="5FE39AFD" w14:textId="77777777" w:rsidR="00F8213F" w:rsidRPr="00BF1804" w:rsidRDefault="00F8213F" w:rsidP="00F8213F">
      <w:pPr>
        <w:pStyle w:val="ListParagraph"/>
        <w:rPr>
          <w:rFonts w:ascii="Arial" w:hAnsi="Arial" w:cs="Arial"/>
          <w:sz w:val="24"/>
          <w:szCs w:val="24"/>
        </w:rPr>
      </w:pPr>
    </w:p>
    <w:p w14:paraId="39BDB6F3"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 xml:space="preserve">IT issues are a concern and room capacity, lay out of IOM office within probation prevents co-location. </w:t>
      </w:r>
    </w:p>
    <w:p w14:paraId="3E20565A" w14:textId="77777777" w:rsidR="00F8213F" w:rsidRPr="00BF1804" w:rsidRDefault="00F8213F" w:rsidP="00F8213F">
      <w:pPr>
        <w:pStyle w:val="ListParagraph"/>
        <w:rPr>
          <w:rFonts w:ascii="Arial" w:hAnsi="Arial" w:cs="Arial"/>
          <w:sz w:val="24"/>
          <w:szCs w:val="24"/>
        </w:rPr>
      </w:pPr>
    </w:p>
    <w:p w14:paraId="799D9EDF"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Probation participant stated - “</w:t>
      </w:r>
      <w:r w:rsidRPr="00BF1804">
        <w:rPr>
          <w:rFonts w:ascii="Arial" w:hAnsi="Arial" w:cs="Arial"/>
          <w:b/>
          <w:bCs/>
          <w:i/>
          <w:iCs/>
          <w:sz w:val="24"/>
          <w:szCs w:val="24"/>
        </w:rPr>
        <w:t>IN THEORY IT SOUNDS LIKE A GOOD IDEA, THE REALITY IS DIFFERENT”.</w:t>
      </w:r>
      <w:r w:rsidRPr="00BF1804">
        <w:rPr>
          <w:rFonts w:ascii="Arial" w:hAnsi="Arial" w:cs="Arial"/>
          <w:sz w:val="24"/>
          <w:szCs w:val="24"/>
        </w:rPr>
        <w:t xml:space="preserve"> </w:t>
      </w:r>
    </w:p>
    <w:p w14:paraId="2EE4CB99" w14:textId="77777777" w:rsidR="00F8213F" w:rsidRPr="00BF1804" w:rsidRDefault="00F8213F" w:rsidP="00F8213F">
      <w:pPr>
        <w:pStyle w:val="ListParagraph"/>
        <w:rPr>
          <w:rFonts w:ascii="Arial" w:hAnsi="Arial" w:cs="Arial"/>
          <w:sz w:val="24"/>
          <w:szCs w:val="24"/>
        </w:rPr>
      </w:pPr>
    </w:p>
    <w:p w14:paraId="1A63665B"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Practical approach - phone calls achieve the same thing</w:t>
      </w:r>
    </w:p>
    <w:p w14:paraId="725A6641" w14:textId="77777777" w:rsidR="00F8213F" w:rsidRPr="00BF1804" w:rsidRDefault="00F8213F" w:rsidP="00F8213F">
      <w:pPr>
        <w:pStyle w:val="ListParagraph"/>
        <w:rPr>
          <w:rFonts w:ascii="Arial" w:hAnsi="Arial" w:cs="Arial"/>
          <w:sz w:val="24"/>
          <w:szCs w:val="24"/>
        </w:rPr>
      </w:pPr>
    </w:p>
    <w:p w14:paraId="1111CA78"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 xml:space="preserve">Pembs - Blurring of boundaries between police and probation roles can cause issues with IOM nominals. </w:t>
      </w:r>
    </w:p>
    <w:p w14:paraId="729124FF" w14:textId="77777777" w:rsidR="00F8213F" w:rsidRPr="00BF1804" w:rsidRDefault="00F8213F" w:rsidP="00F8213F">
      <w:pPr>
        <w:pStyle w:val="ListParagraph"/>
        <w:rPr>
          <w:rFonts w:ascii="Arial" w:hAnsi="Arial" w:cs="Arial"/>
          <w:i/>
          <w:iCs/>
          <w:sz w:val="24"/>
          <w:szCs w:val="24"/>
        </w:rPr>
      </w:pPr>
    </w:p>
    <w:p w14:paraId="45454ECF"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 xml:space="preserve">Carms - Daily briefings help determine compliance, prison releases, court appearances, further incidents etc – get more information from daily briefings than in MAP’s.   It is shared quickly. Even if co-located all together, these daily briefings would still remain due to the benefits. </w:t>
      </w:r>
    </w:p>
    <w:p w14:paraId="0EED44ED" w14:textId="77777777" w:rsidR="00F8213F" w:rsidRPr="00BF1804" w:rsidRDefault="00F8213F" w:rsidP="00F8213F">
      <w:pPr>
        <w:pStyle w:val="ListParagraph"/>
        <w:rPr>
          <w:rFonts w:ascii="Arial" w:hAnsi="Arial" w:cs="Arial"/>
          <w:sz w:val="24"/>
          <w:szCs w:val="24"/>
        </w:rPr>
      </w:pPr>
    </w:p>
    <w:p w14:paraId="3F79F6E3" w14:textId="77777777" w:rsidR="00F8213F" w:rsidRPr="00BF1804" w:rsidRDefault="00F8213F" w:rsidP="00F8213F">
      <w:pPr>
        <w:pStyle w:val="ListParagraph"/>
        <w:ind w:left="1080"/>
        <w:rPr>
          <w:rFonts w:ascii="Arial" w:hAnsi="Arial" w:cs="Arial"/>
          <w:sz w:val="24"/>
          <w:szCs w:val="24"/>
        </w:rPr>
      </w:pPr>
    </w:p>
    <w:p w14:paraId="4501448C"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Is there anything currently in place or proposed to be in place in your area which you consider is equally as beneficial as co-location? </w:t>
      </w:r>
    </w:p>
    <w:p w14:paraId="5CAF7FC8"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Please see above.</w:t>
      </w:r>
    </w:p>
    <w:p w14:paraId="0729926A" w14:textId="77777777" w:rsidR="00F8213F" w:rsidRPr="00BF1804" w:rsidRDefault="00F8213F" w:rsidP="00F8213F">
      <w:pPr>
        <w:ind w:left="720"/>
        <w:rPr>
          <w:rFonts w:ascii="Arial" w:hAnsi="Arial" w:cs="Arial"/>
          <w:sz w:val="24"/>
          <w:szCs w:val="24"/>
        </w:rPr>
      </w:pPr>
    </w:p>
    <w:p w14:paraId="60E2A5AD" w14:textId="77777777" w:rsidR="00F8213F" w:rsidRPr="00BF1804" w:rsidRDefault="00F8213F" w:rsidP="00F8213F">
      <w:pPr>
        <w:ind w:left="720"/>
        <w:rPr>
          <w:rFonts w:ascii="Arial" w:hAnsi="Arial" w:cs="Arial"/>
          <w:sz w:val="24"/>
          <w:szCs w:val="24"/>
        </w:rPr>
      </w:pPr>
    </w:p>
    <w:p w14:paraId="71FACE63" w14:textId="77777777" w:rsidR="00F8213F" w:rsidRPr="00BF1804" w:rsidRDefault="00F8213F" w:rsidP="00F8213F">
      <w:pPr>
        <w:ind w:left="720"/>
        <w:rPr>
          <w:rFonts w:ascii="Arial" w:hAnsi="Arial" w:cs="Arial"/>
          <w:b/>
          <w:bCs/>
          <w:sz w:val="24"/>
          <w:szCs w:val="24"/>
        </w:rPr>
      </w:pPr>
      <w:r w:rsidRPr="00BF1804">
        <w:rPr>
          <w:rFonts w:ascii="Arial" w:hAnsi="Arial" w:cs="Arial"/>
          <w:b/>
          <w:bCs/>
          <w:sz w:val="24"/>
          <w:szCs w:val="24"/>
        </w:rPr>
        <w:t>IOM MEMBERSHIP</w:t>
      </w:r>
    </w:p>
    <w:p w14:paraId="3DCCA56D" w14:textId="77777777" w:rsidR="00F8213F" w:rsidRPr="00BF1804" w:rsidRDefault="00F8213F" w:rsidP="00F8213F">
      <w:pPr>
        <w:pStyle w:val="ListParagraph"/>
        <w:ind w:left="1080"/>
        <w:rPr>
          <w:rFonts w:ascii="Arial" w:hAnsi="Arial" w:cs="Arial"/>
          <w:sz w:val="24"/>
          <w:szCs w:val="24"/>
        </w:rPr>
      </w:pPr>
    </w:p>
    <w:p w14:paraId="6EF30B01"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 you feel that the IOM membership has sufficient attendees from all key stakeholder partners?:</w:t>
      </w:r>
    </w:p>
    <w:p w14:paraId="7CFA1F58" w14:textId="77777777" w:rsidR="00F8213F" w:rsidRPr="00BF1804" w:rsidRDefault="00F8213F" w:rsidP="00F8213F">
      <w:pPr>
        <w:pStyle w:val="ListParagraph"/>
        <w:ind w:left="1080"/>
        <w:rPr>
          <w:rFonts w:ascii="Arial" w:hAnsi="Arial" w:cs="Arial"/>
          <w:sz w:val="24"/>
          <w:szCs w:val="24"/>
        </w:rPr>
      </w:pPr>
    </w:p>
    <w:p w14:paraId="22916815"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noProof/>
          <w:sz w:val="24"/>
          <w:szCs w:val="24"/>
        </w:rPr>
        <w:lastRenderedPageBreak/>
        <w:drawing>
          <wp:inline distT="0" distB="0" distL="0" distR="0" wp14:anchorId="186277BE" wp14:editId="14987810">
            <wp:extent cx="5731510" cy="1876425"/>
            <wp:effectExtent l="0" t="0" r="2540"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1876425"/>
                    </a:xfrm>
                    <a:prstGeom prst="rect">
                      <a:avLst/>
                    </a:prstGeom>
                  </pic:spPr>
                </pic:pic>
              </a:graphicData>
            </a:graphic>
          </wp:inline>
        </w:drawing>
      </w:r>
    </w:p>
    <w:p w14:paraId="3F52C3DF"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Pembs- struggle to get housing around the table however the commitment is there and understands the benefits of the scheme its just resourcing is an issue. </w:t>
      </w:r>
    </w:p>
    <w:p w14:paraId="65311E79" w14:textId="77777777" w:rsidR="00F8213F" w:rsidRPr="00BF1804" w:rsidRDefault="00F8213F" w:rsidP="00F8213F">
      <w:pPr>
        <w:pStyle w:val="ListParagraph"/>
        <w:ind w:left="1080"/>
        <w:rPr>
          <w:rFonts w:ascii="Arial" w:hAnsi="Arial" w:cs="Arial"/>
          <w:sz w:val="24"/>
          <w:szCs w:val="24"/>
        </w:rPr>
      </w:pPr>
    </w:p>
    <w:p w14:paraId="286AE758"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Powys – SSD lacking attendance but no surprise as the meetings are taking a large chunk of professionals day.  </w:t>
      </w:r>
    </w:p>
    <w:p w14:paraId="2839D736" w14:textId="77777777" w:rsidR="00F8213F" w:rsidRPr="00BF1804" w:rsidRDefault="00F8213F" w:rsidP="00F8213F">
      <w:pPr>
        <w:pStyle w:val="ListParagraph"/>
        <w:ind w:left="1080"/>
        <w:rPr>
          <w:rFonts w:ascii="Arial" w:hAnsi="Arial" w:cs="Arial"/>
          <w:sz w:val="24"/>
          <w:szCs w:val="24"/>
        </w:rPr>
      </w:pPr>
    </w:p>
    <w:p w14:paraId="4E020DF4"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Pembs – suggest a workaround and highlight the nominals that SSD have involvement with and their cases discussed first, limiting the time of agency attendance only when needed. </w:t>
      </w:r>
    </w:p>
    <w:p w14:paraId="3FDE3397" w14:textId="77777777" w:rsidR="00F8213F" w:rsidRPr="00BF1804" w:rsidRDefault="00F8213F" w:rsidP="00F8213F">
      <w:pPr>
        <w:pStyle w:val="ListParagraph"/>
        <w:ind w:left="1080"/>
        <w:rPr>
          <w:rFonts w:ascii="Arial" w:hAnsi="Arial" w:cs="Arial"/>
          <w:sz w:val="24"/>
          <w:szCs w:val="24"/>
        </w:rPr>
      </w:pPr>
    </w:p>
    <w:p w14:paraId="4A6DFB8D"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Are there agencies that are not currently in the IOM scheme that would be beneficial to support IOM?</w:t>
      </w:r>
    </w:p>
    <w:p w14:paraId="785825F0" w14:textId="77777777" w:rsidR="00F8213F" w:rsidRPr="00BF1804" w:rsidRDefault="00F8213F" w:rsidP="00F8213F">
      <w:pPr>
        <w:ind w:left="1065"/>
        <w:rPr>
          <w:rFonts w:ascii="Arial" w:hAnsi="Arial" w:cs="Arial"/>
          <w:sz w:val="24"/>
          <w:szCs w:val="24"/>
        </w:rPr>
      </w:pPr>
      <w:r w:rsidRPr="00BF1804">
        <w:rPr>
          <w:rFonts w:ascii="Arial" w:hAnsi="Arial" w:cs="Arial"/>
          <w:sz w:val="24"/>
          <w:szCs w:val="24"/>
        </w:rPr>
        <w:t xml:space="preserve">Police participant- Prison would be beneficial.  Respondent suggested that things were progressing in this area. All prisons have IOM spocs.  Case management in custody and community is seamless. This is not in place in other areas of the force apart from Carms on occasion. </w:t>
      </w:r>
    </w:p>
    <w:p w14:paraId="68B46098" w14:textId="77777777" w:rsidR="00F8213F" w:rsidRPr="00BF1804" w:rsidRDefault="00F8213F" w:rsidP="00F8213F">
      <w:pPr>
        <w:ind w:left="1065"/>
        <w:rPr>
          <w:rFonts w:ascii="Arial" w:hAnsi="Arial" w:cs="Arial"/>
          <w:sz w:val="24"/>
          <w:szCs w:val="24"/>
        </w:rPr>
      </w:pPr>
    </w:p>
    <w:p w14:paraId="6AEAA386" w14:textId="77777777" w:rsidR="00F8213F" w:rsidRPr="00BF1804" w:rsidRDefault="00F8213F" w:rsidP="00F8213F">
      <w:pPr>
        <w:ind w:left="1065"/>
        <w:rPr>
          <w:rFonts w:ascii="Arial" w:hAnsi="Arial" w:cs="Arial"/>
          <w:sz w:val="24"/>
          <w:szCs w:val="24"/>
        </w:rPr>
      </w:pPr>
      <w:r w:rsidRPr="00BF1804">
        <w:rPr>
          <w:rFonts w:ascii="Arial" w:hAnsi="Arial" w:cs="Arial"/>
          <w:sz w:val="24"/>
          <w:szCs w:val="24"/>
        </w:rPr>
        <w:t xml:space="preserve">Probation participant highlighted an issue of nominal being released but an issue came up re: immigration stating : </w:t>
      </w:r>
      <w:r w:rsidRPr="00BF1804">
        <w:rPr>
          <w:rFonts w:ascii="Arial" w:hAnsi="Arial" w:cs="Arial"/>
          <w:i/>
          <w:iCs/>
          <w:sz w:val="24"/>
          <w:szCs w:val="24"/>
        </w:rPr>
        <w:t>“Had there been someone in attendance at the MAP’s then this situation could have been sorted”.</w:t>
      </w:r>
      <w:r w:rsidRPr="00BF1804">
        <w:rPr>
          <w:rFonts w:ascii="Arial" w:hAnsi="Arial" w:cs="Arial"/>
          <w:sz w:val="24"/>
          <w:szCs w:val="24"/>
        </w:rPr>
        <w:t xml:space="preserve">  </w:t>
      </w:r>
    </w:p>
    <w:p w14:paraId="5CEBC87F" w14:textId="77777777" w:rsidR="00F8213F" w:rsidRPr="00BF1804" w:rsidRDefault="00F8213F" w:rsidP="00BF1804">
      <w:pPr>
        <w:rPr>
          <w:rFonts w:ascii="Arial" w:hAnsi="Arial" w:cs="Arial"/>
          <w:sz w:val="24"/>
          <w:szCs w:val="24"/>
        </w:rPr>
      </w:pPr>
    </w:p>
    <w:p w14:paraId="5C77A313" w14:textId="77777777" w:rsidR="00F8213F" w:rsidRPr="00BF1804" w:rsidRDefault="00F8213F" w:rsidP="00F8213F">
      <w:pPr>
        <w:pStyle w:val="ListParagraph"/>
        <w:rPr>
          <w:rFonts w:ascii="Arial" w:hAnsi="Arial" w:cs="Arial"/>
          <w:sz w:val="24"/>
          <w:szCs w:val="24"/>
        </w:rPr>
      </w:pPr>
    </w:p>
    <w:p w14:paraId="74B8022A"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DEMAND</w:t>
      </w:r>
    </w:p>
    <w:p w14:paraId="52380589" w14:textId="77777777" w:rsidR="00F8213F" w:rsidRPr="00BF1804" w:rsidRDefault="00F8213F" w:rsidP="00F8213F">
      <w:pPr>
        <w:rPr>
          <w:rFonts w:ascii="Arial" w:hAnsi="Arial" w:cs="Arial"/>
          <w:sz w:val="24"/>
          <w:szCs w:val="24"/>
        </w:rPr>
      </w:pPr>
    </w:p>
    <w:p w14:paraId="4A393169"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Has the new strategy impacted on your agency/ organisational demand and has this had a positive or negative impact on your workload?</w:t>
      </w:r>
    </w:p>
    <w:p w14:paraId="0F295E6B" w14:textId="77777777" w:rsidR="00F8213F" w:rsidRPr="00BF1804" w:rsidRDefault="00F8213F" w:rsidP="00F8213F">
      <w:pPr>
        <w:pStyle w:val="ListParagraph"/>
        <w:ind w:left="1080"/>
        <w:rPr>
          <w:rFonts w:ascii="Arial" w:hAnsi="Arial" w:cs="Arial"/>
          <w:sz w:val="24"/>
          <w:szCs w:val="24"/>
        </w:rPr>
      </w:pPr>
    </w:p>
    <w:p w14:paraId="4117D71C"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participants - Meeting and admin process is a burden due to the volume and duplication from MAP and MACC’s. </w:t>
      </w:r>
    </w:p>
    <w:p w14:paraId="4AA41567" w14:textId="77777777" w:rsidR="00F8213F" w:rsidRPr="00BF1804" w:rsidRDefault="00F8213F" w:rsidP="00F8213F">
      <w:pPr>
        <w:pStyle w:val="ListParagraph"/>
        <w:ind w:left="1080"/>
        <w:rPr>
          <w:rFonts w:ascii="Arial" w:hAnsi="Arial" w:cs="Arial"/>
          <w:sz w:val="24"/>
          <w:szCs w:val="24"/>
        </w:rPr>
      </w:pPr>
    </w:p>
    <w:p w14:paraId="13D5EE28"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lastRenderedPageBreak/>
        <w:t xml:space="preserve">Police participant - Intensity of nominals being managed due to risk – takes up a lot of time. </w:t>
      </w:r>
    </w:p>
    <w:p w14:paraId="111E30ED" w14:textId="77777777" w:rsidR="00F8213F" w:rsidRPr="00BF1804" w:rsidRDefault="00F8213F" w:rsidP="00F8213F">
      <w:pPr>
        <w:pStyle w:val="ListParagraph"/>
        <w:ind w:left="1080"/>
        <w:rPr>
          <w:rFonts w:ascii="Arial" w:hAnsi="Arial" w:cs="Arial"/>
          <w:sz w:val="24"/>
          <w:szCs w:val="24"/>
        </w:rPr>
      </w:pPr>
    </w:p>
    <w:p w14:paraId="4E47B702"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participant - Free cohort does take 2 officers due to them being so chaotic and risk involved. </w:t>
      </w:r>
    </w:p>
    <w:p w14:paraId="3044A96F" w14:textId="77777777" w:rsidR="00F8213F" w:rsidRPr="00BF1804" w:rsidRDefault="00F8213F" w:rsidP="00F8213F">
      <w:pPr>
        <w:pStyle w:val="ListParagraph"/>
        <w:ind w:left="1080"/>
        <w:rPr>
          <w:rFonts w:ascii="Arial" w:hAnsi="Arial" w:cs="Arial"/>
          <w:sz w:val="24"/>
          <w:szCs w:val="24"/>
        </w:rPr>
      </w:pPr>
    </w:p>
    <w:p w14:paraId="5524DBC4"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Probation participant – dedicated IOM officers.  Still in early days.  Working days can be problematic. This is not across all divisional areas.  Powys do not have dedicated IOM officers and carry a generic caseload.  It would be more beneficial to have dedicated IOM officers in each probation office, will allow more focus and investment. </w:t>
      </w:r>
    </w:p>
    <w:p w14:paraId="020FE33F" w14:textId="77777777" w:rsidR="00F8213F" w:rsidRPr="00BF1804" w:rsidRDefault="00F8213F" w:rsidP="00F8213F">
      <w:pPr>
        <w:pStyle w:val="ListParagraph"/>
        <w:ind w:left="1080"/>
        <w:rPr>
          <w:rFonts w:ascii="Arial" w:hAnsi="Arial" w:cs="Arial"/>
          <w:sz w:val="24"/>
          <w:szCs w:val="24"/>
        </w:rPr>
      </w:pPr>
    </w:p>
    <w:p w14:paraId="368D90B9"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participant – if they are very high-risk nominals involves increased pro-activity to manage risk and increased demand. </w:t>
      </w:r>
    </w:p>
    <w:p w14:paraId="6FF5E2D2" w14:textId="77777777" w:rsidR="00F8213F" w:rsidRPr="00BF1804" w:rsidRDefault="00F8213F" w:rsidP="00F8213F">
      <w:pPr>
        <w:pStyle w:val="ListParagraph"/>
        <w:ind w:left="1080"/>
        <w:rPr>
          <w:rFonts w:ascii="Arial" w:hAnsi="Arial" w:cs="Arial"/>
          <w:sz w:val="24"/>
          <w:szCs w:val="24"/>
        </w:rPr>
      </w:pPr>
    </w:p>
    <w:p w14:paraId="470B8C6C"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participant- Geography of the force makes it difficult for IOM officers to work together (powys). </w:t>
      </w:r>
    </w:p>
    <w:p w14:paraId="2116E813" w14:textId="77777777" w:rsidR="00F8213F" w:rsidRPr="00BF1804" w:rsidRDefault="00F8213F" w:rsidP="00F8213F">
      <w:pPr>
        <w:pStyle w:val="ListParagraph"/>
        <w:ind w:left="1080"/>
        <w:rPr>
          <w:rFonts w:ascii="Arial" w:hAnsi="Arial" w:cs="Arial"/>
          <w:sz w:val="24"/>
          <w:szCs w:val="24"/>
        </w:rPr>
      </w:pPr>
    </w:p>
    <w:p w14:paraId="06D1D668"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participant- noted IOM cohorts are very FREE heavy (high risk). 70% of cases are DV risk.  This is the forces priority. </w:t>
      </w:r>
    </w:p>
    <w:p w14:paraId="3B1AFB6B" w14:textId="77777777" w:rsidR="00F8213F" w:rsidRPr="00BF1804" w:rsidRDefault="00F8213F" w:rsidP="00F8213F">
      <w:pPr>
        <w:pStyle w:val="ListParagraph"/>
        <w:ind w:left="1080"/>
        <w:rPr>
          <w:rFonts w:ascii="Arial" w:hAnsi="Arial" w:cs="Arial"/>
          <w:sz w:val="24"/>
          <w:szCs w:val="24"/>
        </w:rPr>
      </w:pPr>
    </w:p>
    <w:p w14:paraId="152C1516"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COHORT ALIGNMENT</w:t>
      </w:r>
    </w:p>
    <w:p w14:paraId="57319EF8" w14:textId="77777777" w:rsidR="00F8213F" w:rsidRPr="00BF1804" w:rsidRDefault="00F8213F" w:rsidP="00F8213F">
      <w:pPr>
        <w:pStyle w:val="ListParagraph"/>
        <w:ind w:left="1080"/>
        <w:rPr>
          <w:rFonts w:ascii="Arial" w:hAnsi="Arial" w:cs="Arial"/>
          <w:sz w:val="24"/>
          <w:szCs w:val="24"/>
        </w:rPr>
      </w:pPr>
    </w:p>
    <w:p w14:paraId="25AC6FDB"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 you think the fixed cohort addresses risk and criminogenic needs within DPP?</w:t>
      </w:r>
    </w:p>
    <w:p w14:paraId="634BDD47" w14:textId="77777777" w:rsidR="00F8213F" w:rsidRPr="00BF1804" w:rsidRDefault="00F8213F" w:rsidP="00F8213F">
      <w:pPr>
        <w:ind w:left="720"/>
        <w:rPr>
          <w:rFonts w:ascii="Arial" w:hAnsi="Arial" w:cs="Arial"/>
          <w:sz w:val="24"/>
          <w:szCs w:val="24"/>
        </w:rPr>
      </w:pPr>
      <w:r w:rsidRPr="00BF1804">
        <w:rPr>
          <w:rFonts w:ascii="Arial" w:hAnsi="Arial" w:cs="Arial"/>
          <w:noProof/>
          <w:sz w:val="24"/>
          <w:szCs w:val="24"/>
        </w:rPr>
        <w:drawing>
          <wp:inline distT="0" distB="0" distL="0" distR="0" wp14:anchorId="3842AE97" wp14:editId="7130BA35">
            <wp:extent cx="5731510" cy="1834515"/>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1834515"/>
                    </a:xfrm>
                    <a:prstGeom prst="rect">
                      <a:avLst/>
                    </a:prstGeom>
                  </pic:spPr>
                </pic:pic>
              </a:graphicData>
            </a:graphic>
          </wp:inline>
        </w:drawing>
      </w:r>
    </w:p>
    <w:p w14:paraId="7074D9E3"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Comments:</w:t>
      </w:r>
    </w:p>
    <w:p w14:paraId="4DD7C549"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Police participant-  “Don’t think robbery and burglary rates are an issue in our force area.  DV is the biggest concern”.</w:t>
      </w:r>
    </w:p>
    <w:p w14:paraId="69B86A0B" w14:textId="77777777" w:rsidR="00F8213F" w:rsidRPr="00BF1804" w:rsidRDefault="00F8213F" w:rsidP="00F8213F">
      <w:pPr>
        <w:pStyle w:val="ListParagraph"/>
        <w:ind w:left="1080"/>
        <w:rPr>
          <w:rFonts w:ascii="Arial" w:hAnsi="Arial" w:cs="Arial"/>
          <w:sz w:val="24"/>
          <w:szCs w:val="24"/>
        </w:rPr>
      </w:pPr>
    </w:p>
    <w:p w14:paraId="62C910BE"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sz w:val="24"/>
          <w:szCs w:val="24"/>
        </w:rPr>
        <w:t xml:space="preserve"> </w:t>
      </w:r>
      <w:r w:rsidRPr="00BF1804">
        <w:rPr>
          <w:rFonts w:ascii="Arial" w:eastAsia="Calibri" w:hAnsi="Arial" w:cs="Arial"/>
          <w:b/>
          <w:bCs/>
          <w:color w:val="000000" w:themeColor="text1"/>
          <w:kern w:val="24"/>
          <w:sz w:val="24"/>
          <w:szCs w:val="24"/>
        </w:rPr>
        <w:t xml:space="preserve">As we know the fixed cohort focuses on nominals with convictions of Burglary, Vehicle theft, robbery and theft from person.  Do you consider these crimes are a priority need in your area? (Microsoft forms response) </w:t>
      </w:r>
    </w:p>
    <w:p w14:paraId="569446AD" w14:textId="77777777" w:rsidR="00F8213F" w:rsidRPr="00BF1804" w:rsidRDefault="00F8213F" w:rsidP="00F8213F">
      <w:pPr>
        <w:pStyle w:val="ListParagraph"/>
        <w:ind w:left="1080"/>
        <w:rPr>
          <w:rFonts w:ascii="Arial" w:hAnsi="Arial" w:cs="Arial"/>
          <w:sz w:val="24"/>
          <w:szCs w:val="24"/>
        </w:rPr>
      </w:pPr>
    </w:p>
    <w:p w14:paraId="11684C24" w14:textId="77777777" w:rsidR="00F8213F" w:rsidRPr="00BF1804" w:rsidRDefault="00F8213F" w:rsidP="00F8213F">
      <w:pPr>
        <w:rPr>
          <w:rFonts w:ascii="Arial" w:hAnsi="Arial" w:cs="Arial"/>
          <w:sz w:val="24"/>
          <w:szCs w:val="24"/>
        </w:rPr>
      </w:pPr>
      <w:r w:rsidRPr="00BF1804">
        <w:rPr>
          <w:rFonts w:ascii="Arial" w:hAnsi="Arial" w:cs="Arial"/>
          <w:noProof/>
          <w:sz w:val="24"/>
          <w:szCs w:val="24"/>
        </w:rPr>
        <w:drawing>
          <wp:inline distT="0" distB="0" distL="0" distR="0" wp14:anchorId="75647DE9" wp14:editId="2B3F3AD3">
            <wp:extent cx="5731510" cy="1626870"/>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1626870"/>
                    </a:xfrm>
                    <a:prstGeom prst="rect">
                      <a:avLst/>
                    </a:prstGeom>
                  </pic:spPr>
                </pic:pic>
              </a:graphicData>
            </a:graphic>
          </wp:inline>
        </w:drawing>
      </w:r>
    </w:p>
    <w:p w14:paraId="693DCD21" w14:textId="77777777" w:rsidR="00F8213F" w:rsidRPr="00BF1804" w:rsidRDefault="00F8213F" w:rsidP="00F8213F">
      <w:pPr>
        <w:rPr>
          <w:rFonts w:ascii="Arial" w:hAnsi="Arial" w:cs="Arial"/>
          <w:sz w:val="24"/>
          <w:szCs w:val="24"/>
        </w:rPr>
      </w:pPr>
    </w:p>
    <w:p w14:paraId="02F352D8"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Police and probation respondents refer to the FREE nominals appear to be priority – DV, violence offences.  Drugs also considered an issue. </w:t>
      </w:r>
    </w:p>
    <w:p w14:paraId="4C4174E2" w14:textId="77777777" w:rsidR="00F8213F" w:rsidRPr="00BF1804" w:rsidRDefault="00F8213F" w:rsidP="00F8213F">
      <w:pPr>
        <w:rPr>
          <w:rFonts w:ascii="Arial" w:hAnsi="Arial" w:cs="Arial"/>
          <w:sz w:val="24"/>
          <w:szCs w:val="24"/>
        </w:rPr>
      </w:pPr>
    </w:p>
    <w:p w14:paraId="062DE0AA" w14:textId="77777777" w:rsidR="00F8213F" w:rsidRPr="00BF1804" w:rsidRDefault="00F8213F" w:rsidP="00F8213F">
      <w:pPr>
        <w:rPr>
          <w:rFonts w:ascii="Arial" w:hAnsi="Arial" w:cs="Arial"/>
          <w:sz w:val="24"/>
          <w:szCs w:val="24"/>
        </w:rPr>
      </w:pPr>
    </w:p>
    <w:p w14:paraId="29109614"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Do you think there needs to be any change to the national focus on fixed nominals? </w:t>
      </w:r>
    </w:p>
    <w:p w14:paraId="7C5A3934" w14:textId="77777777" w:rsidR="00F8213F" w:rsidRPr="00BF1804" w:rsidRDefault="00F8213F" w:rsidP="00F8213F">
      <w:pPr>
        <w:pStyle w:val="ListParagraph"/>
        <w:ind w:left="1080"/>
        <w:rPr>
          <w:rFonts w:ascii="Arial" w:hAnsi="Arial" w:cs="Arial"/>
          <w:sz w:val="24"/>
          <w:szCs w:val="24"/>
        </w:rPr>
      </w:pPr>
    </w:p>
    <w:p w14:paraId="2C518C15" w14:textId="77777777" w:rsidR="00F8213F" w:rsidRPr="00BF1804" w:rsidRDefault="00F8213F" w:rsidP="00F8213F">
      <w:pPr>
        <w:pStyle w:val="ListParagraph"/>
        <w:ind w:left="1080"/>
        <w:rPr>
          <w:rFonts w:ascii="Arial" w:hAnsi="Arial" w:cs="Arial"/>
          <w:sz w:val="24"/>
          <w:szCs w:val="24"/>
        </w:rPr>
      </w:pPr>
    </w:p>
    <w:p w14:paraId="4F77D5C6"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noProof/>
          <w:sz w:val="24"/>
          <w:szCs w:val="24"/>
        </w:rPr>
        <w:drawing>
          <wp:inline distT="0" distB="0" distL="0" distR="0" wp14:anchorId="33C068C6" wp14:editId="77804FA4">
            <wp:extent cx="5731510" cy="1654810"/>
            <wp:effectExtent l="0" t="0" r="2540" b="254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1654810"/>
                    </a:xfrm>
                    <a:prstGeom prst="rect">
                      <a:avLst/>
                    </a:prstGeom>
                  </pic:spPr>
                </pic:pic>
              </a:graphicData>
            </a:graphic>
          </wp:inline>
        </w:drawing>
      </w:r>
    </w:p>
    <w:p w14:paraId="4350E618" w14:textId="77777777" w:rsidR="00F8213F" w:rsidRPr="00BF1804" w:rsidRDefault="00F8213F" w:rsidP="00F8213F">
      <w:pPr>
        <w:pStyle w:val="ListParagraph"/>
        <w:ind w:left="1080"/>
        <w:rPr>
          <w:rFonts w:ascii="Arial" w:hAnsi="Arial" w:cs="Arial"/>
          <w:sz w:val="24"/>
          <w:szCs w:val="24"/>
        </w:rPr>
      </w:pPr>
    </w:p>
    <w:p w14:paraId="11980668"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respondent – the right people are on the right schemes, we don’t need to change the cohort types.  Schemes have been developed for a political reasons. </w:t>
      </w:r>
    </w:p>
    <w:p w14:paraId="103A7589" w14:textId="77777777" w:rsidR="00F8213F" w:rsidRPr="00BF1804" w:rsidRDefault="00F8213F" w:rsidP="00F8213F">
      <w:pPr>
        <w:pStyle w:val="ListParagraph"/>
        <w:ind w:left="1080"/>
        <w:rPr>
          <w:rFonts w:ascii="Arial" w:hAnsi="Arial" w:cs="Arial"/>
          <w:sz w:val="24"/>
          <w:szCs w:val="24"/>
        </w:rPr>
      </w:pPr>
    </w:p>
    <w:p w14:paraId="2DBBD3A0"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respondent -  be easier to just have one IOM cohort rather than different ones.  It was easier when it was WISDOM (high risk) and IOM (volume crime) as NPT, response, partners understood what each meant.  There is confusion surrounding the flex. </w:t>
      </w:r>
    </w:p>
    <w:p w14:paraId="19B26636" w14:textId="77777777" w:rsidR="00F8213F" w:rsidRPr="00BF1804" w:rsidRDefault="00F8213F" w:rsidP="00F8213F">
      <w:pPr>
        <w:pStyle w:val="ListParagraph"/>
        <w:ind w:left="1080"/>
        <w:rPr>
          <w:rFonts w:ascii="Arial" w:hAnsi="Arial" w:cs="Arial"/>
          <w:sz w:val="24"/>
          <w:szCs w:val="24"/>
        </w:rPr>
      </w:pPr>
    </w:p>
    <w:p w14:paraId="6C07EB39"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Example someone convicted of a double robbery who used a weapon is coming out of custody and they are going into the flex.  Due to risk, it would sit better in FREE but going into fixed for political reasons. </w:t>
      </w:r>
    </w:p>
    <w:p w14:paraId="06D7E019" w14:textId="77777777" w:rsidR="00F8213F" w:rsidRPr="00BF1804" w:rsidRDefault="00F8213F" w:rsidP="00F8213F">
      <w:pPr>
        <w:pStyle w:val="ListParagraph"/>
        <w:ind w:left="1080"/>
        <w:rPr>
          <w:rFonts w:ascii="Arial" w:hAnsi="Arial" w:cs="Arial"/>
          <w:sz w:val="24"/>
          <w:szCs w:val="24"/>
        </w:rPr>
      </w:pPr>
    </w:p>
    <w:p w14:paraId="22BCD243"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respondent- youth transition case should have gone into flex but risk so high they have put </w:t>
      </w:r>
    </w:p>
    <w:p w14:paraId="40DB0A23" w14:textId="77777777" w:rsidR="00F8213F" w:rsidRPr="00BF1804" w:rsidRDefault="00F8213F" w:rsidP="00F8213F">
      <w:pPr>
        <w:pStyle w:val="ListParagraph"/>
        <w:ind w:left="1080"/>
        <w:rPr>
          <w:rFonts w:ascii="Arial" w:hAnsi="Arial" w:cs="Arial"/>
          <w:sz w:val="24"/>
          <w:szCs w:val="24"/>
        </w:rPr>
      </w:pPr>
    </w:p>
    <w:p w14:paraId="2E20CA97"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Police respondent - “WHAT ARE WE MISSING IF WE GO BACK TO WISDOM AND IOM.  THE FLEX HAS BEEN INTRODUCED TO CAPTURE THE ONES THAT DON’T SIT ON BORDERLINE”. </w:t>
      </w:r>
    </w:p>
    <w:p w14:paraId="3B08CF95" w14:textId="77777777" w:rsidR="00F8213F" w:rsidRPr="00BF1804" w:rsidRDefault="00F8213F" w:rsidP="00F8213F">
      <w:pPr>
        <w:pStyle w:val="ListParagraph"/>
        <w:ind w:left="1080"/>
        <w:rPr>
          <w:rFonts w:ascii="Arial" w:hAnsi="Arial" w:cs="Arial"/>
          <w:sz w:val="24"/>
          <w:szCs w:val="24"/>
        </w:rPr>
      </w:pPr>
    </w:p>
    <w:p w14:paraId="5C1060F7"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Police respondent – some are put of choosing the FREE selection due to the MAPPA A that is required for submission and significant admin burden.</w:t>
      </w:r>
    </w:p>
    <w:p w14:paraId="7B64DBC3" w14:textId="77777777" w:rsidR="00F8213F" w:rsidRPr="00BF1804" w:rsidRDefault="00F8213F" w:rsidP="00F8213F">
      <w:pPr>
        <w:pStyle w:val="ListParagraph"/>
        <w:ind w:left="1080"/>
        <w:rPr>
          <w:rFonts w:ascii="Arial" w:hAnsi="Arial" w:cs="Arial"/>
          <w:sz w:val="24"/>
          <w:szCs w:val="24"/>
        </w:rPr>
      </w:pPr>
    </w:p>
    <w:p w14:paraId="674FC797"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Sometimes the wrong selections are made on this basis. </w:t>
      </w:r>
    </w:p>
    <w:p w14:paraId="7AA8E084" w14:textId="77777777" w:rsidR="00F8213F" w:rsidRPr="00BF1804" w:rsidRDefault="00F8213F" w:rsidP="00F8213F">
      <w:pPr>
        <w:pStyle w:val="ListParagraph"/>
        <w:ind w:left="1080"/>
        <w:rPr>
          <w:rFonts w:ascii="Arial" w:hAnsi="Arial" w:cs="Arial"/>
          <w:sz w:val="24"/>
          <w:szCs w:val="24"/>
        </w:rPr>
      </w:pPr>
    </w:p>
    <w:p w14:paraId="3BBA210A" w14:textId="77777777" w:rsidR="00F8213F" w:rsidRPr="00BF1804" w:rsidRDefault="00F8213F" w:rsidP="00F8213F">
      <w:pPr>
        <w:pStyle w:val="ListParagraph"/>
        <w:ind w:left="1080"/>
        <w:rPr>
          <w:rFonts w:ascii="Arial" w:hAnsi="Arial" w:cs="Arial"/>
          <w:sz w:val="24"/>
          <w:szCs w:val="24"/>
        </w:rPr>
      </w:pPr>
    </w:p>
    <w:p w14:paraId="6E92447D" w14:textId="77777777" w:rsidR="00F8213F" w:rsidRPr="00BF1804" w:rsidRDefault="00F8213F" w:rsidP="00F8213F">
      <w:pPr>
        <w:pStyle w:val="ListParagraph"/>
        <w:ind w:left="1080"/>
        <w:rPr>
          <w:rFonts w:ascii="Arial" w:hAnsi="Arial" w:cs="Arial"/>
          <w:sz w:val="24"/>
          <w:szCs w:val="24"/>
        </w:rPr>
      </w:pPr>
    </w:p>
    <w:p w14:paraId="7C5A50AA"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What is the biggest crime concern in your area?</w:t>
      </w:r>
    </w:p>
    <w:p w14:paraId="2FD58145" w14:textId="77777777" w:rsidR="00F8213F" w:rsidRPr="00BF1804" w:rsidRDefault="00F8213F" w:rsidP="00F8213F">
      <w:pPr>
        <w:rPr>
          <w:rFonts w:ascii="Arial" w:hAnsi="Arial" w:cs="Arial"/>
          <w:sz w:val="24"/>
          <w:szCs w:val="24"/>
        </w:rPr>
      </w:pPr>
      <w:r w:rsidRPr="00BF1804">
        <w:rPr>
          <w:rFonts w:ascii="Arial" w:hAnsi="Arial" w:cs="Arial"/>
          <w:sz w:val="24"/>
          <w:szCs w:val="24"/>
        </w:rPr>
        <w:t>Respondents recorded the following as the biggest crime concern:</w:t>
      </w:r>
    </w:p>
    <w:p w14:paraId="2CCD031E"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 xml:space="preserve">Domestic violence </w:t>
      </w:r>
    </w:p>
    <w:p w14:paraId="4FFD6193" w14:textId="77777777" w:rsidR="00F8213F" w:rsidRPr="00BF1804" w:rsidRDefault="00F8213F" w:rsidP="00BF1804">
      <w:pPr>
        <w:pStyle w:val="ListParagraph"/>
        <w:numPr>
          <w:ilvl w:val="0"/>
          <w:numId w:val="28"/>
        </w:numPr>
        <w:rPr>
          <w:rFonts w:ascii="Arial" w:hAnsi="Arial" w:cs="Arial"/>
          <w:sz w:val="24"/>
          <w:szCs w:val="24"/>
        </w:rPr>
      </w:pPr>
      <w:r w:rsidRPr="00BF1804">
        <w:rPr>
          <w:rFonts w:ascii="Arial" w:hAnsi="Arial" w:cs="Arial"/>
          <w:sz w:val="24"/>
          <w:szCs w:val="24"/>
        </w:rPr>
        <w:t>Drugs</w:t>
      </w:r>
    </w:p>
    <w:p w14:paraId="46952FC6" w14:textId="77777777" w:rsidR="00F8213F" w:rsidRPr="00BF1804" w:rsidRDefault="00F8213F" w:rsidP="00F8213F">
      <w:pPr>
        <w:rPr>
          <w:rFonts w:ascii="Arial" w:hAnsi="Arial" w:cs="Arial"/>
          <w:sz w:val="24"/>
          <w:szCs w:val="24"/>
        </w:rPr>
      </w:pPr>
    </w:p>
    <w:p w14:paraId="6456A3EE" w14:textId="77777777" w:rsidR="00F8213F" w:rsidRPr="00BF1804" w:rsidRDefault="00F8213F" w:rsidP="00F8213F">
      <w:pPr>
        <w:rPr>
          <w:rFonts w:ascii="Arial" w:hAnsi="Arial" w:cs="Arial"/>
          <w:sz w:val="24"/>
          <w:szCs w:val="24"/>
        </w:rPr>
      </w:pPr>
      <w:r w:rsidRPr="00BF1804">
        <w:rPr>
          <w:rFonts w:ascii="Arial" w:hAnsi="Arial" w:cs="Arial"/>
          <w:sz w:val="24"/>
          <w:szCs w:val="24"/>
        </w:rPr>
        <w:t>Police - Consistently violence is the highest crime we have!</w:t>
      </w:r>
    </w:p>
    <w:p w14:paraId="6ADBDBF7" w14:textId="77777777" w:rsidR="00F8213F" w:rsidRPr="00BF1804" w:rsidRDefault="00F8213F" w:rsidP="00F8213F">
      <w:pPr>
        <w:rPr>
          <w:rFonts w:ascii="Arial" w:hAnsi="Arial" w:cs="Arial"/>
          <w:sz w:val="24"/>
          <w:szCs w:val="24"/>
        </w:rPr>
      </w:pPr>
    </w:p>
    <w:p w14:paraId="0F929243" w14:textId="77777777" w:rsidR="00F8213F" w:rsidRPr="00BF1804" w:rsidRDefault="00F8213F" w:rsidP="00F8213F">
      <w:pPr>
        <w:pStyle w:val="ListParagraph"/>
        <w:rPr>
          <w:rFonts w:ascii="Arial" w:hAnsi="Arial" w:cs="Arial"/>
          <w:sz w:val="24"/>
          <w:szCs w:val="24"/>
        </w:rPr>
      </w:pPr>
    </w:p>
    <w:p w14:paraId="0501CDD0" w14:textId="77777777" w:rsidR="00F8213F" w:rsidRPr="00BF1804" w:rsidRDefault="00F8213F" w:rsidP="00F8213F">
      <w:pPr>
        <w:pStyle w:val="ListParagraph"/>
        <w:ind w:left="1080"/>
        <w:rPr>
          <w:rFonts w:ascii="Arial" w:hAnsi="Arial" w:cs="Arial"/>
          <w:sz w:val="24"/>
          <w:szCs w:val="24"/>
        </w:rPr>
      </w:pPr>
    </w:p>
    <w:p w14:paraId="31416441"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We currently have the fixed, flex and free cohorts  - do you believe the current arrangements address crime demand and need in our force area?</w:t>
      </w:r>
    </w:p>
    <w:p w14:paraId="34AFD43A"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Already discussed </w:t>
      </w:r>
    </w:p>
    <w:p w14:paraId="1008B729" w14:textId="77777777" w:rsidR="00F8213F" w:rsidRPr="00BF1804" w:rsidRDefault="00F8213F" w:rsidP="00F8213F">
      <w:pPr>
        <w:rPr>
          <w:rFonts w:ascii="Arial" w:hAnsi="Arial" w:cs="Arial"/>
          <w:sz w:val="24"/>
          <w:szCs w:val="24"/>
        </w:rPr>
      </w:pPr>
    </w:p>
    <w:p w14:paraId="3967608F" w14:textId="77777777" w:rsidR="00F8213F" w:rsidRPr="00BF1804" w:rsidRDefault="00F8213F" w:rsidP="00F8213F">
      <w:pPr>
        <w:rPr>
          <w:rFonts w:ascii="Arial" w:hAnsi="Arial" w:cs="Arial"/>
          <w:sz w:val="24"/>
          <w:szCs w:val="24"/>
        </w:rPr>
      </w:pPr>
    </w:p>
    <w:p w14:paraId="4DF01E6C"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IOM MEETING STRUCTURES</w:t>
      </w:r>
    </w:p>
    <w:p w14:paraId="0FCBF239" w14:textId="77777777" w:rsidR="00F8213F" w:rsidRPr="00BF1804" w:rsidRDefault="00F8213F" w:rsidP="00F8213F">
      <w:pPr>
        <w:rPr>
          <w:rFonts w:ascii="Arial" w:hAnsi="Arial" w:cs="Arial"/>
          <w:sz w:val="24"/>
          <w:szCs w:val="24"/>
        </w:rPr>
      </w:pPr>
    </w:p>
    <w:p w14:paraId="1E183825"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The current structure of the IOM meeting take the form of weekly divisional area MAPS, monthly divisional MACC’s, quarterly steering and regional group meetings. Are these meetings achieving the aim of supporting desistance and encouraging rehabilitation with it’s IOM cohort members?</w:t>
      </w:r>
    </w:p>
    <w:p w14:paraId="222EA934" w14:textId="77777777" w:rsidR="00F8213F" w:rsidRPr="00BF1804" w:rsidRDefault="00F8213F" w:rsidP="00F8213F">
      <w:pPr>
        <w:ind w:left="360" w:firstLine="720"/>
        <w:rPr>
          <w:rFonts w:ascii="Arial" w:hAnsi="Arial" w:cs="Arial"/>
          <w:sz w:val="24"/>
          <w:szCs w:val="24"/>
        </w:rPr>
      </w:pPr>
      <w:r w:rsidRPr="00BF1804">
        <w:rPr>
          <w:rFonts w:ascii="Arial" w:hAnsi="Arial" w:cs="Arial"/>
          <w:sz w:val="24"/>
          <w:szCs w:val="24"/>
        </w:rPr>
        <w:t>Average score: 3.43 ( 3 out of 5 stars)</w:t>
      </w:r>
    </w:p>
    <w:p w14:paraId="731DE77C" w14:textId="77777777" w:rsidR="00F8213F" w:rsidRPr="00BF1804" w:rsidRDefault="00F8213F" w:rsidP="00F8213F">
      <w:pPr>
        <w:rPr>
          <w:rFonts w:ascii="Arial" w:hAnsi="Arial" w:cs="Arial"/>
          <w:b/>
          <w:bCs/>
          <w:sz w:val="24"/>
          <w:szCs w:val="24"/>
        </w:rPr>
      </w:pPr>
    </w:p>
    <w:p w14:paraId="5D4677B5" w14:textId="77777777" w:rsidR="00F8213F" w:rsidRPr="00BF1804" w:rsidRDefault="00F8213F" w:rsidP="00F8213F">
      <w:pPr>
        <w:pStyle w:val="ListParagraph"/>
        <w:ind w:left="1080"/>
        <w:rPr>
          <w:rFonts w:ascii="Arial" w:hAnsi="Arial" w:cs="Arial"/>
          <w:b/>
          <w:bCs/>
          <w:sz w:val="24"/>
          <w:szCs w:val="24"/>
        </w:rPr>
      </w:pPr>
    </w:p>
    <w:p w14:paraId="736B37BD"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Are there any changes you would propose?</w:t>
      </w:r>
    </w:p>
    <w:p w14:paraId="73463775" w14:textId="77777777" w:rsidR="00F8213F" w:rsidRPr="00BF1804" w:rsidRDefault="00F8213F" w:rsidP="00F8213F">
      <w:pPr>
        <w:rPr>
          <w:rFonts w:ascii="Arial" w:hAnsi="Arial" w:cs="Arial"/>
          <w:sz w:val="24"/>
          <w:szCs w:val="24"/>
        </w:rPr>
      </w:pPr>
    </w:p>
    <w:p w14:paraId="67CA6FA0"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Police participant – “don’t need weekly MAP’S.  fortnightly maps would be more beneficial, we are going over old ground”  Chairs use the weekly MAPS as a supervision for their staff and it just drags on. </w:t>
      </w:r>
    </w:p>
    <w:p w14:paraId="5C292B29"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Police participant - Set questions need to be asked. Seems to be a repeat of what was said the previous week.  Should be a snapshot of current situation and any changes not in -depth full case discussions. Appears like a supervision catch up. Every week seems repetitive and going over the same things. </w:t>
      </w:r>
    </w:p>
    <w:p w14:paraId="32699C29" w14:textId="77777777" w:rsidR="00F8213F" w:rsidRPr="00BF1804" w:rsidRDefault="00F8213F" w:rsidP="00F8213F">
      <w:pPr>
        <w:rPr>
          <w:rFonts w:ascii="Arial" w:hAnsi="Arial" w:cs="Arial"/>
          <w:sz w:val="24"/>
          <w:szCs w:val="24"/>
        </w:rPr>
      </w:pPr>
    </w:p>
    <w:p w14:paraId="1898A9B0" w14:textId="77777777" w:rsidR="00F8213F" w:rsidRPr="00BF1804" w:rsidRDefault="00F8213F" w:rsidP="00F8213F">
      <w:pPr>
        <w:rPr>
          <w:rFonts w:ascii="Arial" w:hAnsi="Arial" w:cs="Arial"/>
          <w:sz w:val="24"/>
          <w:szCs w:val="24"/>
        </w:rPr>
      </w:pPr>
      <w:r w:rsidRPr="00BF1804">
        <w:rPr>
          <w:rFonts w:ascii="Arial" w:hAnsi="Arial" w:cs="Arial"/>
          <w:sz w:val="24"/>
          <w:szCs w:val="24"/>
        </w:rPr>
        <w:t>Police participant - MACC needs to be far more structured.</w:t>
      </w:r>
    </w:p>
    <w:p w14:paraId="33B281C8"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Probation participant – propose MACC to commence weekly after MAP on same day.  It will be quicker way of getting them on the cohort, more efficient, things can change within a matter of weeks, more practical to have weekly. </w:t>
      </w:r>
    </w:p>
    <w:p w14:paraId="62299C03" w14:textId="77777777" w:rsidR="00F8213F" w:rsidRPr="00BF1804" w:rsidRDefault="00F8213F" w:rsidP="00F8213F">
      <w:pPr>
        <w:rPr>
          <w:rFonts w:ascii="Arial" w:hAnsi="Arial" w:cs="Arial"/>
          <w:sz w:val="24"/>
          <w:szCs w:val="24"/>
        </w:rPr>
      </w:pPr>
    </w:p>
    <w:p w14:paraId="71530E6E" w14:textId="77777777" w:rsidR="00F8213F" w:rsidRPr="00BF1804" w:rsidRDefault="00F8213F" w:rsidP="00F8213F">
      <w:pPr>
        <w:rPr>
          <w:rFonts w:ascii="Arial" w:hAnsi="Arial" w:cs="Arial"/>
          <w:sz w:val="24"/>
          <w:szCs w:val="24"/>
        </w:rPr>
      </w:pPr>
      <w:r w:rsidRPr="00BF1804">
        <w:rPr>
          <w:rFonts w:ascii="Arial" w:hAnsi="Arial" w:cs="Arial"/>
          <w:sz w:val="24"/>
          <w:szCs w:val="24"/>
        </w:rPr>
        <w:t>Police participant - “MACC has lost its relevance”.  “It would be better served during weekly meeting”.</w:t>
      </w:r>
    </w:p>
    <w:p w14:paraId="1A5D8F05" w14:textId="77777777" w:rsidR="00F8213F" w:rsidRPr="00BF1804" w:rsidRDefault="00F8213F" w:rsidP="00F8213F">
      <w:pPr>
        <w:rPr>
          <w:rFonts w:ascii="Arial" w:hAnsi="Arial" w:cs="Arial"/>
          <w:sz w:val="24"/>
          <w:szCs w:val="24"/>
        </w:rPr>
      </w:pPr>
    </w:p>
    <w:p w14:paraId="12446C70"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Police participant – Pembs feel MAP’s are worthwhile. Info sharing opportunities.  Don’t go over old ground. Recommendation that MACC on same day as MAP.  If they are down in the MACC, we don’t need to discuss in MAP. </w:t>
      </w:r>
    </w:p>
    <w:p w14:paraId="6600D250"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Police participant - When you try and regiment everything with a set structure that is when it falls apart – you need to trust your people on the ground!”.  Practitioners will find the best way to get things done. </w:t>
      </w:r>
    </w:p>
    <w:p w14:paraId="489127CB" w14:textId="77777777" w:rsidR="00F8213F" w:rsidRPr="00BF1804" w:rsidRDefault="00F8213F" w:rsidP="00F8213F">
      <w:pPr>
        <w:rPr>
          <w:rFonts w:ascii="Arial" w:hAnsi="Arial" w:cs="Arial"/>
          <w:sz w:val="24"/>
          <w:szCs w:val="24"/>
        </w:rPr>
      </w:pPr>
      <w:r w:rsidRPr="00BF1804">
        <w:rPr>
          <w:rFonts w:ascii="Arial" w:hAnsi="Arial" w:cs="Arial"/>
          <w:sz w:val="24"/>
          <w:szCs w:val="24"/>
        </w:rPr>
        <w:t>Police participant – Powys meetings can be lengthy.  If we had specific topics to discuss – “something needs to be done”.</w:t>
      </w:r>
    </w:p>
    <w:p w14:paraId="03B083B2" w14:textId="77777777" w:rsidR="00F8213F" w:rsidRPr="00BF1804" w:rsidRDefault="00F8213F" w:rsidP="00F8213F">
      <w:pPr>
        <w:rPr>
          <w:rFonts w:ascii="Arial" w:hAnsi="Arial" w:cs="Arial"/>
          <w:sz w:val="24"/>
          <w:szCs w:val="24"/>
        </w:rPr>
      </w:pPr>
    </w:p>
    <w:p w14:paraId="25B8FB30" w14:textId="77777777" w:rsidR="00F8213F" w:rsidRPr="00BF1804" w:rsidRDefault="00F8213F" w:rsidP="00F8213F">
      <w:pPr>
        <w:pStyle w:val="ListParagraph"/>
        <w:rPr>
          <w:rFonts w:ascii="Arial" w:hAnsi="Arial" w:cs="Arial"/>
          <w:b/>
          <w:bCs/>
          <w:sz w:val="24"/>
          <w:szCs w:val="24"/>
        </w:rPr>
      </w:pPr>
    </w:p>
    <w:p w14:paraId="44892AC4" w14:textId="77777777" w:rsidR="00F8213F" w:rsidRPr="00BF1804" w:rsidRDefault="00F8213F" w:rsidP="00F8213F">
      <w:pPr>
        <w:pStyle w:val="ListParagraph"/>
        <w:ind w:left="1080"/>
        <w:rPr>
          <w:rFonts w:ascii="Arial" w:hAnsi="Arial" w:cs="Arial"/>
          <w:b/>
          <w:bCs/>
          <w:sz w:val="24"/>
          <w:szCs w:val="24"/>
        </w:rPr>
      </w:pPr>
    </w:p>
    <w:p w14:paraId="5D3A823C"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Focusing on the steering and regional groups – do you feel these meetings meet their purpose which is to share information and communicate/ escalate any concerns within DPP?</w:t>
      </w:r>
    </w:p>
    <w:p w14:paraId="28A31A41"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 xml:space="preserve">Police participant - Does seem to serve a purpose but more led by police than other services. </w:t>
      </w:r>
    </w:p>
    <w:p w14:paraId="1432FD04"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 xml:space="preserve">This is a police driven meeting.  Meetings would be far more fruitful if had feedback from partners. Concerns actions are not feeding back. </w:t>
      </w:r>
    </w:p>
    <w:p w14:paraId="03214E49"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Recommendation – Separate Divisional steering group – local partners would have more buy in if it is focused on their respective area.</w:t>
      </w:r>
    </w:p>
    <w:p w14:paraId="2FC4F31A" w14:textId="77777777" w:rsidR="00F8213F" w:rsidRPr="00BF1804" w:rsidRDefault="00F8213F" w:rsidP="00F8213F">
      <w:pPr>
        <w:pStyle w:val="ListParagraph"/>
        <w:ind w:left="1080"/>
        <w:rPr>
          <w:rFonts w:ascii="Arial" w:hAnsi="Arial" w:cs="Arial"/>
          <w:b/>
          <w:bCs/>
          <w:sz w:val="24"/>
          <w:szCs w:val="24"/>
        </w:rPr>
      </w:pPr>
    </w:p>
    <w:p w14:paraId="31AF0936"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Does anyone have any suggestions for changes/ amendments to the current structure?</w:t>
      </w:r>
    </w:p>
    <w:p w14:paraId="23012227" w14:textId="77777777" w:rsidR="00F8213F" w:rsidRPr="00BF1804" w:rsidRDefault="00F8213F" w:rsidP="00F8213F">
      <w:pPr>
        <w:ind w:left="720"/>
        <w:rPr>
          <w:rFonts w:ascii="Arial" w:hAnsi="Arial" w:cs="Arial"/>
          <w:sz w:val="24"/>
          <w:szCs w:val="24"/>
        </w:rPr>
      </w:pPr>
    </w:p>
    <w:p w14:paraId="7D87FB38"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As above</w:t>
      </w:r>
    </w:p>
    <w:p w14:paraId="64BD975E" w14:textId="77777777" w:rsidR="00F8213F" w:rsidRPr="00BF1804" w:rsidRDefault="00F8213F" w:rsidP="00F8213F">
      <w:pPr>
        <w:pStyle w:val="ListParagraph"/>
        <w:rPr>
          <w:rFonts w:ascii="Arial" w:hAnsi="Arial" w:cs="Arial"/>
          <w:sz w:val="24"/>
          <w:szCs w:val="24"/>
        </w:rPr>
      </w:pPr>
    </w:p>
    <w:p w14:paraId="5864CD16"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CENTRALISED IOM TEAM</w:t>
      </w:r>
    </w:p>
    <w:p w14:paraId="2E1C99F6" w14:textId="77777777" w:rsidR="00F8213F" w:rsidRPr="00BF1804" w:rsidRDefault="00F8213F" w:rsidP="00F8213F">
      <w:pPr>
        <w:pStyle w:val="ListParagraph"/>
        <w:rPr>
          <w:rFonts w:ascii="Arial" w:hAnsi="Arial" w:cs="Arial"/>
          <w:b/>
          <w:bCs/>
          <w:sz w:val="24"/>
          <w:szCs w:val="24"/>
        </w:rPr>
      </w:pPr>
    </w:p>
    <w:p w14:paraId="1A4B4B76" w14:textId="77777777" w:rsidR="00F8213F" w:rsidRPr="00BF1804" w:rsidRDefault="00F8213F" w:rsidP="00F8213F">
      <w:pPr>
        <w:pStyle w:val="ListParagraph"/>
        <w:ind w:left="1080"/>
        <w:rPr>
          <w:rFonts w:ascii="Arial" w:hAnsi="Arial" w:cs="Arial"/>
          <w:b/>
          <w:bCs/>
          <w:sz w:val="24"/>
          <w:szCs w:val="24"/>
        </w:rPr>
      </w:pPr>
    </w:p>
    <w:p w14:paraId="559AA038"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We have a centralised team – do you consider this to be of benefit for the co-ordination across the force - providing updates, sharing of information, identifying funding opportunities and ensuring QA is in place and admin support for processes such as markers, intelligence etc?</w:t>
      </w:r>
    </w:p>
    <w:p w14:paraId="28016095"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 xml:space="preserve">Police participant - Works quite well bouncing ideas and funding. </w:t>
      </w:r>
    </w:p>
    <w:p w14:paraId="57E2FE9B"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Police participant - Central support is positive whilst retaining autonomy on division</w:t>
      </w:r>
    </w:p>
    <w:p w14:paraId="3A4E6F47" w14:textId="77777777" w:rsidR="00F8213F" w:rsidRPr="00BF1804" w:rsidRDefault="00F8213F" w:rsidP="00F8213F">
      <w:pPr>
        <w:ind w:left="720"/>
        <w:rPr>
          <w:rFonts w:ascii="Arial" w:hAnsi="Arial" w:cs="Arial"/>
          <w:sz w:val="24"/>
          <w:szCs w:val="24"/>
        </w:rPr>
      </w:pPr>
      <w:r w:rsidRPr="00BF1804">
        <w:rPr>
          <w:rFonts w:ascii="Arial" w:hAnsi="Arial" w:cs="Arial"/>
          <w:sz w:val="24"/>
          <w:szCs w:val="24"/>
        </w:rPr>
        <w:t xml:space="preserve">Police participant – recommendation – divisional teams having autonomy on funding and have equipment on hand on division. </w:t>
      </w:r>
    </w:p>
    <w:p w14:paraId="6E0FD101" w14:textId="77777777" w:rsidR="00F8213F" w:rsidRPr="00BF1804" w:rsidRDefault="00F8213F" w:rsidP="00F8213F">
      <w:pPr>
        <w:pStyle w:val="ListParagraph"/>
        <w:ind w:left="1080"/>
        <w:rPr>
          <w:rFonts w:ascii="Arial" w:hAnsi="Arial" w:cs="Arial"/>
          <w:b/>
          <w:bCs/>
          <w:sz w:val="24"/>
          <w:szCs w:val="24"/>
        </w:rPr>
      </w:pPr>
    </w:p>
    <w:p w14:paraId="6FD207E0"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Is there is any other duties you think would be beneficial to be provided by the IOM central team?</w:t>
      </w:r>
    </w:p>
    <w:p w14:paraId="67850798" w14:textId="77777777" w:rsidR="00F8213F" w:rsidRPr="00BF1804" w:rsidRDefault="00F8213F" w:rsidP="00F8213F">
      <w:pPr>
        <w:rPr>
          <w:rFonts w:ascii="Arial" w:hAnsi="Arial" w:cs="Arial"/>
          <w:sz w:val="24"/>
          <w:szCs w:val="24"/>
        </w:rPr>
      </w:pPr>
      <w:r w:rsidRPr="00BF1804">
        <w:rPr>
          <w:rFonts w:ascii="Arial" w:hAnsi="Arial" w:cs="Arial"/>
          <w:sz w:val="24"/>
          <w:szCs w:val="24"/>
        </w:rPr>
        <w:t>No recommendations</w:t>
      </w:r>
    </w:p>
    <w:p w14:paraId="75814FB8" w14:textId="77777777" w:rsidR="00F8213F" w:rsidRPr="00BF1804" w:rsidRDefault="00F8213F" w:rsidP="00F8213F">
      <w:pPr>
        <w:pStyle w:val="ListParagraph"/>
        <w:rPr>
          <w:rFonts w:ascii="Arial" w:hAnsi="Arial" w:cs="Arial"/>
          <w:sz w:val="24"/>
          <w:szCs w:val="24"/>
        </w:rPr>
      </w:pPr>
    </w:p>
    <w:p w14:paraId="7CDC4F8F"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INTERVENTIONS AND SERVICES</w:t>
      </w:r>
    </w:p>
    <w:p w14:paraId="2AE51BC2"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Are there are services or interventions which would be beneficial to be added to the IOM programme provision?</w:t>
      </w:r>
    </w:p>
    <w:p w14:paraId="3266B03A" w14:textId="77777777" w:rsidR="00F8213F" w:rsidRPr="00BF1804" w:rsidRDefault="00F8213F" w:rsidP="00F8213F">
      <w:pPr>
        <w:pStyle w:val="ListParagraph"/>
        <w:ind w:left="1080"/>
        <w:rPr>
          <w:rFonts w:ascii="Arial" w:hAnsi="Arial" w:cs="Arial"/>
          <w:b/>
          <w:bCs/>
          <w:sz w:val="24"/>
          <w:szCs w:val="24"/>
        </w:rPr>
      </w:pPr>
    </w:p>
    <w:p w14:paraId="2883773D" w14:textId="77777777" w:rsidR="00F8213F" w:rsidRPr="00BF1804" w:rsidRDefault="00F8213F" w:rsidP="00F8213F">
      <w:pPr>
        <w:pStyle w:val="ListParagraph"/>
        <w:ind w:left="1080"/>
        <w:rPr>
          <w:rFonts w:ascii="Arial" w:hAnsi="Arial" w:cs="Arial"/>
          <w:sz w:val="24"/>
          <w:szCs w:val="24"/>
        </w:rPr>
      </w:pPr>
      <w:r w:rsidRPr="00BF1804">
        <w:rPr>
          <w:rFonts w:ascii="Arial" w:hAnsi="Arial" w:cs="Arial"/>
          <w:sz w:val="24"/>
          <w:szCs w:val="24"/>
        </w:rPr>
        <w:t xml:space="preserve">Contributions made by all members of the focus group: </w:t>
      </w:r>
    </w:p>
    <w:p w14:paraId="568234A7" w14:textId="77777777" w:rsidR="00F8213F" w:rsidRPr="00BF1804" w:rsidRDefault="00F8213F" w:rsidP="00F8213F">
      <w:pPr>
        <w:pStyle w:val="ListParagraph"/>
        <w:ind w:left="1080"/>
        <w:rPr>
          <w:rFonts w:ascii="Arial" w:hAnsi="Arial" w:cs="Arial"/>
          <w:b/>
          <w:bCs/>
          <w:sz w:val="24"/>
          <w:szCs w:val="24"/>
        </w:rPr>
      </w:pPr>
    </w:p>
    <w:p w14:paraId="5C2ACE2C"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Gym membership , diversionary activities.  Positive regime is needed. Funding opportunities are limited. </w:t>
      </w:r>
    </w:p>
    <w:p w14:paraId="71345036"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Education</w:t>
      </w:r>
    </w:p>
    <w:p w14:paraId="7EF62CD6"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Designated IOM housing is what is needed. </w:t>
      </w:r>
    </w:p>
    <w:p w14:paraId="45230C72"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Interventions hub</w:t>
      </w:r>
    </w:p>
    <w:p w14:paraId="6CA1513F"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COSA</w:t>
      </w:r>
    </w:p>
    <w:p w14:paraId="03B6C3F1"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Peer support – this is an area of focus that is needed</w:t>
      </w:r>
    </w:p>
    <w:p w14:paraId="1587B751"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We don’t have the services we need!</w:t>
      </w:r>
    </w:p>
    <w:p w14:paraId="12904BD6"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lastRenderedPageBreak/>
        <w:t xml:space="preserve">Recommendation : Tier 2 service is harm reduction / tier 3 – prescribing service but do not have intensive interventions. </w:t>
      </w:r>
    </w:p>
    <w:p w14:paraId="44BA0711"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Prior to refresh and covid there was a lot more interventions that could be accessed. </w:t>
      </w:r>
    </w:p>
    <w:p w14:paraId="2FADE51A"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Need services to keep nominals busy and active during the day to prevent interventions</w:t>
      </w:r>
    </w:p>
    <w:p w14:paraId="3D3AECB0"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IOM </w:t>
      </w:r>
    </w:p>
    <w:p w14:paraId="1896F867"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Loads of good services/ volunteer work/ activities – funding is a barrier! </w:t>
      </w:r>
    </w:p>
    <w:p w14:paraId="72C44070"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Used to have taster sessions to ensure the service meets the need for IOM nominal.  If we had a co-located hub/ building (one stop shop)  where these activities could be hosted as often nominals don’t want to go to anywhere unfamiliar. </w:t>
      </w:r>
    </w:p>
    <w:p w14:paraId="6DE8EB4A"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Trying to do all these things but we need to get our structure right first</w:t>
      </w:r>
    </w:p>
    <w:p w14:paraId="1B977796"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Threshold/ choices programme (DV) should be delivered face to face – would be beneficial</w:t>
      </w:r>
    </w:p>
    <w:p w14:paraId="1CD37928"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Bespoke package for IOM nominals – training/ employment (stepping-stone to employment)</w:t>
      </w:r>
    </w:p>
    <w:p w14:paraId="77DBA7D4" w14:textId="77777777" w:rsidR="00F8213F" w:rsidRPr="00BF1804" w:rsidRDefault="00F8213F" w:rsidP="00BF1804">
      <w:pPr>
        <w:pStyle w:val="ListParagraph"/>
        <w:numPr>
          <w:ilvl w:val="0"/>
          <w:numId w:val="30"/>
        </w:numPr>
        <w:rPr>
          <w:rFonts w:ascii="Arial" w:hAnsi="Arial" w:cs="Arial"/>
          <w:sz w:val="24"/>
          <w:szCs w:val="24"/>
        </w:rPr>
      </w:pPr>
      <w:r w:rsidRPr="00BF1804">
        <w:rPr>
          <w:rFonts w:ascii="Arial" w:hAnsi="Arial" w:cs="Arial"/>
          <w:sz w:val="24"/>
          <w:szCs w:val="24"/>
        </w:rPr>
        <w:t xml:space="preserve">Volunteering/ unpaid work – ideal if IOM nominals did a day.  But would be managed through scheme. </w:t>
      </w:r>
    </w:p>
    <w:p w14:paraId="40C267FA" w14:textId="77777777" w:rsidR="00F8213F" w:rsidRPr="00BF1804" w:rsidRDefault="00F8213F" w:rsidP="00F8213F">
      <w:pPr>
        <w:pStyle w:val="ListParagraph"/>
        <w:ind w:left="1080"/>
        <w:rPr>
          <w:rFonts w:ascii="Arial" w:hAnsi="Arial" w:cs="Arial"/>
          <w:sz w:val="24"/>
          <w:szCs w:val="24"/>
        </w:rPr>
      </w:pPr>
    </w:p>
    <w:p w14:paraId="7D1BB450" w14:textId="77777777" w:rsidR="00F8213F" w:rsidRPr="00BF1804" w:rsidRDefault="00F8213F" w:rsidP="00F8213F">
      <w:pPr>
        <w:pStyle w:val="ListParagraph"/>
        <w:ind w:left="1080"/>
        <w:rPr>
          <w:rFonts w:ascii="Arial" w:hAnsi="Arial" w:cs="Arial"/>
          <w:b/>
          <w:bCs/>
          <w:sz w:val="24"/>
          <w:szCs w:val="24"/>
        </w:rPr>
      </w:pPr>
    </w:p>
    <w:p w14:paraId="2AE160BE"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Are there any current provisions in place that are proving ineffective? </w:t>
      </w:r>
    </w:p>
    <w:p w14:paraId="23492048" w14:textId="77777777" w:rsidR="00F8213F" w:rsidRPr="00BF1804" w:rsidRDefault="00F8213F" w:rsidP="00F8213F">
      <w:pPr>
        <w:pStyle w:val="ListParagraph"/>
        <w:ind w:left="1080"/>
        <w:rPr>
          <w:rFonts w:ascii="Arial" w:hAnsi="Arial" w:cs="Arial"/>
          <w:b/>
          <w:bCs/>
          <w:sz w:val="24"/>
          <w:szCs w:val="24"/>
        </w:rPr>
      </w:pPr>
    </w:p>
    <w:p w14:paraId="47683A08" w14:textId="77777777" w:rsidR="00F8213F" w:rsidRPr="00BF1804" w:rsidRDefault="00F8213F" w:rsidP="00F8213F">
      <w:pPr>
        <w:pStyle w:val="ListParagraph"/>
        <w:ind w:left="1080"/>
        <w:rPr>
          <w:rFonts w:ascii="Arial" w:hAnsi="Arial" w:cs="Arial"/>
          <w:b/>
          <w:bCs/>
          <w:sz w:val="24"/>
          <w:szCs w:val="24"/>
        </w:rPr>
      </w:pPr>
    </w:p>
    <w:p w14:paraId="04871083" w14:textId="77777777" w:rsidR="00F8213F" w:rsidRPr="00BF1804" w:rsidRDefault="00F8213F" w:rsidP="00F8213F">
      <w:pPr>
        <w:pStyle w:val="ListParagraph"/>
        <w:rPr>
          <w:rFonts w:ascii="Arial" w:hAnsi="Arial" w:cs="Arial"/>
          <w:sz w:val="24"/>
          <w:szCs w:val="24"/>
        </w:rPr>
      </w:pPr>
      <w:r w:rsidRPr="00BF1804">
        <w:rPr>
          <w:rFonts w:ascii="Arial" w:hAnsi="Arial" w:cs="Arial"/>
          <w:sz w:val="24"/>
          <w:szCs w:val="24"/>
        </w:rPr>
        <w:t>None</w:t>
      </w:r>
    </w:p>
    <w:p w14:paraId="4C912FA1" w14:textId="77777777" w:rsidR="00F8213F" w:rsidRPr="00BF1804" w:rsidRDefault="00F8213F" w:rsidP="00F8213F">
      <w:pPr>
        <w:pStyle w:val="ListParagraph"/>
        <w:ind w:left="1080"/>
        <w:rPr>
          <w:rFonts w:ascii="Arial" w:hAnsi="Arial" w:cs="Arial"/>
          <w:b/>
          <w:bCs/>
          <w:sz w:val="24"/>
          <w:szCs w:val="24"/>
        </w:rPr>
      </w:pPr>
    </w:p>
    <w:p w14:paraId="78DD1C9C"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Do you consider current funding made available by IOM Cymru is sufficient in addressing the demand and criminogenic needs? </w:t>
      </w:r>
    </w:p>
    <w:p w14:paraId="559F86CE" w14:textId="77777777" w:rsidR="00F8213F" w:rsidRPr="00BF1804" w:rsidRDefault="00F8213F" w:rsidP="00F8213F">
      <w:pPr>
        <w:rPr>
          <w:rFonts w:ascii="Arial" w:hAnsi="Arial" w:cs="Arial"/>
          <w:sz w:val="24"/>
          <w:szCs w:val="24"/>
        </w:rPr>
      </w:pPr>
      <w:r w:rsidRPr="00BF1804">
        <w:rPr>
          <w:rFonts w:ascii="Arial" w:hAnsi="Arial" w:cs="Arial"/>
          <w:sz w:val="24"/>
          <w:szCs w:val="24"/>
        </w:rPr>
        <w:t>Police and probation respondent – No.  (Reference to this is made throughout the focus group)</w:t>
      </w:r>
    </w:p>
    <w:p w14:paraId="640369AC" w14:textId="77777777" w:rsidR="00F8213F" w:rsidRPr="00BF1804" w:rsidRDefault="00F8213F" w:rsidP="00F8213F">
      <w:pPr>
        <w:rPr>
          <w:rFonts w:ascii="Arial" w:hAnsi="Arial" w:cs="Arial"/>
          <w:b/>
          <w:bCs/>
          <w:sz w:val="24"/>
          <w:szCs w:val="24"/>
        </w:rPr>
      </w:pPr>
    </w:p>
    <w:p w14:paraId="71F9C758" w14:textId="77777777" w:rsidR="00F8213F" w:rsidRPr="00BF1804" w:rsidRDefault="00F8213F" w:rsidP="00F8213F">
      <w:pPr>
        <w:rPr>
          <w:rFonts w:ascii="Arial" w:hAnsi="Arial" w:cs="Arial"/>
          <w:b/>
          <w:bCs/>
          <w:sz w:val="24"/>
          <w:szCs w:val="24"/>
        </w:rPr>
      </w:pPr>
    </w:p>
    <w:p w14:paraId="16616F56"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TRAINING AND DEVELOPMENT</w:t>
      </w:r>
    </w:p>
    <w:p w14:paraId="32F8ED2A" w14:textId="77777777" w:rsidR="00F8213F" w:rsidRPr="00BF1804" w:rsidRDefault="00F8213F" w:rsidP="00F8213F">
      <w:pPr>
        <w:pStyle w:val="ListParagraph"/>
        <w:ind w:left="1080"/>
        <w:rPr>
          <w:rFonts w:ascii="Arial" w:hAnsi="Arial" w:cs="Arial"/>
          <w:b/>
          <w:bCs/>
          <w:sz w:val="24"/>
          <w:szCs w:val="24"/>
        </w:rPr>
      </w:pPr>
    </w:p>
    <w:p w14:paraId="12AF4392"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Do you consider there is enough multi-agency training to support service delivery in IOM? ( please give any suggestions of what is needed!)</w:t>
      </w:r>
    </w:p>
    <w:p w14:paraId="68BFED50" w14:textId="77777777" w:rsidR="00F8213F" w:rsidRPr="00BF1804" w:rsidRDefault="00F8213F" w:rsidP="00F8213F">
      <w:pPr>
        <w:rPr>
          <w:rFonts w:ascii="Arial" w:hAnsi="Arial" w:cs="Arial"/>
          <w:b/>
          <w:bCs/>
          <w:sz w:val="24"/>
          <w:szCs w:val="24"/>
        </w:rPr>
      </w:pPr>
    </w:p>
    <w:p w14:paraId="25FFF586"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Probation participant – “Professional curiosity training was fantastic”.  Probation main aims to manage risk through professional curiosity but don’t have the training. </w:t>
      </w:r>
    </w:p>
    <w:p w14:paraId="677AD8E3" w14:textId="77777777" w:rsidR="00F8213F" w:rsidRPr="00BF1804" w:rsidRDefault="00F8213F" w:rsidP="00F8213F">
      <w:pPr>
        <w:rPr>
          <w:rFonts w:ascii="Arial" w:hAnsi="Arial" w:cs="Arial"/>
          <w:sz w:val="24"/>
          <w:szCs w:val="24"/>
        </w:rPr>
      </w:pPr>
      <w:r w:rsidRPr="00BF1804">
        <w:rPr>
          <w:rFonts w:ascii="Arial" w:hAnsi="Arial" w:cs="Arial"/>
          <w:sz w:val="24"/>
          <w:szCs w:val="24"/>
        </w:rPr>
        <w:lastRenderedPageBreak/>
        <w:t xml:space="preserve">“Joint training has been beneficial” </w:t>
      </w:r>
    </w:p>
    <w:p w14:paraId="6EDF7A0B" w14:textId="77777777" w:rsidR="00F8213F" w:rsidRPr="00BF1804" w:rsidRDefault="00F8213F" w:rsidP="00F8213F">
      <w:pPr>
        <w:rPr>
          <w:rFonts w:ascii="Arial" w:hAnsi="Arial" w:cs="Arial"/>
          <w:sz w:val="24"/>
          <w:szCs w:val="24"/>
        </w:rPr>
      </w:pPr>
      <w:r w:rsidRPr="00BF1804">
        <w:rPr>
          <w:rFonts w:ascii="Arial" w:hAnsi="Arial" w:cs="Arial"/>
          <w:sz w:val="24"/>
          <w:szCs w:val="24"/>
        </w:rPr>
        <w:t>“Biggest gaps is magistrates understanding of IOM”</w:t>
      </w:r>
    </w:p>
    <w:p w14:paraId="0E59E253" w14:textId="77777777" w:rsidR="00F8213F" w:rsidRPr="00BF1804" w:rsidRDefault="00F8213F" w:rsidP="00F8213F">
      <w:pPr>
        <w:rPr>
          <w:rFonts w:ascii="Arial" w:hAnsi="Arial" w:cs="Arial"/>
          <w:sz w:val="24"/>
          <w:szCs w:val="24"/>
        </w:rPr>
      </w:pPr>
      <w:r w:rsidRPr="00BF1804">
        <w:rPr>
          <w:rFonts w:ascii="Arial" w:hAnsi="Arial" w:cs="Arial"/>
          <w:sz w:val="24"/>
          <w:szCs w:val="24"/>
        </w:rPr>
        <w:t xml:space="preserve">“A lot of the problem, is that we haven’t got the right professionals in the meetings to support management of risk,  For example, you may have a MH practitioner dialling into the meetings but not be the one we work with when managing the IOM nominals. </w:t>
      </w:r>
    </w:p>
    <w:p w14:paraId="294C340A" w14:textId="77777777" w:rsidR="00F8213F" w:rsidRPr="00BF1804" w:rsidRDefault="00F8213F" w:rsidP="00F8213F">
      <w:pPr>
        <w:rPr>
          <w:rFonts w:ascii="Arial" w:hAnsi="Arial" w:cs="Arial"/>
          <w:sz w:val="24"/>
          <w:szCs w:val="24"/>
        </w:rPr>
      </w:pPr>
      <w:r w:rsidRPr="00BF1804">
        <w:rPr>
          <w:rFonts w:ascii="Arial" w:hAnsi="Arial" w:cs="Arial"/>
          <w:sz w:val="24"/>
          <w:szCs w:val="24"/>
        </w:rPr>
        <w:t>“Lack of understanding increases frustrations between agencies!”</w:t>
      </w:r>
    </w:p>
    <w:p w14:paraId="6B752BB6" w14:textId="77777777" w:rsidR="00F8213F" w:rsidRPr="00BF1804" w:rsidRDefault="00F8213F" w:rsidP="00F8213F">
      <w:pPr>
        <w:rPr>
          <w:rFonts w:ascii="Arial" w:hAnsi="Arial" w:cs="Arial"/>
          <w:sz w:val="24"/>
          <w:szCs w:val="24"/>
        </w:rPr>
      </w:pPr>
      <w:r w:rsidRPr="00BF1804">
        <w:rPr>
          <w:rFonts w:ascii="Arial" w:hAnsi="Arial" w:cs="Arial"/>
          <w:sz w:val="24"/>
          <w:szCs w:val="24"/>
        </w:rPr>
        <w:t>“Some of our training needs to be about what each other does”</w:t>
      </w:r>
    </w:p>
    <w:p w14:paraId="091ADB48" w14:textId="77777777" w:rsidR="00F8213F" w:rsidRPr="00BF1804" w:rsidRDefault="00F8213F" w:rsidP="00F8213F">
      <w:pPr>
        <w:rPr>
          <w:rFonts w:ascii="Arial" w:hAnsi="Arial" w:cs="Arial"/>
          <w:sz w:val="24"/>
          <w:szCs w:val="24"/>
        </w:rPr>
      </w:pPr>
      <w:r w:rsidRPr="00BF1804">
        <w:rPr>
          <w:rFonts w:ascii="Arial" w:hAnsi="Arial" w:cs="Arial"/>
          <w:sz w:val="24"/>
          <w:szCs w:val="24"/>
        </w:rPr>
        <w:t>Recommendation: “training our OM’s to deliver training to the IOM nominals”</w:t>
      </w:r>
    </w:p>
    <w:p w14:paraId="6FE91966" w14:textId="77777777" w:rsidR="00F8213F" w:rsidRPr="00BF1804" w:rsidRDefault="00F8213F" w:rsidP="00BF1804">
      <w:pPr>
        <w:rPr>
          <w:rFonts w:ascii="Arial" w:hAnsi="Arial" w:cs="Arial"/>
          <w:sz w:val="24"/>
          <w:szCs w:val="24"/>
        </w:rPr>
      </w:pPr>
    </w:p>
    <w:p w14:paraId="5C804BD3"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RECOMMENDATIONS FOR IMPROVEMENT</w:t>
      </w:r>
    </w:p>
    <w:p w14:paraId="40E9BB8A" w14:textId="77777777" w:rsidR="00F8213F" w:rsidRPr="00BF1804" w:rsidRDefault="00F8213F" w:rsidP="00F8213F">
      <w:pPr>
        <w:pStyle w:val="ListParagraph"/>
        <w:ind w:left="1080"/>
        <w:rPr>
          <w:rFonts w:ascii="Arial" w:hAnsi="Arial" w:cs="Arial"/>
          <w:sz w:val="24"/>
          <w:szCs w:val="24"/>
        </w:rPr>
      </w:pPr>
    </w:p>
    <w:p w14:paraId="61CC6776"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 xml:space="preserve">What do you consider is missing from IOM? </w:t>
      </w:r>
    </w:p>
    <w:p w14:paraId="79A9FAE5" w14:textId="77777777" w:rsidR="00F8213F" w:rsidRPr="00BF1804" w:rsidRDefault="00F8213F" w:rsidP="00F8213F">
      <w:pPr>
        <w:rPr>
          <w:rFonts w:ascii="Arial" w:hAnsi="Arial" w:cs="Arial"/>
          <w:sz w:val="24"/>
          <w:szCs w:val="24"/>
        </w:rPr>
      </w:pPr>
      <w:r w:rsidRPr="00BF1804">
        <w:rPr>
          <w:rFonts w:ascii="Arial" w:hAnsi="Arial" w:cs="Arial"/>
          <w:sz w:val="24"/>
          <w:szCs w:val="24"/>
        </w:rPr>
        <w:t>As above</w:t>
      </w:r>
    </w:p>
    <w:p w14:paraId="090B2C04" w14:textId="77777777" w:rsidR="00F8213F" w:rsidRPr="00BF1804" w:rsidRDefault="00F8213F" w:rsidP="00F8213F">
      <w:pPr>
        <w:pStyle w:val="ListParagraph"/>
        <w:ind w:left="1080"/>
        <w:rPr>
          <w:rFonts w:ascii="Arial" w:hAnsi="Arial" w:cs="Arial"/>
          <w:b/>
          <w:bCs/>
          <w:sz w:val="24"/>
          <w:szCs w:val="24"/>
        </w:rPr>
      </w:pPr>
    </w:p>
    <w:p w14:paraId="0CA43CA5" w14:textId="77777777" w:rsidR="00F8213F" w:rsidRPr="00BF1804" w:rsidRDefault="00F8213F" w:rsidP="00BF1804">
      <w:pPr>
        <w:pStyle w:val="ListParagraph"/>
        <w:numPr>
          <w:ilvl w:val="0"/>
          <w:numId w:val="29"/>
        </w:numPr>
        <w:rPr>
          <w:rFonts w:ascii="Arial" w:hAnsi="Arial" w:cs="Arial"/>
          <w:b/>
          <w:bCs/>
          <w:sz w:val="24"/>
          <w:szCs w:val="24"/>
        </w:rPr>
      </w:pPr>
      <w:r w:rsidRPr="00BF1804">
        <w:rPr>
          <w:rFonts w:ascii="Arial" w:hAnsi="Arial" w:cs="Arial"/>
          <w:b/>
          <w:bCs/>
          <w:sz w:val="24"/>
          <w:szCs w:val="24"/>
        </w:rPr>
        <w:t>Thinking back prior to refresh is there anything in the old scheme you think would be beneficial to be reintroduced?</w:t>
      </w:r>
    </w:p>
    <w:p w14:paraId="13B73958" w14:textId="77777777" w:rsidR="00F8213F" w:rsidRPr="00BF1804" w:rsidRDefault="00F8213F" w:rsidP="00F8213F">
      <w:pPr>
        <w:rPr>
          <w:rFonts w:ascii="Arial" w:hAnsi="Arial" w:cs="Arial"/>
          <w:b/>
          <w:bCs/>
          <w:sz w:val="24"/>
          <w:szCs w:val="24"/>
        </w:rPr>
      </w:pPr>
    </w:p>
    <w:p w14:paraId="771FAFAB"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 xml:space="preserve">Recommendations made by both probation and police participants of focus group. </w:t>
      </w:r>
    </w:p>
    <w:p w14:paraId="15A336FF" w14:textId="77777777" w:rsidR="00F8213F" w:rsidRPr="00BF1804" w:rsidRDefault="00F8213F" w:rsidP="00F8213F">
      <w:pPr>
        <w:pStyle w:val="ListParagraph"/>
        <w:rPr>
          <w:rFonts w:ascii="Arial" w:hAnsi="Arial" w:cs="Arial"/>
          <w:b/>
          <w:bCs/>
          <w:sz w:val="24"/>
          <w:szCs w:val="24"/>
        </w:rPr>
      </w:pPr>
    </w:p>
    <w:p w14:paraId="3181A27D" w14:textId="77777777" w:rsidR="00F8213F" w:rsidRPr="00BF1804" w:rsidRDefault="00F8213F" w:rsidP="00BF1804">
      <w:pPr>
        <w:pStyle w:val="ListParagraph"/>
        <w:numPr>
          <w:ilvl w:val="0"/>
          <w:numId w:val="31"/>
        </w:numPr>
        <w:rPr>
          <w:rFonts w:ascii="Arial" w:hAnsi="Arial" w:cs="Arial"/>
          <w:sz w:val="24"/>
          <w:szCs w:val="24"/>
        </w:rPr>
      </w:pPr>
      <w:r w:rsidRPr="00BF1804">
        <w:rPr>
          <w:rFonts w:ascii="Arial" w:hAnsi="Arial" w:cs="Arial"/>
          <w:sz w:val="24"/>
          <w:szCs w:val="24"/>
        </w:rPr>
        <w:t>Steering group – back to divisional format.</w:t>
      </w:r>
    </w:p>
    <w:p w14:paraId="554364AF" w14:textId="77777777" w:rsidR="00F8213F" w:rsidRPr="00BF1804" w:rsidRDefault="00F8213F" w:rsidP="00BF1804">
      <w:pPr>
        <w:pStyle w:val="ListParagraph"/>
        <w:numPr>
          <w:ilvl w:val="0"/>
          <w:numId w:val="31"/>
        </w:numPr>
        <w:rPr>
          <w:rFonts w:ascii="Arial" w:hAnsi="Arial" w:cs="Arial"/>
          <w:sz w:val="24"/>
          <w:szCs w:val="24"/>
        </w:rPr>
      </w:pPr>
      <w:r w:rsidRPr="00BF1804">
        <w:rPr>
          <w:rFonts w:ascii="Arial" w:hAnsi="Arial" w:cs="Arial"/>
          <w:sz w:val="24"/>
          <w:szCs w:val="24"/>
        </w:rPr>
        <w:t>Improved funding opportunities</w:t>
      </w:r>
    </w:p>
    <w:p w14:paraId="157A6E29" w14:textId="77777777" w:rsidR="00F8213F" w:rsidRPr="00BF1804" w:rsidRDefault="00F8213F" w:rsidP="00BF1804">
      <w:pPr>
        <w:pStyle w:val="ListParagraph"/>
        <w:numPr>
          <w:ilvl w:val="0"/>
          <w:numId w:val="31"/>
        </w:numPr>
        <w:rPr>
          <w:rFonts w:ascii="Arial" w:hAnsi="Arial" w:cs="Arial"/>
          <w:sz w:val="24"/>
          <w:szCs w:val="24"/>
        </w:rPr>
      </w:pPr>
      <w:r w:rsidRPr="00BF1804">
        <w:rPr>
          <w:rFonts w:ascii="Arial" w:hAnsi="Arial" w:cs="Arial"/>
          <w:sz w:val="24"/>
          <w:szCs w:val="24"/>
        </w:rPr>
        <w:t>IOM structure to be IOM and WISDOM cohorts – like it used to be “Everyone was clear on eligibility and purpose”</w:t>
      </w:r>
    </w:p>
    <w:p w14:paraId="14E0D38B" w14:textId="77777777" w:rsidR="00F8213F" w:rsidRPr="00BF1804" w:rsidRDefault="00F8213F" w:rsidP="00F8213F">
      <w:pPr>
        <w:pStyle w:val="ListParagraph"/>
        <w:rPr>
          <w:rFonts w:ascii="Arial" w:hAnsi="Arial" w:cs="Arial"/>
          <w:sz w:val="24"/>
          <w:szCs w:val="24"/>
        </w:rPr>
      </w:pPr>
    </w:p>
    <w:p w14:paraId="10203B43" w14:textId="77777777" w:rsidR="00F8213F" w:rsidRPr="00BF1804" w:rsidRDefault="00F8213F" w:rsidP="00F8213F">
      <w:pPr>
        <w:rPr>
          <w:rFonts w:ascii="Arial" w:hAnsi="Arial" w:cs="Arial"/>
          <w:sz w:val="24"/>
          <w:szCs w:val="24"/>
        </w:rPr>
      </w:pPr>
    </w:p>
    <w:p w14:paraId="3F8E42EB"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 xml:space="preserve">All participants were thanked for their time during the 2 hr focus group and reminded the findings would be included in the dissertation but would be completely anonymised. </w:t>
      </w:r>
    </w:p>
    <w:p w14:paraId="4FAA1972" w14:textId="77777777" w:rsidR="00F8213F" w:rsidRPr="00BF1804" w:rsidRDefault="00F8213F" w:rsidP="00F8213F">
      <w:pPr>
        <w:rPr>
          <w:rFonts w:ascii="Arial" w:hAnsi="Arial" w:cs="Arial"/>
          <w:sz w:val="24"/>
          <w:szCs w:val="24"/>
        </w:rPr>
      </w:pPr>
    </w:p>
    <w:p w14:paraId="4B9F0FB7" w14:textId="77777777" w:rsidR="00F8213F" w:rsidRPr="00BF1804" w:rsidRDefault="00F8213F" w:rsidP="00F8213F">
      <w:pPr>
        <w:rPr>
          <w:rFonts w:ascii="Arial" w:hAnsi="Arial" w:cs="Arial"/>
          <w:b/>
          <w:bCs/>
          <w:sz w:val="24"/>
          <w:szCs w:val="24"/>
        </w:rPr>
      </w:pPr>
      <w:r w:rsidRPr="00BF1804">
        <w:rPr>
          <w:rFonts w:ascii="Arial" w:hAnsi="Arial" w:cs="Arial"/>
          <w:b/>
          <w:bCs/>
          <w:sz w:val="24"/>
          <w:szCs w:val="24"/>
        </w:rPr>
        <w:t xml:space="preserve">All participants were provided with the researchers contact details and university email address. </w:t>
      </w:r>
    </w:p>
    <w:p w14:paraId="302ACF80" w14:textId="77777777" w:rsidR="00F8213F" w:rsidRDefault="00F8213F" w:rsidP="00F8213F"/>
    <w:p w14:paraId="2A4E2A51" w14:textId="77777777" w:rsidR="00166607" w:rsidRDefault="00166607">
      <w:pPr>
        <w:rPr>
          <w:rFonts w:ascii="Arial" w:eastAsiaTheme="minorEastAsia" w:hAnsi="Arial" w:cs="Arial"/>
          <w:b/>
          <w:bCs/>
          <w:color w:val="4472C4" w:themeColor="accent1"/>
          <w:sz w:val="24"/>
          <w:szCs w:val="24"/>
          <w:lang w:val="en-US"/>
        </w:rPr>
      </w:pPr>
    </w:p>
    <w:p w14:paraId="4776C7DC" w14:textId="77777777" w:rsidR="00BF1804" w:rsidRDefault="00BF1804">
      <w:pPr>
        <w:rPr>
          <w:rFonts w:ascii="Arial" w:eastAsiaTheme="minorEastAsia" w:hAnsi="Arial" w:cs="Arial"/>
          <w:b/>
          <w:bCs/>
          <w:color w:val="4472C4" w:themeColor="accent1"/>
          <w:sz w:val="24"/>
          <w:szCs w:val="24"/>
          <w:lang w:val="en-US"/>
        </w:rPr>
      </w:pPr>
    </w:p>
    <w:p w14:paraId="105DDB5B" w14:textId="4EF7795B" w:rsidR="00BF1804" w:rsidRDefault="003A669F">
      <w:pPr>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lastRenderedPageBreak/>
        <w:t>Appendix E – Copy of Cost of crime data</w:t>
      </w:r>
    </w:p>
    <w:p w14:paraId="684EEDFD" w14:textId="77777777" w:rsidR="00BF1804" w:rsidRDefault="00BF1804">
      <w:pPr>
        <w:rPr>
          <w:rFonts w:ascii="Arial" w:eastAsiaTheme="minorEastAsia" w:hAnsi="Arial" w:cs="Arial"/>
          <w:b/>
          <w:bCs/>
          <w:color w:val="4472C4" w:themeColor="accent1"/>
          <w:sz w:val="24"/>
          <w:szCs w:val="24"/>
          <w:lang w:val="en-US"/>
        </w:rPr>
      </w:pPr>
    </w:p>
    <w:p w14:paraId="6A08D1A9" w14:textId="1CFEA474" w:rsidR="00166607" w:rsidRDefault="00C104D0">
      <w:pPr>
        <w:rPr>
          <w:rFonts w:ascii="Arial" w:eastAsiaTheme="minorEastAsia" w:hAnsi="Arial" w:cs="Arial"/>
          <w:b/>
          <w:bCs/>
          <w:color w:val="4472C4" w:themeColor="accent1"/>
          <w:sz w:val="24"/>
          <w:szCs w:val="24"/>
          <w:lang w:val="en-US"/>
        </w:rPr>
      </w:pPr>
      <w:r w:rsidRPr="002914D1">
        <w:rPr>
          <w:noProof/>
        </w:rPr>
        <w:drawing>
          <wp:inline distT="0" distB="0" distL="0" distR="0" wp14:anchorId="6FF7ABB6" wp14:editId="17820656">
            <wp:extent cx="5934710" cy="3609975"/>
            <wp:effectExtent l="0" t="0" r="8890"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940706" cy="3613622"/>
                    </a:xfrm>
                    <a:prstGeom prst="rect">
                      <a:avLst/>
                    </a:prstGeom>
                  </pic:spPr>
                </pic:pic>
              </a:graphicData>
            </a:graphic>
          </wp:inline>
        </w:drawing>
      </w:r>
    </w:p>
    <w:p w14:paraId="2ECC268A" w14:textId="77777777" w:rsidR="00C104D0" w:rsidRDefault="00C104D0">
      <w:pPr>
        <w:rPr>
          <w:rFonts w:ascii="Arial" w:eastAsiaTheme="minorEastAsia" w:hAnsi="Arial" w:cs="Arial"/>
          <w:b/>
          <w:bCs/>
          <w:color w:val="4472C4" w:themeColor="accent1"/>
          <w:sz w:val="24"/>
          <w:szCs w:val="24"/>
          <w:lang w:val="en-US"/>
        </w:rPr>
      </w:pPr>
    </w:p>
    <w:p w14:paraId="41183F40" w14:textId="77777777" w:rsidR="00C104D0" w:rsidRDefault="00C104D0">
      <w:pPr>
        <w:rPr>
          <w:rFonts w:ascii="Arial" w:eastAsiaTheme="minorEastAsia" w:hAnsi="Arial" w:cs="Arial"/>
          <w:b/>
          <w:bCs/>
          <w:color w:val="4472C4" w:themeColor="accent1"/>
          <w:sz w:val="24"/>
          <w:szCs w:val="24"/>
          <w:lang w:val="en-US"/>
        </w:rPr>
      </w:pPr>
    </w:p>
    <w:p w14:paraId="4930D78C" w14:textId="77777777" w:rsidR="00C104D0" w:rsidRDefault="00C104D0">
      <w:pPr>
        <w:rPr>
          <w:rFonts w:ascii="Arial" w:eastAsiaTheme="minorEastAsia" w:hAnsi="Arial" w:cs="Arial"/>
          <w:b/>
          <w:bCs/>
          <w:color w:val="4472C4" w:themeColor="accent1"/>
          <w:sz w:val="24"/>
          <w:szCs w:val="24"/>
          <w:lang w:val="en-US"/>
        </w:rPr>
      </w:pPr>
    </w:p>
    <w:p w14:paraId="6A4B3FB7" w14:textId="77777777" w:rsidR="00C104D0" w:rsidRDefault="00C104D0">
      <w:pPr>
        <w:rPr>
          <w:rFonts w:ascii="Arial" w:eastAsiaTheme="minorEastAsia" w:hAnsi="Arial" w:cs="Arial"/>
          <w:b/>
          <w:bCs/>
          <w:color w:val="4472C4" w:themeColor="accent1"/>
          <w:sz w:val="24"/>
          <w:szCs w:val="24"/>
          <w:lang w:val="en-US"/>
        </w:rPr>
      </w:pPr>
    </w:p>
    <w:p w14:paraId="7A705585" w14:textId="77777777" w:rsidR="00C104D0" w:rsidRDefault="00C104D0">
      <w:pPr>
        <w:rPr>
          <w:rFonts w:ascii="Arial" w:eastAsiaTheme="minorEastAsia" w:hAnsi="Arial" w:cs="Arial"/>
          <w:b/>
          <w:bCs/>
          <w:color w:val="4472C4" w:themeColor="accent1"/>
          <w:sz w:val="24"/>
          <w:szCs w:val="24"/>
          <w:lang w:val="en-US"/>
        </w:rPr>
      </w:pPr>
    </w:p>
    <w:p w14:paraId="573C1D98" w14:textId="77777777" w:rsidR="00C104D0" w:rsidRDefault="00C104D0">
      <w:pPr>
        <w:rPr>
          <w:rFonts w:ascii="Arial" w:eastAsiaTheme="minorEastAsia" w:hAnsi="Arial" w:cs="Arial"/>
          <w:b/>
          <w:bCs/>
          <w:color w:val="4472C4" w:themeColor="accent1"/>
          <w:sz w:val="24"/>
          <w:szCs w:val="24"/>
          <w:lang w:val="en-US"/>
        </w:rPr>
      </w:pPr>
    </w:p>
    <w:p w14:paraId="45739CBF" w14:textId="77777777" w:rsidR="00C104D0" w:rsidRDefault="00C104D0">
      <w:pPr>
        <w:rPr>
          <w:rFonts w:ascii="Arial" w:eastAsiaTheme="minorEastAsia" w:hAnsi="Arial" w:cs="Arial"/>
          <w:b/>
          <w:bCs/>
          <w:color w:val="4472C4" w:themeColor="accent1"/>
          <w:sz w:val="24"/>
          <w:szCs w:val="24"/>
          <w:lang w:val="en-US"/>
        </w:rPr>
      </w:pPr>
    </w:p>
    <w:p w14:paraId="6960F8F8" w14:textId="77777777" w:rsidR="00C104D0" w:rsidRDefault="00C104D0">
      <w:pPr>
        <w:rPr>
          <w:rFonts w:ascii="Arial" w:eastAsiaTheme="minorEastAsia" w:hAnsi="Arial" w:cs="Arial"/>
          <w:b/>
          <w:bCs/>
          <w:color w:val="4472C4" w:themeColor="accent1"/>
          <w:sz w:val="24"/>
          <w:szCs w:val="24"/>
          <w:lang w:val="en-US"/>
        </w:rPr>
      </w:pPr>
    </w:p>
    <w:p w14:paraId="495DFF93" w14:textId="77777777" w:rsidR="00C104D0" w:rsidRDefault="00C104D0">
      <w:pPr>
        <w:rPr>
          <w:rFonts w:ascii="Arial" w:eastAsiaTheme="minorEastAsia" w:hAnsi="Arial" w:cs="Arial"/>
          <w:b/>
          <w:bCs/>
          <w:color w:val="4472C4" w:themeColor="accent1"/>
          <w:sz w:val="24"/>
          <w:szCs w:val="24"/>
          <w:lang w:val="en-US"/>
        </w:rPr>
      </w:pPr>
    </w:p>
    <w:p w14:paraId="683A6D89" w14:textId="77777777" w:rsidR="00C104D0" w:rsidRDefault="00C104D0">
      <w:pPr>
        <w:rPr>
          <w:rFonts w:ascii="Arial" w:eastAsiaTheme="minorEastAsia" w:hAnsi="Arial" w:cs="Arial"/>
          <w:b/>
          <w:bCs/>
          <w:color w:val="4472C4" w:themeColor="accent1"/>
          <w:sz w:val="24"/>
          <w:szCs w:val="24"/>
          <w:lang w:val="en-US"/>
        </w:rPr>
      </w:pPr>
    </w:p>
    <w:p w14:paraId="37283727" w14:textId="77777777" w:rsidR="00C104D0" w:rsidRDefault="00C104D0">
      <w:pPr>
        <w:rPr>
          <w:rFonts w:ascii="Arial" w:eastAsiaTheme="minorEastAsia" w:hAnsi="Arial" w:cs="Arial"/>
          <w:b/>
          <w:bCs/>
          <w:color w:val="4472C4" w:themeColor="accent1"/>
          <w:sz w:val="24"/>
          <w:szCs w:val="24"/>
          <w:lang w:val="en-US"/>
        </w:rPr>
      </w:pPr>
    </w:p>
    <w:p w14:paraId="2A1D1D9A" w14:textId="77777777" w:rsidR="00B051AA" w:rsidRDefault="00B051AA">
      <w:pPr>
        <w:rPr>
          <w:rFonts w:ascii="Arial" w:eastAsiaTheme="minorEastAsia" w:hAnsi="Arial" w:cs="Arial"/>
          <w:b/>
          <w:bCs/>
          <w:color w:val="4472C4" w:themeColor="accent1"/>
          <w:sz w:val="24"/>
          <w:szCs w:val="24"/>
          <w:lang w:val="en-US"/>
        </w:rPr>
      </w:pPr>
    </w:p>
    <w:p w14:paraId="79D6C64C" w14:textId="77777777" w:rsidR="00B051AA" w:rsidRDefault="00B051AA">
      <w:pPr>
        <w:rPr>
          <w:rFonts w:ascii="Arial" w:eastAsiaTheme="minorEastAsia" w:hAnsi="Arial" w:cs="Arial"/>
          <w:b/>
          <w:bCs/>
          <w:color w:val="4472C4" w:themeColor="accent1"/>
          <w:sz w:val="24"/>
          <w:szCs w:val="24"/>
          <w:lang w:val="en-US"/>
        </w:rPr>
      </w:pPr>
    </w:p>
    <w:p w14:paraId="0691DE6A" w14:textId="77777777" w:rsidR="00B051AA" w:rsidRDefault="00B051AA">
      <w:pPr>
        <w:rPr>
          <w:rFonts w:ascii="Arial" w:eastAsiaTheme="minorEastAsia" w:hAnsi="Arial" w:cs="Arial"/>
          <w:b/>
          <w:bCs/>
          <w:color w:val="4472C4" w:themeColor="accent1"/>
          <w:sz w:val="24"/>
          <w:szCs w:val="24"/>
          <w:lang w:val="en-US"/>
        </w:rPr>
      </w:pPr>
    </w:p>
    <w:p w14:paraId="2FC69136" w14:textId="77777777" w:rsidR="00B051AA" w:rsidRDefault="00B051AA">
      <w:pPr>
        <w:rPr>
          <w:rFonts w:ascii="Arial" w:eastAsiaTheme="minorEastAsia" w:hAnsi="Arial" w:cs="Arial"/>
          <w:b/>
          <w:bCs/>
          <w:color w:val="4472C4" w:themeColor="accent1"/>
          <w:sz w:val="24"/>
          <w:szCs w:val="24"/>
          <w:lang w:val="en-US"/>
        </w:rPr>
      </w:pPr>
    </w:p>
    <w:p w14:paraId="53D75554" w14:textId="77777777" w:rsidR="00B051AA" w:rsidRDefault="00B051AA">
      <w:pPr>
        <w:rPr>
          <w:rFonts w:ascii="Arial" w:eastAsiaTheme="minorEastAsia" w:hAnsi="Arial" w:cs="Arial"/>
          <w:b/>
          <w:bCs/>
          <w:color w:val="4472C4" w:themeColor="accent1"/>
          <w:sz w:val="24"/>
          <w:szCs w:val="24"/>
          <w:lang w:val="en-US"/>
        </w:rPr>
      </w:pPr>
    </w:p>
    <w:p w14:paraId="7399D86B" w14:textId="77777777" w:rsidR="00B051AA" w:rsidRDefault="00B051AA">
      <w:pPr>
        <w:rPr>
          <w:rFonts w:ascii="Arial" w:eastAsiaTheme="minorEastAsia" w:hAnsi="Arial" w:cs="Arial"/>
          <w:b/>
          <w:bCs/>
          <w:color w:val="4472C4" w:themeColor="accent1"/>
          <w:sz w:val="24"/>
          <w:szCs w:val="24"/>
          <w:lang w:val="en-US"/>
        </w:rPr>
      </w:pPr>
    </w:p>
    <w:p w14:paraId="79BDE41A" w14:textId="762C7980" w:rsidR="00F24C82" w:rsidRDefault="00F24C82">
      <w:pPr>
        <w:rPr>
          <w:rFonts w:ascii="Arial" w:eastAsiaTheme="minorEastAsia" w:hAnsi="Arial" w:cs="Arial"/>
          <w:b/>
          <w:bCs/>
          <w:color w:val="4472C4" w:themeColor="accent1"/>
          <w:sz w:val="24"/>
          <w:szCs w:val="24"/>
          <w:lang w:val="en-US"/>
        </w:rPr>
      </w:pPr>
      <w:r>
        <w:rPr>
          <w:rFonts w:ascii="Arial" w:eastAsiaTheme="minorEastAsia" w:hAnsi="Arial" w:cs="Arial"/>
          <w:b/>
          <w:bCs/>
          <w:color w:val="4472C4" w:themeColor="accent1"/>
          <w:sz w:val="24"/>
          <w:szCs w:val="24"/>
          <w:lang w:val="en-US"/>
        </w:rPr>
        <w:t>Appendix G – Case study examples</w:t>
      </w:r>
    </w:p>
    <w:p w14:paraId="1DBC5274" w14:textId="77777777" w:rsidR="00F24C82" w:rsidRDefault="00F24C82">
      <w:pPr>
        <w:rPr>
          <w:rFonts w:ascii="Arial" w:eastAsiaTheme="minorEastAsia" w:hAnsi="Arial" w:cs="Arial"/>
          <w:b/>
          <w:bCs/>
          <w:color w:val="4472C4" w:themeColor="accent1"/>
          <w:sz w:val="24"/>
          <w:szCs w:val="24"/>
          <w:lang w:val="en-US"/>
        </w:rPr>
      </w:pPr>
    </w:p>
    <w:p w14:paraId="2129D20A" w14:textId="77777777" w:rsidR="00F24C82" w:rsidRDefault="00F24C82" w:rsidP="00F24C82"/>
    <w:tbl>
      <w:tblPr>
        <w:tblStyle w:val="TableGrid"/>
        <w:tblW w:w="0" w:type="auto"/>
        <w:tblLook w:val="04A0" w:firstRow="1" w:lastRow="0" w:firstColumn="1" w:lastColumn="0" w:noHBand="0" w:noVBand="1"/>
      </w:tblPr>
      <w:tblGrid>
        <w:gridCol w:w="1838"/>
        <w:gridCol w:w="7178"/>
      </w:tblGrid>
      <w:tr w:rsidR="00F24C82" w:rsidRPr="00B242E3" w14:paraId="3A19B753" w14:textId="77777777" w:rsidTr="00080A8E">
        <w:tc>
          <w:tcPr>
            <w:tcW w:w="1838" w:type="dxa"/>
          </w:tcPr>
          <w:p w14:paraId="5C6B8CB1" w14:textId="77777777" w:rsidR="00F24C82" w:rsidRPr="00B242E3" w:rsidRDefault="00F24C82" w:rsidP="00080A8E">
            <w:pPr>
              <w:spacing w:line="480" w:lineRule="auto"/>
              <w:rPr>
                <w:rFonts w:ascii="Arial" w:eastAsiaTheme="majorEastAsia" w:hAnsi="Arial" w:cs="Arial"/>
                <w:b/>
                <w:bCs/>
                <w:sz w:val="24"/>
                <w:szCs w:val="24"/>
              </w:rPr>
            </w:pPr>
            <w:r w:rsidRPr="00B242E3">
              <w:rPr>
                <w:rFonts w:ascii="Arial" w:eastAsiaTheme="majorEastAsia" w:hAnsi="Arial" w:cs="Arial"/>
                <w:b/>
                <w:bCs/>
                <w:sz w:val="24"/>
                <w:szCs w:val="24"/>
              </w:rPr>
              <w:t>Case Study A</w:t>
            </w:r>
          </w:p>
        </w:tc>
        <w:tc>
          <w:tcPr>
            <w:tcW w:w="7178" w:type="dxa"/>
          </w:tcPr>
          <w:p w14:paraId="250151F2" w14:textId="77777777" w:rsidR="00F24C82" w:rsidRPr="00B242E3" w:rsidRDefault="00F24C82" w:rsidP="00080A8E">
            <w:pPr>
              <w:rPr>
                <w:rFonts w:ascii="Arial" w:eastAsiaTheme="majorEastAsia" w:hAnsi="Arial" w:cs="Arial"/>
                <w:b/>
                <w:bCs/>
                <w:sz w:val="24"/>
                <w:szCs w:val="24"/>
              </w:rPr>
            </w:pPr>
            <w:r w:rsidRPr="00B242E3">
              <w:rPr>
                <w:rFonts w:ascii="Arial" w:eastAsiaTheme="majorEastAsia" w:hAnsi="Arial" w:cs="Arial"/>
                <w:b/>
                <w:bCs/>
                <w:sz w:val="24"/>
                <w:szCs w:val="24"/>
              </w:rPr>
              <w:t>“We have had a number of successes. Nominal was coming to attention on a v regular basis for violence and drug related offending. In a new relationship and safeguarding concerns. Lack of housing. Worked over 18 months to secure stable housing, safeguarding concerns addressed, became a father, no further offending and IOM deselection approved” (participant 3)</w:t>
            </w:r>
          </w:p>
          <w:p w14:paraId="3EB17D1E" w14:textId="77777777" w:rsidR="00F24C82" w:rsidRPr="00B242E3" w:rsidRDefault="00F24C82" w:rsidP="00080A8E">
            <w:pPr>
              <w:spacing w:line="480" w:lineRule="auto"/>
              <w:rPr>
                <w:rFonts w:ascii="Arial" w:eastAsiaTheme="majorEastAsia" w:hAnsi="Arial" w:cs="Arial"/>
                <w:sz w:val="24"/>
                <w:szCs w:val="24"/>
              </w:rPr>
            </w:pPr>
          </w:p>
        </w:tc>
      </w:tr>
      <w:tr w:rsidR="00F24C82" w:rsidRPr="00B242E3" w14:paraId="6D6AC8FB" w14:textId="77777777" w:rsidTr="00080A8E">
        <w:tc>
          <w:tcPr>
            <w:tcW w:w="1838" w:type="dxa"/>
          </w:tcPr>
          <w:p w14:paraId="079AB350" w14:textId="77777777" w:rsidR="00F24C82" w:rsidRPr="00B242E3" w:rsidRDefault="00F24C82" w:rsidP="00080A8E">
            <w:pPr>
              <w:rPr>
                <w:rFonts w:ascii="Arial" w:eastAsiaTheme="majorEastAsia" w:hAnsi="Arial" w:cs="Arial"/>
                <w:b/>
                <w:bCs/>
                <w:sz w:val="24"/>
                <w:szCs w:val="24"/>
              </w:rPr>
            </w:pPr>
            <w:r w:rsidRPr="00B242E3">
              <w:rPr>
                <w:rFonts w:ascii="Arial" w:eastAsiaTheme="majorEastAsia" w:hAnsi="Arial" w:cs="Arial"/>
                <w:b/>
                <w:bCs/>
                <w:sz w:val="24"/>
                <w:szCs w:val="24"/>
              </w:rPr>
              <w:t>Case Study B</w:t>
            </w:r>
          </w:p>
          <w:p w14:paraId="54DDB477" w14:textId="77777777" w:rsidR="00F24C82" w:rsidRPr="00B242E3" w:rsidRDefault="00F24C82" w:rsidP="00080A8E">
            <w:pPr>
              <w:spacing w:line="480" w:lineRule="auto"/>
              <w:rPr>
                <w:rFonts w:ascii="Arial" w:eastAsiaTheme="majorEastAsia" w:hAnsi="Arial" w:cs="Arial"/>
                <w:sz w:val="24"/>
                <w:szCs w:val="24"/>
              </w:rPr>
            </w:pPr>
          </w:p>
        </w:tc>
        <w:tc>
          <w:tcPr>
            <w:tcW w:w="7178" w:type="dxa"/>
          </w:tcPr>
          <w:p w14:paraId="5861201B" w14:textId="77777777" w:rsidR="00F24C82" w:rsidRPr="00B242E3" w:rsidRDefault="00F24C82" w:rsidP="00080A8E">
            <w:pPr>
              <w:rPr>
                <w:rFonts w:ascii="Arial" w:eastAsiaTheme="majorEastAsia" w:hAnsi="Arial" w:cs="Arial"/>
                <w:b/>
                <w:bCs/>
                <w:sz w:val="24"/>
                <w:szCs w:val="24"/>
              </w:rPr>
            </w:pPr>
            <w:r w:rsidRPr="00B242E3">
              <w:rPr>
                <w:rFonts w:ascii="Arial" w:eastAsiaTheme="majorEastAsia" w:hAnsi="Arial" w:cs="Arial"/>
                <w:b/>
                <w:bCs/>
                <w:sz w:val="24"/>
                <w:szCs w:val="24"/>
              </w:rPr>
              <w:t>“Male who had domestic / drug issues. Through intrusive support with all agencies he has had support and is going through BBR interventions along with drug support, this has resulted in him now not needing any drugs support as he is able to control his urges and is now slowing being re- introduced to the home and has another child on the way” (participant 12)</w:t>
            </w:r>
          </w:p>
          <w:p w14:paraId="211994B6" w14:textId="77777777" w:rsidR="00F24C82" w:rsidRPr="00B242E3" w:rsidRDefault="00F24C82" w:rsidP="00080A8E">
            <w:pPr>
              <w:spacing w:line="480" w:lineRule="auto"/>
              <w:rPr>
                <w:rFonts w:ascii="Arial" w:eastAsiaTheme="majorEastAsia" w:hAnsi="Arial" w:cs="Arial"/>
                <w:sz w:val="24"/>
                <w:szCs w:val="24"/>
              </w:rPr>
            </w:pPr>
          </w:p>
        </w:tc>
      </w:tr>
      <w:tr w:rsidR="00F24C82" w:rsidRPr="00B242E3" w14:paraId="71CDF3CF" w14:textId="77777777" w:rsidTr="00080A8E">
        <w:tc>
          <w:tcPr>
            <w:tcW w:w="1838" w:type="dxa"/>
          </w:tcPr>
          <w:p w14:paraId="34AD2E3C" w14:textId="77777777" w:rsidR="00F24C82" w:rsidRPr="00B242E3" w:rsidRDefault="00F24C82" w:rsidP="00080A8E">
            <w:pPr>
              <w:rPr>
                <w:rFonts w:ascii="Arial" w:eastAsiaTheme="majorEastAsia" w:hAnsi="Arial" w:cs="Arial"/>
                <w:b/>
                <w:bCs/>
                <w:sz w:val="24"/>
                <w:szCs w:val="24"/>
              </w:rPr>
            </w:pPr>
            <w:r w:rsidRPr="00B242E3">
              <w:rPr>
                <w:rFonts w:ascii="Arial" w:eastAsiaTheme="majorEastAsia" w:hAnsi="Arial" w:cs="Arial"/>
                <w:b/>
                <w:bCs/>
                <w:sz w:val="24"/>
                <w:szCs w:val="24"/>
              </w:rPr>
              <w:t>Case Study C</w:t>
            </w:r>
          </w:p>
          <w:p w14:paraId="72D380BF" w14:textId="77777777" w:rsidR="00F24C82" w:rsidRPr="00B242E3" w:rsidRDefault="00F24C82" w:rsidP="00080A8E">
            <w:pPr>
              <w:spacing w:line="480" w:lineRule="auto"/>
              <w:rPr>
                <w:rFonts w:ascii="Arial" w:eastAsiaTheme="majorEastAsia" w:hAnsi="Arial" w:cs="Arial"/>
                <w:sz w:val="24"/>
                <w:szCs w:val="24"/>
              </w:rPr>
            </w:pPr>
          </w:p>
        </w:tc>
        <w:tc>
          <w:tcPr>
            <w:tcW w:w="7178" w:type="dxa"/>
          </w:tcPr>
          <w:p w14:paraId="36FF0E22" w14:textId="77777777" w:rsidR="00F24C82" w:rsidRPr="00B242E3" w:rsidRDefault="00F24C82" w:rsidP="00080A8E">
            <w:pPr>
              <w:rPr>
                <w:rFonts w:ascii="Arial" w:eastAsiaTheme="majorEastAsia" w:hAnsi="Arial" w:cs="Arial"/>
                <w:b/>
                <w:bCs/>
                <w:sz w:val="24"/>
                <w:szCs w:val="24"/>
              </w:rPr>
            </w:pPr>
            <w:r w:rsidRPr="00B242E3">
              <w:rPr>
                <w:rFonts w:ascii="Arial" w:eastAsiaTheme="majorEastAsia" w:hAnsi="Arial" w:cs="Arial"/>
                <w:b/>
                <w:bCs/>
                <w:sz w:val="24"/>
                <w:szCs w:val="24"/>
              </w:rPr>
              <w:t>“Offender who got caught up in county lines and struggled with their own substance misuse. Non stat offender at the time. They took all the support offered - P2C, team around the family, interventions hub, salvation army and excelled. started voluntary work set up by sally army and is now substance free and working. grateful for all the support and assistance offered by the IOM team” (participant 21)</w:t>
            </w:r>
          </w:p>
        </w:tc>
      </w:tr>
    </w:tbl>
    <w:p w14:paraId="050F34A7" w14:textId="77777777" w:rsidR="00F24C82" w:rsidRDefault="00F24C82" w:rsidP="00F24C82"/>
    <w:p w14:paraId="34693547" w14:textId="77777777" w:rsidR="00B051AA" w:rsidRDefault="00B051AA">
      <w:pPr>
        <w:rPr>
          <w:rFonts w:ascii="Arial" w:eastAsiaTheme="minorEastAsia" w:hAnsi="Arial" w:cs="Arial"/>
          <w:b/>
          <w:bCs/>
          <w:color w:val="4472C4" w:themeColor="accent1"/>
          <w:sz w:val="24"/>
          <w:szCs w:val="24"/>
          <w:lang w:val="en-US"/>
        </w:rPr>
      </w:pPr>
    </w:p>
    <w:p w14:paraId="3F9FF554" w14:textId="77777777" w:rsidR="00C104D0" w:rsidRDefault="00C104D0">
      <w:pPr>
        <w:rPr>
          <w:rFonts w:ascii="Arial" w:eastAsiaTheme="minorEastAsia" w:hAnsi="Arial" w:cs="Arial"/>
          <w:b/>
          <w:bCs/>
          <w:color w:val="4472C4" w:themeColor="accent1"/>
          <w:sz w:val="24"/>
          <w:szCs w:val="24"/>
          <w:lang w:val="en-US"/>
        </w:rPr>
      </w:pPr>
    </w:p>
    <w:p w14:paraId="12FD2FE3" w14:textId="77777777" w:rsidR="00C104D0" w:rsidRDefault="00C104D0">
      <w:pPr>
        <w:rPr>
          <w:rFonts w:ascii="Arial" w:eastAsiaTheme="minorEastAsia" w:hAnsi="Arial" w:cs="Arial"/>
          <w:b/>
          <w:bCs/>
          <w:color w:val="4472C4" w:themeColor="accent1"/>
          <w:sz w:val="24"/>
          <w:szCs w:val="24"/>
          <w:lang w:val="en-US"/>
        </w:rPr>
      </w:pPr>
    </w:p>
    <w:p w14:paraId="50C1C65C" w14:textId="77777777" w:rsidR="00C104D0" w:rsidRDefault="00C104D0">
      <w:pPr>
        <w:rPr>
          <w:rFonts w:ascii="Arial" w:eastAsiaTheme="minorEastAsia" w:hAnsi="Arial" w:cs="Arial"/>
          <w:b/>
          <w:bCs/>
          <w:color w:val="4472C4" w:themeColor="accent1"/>
          <w:sz w:val="24"/>
          <w:szCs w:val="24"/>
          <w:lang w:val="en-US"/>
        </w:rPr>
      </w:pPr>
    </w:p>
    <w:p w14:paraId="1914CB58" w14:textId="77777777" w:rsidR="00C104D0" w:rsidRDefault="00C104D0">
      <w:pPr>
        <w:rPr>
          <w:rFonts w:ascii="Arial" w:eastAsiaTheme="minorEastAsia" w:hAnsi="Arial" w:cs="Arial"/>
          <w:b/>
          <w:bCs/>
          <w:color w:val="4472C4" w:themeColor="accent1"/>
          <w:sz w:val="24"/>
          <w:szCs w:val="24"/>
          <w:lang w:val="en-US"/>
        </w:rPr>
      </w:pPr>
    </w:p>
    <w:p w14:paraId="4AF6C642" w14:textId="77777777" w:rsidR="00C104D0" w:rsidRDefault="00C104D0">
      <w:pPr>
        <w:rPr>
          <w:rFonts w:ascii="Arial" w:eastAsiaTheme="minorEastAsia" w:hAnsi="Arial" w:cs="Arial"/>
          <w:b/>
          <w:bCs/>
          <w:color w:val="4472C4" w:themeColor="accent1"/>
          <w:sz w:val="24"/>
          <w:szCs w:val="24"/>
          <w:lang w:val="en-US"/>
        </w:rPr>
      </w:pPr>
    </w:p>
    <w:p w14:paraId="1A0FEFB8" w14:textId="77777777" w:rsidR="00C104D0" w:rsidRDefault="00C104D0">
      <w:pPr>
        <w:rPr>
          <w:rFonts w:ascii="Arial" w:eastAsiaTheme="minorEastAsia" w:hAnsi="Arial" w:cs="Arial"/>
          <w:b/>
          <w:bCs/>
          <w:color w:val="4472C4" w:themeColor="accent1"/>
          <w:sz w:val="24"/>
          <w:szCs w:val="24"/>
          <w:lang w:val="en-US"/>
        </w:rPr>
      </w:pPr>
    </w:p>
    <w:p w14:paraId="7FD49C48" w14:textId="77777777" w:rsidR="00C104D0" w:rsidRPr="00802C86" w:rsidRDefault="00C104D0">
      <w:pPr>
        <w:rPr>
          <w:rFonts w:ascii="Arial" w:eastAsiaTheme="minorEastAsia" w:hAnsi="Arial" w:cs="Arial"/>
          <w:b/>
          <w:bCs/>
          <w:color w:val="4472C4" w:themeColor="accent1"/>
          <w:sz w:val="24"/>
          <w:szCs w:val="24"/>
          <w:lang w:val="en-US"/>
        </w:rPr>
      </w:pPr>
    </w:p>
    <w:sectPr w:rsidR="00C104D0" w:rsidRPr="00802C86" w:rsidSect="00126ADD">
      <w:headerReference w:type="even" r:id="rId102"/>
      <w:headerReference w:type="default" r:id="rId103"/>
      <w:footerReference w:type="even" r:id="rId104"/>
      <w:footerReference w:type="default" r:id="rId105"/>
      <w:headerReference w:type="first" r:id="rId106"/>
      <w:footerReference w:type="first" r:id="rId1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6E299" w14:textId="77777777" w:rsidR="00733984" w:rsidRDefault="00733984" w:rsidP="00126ADD">
      <w:pPr>
        <w:spacing w:after="0" w:line="240" w:lineRule="auto"/>
      </w:pPr>
      <w:r>
        <w:separator/>
      </w:r>
    </w:p>
  </w:endnote>
  <w:endnote w:type="continuationSeparator" w:id="0">
    <w:p w14:paraId="6E3CE029" w14:textId="77777777" w:rsidR="00733984" w:rsidRDefault="00733984" w:rsidP="0012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9D70E" w14:textId="77777777" w:rsidR="008D773E" w:rsidRDefault="008D7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413767"/>
      <w:docPartObj>
        <w:docPartGallery w:val="Page Numbers (Bottom of Page)"/>
        <w:docPartUnique/>
      </w:docPartObj>
    </w:sdtPr>
    <w:sdtEndPr/>
    <w:sdtContent>
      <w:p w14:paraId="599D7148" w14:textId="4F0281A7" w:rsidR="00BE7CCA" w:rsidRDefault="00C164CF">
        <w:pPr>
          <w:pStyle w:val="Footer"/>
        </w:pPr>
        <w:r w:rsidRPr="00C164CF">
          <w:rPr>
            <w:rFonts w:eastAsiaTheme="minorEastAsia" w:cs="Times New Roman"/>
            <w:noProof/>
          </w:rPr>
          <mc:AlternateContent>
            <mc:Choice Requires="wps">
              <w:drawing>
                <wp:anchor distT="0" distB="0" distL="114300" distR="114300" simplePos="0" relativeHeight="251660288" behindDoc="0" locked="0" layoutInCell="1" allowOverlap="1" wp14:anchorId="6726B1F6" wp14:editId="4F630F4C">
                  <wp:simplePos x="0" y="0"/>
                  <wp:positionH relativeFrom="margin">
                    <wp:align>center</wp:align>
                  </wp:positionH>
                  <wp:positionV relativeFrom="bottomMargin">
                    <wp:align>center</wp:align>
                  </wp:positionV>
                  <wp:extent cx="534670" cy="238760"/>
                  <wp:effectExtent l="19050" t="19050" r="19685" b="18415"/>
                  <wp:wrapNone/>
                  <wp:docPr id="34" name="Double Bracket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7F10A0BC" w14:textId="77777777" w:rsidR="00C164CF" w:rsidRDefault="00C164CF">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726B1F6"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4" o:spid="_x0000_s1068"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7F10A0BC" w14:textId="77777777" w:rsidR="00C164CF" w:rsidRDefault="00C164CF">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sidRPr="00C164CF">
          <w:rPr>
            <w:rFonts w:eastAsiaTheme="minorEastAsia" w:cs="Times New Roman"/>
            <w:noProof/>
          </w:rPr>
          <mc:AlternateContent>
            <mc:Choice Requires="wps">
              <w:drawing>
                <wp:anchor distT="0" distB="0" distL="114300" distR="114300" simplePos="0" relativeHeight="251659264" behindDoc="0" locked="0" layoutInCell="1" allowOverlap="1" wp14:anchorId="5286239A" wp14:editId="48EFBB77">
                  <wp:simplePos x="0" y="0"/>
                  <wp:positionH relativeFrom="margin">
                    <wp:align>center</wp:align>
                  </wp:positionH>
                  <wp:positionV relativeFrom="bottomMargin">
                    <wp:align>center</wp:align>
                  </wp:positionV>
                  <wp:extent cx="5518150" cy="0"/>
                  <wp:effectExtent l="9525" t="9525" r="6350" b="952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F921D62" id="_x0000_t32" coordsize="21600,21600" o:spt="32" o:oned="t" path="m,l21600,21600e" filled="f">
                  <v:path arrowok="t" fillok="f" o:connecttype="none"/>
                  <o:lock v:ext="edit" shapetype="t"/>
                </v:shapetype>
                <v:shape id="Straight Arrow Connector 1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2AB42" w14:textId="77777777" w:rsidR="008D773E" w:rsidRDefault="008D7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E4555" w14:textId="77777777" w:rsidR="00733984" w:rsidRDefault="00733984" w:rsidP="00126ADD">
      <w:pPr>
        <w:spacing w:after="0" w:line="240" w:lineRule="auto"/>
      </w:pPr>
      <w:r>
        <w:separator/>
      </w:r>
    </w:p>
  </w:footnote>
  <w:footnote w:type="continuationSeparator" w:id="0">
    <w:p w14:paraId="1B12CF42" w14:textId="77777777" w:rsidR="00733984" w:rsidRDefault="00733984" w:rsidP="00126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E1471" w14:textId="77777777" w:rsidR="008D773E" w:rsidRDefault="008D77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7C31F" w14:textId="77777777" w:rsidR="008D773E" w:rsidRDefault="008D77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8738" w14:textId="77777777" w:rsidR="008D773E" w:rsidRDefault="008D77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20260"/>
    <w:multiLevelType w:val="hybridMultilevel"/>
    <w:tmpl w:val="C47417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30D19"/>
    <w:multiLevelType w:val="hybridMultilevel"/>
    <w:tmpl w:val="0F0ED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A4789"/>
    <w:multiLevelType w:val="hybridMultilevel"/>
    <w:tmpl w:val="4F026DFE"/>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12416ADA"/>
    <w:multiLevelType w:val="hybridMultilevel"/>
    <w:tmpl w:val="AF502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E623B"/>
    <w:multiLevelType w:val="hybridMultilevel"/>
    <w:tmpl w:val="83B4335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3D61AAB"/>
    <w:multiLevelType w:val="hybridMultilevel"/>
    <w:tmpl w:val="DC3A4A94"/>
    <w:lvl w:ilvl="0" w:tplc="5F98D0A8">
      <w:start w:val="1"/>
      <w:numFmt w:val="decimal"/>
      <w:lvlText w:val="%1."/>
      <w:lvlJc w:val="left"/>
      <w:pPr>
        <w:ind w:left="644"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9C4683"/>
    <w:multiLevelType w:val="hybridMultilevel"/>
    <w:tmpl w:val="83E0C10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C4946BB"/>
    <w:multiLevelType w:val="hybridMultilevel"/>
    <w:tmpl w:val="7D76B796"/>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EC5139C"/>
    <w:multiLevelType w:val="hybridMultilevel"/>
    <w:tmpl w:val="55203E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E714C"/>
    <w:multiLevelType w:val="hybridMultilevel"/>
    <w:tmpl w:val="8DF80154"/>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315E1449"/>
    <w:multiLevelType w:val="hybridMultilevel"/>
    <w:tmpl w:val="DE0ABF1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2BE66F9"/>
    <w:multiLevelType w:val="hybridMultilevel"/>
    <w:tmpl w:val="3154D63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3690347"/>
    <w:multiLevelType w:val="hybridMultilevel"/>
    <w:tmpl w:val="C2C6D662"/>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B322C93"/>
    <w:multiLevelType w:val="hybridMultilevel"/>
    <w:tmpl w:val="69007C34"/>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BBC59B0"/>
    <w:multiLevelType w:val="hybridMultilevel"/>
    <w:tmpl w:val="DB980E20"/>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 w15:restartNumberingAfterBreak="0">
    <w:nsid w:val="3F375762"/>
    <w:multiLevelType w:val="hybridMultilevel"/>
    <w:tmpl w:val="3D4009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669D6"/>
    <w:multiLevelType w:val="hybridMultilevel"/>
    <w:tmpl w:val="5AAC0746"/>
    <w:lvl w:ilvl="0" w:tplc="D88E57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6EF7F05"/>
    <w:multiLevelType w:val="hybridMultilevel"/>
    <w:tmpl w:val="67AEE00A"/>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7BB2590"/>
    <w:multiLevelType w:val="hybridMultilevel"/>
    <w:tmpl w:val="8A1A67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83641F"/>
    <w:multiLevelType w:val="hybridMultilevel"/>
    <w:tmpl w:val="345C132E"/>
    <w:lvl w:ilvl="0" w:tplc="40EC16B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D47BC9"/>
    <w:multiLevelType w:val="hybridMultilevel"/>
    <w:tmpl w:val="4FDE8258"/>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1" w15:restartNumberingAfterBreak="0">
    <w:nsid w:val="4D4A449C"/>
    <w:multiLevelType w:val="hybridMultilevel"/>
    <w:tmpl w:val="B95ED76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55442D9"/>
    <w:multiLevelType w:val="hybridMultilevel"/>
    <w:tmpl w:val="63DED000"/>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5AE2C03"/>
    <w:multiLevelType w:val="hybridMultilevel"/>
    <w:tmpl w:val="BB9CD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9A1523"/>
    <w:multiLevelType w:val="hybridMultilevel"/>
    <w:tmpl w:val="2570A60C"/>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6FE20F0"/>
    <w:multiLevelType w:val="hybridMultilevel"/>
    <w:tmpl w:val="A68602C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E040A73"/>
    <w:multiLevelType w:val="hybridMultilevel"/>
    <w:tmpl w:val="7F04479A"/>
    <w:lvl w:ilvl="0" w:tplc="F7CE2F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1972FC7"/>
    <w:multiLevelType w:val="hybridMultilevel"/>
    <w:tmpl w:val="357E88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405455"/>
    <w:multiLevelType w:val="hybridMultilevel"/>
    <w:tmpl w:val="076AB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B454F3"/>
    <w:multiLevelType w:val="hybridMultilevel"/>
    <w:tmpl w:val="9CF01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666412"/>
    <w:multiLevelType w:val="hybridMultilevel"/>
    <w:tmpl w:val="80A6C208"/>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7FE24824"/>
    <w:multiLevelType w:val="hybridMultilevel"/>
    <w:tmpl w:val="C70CC11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1"/>
  </w:num>
  <w:num w:numId="2">
    <w:abstractNumId w:val="21"/>
  </w:num>
  <w:num w:numId="3">
    <w:abstractNumId w:val="19"/>
  </w:num>
  <w:num w:numId="4">
    <w:abstractNumId w:val="29"/>
  </w:num>
  <w:num w:numId="5">
    <w:abstractNumId w:val="5"/>
  </w:num>
  <w:num w:numId="6">
    <w:abstractNumId w:val="4"/>
  </w:num>
  <w:num w:numId="7">
    <w:abstractNumId w:val="0"/>
  </w:num>
  <w:num w:numId="8">
    <w:abstractNumId w:val="1"/>
  </w:num>
  <w:num w:numId="9">
    <w:abstractNumId w:val="23"/>
  </w:num>
  <w:num w:numId="10">
    <w:abstractNumId w:val="28"/>
  </w:num>
  <w:num w:numId="11">
    <w:abstractNumId w:val="26"/>
  </w:num>
  <w:num w:numId="12">
    <w:abstractNumId w:val="27"/>
  </w:num>
  <w:num w:numId="13">
    <w:abstractNumId w:val="3"/>
  </w:num>
  <w:num w:numId="14">
    <w:abstractNumId w:val="15"/>
  </w:num>
  <w:num w:numId="15">
    <w:abstractNumId w:val="17"/>
  </w:num>
  <w:num w:numId="16">
    <w:abstractNumId w:val="6"/>
  </w:num>
  <w:num w:numId="17">
    <w:abstractNumId w:val="2"/>
  </w:num>
  <w:num w:numId="18">
    <w:abstractNumId w:val="14"/>
  </w:num>
  <w:num w:numId="19">
    <w:abstractNumId w:val="9"/>
  </w:num>
  <w:num w:numId="20">
    <w:abstractNumId w:val="20"/>
  </w:num>
  <w:num w:numId="21">
    <w:abstractNumId w:val="22"/>
  </w:num>
  <w:num w:numId="22">
    <w:abstractNumId w:val="25"/>
  </w:num>
  <w:num w:numId="23">
    <w:abstractNumId w:val="24"/>
  </w:num>
  <w:num w:numId="24">
    <w:abstractNumId w:val="12"/>
  </w:num>
  <w:num w:numId="25">
    <w:abstractNumId w:val="10"/>
  </w:num>
  <w:num w:numId="26">
    <w:abstractNumId w:val="7"/>
  </w:num>
  <w:num w:numId="27">
    <w:abstractNumId w:val="13"/>
  </w:num>
  <w:num w:numId="28">
    <w:abstractNumId w:val="8"/>
  </w:num>
  <w:num w:numId="29">
    <w:abstractNumId w:val="16"/>
  </w:num>
  <w:num w:numId="30">
    <w:abstractNumId w:val="31"/>
  </w:num>
  <w:num w:numId="31">
    <w:abstractNumId w:val="30"/>
  </w:num>
  <w:num w:numId="32">
    <w:abstractNumId w:val="18"/>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ADD"/>
    <w:rsid w:val="00000826"/>
    <w:rsid w:val="00002A11"/>
    <w:rsid w:val="00003DB2"/>
    <w:rsid w:val="00003F19"/>
    <w:rsid w:val="00004014"/>
    <w:rsid w:val="0000580B"/>
    <w:rsid w:val="00020FDB"/>
    <w:rsid w:val="0002331D"/>
    <w:rsid w:val="000251CD"/>
    <w:rsid w:val="000277D2"/>
    <w:rsid w:val="0003176B"/>
    <w:rsid w:val="00032EA6"/>
    <w:rsid w:val="0003341B"/>
    <w:rsid w:val="00040D4E"/>
    <w:rsid w:val="0004286D"/>
    <w:rsid w:val="00042C1E"/>
    <w:rsid w:val="00043F41"/>
    <w:rsid w:val="00044EAA"/>
    <w:rsid w:val="00047CAA"/>
    <w:rsid w:val="000562B1"/>
    <w:rsid w:val="00056DA8"/>
    <w:rsid w:val="000600AB"/>
    <w:rsid w:val="0006225F"/>
    <w:rsid w:val="00063CA1"/>
    <w:rsid w:val="00064EFF"/>
    <w:rsid w:val="00066EDA"/>
    <w:rsid w:val="00073696"/>
    <w:rsid w:val="00075229"/>
    <w:rsid w:val="00075CB7"/>
    <w:rsid w:val="000773FF"/>
    <w:rsid w:val="000775FF"/>
    <w:rsid w:val="0008571D"/>
    <w:rsid w:val="00090539"/>
    <w:rsid w:val="00092C1A"/>
    <w:rsid w:val="00094D66"/>
    <w:rsid w:val="00094EF1"/>
    <w:rsid w:val="00096386"/>
    <w:rsid w:val="00097D82"/>
    <w:rsid w:val="000A35B5"/>
    <w:rsid w:val="000A5CC9"/>
    <w:rsid w:val="000A7B04"/>
    <w:rsid w:val="000B1CD9"/>
    <w:rsid w:val="000C1CAF"/>
    <w:rsid w:val="000C3C24"/>
    <w:rsid w:val="000D317E"/>
    <w:rsid w:val="000E1DD0"/>
    <w:rsid w:val="000E4DA2"/>
    <w:rsid w:val="000F1122"/>
    <w:rsid w:val="000F63DD"/>
    <w:rsid w:val="000F74C1"/>
    <w:rsid w:val="001022B4"/>
    <w:rsid w:val="00103446"/>
    <w:rsid w:val="001126B7"/>
    <w:rsid w:val="00113131"/>
    <w:rsid w:val="00115A5A"/>
    <w:rsid w:val="001170EB"/>
    <w:rsid w:val="00123471"/>
    <w:rsid w:val="00126ADD"/>
    <w:rsid w:val="001304E4"/>
    <w:rsid w:val="001365CE"/>
    <w:rsid w:val="00143181"/>
    <w:rsid w:val="00143325"/>
    <w:rsid w:val="00144CC3"/>
    <w:rsid w:val="001458A7"/>
    <w:rsid w:val="00145D55"/>
    <w:rsid w:val="00152CE0"/>
    <w:rsid w:val="0015301F"/>
    <w:rsid w:val="001575C0"/>
    <w:rsid w:val="00160056"/>
    <w:rsid w:val="00160744"/>
    <w:rsid w:val="001665EC"/>
    <w:rsid w:val="00166607"/>
    <w:rsid w:val="00170DB3"/>
    <w:rsid w:val="00173B24"/>
    <w:rsid w:val="00174CB7"/>
    <w:rsid w:val="00175182"/>
    <w:rsid w:val="001811BD"/>
    <w:rsid w:val="001825C1"/>
    <w:rsid w:val="00183626"/>
    <w:rsid w:val="00187983"/>
    <w:rsid w:val="00190A19"/>
    <w:rsid w:val="00190D38"/>
    <w:rsid w:val="00191593"/>
    <w:rsid w:val="00192A38"/>
    <w:rsid w:val="00195FBA"/>
    <w:rsid w:val="001A11C8"/>
    <w:rsid w:val="001A4FB5"/>
    <w:rsid w:val="001B62F0"/>
    <w:rsid w:val="001B65D0"/>
    <w:rsid w:val="001B7716"/>
    <w:rsid w:val="001B797C"/>
    <w:rsid w:val="001C1E0A"/>
    <w:rsid w:val="001C5CD1"/>
    <w:rsid w:val="001C6887"/>
    <w:rsid w:val="001D2A24"/>
    <w:rsid w:val="001D3DBA"/>
    <w:rsid w:val="001D3F0C"/>
    <w:rsid w:val="001D3FFD"/>
    <w:rsid w:val="001D7EAD"/>
    <w:rsid w:val="001E2050"/>
    <w:rsid w:val="001E2497"/>
    <w:rsid w:val="001F12AA"/>
    <w:rsid w:val="001F2404"/>
    <w:rsid w:val="001F27EA"/>
    <w:rsid w:val="0020032C"/>
    <w:rsid w:val="00202282"/>
    <w:rsid w:val="00205D71"/>
    <w:rsid w:val="002115AC"/>
    <w:rsid w:val="00213A85"/>
    <w:rsid w:val="00215014"/>
    <w:rsid w:val="00215780"/>
    <w:rsid w:val="00215F0B"/>
    <w:rsid w:val="00216B4F"/>
    <w:rsid w:val="00220F1E"/>
    <w:rsid w:val="00226171"/>
    <w:rsid w:val="0022618F"/>
    <w:rsid w:val="00227618"/>
    <w:rsid w:val="00230B51"/>
    <w:rsid w:val="00233EAE"/>
    <w:rsid w:val="0023573A"/>
    <w:rsid w:val="00236355"/>
    <w:rsid w:val="00247A7B"/>
    <w:rsid w:val="00250989"/>
    <w:rsid w:val="00262E35"/>
    <w:rsid w:val="00265AA9"/>
    <w:rsid w:val="00265E1C"/>
    <w:rsid w:val="0027092A"/>
    <w:rsid w:val="00274382"/>
    <w:rsid w:val="00275375"/>
    <w:rsid w:val="00285A5A"/>
    <w:rsid w:val="0028605F"/>
    <w:rsid w:val="002873B4"/>
    <w:rsid w:val="00291E0E"/>
    <w:rsid w:val="002A146B"/>
    <w:rsid w:val="002A3307"/>
    <w:rsid w:val="002A3DFA"/>
    <w:rsid w:val="002A5910"/>
    <w:rsid w:val="002A6DC8"/>
    <w:rsid w:val="002B0DD9"/>
    <w:rsid w:val="002B608C"/>
    <w:rsid w:val="002C07D0"/>
    <w:rsid w:val="002C0F41"/>
    <w:rsid w:val="002C75EF"/>
    <w:rsid w:val="002D2346"/>
    <w:rsid w:val="002D37CB"/>
    <w:rsid w:val="002D3D5A"/>
    <w:rsid w:val="002D57E3"/>
    <w:rsid w:val="002D6F93"/>
    <w:rsid w:val="002E128C"/>
    <w:rsid w:val="002E3075"/>
    <w:rsid w:val="002E474A"/>
    <w:rsid w:val="002E4C2A"/>
    <w:rsid w:val="002E6259"/>
    <w:rsid w:val="002E75A8"/>
    <w:rsid w:val="002F07ED"/>
    <w:rsid w:val="002F3599"/>
    <w:rsid w:val="002F3C98"/>
    <w:rsid w:val="003002EB"/>
    <w:rsid w:val="0030229D"/>
    <w:rsid w:val="00310238"/>
    <w:rsid w:val="00310378"/>
    <w:rsid w:val="00313467"/>
    <w:rsid w:val="00314D57"/>
    <w:rsid w:val="00315F80"/>
    <w:rsid w:val="00316B5B"/>
    <w:rsid w:val="00316E77"/>
    <w:rsid w:val="0032362D"/>
    <w:rsid w:val="00324B8B"/>
    <w:rsid w:val="00326146"/>
    <w:rsid w:val="00326C02"/>
    <w:rsid w:val="00326C76"/>
    <w:rsid w:val="00330941"/>
    <w:rsid w:val="00332D0A"/>
    <w:rsid w:val="00336DF7"/>
    <w:rsid w:val="00340E4A"/>
    <w:rsid w:val="00350248"/>
    <w:rsid w:val="003558E3"/>
    <w:rsid w:val="00356A61"/>
    <w:rsid w:val="00357202"/>
    <w:rsid w:val="00364E85"/>
    <w:rsid w:val="00366B5B"/>
    <w:rsid w:val="00374CF5"/>
    <w:rsid w:val="00375925"/>
    <w:rsid w:val="003764CB"/>
    <w:rsid w:val="00376799"/>
    <w:rsid w:val="003777CB"/>
    <w:rsid w:val="0038250F"/>
    <w:rsid w:val="00384F3E"/>
    <w:rsid w:val="003868E1"/>
    <w:rsid w:val="00387121"/>
    <w:rsid w:val="00387EAC"/>
    <w:rsid w:val="003907FE"/>
    <w:rsid w:val="00392257"/>
    <w:rsid w:val="003967F6"/>
    <w:rsid w:val="003A2D05"/>
    <w:rsid w:val="003A367C"/>
    <w:rsid w:val="003A4258"/>
    <w:rsid w:val="003A669F"/>
    <w:rsid w:val="003A710E"/>
    <w:rsid w:val="003A79E5"/>
    <w:rsid w:val="003A7CDF"/>
    <w:rsid w:val="003B09CE"/>
    <w:rsid w:val="003B10A7"/>
    <w:rsid w:val="003B3A4C"/>
    <w:rsid w:val="003C0032"/>
    <w:rsid w:val="003C060B"/>
    <w:rsid w:val="003C55B2"/>
    <w:rsid w:val="003C6C33"/>
    <w:rsid w:val="003D2409"/>
    <w:rsid w:val="003D427B"/>
    <w:rsid w:val="003D4BE5"/>
    <w:rsid w:val="003D5021"/>
    <w:rsid w:val="003D795D"/>
    <w:rsid w:val="003E0AF4"/>
    <w:rsid w:val="003E18AF"/>
    <w:rsid w:val="003E2592"/>
    <w:rsid w:val="003E698D"/>
    <w:rsid w:val="003F01F4"/>
    <w:rsid w:val="003F2724"/>
    <w:rsid w:val="003F2757"/>
    <w:rsid w:val="003F305C"/>
    <w:rsid w:val="003F749D"/>
    <w:rsid w:val="00401498"/>
    <w:rsid w:val="00402415"/>
    <w:rsid w:val="004043F7"/>
    <w:rsid w:val="00405773"/>
    <w:rsid w:val="004057A2"/>
    <w:rsid w:val="004067B3"/>
    <w:rsid w:val="004107C3"/>
    <w:rsid w:val="00410824"/>
    <w:rsid w:val="00410ED7"/>
    <w:rsid w:val="0041269C"/>
    <w:rsid w:val="00412870"/>
    <w:rsid w:val="00413C00"/>
    <w:rsid w:val="00414D74"/>
    <w:rsid w:val="00420CEF"/>
    <w:rsid w:val="00421337"/>
    <w:rsid w:val="00423280"/>
    <w:rsid w:val="00423AD3"/>
    <w:rsid w:val="00423BDC"/>
    <w:rsid w:val="00423C86"/>
    <w:rsid w:val="0042442C"/>
    <w:rsid w:val="004300AA"/>
    <w:rsid w:val="0043030D"/>
    <w:rsid w:val="00431604"/>
    <w:rsid w:val="0043371A"/>
    <w:rsid w:val="00435146"/>
    <w:rsid w:val="00436A53"/>
    <w:rsid w:val="00437179"/>
    <w:rsid w:val="0044017D"/>
    <w:rsid w:val="004404B5"/>
    <w:rsid w:val="004412F5"/>
    <w:rsid w:val="004452D2"/>
    <w:rsid w:val="00447F2B"/>
    <w:rsid w:val="00455744"/>
    <w:rsid w:val="00455E0F"/>
    <w:rsid w:val="004610CC"/>
    <w:rsid w:val="00461E72"/>
    <w:rsid w:val="00466972"/>
    <w:rsid w:val="00467561"/>
    <w:rsid w:val="00467A1A"/>
    <w:rsid w:val="004706E5"/>
    <w:rsid w:val="004746F5"/>
    <w:rsid w:val="00475DEB"/>
    <w:rsid w:val="004774CD"/>
    <w:rsid w:val="004823DC"/>
    <w:rsid w:val="00483EB3"/>
    <w:rsid w:val="00485B30"/>
    <w:rsid w:val="004A03EA"/>
    <w:rsid w:val="004A3BEC"/>
    <w:rsid w:val="004A7C2F"/>
    <w:rsid w:val="004B36EE"/>
    <w:rsid w:val="004B3D38"/>
    <w:rsid w:val="004B4587"/>
    <w:rsid w:val="004C474F"/>
    <w:rsid w:val="004D0247"/>
    <w:rsid w:val="004D09A8"/>
    <w:rsid w:val="004D120B"/>
    <w:rsid w:val="004E18C1"/>
    <w:rsid w:val="004E3A1C"/>
    <w:rsid w:val="004E504D"/>
    <w:rsid w:val="004E555C"/>
    <w:rsid w:val="004F0D6D"/>
    <w:rsid w:val="004F3871"/>
    <w:rsid w:val="004F6C20"/>
    <w:rsid w:val="004F71D9"/>
    <w:rsid w:val="0050374F"/>
    <w:rsid w:val="00504186"/>
    <w:rsid w:val="00504770"/>
    <w:rsid w:val="00505042"/>
    <w:rsid w:val="0050690F"/>
    <w:rsid w:val="005119C2"/>
    <w:rsid w:val="0051310E"/>
    <w:rsid w:val="00517FB8"/>
    <w:rsid w:val="00522A5B"/>
    <w:rsid w:val="00531A0C"/>
    <w:rsid w:val="005347B6"/>
    <w:rsid w:val="00542CE6"/>
    <w:rsid w:val="005445BB"/>
    <w:rsid w:val="00550467"/>
    <w:rsid w:val="00551F59"/>
    <w:rsid w:val="00553251"/>
    <w:rsid w:val="0056265A"/>
    <w:rsid w:val="00563FBE"/>
    <w:rsid w:val="0057095A"/>
    <w:rsid w:val="00572B05"/>
    <w:rsid w:val="00572C9B"/>
    <w:rsid w:val="0057608D"/>
    <w:rsid w:val="00576952"/>
    <w:rsid w:val="00576D96"/>
    <w:rsid w:val="00581359"/>
    <w:rsid w:val="00583BCB"/>
    <w:rsid w:val="0058705C"/>
    <w:rsid w:val="00587BF6"/>
    <w:rsid w:val="00587D52"/>
    <w:rsid w:val="00591A8C"/>
    <w:rsid w:val="00594E05"/>
    <w:rsid w:val="005951B2"/>
    <w:rsid w:val="00595DFE"/>
    <w:rsid w:val="005960DA"/>
    <w:rsid w:val="005A1BC6"/>
    <w:rsid w:val="005A3B55"/>
    <w:rsid w:val="005A4C1B"/>
    <w:rsid w:val="005B1327"/>
    <w:rsid w:val="005B5273"/>
    <w:rsid w:val="005B5AD6"/>
    <w:rsid w:val="005C32D5"/>
    <w:rsid w:val="005C5073"/>
    <w:rsid w:val="005C5948"/>
    <w:rsid w:val="005E0A6B"/>
    <w:rsid w:val="005E254E"/>
    <w:rsid w:val="005E36C2"/>
    <w:rsid w:val="005F3A8C"/>
    <w:rsid w:val="005F3F70"/>
    <w:rsid w:val="005F7E3A"/>
    <w:rsid w:val="00600BA9"/>
    <w:rsid w:val="006020DD"/>
    <w:rsid w:val="00602831"/>
    <w:rsid w:val="00604FA2"/>
    <w:rsid w:val="006060F1"/>
    <w:rsid w:val="0060756F"/>
    <w:rsid w:val="00627615"/>
    <w:rsid w:val="00627A80"/>
    <w:rsid w:val="00627D90"/>
    <w:rsid w:val="006326BD"/>
    <w:rsid w:val="006356A7"/>
    <w:rsid w:val="0063697C"/>
    <w:rsid w:val="00637224"/>
    <w:rsid w:val="006425D5"/>
    <w:rsid w:val="00643719"/>
    <w:rsid w:val="00646EF8"/>
    <w:rsid w:val="0065066C"/>
    <w:rsid w:val="00651BF9"/>
    <w:rsid w:val="00653895"/>
    <w:rsid w:val="00654AA0"/>
    <w:rsid w:val="00654B0A"/>
    <w:rsid w:val="006551DD"/>
    <w:rsid w:val="006566C6"/>
    <w:rsid w:val="0065770E"/>
    <w:rsid w:val="00661106"/>
    <w:rsid w:val="006633F1"/>
    <w:rsid w:val="0066357D"/>
    <w:rsid w:val="00664745"/>
    <w:rsid w:val="00671DFA"/>
    <w:rsid w:val="00671EFA"/>
    <w:rsid w:val="006735D0"/>
    <w:rsid w:val="00673ECB"/>
    <w:rsid w:val="00674196"/>
    <w:rsid w:val="0067451E"/>
    <w:rsid w:val="0067520F"/>
    <w:rsid w:val="00682CDC"/>
    <w:rsid w:val="00694075"/>
    <w:rsid w:val="006970FD"/>
    <w:rsid w:val="006A0708"/>
    <w:rsid w:val="006A31DA"/>
    <w:rsid w:val="006A6F56"/>
    <w:rsid w:val="006B3A0B"/>
    <w:rsid w:val="006B44C0"/>
    <w:rsid w:val="006C0035"/>
    <w:rsid w:val="006C01A8"/>
    <w:rsid w:val="006C5BA0"/>
    <w:rsid w:val="006C6C07"/>
    <w:rsid w:val="006D0230"/>
    <w:rsid w:val="006D08D4"/>
    <w:rsid w:val="006D55C3"/>
    <w:rsid w:val="006D6C2B"/>
    <w:rsid w:val="006E1975"/>
    <w:rsid w:val="006E647F"/>
    <w:rsid w:val="006F0EDF"/>
    <w:rsid w:val="006F242A"/>
    <w:rsid w:val="006F330B"/>
    <w:rsid w:val="006F5C1C"/>
    <w:rsid w:val="006F5E94"/>
    <w:rsid w:val="006F6B3E"/>
    <w:rsid w:val="006F78F2"/>
    <w:rsid w:val="00701940"/>
    <w:rsid w:val="00704E28"/>
    <w:rsid w:val="00707A6C"/>
    <w:rsid w:val="00710881"/>
    <w:rsid w:val="00716587"/>
    <w:rsid w:val="0072050D"/>
    <w:rsid w:val="00722A6D"/>
    <w:rsid w:val="00722F6F"/>
    <w:rsid w:val="007230A6"/>
    <w:rsid w:val="00723574"/>
    <w:rsid w:val="00727762"/>
    <w:rsid w:val="00733984"/>
    <w:rsid w:val="00735476"/>
    <w:rsid w:val="00740B43"/>
    <w:rsid w:val="00743A42"/>
    <w:rsid w:val="00743B08"/>
    <w:rsid w:val="00743C44"/>
    <w:rsid w:val="0074576F"/>
    <w:rsid w:val="00750B8E"/>
    <w:rsid w:val="007517CE"/>
    <w:rsid w:val="007534B5"/>
    <w:rsid w:val="0075534C"/>
    <w:rsid w:val="00757607"/>
    <w:rsid w:val="0076226A"/>
    <w:rsid w:val="00763AE3"/>
    <w:rsid w:val="00766550"/>
    <w:rsid w:val="00766971"/>
    <w:rsid w:val="007754A6"/>
    <w:rsid w:val="00776BE5"/>
    <w:rsid w:val="00777D8D"/>
    <w:rsid w:val="00784063"/>
    <w:rsid w:val="00787DB4"/>
    <w:rsid w:val="00790228"/>
    <w:rsid w:val="007905F6"/>
    <w:rsid w:val="00792963"/>
    <w:rsid w:val="00793558"/>
    <w:rsid w:val="00797911"/>
    <w:rsid w:val="007A1336"/>
    <w:rsid w:val="007A23FC"/>
    <w:rsid w:val="007B053F"/>
    <w:rsid w:val="007B0890"/>
    <w:rsid w:val="007B6D05"/>
    <w:rsid w:val="007B723D"/>
    <w:rsid w:val="007C1E4B"/>
    <w:rsid w:val="007C3F53"/>
    <w:rsid w:val="007C79B6"/>
    <w:rsid w:val="007D0F42"/>
    <w:rsid w:val="007D0FD2"/>
    <w:rsid w:val="007D2B07"/>
    <w:rsid w:val="007D667A"/>
    <w:rsid w:val="007E27DA"/>
    <w:rsid w:val="007F05E5"/>
    <w:rsid w:val="007F27E2"/>
    <w:rsid w:val="007F644F"/>
    <w:rsid w:val="00800CC1"/>
    <w:rsid w:val="00802C86"/>
    <w:rsid w:val="00803F07"/>
    <w:rsid w:val="00805A02"/>
    <w:rsid w:val="00807377"/>
    <w:rsid w:val="00812FF5"/>
    <w:rsid w:val="0081655E"/>
    <w:rsid w:val="008178A6"/>
    <w:rsid w:val="00820EF8"/>
    <w:rsid w:val="008225E8"/>
    <w:rsid w:val="00823A86"/>
    <w:rsid w:val="008263F7"/>
    <w:rsid w:val="00826631"/>
    <w:rsid w:val="00832ABF"/>
    <w:rsid w:val="00833468"/>
    <w:rsid w:val="008367C7"/>
    <w:rsid w:val="00846F04"/>
    <w:rsid w:val="008539F9"/>
    <w:rsid w:val="008563AF"/>
    <w:rsid w:val="008572E1"/>
    <w:rsid w:val="00862C2E"/>
    <w:rsid w:val="00866C58"/>
    <w:rsid w:val="00871E5D"/>
    <w:rsid w:val="00873437"/>
    <w:rsid w:val="008764C2"/>
    <w:rsid w:val="00876E96"/>
    <w:rsid w:val="0087762E"/>
    <w:rsid w:val="00880EEA"/>
    <w:rsid w:val="00881B1E"/>
    <w:rsid w:val="00881F71"/>
    <w:rsid w:val="00883ADB"/>
    <w:rsid w:val="00895491"/>
    <w:rsid w:val="0089602D"/>
    <w:rsid w:val="00896123"/>
    <w:rsid w:val="008965D5"/>
    <w:rsid w:val="00897300"/>
    <w:rsid w:val="00897376"/>
    <w:rsid w:val="008A110E"/>
    <w:rsid w:val="008A455E"/>
    <w:rsid w:val="008A4A66"/>
    <w:rsid w:val="008A50D4"/>
    <w:rsid w:val="008B7884"/>
    <w:rsid w:val="008C2DCF"/>
    <w:rsid w:val="008C3143"/>
    <w:rsid w:val="008C4B79"/>
    <w:rsid w:val="008C71BC"/>
    <w:rsid w:val="008D10BF"/>
    <w:rsid w:val="008D6EB1"/>
    <w:rsid w:val="008D773E"/>
    <w:rsid w:val="008E0AEA"/>
    <w:rsid w:val="008E177C"/>
    <w:rsid w:val="008E1CB7"/>
    <w:rsid w:val="008E1D69"/>
    <w:rsid w:val="008E4DDC"/>
    <w:rsid w:val="008E5533"/>
    <w:rsid w:val="008F5536"/>
    <w:rsid w:val="00907030"/>
    <w:rsid w:val="00910C3B"/>
    <w:rsid w:val="00913654"/>
    <w:rsid w:val="00923FD3"/>
    <w:rsid w:val="009256F0"/>
    <w:rsid w:val="009269B8"/>
    <w:rsid w:val="00927291"/>
    <w:rsid w:val="00932AE3"/>
    <w:rsid w:val="00936B44"/>
    <w:rsid w:val="00940BD2"/>
    <w:rsid w:val="00940F86"/>
    <w:rsid w:val="009415F0"/>
    <w:rsid w:val="0094172C"/>
    <w:rsid w:val="0094354F"/>
    <w:rsid w:val="00943969"/>
    <w:rsid w:val="009447AC"/>
    <w:rsid w:val="0094609A"/>
    <w:rsid w:val="0094639B"/>
    <w:rsid w:val="0095076F"/>
    <w:rsid w:val="00952A53"/>
    <w:rsid w:val="00954D27"/>
    <w:rsid w:val="00960AE7"/>
    <w:rsid w:val="009617A3"/>
    <w:rsid w:val="009623E8"/>
    <w:rsid w:val="00962779"/>
    <w:rsid w:val="00970FE9"/>
    <w:rsid w:val="009736CA"/>
    <w:rsid w:val="00973DA0"/>
    <w:rsid w:val="00973E07"/>
    <w:rsid w:val="00975EDE"/>
    <w:rsid w:val="00976BFC"/>
    <w:rsid w:val="00980165"/>
    <w:rsid w:val="00983009"/>
    <w:rsid w:val="0098520D"/>
    <w:rsid w:val="00985975"/>
    <w:rsid w:val="009862F5"/>
    <w:rsid w:val="00987E6C"/>
    <w:rsid w:val="009913E6"/>
    <w:rsid w:val="00993BF7"/>
    <w:rsid w:val="009966A5"/>
    <w:rsid w:val="00997375"/>
    <w:rsid w:val="009A2AA5"/>
    <w:rsid w:val="009A4049"/>
    <w:rsid w:val="009A744E"/>
    <w:rsid w:val="009B33EE"/>
    <w:rsid w:val="009B3700"/>
    <w:rsid w:val="009B4D5F"/>
    <w:rsid w:val="009B50A2"/>
    <w:rsid w:val="009C12E8"/>
    <w:rsid w:val="009C2270"/>
    <w:rsid w:val="009D0D06"/>
    <w:rsid w:val="009D202F"/>
    <w:rsid w:val="009D3F05"/>
    <w:rsid w:val="009E1BCA"/>
    <w:rsid w:val="009E209C"/>
    <w:rsid w:val="009E3F6B"/>
    <w:rsid w:val="009E5996"/>
    <w:rsid w:val="009F0633"/>
    <w:rsid w:val="009F0CF4"/>
    <w:rsid w:val="009F2480"/>
    <w:rsid w:val="009F4DED"/>
    <w:rsid w:val="009F5F7C"/>
    <w:rsid w:val="00A04914"/>
    <w:rsid w:val="00A109FF"/>
    <w:rsid w:val="00A10DAA"/>
    <w:rsid w:val="00A11C78"/>
    <w:rsid w:val="00A12FB8"/>
    <w:rsid w:val="00A21DC1"/>
    <w:rsid w:val="00A23D01"/>
    <w:rsid w:val="00A40BC9"/>
    <w:rsid w:val="00A4312C"/>
    <w:rsid w:val="00A47DF0"/>
    <w:rsid w:val="00A5232E"/>
    <w:rsid w:val="00A52E6F"/>
    <w:rsid w:val="00A534FA"/>
    <w:rsid w:val="00A54EA3"/>
    <w:rsid w:val="00A5728B"/>
    <w:rsid w:val="00A57291"/>
    <w:rsid w:val="00A60125"/>
    <w:rsid w:val="00A63153"/>
    <w:rsid w:val="00A63996"/>
    <w:rsid w:val="00A65451"/>
    <w:rsid w:val="00A65575"/>
    <w:rsid w:val="00A71C4A"/>
    <w:rsid w:val="00A71E36"/>
    <w:rsid w:val="00A72A2F"/>
    <w:rsid w:val="00A739F7"/>
    <w:rsid w:val="00A75014"/>
    <w:rsid w:val="00A83149"/>
    <w:rsid w:val="00A84333"/>
    <w:rsid w:val="00A84B07"/>
    <w:rsid w:val="00A94C99"/>
    <w:rsid w:val="00A95309"/>
    <w:rsid w:val="00A957C4"/>
    <w:rsid w:val="00AA1910"/>
    <w:rsid w:val="00AB16C4"/>
    <w:rsid w:val="00AB25C4"/>
    <w:rsid w:val="00AB2B9E"/>
    <w:rsid w:val="00AB3976"/>
    <w:rsid w:val="00AB4C67"/>
    <w:rsid w:val="00AC5211"/>
    <w:rsid w:val="00AC6E5F"/>
    <w:rsid w:val="00AD0ECB"/>
    <w:rsid w:val="00AE1BB4"/>
    <w:rsid w:val="00AE59B3"/>
    <w:rsid w:val="00AE6CA9"/>
    <w:rsid w:val="00AF1456"/>
    <w:rsid w:val="00AF347E"/>
    <w:rsid w:val="00AF53FE"/>
    <w:rsid w:val="00AF6F4E"/>
    <w:rsid w:val="00AF6F58"/>
    <w:rsid w:val="00AF7A88"/>
    <w:rsid w:val="00B005DD"/>
    <w:rsid w:val="00B051AA"/>
    <w:rsid w:val="00B056AC"/>
    <w:rsid w:val="00B1122F"/>
    <w:rsid w:val="00B14107"/>
    <w:rsid w:val="00B1419E"/>
    <w:rsid w:val="00B30F15"/>
    <w:rsid w:val="00B3104B"/>
    <w:rsid w:val="00B33749"/>
    <w:rsid w:val="00B341C9"/>
    <w:rsid w:val="00B4175A"/>
    <w:rsid w:val="00B41915"/>
    <w:rsid w:val="00B438CF"/>
    <w:rsid w:val="00B43E84"/>
    <w:rsid w:val="00B459B7"/>
    <w:rsid w:val="00B45C8D"/>
    <w:rsid w:val="00B45E9D"/>
    <w:rsid w:val="00B45FD4"/>
    <w:rsid w:val="00B50236"/>
    <w:rsid w:val="00B52A1F"/>
    <w:rsid w:val="00B5612B"/>
    <w:rsid w:val="00B6057A"/>
    <w:rsid w:val="00B6261B"/>
    <w:rsid w:val="00B65367"/>
    <w:rsid w:val="00B678D6"/>
    <w:rsid w:val="00B71F86"/>
    <w:rsid w:val="00B74C7A"/>
    <w:rsid w:val="00B77B50"/>
    <w:rsid w:val="00B8366C"/>
    <w:rsid w:val="00B84054"/>
    <w:rsid w:val="00B92832"/>
    <w:rsid w:val="00B961DB"/>
    <w:rsid w:val="00BA1B91"/>
    <w:rsid w:val="00BA5799"/>
    <w:rsid w:val="00BA7988"/>
    <w:rsid w:val="00BB3461"/>
    <w:rsid w:val="00BB54C5"/>
    <w:rsid w:val="00BB622D"/>
    <w:rsid w:val="00BC01C9"/>
    <w:rsid w:val="00BC2F82"/>
    <w:rsid w:val="00BC591E"/>
    <w:rsid w:val="00BD3386"/>
    <w:rsid w:val="00BD5C73"/>
    <w:rsid w:val="00BD5DE0"/>
    <w:rsid w:val="00BD601B"/>
    <w:rsid w:val="00BE0F19"/>
    <w:rsid w:val="00BE24D3"/>
    <w:rsid w:val="00BE44E5"/>
    <w:rsid w:val="00BE7CCA"/>
    <w:rsid w:val="00BF1804"/>
    <w:rsid w:val="00C00AD3"/>
    <w:rsid w:val="00C01D2A"/>
    <w:rsid w:val="00C042B4"/>
    <w:rsid w:val="00C104D0"/>
    <w:rsid w:val="00C164CF"/>
    <w:rsid w:val="00C16C55"/>
    <w:rsid w:val="00C1738E"/>
    <w:rsid w:val="00C25940"/>
    <w:rsid w:val="00C25EA9"/>
    <w:rsid w:val="00C25F50"/>
    <w:rsid w:val="00C31703"/>
    <w:rsid w:val="00C318AB"/>
    <w:rsid w:val="00C325C9"/>
    <w:rsid w:val="00C326B0"/>
    <w:rsid w:val="00C37487"/>
    <w:rsid w:val="00C40124"/>
    <w:rsid w:val="00C41F0A"/>
    <w:rsid w:val="00C50618"/>
    <w:rsid w:val="00C50E80"/>
    <w:rsid w:val="00C51566"/>
    <w:rsid w:val="00C563FC"/>
    <w:rsid w:val="00C640E2"/>
    <w:rsid w:val="00C71A58"/>
    <w:rsid w:val="00C75692"/>
    <w:rsid w:val="00C80389"/>
    <w:rsid w:val="00C83FED"/>
    <w:rsid w:val="00C8475C"/>
    <w:rsid w:val="00C84972"/>
    <w:rsid w:val="00C852B5"/>
    <w:rsid w:val="00C86915"/>
    <w:rsid w:val="00C92FC2"/>
    <w:rsid w:val="00C94269"/>
    <w:rsid w:val="00C95F8B"/>
    <w:rsid w:val="00CA0456"/>
    <w:rsid w:val="00CA0DE5"/>
    <w:rsid w:val="00CA1570"/>
    <w:rsid w:val="00CA2078"/>
    <w:rsid w:val="00CA2B4B"/>
    <w:rsid w:val="00CA4AEE"/>
    <w:rsid w:val="00CA694C"/>
    <w:rsid w:val="00CB3031"/>
    <w:rsid w:val="00CB3435"/>
    <w:rsid w:val="00CB464A"/>
    <w:rsid w:val="00CB4E11"/>
    <w:rsid w:val="00CB64C6"/>
    <w:rsid w:val="00CB7B29"/>
    <w:rsid w:val="00CC340A"/>
    <w:rsid w:val="00CC39A9"/>
    <w:rsid w:val="00CC7919"/>
    <w:rsid w:val="00CC7A52"/>
    <w:rsid w:val="00CD0295"/>
    <w:rsid w:val="00CD62C2"/>
    <w:rsid w:val="00CE16E7"/>
    <w:rsid w:val="00CE27F3"/>
    <w:rsid w:val="00CE3FBF"/>
    <w:rsid w:val="00CE736F"/>
    <w:rsid w:val="00CF0017"/>
    <w:rsid w:val="00CF09E6"/>
    <w:rsid w:val="00CF0FE3"/>
    <w:rsid w:val="00CF2038"/>
    <w:rsid w:val="00CF473E"/>
    <w:rsid w:val="00D00F69"/>
    <w:rsid w:val="00D0762F"/>
    <w:rsid w:val="00D10D49"/>
    <w:rsid w:val="00D1149E"/>
    <w:rsid w:val="00D13F09"/>
    <w:rsid w:val="00D20A09"/>
    <w:rsid w:val="00D2170F"/>
    <w:rsid w:val="00D23788"/>
    <w:rsid w:val="00D256C5"/>
    <w:rsid w:val="00D267D1"/>
    <w:rsid w:val="00D30269"/>
    <w:rsid w:val="00D358F7"/>
    <w:rsid w:val="00D37511"/>
    <w:rsid w:val="00D41F5B"/>
    <w:rsid w:val="00D504DE"/>
    <w:rsid w:val="00D50519"/>
    <w:rsid w:val="00D5066C"/>
    <w:rsid w:val="00D541A5"/>
    <w:rsid w:val="00D61232"/>
    <w:rsid w:val="00D628AF"/>
    <w:rsid w:val="00D638AF"/>
    <w:rsid w:val="00D64375"/>
    <w:rsid w:val="00D65FBF"/>
    <w:rsid w:val="00D66566"/>
    <w:rsid w:val="00D6698A"/>
    <w:rsid w:val="00D70B36"/>
    <w:rsid w:val="00D73989"/>
    <w:rsid w:val="00D75780"/>
    <w:rsid w:val="00D76D8E"/>
    <w:rsid w:val="00D80636"/>
    <w:rsid w:val="00D80726"/>
    <w:rsid w:val="00D80E21"/>
    <w:rsid w:val="00D84EA5"/>
    <w:rsid w:val="00D86B96"/>
    <w:rsid w:val="00D87244"/>
    <w:rsid w:val="00D87BA2"/>
    <w:rsid w:val="00D90442"/>
    <w:rsid w:val="00D91810"/>
    <w:rsid w:val="00D95AA0"/>
    <w:rsid w:val="00D96C28"/>
    <w:rsid w:val="00D97621"/>
    <w:rsid w:val="00DA0247"/>
    <w:rsid w:val="00DA0FC9"/>
    <w:rsid w:val="00DA2027"/>
    <w:rsid w:val="00DA220F"/>
    <w:rsid w:val="00DA281A"/>
    <w:rsid w:val="00DA4DE6"/>
    <w:rsid w:val="00DA4FA5"/>
    <w:rsid w:val="00DA7401"/>
    <w:rsid w:val="00DB00EE"/>
    <w:rsid w:val="00DB1B8D"/>
    <w:rsid w:val="00DB7068"/>
    <w:rsid w:val="00DC03AF"/>
    <w:rsid w:val="00DC2309"/>
    <w:rsid w:val="00DC36D0"/>
    <w:rsid w:val="00DC4425"/>
    <w:rsid w:val="00DC4658"/>
    <w:rsid w:val="00DC4DDA"/>
    <w:rsid w:val="00DD358D"/>
    <w:rsid w:val="00DD7673"/>
    <w:rsid w:val="00DE1EAF"/>
    <w:rsid w:val="00DE268D"/>
    <w:rsid w:val="00DE4FF1"/>
    <w:rsid w:val="00DE57EE"/>
    <w:rsid w:val="00DF0270"/>
    <w:rsid w:val="00DF38F2"/>
    <w:rsid w:val="00DF5827"/>
    <w:rsid w:val="00E01A20"/>
    <w:rsid w:val="00E02584"/>
    <w:rsid w:val="00E03A58"/>
    <w:rsid w:val="00E07790"/>
    <w:rsid w:val="00E148D9"/>
    <w:rsid w:val="00E22D78"/>
    <w:rsid w:val="00E2572C"/>
    <w:rsid w:val="00E26950"/>
    <w:rsid w:val="00E30B8D"/>
    <w:rsid w:val="00E30BB9"/>
    <w:rsid w:val="00E33043"/>
    <w:rsid w:val="00E3387C"/>
    <w:rsid w:val="00E35230"/>
    <w:rsid w:val="00E40801"/>
    <w:rsid w:val="00E444D0"/>
    <w:rsid w:val="00E45055"/>
    <w:rsid w:val="00E50F30"/>
    <w:rsid w:val="00E524C9"/>
    <w:rsid w:val="00E575C4"/>
    <w:rsid w:val="00E61DC7"/>
    <w:rsid w:val="00E63DC1"/>
    <w:rsid w:val="00E660DF"/>
    <w:rsid w:val="00E665C7"/>
    <w:rsid w:val="00E72C1C"/>
    <w:rsid w:val="00E74A98"/>
    <w:rsid w:val="00E77DD9"/>
    <w:rsid w:val="00E801A1"/>
    <w:rsid w:val="00E852CA"/>
    <w:rsid w:val="00E87512"/>
    <w:rsid w:val="00E87706"/>
    <w:rsid w:val="00E9333F"/>
    <w:rsid w:val="00E9452B"/>
    <w:rsid w:val="00EA0EFB"/>
    <w:rsid w:val="00EA65E0"/>
    <w:rsid w:val="00EA7A02"/>
    <w:rsid w:val="00EB4F2C"/>
    <w:rsid w:val="00EC22D5"/>
    <w:rsid w:val="00EC2862"/>
    <w:rsid w:val="00EC5585"/>
    <w:rsid w:val="00EC683F"/>
    <w:rsid w:val="00ED090E"/>
    <w:rsid w:val="00ED1364"/>
    <w:rsid w:val="00ED6E2C"/>
    <w:rsid w:val="00EE2A9E"/>
    <w:rsid w:val="00EE607A"/>
    <w:rsid w:val="00EF0C4B"/>
    <w:rsid w:val="00EF1CB7"/>
    <w:rsid w:val="00EF6B2C"/>
    <w:rsid w:val="00F00D86"/>
    <w:rsid w:val="00F02761"/>
    <w:rsid w:val="00F06896"/>
    <w:rsid w:val="00F13AE9"/>
    <w:rsid w:val="00F142D1"/>
    <w:rsid w:val="00F143EC"/>
    <w:rsid w:val="00F158DF"/>
    <w:rsid w:val="00F16300"/>
    <w:rsid w:val="00F1705D"/>
    <w:rsid w:val="00F21C89"/>
    <w:rsid w:val="00F227E7"/>
    <w:rsid w:val="00F22F95"/>
    <w:rsid w:val="00F24C82"/>
    <w:rsid w:val="00F30A6D"/>
    <w:rsid w:val="00F30A7C"/>
    <w:rsid w:val="00F3118C"/>
    <w:rsid w:val="00F31830"/>
    <w:rsid w:val="00F34E2A"/>
    <w:rsid w:val="00F360B7"/>
    <w:rsid w:val="00F37762"/>
    <w:rsid w:val="00F44671"/>
    <w:rsid w:val="00F4515D"/>
    <w:rsid w:val="00F5030C"/>
    <w:rsid w:val="00F51218"/>
    <w:rsid w:val="00F565B6"/>
    <w:rsid w:val="00F570AB"/>
    <w:rsid w:val="00F610CD"/>
    <w:rsid w:val="00F70485"/>
    <w:rsid w:val="00F711DC"/>
    <w:rsid w:val="00F72DA4"/>
    <w:rsid w:val="00F74A3C"/>
    <w:rsid w:val="00F7739D"/>
    <w:rsid w:val="00F80716"/>
    <w:rsid w:val="00F8213F"/>
    <w:rsid w:val="00F92C76"/>
    <w:rsid w:val="00F946FF"/>
    <w:rsid w:val="00F966C9"/>
    <w:rsid w:val="00F972A6"/>
    <w:rsid w:val="00FA0A7D"/>
    <w:rsid w:val="00FB0196"/>
    <w:rsid w:val="00FB244D"/>
    <w:rsid w:val="00FB273B"/>
    <w:rsid w:val="00FB799A"/>
    <w:rsid w:val="00FC25D9"/>
    <w:rsid w:val="00FC7F59"/>
    <w:rsid w:val="00FD1649"/>
    <w:rsid w:val="00FD4D55"/>
    <w:rsid w:val="00FD69AD"/>
    <w:rsid w:val="00FE20FF"/>
    <w:rsid w:val="00FE4950"/>
    <w:rsid w:val="00FE5C94"/>
    <w:rsid w:val="00FF292E"/>
    <w:rsid w:val="00FF61FB"/>
    <w:rsid w:val="00FF6934"/>
    <w:rsid w:val="00FF6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2057D"/>
  <w15:chartTrackingRefBased/>
  <w15:docId w15:val="{8F1A7BFF-2FED-4BA2-93BB-AF4B6E7D0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C8D"/>
  </w:style>
  <w:style w:type="paragraph" w:styleId="Heading1">
    <w:name w:val="heading 1"/>
    <w:basedOn w:val="Normal"/>
    <w:next w:val="Normal"/>
    <w:link w:val="Heading1Char"/>
    <w:uiPriority w:val="9"/>
    <w:qFormat/>
    <w:rsid w:val="00126A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6A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ADD"/>
    <w:rPr>
      <w:rFonts w:eastAsiaTheme="minorEastAsia"/>
      <w:lang w:val="en-US"/>
    </w:rPr>
  </w:style>
  <w:style w:type="character" w:customStyle="1" w:styleId="Heading1Char">
    <w:name w:val="Heading 1 Char"/>
    <w:basedOn w:val="DefaultParagraphFont"/>
    <w:link w:val="Heading1"/>
    <w:uiPriority w:val="9"/>
    <w:rsid w:val="00126A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6ADD"/>
    <w:pPr>
      <w:outlineLvl w:val="9"/>
    </w:pPr>
    <w:rPr>
      <w:lang w:val="en-US"/>
    </w:rPr>
  </w:style>
  <w:style w:type="paragraph" w:styleId="TOC2">
    <w:name w:val="toc 2"/>
    <w:basedOn w:val="Normal"/>
    <w:next w:val="Normal"/>
    <w:autoRedefine/>
    <w:uiPriority w:val="39"/>
    <w:unhideWhenUsed/>
    <w:rsid w:val="00D37511"/>
    <w:pPr>
      <w:spacing w:after="100"/>
    </w:pPr>
    <w:rPr>
      <w:rFonts w:ascii="Arial" w:eastAsiaTheme="minorEastAsia" w:hAnsi="Arial" w:cs="Arial"/>
      <w:b/>
      <w:bCs/>
      <w:lang w:val="en-US"/>
    </w:rPr>
  </w:style>
  <w:style w:type="paragraph" w:styleId="TOC1">
    <w:name w:val="toc 1"/>
    <w:basedOn w:val="Normal"/>
    <w:next w:val="Normal"/>
    <w:autoRedefine/>
    <w:uiPriority w:val="39"/>
    <w:unhideWhenUsed/>
    <w:rsid w:val="00C326B0"/>
    <w:pPr>
      <w:spacing w:after="100"/>
    </w:pPr>
    <w:rPr>
      <w:rFonts w:ascii="Arial" w:eastAsiaTheme="minorEastAsia" w:hAnsi="Arial" w:cs="Arial"/>
      <w:b/>
      <w:bCs/>
      <w:lang w:val="en-US"/>
    </w:rPr>
  </w:style>
  <w:style w:type="paragraph" w:styleId="TOC3">
    <w:name w:val="toc 3"/>
    <w:basedOn w:val="Normal"/>
    <w:next w:val="Normal"/>
    <w:autoRedefine/>
    <w:uiPriority w:val="39"/>
    <w:unhideWhenUsed/>
    <w:rsid w:val="00602831"/>
    <w:pPr>
      <w:spacing w:after="100"/>
    </w:pPr>
    <w:rPr>
      <w:rFonts w:ascii="Arial" w:eastAsiaTheme="minorEastAsia" w:hAnsi="Arial" w:cs="Arial"/>
      <w:b/>
      <w:bCs/>
      <w:color w:val="0070C0"/>
      <w:sz w:val="24"/>
      <w:szCs w:val="24"/>
      <w:lang w:val="en-US"/>
    </w:rPr>
  </w:style>
  <w:style w:type="paragraph" w:styleId="ListParagraph">
    <w:name w:val="List Paragraph"/>
    <w:basedOn w:val="Normal"/>
    <w:uiPriority w:val="34"/>
    <w:qFormat/>
    <w:rsid w:val="00215F0B"/>
    <w:pPr>
      <w:ind w:left="720"/>
      <w:contextualSpacing/>
    </w:pPr>
  </w:style>
  <w:style w:type="character" w:styleId="Hyperlink">
    <w:name w:val="Hyperlink"/>
    <w:basedOn w:val="DefaultParagraphFont"/>
    <w:uiPriority w:val="99"/>
    <w:unhideWhenUsed/>
    <w:rsid w:val="00CF0017"/>
    <w:rPr>
      <w:color w:val="0563C1" w:themeColor="hyperlink"/>
      <w:u w:val="single"/>
    </w:rPr>
  </w:style>
  <w:style w:type="character" w:styleId="UnresolvedMention">
    <w:name w:val="Unresolved Mention"/>
    <w:basedOn w:val="DefaultParagraphFont"/>
    <w:uiPriority w:val="99"/>
    <w:semiHidden/>
    <w:unhideWhenUsed/>
    <w:rsid w:val="0028605F"/>
    <w:rPr>
      <w:color w:val="605E5C"/>
      <w:shd w:val="clear" w:color="auto" w:fill="E1DFDD"/>
    </w:rPr>
  </w:style>
  <w:style w:type="paragraph" w:styleId="Header">
    <w:name w:val="header"/>
    <w:basedOn w:val="Normal"/>
    <w:link w:val="HeaderChar"/>
    <w:uiPriority w:val="99"/>
    <w:unhideWhenUsed/>
    <w:rsid w:val="00BE7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CCA"/>
  </w:style>
  <w:style w:type="paragraph" w:styleId="Footer">
    <w:name w:val="footer"/>
    <w:basedOn w:val="Normal"/>
    <w:link w:val="FooterChar"/>
    <w:uiPriority w:val="99"/>
    <w:unhideWhenUsed/>
    <w:rsid w:val="00BE7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CCA"/>
  </w:style>
  <w:style w:type="table" w:styleId="TableGrid">
    <w:name w:val="Table Grid"/>
    <w:basedOn w:val="TableNormal"/>
    <w:uiPriority w:val="39"/>
    <w:rsid w:val="00C00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35230"/>
  </w:style>
  <w:style w:type="character" w:customStyle="1" w:styleId="eop">
    <w:name w:val="eop"/>
    <w:basedOn w:val="DefaultParagraphFont"/>
    <w:rsid w:val="00E35230"/>
  </w:style>
  <w:style w:type="character" w:customStyle="1" w:styleId="tabchar">
    <w:name w:val="tabchar"/>
    <w:basedOn w:val="DefaultParagraphFont"/>
    <w:rsid w:val="00E35230"/>
  </w:style>
  <w:style w:type="table" w:customStyle="1" w:styleId="TableGrid0">
    <w:name w:val="TableGrid"/>
    <w:rsid w:val="009966A5"/>
    <w:pPr>
      <w:spacing w:after="0" w:line="240" w:lineRule="auto"/>
    </w:pPr>
    <w:rPr>
      <w:rFonts w:eastAsiaTheme="minorEastAsia"/>
      <w:lang w:val="en-US"/>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assets.publishing.service.gov.uk/government/uploads/system/uploads/attachment_data/file/407139/reoffending-analysis-of-mappa-eligible-offenders.pdf" TargetMode="External"/><Relationship Id="rId47" Type="http://schemas.openxmlformats.org/officeDocument/2006/relationships/hyperlink" Target="https://www.researchgate.net/publication/241399754_THE_FOCUS_GROUP_A_QUALITATIVE_RESEARCH_METHOD" TargetMode="External"/><Relationship Id="rId63" Type="http://schemas.openxmlformats.org/officeDocument/2006/relationships/hyperlink" Target="https://kirkleesinrecovery.com/services/crc/" TargetMode="External"/><Relationship Id="rId68" Type="http://schemas.openxmlformats.org/officeDocument/2006/relationships/hyperlink" Target="https://journals.sagepub.com/doi/pdf/10.1350/ijps.2008.10.3.86%20Accessed%20on%2023.4.23" TargetMode="External"/><Relationship Id="rId84" Type="http://schemas.openxmlformats.org/officeDocument/2006/relationships/hyperlink" Target="https://www.thisiswiltshire.co.uk/news/11108915.carrot-and-stick-approach-to-helping-offenders/" TargetMode="External"/><Relationship Id="rId89" Type="http://schemas.openxmlformats.org/officeDocument/2006/relationships/hyperlink" Target="https://core.ac.uk/download/pdf/16669917.pdf%20Accessed%20on%2030.4.23" TargetMode="External"/><Relationship Id="rId16" Type="http://schemas.openxmlformats.org/officeDocument/2006/relationships/image" Target="media/image10.png"/><Relationship Id="rId107" Type="http://schemas.openxmlformats.org/officeDocument/2006/relationships/footer" Target="footer3.xml"/><Relationship Id="rId11" Type="http://schemas.openxmlformats.org/officeDocument/2006/relationships/image" Target="media/image5.svg"/><Relationship Id="rId32" Type="http://schemas.openxmlformats.org/officeDocument/2006/relationships/image" Target="media/image26.png"/><Relationship Id="rId37" Type="http://schemas.openxmlformats.org/officeDocument/2006/relationships/hyperlink" Target="https://www.expertmarket.com/uk/market-research/focus-groups-advantages-disadvantages%20Accessed%20on%2012.6.23" TargetMode="External"/><Relationship Id="rId53" Type="http://schemas.openxmlformats.org/officeDocument/2006/relationships/hyperlink" Target="https://www.justiceinspectorates.gov.uk/hmiprobation/research/the-evidence-base-probation/specific-types-of-delivery/integrated-offender-management/" TargetMode="External"/><Relationship Id="rId58" Type="http://schemas.openxmlformats.org/officeDocument/2006/relationships/hyperlink" Target="https://doi.org/10.1093/fampra/cmz092" TargetMode="External"/><Relationship Id="rId74" Type="http://schemas.openxmlformats.org/officeDocument/2006/relationships/hyperlink" Target="https://www.northyorkshire-pfcc.gov.uk/content/uploads/2020/06/5.3-Integrated-Offender-Management.pdf%20.%20Accessed%20on%2030.4.23" TargetMode="External"/><Relationship Id="rId79" Type="http://schemas.openxmlformats.org/officeDocument/2006/relationships/hyperlink" Target="https://www.bristol.ac.uk/poverty/downloads/keyofficialdocuments/Reducing%20Reoffending.pdf" TargetMode="External"/><Relationship Id="rId102" Type="http://schemas.openxmlformats.org/officeDocument/2006/relationships/header" Target="header1.xml"/><Relationship Id="rId5" Type="http://schemas.openxmlformats.org/officeDocument/2006/relationships/footnotes" Target="footnotes.xml"/><Relationship Id="rId90" Type="http://schemas.openxmlformats.org/officeDocument/2006/relationships/hyperlink" Target="https://e-space.mmu.ac.uk/620417/1/BJCJ%2011.2-3%20Wong.pdf" TargetMode="External"/><Relationship Id="rId95" Type="http://schemas.openxmlformats.org/officeDocument/2006/relationships/image" Target="media/image2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csgjusticecenter.org/wp-content/uploads/2020/02/Reentry_Housing_Options-1.pdf%20Accessed%20on%2023.4.23" TargetMode="External"/><Relationship Id="rId48" Type="http://schemas.openxmlformats.org/officeDocument/2006/relationships/hyperlink" Target="https://www.gov.uk/government/news/70-million-to-keep-prison-leavers-off-the-streets-and-cut-crime%20Accessed%20on%2030.4.23" TargetMode="External"/><Relationship Id="rId64" Type="http://schemas.openxmlformats.org/officeDocument/2006/relationships/hyperlink" Target="https://www.apa.org/pi/ses/resources/indicator/2018/03/prisons-to-communities" TargetMode="External"/><Relationship Id="rId69" Type="http://schemas.openxmlformats.org/officeDocument/2006/relationships/hyperlink" Target="https://www.researchgate.net/publication/323684434_On_the_Definition_of_%27Ontology%27?enrichId=rgreq-d9c3f72116623350759633e6c14eabca-XXX&amp;enrichSource=Y292ZXJQYWdlOzMyMzY4NDQzNDtBUzo2MDI2NTc5MDMzNzAyNDBAMTUyMDY5NjI0OTY3OA%3D%3D&amp;el=1_x_2&amp;_esc=publicationCoverPdf" TargetMode="External"/><Relationship Id="rId80" Type="http://schemas.openxmlformats.org/officeDocument/2006/relationships/hyperlink" Target="https://libguides.westminster.ac.uk/methodology-for-dissertations/methods%20Accessed%20on%206.6.23" TargetMode="External"/><Relationship Id="rId85" Type="http://schemas.openxmlformats.org/officeDocument/2006/relationships/hyperlink" Target="https://www.violencepreventionwales.co.uk/research-evidence/adverse-childhood-experiences-aces"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hyperlink" Target="https://research.com/research/primary-research-vs-secondary-research" TargetMode="External"/><Relationship Id="rId59" Type="http://schemas.openxmlformats.org/officeDocument/2006/relationships/hyperlink" Target="https://www.iomcymru.org.uk/WISDOM" TargetMode="External"/><Relationship Id="rId103" Type="http://schemas.openxmlformats.org/officeDocument/2006/relationships/header" Target="header2.xml"/><Relationship Id="rId108" Type="http://schemas.openxmlformats.org/officeDocument/2006/relationships/fontTable" Target="fontTable.xml"/><Relationship Id="rId54" Type="http://schemas.openxmlformats.org/officeDocument/2006/relationships/hyperlink" Target="https://assets.publishing.service.gov.uk/government/uploads/system/uploads/attachment_data/file/97811/PPO-5-years-on.pdf" TargetMode="External"/><Relationship Id="rId70" Type="http://schemas.openxmlformats.org/officeDocument/2006/relationships/hyperlink" Target="https://journals.sagepub.com/doi/full/10.1177/1609406917733847" TargetMode="External"/><Relationship Id="rId75" Type="http://schemas.openxmlformats.org/officeDocument/2006/relationships/hyperlink" Target="https://www.russellwebster.com/integrated-offender-management-failing/" TargetMode="External"/><Relationship Id="rId91" Type="http://schemas.openxmlformats.org/officeDocument/2006/relationships/image" Target="media/image28.png"/><Relationship Id="rId96" Type="http://schemas.openxmlformats.org/officeDocument/2006/relationships/image" Target="media/image30.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lhf.org.uk/wp-content/uploads/2021/08/preventing-homelessness-amongst-former-prisoners-in-england-and-wales-final.pdf" TargetMode="External"/><Relationship Id="rId49" Type="http://schemas.openxmlformats.org/officeDocument/2006/relationships/hyperlink" Target="https://journals.sagepub.com/doi/pdf/10.1177/1748895820912295%20%20%20%20Accessed%20on%208.4.23" TargetMode="External"/><Relationship Id="rId57" Type="http://schemas.openxmlformats.org/officeDocument/2006/relationships/hyperlink" Target="https://assets.publishing.service.gov.uk/government/uploads/system/uploads/attachment_data/file/406865/HO_IOM_Key_Principles_document_Final.pdf" TargetMode="External"/><Relationship Id="rId106" Type="http://schemas.openxmlformats.org/officeDocument/2006/relationships/header" Target="header3.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www.projectguru.in/choosing-appropriate-research-philosophy/" TargetMode="External"/><Relationship Id="rId52" Type="http://schemas.openxmlformats.org/officeDocument/2006/relationships/hyperlink" Target="https://www.justiceinspectorates.gov.uk/hmiprobation/media/press-releases/2019/05/prs/" TargetMode="External"/><Relationship Id="rId60" Type="http://schemas.openxmlformats.org/officeDocument/2006/relationships/hyperlink" Target="https://www.researchgate.net/publication/276394797_Likert_Scale_Explored_and_Explained" TargetMode="External"/><Relationship Id="rId65" Type="http://schemas.openxmlformats.org/officeDocument/2006/relationships/hyperlink" Target="https://journals.sagepub.com/doi/epdf/10.1350/ijps.6.2.63.34466" TargetMode="External"/><Relationship Id="rId73" Type="http://schemas.openxmlformats.org/officeDocument/2006/relationships/hyperlink" Target="https://www.bl.uk/britishlibrary/~/media/bl/global/social-welfare/pdfs/non-secure/i/n/t/integrated-offender-management-effective-alternatives-to-short-sentences.pdf%20.%20Accessed%20on%206/4/23" TargetMode="External"/><Relationship Id="rId78" Type="http://schemas.openxmlformats.org/officeDocument/2006/relationships/hyperlink" Target="https://www.researchgate.net/publication/327132934_Mental_health_of_perpetrators_of_intimate_partner_violence" TargetMode="External"/><Relationship Id="rId81" Type="http://schemas.openxmlformats.org/officeDocument/2006/relationships/hyperlink" Target="https://lordslibrary.parliament.uk/crime-and-rehabilitation-an-overview/" TargetMode="External"/><Relationship Id="rId86" Type="http://schemas.openxmlformats.org/officeDocument/2006/relationships/hyperlink" Target="https://www.russellwebster.com/mappa-marac-iom-effective/" TargetMode="External"/><Relationship Id="rId94" Type="http://schemas.openxmlformats.org/officeDocument/2006/relationships/hyperlink" Target="mailto:a.cooke@uwysd.ac.uk" TargetMode="External"/><Relationship Id="rId99" Type="http://schemas.openxmlformats.org/officeDocument/2006/relationships/image" Target="media/image33.png"/><Relationship Id="rId101" Type="http://schemas.openxmlformats.org/officeDocument/2006/relationships/image" Target="media/image35.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svg"/><Relationship Id="rId18" Type="http://schemas.openxmlformats.org/officeDocument/2006/relationships/image" Target="media/image12.png"/><Relationship Id="rId39" Type="http://schemas.openxmlformats.org/officeDocument/2006/relationships/hyperlink" Target="https://doi.org/10.1177/1477370813491898%20%20Accessed%20on%2023/4/23" TargetMode="External"/><Relationship Id="rId109" Type="http://schemas.openxmlformats.org/officeDocument/2006/relationships/theme" Target="theme/theme1.xml"/><Relationship Id="rId34" Type="http://schemas.openxmlformats.org/officeDocument/2006/relationships/hyperlink" Target="https://journals.sagepub.com/doi/10.1177/1748895815572164b%20Accessed%20on%2023.4.23" TargetMode="External"/><Relationship Id="rId50" Type="http://schemas.openxmlformats.org/officeDocument/2006/relationships/hyperlink" Target="https://warwick.ac.uk/fac/soc/ces/research/current/socialtheory/maps/pragmatism/" TargetMode="External"/><Relationship Id="rId55" Type="http://schemas.openxmlformats.org/officeDocument/2006/relationships/hyperlink" Target="https://library.college.police.uk/docs/APPref/Integrated-Offender-Management-Key-Principles-2010.pdf" TargetMode="External"/><Relationship Id="rId76" Type="http://schemas.openxmlformats.org/officeDocument/2006/relationships/hyperlink" Target="https://safercommunities.wales/offending-justice/integrated-offender-management/" TargetMode="External"/><Relationship Id="rId97" Type="http://schemas.openxmlformats.org/officeDocument/2006/relationships/image" Target="media/image31.png"/><Relationship Id="rId104" Type="http://schemas.openxmlformats.org/officeDocument/2006/relationships/footer" Target="footer1.xml"/><Relationship Id="rId7" Type="http://schemas.openxmlformats.org/officeDocument/2006/relationships/image" Target="media/image1.jpeg"/><Relationship Id="rId71" Type="http://schemas.openxmlformats.org/officeDocument/2006/relationships/hyperlink" Target="https://gradcoach.com/saunders-research-onion/" TargetMode="External"/><Relationship Id="rId92" Type="http://schemas.openxmlformats.org/officeDocument/2006/relationships/hyperlink" Target="mailto:2011773@student.uwtsd.ac.uk"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doi.org/10.3402/qhw.v9.26152" TargetMode="External"/><Relationship Id="rId45" Type="http://schemas.openxmlformats.org/officeDocument/2006/relationships/hyperlink" Target="https://doi-org.ezproxy.uwtsd.ac.uk/10.1080/10439463.2018.1547719%20%20Accessed%20on%2011/4/23" TargetMode="External"/><Relationship Id="rId66" Type="http://schemas.openxmlformats.org/officeDocument/2006/relationships/hyperlink" Target="https://www.researchgate.net/publication/319207471_HANDBOOK_OF_RESEARCH_METHODOLOGY%20Accessed%20on%206.6.23" TargetMode="External"/><Relationship Id="rId87" Type="http://schemas.openxmlformats.org/officeDocument/2006/relationships/hyperlink" Target="https://doi.org/10.1093/police/pas053" TargetMode="External"/><Relationship Id="rId61" Type="http://schemas.openxmlformats.org/officeDocument/2006/relationships/hyperlink" Target="https://studybuff.com/who-is-the-founder-of-pragmatism/" TargetMode="External"/><Relationship Id="rId82" Type="http://schemas.openxmlformats.org/officeDocument/2006/relationships/hyperlink" Target="https://www.researchgate.net/publication/357284560_RESEARCH_ONION_A_SYSTEMATIC_APPROACH_TO_DESIGNING_RESEARCH_METHODOLOGY" TargetMode="External"/><Relationship Id="rId19" Type="http://schemas.openxmlformats.org/officeDocument/2006/relationships/image" Target="media/image13.jpe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hyperlink" Target="https://www.eif.org.uk/report/adverse-childhood-experiences-what-we-know-what-we-dont-know-and-what-should-happen-next" TargetMode="External"/><Relationship Id="rId56" Type="http://schemas.openxmlformats.org/officeDocument/2006/relationships/hyperlink" Target="https://www.gov.uk/guidance/integrated-offender-management-iom" TargetMode="External"/><Relationship Id="rId77" Type="http://schemas.openxmlformats.org/officeDocument/2006/relationships/hyperlink" Target="https://www.gov.scot/publications/works-reduce-reoffending-summary-evidence/" TargetMode="External"/><Relationship Id="rId100" Type="http://schemas.openxmlformats.org/officeDocument/2006/relationships/image" Target="media/image34.png"/><Relationship Id="rId105"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hyperlink" Target="https://researchmethod.net/content-analysis/" TargetMode="External"/><Relationship Id="rId72" Type="http://schemas.openxmlformats.org/officeDocument/2006/relationships/hyperlink" Target="https://doi.org/10.4081%2Fhpr.2014.1821" TargetMode="External"/><Relationship Id="rId93" Type="http://schemas.openxmlformats.org/officeDocument/2006/relationships/hyperlink" Target="mailto:2011773@student.uwtsd.ac.uk" TargetMode="External"/><Relationship Id="rId98" Type="http://schemas.openxmlformats.org/officeDocument/2006/relationships/image" Target="media/image32.png"/><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www.justiceinspectorates.gov.uk/cjji/wp-content/uploads/sites/2/2020/02/A-joint-thematic-inspection-of-Integrated-Offender-Management-2.pdf" TargetMode="External"/><Relationship Id="rId67" Type="http://schemas.openxmlformats.org/officeDocument/2006/relationships/hyperlink" Target="https://www.academicguide.co.uk/2023/03/15/understanding-of-research-onion/" TargetMode="External"/><Relationship Id="rId20" Type="http://schemas.openxmlformats.org/officeDocument/2006/relationships/image" Target="media/image14.png"/><Relationship Id="rId41" Type="http://schemas.openxmlformats.org/officeDocument/2006/relationships/hyperlink" Target="https://assets.publishing.service.gov.uk/government/uploads/system/uploads/attachment_data/file/491119/re-offending-release-waves-1-3-spcr-findings.pdf%20Accessed%20on%2023.4.23" TargetMode="External"/><Relationship Id="rId62" Type="http://schemas.openxmlformats.org/officeDocument/2006/relationships/hyperlink" Target="https://www.researchgate.net/publication/325846733_INTRODUCTION_TO_RESEARCH" TargetMode="External"/><Relationship Id="rId83" Type="http://schemas.openxmlformats.org/officeDocument/2006/relationships/hyperlink" Target="https://thesismind.com/analysis-of-saunders-research-onion/" TargetMode="External"/><Relationship Id="rId88" Type="http://schemas.openxmlformats.org/officeDocument/2006/relationships/hyperlink" Target="https://www.researchgate.net/publication/324596659_Evaluating_Inductive_versus_Deductive_Research_in_Management_Studies_Implications_for_Authors_Editors_and_Reviewers%20Accessed%20on%209.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134</Pages>
  <Words>25958</Words>
  <Characters>147965</Characters>
  <Application>Microsoft Office Word</Application>
  <DocSecurity>0</DocSecurity>
  <Lines>1233</Lines>
  <Paragraphs>347</Paragraphs>
  <ScaleCrop>false</ScaleCrop>
  <Company>2011773</Company>
  <LinksUpToDate>false</LinksUpToDate>
  <CharactersWithSpaces>173576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examination of how Integrated Offender Management (IOM) contributes to the management of risk and desistance from crime:    A Dyfed-Powys Study</dc:title>
  <dc:subject/>
  <dc:creator>Victoria Jane Wall</dc:creator>
  <cp:keywords/>
  <dc:description/>
  <cp:lastModifiedBy>Wall Victoria DS 457</cp:lastModifiedBy>
  <cp:revision>4</cp:revision>
  <dcterms:created xsi:type="dcterms:W3CDTF">2023-07-03T22:40:00Z</dcterms:created>
  <dcterms:modified xsi:type="dcterms:W3CDTF">2023-07-03T22:56:00Z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2022-12-27T22:07:38Z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382b80a9-58f7-45d0-86f4-7a9eddd693fc</vt:lpwstr>
  </property>
  <property fmtid="{D5CDD505-2E9C-101B-9397-08002B2CF9AE}" pid="8" name="MSIP_Label_7beefdff-6834-454f-be00-a68b5bc5f471_ContentBits">
    <vt:lpwstr>0</vt:lpwstr>
  </property>
</Properties>
</file>