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Student name:</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Student ID number:</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Module code: ECPS4018</w:t>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Lecturer: Karen Eaton-Thomas Internal </w:t>
      </w:r>
    </w:p>
    <w:p w:rsidR="00000000" w:rsidDel="00000000" w:rsidP="00000000" w:rsidRDefault="00000000" w:rsidRPr="00000000" w14:paraId="0000000A">
      <w:pPr>
        <w:rPr>
          <w:b w:val="1"/>
        </w:rPr>
      </w:pPr>
      <w:r w:rsidDel="00000000" w:rsidR="00000000" w:rsidRPr="00000000">
        <w:rPr>
          <w:b w:val="1"/>
          <w:rtl w:val="0"/>
        </w:rPr>
        <w:t xml:space="preserve">Verifier: Dr Stuart Jones</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Assignment Title: Component ONE:</w:t>
      </w:r>
    </w:p>
    <w:p w:rsidR="00000000" w:rsidDel="00000000" w:rsidP="00000000" w:rsidRDefault="00000000" w:rsidRPr="00000000" w14:paraId="0000000D">
      <w:pPr>
        <w:rPr>
          <w:b w:val="1"/>
        </w:rPr>
      </w:pPr>
      <w:r w:rsidDel="00000000" w:rsidR="00000000" w:rsidRPr="00000000">
        <w:rPr>
          <w:b w:val="1"/>
          <w:rtl w:val="0"/>
        </w:rPr>
        <w:t xml:space="preserve">E-Portfolio (3 elements)</w:t>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Word count (or equivalent): 1,610 words</w:t>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spacing w:line="432" w:lineRule="auto"/>
        <w:rPr>
          <w:rFonts w:ascii="Times New Roman" w:cs="Times New Roman" w:eastAsia="Times New Roman" w:hAnsi="Times New Roman"/>
          <w:b w:val="1"/>
          <w:sz w:val="30"/>
          <w:szCs w:val="30"/>
        </w:rPr>
      </w:pPr>
      <w:r w:rsidDel="00000000" w:rsidR="00000000" w:rsidRPr="00000000">
        <w:rPr>
          <w:b w:val="1"/>
          <w:rtl w:val="0"/>
        </w:rPr>
        <w:t xml:space="preserve">                                       </w:t>
      </w:r>
      <w:r w:rsidDel="00000000" w:rsidR="00000000" w:rsidRPr="00000000">
        <w:rPr>
          <w:rFonts w:ascii="Times New Roman" w:cs="Times New Roman" w:eastAsia="Times New Roman" w:hAnsi="Times New Roman"/>
          <w:sz w:val="27"/>
          <w:szCs w:val="27"/>
          <w:rtl w:val="0"/>
        </w:rPr>
        <w:t xml:space="preserve">- </w:t>
      </w:r>
      <w:r w:rsidDel="00000000" w:rsidR="00000000" w:rsidRPr="00000000">
        <w:rPr>
          <w:rFonts w:ascii="Times New Roman" w:cs="Times New Roman" w:eastAsia="Times New Roman" w:hAnsi="Times New Roman"/>
          <w:b w:val="1"/>
          <w:sz w:val="27"/>
          <w:szCs w:val="27"/>
          <w:rtl w:val="0"/>
        </w:rPr>
        <w:t xml:space="preserve">TASK 1</w:t>
      </w:r>
      <w:r w:rsidDel="00000000" w:rsidR="00000000" w:rsidRPr="00000000">
        <w:rPr>
          <w:rFonts w:ascii="Times New Roman" w:cs="Times New Roman" w:eastAsia="Times New Roman" w:hAnsi="Times New Roman"/>
          <w:b w:val="1"/>
          <w:sz w:val="30"/>
          <w:szCs w:val="30"/>
          <w:rtl w:val="0"/>
        </w:rPr>
        <w:t xml:space="preserve">: Summary Article</w:t>
      </w:r>
    </w:p>
    <w:p w:rsidR="00000000" w:rsidDel="00000000" w:rsidP="00000000" w:rsidRDefault="00000000" w:rsidRPr="00000000" w14:paraId="00000014">
      <w:pPr>
        <w:spacing w:line="432" w:lineRule="auto"/>
        <w:ind w:left="800" w:hanging="26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27"/>
          <w:szCs w:val="27"/>
          <w:rtl w:val="0"/>
        </w:rPr>
        <w:t xml:space="preserve">                       - </w:t>
      </w:r>
      <w:r w:rsidDel="00000000" w:rsidR="00000000" w:rsidRPr="00000000">
        <w:rPr>
          <w:rFonts w:ascii="Times New Roman" w:cs="Times New Roman" w:eastAsia="Times New Roman" w:hAnsi="Times New Roman"/>
          <w:b w:val="1"/>
          <w:sz w:val="27"/>
          <w:szCs w:val="27"/>
          <w:rtl w:val="0"/>
        </w:rPr>
        <w:t xml:space="preserve">TASK 2</w:t>
      </w:r>
      <w:r w:rsidDel="00000000" w:rsidR="00000000" w:rsidRPr="00000000">
        <w:rPr>
          <w:rFonts w:ascii="Times New Roman" w:cs="Times New Roman" w:eastAsia="Times New Roman" w:hAnsi="Times New Roman"/>
          <w:b w:val="1"/>
          <w:sz w:val="30"/>
          <w:szCs w:val="30"/>
          <w:rtl w:val="0"/>
        </w:rPr>
        <w:t xml:space="preserve">: Infographic from Study Skill</w:t>
      </w:r>
    </w:p>
    <w:p w:rsidR="00000000" w:rsidDel="00000000" w:rsidP="00000000" w:rsidRDefault="00000000" w:rsidRPr="00000000" w14:paraId="00000015">
      <w:pPr>
        <w:spacing w:line="432" w:lineRule="auto"/>
        <w:ind w:left="800" w:hanging="26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27"/>
          <w:szCs w:val="27"/>
          <w:rtl w:val="0"/>
        </w:rPr>
        <w:t xml:space="preserve">                       - </w:t>
      </w:r>
      <w:r w:rsidDel="00000000" w:rsidR="00000000" w:rsidRPr="00000000">
        <w:rPr>
          <w:rFonts w:ascii="Times New Roman" w:cs="Times New Roman" w:eastAsia="Times New Roman" w:hAnsi="Times New Roman"/>
          <w:b w:val="1"/>
          <w:sz w:val="27"/>
          <w:szCs w:val="27"/>
          <w:rtl w:val="0"/>
        </w:rPr>
        <w:t xml:space="preserve">TASK 3</w:t>
      </w:r>
      <w:r w:rsidDel="00000000" w:rsidR="00000000" w:rsidRPr="00000000">
        <w:rPr>
          <w:rFonts w:ascii="Times New Roman" w:cs="Times New Roman" w:eastAsia="Times New Roman" w:hAnsi="Times New Roman"/>
          <w:b w:val="1"/>
          <w:sz w:val="30"/>
          <w:szCs w:val="30"/>
          <w:rtl w:val="0"/>
        </w:rPr>
        <w:t xml:space="preserve">: Essay Outline/Plan</w:t>
      </w:r>
    </w:p>
    <w:p w:rsidR="00000000" w:rsidDel="00000000" w:rsidP="00000000" w:rsidRDefault="00000000" w:rsidRPr="00000000" w14:paraId="00000016">
      <w:pPr>
        <w:spacing w:line="288"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017">
      <w:pPr>
        <w:spacing w:line="288"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 </w:t>
      </w:r>
    </w:p>
    <w:p w:rsidR="00000000" w:rsidDel="00000000" w:rsidP="00000000" w:rsidRDefault="00000000" w:rsidRPr="00000000" w14:paraId="0000001A">
      <w:pPr>
        <w:rPr>
          <w:b w:val="1"/>
          <w:u w:val="single"/>
        </w:rPr>
      </w:pPr>
      <w:r w:rsidDel="00000000" w:rsidR="00000000" w:rsidRPr="00000000">
        <w:rPr>
          <w:rtl w:val="0"/>
        </w:rPr>
      </w:r>
    </w:p>
    <w:p w:rsidR="00000000" w:rsidDel="00000000" w:rsidP="00000000" w:rsidRDefault="00000000" w:rsidRPr="00000000" w14:paraId="0000001B">
      <w:pPr>
        <w:rPr>
          <w:b w:val="1"/>
          <w:u w:val="single"/>
        </w:rPr>
      </w:pPr>
      <w:r w:rsidDel="00000000" w:rsidR="00000000" w:rsidRPr="00000000">
        <w:rPr>
          <w:b w:val="1"/>
          <w:u w:val="single"/>
          <w:rtl w:val="0"/>
        </w:rPr>
        <w:t xml:space="preserve">Task 1:</w:t>
      </w:r>
    </w:p>
    <w:p w:rsidR="00000000" w:rsidDel="00000000" w:rsidP="00000000" w:rsidRDefault="00000000" w:rsidRPr="00000000" w14:paraId="0000001C">
      <w:pPr>
        <w:rPr>
          <w:b w:val="1"/>
          <w:u w:val="single"/>
        </w:rPr>
      </w:pPr>
      <w:r w:rsidDel="00000000" w:rsidR="00000000" w:rsidRPr="00000000">
        <w:rPr>
          <w:rtl w:val="0"/>
        </w:rPr>
      </w:r>
    </w:p>
    <w:p w:rsidR="00000000" w:rsidDel="00000000" w:rsidP="00000000" w:rsidRDefault="00000000" w:rsidRPr="00000000" w14:paraId="0000001D">
      <w:pPr>
        <w:rPr>
          <w:b w:val="1"/>
          <w:u w:val="single"/>
        </w:rPr>
      </w:pPr>
      <w:r w:rsidDel="00000000" w:rsidR="00000000" w:rsidRPr="00000000">
        <w:rPr>
          <w:b w:val="1"/>
          <w:u w:val="single"/>
          <w:rtl w:val="0"/>
        </w:rPr>
        <w:t xml:space="preserve">Journal Article/ How to succeed in your degree, with psychology…</w:t>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Dr. Paul Penn, in “ The Psychology of Effective studying: How to succeed in Your degree,”talks about research-based methods to enhance study habits and academic performance. Ineffective strategies like rereading, which is common but less effective than retrieval practice, are employed by many students, according to Penn (Karpicke, 2017). By exposing knowledge gaps, retrieval practice helps students build accurate self- assessment (cognition), which is essential for effective studying (Kruger &amp; Dunning, 1999). </w:t>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Page 1</w:t>
      </w:r>
    </w:p>
    <w:p w:rsidR="00000000" w:rsidDel="00000000" w:rsidP="00000000" w:rsidRDefault="00000000" w:rsidRPr="00000000" w14:paraId="00000022">
      <w:pPr>
        <w:rPr>
          <w:b w:val="1"/>
        </w:rPr>
      </w:pPr>
      <w:r w:rsidDel="00000000" w:rsidR="00000000" w:rsidRPr="00000000">
        <w:rPr>
          <w:b w:val="1"/>
          <w:rtl w:val="0"/>
        </w:rPr>
        <w:t xml:space="preserve">                                                                                                                                                      </w:t>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Penn proposes “implementation intentions, “a method that has been demonstrated to reduce procrastination by linking particular cues with actions, as a way to better time management (Gollwitzer et al, 2008). With the goal to increase engagement with the material, he also suggests that reading and taking notes should entail actively developing one’s own expertise rather than rote copying. That is achieved by elaborative research (Pressley et al, 1987; Ozgungor &amp; Guthrie 2004).</w:t>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Penn suggests improving translation skills using methods like “ Read, Recite, Review” (McDaniel et, al 2009) to reduce reliance on direct copying in order to keep academic integrity. Overly complex vocabulary often hides understanding and can have a negative influence on assessments, hence writing should be clear and straightforward (Oppenheimer, 2006).</w:t>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To enable accountability and decrease social loafing, Penn discusses team work and recommends peer evaluations (Latane et al, 1979). To keep presentation slides informative and focused, he suggests implying the Assertion/ Evidence method (Alley et al, 2006) Finally, he advises for spaced retrieval practice to ensure long-term retention and discourages exam cramming (Bjork &amp; Bjork, 2011; Soderstorm &amp; Bjork, 2015.</w:t>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Overall, the guidance provided by Penn promotes research- based study techniques that enhance learning, reduce stress, and enable students to get the most out of their stay at campus.  </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tl w:val="0"/>
        </w:rPr>
        <w:t xml:space="preserve">Word count- 279</w:t>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u w:val="single"/>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rtl w:val="0"/>
        </w:rPr>
      </w:r>
    </w:p>
    <w:p w:rsidR="00000000" w:rsidDel="00000000" w:rsidP="00000000" w:rsidRDefault="00000000" w:rsidRPr="00000000" w14:paraId="00000031">
      <w:pPr>
        <w:rPr>
          <w:b w:val="1"/>
          <w:u w:val="single"/>
        </w:rPr>
      </w:pPr>
      <w:r w:rsidDel="00000000" w:rsidR="00000000" w:rsidRPr="00000000">
        <w:rPr>
          <w:rtl w:val="0"/>
        </w:rPr>
      </w:r>
    </w:p>
    <w:p w:rsidR="00000000" w:rsidDel="00000000" w:rsidP="00000000" w:rsidRDefault="00000000" w:rsidRPr="00000000" w14:paraId="00000032">
      <w:pPr>
        <w:rPr>
          <w:b w:val="1"/>
          <w:u w:val="single"/>
        </w:rPr>
      </w:pPr>
      <w:r w:rsidDel="00000000" w:rsidR="00000000" w:rsidRPr="00000000">
        <w:rPr>
          <w:b w:val="1"/>
          <w:u w:val="single"/>
          <w:rtl w:val="0"/>
        </w:rPr>
        <w:t xml:space="preserve">Reference List: </w:t>
      </w:r>
      <w:hyperlink r:id="rId7">
        <w:r w:rsidDel="00000000" w:rsidR="00000000" w:rsidRPr="00000000">
          <w:rPr>
            <w:b w:val="1"/>
            <w:color w:val="1155cc"/>
            <w:u w:val="single"/>
            <w:rtl w:val="0"/>
          </w:rPr>
          <w:t xml:space="preserve">https://www.bps.org.uk/psychologist/how-succeed-your-degree-psychology</w:t>
        </w:r>
      </w:hyperlink>
      <w:r w:rsidDel="00000000" w:rsidR="00000000" w:rsidRPr="00000000">
        <w:rPr>
          <w:rtl w:val="0"/>
        </w:rPr>
      </w:r>
    </w:p>
    <w:p w:rsidR="00000000" w:rsidDel="00000000" w:rsidP="00000000" w:rsidRDefault="00000000" w:rsidRPr="00000000" w14:paraId="00000033">
      <w:pPr>
        <w:rPr>
          <w:b w:val="1"/>
          <w:u w:val="single"/>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Alley, M, Nielsen, L.A &amp; O’Bryan, A. (2006) The assertion evidence approach to effective presentation slides. Communication Design Quarterly, 4(1), 26-31.</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Bjork, RA, &amp; Bjork, E.L. (2011). Making things hard to learn improves long- term retention. Psychological Science, 22(1), 58- 64.</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b w:val="1"/>
          <w:rtl w:val="0"/>
        </w:rPr>
        <w:t xml:space="preserve">Goltwizer, P.M, Sheeran, P &amp; Schaal, B. (2008). The influence of implementation intentions on the goal behaviour relation. Personality and Social Psychology Bulletin, 34(5), 1388- 1399.</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b w:val="1"/>
          <w:rtl w:val="0"/>
        </w:rPr>
        <w:t xml:space="preserve">Page 2</w:t>
      </w:r>
    </w:p>
    <w:p w:rsidR="00000000" w:rsidDel="00000000" w:rsidP="00000000" w:rsidRDefault="00000000" w:rsidRPr="00000000" w14:paraId="0000003B">
      <w:pPr>
        <w:rPr>
          <w:b w:val="1"/>
        </w:rPr>
      </w:pPr>
      <w:r w:rsidDel="00000000" w:rsidR="00000000" w:rsidRPr="00000000">
        <w:rPr>
          <w:b w:val="1"/>
          <w:rtl w:val="0"/>
        </w:rPr>
        <w:t xml:space="preserve">Karpicke, J.D. (2017). Retrieval based learning; Active retrieval promotes meaningful learning. Current Directions in Psychological Science, 26(6), 451-455. </w:t>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Kruger, J,  &amp; Dunning, D. (1999). Unskilled and unaware of it: How difficulties in recognising one’s own incompetence lead to inflated self- assessments. Journal of Personality and Social Psychology, 77(6), 1121-1134</w:t>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b w:val="1"/>
          <w:rtl w:val="0"/>
        </w:rPr>
        <w:t xml:space="preserve">Latane, B, Williams, K, &amp; Harkins, S. (1979). Many hands make light the work: The causes and consequences of social loafing. Journal of Personality and Social Psychology, 37(6), 822, 832. </w:t>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b w:val="1"/>
          <w:rtl w:val="0"/>
        </w:rPr>
        <w:t xml:space="preserve">McDaniel, M. A, Howard, D. C &amp; Einstein, G. O. (2009). The read- recite- review study strategy: Effective and efficient to promote learning. Perspectives on Psychological Science, 4(3), 290- 298. </w:t>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Oppenheimer, D. M, (2006). Consequences of erudite vernacular utilised irrespective of necessity: Problems with using long words needlessly. Applied Cognitive Psychology, 20(2), 139-156.</w:t>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Ozgungor, S, &amp; Guthrie, J. T. (2004). Interactions among elaborative interrogation, knowledge, and interest in the process of constructing knowledge from text. Journal of Educational Psychology, 96(3), 437- 433.</w:t>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Pressley, M, &amp; McDaniel, M. A. (1987). The cognitive psychology of school learning. Harper and Row. </w:t>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Sodestorm, N. C, &amp; Bjork, R. A. (2015). Learning versus performance: An integrative review of the effects of study and test events on long- term retention. Psychonomic Bulletin &amp; Review, 22(3), 1395-1414. </w:t>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highlight w:val="red"/>
        </w:rPr>
      </w:pPr>
      <w:r w:rsidDel="00000000" w:rsidR="00000000" w:rsidRPr="00000000">
        <w:rPr>
          <w:b w:val="1"/>
          <w:highlight w:val="red"/>
          <w:rtl w:val="0"/>
        </w:rPr>
        <w:t xml:space="preserve">I confirm that I have not used any AI tools in the research and creation of this assignment. I confirm that I have not presented any AI generated materials as my own work. I can confirm I have copies of my drafts, notes, and other resources I used, which I may be asked to provide in evidence. </w:t>
      </w:r>
    </w:p>
    <w:p w:rsidR="00000000" w:rsidDel="00000000" w:rsidP="00000000" w:rsidRDefault="00000000" w:rsidRPr="00000000" w14:paraId="0000004D">
      <w:pPr>
        <w:rPr>
          <w:b w:val="1"/>
          <w:highlight w:val="red"/>
        </w:rPr>
      </w:pPr>
      <w:r w:rsidDel="00000000" w:rsidR="00000000" w:rsidRPr="00000000">
        <w:rPr>
          <w:rtl w:val="0"/>
        </w:rPr>
      </w:r>
    </w:p>
    <w:p w:rsidR="00000000" w:rsidDel="00000000" w:rsidP="00000000" w:rsidRDefault="00000000" w:rsidRPr="00000000" w14:paraId="0000004E">
      <w:pPr>
        <w:rPr>
          <w:b w:val="1"/>
          <w:highlight w:val="red"/>
        </w:rPr>
      </w:pPr>
      <w:r w:rsidDel="00000000" w:rsidR="00000000" w:rsidRPr="00000000">
        <w:rPr>
          <w:rtl w:val="0"/>
        </w:rPr>
      </w:r>
    </w:p>
    <w:p w:rsidR="00000000" w:rsidDel="00000000" w:rsidP="00000000" w:rsidRDefault="00000000" w:rsidRPr="00000000" w14:paraId="0000004F">
      <w:pPr>
        <w:rPr>
          <w:b w:val="1"/>
          <w:highlight w:val="white"/>
        </w:rPr>
      </w:pPr>
      <w:r w:rsidDel="00000000" w:rsidR="00000000" w:rsidRPr="00000000">
        <w:rPr>
          <w:b w:val="1"/>
          <w:highlight w:val="white"/>
          <w:rtl w:val="0"/>
        </w:rPr>
        <w:t xml:space="preserve">Page 3 </w:t>
      </w:r>
    </w:p>
    <w:p w:rsidR="00000000" w:rsidDel="00000000" w:rsidP="00000000" w:rsidRDefault="00000000" w:rsidRPr="00000000" w14:paraId="00000050">
      <w:pPr>
        <w:rPr>
          <w:b w:val="1"/>
          <w:highlight w:val="red"/>
        </w:rPr>
      </w:pPr>
      <w:r w:rsidDel="00000000" w:rsidR="00000000" w:rsidRPr="00000000">
        <w:rPr>
          <w:rtl w:val="0"/>
        </w:rPr>
      </w:r>
    </w:p>
    <w:p w:rsidR="00000000" w:rsidDel="00000000" w:rsidP="00000000" w:rsidRDefault="00000000" w:rsidRPr="00000000" w14:paraId="00000051">
      <w:pPr>
        <w:rPr>
          <w:b w:val="1"/>
          <w:highlight w:val="red"/>
        </w:rPr>
      </w:pPr>
      <w:r w:rsidDel="00000000" w:rsidR="00000000" w:rsidRPr="00000000">
        <w:rPr>
          <w:rtl w:val="0"/>
        </w:rPr>
      </w:r>
    </w:p>
    <w:p w:rsidR="00000000" w:rsidDel="00000000" w:rsidP="00000000" w:rsidRDefault="00000000" w:rsidRPr="00000000" w14:paraId="00000052">
      <w:pPr>
        <w:rPr>
          <w:b w:val="1"/>
          <w:highlight w:val="white"/>
          <w:u w:val="single"/>
        </w:rPr>
      </w:pPr>
      <w:r w:rsidDel="00000000" w:rsidR="00000000" w:rsidRPr="00000000">
        <w:rPr>
          <w:rtl w:val="0"/>
        </w:rPr>
      </w:r>
    </w:p>
    <w:p w:rsidR="00000000" w:rsidDel="00000000" w:rsidP="00000000" w:rsidRDefault="00000000" w:rsidRPr="00000000" w14:paraId="00000053">
      <w:pPr>
        <w:rPr>
          <w:b w:val="1"/>
          <w:highlight w:val="white"/>
          <w:u w:val="single"/>
        </w:rPr>
      </w:pPr>
      <w:r w:rsidDel="00000000" w:rsidR="00000000" w:rsidRPr="00000000">
        <w:rPr>
          <w:rtl w:val="0"/>
        </w:rPr>
      </w:r>
    </w:p>
    <w:p w:rsidR="00000000" w:rsidDel="00000000" w:rsidP="00000000" w:rsidRDefault="00000000" w:rsidRPr="00000000" w14:paraId="00000054">
      <w:pPr>
        <w:rPr>
          <w:b w:val="1"/>
          <w:highlight w:val="white"/>
          <w:u w:val="single"/>
        </w:rPr>
      </w:pPr>
      <w:r w:rsidDel="00000000" w:rsidR="00000000" w:rsidRPr="00000000">
        <w:rPr>
          <w:rtl w:val="0"/>
        </w:rPr>
      </w:r>
    </w:p>
    <w:p w:rsidR="00000000" w:rsidDel="00000000" w:rsidP="00000000" w:rsidRDefault="00000000" w:rsidRPr="00000000" w14:paraId="00000055">
      <w:pPr>
        <w:rPr>
          <w:b w:val="1"/>
          <w:highlight w:val="white"/>
          <w:u w:val="single"/>
        </w:rPr>
      </w:pPr>
      <w:r w:rsidDel="00000000" w:rsidR="00000000" w:rsidRPr="00000000">
        <w:rPr>
          <w:rtl w:val="0"/>
        </w:rPr>
      </w:r>
    </w:p>
    <w:p w:rsidR="00000000" w:rsidDel="00000000" w:rsidP="00000000" w:rsidRDefault="00000000" w:rsidRPr="00000000" w14:paraId="00000056">
      <w:pPr>
        <w:rPr>
          <w:b w:val="1"/>
          <w:highlight w:val="white"/>
          <w:u w:val="single"/>
        </w:rPr>
      </w:pPr>
      <w:r w:rsidDel="00000000" w:rsidR="00000000" w:rsidRPr="00000000">
        <w:rPr>
          <w:b w:val="1"/>
          <w:highlight w:val="white"/>
          <w:u w:val="single"/>
          <w:rtl w:val="0"/>
        </w:rPr>
        <w:t xml:space="preserve">Task 2:</w:t>
      </w:r>
    </w:p>
    <w:p w:rsidR="00000000" w:rsidDel="00000000" w:rsidP="00000000" w:rsidRDefault="00000000" w:rsidRPr="00000000" w14:paraId="00000057">
      <w:pPr>
        <w:rPr>
          <w:b w:val="1"/>
          <w:highlight w:val="white"/>
          <w:u w:val="single"/>
        </w:rPr>
      </w:pPr>
      <w:r w:rsidDel="00000000" w:rsidR="00000000" w:rsidRPr="00000000">
        <w:rPr>
          <w:rtl w:val="0"/>
        </w:rPr>
      </w:r>
    </w:p>
    <w:p w:rsidR="00000000" w:rsidDel="00000000" w:rsidP="00000000" w:rsidRDefault="00000000" w:rsidRPr="00000000" w14:paraId="00000058">
      <w:pPr>
        <w:rPr>
          <w:b w:val="1"/>
          <w:highlight w:val="white"/>
          <w:u w:val="single"/>
        </w:rPr>
      </w:pPr>
      <w:r w:rsidDel="00000000" w:rsidR="00000000" w:rsidRPr="00000000">
        <w:rPr>
          <w:b w:val="1"/>
          <w:highlight w:val="white"/>
          <w:u w:val="single"/>
          <w:rtl w:val="0"/>
        </w:rPr>
        <w:t xml:space="preserve">Infographic Study Skills: How to use Library System </w:t>
      </w:r>
    </w:p>
    <w:p w:rsidR="00000000" w:rsidDel="00000000" w:rsidP="00000000" w:rsidRDefault="00000000" w:rsidRPr="00000000" w14:paraId="00000059">
      <w:pPr>
        <w:rPr>
          <w:b w:val="1"/>
          <w:highlight w:val="white"/>
          <w:u w:val="single"/>
        </w:rPr>
      </w:pPr>
      <w:r w:rsidDel="00000000" w:rsidR="00000000" w:rsidRPr="00000000">
        <w:rPr>
          <w:rtl w:val="0"/>
        </w:rPr>
      </w:r>
    </w:p>
    <w:p w:rsidR="00000000" w:rsidDel="00000000" w:rsidP="00000000" w:rsidRDefault="00000000" w:rsidRPr="00000000" w14:paraId="0000005A">
      <w:pPr>
        <w:rPr>
          <w:b w:val="1"/>
          <w:highlight w:val="white"/>
          <w:u w:val="single"/>
        </w:rPr>
      </w:pPr>
      <w:hyperlink r:id="rId8">
        <w:r w:rsidDel="00000000" w:rsidR="00000000" w:rsidRPr="00000000">
          <w:rPr>
            <w:b w:val="1"/>
            <w:color w:val="1155cc"/>
            <w:highlight w:val="white"/>
            <w:u w:val="single"/>
            <w:rtl w:val="0"/>
          </w:rPr>
          <w:t xml:space="preserve">https://www.canva.com/design/DAGWR4HJEHc/wQ_uUxbIkf3izOmedgGvtQ/edit?utm_content=DAGWR4HJEHc&amp;utm_campaign=designshare&amp;utm_medium=link2&amp;utm_source=sharebutton</w:t>
        </w:r>
      </w:hyperlink>
      <w:r w:rsidDel="00000000" w:rsidR="00000000" w:rsidRPr="00000000">
        <w:rPr>
          <w:rtl w:val="0"/>
        </w:rPr>
      </w:r>
    </w:p>
    <w:p w:rsidR="00000000" w:rsidDel="00000000" w:rsidP="00000000" w:rsidRDefault="00000000" w:rsidRPr="00000000" w14:paraId="0000005B">
      <w:pPr>
        <w:rPr>
          <w:b w:val="1"/>
          <w:highlight w:val="white"/>
          <w:u w:val="single"/>
        </w:rPr>
      </w:pPr>
      <w:r w:rsidDel="00000000" w:rsidR="00000000" w:rsidRPr="00000000">
        <w:rPr>
          <w:rtl w:val="0"/>
        </w:rPr>
      </w:r>
    </w:p>
    <w:p w:rsidR="00000000" w:rsidDel="00000000" w:rsidP="00000000" w:rsidRDefault="00000000" w:rsidRPr="00000000" w14:paraId="0000005C">
      <w:pPr>
        <w:rPr>
          <w:b w:val="1"/>
          <w:highlight w:val="white"/>
          <w:u w:val="single"/>
        </w:rPr>
      </w:pPr>
      <w:r w:rsidDel="00000000" w:rsidR="00000000" w:rsidRPr="00000000">
        <w:rPr>
          <w:rtl w:val="0"/>
        </w:rPr>
      </w:r>
    </w:p>
    <w:p w:rsidR="00000000" w:rsidDel="00000000" w:rsidP="00000000" w:rsidRDefault="00000000" w:rsidRPr="00000000" w14:paraId="0000005D">
      <w:pPr>
        <w:rPr>
          <w:b w:val="1"/>
          <w:highlight w:val="white"/>
        </w:rPr>
      </w:pPr>
      <w:r w:rsidDel="00000000" w:rsidR="00000000" w:rsidRPr="00000000">
        <w:rPr>
          <w:b w:val="1"/>
          <w:highlight w:val="white"/>
          <w:rtl w:val="0"/>
        </w:rPr>
        <w:t xml:space="preserve">Word count- 162</w:t>
      </w:r>
    </w:p>
    <w:p w:rsidR="00000000" w:rsidDel="00000000" w:rsidP="00000000" w:rsidRDefault="00000000" w:rsidRPr="00000000" w14:paraId="0000005E">
      <w:pPr>
        <w:rPr>
          <w:b w:val="1"/>
          <w:highlight w:val="white"/>
          <w:u w:val="single"/>
        </w:rPr>
      </w:pPr>
      <w:r w:rsidDel="00000000" w:rsidR="00000000" w:rsidRPr="00000000">
        <w:rPr>
          <w:rtl w:val="0"/>
        </w:rPr>
      </w:r>
    </w:p>
    <w:p w:rsidR="00000000" w:rsidDel="00000000" w:rsidP="00000000" w:rsidRDefault="00000000" w:rsidRPr="00000000" w14:paraId="0000005F">
      <w:pPr>
        <w:rPr>
          <w:b w:val="1"/>
          <w:highlight w:val="white"/>
          <w:u w:val="single"/>
        </w:rPr>
      </w:pPr>
      <w:r w:rsidDel="00000000" w:rsidR="00000000" w:rsidRPr="00000000">
        <w:rPr>
          <w:rtl w:val="0"/>
        </w:rPr>
      </w:r>
    </w:p>
    <w:p w:rsidR="00000000" w:rsidDel="00000000" w:rsidP="00000000" w:rsidRDefault="00000000" w:rsidRPr="00000000" w14:paraId="00000060">
      <w:pPr>
        <w:rPr>
          <w:b w:val="1"/>
          <w:highlight w:val="white"/>
          <w:u w:val="single"/>
        </w:rPr>
      </w:pPr>
      <w:r w:rsidDel="00000000" w:rsidR="00000000" w:rsidRPr="00000000">
        <w:rPr>
          <w:rtl w:val="0"/>
        </w:rPr>
      </w:r>
    </w:p>
    <w:p w:rsidR="00000000" w:rsidDel="00000000" w:rsidP="00000000" w:rsidRDefault="00000000" w:rsidRPr="00000000" w14:paraId="00000061">
      <w:pPr>
        <w:rPr>
          <w:b w:val="1"/>
          <w:highlight w:val="white"/>
          <w:u w:val="single"/>
        </w:rPr>
      </w:pPr>
      <w:r w:rsidDel="00000000" w:rsidR="00000000" w:rsidRPr="00000000">
        <w:rPr>
          <w:rtl w:val="0"/>
        </w:rPr>
      </w:r>
    </w:p>
    <w:p w:rsidR="00000000" w:rsidDel="00000000" w:rsidP="00000000" w:rsidRDefault="00000000" w:rsidRPr="00000000" w14:paraId="00000062">
      <w:pPr>
        <w:rPr>
          <w:b w:val="1"/>
          <w:highlight w:val="white"/>
          <w:u w:val="single"/>
        </w:rPr>
      </w:pPr>
      <w:r w:rsidDel="00000000" w:rsidR="00000000" w:rsidRPr="00000000">
        <w:rPr>
          <w:rtl w:val="0"/>
        </w:rPr>
      </w:r>
    </w:p>
    <w:p w:rsidR="00000000" w:rsidDel="00000000" w:rsidP="00000000" w:rsidRDefault="00000000" w:rsidRPr="00000000" w14:paraId="00000063">
      <w:pPr>
        <w:rPr>
          <w:b w:val="1"/>
          <w:highlight w:val="white"/>
          <w:u w:val="single"/>
        </w:rPr>
      </w:pPr>
      <w:r w:rsidDel="00000000" w:rsidR="00000000" w:rsidRPr="00000000">
        <w:rPr>
          <w:rtl w:val="0"/>
        </w:rPr>
      </w:r>
    </w:p>
    <w:p w:rsidR="00000000" w:rsidDel="00000000" w:rsidP="00000000" w:rsidRDefault="00000000" w:rsidRPr="00000000" w14:paraId="00000064">
      <w:pPr>
        <w:rPr>
          <w:b w:val="1"/>
          <w:highlight w:val="white"/>
          <w:u w:val="single"/>
        </w:rPr>
      </w:pPr>
      <w:r w:rsidDel="00000000" w:rsidR="00000000" w:rsidRPr="00000000">
        <w:rPr>
          <w:rtl w:val="0"/>
        </w:rPr>
      </w:r>
    </w:p>
    <w:p w:rsidR="00000000" w:rsidDel="00000000" w:rsidP="00000000" w:rsidRDefault="00000000" w:rsidRPr="00000000" w14:paraId="00000065">
      <w:pPr>
        <w:rPr>
          <w:b w:val="1"/>
          <w:highlight w:val="white"/>
          <w:u w:val="single"/>
        </w:rPr>
      </w:pPr>
      <w:r w:rsidDel="00000000" w:rsidR="00000000" w:rsidRPr="00000000">
        <w:rPr>
          <w:rtl w:val="0"/>
        </w:rPr>
      </w:r>
    </w:p>
    <w:p w:rsidR="00000000" w:rsidDel="00000000" w:rsidP="00000000" w:rsidRDefault="00000000" w:rsidRPr="00000000" w14:paraId="00000066">
      <w:pPr>
        <w:rPr>
          <w:b w:val="1"/>
          <w:highlight w:val="white"/>
          <w:u w:val="single"/>
        </w:rPr>
      </w:pPr>
      <w:r w:rsidDel="00000000" w:rsidR="00000000" w:rsidRPr="00000000">
        <w:rPr>
          <w:rtl w:val="0"/>
        </w:rPr>
      </w:r>
    </w:p>
    <w:p w:rsidR="00000000" w:rsidDel="00000000" w:rsidP="00000000" w:rsidRDefault="00000000" w:rsidRPr="00000000" w14:paraId="00000067">
      <w:pPr>
        <w:rPr>
          <w:b w:val="1"/>
          <w:highlight w:val="white"/>
          <w:u w:val="single"/>
        </w:rPr>
      </w:pPr>
      <w:r w:rsidDel="00000000" w:rsidR="00000000" w:rsidRPr="00000000">
        <w:rPr>
          <w:rtl w:val="0"/>
        </w:rPr>
      </w:r>
    </w:p>
    <w:p w:rsidR="00000000" w:rsidDel="00000000" w:rsidP="00000000" w:rsidRDefault="00000000" w:rsidRPr="00000000" w14:paraId="00000068">
      <w:pPr>
        <w:rPr>
          <w:b w:val="1"/>
          <w:highlight w:val="white"/>
          <w:u w:val="single"/>
        </w:rPr>
      </w:pPr>
      <w:r w:rsidDel="00000000" w:rsidR="00000000" w:rsidRPr="00000000">
        <w:rPr>
          <w:rtl w:val="0"/>
        </w:rPr>
      </w:r>
    </w:p>
    <w:p w:rsidR="00000000" w:rsidDel="00000000" w:rsidP="00000000" w:rsidRDefault="00000000" w:rsidRPr="00000000" w14:paraId="00000069">
      <w:pPr>
        <w:rPr>
          <w:b w:val="1"/>
          <w:highlight w:val="white"/>
          <w:u w:val="single"/>
        </w:rPr>
      </w:pPr>
      <w:r w:rsidDel="00000000" w:rsidR="00000000" w:rsidRPr="00000000">
        <w:rPr>
          <w:rtl w:val="0"/>
        </w:rPr>
      </w:r>
    </w:p>
    <w:p w:rsidR="00000000" w:rsidDel="00000000" w:rsidP="00000000" w:rsidRDefault="00000000" w:rsidRPr="00000000" w14:paraId="0000006A">
      <w:pPr>
        <w:rPr>
          <w:b w:val="1"/>
          <w:highlight w:val="white"/>
          <w:u w:val="single"/>
        </w:rPr>
      </w:pPr>
      <w:r w:rsidDel="00000000" w:rsidR="00000000" w:rsidRPr="00000000">
        <w:rPr>
          <w:rtl w:val="0"/>
        </w:rPr>
      </w:r>
    </w:p>
    <w:p w:rsidR="00000000" w:rsidDel="00000000" w:rsidP="00000000" w:rsidRDefault="00000000" w:rsidRPr="00000000" w14:paraId="0000006B">
      <w:pPr>
        <w:rPr>
          <w:b w:val="1"/>
          <w:highlight w:val="white"/>
          <w:u w:val="single"/>
        </w:rPr>
      </w:pPr>
      <w:r w:rsidDel="00000000" w:rsidR="00000000" w:rsidRPr="00000000">
        <w:rPr>
          <w:rtl w:val="0"/>
        </w:rPr>
      </w:r>
    </w:p>
    <w:p w:rsidR="00000000" w:rsidDel="00000000" w:rsidP="00000000" w:rsidRDefault="00000000" w:rsidRPr="00000000" w14:paraId="0000006C">
      <w:pPr>
        <w:rPr>
          <w:b w:val="1"/>
          <w:highlight w:val="white"/>
          <w:u w:val="single"/>
        </w:rPr>
      </w:pPr>
      <w:r w:rsidDel="00000000" w:rsidR="00000000" w:rsidRPr="00000000">
        <w:rPr>
          <w:rtl w:val="0"/>
        </w:rPr>
      </w:r>
    </w:p>
    <w:p w:rsidR="00000000" w:rsidDel="00000000" w:rsidP="00000000" w:rsidRDefault="00000000" w:rsidRPr="00000000" w14:paraId="0000006D">
      <w:pPr>
        <w:rPr>
          <w:b w:val="1"/>
          <w:highlight w:val="white"/>
          <w:u w:val="single"/>
        </w:rPr>
      </w:pPr>
      <w:r w:rsidDel="00000000" w:rsidR="00000000" w:rsidRPr="00000000">
        <w:rPr>
          <w:rtl w:val="0"/>
        </w:rPr>
      </w:r>
    </w:p>
    <w:p w:rsidR="00000000" w:rsidDel="00000000" w:rsidP="00000000" w:rsidRDefault="00000000" w:rsidRPr="00000000" w14:paraId="0000006E">
      <w:pPr>
        <w:rPr>
          <w:b w:val="1"/>
          <w:highlight w:val="white"/>
          <w:u w:val="single"/>
        </w:rPr>
      </w:pPr>
      <w:r w:rsidDel="00000000" w:rsidR="00000000" w:rsidRPr="00000000">
        <w:rPr>
          <w:rtl w:val="0"/>
        </w:rPr>
      </w:r>
    </w:p>
    <w:p w:rsidR="00000000" w:rsidDel="00000000" w:rsidP="00000000" w:rsidRDefault="00000000" w:rsidRPr="00000000" w14:paraId="0000006F">
      <w:pPr>
        <w:rPr>
          <w:b w:val="1"/>
          <w:highlight w:val="white"/>
          <w:u w:val="single"/>
        </w:rPr>
      </w:pPr>
      <w:r w:rsidDel="00000000" w:rsidR="00000000" w:rsidRPr="00000000">
        <w:rPr>
          <w:rtl w:val="0"/>
        </w:rPr>
      </w:r>
    </w:p>
    <w:p w:rsidR="00000000" w:rsidDel="00000000" w:rsidP="00000000" w:rsidRDefault="00000000" w:rsidRPr="00000000" w14:paraId="00000070">
      <w:pPr>
        <w:rPr>
          <w:b w:val="1"/>
          <w:highlight w:val="white"/>
          <w:u w:val="single"/>
        </w:rPr>
      </w:pPr>
      <w:r w:rsidDel="00000000" w:rsidR="00000000" w:rsidRPr="00000000">
        <w:rPr>
          <w:rtl w:val="0"/>
        </w:rPr>
      </w:r>
    </w:p>
    <w:p w:rsidR="00000000" w:rsidDel="00000000" w:rsidP="00000000" w:rsidRDefault="00000000" w:rsidRPr="00000000" w14:paraId="00000071">
      <w:pPr>
        <w:rPr>
          <w:b w:val="1"/>
          <w:highlight w:val="white"/>
          <w:u w:val="single"/>
        </w:rPr>
      </w:pPr>
      <w:r w:rsidDel="00000000" w:rsidR="00000000" w:rsidRPr="00000000">
        <w:rPr>
          <w:rtl w:val="0"/>
        </w:rPr>
      </w:r>
    </w:p>
    <w:p w:rsidR="00000000" w:rsidDel="00000000" w:rsidP="00000000" w:rsidRDefault="00000000" w:rsidRPr="00000000" w14:paraId="00000072">
      <w:pPr>
        <w:rPr>
          <w:b w:val="1"/>
          <w:highlight w:val="white"/>
          <w:u w:val="single"/>
        </w:rPr>
      </w:pPr>
      <w:r w:rsidDel="00000000" w:rsidR="00000000" w:rsidRPr="00000000">
        <w:rPr>
          <w:rtl w:val="0"/>
        </w:rPr>
      </w:r>
    </w:p>
    <w:p w:rsidR="00000000" w:rsidDel="00000000" w:rsidP="00000000" w:rsidRDefault="00000000" w:rsidRPr="00000000" w14:paraId="00000073">
      <w:pPr>
        <w:rPr>
          <w:b w:val="1"/>
          <w:highlight w:val="white"/>
          <w:u w:val="single"/>
        </w:rPr>
      </w:pPr>
      <w:r w:rsidDel="00000000" w:rsidR="00000000" w:rsidRPr="00000000">
        <w:rPr>
          <w:rtl w:val="0"/>
        </w:rPr>
      </w:r>
    </w:p>
    <w:p w:rsidR="00000000" w:rsidDel="00000000" w:rsidP="00000000" w:rsidRDefault="00000000" w:rsidRPr="00000000" w14:paraId="00000074">
      <w:pPr>
        <w:rPr>
          <w:b w:val="1"/>
          <w:highlight w:val="white"/>
          <w:u w:val="single"/>
        </w:rPr>
      </w:pPr>
      <w:r w:rsidDel="00000000" w:rsidR="00000000" w:rsidRPr="00000000">
        <w:rPr>
          <w:rtl w:val="0"/>
        </w:rPr>
      </w:r>
    </w:p>
    <w:p w:rsidR="00000000" w:rsidDel="00000000" w:rsidP="00000000" w:rsidRDefault="00000000" w:rsidRPr="00000000" w14:paraId="00000075">
      <w:pPr>
        <w:rPr>
          <w:b w:val="1"/>
          <w:highlight w:val="white"/>
          <w:u w:val="single"/>
        </w:rPr>
      </w:pPr>
      <w:r w:rsidDel="00000000" w:rsidR="00000000" w:rsidRPr="00000000">
        <w:rPr>
          <w:rtl w:val="0"/>
        </w:rPr>
      </w:r>
    </w:p>
    <w:p w:rsidR="00000000" w:rsidDel="00000000" w:rsidP="00000000" w:rsidRDefault="00000000" w:rsidRPr="00000000" w14:paraId="00000076">
      <w:pPr>
        <w:rPr>
          <w:b w:val="1"/>
          <w:highlight w:val="white"/>
          <w:u w:val="single"/>
        </w:rPr>
      </w:pPr>
      <w:r w:rsidDel="00000000" w:rsidR="00000000" w:rsidRPr="00000000">
        <w:rPr>
          <w:rtl w:val="0"/>
        </w:rPr>
      </w:r>
    </w:p>
    <w:p w:rsidR="00000000" w:rsidDel="00000000" w:rsidP="00000000" w:rsidRDefault="00000000" w:rsidRPr="00000000" w14:paraId="00000077">
      <w:pPr>
        <w:rPr>
          <w:b w:val="1"/>
          <w:highlight w:val="white"/>
          <w:u w:val="single"/>
        </w:rPr>
      </w:pPr>
      <w:r w:rsidDel="00000000" w:rsidR="00000000" w:rsidRPr="00000000">
        <w:rPr>
          <w:rtl w:val="0"/>
        </w:rPr>
      </w:r>
    </w:p>
    <w:p w:rsidR="00000000" w:rsidDel="00000000" w:rsidP="00000000" w:rsidRDefault="00000000" w:rsidRPr="00000000" w14:paraId="00000078">
      <w:pPr>
        <w:rPr>
          <w:b w:val="1"/>
          <w:highlight w:val="white"/>
          <w:u w:val="single"/>
        </w:rPr>
      </w:pPr>
      <w:r w:rsidDel="00000000" w:rsidR="00000000" w:rsidRPr="00000000">
        <w:rPr>
          <w:rtl w:val="0"/>
        </w:rPr>
      </w:r>
    </w:p>
    <w:p w:rsidR="00000000" w:rsidDel="00000000" w:rsidP="00000000" w:rsidRDefault="00000000" w:rsidRPr="00000000" w14:paraId="00000079">
      <w:pPr>
        <w:rPr>
          <w:b w:val="1"/>
          <w:highlight w:val="white"/>
          <w:u w:val="single"/>
        </w:rPr>
      </w:pPr>
      <w:r w:rsidDel="00000000" w:rsidR="00000000" w:rsidRPr="00000000">
        <w:rPr>
          <w:rtl w:val="0"/>
        </w:rPr>
      </w:r>
    </w:p>
    <w:p w:rsidR="00000000" w:rsidDel="00000000" w:rsidP="00000000" w:rsidRDefault="00000000" w:rsidRPr="00000000" w14:paraId="0000007A">
      <w:pPr>
        <w:rPr>
          <w:b w:val="1"/>
          <w:highlight w:val="white"/>
          <w:u w:val="single"/>
        </w:rPr>
      </w:pPr>
      <w:r w:rsidDel="00000000" w:rsidR="00000000" w:rsidRPr="00000000">
        <w:rPr>
          <w:rtl w:val="0"/>
        </w:rPr>
      </w:r>
    </w:p>
    <w:p w:rsidR="00000000" w:rsidDel="00000000" w:rsidP="00000000" w:rsidRDefault="00000000" w:rsidRPr="00000000" w14:paraId="0000007B">
      <w:pPr>
        <w:rPr>
          <w:b w:val="1"/>
          <w:highlight w:val="white"/>
          <w:u w:val="single"/>
        </w:rPr>
      </w:pPr>
      <w:r w:rsidDel="00000000" w:rsidR="00000000" w:rsidRPr="00000000">
        <w:rPr>
          <w:rtl w:val="0"/>
        </w:rPr>
      </w:r>
    </w:p>
    <w:p w:rsidR="00000000" w:rsidDel="00000000" w:rsidP="00000000" w:rsidRDefault="00000000" w:rsidRPr="00000000" w14:paraId="0000007C">
      <w:pPr>
        <w:rPr>
          <w:b w:val="1"/>
          <w:highlight w:val="white"/>
          <w:u w:val="single"/>
        </w:rPr>
      </w:pPr>
      <w:r w:rsidDel="00000000" w:rsidR="00000000" w:rsidRPr="00000000">
        <w:rPr>
          <w:rtl w:val="0"/>
        </w:rPr>
      </w:r>
    </w:p>
    <w:p w:rsidR="00000000" w:rsidDel="00000000" w:rsidP="00000000" w:rsidRDefault="00000000" w:rsidRPr="00000000" w14:paraId="0000007D">
      <w:pPr>
        <w:rPr>
          <w:b w:val="1"/>
          <w:highlight w:val="white"/>
          <w:u w:val="single"/>
        </w:rPr>
      </w:pPr>
      <w:r w:rsidDel="00000000" w:rsidR="00000000" w:rsidRPr="00000000">
        <w:rPr>
          <w:rtl w:val="0"/>
        </w:rPr>
      </w:r>
    </w:p>
    <w:p w:rsidR="00000000" w:rsidDel="00000000" w:rsidP="00000000" w:rsidRDefault="00000000" w:rsidRPr="00000000" w14:paraId="0000007E">
      <w:pPr>
        <w:rPr>
          <w:b w:val="1"/>
          <w:highlight w:val="white"/>
        </w:rPr>
      </w:pPr>
      <w:r w:rsidDel="00000000" w:rsidR="00000000" w:rsidRPr="00000000">
        <w:rPr>
          <w:b w:val="1"/>
          <w:highlight w:val="white"/>
          <w:rtl w:val="0"/>
        </w:rPr>
        <w:t xml:space="preserve">Page 4</w:t>
      </w:r>
    </w:p>
    <w:p w:rsidR="00000000" w:rsidDel="00000000" w:rsidP="00000000" w:rsidRDefault="00000000" w:rsidRPr="00000000" w14:paraId="0000007F">
      <w:pPr>
        <w:rPr>
          <w:b w:val="1"/>
          <w:highlight w:val="white"/>
          <w:u w:val="single"/>
        </w:rPr>
      </w:pPr>
      <w:r w:rsidDel="00000000" w:rsidR="00000000" w:rsidRPr="00000000">
        <w:rPr>
          <w:b w:val="1"/>
          <w:highlight w:val="white"/>
          <w:u w:val="single"/>
        </w:rPr>
        <w:drawing>
          <wp:inline distB="114300" distT="114300" distL="114300" distR="114300">
            <wp:extent cx="5943600" cy="7874000"/>
            <wp:effectExtent b="0" l="0" r="0" t="0"/>
            <wp:docPr id="5" name="image1.jpg"/>
            <a:graphic>
              <a:graphicData uri="http://schemas.openxmlformats.org/drawingml/2006/picture">
                <pic:pic>
                  <pic:nvPicPr>
                    <pic:cNvPr id="0" name="image1.jpg"/>
                    <pic:cNvPicPr preferRelativeResize="0"/>
                  </pic:nvPicPr>
                  <pic:blipFill>
                    <a:blip r:embed="rId9"/>
                    <a:srcRect b="0" l="1282" r="-1282" t="0"/>
                    <a:stretch>
                      <a:fillRect/>
                    </a:stretch>
                  </pic:blipFill>
                  <pic:spPr>
                    <a:xfrm>
                      <a:off x="0" y="0"/>
                      <a:ext cx="5943600" cy="78740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b w:val="1"/>
          <w:highlight w:val="white"/>
        </w:rPr>
      </w:pPr>
      <w:r w:rsidDel="00000000" w:rsidR="00000000" w:rsidRPr="00000000">
        <w:rPr>
          <w:b w:val="1"/>
          <w:highlight w:val="white"/>
          <w:rtl w:val="0"/>
        </w:rPr>
        <w:t xml:space="preserve">Page 5</w:t>
      </w:r>
    </w:p>
    <w:p w:rsidR="00000000" w:rsidDel="00000000" w:rsidP="00000000" w:rsidRDefault="00000000" w:rsidRPr="00000000" w14:paraId="00000081">
      <w:pPr>
        <w:rPr>
          <w:b w:val="1"/>
          <w:highlight w:val="white"/>
          <w:u w:val="single"/>
        </w:rPr>
      </w:pPr>
      <w:r w:rsidDel="00000000" w:rsidR="00000000" w:rsidRPr="00000000">
        <w:rPr>
          <w:rtl w:val="0"/>
        </w:rPr>
      </w:r>
    </w:p>
    <w:p w:rsidR="00000000" w:rsidDel="00000000" w:rsidP="00000000" w:rsidRDefault="00000000" w:rsidRPr="00000000" w14:paraId="00000082">
      <w:pPr>
        <w:rPr>
          <w:b w:val="1"/>
          <w:highlight w:val="white"/>
          <w:u w:val="single"/>
        </w:rPr>
      </w:pPr>
      <w:r w:rsidDel="00000000" w:rsidR="00000000" w:rsidRPr="00000000">
        <w:rPr>
          <w:rtl w:val="0"/>
        </w:rPr>
      </w:r>
    </w:p>
    <w:p w:rsidR="00000000" w:rsidDel="00000000" w:rsidP="00000000" w:rsidRDefault="00000000" w:rsidRPr="00000000" w14:paraId="00000083">
      <w:pPr>
        <w:rPr>
          <w:b w:val="1"/>
          <w:highlight w:val="white"/>
          <w:u w:val="single"/>
        </w:rPr>
      </w:pPr>
      <w:r w:rsidDel="00000000" w:rsidR="00000000" w:rsidRPr="00000000">
        <w:rPr>
          <w:b w:val="1"/>
          <w:highlight w:val="white"/>
          <w:u w:val="single"/>
          <w:rtl w:val="0"/>
        </w:rPr>
        <w:t xml:space="preserve">Task 3:</w:t>
      </w:r>
    </w:p>
    <w:p w:rsidR="00000000" w:rsidDel="00000000" w:rsidP="00000000" w:rsidRDefault="00000000" w:rsidRPr="00000000" w14:paraId="00000084">
      <w:pPr>
        <w:rPr>
          <w:b w:val="1"/>
          <w:highlight w:val="white"/>
          <w:u w:val="single"/>
        </w:rPr>
      </w:pPr>
      <w:r w:rsidDel="00000000" w:rsidR="00000000" w:rsidRPr="00000000">
        <w:rPr>
          <w:rtl w:val="0"/>
        </w:rPr>
      </w:r>
    </w:p>
    <w:p w:rsidR="00000000" w:rsidDel="00000000" w:rsidP="00000000" w:rsidRDefault="00000000" w:rsidRPr="00000000" w14:paraId="00000085">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Essay Plan: Describe and discuss the psychological, social and physical benefits of owning a pet.</w:t>
      </w:r>
    </w:p>
    <w:p w:rsidR="00000000" w:rsidDel="00000000" w:rsidP="00000000" w:rsidRDefault="00000000" w:rsidRPr="00000000" w14:paraId="00000086">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87">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88">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Introduction</w:t>
      </w:r>
    </w:p>
    <w:p w:rsidR="00000000" w:rsidDel="00000000" w:rsidP="00000000" w:rsidRDefault="00000000" w:rsidRPr="00000000" w14:paraId="00000089">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8A">
      <w:pPr>
        <w:numPr>
          <w:ilvl w:val="0"/>
          <w:numId w:val="16"/>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Introduce the idea that having a pet has several benefits on a social, psychological, and physical level of life. </w:t>
      </w:r>
      <w:r w:rsidDel="00000000" w:rsidR="00000000" w:rsidRPr="00000000">
        <w:rPr>
          <w:rtl w:val="0"/>
        </w:rPr>
      </w:r>
    </w:p>
    <w:p w:rsidR="00000000" w:rsidDel="00000000" w:rsidP="00000000" w:rsidRDefault="00000000" w:rsidRPr="00000000" w14:paraId="0000008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8C">
      <w:pPr>
        <w:numPr>
          <w:ilvl w:val="0"/>
          <w:numId w:val="16"/>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History and Frameworks</w:t>
      </w:r>
      <w:r w:rsidDel="00000000" w:rsidR="00000000" w:rsidRPr="00000000">
        <w:rPr>
          <w:rFonts w:ascii="Roboto" w:cs="Roboto" w:eastAsia="Roboto" w:hAnsi="Roboto"/>
          <w:b w:val="1"/>
          <w:color w:val="1d2125"/>
          <w:sz w:val="23"/>
          <w:szCs w:val="23"/>
          <w:highlight w:val="white"/>
          <w:rtl w:val="0"/>
        </w:rPr>
        <w:t xml:space="preserve">: Mention ideas which demonstrate the connection between the health and welfare of humans and animals, like “One Health”, and “One Welfare”. </w:t>
      </w:r>
      <w:r w:rsidDel="00000000" w:rsidR="00000000" w:rsidRPr="00000000">
        <w:rPr>
          <w:rtl w:val="0"/>
        </w:rPr>
      </w:r>
    </w:p>
    <w:p w:rsidR="00000000" w:rsidDel="00000000" w:rsidP="00000000" w:rsidRDefault="00000000" w:rsidRPr="00000000" w14:paraId="0000008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8E">
      <w:pPr>
        <w:numPr>
          <w:ilvl w:val="0"/>
          <w:numId w:val="1"/>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Thesis:</w:t>
      </w:r>
      <w:r w:rsidDel="00000000" w:rsidR="00000000" w:rsidRPr="00000000">
        <w:rPr>
          <w:rFonts w:ascii="Roboto" w:cs="Roboto" w:eastAsia="Roboto" w:hAnsi="Roboto"/>
          <w:b w:val="1"/>
          <w:color w:val="1d2125"/>
          <w:sz w:val="23"/>
          <w:szCs w:val="23"/>
          <w:highlight w:val="white"/>
          <w:rtl w:val="0"/>
        </w:rPr>
        <w:t xml:space="preserve"> Emphasise that this essay will look at the key benefits of having a pet, highlighting its benefits for development, social life, mental health, and physical health of individuals of all ages, as well as important factors and challenges. </w:t>
      </w:r>
      <w:r w:rsidDel="00000000" w:rsidR="00000000" w:rsidRPr="00000000">
        <w:rPr>
          <w:rtl w:val="0"/>
        </w:rPr>
      </w:r>
    </w:p>
    <w:p w:rsidR="00000000" w:rsidDel="00000000" w:rsidP="00000000" w:rsidRDefault="00000000" w:rsidRPr="00000000" w14:paraId="0000008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9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91">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Paragraph 1:</w:t>
      </w:r>
    </w:p>
    <w:p w:rsidR="00000000" w:rsidDel="00000000" w:rsidP="00000000" w:rsidRDefault="00000000" w:rsidRPr="00000000" w14:paraId="0000009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Benefits to Physical Health</w:t>
      </w:r>
    </w:p>
    <w:p w:rsidR="00000000" w:rsidDel="00000000" w:rsidP="00000000" w:rsidRDefault="00000000" w:rsidRPr="00000000" w14:paraId="00000093">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94">
      <w:pPr>
        <w:numPr>
          <w:ilvl w:val="0"/>
          <w:numId w:val="11"/>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Main Point</w:t>
      </w:r>
      <w:r w:rsidDel="00000000" w:rsidR="00000000" w:rsidRPr="00000000">
        <w:rPr>
          <w:rFonts w:ascii="Roboto" w:cs="Roboto" w:eastAsia="Roboto" w:hAnsi="Roboto"/>
          <w:b w:val="1"/>
          <w:color w:val="1d2125"/>
          <w:sz w:val="23"/>
          <w:szCs w:val="23"/>
          <w:highlight w:val="white"/>
          <w:rtl w:val="0"/>
        </w:rPr>
        <w:t xml:space="preserve">: Explain the ways in which pets (particularly dogs) have been linked to improvements in physical health. </w:t>
      </w:r>
    </w:p>
    <w:p w:rsidR="00000000" w:rsidDel="00000000" w:rsidP="00000000" w:rsidRDefault="00000000" w:rsidRPr="00000000" w14:paraId="00000095">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6</w:t>
      </w:r>
      <w:r w:rsidDel="00000000" w:rsidR="00000000" w:rsidRPr="00000000">
        <w:rPr>
          <w:rtl w:val="0"/>
        </w:rPr>
      </w:r>
    </w:p>
    <w:p w:rsidR="00000000" w:rsidDel="00000000" w:rsidP="00000000" w:rsidRDefault="00000000" w:rsidRPr="00000000" w14:paraId="00000096">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97">
      <w:pPr>
        <w:numPr>
          <w:ilvl w:val="0"/>
          <w:numId w:val="28"/>
        </w:numPr>
        <w:shd w:fill="ffffff" w:val="clear"/>
        <w:spacing w:after="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Argument to support</w:t>
      </w:r>
      <w:r w:rsidDel="00000000" w:rsidR="00000000" w:rsidRPr="00000000">
        <w:rPr>
          <w:rFonts w:ascii="Roboto" w:cs="Roboto" w:eastAsia="Roboto" w:hAnsi="Roboto"/>
          <w:b w:val="1"/>
          <w:color w:val="1d2125"/>
          <w:sz w:val="23"/>
          <w:szCs w:val="23"/>
          <w:highlight w:val="white"/>
          <w:rtl w:val="0"/>
        </w:rPr>
        <w:t xml:space="preserve">: Increased Physical Activity- Playing &amp; walking outdoors are two ways that owning a dog enhances outside time. </w:t>
      </w:r>
      <w:r w:rsidDel="00000000" w:rsidR="00000000" w:rsidRPr="00000000">
        <w:rPr>
          <w:rtl w:val="0"/>
        </w:rPr>
      </w:r>
    </w:p>
    <w:p w:rsidR="00000000" w:rsidDel="00000000" w:rsidP="00000000" w:rsidRDefault="00000000" w:rsidRPr="00000000" w14:paraId="00000098">
      <w:pPr>
        <w:numPr>
          <w:ilvl w:val="0"/>
          <w:numId w:val="28"/>
        </w:numPr>
        <w:shd w:fill="ffffff" w:val="clear"/>
        <w:spacing w:after="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Daily or regular walks can increase physical activity, decrease body mass index (BMI), and reduce the risk of obesity. (Christian et al., 2013) (Curl, Bibbo, &amp; Johnson, 2017)</w:t>
      </w:r>
      <w:r w:rsidDel="00000000" w:rsidR="00000000" w:rsidRPr="00000000">
        <w:rPr>
          <w:rtl w:val="0"/>
        </w:rPr>
      </w:r>
    </w:p>
    <w:p w:rsidR="00000000" w:rsidDel="00000000" w:rsidP="00000000" w:rsidRDefault="00000000" w:rsidRPr="00000000" w14:paraId="00000099">
      <w:pPr>
        <w:numPr>
          <w:ilvl w:val="0"/>
          <w:numId w:val="28"/>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Improved Cardiovascular Health: There is evidence suggesting that owning a dog lowers blood pressure, cholesterol, and heart rates, which reduces the risk of cardiovascular illness and death. (Kramer, Mehmood, &amp; Suen, 2019)</w:t>
      </w:r>
      <w:r w:rsidDel="00000000" w:rsidR="00000000" w:rsidRPr="00000000">
        <w:rPr>
          <w:rtl w:val="0"/>
        </w:rPr>
      </w:r>
    </w:p>
    <w:p w:rsidR="00000000" w:rsidDel="00000000" w:rsidP="00000000" w:rsidRDefault="00000000" w:rsidRPr="00000000" w14:paraId="0000009A">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9B">
      <w:pPr>
        <w:numPr>
          <w:ilvl w:val="0"/>
          <w:numId w:val="26"/>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Exercise with Non- dog pets</w:t>
      </w:r>
      <w:r w:rsidDel="00000000" w:rsidR="00000000" w:rsidRPr="00000000">
        <w:rPr>
          <w:rFonts w:ascii="Roboto" w:cs="Roboto" w:eastAsia="Roboto" w:hAnsi="Roboto"/>
          <w:b w:val="1"/>
          <w:color w:val="1d2125"/>
          <w:sz w:val="23"/>
          <w:szCs w:val="23"/>
          <w:highlight w:val="white"/>
          <w:rtl w:val="0"/>
        </w:rPr>
        <w:t xml:space="preserve">: Although thoroughly researched, routine care duties (e.g. feeding &amp; cleaning) which include other pets may encourage physical exercise. </w:t>
      </w:r>
      <w:r w:rsidDel="00000000" w:rsidR="00000000" w:rsidRPr="00000000">
        <w:rPr>
          <w:rtl w:val="0"/>
        </w:rPr>
      </w:r>
    </w:p>
    <w:p w:rsidR="00000000" w:rsidDel="00000000" w:rsidP="00000000" w:rsidRDefault="00000000" w:rsidRPr="00000000" w14:paraId="0000009C">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9D">
      <w:pPr>
        <w:numPr>
          <w:ilvl w:val="0"/>
          <w:numId w:val="26"/>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Counterpoint:</w:t>
      </w:r>
      <w:r w:rsidDel="00000000" w:rsidR="00000000" w:rsidRPr="00000000">
        <w:rPr>
          <w:rFonts w:ascii="Roboto" w:cs="Roboto" w:eastAsia="Roboto" w:hAnsi="Roboto"/>
          <w:b w:val="1"/>
          <w:color w:val="1d2125"/>
          <w:sz w:val="23"/>
          <w:szCs w:val="23"/>
          <w:highlight w:val="white"/>
          <w:rtl w:val="0"/>
        </w:rPr>
        <w:t xml:space="preserve"> The cardiovascular benefits associated with pet ownership have been the focus of contradictory or inconsistent research, indicating that it is not an effective approach for preventing heart diseases. (Wells, 2019)</w:t>
      </w:r>
      <w:r w:rsidDel="00000000" w:rsidR="00000000" w:rsidRPr="00000000">
        <w:rPr>
          <w:rtl w:val="0"/>
        </w:rPr>
      </w:r>
    </w:p>
    <w:p w:rsidR="00000000" w:rsidDel="00000000" w:rsidP="00000000" w:rsidRDefault="00000000" w:rsidRPr="00000000" w14:paraId="0000009E">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9F">
      <w:pPr>
        <w:numPr>
          <w:ilvl w:val="0"/>
          <w:numId w:val="26"/>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Despite contrary evidence, pets (especially dogs) frequently promote exercise and may help people have healthier bodies. </w:t>
      </w:r>
    </w:p>
    <w:p w:rsidR="00000000" w:rsidDel="00000000" w:rsidP="00000000" w:rsidRDefault="00000000" w:rsidRPr="00000000" w14:paraId="000000A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1">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Paragraph 2:</w:t>
      </w:r>
    </w:p>
    <w:p w:rsidR="00000000" w:rsidDel="00000000" w:rsidP="00000000" w:rsidRDefault="00000000" w:rsidRPr="00000000" w14:paraId="000000A3">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Mental Health Benefits</w:t>
      </w:r>
    </w:p>
    <w:p w:rsidR="00000000" w:rsidDel="00000000" w:rsidP="00000000" w:rsidRDefault="00000000" w:rsidRPr="00000000" w14:paraId="000000A4">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A5">
      <w:pPr>
        <w:numPr>
          <w:ilvl w:val="0"/>
          <w:numId w:val="17"/>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Main Point: </w:t>
      </w:r>
      <w:r w:rsidDel="00000000" w:rsidR="00000000" w:rsidRPr="00000000">
        <w:rPr>
          <w:rFonts w:ascii="Roboto" w:cs="Roboto" w:eastAsia="Roboto" w:hAnsi="Roboto"/>
          <w:b w:val="1"/>
          <w:color w:val="1d2125"/>
          <w:sz w:val="23"/>
          <w:szCs w:val="23"/>
          <w:highlight w:val="white"/>
          <w:rtl w:val="0"/>
        </w:rPr>
        <w:t xml:space="preserve">Explain the advantages pets can provide for mental health, ranging from lowering stress to promoting resilience and routine. (Bennetts et al., 2022)</w:t>
      </w:r>
    </w:p>
    <w:p w:rsidR="00000000" w:rsidDel="00000000" w:rsidP="00000000" w:rsidRDefault="00000000" w:rsidRPr="00000000" w14:paraId="000000A6">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7</w:t>
      </w:r>
      <w:r w:rsidDel="00000000" w:rsidR="00000000" w:rsidRPr="00000000">
        <w:rPr>
          <w:rtl w:val="0"/>
        </w:rPr>
      </w:r>
    </w:p>
    <w:p w:rsidR="00000000" w:rsidDel="00000000" w:rsidP="00000000" w:rsidRDefault="00000000" w:rsidRPr="00000000" w14:paraId="000000A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8">
      <w:pPr>
        <w:numPr>
          <w:ilvl w:val="0"/>
          <w:numId w:val="2"/>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Argument to support: Comfort &amp; Stress Relief: </w:t>
      </w:r>
      <w:r w:rsidDel="00000000" w:rsidR="00000000" w:rsidRPr="00000000">
        <w:rPr>
          <w:rFonts w:ascii="Roboto" w:cs="Roboto" w:eastAsia="Roboto" w:hAnsi="Roboto"/>
          <w:b w:val="1"/>
          <w:color w:val="1d2125"/>
          <w:sz w:val="23"/>
          <w:szCs w:val="23"/>
          <w:highlight w:val="white"/>
          <w:rtl w:val="0"/>
        </w:rPr>
        <w:t xml:space="preserve">Interaction with pets can enhance oxytocin and decrease cortisol levels, which reduces stress and provides emotional comfort. Pets can help people maintain their mental health by providing company and routine, which helps decrease feelings of loneliness and isolation.  The benefits of animal- assisted therapy (ATT) for people with mental illnesses, autism, or developmental issues include practical help (e.g. distraction from symptoms) and emotional work (e.g. reducing anxiety).  (Cherniack &amp; Cherniack, 2015) </w:t>
      </w:r>
    </w:p>
    <w:p w:rsidR="00000000" w:rsidDel="00000000" w:rsidP="00000000" w:rsidRDefault="00000000" w:rsidRPr="00000000" w14:paraId="000000A9">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A">
      <w:pPr>
        <w:numPr>
          <w:ilvl w:val="0"/>
          <w:numId w:val="27"/>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Identity &amp; Self- worth: </w:t>
      </w:r>
      <w:r w:rsidDel="00000000" w:rsidR="00000000" w:rsidRPr="00000000">
        <w:rPr>
          <w:rFonts w:ascii="Roboto" w:cs="Roboto" w:eastAsia="Roboto" w:hAnsi="Roboto"/>
          <w:b w:val="1"/>
          <w:color w:val="1d2125"/>
          <w:sz w:val="23"/>
          <w:szCs w:val="23"/>
          <w:highlight w:val="white"/>
          <w:rtl w:val="0"/>
        </w:rPr>
        <w:t xml:space="preserve">Non- judgemental support from pets can boost self- esteem and give owners a feeling of focus. (Brooks et al., 2018)</w:t>
      </w:r>
    </w:p>
    <w:p w:rsidR="00000000" w:rsidDel="00000000" w:rsidP="00000000" w:rsidRDefault="00000000" w:rsidRPr="00000000" w14:paraId="000000A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C">
      <w:pPr>
        <w:numPr>
          <w:ilvl w:val="0"/>
          <w:numId w:val="13"/>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Consideration: </w:t>
      </w:r>
      <w:r w:rsidDel="00000000" w:rsidR="00000000" w:rsidRPr="00000000">
        <w:rPr>
          <w:rFonts w:ascii="Roboto" w:cs="Roboto" w:eastAsia="Roboto" w:hAnsi="Roboto"/>
          <w:b w:val="1"/>
          <w:color w:val="1d2125"/>
          <w:sz w:val="23"/>
          <w:szCs w:val="23"/>
          <w:highlight w:val="white"/>
          <w:rtl w:val="0"/>
        </w:rPr>
        <w:t xml:space="preserve">Emphasise the need of recognising the challenges and welfare standards of assistant animals, who receive specific training and face particular demands at work. </w:t>
      </w:r>
    </w:p>
    <w:p w:rsidR="00000000" w:rsidDel="00000000" w:rsidP="00000000" w:rsidRDefault="00000000" w:rsidRPr="00000000" w14:paraId="000000A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AE">
      <w:pPr>
        <w:numPr>
          <w:ilvl w:val="0"/>
          <w:numId w:val="7"/>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As they provide comfort, support, and companionship, all of which are critical for managing mental health and maintaining emotional stability, pets have a significant impact on mental health. </w:t>
      </w:r>
    </w:p>
    <w:p w:rsidR="00000000" w:rsidDel="00000000" w:rsidP="00000000" w:rsidRDefault="00000000" w:rsidRPr="00000000" w14:paraId="000000A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B0">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B1">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B2">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Paragraph 3:</w:t>
      </w:r>
    </w:p>
    <w:p w:rsidR="00000000" w:rsidDel="00000000" w:rsidP="00000000" w:rsidRDefault="00000000" w:rsidRPr="00000000" w14:paraId="000000B3">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Social Benefits</w:t>
      </w:r>
    </w:p>
    <w:p w:rsidR="00000000" w:rsidDel="00000000" w:rsidP="00000000" w:rsidRDefault="00000000" w:rsidRPr="00000000" w14:paraId="000000B4">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B5">
      <w:pPr>
        <w:numPr>
          <w:ilvl w:val="0"/>
          <w:numId w:val="24"/>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Main Point: </w:t>
      </w:r>
      <w:r w:rsidDel="00000000" w:rsidR="00000000" w:rsidRPr="00000000">
        <w:rPr>
          <w:rFonts w:ascii="Roboto" w:cs="Roboto" w:eastAsia="Roboto" w:hAnsi="Roboto"/>
          <w:b w:val="1"/>
          <w:color w:val="1d2125"/>
          <w:sz w:val="23"/>
          <w:szCs w:val="23"/>
          <w:highlight w:val="white"/>
          <w:rtl w:val="0"/>
        </w:rPr>
        <w:t xml:space="preserve">The primary idea is to highlight how pets improve social contact, decrease feelings of loneliness and promote social support. </w:t>
      </w:r>
    </w:p>
    <w:p w:rsidR="00000000" w:rsidDel="00000000" w:rsidP="00000000" w:rsidRDefault="00000000" w:rsidRPr="00000000" w14:paraId="000000B6">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8</w:t>
      </w:r>
      <w:r w:rsidDel="00000000" w:rsidR="00000000" w:rsidRPr="00000000">
        <w:rPr>
          <w:rtl w:val="0"/>
        </w:rPr>
      </w:r>
    </w:p>
    <w:p w:rsidR="00000000" w:rsidDel="00000000" w:rsidP="00000000" w:rsidRDefault="00000000" w:rsidRPr="00000000" w14:paraId="000000B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B8">
      <w:pPr>
        <w:numPr>
          <w:ilvl w:val="0"/>
          <w:numId w:val="20"/>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Argument to support: Reduces Isolation:</w:t>
      </w:r>
      <w:r w:rsidDel="00000000" w:rsidR="00000000" w:rsidRPr="00000000">
        <w:rPr>
          <w:rFonts w:ascii="Roboto" w:cs="Roboto" w:eastAsia="Roboto" w:hAnsi="Roboto"/>
          <w:b w:val="1"/>
          <w:color w:val="1d2125"/>
          <w:sz w:val="23"/>
          <w:szCs w:val="23"/>
          <w:highlight w:val="white"/>
          <w:rtl w:val="0"/>
        </w:rPr>
        <w:t xml:space="preserve"> Pets can be dependable companions for those with limited social ties, helping them feel less alone. (Kramer, Mehmood, &amp; Suen, 2019)</w:t>
      </w:r>
    </w:p>
    <w:p w:rsidR="00000000" w:rsidDel="00000000" w:rsidP="00000000" w:rsidRDefault="00000000" w:rsidRPr="00000000" w14:paraId="000000B9">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BA">
      <w:pPr>
        <w:numPr>
          <w:ilvl w:val="0"/>
          <w:numId w:val="5"/>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Social Facilitation &amp; “Social Lubricants”:</w:t>
      </w:r>
      <w:r w:rsidDel="00000000" w:rsidR="00000000" w:rsidRPr="00000000">
        <w:rPr>
          <w:rFonts w:ascii="Roboto" w:cs="Roboto" w:eastAsia="Roboto" w:hAnsi="Roboto"/>
          <w:b w:val="1"/>
          <w:color w:val="1d2125"/>
          <w:sz w:val="23"/>
          <w:szCs w:val="23"/>
          <w:highlight w:val="white"/>
          <w:rtl w:val="0"/>
        </w:rPr>
        <w:t xml:space="preserve"> In public areas like parks or neighbourhoods, dogs in particular help people engage with another, creating social relationships for their owners. (Wells, 2019)</w:t>
      </w:r>
    </w:p>
    <w:p w:rsidR="00000000" w:rsidDel="00000000" w:rsidP="00000000" w:rsidRDefault="00000000" w:rsidRPr="00000000" w14:paraId="000000B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BC">
      <w:pPr>
        <w:numPr>
          <w:ilvl w:val="0"/>
          <w:numId w:val="25"/>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Confidence and Emotional Support:</w:t>
      </w:r>
      <w:r w:rsidDel="00000000" w:rsidR="00000000" w:rsidRPr="00000000">
        <w:rPr>
          <w:rFonts w:ascii="Roboto" w:cs="Roboto" w:eastAsia="Roboto" w:hAnsi="Roboto"/>
          <w:b w:val="1"/>
          <w:color w:val="1d2125"/>
          <w:sz w:val="23"/>
          <w:szCs w:val="23"/>
          <w:highlight w:val="white"/>
          <w:rtl w:val="0"/>
        </w:rPr>
        <w:t xml:space="preserve"> Even while living alone many people see pets as confidants who may help them feel supported and handle stress. Example: According to research, having a pet can help those who are socially isolated, particularly those who are old or live alone. (Hughes, Verreynne, Harpur, &amp; Pachana, 2020) (Headey, 2003)</w:t>
      </w:r>
    </w:p>
    <w:p w:rsidR="00000000" w:rsidDel="00000000" w:rsidP="00000000" w:rsidRDefault="00000000" w:rsidRPr="00000000" w14:paraId="000000B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BE">
      <w:pPr>
        <w:numPr>
          <w:ilvl w:val="0"/>
          <w:numId w:val="6"/>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Pets are beneficial social companions because they build connections and reduce loneliness, especially for people who might not have as many social outlets. </w:t>
      </w:r>
    </w:p>
    <w:p w:rsidR="00000000" w:rsidDel="00000000" w:rsidP="00000000" w:rsidRDefault="00000000" w:rsidRPr="00000000" w14:paraId="000000B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1">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Paragraph 4: Benefits Across Age Groups: </w:t>
      </w:r>
      <w:r w:rsidDel="00000000" w:rsidR="00000000" w:rsidRPr="00000000">
        <w:rPr>
          <w:rtl w:val="0"/>
        </w:rPr>
      </w:r>
    </w:p>
    <w:p w:rsidR="00000000" w:rsidDel="00000000" w:rsidP="00000000" w:rsidRDefault="00000000" w:rsidRPr="00000000" w14:paraId="000000C2">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3">
      <w:pPr>
        <w:numPr>
          <w:ilvl w:val="0"/>
          <w:numId w:val="21"/>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Main Point: </w:t>
      </w:r>
      <w:r w:rsidDel="00000000" w:rsidR="00000000" w:rsidRPr="00000000">
        <w:rPr>
          <w:rFonts w:ascii="Roboto" w:cs="Roboto" w:eastAsia="Roboto" w:hAnsi="Roboto"/>
          <w:b w:val="1"/>
          <w:color w:val="1d2125"/>
          <w:sz w:val="23"/>
          <w:szCs w:val="23"/>
          <w:highlight w:val="white"/>
          <w:rtl w:val="0"/>
        </w:rPr>
        <w:t xml:space="preserve">Explain the beneficial effects pets can have on people of all ages, including adults, children, and senior citizens. </w:t>
      </w:r>
    </w:p>
    <w:p w:rsidR="00000000" w:rsidDel="00000000" w:rsidP="00000000" w:rsidRDefault="00000000" w:rsidRPr="00000000" w14:paraId="000000C4">
      <w:pPr>
        <w:shd w:fill="ffffff" w:val="clear"/>
        <w:spacing w:after="240" w:lineRule="auto"/>
        <w:ind w:left="720" w:firstLine="0"/>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5">
      <w:pPr>
        <w:numPr>
          <w:ilvl w:val="0"/>
          <w:numId w:val="23"/>
        </w:numPr>
        <w:shd w:fill="ffffff" w:val="clear"/>
        <w:spacing w:after="240" w:lineRule="auto"/>
        <w:ind w:left="144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Argument to support: </w:t>
      </w:r>
      <w:r w:rsidDel="00000000" w:rsidR="00000000" w:rsidRPr="00000000">
        <w:rPr>
          <w:rFonts w:ascii="Roboto" w:cs="Roboto" w:eastAsia="Roboto" w:hAnsi="Roboto"/>
          <w:b w:val="1"/>
          <w:color w:val="1d2125"/>
          <w:sz w:val="23"/>
          <w:szCs w:val="23"/>
          <w:highlight w:val="white"/>
          <w:rtl w:val="0"/>
        </w:rPr>
        <w:t xml:space="preserve">Children and adolescents can help lower anxiety, encourage social and emotional growth, and teach empathy.(Purewal et al., 2017) By fostering non- judgemental  company, animals encourage learning and growth, which can increase language and learning abilities.</w:t>
      </w:r>
    </w:p>
    <w:p w:rsidR="00000000" w:rsidDel="00000000" w:rsidP="00000000" w:rsidRDefault="00000000" w:rsidRPr="00000000" w14:paraId="000000C6">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9</w:t>
      </w:r>
      <w:r w:rsidDel="00000000" w:rsidR="00000000" w:rsidRPr="00000000">
        <w:rPr>
          <w:rtl w:val="0"/>
        </w:rPr>
      </w:r>
    </w:p>
    <w:p w:rsidR="00000000" w:rsidDel="00000000" w:rsidP="00000000" w:rsidRDefault="00000000" w:rsidRPr="00000000" w14:paraId="000000C7">
      <w:pPr>
        <w:shd w:fill="ffffff" w:val="clear"/>
        <w:spacing w:after="240" w:lineRule="auto"/>
        <w:ind w:left="1440" w:firstLine="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(Matheson et al., 2011)</w:t>
      </w:r>
    </w:p>
    <w:p w:rsidR="00000000" w:rsidDel="00000000" w:rsidP="00000000" w:rsidRDefault="00000000" w:rsidRPr="00000000" w14:paraId="000000C8">
      <w:pPr>
        <w:numPr>
          <w:ilvl w:val="0"/>
          <w:numId w:val="23"/>
        </w:numPr>
        <w:shd w:fill="ffffff" w:val="clear"/>
        <w:spacing w:after="240" w:lineRule="auto"/>
        <w:ind w:left="144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Early animal exposure has been associated with a decreased change of developing allergies later in life. (Chan, Schonert-Reichl, &amp; Binfet, 2022)</w:t>
      </w:r>
      <w:r w:rsidDel="00000000" w:rsidR="00000000" w:rsidRPr="00000000">
        <w:rPr>
          <w:rtl w:val="0"/>
        </w:rPr>
      </w:r>
    </w:p>
    <w:p w:rsidR="00000000" w:rsidDel="00000000" w:rsidP="00000000" w:rsidRDefault="00000000" w:rsidRPr="00000000" w14:paraId="000000C9">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A">
      <w:pPr>
        <w:numPr>
          <w:ilvl w:val="0"/>
          <w:numId w:val="23"/>
        </w:numPr>
        <w:shd w:fill="ffffff" w:val="clear"/>
        <w:spacing w:after="240" w:lineRule="auto"/>
        <w:ind w:left="144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Adults &amp; Families: </w:t>
      </w:r>
      <w:r w:rsidDel="00000000" w:rsidR="00000000" w:rsidRPr="00000000">
        <w:rPr>
          <w:rFonts w:ascii="Roboto" w:cs="Roboto" w:eastAsia="Roboto" w:hAnsi="Roboto"/>
          <w:b w:val="1"/>
          <w:color w:val="1d2125"/>
          <w:sz w:val="23"/>
          <w:szCs w:val="23"/>
          <w:highlight w:val="white"/>
          <w:rtl w:val="0"/>
        </w:rPr>
        <w:t xml:space="preserve">Having a pet provides adults with emotional stability, habit and extra social connections; this is especially helpful for those without children. </w:t>
      </w:r>
    </w:p>
    <w:p w:rsidR="00000000" w:rsidDel="00000000" w:rsidP="00000000" w:rsidRDefault="00000000" w:rsidRPr="00000000" w14:paraId="000000C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C">
      <w:pPr>
        <w:numPr>
          <w:ilvl w:val="0"/>
          <w:numId w:val="23"/>
        </w:numPr>
        <w:shd w:fill="ffffff" w:val="clear"/>
        <w:spacing w:after="240" w:lineRule="auto"/>
        <w:ind w:left="144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Older Adults: </w:t>
      </w:r>
      <w:r w:rsidDel="00000000" w:rsidR="00000000" w:rsidRPr="00000000">
        <w:rPr>
          <w:rFonts w:ascii="Roboto" w:cs="Roboto" w:eastAsia="Roboto" w:hAnsi="Roboto"/>
          <w:b w:val="1"/>
          <w:color w:val="1d2125"/>
          <w:sz w:val="23"/>
          <w:szCs w:val="23"/>
          <w:highlight w:val="white"/>
          <w:rtl w:val="0"/>
        </w:rPr>
        <w:t xml:space="preserve">Pets make elderly feel less depressed, promotes mobility and physical activity, and offers companionship. However, there are risks for older people, such as the possibility of falls, and the vulnerability to zoonotic illnesses. (Hughes et al., 2020)  (Zoanetti, Young, &amp; Nielsen, 2024)</w:t>
      </w:r>
    </w:p>
    <w:p w:rsidR="00000000" w:rsidDel="00000000" w:rsidP="00000000" w:rsidRDefault="00000000" w:rsidRPr="00000000" w14:paraId="000000C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CE">
      <w:pPr>
        <w:numPr>
          <w:ilvl w:val="0"/>
          <w:numId w:val="23"/>
        </w:numPr>
        <w:shd w:fill="ffffff" w:val="clear"/>
        <w:spacing w:after="240" w:lineRule="auto"/>
        <w:ind w:left="144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At different stages of life, pets can benefit people by stimulating social and emotional growth, offering routine, and providing company. </w:t>
      </w:r>
    </w:p>
    <w:p w:rsidR="00000000" w:rsidDel="00000000" w:rsidP="00000000" w:rsidRDefault="00000000" w:rsidRPr="00000000" w14:paraId="000000C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D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D1">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D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Paragraph 5:</w:t>
      </w:r>
    </w:p>
    <w:p w:rsidR="00000000" w:rsidDel="00000000" w:rsidP="00000000" w:rsidRDefault="00000000" w:rsidRPr="00000000" w14:paraId="000000D3">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Public Health Implications</w:t>
      </w:r>
    </w:p>
    <w:p w:rsidR="00000000" w:rsidDel="00000000" w:rsidP="00000000" w:rsidRDefault="00000000" w:rsidRPr="00000000" w14:paraId="000000D4">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D5">
      <w:pPr>
        <w:numPr>
          <w:ilvl w:val="0"/>
          <w:numId w:val="8"/>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Main Point: </w:t>
      </w:r>
      <w:r w:rsidDel="00000000" w:rsidR="00000000" w:rsidRPr="00000000">
        <w:rPr>
          <w:rFonts w:ascii="Roboto" w:cs="Roboto" w:eastAsia="Roboto" w:hAnsi="Roboto"/>
          <w:b w:val="1"/>
          <w:color w:val="1d2125"/>
          <w:sz w:val="23"/>
          <w:szCs w:val="23"/>
          <w:highlight w:val="white"/>
          <w:rtl w:val="0"/>
        </w:rPr>
        <w:t xml:space="preserve">Research the wider health impacts of pet keeping, such as lower medical expenses and requirements. </w:t>
      </w:r>
      <w:r w:rsidDel="00000000" w:rsidR="00000000" w:rsidRPr="00000000">
        <w:rPr>
          <w:rtl w:val="0"/>
        </w:rPr>
      </w:r>
    </w:p>
    <w:p w:rsidR="00000000" w:rsidDel="00000000" w:rsidP="00000000" w:rsidRDefault="00000000" w:rsidRPr="00000000" w14:paraId="000000D6">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D7">
      <w:pPr>
        <w:shd w:fill="ffffff" w:val="clear"/>
        <w:spacing w:after="0" w:lineRule="auto"/>
        <w:ind w:left="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D8">
      <w:pPr>
        <w:shd w:fill="ffffff" w:val="clear"/>
        <w:spacing w:after="0" w:lineRule="auto"/>
        <w:ind w:left="72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D9">
      <w:pPr>
        <w:shd w:fill="ffffff" w:val="clear"/>
        <w:spacing w:after="0" w:lineRule="auto"/>
        <w:ind w:left="720" w:firstLine="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10</w:t>
      </w:r>
    </w:p>
    <w:p w:rsidR="00000000" w:rsidDel="00000000" w:rsidP="00000000" w:rsidRDefault="00000000" w:rsidRPr="00000000" w14:paraId="000000DA">
      <w:pPr>
        <w:numPr>
          <w:ilvl w:val="0"/>
          <w:numId w:val="12"/>
        </w:numPr>
        <w:shd w:fill="ffffff" w:val="clear"/>
        <w:spacing w:after="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Argument to support: Decreased doctors appointments: </w:t>
      </w:r>
      <w:r w:rsidDel="00000000" w:rsidR="00000000" w:rsidRPr="00000000">
        <w:rPr>
          <w:rFonts w:ascii="Roboto" w:cs="Roboto" w:eastAsia="Roboto" w:hAnsi="Roboto"/>
          <w:b w:val="1"/>
          <w:color w:val="1d2125"/>
          <w:sz w:val="23"/>
          <w:szCs w:val="23"/>
          <w:highlight w:val="white"/>
          <w:rtl w:val="0"/>
        </w:rPr>
        <w:t xml:space="preserve">Families and pets regularly report fewer doctor visits, especially those who have had pets for a long time, which may indicate resilience and health gains. (Headey, Grabka, Kelley, Reddy, &amp; Tseng, 2002) </w:t>
      </w:r>
    </w:p>
    <w:p w:rsidR="00000000" w:rsidDel="00000000" w:rsidP="00000000" w:rsidRDefault="00000000" w:rsidRPr="00000000" w14:paraId="000000DB">
      <w:pPr>
        <w:shd w:fill="ffffff" w:val="clear"/>
        <w:spacing w:after="0" w:lineRule="auto"/>
        <w:ind w:left="0" w:firstLine="0"/>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DC">
      <w:pPr>
        <w:numPr>
          <w:ilvl w:val="0"/>
          <w:numId w:val="12"/>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The financial benefits of pet ownership are highlighted by the possibility that fewer medical visits could lower healthcare costs and ease some public health strains. </w:t>
      </w:r>
      <w:r w:rsidDel="00000000" w:rsidR="00000000" w:rsidRPr="00000000">
        <w:rPr>
          <w:rtl w:val="0"/>
        </w:rPr>
      </w:r>
    </w:p>
    <w:p w:rsidR="00000000" w:rsidDel="00000000" w:rsidP="00000000" w:rsidRDefault="00000000" w:rsidRPr="00000000" w14:paraId="000000D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DE">
      <w:pPr>
        <w:numPr>
          <w:ilvl w:val="0"/>
          <w:numId w:val="12"/>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Pet ownership may improve public health by reducing medical visits and related expenses, while results may vary depending on the specific situation. </w:t>
      </w:r>
      <w:r w:rsidDel="00000000" w:rsidR="00000000" w:rsidRPr="00000000">
        <w:rPr>
          <w:rtl w:val="0"/>
        </w:rPr>
      </w:r>
    </w:p>
    <w:p w:rsidR="00000000" w:rsidDel="00000000" w:rsidP="00000000" w:rsidRDefault="00000000" w:rsidRPr="00000000" w14:paraId="000000D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1">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Paragraph 6:</w:t>
      </w:r>
    </w:p>
    <w:p w:rsidR="00000000" w:rsidDel="00000000" w:rsidP="00000000" w:rsidRDefault="00000000" w:rsidRPr="00000000" w14:paraId="000000E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Important Considerations &amp; Limitations</w:t>
      </w:r>
    </w:p>
    <w:p w:rsidR="00000000" w:rsidDel="00000000" w:rsidP="00000000" w:rsidRDefault="00000000" w:rsidRPr="00000000" w14:paraId="000000E3">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E4">
      <w:pPr>
        <w:numPr>
          <w:ilvl w:val="0"/>
          <w:numId w:val="22"/>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Main Point: </w:t>
      </w:r>
      <w:r w:rsidDel="00000000" w:rsidR="00000000" w:rsidRPr="00000000">
        <w:rPr>
          <w:rFonts w:ascii="Roboto" w:cs="Roboto" w:eastAsia="Roboto" w:hAnsi="Roboto"/>
          <w:b w:val="1"/>
          <w:color w:val="1d2125"/>
          <w:sz w:val="23"/>
          <w:szCs w:val="23"/>
          <w:highlight w:val="white"/>
          <w:rtl w:val="0"/>
        </w:rPr>
        <w:t xml:space="preserve">Acknowledge that although having a pet has many benefits, there are certain practical and health- related issues that need to be taken into account. (Lima, Mateus, &amp; Silva, 2022) (Rault, Waiblinger, Boivin, &amp; Hemsworth, 2020)</w:t>
      </w:r>
      <w:r w:rsidDel="00000000" w:rsidR="00000000" w:rsidRPr="00000000">
        <w:rPr>
          <w:rtl w:val="0"/>
        </w:rPr>
      </w:r>
    </w:p>
    <w:p w:rsidR="00000000" w:rsidDel="00000000" w:rsidP="00000000" w:rsidRDefault="00000000" w:rsidRPr="00000000" w14:paraId="000000E5">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6">
      <w:pPr>
        <w:numPr>
          <w:ilvl w:val="0"/>
          <w:numId w:val="19"/>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Argument to support: Diverse impacts on Human Health: </w:t>
      </w:r>
      <w:r w:rsidDel="00000000" w:rsidR="00000000" w:rsidRPr="00000000">
        <w:rPr>
          <w:rFonts w:ascii="Roboto" w:cs="Roboto" w:eastAsia="Roboto" w:hAnsi="Roboto"/>
          <w:b w:val="1"/>
          <w:color w:val="1d2125"/>
          <w:sz w:val="23"/>
          <w:szCs w:val="23"/>
          <w:highlight w:val="white"/>
          <w:rtl w:val="0"/>
        </w:rPr>
        <w:t xml:space="preserve">Depending on the kind of pet, the characteristics of the owner and the strength of the human- animal link, pet ownership can have many consequences on human health. (Matheson et al., 2011)</w:t>
      </w:r>
    </w:p>
    <w:p w:rsidR="00000000" w:rsidDel="00000000" w:rsidP="00000000" w:rsidRDefault="00000000" w:rsidRPr="00000000" w14:paraId="000000E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8">
      <w:pPr>
        <w:numPr>
          <w:ilvl w:val="0"/>
          <w:numId w:val="9"/>
        </w:numPr>
        <w:shd w:fill="ffffff" w:val="clear"/>
        <w:spacing w:after="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Contradictory Research Results: </w:t>
      </w:r>
      <w:r w:rsidDel="00000000" w:rsidR="00000000" w:rsidRPr="00000000">
        <w:rPr>
          <w:rFonts w:ascii="Roboto" w:cs="Roboto" w:eastAsia="Roboto" w:hAnsi="Roboto"/>
          <w:b w:val="1"/>
          <w:color w:val="1d2125"/>
          <w:sz w:val="23"/>
          <w:szCs w:val="23"/>
          <w:highlight w:val="white"/>
          <w:rtl w:val="0"/>
        </w:rPr>
        <w:t xml:space="preserve">Some studies show no obvious health benefits or even possible hazards (Mueller, King, Halbreich, &amp; Callina, 2022) (Batty, Zaninotto, Watt, &amp; Bell, 2017) (e.g. an investigation relating shared lifestyle patterns to diabetes risk among dog owners).  (Delicano et al., 2020)</w:t>
      </w:r>
    </w:p>
    <w:p w:rsidR="00000000" w:rsidDel="00000000" w:rsidP="00000000" w:rsidRDefault="00000000" w:rsidRPr="00000000" w14:paraId="000000E9">
      <w:pPr>
        <w:shd w:fill="ffffff" w:val="clear"/>
        <w:spacing w:after="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A">
      <w:pPr>
        <w:shd w:fill="ffffff" w:val="clear"/>
        <w:spacing w:after="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B">
      <w:pPr>
        <w:shd w:fill="ffffff" w:val="clear"/>
        <w:spacing w:after="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11</w:t>
      </w:r>
    </w:p>
    <w:p w:rsidR="00000000" w:rsidDel="00000000" w:rsidP="00000000" w:rsidRDefault="00000000" w:rsidRPr="00000000" w14:paraId="000000EC">
      <w:pPr>
        <w:numPr>
          <w:ilvl w:val="0"/>
          <w:numId w:val="9"/>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Challenges of pet ownership: </w:t>
      </w:r>
      <w:r w:rsidDel="00000000" w:rsidR="00000000" w:rsidRPr="00000000">
        <w:rPr>
          <w:rFonts w:ascii="Roboto" w:cs="Roboto" w:eastAsia="Roboto" w:hAnsi="Roboto"/>
          <w:b w:val="1"/>
          <w:color w:val="1d2125"/>
          <w:sz w:val="23"/>
          <w:szCs w:val="23"/>
          <w:highlight w:val="white"/>
          <w:rtl w:val="0"/>
        </w:rPr>
        <w:t xml:space="preserve">Having a pet comes with hazards (such as accidents, allergies, and zoonotic diseases) and demands a financial, practical, and emotional commitment. (Brooks et al., 2018) (Lima, Mateus, &amp; Silva, 2022) (Bennetts et al., 2022) (Wells et al., 2022)</w:t>
      </w:r>
    </w:p>
    <w:p w:rsidR="00000000" w:rsidDel="00000000" w:rsidP="00000000" w:rsidRDefault="00000000" w:rsidRPr="00000000" w14:paraId="000000ED">
      <w:pPr>
        <w:shd w:fill="ffffff" w:val="clear"/>
        <w:spacing w:after="240" w:lineRule="auto"/>
        <w:ind w:left="0" w:firstLine="0"/>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E">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EF">
      <w:pPr>
        <w:numPr>
          <w:ilvl w:val="0"/>
          <w:numId w:val="3"/>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Survey results: </w:t>
      </w:r>
      <w:r w:rsidDel="00000000" w:rsidR="00000000" w:rsidRPr="00000000">
        <w:rPr>
          <w:rFonts w:ascii="Roboto" w:cs="Roboto" w:eastAsia="Roboto" w:hAnsi="Roboto"/>
          <w:b w:val="1"/>
          <w:color w:val="1d2125"/>
          <w:sz w:val="23"/>
          <w:szCs w:val="23"/>
          <w:highlight w:val="white"/>
          <w:rtl w:val="0"/>
        </w:rPr>
        <w:t xml:space="preserve">The importance of good pet care  is highlighted by the findings of a 2022 poll conducted in Australia, which revealed that over 85% of pet owners experienced positive life impacts from their animals. (Animal Medicines Australia, 2022)</w:t>
      </w:r>
      <w:r w:rsidDel="00000000" w:rsidR="00000000" w:rsidRPr="00000000">
        <w:rPr>
          <w:rtl w:val="0"/>
        </w:rPr>
      </w:r>
    </w:p>
    <w:p w:rsidR="00000000" w:rsidDel="00000000" w:rsidP="00000000" w:rsidRDefault="00000000" w:rsidRPr="00000000" w14:paraId="000000F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1">
      <w:pPr>
        <w:numPr>
          <w:ilvl w:val="0"/>
          <w:numId w:val="15"/>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Pet ownership offers numerous benefits, but maximising these benefits depends on personal health considerations and responsible ownership. </w:t>
      </w:r>
    </w:p>
    <w:p w:rsidR="00000000" w:rsidDel="00000000" w:rsidP="00000000" w:rsidRDefault="00000000" w:rsidRPr="00000000" w14:paraId="000000F2">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3">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4">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Conclusion: </w:t>
      </w:r>
    </w:p>
    <w:p w:rsidR="00000000" w:rsidDel="00000000" w:rsidP="00000000" w:rsidRDefault="00000000" w:rsidRPr="00000000" w14:paraId="000000F5">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0F6">
      <w:pPr>
        <w:numPr>
          <w:ilvl w:val="0"/>
          <w:numId w:val="4"/>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u w:val="single"/>
          <w:rtl w:val="0"/>
        </w:rPr>
        <w:t xml:space="preserve">Summary: </w:t>
      </w:r>
      <w:r w:rsidDel="00000000" w:rsidR="00000000" w:rsidRPr="00000000">
        <w:rPr>
          <w:rFonts w:ascii="Roboto" w:cs="Roboto" w:eastAsia="Roboto" w:hAnsi="Roboto"/>
          <w:b w:val="1"/>
          <w:color w:val="1d2125"/>
          <w:sz w:val="23"/>
          <w:szCs w:val="23"/>
          <w:highlight w:val="white"/>
          <w:rtl w:val="0"/>
        </w:rPr>
        <w:t xml:space="preserve">Reaffirm that having a pet has several advantages for one’s social, mental, and physical well-being. </w:t>
      </w:r>
      <w:r w:rsidDel="00000000" w:rsidR="00000000" w:rsidRPr="00000000">
        <w:rPr>
          <w:rtl w:val="0"/>
        </w:rPr>
      </w:r>
    </w:p>
    <w:p w:rsidR="00000000" w:rsidDel="00000000" w:rsidP="00000000" w:rsidRDefault="00000000" w:rsidRPr="00000000" w14:paraId="000000F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8">
      <w:pPr>
        <w:numPr>
          <w:ilvl w:val="0"/>
          <w:numId w:val="18"/>
        </w:numPr>
        <w:shd w:fill="ffffff" w:val="clear"/>
        <w:spacing w:after="240" w:lineRule="auto"/>
        <w:ind w:left="720" w:hanging="36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u w:val="single"/>
          <w:rtl w:val="0"/>
        </w:rPr>
        <w:t xml:space="preserve">Conclusion: </w:t>
      </w:r>
      <w:r w:rsidDel="00000000" w:rsidR="00000000" w:rsidRPr="00000000">
        <w:rPr>
          <w:rFonts w:ascii="Roboto" w:cs="Roboto" w:eastAsia="Roboto" w:hAnsi="Roboto"/>
          <w:b w:val="1"/>
          <w:color w:val="1d2125"/>
          <w:sz w:val="23"/>
          <w:szCs w:val="23"/>
          <w:highlight w:val="white"/>
          <w:rtl w:val="0"/>
        </w:rPr>
        <w:t xml:space="preserve">In order to assure benefits for all parties, emphasise the significance of taking into account the welfare of both people and animals as well as ethical pet ownership practices.  </w:t>
      </w:r>
    </w:p>
    <w:p w:rsidR="00000000" w:rsidDel="00000000" w:rsidP="00000000" w:rsidRDefault="00000000" w:rsidRPr="00000000" w14:paraId="000000F9">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A">
      <w:pPr>
        <w:numPr>
          <w:ilvl w:val="0"/>
          <w:numId w:val="10"/>
        </w:numPr>
        <w:shd w:fill="ffffff" w:val="clear"/>
        <w:spacing w:after="240" w:lineRule="auto"/>
        <w:ind w:left="720" w:hanging="360"/>
        <w:rPr>
          <w:rFonts w:ascii="Roboto" w:cs="Roboto" w:eastAsia="Roboto" w:hAnsi="Roboto"/>
          <w:b w:val="1"/>
          <w:color w:val="1d2125"/>
          <w:sz w:val="23"/>
          <w:szCs w:val="23"/>
          <w:highlight w:val="white"/>
          <w:u w:val="none"/>
        </w:rPr>
      </w:pPr>
      <w:r w:rsidDel="00000000" w:rsidR="00000000" w:rsidRPr="00000000">
        <w:rPr>
          <w:rFonts w:ascii="Roboto" w:cs="Roboto" w:eastAsia="Roboto" w:hAnsi="Roboto"/>
          <w:b w:val="1"/>
          <w:color w:val="1d2125"/>
          <w:sz w:val="23"/>
          <w:szCs w:val="23"/>
          <w:highlight w:val="white"/>
          <w:rtl w:val="0"/>
        </w:rPr>
        <w:t xml:space="preserve">Conclude by highlighting the significance of human- animal connections and the benefits of pet ownership for both individuals and society’s well-being, in keeping with the “One Health” concepts. </w:t>
      </w:r>
    </w:p>
    <w:p w:rsidR="00000000" w:rsidDel="00000000" w:rsidP="00000000" w:rsidRDefault="00000000" w:rsidRPr="00000000" w14:paraId="000000FB">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12</w:t>
      </w:r>
    </w:p>
    <w:p w:rsidR="00000000" w:rsidDel="00000000" w:rsidP="00000000" w:rsidRDefault="00000000" w:rsidRPr="00000000" w14:paraId="000000FC">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Word count- 1,169</w:t>
      </w:r>
    </w:p>
    <w:p w:rsidR="00000000" w:rsidDel="00000000" w:rsidP="00000000" w:rsidRDefault="00000000" w:rsidRPr="00000000" w14:paraId="000000F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0FE">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Pr>
        <w:drawing>
          <wp:anchor allowOverlap="1" behindDoc="0" distB="114300" distT="114300" distL="114300" distR="114300" hidden="0" layoutInCell="1" locked="0" relativeHeight="0" simplePos="0">
            <wp:simplePos x="0" y="0"/>
            <wp:positionH relativeFrom="page">
              <wp:posOffset>3819525</wp:posOffset>
            </wp:positionH>
            <wp:positionV relativeFrom="page">
              <wp:posOffset>2119220</wp:posOffset>
            </wp:positionV>
            <wp:extent cx="2595563" cy="4936264"/>
            <wp:effectExtent b="0" l="0" r="0" t="0"/>
            <wp:wrapSquare wrapText="bothSides" distB="114300" distT="114300" distL="114300" distR="114300"/>
            <wp:docPr id="2"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595563" cy="4936264"/>
                    </a:xfrm>
                    <a:prstGeom prst="rect"/>
                    <a:ln/>
                  </pic:spPr>
                </pic:pic>
              </a:graphicData>
            </a:graphic>
          </wp:anchor>
        </w:drawing>
      </w:r>
      <w:r w:rsidDel="00000000" w:rsidR="00000000" w:rsidRPr="00000000">
        <w:rPr>
          <w:rFonts w:ascii="Roboto" w:cs="Roboto" w:eastAsia="Roboto" w:hAnsi="Roboto"/>
          <w:b w:val="1"/>
          <w:color w:val="1d2125"/>
          <w:sz w:val="23"/>
          <w:szCs w:val="23"/>
          <w:highlight w:val="white"/>
          <w:u w:val="single"/>
          <w:rtl w:val="0"/>
        </w:rPr>
        <w:t xml:space="preserve">Researching Evidence </w:t>
      </w:r>
    </w:p>
    <w:p w:rsidR="00000000" w:rsidDel="00000000" w:rsidP="00000000" w:rsidRDefault="00000000" w:rsidRPr="00000000" w14:paraId="000000FF">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0">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1">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3">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4">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5">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6">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7">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8">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9">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A">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B">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C">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D">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E">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0F">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0">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1">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13</w:t>
      </w:r>
    </w:p>
    <w:p w:rsidR="00000000" w:rsidDel="00000000" w:rsidP="00000000" w:rsidRDefault="00000000" w:rsidRPr="00000000" w14:paraId="00000112">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3">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238125</wp:posOffset>
            </wp:positionV>
            <wp:extent cx="2481263" cy="4205530"/>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2481263" cy="420553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242795</wp:posOffset>
            </wp:positionV>
            <wp:extent cx="2600325" cy="4422110"/>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600325" cy="4422110"/>
                    </a:xfrm>
                    <a:prstGeom prst="rect"/>
                    <a:ln/>
                  </pic:spPr>
                </pic:pic>
              </a:graphicData>
            </a:graphic>
          </wp:anchor>
        </w:drawing>
      </w:r>
    </w:p>
    <w:p w:rsidR="00000000" w:rsidDel="00000000" w:rsidP="00000000" w:rsidRDefault="00000000" w:rsidRPr="00000000" w14:paraId="00000114">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5">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6">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7">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18">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9">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A">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C">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D">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E">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1F">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0">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1">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2">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3">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4">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5">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6">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8">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29">
      <w:pPr>
        <w:shd w:fill="ffffff" w:val="clear"/>
        <w:spacing w:after="240" w:lineRule="auto"/>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Page 14</w:t>
      </w:r>
    </w:p>
    <w:p w:rsidR="00000000" w:rsidDel="00000000" w:rsidP="00000000" w:rsidRDefault="00000000" w:rsidRPr="00000000" w14:paraId="0000012A">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Fonts w:ascii="Roboto" w:cs="Roboto" w:eastAsia="Roboto" w:hAnsi="Roboto"/>
          <w:b w:val="1"/>
          <w:color w:val="1d2125"/>
          <w:sz w:val="23"/>
          <w:szCs w:val="23"/>
          <w:highlight w:val="white"/>
          <w:u w:val="single"/>
          <w:rtl w:val="0"/>
        </w:rPr>
        <w:t xml:space="preserve">Reference List: </w:t>
      </w:r>
      <w:hyperlink r:id="rId13">
        <w:r w:rsidDel="00000000" w:rsidR="00000000" w:rsidRPr="00000000">
          <w:rPr>
            <w:rFonts w:ascii="Roboto" w:cs="Roboto" w:eastAsia="Roboto" w:hAnsi="Roboto"/>
            <w:b w:val="1"/>
            <w:color w:val="1155cc"/>
            <w:sz w:val="23"/>
            <w:szCs w:val="23"/>
            <w:highlight w:val="white"/>
            <w:u w:val="single"/>
            <w:rtl w:val="0"/>
          </w:rPr>
          <w:t xml:space="preserve">https://kb.rspca.org.au/knowledge-base/what-are-the-benefits-of-companion-animals-to-human-health/</w:t>
        </w:r>
      </w:hyperlink>
      <w:r w:rsidDel="00000000" w:rsidR="00000000" w:rsidRPr="00000000">
        <w:rPr>
          <w:rtl w:val="0"/>
        </w:rPr>
      </w:r>
    </w:p>
    <w:p w:rsidR="00000000" w:rsidDel="00000000" w:rsidP="00000000" w:rsidRDefault="00000000" w:rsidRPr="00000000" w14:paraId="0000012B">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4">
        <w:r w:rsidDel="00000000" w:rsidR="00000000" w:rsidRPr="00000000">
          <w:rPr>
            <w:rFonts w:ascii="Roboto" w:cs="Roboto" w:eastAsia="Roboto" w:hAnsi="Roboto"/>
            <w:b w:val="1"/>
            <w:color w:val="0093d0"/>
            <w:sz w:val="20"/>
            <w:szCs w:val="20"/>
            <w:highlight w:val="white"/>
            <w:rtl w:val="0"/>
          </w:rPr>
          <w:t xml:space="preserve">4</w:t>
        </w:r>
      </w:hyperlink>
      <w:r w:rsidDel="00000000" w:rsidR="00000000" w:rsidRPr="00000000">
        <w:rPr>
          <w:rFonts w:ascii="Roboto" w:cs="Roboto" w:eastAsia="Roboto" w:hAnsi="Roboto"/>
          <w:b w:val="1"/>
          <w:color w:val="595959"/>
          <w:sz w:val="20"/>
          <w:szCs w:val="20"/>
          <w:highlight w:val="white"/>
          <w:rtl w:val="0"/>
        </w:rPr>
        <w:t xml:space="preserve">] Christian HE, Westgarth C, Bauman A, Richards EA, Rhodes RE, Evenson KR, Mayer JA, Thorpe RJ (2013) Dog ownership and physical activity: a review of the evidence. Journal of Physical Activity and Health 10:750–759</w:t>
      </w:r>
      <w:r w:rsidDel="00000000" w:rsidR="00000000" w:rsidRPr="00000000">
        <w:rPr>
          <w:rtl w:val="0"/>
        </w:rPr>
      </w:r>
    </w:p>
    <w:p w:rsidR="00000000" w:rsidDel="00000000" w:rsidP="00000000" w:rsidRDefault="00000000" w:rsidRPr="00000000" w14:paraId="0000012C">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5">
        <w:r w:rsidDel="00000000" w:rsidR="00000000" w:rsidRPr="00000000">
          <w:rPr>
            <w:rFonts w:ascii="Roboto" w:cs="Roboto" w:eastAsia="Roboto" w:hAnsi="Roboto"/>
            <w:b w:val="1"/>
            <w:color w:val="0093d0"/>
            <w:sz w:val="20"/>
            <w:szCs w:val="20"/>
            <w:highlight w:val="white"/>
            <w:rtl w:val="0"/>
          </w:rPr>
          <w:t xml:space="preserve">5</w:t>
        </w:r>
      </w:hyperlink>
      <w:r w:rsidDel="00000000" w:rsidR="00000000" w:rsidRPr="00000000">
        <w:rPr>
          <w:rFonts w:ascii="Roboto" w:cs="Roboto" w:eastAsia="Roboto" w:hAnsi="Roboto"/>
          <w:b w:val="1"/>
          <w:color w:val="595959"/>
          <w:sz w:val="20"/>
          <w:szCs w:val="20"/>
          <w:highlight w:val="white"/>
          <w:rtl w:val="0"/>
        </w:rPr>
        <w:t xml:space="preserve">] Curl AL, Bibbo J, Johnson RA (2017) Dog Walking, the Human–Animal Bond and Older Adults’ Physical Health. The Gerontologist 57:930–939</w:t>
      </w:r>
      <w:r w:rsidDel="00000000" w:rsidR="00000000" w:rsidRPr="00000000">
        <w:rPr>
          <w:rtl w:val="0"/>
        </w:rPr>
      </w:r>
    </w:p>
    <w:p w:rsidR="00000000" w:rsidDel="00000000" w:rsidP="00000000" w:rsidRDefault="00000000" w:rsidRPr="00000000" w14:paraId="0000012D">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6">
        <w:r w:rsidDel="00000000" w:rsidR="00000000" w:rsidRPr="00000000">
          <w:rPr>
            <w:rFonts w:ascii="Roboto" w:cs="Roboto" w:eastAsia="Roboto" w:hAnsi="Roboto"/>
            <w:b w:val="1"/>
            <w:color w:val="0093d0"/>
            <w:sz w:val="20"/>
            <w:szCs w:val="20"/>
            <w:highlight w:val="white"/>
            <w:rtl w:val="0"/>
          </w:rPr>
          <w:t xml:space="preserve">6</w:t>
        </w:r>
      </w:hyperlink>
      <w:r w:rsidDel="00000000" w:rsidR="00000000" w:rsidRPr="00000000">
        <w:rPr>
          <w:rFonts w:ascii="Roboto" w:cs="Roboto" w:eastAsia="Roboto" w:hAnsi="Roboto"/>
          <w:b w:val="1"/>
          <w:color w:val="595959"/>
          <w:sz w:val="20"/>
          <w:szCs w:val="20"/>
          <w:highlight w:val="white"/>
          <w:rtl w:val="0"/>
        </w:rPr>
        <w:t xml:space="preserve">] Kramer CK, Mehmood S, Suen RS (2019) Dog ownership and survival: a systematic review and meta-analysis. Circulation: Cardiovascular Quality and Outcomes 12:e005554</w:t>
      </w:r>
      <w:r w:rsidDel="00000000" w:rsidR="00000000" w:rsidRPr="00000000">
        <w:rPr>
          <w:rtl w:val="0"/>
        </w:rPr>
      </w:r>
    </w:p>
    <w:p w:rsidR="00000000" w:rsidDel="00000000" w:rsidP="00000000" w:rsidRDefault="00000000" w:rsidRPr="00000000" w14:paraId="0000012E">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7">
        <w:r w:rsidDel="00000000" w:rsidR="00000000" w:rsidRPr="00000000">
          <w:rPr>
            <w:rFonts w:ascii="Roboto" w:cs="Roboto" w:eastAsia="Roboto" w:hAnsi="Roboto"/>
            <w:b w:val="1"/>
            <w:color w:val="0093d0"/>
            <w:sz w:val="20"/>
            <w:szCs w:val="20"/>
            <w:highlight w:val="white"/>
            <w:rtl w:val="0"/>
          </w:rPr>
          <w:t xml:space="preserve">7</w:t>
        </w:r>
      </w:hyperlink>
      <w:r w:rsidDel="00000000" w:rsidR="00000000" w:rsidRPr="00000000">
        <w:rPr>
          <w:rFonts w:ascii="Roboto" w:cs="Roboto" w:eastAsia="Roboto" w:hAnsi="Roboto"/>
          <w:b w:val="1"/>
          <w:color w:val="595959"/>
          <w:sz w:val="20"/>
          <w:szCs w:val="20"/>
          <w:highlight w:val="white"/>
          <w:rtl w:val="0"/>
        </w:rPr>
        <w:t xml:space="preserve">] Wells DL (2019) The state of research on human–animal relations: Implications for human health. Anthrozoös 32:169–181</w:t>
      </w:r>
      <w:r w:rsidDel="00000000" w:rsidR="00000000" w:rsidRPr="00000000">
        <w:rPr>
          <w:rtl w:val="0"/>
        </w:rPr>
      </w:r>
    </w:p>
    <w:p w:rsidR="00000000" w:rsidDel="00000000" w:rsidP="00000000" w:rsidRDefault="00000000" w:rsidRPr="00000000" w14:paraId="0000012F">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8">
        <w:r w:rsidDel="00000000" w:rsidR="00000000" w:rsidRPr="00000000">
          <w:rPr>
            <w:rFonts w:ascii="Roboto" w:cs="Roboto" w:eastAsia="Roboto" w:hAnsi="Roboto"/>
            <w:b w:val="1"/>
            <w:color w:val="0093d0"/>
            <w:sz w:val="20"/>
            <w:szCs w:val="20"/>
            <w:highlight w:val="white"/>
            <w:rtl w:val="0"/>
          </w:rPr>
          <w:t xml:space="preserve">8</w:t>
        </w:r>
      </w:hyperlink>
      <w:r w:rsidDel="00000000" w:rsidR="00000000" w:rsidRPr="00000000">
        <w:rPr>
          <w:rFonts w:ascii="Roboto" w:cs="Roboto" w:eastAsia="Roboto" w:hAnsi="Roboto"/>
          <w:b w:val="1"/>
          <w:color w:val="595959"/>
          <w:sz w:val="20"/>
          <w:szCs w:val="20"/>
          <w:highlight w:val="white"/>
          <w:rtl w:val="0"/>
        </w:rPr>
        <w:t xml:space="preserve">] Bennetts SK, Crawford SB, Howell T, Ignacio B, Burgemeister F, Burke K, Nicholson JM (2022) Companionship and worries in uncertain times: Australian parents’ experiences of children and pets during COVID-19. Anthrozoös 1–14</w:t>
      </w:r>
      <w:r w:rsidDel="00000000" w:rsidR="00000000" w:rsidRPr="00000000">
        <w:rPr>
          <w:rtl w:val="0"/>
        </w:rPr>
      </w:r>
    </w:p>
    <w:p w:rsidR="00000000" w:rsidDel="00000000" w:rsidP="00000000" w:rsidRDefault="00000000" w:rsidRPr="00000000" w14:paraId="00000130">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19">
        <w:r w:rsidDel="00000000" w:rsidR="00000000" w:rsidRPr="00000000">
          <w:rPr>
            <w:rFonts w:ascii="Roboto" w:cs="Roboto" w:eastAsia="Roboto" w:hAnsi="Roboto"/>
            <w:b w:val="1"/>
            <w:color w:val="0093d0"/>
            <w:sz w:val="20"/>
            <w:szCs w:val="20"/>
            <w:highlight w:val="white"/>
            <w:rtl w:val="0"/>
          </w:rPr>
          <w:t xml:space="preserve">9</w:t>
        </w:r>
      </w:hyperlink>
      <w:r w:rsidDel="00000000" w:rsidR="00000000" w:rsidRPr="00000000">
        <w:rPr>
          <w:rFonts w:ascii="Roboto" w:cs="Roboto" w:eastAsia="Roboto" w:hAnsi="Roboto"/>
          <w:b w:val="1"/>
          <w:color w:val="595959"/>
          <w:sz w:val="20"/>
          <w:szCs w:val="20"/>
          <w:highlight w:val="white"/>
          <w:rtl w:val="0"/>
        </w:rPr>
        <w:t xml:space="preserve">] Cherniack EP, Cherniack AR (2015) Assessing the benefits and risks of owning a pet. CMAJ 187:715–716</w:t>
      </w:r>
      <w:r w:rsidDel="00000000" w:rsidR="00000000" w:rsidRPr="00000000">
        <w:rPr>
          <w:rtl w:val="0"/>
        </w:rPr>
      </w:r>
    </w:p>
    <w:p w:rsidR="00000000" w:rsidDel="00000000" w:rsidP="00000000" w:rsidRDefault="00000000" w:rsidRPr="00000000" w14:paraId="00000131">
      <w:pPr>
        <w:numPr>
          <w:ilvl w:val="0"/>
          <w:numId w:val="14"/>
        </w:numPr>
        <w:shd w:fill="ffffff" w:val="clear"/>
        <w:spacing w:after="0" w:lineRule="auto"/>
        <w:ind w:left="720" w:hanging="360"/>
        <w:rPr>
          <w:rFonts w:ascii="Roboto" w:cs="Roboto" w:eastAsia="Roboto" w:hAnsi="Roboto"/>
          <w:b w:val="1"/>
          <w:color w:val="595959"/>
          <w:sz w:val="20"/>
          <w:szCs w:val="20"/>
          <w:highlight w:val="white"/>
          <w:u w:val="none"/>
        </w:rPr>
      </w:pPr>
      <w:r w:rsidDel="00000000" w:rsidR="00000000" w:rsidRPr="00000000">
        <w:rPr>
          <w:rFonts w:ascii="Roboto" w:cs="Roboto" w:eastAsia="Roboto" w:hAnsi="Roboto"/>
          <w:b w:val="1"/>
          <w:color w:val="595959"/>
          <w:sz w:val="20"/>
          <w:szCs w:val="20"/>
          <w:highlight w:val="white"/>
          <w:rtl w:val="0"/>
        </w:rPr>
        <w:t xml:space="preserve">[</w:t>
      </w:r>
      <w:hyperlink r:id="rId20">
        <w:r w:rsidDel="00000000" w:rsidR="00000000" w:rsidRPr="00000000">
          <w:rPr>
            <w:rFonts w:ascii="Roboto" w:cs="Roboto" w:eastAsia="Roboto" w:hAnsi="Roboto"/>
            <w:b w:val="1"/>
            <w:color w:val="0093d0"/>
            <w:sz w:val="20"/>
            <w:szCs w:val="20"/>
            <w:highlight w:val="white"/>
            <w:rtl w:val="0"/>
          </w:rPr>
          <w:t xml:space="preserve">10</w:t>
        </w:r>
      </w:hyperlink>
      <w:r w:rsidDel="00000000" w:rsidR="00000000" w:rsidRPr="00000000">
        <w:rPr>
          <w:rFonts w:ascii="Roboto" w:cs="Roboto" w:eastAsia="Roboto" w:hAnsi="Roboto"/>
          <w:b w:val="1"/>
          <w:color w:val="595959"/>
          <w:sz w:val="20"/>
          <w:szCs w:val="20"/>
          <w:highlight w:val="white"/>
          <w:rtl w:val="0"/>
        </w:rPr>
        <w:t xml:space="preserve">] Brooks HL, Rushton K, Lovell K, Bee P, Walker L, Grant L, Rogers A (2018) The power of support from companion animals for people living with mental health problems: a systematic review and narrative synthesis of the evidence. BMC psychiatry 18:1–12</w:t>
      </w:r>
      <w:r w:rsidDel="00000000" w:rsidR="00000000" w:rsidRPr="00000000">
        <w:rPr>
          <w:rtl w:val="0"/>
        </w:rPr>
      </w:r>
    </w:p>
    <w:p w:rsidR="00000000" w:rsidDel="00000000" w:rsidP="00000000" w:rsidRDefault="00000000" w:rsidRPr="00000000" w14:paraId="00000132">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1">
        <w:r w:rsidDel="00000000" w:rsidR="00000000" w:rsidRPr="00000000">
          <w:rPr>
            <w:rFonts w:ascii="Roboto" w:cs="Roboto" w:eastAsia="Roboto" w:hAnsi="Roboto"/>
            <w:b w:val="1"/>
            <w:color w:val="0093d0"/>
            <w:sz w:val="20"/>
            <w:szCs w:val="20"/>
            <w:highlight w:val="white"/>
            <w:rtl w:val="0"/>
          </w:rPr>
          <w:t xml:space="preserve">11</w:t>
        </w:r>
      </w:hyperlink>
      <w:r w:rsidDel="00000000" w:rsidR="00000000" w:rsidRPr="00000000">
        <w:rPr>
          <w:rFonts w:ascii="Roboto" w:cs="Roboto" w:eastAsia="Roboto" w:hAnsi="Roboto"/>
          <w:b w:val="1"/>
          <w:color w:val="595959"/>
          <w:sz w:val="20"/>
          <w:szCs w:val="20"/>
          <w:highlight w:val="white"/>
          <w:rtl w:val="0"/>
        </w:rPr>
        <w:t xml:space="preserve">] Hughes MJ, Verreynne M-L, Harpur P, Pachana NA (2020) Companion animals and health in older populations: A systematic review. Clinical Gerontologist 43:365–377</w:t>
      </w:r>
    </w:p>
    <w:p w:rsidR="00000000" w:rsidDel="00000000" w:rsidP="00000000" w:rsidRDefault="00000000" w:rsidRPr="00000000" w14:paraId="00000133">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2">
        <w:r w:rsidDel="00000000" w:rsidR="00000000" w:rsidRPr="00000000">
          <w:rPr>
            <w:rFonts w:ascii="Roboto" w:cs="Roboto" w:eastAsia="Roboto" w:hAnsi="Roboto"/>
            <w:b w:val="1"/>
            <w:color w:val="0093d0"/>
            <w:sz w:val="20"/>
            <w:szCs w:val="20"/>
            <w:highlight w:val="white"/>
            <w:rtl w:val="0"/>
          </w:rPr>
          <w:t xml:space="preserve">12</w:t>
        </w:r>
      </w:hyperlink>
      <w:r w:rsidDel="00000000" w:rsidR="00000000" w:rsidRPr="00000000">
        <w:rPr>
          <w:rFonts w:ascii="Roboto" w:cs="Roboto" w:eastAsia="Roboto" w:hAnsi="Roboto"/>
          <w:b w:val="1"/>
          <w:color w:val="595959"/>
          <w:sz w:val="20"/>
          <w:szCs w:val="20"/>
          <w:highlight w:val="white"/>
          <w:rtl w:val="0"/>
        </w:rPr>
        <w:t xml:space="preserve">] Zoanetti J, Young Y, Nielsen,TD (2024). </w:t>
      </w:r>
      <w:hyperlink r:id="rId23">
        <w:r w:rsidDel="00000000" w:rsidR="00000000" w:rsidRPr="00000000">
          <w:rPr>
            <w:rFonts w:ascii="Roboto" w:cs="Roboto" w:eastAsia="Roboto" w:hAnsi="Roboto"/>
            <w:b w:val="1"/>
            <w:color w:val="0093d0"/>
            <w:sz w:val="20"/>
            <w:szCs w:val="20"/>
            <w:highlight w:val="white"/>
            <w:rtl w:val="0"/>
          </w:rPr>
          <w:t xml:space="preserve">A Scoping Review of the Risks Posed by Companion Animals to Older Adults.</w:t>
        </w:r>
      </w:hyperlink>
      <w:r w:rsidDel="00000000" w:rsidR="00000000" w:rsidRPr="00000000">
        <w:rPr>
          <w:rFonts w:ascii="Roboto" w:cs="Roboto" w:eastAsia="Roboto" w:hAnsi="Roboto"/>
          <w:b w:val="1"/>
          <w:color w:val="595959"/>
          <w:sz w:val="20"/>
          <w:szCs w:val="20"/>
          <w:highlight w:val="white"/>
          <w:rtl w:val="0"/>
        </w:rPr>
        <w:t xml:space="preserve"> </w:t>
      </w:r>
      <w:r w:rsidDel="00000000" w:rsidR="00000000" w:rsidRPr="00000000">
        <w:rPr>
          <w:rFonts w:ascii="Roboto" w:cs="Roboto" w:eastAsia="Roboto" w:hAnsi="Roboto"/>
          <w:b w:val="1"/>
          <w:i w:val="1"/>
          <w:color w:val="595959"/>
          <w:sz w:val="20"/>
          <w:szCs w:val="20"/>
          <w:highlight w:val="white"/>
          <w:rtl w:val="0"/>
        </w:rPr>
        <w:t xml:space="preserve">Anthrozoös</w:t>
      </w:r>
      <w:r w:rsidDel="00000000" w:rsidR="00000000" w:rsidRPr="00000000">
        <w:rPr>
          <w:rFonts w:ascii="Roboto" w:cs="Roboto" w:eastAsia="Roboto" w:hAnsi="Roboto"/>
          <w:b w:val="1"/>
          <w:color w:val="595959"/>
          <w:sz w:val="20"/>
          <w:szCs w:val="20"/>
          <w:highlight w:val="white"/>
          <w:rtl w:val="0"/>
        </w:rPr>
        <w:t xml:space="preserve">, 1–17.</w:t>
      </w:r>
    </w:p>
    <w:p w:rsidR="00000000" w:rsidDel="00000000" w:rsidP="00000000" w:rsidRDefault="00000000" w:rsidRPr="00000000" w14:paraId="00000134">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4">
        <w:r w:rsidDel="00000000" w:rsidR="00000000" w:rsidRPr="00000000">
          <w:rPr>
            <w:rFonts w:ascii="Roboto" w:cs="Roboto" w:eastAsia="Roboto" w:hAnsi="Roboto"/>
            <w:b w:val="1"/>
            <w:color w:val="0093d0"/>
            <w:sz w:val="20"/>
            <w:szCs w:val="20"/>
            <w:highlight w:val="white"/>
            <w:rtl w:val="0"/>
          </w:rPr>
          <w:t xml:space="preserve">13</w:t>
        </w:r>
      </w:hyperlink>
      <w:r w:rsidDel="00000000" w:rsidR="00000000" w:rsidRPr="00000000">
        <w:rPr>
          <w:rFonts w:ascii="Roboto" w:cs="Roboto" w:eastAsia="Roboto" w:hAnsi="Roboto"/>
          <w:b w:val="1"/>
          <w:color w:val="595959"/>
          <w:sz w:val="20"/>
          <w:szCs w:val="20"/>
          <w:highlight w:val="white"/>
          <w:rtl w:val="0"/>
        </w:rPr>
        <w:t xml:space="preserve">] Headey B (2003) Pet ownership: good for health? Medical Journal of Australia 179:460–460</w:t>
      </w:r>
    </w:p>
    <w:p w:rsidR="00000000" w:rsidDel="00000000" w:rsidP="00000000" w:rsidRDefault="00000000" w:rsidRPr="00000000" w14:paraId="00000135">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5">
        <w:r w:rsidDel="00000000" w:rsidR="00000000" w:rsidRPr="00000000">
          <w:rPr>
            <w:rFonts w:ascii="Roboto" w:cs="Roboto" w:eastAsia="Roboto" w:hAnsi="Roboto"/>
            <w:b w:val="1"/>
            <w:color w:val="0093d0"/>
            <w:sz w:val="20"/>
            <w:szCs w:val="20"/>
            <w:highlight w:val="white"/>
            <w:rtl w:val="0"/>
          </w:rPr>
          <w:t xml:space="preserve">14</w:t>
        </w:r>
      </w:hyperlink>
      <w:r w:rsidDel="00000000" w:rsidR="00000000" w:rsidRPr="00000000">
        <w:rPr>
          <w:rFonts w:ascii="Roboto" w:cs="Roboto" w:eastAsia="Roboto" w:hAnsi="Roboto"/>
          <w:b w:val="1"/>
          <w:color w:val="595959"/>
          <w:sz w:val="20"/>
          <w:szCs w:val="20"/>
          <w:highlight w:val="white"/>
          <w:rtl w:val="0"/>
        </w:rPr>
        <w:t xml:space="preserve">] Chan MC-H, Schonert-Reichl KA, Binfet J-T (2022) Human–Animal Interactions and the Promotion of Social and Emotional Competencies: A Scoping Review. Anthrozoös 1–46</w:t>
      </w:r>
    </w:p>
    <w:p w:rsidR="00000000" w:rsidDel="00000000" w:rsidP="00000000" w:rsidRDefault="00000000" w:rsidRPr="00000000" w14:paraId="00000136">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6">
        <w:r w:rsidDel="00000000" w:rsidR="00000000" w:rsidRPr="00000000">
          <w:rPr>
            <w:rFonts w:ascii="Roboto" w:cs="Roboto" w:eastAsia="Roboto" w:hAnsi="Roboto"/>
            <w:b w:val="1"/>
            <w:color w:val="0093d0"/>
            <w:sz w:val="20"/>
            <w:szCs w:val="20"/>
            <w:highlight w:val="white"/>
            <w:rtl w:val="0"/>
          </w:rPr>
          <w:t xml:space="preserve">15</w:t>
        </w:r>
      </w:hyperlink>
      <w:r w:rsidDel="00000000" w:rsidR="00000000" w:rsidRPr="00000000">
        <w:rPr>
          <w:rFonts w:ascii="Roboto" w:cs="Roboto" w:eastAsia="Roboto" w:hAnsi="Roboto"/>
          <w:b w:val="1"/>
          <w:color w:val="595959"/>
          <w:sz w:val="20"/>
          <w:szCs w:val="20"/>
          <w:highlight w:val="white"/>
          <w:rtl w:val="0"/>
        </w:rPr>
        <w:t xml:space="preserve">] Purewal R, Christley R, Kordas K, Joinson C, Meints K, Gee N, Westgarth C (2017) Companion animals and child/adolescent development: A systematic review of the evidence. International journal of environmental research and public health 14:234</w:t>
      </w:r>
    </w:p>
    <w:p w:rsidR="00000000" w:rsidDel="00000000" w:rsidP="00000000" w:rsidRDefault="00000000" w:rsidRPr="00000000" w14:paraId="00000137">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7">
        <w:r w:rsidDel="00000000" w:rsidR="00000000" w:rsidRPr="00000000">
          <w:rPr>
            <w:rFonts w:ascii="Roboto" w:cs="Roboto" w:eastAsia="Roboto" w:hAnsi="Roboto"/>
            <w:b w:val="1"/>
            <w:color w:val="0093d0"/>
            <w:sz w:val="20"/>
            <w:szCs w:val="20"/>
            <w:highlight w:val="white"/>
            <w:rtl w:val="0"/>
          </w:rPr>
          <w:t xml:space="preserve">16</w:t>
        </w:r>
      </w:hyperlink>
      <w:r w:rsidDel="00000000" w:rsidR="00000000" w:rsidRPr="00000000">
        <w:rPr>
          <w:rFonts w:ascii="Roboto" w:cs="Roboto" w:eastAsia="Roboto" w:hAnsi="Roboto"/>
          <w:b w:val="1"/>
          <w:color w:val="595959"/>
          <w:sz w:val="20"/>
          <w:szCs w:val="20"/>
          <w:highlight w:val="white"/>
          <w:rtl w:val="0"/>
        </w:rPr>
        <w:t xml:space="preserve">] Matheson MC, Dharmage SC, Abramson MJ, Walters EH, Sunyer J, de Marco R, Leynaert B, Heinrich J, Jarvis D, Norbäck D (2011) Early-life risk factors and incidence of rhinitis: results from the European Community Respiratory Health Study—an international population-based cohort study. Journal of allergy and clinical immunology 128:816–823</w:t>
      </w:r>
    </w:p>
    <w:p w:rsidR="00000000" w:rsidDel="00000000" w:rsidP="00000000" w:rsidRDefault="00000000" w:rsidRPr="00000000" w14:paraId="00000138">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8">
        <w:r w:rsidDel="00000000" w:rsidR="00000000" w:rsidRPr="00000000">
          <w:rPr>
            <w:rFonts w:ascii="Roboto" w:cs="Roboto" w:eastAsia="Roboto" w:hAnsi="Roboto"/>
            <w:b w:val="1"/>
            <w:color w:val="0093d0"/>
            <w:sz w:val="20"/>
            <w:szCs w:val="20"/>
            <w:highlight w:val="white"/>
            <w:rtl w:val="0"/>
          </w:rPr>
          <w:t xml:space="preserve">17</w:t>
        </w:r>
      </w:hyperlink>
      <w:r w:rsidDel="00000000" w:rsidR="00000000" w:rsidRPr="00000000">
        <w:rPr>
          <w:rFonts w:ascii="Roboto" w:cs="Roboto" w:eastAsia="Roboto" w:hAnsi="Roboto"/>
          <w:b w:val="1"/>
          <w:color w:val="595959"/>
          <w:sz w:val="20"/>
          <w:szCs w:val="20"/>
          <w:highlight w:val="white"/>
          <w:rtl w:val="0"/>
        </w:rPr>
        <w:t xml:space="preserve">] Headey B, Grabka M, Kelley J, Reddy P, Tseng Y-P (2002) Pet ownership is good for your health and saves public expenditure too: Australian and German longitudinal evidence. Australian Social Monitor 5:93–99</w:t>
      </w:r>
    </w:p>
    <w:p w:rsidR="00000000" w:rsidDel="00000000" w:rsidP="00000000" w:rsidRDefault="00000000" w:rsidRPr="00000000" w14:paraId="00000139">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29">
        <w:r w:rsidDel="00000000" w:rsidR="00000000" w:rsidRPr="00000000">
          <w:rPr>
            <w:rFonts w:ascii="Roboto" w:cs="Roboto" w:eastAsia="Roboto" w:hAnsi="Roboto"/>
            <w:b w:val="1"/>
            <w:color w:val="0093d0"/>
            <w:sz w:val="20"/>
            <w:szCs w:val="20"/>
            <w:highlight w:val="white"/>
            <w:rtl w:val="0"/>
          </w:rPr>
          <w:t xml:space="preserve">18</w:t>
        </w:r>
      </w:hyperlink>
      <w:r w:rsidDel="00000000" w:rsidR="00000000" w:rsidRPr="00000000">
        <w:rPr>
          <w:rFonts w:ascii="Roboto" w:cs="Roboto" w:eastAsia="Roboto" w:hAnsi="Roboto"/>
          <w:b w:val="1"/>
          <w:color w:val="595959"/>
          <w:sz w:val="20"/>
          <w:szCs w:val="20"/>
          <w:highlight w:val="white"/>
          <w:rtl w:val="0"/>
        </w:rPr>
        <w:t xml:space="preserve">] Lima M, Mateus TL, Silva K (2022) With or Without You: Beneficial and Detrimental Associations Between Companion Dogs and Human Psychological Adjustment During a COVID-19 Lockdown Phase. Anthrozoös 1–20</w:t>
      </w:r>
    </w:p>
    <w:p w:rsidR="00000000" w:rsidDel="00000000" w:rsidP="00000000" w:rsidRDefault="00000000" w:rsidRPr="00000000" w14:paraId="0000013A">
      <w:pPr>
        <w:shd w:fill="ffffff" w:val="clear"/>
        <w:spacing w:after="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3B">
      <w:pPr>
        <w:shd w:fill="ffffff" w:val="clear"/>
        <w:spacing w:after="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3C">
      <w:pPr>
        <w:shd w:fill="ffffff" w:val="clear"/>
        <w:spacing w:after="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3D">
      <w:pPr>
        <w:shd w:fill="ffffff" w:val="clear"/>
        <w:spacing w:after="0" w:lineRule="auto"/>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Page 15</w:t>
      </w:r>
    </w:p>
    <w:p w:rsidR="00000000" w:rsidDel="00000000" w:rsidP="00000000" w:rsidRDefault="00000000" w:rsidRPr="00000000" w14:paraId="0000013E">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0">
        <w:r w:rsidDel="00000000" w:rsidR="00000000" w:rsidRPr="00000000">
          <w:rPr>
            <w:rFonts w:ascii="Roboto" w:cs="Roboto" w:eastAsia="Roboto" w:hAnsi="Roboto"/>
            <w:b w:val="1"/>
            <w:color w:val="0093d0"/>
            <w:sz w:val="20"/>
            <w:szCs w:val="20"/>
            <w:highlight w:val="white"/>
            <w:rtl w:val="0"/>
          </w:rPr>
          <w:t xml:space="preserve">19</w:t>
        </w:r>
      </w:hyperlink>
      <w:r w:rsidDel="00000000" w:rsidR="00000000" w:rsidRPr="00000000">
        <w:rPr>
          <w:rFonts w:ascii="Roboto" w:cs="Roboto" w:eastAsia="Roboto" w:hAnsi="Roboto"/>
          <w:b w:val="1"/>
          <w:color w:val="595959"/>
          <w:sz w:val="20"/>
          <w:szCs w:val="20"/>
          <w:highlight w:val="white"/>
          <w:rtl w:val="0"/>
        </w:rPr>
        <w:t xml:space="preserve">] Rault J-L, Waiblinger S, Boivin X, Hemsworth P (2020) The power of a positive human–animal relationship for animal welfare. Frontiers in Veterinary Science 7:590867</w:t>
      </w:r>
    </w:p>
    <w:p w:rsidR="00000000" w:rsidDel="00000000" w:rsidP="00000000" w:rsidRDefault="00000000" w:rsidRPr="00000000" w14:paraId="0000013F">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1">
        <w:r w:rsidDel="00000000" w:rsidR="00000000" w:rsidRPr="00000000">
          <w:rPr>
            <w:rFonts w:ascii="Roboto" w:cs="Roboto" w:eastAsia="Roboto" w:hAnsi="Roboto"/>
            <w:b w:val="1"/>
            <w:color w:val="0093d0"/>
            <w:sz w:val="20"/>
            <w:szCs w:val="20"/>
            <w:highlight w:val="white"/>
            <w:rtl w:val="0"/>
          </w:rPr>
          <w:t xml:space="preserve">20</w:t>
        </w:r>
      </w:hyperlink>
      <w:r w:rsidDel="00000000" w:rsidR="00000000" w:rsidRPr="00000000">
        <w:rPr>
          <w:rFonts w:ascii="Roboto" w:cs="Roboto" w:eastAsia="Roboto" w:hAnsi="Roboto"/>
          <w:b w:val="1"/>
          <w:color w:val="595959"/>
          <w:sz w:val="20"/>
          <w:szCs w:val="20"/>
          <w:highlight w:val="white"/>
          <w:rtl w:val="0"/>
        </w:rPr>
        <w:t xml:space="preserve">] Mueller MK, King EK, Halbreich ED, Callina KS (2022) Companion Animals and Adolescent Stress and Adaptive Coping During the COVID-19 Pandemic. Anthrozoös 1–20</w:t>
      </w:r>
    </w:p>
    <w:p w:rsidR="00000000" w:rsidDel="00000000" w:rsidP="00000000" w:rsidRDefault="00000000" w:rsidRPr="00000000" w14:paraId="00000140">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2">
        <w:r w:rsidDel="00000000" w:rsidR="00000000" w:rsidRPr="00000000">
          <w:rPr>
            <w:rFonts w:ascii="Roboto" w:cs="Roboto" w:eastAsia="Roboto" w:hAnsi="Roboto"/>
            <w:b w:val="1"/>
            <w:color w:val="0093d0"/>
            <w:sz w:val="20"/>
            <w:szCs w:val="20"/>
            <w:highlight w:val="white"/>
            <w:rtl w:val="0"/>
          </w:rPr>
          <w:t xml:space="preserve">21</w:t>
        </w:r>
      </w:hyperlink>
      <w:r w:rsidDel="00000000" w:rsidR="00000000" w:rsidRPr="00000000">
        <w:rPr>
          <w:rFonts w:ascii="Roboto" w:cs="Roboto" w:eastAsia="Roboto" w:hAnsi="Roboto"/>
          <w:b w:val="1"/>
          <w:color w:val="595959"/>
          <w:sz w:val="20"/>
          <w:szCs w:val="20"/>
          <w:highlight w:val="white"/>
          <w:rtl w:val="0"/>
        </w:rPr>
        <w:t xml:space="preserve">] Oliva JL, Johnston KL (2021) Puppy love in the time of Corona: Dog ownership protects against loneliness for those living alone during the COVID-19 lockdown. International Journal of Social Psychiatry 67:232–242</w:t>
      </w:r>
    </w:p>
    <w:p w:rsidR="00000000" w:rsidDel="00000000" w:rsidP="00000000" w:rsidRDefault="00000000" w:rsidRPr="00000000" w14:paraId="00000141">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3">
        <w:r w:rsidDel="00000000" w:rsidR="00000000" w:rsidRPr="00000000">
          <w:rPr>
            <w:rFonts w:ascii="Roboto" w:cs="Roboto" w:eastAsia="Roboto" w:hAnsi="Roboto"/>
            <w:b w:val="1"/>
            <w:color w:val="0093d0"/>
            <w:sz w:val="20"/>
            <w:szCs w:val="20"/>
            <w:highlight w:val="white"/>
            <w:rtl w:val="0"/>
          </w:rPr>
          <w:t xml:space="preserve">22</w:t>
        </w:r>
      </w:hyperlink>
      <w:r w:rsidDel="00000000" w:rsidR="00000000" w:rsidRPr="00000000">
        <w:rPr>
          <w:rFonts w:ascii="Roboto" w:cs="Roboto" w:eastAsia="Roboto" w:hAnsi="Roboto"/>
          <w:b w:val="1"/>
          <w:color w:val="595959"/>
          <w:sz w:val="20"/>
          <w:szCs w:val="20"/>
          <w:highlight w:val="white"/>
          <w:rtl w:val="0"/>
        </w:rPr>
        <w:t xml:space="preserve">] Batty GD, Zaninotto P, Watt RG, Bell S (2017) Associations of pet ownership with biomarkers of ageing: population based cohort study. bmj 359:</w:t>
      </w:r>
    </w:p>
    <w:p w:rsidR="00000000" w:rsidDel="00000000" w:rsidP="00000000" w:rsidRDefault="00000000" w:rsidRPr="00000000" w14:paraId="00000142">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4">
        <w:r w:rsidDel="00000000" w:rsidR="00000000" w:rsidRPr="00000000">
          <w:rPr>
            <w:rFonts w:ascii="Roboto" w:cs="Roboto" w:eastAsia="Roboto" w:hAnsi="Roboto"/>
            <w:b w:val="1"/>
            <w:color w:val="0093d0"/>
            <w:sz w:val="20"/>
            <w:szCs w:val="20"/>
            <w:highlight w:val="white"/>
            <w:rtl w:val="0"/>
          </w:rPr>
          <w:t xml:space="preserve">23</w:t>
        </w:r>
      </w:hyperlink>
      <w:r w:rsidDel="00000000" w:rsidR="00000000" w:rsidRPr="00000000">
        <w:rPr>
          <w:rFonts w:ascii="Roboto" w:cs="Roboto" w:eastAsia="Roboto" w:hAnsi="Roboto"/>
          <w:b w:val="1"/>
          <w:color w:val="595959"/>
          <w:sz w:val="20"/>
          <w:szCs w:val="20"/>
          <w:highlight w:val="white"/>
          <w:rtl w:val="0"/>
        </w:rPr>
        <w:t xml:space="preserve">] Delicano RA, Hammar U, Egenvall A, Westgarth C, Mubanga M, Byberg L, Fall T, Kennedy B (2020) The shared risk of diabetes between dog and cat owners and their pets: register based cohort study. BMJ 371:m4337</w:t>
      </w:r>
    </w:p>
    <w:p w:rsidR="00000000" w:rsidDel="00000000" w:rsidP="00000000" w:rsidRDefault="00000000" w:rsidRPr="00000000" w14:paraId="00000143">
      <w:pPr>
        <w:numPr>
          <w:ilvl w:val="0"/>
          <w:numId w:val="14"/>
        </w:numPr>
        <w:shd w:fill="ffffff" w:val="clear"/>
        <w:spacing w:after="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5">
        <w:r w:rsidDel="00000000" w:rsidR="00000000" w:rsidRPr="00000000">
          <w:rPr>
            <w:rFonts w:ascii="Roboto" w:cs="Roboto" w:eastAsia="Roboto" w:hAnsi="Roboto"/>
            <w:b w:val="1"/>
            <w:color w:val="0093d0"/>
            <w:sz w:val="20"/>
            <w:szCs w:val="20"/>
            <w:highlight w:val="white"/>
            <w:rtl w:val="0"/>
          </w:rPr>
          <w:t xml:space="preserve">24</w:t>
        </w:r>
      </w:hyperlink>
      <w:r w:rsidDel="00000000" w:rsidR="00000000" w:rsidRPr="00000000">
        <w:rPr>
          <w:rFonts w:ascii="Roboto" w:cs="Roboto" w:eastAsia="Roboto" w:hAnsi="Roboto"/>
          <w:b w:val="1"/>
          <w:color w:val="595959"/>
          <w:sz w:val="20"/>
          <w:szCs w:val="20"/>
          <w:highlight w:val="white"/>
          <w:rtl w:val="0"/>
        </w:rPr>
        <w:t xml:space="preserve">] Bennetts SK, Crawford SB, Howell TJ, Burgemeister F, Chamberlain C, Burke K, Nicholson JM (2022) Parent and child mental health during COVID-19 in Australia: The role of pet attachment. PLoS One 17:e0271687</w:t>
      </w:r>
    </w:p>
    <w:p w:rsidR="00000000" w:rsidDel="00000000" w:rsidP="00000000" w:rsidRDefault="00000000" w:rsidRPr="00000000" w14:paraId="00000144">
      <w:pPr>
        <w:numPr>
          <w:ilvl w:val="0"/>
          <w:numId w:val="14"/>
        </w:numPr>
        <w:shd w:fill="ffffff" w:val="clear"/>
        <w:spacing w:after="240" w:lineRule="auto"/>
        <w:ind w:left="720" w:hanging="360"/>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w:t>
      </w:r>
      <w:hyperlink r:id="rId36">
        <w:r w:rsidDel="00000000" w:rsidR="00000000" w:rsidRPr="00000000">
          <w:rPr>
            <w:rFonts w:ascii="Roboto" w:cs="Roboto" w:eastAsia="Roboto" w:hAnsi="Roboto"/>
            <w:b w:val="1"/>
            <w:color w:val="0093d0"/>
            <w:sz w:val="20"/>
            <w:szCs w:val="20"/>
            <w:highlight w:val="white"/>
            <w:rtl w:val="0"/>
          </w:rPr>
          <w:t xml:space="preserve">25</w:t>
        </w:r>
      </w:hyperlink>
      <w:r w:rsidDel="00000000" w:rsidR="00000000" w:rsidRPr="00000000">
        <w:rPr>
          <w:rFonts w:ascii="Roboto" w:cs="Roboto" w:eastAsia="Roboto" w:hAnsi="Roboto"/>
          <w:b w:val="1"/>
          <w:color w:val="595959"/>
          <w:sz w:val="20"/>
          <w:szCs w:val="20"/>
          <w:highlight w:val="white"/>
          <w:rtl w:val="0"/>
        </w:rPr>
        <w:t xml:space="preserve">] Wells DL, Clements MA, Elliott LJ, Meehan ES, Montgomery CJ, Williams GA (2022) Quality of the Human–Animal Bond and Mental Wellbeing During a COVID-19 Lockdown. Anthrozoös 1–20</w:t>
      </w:r>
    </w:p>
    <w:p w:rsidR="00000000" w:rsidDel="00000000" w:rsidP="00000000" w:rsidRDefault="00000000" w:rsidRPr="00000000" w14:paraId="00000145">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6">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7">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8">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9">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A">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B">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C">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D">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E">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4F">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50">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51">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52">
      <w:pPr>
        <w:shd w:fill="ffffff" w:val="clear"/>
        <w:spacing w:after="240" w:lineRule="auto"/>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53">
      <w:pPr>
        <w:shd w:fill="ffffff" w:val="clear"/>
        <w:spacing w:after="240" w:lineRule="auto"/>
        <w:rPr>
          <w:rFonts w:ascii="Roboto" w:cs="Roboto" w:eastAsia="Roboto" w:hAnsi="Roboto"/>
          <w:b w:val="1"/>
          <w:color w:val="595959"/>
          <w:sz w:val="20"/>
          <w:szCs w:val="20"/>
          <w:highlight w:val="white"/>
        </w:rPr>
      </w:pPr>
      <w:r w:rsidDel="00000000" w:rsidR="00000000" w:rsidRPr="00000000">
        <w:rPr>
          <w:rFonts w:ascii="Roboto" w:cs="Roboto" w:eastAsia="Roboto" w:hAnsi="Roboto"/>
          <w:b w:val="1"/>
          <w:color w:val="595959"/>
          <w:sz w:val="20"/>
          <w:szCs w:val="20"/>
          <w:highlight w:val="white"/>
          <w:rtl w:val="0"/>
        </w:rPr>
        <w:t xml:space="preserve">Page 16</w:t>
      </w:r>
    </w:p>
    <w:p w:rsidR="00000000" w:rsidDel="00000000" w:rsidP="00000000" w:rsidRDefault="00000000" w:rsidRPr="00000000" w14:paraId="00000154">
      <w:pPr>
        <w:shd w:fill="ffffff" w:val="clear"/>
        <w:spacing w:after="240" w:lineRule="auto"/>
        <w:ind w:left="0" w:firstLine="0"/>
        <w:rPr>
          <w:rFonts w:ascii="Roboto" w:cs="Roboto" w:eastAsia="Roboto" w:hAnsi="Roboto"/>
          <w:b w:val="1"/>
          <w:color w:val="595959"/>
          <w:sz w:val="20"/>
          <w:szCs w:val="20"/>
          <w:highlight w:val="white"/>
        </w:rPr>
      </w:pPr>
      <w:r w:rsidDel="00000000" w:rsidR="00000000" w:rsidRPr="00000000">
        <w:rPr>
          <w:rtl w:val="0"/>
        </w:rPr>
      </w:r>
    </w:p>
    <w:p w:rsidR="00000000" w:rsidDel="00000000" w:rsidP="00000000" w:rsidRDefault="00000000" w:rsidRPr="00000000" w14:paraId="00000155">
      <w:pPr>
        <w:shd w:fill="ffffff" w:val="clear"/>
        <w:spacing w:after="240" w:lineRule="auto"/>
        <w:ind w:left="0" w:firstLine="0"/>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56">
      <w:pPr>
        <w:shd w:fill="ffffff" w:val="clear"/>
        <w:spacing w:after="240" w:lineRule="auto"/>
        <w:ind w:left="0" w:firstLine="0"/>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57">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58">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59">
      <w:pPr>
        <w:shd w:fill="ffffff" w:val="clear"/>
        <w:spacing w:after="240" w:lineRule="auto"/>
        <w:ind w:left="720" w:firstLine="0"/>
        <w:rPr>
          <w:rFonts w:ascii="Roboto" w:cs="Roboto" w:eastAsia="Roboto" w:hAnsi="Roboto"/>
          <w:b w:val="1"/>
          <w:color w:val="1d2125"/>
          <w:sz w:val="23"/>
          <w:szCs w:val="23"/>
          <w:highlight w:val="white"/>
        </w:rPr>
      </w:pPr>
      <w:r w:rsidDel="00000000" w:rsidR="00000000" w:rsidRPr="00000000">
        <w:rPr>
          <w:rFonts w:ascii="Roboto" w:cs="Roboto" w:eastAsia="Roboto" w:hAnsi="Roboto"/>
          <w:b w:val="1"/>
          <w:color w:val="1d2125"/>
          <w:sz w:val="23"/>
          <w:szCs w:val="23"/>
          <w:highlight w:val="white"/>
          <w:rtl w:val="0"/>
        </w:rPr>
        <w:t xml:space="preserve"> </w:t>
      </w:r>
    </w:p>
    <w:p w:rsidR="00000000" w:rsidDel="00000000" w:rsidP="00000000" w:rsidRDefault="00000000" w:rsidRPr="00000000" w14:paraId="0000015A">
      <w:pPr>
        <w:shd w:fill="ffffff" w:val="clear"/>
        <w:spacing w:after="240" w:lineRule="auto"/>
        <w:rPr>
          <w:rFonts w:ascii="Roboto" w:cs="Roboto" w:eastAsia="Roboto" w:hAnsi="Roboto"/>
          <w:b w:val="1"/>
          <w:color w:val="1d2125"/>
          <w:sz w:val="23"/>
          <w:szCs w:val="23"/>
          <w:highlight w:val="white"/>
          <w:u w:val="single"/>
        </w:rPr>
      </w:pPr>
      <w:r w:rsidDel="00000000" w:rsidR="00000000" w:rsidRPr="00000000">
        <w:rPr>
          <w:rtl w:val="0"/>
        </w:rPr>
      </w:r>
    </w:p>
    <w:p w:rsidR="00000000" w:rsidDel="00000000" w:rsidP="00000000" w:rsidRDefault="00000000" w:rsidRPr="00000000" w14:paraId="0000015B">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5C">
      <w:pPr>
        <w:shd w:fill="ffffff" w:val="clear"/>
        <w:spacing w:after="240" w:lineRule="auto"/>
        <w:rPr>
          <w:rFonts w:ascii="Roboto" w:cs="Roboto" w:eastAsia="Roboto" w:hAnsi="Roboto"/>
          <w:b w:val="1"/>
          <w:color w:val="1d2125"/>
          <w:sz w:val="23"/>
          <w:szCs w:val="23"/>
          <w:highlight w:val="white"/>
        </w:rPr>
      </w:pPr>
      <w:r w:rsidDel="00000000" w:rsidR="00000000" w:rsidRPr="00000000">
        <w:rPr>
          <w:rtl w:val="0"/>
        </w:rPr>
      </w:r>
    </w:p>
    <w:p w:rsidR="00000000" w:rsidDel="00000000" w:rsidP="00000000" w:rsidRDefault="00000000" w:rsidRPr="00000000" w14:paraId="0000015D">
      <w:pPr>
        <w:rPr>
          <w:b w:val="1"/>
          <w:highlight w:val="white"/>
          <w:u w:val="single"/>
        </w:rPr>
      </w:pPr>
      <w:r w:rsidDel="00000000" w:rsidR="00000000" w:rsidRPr="00000000">
        <w:rPr>
          <w:rtl w:val="0"/>
        </w:rPr>
      </w:r>
    </w:p>
    <w:p w:rsidR="00000000" w:rsidDel="00000000" w:rsidP="00000000" w:rsidRDefault="00000000" w:rsidRPr="00000000" w14:paraId="0000015E">
      <w:pPr>
        <w:rPr>
          <w:b w:val="1"/>
        </w:rPr>
      </w:pPr>
      <w:r w:rsidDel="00000000" w:rsidR="00000000" w:rsidRPr="00000000">
        <w:rPr>
          <w:rtl w:val="0"/>
        </w:rPr>
      </w:r>
    </w:p>
    <w:sectPr>
      <w:footerReference r:id="rId3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kb.rspca.org.au/knowledge-base/what-are-the-benefits-of-companion-animals-to-human-health/#ref10" TargetMode="External"/><Relationship Id="rId22" Type="http://schemas.openxmlformats.org/officeDocument/2006/relationships/hyperlink" Target="https://kb.rspca.org.au/knowledge-base/what-are-the-benefits-of-companion-animals-to-human-health/#ref12" TargetMode="External"/><Relationship Id="rId21" Type="http://schemas.openxmlformats.org/officeDocument/2006/relationships/hyperlink" Target="https://kb.rspca.org.au/knowledge-base/what-are-the-benefits-of-companion-animals-to-human-health/#ref11" TargetMode="External"/><Relationship Id="rId24" Type="http://schemas.openxmlformats.org/officeDocument/2006/relationships/hyperlink" Target="https://kb.rspca.org.au/knowledge-base/what-are-the-benefits-of-companion-animals-to-human-health/#ref13" TargetMode="External"/><Relationship Id="rId23" Type="http://schemas.openxmlformats.org/officeDocument/2006/relationships/hyperlink" Target="https://doi.org/10.1080/08927936.2024.235127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26" Type="http://schemas.openxmlformats.org/officeDocument/2006/relationships/hyperlink" Target="https://kb.rspca.org.au/knowledge-base/what-are-the-benefits-of-companion-animals-to-human-health/#ref15" TargetMode="External"/><Relationship Id="rId25" Type="http://schemas.openxmlformats.org/officeDocument/2006/relationships/hyperlink" Target="https://kb.rspca.org.au/knowledge-base/what-are-the-benefits-of-companion-animals-to-human-health/#ref14" TargetMode="External"/><Relationship Id="rId28" Type="http://schemas.openxmlformats.org/officeDocument/2006/relationships/hyperlink" Target="https://kb.rspca.org.au/knowledge-base/what-are-the-benefits-of-companion-animals-to-human-health/#ref17" TargetMode="External"/><Relationship Id="rId27" Type="http://schemas.openxmlformats.org/officeDocument/2006/relationships/hyperlink" Target="https://kb.rspca.org.au/knowledge-base/what-are-the-benefits-of-companion-animals-to-human-health/#ref16"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kb.rspca.org.au/knowledge-base/what-are-the-benefits-of-companion-animals-to-human-health/#ref18" TargetMode="External"/><Relationship Id="rId7" Type="http://schemas.openxmlformats.org/officeDocument/2006/relationships/hyperlink" Target="https://www.bps.org.uk/psychologist/how-succeed-your-degree-psychology" TargetMode="External"/><Relationship Id="rId8" Type="http://schemas.openxmlformats.org/officeDocument/2006/relationships/hyperlink" Target="https://www.canva.com/design/DAGWR4HJEHc/wQ_uUxbIkf3izOmedgGvtQ/edit?utm_content=DAGWR4HJEHc&amp;utm_campaign=designshare&amp;utm_medium=link2&amp;utm_source=sharebutton" TargetMode="External"/><Relationship Id="rId31" Type="http://schemas.openxmlformats.org/officeDocument/2006/relationships/hyperlink" Target="https://kb.rspca.org.au/knowledge-base/what-are-the-benefits-of-companion-animals-to-human-health/#ref20" TargetMode="External"/><Relationship Id="rId30" Type="http://schemas.openxmlformats.org/officeDocument/2006/relationships/hyperlink" Target="https://kb.rspca.org.au/knowledge-base/what-are-the-benefits-of-companion-animals-to-human-health/#ref19" TargetMode="External"/><Relationship Id="rId11" Type="http://schemas.openxmlformats.org/officeDocument/2006/relationships/image" Target="media/image2.jpg"/><Relationship Id="rId33" Type="http://schemas.openxmlformats.org/officeDocument/2006/relationships/hyperlink" Target="https://kb.rspca.org.au/knowledge-base/what-are-the-benefits-of-companion-animals-to-human-health/#ref22" TargetMode="External"/><Relationship Id="rId10" Type="http://schemas.openxmlformats.org/officeDocument/2006/relationships/image" Target="media/image4.jpg"/><Relationship Id="rId32" Type="http://schemas.openxmlformats.org/officeDocument/2006/relationships/hyperlink" Target="https://kb.rspca.org.au/knowledge-base/what-are-the-benefits-of-companion-animals-to-human-health/#ref21" TargetMode="External"/><Relationship Id="rId13" Type="http://schemas.openxmlformats.org/officeDocument/2006/relationships/hyperlink" Target="https://kb.rspca.org.au/knowledge-base/what-are-the-benefits-of-companion-animals-to-human-health/" TargetMode="External"/><Relationship Id="rId35" Type="http://schemas.openxmlformats.org/officeDocument/2006/relationships/hyperlink" Target="https://kb.rspca.org.au/knowledge-base/what-are-the-benefits-of-companion-animals-to-human-health/#ref24" TargetMode="External"/><Relationship Id="rId12" Type="http://schemas.openxmlformats.org/officeDocument/2006/relationships/image" Target="media/image3.jpg"/><Relationship Id="rId34" Type="http://schemas.openxmlformats.org/officeDocument/2006/relationships/hyperlink" Target="https://kb.rspca.org.au/knowledge-base/what-are-the-benefits-of-companion-animals-to-human-health/#ref23" TargetMode="External"/><Relationship Id="rId15" Type="http://schemas.openxmlformats.org/officeDocument/2006/relationships/hyperlink" Target="https://kb.rspca.org.au/knowledge-base/what-are-the-benefits-of-companion-animals-to-human-health/#ref5" TargetMode="External"/><Relationship Id="rId37" Type="http://schemas.openxmlformats.org/officeDocument/2006/relationships/footer" Target="footer1.xml"/><Relationship Id="rId14" Type="http://schemas.openxmlformats.org/officeDocument/2006/relationships/hyperlink" Target="https://kb.rspca.org.au/knowledge-base/what-are-the-benefits-of-companion-animals-to-human-health/#ref4" TargetMode="External"/><Relationship Id="rId36" Type="http://schemas.openxmlformats.org/officeDocument/2006/relationships/hyperlink" Target="https://kb.rspca.org.au/knowledge-base/what-are-the-benefits-of-companion-animals-to-human-health/#ref25" TargetMode="External"/><Relationship Id="rId17" Type="http://schemas.openxmlformats.org/officeDocument/2006/relationships/hyperlink" Target="https://kb.rspca.org.au/knowledge-base/what-are-the-benefits-of-companion-animals-to-human-health/#ref7" TargetMode="External"/><Relationship Id="rId16" Type="http://schemas.openxmlformats.org/officeDocument/2006/relationships/hyperlink" Target="https://kb.rspca.org.au/knowledge-base/what-are-the-benefits-of-companion-animals-to-human-health/#ref6" TargetMode="External"/><Relationship Id="rId19" Type="http://schemas.openxmlformats.org/officeDocument/2006/relationships/hyperlink" Target="https://kb.rspca.org.au/knowledge-base/what-are-the-benefits-of-companion-animals-to-human-health/#ref9" TargetMode="External"/><Relationship Id="rId18" Type="http://schemas.openxmlformats.org/officeDocument/2006/relationships/hyperlink" Target="https://kb.rspca.org.au/knowledge-base/what-are-the-benefits-of-companion-animals-to-human-health/#ref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F6xynPvVvyAXFwceuMyIDqXAQw==">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