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singl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-771524</wp:posOffset>
            </wp:positionH>
            <wp:positionV relativeFrom="paragraph">
              <wp:posOffset>0</wp:posOffset>
            </wp:positionV>
            <wp:extent cx="3319041" cy="2205038"/>
            <wp:effectExtent b="0" l="0" r="0" t="0"/>
            <wp:wrapSquare wrapText="right" distB="0" distT="0" distL="0" distR="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19041" cy="2205038"/>
                    </a:xfrm>
                    <a:prstGeom prst="rect"/>
                    <a:ln/>
                  </pic:spPr>
                </pic:pic>
              </a:graphicData>
            </a:graphic>
          </wp:anchor>
        </w:drawing>
      </w:r>
    </w:p>
    <w:p w:rsidR="00000000" w:rsidDel="00000000" w:rsidP="00000000" w:rsidRDefault="00000000" w:rsidRPr="00000000" w14:paraId="00000002">
      <w:pPr>
        <w:rPr>
          <w:u w:val="single"/>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rtl w:val="0"/>
        </w:rPr>
      </w:r>
    </w:p>
    <w:p w:rsidR="00000000" w:rsidDel="00000000" w:rsidP="00000000" w:rsidRDefault="00000000" w:rsidRPr="00000000" w14:paraId="00000004">
      <w:pPr>
        <w:jc w:val="right"/>
        <w:rPr>
          <w:u w:val="single"/>
        </w:rPr>
      </w:pPr>
      <w:r w:rsidDel="00000000" w:rsidR="00000000" w:rsidRPr="00000000">
        <w:rPr>
          <w:rtl w:val="0"/>
        </w:rPr>
      </w:r>
    </w:p>
    <w:p w:rsidR="00000000" w:rsidDel="00000000" w:rsidP="00000000" w:rsidRDefault="00000000" w:rsidRPr="00000000" w14:paraId="00000005">
      <w:pPr>
        <w:jc w:val="right"/>
        <w:rPr>
          <w:u w:val="single"/>
        </w:rPr>
      </w:pPr>
      <w:r w:rsidDel="00000000" w:rsidR="00000000" w:rsidRPr="00000000">
        <w:rPr>
          <w:rtl w:val="0"/>
        </w:rPr>
      </w:r>
    </w:p>
    <w:p w:rsidR="00000000" w:rsidDel="00000000" w:rsidP="00000000" w:rsidRDefault="00000000" w:rsidRPr="00000000" w14:paraId="00000006">
      <w:pPr>
        <w:jc w:val="right"/>
        <w:rPr>
          <w:u w:val="single"/>
        </w:rPr>
      </w:pPr>
      <w:r w:rsidDel="00000000" w:rsidR="00000000" w:rsidRPr="00000000">
        <w:rPr>
          <w:rtl w:val="0"/>
        </w:rPr>
      </w:r>
    </w:p>
    <w:p w:rsidR="00000000" w:rsidDel="00000000" w:rsidP="00000000" w:rsidRDefault="00000000" w:rsidRPr="00000000" w14:paraId="00000007">
      <w:pPr>
        <w:jc w:val="right"/>
        <w:rPr>
          <w:u w:val="single"/>
        </w:rPr>
      </w:pPr>
      <w:r w:rsidDel="00000000" w:rsidR="00000000" w:rsidRPr="00000000">
        <w:rPr>
          <w:rtl w:val="0"/>
        </w:rPr>
      </w:r>
    </w:p>
    <w:p w:rsidR="00000000" w:rsidDel="00000000" w:rsidP="00000000" w:rsidRDefault="00000000" w:rsidRPr="00000000" w14:paraId="00000008">
      <w:pPr>
        <w:jc w:val="right"/>
        <w:rPr>
          <w:u w:val="single"/>
        </w:rPr>
      </w:pPr>
      <w:r w:rsidDel="00000000" w:rsidR="00000000" w:rsidRPr="00000000">
        <w:rPr>
          <w:rtl w:val="0"/>
        </w:rPr>
      </w:r>
    </w:p>
    <w:p w:rsidR="00000000" w:rsidDel="00000000" w:rsidP="00000000" w:rsidRDefault="00000000" w:rsidRPr="00000000" w14:paraId="00000009">
      <w:pPr>
        <w:jc w:val="right"/>
        <w:rPr>
          <w:u w:val="single"/>
        </w:rPr>
      </w:pPr>
      <w:r w:rsidDel="00000000" w:rsidR="00000000" w:rsidRPr="00000000">
        <w:rPr>
          <w:rtl w:val="0"/>
        </w:rPr>
      </w:r>
    </w:p>
    <w:p w:rsidR="00000000" w:rsidDel="00000000" w:rsidP="00000000" w:rsidRDefault="00000000" w:rsidRPr="00000000" w14:paraId="0000000A">
      <w:pPr>
        <w:jc w:val="right"/>
        <w:rPr>
          <w:u w:val="single"/>
        </w:rPr>
      </w:pPr>
      <w:r w:rsidDel="00000000" w:rsidR="00000000" w:rsidRPr="00000000">
        <w:rPr>
          <w:rtl w:val="0"/>
        </w:rPr>
      </w:r>
    </w:p>
    <w:p w:rsidR="00000000" w:rsidDel="00000000" w:rsidP="00000000" w:rsidRDefault="00000000" w:rsidRPr="00000000" w14:paraId="0000000B">
      <w:pPr>
        <w:jc w:val="right"/>
        <w:rPr>
          <w:u w:val="single"/>
        </w:rPr>
      </w:pPr>
      <w:r w:rsidDel="00000000" w:rsidR="00000000" w:rsidRPr="00000000">
        <w:rPr>
          <w:rtl w:val="0"/>
        </w:rPr>
      </w:r>
    </w:p>
    <w:p w:rsidR="00000000" w:rsidDel="00000000" w:rsidP="00000000" w:rsidRDefault="00000000" w:rsidRPr="00000000" w14:paraId="0000000C">
      <w:pPr>
        <w:jc w:val="right"/>
        <w:rPr>
          <w:u w:val="single"/>
        </w:rPr>
      </w:pPr>
      <w:r w:rsidDel="00000000" w:rsidR="00000000" w:rsidRPr="00000000">
        <w:rPr>
          <w:rtl w:val="0"/>
        </w:rPr>
      </w:r>
    </w:p>
    <w:p w:rsidR="00000000" w:rsidDel="00000000" w:rsidP="00000000" w:rsidRDefault="00000000" w:rsidRPr="00000000" w14:paraId="0000000D">
      <w:pPr>
        <w:jc w:val="right"/>
        <w:rPr>
          <w:u w:val="single"/>
        </w:rPr>
      </w:pPr>
      <w:r w:rsidDel="00000000" w:rsidR="00000000" w:rsidRPr="00000000">
        <w:rPr>
          <w:rtl w:val="0"/>
        </w:rPr>
      </w:r>
    </w:p>
    <w:p w:rsidR="00000000" w:rsidDel="00000000" w:rsidP="00000000" w:rsidRDefault="00000000" w:rsidRPr="00000000" w14:paraId="0000000E">
      <w:pPr>
        <w:jc w:val="right"/>
        <w:rPr>
          <w:u w:val="single"/>
        </w:rPr>
      </w:pPr>
      <w:r w:rsidDel="00000000" w:rsidR="00000000" w:rsidRPr="00000000">
        <w:rPr>
          <w:rtl w:val="0"/>
        </w:rPr>
      </w:r>
    </w:p>
    <w:p w:rsidR="00000000" w:rsidDel="00000000" w:rsidP="00000000" w:rsidRDefault="00000000" w:rsidRPr="00000000" w14:paraId="0000000F">
      <w:pPr>
        <w:jc w:val="right"/>
        <w:rPr>
          <w:u w:val="single"/>
        </w:rPr>
      </w:pPr>
      <w:r w:rsidDel="00000000" w:rsidR="00000000" w:rsidRPr="00000000">
        <w:rPr>
          <w:rtl w:val="0"/>
        </w:rPr>
      </w:r>
    </w:p>
    <w:p w:rsidR="00000000" w:rsidDel="00000000" w:rsidP="00000000" w:rsidRDefault="00000000" w:rsidRPr="00000000" w14:paraId="00000010">
      <w:pPr>
        <w:jc w:val="right"/>
        <w:rPr>
          <w:u w:val="single"/>
        </w:rPr>
      </w:pPr>
      <w:r w:rsidDel="00000000" w:rsidR="00000000" w:rsidRPr="00000000">
        <w:rPr>
          <w:rtl w:val="0"/>
        </w:rPr>
      </w:r>
    </w:p>
    <w:p w:rsidR="00000000" w:rsidDel="00000000" w:rsidP="00000000" w:rsidRDefault="00000000" w:rsidRPr="00000000" w14:paraId="00000011">
      <w:pPr>
        <w:jc w:val="right"/>
        <w:rPr>
          <w:u w:val="single"/>
        </w:rPr>
      </w:pPr>
      <w:r w:rsidDel="00000000" w:rsidR="00000000" w:rsidRPr="00000000">
        <w:rPr>
          <w:rtl w:val="0"/>
        </w:rPr>
      </w:r>
    </w:p>
    <w:p w:rsidR="00000000" w:rsidDel="00000000" w:rsidP="00000000" w:rsidRDefault="00000000" w:rsidRPr="00000000" w14:paraId="00000012">
      <w:pPr>
        <w:jc w:val="right"/>
        <w:rPr>
          <w:u w:val="single"/>
        </w:rPr>
      </w:pPr>
      <w:r w:rsidDel="00000000" w:rsidR="00000000" w:rsidRPr="00000000">
        <w:rPr>
          <w:rtl w:val="0"/>
        </w:rPr>
      </w:r>
    </w:p>
    <w:p w:rsidR="00000000" w:rsidDel="00000000" w:rsidP="00000000" w:rsidRDefault="00000000" w:rsidRPr="00000000" w14:paraId="00000013">
      <w:pPr>
        <w:jc w:val="center"/>
        <w:rPr>
          <w:u w:val="single"/>
        </w:rPr>
      </w:pPr>
      <w:r w:rsidDel="00000000" w:rsidR="00000000" w:rsidRPr="00000000">
        <w:rPr>
          <w:u w:val="single"/>
          <w:rtl w:val="0"/>
        </w:rPr>
        <w:t xml:space="preserve">A New Brain </w:t>
      </w:r>
    </w:p>
    <w:p w:rsidR="00000000" w:rsidDel="00000000" w:rsidP="00000000" w:rsidRDefault="00000000" w:rsidRPr="00000000" w14:paraId="00000014">
      <w:pPr>
        <w:jc w:val="center"/>
        <w:rPr>
          <w:u w:val="single"/>
        </w:rPr>
      </w:pPr>
      <w:r w:rsidDel="00000000" w:rsidR="00000000" w:rsidRPr="00000000">
        <w:rPr>
          <w:u w:val="single"/>
          <w:rtl w:val="0"/>
        </w:rPr>
        <w:t xml:space="preserve">Process Journal</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jc w:val="left"/>
        <w:rPr/>
      </w:pPr>
      <w:r w:rsidDel="00000000" w:rsidR="00000000" w:rsidRPr="00000000">
        <w:rPr>
          <w:rtl w:val="0"/>
        </w:rPr>
      </w:r>
    </w:p>
    <w:p w:rsidR="00000000" w:rsidDel="00000000" w:rsidP="00000000" w:rsidRDefault="00000000" w:rsidRPr="00000000" w14:paraId="0000002B">
      <w:pPr>
        <w:jc w:val="left"/>
        <w:rPr/>
      </w:pPr>
      <w:r w:rsidDel="00000000" w:rsidR="00000000" w:rsidRPr="00000000">
        <w:rPr>
          <w:rtl w:val="0"/>
        </w:rPr>
      </w:r>
    </w:p>
    <w:p w:rsidR="00000000" w:rsidDel="00000000" w:rsidP="00000000" w:rsidRDefault="00000000" w:rsidRPr="00000000" w14:paraId="0000002C">
      <w:pPr>
        <w:jc w:val="right"/>
        <w:rPr/>
      </w:pPr>
      <w:r w:rsidDel="00000000" w:rsidR="00000000" w:rsidRPr="00000000">
        <w:rPr>
          <w:rtl w:val="0"/>
        </w:rPr>
        <w:t xml:space="preserve">Lucy Harding 200644</w:t>
      </w:r>
    </w:p>
    <w:p w:rsidR="00000000" w:rsidDel="00000000" w:rsidP="00000000" w:rsidRDefault="00000000" w:rsidRPr="00000000" w14:paraId="0000002D">
      <w:pPr>
        <w:jc w:val="right"/>
        <w:rPr/>
      </w:pPr>
      <w:r w:rsidDel="00000000" w:rsidR="00000000" w:rsidRPr="00000000">
        <w:rPr>
          <w:rtl w:val="0"/>
        </w:rPr>
        <w:t xml:space="preserve">BA Musical Theatre</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ind w:left="0" w:firstLine="0"/>
        <w:rPr/>
      </w:pPr>
      <w:r w:rsidDel="00000000" w:rsidR="00000000" w:rsidRPr="00000000">
        <w:rPr>
          <w:rtl w:val="0"/>
        </w:rPr>
      </w:r>
    </w:p>
    <w:p w:rsidR="00000000" w:rsidDel="00000000" w:rsidP="00000000" w:rsidRDefault="00000000" w:rsidRPr="00000000" w14:paraId="00000031">
      <w:pPr>
        <w:ind w:firstLine="720"/>
        <w:rPr/>
      </w:pPr>
      <w:r w:rsidDel="00000000" w:rsidR="00000000" w:rsidRPr="00000000">
        <w:rPr>
          <w:rtl w:val="0"/>
        </w:rPr>
        <w:t xml:space="preserve">During the final week of A New Brain, I created a ‘cheat sheet’ for myself containing all of my entrances and exits and the props I needed for each scene or song. (Below)</w:t>
      </w:r>
    </w:p>
    <w:p w:rsidR="00000000" w:rsidDel="00000000" w:rsidP="00000000" w:rsidRDefault="00000000" w:rsidRPr="00000000" w14:paraId="00000032">
      <w:pPr>
        <w:ind w:firstLine="720"/>
        <w:rPr/>
      </w:pPr>
      <w:r w:rsidDel="00000000" w:rsidR="00000000" w:rsidRPr="00000000">
        <w:rPr/>
        <w:drawing>
          <wp:inline distB="114300" distT="114300" distL="114300" distR="114300">
            <wp:extent cx="3900488" cy="4345749"/>
            <wp:effectExtent b="0" l="0" r="0" t="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3900488" cy="4345749"/>
                    </a:xfrm>
                    <a:prstGeom prst="rect"/>
                    <a:ln/>
                  </pic:spPr>
                </pic:pic>
              </a:graphicData>
            </a:graphic>
          </wp:inline>
        </w:drawing>
      </w: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447675</wp:posOffset>
            </wp:positionH>
            <wp:positionV relativeFrom="paragraph">
              <wp:posOffset>4419600</wp:posOffset>
            </wp:positionV>
            <wp:extent cx="4024313" cy="1488444"/>
            <wp:effectExtent b="0" l="0" r="0" t="0"/>
            <wp:wrapNone/>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4024313" cy="1488444"/>
                    </a:xfrm>
                    <a:prstGeom prst="rect"/>
                    <a:ln/>
                  </pic:spPr>
                </pic:pic>
              </a:graphicData>
            </a:graphic>
          </wp:anchor>
        </w:drawing>
      </w:r>
    </w:p>
    <w:p w:rsidR="00000000" w:rsidDel="00000000" w:rsidP="00000000" w:rsidRDefault="00000000" w:rsidRPr="00000000" w14:paraId="00000033">
      <w:pPr>
        <w:ind w:firstLine="72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447675</wp:posOffset>
            </wp:positionH>
            <wp:positionV relativeFrom="paragraph">
              <wp:posOffset>1600200</wp:posOffset>
            </wp:positionV>
            <wp:extent cx="4095750" cy="2431267"/>
            <wp:effectExtent b="0" l="0" r="0" t="0"/>
            <wp:wrapTopAndBottom distB="114300" distT="11430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4095750" cy="2431267"/>
                    </a:xfrm>
                    <a:prstGeom prst="rect"/>
                    <a:ln/>
                  </pic:spPr>
                </pic:pic>
              </a:graphicData>
            </a:graphic>
          </wp:anchor>
        </w:drawing>
      </w:r>
    </w:p>
    <w:p w:rsidR="00000000" w:rsidDel="00000000" w:rsidP="00000000" w:rsidRDefault="00000000" w:rsidRPr="00000000" w14:paraId="00000034">
      <w:pPr>
        <w:ind w:firstLine="720"/>
        <w:rPr/>
      </w:pPr>
      <w:r w:rsidDel="00000000" w:rsidR="00000000" w:rsidRPr="00000000">
        <w:rPr>
          <w:rtl w:val="0"/>
        </w:rPr>
      </w:r>
    </w:p>
    <w:p w:rsidR="00000000" w:rsidDel="00000000" w:rsidP="00000000" w:rsidRDefault="00000000" w:rsidRPr="00000000" w14:paraId="00000035">
      <w:pPr>
        <w:ind w:firstLine="720"/>
        <w:rPr/>
      </w:pPr>
      <w:r w:rsidDel="00000000" w:rsidR="00000000" w:rsidRPr="00000000">
        <w:rPr>
          <w:rtl w:val="0"/>
        </w:rPr>
      </w:r>
    </w:p>
    <w:p w:rsidR="00000000" w:rsidDel="00000000" w:rsidP="00000000" w:rsidRDefault="00000000" w:rsidRPr="00000000" w14:paraId="00000036">
      <w:pPr>
        <w:ind w:firstLine="720"/>
        <w:rPr/>
      </w:pPr>
      <w:r w:rsidDel="00000000" w:rsidR="00000000" w:rsidRPr="00000000">
        <w:rPr>
          <w:rtl w:val="0"/>
        </w:rPr>
      </w:r>
    </w:p>
    <w:p w:rsidR="00000000" w:rsidDel="00000000" w:rsidP="00000000" w:rsidRDefault="00000000" w:rsidRPr="00000000" w14:paraId="00000037">
      <w:pPr>
        <w:ind w:firstLine="720"/>
        <w:rPr/>
      </w:pPr>
      <w:r w:rsidDel="00000000" w:rsidR="00000000" w:rsidRPr="00000000">
        <w:rPr>
          <w:rtl w:val="0"/>
        </w:rPr>
      </w:r>
    </w:p>
    <w:p w:rsidR="00000000" w:rsidDel="00000000" w:rsidP="00000000" w:rsidRDefault="00000000" w:rsidRPr="00000000" w14:paraId="00000038">
      <w:pPr>
        <w:ind w:firstLine="720"/>
        <w:rPr/>
      </w:pPr>
      <w:r w:rsidDel="00000000" w:rsidR="00000000" w:rsidRPr="00000000">
        <w:rPr>
          <w:rtl w:val="0"/>
        </w:rPr>
      </w:r>
    </w:p>
    <w:p w:rsidR="00000000" w:rsidDel="00000000" w:rsidP="00000000" w:rsidRDefault="00000000" w:rsidRPr="00000000" w14:paraId="00000039">
      <w:pPr>
        <w:ind w:firstLine="720"/>
        <w:rPr/>
      </w:pPr>
      <w:r w:rsidDel="00000000" w:rsidR="00000000" w:rsidRPr="00000000">
        <w:rPr>
          <w:rtl w:val="0"/>
        </w:rPr>
      </w:r>
    </w:p>
    <w:p w:rsidR="00000000" w:rsidDel="00000000" w:rsidP="00000000" w:rsidRDefault="00000000" w:rsidRPr="00000000" w14:paraId="0000003A">
      <w:pPr>
        <w:ind w:firstLine="720"/>
        <w:rPr/>
      </w:pPr>
      <w:r w:rsidDel="00000000" w:rsidR="00000000" w:rsidRPr="00000000">
        <w:rPr>
          <w:rtl w:val="0"/>
        </w:rPr>
      </w:r>
    </w:p>
    <w:p w:rsidR="00000000" w:rsidDel="00000000" w:rsidP="00000000" w:rsidRDefault="00000000" w:rsidRPr="00000000" w14:paraId="0000003B">
      <w:pPr>
        <w:ind w:firstLine="720"/>
        <w:rPr/>
      </w:pPr>
      <w:r w:rsidDel="00000000" w:rsidR="00000000" w:rsidRPr="00000000">
        <w:rPr>
          <w:rtl w:val="0"/>
        </w:rPr>
        <w:t xml:space="preserve">This was a big help to me during the shows, I had a copy on my phone that I was able to edit during our final few tech sessions when things were being changed and any issues in tracks were being cleaned up. For the dress run and the first show I made sure to consistently refer to this cheat sheet and it helped me alot. For our matinee performance I felt that I knew my track well enough to go without checking my sheet, and for me the show went very well. During the break between our matinee and evening performance I looked over my cheat sheet again to make sure I knew it and felt secure and confident in my knowledge. However in the show, during ‘Eating Myself Up Alive’ i had forgotten to undo my pin that i needed to use to pop the balloons in Gordons shirt. I realised this just before the point in which i had to get the pin ready in my hand and so quickly tried to correct my mistake but because i was panicked i got the pin stuck, i managed to undo it but i couldn't get it out of the fabric. I only had around 2 bars to get in and out, and I did miss my cue. When I turned my back during the next part of the choreography I was able to get the pun out to pop the balloons in Rita but I was beating myself up in my head about it. After exiting the stage after this song, I took a moment to myself and reminded myself that mistakes happen, and that I would not let it affect the rest of the show or my morale. In hindsight, i should have checked my sheet during the show, although i was confident in my knowledge checking does no harm, and if i had i probably would not have forgotten about the pin. </w:t>
      </w:r>
    </w:p>
    <w:p w:rsidR="00000000" w:rsidDel="00000000" w:rsidP="00000000" w:rsidRDefault="00000000" w:rsidRPr="00000000" w14:paraId="0000003C">
      <w:pPr>
        <w:ind w:firstLine="720"/>
        <w:rPr/>
      </w:pPr>
      <w:r w:rsidDel="00000000" w:rsidR="00000000" w:rsidRPr="00000000">
        <w:rPr>
          <w:rtl w:val="0"/>
        </w:rPr>
      </w:r>
    </w:p>
    <w:p w:rsidR="00000000" w:rsidDel="00000000" w:rsidP="00000000" w:rsidRDefault="00000000" w:rsidRPr="00000000" w14:paraId="0000003D">
      <w:pPr>
        <w:ind w:firstLine="720"/>
        <w:rPr/>
      </w:pPr>
      <w:r w:rsidDel="00000000" w:rsidR="00000000" w:rsidRPr="00000000">
        <w:rPr>
          <w:rtl w:val="0"/>
        </w:rPr>
        <w:t xml:space="preserve">We were lucky enough to have a dialect coach, Rhian Cronshaw, visit us to teach us how the General American accent differs from our own. I have always struggled with accents, I often tend to find it difficult to differentiate between different peoples accents and therefore struggle to recreate them myself. Rhian gave us an information sheet that broke down each sound in the American accent phonetically. I found this extremely helpful and will continue to refer to this sheet in the future. I felt that I had made huge improvements with my accent from the beginning of the session to the end. During our performances I made sure to repeat a few of the phrases that Rhian had taught us to get back into the accent for the show. </w:t>
      </w:r>
    </w:p>
    <w:p w:rsidR="00000000" w:rsidDel="00000000" w:rsidP="00000000" w:rsidRDefault="00000000" w:rsidRPr="00000000" w14:paraId="0000003E">
      <w:pPr>
        <w:ind w:firstLine="720"/>
        <w:rPr/>
      </w:pPr>
      <w:r w:rsidDel="00000000" w:rsidR="00000000" w:rsidRPr="00000000">
        <w:rPr>
          <w:rtl w:val="0"/>
        </w:rPr>
      </w:r>
    </w:p>
    <w:p w:rsidR="00000000" w:rsidDel="00000000" w:rsidP="00000000" w:rsidRDefault="00000000" w:rsidRPr="00000000" w14:paraId="0000003F">
      <w:pPr>
        <w:ind w:left="0" w:firstLine="0"/>
        <w:rPr/>
      </w:pPr>
      <w:r w:rsidDel="00000000" w:rsidR="00000000" w:rsidRPr="00000000">
        <w:rPr>
          <w:rtl w:val="0"/>
        </w:rPr>
        <w:tab/>
        <w:t xml:space="preserve">During the last week of the show, my character's relationships became more prevalent to me. I felt that throughout the rehearsal process I was limiting my character to one feeling towards each character when in actuality it is more likely that my character had many differing feelings at different stages in the show to each different character. </w:t>
      </w:r>
    </w:p>
    <w:p w:rsidR="00000000" w:rsidDel="00000000" w:rsidP="00000000" w:rsidRDefault="00000000" w:rsidRPr="00000000" w14:paraId="00000040">
      <w:pPr>
        <w:ind w:left="0" w:firstLine="0"/>
        <w:jc w:val="center"/>
        <w:rPr/>
      </w:pPr>
      <w:r w:rsidDel="00000000" w:rsidR="00000000" w:rsidRPr="00000000">
        <w:rPr>
          <w:rtl w:val="0"/>
        </w:rPr>
        <w:t xml:space="preserve"> “It is possible to have two (or more) strongly contradictory feelings about someone or something”</w:t>
      </w:r>
    </w:p>
    <w:p w:rsidR="00000000" w:rsidDel="00000000" w:rsidP="00000000" w:rsidRDefault="00000000" w:rsidRPr="00000000" w14:paraId="00000041">
      <w:pPr>
        <w:ind w:left="0" w:firstLine="0"/>
        <w:rPr/>
      </w:pPr>
      <w:r w:rsidDel="00000000" w:rsidR="00000000" w:rsidRPr="00000000">
        <w:rPr>
          <w:rtl w:val="0"/>
        </w:rPr>
        <w:t xml:space="preserve">Especially when I appeared in both Gordon's real life and his hallucinations. I wanted to create a difference between these two versions of my character and I felt that the best way to do this was by using different emotions at different points in the show. For example, when I enter during ‘Sailing’ bringing Gordon his hospital robe, I give myself the emotion of sympathy but when I enter during ‘Eating Myself Up Alive’ as part of his hallucination I give myself the emotion of anger and hate. I felt that this worked well for me but if i were to do the whole rehearsal process again, i would definitely not limit myself and my characters emotions. </w:t>
      </w:r>
    </w:p>
    <w:p w:rsidR="00000000" w:rsidDel="00000000" w:rsidP="00000000" w:rsidRDefault="00000000" w:rsidRPr="00000000" w14:paraId="00000042">
      <w:pPr>
        <w:ind w:left="0" w:firstLine="0"/>
        <w:rPr/>
      </w:pPr>
      <w:r w:rsidDel="00000000" w:rsidR="00000000" w:rsidRPr="00000000">
        <w:rPr>
          <w:rtl w:val="0"/>
        </w:rPr>
      </w:r>
    </w:p>
    <w:p w:rsidR="00000000" w:rsidDel="00000000" w:rsidP="00000000" w:rsidRDefault="00000000" w:rsidRPr="00000000" w14:paraId="00000043">
      <w:pPr>
        <w:ind w:firstLine="720"/>
        <w:rPr/>
      </w:pPr>
      <w:r w:rsidDel="00000000" w:rsidR="00000000" w:rsidRPr="00000000">
        <w:rPr>
          <w:rtl w:val="0"/>
        </w:rPr>
        <w:t xml:space="preserve">During the final 2 weeks of the show, I had some events happen in my personal life that impacted me a lot. I did not want these things to affect how I was in the rehearsal room and my performances. I remembered that during my acting lessons we were taught Stanislavski's relaxation exercise, so on my way to rehearsal each day I made sure to focus on my breathing and get myself out of the mindset I was in and to let go of anything hindering me and leave it all at the door. </w:t>
      </w:r>
    </w:p>
    <w:p w:rsidR="00000000" w:rsidDel="00000000" w:rsidP="00000000" w:rsidRDefault="00000000" w:rsidRPr="00000000" w14:paraId="00000044">
      <w:pPr>
        <w:ind w:firstLine="720"/>
        <w:rPr/>
      </w:pPr>
      <w:r w:rsidDel="00000000" w:rsidR="00000000" w:rsidRPr="00000000">
        <w:rPr>
          <w:rtl w:val="0"/>
        </w:rPr>
      </w:r>
    </w:p>
    <w:p w:rsidR="00000000" w:rsidDel="00000000" w:rsidP="00000000" w:rsidRDefault="00000000" w:rsidRPr="00000000" w14:paraId="00000045">
      <w:pPr>
        <w:ind w:left="0" w:firstLine="0"/>
        <w:rPr>
          <w:u w:val="single"/>
        </w:rPr>
      </w:pPr>
      <w:r w:rsidDel="00000000" w:rsidR="00000000" w:rsidRPr="00000000">
        <w:rPr>
          <w:rtl w:val="0"/>
        </w:rPr>
      </w:r>
    </w:p>
    <w:p w:rsidR="00000000" w:rsidDel="00000000" w:rsidP="00000000" w:rsidRDefault="00000000" w:rsidRPr="00000000" w14:paraId="00000046">
      <w:pPr>
        <w:ind w:left="0" w:firstLine="0"/>
        <w:rPr>
          <w:u w:val="single"/>
        </w:rPr>
      </w:pPr>
      <w:r w:rsidDel="00000000" w:rsidR="00000000" w:rsidRPr="00000000">
        <w:rPr>
          <w:rtl w:val="0"/>
        </w:rPr>
      </w:r>
    </w:p>
    <w:p w:rsidR="00000000" w:rsidDel="00000000" w:rsidP="00000000" w:rsidRDefault="00000000" w:rsidRPr="00000000" w14:paraId="00000047">
      <w:pPr>
        <w:ind w:left="0" w:firstLine="0"/>
        <w:rPr>
          <w:u w:val="single"/>
        </w:rPr>
      </w:pPr>
      <w:r w:rsidDel="00000000" w:rsidR="00000000" w:rsidRPr="00000000">
        <w:rPr>
          <w:u w:val="single"/>
          <w:rtl w:val="0"/>
        </w:rPr>
        <w:t xml:space="preserve">References </w:t>
      </w:r>
    </w:p>
    <w:p w:rsidR="00000000" w:rsidDel="00000000" w:rsidP="00000000" w:rsidRDefault="00000000" w:rsidRPr="00000000" w14:paraId="00000048">
      <w:pPr>
        <w:ind w:left="0" w:firstLine="0"/>
        <w:rPr>
          <w:highlight w:val="white"/>
        </w:rPr>
      </w:pPr>
      <w:r w:rsidDel="00000000" w:rsidR="00000000" w:rsidRPr="00000000">
        <w:rPr>
          <w:highlight w:val="white"/>
          <w:rtl w:val="0"/>
        </w:rPr>
        <w:t xml:space="preserve">TheatrGROUP, Inc. 1997- 2017, </w:t>
      </w:r>
      <w:r w:rsidDel="00000000" w:rsidR="00000000" w:rsidRPr="00000000">
        <w:rPr>
          <w:highlight w:val="white"/>
          <w:rtl w:val="0"/>
        </w:rPr>
        <w:t xml:space="preserve">Relaxation For Actors. </w:t>
      </w:r>
      <w:hyperlink r:id="rId10">
        <w:r w:rsidDel="00000000" w:rsidR="00000000" w:rsidRPr="00000000">
          <w:rPr>
            <w:color w:val="1155cc"/>
            <w:highlight w:val="white"/>
            <w:u w:val="single"/>
            <w:rtl w:val="0"/>
          </w:rPr>
          <w:t xml:space="preserve">http://www.theatrgroup.com/Method/actor_relaxation.html</w:t>
        </w:r>
      </w:hyperlink>
      <w:r w:rsidDel="00000000" w:rsidR="00000000" w:rsidRPr="00000000">
        <w:rPr>
          <w:highlight w:val="white"/>
          <w:rtl w:val="0"/>
        </w:rPr>
        <w:t xml:space="preserve"> (Accessed 31/06/22)</w:t>
      </w:r>
    </w:p>
    <w:p w:rsidR="00000000" w:rsidDel="00000000" w:rsidP="00000000" w:rsidRDefault="00000000" w:rsidRPr="00000000" w14:paraId="00000049">
      <w:pPr>
        <w:ind w:left="0" w:firstLine="0"/>
        <w:rPr>
          <w:highlight w:val="white"/>
        </w:rPr>
      </w:pPr>
      <w:r w:rsidDel="00000000" w:rsidR="00000000" w:rsidRPr="00000000">
        <w:rPr>
          <w:rtl w:val="0"/>
        </w:rPr>
      </w:r>
    </w:p>
    <w:p w:rsidR="00000000" w:rsidDel="00000000" w:rsidP="00000000" w:rsidRDefault="00000000" w:rsidRPr="00000000" w14:paraId="0000004A">
      <w:pPr>
        <w:ind w:left="0" w:firstLine="0"/>
        <w:rPr>
          <w:highlight w:val="white"/>
        </w:rPr>
      </w:pPr>
      <w:r w:rsidDel="00000000" w:rsidR="00000000" w:rsidRPr="00000000">
        <w:rPr>
          <w:highlight w:val="white"/>
          <w:rtl w:val="0"/>
        </w:rPr>
        <w:t xml:space="preserve">Deer, Joe and Dalvera, Rocco. Acting in Musical Theatre. </w:t>
      </w:r>
      <w:r w:rsidDel="00000000" w:rsidR="00000000" w:rsidRPr="00000000">
        <w:rPr>
          <w:rtl w:val="0"/>
        </w:rPr>
      </w:r>
    </w:p>
    <w:p w:rsidR="00000000" w:rsidDel="00000000" w:rsidP="00000000" w:rsidRDefault="00000000" w:rsidRPr="00000000" w14:paraId="0000004B">
      <w:pPr>
        <w:ind w:firstLine="720"/>
        <w:rPr/>
      </w:pPr>
      <w:r w:rsidDel="00000000" w:rsidR="00000000" w:rsidRPr="00000000">
        <w:rPr>
          <w:rtl w:val="0"/>
        </w:rPr>
      </w:r>
    </w:p>
    <w:p w:rsidR="00000000" w:rsidDel="00000000" w:rsidP="00000000" w:rsidRDefault="00000000" w:rsidRPr="00000000" w14:paraId="0000004C">
      <w:pPr>
        <w:ind w:firstLine="720"/>
        <w:rPr/>
      </w:pPr>
      <w:r w:rsidDel="00000000" w:rsidR="00000000" w:rsidRPr="00000000">
        <w:rPr>
          <w:rtl w:val="0"/>
        </w:rPr>
      </w:r>
    </w:p>
    <w:p w:rsidR="00000000" w:rsidDel="00000000" w:rsidP="00000000" w:rsidRDefault="00000000" w:rsidRPr="00000000" w14:paraId="0000004D">
      <w:pPr>
        <w:ind w:firstLine="720"/>
        <w:rPr/>
      </w:pPr>
      <w:r w:rsidDel="00000000" w:rsidR="00000000" w:rsidRPr="00000000">
        <w:rPr>
          <w:rtl w:val="0"/>
        </w:rPr>
      </w:r>
    </w:p>
    <w:p w:rsidR="00000000" w:rsidDel="00000000" w:rsidP="00000000" w:rsidRDefault="00000000" w:rsidRPr="00000000" w14:paraId="0000004E">
      <w:pPr>
        <w:ind w:firstLine="720"/>
        <w:rPr/>
      </w:pPr>
      <w:r w:rsidDel="00000000" w:rsidR="00000000" w:rsidRPr="00000000">
        <w:rPr>
          <w:rtl w:val="0"/>
        </w:rPr>
      </w:r>
    </w:p>
    <w:p w:rsidR="00000000" w:rsidDel="00000000" w:rsidP="00000000" w:rsidRDefault="00000000" w:rsidRPr="00000000" w14:paraId="0000004F">
      <w:pPr>
        <w:ind w:firstLine="720"/>
        <w:rPr/>
      </w:pPr>
      <w:r w:rsidDel="00000000" w:rsidR="00000000" w:rsidRPr="00000000">
        <w:rPr>
          <w:rtl w:val="0"/>
        </w:rPr>
      </w:r>
    </w:p>
    <w:p w:rsidR="00000000" w:rsidDel="00000000" w:rsidP="00000000" w:rsidRDefault="00000000" w:rsidRPr="00000000" w14:paraId="00000050">
      <w:pPr>
        <w:ind w:firstLine="72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www.theatrgroup.com/Method/actor_relaxation.html" TargetMode="Externa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4.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