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54E04" w14:textId="77777777" w:rsidR="00B92D53" w:rsidRPr="00CF0508" w:rsidRDefault="00B92D53" w:rsidP="00B52E25">
      <w:pPr>
        <w:spacing w:before="0"/>
        <w:jc w:val="center"/>
        <w:rPr>
          <w:b/>
        </w:rPr>
      </w:pPr>
    </w:p>
    <w:p w14:paraId="19163E66" w14:textId="77777777" w:rsidR="001823A5" w:rsidRPr="00433002" w:rsidRDefault="001823A5" w:rsidP="00CE1280">
      <w:pPr>
        <w:jc w:val="center"/>
        <w:rPr>
          <w:b/>
          <w:bCs/>
          <w:color w:val="000000" w:themeColor="text1"/>
          <w:sz w:val="28"/>
          <w:szCs w:val="28"/>
        </w:rPr>
      </w:pPr>
      <w:r w:rsidRPr="00433002">
        <w:rPr>
          <w:b/>
          <w:bCs/>
          <w:color w:val="000000" w:themeColor="text1"/>
          <w:sz w:val="28"/>
          <w:szCs w:val="28"/>
        </w:rPr>
        <w:t>Module title: Sustainable Hospitality &amp; Tourism Management</w:t>
      </w:r>
    </w:p>
    <w:p w14:paraId="7468175C" w14:textId="77777777" w:rsidR="00B92D53" w:rsidRPr="00433002" w:rsidRDefault="00CE1280" w:rsidP="00CE1280">
      <w:pPr>
        <w:spacing w:before="0"/>
        <w:jc w:val="center"/>
        <w:rPr>
          <w:b/>
          <w:sz w:val="28"/>
          <w:szCs w:val="28"/>
        </w:rPr>
      </w:pPr>
      <w:r w:rsidRPr="00433002">
        <w:rPr>
          <w:b/>
          <w:sz w:val="28"/>
          <w:szCs w:val="28"/>
        </w:rPr>
        <w:t>Module code: BMIH5006</w:t>
      </w:r>
    </w:p>
    <w:p w14:paraId="3D352943" w14:textId="79799ECA" w:rsidR="00433002" w:rsidRPr="00433002" w:rsidRDefault="00433002" w:rsidP="00CE1280">
      <w:pPr>
        <w:spacing w:before="0"/>
        <w:jc w:val="center"/>
        <w:rPr>
          <w:b/>
          <w:sz w:val="28"/>
          <w:szCs w:val="28"/>
        </w:rPr>
      </w:pPr>
      <w:r w:rsidRPr="00433002">
        <w:rPr>
          <w:b/>
          <w:sz w:val="28"/>
          <w:szCs w:val="28"/>
        </w:rPr>
        <w:t>Lecturer: Daniel Payne</w:t>
      </w:r>
    </w:p>
    <w:p w14:paraId="3F441993" w14:textId="75813E5A" w:rsidR="00B92D53" w:rsidRPr="00433002" w:rsidRDefault="00CE1280" w:rsidP="00CE1280">
      <w:pPr>
        <w:spacing w:before="0"/>
        <w:jc w:val="center"/>
        <w:rPr>
          <w:b/>
          <w:sz w:val="28"/>
          <w:szCs w:val="28"/>
        </w:rPr>
      </w:pPr>
      <w:r w:rsidRPr="00433002">
        <w:rPr>
          <w:b/>
          <w:sz w:val="28"/>
          <w:szCs w:val="28"/>
        </w:rPr>
        <w:t xml:space="preserve">Assignment Title: </w:t>
      </w:r>
      <w:r w:rsidR="008167C9" w:rsidRPr="00433002">
        <w:rPr>
          <w:b/>
          <w:sz w:val="28"/>
          <w:szCs w:val="28"/>
        </w:rPr>
        <w:t xml:space="preserve">Impact of </w:t>
      </w:r>
      <w:r w:rsidR="00F5445A" w:rsidRPr="00433002">
        <w:rPr>
          <w:b/>
          <w:sz w:val="28"/>
          <w:szCs w:val="28"/>
        </w:rPr>
        <w:t>hospitality air transport on environment</w:t>
      </w:r>
    </w:p>
    <w:p w14:paraId="076CAE0B" w14:textId="77777777" w:rsidR="00CE1280" w:rsidRPr="00433002" w:rsidRDefault="00CE1280" w:rsidP="00CE1280">
      <w:pPr>
        <w:spacing w:before="0"/>
        <w:jc w:val="center"/>
        <w:rPr>
          <w:b/>
          <w:sz w:val="28"/>
          <w:szCs w:val="28"/>
        </w:rPr>
      </w:pPr>
    </w:p>
    <w:p w14:paraId="2380CDCA" w14:textId="77777777" w:rsidR="00CE1280" w:rsidRPr="00433002" w:rsidRDefault="00CE1280" w:rsidP="00CE1280">
      <w:pPr>
        <w:jc w:val="center"/>
        <w:rPr>
          <w:rFonts w:eastAsiaTheme="majorEastAsia"/>
          <w:b/>
          <w:color w:val="000000" w:themeColor="text1"/>
          <w:sz w:val="28"/>
          <w:szCs w:val="28"/>
        </w:rPr>
      </w:pPr>
      <w:r w:rsidRPr="00433002">
        <w:rPr>
          <w:rFonts w:eastAsiaTheme="majorEastAsia"/>
          <w:b/>
          <w:color w:val="000000" w:themeColor="text1"/>
          <w:sz w:val="28"/>
          <w:szCs w:val="28"/>
        </w:rPr>
        <w:t xml:space="preserve">Student name: </w:t>
      </w:r>
      <w:proofErr w:type="spellStart"/>
      <w:r w:rsidRPr="00433002">
        <w:rPr>
          <w:rFonts w:eastAsiaTheme="majorEastAsia"/>
          <w:b/>
          <w:color w:val="000000" w:themeColor="text1"/>
          <w:sz w:val="28"/>
          <w:szCs w:val="28"/>
        </w:rPr>
        <w:t>Dimitar</w:t>
      </w:r>
      <w:proofErr w:type="spellEnd"/>
      <w:r w:rsidRPr="00433002">
        <w:rPr>
          <w:rFonts w:eastAsiaTheme="majorEastAsia"/>
          <w:b/>
          <w:color w:val="000000" w:themeColor="text1"/>
          <w:sz w:val="28"/>
          <w:szCs w:val="28"/>
        </w:rPr>
        <w:t xml:space="preserve"> </w:t>
      </w:r>
      <w:proofErr w:type="spellStart"/>
      <w:r w:rsidRPr="00433002">
        <w:rPr>
          <w:rFonts w:eastAsiaTheme="majorEastAsia"/>
          <w:b/>
          <w:color w:val="000000" w:themeColor="text1"/>
          <w:sz w:val="28"/>
          <w:szCs w:val="28"/>
        </w:rPr>
        <w:t>Evtimov</w:t>
      </w:r>
      <w:proofErr w:type="spellEnd"/>
      <w:r w:rsidRPr="00433002">
        <w:rPr>
          <w:rFonts w:eastAsiaTheme="majorEastAsia"/>
          <w:b/>
          <w:color w:val="000000" w:themeColor="text1"/>
          <w:sz w:val="28"/>
          <w:szCs w:val="28"/>
        </w:rPr>
        <w:t xml:space="preserve"> </w:t>
      </w:r>
      <w:proofErr w:type="spellStart"/>
      <w:r w:rsidRPr="00433002">
        <w:rPr>
          <w:rFonts w:eastAsiaTheme="majorEastAsia"/>
          <w:b/>
          <w:color w:val="000000" w:themeColor="text1"/>
          <w:sz w:val="28"/>
          <w:szCs w:val="28"/>
        </w:rPr>
        <w:t>Karamanov</w:t>
      </w:r>
      <w:proofErr w:type="spellEnd"/>
    </w:p>
    <w:p w14:paraId="1F638172" w14:textId="77777777" w:rsidR="00CE1280" w:rsidRPr="00433002" w:rsidRDefault="00CE1280" w:rsidP="00CE1280">
      <w:pPr>
        <w:jc w:val="center"/>
        <w:rPr>
          <w:rFonts w:eastAsiaTheme="majorEastAsia"/>
          <w:b/>
          <w:color w:val="000000" w:themeColor="text1"/>
          <w:sz w:val="28"/>
          <w:szCs w:val="28"/>
        </w:rPr>
      </w:pPr>
      <w:r w:rsidRPr="00433002">
        <w:rPr>
          <w:rFonts w:eastAsiaTheme="majorEastAsia"/>
          <w:b/>
          <w:color w:val="000000" w:themeColor="text1"/>
          <w:sz w:val="28"/>
          <w:szCs w:val="28"/>
        </w:rPr>
        <w:t>Student number: 2235640</w:t>
      </w:r>
    </w:p>
    <w:p w14:paraId="4769BBB2" w14:textId="77777777" w:rsidR="00CE1280" w:rsidRDefault="00CE1280" w:rsidP="00CE1280">
      <w:pPr>
        <w:jc w:val="center"/>
        <w:rPr>
          <w:rFonts w:eastAsiaTheme="majorEastAsia" w:cstheme="minorHAnsi"/>
          <w:b/>
          <w:color w:val="000000" w:themeColor="text1"/>
          <w:sz w:val="28"/>
          <w:szCs w:val="28"/>
        </w:rPr>
      </w:pPr>
    </w:p>
    <w:p w14:paraId="3E5267DE" w14:textId="77777777" w:rsidR="00CE1280" w:rsidRDefault="00CE1280" w:rsidP="00CE1280">
      <w:pPr>
        <w:jc w:val="center"/>
        <w:rPr>
          <w:rFonts w:eastAsiaTheme="majorEastAsia" w:cstheme="minorHAnsi"/>
          <w:b/>
          <w:color w:val="000000" w:themeColor="text1"/>
          <w:sz w:val="28"/>
          <w:szCs w:val="28"/>
        </w:rPr>
      </w:pPr>
    </w:p>
    <w:p w14:paraId="7A677F12" w14:textId="77777777" w:rsidR="00CE1280" w:rsidRDefault="00CE1280" w:rsidP="00CE1280">
      <w:pPr>
        <w:jc w:val="center"/>
        <w:rPr>
          <w:rFonts w:eastAsiaTheme="majorEastAsia" w:cstheme="minorHAnsi"/>
          <w:b/>
          <w:color w:val="000000" w:themeColor="text1"/>
          <w:sz w:val="28"/>
          <w:szCs w:val="28"/>
        </w:rPr>
      </w:pPr>
    </w:p>
    <w:p w14:paraId="6F82C40E" w14:textId="77777777" w:rsidR="00CE1280" w:rsidRDefault="00CE1280" w:rsidP="00CE1280">
      <w:pPr>
        <w:jc w:val="center"/>
        <w:rPr>
          <w:rFonts w:eastAsiaTheme="majorEastAsia" w:cstheme="minorHAnsi"/>
          <w:b/>
          <w:color w:val="000000" w:themeColor="text1"/>
          <w:sz w:val="28"/>
          <w:szCs w:val="28"/>
        </w:rPr>
      </w:pPr>
    </w:p>
    <w:p w14:paraId="06A84A4C" w14:textId="77777777" w:rsidR="00CE1280" w:rsidRDefault="00CE1280" w:rsidP="00CE1280">
      <w:pPr>
        <w:jc w:val="center"/>
        <w:rPr>
          <w:rFonts w:eastAsiaTheme="majorEastAsia" w:cstheme="minorHAnsi"/>
          <w:b/>
          <w:color w:val="000000" w:themeColor="text1"/>
          <w:sz w:val="28"/>
          <w:szCs w:val="28"/>
        </w:rPr>
      </w:pPr>
    </w:p>
    <w:p w14:paraId="0136E6CF" w14:textId="77777777" w:rsidR="00CE1280" w:rsidRDefault="00CE1280" w:rsidP="00CE1280">
      <w:pPr>
        <w:jc w:val="center"/>
        <w:rPr>
          <w:rFonts w:eastAsiaTheme="majorEastAsia" w:cstheme="minorHAnsi"/>
          <w:b/>
          <w:color w:val="000000" w:themeColor="text1"/>
          <w:sz w:val="28"/>
          <w:szCs w:val="28"/>
        </w:rPr>
      </w:pPr>
    </w:p>
    <w:p w14:paraId="32413238" w14:textId="77777777" w:rsidR="00CE1280" w:rsidRDefault="00CE1280" w:rsidP="00CE1280">
      <w:pPr>
        <w:jc w:val="center"/>
        <w:rPr>
          <w:rFonts w:eastAsiaTheme="majorEastAsia" w:cstheme="minorHAnsi"/>
          <w:b/>
          <w:color w:val="000000" w:themeColor="text1"/>
          <w:sz w:val="28"/>
          <w:szCs w:val="28"/>
        </w:rPr>
      </w:pPr>
    </w:p>
    <w:p w14:paraId="0A306FD5" w14:textId="77777777" w:rsidR="00CE1280" w:rsidRDefault="00CE1280" w:rsidP="00CE1280">
      <w:pPr>
        <w:jc w:val="center"/>
        <w:rPr>
          <w:rFonts w:eastAsiaTheme="majorEastAsia" w:cstheme="minorHAnsi"/>
          <w:b/>
          <w:color w:val="000000" w:themeColor="text1"/>
          <w:sz w:val="28"/>
          <w:szCs w:val="28"/>
        </w:rPr>
      </w:pPr>
    </w:p>
    <w:p w14:paraId="7F3EE30E" w14:textId="77777777" w:rsidR="00CE1280" w:rsidRDefault="00CE1280" w:rsidP="00CE1280">
      <w:pPr>
        <w:jc w:val="center"/>
        <w:rPr>
          <w:rFonts w:eastAsiaTheme="majorEastAsia" w:cstheme="minorHAnsi"/>
          <w:b/>
          <w:color w:val="000000" w:themeColor="text1"/>
          <w:sz w:val="28"/>
          <w:szCs w:val="28"/>
        </w:rPr>
      </w:pPr>
    </w:p>
    <w:p w14:paraId="2A9979C6" w14:textId="77777777" w:rsidR="00CE1280" w:rsidRDefault="00CE1280" w:rsidP="00CE1280">
      <w:pPr>
        <w:jc w:val="center"/>
        <w:rPr>
          <w:rFonts w:eastAsiaTheme="majorEastAsia" w:cstheme="minorHAnsi"/>
          <w:b/>
          <w:color w:val="000000" w:themeColor="text1"/>
          <w:sz w:val="28"/>
          <w:szCs w:val="28"/>
        </w:rPr>
      </w:pPr>
    </w:p>
    <w:p w14:paraId="5CE16F87" w14:textId="77777777" w:rsidR="00CE1280" w:rsidRPr="00433002" w:rsidRDefault="00CE1280" w:rsidP="00433002">
      <w:pPr>
        <w:pStyle w:val="NoSpacing"/>
        <w:spacing w:line="360" w:lineRule="auto"/>
      </w:pPr>
      <w:r w:rsidRPr="00433002">
        <w:t xml:space="preserve">I confirm that I have not used any AI tools in the research and creation of this </w:t>
      </w:r>
    </w:p>
    <w:p w14:paraId="4F807CA3" w14:textId="77777777" w:rsidR="00CE1280" w:rsidRPr="00433002" w:rsidRDefault="00CE1280" w:rsidP="00433002">
      <w:pPr>
        <w:pStyle w:val="NoSpacing"/>
        <w:spacing w:line="360" w:lineRule="auto"/>
      </w:pPr>
      <w:r w:rsidRPr="00433002">
        <w:t xml:space="preserve">assignment. I confirm that I have not presented any AI generated materials as my own </w:t>
      </w:r>
    </w:p>
    <w:p w14:paraId="0F3A56F4" w14:textId="77777777" w:rsidR="00CE1280" w:rsidRPr="00433002" w:rsidRDefault="00CE1280" w:rsidP="00433002">
      <w:pPr>
        <w:pStyle w:val="NoSpacing"/>
        <w:spacing w:line="360" w:lineRule="auto"/>
      </w:pPr>
      <w:r w:rsidRPr="00433002">
        <w:t xml:space="preserve">work. I confirm I have copies of my drafts, notes, and other resources I used, which I </w:t>
      </w:r>
    </w:p>
    <w:p w14:paraId="7607C796" w14:textId="4C268B08" w:rsidR="00CE1280" w:rsidRPr="00433002" w:rsidRDefault="00CE1280" w:rsidP="00433002">
      <w:pPr>
        <w:spacing w:before="0"/>
        <w:rPr>
          <w:b/>
        </w:rPr>
      </w:pPr>
      <w:r w:rsidRPr="00433002">
        <w:t>may be asked to provide in evidence.</w:t>
      </w:r>
    </w:p>
    <w:p w14:paraId="3D6DC1B2" w14:textId="77777777" w:rsidR="00B92D53" w:rsidRPr="00433002" w:rsidRDefault="00CE1280" w:rsidP="00433002">
      <w:pPr>
        <w:spacing w:before="0"/>
        <w:rPr>
          <w:b/>
        </w:rPr>
      </w:pPr>
      <w:r w:rsidRPr="00433002">
        <w:br w:type="page"/>
      </w:r>
    </w:p>
    <w:p w14:paraId="36ACABE5" w14:textId="42672C39" w:rsidR="00B92D53" w:rsidRPr="00433002" w:rsidRDefault="00CE1280" w:rsidP="00433002">
      <w:pPr>
        <w:spacing w:before="0"/>
        <w:jc w:val="center"/>
        <w:rPr>
          <w:b/>
        </w:rPr>
      </w:pPr>
      <w:r w:rsidRPr="00433002">
        <w:rPr>
          <w:b/>
        </w:rPr>
        <w:lastRenderedPageBreak/>
        <w:t>Executive Summ</w:t>
      </w:r>
      <w:r w:rsidR="007609B1" w:rsidRPr="00433002">
        <w:rPr>
          <w:b/>
        </w:rPr>
        <w:t>a</w:t>
      </w:r>
      <w:r w:rsidRPr="00433002">
        <w:rPr>
          <w:b/>
        </w:rPr>
        <w:t>ry</w:t>
      </w:r>
    </w:p>
    <w:p w14:paraId="194B4F0E" w14:textId="532A744C" w:rsidR="005C10F2" w:rsidRPr="00433002" w:rsidRDefault="00CE1280" w:rsidP="00433002">
      <w:pPr>
        <w:spacing w:before="0"/>
      </w:pPr>
      <w:r w:rsidRPr="00433002">
        <w:t xml:space="preserve">This report </w:t>
      </w:r>
      <w:r w:rsidR="002A094B" w:rsidRPr="00433002">
        <w:t>has investigated</w:t>
      </w:r>
      <w:r w:rsidRPr="00433002">
        <w:t xml:space="preserve"> the environmental repercussions of air transport within the tourism sector, particularly its role in global warming, pollution, and resource depletion. Tourism is a key driver of the economy and contributes to the industr</w:t>
      </w:r>
      <w:r w:rsidR="00454CE7" w:rsidRPr="00433002">
        <w:t>ial growth</w:t>
      </w:r>
      <w:r w:rsidRPr="00433002">
        <w:t>. However, airline travel has some negative impacts on the environment as well through the emission of CO</w:t>
      </w:r>
      <w:r w:rsidRPr="00433002">
        <w:rPr>
          <w:rFonts w:ascii="Cambria Math" w:hAnsi="Cambria Math" w:cs="Cambria Math"/>
        </w:rPr>
        <w:t>₂</w:t>
      </w:r>
      <w:r w:rsidRPr="00433002">
        <w:t xml:space="preserve">, usage of fossil fuels, and pollutants like nitrogen oxides and </w:t>
      </w:r>
      <w:r w:rsidR="00435BE0" w:rsidRPr="00433002">
        <w:t>other toxic elements</w:t>
      </w:r>
      <w:r w:rsidRPr="00433002">
        <w:t xml:space="preserve">. On top of that, the pollution caused by noise from aeroplanes and the consumption of resources necessary for the construction and operation of </w:t>
      </w:r>
      <w:r w:rsidR="00435BE0" w:rsidRPr="00433002">
        <w:t>airlines</w:t>
      </w:r>
      <w:r w:rsidRPr="00433002">
        <w:t xml:space="preserve"> creates further problems for the environment. Despite everything, there has been a movement toward sustainability with the adoption of Sustainable Aviation Fuel (SAF), carbon offset programs, and fuel-efficient aircraft designs. The introduction of electric and hydrogen-powered aircraft are promising features, albeit cost and infrastructure challenges still exist. This report suggests a lot more investment in SAF, biofuels, and sustainable aircraft designs, as well as increasing operational</w:t>
      </w:r>
      <w:r w:rsidR="00435BE0" w:rsidRPr="00433002">
        <w:t xml:space="preserve"> </w:t>
      </w:r>
      <w:r w:rsidR="00304312" w:rsidRPr="00433002">
        <w:t>efficiency</w:t>
      </w:r>
      <w:r w:rsidRPr="00433002">
        <w:t xml:space="preserve"> </w:t>
      </w:r>
      <w:r w:rsidR="00435BE0" w:rsidRPr="00433002">
        <w:t>of</w:t>
      </w:r>
      <w:r w:rsidRPr="00433002">
        <w:t xml:space="preserve"> air traffic management. The report also emphasi</w:t>
      </w:r>
      <w:r w:rsidR="00CF0508" w:rsidRPr="00433002">
        <w:t>s</w:t>
      </w:r>
      <w:r w:rsidRPr="00433002">
        <w:t>es the role of public-private partnerships in infrastructure development that help in the mainstreaming of sustainable solutions. In the end, the challenge is to ensure that the development of air transportation within the context of the hospitality industry is achieved with the least ecological consequences.</w:t>
      </w:r>
    </w:p>
    <w:p w14:paraId="79247DE9" w14:textId="77777777" w:rsidR="005C10F2" w:rsidRPr="00433002" w:rsidRDefault="00CE1280" w:rsidP="00433002">
      <w:pPr>
        <w:spacing w:before="0"/>
      </w:pPr>
      <w:r w:rsidRPr="00433002">
        <w:br w:type="page"/>
      </w:r>
    </w:p>
    <w:sdt>
      <w:sdtPr>
        <w:rPr>
          <w:rFonts w:ascii="Arial" w:eastAsia="Arial" w:hAnsi="Arial" w:cs="Arial"/>
          <w:color w:val="auto"/>
          <w:sz w:val="24"/>
          <w:szCs w:val="24"/>
          <w:lang w:val="en-GB" w:eastAsia="en-IN"/>
        </w:rPr>
        <w:id w:val="-1547753333"/>
        <w:docPartObj>
          <w:docPartGallery w:val="Table of Contents"/>
          <w:docPartUnique/>
        </w:docPartObj>
      </w:sdtPr>
      <w:sdtEndPr>
        <w:rPr>
          <w:b/>
          <w:bCs/>
        </w:rPr>
      </w:sdtEndPr>
      <w:sdtContent>
        <w:p w14:paraId="07FF4BD5" w14:textId="77777777" w:rsidR="005C10F2" w:rsidRPr="00433002" w:rsidRDefault="00CE1280" w:rsidP="00433002">
          <w:pPr>
            <w:pStyle w:val="TOCHeading"/>
            <w:spacing w:before="0" w:line="360" w:lineRule="auto"/>
            <w:jc w:val="center"/>
            <w:rPr>
              <w:rFonts w:ascii="Arial" w:hAnsi="Arial" w:cs="Arial"/>
              <w:b/>
              <w:bCs/>
              <w:color w:val="auto"/>
              <w:sz w:val="24"/>
              <w:szCs w:val="24"/>
              <w:lang w:val="en-GB"/>
            </w:rPr>
          </w:pPr>
          <w:r w:rsidRPr="00433002">
            <w:rPr>
              <w:rFonts w:ascii="Arial" w:hAnsi="Arial" w:cs="Arial"/>
              <w:b/>
              <w:bCs/>
              <w:color w:val="auto"/>
              <w:sz w:val="24"/>
              <w:szCs w:val="24"/>
              <w:lang w:val="en-GB"/>
            </w:rPr>
            <w:t>Table of Contents</w:t>
          </w:r>
        </w:p>
        <w:p w14:paraId="7E01A605" w14:textId="0CE6591B" w:rsidR="00CF0508" w:rsidRPr="00433002" w:rsidRDefault="00CE1280" w:rsidP="00433002">
          <w:pPr>
            <w:pStyle w:val="TOC1"/>
            <w:tabs>
              <w:tab w:val="right" w:leader="dot" w:pos="9019"/>
            </w:tabs>
            <w:spacing w:before="0" w:after="0"/>
            <w:rPr>
              <w:rFonts w:eastAsiaTheme="minorEastAsia"/>
              <w:kern w:val="2"/>
              <w:lang w:eastAsia="en-US"/>
              <w14:ligatures w14:val="standardContextual"/>
            </w:rPr>
          </w:pPr>
          <w:r w:rsidRPr="00433002">
            <w:fldChar w:fldCharType="begin"/>
          </w:r>
          <w:r w:rsidRPr="00433002">
            <w:instrText xml:space="preserve"> TOC \o "1-3" \h \z \u </w:instrText>
          </w:r>
          <w:r w:rsidRPr="00433002">
            <w:fldChar w:fldCharType="separate"/>
          </w:r>
          <w:hyperlink w:anchor="_Toc189729416" w:history="1">
            <w:r w:rsidR="00CF0508" w:rsidRPr="00433002">
              <w:rPr>
                <w:rStyle w:val="Hyperlink"/>
                <w:color w:val="auto"/>
              </w:rPr>
              <w:t>Introduction</w:t>
            </w:r>
            <w:r w:rsidR="00CF0508" w:rsidRPr="00433002">
              <w:rPr>
                <w:webHidden/>
              </w:rPr>
              <w:tab/>
            </w:r>
            <w:r w:rsidR="00CF0508" w:rsidRPr="00433002">
              <w:rPr>
                <w:webHidden/>
              </w:rPr>
              <w:fldChar w:fldCharType="begin"/>
            </w:r>
            <w:r w:rsidR="00CF0508" w:rsidRPr="00433002">
              <w:rPr>
                <w:webHidden/>
              </w:rPr>
              <w:instrText xml:space="preserve"> PAGEREF _Toc189729416 \h </w:instrText>
            </w:r>
            <w:r w:rsidR="00CF0508" w:rsidRPr="00433002">
              <w:rPr>
                <w:webHidden/>
              </w:rPr>
            </w:r>
            <w:r w:rsidR="00CF0508" w:rsidRPr="00433002">
              <w:rPr>
                <w:webHidden/>
              </w:rPr>
              <w:fldChar w:fldCharType="separate"/>
            </w:r>
            <w:r w:rsidR="00CF0508" w:rsidRPr="00433002">
              <w:rPr>
                <w:webHidden/>
              </w:rPr>
              <w:t>3</w:t>
            </w:r>
            <w:r w:rsidR="00CF0508" w:rsidRPr="00433002">
              <w:rPr>
                <w:webHidden/>
              </w:rPr>
              <w:fldChar w:fldCharType="end"/>
            </w:r>
          </w:hyperlink>
        </w:p>
        <w:p w14:paraId="204B19C9" w14:textId="1CAD755A" w:rsidR="00CF0508" w:rsidRPr="00433002" w:rsidRDefault="00000000" w:rsidP="00433002">
          <w:pPr>
            <w:pStyle w:val="TOC1"/>
            <w:tabs>
              <w:tab w:val="right" w:leader="dot" w:pos="9019"/>
            </w:tabs>
            <w:spacing w:before="0" w:after="0"/>
            <w:rPr>
              <w:rFonts w:eastAsiaTheme="minorEastAsia"/>
              <w:kern w:val="2"/>
              <w:lang w:eastAsia="en-US"/>
              <w14:ligatures w14:val="standardContextual"/>
            </w:rPr>
          </w:pPr>
          <w:hyperlink w:anchor="_Toc189729417" w:history="1">
            <w:r w:rsidR="00CF0508" w:rsidRPr="00433002">
              <w:rPr>
                <w:rStyle w:val="Hyperlink"/>
                <w:color w:val="auto"/>
              </w:rPr>
              <w:t>Main Findings</w:t>
            </w:r>
            <w:r w:rsidR="00CF0508" w:rsidRPr="00433002">
              <w:rPr>
                <w:webHidden/>
              </w:rPr>
              <w:tab/>
            </w:r>
            <w:r w:rsidR="00CF0508" w:rsidRPr="00433002">
              <w:rPr>
                <w:webHidden/>
              </w:rPr>
              <w:fldChar w:fldCharType="begin"/>
            </w:r>
            <w:r w:rsidR="00CF0508" w:rsidRPr="00433002">
              <w:rPr>
                <w:webHidden/>
              </w:rPr>
              <w:instrText xml:space="preserve"> PAGEREF _Toc189729417 \h </w:instrText>
            </w:r>
            <w:r w:rsidR="00CF0508" w:rsidRPr="00433002">
              <w:rPr>
                <w:webHidden/>
              </w:rPr>
            </w:r>
            <w:r w:rsidR="00CF0508" w:rsidRPr="00433002">
              <w:rPr>
                <w:webHidden/>
              </w:rPr>
              <w:fldChar w:fldCharType="separate"/>
            </w:r>
            <w:r w:rsidR="00CF0508" w:rsidRPr="00433002">
              <w:rPr>
                <w:webHidden/>
              </w:rPr>
              <w:t>3</w:t>
            </w:r>
            <w:r w:rsidR="00CF0508" w:rsidRPr="00433002">
              <w:rPr>
                <w:webHidden/>
              </w:rPr>
              <w:fldChar w:fldCharType="end"/>
            </w:r>
          </w:hyperlink>
        </w:p>
        <w:p w14:paraId="7C28F32E" w14:textId="439A2597" w:rsidR="00CF0508" w:rsidRPr="00433002" w:rsidRDefault="00000000" w:rsidP="00433002">
          <w:pPr>
            <w:pStyle w:val="TOC2"/>
            <w:tabs>
              <w:tab w:val="right" w:leader="dot" w:pos="9019"/>
            </w:tabs>
            <w:spacing w:before="0" w:after="0"/>
            <w:rPr>
              <w:rFonts w:eastAsiaTheme="minorEastAsia"/>
              <w:kern w:val="2"/>
              <w:lang w:eastAsia="en-US"/>
              <w14:ligatures w14:val="standardContextual"/>
            </w:rPr>
          </w:pPr>
          <w:hyperlink w:anchor="_Toc189729418" w:history="1">
            <w:r w:rsidR="00CF0508" w:rsidRPr="00433002">
              <w:rPr>
                <w:rStyle w:val="Hyperlink"/>
                <w:color w:val="auto"/>
              </w:rPr>
              <w:t>Overview of Air Transport</w:t>
            </w:r>
            <w:r w:rsidR="00CF0508" w:rsidRPr="00433002">
              <w:rPr>
                <w:webHidden/>
              </w:rPr>
              <w:tab/>
            </w:r>
            <w:r w:rsidR="00CF0508" w:rsidRPr="00433002">
              <w:rPr>
                <w:webHidden/>
              </w:rPr>
              <w:fldChar w:fldCharType="begin"/>
            </w:r>
            <w:r w:rsidR="00CF0508" w:rsidRPr="00433002">
              <w:rPr>
                <w:webHidden/>
              </w:rPr>
              <w:instrText xml:space="preserve"> PAGEREF _Toc189729418 \h </w:instrText>
            </w:r>
            <w:r w:rsidR="00CF0508" w:rsidRPr="00433002">
              <w:rPr>
                <w:webHidden/>
              </w:rPr>
            </w:r>
            <w:r w:rsidR="00CF0508" w:rsidRPr="00433002">
              <w:rPr>
                <w:webHidden/>
              </w:rPr>
              <w:fldChar w:fldCharType="separate"/>
            </w:r>
            <w:r w:rsidR="00CF0508" w:rsidRPr="00433002">
              <w:rPr>
                <w:webHidden/>
              </w:rPr>
              <w:t>3</w:t>
            </w:r>
            <w:r w:rsidR="00CF0508" w:rsidRPr="00433002">
              <w:rPr>
                <w:webHidden/>
              </w:rPr>
              <w:fldChar w:fldCharType="end"/>
            </w:r>
          </w:hyperlink>
        </w:p>
        <w:p w14:paraId="4A0630A2" w14:textId="6B4DB673" w:rsidR="00CF0508" w:rsidRPr="00433002" w:rsidRDefault="00000000" w:rsidP="00433002">
          <w:pPr>
            <w:pStyle w:val="TOC2"/>
            <w:tabs>
              <w:tab w:val="right" w:leader="dot" w:pos="9019"/>
            </w:tabs>
            <w:spacing w:before="0" w:after="0"/>
            <w:rPr>
              <w:rFonts w:eastAsiaTheme="minorEastAsia"/>
              <w:kern w:val="2"/>
              <w:lang w:eastAsia="en-US"/>
              <w14:ligatures w14:val="standardContextual"/>
            </w:rPr>
          </w:pPr>
          <w:hyperlink w:anchor="_Toc189729419" w:history="1">
            <w:r w:rsidR="00CF0508" w:rsidRPr="00433002">
              <w:rPr>
                <w:rStyle w:val="Hyperlink"/>
                <w:color w:val="auto"/>
              </w:rPr>
              <w:t>Environmental Impact</w:t>
            </w:r>
            <w:r w:rsidR="00CF0508" w:rsidRPr="00433002">
              <w:rPr>
                <w:webHidden/>
              </w:rPr>
              <w:tab/>
            </w:r>
            <w:r w:rsidR="00CF0508" w:rsidRPr="00433002">
              <w:rPr>
                <w:webHidden/>
              </w:rPr>
              <w:fldChar w:fldCharType="begin"/>
            </w:r>
            <w:r w:rsidR="00CF0508" w:rsidRPr="00433002">
              <w:rPr>
                <w:webHidden/>
              </w:rPr>
              <w:instrText xml:space="preserve"> PAGEREF _Toc189729419 \h </w:instrText>
            </w:r>
            <w:r w:rsidR="00CF0508" w:rsidRPr="00433002">
              <w:rPr>
                <w:webHidden/>
              </w:rPr>
            </w:r>
            <w:r w:rsidR="00CF0508" w:rsidRPr="00433002">
              <w:rPr>
                <w:webHidden/>
              </w:rPr>
              <w:fldChar w:fldCharType="separate"/>
            </w:r>
            <w:r w:rsidR="00CF0508" w:rsidRPr="00433002">
              <w:rPr>
                <w:webHidden/>
              </w:rPr>
              <w:t>4</w:t>
            </w:r>
            <w:r w:rsidR="00CF0508" w:rsidRPr="00433002">
              <w:rPr>
                <w:webHidden/>
              </w:rPr>
              <w:fldChar w:fldCharType="end"/>
            </w:r>
          </w:hyperlink>
        </w:p>
        <w:p w14:paraId="6A8499AE" w14:textId="281848F6" w:rsidR="00CF0508" w:rsidRPr="00433002" w:rsidRDefault="00000000" w:rsidP="00433002">
          <w:pPr>
            <w:pStyle w:val="TOC2"/>
            <w:tabs>
              <w:tab w:val="right" w:leader="dot" w:pos="9019"/>
            </w:tabs>
            <w:spacing w:before="0" w:after="0"/>
            <w:rPr>
              <w:rFonts w:eastAsiaTheme="minorEastAsia"/>
              <w:kern w:val="2"/>
              <w:lang w:eastAsia="en-US"/>
              <w14:ligatures w14:val="standardContextual"/>
            </w:rPr>
          </w:pPr>
          <w:hyperlink w:anchor="_Toc189729420" w:history="1">
            <w:r w:rsidR="00CF0508" w:rsidRPr="00433002">
              <w:rPr>
                <w:rStyle w:val="Hyperlink"/>
                <w:color w:val="auto"/>
              </w:rPr>
              <w:t>Possible Solutions</w:t>
            </w:r>
            <w:r w:rsidR="00CF0508" w:rsidRPr="00433002">
              <w:rPr>
                <w:webHidden/>
              </w:rPr>
              <w:tab/>
            </w:r>
            <w:r w:rsidR="00CF0508" w:rsidRPr="00433002">
              <w:rPr>
                <w:webHidden/>
              </w:rPr>
              <w:fldChar w:fldCharType="begin"/>
            </w:r>
            <w:r w:rsidR="00CF0508" w:rsidRPr="00433002">
              <w:rPr>
                <w:webHidden/>
              </w:rPr>
              <w:instrText xml:space="preserve"> PAGEREF _Toc189729420 \h </w:instrText>
            </w:r>
            <w:r w:rsidR="00CF0508" w:rsidRPr="00433002">
              <w:rPr>
                <w:webHidden/>
              </w:rPr>
            </w:r>
            <w:r w:rsidR="00CF0508" w:rsidRPr="00433002">
              <w:rPr>
                <w:webHidden/>
              </w:rPr>
              <w:fldChar w:fldCharType="separate"/>
            </w:r>
            <w:r w:rsidR="00CF0508" w:rsidRPr="00433002">
              <w:rPr>
                <w:webHidden/>
              </w:rPr>
              <w:t>7</w:t>
            </w:r>
            <w:r w:rsidR="00CF0508" w:rsidRPr="00433002">
              <w:rPr>
                <w:webHidden/>
              </w:rPr>
              <w:fldChar w:fldCharType="end"/>
            </w:r>
          </w:hyperlink>
        </w:p>
        <w:p w14:paraId="7C089873" w14:textId="30ED7C83" w:rsidR="00CF0508" w:rsidRPr="00433002" w:rsidRDefault="00000000" w:rsidP="00433002">
          <w:pPr>
            <w:pStyle w:val="TOC2"/>
            <w:tabs>
              <w:tab w:val="right" w:leader="dot" w:pos="9019"/>
            </w:tabs>
            <w:spacing w:before="0" w:after="0"/>
            <w:rPr>
              <w:rFonts w:eastAsiaTheme="minorEastAsia"/>
              <w:kern w:val="2"/>
              <w:lang w:eastAsia="en-US"/>
              <w14:ligatures w14:val="standardContextual"/>
            </w:rPr>
          </w:pPr>
          <w:hyperlink w:anchor="_Toc189729421" w:history="1">
            <w:r w:rsidR="00CF0508" w:rsidRPr="00433002">
              <w:rPr>
                <w:rStyle w:val="Hyperlink"/>
                <w:color w:val="auto"/>
              </w:rPr>
              <w:t>Industry Examples</w:t>
            </w:r>
            <w:r w:rsidR="00CF0508" w:rsidRPr="00433002">
              <w:rPr>
                <w:webHidden/>
              </w:rPr>
              <w:tab/>
            </w:r>
            <w:r w:rsidR="00CF0508" w:rsidRPr="00433002">
              <w:rPr>
                <w:webHidden/>
              </w:rPr>
              <w:fldChar w:fldCharType="begin"/>
            </w:r>
            <w:r w:rsidR="00CF0508" w:rsidRPr="00433002">
              <w:rPr>
                <w:webHidden/>
              </w:rPr>
              <w:instrText xml:space="preserve"> PAGEREF _Toc189729421 \h </w:instrText>
            </w:r>
            <w:r w:rsidR="00CF0508" w:rsidRPr="00433002">
              <w:rPr>
                <w:webHidden/>
              </w:rPr>
            </w:r>
            <w:r w:rsidR="00CF0508" w:rsidRPr="00433002">
              <w:rPr>
                <w:webHidden/>
              </w:rPr>
              <w:fldChar w:fldCharType="separate"/>
            </w:r>
            <w:r w:rsidR="00CF0508" w:rsidRPr="00433002">
              <w:rPr>
                <w:webHidden/>
              </w:rPr>
              <w:t>9</w:t>
            </w:r>
            <w:r w:rsidR="00CF0508" w:rsidRPr="00433002">
              <w:rPr>
                <w:webHidden/>
              </w:rPr>
              <w:fldChar w:fldCharType="end"/>
            </w:r>
          </w:hyperlink>
        </w:p>
        <w:p w14:paraId="70CD77B9" w14:textId="3406BB3B" w:rsidR="00CF0508" w:rsidRPr="00433002" w:rsidRDefault="00000000" w:rsidP="00433002">
          <w:pPr>
            <w:pStyle w:val="TOC1"/>
            <w:tabs>
              <w:tab w:val="right" w:leader="dot" w:pos="9019"/>
            </w:tabs>
            <w:spacing w:before="0" w:after="0"/>
            <w:rPr>
              <w:rFonts w:eastAsiaTheme="minorEastAsia"/>
              <w:kern w:val="2"/>
              <w:lang w:eastAsia="en-US"/>
              <w14:ligatures w14:val="standardContextual"/>
            </w:rPr>
          </w:pPr>
          <w:hyperlink w:anchor="_Toc189729422" w:history="1">
            <w:r w:rsidR="00CF0508" w:rsidRPr="00433002">
              <w:rPr>
                <w:rStyle w:val="Hyperlink"/>
                <w:color w:val="auto"/>
              </w:rPr>
              <w:t>Conclusion and Recommendations</w:t>
            </w:r>
            <w:r w:rsidR="00CF0508" w:rsidRPr="00433002">
              <w:rPr>
                <w:webHidden/>
              </w:rPr>
              <w:tab/>
            </w:r>
            <w:r w:rsidR="00CF0508" w:rsidRPr="00433002">
              <w:rPr>
                <w:webHidden/>
              </w:rPr>
              <w:fldChar w:fldCharType="begin"/>
            </w:r>
            <w:r w:rsidR="00CF0508" w:rsidRPr="00433002">
              <w:rPr>
                <w:webHidden/>
              </w:rPr>
              <w:instrText xml:space="preserve"> PAGEREF _Toc189729422 \h </w:instrText>
            </w:r>
            <w:r w:rsidR="00CF0508" w:rsidRPr="00433002">
              <w:rPr>
                <w:webHidden/>
              </w:rPr>
            </w:r>
            <w:r w:rsidR="00CF0508" w:rsidRPr="00433002">
              <w:rPr>
                <w:webHidden/>
              </w:rPr>
              <w:fldChar w:fldCharType="separate"/>
            </w:r>
            <w:r w:rsidR="00CF0508" w:rsidRPr="00433002">
              <w:rPr>
                <w:webHidden/>
              </w:rPr>
              <w:t>9</w:t>
            </w:r>
            <w:r w:rsidR="00CF0508" w:rsidRPr="00433002">
              <w:rPr>
                <w:webHidden/>
              </w:rPr>
              <w:fldChar w:fldCharType="end"/>
            </w:r>
          </w:hyperlink>
        </w:p>
        <w:p w14:paraId="1576EF78" w14:textId="4FF47BC8" w:rsidR="00CF0508" w:rsidRPr="00433002" w:rsidRDefault="00000000" w:rsidP="00433002">
          <w:pPr>
            <w:pStyle w:val="TOC2"/>
            <w:tabs>
              <w:tab w:val="right" w:leader="dot" w:pos="9019"/>
            </w:tabs>
            <w:spacing w:before="0" w:after="0"/>
            <w:rPr>
              <w:rFonts w:eastAsiaTheme="minorEastAsia"/>
              <w:kern w:val="2"/>
              <w:lang w:eastAsia="en-US"/>
              <w14:ligatures w14:val="standardContextual"/>
            </w:rPr>
          </w:pPr>
          <w:hyperlink w:anchor="_Toc189729423" w:history="1">
            <w:r w:rsidR="00CF0508" w:rsidRPr="00433002">
              <w:rPr>
                <w:rStyle w:val="Hyperlink"/>
                <w:color w:val="auto"/>
              </w:rPr>
              <w:t>Conclusion</w:t>
            </w:r>
            <w:r w:rsidR="00CF0508" w:rsidRPr="00433002">
              <w:rPr>
                <w:webHidden/>
              </w:rPr>
              <w:tab/>
            </w:r>
            <w:r w:rsidR="00CF0508" w:rsidRPr="00433002">
              <w:rPr>
                <w:webHidden/>
              </w:rPr>
              <w:fldChar w:fldCharType="begin"/>
            </w:r>
            <w:r w:rsidR="00CF0508" w:rsidRPr="00433002">
              <w:rPr>
                <w:webHidden/>
              </w:rPr>
              <w:instrText xml:space="preserve"> PAGEREF _Toc189729423 \h </w:instrText>
            </w:r>
            <w:r w:rsidR="00CF0508" w:rsidRPr="00433002">
              <w:rPr>
                <w:webHidden/>
              </w:rPr>
            </w:r>
            <w:r w:rsidR="00CF0508" w:rsidRPr="00433002">
              <w:rPr>
                <w:webHidden/>
              </w:rPr>
              <w:fldChar w:fldCharType="separate"/>
            </w:r>
            <w:r w:rsidR="00CF0508" w:rsidRPr="00433002">
              <w:rPr>
                <w:webHidden/>
              </w:rPr>
              <w:t>9</w:t>
            </w:r>
            <w:r w:rsidR="00CF0508" w:rsidRPr="00433002">
              <w:rPr>
                <w:webHidden/>
              </w:rPr>
              <w:fldChar w:fldCharType="end"/>
            </w:r>
          </w:hyperlink>
        </w:p>
        <w:p w14:paraId="0ECD7A6E" w14:textId="3CAD349C" w:rsidR="00CF0508" w:rsidRPr="00433002" w:rsidRDefault="00000000" w:rsidP="00433002">
          <w:pPr>
            <w:pStyle w:val="TOC2"/>
            <w:tabs>
              <w:tab w:val="right" w:leader="dot" w:pos="9019"/>
            </w:tabs>
            <w:spacing w:before="0" w:after="0"/>
            <w:rPr>
              <w:rFonts w:eastAsiaTheme="minorEastAsia"/>
              <w:kern w:val="2"/>
              <w:lang w:eastAsia="en-US"/>
              <w14:ligatures w14:val="standardContextual"/>
            </w:rPr>
          </w:pPr>
          <w:hyperlink w:anchor="_Toc189729424" w:history="1">
            <w:r w:rsidR="00CF0508" w:rsidRPr="00433002">
              <w:rPr>
                <w:rStyle w:val="Hyperlink"/>
                <w:color w:val="auto"/>
              </w:rPr>
              <w:t>Recommendation</w:t>
            </w:r>
            <w:r w:rsidR="00CF0508" w:rsidRPr="00433002">
              <w:rPr>
                <w:webHidden/>
              </w:rPr>
              <w:tab/>
            </w:r>
            <w:r w:rsidR="00CF0508" w:rsidRPr="00433002">
              <w:rPr>
                <w:webHidden/>
              </w:rPr>
              <w:fldChar w:fldCharType="begin"/>
            </w:r>
            <w:r w:rsidR="00CF0508" w:rsidRPr="00433002">
              <w:rPr>
                <w:webHidden/>
              </w:rPr>
              <w:instrText xml:space="preserve"> PAGEREF _Toc189729424 \h </w:instrText>
            </w:r>
            <w:r w:rsidR="00CF0508" w:rsidRPr="00433002">
              <w:rPr>
                <w:webHidden/>
              </w:rPr>
            </w:r>
            <w:r w:rsidR="00CF0508" w:rsidRPr="00433002">
              <w:rPr>
                <w:webHidden/>
              </w:rPr>
              <w:fldChar w:fldCharType="separate"/>
            </w:r>
            <w:r w:rsidR="00CF0508" w:rsidRPr="00433002">
              <w:rPr>
                <w:webHidden/>
              </w:rPr>
              <w:t>10</w:t>
            </w:r>
            <w:r w:rsidR="00CF0508" w:rsidRPr="00433002">
              <w:rPr>
                <w:webHidden/>
              </w:rPr>
              <w:fldChar w:fldCharType="end"/>
            </w:r>
          </w:hyperlink>
        </w:p>
        <w:p w14:paraId="7BDE8B66" w14:textId="4B8DEAB8" w:rsidR="00CF0508" w:rsidRPr="00433002" w:rsidRDefault="00000000" w:rsidP="00433002">
          <w:pPr>
            <w:pStyle w:val="TOC1"/>
            <w:tabs>
              <w:tab w:val="right" w:leader="dot" w:pos="9019"/>
            </w:tabs>
            <w:spacing w:before="0"/>
            <w:rPr>
              <w:rFonts w:eastAsiaTheme="minorEastAsia"/>
              <w:kern w:val="2"/>
              <w:lang w:eastAsia="en-US"/>
              <w14:ligatures w14:val="standardContextual"/>
            </w:rPr>
          </w:pPr>
          <w:hyperlink w:anchor="_Toc189729425" w:history="1">
            <w:r w:rsidR="00CF0508" w:rsidRPr="00433002">
              <w:rPr>
                <w:rStyle w:val="Hyperlink"/>
                <w:color w:val="auto"/>
              </w:rPr>
              <w:t>Reference List</w:t>
            </w:r>
            <w:r w:rsidR="00CF0508" w:rsidRPr="00433002">
              <w:rPr>
                <w:webHidden/>
              </w:rPr>
              <w:tab/>
            </w:r>
            <w:r w:rsidR="00CF0508" w:rsidRPr="00433002">
              <w:rPr>
                <w:webHidden/>
              </w:rPr>
              <w:fldChar w:fldCharType="begin"/>
            </w:r>
            <w:r w:rsidR="00CF0508" w:rsidRPr="00433002">
              <w:rPr>
                <w:webHidden/>
              </w:rPr>
              <w:instrText xml:space="preserve"> PAGEREF _Toc189729425 \h </w:instrText>
            </w:r>
            <w:r w:rsidR="00CF0508" w:rsidRPr="00433002">
              <w:rPr>
                <w:webHidden/>
              </w:rPr>
            </w:r>
            <w:r w:rsidR="00CF0508" w:rsidRPr="00433002">
              <w:rPr>
                <w:webHidden/>
              </w:rPr>
              <w:fldChar w:fldCharType="separate"/>
            </w:r>
            <w:r w:rsidR="00CF0508" w:rsidRPr="00433002">
              <w:rPr>
                <w:webHidden/>
              </w:rPr>
              <w:t>11</w:t>
            </w:r>
            <w:r w:rsidR="00CF0508" w:rsidRPr="00433002">
              <w:rPr>
                <w:webHidden/>
              </w:rPr>
              <w:fldChar w:fldCharType="end"/>
            </w:r>
          </w:hyperlink>
        </w:p>
        <w:p w14:paraId="1AF00FF9" w14:textId="2396C629" w:rsidR="005C10F2" w:rsidRPr="00433002" w:rsidRDefault="00CE1280" w:rsidP="00433002">
          <w:pPr>
            <w:spacing w:before="0"/>
          </w:pPr>
          <w:r w:rsidRPr="00433002">
            <w:rPr>
              <w:b/>
              <w:bCs/>
            </w:rPr>
            <w:fldChar w:fldCharType="end"/>
          </w:r>
        </w:p>
      </w:sdtContent>
    </w:sdt>
    <w:p w14:paraId="06A18506" w14:textId="77777777" w:rsidR="00B92D53" w:rsidRPr="00433002" w:rsidRDefault="00CE1280" w:rsidP="00433002">
      <w:pPr>
        <w:spacing w:before="0"/>
      </w:pPr>
      <w:r w:rsidRPr="00433002">
        <w:br w:type="page"/>
      </w:r>
    </w:p>
    <w:p w14:paraId="7D78E82E" w14:textId="77777777" w:rsidR="00B92D53" w:rsidRPr="00433002" w:rsidRDefault="00CE1280" w:rsidP="00433002">
      <w:pPr>
        <w:pStyle w:val="Heading1"/>
        <w:rPr>
          <w:sz w:val="24"/>
          <w:szCs w:val="24"/>
        </w:rPr>
      </w:pPr>
      <w:bookmarkStart w:id="0" w:name="_35l1ebc66itr" w:colFirst="0" w:colLast="0"/>
      <w:bookmarkStart w:id="1" w:name="_Toc189729416"/>
      <w:bookmarkEnd w:id="0"/>
      <w:r w:rsidRPr="00433002">
        <w:rPr>
          <w:sz w:val="24"/>
          <w:szCs w:val="24"/>
        </w:rPr>
        <w:lastRenderedPageBreak/>
        <w:t>Introduction</w:t>
      </w:r>
      <w:bookmarkEnd w:id="1"/>
    </w:p>
    <w:p w14:paraId="227024F9" w14:textId="35B1B1CA" w:rsidR="00B92D53" w:rsidRPr="00433002" w:rsidRDefault="00CE1280" w:rsidP="00433002">
      <w:pPr>
        <w:spacing w:before="0"/>
      </w:pPr>
      <w:r w:rsidRPr="00433002">
        <w:t>Hospitality transport includes modes of transport utili</w:t>
      </w:r>
      <w:r w:rsidR="00CF0508" w:rsidRPr="00433002">
        <w:t>s</w:t>
      </w:r>
      <w:r w:rsidRPr="00433002">
        <w:t>ed to move guests</w:t>
      </w:r>
      <w:r w:rsidR="00304312" w:rsidRPr="00433002">
        <w:t xml:space="preserve"> from one place to another for the purpose of</w:t>
      </w:r>
      <w:r w:rsidRPr="00433002">
        <w:t xml:space="preserve"> tourism</w:t>
      </w:r>
      <w:r w:rsidR="002142E9" w:rsidRPr="00433002">
        <w:t xml:space="preserve"> or hospitality</w:t>
      </w:r>
      <w:r w:rsidRPr="00433002">
        <w:t xml:space="preserve">. It is a vital link between travellers and hotels, resorts, and </w:t>
      </w:r>
      <w:r w:rsidR="002142E9" w:rsidRPr="00433002">
        <w:t xml:space="preserve">global </w:t>
      </w:r>
      <w:r w:rsidRPr="00433002">
        <w:t xml:space="preserve">attractions, which makes it </w:t>
      </w:r>
      <w:r w:rsidR="00CF0508" w:rsidRPr="00433002">
        <w:t>a key component</w:t>
      </w:r>
      <w:r w:rsidRPr="00433002">
        <w:t xml:space="preserve"> of international tourism. Nonetheless, mobility in the industry contributes a lot more to the hostile environment because of greenhouse gases, pollution, and over</w:t>
      </w:r>
      <w:r w:rsidR="000B1678" w:rsidRPr="00433002">
        <w:t>-</w:t>
      </w:r>
      <w:r w:rsidRPr="00433002">
        <w:t xml:space="preserve">exploitation of resources. </w:t>
      </w:r>
      <w:r w:rsidR="00CF5736" w:rsidRPr="00433002">
        <w:t>With ample prospect that sustainability issues are taking premier, it is well appropriate to evaluate the green security of the various transport modes in Hospitality.</w:t>
      </w:r>
    </w:p>
    <w:p w14:paraId="43472C77" w14:textId="1BF2A284" w:rsidR="00B92D53" w:rsidRPr="00433002" w:rsidRDefault="00CF5736" w:rsidP="00433002">
      <w:pPr>
        <w:spacing w:before="0"/>
      </w:pPr>
      <w:r w:rsidRPr="00433002">
        <w:t>Among the most common means of movement in the hospitality sector, air transportation seems to be the focus of this report. Air travel allows people around the world to connect and enables millions of people to travel every year. However, it is also one of the major sources of greenhouse gas emissions. The extensive use of fossil fuels, high energy expenditure, and non-renewable resources culminate air travel as an imminent ecological threat. The report is going to analy</w:t>
      </w:r>
      <w:r w:rsidR="00CF0508" w:rsidRPr="00433002">
        <w:t>s</w:t>
      </w:r>
      <w:r w:rsidRPr="00433002">
        <w:t>e the air transport emissions impact on the environment, especially its contribution to global warming, and assess how its negative impacts can be reduced. The efforts of the industry to lower carbon emissions, such as sustainable aviation fuel (SAF) and carbon offsetting, can be discussed.</w:t>
      </w:r>
    </w:p>
    <w:p w14:paraId="1C819A10" w14:textId="77777777" w:rsidR="00B92D53" w:rsidRPr="00433002" w:rsidRDefault="00CE1280" w:rsidP="00433002">
      <w:pPr>
        <w:pStyle w:val="Heading1"/>
        <w:rPr>
          <w:sz w:val="24"/>
          <w:szCs w:val="24"/>
        </w:rPr>
      </w:pPr>
      <w:bookmarkStart w:id="2" w:name="_4u9xklc79k7b" w:colFirst="0" w:colLast="0"/>
      <w:bookmarkStart w:id="3" w:name="_Toc189729417"/>
      <w:bookmarkEnd w:id="2"/>
      <w:r w:rsidRPr="00433002">
        <w:rPr>
          <w:sz w:val="24"/>
          <w:szCs w:val="24"/>
        </w:rPr>
        <w:t>Main Findings</w:t>
      </w:r>
      <w:bookmarkEnd w:id="3"/>
    </w:p>
    <w:p w14:paraId="33002092" w14:textId="77777777" w:rsidR="00B92D53" w:rsidRPr="00433002" w:rsidRDefault="00CE1280" w:rsidP="00433002">
      <w:pPr>
        <w:pStyle w:val="Heading2"/>
        <w:spacing w:before="0"/>
      </w:pPr>
      <w:bookmarkStart w:id="4" w:name="_hkn15t83g85" w:colFirst="0" w:colLast="0"/>
      <w:bookmarkStart w:id="5" w:name="_Toc189729418"/>
      <w:bookmarkEnd w:id="4"/>
      <w:r w:rsidRPr="00433002">
        <w:t>Overview of Air Transport</w:t>
      </w:r>
      <w:bookmarkEnd w:id="5"/>
    </w:p>
    <w:p w14:paraId="26EE42D4" w14:textId="77777777" w:rsidR="00B92D53" w:rsidRPr="00433002" w:rsidRDefault="00CE1280" w:rsidP="00433002">
      <w:pPr>
        <w:spacing w:before="0"/>
      </w:pPr>
      <w:r w:rsidRPr="00433002">
        <w:t>Air transport is essential for both local and international tourism within the hospitality industry. Airlines connect tourists to a myriad of locations around the world, which makes it one of the primary elements of the tourism industry. The aviation sector provides millions of employment opportunities and adds to the Gross Domestic Product (GDP) of several nations (Atag.org, 2025). In 2023, the global airline industry carried around 4.5 billion scheduled passengers, marking a strong recovery from the pandemic.</w:t>
      </w:r>
    </w:p>
    <w:p w14:paraId="1D8684ED" w14:textId="77777777" w:rsidR="00B92D53" w:rsidRPr="00433002" w:rsidRDefault="00CE1280" w:rsidP="00433002">
      <w:pPr>
        <w:spacing w:before="0"/>
      </w:pPr>
      <w:r w:rsidRPr="00433002">
        <w:rPr>
          <w:noProof/>
        </w:rPr>
        <w:lastRenderedPageBreak/>
        <w:drawing>
          <wp:inline distT="114300" distB="114300" distL="114300" distR="114300" wp14:anchorId="58CBD0B9" wp14:editId="1E134105">
            <wp:extent cx="5731200" cy="36195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5731200" cy="3619500"/>
                    </a:xfrm>
                    <a:prstGeom prst="rect">
                      <a:avLst/>
                    </a:prstGeom>
                    <a:ln w="25400">
                      <a:solidFill>
                        <a:srgbClr val="000000"/>
                      </a:solidFill>
                      <a:prstDash val="solid"/>
                    </a:ln>
                  </pic:spPr>
                </pic:pic>
              </a:graphicData>
            </a:graphic>
          </wp:inline>
        </w:drawing>
      </w:r>
    </w:p>
    <w:p w14:paraId="4CA63DA1" w14:textId="77777777" w:rsidR="00B92D53" w:rsidRPr="00433002" w:rsidRDefault="00CE1280" w:rsidP="00433002">
      <w:pPr>
        <w:spacing w:before="0"/>
        <w:jc w:val="center"/>
        <w:rPr>
          <w:b/>
        </w:rPr>
      </w:pPr>
      <w:r w:rsidRPr="00433002">
        <w:rPr>
          <w:b/>
        </w:rPr>
        <w:t>Figure 1: Number of scheduled passengers boarded by the global airline industry from 2004 to 2024</w:t>
      </w:r>
    </w:p>
    <w:p w14:paraId="209738E9" w14:textId="77777777" w:rsidR="00B92D53" w:rsidRPr="00433002" w:rsidRDefault="00CE1280" w:rsidP="00433002">
      <w:pPr>
        <w:spacing w:before="0"/>
        <w:jc w:val="center"/>
      </w:pPr>
      <w:r w:rsidRPr="00433002">
        <w:t>(Source: Statista.com, 2025)</w:t>
      </w:r>
    </w:p>
    <w:p w14:paraId="646EF9F1" w14:textId="3A0AA5D7" w:rsidR="00B92D53" w:rsidRPr="00433002" w:rsidRDefault="00CE1280" w:rsidP="00433002">
      <w:pPr>
        <w:spacing w:before="0"/>
      </w:pPr>
      <w:r w:rsidRPr="00433002">
        <w:t>While air travel is effective and convenient, its impact on the environment is significant. Most aircraft use fossil fuels, with jet engines consuming vast amounts of aviation fuel. This releases carbon dioxide (CO</w:t>
      </w:r>
      <w:r w:rsidRPr="00433002">
        <w:rPr>
          <w:rFonts w:ascii="Cambria Math" w:hAnsi="Cambria Math" w:cs="Cambria Math"/>
        </w:rPr>
        <w:t>₂</w:t>
      </w:r>
      <w:r w:rsidRPr="00433002">
        <w:t xml:space="preserve">), nitrogen oxides (NOₓ) and other harmful emissions into the atmosphere (Chavez </w:t>
      </w:r>
      <w:r w:rsidRPr="00433002">
        <w:rPr>
          <w:i/>
        </w:rPr>
        <w:t xml:space="preserve">et al. </w:t>
      </w:r>
      <w:r w:rsidRPr="00433002">
        <w:t>2023). It also adds to the problem of air pollution from noise and contrails, both of which can alter climate conditions. In addition, the high consumption of energy combined with non-renewable resources makes aviation one of the hardest industries to decarboni</w:t>
      </w:r>
      <w:r w:rsidR="00CF0508" w:rsidRPr="00433002">
        <w:t>s</w:t>
      </w:r>
      <w:r w:rsidRPr="00433002">
        <w:t>e. Innovative measures are being undertaken to make air travel more eco-friendly, with airlines investing in new fuel sources, energy-efficient aircraft designs, and improved operational performance.</w:t>
      </w:r>
    </w:p>
    <w:p w14:paraId="10776E57" w14:textId="77777777" w:rsidR="00B92D53" w:rsidRPr="00433002" w:rsidRDefault="00CE1280" w:rsidP="00433002">
      <w:pPr>
        <w:pStyle w:val="Heading2"/>
        <w:spacing w:before="0"/>
      </w:pPr>
      <w:bookmarkStart w:id="6" w:name="_ulkqjf93m100" w:colFirst="0" w:colLast="0"/>
      <w:bookmarkStart w:id="7" w:name="_Toc189729419"/>
      <w:bookmarkEnd w:id="6"/>
      <w:r w:rsidRPr="00433002">
        <w:t>Environmental Impact</w:t>
      </w:r>
      <w:bookmarkEnd w:id="7"/>
    </w:p>
    <w:p w14:paraId="50D0C6A3" w14:textId="77777777" w:rsidR="00B92D53" w:rsidRPr="00433002" w:rsidRDefault="00CE1280" w:rsidP="00433002">
      <w:pPr>
        <w:spacing w:before="0"/>
        <w:rPr>
          <w:b/>
          <w:i/>
        </w:rPr>
      </w:pPr>
      <w:r w:rsidRPr="00433002">
        <w:rPr>
          <w:b/>
          <w:i/>
        </w:rPr>
        <w:t>Greenhouse Gas Emissions and Climate Change</w:t>
      </w:r>
    </w:p>
    <w:p w14:paraId="74613C8B" w14:textId="7E9E7750" w:rsidR="00B92D53" w:rsidRPr="00433002" w:rsidRDefault="00CE1280" w:rsidP="00433002">
      <w:pPr>
        <w:spacing w:before="0"/>
      </w:pPr>
      <w:r w:rsidRPr="00433002">
        <w:t xml:space="preserve">Regarding global warming, air travel poses dire environmental issues. The aviation industry uses up around 2-3% of the world’s CO2 emissions, and its scope of damage to the environment is considerably higher due to the high-altitude expulsion of pollutants </w:t>
      </w:r>
      <w:r w:rsidR="00E30662" w:rsidRPr="00433002">
        <w:t>(Statista.com, 2025)</w:t>
      </w:r>
      <w:r w:rsidRPr="00433002">
        <w:t xml:space="preserve">. The engines of aircraft consume kerosene-based jet fuel which, in turn, produces carbon dioxide (CO²), nitrogen oxides (NOₓ), water vapor </w:t>
      </w:r>
      <w:r w:rsidRPr="00433002">
        <w:lastRenderedPageBreak/>
        <w:t xml:space="preserve">and soot. In 2023, global air transport emitted approximately 820 </w:t>
      </w:r>
      <w:proofErr w:type="spellStart"/>
      <w:r w:rsidRPr="00433002">
        <w:t>MtCO</w:t>
      </w:r>
      <w:proofErr w:type="spellEnd"/>
      <w:r w:rsidRPr="00433002">
        <w:rPr>
          <w:rFonts w:ascii="Cambria Math" w:hAnsi="Cambria Math" w:cs="Cambria Math"/>
        </w:rPr>
        <w:t>₂</w:t>
      </w:r>
      <w:r w:rsidRPr="00433002">
        <w:t>, a 20% rise from the previous year, with international flights accounting for 60% of emissions (Statista.com, 2025).</w:t>
      </w:r>
      <w:r w:rsidR="00A36748" w:rsidRPr="00433002">
        <w:t xml:space="preserve"> These emissions make air travel high up in the sky, resulting in more damage in the form of warming than when the aeroplane is on the ground.</w:t>
      </w:r>
    </w:p>
    <w:p w14:paraId="515C9ED3" w14:textId="77777777" w:rsidR="00B92D53" w:rsidRPr="00433002" w:rsidRDefault="00CE1280" w:rsidP="00433002">
      <w:pPr>
        <w:spacing w:before="0"/>
      </w:pPr>
      <w:r w:rsidRPr="00433002">
        <w:rPr>
          <w:noProof/>
        </w:rPr>
        <w:drawing>
          <wp:inline distT="114300" distB="114300" distL="114300" distR="114300" wp14:anchorId="63B2214D" wp14:editId="43B46190">
            <wp:extent cx="5731200" cy="36957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731200" cy="3695700"/>
                    </a:xfrm>
                    <a:prstGeom prst="rect">
                      <a:avLst/>
                    </a:prstGeom>
                    <a:ln w="25400">
                      <a:solidFill>
                        <a:srgbClr val="000000"/>
                      </a:solidFill>
                      <a:prstDash val="solid"/>
                    </a:ln>
                  </pic:spPr>
                </pic:pic>
              </a:graphicData>
            </a:graphic>
          </wp:inline>
        </w:drawing>
      </w:r>
    </w:p>
    <w:p w14:paraId="6945E814" w14:textId="77777777" w:rsidR="00B92D53" w:rsidRPr="00433002" w:rsidRDefault="00CE1280" w:rsidP="00433002">
      <w:pPr>
        <w:spacing w:before="0"/>
        <w:jc w:val="center"/>
        <w:rPr>
          <w:b/>
        </w:rPr>
      </w:pPr>
      <w:r w:rsidRPr="00433002">
        <w:rPr>
          <w:b/>
        </w:rPr>
        <w:t>Figure 2: CO</w:t>
      </w:r>
      <w:r w:rsidRPr="00433002">
        <w:rPr>
          <w:rFonts w:ascii="Cambria Math" w:hAnsi="Cambria Math" w:cs="Cambria Math"/>
          <w:b/>
        </w:rPr>
        <w:t>₂</w:t>
      </w:r>
      <w:r w:rsidRPr="00433002">
        <w:rPr>
          <w:b/>
        </w:rPr>
        <w:t xml:space="preserve"> emissions from air transportation 2019-2023, by type</w:t>
      </w:r>
    </w:p>
    <w:p w14:paraId="39E548E4" w14:textId="77777777" w:rsidR="00B92D53" w:rsidRPr="00433002" w:rsidRDefault="00CE1280" w:rsidP="00433002">
      <w:pPr>
        <w:spacing w:before="0"/>
        <w:jc w:val="center"/>
      </w:pPr>
      <w:r w:rsidRPr="00433002">
        <w:t>(Source: Statista.com, 2025)</w:t>
      </w:r>
    </w:p>
    <w:p w14:paraId="2C2A35CF" w14:textId="7B462FFD" w:rsidR="00B92D53" w:rsidRPr="00433002" w:rsidRDefault="00CE1280" w:rsidP="00433002">
      <w:pPr>
        <w:spacing w:before="0"/>
      </w:pPr>
      <w:r w:rsidRPr="00433002">
        <w:t>Moreover, contrails, which are similar to clouds that are created using an aircraft's exhaust, have another form of global warming. Studies have indicated that the effects of aviation are more complex than simple CO</w:t>
      </w:r>
      <w:r w:rsidRPr="00433002">
        <w:rPr>
          <w:rFonts w:ascii="Cambria Math" w:hAnsi="Cambria Math" w:cs="Cambria Math"/>
        </w:rPr>
        <w:t>₂</w:t>
      </w:r>
      <w:r w:rsidRPr="00433002">
        <w:t xml:space="preserve"> emissions, and the total impact can be as much as </w:t>
      </w:r>
      <w:r w:rsidR="000B1678" w:rsidRPr="00433002">
        <w:t>3 times</w:t>
      </w:r>
      <w:r w:rsidRPr="00433002">
        <w:t xml:space="preserve"> higher because of these CO</w:t>
      </w:r>
      <w:r w:rsidRPr="00433002">
        <w:rPr>
          <w:rFonts w:ascii="Cambria Math" w:hAnsi="Cambria Math" w:cs="Cambria Math"/>
        </w:rPr>
        <w:t>₂</w:t>
      </w:r>
      <w:r w:rsidRPr="00433002">
        <w:t xml:space="preserve"> factors (Gao </w:t>
      </w:r>
      <w:r w:rsidRPr="00433002">
        <w:rPr>
          <w:i/>
        </w:rPr>
        <w:t>et al.</w:t>
      </w:r>
      <w:r w:rsidRPr="00433002">
        <w:t xml:space="preserve"> 2022). Given the pace at which air travel is increasing, emissions are expected to go sharply up unless </w:t>
      </w:r>
      <w:r w:rsidR="00CF0508" w:rsidRPr="00433002">
        <w:t>extraordinarily strong</w:t>
      </w:r>
      <w:r w:rsidRPr="00433002">
        <w:t xml:space="preserve"> corrective actions are taken to lessen this.</w:t>
      </w:r>
    </w:p>
    <w:p w14:paraId="6A5F1E03" w14:textId="77777777" w:rsidR="00B92D53" w:rsidRPr="00433002" w:rsidRDefault="00CE1280" w:rsidP="00433002">
      <w:pPr>
        <w:spacing w:before="0"/>
        <w:rPr>
          <w:b/>
          <w:i/>
        </w:rPr>
      </w:pPr>
      <w:r w:rsidRPr="00433002">
        <w:rPr>
          <w:b/>
          <w:i/>
        </w:rPr>
        <w:t>Air Pollution and Public Health Risks</w:t>
      </w:r>
    </w:p>
    <w:p w14:paraId="5E0F54CC" w14:textId="3BBAB9AD" w:rsidR="00B92D53" w:rsidRPr="00433002" w:rsidRDefault="00CE1280" w:rsidP="00433002">
      <w:pPr>
        <w:spacing w:before="0"/>
      </w:pPr>
      <w:r w:rsidRPr="00433002">
        <w:t xml:space="preserve">Apart from affecting climate change, air travel significantly contributes to the pollution of air, especially around and inside airports. Jet fuel combustion emits fine particulate matter (PM), nitrogen oxides (NOₓ), and </w:t>
      </w:r>
      <w:r w:rsidR="00CF0508" w:rsidRPr="00433002">
        <w:t>sulphur</w:t>
      </w:r>
      <w:r w:rsidRPr="00433002">
        <w:t xml:space="preserve"> oxides (SOₓ), all of which greatly reduce air quality (Sadeq, 2024). Breathing in such contaminants has been shown to contribute to respiratory diseases, cardiovascular issues, and many more and is especially harmful to people living close to large international airports.</w:t>
      </w:r>
    </w:p>
    <w:p w14:paraId="0D34EBAE" w14:textId="5495AC6E" w:rsidR="00B92D53" w:rsidRPr="00433002" w:rsidRDefault="00CE1280" w:rsidP="00433002">
      <w:pPr>
        <w:spacing w:before="0"/>
      </w:pPr>
      <w:r w:rsidRPr="00433002">
        <w:lastRenderedPageBreak/>
        <w:t>Emissions from aircraft are of particular significance as airports grow and populations in urban areas increase. There are already documented cases of remote pollution around airports. Studies suggest that emissions of pollutants from aircraft have the potential to disperse over great distances, infecting not just the surrounding areas of the airport but the entire metropolitan region (</w:t>
      </w:r>
      <w:proofErr w:type="spellStart"/>
      <w:r w:rsidRPr="00433002">
        <w:t>Muhaisn</w:t>
      </w:r>
      <w:proofErr w:type="spellEnd"/>
      <w:r w:rsidRPr="00433002">
        <w:t xml:space="preserve"> </w:t>
      </w:r>
      <w:r w:rsidRPr="00433002">
        <w:rPr>
          <w:i/>
        </w:rPr>
        <w:t>et al.</w:t>
      </w:r>
      <w:r w:rsidRPr="00433002">
        <w:t xml:space="preserve"> 2023). The growth of these urban regions </w:t>
      </w:r>
      <w:r w:rsidR="00CF0508" w:rsidRPr="00433002">
        <w:t>because of</w:t>
      </w:r>
      <w:r w:rsidRPr="00433002">
        <w:t xml:space="preserve"> migration into the metropolitan zones only increases the concentration of multi-sourced pollutants, compounded by the geography and previously existing health and pollution issues.</w:t>
      </w:r>
    </w:p>
    <w:p w14:paraId="42423652" w14:textId="77777777" w:rsidR="00B92D53" w:rsidRPr="00433002" w:rsidRDefault="00CE1280" w:rsidP="00433002">
      <w:pPr>
        <w:spacing w:before="0"/>
        <w:rPr>
          <w:b/>
          <w:i/>
        </w:rPr>
      </w:pPr>
      <w:r w:rsidRPr="00433002">
        <w:rPr>
          <w:b/>
          <w:i/>
        </w:rPr>
        <w:t>Noise Pollution and Its Impact on Communities</w:t>
      </w:r>
    </w:p>
    <w:p w14:paraId="012AC5E7" w14:textId="77777777" w:rsidR="00B92D53" w:rsidRPr="00433002" w:rsidRDefault="00CE1280" w:rsidP="00433002">
      <w:pPr>
        <w:spacing w:before="0"/>
      </w:pPr>
      <w:r w:rsidRPr="00433002">
        <w:t>The overuse of Air Traffic Services is yet another worry for people living near airports because it contributes to noise pollution, which is arguably a bigger problem globally. The excessive noise levels generated during take-off, landing, taxiing, and other forms of air traffic can be detrimental to public health on the community level by affecting sleep, productivity, and overall well-being (Polgár, 2024). Increased and relentless exposure to aeroplane noise does great damage psychologically, hinders hearing development, and negatively affects brain functions predominantly during childhood.</w:t>
      </w:r>
    </w:p>
    <w:p w14:paraId="60F6E7C9" w14:textId="223A5717" w:rsidR="00B92D53" w:rsidRPr="00433002" w:rsidRDefault="00CE1280" w:rsidP="00433002">
      <w:pPr>
        <w:spacing w:before="0"/>
      </w:pPr>
      <w:r w:rsidRPr="00433002">
        <w:t>To reduce the severity of disruptive nuisance, appropriate action has been taken by the authorities and hence, policies on noise control and officially regulated curfew times have been put in place</w:t>
      </w:r>
      <w:r w:rsidR="00CF0508" w:rsidRPr="00433002">
        <w:t xml:space="preserve"> (Rodríguez-Sanz and Andrada, 2022)</w:t>
      </w:r>
      <w:r w:rsidRPr="00433002">
        <w:t xml:space="preserve">. At the same time, even with all the maintained undertakings, air traffic is still intensifying which means that airports face the problem of noise pollution and disorder when trying to broaden the range of their services. Now, many of the airports need to increase their capacity but </w:t>
      </w:r>
      <w:r w:rsidR="00CF0508" w:rsidRPr="00433002">
        <w:t>must</w:t>
      </w:r>
      <w:r w:rsidRPr="00433002">
        <w:t xml:space="preserve"> balance it with the environmental and social problems that come with it.</w:t>
      </w:r>
    </w:p>
    <w:p w14:paraId="7B27050D" w14:textId="77777777" w:rsidR="00B92D53" w:rsidRPr="00433002" w:rsidRDefault="00CE1280" w:rsidP="00433002">
      <w:pPr>
        <w:spacing w:before="0"/>
        <w:rPr>
          <w:b/>
          <w:i/>
        </w:rPr>
      </w:pPr>
      <w:r w:rsidRPr="00433002">
        <w:rPr>
          <w:b/>
          <w:i/>
        </w:rPr>
        <w:t>Resource Consumption and Waste Generation</w:t>
      </w:r>
    </w:p>
    <w:p w14:paraId="22F9B2C5" w14:textId="03A91CE5" w:rsidR="00B92D53" w:rsidRPr="00433002" w:rsidRDefault="00CE1280" w:rsidP="00433002">
      <w:pPr>
        <w:spacing w:before="0"/>
      </w:pPr>
      <w:r w:rsidRPr="00433002">
        <w:t xml:space="preserve">Travelling by air requires </w:t>
      </w:r>
      <w:r w:rsidR="00CF0508" w:rsidRPr="00433002">
        <w:t>a substantial number</w:t>
      </w:r>
      <w:r w:rsidRPr="00433002">
        <w:t xml:space="preserve"> of natural resources. The use of fuel and materials for aircraft building and maintenance consumes a lot (</w:t>
      </w:r>
      <w:proofErr w:type="spellStart"/>
      <w:r w:rsidRPr="00433002">
        <w:t>Siengchin</w:t>
      </w:r>
      <w:proofErr w:type="spellEnd"/>
      <w:r w:rsidRPr="00433002">
        <w:t xml:space="preserve">, 2023). Moreover, aeroplanes are made through the consumption of energy and the extraction of ores containing aluminium, titanium, and composites. In addition, </w:t>
      </w:r>
      <w:r w:rsidR="00CF0508" w:rsidRPr="00433002">
        <w:t>enormous amounts</w:t>
      </w:r>
      <w:r w:rsidRPr="00433002">
        <w:t xml:space="preserve"> of water are used for cleaning airports, operating airports, and washing passengers</w:t>
      </w:r>
      <w:r w:rsidR="00E30662" w:rsidRPr="00433002">
        <w:t xml:space="preserve"> </w:t>
      </w:r>
      <w:r w:rsidR="00567B2A" w:rsidRPr="00433002">
        <w:t>(Barbosa, 2021)</w:t>
      </w:r>
      <w:r w:rsidRPr="00433002">
        <w:t>. On the other hand, waste generation is another problem. Airlines, for example, incinerate tons of waste that consists of single-use plastics, leftover food, or products consumed while on board. For a large part, they are put into landfills where the environment heavily suffers from pollution.</w:t>
      </w:r>
    </w:p>
    <w:p w14:paraId="604BEA89" w14:textId="77777777" w:rsidR="00B92D53" w:rsidRPr="00433002" w:rsidRDefault="00CE1280" w:rsidP="00433002">
      <w:pPr>
        <w:pStyle w:val="Heading2"/>
        <w:spacing w:before="0"/>
      </w:pPr>
      <w:bookmarkStart w:id="8" w:name="_of9fgbepi5wc" w:colFirst="0" w:colLast="0"/>
      <w:bookmarkStart w:id="9" w:name="_Toc189729420"/>
      <w:bookmarkEnd w:id="8"/>
      <w:r w:rsidRPr="00433002">
        <w:lastRenderedPageBreak/>
        <w:t>Possible Solutions</w:t>
      </w:r>
      <w:bookmarkEnd w:id="9"/>
    </w:p>
    <w:p w14:paraId="5B7161BC" w14:textId="77777777" w:rsidR="00B92D53" w:rsidRPr="00433002" w:rsidRDefault="00CE1280" w:rsidP="00433002">
      <w:pPr>
        <w:spacing w:before="0"/>
        <w:rPr>
          <w:b/>
          <w:i/>
        </w:rPr>
      </w:pPr>
      <w:r w:rsidRPr="00433002">
        <w:rPr>
          <w:b/>
          <w:i/>
        </w:rPr>
        <w:t>Solutions Implemented or Proposed in the Industry</w:t>
      </w:r>
    </w:p>
    <w:p w14:paraId="27BF4C94" w14:textId="4A776A0B" w:rsidR="00B92D53" w:rsidRPr="00433002" w:rsidRDefault="00CE1280" w:rsidP="00433002">
      <w:pPr>
        <w:spacing w:before="0"/>
      </w:pPr>
      <w:r w:rsidRPr="00433002">
        <w:t xml:space="preserve">The aviation sector is </w:t>
      </w:r>
      <w:r w:rsidR="00CF0508" w:rsidRPr="00433002">
        <w:t>trying</w:t>
      </w:r>
      <w:r w:rsidRPr="00433002">
        <w:t xml:space="preserve"> to enhance the industry’s sustainability and to lessen harm to the environment through various steps. A lot of aviation firms are beginning to blend Sustainable Aviation Fuel (SAF) into their fuel mix because it is less carbon-intensive than traditional jet fuel (Afdc.energy.gov, 2025). British Airways and KLM have already conducted flights operated on SAF, while Boeing and Airbus are developing techniques for fuel incorporation into aircraft.</w:t>
      </w:r>
    </w:p>
    <w:p w14:paraId="70E99717" w14:textId="77777777" w:rsidR="00B92D53" w:rsidRPr="00433002" w:rsidRDefault="00CE1280" w:rsidP="00433002">
      <w:pPr>
        <w:spacing w:before="0"/>
      </w:pPr>
      <w:r w:rsidRPr="00433002">
        <w:rPr>
          <w:noProof/>
        </w:rPr>
        <w:drawing>
          <wp:inline distT="114300" distB="114300" distL="114300" distR="114300" wp14:anchorId="7A0F9BF0" wp14:editId="43DE4318">
            <wp:extent cx="5731200" cy="38227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tretch>
                      <a:fillRect/>
                    </a:stretch>
                  </pic:blipFill>
                  <pic:spPr>
                    <a:xfrm>
                      <a:off x="0" y="0"/>
                      <a:ext cx="5731200" cy="3822700"/>
                    </a:xfrm>
                    <a:prstGeom prst="rect">
                      <a:avLst/>
                    </a:prstGeom>
                    <a:ln w="25400">
                      <a:solidFill>
                        <a:srgbClr val="000000"/>
                      </a:solidFill>
                      <a:prstDash val="solid"/>
                    </a:ln>
                  </pic:spPr>
                </pic:pic>
              </a:graphicData>
            </a:graphic>
          </wp:inline>
        </w:drawing>
      </w:r>
    </w:p>
    <w:p w14:paraId="4C563894" w14:textId="34361E5A" w:rsidR="00B92D53" w:rsidRPr="00433002" w:rsidRDefault="00CE1280" w:rsidP="00433002">
      <w:pPr>
        <w:spacing w:before="0"/>
        <w:jc w:val="center"/>
        <w:rPr>
          <w:b/>
        </w:rPr>
      </w:pPr>
      <w:r w:rsidRPr="00433002">
        <w:rPr>
          <w:b/>
        </w:rPr>
        <w:t xml:space="preserve">Figure 3: </w:t>
      </w:r>
      <w:r w:rsidR="004060DE" w:rsidRPr="00433002">
        <w:rPr>
          <w:b/>
        </w:rPr>
        <w:t xml:space="preserve">British Airways’ First Supply </w:t>
      </w:r>
      <w:proofErr w:type="gramStart"/>
      <w:r w:rsidR="004060DE" w:rsidRPr="00433002">
        <w:rPr>
          <w:b/>
        </w:rPr>
        <w:t>From</w:t>
      </w:r>
      <w:proofErr w:type="gramEnd"/>
      <w:r w:rsidR="004060DE" w:rsidRPr="00433002">
        <w:rPr>
          <w:b/>
        </w:rPr>
        <w:t xml:space="preserve"> Phillips 66 Limited</w:t>
      </w:r>
    </w:p>
    <w:p w14:paraId="22C55CE9" w14:textId="77777777" w:rsidR="00B92D53" w:rsidRPr="00433002" w:rsidRDefault="00CE1280" w:rsidP="00433002">
      <w:pPr>
        <w:spacing w:before="0"/>
        <w:jc w:val="center"/>
      </w:pPr>
      <w:r w:rsidRPr="00433002">
        <w:t xml:space="preserve">(Source: </w:t>
      </w:r>
      <w:r w:rsidRPr="00433002">
        <w:rPr>
          <w:highlight w:val="white"/>
        </w:rPr>
        <w:t>Mediacentre.britishairways.com, 2025</w:t>
      </w:r>
      <w:r w:rsidRPr="00433002">
        <w:t>)</w:t>
      </w:r>
    </w:p>
    <w:p w14:paraId="088A13A4" w14:textId="77777777" w:rsidR="00B92D53" w:rsidRPr="00433002" w:rsidRDefault="00CE1280" w:rsidP="00433002">
      <w:pPr>
        <w:spacing w:before="0"/>
      </w:pPr>
      <w:r w:rsidRPr="00433002">
        <w:t>Another carbon offset program initiative airlines are undertaking is allowing passengers to pay for incorporating funds into projects that use these funds for the depletion of compensating emissions. For example, Delta and Lufthansa support reforestation and renewable energy initiatives (Kettler and Walls, 2022). Moreover, ICAO has initiated a CORSIA, which obliges airlines to track and mitigate the increase in their emissions.</w:t>
      </w:r>
    </w:p>
    <w:p w14:paraId="34202883" w14:textId="2BF35D16" w:rsidR="00B92D53" w:rsidRPr="00433002" w:rsidRDefault="00032067" w:rsidP="00433002">
      <w:pPr>
        <w:spacing w:before="0"/>
      </w:pPr>
      <w:r w:rsidRPr="00433002">
        <w:t>As an illustration, the Boeing 787 Dreamliner and Airbus A350 are examples of new-generation aeroplanes that spend far less fuel than previous models (</w:t>
      </w:r>
      <w:proofErr w:type="spellStart"/>
      <w:r w:rsidRPr="00433002">
        <w:t>Vasigh</w:t>
      </w:r>
      <w:proofErr w:type="spellEnd"/>
      <w:r w:rsidRPr="00433002">
        <w:t xml:space="preserve"> and </w:t>
      </w:r>
      <w:proofErr w:type="spellStart"/>
      <w:r w:rsidRPr="00433002">
        <w:lastRenderedPageBreak/>
        <w:t>Azadian</w:t>
      </w:r>
      <w:proofErr w:type="spellEnd"/>
      <w:r w:rsidRPr="00433002">
        <w:t>, 2022). Among the proposed design alterations of the aircraft is the use of advanced materials, more streamlined shapes, and more advanced engine systems.</w:t>
      </w:r>
    </w:p>
    <w:p w14:paraId="50BEEA54" w14:textId="77777777" w:rsidR="00B92D53" w:rsidRPr="00433002" w:rsidRDefault="00CE1280" w:rsidP="00433002">
      <w:pPr>
        <w:spacing w:before="0"/>
        <w:rPr>
          <w:b/>
          <w:i/>
        </w:rPr>
      </w:pPr>
      <w:r w:rsidRPr="00433002">
        <w:rPr>
          <w:b/>
          <w:i/>
        </w:rPr>
        <w:t>Sustainable Alternatives</w:t>
      </w:r>
    </w:p>
    <w:p w14:paraId="47306FF5" w14:textId="4C43EC71" w:rsidR="00B92D53" w:rsidRPr="00433002" w:rsidRDefault="00CE1280" w:rsidP="00433002">
      <w:pPr>
        <w:spacing w:before="0"/>
      </w:pPr>
      <w:r w:rsidRPr="00433002">
        <w:t xml:space="preserve">A very feasible substitute for conventional jet fuel is biofuels and SAF </w:t>
      </w:r>
      <w:r w:rsidR="00CF0508" w:rsidRPr="00433002">
        <w:t>made from</w:t>
      </w:r>
      <w:r w:rsidRPr="00433002">
        <w:t xml:space="preserve"> organic waste materials like algae used cooking oil, and agricultural byproducts. Along their life cycle, SAF fuels can reduce carbon emissions by as much as 80% (Iata.org, 2025). Though promising, high production costs and limited supply hinder large-scale adoption.</w:t>
      </w:r>
      <w:r w:rsidR="00B52E25" w:rsidRPr="00433002">
        <w:t xml:space="preserve"> Even though these innovations may disrupt aviation, their technologies are relatively new, and additional funding is greatly needed. Enhanced operational processes can also provide sustainable solutions. Airlines are using environmentally friendly routes, single-engine taxiing, and optimi</w:t>
      </w:r>
      <w:r w:rsidR="00CF0508" w:rsidRPr="00433002">
        <w:t>s</w:t>
      </w:r>
      <w:r w:rsidR="00B52E25" w:rsidRPr="00433002">
        <w:t>ed procedures for fuel-efficient take off and landings to save fuel. Air traffic management is improved with the application of AI and machine learning to decrease emissions resulting from delays and poor routing.</w:t>
      </w:r>
    </w:p>
    <w:p w14:paraId="62DDC29E" w14:textId="30960E78" w:rsidR="00B52E25" w:rsidRPr="00433002" w:rsidRDefault="00B52E25" w:rsidP="00433002">
      <w:pPr>
        <w:spacing w:before="0"/>
        <w:rPr>
          <w:b/>
          <w:bCs/>
          <w:i/>
          <w:iCs/>
        </w:rPr>
      </w:pPr>
      <w:r w:rsidRPr="00433002">
        <w:rPr>
          <w:b/>
          <w:bCs/>
          <w:i/>
          <w:iCs/>
        </w:rPr>
        <w:t>Benefits to the environment</w:t>
      </w:r>
    </w:p>
    <w:p w14:paraId="2843E2DF" w14:textId="02A5EB89" w:rsidR="00B92D53" w:rsidRPr="00433002" w:rsidRDefault="00CE1280" w:rsidP="00433002">
      <w:pPr>
        <w:spacing w:before="0"/>
      </w:pPr>
      <w:r w:rsidRPr="00433002">
        <w:t xml:space="preserve">Electric and hydrogen-powered aircraft are other common alternatives. Companies like Airbus are building concepts for hydrogen aircraft they wish to bring to market by 2035 (Airbus.com, 2025). Similarly, as Wright Electric and </w:t>
      </w:r>
      <w:r w:rsidR="00CF0508" w:rsidRPr="00433002">
        <w:t>Aviation</w:t>
      </w:r>
      <w:r w:rsidRPr="00433002">
        <w:t xml:space="preserve"> build out their battery-powered aeroplanes, electric aviation is coming to the forefront, particularly for short-distance flights (Sampson, 2023). </w:t>
      </w:r>
      <w:r w:rsidR="00B52E25" w:rsidRPr="00433002">
        <w:t xml:space="preserve">Utilisation of sustainable air transports can be beneficial for environment in terms of reducing the carbon </w:t>
      </w:r>
      <w:r w:rsidR="00CF0508" w:rsidRPr="00433002">
        <w:t>emissions and promoting climate change actions. In addition, SAF can be beneficial in terms of transforming the Aeroplane’s fuel systems without any major changes. On the other hand, the reliance on industrial fuel can be reduced, which in turn can also contribute towards environmental sustainability and preservation and non-renewable energy sources.</w:t>
      </w:r>
    </w:p>
    <w:p w14:paraId="4F6348D2" w14:textId="77777777" w:rsidR="00B92D53" w:rsidRPr="00433002" w:rsidRDefault="00CE1280" w:rsidP="00433002">
      <w:pPr>
        <w:spacing w:before="0"/>
        <w:rPr>
          <w:b/>
          <w:i/>
        </w:rPr>
      </w:pPr>
      <w:r w:rsidRPr="00433002">
        <w:rPr>
          <w:b/>
          <w:i/>
        </w:rPr>
        <w:t>Feasibility and Cost-Effectiveness</w:t>
      </w:r>
    </w:p>
    <w:p w14:paraId="2EED88E4" w14:textId="77777777" w:rsidR="00B92D53" w:rsidRPr="00433002" w:rsidRDefault="00CE1280" w:rsidP="00433002">
      <w:pPr>
        <w:spacing w:before="0"/>
      </w:pPr>
      <w:r w:rsidRPr="00433002">
        <w:t>Sustainable options are promising, but they do not all seem feasible. For example, while SAF is effective, it is 2-5 times more expensive than traditional jet fuel (Shahriar and Khanal, 2022). This exorbitant price makes its adoption extremely difficult. Government subsidies, along with increased output, could make this easier.</w:t>
      </w:r>
    </w:p>
    <w:p w14:paraId="69A95C2E" w14:textId="750FD188" w:rsidR="00B92D53" w:rsidRPr="00433002" w:rsidRDefault="00CE1280" w:rsidP="00433002">
      <w:pPr>
        <w:spacing w:before="0"/>
      </w:pPr>
      <w:r w:rsidRPr="00433002">
        <w:t>Electric and hydrogen-</w:t>
      </w:r>
      <w:r w:rsidR="00CF0508" w:rsidRPr="00433002">
        <w:t>fuelled</w:t>
      </w:r>
      <w:r w:rsidRPr="00433002">
        <w:t xml:space="preserve"> aircraft can be effective </w:t>
      </w:r>
      <w:r w:rsidR="00CF0508" w:rsidRPr="00433002">
        <w:t>eventually</w:t>
      </w:r>
      <w:r w:rsidRPr="00433002">
        <w:t xml:space="preserve"> but currently face a lack of infrastructure (Boretti, 2024). Everything from the weight of the batteries to hydrogen refuelling stations essential for powering the craft hinders progress. These technologies are incredibly expensive, and it can take a few decades before they are </w:t>
      </w:r>
      <w:r w:rsidRPr="00433002">
        <w:lastRenderedPageBreak/>
        <w:t>implemented in long-haul flights. Implementing operational efficiency measures, on the other hand, can be done immediately as there is little investment involved. Airlines have a lot to gain from better planning emissions.</w:t>
      </w:r>
    </w:p>
    <w:p w14:paraId="21424A3F" w14:textId="77777777" w:rsidR="00B92D53" w:rsidRPr="00433002" w:rsidRDefault="00CE1280" w:rsidP="00433002">
      <w:pPr>
        <w:pStyle w:val="Heading2"/>
        <w:spacing w:before="0"/>
      </w:pPr>
      <w:bookmarkStart w:id="10" w:name="_okn7spk8vvu" w:colFirst="0" w:colLast="0"/>
      <w:bookmarkStart w:id="11" w:name="_Toc189729421"/>
      <w:bookmarkEnd w:id="10"/>
      <w:r w:rsidRPr="00433002">
        <w:t>Industry Examples</w:t>
      </w:r>
      <w:bookmarkEnd w:id="11"/>
    </w:p>
    <w:p w14:paraId="4F05BE20" w14:textId="05F0D2F0" w:rsidR="00B92D53" w:rsidRPr="00433002" w:rsidRDefault="00CE1280" w:rsidP="00433002">
      <w:pPr>
        <w:spacing w:before="0"/>
      </w:pPr>
      <w:r w:rsidRPr="00433002">
        <w:t xml:space="preserve">Several large businesses in the hospitality and travel sector have sought to mitigate the negative impacts of transportation. For example, British Airways has been investing significantly in Sustainable Aviation Fuel (SAF) (Mediacentre.britishairways.com, 2025). The airline, in conjunction with </w:t>
      </w:r>
      <w:proofErr w:type="spellStart"/>
      <w:r w:rsidRPr="00433002">
        <w:t>Velocys</w:t>
      </w:r>
      <w:proofErr w:type="spellEnd"/>
      <w:r w:rsidRPr="00433002">
        <w:t>, is developing a UK waste-to-fuel plant that aims to manufacture SAF from municipal and industrial waste. The SAF lifecycle is expected to result in carbon emissions that are approximately 70% less than those generated when using traditional jet fuel (Mediacentre.britishairways.com, 2025).</w:t>
      </w:r>
      <w:r w:rsidR="00B52E25" w:rsidRPr="00433002">
        <w:t xml:space="preserve"> </w:t>
      </w:r>
      <w:r w:rsidRPr="00433002">
        <w:t xml:space="preserve">Another airline, KLM Royal Dutch Airlines, is making </w:t>
      </w:r>
      <w:r w:rsidR="00CF0508" w:rsidRPr="00433002">
        <w:t>noteworthy progress</w:t>
      </w:r>
      <w:r w:rsidRPr="00433002">
        <w:t xml:space="preserve"> </w:t>
      </w:r>
      <w:r w:rsidR="00CF0508" w:rsidRPr="00433002">
        <w:t>around</w:t>
      </w:r>
      <w:r w:rsidRPr="00433002">
        <w:t xml:space="preserve"> sustainability. The airline has biofuel-powered flights and encourages passengers to opt for the CO</w:t>
      </w:r>
      <w:r w:rsidRPr="00433002">
        <w:rPr>
          <w:rFonts w:ascii="Cambria Math" w:hAnsi="Cambria Math" w:cs="Cambria Math"/>
        </w:rPr>
        <w:t>₂</w:t>
      </w:r>
      <w:r w:rsidRPr="00433002">
        <w:t>ZERO carbon offset scheme, where money is used towards tree planting across the globe (News.klm.com, 2025). This has reduced emissions and increased understanding of the issue among customers.</w:t>
      </w:r>
      <w:r w:rsidR="00B52E25" w:rsidRPr="00433002">
        <w:t xml:space="preserve"> </w:t>
      </w:r>
      <w:r w:rsidR="00CF0508" w:rsidRPr="00433002">
        <w:t>As an example, t</w:t>
      </w:r>
      <w:r w:rsidRPr="00433002">
        <w:t>o promote low-carbon travelling, Premier Inn hotels internationally installed EV charging stations at their sites in 2021 (Premierinn.com, 2025). This policy allows sustainable travel since guests with electric cars can easily recharge during their stays. Likewise, some cruise companies like Royal Caribbean have started using shore power technology, which enables ships to draw electricity from the electrical grid while in port, hence reducing fuel use and emissions at the port.</w:t>
      </w:r>
    </w:p>
    <w:p w14:paraId="2A5BA3E6" w14:textId="77777777" w:rsidR="00B92D53" w:rsidRPr="00433002" w:rsidRDefault="00CE1280" w:rsidP="00433002">
      <w:pPr>
        <w:pStyle w:val="Heading1"/>
        <w:rPr>
          <w:sz w:val="24"/>
          <w:szCs w:val="24"/>
        </w:rPr>
      </w:pPr>
      <w:bookmarkStart w:id="12" w:name="_n658r61yw6dh" w:colFirst="0" w:colLast="0"/>
      <w:bookmarkStart w:id="13" w:name="_Toc189729422"/>
      <w:bookmarkEnd w:id="12"/>
      <w:r w:rsidRPr="00433002">
        <w:rPr>
          <w:sz w:val="24"/>
          <w:szCs w:val="24"/>
        </w:rPr>
        <w:t>Conclusion and Recommendations</w:t>
      </w:r>
      <w:bookmarkEnd w:id="13"/>
    </w:p>
    <w:p w14:paraId="18AB89F8" w14:textId="77777777" w:rsidR="00B92D53" w:rsidRPr="00433002" w:rsidRDefault="00CE1280" w:rsidP="00433002">
      <w:pPr>
        <w:pStyle w:val="Heading2"/>
        <w:spacing w:before="0"/>
      </w:pPr>
      <w:bookmarkStart w:id="14" w:name="_hropy829d0hf" w:colFirst="0" w:colLast="0"/>
      <w:bookmarkStart w:id="15" w:name="_Toc189729423"/>
      <w:bookmarkEnd w:id="14"/>
      <w:r w:rsidRPr="00433002">
        <w:t>Conclusion</w:t>
      </w:r>
      <w:bookmarkEnd w:id="15"/>
    </w:p>
    <w:p w14:paraId="07D8B9A7" w14:textId="77777777" w:rsidR="00B92D53" w:rsidRPr="00433002" w:rsidRDefault="00CE1280" w:rsidP="00433002">
      <w:pPr>
        <w:spacing w:before="0"/>
      </w:pPr>
      <w:r w:rsidRPr="00433002">
        <w:t>In conclusion, commercial aviation not only connects tourists around the world, but it also greatly impacts environmental issues such as greenhouse gas emissions, air pollution and the depletion of resources. This included the creation of initiatives like Sustainable Aviation Fuel (SAF) and carbon offsetting programs. However, these efforts need more support in terms of infrastructure and funding. As for the next steps, policymakers, alongside the hospitality sector, need to make more investments in sustainable technologies, such as electric and hydrogen-powered aeroplanes, to further reduce the environmental challenges that aviation tourism brings to the planet.</w:t>
      </w:r>
    </w:p>
    <w:p w14:paraId="2056E4E1" w14:textId="77777777" w:rsidR="00B92D53" w:rsidRPr="00433002" w:rsidRDefault="00CE1280" w:rsidP="00433002">
      <w:pPr>
        <w:pStyle w:val="Heading2"/>
        <w:spacing w:before="0"/>
      </w:pPr>
      <w:bookmarkStart w:id="16" w:name="_lv6fc8vubn95" w:colFirst="0" w:colLast="0"/>
      <w:bookmarkStart w:id="17" w:name="_Toc189729424"/>
      <w:bookmarkEnd w:id="16"/>
      <w:r w:rsidRPr="00433002">
        <w:lastRenderedPageBreak/>
        <w:t>Recommendation</w:t>
      </w:r>
      <w:bookmarkEnd w:id="17"/>
    </w:p>
    <w:p w14:paraId="409761D5" w14:textId="2D831785" w:rsidR="00B92D53" w:rsidRPr="00433002" w:rsidRDefault="00CF5736" w:rsidP="00433002">
      <w:pPr>
        <w:spacing w:before="0"/>
      </w:pPr>
      <w:r w:rsidRPr="00433002">
        <w:t xml:space="preserve">SAF and other biofuel options to reduce carbon emissions are advised for the aviation and hospitality industries to </w:t>
      </w:r>
      <w:r w:rsidR="009D3E43" w:rsidRPr="00433002">
        <w:t>continuously</w:t>
      </w:r>
      <w:r w:rsidRPr="00433002">
        <w:t xml:space="preserve"> supporting the practices of adoption. (Ng </w:t>
      </w:r>
      <w:r w:rsidRPr="00433002">
        <w:rPr>
          <w:i/>
          <w:iCs/>
        </w:rPr>
        <w:t>et al.</w:t>
      </w:r>
      <w:r w:rsidRPr="00433002">
        <w:t xml:space="preserve"> 2021) Fuel-efficient </w:t>
      </w:r>
      <w:r w:rsidR="009D3E43" w:rsidRPr="00433002">
        <w:t>aeroplanes</w:t>
      </w:r>
      <w:r w:rsidRPr="00433002">
        <w:t xml:space="preserve"> would be something that airlines should invest in as well as looking into electric and even hydrogen-powered aeroplanes for both long and short flights. It also encourages collaboration between the private and government sectors to develop infrastructure for new tech as well as carbon offset programs that will make the industry more environmentally responsible and sustainable.</w:t>
      </w:r>
      <w:r w:rsidRPr="00433002">
        <w:br w:type="page"/>
      </w:r>
    </w:p>
    <w:p w14:paraId="0A90F6E8" w14:textId="27456BD3" w:rsidR="00B92D53" w:rsidRPr="00433002" w:rsidRDefault="00CE1280" w:rsidP="00433002">
      <w:pPr>
        <w:pStyle w:val="Heading1"/>
        <w:rPr>
          <w:sz w:val="24"/>
          <w:szCs w:val="24"/>
        </w:rPr>
      </w:pPr>
      <w:bookmarkStart w:id="18" w:name="_3c5rrgi5478w" w:colFirst="0" w:colLast="0"/>
      <w:bookmarkStart w:id="19" w:name="_Toc189729425"/>
      <w:bookmarkEnd w:id="18"/>
      <w:r w:rsidRPr="00433002">
        <w:rPr>
          <w:sz w:val="24"/>
          <w:szCs w:val="24"/>
        </w:rPr>
        <w:lastRenderedPageBreak/>
        <w:t>Reference</w:t>
      </w:r>
      <w:r w:rsidR="00CF0508" w:rsidRPr="00433002">
        <w:rPr>
          <w:sz w:val="24"/>
          <w:szCs w:val="24"/>
        </w:rPr>
        <w:t xml:space="preserve"> List</w:t>
      </w:r>
      <w:bookmarkEnd w:id="19"/>
    </w:p>
    <w:p w14:paraId="04C704EB" w14:textId="77777777" w:rsidR="00920F97" w:rsidRPr="00433002" w:rsidRDefault="00920F97" w:rsidP="00433002">
      <w:pPr>
        <w:spacing w:before="0"/>
        <w:rPr>
          <w:highlight w:val="white"/>
        </w:rPr>
      </w:pPr>
      <w:r w:rsidRPr="00433002">
        <w:rPr>
          <w:highlight w:val="white"/>
        </w:rPr>
        <w:t>Afdc.energy.gov, 2025. “</w:t>
      </w:r>
      <w:r w:rsidRPr="00433002">
        <w:rPr>
          <w:i/>
          <w:iCs/>
          <w:highlight w:val="white"/>
        </w:rPr>
        <w:t>Sustainable Aviation Fuel</w:t>
      </w:r>
      <w:r w:rsidRPr="00433002">
        <w:rPr>
          <w:highlight w:val="white"/>
        </w:rPr>
        <w:t xml:space="preserve">” Available at: </w:t>
      </w:r>
      <w:hyperlink r:id="rId10">
        <w:r w:rsidRPr="00433002">
          <w:rPr>
            <w:highlight w:val="white"/>
          </w:rPr>
          <w:t>https://afdc.energy.gov/fuels/sustainable-aviation-fuel</w:t>
        </w:r>
      </w:hyperlink>
      <w:r w:rsidRPr="00433002">
        <w:rPr>
          <w:highlight w:val="white"/>
        </w:rPr>
        <w:t xml:space="preserve"> [Accessed on: 05/02/2025]</w:t>
      </w:r>
    </w:p>
    <w:p w14:paraId="62146B0F" w14:textId="77777777" w:rsidR="00920F97" w:rsidRPr="00433002" w:rsidRDefault="00920F97" w:rsidP="00433002">
      <w:pPr>
        <w:spacing w:before="0"/>
        <w:rPr>
          <w:highlight w:val="white"/>
        </w:rPr>
      </w:pPr>
      <w:r w:rsidRPr="00433002">
        <w:rPr>
          <w:highlight w:val="white"/>
        </w:rPr>
        <w:t>Airbus.com, 2025. “</w:t>
      </w:r>
      <w:proofErr w:type="spellStart"/>
      <w:r w:rsidRPr="00433002">
        <w:rPr>
          <w:i/>
          <w:iCs/>
          <w:highlight w:val="white"/>
        </w:rPr>
        <w:t>ZEROe</w:t>
      </w:r>
      <w:proofErr w:type="spellEnd"/>
      <w:r w:rsidRPr="00433002">
        <w:rPr>
          <w:highlight w:val="white"/>
        </w:rPr>
        <w:t xml:space="preserve">” Available at: </w:t>
      </w:r>
      <w:hyperlink r:id="rId11" w:anchor=":~:text=Airbus'%20ambition%20is%20to%20bring,produce%20and%20supply%20the%20hydrogen">
        <w:r w:rsidRPr="00433002">
          <w:rPr>
            <w:highlight w:val="white"/>
          </w:rPr>
          <w:t>https://www.airbus.com/en/innovation/energy-transition/hydrogen/zeroe#:~:text=Airbus'%20ambition%20is%20to%20bring,produce%20and%20supply%20the%20hydrogen</w:t>
        </w:r>
      </w:hyperlink>
      <w:r w:rsidRPr="00433002">
        <w:rPr>
          <w:highlight w:val="white"/>
        </w:rPr>
        <w:t xml:space="preserve">. </w:t>
      </w:r>
      <w:r w:rsidRPr="00433002">
        <w:t>[Accessed on: 05/02/2025]</w:t>
      </w:r>
    </w:p>
    <w:p w14:paraId="445C076C" w14:textId="77777777" w:rsidR="00920F97" w:rsidRPr="00433002" w:rsidRDefault="00920F97" w:rsidP="00433002">
      <w:pPr>
        <w:spacing w:before="0"/>
      </w:pPr>
      <w:r w:rsidRPr="00433002">
        <w:t>Atag.org, 2025. “</w:t>
      </w:r>
      <w:r w:rsidRPr="00433002">
        <w:rPr>
          <w:i/>
          <w:iCs/>
        </w:rPr>
        <w:t>Supporting economic &amp; social development</w:t>
      </w:r>
      <w:r w:rsidRPr="00433002">
        <w:t xml:space="preserve">” Available at: </w:t>
      </w:r>
      <w:hyperlink r:id="rId12" w:anchor=":~:text=Air%20transport%20is%20a%20major,the%20world%20according%20to%20GDP">
        <w:r w:rsidRPr="00433002">
          <w:t>https://atag.org/industry-topics/supporting-economic-social-development#:~:text=Air%20transport%20is%20a%20major,the%20world%20according%20to%20GDP</w:t>
        </w:r>
      </w:hyperlink>
      <w:r w:rsidRPr="00433002">
        <w:t>. [Accessed on: 05/02/2025]</w:t>
      </w:r>
    </w:p>
    <w:p w14:paraId="1995A66F" w14:textId="77777777" w:rsidR="00920F97" w:rsidRPr="00433002" w:rsidRDefault="00920F97" w:rsidP="00433002">
      <w:pPr>
        <w:spacing w:before="0"/>
        <w:rPr>
          <w:highlight w:val="white"/>
        </w:rPr>
      </w:pPr>
      <w:r w:rsidRPr="00433002">
        <w:rPr>
          <w:highlight w:val="white"/>
        </w:rPr>
        <w:t xml:space="preserve">Barbosa, F.C., 2021. </w:t>
      </w:r>
      <w:r w:rsidRPr="00433002">
        <w:rPr>
          <w:i/>
          <w:highlight w:val="white"/>
        </w:rPr>
        <w:t>Aircraft Emissions and Noise Review–Technological Paths for Pursuing Sustainability in the Aviation Industry</w:t>
      </w:r>
      <w:r w:rsidRPr="00433002">
        <w:rPr>
          <w:highlight w:val="white"/>
        </w:rPr>
        <w:t xml:space="preserve"> (No. 2020-36-0106). SAE Technical Paper.</w:t>
      </w:r>
    </w:p>
    <w:p w14:paraId="1D1EAEE4" w14:textId="77777777" w:rsidR="00920F97" w:rsidRPr="00433002" w:rsidRDefault="00920F97" w:rsidP="00433002">
      <w:pPr>
        <w:spacing w:before="0"/>
        <w:rPr>
          <w:highlight w:val="white"/>
        </w:rPr>
      </w:pPr>
      <w:r w:rsidRPr="00433002">
        <w:rPr>
          <w:highlight w:val="white"/>
        </w:rPr>
        <w:t xml:space="preserve">Boretti, A., 2024. Towards hydrogen gas turbine engines aviation: A review of production, infrastructure, storage, aircraft design and combustion technologies. </w:t>
      </w:r>
      <w:r w:rsidRPr="00433002">
        <w:rPr>
          <w:i/>
          <w:highlight w:val="white"/>
        </w:rPr>
        <w:t>International Journal of Hydrogen Energy</w:t>
      </w:r>
      <w:r w:rsidRPr="00433002">
        <w:rPr>
          <w:highlight w:val="white"/>
        </w:rPr>
        <w:t xml:space="preserve">, </w:t>
      </w:r>
      <w:r w:rsidRPr="00433002">
        <w:rPr>
          <w:i/>
          <w:highlight w:val="white"/>
        </w:rPr>
        <w:t>88</w:t>
      </w:r>
      <w:r w:rsidRPr="00433002">
        <w:rPr>
          <w:highlight w:val="white"/>
        </w:rPr>
        <w:t>, pp.279-288.</w:t>
      </w:r>
    </w:p>
    <w:p w14:paraId="3D282E01" w14:textId="77777777" w:rsidR="00920F97" w:rsidRPr="00433002" w:rsidRDefault="00920F97" w:rsidP="00433002">
      <w:pPr>
        <w:spacing w:before="0"/>
        <w:rPr>
          <w:highlight w:val="white"/>
        </w:rPr>
      </w:pPr>
      <w:r w:rsidRPr="00433002">
        <w:rPr>
          <w:highlight w:val="white"/>
        </w:rPr>
        <w:t>Chavez, A., Devore, A., Syed, A., Karunakaran, K., Patel, S. and Cseh, V., 2023. Establishing a Pathway to Greener Aviation.</w:t>
      </w:r>
    </w:p>
    <w:p w14:paraId="4979B9A6" w14:textId="77777777" w:rsidR="00920F97" w:rsidRPr="00433002" w:rsidRDefault="00920F97" w:rsidP="00433002">
      <w:pPr>
        <w:spacing w:before="0"/>
        <w:rPr>
          <w:highlight w:val="white"/>
        </w:rPr>
      </w:pPr>
      <w:r w:rsidRPr="00433002">
        <w:rPr>
          <w:highlight w:val="white"/>
        </w:rPr>
        <w:t xml:space="preserve">Gao, Z., </w:t>
      </w:r>
      <w:proofErr w:type="spellStart"/>
      <w:r w:rsidRPr="00433002">
        <w:rPr>
          <w:highlight w:val="white"/>
        </w:rPr>
        <w:t>Kampezidou</w:t>
      </w:r>
      <w:proofErr w:type="spellEnd"/>
      <w:r w:rsidRPr="00433002">
        <w:rPr>
          <w:highlight w:val="white"/>
        </w:rPr>
        <w:t xml:space="preserve">, S.I., </w:t>
      </w:r>
      <w:proofErr w:type="spellStart"/>
      <w:r w:rsidRPr="00433002">
        <w:rPr>
          <w:highlight w:val="white"/>
        </w:rPr>
        <w:t>Behere</w:t>
      </w:r>
      <w:proofErr w:type="spellEnd"/>
      <w:r w:rsidRPr="00433002">
        <w:rPr>
          <w:highlight w:val="white"/>
        </w:rPr>
        <w:t xml:space="preserve">, A., Puranik, T.G., Rajaram, D. and Mavris, D.N., 2022. Multi-level aircraft feature representation and selection for aviation environmental impact analysis. </w:t>
      </w:r>
      <w:r w:rsidRPr="00433002">
        <w:rPr>
          <w:i/>
          <w:highlight w:val="white"/>
        </w:rPr>
        <w:t>Transportation Research Part C: Emerging Technologies</w:t>
      </w:r>
      <w:r w:rsidRPr="00433002">
        <w:rPr>
          <w:highlight w:val="white"/>
        </w:rPr>
        <w:t xml:space="preserve">, </w:t>
      </w:r>
      <w:r w:rsidRPr="00433002">
        <w:rPr>
          <w:i/>
          <w:highlight w:val="white"/>
        </w:rPr>
        <w:t>143</w:t>
      </w:r>
      <w:r w:rsidRPr="00433002">
        <w:rPr>
          <w:highlight w:val="white"/>
        </w:rPr>
        <w:t>, p.103824.</w:t>
      </w:r>
    </w:p>
    <w:p w14:paraId="5DD3F49D" w14:textId="77777777" w:rsidR="00920F97" w:rsidRPr="00433002" w:rsidRDefault="00920F97" w:rsidP="00433002">
      <w:pPr>
        <w:spacing w:before="0"/>
        <w:rPr>
          <w:highlight w:val="white"/>
        </w:rPr>
      </w:pPr>
      <w:r w:rsidRPr="00433002">
        <w:rPr>
          <w:highlight w:val="white"/>
        </w:rPr>
        <w:t>Iata.org, 2025. “</w:t>
      </w:r>
      <w:r w:rsidRPr="00433002">
        <w:rPr>
          <w:i/>
          <w:iCs/>
          <w:highlight w:val="white"/>
        </w:rPr>
        <w:t>Developing Sustainable Aviation Fuel (SAF</w:t>
      </w:r>
      <w:r w:rsidRPr="00433002">
        <w:rPr>
          <w:highlight w:val="white"/>
        </w:rPr>
        <w:t xml:space="preserve">)” Available at: </w:t>
      </w:r>
      <w:hyperlink r:id="rId13">
        <w:r w:rsidRPr="00433002">
          <w:rPr>
            <w:highlight w:val="white"/>
          </w:rPr>
          <w:t>https://www.iata.org/en/programs/sustainability/sustainable-aviation-fuels/</w:t>
        </w:r>
      </w:hyperlink>
      <w:r w:rsidRPr="00433002">
        <w:rPr>
          <w:highlight w:val="white"/>
        </w:rPr>
        <w:t xml:space="preserve"> [Accessed on: 05/02/2025]</w:t>
      </w:r>
    </w:p>
    <w:p w14:paraId="275C06AD" w14:textId="77777777" w:rsidR="00920F97" w:rsidRPr="00433002" w:rsidRDefault="00920F97" w:rsidP="00433002">
      <w:pPr>
        <w:spacing w:before="0"/>
        <w:rPr>
          <w:highlight w:val="white"/>
        </w:rPr>
      </w:pPr>
      <w:r w:rsidRPr="00433002">
        <w:rPr>
          <w:highlight w:val="white"/>
        </w:rPr>
        <w:t xml:space="preserve">Kettler, J. and Walls, J.L., 2022. Airline Perspective. In </w:t>
      </w:r>
      <w:r w:rsidRPr="00433002">
        <w:rPr>
          <w:i/>
          <w:highlight w:val="white"/>
        </w:rPr>
        <w:t>Sustainable Aviation: A Management Perspective</w:t>
      </w:r>
      <w:r w:rsidRPr="00433002">
        <w:rPr>
          <w:highlight w:val="white"/>
        </w:rPr>
        <w:t xml:space="preserve"> (pp. 109-136). Cham: Springer International Publishing.</w:t>
      </w:r>
    </w:p>
    <w:p w14:paraId="1078D3F2" w14:textId="77777777" w:rsidR="00920F97" w:rsidRPr="00433002" w:rsidRDefault="00920F97" w:rsidP="00433002">
      <w:pPr>
        <w:spacing w:before="0"/>
      </w:pPr>
      <w:r w:rsidRPr="00433002">
        <w:rPr>
          <w:highlight w:val="white"/>
        </w:rPr>
        <w:t>Mediacentre.britishairways.com, 2025. “</w:t>
      </w:r>
      <w:r w:rsidRPr="00433002">
        <w:rPr>
          <w:i/>
          <w:iCs/>
          <w:highlight w:val="white"/>
        </w:rPr>
        <w:t>BRITISH AIRWAYS FUELS ITS FUTURE WITH SECOND SUSTAINABLE AVIATION FUEL PARTNERSHIP</w:t>
      </w:r>
      <w:r w:rsidRPr="00433002">
        <w:rPr>
          <w:highlight w:val="white"/>
        </w:rPr>
        <w:t xml:space="preserve">” Available at: </w:t>
      </w:r>
      <w:hyperlink r:id="rId14">
        <w:r w:rsidRPr="00433002">
          <w:rPr>
            <w:highlight w:val="white"/>
          </w:rPr>
          <w:t>https://mediacentre.britishairways.com/pressrelease/details/12796</w:t>
        </w:r>
      </w:hyperlink>
      <w:r w:rsidRPr="00433002">
        <w:rPr>
          <w:highlight w:val="white"/>
        </w:rPr>
        <w:t xml:space="preserve"> </w:t>
      </w:r>
      <w:r w:rsidRPr="00433002">
        <w:t>[Accessed on: 05/02/2025]</w:t>
      </w:r>
    </w:p>
    <w:p w14:paraId="0667AE21" w14:textId="77777777" w:rsidR="00920F97" w:rsidRPr="00433002" w:rsidRDefault="00920F97" w:rsidP="00433002">
      <w:pPr>
        <w:spacing w:before="0"/>
        <w:rPr>
          <w:highlight w:val="white"/>
        </w:rPr>
      </w:pPr>
      <w:r w:rsidRPr="00433002">
        <w:rPr>
          <w:highlight w:val="white"/>
        </w:rPr>
        <w:t>Mediacentre.britishairways.com, 2025. “</w:t>
      </w:r>
      <w:r w:rsidRPr="00433002">
        <w:rPr>
          <w:i/>
          <w:iCs/>
          <w:highlight w:val="white"/>
        </w:rPr>
        <w:t>BRITISH AIRWAYS TO POWER A NUMBER OF FLIGHTS</w:t>
      </w:r>
      <w:r w:rsidRPr="00433002">
        <w:rPr>
          <w:highlight w:val="white"/>
        </w:rPr>
        <w:t xml:space="preserve">” Available at: </w:t>
      </w:r>
      <w:hyperlink r:id="rId15">
        <w:r w:rsidRPr="00433002">
          <w:rPr>
            <w:highlight w:val="white"/>
          </w:rPr>
          <w:t>https://mediacentre.britishairways.com/pressrelease/details/13810</w:t>
        </w:r>
      </w:hyperlink>
      <w:r w:rsidRPr="00433002">
        <w:rPr>
          <w:highlight w:val="white"/>
        </w:rPr>
        <w:t xml:space="preserve"> [Accessed on: 05/02/2025]</w:t>
      </w:r>
    </w:p>
    <w:p w14:paraId="528FD8D7" w14:textId="77777777" w:rsidR="00920F97" w:rsidRPr="00433002" w:rsidRDefault="00920F97" w:rsidP="00433002">
      <w:pPr>
        <w:spacing w:before="0"/>
        <w:rPr>
          <w:highlight w:val="white"/>
        </w:rPr>
      </w:pPr>
      <w:proofErr w:type="spellStart"/>
      <w:r w:rsidRPr="00433002">
        <w:rPr>
          <w:highlight w:val="white"/>
        </w:rPr>
        <w:t>Muhaisn</w:t>
      </w:r>
      <w:proofErr w:type="spellEnd"/>
      <w:r w:rsidRPr="00433002">
        <w:rPr>
          <w:highlight w:val="white"/>
        </w:rPr>
        <w:t xml:space="preserve">, L.F., Naser, Z.A., </w:t>
      </w:r>
      <w:proofErr w:type="spellStart"/>
      <w:r w:rsidRPr="00433002">
        <w:rPr>
          <w:highlight w:val="white"/>
        </w:rPr>
        <w:t>Nayel</w:t>
      </w:r>
      <w:proofErr w:type="spellEnd"/>
      <w:r w:rsidRPr="00433002">
        <w:rPr>
          <w:highlight w:val="white"/>
        </w:rPr>
        <w:t>, D.H., Al-</w:t>
      </w:r>
      <w:proofErr w:type="spellStart"/>
      <w:r w:rsidRPr="00433002">
        <w:rPr>
          <w:highlight w:val="white"/>
        </w:rPr>
        <w:t>Sharify</w:t>
      </w:r>
      <w:proofErr w:type="spellEnd"/>
      <w:r w:rsidRPr="00433002">
        <w:rPr>
          <w:highlight w:val="white"/>
        </w:rPr>
        <w:t xml:space="preserve">, Z.T. and </w:t>
      </w:r>
      <w:proofErr w:type="spellStart"/>
      <w:r w:rsidRPr="00433002">
        <w:rPr>
          <w:highlight w:val="white"/>
        </w:rPr>
        <w:t>Muhaisn</w:t>
      </w:r>
      <w:proofErr w:type="spellEnd"/>
      <w:r w:rsidRPr="00433002">
        <w:rPr>
          <w:highlight w:val="white"/>
        </w:rPr>
        <w:t xml:space="preserve">, F.F., 2023, July. Investigate the environmental impact of aircraft on the Earth’s atmosphere and </w:t>
      </w:r>
      <w:proofErr w:type="spellStart"/>
      <w:r w:rsidRPr="00433002">
        <w:rPr>
          <w:highlight w:val="white"/>
        </w:rPr>
        <w:t>analyzing</w:t>
      </w:r>
      <w:proofErr w:type="spellEnd"/>
      <w:r w:rsidRPr="00433002">
        <w:rPr>
          <w:highlight w:val="white"/>
        </w:rPr>
        <w:t xml:space="preserve"> its effect on air and water pollution. In </w:t>
      </w:r>
      <w:r w:rsidRPr="00433002">
        <w:rPr>
          <w:i/>
          <w:highlight w:val="white"/>
        </w:rPr>
        <w:t>AIP Conference Proceedings</w:t>
      </w:r>
      <w:r w:rsidRPr="00433002">
        <w:rPr>
          <w:highlight w:val="white"/>
        </w:rPr>
        <w:t xml:space="preserve"> (Vol. 2787, No. 1). AIP Publishing.</w:t>
      </w:r>
    </w:p>
    <w:p w14:paraId="737E9A6D" w14:textId="77777777" w:rsidR="00920F97" w:rsidRPr="00433002" w:rsidRDefault="00920F97" w:rsidP="00433002">
      <w:pPr>
        <w:spacing w:before="0"/>
      </w:pPr>
      <w:r w:rsidRPr="00433002">
        <w:rPr>
          <w:highlight w:val="white"/>
        </w:rPr>
        <w:t>News.klm.com, 2025. “</w:t>
      </w:r>
      <w:r w:rsidRPr="00433002">
        <w:rPr>
          <w:i/>
          <w:iCs/>
          <w:highlight w:val="white"/>
        </w:rPr>
        <w:t xml:space="preserve">KLM </w:t>
      </w:r>
      <w:proofErr w:type="spellStart"/>
      <w:r w:rsidRPr="00433002">
        <w:rPr>
          <w:i/>
          <w:iCs/>
          <w:highlight w:val="white"/>
        </w:rPr>
        <w:t>BioFuel</w:t>
      </w:r>
      <w:proofErr w:type="spellEnd"/>
      <w:r w:rsidRPr="00433002">
        <w:rPr>
          <w:i/>
          <w:iCs/>
          <w:highlight w:val="white"/>
        </w:rPr>
        <w:t xml:space="preserve"> Programme Takes Biofuel Development A Step Further</w:t>
      </w:r>
      <w:r w:rsidRPr="00433002">
        <w:rPr>
          <w:highlight w:val="white"/>
        </w:rPr>
        <w:t xml:space="preserve">” Available at: </w:t>
      </w:r>
      <w:hyperlink r:id="rId16">
        <w:r w:rsidRPr="00433002">
          <w:rPr>
            <w:highlight w:val="white"/>
          </w:rPr>
          <w:t>https://news.klm.com/klm-biofuel-programma-brengt-ontwikkeling-biofuel-verder-en/</w:t>
        </w:r>
      </w:hyperlink>
      <w:r w:rsidRPr="00433002">
        <w:rPr>
          <w:highlight w:val="white"/>
        </w:rPr>
        <w:t xml:space="preserve"> </w:t>
      </w:r>
      <w:r w:rsidRPr="00433002">
        <w:t>[Accessed on: 05/02/2025]</w:t>
      </w:r>
    </w:p>
    <w:p w14:paraId="5AF73E22" w14:textId="77777777" w:rsidR="00920F97" w:rsidRPr="00433002" w:rsidRDefault="00920F97" w:rsidP="00433002">
      <w:pPr>
        <w:spacing w:before="0"/>
        <w:rPr>
          <w:highlight w:val="white"/>
        </w:rPr>
      </w:pPr>
      <w:r w:rsidRPr="00433002">
        <w:rPr>
          <w:highlight w:val="white"/>
        </w:rPr>
        <w:t xml:space="preserve">Ng, K.S., Farooq, D. and Yang, A., 2021. Global </w:t>
      </w:r>
      <w:proofErr w:type="spellStart"/>
      <w:r w:rsidRPr="00433002">
        <w:rPr>
          <w:highlight w:val="white"/>
        </w:rPr>
        <w:t>biorenewable</w:t>
      </w:r>
      <w:proofErr w:type="spellEnd"/>
      <w:r w:rsidRPr="00433002">
        <w:rPr>
          <w:highlight w:val="white"/>
        </w:rPr>
        <w:t xml:space="preserve"> development strategies for sustainable aviation fuel production. </w:t>
      </w:r>
      <w:r w:rsidRPr="00433002">
        <w:rPr>
          <w:i/>
          <w:highlight w:val="white"/>
        </w:rPr>
        <w:t>Renewable and Sustainable Energy Reviews</w:t>
      </w:r>
      <w:r w:rsidRPr="00433002">
        <w:rPr>
          <w:highlight w:val="white"/>
        </w:rPr>
        <w:t xml:space="preserve">, </w:t>
      </w:r>
      <w:r w:rsidRPr="00433002">
        <w:rPr>
          <w:i/>
          <w:highlight w:val="white"/>
        </w:rPr>
        <w:t>150</w:t>
      </w:r>
      <w:r w:rsidRPr="00433002">
        <w:rPr>
          <w:highlight w:val="white"/>
        </w:rPr>
        <w:t>, p.111502.</w:t>
      </w:r>
    </w:p>
    <w:p w14:paraId="5A1785FA" w14:textId="77777777" w:rsidR="00920F97" w:rsidRPr="00433002" w:rsidRDefault="00920F97" w:rsidP="00433002">
      <w:pPr>
        <w:spacing w:before="0"/>
        <w:rPr>
          <w:highlight w:val="white"/>
        </w:rPr>
      </w:pPr>
      <w:r w:rsidRPr="00433002">
        <w:rPr>
          <w:highlight w:val="white"/>
        </w:rPr>
        <w:t>Polgár, Z., 2024. Pollution of the aviation industry and its effect near airports “Global challenges–local solutions”.</w:t>
      </w:r>
    </w:p>
    <w:p w14:paraId="537BA9AD" w14:textId="77777777" w:rsidR="00920F97" w:rsidRPr="00433002" w:rsidRDefault="00920F97" w:rsidP="00433002">
      <w:pPr>
        <w:spacing w:before="0"/>
      </w:pPr>
      <w:r w:rsidRPr="00433002">
        <w:t>Premierinn.com, 2025. “</w:t>
      </w:r>
      <w:r w:rsidRPr="00433002">
        <w:rPr>
          <w:i/>
          <w:iCs/>
        </w:rPr>
        <w:t>Premier Inn is getting Plugged Inn</w:t>
      </w:r>
      <w:r w:rsidRPr="00433002">
        <w:t xml:space="preserve">” Available at: </w:t>
      </w:r>
      <w:hyperlink r:id="rId17">
        <w:r w:rsidRPr="00433002">
          <w:t>https://www.premierinn.com/gb/en/why/electric-charging.html</w:t>
        </w:r>
      </w:hyperlink>
      <w:r w:rsidRPr="00433002">
        <w:t xml:space="preserve"> [Accessed on: 05/02/2025]</w:t>
      </w:r>
    </w:p>
    <w:p w14:paraId="4A29343A" w14:textId="77777777" w:rsidR="00920F97" w:rsidRPr="00433002" w:rsidRDefault="00920F97" w:rsidP="00433002">
      <w:pPr>
        <w:spacing w:before="0"/>
        <w:rPr>
          <w:highlight w:val="white"/>
        </w:rPr>
      </w:pPr>
      <w:r w:rsidRPr="00433002">
        <w:rPr>
          <w:highlight w:val="white"/>
        </w:rPr>
        <w:t xml:space="preserve">Rodríguez-Sanz, Á. and Andrada, L.R., 2022, February. Managing airport capacity and demand: an economic approach. In </w:t>
      </w:r>
      <w:r w:rsidRPr="00433002">
        <w:rPr>
          <w:i/>
          <w:highlight w:val="white"/>
        </w:rPr>
        <w:t>IOP Conference Series: Materials Science and Engineering</w:t>
      </w:r>
      <w:r w:rsidRPr="00433002">
        <w:rPr>
          <w:highlight w:val="white"/>
        </w:rPr>
        <w:t xml:space="preserve"> (Vol. 1226, No. 1, p. 012024). IOP Publishing.</w:t>
      </w:r>
    </w:p>
    <w:p w14:paraId="29C581DE" w14:textId="77777777" w:rsidR="00920F97" w:rsidRPr="00433002" w:rsidRDefault="00920F97" w:rsidP="00433002">
      <w:pPr>
        <w:spacing w:before="0"/>
        <w:rPr>
          <w:highlight w:val="white"/>
        </w:rPr>
      </w:pPr>
      <w:r w:rsidRPr="00433002">
        <w:rPr>
          <w:highlight w:val="white"/>
        </w:rPr>
        <w:t>Sadeq, A.M., 2024. Alternative Fuels for Sustainable Combustion.</w:t>
      </w:r>
    </w:p>
    <w:p w14:paraId="1913F19A" w14:textId="77777777" w:rsidR="00920F97" w:rsidRPr="00433002" w:rsidRDefault="00920F97" w:rsidP="00433002">
      <w:pPr>
        <w:spacing w:before="0"/>
        <w:rPr>
          <w:highlight w:val="white"/>
        </w:rPr>
      </w:pPr>
      <w:r w:rsidRPr="00433002">
        <w:rPr>
          <w:highlight w:val="white"/>
        </w:rPr>
        <w:t>Sampson, A., 2023. Feasibility Assessment of an All-Electric, Narrow-Body Airliner.</w:t>
      </w:r>
    </w:p>
    <w:p w14:paraId="2D284D28" w14:textId="77777777" w:rsidR="00920F97" w:rsidRPr="00433002" w:rsidRDefault="00920F97" w:rsidP="00433002">
      <w:pPr>
        <w:spacing w:before="0"/>
        <w:rPr>
          <w:highlight w:val="white"/>
        </w:rPr>
      </w:pPr>
      <w:r w:rsidRPr="00433002">
        <w:rPr>
          <w:highlight w:val="white"/>
        </w:rPr>
        <w:t xml:space="preserve">Shahriar, M.F. and Khanal, A., 2022. The current techno-economic, environmental, policy status and perspectives of sustainable aviation fuel (SAF). </w:t>
      </w:r>
      <w:r w:rsidRPr="00433002">
        <w:rPr>
          <w:i/>
          <w:highlight w:val="white"/>
        </w:rPr>
        <w:t>Fuel</w:t>
      </w:r>
      <w:r w:rsidRPr="00433002">
        <w:rPr>
          <w:highlight w:val="white"/>
        </w:rPr>
        <w:t xml:space="preserve">, </w:t>
      </w:r>
      <w:r w:rsidRPr="00433002">
        <w:rPr>
          <w:i/>
          <w:highlight w:val="white"/>
        </w:rPr>
        <w:t>325</w:t>
      </w:r>
      <w:r w:rsidRPr="00433002">
        <w:rPr>
          <w:highlight w:val="white"/>
        </w:rPr>
        <w:t>, p.124905.</w:t>
      </w:r>
    </w:p>
    <w:p w14:paraId="7E24B173" w14:textId="77777777" w:rsidR="00920F97" w:rsidRPr="00433002" w:rsidRDefault="00920F97" w:rsidP="00433002">
      <w:pPr>
        <w:spacing w:before="0"/>
        <w:rPr>
          <w:highlight w:val="white"/>
        </w:rPr>
      </w:pPr>
      <w:proofErr w:type="spellStart"/>
      <w:r w:rsidRPr="00433002">
        <w:rPr>
          <w:highlight w:val="white"/>
        </w:rPr>
        <w:t>Siengchin</w:t>
      </w:r>
      <w:proofErr w:type="spellEnd"/>
      <w:r w:rsidRPr="00433002">
        <w:rPr>
          <w:highlight w:val="white"/>
        </w:rPr>
        <w:t xml:space="preserve">, S., 2023. A review on lightweight materials for defence applications: Present and future developments. </w:t>
      </w:r>
      <w:r w:rsidRPr="00433002">
        <w:rPr>
          <w:i/>
          <w:highlight w:val="white"/>
        </w:rPr>
        <w:t>Defence Technology</w:t>
      </w:r>
      <w:r w:rsidRPr="00433002">
        <w:rPr>
          <w:highlight w:val="white"/>
        </w:rPr>
        <w:t xml:space="preserve">, </w:t>
      </w:r>
      <w:r w:rsidRPr="00433002">
        <w:rPr>
          <w:i/>
          <w:highlight w:val="white"/>
        </w:rPr>
        <w:t>24</w:t>
      </w:r>
      <w:r w:rsidRPr="00433002">
        <w:rPr>
          <w:highlight w:val="white"/>
        </w:rPr>
        <w:t>, pp.1-17.</w:t>
      </w:r>
    </w:p>
    <w:p w14:paraId="60B87246" w14:textId="77777777" w:rsidR="00920F97" w:rsidRPr="00433002" w:rsidRDefault="00920F97" w:rsidP="00433002">
      <w:pPr>
        <w:spacing w:before="0"/>
        <w:rPr>
          <w:highlight w:val="white"/>
        </w:rPr>
      </w:pPr>
      <w:r w:rsidRPr="00433002">
        <w:rPr>
          <w:highlight w:val="white"/>
        </w:rPr>
        <w:t>Statista.com, 2025, “</w:t>
      </w:r>
      <w:r w:rsidRPr="00433002">
        <w:rPr>
          <w:i/>
          <w:iCs/>
          <w:highlight w:val="white"/>
        </w:rPr>
        <w:t>CO</w:t>
      </w:r>
      <w:r w:rsidRPr="00433002">
        <w:rPr>
          <w:rFonts w:ascii="Cambria Math" w:hAnsi="Cambria Math" w:cs="Cambria Math"/>
          <w:i/>
          <w:iCs/>
          <w:highlight w:val="white"/>
        </w:rPr>
        <w:t>₂</w:t>
      </w:r>
      <w:r w:rsidRPr="00433002">
        <w:rPr>
          <w:i/>
          <w:iCs/>
          <w:highlight w:val="white"/>
        </w:rPr>
        <w:t xml:space="preserve"> emissions from air transportation 2019-2023, by type</w:t>
      </w:r>
      <w:r w:rsidRPr="00433002">
        <w:rPr>
          <w:highlight w:val="white"/>
        </w:rPr>
        <w:t xml:space="preserve">” Available at: </w:t>
      </w:r>
      <w:hyperlink r:id="rId18" w:anchor=":~:text=CO%E2%82%82%20emissions%20from%20air%20transportation%202019%2D2023%2C%20by%20type&amp;text=Global%20carbon%20dioxide%20emissions%20from,from%20international%20flights%20that%20year">
        <w:r w:rsidRPr="00433002">
          <w:rPr>
            <w:highlight w:val="white"/>
          </w:rPr>
          <w:t>https://www.statista.com/statistics/1534854/worldwide-co2-emissions-by-flight-type/#:~:text=CO%E2%82%82%20emissions%20from%20air%20transportation%202019%2D2023%2C%20by%20type&amp;text=Global%20carbon%20dioxide%20emissions%20from,from%20international%20flights%20that%20year</w:t>
        </w:r>
      </w:hyperlink>
      <w:r w:rsidRPr="00433002">
        <w:rPr>
          <w:highlight w:val="white"/>
        </w:rPr>
        <w:t>. [Accessed on: 05/02/2025]</w:t>
      </w:r>
    </w:p>
    <w:p w14:paraId="1F04DE0B" w14:textId="77777777" w:rsidR="00920F97" w:rsidRPr="00433002" w:rsidRDefault="00920F97" w:rsidP="00433002">
      <w:pPr>
        <w:spacing w:before="0"/>
      </w:pPr>
      <w:r w:rsidRPr="00433002">
        <w:lastRenderedPageBreak/>
        <w:t>Statista.com, 2025. “</w:t>
      </w:r>
      <w:r w:rsidRPr="00433002">
        <w:rPr>
          <w:i/>
          <w:iCs/>
        </w:rPr>
        <w:t>Number of scheduled passengers boarded by the global airline industry from 2004 to 2024</w:t>
      </w:r>
      <w:r w:rsidRPr="00433002">
        <w:t xml:space="preserve">” Available at: </w:t>
      </w:r>
      <w:hyperlink r:id="rId19">
        <w:r w:rsidRPr="00433002">
          <w:t>https://www.statista.com/statistics/564717/airline-industry-passenger-traffic-globally/</w:t>
        </w:r>
      </w:hyperlink>
      <w:r w:rsidRPr="00433002">
        <w:t xml:space="preserve"> [Accessed on: 05/02/2025]</w:t>
      </w:r>
    </w:p>
    <w:p w14:paraId="18C71414" w14:textId="77777777" w:rsidR="00920F97" w:rsidRPr="00433002" w:rsidRDefault="00920F97" w:rsidP="00433002">
      <w:pPr>
        <w:spacing w:before="0"/>
        <w:rPr>
          <w:highlight w:val="white"/>
        </w:rPr>
      </w:pPr>
      <w:proofErr w:type="spellStart"/>
      <w:r w:rsidRPr="00433002">
        <w:rPr>
          <w:highlight w:val="white"/>
        </w:rPr>
        <w:t>Vasigh</w:t>
      </w:r>
      <w:proofErr w:type="spellEnd"/>
      <w:r w:rsidRPr="00433002">
        <w:rPr>
          <w:highlight w:val="white"/>
        </w:rPr>
        <w:t xml:space="preserve">, B. and Azadian, F., 2022. Aircraft Financial and Operational Efficiencies. In </w:t>
      </w:r>
      <w:r w:rsidRPr="00433002">
        <w:rPr>
          <w:i/>
          <w:highlight w:val="white"/>
        </w:rPr>
        <w:t>Aircraft Valuation in Volatile Market Conditions: Guiding Toward Profitability and Prosperity</w:t>
      </w:r>
      <w:r w:rsidRPr="00433002">
        <w:rPr>
          <w:highlight w:val="white"/>
        </w:rPr>
        <w:t xml:space="preserve"> (pp. 113-163). Cham: Springer International Publishing.</w:t>
      </w:r>
    </w:p>
    <w:p w14:paraId="372505DE" w14:textId="77777777" w:rsidR="00D40C8C" w:rsidRPr="00B52E25" w:rsidRDefault="00D40C8C" w:rsidP="00B52E25">
      <w:pPr>
        <w:spacing w:before="0"/>
        <w:rPr>
          <w:highlight w:val="white"/>
        </w:rPr>
      </w:pPr>
    </w:p>
    <w:sectPr w:rsidR="00D40C8C" w:rsidRPr="00B52E25" w:rsidSect="00D9664B">
      <w:footerReference w:type="default" r:id="rId20"/>
      <w:headerReference w:type="first" r:id="rId2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E2DA6" w14:textId="77777777" w:rsidR="00C1062B" w:rsidRPr="00CF0508" w:rsidRDefault="00C1062B">
      <w:pPr>
        <w:spacing w:before="0" w:line="240" w:lineRule="auto"/>
      </w:pPr>
      <w:r w:rsidRPr="00CF0508">
        <w:separator/>
      </w:r>
    </w:p>
  </w:endnote>
  <w:endnote w:type="continuationSeparator" w:id="0">
    <w:p w14:paraId="783BA99D" w14:textId="77777777" w:rsidR="00C1062B" w:rsidRPr="00CF0508" w:rsidRDefault="00C1062B">
      <w:pPr>
        <w:spacing w:before="0" w:line="240" w:lineRule="auto"/>
      </w:pPr>
      <w:r w:rsidRPr="00CF050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F9907" w14:textId="77777777" w:rsidR="00B92D53" w:rsidRPr="00CF0508" w:rsidRDefault="00CE1280">
    <w:pPr>
      <w:jc w:val="right"/>
    </w:pPr>
    <w:r w:rsidRPr="00CF0508">
      <w:fldChar w:fldCharType="begin"/>
    </w:r>
    <w:r w:rsidRPr="00CF0508">
      <w:instrText>PAGE</w:instrText>
    </w:r>
    <w:r w:rsidRPr="00CF0508">
      <w:fldChar w:fldCharType="separate"/>
    </w:r>
    <w:r w:rsidR="005C10F2" w:rsidRPr="00CF0508">
      <w:t>1</w:t>
    </w:r>
    <w:r w:rsidRPr="00CF0508">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1DFB3" w14:textId="77777777" w:rsidR="00C1062B" w:rsidRPr="00CF0508" w:rsidRDefault="00C1062B">
      <w:pPr>
        <w:spacing w:before="0" w:line="240" w:lineRule="auto"/>
      </w:pPr>
      <w:r w:rsidRPr="00CF0508">
        <w:separator/>
      </w:r>
    </w:p>
  </w:footnote>
  <w:footnote w:type="continuationSeparator" w:id="0">
    <w:p w14:paraId="576C5EC5" w14:textId="77777777" w:rsidR="00C1062B" w:rsidRPr="00CF0508" w:rsidRDefault="00C1062B">
      <w:pPr>
        <w:spacing w:before="0" w:line="240" w:lineRule="auto"/>
      </w:pPr>
      <w:r w:rsidRPr="00CF050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7FE63" w14:textId="40021AAD" w:rsidR="00B92D53" w:rsidRPr="00CF0508" w:rsidRDefault="00B92D53">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2D53"/>
    <w:rsid w:val="00032067"/>
    <w:rsid w:val="000B1678"/>
    <w:rsid w:val="0015367D"/>
    <w:rsid w:val="001823A5"/>
    <w:rsid w:val="001D5BFA"/>
    <w:rsid w:val="002142E9"/>
    <w:rsid w:val="002A094B"/>
    <w:rsid w:val="002B1AAD"/>
    <w:rsid w:val="00304312"/>
    <w:rsid w:val="0032175C"/>
    <w:rsid w:val="00384508"/>
    <w:rsid w:val="004060DE"/>
    <w:rsid w:val="00415D09"/>
    <w:rsid w:val="00433002"/>
    <w:rsid w:val="00435BE0"/>
    <w:rsid w:val="00454CE7"/>
    <w:rsid w:val="00490C88"/>
    <w:rsid w:val="00526CE9"/>
    <w:rsid w:val="00567B2A"/>
    <w:rsid w:val="00577CFD"/>
    <w:rsid w:val="0058556F"/>
    <w:rsid w:val="005C10F2"/>
    <w:rsid w:val="005D1516"/>
    <w:rsid w:val="007609B1"/>
    <w:rsid w:val="008167C9"/>
    <w:rsid w:val="00920F97"/>
    <w:rsid w:val="009C7E80"/>
    <w:rsid w:val="009D3E43"/>
    <w:rsid w:val="00A36748"/>
    <w:rsid w:val="00B12780"/>
    <w:rsid w:val="00B23D13"/>
    <w:rsid w:val="00B52E25"/>
    <w:rsid w:val="00B92D53"/>
    <w:rsid w:val="00C1062B"/>
    <w:rsid w:val="00C1072A"/>
    <w:rsid w:val="00CE1280"/>
    <w:rsid w:val="00CE7F63"/>
    <w:rsid w:val="00CF0508"/>
    <w:rsid w:val="00CF5736"/>
    <w:rsid w:val="00D40C8C"/>
    <w:rsid w:val="00D677FA"/>
    <w:rsid w:val="00D9664B"/>
    <w:rsid w:val="00E30662"/>
    <w:rsid w:val="00F5445A"/>
    <w:rsid w:val="00FA3B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45ADC5C"/>
  <w15:docId w15:val="{76BF910E-5F91-487B-9AC1-AEEF6A892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F0508"/>
    <w:pPr>
      <w:keepNext/>
      <w:keepLines/>
      <w:spacing w:before="0"/>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5C10F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C10F2"/>
    <w:pPr>
      <w:spacing w:after="100"/>
    </w:pPr>
  </w:style>
  <w:style w:type="paragraph" w:styleId="TOC2">
    <w:name w:val="toc 2"/>
    <w:basedOn w:val="Normal"/>
    <w:next w:val="Normal"/>
    <w:autoRedefine/>
    <w:uiPriority w:val="39"/>
    <w:unhideWhenUsed/>
    <w:rsid w:val="005C10F2"/>
    <w:pPr>
      <w:spacing w:after="100"/>
      <w:ind w:left="240"/>
    </w:pPr>
  </w:style>
  <w:style w:type="character" w:styleId="Hyperlink">
    <w:name w:val="Hyperlink"/>
    <w:basedOn w:val="DefaultParagraphFont"/>
    <w:uiPriority w:val="99"/>
    <w:unhideWhenUsed/>
    <w:rsid w:val="005C10F2"/>
    <w:rPr>
      <w:color w:val="0000FF" w:themeColor="hyperlink"/>
      <w:u w:val="single"/>
    </w:rPr>
  </w:style>
  <w:style w:type="paragraph" w:styleId="Header">
    <w:name w:val="header"/>
    <w:basedOn w:val="Normal"/>
    <w:link w:val="HeaderChar"/>
    <w:uiPriority w:val="99"/>
    <w:unhideWhenUsed/>
    <w:rsid w:val="00B23D13"/>
    <w:pPr>
      <w:tabs>
        <w:tab w:val="center" w:pos="4513"/>
        <w:tab w:val="right" w:pos="9026"/>
      </w:tabs>
      <w:spacing w:before="0" w:line="240" w:lineRule="auto"/>
    </w:pPr>
  </w:style>
  <w:style w:type="character" w:customStyle="1" w:styleId="HeaderChar">
    <w:name w:val="Header Char"/>
    <w:basedOn w:val="DefaultParagraphFont"/>
    <w:link w:val="Header"/>
    <w:uiPriority w:val="99"/>
    <w:rsid w:val="00B23D13"/>
  </w:style>
  <w:style w:type="paragraph" w:styleId="Footer">
    <w:name w:val="footer"/>
    <w:basedOn w:val="Normal"/>
    <w:link w:val="FooterChar"/>
    <w:uiPriority w:val="99"/>
    <w:unhideWhenUsed/>
    <w:rsid w:val="00B23D13"/>
    <w:pPr>
      <w:tabs>
        <w:tab w:val="center" w:pos="4513"/>
        <w:tab w:val="right" w:pos="9026"/>
      </w:tabs>
      <w:spacing w:before="0" w:line="240" w:lineRule="auto"/>
    </w:pPr>
  </w:style>
  <w:style w:type="character" w:customStyle="1" w:styleId="FooterChar">
    <w:name w:val="Footer Char"/>
    <w:basedOn w:val="DefaultParagraphFont"/>
    <w:link w:val="Footer"/>
    <w:uiPriority w:val="99"/>
    <w:rsid w:val="00B23D13"/>
  </w:style>
  <w:style w:type="paragraph" w:styleId="NoSpacing">
    <w:name w:val="No Spacing"/>
    <w:uiPriority w:val="1"/>
    <w:qFormat/>
    <w:rsid w:val="00CE1280"/>
    <w:pPr>
      <w:spacing w:before="0" w:line="240" w:lineRule="auto"/>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ata.org/en/programs/sustainability/sustainable-aviation-fuels/" TargetMode="External"/><Relationship Id="rId18" Type="http://schemas.openxmlformats.org/officeDocument/2006/relationships/hyperlink" Target="https://www.statista.com/statistics/1534854/worldwide-co2-emissions-by-flight-type/"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atag.org/industry-topics/supporting-economic-social-development" TargetMode="External"/><Relationship Id="rId17" Type="http://schemas.openxmlformats.org/officeDocument/2006/relationships/hyperlink" Target="https://www.premierinn.com/gb/en/why/electric-charging.html" TargetMode="External"/><Relationship Id="rId2" Type="http://schemas.openxmlformats.org/officeDocument/2006/relationships/styles" Target="styles.xml"/><Relationship Id="rId16" Type="http://schemas.openxmlformats.org/officeDocument/2006/relationships/hyperlink" Target="https://news.klm.com/klm-biofuel-programma-brengt-ontwikkeling-biofuel-verder-e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irbus.com/en/innovation/energy-transition/hydrogen/zeroe" TargetMode="External"/><Relationship Id="rId5" Type="http://schemas.openxmlformats.org/officeDocument/2006/relationships/footnotes" Target="footnotes.xml"/><Relationship Id="rId15" Type="http://schemas.openxmlformats.org/officeDocument/2006/relationships/hyperlink" Target="https://mediacentre.britishairways.com/pressrelease/details/13810" TargetMode="External"/><Relationship Id="rId23" Type="http://schemas.openxmlformats.org/officeDocument/2006/relationships/theme" Target="theme/theme1.xml"/><Relationship Id="rId10" Type="http://schemas.openxmlformats.org/officeDocument/2006/relationships/hyperlink" Target="https://afdc.energy.gov/fuels/sustainable-aviation-fuel" TargetMode="External"/><Relationship Id="rId19" Type="http://schemas.openxmlformats.org/officeDocument/2006/relationships/hyperlink" Target="https://www.statista.com/statistics/564717/airline-industry-passenger-traffic-globall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diacentre.britishairways.com/pressrelease/details/1279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9EFD8E-2896-4272-BB37-75F0EDBC2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14</Pages>
  <Words>3462</Words>
  <Characters>19740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Karamanov</cp:lastModifiedBy>
  <cp:revision>5</cp:revision>
  <dcterms:created xsi:type="dcterms:W3CDTF">2025-02-05T11:41:00Z</dcterms:created>
  <dcterms:modified xsi:type="dcterms:W3CDTF">2025-03-06T11:29:00Z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7b999d78f17609b6afa5edfb8013003f41da17dc400692c61677073fa4d146d9</vt:lpwstr>
  </property>
</Properties>
</file>