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21D716" w14:textId="54FF1F23" w:rsidR="005C0541" w:rsidRPr="00181511" w:rsidRDefault="005C0541">
      <w:pPr>
        <w:pStyle w:val="s3"/>
        <w:spacing w:before="0" w:beforeAutospacing="0" w:after="0" w:afterAutospacing="0"/>
        <w:jc w:val="both"/>
        <w:rPr>
          <w:rFonts w:asciiTheme="minorHAnsi" w:hAnsiTheme="minorHAnsi"/>
          <w:color w:val="000000"/>
        </w:rPr>
      </w:pPr>
      <w:r w:rsidRPr="00181511">
        <w:rPr>
          <w:rStyle w:val="s4"/>
          <w:rFonts w:asciiTheme="minorHAnsi" w:hAnsiTheme="minorHAnsi"/>
          <w:color w:val="000000"/>
        </w:rPr>
        <w:t>Collaboration and informatio</w:t>
      </w:r>
      <w:r w:rsidR="00F81D81" w:rsidRPr="00181511">
        <w:rPr>
          <w:rStyle w:val="s4"/>
          <w:rFonts w:asciiTheme="minorHAnsi" w:hAnsiTheme="minorHAnsi"/>
          <w:color w:val="000000"/>
        </w:rPr>
        <w:t xml:space="preserve">n </w:t>
      </w:r>
      <w:r w:rsidRPr="00181511">
        <w:rPr>
          <w:rStyle w:val="s4"/>
          <w:rFonts w:asciiTheme="minorHAnsi" w:hAnsiTheme="minorHAnsi"/>
          <w:color w:val="000000"/>
        </w:rPr>
        <w:t>sharing</w:t>
      </w:r>
      <w:r w:rsidR="0048077C" w:rsidRPr="00181511">
        <w:rPr>
          <w:rStyle w:val="s4"/>
          <w:rFonts w:asciiTheme="minorHAnsi" w:hAnsiTheme="minorHAnsi"/>
          <w:color w:val="000000"/>
        </w:rPr>
        <w:t xml:space="preserve"> within the context of police partnerships </w:t>
      </w:r>
      <w:r w:rsidRPr="00181511">
        <w:rPr>
          <w:rStyle w:val="s4"/>
          <w:rFonts w:asciiTheme="minorHAnsi" w:hAnsiTheme="minorHAnsi"/>
          <w:color w:val="000000"/>
        </w:rPr>
        <w:t>are the base of policing</w:t>
      </w:r>
      <w:r w:rsidRPr="00181511">
        <w:rPr>
          <w:rStyle w:val="apple-converted-space"/>
          <w:rFonts w:asciiTheme="minorHAnsi" w:hAnsiTheme="minorHAnsi"/>
          <w:color w:val="000000"/>
        </w:rPr>
        <w:t>  </w:t>
      </w:r>
      <w:r w:rsidRPr="00181511">
        <w:rPr>
          <w:rStyle w:val="s4"/>
          <w:rFonts w:asciiTheme="minorHAnsi" w:hAnsiTheme="minorHAnsi"/>
          <w:color w:val="000000"/>
        </w:rPr>
        <w:t>in the UK,</w:t>
      </w:r>
      <w:r w:rsidR="001A3E99" w:rsidRPr="00181511">
        <w:rPr>
          <w:rStyle w:val="s4"/>
          <w:rFonts w:asciiTheme="minorHAnsi" w:hAnsiTheme="minorHAnsi"/>
          <w:color w:val="000000"/>
        </w:rPr>
        <w:t xml:space="preserve"> and therefore </w:t>
      </w:r>
      <w:r w:rsidRPr="00181511">
        <w:rPr>
          <w:rStyle w:val="s4"/>
          <w:rFonts w:asciiTheme="minorHAnsi" w:hAnsiTheme="minorHAnsi"/>
          <w:color w:val="000000"/>
        </w:rPr>
        <w:t>influence the effectiveness</w:t>
      </w:r>
      <w:r w:rsidRPr="00181511">
        <w:rPr>
          <w:rStyle w:val="apple-converted-space"/>
          <w:rFonts w:asciiTheme="minorHAnsi" w:hAnsiTheme="minorHAnsi"/>
          <w:color w:val="000000"/>
        </w:rPr>
        <w:t> </w:t>
      </w:r>
      <w:r w:rsidRPr="00181511">
        <w:rPr>
          <w:rStyle w:val="s4"/>
          <w:rFonts w:asciiTheme="minorHAnsi" w:hAnsiTheme="minorHAnsi"/>
          <w:color w:val="000000"/>
        </w:rPr>
        <w:t>of law enforcement provision</w:t>
      </w:r>
      <w:r w:rsidR="001A3E99" w:rsidRPr="00181511">
        <w:rPr>
          <w:rStyle w:val="s4"/>
          <w:rFonts w:asciiTheme="minorHAnsi" w:hAnsiTheme="minorHAnsi"/>
          <w:color w:val="000000"/>
        </w:rPr>
        <w:t xml:space="preserve"> within the United Kingdom</w:t>
      </w:r>
      <w:r w:rsidRPr="00181511">
        <w:rPr>
          <w:rStyle w:val="s4"/>
          <w:rFonts w:asciiTheme="minorHAnsi" w:hAnsiTheme="minorHAnsi"/>
          <w:color w:val="000000"/>
        </w:rPr>
        <w:t>. This work will focus on</w:t>
      </w:r>
      <w:r w:rsidRPr="00181511">
        <w:rPr>
          <w:rStyle w:val="apple-converted-space"/>
          <w:rFonts w:asciiTheme="minorHAnsi" w:hAnsiTheme="minorHAnsi"/>
          <w:color w:val="000000"/>
        </w:rPr>
        <w:t> </w:t>
      </w:r>
      <w:r w:rsidRPr="00181511">
        <w:rPr>
          <w:rStyle w:val="s4"/>
          <w:rFonts w:asciiTheme="minorHAnsi" w:hAnsiTheme="minorHAnsi"/>
          <w:color w:val="000000"/>
        </w:rPr>
        <w:t>effective</w:t>
      </w:r>
      <w:r w:rsidRPr="00181511">
        <w:rPr>
          <w:rStyle w:val="apple-converted-space"/>
          <w:rFonts w:asciiTheme="minorHAnsi" w:hAnsiTheme="minorHAnsi"/>
          <w:color w:val="000000"/>
        </w:rPr>
        <w:t> </w:t>
      </w:r>
      <w:r w:rsidRPr="00181511">
        <w:rPr>
          <w:rStyle w:val="s4"/>
          <w:rFonts w:asciiTheme="minorHAnsi" w:hAnsiTheme="minorHAnsi"/>
          <w:color w:val="000000"/>
        </w:rPr>
        <w:t>communication</w:t>
      </w:r>
      <w:r w:rsidRPr="00181511">
        <w:rPr>
          <w:rStyle w:val="apple-converted-space"/>
          <w:rFonts w:asciiTheme="minorHAnsi" w:hAnsiTheme="minorHAnsi"/>
          <w:color w:val="000000"/>
        </w:rPr>
        <w:t> </w:t>
      </w:r>
      <w:r w:rsidRPr="00181511">
        <w:rPr>
          <w:rStyle w:val="s4"/>
          <w:rFonts w:asciiTheme="minorHAnsi" w:hAnsiTheme="minorHAnsi"/>
          <w:color w:val="000000"/>
        </w:rPr>
        <w:t>which is a major factor</w:t>
      </w:r>
      <w:r w:rsidRPr="00181511">
        <w:rPr>
          <w:rStyle w:val="apple-converted-space"/>
          <w:rFonts w:asciiTheme="minorHAnsi" w:hAnsiTheme="minorHAnsi"/>
          <w:color w:val="000000"/>
        </w:rPr>
        <w:t> </w:t>
      </w:r>
      <w:r w:rsidRPr="00181511">
        <w:rPr>
          <w:rStyle w:val="s4"/>
          <w:rFonts w:asciiTheme="minorHAnsi" w:hAnsiTheme="minorHAnsi"/>
          <w:color w:val="000000"/>
        </w:rPr>
        <w:t>in policing</w:t>
      </w:r>
      <w:r w:rsidRPr="00181511">
        <w:rPr>
          <w:rStyle w:val="apple-converted-space"/>
          <w:rFonts w:asciiTheme="minorHAnsi" w:hAnsiTheme="minorHAnsi"/>
          <w:color w:val="000000"/>
        </w:rPr>
        <w:t> </w:t>
      </w:r>
      <w:r w:rsidRPr="00181511">
        <w:rPr>
          <w:rStyle w:val="s4"/>
          <w:rFonts w:asciiTheme="minorHAnsi" w:hAnsiTheme="minorHAnsi"/>
          <w:color w:val="000000"/>
        </w:rPr>
        <w:t>practi</w:t>
      </w:r>
      <w:r w:rsidR="001A3E99" w:rsidRPr="00181511">
        <w:rPr>
          <w:rStyle w:val="s4"/>
          <w:rFonts w:asciiTheme="minorHAnsi" w:hAnsiTheme="minorHAnsi"/>
          <w:color w:val="000000"/>
        </w:rPr>
        <w:t>ces</w:t>
      </w:r>
      <w:r w:rsidRPr="00181511">
        <w:rPr>
          <w:rStyle w:val="s4"/>
          <w:rFonts w:asciiTheme="minorHAnsi" w:hAnsiTheme="minorHAnsi"/>
          <w:color w:val="000000"/>
        </w:rPr>
        <w:t xml:space="preserve">. When all the police agencies of different levels are involved in the process together with </w:t>
      </w:r>
      <w:r w:rsidR="001A3E99" w:rsidRPr="00181511">
        <w:rPr>
          <w:rStyle w:val="s4"/>
          <w:rFonts w:asciiTheme="minorHAnsi" w:hAnsiTheme="minorHAnsi"/>
          <w:color w:val="000000"/>
        </w:rPr>
        <w:t xml:space="preserve">other police </w:t>
      </w:r>
      <w:r w:rsidR="002E7797" w:rsidRPr="00181511">
        <w:rPr>
          <w:rStyle w:val="s4"/>
          <w:rFonts w:asciiTheme="minorHAnsi" w:hAnsiTheme="minorHAnsi"/>
          <w:color w:val="000000"/>
        </w:rPr>
        <w:t>forces</w:t>
      </w:r>
      <w:r w:rsidRPr="00181511">
        <w:rPr>
          <w:rStyle w:val="s4"/>
          <w:rFonts w:asciiTheme="minorHAnsi" w:hAnsiTheme="minorHAnsi"/>
          <w:color w:val="000000"/>
        </w:rPr>
        <w:t xml:space="preserve"> and others community institutions, a more comprehensive approach to </w:t>
      </w:r>
      <w:r w:rsidR="002E7797" w:rsidRPr="00181511">
        <w:rPr>
          <w:rStyle w:val="s4"/>
          <w:rFonts w:asciiTheme="minorHAnsi" w:hAnsiTheme="minorHAnsi"/>
          <w:color w:val="000000"/>
        </w:rPr>
        <w:t xml:space="preserve">aiding </w:t>
      </w:r>
      <w:r w:rsidRPr="00181511">
        <w:rPr>
          <w:rStyle w:val="s4"/>
          <w:rFonts w:asciiTheme="minorHAnsi" w:hAnsiTheme="minorHAnsi"/>
          <w:color w:val="000000"/>
        </w:rPr>
        <w:t>the</w:t>
      </w:r>
      <w:r w:rsidR="002E7797" w:rsidRPr="00181511">
        <w:rPr>
          <w:rStyle w:val="s4"/>
          <w:rFonts w:asciiTheme="minorHAnsi" w:hAnsiTheme="minorHAnsi"/>
          <w:color w:val="000000"/>
        </w:rPr>
        <w:t xml:space="preserve"> mitigation of</w:t>
      </w:r>
      <w:r w:rsidRPr="00181511">
        <w:rPr>
          <w:rStyle w:val="s4"/>
          <w:rFonts w:asciiTheme="minorHAnsi" w:hAnsiTheme="minorHAnsi"/>
          <w:color w:val="000000"/>
        </w:rPr>
        <w:t xml:space="preserve"> criminal</w:t>
      </w:r>
      <w:r w:rsidR="002E7797" w:rsidRPr="00181511">
        <w:rPr>
          <w:rStyle w:val="s4"/>
          <w:rFonts w:asciiTheme="minorHAnsi" w:hAnsiTheme="minorHAnsi"/>
          <w:color w:val="000000"/>
        </w:rPr>
        <w:t xml:space="preserve">ity </w:t>
      </w:r>
      <w:r w:rsidRPr="00181511">
        <w:rPr>
          <w:rStyle w:val="s4"/>
          <w:rFonts w:asciiTheme="minorHAnsi" w:hAnsiTheme="minorHAnsi"/>
          <w:color w:val="000000"/>
        </w:rPr>
        <w:t>and other social issues is guaranteed. These collaboration</w:t>
      </w:r>
      <w:r w:rsidR="00CC6219" w:rsidRPr="00181511">
        <w:rPr>
          <w:rStyle w:val="s4"/>
          <w:rFonts w:asciiTheme="minorHAnsi" w:hAnsiTheme="minorHAnsi"/>
          <w:color w:val="000000"/>
        </w:rPr>
        <w:t xml:space="preserve">s focus primarily </w:t>
      </w:r>
      <w:r w:rsidRPr="00181511">
        <w:rPr>
          <w:rStyle w:val="s4"/>
          <w:rFonts w:asciiTheme="minorHAnsi" w:hAnsiTheme="minorHAnsi"/>
          <w:color w:val="000000"/>
        </w:rPr>
        <w:t xml:space="preserve">around the </w:t>
      </w:r>
      <w:r w:rsidR="00CC6219" w:rsidRPr="00181511">
        <w:rPr>
          <w:rStyle w:val="s4"/>
          <w:rFonts w:asciiTheme="minorHAnsi" w:hAnsiTheme="minorHAnsi"/>
          <w:color w:val="000000"/>
        </w:rPr>
        <w:t xml:space="preserve">technological and </w:t>
      </w:r>
      <w:r w:rsidR="001000C3" w:rsidRPr="00181511">
        <w:rPr>
          <w:rStyle w:val="s4"/>
          <w:rFonts w:asciiTheme="minorHAnsi" w:hAnsiTheme="minorHAnsi"/>
          <w:color w:val="000000"/>
        </w:rPr>
        <w:t xml:space="preserve">intellectual </w:t>
      </w:r>
      <w:r w:rsidRPr="00181511">
        <w:rPr>
          <w:rStyle w:val="s4"/>
          <w:rFonts w:asciiTheme="minorHAnsi" w:hAnsiTheme="minorHAnsi"/>
          <w:color w:val="000000"/>
        </w:rPr>
        <w:t>resources. Through this process,</w:t>
      </w:r>
      <w:r w:rsidRPr="00181511">
        <w:rPr>
          <w:rStyle w:val="apple-converted-space"/>
          <w:rFonts w:asciiTheme="minorHAnsi" w:hAnsiTheme="minorHAnsi"/>
          <w:color w:val="000000"/>
        </w:rPr>
        <w:t> </w:t>
      </w:r>
      <w:r w:rsidRPr="00181511">
        <w:rPr>
          <w:rStyle w:val="s4"/>
          <w:rFonts w:asciiTheme="minorHAnsi" w:hAnsiTheme="minorHAnsi"/>
          <w:color w:val="000000"/>
        </w:rPr>
        <w:t>“partnerships will be able to produce timely services that addresses the unique problems of a given community”</w:t>
      </w:r>
      <w:r w:rsidRPr="00181511">
        <w:rPr>
          <w:rStyle w:val="apple-converted-space"/>
          <w:rFonts w:asciiTheme="minorHAnsi" w:hAnsiTheme="minorHAnsi"/>
          <w:color w:val="000000"/>
        </w:rPr>
        <w:t> </w:t>
      </w:r>
      <w:r w:rsidRPr="00181511">
        <w:rPr>
          <w:rStyle w:val="s4"/>
          <w:rFonts w:asciiTheme="minorHAnsi" w:hAnsiTheme="minorHAnsi"/>
          <w:color w:val="000000"/>
        </w:rPr>
        <w:t>(Audit Commission 2017).</w:t>
      </w:r>
    </w:p>
    <w:p w14:paraId="3BFD0FBB" w14:textId="388733CC" w:rsidR="005C0541" w:rsidRPr="00181511" w:rsidRDefault="00263B17">
      <w:pPr>
        <w:pStyle w:val="s3"/>
        <w:spacing w:before="0" w:beforeAutospacing="0" w:after="0" w:afterAutospacing="0"/>
        <w:jc w:val="both"/>
        <w:rPr>
          <w:rFonts w:asciiTheme="minorHAnsi" w:hAnsiTheme="minorHAnsi"/>
          <w:color w:val="000000"/>
        </w:rPr>
      </w:pPr>
      <w:r w:rsidRPr="00181511">
        <w:rPr>
          <w:rStyle w:val="s5"/>
          <w:rFonts w:asciiTheme="minorHAnsi" w:hAnsiTheme="minorHAnsi"/>
          <w:color w:val="0D0D0D"/>
          <w:shd w:val="clear" w:color="auto" w:fill="FFFFFF"/>
        </w:rPr>
        <w:t>The United Kingdom police’s forces also use self reflective systems such as the national decision making module</w:t>
      </w:r>
      <w:r w:rsidR="00F45E77" w:rsidRPr="00181511">
        <w:rPr>
          <w:rStyle w:val="s5"/>
          <w:rFonts w:asciiTheme="minorHAnsi" w:hAnsiTheme="minorHAnsi"/>
          <w:color w:val="0D0D0D"/>
          <w:shd w:val="clear" w:color="auto" w:fill="FFFFFF"/>
        </w:rPr>
        <w:t xml:space="preserve"> and its own self created code of ethics to insure that officers are con</w:t>
      </w:r>
      <w:r w:rsidR="005250E5" w:rsidRPr="00181511">
        <w:rPr>
          <w:rStyle w:val="s5"/>
          <w:rFonts w:asciiTheme="minorHAnsi" w:hAnsiTheme="minorHAnsi"/>
          <w:color w:val="0D0D0D"/>
          <w:shd w:val="clear" w:color="auto" w:fill="FFFFFF"/>
        </w:rPr>
        <w:t>sidering there professional standards whilst in the public eye.</w:t>
      </w:r>
      <w:r w:rsidR="005C0541" w:rsidRPr="00181511">
        <w:rPr>
          <w:rStyle w:val="s5"/>
          <w:rFonts w:asciiTheme="minorHAnsi" w:hAnsiTheme="minorHAnsi"/>
          <w:color w:val="0D0D0D"/>
          <w:shd w:val="clear" w:color="auto" w:fill="FFFFFF"/>
        </w:rPr>
        <w:t> Another supportive asset is effectiveness in communication. It implies</w:t>
      </w:r>
      <w:r w:rsidR="005C0541" w:rsidRPr="00181511">
        <w:rPr>
          <w:rStyle w:val="apple-converted-space"/>
          <w:rFonts w:asciiTheme="minorHAnsi" w:hAnsiTheme="minorHAnsi"/>
          <w:color w:val="0D0D0D"/>
          <w:shd w:val="clear" w:color="auto" w:fill="FFFFFF"/>
        </w:rPr>
        <w:t> </w:t>
      </w:r>
      <w:r w:rsidR="005C0541" w:rsidRPr="00181511">
        <w:rPr>
          <w:rStyle w:val="s5"/>
          <w:rFonts w:asciiTheme="minorHAnsi" w:hAnsiTheme="minorHAnsi"/>
          <w:color w:val="0D0D0D"/>
          <w:shd w:val="clear" w:color="auto" w:fill="FFFFFF"/>
        </w:rPr>
        <w:t>joint action, which in turn prevents contradicting goals and helps concentrating on</w:t>
      </w:r>
      <w:r w:rsidR="00C97546" w:rsidRPr="00181511">
        <w:rPr>
          <w:rStyle w:val="s5"/>
          <w:rFonts w:asciiTheme="minorHAnsi" w:hAnsiTheme="minorHAnsi"/>
          <w:color w:val="0D0D0D"/>
          <w:shd w:val="clear" w:color="auto" w:fill="FFFFFF"/>
        </w:rPr>
        <w:t xml:space="preserve"> a</w:t>
      </w:r>
      <w:r w:rsidR="005C0541" w:rsidRPr="00181511">
        <w:rPr>
          <w:rStyle w:val="s5"/>
          <w:rFonts w:asciiTheme="minorHAnsi" w:hAnsiTheme="minorHAnsi"/>
          <w:color w:val="0D0D0D"/>
          <w:shd w:val="clear" w:color="auto" w:fill="FFFFFF"/>
        </w:rPr>
        <w:t xml:space="preserve"> resulting agreement. "At last, communication that exists between partners working within a policing partnership fosters cooperation and the exchange of knowledge through information and help sharing. It is refined along the way, based on specific challenges and current developments, making police work as a whole more effective and influential" (Department for Education, 2021).</w:t>
      </w:r>
    </w:p>
    <w:p w14:paraId="76514FD9" w14:textId="66F01AA6" w:rsidR="005C0541" w:rsidRPr="00181511" w:rsidRDefault="005C0541">
      <w:pPr>
        <w:pStyle w:val="s3"/>
        <w:spacing w:before="0" w:beforeAutospacing="0" w:after="0" w:afterAutospacing="0"/>
        <w:jc w:val="both"/>
        <w:rPr>
          <w:rFonts w:asciiTheme="minorHAnsi" w:hAnsiTheme="minorHAnsi"/>
          <w:color w:val="000000"/>
        </w:rPr>
      </w:pPr>
      <w:r w:rsidRPr="00181511">
        <w:rPr>
          <w:rStyle w:val="s4"/>
          <w:rFonts w:asciiTheme="minorHAnsi" w:hAnsiTheme="minorHAnsi"/>
          <w:color w:val="000000"/>
        </w:rPr>
        <w:t>In the field of policing</w:t>
      </w:r>
      <w:r w:rsidR="008E3893" w:rsidRPr="00181511">
        <w:rPr>
          <w:rStyle w:val="s4"/>
          <w:rFonts w:asciiTheme="minorHAnsi" w:hAnsiTheme="minorHAnsi"/>
          <w:color w:val="000000"/>
        </w:rPr>
        <w:t xml:space="preserve"> within the United Kingdom </w:t>
      </w:r>
      <w:r w:rsidRPr="00181511">
        <w:rPr>
          <w:rStyle w:val="s4"/>
          <w:rFonts w:asciiTheme="minorHAnsi" w:hAnsiTheme="minorHAnsi"/>
          <w:color w:val="000000"/>
        </w:rPr>
        <w:t>, collaborations</w:t>
      </w:r>
      <w:r w:rsidR="008E3893" w:rsidRPr="00181511">
        <w:rPr>
          <w:rStyle w:val="s4"/>
          <w:rFonts w:asciiTheme="minorHAnsi" w:hAnsiTheme="minorHAnsi"/>
          <w:color w:val="000000"/>
        </w:rPr>
        <w:t xml:space="preserve"> and partnership working </w:t>
      </w:r>
      <w:r w:rsidRPr="00181511">
        <w:rPr>
          <w:rStyle w:val="s4"/>
          <w:rFonts w:asciiTheme="minorHAnsi" w:hAnsiTheme="minorHAnsi"/>
          <w:color w:val="000000"/>
        </w:rPr>
        <w:t xml:space="preserve"> are the key element of the multi-lateral cooperation among  </w:t>
      </w:r>
      <w:r w:rsidR="008E3893" w:rsidRPr="00181511">
        <w:rPr>
          <w:rStyle w:val="s4"/>
          <w:rFonts w:asciiTheme="minorHAnsi" w:hAnsiTheme="minorHAnsi"/>
          <w:color w:val="000000"/>
        </w:rPr>
        <w:t>police forces.</w:t>
      </w:r>
      <w:r w:rsidRPr="00181511">
        <w:rPr>
          <w:rStyle w:val="s4"/>
          <w:rFonts w:asciiTheme="minorHAnsi" w:hAnsiTheme="minorHAnsi"/>
          <w:color w:val="000000"/>
        </w:rPr>
        <w:t xml:space="preserve"> The linkages of such collaborations are apparent in the various aspects of police services, including crime detection, community safety and victim assistance. "Unifying police departments, local authorities, and volunteering </w:t>
      </w:r>
      <w:r w:rsidR="001B39AB" w:rsidRPr="00181511">
        <w:rPr>
          <w:rStyle w:val="s4"/>
          <w:rFonts w:asciiTheme="minorHAnsi" w:hAnsiTheme="minorHAnsi"/>
          <w:color w:val="000000"/>
        </w:rPr>
        <w:t>organisations</w:t>
      </w:r>
      <w:r w:rsidRPr="00181511">
        <w:rPr>
          <w:rStyle w:val="s4"/>
          <w:rFonts w:asciiTheme="minorHAnsi" w:hAnsiTheme="minorHAnsi"/>
          <w:color w:val="000000"/>
        </w:rPr>
        <w:t xml:space="preserve"> has resulted in an effective integrated policing model that not only addresses community needs but also heightens the level of public safety and reduces criminal activities" (Department for Environment, Food &amp; Rural Affairs, 2020,</w:t>
      </w:r>
      <w:r w:rsidRPr="00181511">
        <w:rPr>
          <w:rStyle w:val="apple-converted-space"/>
          <w:rFonts w:asciiTheme="minorHAnsi" w:hAnsiTheme="minorHAnsi"/>
          <w:color w:val="000000"/>
        </w:rPr>
        <w:t> </w:t>
      </w:r>
      <w:r w:rsidRPr="00181511">
        <w:rPr>
          <w:rStyle w:val="s4"/>
          <w:rFonts w:asciiTheme="minorHAnsi" w:hAnsiTheme="minorHAnsi"/>
          <w:color w:val="000000"/>
        </w:rPr>
        <w:t>Department of Health, 2016).</w:t>
      </w:r>
      <w:r w:rsidRPr="00181511">
        <w:rPr>
          <w:rStyle w:val="apple-converted-space"/>
          <w:rFonts w:asciiTheme="minorHAnsi" w:hAnsiTheme="minorHAnsi"/>
          <w:color w:val="000000"/>
        </w:rPr>
        <w:t> </w:t>
      </w:r>
      <w:r w:rsidRPr="00181511">
        <w:rPr>
          <w:rStyle w:val="s4"/>
          <w:rFonts w:asciiTheme="minorHAnsi" w:hAnsiTheme="minorHAnsi"/>
          <w:color w:val="000000"/>
        </w:rPr>
        <w:t xml:space="preserve">"The </w:t>
      </w:r>
      <w:r w:rsidR="001B39AB" w:rsidRPr="00181511">
        <w:rPr>
          <w:rStyle w:val="s4"/>
          <w:rFonts w:asciiTheme="minorHAnsi" w:hAnsiTheme="minorHAnsi"/>
          <w:color w:val="000000"/>
        </w:rPr>
        <w:t>utilisation</w:t>
      </w:r>
      <w:r w:rsidRPr="00181511">
        <w:rPr>
          <w:rStyle w:val="s4"/>
          <w:rFonts w:asciiTheme="minorHAnsi" w:hAnsiTheme="minorHAnsi"/>
          <w:color w:val="000000"/>
        </w:rPr>
        <w:t xml:space="preserve"> of various resources through collective strategy helps achieve efficiency, two-way exchange of experiences, and the development of services that serve the interests of the entire population" (Home Of</w:t>
      </w:r>
      <w:r w:rsidR="007A3195" w:rsidRPr="00181511">
        <w:rPr>
          <w:rStyle w:val="s4"/>
          <w:rFonts w:asciiTheme="minorHAnsi" w:hAnsiTheme="minorHAnsi"/>
          <w:color w:val="000000"/>
        </w:rPr>
        <w:t>fice</w:t>
      </w:r>
      <w:r w:rsidR="00776D45" w:rsidRPr="00181511">
        <w:rPr>
          <w:rStyle w:val="s4"/>
          <w:rFonts w:asciiTheme="minorHAnsi" w:hAnsiTheme="minorHAnsi"/>
          <w:color w:val="000000"/>
        </w:rPr>
        <w:t xml:space="preserve"> 2017)</w:t>
      </w:r>
    </w:p>
    <w:p w14:paraId="6E42E1CB" w14:textId="122DB153" w:rsidR="0096685F" w:rsidRPr="00181511" w:rsidRDefault="005C0541">
      <w:pPr>
        <w:pStyle w:val="s3"/>
        <w:spacing w:before="0" w:beforeAutospacing="0" w:after="0" w:afterAutospacing="0"/>
        <w:jc w:val="both"/>
        <w:rPr>
          <w:rFonts w:asciiTheme="minorHAnsi" w:hAnsiTheme="minorHAnsi"/>
          <w:color w:val="000000"/>
        </w:rPr>
      </w:pPr>
      <w:r w:rsidRPr="00181511">
        <w:rPr>
          <w:rStyle w:val="s4"/>
          <w:rFonts w:asciiTheme="minorHAnsi" w:hAnsiTheme="minorHAnsi"/>
          <w:color w:val="000000"/>
        </w:rPr>
        <w:t>Communication effectiveness is one of vital factors that empower the partnership in policing by providing basis for trust, enabling information exchange and fostering united actions. Miscommunication can lead to misguidance, wastage, and results in the last, dissatisfaction, if not properly communicate</w:t>
      </w:r>
      <w:r w:rsidR="00235983" w:rsidRPr="00181511">
        <w:rPr>
          <w:rStyle w:val="s4"/>
          <w:rFonts w:asciiTheme="minorHAnsi" w:hAnsiTheme="minorHAnsi"/>
          <w:color w:val="000000"/>
        </w:rPr>
        <w:t>d.</w:t>
      </w:r>
      <w:r w:rsidR="009878C9" w:rsidRPr="00181511">
        <w:rPr>
          <w:rStyle w:val="s4"/>
          <w:rFonts w:asciiTheme="minorHAnsi" w:hAnsiTheme="minorHAnsi"/>
          <w:color w:val="000000"/>
        </w:rPr>
        <w:t xml:space="preserve"> </w:t>
      </w:r>
      <w:r w:rsidR="00235983" w:rsidRPr="00181511">
        <w:rPr>
          <w:rStyle w:val="s4"/>
          <w:rFonts w:asciiTheme="minorHAnsi" w:hAnsiTheme="minorHAnsi"/>
          <w:color w:val="000000"/>
        </w:rPr>
        <w:t>For</w:t>
      </w:r>
      <w:r w:rsidRPr="00181511">
        <w:rPr>
          <w:rStyle w:val="s4"/>
          <w:rFonts w:asciiTheme="minorHAnsi" w:hAnsiTheme="minorHAnsi"/>
          <w:color w:val="000000"/>
        </w:rPr>
        <w:t> </w:t>
      </w:r>
      <w:r w:rsidR="00235983" w:rsidRPr="00181511">
        <w:rPr>
          <w:rStyle w:val="s4"/>
          <w:rFonts w:asciiTheme="minorHAnsi" w:hAnsiTheme="minorHAnsi"/>
          <w:color w:val="000000"/>
        </w:rPr>
        <w:t>e</w:t>
      </w:r>
      <w:r w:rsidRPr="00181511">
        <w:rPr>
          <w:rStyle w:val="s4"/>
          <w:rFonts w:asciiTheme="minorHAnsi" w:hAnsiTheme="minorHAnsi"/>
          <w:color w:val="000000"/>
        </w:rPr>
        <w:t>xample, in the case of child protection, effective functioning of multi-agency cooperation depends on the coordination based on quick and accurate data sharing in the situation when threats emerge which could end up in the harm of the innocent people.</w:t>
      </w:r>
      <w:r w:rsidRPr="00181511">
        <w:rPr>
          <w:rStyle w:val="apple-converted-space"/>
          <w:rFonts w:asciiTheme="minorHAnsi" w:hAnsiTheme="minorHAnsi"/>
          <w:color w:val="000000"/>
        </w:rPr>
        <w:t> </w:t>
      </w:r>
      <w:r w:rsidRPr="00181511">
        <w:rPr>
          <w:rStyle w:val="s4"/>
          <w:rFonts w:asciiTheme="minorHAnsi" w:hAnsiTheme="minorHAnsi"/>
          <w:color w:val="000000"/>
        </w:rPr>
        <w:t xml:space="preserve">"While the Internet of Things (IoT) can improve institutional cross-functional communication and streamline the information process, challenges related to information privacy and </w:t>
      </w:r>
      <w:r w:rsidR="0096685F" w:rsidRPr="00181511">
        <w:rPr>
          <w:rStyle w:val="s4"/>
          <w:rFonts w:asciiTheme="minorHAnsi" w:hAnsiTheme="minorHAnsi"/>
          <w:color w:val="000000"/>
        </w:rPr>
        <w:t>organisational</w:t>
      </w:r>
      <w:r w:rsidRPr="00181511">
        <w:rPr>
          <w:rStyle w:val="s4"/>
          <w:rFonts w:asciiTheme="minorHAnsi" w:hAnsiTheme="minorHAnsi"/>
          <w:color w:val="000000"/>
        </w:rPr>
        <w:t xml:space="preserve"> cultures may become roadblocks in the data flow. Thus, the establishment of governance frameworks that are universal for all </w:t>
      </w:r>
      <w:r w:rsidR="0096685F" w:rsidRPr="00181511">
        <w:rPr>
          <w:rStyle w:val="s4"/>
          <w:rFonts w:asciiTheme="minorHAnsi" w:hAnsiTheme="minorHAnsi"/>
          <w:color w:val="000000"/>
        </w:rPr>
        <w:t>organisations</w:t>
      </w:r>
      <w:r w:rsidRPr="00181511">
        <w:rPr>
          <w:rStyle w:val="s4"/>
          <w:rFonts w:asciiTheme="minorHAnsi" w:hAnsiTheme="minorHAnsi"/>
          <w:color w:val="000000"/>
        </w:rPr>
        <w:t xml:space="preserve"> is necessary, which can be accomplished through mutual protocols" (The National Archives, 2020).</w:t>
      </w:r>
      <w:r w:rsidR="00F82F0E" w:rsidRPr="00181511">
        <w:rPr>
          <w:rStyle w:val="s4"/>
          <w:rFonts w:asciiTheme="minorHAnsi" w:hAnsiTheme="minorHAnsi"/>
          <w:color w:val="000000"/>
        </w:rPr>
        <w:t xml:space="preserve"> With the use of the national decision making module </w:t>
      </w:r>
      <w:r w:rsidR="0096685F" w:rsidRPr="00181511">
        <w:rPr>
          <w:rStyle w:val="s4"/>
          <w:rFonts w:asciiTheme="minorHAnsi" w:hAnsiTheme="minorHAnsi"/>
          <w:color w:val="000000"/>
        </w:rPr>
        <w:t xml:space="preserve">can be found to produce a multitude of benefits within the context of effective policing partnerships. Allowing officers to uphold and maintain high levels of ethical and professional standards which equate to a more considerate and fair judicial process which limits </w:t>
      </w:r>
      <w:r w:rsidR="00A40228" w:rsidRPr="00181511">
        <w:rPr>
          <w:rStyle w:val="s4"/>
          <w:rFonts w:asciiTheme="minorHAnsi" w:hAnsiTheme="minorHAnsi"/>
          <w:color w:val="000000"/>
        </w:rPr>
        <w:t xml:space="preserve">corruption and misconduct. </w:t>
      </w:r>
      <w:r w:rsidR="00B54E2D" w:rsidRPr="00181511">
        <w:rPr>
          <w:rStyle w:val="s4"/>
          <w:rFonts w:asciiTheme="minorHAnsi" w:hAnsiTheme="minorHAnsi"/>
          <w:color w:val="000000"/>
        </w:rPr>
        <w:t xml:space="preserve">“including acting as a clear prompt to consider multiple relevant facets of a decision and its role in recording of a defensible basis for decisions.” </w:t>
      </w:r>
      <w:r w:rsidR="001F5EC6" w:rsidRPr="00181511">
        <w:rPr>
          <w:rStyle w:val="s4"/>
          <w:rFonts w:asciiTheme="minorHAnsi" w:hAnsiTheme="minorHAnsi"/>
          <w:color w:val="000000"/>
        </w:rPr>
        <w:t xml:space="preserve">(O </w:t>
      </w:r>
      <w:proofErr w:type="spellStart"/>
      <w:r w:rsidR="001F5EC6" w:rsidRPr="00181511">
        <w:rPr>
          <w:rStyle w:val="s4"/>
          <w:rFonts w:asciiTheme="minorHAnsi" w:hAnsiTheme="minorHAnsi"/>
          <w:color w:val="000000"/>
        </w:rPr>
        <w:t>Creevy</w:t>
      </w:r>
      <w:proofErr w:type="spellEnd"/>
      <w:r w:rsidR="001F5EC6" w:rsidRPr="00181511">
        <w:rPr>
          <w:rStyle w:val="s4"/>
          <w:rFonts w:asciiTheme="minorHAnsi" w:hAnsiTheme="minorHAnsi"/>
          <w:color w:val="000000"/>
        </w:rPr>
        <w:t xml:space="preserve"> 2022).</w:t>
      </w:r>
    </w:p>
    <w:p w14:paraId="2E6F634C" w14:textId="58E3433F" w:rsidR="00227418" w:rsidRPr="00181511" w:rsidRDefault="005C0541">
      <w:pPr>
        <w:pStyle w:val="s3"/>
        <w:spacing w:before="0" w:beforeAutospacing="0" w:after="0" w:afterAutospacing="0"/>
        <w:jc w:val="both"/>
        <w:rPr>
          <w:rFonts w:asciiTheme="minorHAnsi" w:hAnsiTheme="minorHAnsi"/>
          <w:color w:val="000000"/>
        </w:rPr>
      </w:pPr>
      <w:r w:rsidRPr="00181511">
        <w:rPr>
          <w:rStyle w:val="s4"/>
          <w:rFonts w:asciiTheme="minorHAnsi" w:hAnsiTheme="minorHAnsi"/>
          <w:color w:val="000000"/>
        </w:rPr>
        <w:t>Partnerships ensure not only the primary of sharing information, but als</w:t>
      </w:r>
      <w:r w:rsidR="0031225D" w:rsidRPr="00181511">
        <w:rPr>
          <w:rStyle w:val="s4"/>
          <w:rFonts w:asciiTheme="minorHAnsi" w:hAnsiTheme="minorHAnsi"/>
          <w:color w:val="000000"/>
        </w:rPr>
        <w:t xml:space="preserve">o a </w:t>
      </w:r>
      <w:r w:rsidR="00CE5987" w:rsidRPr="00181511">
        <w:rPr>
          <w:rStyle w:val="s4"/>
          <w:rFonts w:asciiTheme="minorHAnsi" w:hAnsiTheme="minorHAnsi"/>
          <w:color w:val="000000"/>
        </w:rPr>
        <w:t xml:space="preserve">level of ethical and professional accountability as due to the monitoring a partner can provide within a </w:t>
      </w:r>
      <w:r w:rsidR="00CE5987" w:rsidRPr="00181511">
        <w:rPr>
          <w:rStyle w:val="s4"/>
          <w:rFonts w:asciiTheme="minorHAnsi" w:hAnsiTheme="minorHAnsi"/>
          <w:color w:val="000000"/>
        </w:rPr>
        <w:lastRenderedPageBreak/>
        <w:t>policing partnership, with reference to the policing code of ethics</w:t>
      </w:r>
      <w:r w:rsidR="00143EB4" w:rsidRPr="00181511">
        <w:rPr>
          <w:rStyle w:val="s4"/>
          <w:rFonts w:asciiTheme="minorHAnsi" w:hAnsiTheme="minorHAnsi"/>
          <w:color w:val="000000"/>
        </w:rPr>
        <w:t xml:space="preserve"> more specifically the branch of “integrity” making sure the standards that are instilled within the officers within there training are maintained</w:t>
      </w:r>
      <w:r w:rsidRPr="00181511">
        <w:rPr>
          <w:rStyle w:val="s4"/>
          <w:rFonts w:asciiTheme="minorHAnsi" w:hAnsiTheme="minorHAnsi"/>
          <w:color w:val="000000"/>
        </w:rPr>
        <w:t>.</w:t>
      </w:r>
      <w:r w:rsidR="0036488F" w:rsidRPr="00181511">
        <w:rPr>
          <w:rStyle w:val="s4"/>
          <w:rFonts w:asciiTheme="minorHAnsi" w:hAnsiTheme="minorHAnsi"/>
          <w:color w:val="000000"/>
        </w:rPr>
        <w:t xml:space="preserve">in reference to effective communication within the police service </w:t>
      </w:r>
      <w:r w:rsidRPr="00181511">
        <w:rPr>
          <w:rStyle w:val="s4"/>
          <w:rFonts w:asciiTheme="minorHAnsi" w:hAnsiTheme="minorHAnsi"/>
          <w:color w:val="000000"/>
        </w:rPr>
        <w:t> </w:t>
      </w:r>
      <w:r w:rsidR="0036488F" w:rsidRPr="00181511">
        <w:rPr>
          <w:rStyle w:val="s4"/>
          <w:rFonts w:asciiTheme="minorHAnsi" w:hAnsiTheme="minorHAnsi"/>
          <w:color w:val="000000"/>
        </w:rPr>
        <w:t xml:space="preserve">the creation of </w:t>
      </w:r>
      <w:r w:rsidRPr="00181511">
        <w:rPr>
          <w:rStyle w:val="s4"/>
          <w:rFonts w:asciiTheme="minorHAnsi" w:hAnsiTheme="minorHAnsi"/>
          <w:color w:val="000000"/>
        </w:rPr>
        <w:t>policies that are based on evidence,</w:t>
      </w:r>
      <w:r w:rsidR="0036488F" w:rsidRPr="00181511">
        <w:rPr>
          <w:rStyle w:val="s4"/>
          <w:rFonts w:asciiTheme="minorHAnsi" w:hAnsiTheme="minorHAnsi"/>
          <w:color w:val="000000"/>
        </w:rPr>
        <w:t xml:space="preserve"> more specifically the creation of evidence based policing successfully </w:t>
      </w:r>
      <w:r w:rsidRPr="00181511">
        <w:rPr>
          <w:rStyle w:val="s4"/>
          <w:rFonts w:asciiTheme="minorHAnsi" w:hAnsiTheme="minorHAnsi"/>
          <w:color w:val="000000"/>
        </w:rPr>
        <w:t>create</w:t>
      </w:r>
      <w:r w:rsidR="0036488F" w:rsidRPr="00181511">
        <w:rPr>
          <w:rStyle w:val="s4"/>
          <w:rFonts w:asciiTheme="minorHAnsi" w:hAnsiTheme="minorHAnsi"/>
          <w:color w:val="000000"/>
        </w:rPr>
        <w:t>s</w:t>
      </w:r>
      <w:r w:rsidRPr="00181511">
        <w:rPr>
          <w:rStyle w:val="s4"/>
          <w:rFonts w:asciiTheme="minorHAnsi" w:hAnsiTheme="minorHAnsi"/>
          <w:color w:val="000000"/>
        </w:rPr>
        <w:t xml:space="preserve"> a framework for </w:t>
      </w:r>
      <w:r w:rsidR="0036488F" w:rsidRPr="00181511">
        <w:rPr>
          <w:rStyle w:val="s4"/>
          <w:rFonts w:asciiTheme="minorHAnsi" w:hAnsiTheme="minorHAnsi"/>
          <w:color w:val="000000"/>
        </w:rPr>
        <w:t>ethical accountability to achieve and enable</w:t>
      </w:r>
      <w:r w:rsidRPr="00181511">
        <w:rPr>
          <w:rStyle w:val="s4"/>
          <w:rFonts w:asciiTheme="minorHAnsi" w:hAnsiTheme="minorHAnsi"/>
          <w:color w:val="000000"/>
        </w:rPr>
        <w:t xml:space="preserve"> achieve high performance</w:t>
      </w:r>
      <w:r w:rsidR="0036488F" w:rsidRPr="00181511">
        <w:rPr>
          <w:rStyle w:val="s4"/>
          <w:rFonts w:asciiTheme="minorHAnsi" w:hAnsiTheme="minorHAnsi"/>
          <w:color w:val="000000"/>
        </w:rPr>
        <w:t xml:space="preserve"> within the context of professional standards.</w:t>
      </w:r>
      <w:r w:rsidRPr="00181511">
        <w:rPr>
          <w:rStyle w:val="s4"/>
          <w:rFonts w:asciiTheme="minorHAnsi" w:hAnsiTheme="minorHAnsi"/>
          <w:color w:val="000000"/>
        </w:rPr>
        <w:t xml:space="preserve"> </w:t>
      </w:r>
      <w:r w:rsidR="00AD5FAE" w:rsidRPr="00181511">
        <w:rPr>
          <w:rStyle w:val="s4"/>
          <w:rFonts w:asciiTheme="minorHAnsi" w:hAnsiTheme="minorHAnsi"/>
          <w:color w:val="000000"/>
        </w:rPr>
        <w:t>Within the national decision making module the</w:t>
      </w:r>
      <w:r w:rsidRPr="00181511">
        <w:rPr>
          <w:rStyle w:val="s4"/>
          <w:rFonts w:asciiTheme="minorHAnsi" w:hAnsiTheme="minorHAnsi"/>
          <w:color w:val="000000"/>
        </w:rPr>
        <w:t xml:space="preserve"> need to be in possession of the most recent information and latest knowledge</w:t>
      </w:r>
      <w:r w:rsidR="00AD5FAE" w:rsidRPr="00181511">
        <w:rPr>
          <w:rStyle w:val="s4"/>
          <w:rFonts w:asciiTheme="minorHAnsi" w:hAnsiTheme="minorHAnsi"/>
          <w:color w:val="000000"/>
        </w:rPr>
        <w:t xml:space="preserve"> is paramount , </w:t>
      </w:r>
      <w:r w:rsidR="00663484" w:rsidRPr="00181511">
        <w:rPr>
          <w:rStyle w:val="s4"/>
          <w:rFonts w:asciiTheme="minorHAnsi" w:hAnsiTheme="minorHAnsi"/>
          <w:color w:val="000000"/>
        </w:rPr>
        <w:t>within infra-service branches and more importantly cross service branches</w:t>
      </w:r>
      <w:r w:rsidRPr="00181511">
        <w:rPr>
          <w:rStyle w:val="s4"/>
          <w:rFonts w:asciiTheme="minorHAnsi" w:hAnsiTheme="minorHAnsi"/>
          <w:color w:val="000000"/>
        </w:rPr>
        <w:t>. "Increasing transparency and the sharing of data and intelligence are prerequisites for policymakers to make early findings of new trends and a correct assessment of data. This also enables them to adjust policies accordingly" (National Audit Office, 2019).</w:t>
      </w:r>
      <w:r w:rsidRPr="00181511">
        <w:rPr>
          <w:rStyle w:val="apple-converted-space"/>
          <w:rFonts w:asciiTheme="minorHAnsi" w:hAnsiTheme="minorHAnsi"/>
          <w:color w:val="000000"/>
        </w:rPr>
        <w:t> </w:t>
      </w:r>
      <w:r w:rsidR="00ED1849" w:rsidRPr="00181511">
        <w:rPr>
          <w:rStyle w:val="s4"/>
          <w:rFonts w:asciiTheme="minorHAnsi" w:hAnsiTheme="minorHAnsi"/>
          <w:color w:val="000000"/>
        </w:rPr>
        <w:t xml:space="preserve">To extend </w:t>
      </w:r>
      <w:r w:rsidRPr="00181511">
        <w:rPr>
          <w:rStyle w:val="s4"/>
          <w:rFonts w:asciiTheme="minorHAnsi" w:hAnsiTheme="minorHAnsi"/>
          <w:color w:val="000000"/>
        </w:rPr>
        <w:t xml:space="preserve">, data exchange is practiced between law enforcement </w:t>
      </w:r>
      <w:r w:rsidR="00ED1849" w:rsidRPr="00181511">
        <w:rPr>
          <w:rStyle w:val="s4"/>
          <w:rFonts w:asciiTheme="minorHAnsi" w:hAnsiTheme="minorHAnsi"/>
          <w:color w:val="000000"/>
        </w:rPr>
        <w:t>services</w:t>
      </w:r>
      <w:r w:rsidRPr="00181511">
        <w:rPr>
          <w:rStyle w:val="s4"/>
          <w:rFonts w:asciiTheme="minorHAnsi" w:hAnsiTheme="minorHAnsi"/>
          <w:color w:val="000000"/>
        </w:rPr>
        <w:t>,</w:t>
      </w:r>
      <w:r w:rsidR="00ED1849" w:rsidRPr="00181511">
        <w:rPr>
          <w:rStyle w:val="s4"/>
          <w:rFonts w:asciiTheme="minorHAnsi" w:hAnsiTheme="minorHAnsi"/>
          <w:color w:val="000000"/>
        </w:rPr>
        <w:t xml:space="preserve"> alongside </w:t>
      </w:r>
      <w:r w:rsidRPr="00181511">
        <w:rPr>
          <w:rStyle w:val="s4"/>
          <w:rFonts w:asciiTheme="minorHAnsi" w:hAnsiTheme="minorHAnsi"/>
          <w:color w:val="000000"/>
        </w:rPr>
        <w:t xml:space="preserve"> local community security associations that allows them to work together and in quick time to reduce cases of crime</w:t>
      </w:r>
      <w:r w:rsidRPr="00181511">
        <w:rPr>
          <w:rStyle w:val="apple-converted-space"/>
          <w:rFonts w:asciiTheme="minorHAnsi" w:hAnsiTheme="minorHAnsi"/>
          <w:color w:val="000000"/>
        </w:rPr>
        <w:t> </w:t>
      </w:r>
      <w:r w:rsidR="00ED1849" w:rsidRPr="00181511">
        <w:rPr>
          <w:rStyle w:val="s4"/>
          <w:rFonts w:asciiTheme="minorHAnsi" w:hAnsiTheme="minorHAnsi"/>
          <w:color w:val="000000"/>
        </w:rPr>
        <w:t>; more specifically with the use</w:t>
      </w:r>
      <w:r w:rsidR="00181975" w:rsidRPr="00181511">
        <w:rPr>
          <w:rStyle w:val="s4"/>
          <w:rFonts w:asciiTheme="minorHAnsi" w:hAnsiTheme="minorHAnsi"/>
          <w:color w:val="000000"/>
        </w:rPr>
        <w:t xml:space="preserve"> of the PNC (Police National Computer) allows services across the country to collate and compare data </w:t>
      </w:r>
      <w:r w:rsidR="00227418" w:rsidRPr="00181511">
        <w:rPr>
          <w:rStyle w:val="s4"/>
          <w:rFonts w:asciiTheme="minorHAnsi" w:hAnsiTheme="minorHAnsi"/>
          <w:color w:val="000000"/>
        </w:rPr>
        <w:t>which is made available to every police officer</w:t>
      </w:r>
      <w:r w:rsidRPr="00181511">
        <w:rPr>
          <w:rStyle w:val="s4"/>
          <w:rFonts w:asciiTheme="minorHAnsi" w:hAnsiTheme="minorHAnsi"/>
          <w:color w:val="000000"/>
        </w:rPr>
        <w:t>. </w:t>
      </w:r>
      <w:r w:rsidR="00B8684B" w:rsidRPr="00181511">
        <w:rPr>
          <w:rStyle w:val="s4"/>
          <w:rFonts w:asciiTheme="minorHAnsi" w:hAnsiTheme="minorHAnsi"/>
          <w:color w:val="000000"/>
        </w:rPr>
        <w:t xml:space="preserve"> </w:t>
      </w:r>
    </w:p>
    <w:p w14:paraId="2F03316E" w14:textId="0080F4ED" w:rsidR="005C0541" w:rsidRPr="00181511" w:rsidRDefault="005C0541">
      <w:pPr>
        <w:pStyle w:val="s3"/>
        <w:spacing w:before="0" w:beforeAutospacing="0" w:after="0" w:afterAutospacing="0"/>
        <w:jc w:val="both"/>
        <w:rPr>
          <w:rFonts w:asciiTheme="minorHAnsi" w:hAnsiTheme="minorHAnsi"/>
          <w:color w:val="000000"/>
        </w:rPr>
      </w:pPr>
      <w:r w:rsidRPr="00181511">
        <w:rPr>
          <w:rStyle w:val="s4"/>
          <w:rFonts w:asciiTheme="minorHAnsi" w:hAnsiTheme="minorHAnsi"/>
          <w:color w:val="000000"/>
        </w:rPr>
        <w:t xml:space="preserve"> </w:t>
      </w:r>
      <w:r w:rsidR="00227418" w:rsidRPr="00181511">
        <w:rPr>
          <w:rStyle w:val="s4"/>
          <w:rFonts w:asciiTheme="minorHAnsi" w:hAnsiTheme="minorHAnsi"/>
          <w:color w:val="000000"/>
        </w:rPr>
        <w:t>T</w:t>
      </w:r>
      <w:r w:rsidRPr="00181511">
        <w:rPr>
          <w:rStyle w:val="s4"/>
          <w:rFonts w:asciiTheme="minorHAnsi" w:hAnsiTheme="minorHAnsi"/>
          <w:color w:val="000000"/>
        </w:rPr>
        <w:t>he acquisition of the knowledge and the learning is what make</w:t>
      </w:r>
      <w:r w:rsidR="00D43799" w:rsidRPr="00181511">
        <w:rPr>
          <w:rStyle w:val="s4"/>
          <w:rFonts w:asciiTheme="minorHAnsi" w:hAnsiTheme="minorHAnsi"/>
          <w:color w:val="000000"/>
        </w:rPr>
        <w:t>s</w:t>
      </w:r>
      <w:r w:rsidRPr="00181511">
        <w:rPr>
          <w:rStyle w:val="s4"/>
          <w:rFonts w:asciiTheme="minorHAnsi" w:hAnsiTheme="minorHAnsi"/>
          <w:color w:val="000000"/>
        </w:rPr>
        <w:t xml:space="preserve"> the establishment of the police practice possible. Regular feedback and evaluation of the existing steps taken within the cooperation process will allow </w:t>
      </w:r>
      <w:r w:rsidR="00D43799" w:rsidRPr="00181511">
        <w:rPr>
          <w:rStyle w:val="s4"/>
          <w:rFonts w:asciiTheme="minorHAnsi" w:hAnsiTheme="minorHAnsi"/>
          <w:color w:val="000000"/>
        </w:rPr>
        <w:t xml:space="preserve">officers </w:t>
      </w:r>
      <w:r w:rsidRPr="00181511">
        <w:rPr>
          <w:rStyle w:val="s4"/>
          <w:rFonts w:asciiTheme="minorHAnsi" w:hAnsiTheme="minorHAnsi"/>
          <w:color w:val="000000"/>
        </w:rPr>
        <w:t>to reach the objectives</w:t>
      </w:r>
      <w:r w:rsidR="00D43799" w:rsidRPr="00181511">
        <w:rPr>
          <w:rStyle w:val="s4"/>
          <w:rFonts w:asciiTheme="minorHAnsi" w:hAnsiTheme="minorHAnsi"/>
          <w:color w:val="000000"/>
        </w:rPr>
        <w:t xml:space="preserve"> within the community</w:t>
      </w:r>
      <w:r w:rsidRPr="00181511">
        <w:rPr>
          <w:rStyle w:val="s4"/>
          <w:rFonts w:asciiTheme="minorHAnsi" w:hAnsiTheme="minorHAnsi"/>
          <w:color w:val="000000"/>
        </w:rPr>
        <w:t>,</w:t>
      </w:r>
      <w:r w:rsidR="00D43799" w:rsidRPr="00181511">
        <w:rPr>
          <w:rStyle w:val="s4"/>
          <w:rFonts w:asciiTheme="minorHAnsi" w:hAnsiTheme="minorHAnsi"/>
          <w:color w:val="000000"/>
        </w:rPr>
        <w:t xml:space="preserve"> whether in the case of restoring peace</w:t>
      </w:r>
      <w:r w:rsidR="00E3241E" w:rsidRPr="00181511">
        <w:rPr>
          <w:rStyle w:val="s4"/>
          <w:rFonts w:asciiTheme="minorHAnsi" w:hAnsiTheme="minorHAnsi"/>
          <w:color w:val="000000"/>
        </w:rPr>
        <w:t xml:space="preserve"> to a community of containing evidence. This will allow</w:t>
      </w:r>
      <w:r w:rsidRPr="00181511">
        <w:rPr>
          <w:rStyle w:val="s4"/>
          <w:rFonts w:asciiTheme="minorHAnsi" w:hAnsiTheme="minorHAnsi"/>
          <w:color w:val="000000"/>
        </w:rPr>
        <w:t xml:space="preserve"> t</w:t>
      </w:r>
      <w:r w:rsidR="00E3241E" w:rsidRPr="00181511">
        <w:rPr>
          <w:rStyle w:val="s4"/>
          <w:rFonts w:asciiTheme="minorHAnsi" w:hAnsiTheme="minorHAnsi"/>
          <w:color w:val="000000"/>
        </w:rPr>
        <w:t>he</w:t>
      </w:r>
      <w:r w:rsidRPr="00181511">
        <w:rPr>
          <w:rStyle w:val="s4"/>
          <w:rFonts w:asciiTheme="minorHAnsi" w:hAnsiTheme="minorHAnsi"/>
          <w:color w:val="000000"/>
        </w:rPr>
        <w:t xml:space="preserve"> indicat</w:t>
      </w:r>
      <w:r w:rsidR="00E3241E" w:rsidRPr="00181511">
        <w:rPr>
          <w:rStyle w:val="s4"/>
          <w:rFonts w:asciiTheme="minorHAnsi" w:hAnsiTheme="minorHAnsi"/>
          <w:color w:val="000000"/>
        </w:rPr>
        <w:t>ion</w:t>
      </w:r>
      <w:r w:rsidRPr="00181511">
        <w:rPr>
          <w:rStyle w:val="s4"/>
          <w:rFonts w:asciiTheme="minorHAnsi" w:hAnsiTheme="minorHAnsi"/>
          <w:color w:val="000000"/>
        </w:rPr>
        <w:t xml:space="preserve"> </w:t>
      </w:r>
      <w:r w:rsidR="00E3241E" w:rsidRPr="00181511">
        <w:rPr>
          <w:rStyle w:val="s4"/>
          <w:rFonts w:asciiTheme="minorHAnsi" w:hAnsiTheme="minorHAnsi"/>
          <w:color w:val="000000"/>
        </w:rPr>
        <w:t>for</w:t>
      </w:r>
      <w:r w:rsidRPr="00181511">
        <w:rPr>
          <w:rStyle w:val="s4"/>
          <w:rFonts w:asciiTheme="minorHAnsi" w:hAnsiTheme="minorHAnsi"/>
          <w:color w:val="000000"/>
        </w:rPr>
        <w:t xml:space="preserve"> places for improvements, and to design the required amendments. </w:t>
      </w:r>
      <w:r w:rsidR="00A418CF" w:rsidRPr="00181511">
        <w:rPr>
          <w:rStyle w:val="s4"/>
          <w:rFonts w:asciiTheme="minorHAnsi" w:hAnsiTheme="minorHAnsi"/>
          <w:color w:val="000000"/>
        </w:rPr>
        <w:t xml:space="preserve">On the other hand </w:t>
      </w:r>
      <w:r w:rsidRPr="00181511">
        <w:rPr>
          <w:rStyle w:val="s4"/>
          <w:rFonts w:asciiTheme="minorHAnsi" w:hAnsiTheme="minorHAnsi"/>
          <w:color w:val="000000"/>
        </w:rPr>
        <w:t xml:space="preserve"> it could be considered that sharing the experience of different partners, learnings, and best practices helps to create new knowledge and methods, which in turn could affect the key processes and open ways to new innovative approaches.</w:t>
      </w:r>
      <w:r w:rsidRPr="00181511">
        <w:rPr>
          <w:rStyle w:val="apple-converted-space"/>
          <w:rFonts w:asciiTheme="minorHAnsi" w:hAnsiTheme="minorHAnsi"/>
          <w:color w:val="000000"/>
        </w:rPr>
        <w:t> </w:t>
      </w:r>
      <w:r w:rsidRPr="00181511">
        <w:rPr>
          <w:rStyle w:val="s4"/>
          <w:rFonts w:asciiTheme="minorHAnsi" w:hAnsiTheme="minorHAnsi"/>
          <w:color w:val="000000"/>
        </w:rPr>
        <w:t>"Additionally, in the realm of environmental polic</w:t>
      </w:r>
      <w:r w:rsidR="008916B8" w:rsidRPr="00181511">
        <w:rPr>
          <w:rStyle w:val="s4"/>
          <w:rFonts w:asciiTheme="minorHAnsi" w:hAnsiTheme="minorHAnsi"/>
          <w:color w:val="000000"/>
        </w:rPr>
        <w:t>ing</w:t>
      </w:r>
      <w:r w:rsidRPr="00181511">
        <w:rPr>
          <w:rStyle w:val="s4"/>
          <w:rFonts w:asciiTheme="minorHAnsi" w:hAnsiTheme="minorHAnsi"/>
          <w:color w:val="000000"/>
        </w:rPr>
        <w:t xml:space="preserve">, partnerships will </w:t>
      </w:r>
      <w:r w:rsidR="001B39AB" w:rsidRPr="00181511">
        <w:rPr>
          <w:rStyle w:val="s4"/>
          <w:rFonts w:asciiTheme="minorHAnsi" w:hAnsiTheme="minorHAnsi"/>
          <w:color w:val="000000"/>
        </w:rPr>
        <w:t>analyse</w:t>
      </w:r>
      <w:r w:rsidRPr="00181511">
        <w:rPr>
          <w:rStyle w:val="s4"/>
          <w:rFonts w:asciiTheme="minorHAnsi" w:hAnsiTheme="minorHAnsi"/>
          <w:color w:val="000000"/>
        </w:rPr>
        <w:t xml:space="preserve"> the achievements resulting from joint efforts and share the successful outcomes with other relevant actors. This enables them to develop and enhance universal environmental loyalty programs" (Department for Environment, Food &amp; Rural Affairs, 2022). </w:t>
      </w:r>
      <w:r w:rsidR="00B8684B" w:rsidRPr="00181511">
        <w:rPr>
          <w:rStyle w:val="s4"/>
          <w:rFonts w:asciiTheme="minorHAnsi" w:hAnsiTheme="minorHAnsi"/>
          <w:color w:val="000000"/>
        </w:rPr>
        <w:t xml:space="preserve">This is already being Implemented and introduced into modern day policing </w:t>
      </w:r>
      <w:r w:rsidR="00261B49" w:rsidRPr="00181511">
        <w:rPr>
          <w:rStyle w:val="s4"/>
          <w:rFonts w:asciiTheme="minorHAnsi" w:hAnsiTheme="minorHAnsi"/>
          <w:color w:val="000000"/>
        </w:rPr>
        <w:t xml:space="preserve">, however on a more personal and micromanaged scale. With the use of the </w:t>
      </w:r>
      <w:r w:rsidR="001865D4" w:rsidRPr="00181511">
        <w:rPr>
          <w:rStyle w:val="s4"/>
          <w:rFonts w:asciiTheme="minorHAnsi" w:hAnsiTheme="minorHAnsi"/>
          <w:color w:val="000000"/>
        </w:rPr>
        <w:t xml:space="preserve">national decision making module ; more specifically the “take action and review portion of the module” allows officers to take a retrospective view of there actions and choices to enable mistakes and lapses in judgement can be properly managed post-review and </w:t>
      </w:r>
      <w:r w:rsidR="00AF519A" w:rsidRPr="00181511">
        <w:rPr>
          <w:rStyle w:val="s4"/>
          <w:rFonts w:asciiTheme="minorHAnsi" w:hAnsiTheme="minorHAnsi"/>
          <w:color w:val="000000"/>
        </w:rPr>
        <w:t xml:space="preserve">carefully analysed to ensure why they occurred. Within modern day policing within the United Kingdom the national decision making module was </w:t>
      </w:r>
      <w:r w:rsidR="00AE3FBA" w:rsidRPr="00181511">
        <w:rPr>
          <w:rStyle w:val="s4"/>
          <w:rFonts w:asciiTheme="minorHAnsi" w:hAnsiTheme="minorHAnsi"/>
          <w:color w:val="000000"/>
        </w:rPr>
        <w:t xml:space="preserve">“implemented within 2021” (Edwards 2021) </w:t>
      </w:r>
      <w:r w:rsidR="00B07A62" w:rsidRPr="00181511">
        <w:rPr>
          <w:rStyle w:val="s4"/>
          <w:rFonts w:asciiTheme="minorHAnsi" w:hAnsiTheme="minorHAnsi"/>
          <w:color w:val="000000"/>
        </w:rPr>
        <w:t xml:space="preserve">alongside several other modules which allow officers to review and assess there actions. Such as </w:t>
      </w:r>
      <w:r w:rsidR="00CA2C99" w:rsidRPr="00181511">
        <w:rPr>
          <w:rStyle w:val="s4"/>
          <w:rFonts w:asciiTheme="minorHAnsi" w:hAnsiTheme="minorHAnsi"/>
          <w:color w:val="000000"/>
        </w:rPr>
        <w:t xml:space="preserve">CIAPOR which shows the six key elements </w:t>
      </w:r>
      <w:r w:rsidR="00FE6232" w:rsidRPr="00181511">
        <w:rPr>
          <w:rStyle w:val="s4"/>
          <w:rFonts w:asciiTheme="minorHAnsi" w:hAnsiTheme="minorHAnsi"/>
          <w:color w:val="000000"/>
        </w:rPr>
        <w:t xml:space="preserve">officers should consider whilst practicing, such as </w:t>
      </w:r>
      <w:r w:rsidR="00076E8E" w:rsidRPr="00181511">
        <w:rPr>
          <w:rStyle w:val="s4"/>
          <w:rFonts w:asciiTheme="minorHAnsi" w:hAnsiTheme="minorHAnsi"/>
          <w:color w:val="000000"/>
        </w:rPr>
        <w:t>“</w:t>
      </w:r>
      <w:r w:rsidR="00FE6232" w:rsidRPr="00181511">
        <w:rPr>
          <w:rStyle w:val="s4"/>
          <w:rFonts w:asciiTheme="minorHAnsi" w:hAnsiTheme="minorHAnsi"/>
          <w:color w:val="000000"/>
        </w:rPr>
        <w:t xml:space="preserve">options , powers , ethics </w:t>
      </w:r>
      <w:r w:rsidR="00076E8E" w:rsidRPr="00181511">
        <w:rPr>
          <w:rStyle w:val="s4"/>
          <w:rFonts w:asciiTheme="minorHAnsi" w:hAnsiTheme="minorHAnsi"/>
          <w:color w:val="000000"/>
        </w:rPr>
        <w:t>and assessment” (</w:t>
      </w:r>
      <w:r w:rsidR="001B39AB" w:rsidRPr="00181511">
        <w:rPr>
          <w:rStyle w:val="s4"/>
          <w:rFonts w:asciiTheme="minorHAnsi" w:hAnsiTheme="minorHAnsi"/>
          <w:color w:val="000000"/>
        </w:rPr>
        <w:t>APP 2024).</w:t>
      </w:r>
    </w:p>
    <w:p w14:paraId="288C26D9" w14:textId="5B9EB868" w:rsidR="005C0541" w:rsidRPr="00181511" w:rsidRDefault="005C0541">
      <w:pPr>
        <w:pStyle w:val="s3"/>
        <w:spacing w:before="0" w:beforeAutospacing="0" w:after="0" w:afterAutospacing="0"/>
        <w:jc w:val="both"/>
        <w:rPr>
          <w:rFonts w:asciiTheme="minorHAnsi" w:hAnsiTheme="minorHAnsi"/>
          <w:color w:val="000000"/>
        </w:rPr>
      </w:pPr>
      <w:r w:rsidRPr="00181511">
        <w:rPr>
          <w:rStyle w:val="s4"/>
          <w:rFonts w:asciiTheme="minorHAnsi" w:hAnsiTheme="minorHAnsi"/>
          <w:color w:val="000000"/>
        </w:rPr>
        <w:t xml:space="preserve">Inclusive partnership working within policing practice ensures that the views of all </w:t>
      </w:r>
      <w:r w:rsidR="00513201" w:rsidRPr="00181511">
        <w:rPr>
          <w:rStyle w:val="s4"/>
          <w:rFonts w:asciiTheme="minorHAnsi" w:hAnsiTheme="minorHAnsi"/>
          <w:color w:val="000000"/>
        </w:rPr>
        <w:t>members of society , officers or not</w:t>
      </w:r>
      <w:r w:rsidR="008916B8" w:rsidRPr="00181511">
        <w:rPr>
          <w:rStyle w:val="s4"/>
          <w:rFonts w:asciiTheme="minorHAnsi" w:hAnsiTheme="minorHAnsi"/>
          <w:color w:val="000000"/>
        </w:rPr>
        <w:t xml:space="preserve"> are respected, </w:t>
      </w:r>
      <w:r w:rsidRPr="00181511">
        <w:rPr>
          <w:rStyle w:val="s4"/>
          <w:rFonts w:asciiTheme="minorHAnsi" w:hAnsiTheme="minorHAnsi"/>
          <w:color w:val="000000"/>
        </w:rPr>
        <w:t xml:space="preserve">including </w:t>
      </w:r>
      <w:r w:rsidR="008916B8" w:rsidRPr="00181511">
        <w:rPr>
          <w:rStyle w:val="s4"/>
          <w:rFonts w:asciiTheme="minorHAnsi" w:hAnsiTheme="minorHAnsi"/>
          <w:color w:val="000000"/>
        </w:rPr>
        <w:t>marginalised</w:t>
      </w:r>
      <w:r w:rsidRPr="00181511">
        <w:rPr>
          <w:rStyle w:val="s4"/>
          <w:rFonts w:asciiTheme="minorHAnsi" w:hAnsiTheme="minorHAnsi"/>
          <w:color w:val="000000"/>
        </w:rPr>
        <w:t xml:space="preserve"> and underrepresented individuals, </w:t>
      </w:r>
      <w:r w:rsidR="00513201" w:rsidRPr="00181511">
        <w:rPr>
          <w:rStyle w:val="s4"/>
          <w:rFonts w:asciiTheme="minorHAnsi" w:hAnsiTheme="minorHAnsi"/>
          <w:color w:val="000000"/>
        </w:rPr>
        <w:t xml:space="preserve">to ensure these individuals are </w:t>
      </w:r>
      <w:r w:rsidRPr="00181511">
        <w:rPr>
          <w:rStyle w:val="s4"/>
          <w:rFonts w:asciiTheme="minorHAnsi" w:hAnsiTheme="minorHAnsi"/>
          <w:color w:val="000000"/>
        </w:rPr>
        <w:t>fully considered in decision-making processes  informed and thoughtful strategies</w:t>
      </w:r>
      <w:r w:rsidR="007A2C6B" w:rsidRPr="00181511">
        <w:rPr>
          <w:rStyle w:val="s4"/>
          <w:rFonts w:asciiTheme="minorHAnsi" w:hAnsiTheme="minorHAnsi"/>
          <w:color w:val="000000"/>
        </w:rPr>
        <w:t xml:space="preserve"> are put in place during the employment process (officers) and as mentioned before hand within the code of ethics for members of the public</w:t>
      </w:r>
      <w:r w:rsidRPr="00181511">
        <w:rPr>
          <w:rStyle w:val="s4"/>
          <w:rFonts w:asciiTheme="minorHAnsi" w:hAnsiTheme="minorHAnsi"/>
          <w:color w:val="000000"/>
        </w:rPr>
        <w:t>.</w:t>
      </w:r>
      <w:r w:rsidR="007A2C6B" w:rsidRPr="00181511">
        <w:rPr>
          <w:rStyle w:val="s4"/>
          <w:rFonts w:asciiTheme="minorHAnsi" w:hAnsiTheme="minorHAnsi"/>
          <w:color w:val="000000"/>
        </w:rPr>
        <w:t xml:space="preserve"> Within the employment process </w:t>
      </w:r>
      <w:r w:rsidR="00945202" w:rsidRPr="00181511">
        <w:rPr>
          <w:rStyle w:val="s4"/>
          <w:rFonts w:asciiTheme="minorHAnsi" w:hAnsiTheme="minorHAnsi"/>
          <w:color w:val="000000"/>
        </w:rPr>
        <w:t>many services ensure th</w:t>
      </w:r>
      <w:r w:rsidR="00B61507" w:rsidRPr="00181511">
        <w:rPr>
          <w:rStyle w:val="s4"/>
          <w:rFonts w:asciiTheme="minorHAnsi" w:hAnsiTheme="minorHAnsi"/>
          <w:color w:val="000000"/>
        </w:rPr>
        <w:t>e “equality act of 2010”(WMPF 2010) is followed which allows</w:t>
      </w:r>
      <w:r w:rsidR="00E974D5" w:rsidRPr="00181511">
        <w:rPr>
          <w:rStyle w:val="s4"/>
          <w:rFonts w:asciiTheme="minorHAnsi" w:hAnsiTheme="minorHAnsi"/>
          <w:color w:val="000000"/>
        </w:rPr>
        <w:t xml:space="preserve"> legal action to be proceeded against discriminative practices during the employment process. To ensure these standards are maintained </w:t>
      </w:r>
      <w:r w:rsidRPr="00181511">
        <w:rPr>
          <w:rStyle w:val="s4"/>
          <w:rFonts w:asciiTheme="minorHAnsi" w:hAnsiTheme="minorHAnsi"/>
          <w:color w:val="000000"/>
        </w:rPr>
        <w:t xml:space="preserve">proactive communication with members of diverse communities and listening to their perspectives during law enforcement operations </w:t>
      </w:r>
      <w:r w:rsidR="00723FE4" w:rsidRPr="00181511">
        <w:rPr>
          <w:rStyle w:val="s4"/>
          <w:rFonts w:asciiTheme="minorHAnsi" w:hAnsiTheme="minorHAnsi"/>
          <w:color w:val="000000"/>
        </w:rPr>
        <w:t>is vital</w:t>
      </w:r>
      <w:r w:rsidRPr="00181511">
        <w:rPr>
          <w:rStyle w:val="s4"/>
          <w:rFonts w:asciiTheme="minorHAnsi" w:hAnsiTheme="minorHAnsi"/>
          <w:color w:val="000000"/>
        </w:rPr>
        <w:t xml:space="preserve">. Additionally, addressing equity and systemic </w:t>
      </w:r>
      <w:r w:rsidRPr="00181511">
        <w:rPr>
          <w:rStyle w:val="s4"/>
          <w:rFonts w:asciiTheme="minorHAnsi" w:hAnsiTheme="minorHAnsi"/>
          <w:color w:val="000000"/>
        </w:rPr>
        <w:lastRenderedPageBreak/>
        <w:t>obstacles that contribute to disparities must be a key focus when forming partnerships (Marsh et al., 2017).</w:t>
      </w:r>
      <w:r w:rsidRPr="00181511">
        <w:rPr>
          <w:rStyle w:val="apple-converted-space"/>
          <w:rFonts w:asciiTheme="minorHAnsi" w:hAnsiTheme="minorHAnsi"/>
          <w:color w:val="000000"/>
        </w:rPr>
        <w:t> </w:t>
      </w:r>
      <w:r w:rsidRPr="00181511">
        <w:rPr>
          <w:rStyle w:val="s4"/>
          <w:rFonts w:asciiTheme="minorHAnsi" w:hAnsiTheme="minorHAnsi"/>
          <w:color w:val="000000"/>
        </w:rPr>
        <w:t>For example, in community policing initiatives</w:t>
      </w:r>
      <w:r w:rsidR="0076192B" w:rsidRPr="00181511">
        <w:rPr>
          <w:rStyle w:val="s4"/>
          <w:rFonts w:asciiTheme="minorHAnsi" w:hAnsiTheme="minorHAnsi"/>
          <w:color w:val="000000"/>
        </w:rPr>
        <w:t xml:space="preserve"> within the United Kingdom</w:t>
      </w:r>
      <w:r w:rsidRPr="00181511">
        <w:rPr>
          <w:rStyle w:val="s4"/>
          <w:rFonts w:asciiTheme="minorHAnsi" w:hAnsiTheme="minorHAnsi"/>
          <w:color w:val="000000"/>
        </w:rPr>
        <w:t xml:space="preserve"> partnerships must consider contributions along socio-economic lines, racial diversity, and geographic locations to address</w:t>
      </w:r>
      <w:r w:rsidRPr="00181511">
        <w:rPr>
          <w:rStyle w:val="apple-converted-space"/>
          <w:rFonts w:asciiTheme="minorHAnsi" w:hAnsiTheme="minorHAnsi"/>
          <w:color w:val="000000"/>
        </w:rPr>
        <w:t> </w:t>
      </w:r>
      <w:r w:rsidR="0068368D" w:rsidRPr="00181511">
        <w:rPr>
          <w:rStyle w:val="s4"/>
          <w:rFonts w:asciiTheme="minorHAnsi" w:hAnsiTheme="minorHAnsi"/>
          <w:color w:val="000000"/>
        </w:rPr>
        <w:t>separating</w:t>
      </w:r>
      <w:r w:rsidR="007F4255" w:rsidRPr="00181511">
        <w:rPr>
          <w:rStyle w:val="s4"/>
          <w:rFonts w:asciiTheme="minorHAnsi" w:hAnsiTheme="minorHAnsi"/>
          <w:color w:val="000000"/>
        </w:rPr>
        <w:t xml:space="preserve"> </w:t>
      </w:r>
      <w:r w:rsidRPr="00181511">
        <w:rPr>
          <w:rStyle w:val="s4"/>
          <w:rFonts w:asciiTheme="minorHAnsi" w:hAnsiTheme="minorHAnsi"/>
          <w:color w:val="000000"/>
        </w:rPr>
        <w:t xml:space="preserve">equity gaps in communities. “Collaborations that </w:t>
      </w:r>
      <w:r w:rsidR="00776D45" w:rsidRPr="00181511">
        <w:rPr>
          <w:rStyle w:val="s4"/>
          <w:rFonts w:asciiTheme="minorHAnsi" w:hAnsiTheme="minorHAnsi"/>
          <w:color w:val="000000"/>
        </w:rPr>
        <w:t>prioritise</w:t>
      </w:r>
      <w:r w:rsidRPr="00181511">
        <w:rPr>
          <w:rStyle w:val="s4"/>
          <w:rFonts w:asciiTheme="minorHAnsi" w:hAnsiTheme="minorHAnsi"/>
          <w:color w:val="000000"/>
        </w:rPr>
        <w:t xml:space="preserve"> equity and inclusion are better positioned to meet the needs of vulnerable populations and redistribute outcomes to prevent disparities”</w:t>
      </w:r>
      <w:r w:rsidRPr="00181511">
        <w:rPr>
          <w:rStyle w:val="apple-converted-space"/>
          <w:rFonts w:asciiTheme="minorHAnsi" w:hAnsiTheme="minorHAnsi"/>
          <w:color w:val="000000"/>
        </w:rPr>
        <w:t> </w:t>
      </w:r>
      <w:r w:rsidRPr="00181511">
        <w:rPr>
          <w:rStyle w:val="s4"/>
          <w:rFonts w:asciiTheme="minorHAnsi" w:hAnsiTheme="minorHAnsi"/>
          <w:color w:val="000000"/>
        </w:rPr>
        <w:t>(National Audit Office, 2019).</w:t>
      </w:r>
    </w:p>
    <w:p w14:paraId="23BB1D2A" w14:textId="7EE54285" w:rsidR="005C0541" w:rsidRPr="00181511" w:rsidRDefault="005C0541">
      <w:pPr>
        <w:pStyle w:val="s3"/>
        <w:spacing w:before="0" w:beforeAutospacing="0" w:after="0" w:afterAutospacing="0"/>
        <w:jc w:val="both"/>
        <w:rPr>
          <w:rFonts w:asciiTheme="minorHAnsi" w:hAnsiTheme="minorHAnsi"/>
          <w:color w:val="000000"/>
        </w:rPr>
      </w:pPr>
      <w:r w:rsidRPr="00181511">
        <w:rPr>
          <w:rStyle w:val="s4"/>
          <w:rFonts w:asciiTheme="minorHAnsi" w:hAnsiTheme="minorHAnsi"/>
          <w:color w:val="000000"/>
        </w:rPr>
        <w:t xml:space="preserve">However, it is important to acknowledge both the benefits of networking and seamless information sharing, as well as the barriers that can hinder the collaboration process. These obstacles may include restricted functional units, conflicts of interest, and scarcity of funds. Overcoming these barriers requires good leadership, determination, and teamwork to ensure a consistent level of commitment from all partners (Moynihan &amp; </w:t>
      </w:r>
      <w:proofErr w:type="spellStart"/>
      <w:r w:rsidRPr="00181511">
        <w:rPr>
          <w:rStyle w:val="s4"/>
          <w:rFonts w:asciiTheme="minorHAnsi" w:hAnsiTheme="minorHAnsi"/>
          <w:color w:val="000000"/>
        </w:rPr>
        <w:t>Ingraham</w:t>
      </w:r>
      <w:proofErr w:type="spellEnd"/>
      <w:r w:rsidRPr="00181511">
        <w:rPr>
          <w:rStyle w:val="s4"/>
          <w:rFonts w:asciiTheme="minorHAnsi" w:hAnsiTheme="minorHAnsi"/>
          <w:color w:val="000000"/>
        </w:rPr>
        <w:t>, 2018).</w:t>
      </w:r>
      <w:r w:rsidRPr="00181511">
        <w:rPr>
          <w:rStyle w:val="apple-converted-space"/>
          <w:rFonts w:asciiTheme="minorHAnsi" w:hAnsiTheme="minorHAnsi"/>
          <w:color w:val="000000"/>
        </w:rPr>
        <w:t> </w:t>
      </w:r>
      <w:r w:rsidRPr="00181511">
        <w:rPr>
          <w:rStyle w:val="s4"/>
          <w:rFonts w:asciiTheme="minorHAnsi" w:hAnsiTheme="minorHAnsi"/>
          <w:color w:val="000000"/>
        </w:rPr>
        <w:t>For instance, in multi-</w:t>
      </w:r>
      <w:r w:rsidR="00287329" w:rsidRPr="00181511">
        <w:rPr>
          <w:rStyle w:val="s4"/>
          <w:rFonts w:asciiTheme="minorHAnsi" w:hAnsiTheme="minorHAnsi"/>
          <w:color w:val="000000"/>
        </w:rPr>
        <w:t>force</w:t>
      </w:r>
      <w:r w:rsidRPr="00181511">
        <w:rPr>
          <w:rStyle w:val="s4"/>
          <w:rFonts w:asciiTheme="minorHAnsi" w:hAnsiTheme="minorHAnsi"/>
          <w:color w:val="000000"/>
        </w:rPr>
        <w:t xml:space="preserve"> collaboration</w:t>
      </w:r>
      <w:r w:rsidR="00287329" w:rsidRPr="00181511">
        <w:rPr>
          <w:rStyle w:val="s4"/>
          <w:rFonts w:asciiTheme="minorHAnsi" w:hAnsiTheme="minorHAnsi"/>
          <w:color w:val="000000"/>
        </w:rPr>
        <w:t>s</w:t>
      </w:r>
      <w:r w:rsidRPr="00181511">
        <w:rPr>
          <w:rStyle w:val="s4"/>
          <w:rFonts w:asciiTheme="minorHAnsi" w:hAnsiTheme="minorHAnsi"/>
          <w:color w:val="000000"/>
        </w:rPr>
        <w:t xml:space="preserve"> within policing practice, such as in child welfare, working across professional divides and trusting other participating parties is crucial for successful cooperation in eliminating dangers to children. Additionally, providing capacity-building and training can significantly improve the skills and competencies of partners, leading to increased effectiveness in joint efforts (O'Leary &amp; Bragg, 2016).</w:t>
      </w:r>
    </w:p>
    <w:p w14:paraId="5C5A8EED" w14:textId="77777777" w:rsidR="005C0541" w:rsidRPr="00181511" w:rsidRDefault="005C0541">
      <w:pPr>
        <w:pStyle w:val="s3"/>
        <w:spacing w:before="0" w:beforeAutospacing="0" w:after="0" w:afterAutospacing="0"/>
        <w:jc w:val="both"/>
        <w:rPr>
          <w:rFonts w:asciiTheme="minorHAnsi" w:hAnsiTheme="minorHAnsi"/>
          <w:color w:val="000000"/>
        </w:rPr>
      </w:pPr>
      <w:r w:rsidRPr="00181511">
        <w:rPr>
          <w:rStyle w:val="s2"/>
          <w:rFonts w:asciiTheme="minorHAnsi" w:hAnsiTheme="minorHAnsi"/>
          <w:color w:val="000000"/>
        </w:rPr>
        <w:t>Conclusion:</w:t>
      </w:r>
    </w:p>
    <w:p w14:paraId="1929FC8E" w14:textId="20195917" w:rsidR="005C0541" w:rsidRPr="00181511" w:rsidRDefault="005C0541">
      <w:pPr>
        <w:pStyle w:val="s3"/>
        <w:spacing w:before="0" w:beforeAutospacing="0" w:after="0" w:afterAutospacing="0"/>
        <w:jc w:val="both"/>
        <w:rPr>
          <w:rFonts w:asciiTheme="minorHAnsi" w:hAnsiTheme="minorHAnsi"/>
          <w:color w:val="000000"/>
        </w:rPr>
      </w:pPr>
      <w:r w:rsidRPr="00181511">
        <w:rPr>
          <w:rStyle w:val="s4"/>
          <w:rFonts w:asciiTheme="minorHAnsi" w:hAnsiTheme="minorHAnsi"/>
          <w:color w:val="000000"/>
        </w:rPr>
        <w:t>In policing practice</w:t>
      </w:r>
      <w:r w:rsidR="00287329" w:rsidRPr="00181511">
        <w:rPr>
          <w:rStyle w:val="s4"/>
          <w:rFonts w:asciiTheme="minorHAnsi" w:hAnsiTheme="minorHAnsi"/>
          <w:color w:val="000000"/>
        </w:rPr>
        <w:t>s</w:t>
      </w:r>
      <w:r w:rsidRPr="00181511">
        <w:rPr>
          <w:rStyle w:val="s4"/>
          <w:rFonts w:asciiTheme="minorHAnsi" w:hAnsiTheme="minorHAnsi"/>
          <w:color w:val="000000"/>
        </w:rPr>
        <w:t xml:space="preserve"> </w:t>
      </w:r>
      <w:r w:rsidR="00287329" w:rsidRPr="00181511">
        <w:rPr>
          <w:rStyle w:val="s4"/>
          <w:rFonts w:asciiTheme="minorHAnsi" w:hAnsiTheme="minorHAnsi"/>
          <w:color w:val="000000"/>
        </w:rPr>
        <w:t>with</w:t>
      </w:r>
      <w:r w:rsidRPr="00181511">
        <w:rPr>
          <w:rStyle w:val="s4"/>
          <w:rFonts w:asciiTheme="minorHAnsi" w:hAnsiTheme="minorHAnsi"/>
          <w:color w:val="000000"/>
        </w:rPr>
        <w:t xml:space="preserve">in the United Kingdom, relationship-building and outreach to information-sharing communities are </w:t>
      </w:r>
      <w:r w:rsidR="00776D45" w:rsidRPr="00181511">
        <w:rPr>
          <w:rStyle w:val="s4"/>
          <w:rFonts w:asciiTheme="minorHAnsi" w:hAnsiTheme="minorHAnsi"/>
          <w:color w:val="000000"/>
        </w:rPr>
        <w:t>recognised</w:t>
      </w:r>
      <w:r w:rsidRPr="00181511">
        <w:rPr>
          <w:rStyle w:val="s4"/>
          <w:rFonts w:asciiTheme="minorHAnsi" w:hAnsiTheme="minorHAnsi"/>
          <w:color w:val="000000"/>
        </w:rPr>
        <w:t xml:space="preserve"> as fundamental tools. These actions serve as the building blocks for collaborative efforts against various social issues, fostering a common understanding among </w:t>
      </w:r>
      <w:r w:rsidR="0050616B" w:rsidRPr="00181511">
        <w:rPr>
          <w:rStyle w:val="s4"/>
          <w:rFonts w:asciiTheme="minorHAnsi" w:hAnsiTheme="minorHAnsi"/>
          <w:color w:val="000000"/>
        </w:rPr>
        <w:t>officers</w:t>
      </w:r>
      <w:r w:rsidRPr="00181511">
        <w:rPr>
          <w:rStyle w:val="s4"/>
          <w:rFonts w:asciiTheme="minorHAnsi" w:hAnsiTheme="minorHAnsi"/>
          <w:color w:val="000000"/>
        </w:rPr>
        <w:t xml:space="preserve"> that they need to come together, combine resources, expertise, and tailored solutions to address the challenges effectively. </w:t>
      </w:r>
      <w:r w:rsidR="0050616B" w:rsidRPr="00181511">
        <w:rPr>
          <w:rStyle w:val="s4"/>
          <w:rFonts w:asciiTheme="minorHAnsi" w:hAnsiTheme="minorHAnsi"/>
          <w:color w:val="000000"/>
        </w:rPr>
        <w:t xml:space="preserve">Whilst the use of self indicting methods such as the NDM and other reflective techniques may allow for a </w:t>
      </w:r>
      <w:r w:rsidR="00D70155" w:rsidRPr="00181511">
        <w:rPr>
          <w:rStyle w:val="s4"/>
          <w:rFonts w:asciiTheme="minorHAnsi" w:hAnsiTheme="minorHAnsi"/>
          <w:color w:val="000000"/>
        </w:rPr>
        <w:t xml:space="preserve">more scrutinised solution to equality based policing. It will come down to the officers personal views and opinions which are difficult to change. </w:t>
      </w:r>
      <w:r w:rsidRPr="00181511">
        <w:rPr>
          <w:rStyle w:val="s4"/>
          <w:rFonts w:asciiTheme="minorHAnsi" w:hAnsiTheme="minorHAnsi"/>
          <w:color w:val="000000"/>
        </w:rPr>
        <w:t xml:space="preserve"> To achieve mutual understanding and encourage participation in public services for fairer, more efficient, and higher-quality policing, </w:t>
      </w:r>
      <w:r w:rsidR="00423ABF" w:rsidRPr="00181511">
        <w:rPr>
          <w:rStyle w:val="s4"/>
          <w:rFonts w:asciiTheme="minorHAnsi" w:hAnsiTheme="minorHAnsi"/>
          <w:color w:val="000000"/>
        </w:rPr>
        <w:t>legislators</w:t>
      </w:r>
      <w:r w:rsidRPr="00181511">
        <w:rPr>
          <w:rStyle w:val="s4"/>
          <w:rFonts w:asciiTheme="minorHAnsi" w:hAnsiTheme="minorHAnsi"/>
          <w:color w:val="000000"/>
        </w:rPr>
        <w:t xml:space="preserve"> must strengthen the functions of policymaking</w:t>
      </w:r>
      <w:r w:rsidR="00535A9F" w:rsidRPr="00181511">
        <w:rPr>
          <w:rStyle w:val="s4"/>
          <w:rFonts w:asciiTheme="minorHAnsi" w:hAnsiTheme="minorHAnsi"/>
          <w:color w:val="000000"/>
        </w:rPr>
        <w:t xml:space="preserve"> </w:t>
      </w:r>
      <w:r w:rsidRPr="00181511">
        <w:rPr>
          <w:rStyle w:val="s4"/>
          <w:rFonts w:asciiTheme="minorHAnsi" w:hAnsiTheme="minorHAnsi"/>
          <w:color w:val="000000"/>
        </w:rPr>
        <w:t xml:space="preserve">. This entails initiating collective interventions that bring </w:t>
      </w:r>
      <w:r w:rsidR="00535A9F" w:rsidRPr="00181511">
        <w:rPr>
          <w:rStyle w:val="s4"/>
          <w:rFonts w:asciiTheme="minorHAnsi" w:hAnsiTheme="minorHAnsi"/>
          <w:color w:val="000000"/>
        </w:rPr>
        <w:t>services</w:t>
      </w:r>
      <w:r w:rsidRPr="00181511">
        <w:rPr>
          <w:rStyle w:val="s4"/>
          <w:rFonts w:asciiTheme="minorHAnsi" w:hAnsiTheme="minorHAnsi"/>
          <w:color w:val="000000"/>
        </w:rPr>
        <w:t xml:space="preserve"> together and coordinate action, thereby preventing duplication and enhancing efficiency. </w:t>
      </w:r>
    </w:p>
    <w:p w14:paraId="7ACAA0FC" w14:textId="77777777" w:rsidR="005C0541" w:rsidRPr="00181511" w:rsidRDefault="005C0541">
      <w:pPr>
        <w:pStyle w:val="s3"/>
        <w:spacing w:before="0" w:beforeAutospacing="0" w:after="0" w:afterAutospacing="0"/>
        <w:jc w:val="both"/>
        <w:rPr>
          <w:rFonts w:asciiTheme="minorHAnsi" w:hAnsiTheme="minorHAnsi"/>
          <w:color w:val="000000"/>
        </w:rPr>
      </w:pPr>
      <w:r w:rsidRPr="00181511">
        <w:rPr>
          <w:rFonts w:asciiTheme="minorHAnsi" w:hAnsiTheme="minorHAnsi"/>
          <w:color w:val="000000"/>
        </w:rPr>
        <w:t> </w:t>
      </w:r>
    </w:p>
    <w:p w14:paraId="4A8ED5BD" w14:textId="77777777" w:rsidR="005C0541" w:rsidRPr="00181511" w:rsidRDefault="005C0541">
      <w:pPr>
        <w:pStyle w:val="s3"/>
        <w:spacing w:before="0" w:beforeAutospacing="0" w:after="0" w:afterAutospacing="0"/>
        <w:jc w:val="both"/>
        <w:rPr>
          <w:rFonts w:asciiTheme="minorHAnsi" w:hAnsiTheme="minorHAnsi"/>
          <w:color w:val="000000"/>
        </w:rPr>
      </w:pPr>
      <w:r w:rsidRPr="00181511">
        <w:rPr>
          <w:rStyle w:val="s2"/>
          <w:rFonts w:asciiTheme="minorHAnsi" w:hAnsiTheme="minorHAnsi"/>
          <w:color w:val="000000"/>
        </w:rPr>
        <w:t>References:</w:t>
      </w:r>
      <w:r w:rsidRPr="00181511">
        <w:rPr>
          <w:rStyle w:val="apple-converted-space"/>
          <w:rFonts w:asciiTheme="minorHAnsi" w:hAnsiTheme="minorHAnsi"/>
          <w:color w:val="000000"/>
        </w:rPr>
        <w:t> </w:t>
      </w:r>
    </w:p>
    <w:p w14:paraId="3B67186F" w14:textId="30114D54" w:rsidR="005C0541" w:rsidRPr="00181511" w:rsidRDefault="005C0541">
      <w:pPr>
        <w:pStyle w:val="s3"/>
        <w:spacing w:before="0" w:beforeAutospacing="0" w:after="0" w:afterAutospacing="0"/>
        <w:jc w:val="both"/>
        <w:rPr>
          <w:rFonts w:asciiTheme="minorHAnsi" w:hAnsiTheme="minorHAnsi"/>
          <w:color w:val="000000"/>
        </w:rPr>
      </w:pPr>
      <w:r w:rsidRPr="00181511">
        <w:rPr>
          <w:rStyle w:val="s4"/>
          <w:rFonts w:asciiTheme="minorHAnsi" w:hAnsiTheme="minorHAnsi"/>
          <w:color w:val="000000"/>
        </w:rPr>
        <w:t>Audit Commission. (2017). Effective Communication in Multi-Agency Partnerships: Sharing Information in Safeguarding Children. [Online] Available at:</w:t>
      </w:r>
      <w:r w:rsidRPr="00181511">
        <w:rPr>
          <w:rStyle w:val="apple-converted-space"/>
          <w:rFonts w:asciiTheme="minorHAnsi" w:hAnsiTheme="minorHAnsi"/>
          <w:color w:val="000000"/>
        </w:rPr>
        <w:t> </w:t>
      </w:r>
      <w:hyperlink r:id="rId4" w:history="1">
        <w:r w:rsidRPr="00181511">
          <w:rPr>
            <w:rStyle w:val="s6"/>
            <w:rFonts w:asciiTheme="minorHAnsi" w:hAnsiTheme="minorHAnsi"/>
            <w:color w:val="0563C1"/>
            <w:u w:val="single"/>
          </w:rPr>
          <w:t>https://dera.ioe.ac.uk/30664/1/Effective_Communication_in_Multi_Agency_Partnerships_sharing_information_in_safeguarding_children.pdf</w:t>
        </w:r>
      </w:hyperlink>
    </w:p>
    <w:p w14:paraId="7D212C84" w14:textId="77777777" w:rsidR="005C0541" w:rsidRPr="00181511" w:rsidRDefault="005C0541">
      <w:pPr>
        <w:pStyle w:val="s3"/>
        <w:spacing w:before="0" w:beforeAutospacing="0" w:after="0" w:afterAutospacing="0"/>
        <w:jc w:val="both"/>
        <w:rPr>
          <w:rFonts w:asciiTheme="minorHAnsi" w:hAnsiTheme="minorHAnsi"/>
          <w:color w:val="000000"/>
        </w:rPr>
      </w:pPr>
      <w:r w:rsidRPr="00181511">
        <w:rPr>
          <w:rStyle w:val="s4"/>
          <w:rFonts w:asciiTheme="minorHAnsi" w:hAnsiTheme="minorHAnsi"/>
          <w:color w:val="000000"/>
        </w:rPr>
        <w:t>Department for Education. (2021). Schools, Pupils, and Their Characteristics: January 2021. [Online] Available at:</w:t>
      </w:r>
      <w:r w:rsidRPr="00181511">
        <w:rPr>
          <w:rStyle w:val="apple-converted-space"/>
          <w:rFonts w:asciiTheme="minorHAnsi" w:hAnsiTheme="minorHAnsi"/>
          <w:color w:val="000000"/>
        </w:rPr>
        <w:t> </w:t>
      </w:r>
      <w:hyperlink r:id="rId5" w:history="1">
        <w:r w:rsidRPr="00181511">
          <w:rPr>
            <w:rStyle w:val="s6"/>
            <w:rFonts w:asciiTheme="minorHAnsi" w:hAnsiTheme="minorHAnsi"/>
            <w:color w:val="0563C1"/>
            <w:u w:val="single"/>
          </w:rPr>
          <w:t>https://www.gov.uk/government/statistics/schools-pupils-and-their-characteristics-january-2021</w:t>
        </w:r>
      </w:hyperlink>
    </w:p>
    <w:p w14:paraId="7CB5CE1E" w14:textId="77777777" w:rsidR="005C0541" w:rsidRPr="00181511" w:rsidRDefault="005C0541">
      <w:pPr>
        <w:pStyle w:val="s3"/>
        <w:spacing w:before="0" w:beforeAutospacing="0" w:after="0" w:afterAutospacing="0"/>
        <w:jc w:val="both"/>
        <w:rPr>
          <w:rFonts w:asciiTheme="minorHAnsi" w:hAnsiTheme="minorHAnsi"/>
          <w:color w:val="000000"/>
        </w:rPr>
      </w:pPr>
      <w:r w:rsidRPr="00181511">
        <w:rPr>
          <w:rStyle w:val="s4"/>
          <w:rFonts w:asciiTheme="minorHAnsi" w:hAnsiTheme="minorHAnsi"/>
          <w:color w:val="000000"/>
        </w:rPr>
        <w:t>Department for Environment, Food &amp; Rural Affairs. (2020). Partnerships for the Environment: A Review of Partnerships in Environmental Policy and Management. [Online] Available at:</w:t>
      </w:r>
      <w:r w:rsidRPr="00181511">
        <w:rPr>
          <w:rStyle w:val="apple-converted-space"/>
          <w:rFonts w:asciiTheme="minorHAnsi" w:hAnsiTheme="minorHAnsi"/>
          <w:color w:val="000000"/>
        </w:rPr>
        <w:t> </w:t>
      </w:r>
      <w:hyperlink r:id="rId6" w:history="1">
        <w:r w:rsidRPr="00181511">
          <w:rPr>
            <w:rStyle w:val="s6"/>
            <w:rFonts w:asciiTheme="minorHAnsi" w:hAnsiTheme="minorHAnsi"/>
            <w:color w:val="0563C1"/>
            <w:u w:val="single"/>
          </w:rPr>
          <w:t>https://www.gov.uk/government/publications/partnerships-for-the-environment</w:t>
        </w:r>
      </w:hyperlink>
    </w:p>
    <w:p w14:paraId="5ECA1BD0" w14:textId="0BE9697C" w:rsidR="005C0541" w:rsidRPr="00181511" w:rsidRDefault="005C0541">
      <w:pPr>
        <w:pStyle w:val="s3"/>
        <w:spacing w:before="0" w:beforeAutospacing="0" w:after="0" w:afterAutospacing="0"/>
        <w:jc w:val="both"/>
        <w:rPr>
          <w:rFonts w:asciiTheme="minorHAnsi" w:hAnsiTheme="minorHAnsi"/>
          <w:color w:val="000000"/>
        </w:rPr>
      </w:pPr>
      <w:r w:rsidRPr="00181511">
        <w:rPr>
          <w:rStyle w:val="s4"/>
          <w:rFonts w:asciiTheme="minorHAnsi" w:hAnsiTheme="minorHAnsi"/>
          <w:color w:val="000000"/>
        </w:rPr>
        <w:t>Department of Health. (2016). Five Year Forward View. [Online] Available at:</w:t>
      </w:r>
      <w:r w:rsidRPr="00181511">
        <w:rPr>
          <w:rStyle w:val="apple-converted-space"/>
          <w:rFonts w:asciiTheme="minorHAnsi" w:hAnsiTheme="minorHAnsi"/>
          <w:color w:val="000000"/>
        </w:rPr>
        <w:t> </w:t>
      </w:r>
      <w:hyperlink r:id="rId7" w:history="1">
        <w:r w:rsidRPr="00181511">
          <w:rPr>
            <w:rStyle w:val="s6"/>
            <w:rFonts w:asciiTheme="minorHAnsi" w:hAnsiTheme="minorHAnsi"/>
            <w:color w:val="0563C1"/>
            <w:u w:val="single"/>
          </w:rPr>
          <w:t>https://www.england.nhs.uk/wp-content/uploads/2014/10/5yfv-web.pdf</w:t>
        </w:r>
      </w:hyperlink>
      <w:r w:rsidRPr="00181511">
        <w:rPr>
          <w:rStyle w:val="s4"/>
          <w:rFonts w:asciiTheme="minorHAnsi" w:hAnsiTheme="minorHAnsi"/>
          <w:color w:val="000000"/>
        </w:rPr>
        <w:t>.</w:t>
      </w:r>
    </w:p>
    <w:p w14:paraId="413A7D10" w14:textId="7BDCAAF9" w:rsidR="0009153E" w:rsidRPr="00181511" w:rsidRDefault="005C0541">
      <w:pPr>
        <w:pStyle w:val="s3"/>
        <w:spacing w:before="0" w:beforeAutospacing="0" w:after="0" w:afterAutospacing="0"/>
        <w:jc w:val="both"/>
        <w:rPr>
          <w:rFonts w:asciiTheme="minorHAnsi" w:hAnsiTheme="minorHAnsi"/>
          <w:color w:val="000000"/>
        </w:rPr>
      </w:pPr>
      <w:r w:rsidRPr="00181511">
        <w:rPr>
          <w:rStyle w:val="s4"/>
          <w:rFonts w:asciiTheme="minorHAnsi" w:hAnsiTheme="minorHAnsi"/>
          <w:color w:val="000000"/>
        </w:rPr>
        <w:t>Home Office. (2017). Crime Data: Data Collection and Sharing. [Online] Available at:</w:t>
      </w:r>
      <w:r w:rsidRPr="00181511">
        <w:rPr>
          <w:rStyle w:val="apple-converted-space"/>
          <w:rFonts w:asciiTheme="minorHAnsi" w:hAnsiTheme="minorHAnsi"/>
          <w:color w:val="000000"/>
        </w:rPr>
        <w:t> </w:t>
      </w:r>
      <w:hyperlink r:id="rId8" w:history="1">
        <w:r w:rsidRPr="00181511">
          <w:rPr>
            <w:rStyle w:val="s6"/>
            <w:rFonts w:asciiTheme="minorHAnsi" w:hAnsiTheme="minorHAnsi"/>
            <w:color w:val="0563C1"/>
            <w:u w:val="single"/>
          </w:rPr>
          <w:t>https://www.gov.uk/guidance/crime-data-data-collection-and-sharing</w:t>
        </w:r>
      </w:hyperlink>
    </w:p>
    <w:p w14:paraId="3227716D" w14:textId="77777777" w:rsidR="0009153E" w:rsidRPr="00181511" w:rsidRDefault="005C0541">
      <w:pPr>
        <w:pStyle w:val="s3"/>
        <w:spacing w:before="0" w:beforeAutospacing="0" w:after="0" w:afterAutospacing="0"/>
        <w:jc w:val="both"/>
        <w:rPr>
          <w:rFonts w:asciiTheme="minorHAnsi" w:hAnsiTheme="minorHAnsi"/>
          <w:color w:val="000000"/>
        </w:rPr>
      </w:pPr>
      <w:r w:rsidRPr="00181511">
        <w:rPr>
          <w:rStyle w:val="s4"/>
          <w:rFonts w:asciiTheme="minorHAnsi" w:hAnsiTheme="minorHAnsi"/>
          <w:color w:val="000000"/>
        </w:rPr>
        <w:t xml:space="preserve">HM Government. (2018). Working Together to Safeguard Children: A Guide to Inter-agency Working to Safeguard and Promote the Welfare of Children. [Online] Available </w:t>
      </w:r>
      <w:r w:rsidRPr="00181511">
        <w:rPr>
          <w:rStyle w:val="s4"/>
          <w:rFonts w:asciiTheme="minorHAnsi" w:hAnsiTheme="minorHAnsi"/>
          <w:color w:val="000000"/>
        </w:rPr>
        <w:lastRenderedPageBreak/>
        <w:t>at:</w:t>
      </w:r>
      <w:r w:rsidRPr="00181511">
        <w:rPr>
          <w:rStyle w:val="apple-converted-space"/>
          <w:rFonts w:asciiTheme="minorHAnsi" w:hAnsiTheme="minorHAnsi"/>
          <w:color w:val="000000"/>
        </w:rPr>
        <w:t> </w:t>
      </w:r>
      <w:hyperlink r:id="rId9" w:history="1">
        <w:r w:rsidRPr="00181511">
          <w:rPr>
            <w:rStyle w:val="s6"/>
            <w:rFonts w:asciiTheme="minorHAnsi" w:hAnsiTheme="minorHAnsi"/>
            <w:color w:val="0563C1"/>
            <w:u w:val="single"/>
          </w:rPr>
          <w:t>https://assets.publishing.service.gov.uk/government/uploads/system/uploads/attachment_data/file/779401/Working_Together_to_Safeguard-Children.pdf</w:t>
        </w:r>
      </w:hyperlink>
    </w:p>
    <w:p w14:paraId="694D00CB" w14:textId="13157BC1" w:rsidR="005C0541" w:rsidRPr="00181511" w:rsidRDefault="001015D0">
      <w:pPr>
        <w:pStyle w:val="s3"/>
        <w:spacing w:before="0" w:beforeAutospacing="0" w:after="0" w:afterAutospacing="0"/>
        <w:jc w:val="both"/>
        <w:rPr>
          <w:rFonts w:asciiTheme="minorHAnsi" w:hAnsiTheme="minorHAnsi"/>
          <w:color w:val="000000"/>
        </w:rPr>
      </w:pPr>
      <w:r w:rsidRPr="00181511">
        <w:rPr>
          <w:rFonts w:asciiTheme="minorHAnsi" w:hAnsiTheme="minorHAnsi"/>
          <w:color w:val="000000"/>
        </w:rPr>
        <w:t xml:space="preserve">Policing uncertainty, actions in a national emergency </w:t>
      </w:r>
      <w:r w:rsidR="00027AF3" w:rsidRPr="00181511">
        <w:rPr>
          <w:rFonts w:asciiTheme="minorHAnsi" w:hAnsiTheme="minorHAnsi"/>
          <w:color w:val="000000"/>
        </w:rPr>
        <w:t xml:space="preserve">(2022) </w:t>
      </w:r>
    </w:p>
    <w:p w14:paraId="671D04D8" w14:textId="54DA763E" w:rsidR="005C0541" w:rsidRPr="00181511" w:rsidRDefault="00027AF3" w:rsidP="00950014">
      <w:pPr>
        <w:pStyle w:val="p1"/>
        <w:divId w:val="1929194929"/>
        <w:rPr>
          <w:rFonts w:asciiTheme="minorHAnsi" w:hAnsiTheme="minorHAnsi"/>
          <w:sz w:val="24"/>
          <w:szCs w:val="24"/>
        </w:rPr>
      </w:pPr>
      <w:hyperlink r:id="rId10" w:history="1">
        <w:r w:rsidRPr="00181511">
          <w:rPr>
            <w:rStyle w:val="Hyperlink"/>
            <w:rFonts w:asciiTheme="minorHAnsi" w:hAnsiTheme="minorHAnsi"/>
            <w:sz w:val="24"/>
            <w:szCs w:val="24"/>
          </w:rPr>
          <w:t>https://www5.open.ac.uk/centres/policing/sites/www.open.ac.uk.centres.policing/files/files/Outputs/PUDANE%20public%20report%20%20(April%2022).pdf</w:t>
        </w:r>
      </w:hyperlink>
    </w:p>
    <w:p w14:paraId="5F4FC46F" w14:textId="77777777" w:rsidR="005C0541" w:rsidRPr="00181511" w:rsidRDefault="005C0541">
      <w:pPr>
        <w:pStyle w:val="s3"/>
        <w:spacing w:before="0" w:beforeAutospacing="0" w:after="0" w:afterAutospacing="0"/>
        <w:jc w:val="both"/>
        <w:rPr>
          <w:rFonts w:asciiTheme="minorHAnsi" w:hAnsiTheme="minorHAnsi"/>
          <w:color w:val="000000"/>
        </w:rPr>
      </w:pPr>
      <w:r w:rsidRPr="00181511">
        <w:rPr>
          <w:rStyle w:val="s4"/>
          <w:rFonts w:asciiTheme="minorHAnsi" w:hAnsiTheme="minorHAnsi"/>
          <w:color w:val="000000"/>
        </w:rPr>
        <w:t>National Audit Office. (2019). Information Sharing Across Government. [Online] Available at:</w:t>
      </w:r>
      <w:r w:rsidRPr="00181511">
        <w:rPr>
          <w:rStyle w:val="apple-converted-space"/>
          <w:rFonts w:asciiTheme="minorHAnsi" w:hAnsiTheme="minorHAnsi"/>
          <w:color w:val="000000"/>
        </w:rPr>
        <w:t> </w:t>
      </w:r>
      <w:hyperlink r:id="rId11" w:history="1">
        <w:r w:rsidRPr="00181511">
          <w:rPr>
            <w:rStyle w:val="s6"/>
            <w:rFonts w:asciiTheme="minorHAnsi" w:hAnsiTheme="minorHAnsi"/>
            <w:color w:val="0563C1"/>
            <w:u w:val="single"/>
          </w:rPr>
          <w:t>https://www.nao.org.uk/report/information-sharing-across-government/</w:t>
        </w:r>
      </w:hyperlink>
    </w:p>
    <w:p w14:paraId="4759197F" w14:textId="31DD6173" w:rsidR="00017694" w:rsidRPr="00181511" w:rsidRDefault="006E2A2A">
      <w:pPr>
        <w:pStyle w:val="s3"/>
        <w:spacing w:before="0" w:beforeAutospacing="0" w:after="0" w:afterAutospacing="0"/>
        <w:jc w:val="both"/>
        <w:rPr>
          <w:rFonts w:asciiTheme="minorHAnsi" w:hAnsiTheme="minorHAnsi"/>
          <w:color w:val="000000"/>
        </w:rPr>
      </w:pPr>
      <w:r w:rsidRPr="00181511">
        <w:rPr>
          <w:rFonts w:asciiTheme="minorHAnsi" w:hAnsiTheme="minorHAnsi"/>
          <w:color w:val="000000"/>
        </w:rPr>
        <w:t>Tracked changes , Joshua Edwards (</w:t>
      </w:r>
      <w:r w:rsidR="005857CF" w:rsidRPr="00181511">
        <w:rPr>
          <w:rFonts w:asciiTheme="minorHAnsi" w:hAnsiTheme="minorHAnsi"/>
          <w:color w:val="000000"/>
        </w:rPr>
        <w:t>2021)</w:t>
      </w:r>
    </w:p>
    <w:p w14:paraId="5DBED3FD" w14:textId="77777777" w:rsidR="00ED0025" w:rsidRPr="00181511" w:rsidRDefault="00ED0025">
      <w:pPr>
        <w:pStyle w:val="p1"/>
        <w:divId w:val="1192769844"/>
        <w:rPr>
          <w:rFonts w:asciiTheme="minorHAnsi" w:hAnsiTheme="minorHAnsi"/>
          <w:sz w:val="24"/>
          <w:szCs w:val="24"/>
        </w:rPr>
      </w:pPr>
      <w:hyperlink r:id="rId12" w:anchor=":~:text=The%20NDM%20was%20introduced%20in,location%2C%20rank%2C%20or%20situation." w:history="1">
        <w:r w:rsidRPr="00181511">
          <w:rPr>
            <w:rStyle w:val="Hyperlink"/>
            <w:rFonts w:asciiTheme="minorHAnsi" w:hAnsiTheme="minorHAnsi"/>
            <w:sz w:val="24"/>
            <w:szCs w:val="24"/>
          </w:rPr>
          <w:t>https://repository.canterbury.ac.uk/item/92126/practitioner-perspectives-of-the-utility-of-the-national-decision-model-in-relation-to-criminal-investigations-and-response-policing#:~:text=The%20NDM%20was%20introduced%20in,location%2C%20rank%2C%20or%20situation.</w:t>
        </w:r>
      </w:hyperlink>
    </w:p>
    <w:p w14:paraId="227DF166" w14:textId="6F17CFEA" w:rsidR="00841575" w:rsidRPr="00181511" w:rsidRDefault="00ED0025">
      <w:pPr>
        <w:pStyle w:val="s3"/>
        <w:spacing w:before="0" w:beforeAutospacing="0" w:after="0" w:afterAutospacing="0"/>
        <w:jc w:val="both"/>
        <w:rPr>
          <w:rFonts w:asciiTheme="minorHAnsi" w:hAnsiTheme="minorHAnsi"/>
          <w:color w:val="000000"/>
        </w:rPr>
      </w:pPr>
      <w:r w:rsidRPr="00181511">
        <w:rPr>
          <w:rFonts w:asciiTheme="minorHAnsi" w:hAnsiTheme="minorHAnsi"/>
          <w:color w:val="000000"/>
        </w:rPr>
        <w:t xml:space="preserve">College of Policing NDM </w:t>
      </w:r>
      <w:r w:rsidR="00C15ACB" w:rsidRPr="00181511">
        <w:rPr>
          <w:rFonts w:asciiTheme="minorHAnsi" w:hAnsiTheme="minorHAnsi"/>
          <w:color w:val="000000"/>
        </w:rPr>
        <w:t>template available at:</w:t>
      </w:r>
    </w:p>
    <w:p w14:paraId="45DE51B7" w14:textId="77777777" w:rsidR="003E371E" w:rsidRPr="00181511" w:rsidRDefault="003E371E">
      <w:pPr>
        <w:pStyle w:val="p1"/>
        <w:divId w:val="1768842339"/>
        <w:rPr>
          <w:rFonts w:asciiTheme="minorHAnsi" w:hAnsiTheme="minorHAnsi"/>
          <w:sz w:val="24"/>
          <w:szCs w:val="24"/>
        </w:rPr>
      </w:pPr>
      <w:hyperlink r:id="rId13" w:history="1">
        <w:r w:rsidRPr="00181511">
          <w:rPr>
            <w:rStyle w:val="Hyperlink"/>
            <w:rFonts w:asciiTheme="minorHAnsi" w:hAnsiTheme="minorHAnsi"/>
            <w:sz w:val="24"/>
            <w:szCs w:val="24"/>
          </w:rPr>
          <w:t>https://www.college.police.uk/app/national-decision-model/national-decision-model</w:t>
        </w:r>
      </w:hyperlink>
    </w:p>
    <w:p w14:paraId="5CB81BD0" w14:textId="6E1D5282" w:rsidR="00C15ACB" w:rsidRPr="00181511" w:rsidRDefault="003E371E">
      <w:pPr>
        <w:pStyle w:val="s3"/>
        <w:spacing w:before="0" w:beforeAutospacing="0" w:after="0" w:afterAutospacing="0"/>
        <w:jc w:val="both"/>
        <w:rPr>
          <w:rFonts w:asciiTheme="minorHAnsi" w:hAnsiTheme="minorHAnsi"/>
          <w:color w:val="000000"/>
        </w:rPr>
      </w:pPr>
      <w:r w:rsidRPr="00181511">
        <w:rPr>
          <w:rFonts w:asciiTheme="minorHAnsi" w:hAnsiTheme="minorHAnsi"/>
          <w:color w:val="000000"/>
        </w:rPr>
        <w:t>West Midlands Police Force – Equality legislation , available at:</w:t>
      </w:r>
    </w:p>
    <w:p w14:paraId="0F42CF94" w14:textId="4272A477" w:rsidR="003E371E" w:rsidRPr="00181511" w:rsidRDefault="00B81E6A" w:rsidP="00B81E6A">
      <w:pPr>
        <w:pStyle w:val="p1"/>
        <w:divId w:val="1279991335"/>
        <w:rPr>
          <w:rStyle w:val="s1"/>
          <w:rFonts w:asciiTheme="minorHAnsi" w:hAnsiTheme="minorHAnsi"/>
          <w:sz w:val="24"/>
          <w:szCs w:val="24"/>
        </w:rPr>
      </w:pPr>
      <w:hyperlink r:id="rId14" w:anchor=":~:text=the%20police%20service.-,Equality%20and%20diversity,belief%2C%20sex%20and%20sexual%20orientation." w:history="1">
        <w:r w:rsidRPr="00181511">
          <w:rPr>
            <w:rStyle w:val="Hyperlink"/>
            <w:rFonts w:asciiTheme="minorHAnsi" w:hAnsiTheme="minorHAnsi"/>
            <w:sz w:val="24"/>
            <w:szCs w:val="24"/>
          </w:rPr>
          <w:t>https://www.polfed.org/westmids/advice-regs/fairness-equality/#:~:text=the%20police%20service.-,Equality%20and%20diversity,belief%2C%20sex%20and%20sexual%20orientation.</w:t>
        </w:r>
      </w:hyperlink>
    </w:p>
    <w:p w14:paraId="7D9F2807" w14:textId="3126C8CE" w:rsidR="00EB37DC" w:rsidRPr="00181511" w:rsidRDefault="00EB37DC" w:rsidP="00B81E6A">
      <w:pPr>
        <w:pStyle w:val="p1"/>
        <w:divId w:val="1279991335"/>
        <w:rPr>
          <w:rFonts w:asciiTheme="minorHAnsi" w:eastAsia="Times New Roman" w:hAnsiTheme="minorHAnsi"/>
          <w:color w:val="000000"/>
          <w:sz w:val="24"/>
          <w:szCs w:val="24"/>
        </w:rPr>
      </w:pPr>
      <w:r w:rsidRPr="00181511">
        <w:rPr>
          <w:rFonts w:asciiTheme="minorHAnsi" w:eastAsia="Times New Roman" w:hAnsiTheme="minorHAnsi"/>
          <w:color w:val="000000"/>
          <w:sz w:val="24"/>
          <w:szCs w:val="24"/>
        </w:rPr>
        <w:t xml:space="preserve">Marsh, D., Stoker, G., &amp; Gerry, S. (2017). Theory and Methods in Political Science (4th ed.). </w:t>
      </w:r>
      <w:proofErr w:type="spellStart"/>
      <w:r w:rsidRPr="00181511">
        <w:rPr>
          <w:rFonts w:asciiTheme="minorHAnsi" w:eastAsia="Times New Roman" w:hAnsiTheme="minorHAnsi"/>
          <w:color w:val="000000"/>
          <w:sz w:val="24"/>
          <w:szCs w:val="24"/>
        </w:rPr>
        <w:t>Palgrave</w:t>
      </w:r>
      <w:proofErr w:type="spellEnd"/>
      <w:r w:rsidRPr="00181511">
        <w:rPr>
          <w:rFonts w:asciiTheme="minorHAnsi" w:eastAsia="Times New Roman" w:hAnsiTheme="minorHAnsi"/>
          <w:color w:val="000000"/>
          <w:sz w:val="24"/>
          <w:szCs w:val="24"/>
        </w:rPr>
        <w:t xml:space="preserve"> Macmillan.</w:t>
      </w:r>
    </w:p>
    <w:p w14:paraId="6F862DA7" w14:textId="4C07DB0C" w:rsidR="00877266" w:rsidRPr="00181511" w:rsidRDefault="00877266" w:rsidP="00B81E6A">
      <w:pPr>
        <w:pStyle w:val="p1"/>
        <w:divId w:val="1279991335"/>
        <w:rPr>
          <w:rFonts w:asciiTheme="minorHAnsi" w:eastAsia="Times New Roman" w:hAnsiTheme="minorHAnsi"/>
          <w:sz w:val="24"/>
          <w:szCs w:val="24"/>
        </w:rPr>
      </w:pPr>
      <w:r w:rsidRPr="00181511">
        <w:rPr>
          <w:rStyle w:val="s4"/>
          <w:rFonts w:asciiTheme="minorHAnsi" w:eastAsia="Times New Roman" w:hAnsiTheme="minorHAnsi"/>
          <w:color w:val="000000"/>
          <w:sz w:val="24"/>
          <w:szCs w:val="24"/>
        </w:rPr>
        <w:t>National Audit Office. (2019). Information Sharing Across Government. [Online] Available at:</w:t>
      </w:r>
      <w:r w:rsidRPr="00181511">
        <w:rPr>
          <w:rStyle w:val="apple-converted-space"/>
          <w:rFonts w:asciiTheme="minorHAnsi" w:eastAsia="Times New Roman" w:hAnsiTheme="minorHAnsi"/>
          <w:color w:val="000000"/>
          <w:sz w:val="24"/>
          <w:szCs w:val="24"/>
        </w:rPr>
        <w:t> </w:t>
      </w:r>
      <w:hyperlink r:id="rId15" w:history="1">
        <w:r w:rsidRPr="00181511">
          <w:rPr>
            <w:rStyle w:val="s6"/>
            <w:rFonts w:asciiTheme="minorHAnsi" w:eastAsia="Times New Roman" w:hAnsiTheme="minorHAnsi"/>
            <w:color w:val="0563C1"/>
            <w:sz w:val="24"/>
            <w:szCs w:val="24"/>
            <w:u w:val="single"/>
          </w:rPr>
          <w:t>https://www.nao.org.uk/report/information-sharing-across-government/</w:t>
        </w:r>
      </w:hyperlink>
    </w:p>
    <w:p w14:paraId="6D89C9A6" w14:textId="5A09E79B" w:rsidR="00181511" w:rsidRPr="00181511" w:rsidRDefault="00E74193" w:rsidP="00B81E6A">
      <w:pPr>
        <w:pStyle w:val="p1"/>
        <w:divId w:val="1279991335"/>
        <w:rPr>
          <w:rFonts w:asciiTheme="minorHAnsi" w:eastAsia="Times New Roman" w:hAnsiTheme="minorHAnsi"/>
          <w:color w:val="000000"/>
          <w:sz w:val="24"/>
          <w:szCs w:val="24"/>
        </w:rPr>
      </w:pPr>
      <w:r w:rsidRPr="00181511">
        <w:rPr>
          <w:rFonts w:asciiTheme="minorHAnsi" w:eastAsia="Times New Roman" w:hAnsiTheme="minorHAnsi"/>
          <w:color w:val="000000"/>
          <w:sz w:val="24"/>
          <w:szCs w:val="24"/>
        </w:rPr>
        <w:t xml:space="preserve">Moynihan, D. P., &amp; </w:t>
      </w:r>
      <w:proofErr w:type="spellStart"/>
      <w:r w:rsidRPr="00181511">
        <w:rPr>
          <w:rFonts w:asciiTheme="minorHAnsi" w:eastAsia="Times New Roman" w:hAnsiTheme="minorHAnsi"/>
          <w:color w:val="000000"/>
          <w:sz w:val="24"/>
          <w:szCs w:val="24"/>
        </w:rPr>
        <w:t>Ingraham</w:t>
      </w:r>
      <w:proofErr w:type="spellEnd"/>
      <w:r w:rsidRPr="00181511">
        <w:rPr>
          <w:rFonts w:asciiTheme="minorHAnsi" w:eastAsia="Times New Roman" w:hAnsiTheme="minorHAnsi"/>
          <w:color w:val="000000"/>
          <w:sz w:val="24"/>
          <w:szCs w:val="24"/>
        </w:rPr>
        <w:t>, P. W. (2018). The Dynamics of Performance Management: Constructing Information and Reform. Georgetown University Press.</w:t>
      </w:r>
    </w:p>
    <w:p w14:paraId="59FAA604" w14:textId="42BD406A" w:rsidR="005C0541" w:rsidRPr="00181511" w:rsidRDefault="005C0541">
      <w:pPr>
        <w:pStyle w:val="s3"/>
        <w:spacing w:before="0" w:beforeAutospacing="0" w:after="0" w:afterAutospacing="0"/>
        <w:jc w:val="both"/>
        <w:rPr>
          <w:rStyle w:val="s4"/>
          <w:rFonts w:asciiTheme="minorHAnsi" w:hAnsiTheme="minorHAnsi"/>
          <w:color w:val="000000"/>
        </w:rPr>
      </w:pPr>
      <w:r w:rsidRPr="00181511">
        <w:rPr>
          <w:rStyle w:val="s4"/>
          <w:rFonts w:asciiTheme="minorHAnsi" w:hAnsiTheme="minorHAnsi"/>
          <w:color w:val="000000"/>
        </w:rPr>
        <w:t xml:space="preserve">O'Leary, R., &amp; Bragg, D. (2016). Public Management and Governance (3rd ed.). </w:t>
      </w:r>
      <w:proofErr w:type="spellStart"/>
      <w:r w:rsidRPr="00181511">
        <w:rPr>
          <w:rStyle w:val="s4"/>
          <w:rFonts w:asciiTheme="minorHAnsi" w:hAnsiTheme="minorHAnsi"/>
          <w:color w:val="000000"/>
        </w:rPr>
        <w:t>Routledge</w:t>
      </w:r>
      <w:proofErr w:type="spellEnd"/>
      <w:r w:rsidR="00166C69" w:rsidRPr="00181511">
        <w:rPr>
          <w:rStyle w:val="s4"/>
          <w:rFonts w:asciiTheme="minorHAnsi" w:hAnsiTheme="minorHAnsi"/>
          <w:color w:val="000000"/>
        </w:rPr>
        <w:t>.</w:t>
      </w:r>
      <w:r w:rsidRPr="00181511">
        <w:rPr>
          <w:rStyle w:val="s4"/>
          <w:rFonts w:asciiTheme="minorHAnsi" w:hAnsiTheme="minorHAnsi"/>
          <w:color w:val="000000"/>
        </w:rPr>
        <w:t xml:space="preserve"> </w:t>
      </w:r>
    </w:p>
    <w:p w14:paraId="2CEE9222" w14:textId="77777777" w:rsidR="00877266" w:rsidRPr="00181511" w:rsidRDefault="00877266">
      <w:pPr>
        <w:pStyle w:val="s3"/>
        <w:spacing w:before="0" w:beforeAutospacing="0" w:after="0" w:afterAutospacing="0"/>
        <w:jc w:val="both"/>
        <w:rPr>
          <w:rFonts w:asciiTheme="minorHAnsi" w:hAnsiTheme="minorHAnsi"/>
          <w:color w:val="000000"/>
        </w:rPr>
      </w:pPr>
    </w:p>
    <w:p w14:paraId="7FBFBDB1" w14:textId="77777777" w:rsidR="005C0541" w:rsidRPr="00181511" w:rsidRDefault="005C0541">
      <w:pPr>
        <w:pStyle w:val="s3"/>
        <w:spacing w:before="0" w:beforeAutospacing="0" w:after="0" w:afterAutospacing="0"/>
        <w:jc w:val="both"/>
        <w:rPr>
          <w:rFonts w:asciiTheme="minorHAnsi" w:hAnsiTheme="minorHAnsi"/>
          <w:color w:val="000000"/>
        </w:rPr>
      </w:pPr>
      <w:r w:rsidRPr="00181511">
        <w:rPr>
          <w:rFonts w:asciiTheme="minorHAnsi" w:hAnsiTheme="minorHAnsi"/>
          <w:color w:val="000000"/>
        </w:rPr>
        <w:t> </w:t>
      </w:r>
    </w:p>
    <w:p w14:paraId="38A5B49B" w14:textId="77777777" w:rsidR="005C0541" w:rsidRPr="00181511" w:rsidRDefault="005C0541">
      <w:pPr>
        <w:rPr>
          <w:sz w:val="24"/>
          <w:szCs w:val="24"/>
        </w:rPr>
      </w:pPr>
    </w:p>
    <w:sectPr w:rsidR="005C0541" w:rsidRPr="001815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Helvetica">
    <w:panose1 w:val="00000000000000000000"/>
    <w:charset w:val="00"/>
    <w:family w:val="auto"/>
    <w:pitch w:val="variable"/>
    <w:sig w:usb0="E00002FF" w:usb1="5000785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0541"/>
    <w:rsid w:val="00017694"/>
    <w:rsid w:val="00027AF3"/>
    <w:rsid w:val="00076E8E"/>
    <w:rsid w:val="0009153E"/>
    <w:rsid w:val="001000C3"/>
    <w:rsid w:val="001015D0"/>
    <w:rsid w:val="00116AFF"/>
    <w:rsid w:val="00143EB4"/>
    <w:rsid w:val="00152F2C"/>
    <w:rsid w:val="00166C69"/>
    <w:rsid w:val="00181511"/>
    <w:rsid w:val="00181975"/>
    <w:rsid w:val="001865D4"/>
    <w:rsid w:val="001A3E99"/>
    <w:rsid w:val="001B39AB"/>
    <w:rsid w:val="001F5EC6"/>
    <w:rsid w:val="00227418"/>
    <w:rsid w:val="00235983"/>
    <w:rsid w:val="00261B49"/>
    <w:rsid w:val="00263B17"/>
    <w:rsid w:val="00287329"/>
    <w:rsid w:val="002E7797"/>
    <w:rsid w:val="0031225D"/>
    <w:rsid w:val="0036488F"/>
    <w:rsid w:val="003E371E"/>
    <w:rsid w:val="00423ABF"/>
    <w:rsid w:val="0048077C"/>
    <w:rsid w:val="00480BAE"/>
    <w:rsid w:val="0050616B"/>
    <w:rsid w:val="00513201"/>
    <w:rsid w:val="005250E5"/>
    <w:rsid w:val="00535A9F"/>
    <w:rsid w:val="005857CF"/>
    <w:rsid w:val="005C0541"/>
    <w:rsid w:val="00616D8A"/>
    <w:rsid w:val="00663484"/>
    <w:rsid w:val="0068368D"/>
    <w:rsid w:val="006C79DD"/>
    <w:rsid w:val="006E2A2A"/>
    <w:rsid w:val="00723FE4"/>
    <w:rsid w:val="0076192B"/>
    <w:rsid w:val="00776D45"/>
    <w:rsid w:val="007A2C6B"/>
    <w:rsid w:val="007A3195"/>
    <w:rsid w:val="007D6B7F"/>
    <w:rsid w:val="007F4255"/>
    <w:rsid w:val="00841575"/>
    <w:rsid w:val="00877266"/>
    <w:rsid w:val="008916B8"/>
    <w:rsid w:val="008A741B"/>
    <w:rsid w:val="008E3893"/>
    <w:rsid w:val="00945202"/>
    <w:rsid w:val="00950014"/>
    <w:rsid w:val="0096685F"/>
    <w:rsid w:val="009878C9"/>
    <w:rsid w:val="00A40228"/>
    <w:rsid w:val="00A418CF"/>
    <w:rsid w:val="00AD5FAE"/>
    <w:rsid w:val="00AE3FBA"/>
    <w:rsid w:val="00AF519A"/>
    <w:rsid w:val="00B07A62"/>
    <w:rsid w:val="00B31F3C"/>
    <w:rsid w:val="00B54E2D"/>
    <w:rsid w:val="00B61507"/>
    <w:rsid w:val="00B81E6A"/>
    <w:rsid w:val="00B8684B"/>
    <w:rsid w:val="00C15ACB"/>
    <w:rsid w:val="00C46EA0"/>
    <w:rsid w:val="00C97546"/>
    <w:rsid w:val="00CA2C99"/>
    <w:rsid w:val="00CC16BA"/>
    <w:rsid w:val="00CC6219"/>
    <w:rsid w:val="00CE5987"/>
    <w:rsid w:val="00D43799"/>
    <w:rsid w:val="00D70155"/>
    <w:rsid w:val="00E3241E"/>
    <w:rsid w:val="00E74193"/>
    <w:rsid w:val="00E87E31"/>
    <w:rsid w:val="00E974D5"/>
    <w:rsid w:val="00EB37DC"/>
    <w:rsid w:val="00ED0025"/>
    <w:rsid w:val="00ED1849"/>
    <w:rsid w:val="00F45E77"/>
    <w:rsid w:val="00F81D81"/>
    <w:rsid w:val="00F82F0E"/>
    <w:rsid w:val="00FE4E78"/>
    <w:rsid w:val="00FE62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91E30B9"/>
  <w15:chartTrackingRefBased/>
  <w15:docId w15:val="{C9BDBC2B-FF27-364B-90E8-304225C78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054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C054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C054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C054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C054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C054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C054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C054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C054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054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C054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C054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C054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C054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C05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C05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C05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C0541"/>
    <w:rPr>
      <w:rFonts w:eastAsiaTheme="majorEastAsia" w:cstheme="majorBidi"/>
      <w:color w:val="272727" w:themeColor="text1" w:themeTint="D8"/>
    </w:rPr>
  </w:style>
  <w:style w:type="paragraph" w:styleId="Title">
    <w:name w:val="Title"/>
    <w:basedOn w:val="Normal"/>
    <w:next w:val="Normal"/>
    <w:link w:val="TitleChar"/>
    <w:uiPriority w:val="10"/>
    <w:qFormat/>
    <w:rsid w:val="005C054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05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C054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C05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C054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C0541"/>
    <w:rPr>
      <w:i/>
      <w:iCs/>
      <w:color w:val="404040" w:themeColor="text1" w:themeTint="BF"/>
    </w:rPr>
  </w:style>
  <w:style w:type="paragraph" w:styleId="ListParagraph">
    <w:name w:val="List Paragraph"/>
    <w:basedOn w:val="Normal"/>
    <w:uiPriority w:val="34"/>
    <w:qFormat/>
    <w:rsid w:val="005C0541"/>
    <w:pPr>
      <w:ind w:left="720"/>
      <w:contextualSpacing/>
    </w:pPr>
  </w:style>
  <w:style w:type="character" w:styleId="IntenseEmphasis">
    <w:name w:val="Intense Emphasis"/>
    <w:basedOn w:val="DefaultParagraphFont"/>
    <w:uiPriority w:val="21"/>
    <w:qFormat/>
    <w:rsid w:val="005C0541"/>
    <w:rPr>
      <w:i/>
      <w:iCs/>
      <w:color w:val="2F5496" w:themeColor="accent1" w:themeShade="BF"/>
    </w:rPr>
  </w:style>
  <w:style w:type="paragraph" w:styleId="IntenseQuote">
    <w:name w:val="Intense Quote"/>
    <w:basedOn w:val="Normal"/>
    <w:next w:val="Normal"/>
    <w:link w:val="IntenseQuoteChar"/>
    <w:uiPriority w:val="30"/>
    <w:qFormat/>
    <w:rsid w:val="005C054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C0541"/>
    <w:rPr>
      <w:i/>
      <w:iCs/>
      <w:color w:val="2F5496" w:themeColor="accent1" w:themeShade="BF"/>
    </w:rPr>
  </w:style>
  <w:style w:type="character" w:styleId="IntenseReference">
    <w:name w:val="Intense Reference"/>
    <w:basedOn w:val="DefaultParagraphFont"/>
    <w:uiPriority w:val="32"/>
    <w:qFormat/>
    <w:rsid w:val="005C0541"/>
    <w:rPr>
      <w:b/>
      <w:bCs/>
      <w:smallCaps/>
      <w:color w:val="2F5496" w:themeColor="accent1" w:themeShade="BF"/>
      <w:spacing w:val="5"/>
    </w:rPr>
  </w:style>
  <w:style w:type="paragraph" w:customStyle="1" w:styleId="s3">
    <w:name w:val="s3"/>
    <w:basedOn w:val="Normal"/>
    <w:rsid w:val="005C0541"/>
    <w:pPr>
      <w:spacing w:before="100" w:beforeAutospacing="1" w:after="100" w:afterAutospacing="1"/>
    </w:pPr>
    <w:rPr>
      <w:rFonts w:ascii="Times New Roman" w:hAnsi="Times New Roman" w:cs="Times New Roman"/>
      <w:kern w:val="0"/>
      <w:sz w:val="24"/>
      <w:szCs w:val="24"/>
      <w14:ligatures w14:val="none"/>
    </w:rPr>
  </w:style>
  <w:style w:type="character" w:customStyle="1" w:styleId="s4">
    <w:name w:val="s4"/>
    <w:basedOn w:val="DefaultParagraphFont"/>
    <w:rsid w:val="005C0541"/>
  </w:style>
  <w:style w:type="character" w:customStyle="1" w:styleId="apple-converted-space">
    <w:name w:val="apple-converted-space"/>
    <w:basedOn w:val="DefaultParagraphFont"/>
    <w:rsid w:val="005C0541"/>
  </w:style>
  <w:style w:type="character" w:customStyle="1" w:styleId="s5">
    <w:name w:val="s5"/>
    <w:basedOn w:val="DefaultParagraphFont"/>
    <w:rsid w:val="005C0541"/>
  </w:style>
  <w:style w:type="character" w:customStyle="1" w:styleId="s2">
    <w:name w:val="s2"/>
    <w:basedOn w:val="DefaultParagraphFont"/>
    <w:rsid w:val="005C0541"/>
  </w:style>
  <w:style w:type="character" w:customStyle="1" w:styleId="s6">
    <w:name w:val="s6"/>
    <w:basedOn w:val="DefaultParagraphFont"/>
    <w:rsid w:val="005C0541"/>
  </w:style>
  <w:style w:type="paragraph" w:customStyle="1" w:styleId="p1">
    <w:name w:val="p1"/>
    <w:basedOn w:val="Normal"/>
    <w:rsid w:val="00027AF3"/>
    <w:rPr>
      <w:rFonts w:ascii="Helvetica" w:hAnsi="Helvetica" w:cs="Times New Roman"/>
      <w:kern w:val="0"/>
      <w:sz w:val="18"/>
      <w:szCs w:val="18"/>
      <w14:ligatures w14:val="none"/>
    </w:rPr>
  </w:style>
  <w:style w:type="character" w:customStyle="1" w:styleId="s1">
    <w:name w:val="s1"/>
    <w:basedOn w:val="DefaultParagraphFont"/>
    <w:rsid w:val="00027AF3"/>
    <w:rPr>
      <w:rFonts w:ascii="Helvetica" w:hAnsi="Helvetica" w:hint="default"/>
      <w:b w:val="0"/>
      <w:bCs w:val="0"/>
      <w:i w:val="0"/>
      <w:iCs w:val="0"/>
      <w:sz w:val="18"/>
      <w:szCs w:val="18"/>
    </w:rPr>
  </w:style>
  <w:style w:type="character" w:styleId="Hyperlink">
    <w:name w:val="Hyperlink"/>
    <w:basedOn w:val="DefaultParagraphFont"/>
    <w:uiPriority w:val="99"/>
    <w:semiHidden/>
    <w:unhideWhenUsed/>
    <w:rsid w:val="00027AF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7981472">
      <w:marLeft w:val="0"/>
      <w:marRight w:val="0"/>
      <w:marTop w:val="0"/>
      <w:marBottom w:val="0"/>
      <w:divBdr>
        <w:top w:val="none" w:sz="0" w:space="0" w:color="auto"/>
        <w:left w:val="none" w:sz="0" w:space="0" w:color="auto"/>
        <w:bottom w:val="none" w:sz="0" w:space="0" w:color="auto"/>
        <w:right w:val="none" w:sz="0" w:space="0" w:color="auto"/>
      </w:divBdr>
    </w:div>
    <w:div w:id="1192769844">
      <w:marLeft w:val="0"/>
      <w:marRight w:val="0"/>
      <w:marTop w:val="0"/>
      <w:marBottom w:val="0"/>
      <w:divBdr>
        <w:top w:val="none" w:sz="0" w:space="0" w:color="auto"/>
        <w:left w:val="none" w:sz="0" w:space="0" w:color="auto"/>
        <w:bottom w:val="none" w:sz="0" w:space="0" w:color="auto"/>
        <w:right w:val="none" w:sz="0" w:space="0" w:color="auto"/>
      </w:divBdr>
    </w:div>
    <w:div w:id="1279991335">
      <w:marLeft w:val="0"/>
      <w:marRight w:val="0"/>
      <w:marTop w:val="0"/>
      <w:marBottom w:val="0"/>
      <w:divBdr>
        <w:top w:val="none" w:sz="0" w:space="0" w:color="auto"/>
        <w:left w:val="none" w:sz="0" w:space="0" w:color="auto"/>
        <w:bottom w:val="none" w:sz="0" w:space="0" w:color="auto"/>
        <w:right w:val="none" w:sz="0" w:space="0" w:color="auto"/>
      </w:divBdr>
    </w:div>
    <w:div w:id="1768842339">
      <w:marLeft w:val="0"/>
      <w:marRight w:val="0"/>
      <w:marTop w:val="0"/>
      <w:marBottom w:val="0"/>
      <w:divBdr>
        <w:top w:val="none" w:sz="0" w:space="0" w:color="auto"/>
        <w:left w:val="none" w:sz="0" w:space="0" w:color="auto"/>
        <w:bottom w:val="none" w:sz="0" w:space="0" w:color="auto"/>
        <w:right w:val="none" w:sz="0" w:space="0" w:color="auto"/>
      </w:divBdr>
    </w:div>
    <w:div w:id="192919492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uidance/crime-data-data-collection-and-sharing" TargetMode="External"/><Relationship Id="rId13" Type="http://schemas.openxmlformats.org/officeDocument/2006/relationships/hyperlink" Target="https://www.college.police.uk/app/national-decision-model/national-decision-model" TargetMode="External"/><Relationship Id="rId3" Type="http://schemas.openxmlformats.org/officeDocument/2006/relationships/webSettings" Target="webSettings.xml"/><Relationship Id="rId7" Type="http://schemas.openxmlformats.org/officeDocument/2006/relationships/hyperlink" Target="https://www.england.nhs.uk/wp-content/uploads/2014/10/5yfv-web.pdf" TargetMode="External"/><Relationship Id="rId12" Type="http://schemas.openxmlformats.org/officeDocument/2006/relationships/hyperlink" Target="https://repository.canterbury.ac.uk/item/92126/practitioner-perspectives-of-the-utility-of-the-national-decision-model-in-relation-to-criminal-investigations-and-response-policing"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gov.uk/government/publications/partnerships-for-the-environment" TargetMode="External"/><Relationship Id="rId11" Type="http://schemas.openxmlformats.org/officeDocument/2006/relationships/hyperlink" Target="https://www.nao.org.uk/report/information-sharing-across-government/" TargetMode="External"/><Relationship Id="rId5" Type="http://schemas.openxmlformats.org/officeDocument/2006/relationships/hyperlink" Target="https://www.gov.uk/government/statistics/schools-pupils-and-their-characteristics-january-2021" TargetMode="External"/><Relationship Id="rId15" Type="http://schemas.openxmlformats.org/officeDocument/2006/relationships/hyperlink" Target="https://www.nao.org.uk/report/information-sharing-across-government/" TargetMode="External"/><Relationship Id="rId10" Type="http://schemas.openxmlformats.org/officeDocument/2006/relationships/hyperlink" Target="https://www5.open.ac.uk/centres/policing/sites/www.open.ac.uk.centres.policing/files/files/Outputs/PUDANE%20public%20report%20%20(April%2022).pdf" TargetMode="External"/><Relationship Id="rId4" Type="http://schemas.openxmlformats.org/officeDocument/2006/relationships/hyperlink" Target="https://dera.ioe.ac.uk/30664/1/Effective_Communication_in_Multi_Agency_Partnerships_sharing_information_in_safeguarding_children.pdf" TargetMode="External"/><Relationship Id="rId9" Type="http://schemas.openxmlformats.org/officeDocument/2006/relationships/hyperlink" Target="https://assets.publishing.service.gov.uk/government/uploads/system/uploads/attachment_data/file/779401/Working_Together_to_Safeguard-Children.pdf" TargetMode="External"/><Relationship Id="rId14" Type="http://schemas.openxmlformats.org/officeDocument/2006/relationships/hyperlink" Target="https://www.polfed.org/westmids/advice-regs/fairness-equa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2285</Words>
  <Characters>13029</Characters>
  <Application>Microsoft Office Word</Application>
  <DocSecurity>0</DocSecurity>
  <Lines>108</Lines>
  <Paragraphs>30</Paragraphs>
  <ScaleCrop>false</ScaleCrop>
  <Company/>
  <LinksUpToDate>false</LinksUpToDate>
  <CharactersWithSpaces>15284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Caleb Salmon (2217676)</dc:creator>
  <cp:keywords/>
  <dc:description/>
  <cp:lastModifiedBy>Caleb Salmon (2217676)</cp:lastModifiedBy>
  <cp:revision>2</cp:revision>
  <dcterms:created xsi:type="dcterms:W3CDTF">2024-05-03T21:48:00Z</dcterms:created>
  <dcterms:modified xsi:type="dcterms:W3CDTF">2024-05-03T21:48:00Z</dcterms:modified>
</cp:coreProperties>
</file>