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6147CE3F" w:rsidR="003B3F9D" w:rsidRPr="009601B8" w:rsidRDefault="00D26BB8" w:rsidP="001E57C1">
            <w:pPr>
              <w:spacing w:before="120" w:after="120"/>
              <w:jc w:val="both"/>
              <w:rPr>
                <w:rFonts w:ascii="Arial" w:hAnsi="Arial" w:cs="Arial"/>
                <w:b/>
                <w:sz w:val="22"/>
                <w:szCs w:val="22"/>
              </w:rPr>
            </w:pPr>
            <w:r>
              <w:rPr>
                <w:rFonts w:ascii="Arial" w:hAnsi="Arial" w:cs="Arial"/>
                <w:b/>
                <w:sz w:val="22"/>
                <w:szCs w:val="22"/>
              </w:rPr>
              <w:t>Joseph O’Connor</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10E7E4D3" w:rsidR="003B3F9D" w:rsidRPr="009601B8" w:rsidRDefault="00D26BB8" w:rsidP="001E57C1">
            <w:pPr>
              <w:spacing w:before="120" w:after="120"/>
              <w:jc w:val="both"/>
              <w:rPr>
                <w:rFonts w:ascii="Arial" w:hAnsi="Arial" w:cs="Arial"/>
                <w:b/>
                <w:sz w:val="22"/>
                <w:szCs w:val="22"/>
              </w:rPr>
            </w:pPr>
            <w:r>
              <w:rPr>
                <w:rFonts w:ascii="Arial" w:hAnsi="Arial" w:cs="Arial"/>
                <w:b/>
                <w:sz w:val="22"/>
                <w:szCs w:val="22"/>
              </w:rPr>
              <w:t>2016333</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0DD1E93F" w:rsidR="00474229" w:rsidRPr="009601B8" w:rsidRDefault="00920212" w:rsidP="00474229">
            <w:pPr>
              <w:spacing w:before="120" w:after="120"/>
              <w:jc w:val="both"/>
              <w:rPr>
                <w:rFonts w:ascii="Arial" w:eastAsia="Calibri" w:hAnsi="Arial" w:cs="Arial"/>
                <w:b/>
                <w:bCs/>
                <w:sz w:val="22"/>
                <w:szCs w:val="22"/>
              </w:rPr>
            </w:pPr>
            <w:r>
              <w:rPr>
                <w:rFonts w:ascii="Arial" w:hAnsi="Arial" w:cs="Arial"/>
                <w:b/>
                <w:sz w:val="22"/>
                <w:szCs w:val="22"/>
              </w:rPr>
              <w:t xml:space="preserve">Alison Cooke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6A7EFE14" w:rsidR="00474229" w:rsidRPr="009601B8" w:rsidRDefault="00920212" w:rsidP="259E24E2">
            <w:pPr>
              <w:spacing w:before="120" w:after="120"/>
              <w:jc w:val="both"/>
              <w:rPr>
                <w:rFonts w:ascii="Arial" w:eastAsia="Calibri" w:hAnsi="Arial" w:cs="Arial"/>
                <w:b/>
                <w:bCs/>
                <w:sz w:val="22"/>
                <w:szCs w:val="22"/>
              </w:rPr>
            </w:pPr>
            <w:r>
              <w:rPr>
                <w:rFonts w:ascii="Arial" w:eastAsia="Calibri" w:hAnsi="Arial" w:cs="Arial"/>
                <w:b/>
                <w:bCs/>
                <w:sz w:val="22"/>
                <w:szCs w:val="22"/>
              </w:rPr>
              <w:t>30</w:t>
            </w:r>
            <w:r w:rsidRPr="00920212">
              <w:rPr>
                <w:rFonts w:ascii="Arial" w:eastAsia="Calibri" w:hAnsi="Arial" w:cs="Arial"/>
                <w:b/>
                <w:bCs/>
                <w:sz w:val="22"/>
                <w:szCs w:val="22"/>
                <w:vertAlign w:val="superscript"/>
              </w:rPr>
              <w:t>th</w:t>
            </w:r>
            <w:r>
              <w:rPr>
                <w:rFonts w:ascii="Arial" w:eastAsia="Calibri" w:hAnsi="Arial" w:cs="Arial"/>
                <w:b/>
                <w:bCs/>
                <w:sz w:val="22"/>
                <w:szCs w:val="22"/>
              </w:rPr>
              <w:t xml:space="preserve"> May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77777777"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a 5000-word essay under the following titles:</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602C57C6" w14:textId="540DAF26"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 </w:t>
      </w:r>
    </w:p>
    <w:p w14:paraId="2C05350C" w14:textId="5ED0EAF1" w:rsidR="003F0955" w:rsidRDefault="003F0955" w:rsidP="00454735">
      <w:pPr>
        <w:spacing w:line="257" w:lineRule="auto"/>
        <w:rPr>
          <w:rFonts w:ascii="Calibri" w:eastAsia="Calibri" w:hAnsi="Calibri" w:cs="Calibri"/>
          <w:sz w:val="28"/>
          <w:szCs w:val="28"/>
        </w:rPr>
      </w:pPr>
    </w:p>
    <w:p w14:paraId="0FD21ABC" w14:textId="0A586974" w:rsidR="003F0955" w:rsidRDefault="003F0955" w:rsidP="00454735">
      <w:pPr>
        <w:spacing w:line="257" w:lineRule="auto"/>
        <w:rPr>
          <w:rFonts w:ascii="Calibri" w:eastAsia="Calibri" w:hAnsi="Calibri" w:cs="Calibri"/>
          <w:sz w:val="28"/>
          <w:szCs w:val="28"/>
        </w:rPr>
      </w:pPr>
    </w:p>
    <w:p w14:paraId="19B377C7"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It can be said that the drive to professionalise the police service is the consequence of certain factors. These factors include loss in confidence from the public following failures by a limited number of officers in upholding acceptable standards. Another being the drive to create a professional and educated service to make up for the loss of officers following austerity measures. </w:t>
      </w:r>
    </w:p>
    <w:p w14:paraId="1506DA3F" w14:textId="77777777" w:rsidR="003F0955" w:rsidRPr="003F0955" w:rsidRDefault="003F0955" w:rsidP="003F0955">
      <w:pPr>
        <w:spacing w:line="257" w:lineRule="auto"/>
        <w:rPr>
          <w:rFonts w:ascii="Calibri" w:eastAsia="Calibri" w:hAnsi="Calibri" w:cs="Calibri"/>
          <w:sz w:val="28"/>
          <w:szCs w:val="28"/>
        </w:rPr>
      </w:pPr>
    </w:p>
    <w:p w14:paraId="42EF6B45" w14:textId="1ECD66A6"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The Policing Vision 2025 which was written by ACPO (Association of Police and Crime Commissioners) is the aim of standardising the recruitment process of joining the police service, with the knowledge and skill of future officers being backed by qualifications. The document states that change is </w:t>
      </w:r>
      <w:r w:rsidR="00731987" w:rsidRPr="003F0955">
        <w:rPr>
          <w:rFonts w:ascii="Calibri" w:eastAsia="Calibri" w:hAnsi="Calibri" w:cs="Calibri"/>
          <w:sz w:val="28"/>
          <w:szCs w:val="28"/>
        </w:rPr>
        <w:t>needed for</w:t>
      </w:r>
      <w:r w:rsidRPr="003F0955">
        <w:rPr>
          <w:rFonts w:ascii="Calibri" w:eastAsia="Calibri" w:hAnsi="Calibri" w:cs="Calibri"/>
          <w:sz w:val="28"/>
          <w:szCs w:val="28"/>
        </w:rPr>
        <w:t xml:space="preserve"> </w:t>
      </w:r>
      <w:proofErr w:type="gramStart"/>
      <w:r w:rsidRPr="003F0955">
        <w:rPr>
          <w:rFonts w:ascii="Calibri" w:eastAsia="Calibri" w:hAnsi="Calibri" w:cs="Calibri"/>
          <w:sz w:val="28"/>
          <w:szCs w:val="28"/>
        </w:rPr>
        <w:t>a number of</w:t>
      </w:r>
      <w:proofErr w:type="gramEnd"/>
      <w:r w:rsidRPr="003F0955">
        <w:rPr>
          <w:rFonts w:ascii="Calibri" w:eastAsia="Calibri" w:hAnsi="Calibri" w:cs="Calibri"/>
          <w:sz w:val="28"/>
          <w:szCs w:val="28"/>
        </w:rPr>
        <w:t xml:space="preserve"> reasons, these being the rise in ‘high harm’ and complex crimes, such as domestic and safeguarding issues. As well as the rise in serious and organised crime, which brings further threats such as human trafficking and advancements in cybercrime. (NPCC, 2016)</w:t>
      </w:r>
    </w:p>
    <w:p w14:paraId="75F2FB5F" w14:textId="77777777" w:rsidR="003F0955" w:rsidRPr="003F0955" w:rsidRDefault="003F0955" w:rsidP="003F0955">
      <w:pPr>
        <w:spacing w:line="257" w:lineRule="auto"/>
        <w:rPr>
          <w:rFonts w:ascii="Calibri" w:eastAsia="Calibri" w:hAnsi="Calibri" w:cs="Calibri"/>
          <w:sz w:val="28"/>
          <w:szCs w:val="28"/>
        </w:rPr>
      </w:pPr>
    </w:p>
    <w:p w14:paraId="05A26C64" w14:textId="77777777" w:rsidR="003F0955" w:rsidRPr="003F0955" w:rsidRDefault="003F0955" w:rsidP="003F0955">
      <w:pPr>
        <w:spacing w:line="257" w:lineRule="auto"/>
        <w:rPr>
          <w:rFonts w:ascii="Calibri" w:eastAsia="Calibri" w:hAnsi="Calibri" w:cs="Calibri"/>
          <w:sz w:val="28"/>
          <w:szCs w:val="28"/>
        </w:rPr>
      </w:pPr>
      <w:bookmarkStart w:id="0" w:name="_Hlk92984297"/>
    </w:p>
    <w:bookmarkEnd w:id="0"/>
    <w:p w14:paraId="4324FBFD"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The use of mentoring and coaching to professionalise the police provides real world context to what has been taught within the safe environment of the training school. There are significant differences between coaching and mentoring, however, both provide significant benefits to the student.</w:t>
      </w:r>
    </w:p>
    <w:p w14:paraId="7CE3F392" w14:textId="77777777" w:rsidR="003F0955" w:rsidRPr="003F0955" w:rsidRDefault="003F0955" w:rsidP="003F0955">
      <w:pPr>
        <w:spacing w:line="257" w:lineRule="auto"/>
        <w:rPr>
          <w:rFonts w:ascii="Calibri" w:eastAsia="Calibri" w:hAnsi="Calibri" w:cs="Calibri"/>
          <w:sz w:val="28"/>
          <w:szCs w:val="28"/>
        </w:rPr>
      </w:pPr>
    </w:p>
    <w:p w14:paraId="50042000" w14:textId="77777777" w:rsidR="003F0955" w:rsidRPr="003F0955" w:rsidRDefault="003F0955" w:rsidP="003F0955">
      <w:pPr>
        <w:spacing w:line="257" w:lineRule="auto"/>
        <w:rPr>
          <w:rFonts w:ascii="Calibri" w:eastAsia="Calibri" w:hAnsi="Calibri" w:cs="Calibri"/>
          <w:sz w:val="28"/>
          <w:szCs w:val="28"/>
        </w:rPr>
      </w:pPr>
    </w:p>
    <w:p w14:paraId="494C727F" w14:textId="77777777" w:rsidR="003F0955" w:rsidRPr="003F0955" w:rsidRDefault="003F0955" w:rsidP="003F0955">
      <w:pPr>
        <w:spacing w:line="257" w:lineRule="auto"/>
        <w:rPr>
          <w:rFonts w:ascii="Calibri" w:eastAsia="Calibri" w:hAnsi="Calibri" w:cs="Calibri"/>
          <w:i/>
          <w:iCs/>
          <w:sz w:val="28"/>
          <w:szCs w:val="28"/>
        </w:rPr>
      </w:pPr>
      <w:r w:rsidRPr="003F0955">
        <w:rPr>
          <w:rFonts w:ascii="Calibri" w:eastAsia="Calibri" w:hAnsi="Calibri" w:cs="Calibri"/>
          <w:sz w:val="28"/>
          <w:szCs w:val="28"/>
        </w:rPr>
        <w:t>Coaching – Coaching is defined as a ‘</w:t>
      </w:r>
      <w:r w:rsidRPr="003F0955">
        <w:rPr>
          <w:rFonts w:ascii="Calibri" w:eastAsia="Calibri" w:hAnsi="Calibri" w:cs="Calibri"/>
          <w:i/>
          <w:iCs/>
          <w:sz w:val="28"/>
          <w:szCs w:val="28"/>
        </w:rPr>
        <w:t xml:space="preserve">skilled activity, which should be delivered by people who are trained to do so. This can be line managers and others trained in coaching </w:t>
      </w:r>
      <w:proofErr w:type="gramStart"/>
      <w:r w:rsidRPr="003F0955">
        <w:rPr>
          <w:rFonts w:ascii="Calibri" w:eastAsia="Calibri" w:hAnsi="Calibri" w:cs="Calibri"/>
          <w:i/>
          <w:iCs/>
          <w:sz w:val="28"/>
          <w:szCs w:val="28"/>
        </w:rPr>
        <w:t>skills’</w:t>
      </w:r>
      <w:proofErr w:type="gramEnd"/>
      <w:r w:rsidRPr="003F0955">
        <w:rPr>
          <w:rFonts w:ascii="Calibri" w:eastAsia="Calibri" w:hAnsi="Calibri" w:cs="Calibri"/>
          <w:i/>
          <w:iCs/>
          <w:sz w:val="28"/>
          <w:szCs w:val="28"/>
        </w:rPr>
        <w:t>.</w:t>
      </w:r>
    </w:p>
    <w:p w14:paraId="14D14B74" w14:textId="2D03875A" w:rsidR="003F0955" w:rsidRPr="003F0955" w:rsidRDefault="003F0955" w:rsidP="003F0955">
      <w:pPr>
        <w:spacing w:line="257" w:lineRule="auto"/>
        <w:rPr>
          <w:rFonts w:ascii="Calibri" w:eastAsia="Calibri" w:hAnsi="Calibri" w:cs="Calibri"/>
          <w:i/>
          <w:iCs/>
          <w:sz w:val="28"/>
          <w:szCs w:val="28"/>
        </w:rPr>
      </w:pPr>
      <w:bookmarkStart w:id="1" w:name="_Hlk104371907"/>
      <w:r w:rsidRPr="003F0955">
        <w:rPr>
          <w:rFonts w:ascii="Calibri" w:eastAsia="Calibri" w:hAnsi="Calibri" w:cs="Calibri"/>
          <w:i/>
          <w:iCs/>
          <w:sz w:val="28"/>
          <w:szCs w:val="28"/>
        </w:rPr>
        <w:t>(CIPD, 2021)</w:t>
      </w:r>
    </w:p>
    <w:bookmarkEnd w:id="1"/>
    <w:p w14:paraId="3C486866" w14:textId="77777777" w:rsidR="003F0955" w:rsidRPr="003F0955" w:rsidRDefault="003F0955" w:rsidP="003F0955">
      <w:pPr>
        <w:spacing w:line="257" w:lineRule="auto"/>
        <w:rPr>
          <w:rFonts w:ascii="Calibri" w:eastAsia="Calibri" w:hAnsi="Calibri" w:cs="Calibri"/>
          <w:i/>
          <w:iCs/>
          <w:sz w:val="28"/>
          <w:szCs w:val="28"/>
        </w:rPr>
      </w:pPr>
    </w:p>
    <w:p w14:paraId="40D9E0EE" w14:textId="77777777" w:rsidR="003F0955" w:rsidRPr="003F0955" w:rsidRDefault="003F0955" w:rsidP="003F0955">
      <w:pPr>
        <w:spacing w:line="257" w:lineRule="auto"/>
        <w:rPr>
          <w:rFonts w:ascii="Calibri" w:eastAsia="Calibri" w:hAnsi="Calibri" w:cs="Calibri"/>
          <w:i/>
          <w:iCs/>
          <w:sz w:val="28"/>
          <w:szCs w:val="28"/>
        </w:rPr>
      </w:pPr>
    </w:p>
    <w:p w14:paraId="0196D611" w14:textId="77777777" w:rsidR="003F0955" w:rsidRPr="003F0955" w:rsidRDefault="003F0955" w:rsidP="003F0955">
      <w:pPr>
        <w:spacing w:line="257" w:lineRule="auto"/>
        <w:rPr>
          <w:rFonts w:ascii="Calibri" w:eastAsia="Calibri" w:hAnsi="Calibri" w:cs="Calibri"/>
          <w:i/>
          <w:iCs/>
          <w:sz w:val="28"/>
          <w:szCs w:val="28"/>
        </w:rPr>
      </w:pPr>
      <w:r w:rsidRPr="003F0955">
        <w:rPr>
          <w:rFonts w:ascii="Calibri" w:eastAsia="Calibri" w:hAnsi="Calibri" w:cs="Calibri"/>
          <w:sz w:val="28"/>
          <w:szCs w:val="28"/>
        </w:rPr>
        <w:lastRenderedPageBreak/>
        <w:t xml:space="preserve">Mentoring – The college of policing defines this as </w:t>
      </w:r>
      <w:r w:rsidRPr="003F0955">
        <w:rPr>
          <w:rFonts w:ascii="Calibri" w:eastAsia="Calibri" w:hAnsi="Calibri" w:cs="Calibri"/>
          <w:i/>
          <w:iCs/>
          <w:sz w:val="28"/>
          <w:szCs w:val="28"/>
        </w:rPr>
        <w:t xml:space="preserve">‘a relationship in which a more experienced or knowledgeable person offers support, advice and guidance to help a less experienced person develop and progress’ </w:t>
      </w:r>
    </w:p>
    <w:p w14:paraId="129F0838"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(College of Policing, 2022) </w:t>
      </w:r>
    </w:p>
    <w:p w14:paraId="7A0B0F1A" w14:textId="77777777" w:rsidR="003F0955" w:rsidRPr="003F0955" w:rsidRDefault="003F0955" w:rsidP="003F0955">
      <w:pPr>
        <w:spacing w:line="257" w:lineRule="auto"/>
        <w:rPr>
          <w:rFonts w:ascii="Calibri" w:eastAsia="Calibri" w:hAnsi="Calibri" w:cs="Calibri"/>
          <w:i/>
          <w:iCs/>
          <w:sz w:val="28"/>
          <w:szCs w:val="28"/>
        </w:rPr>
      </w:pPr>
      <w:bookmarkStart w:id="2" w:name="_Hlk104371921"/>
    </w:p>
    <w:bookmarkEnd w:id="2"/>
    <w:p w14:paraId="7D0D927C" w14:textId="77777777" w:rsidR="003F0955" w:rsidRPr="003F0955" w:rsidRDefault="003F0955" w:rsidP="003F0955">
      <w:pPr>
        <w:spacing w:line="257" w:lineRule="auto"/>
        <w:rPr>
          <w:rFonts w:ascii="Calibri" w:eastAsia="Calibri" w:hAnsi="Calibri" w:cs="Calibri"/>
          <w:sz w:val="28"/>
          <w:szCs w:val="28"/>
        </w:rPr>
      </w:pPr>
    </w:p>
    <w:p w14:paraId="0CB99E94" w14:textId="77777777" w:rsidR="003F0955" w:rsidRPr="003F0955" w:rsidRDefault="003F0955" w:rsidP="003F0955">
      <w:pPr>
        <w:spacing w:line="257" w:lineRule="auto"/>
        <w:rPr>
          <w:rFonts w:ascii="Calibri" w:eastAsia="Calibri" w:hAnsi="Calibri" w:cs="Calibri"/>
          <w:sz w:val="28"/>
          <w:szCs w:val="28"/>
        </w:rPr>
      </w:pPr>
    </w:p>
    <w:p w14:paraId="48054D3C"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Coaching is primarily used </w:t>
      </w:r>
      <w:proofErr w:type="gramStart"/>
      <w:r w:rsidRPr="003F0955">
        <w:rPr>
          <w:rFonts w:ascii="Calibri" w:eastAsia="Calibri" w:hAnsi="Calibri" w:cs="Calibri"/>
          <w:sz w:val="28"/>
          <w:szCs w:val="28"/>
        </w:rPr>
        <w:t>in order to</w:t>
      </w:r>
      <w:proofErr w:type="gramEnd"/>
      <w:r w:rsidRPr="003F0955">
        <w:rPr>
          <w:rFonts w:ascii="Calibri" w:eastAsia="Calibri" w:hAnsi="Calibri" w:cs="Calibri"/>
          <w:sz w:val="28"/>
          <w:szCs w:val="28"/>
        </w:rPr>
        <w:t xml:space="preserve"> obtain selected goals, either those set by an organisation or by an individual. This is to take place over a set </w:t>
      </w:r>
      <w:proofErr w:type="gramStart"/>
      <w:r w:rsidRPr="003F0955">
        <w:rPr>
          <w:rFonts w:ascii="Calibri" w:eastAsia="Calibri" w:hAnsi="Calibri" w:cs="Calibri"/>
          <w:sz w:val="28"/>
          <w:szCs w:val="28"/>
        </w:rPr>
        <w:t>period of time</w:t>
      </w:r>
      <w:proofErr w:type="gramEnd"/>
      <w:r w:rsidRPr="003F0955">
        <w:rPr>
          <w:rFonts w:ascii="Calibri" w:eastAsia="Calibri" w:hAnsi="Calibri" w:cs="Calibri"/>
          <w:sz w:val="28"/>
          <w:szCs w:val="28"/>
        </w:rPr>
        <w:t xml:space="preserve">, whereas mentoring takes place on less formal level. Both play a significant role in the development of student constables. An example of mentoring or coaching being used effectively can be seen by student officers leaving the training school. The student may have an in-depth knowledge of case law and offence definitions, however lacking in real world context.  A mentor or coach can greatly assist in providing this context via real world policing.  </w:t>
      </w:r>
    </w:p>
    <w:p w14:paraId="0E70DCDA" w14:textId="77777777" w:rsidR="003F0955" w:rsidRPr="003F0955" w:rsidRDefault="003F0955" w:rsidP="003F0955">
      <w:pPr>
        <w:spacing w:line="257" w:lineRule="auto"/>
        <w:rPr>
          <w:rFonts w:ascii="Calibri" w:eastAsia="Calibri" w:hAnsi="Calibri" w:cs="Calibri"/>
          <w:sz w:val="28"/>
          <w:szCs w:val="28"/>
        </w:rPr>
      </w:pPr>
    </w:p>
    <w:p w14:paraId="05E32009" w14:textId="77777777" w:rsidR="003F0955" w:rsidRPr="003F0955" w:rsidRDefault="003F0955" w:rsidP="003F0955">
      <w:pPr>
        <w:spacing w:line="257" w:lineRule="auto"/>
        <w:rPr>
          <w:rFonts w:ascii="Calibri" w:eastAsia="Calibri" w:hAnsi="Calibri" w:cs="Calibri"/>
          <w:sz w:val="28"/>
          <w:szCs w:val="28"/>
        </w:rPr>
      </w:pPr>
    </w:p>
    <w:p w14:paraId="7550B7D5" w14:textId="77777777" w:rsidR="003F0955" w:rsidRPr="003F0955" w:rsidRDefault="003F0955" w:rsidP="003F0955">
      <w:pPr>
        <w:spacing w:line="257" w:lineRule="auto"/>
        <w:rPr>
          <w:rFonts w:ascii="Calibri" w:eastAsia="Calibri" w:hAnsi="Calibri" w:cs="Calibri"/>
          <w:sz w:val="28"/>
          <w:szCs w:val="28"/>
        </w:rPr>
      </w:pPr>
    </w:p>
    <w:p w14:paraId="34A959EB" w14:textId="527549D6"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K. Lumsden (2017</w:t>
      </w:r>
      <w:r w:rsidR="00051C25" w:rsidRPr="003F0955">
        <w:rPr>
          <w:rFonts w:ascii="Calibri" w:eastAsia="Calibri" w:hAnsi="Calibri" w:cs="Calibri"/>
          <w:sz w:val="28"/>
          <w:szCs w:val="28"/>
        </w:rPr>
        <w:t>) carried</w:t>
      </w:r>
      <w:r w:rsidRPr="003F0955">
        <w:rPr>
          <w:rFonts w:ascii="Calibri" w:eastAsia="Calibri" w:hAnsi="Calibri" w:cs="Calibri"/>
          <w:sz w:val="28"/>
          <w:szCs w:val="28"/>
        </w:rPr>
        <w:t xml:space="preserve"> out a study using police officers in England via the use of interviews, this was to develop an understanding of their views on the professionalisation of the police force. </w:t>
      </w:r>
    </w:p>
    <w:p w14:paraId="5FEB69CE" w14:textId="77777777" w:rsidR="003F0955" w:rsidRPr="003F0955" w:rsidRDefault="003F0955" w:rsidP="003F0955">
      <w:pPr>
        <w:spacing w:line="257" w:lineRule="auto"/>
        <w:rPr>
          <w:rFonts w:ascii="Calibri" w:eastAsia="Calibri" w:hAnsi="Calibri" w:cs="Calibri"/>
          <w:sz w:val="28"/>
          <w:szCs w:val="28"/>
        </w:rPr>
      </w:pPr>
    </w:p>
    <w:p w14:paraId="6546F114"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Interviewee no.8 states that the professionalisation of policing is a direct result of austerity. Due to the shortage in resources and numbers, forces are maximising what they do have. (Lumsden p.15). Therefore, this account supports the argument that a key driver for professionalising the police service is to make up for the lack of officers, making the most out of what is available and essentially becoming streamline to avoid unnecessary waste of resources.   </w:t>
      </w:r>
    </w:p>
    <w:p w14:paraId="6D9B8606" w14:textId="77777777" w:rsidR="003F0955" w:rsidRPr="003F0955" w:rsidRDefault="003F0955" w:rsidP="003F0955">
      <w:pPr>
        <w:spacing w:line="257" w:lineRule="auto"/>
        <w:rPr>
          <w:rFonts w:ascii="Calibri" w:eastAsia="Calibri" w:hAnsi="Calibri" w:cs="Calibri"/>
          <w:sz w:val="28"/>
          <w:szCs w:val="28"/>
        </w:rPr>
      </w:pPr>
    </w:p>
    <w:p w14:paraId="02717464" w14:textId="77777777" w:rsidR="003F0955" w:rsidRPr="003F0955" w:rsidRDefault="003F0955" w:rsidP="003F0955">
      <w:pPr>
        <w:spacing w:line="257" w:lineRule="auto"/>
        <w:rPr>
          <w:rFonts w:ascii="Calibri" w:eastAsia="Calibri" w:hAnsi="Calibri" w:cs="Calibri"/>
          <w:sz w:val="28"/>
          <w:szCs w:val="28"/>
        </w:rPr>
      </w:pPr>
    </w:p>
    <w:p w14:paraId="558ADC7F"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Interviewee no.11 of the study was a temporary Chief Inspector, they were supportive of the idea of professionalising the police service. The officer states that there are challenges in recruiting people from ethnic minority backgrounds, especially those from Asian backgrounds. They believed that this was due to the police not being ‘professional enough’, especially when compared to doctors and solicitors – due to not needing any professional qualifications. This officer concludes with that by professionalising policing, the standard is raised.</w:t>
      </w:r>
    </w:p>
    <w:p w14:paraId="4B39C882"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(Lumsden p.16)</w:t>
      </w:r>
    </w:p>
    <w:p w14:paraId="02CE01F1" w14:textId="77777777" w:rsidR="003F0955" w:rsidRPr="003F0955" w:rsidRDefault="003F0955" w:rsidP="003F0955">
      <w:pPr>
        <w:spacing w:line="257" w:lineRule="auto"/>
        <w:rPr>
          <w:rFonts w:ascii="Calibri" w:eastAsia="Calibri" w:hAnsi="Calibri" w:cs="Calibri"/>
          <w:sz w:val="28"/>
          <w:szCs w:val="28"/>
        </w:rPr>
      </w:pPr>
    </w:p>
    <w:p w14:paraId="342D1E71" w14:textId="77777777" w:rsidR="003F0955" w:rsidRPr="003F0955" w:rsidRDefault="003F0955" w:rsidP="003F0955">
      <w:pPr>
        <w:spacing w:line="257" w:lineRule="auto"/>
        <w:rPr>
          <w:rFonts w:ascii="Calibri" w:eastAsia="Calibri" w:hAnsi="Calibri" w:cs="Calibri"/>
          <w:sz w:val="28"/>
          <w:szCs w:val="28"/>
        </w:rPr>
      </w:pPr>
    </w:p>
    <w:p w14:paraId="41F5AF1E"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Therefore, both accounts provide two different but equally valid reasons for why the police service is being driven to become a profession. It can be said that each account ties into the </w:t>
      </w:r>
      <w:r w:rsidRPr="003F0955">
        <w:rPr>
          <w:rFonts w:ascii="Calibri" w:eastAsia="Calibri" w:hAnsi="Calibri" w:cs="Calibri"/>
          <w:sz w:val="28"/>
          <w:szCs w:val="28"/>
        </w:rPr>
        <w:lastRenderedPageBreak/>
        <w:t xml:space="preserve">other as well, however, as by professionalising the service it may lead to other members of  communities that may not otherwise consider a role in policing, becoming interested in joining if it can be seen as on par with other professions. This, in turn, would then help reverse the detrimental impact that austerity measures had. </w:t>
      </w:r>
    </w:p>
    <w:p w14:paraId="094BE91E" w14:textId="77777777" w:rsidR="003F0955" w:rsidRPr="003F0955" w:rsidRDefault="003F0955" w:rsidP="003F0955">
      <w:pPr>
        <w:spacing w:line="257" w:lineRule="auto"/>
        <w:rPr>
          <w:rFonts w:ascii="Calibri" w:eastAsia="Calibri" w:hAnsi="Calibri" w:cs="Calibri"/>
          <w:sz w:val="28"/>
          <w:szCs w:val="28"/>
        </w:rPr>
      </w:pPr>
    </w:p>
    <w:p w14:paraId="68FAB352" w14:textId="77777777" w:rsidR="003F0955" w:rsidRPr="003F0955" w:rsidRDefault="003F0955" w:rsidP="003F0955">
      <w:pPr>
        <w:spacing w:line="257" w:lineRule="auto"/>
        <w:rPr>
          <w:rFonts w:ascii="Calibri" w:eastAsia="Calibri" w:hAnsi="Calibri" w:cs="Calibri"/>
          <w:sz w:val="28"/>
          <w:szCs w:val="28"/>
        </w:rPr>
      </w:pPr>
    </w:p>
    <w:p w14:paraId="74BE3723"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It can also be argued that the decision to professionalise the police service has been undertaken to build public confidence. The police have been subject to </w:t>
      </w:r>
      <w:proofErr w:type="gramStart"/>
      <w:r w:rsidRPr="003F0955">
        <w:rPr>
          <w:rFonts w:ascii="Calibri" w:eastAsia="Calibri" w:hAnsi="Calibri" w:cs="Calibri"/>
          <w:sz w:val="28"/>
          <w:szCs w:val="28"/>
        </w:rPr>
        <w:t>a number of</w:t>
      </w:r>
      <w:proofErr w:type="gramEnd"/>
      <w:r w:rsidRPr="003F0955">
        <w:rPr>
          <w:rFonts w:ascii="Calibri" w:eastAsia="Calibri" w:hAnsi="Calibri" w:cs="Calibri"/>
          <w:sz w:val="28"/>
          <w:szCs w:val="28"/>
        </w:rPr>
        <w:t xml:space="preserve"> failings in the eyes of the public, both during and prior the drive to professionalise. Most recently being the case of the Sarah Everard, and multiple </w:t>
      </w:r>
      <w:proofErr w:type="spellStart"/>
      <w:r w:rsidRPr="003F0955">
        <w:rPr>
          <w:rFonts w:ascii="Calibri" w:eastAsia="Calibri" w:hAnsi="Calibri" w:cs="Calibri"/>
          <w:sz w:val="28"/>
          <w:szCs w:val="28"/>
        </w:rPr>
        <w:t>Whatsapp</w:t>
      </w:r>
      <w:proofErr w:type="spellEnd"/>
      <w:r w:rsidRPr="003F0955">
        <w:rPr>
          <w:rFonts w:ascii="Calibri" w:eastAsia="Calibri" w:hAnsi="Calibri" w:cs="Calibri"/>
          <w:sz w:val="28"/>
          <w:szCs w:val="28"/>
        </w:rPr>
        <w:t xml:space="preserve"> scandals where officers have been found to be sharing confidential and sensitive material.  (</w:t>
      </w:r>
      <w:proofErr w:type="spellStart"/>
      <w:r w:rsidRPr="003F0955">
        <w:rPr>
          <w:rFonts w:ascii="Calibri" w:eastAsia="Calibri" w:hAnsi="Calibri" w:cs="Calibri"/>
          <w:sz w:val="28"/>
          <w:szCs w:val="28"/>
        </w:rPr>
        <w:t>Sephton</w:t>
      </w:r>
      <w:proofErr w:type="spellEnd"/>
      <w:r w:rsidRPr="003F0955">
        <w:rPr>
          <w:rFonts w:ascii="Calibri" w:eastAsia="Calibri" w:hAnsi="Calibri" w:cs="Calibri"/>
          <w:sz w:val="28"/>
          <w:szCs w:val="28"/>
        </w:rPr>
        <w:t>, 2021)</w:t>
      </w:r>
    </w:p>
    <w:p w14:paraId="40563E90" w14:textId="77777777" w:rsidR="003F0955" w:rsidRPr="003F0955" w:rsidRDefault="003F0955" w:rsidP="003F0955">
      <w:pPr>
        <w:spacing w:line="257" w:lineRule="auto"/>
        <w:rPr>
          <w:rFonts w:ascii="Calibri" w:eastAsia="Calibri" w:hAnsi="Calibri" w:cs="Calibri"/>
          <w:sz w:val="28"/>
          <w:szCs w:val="28"/>
        </w:rPr>
      </w:pPr>
    </w:p>
    <w:p w14:paraId="47AAF619" w14:textId="77777777" w:rsidR="003F0955" w:rsidRPr="003F0955" w:rsidRDefault="003F0955" w:rsidP="003F0955">
      <w:pPr>
        <w:spacing w:line="257" w:lineRule="auto"/>
        <w:rPr>
          <w:rFonts w:ascii="Calibri" w:eastAsia="Calibri" w:hAnsi="Calibri" w:cs="Calibri"/>
          <w:sz w:val="28"/>
          <w:szCs w:val="28"/>
        </w:rPr>
      </w:pPr>
    </w:p>
    <w:p w14:paraId="04B00A7B" w14:textId="77777777" w:rsidR="003F0955" w:rsidRPr="003F0955" w:rsidRDefault="003F0955" w:rsidP="003F0955">
      <w:pPr>
        <w:spacing w:line="257" w:lineRule="auto"/>
        <w:rPr>
          <w:rFonts w:ascii="Calibri" w:eastAsia="Calibri" w:hAnsi="Calibri" w:cs="Calibri"/>
          <w:sz w:val="28"/>
          <w:szCs w:val="28"/>
        </w:rPr>
      </w:pPr>
    </w:p>
    <w:p w14:paraId="708ECBA6" w14:textId="1AA723AB"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Following this, the Code of Ethics was introduced in 2014, this is made up of nine core </w:t>
      </w:r>
      <w:r w:rsidR="00E35A7F" w:rsidRPr="003F0955">
        <w:rPr>
          <w:rFonts w:ascii="Calibri" w:eastAsia="Calibri" w:hAnsi="Calibri" w:cs="Calibri"/>
          <w:sz w:val="28"/>
          <w:szCs w:val="28"/>
        </w:rPr>
        <w:t>principles accountability</w:t>
      </w:r>
      <w:r w:rsidRPr="003F0955">
        <w:rPr>
          <w:rFonts w:ascii="Calibri" w:eastAsia="Calibri" w:hAnsi="Calibri" w:cs="Calibri"/>
          <w:sz w:val="28"/>
          <w:szCs w:val="28"/>
        </w:rPr>
        <w:t xml:space="preserve">, fairness, honesty, integrity, leadership, objectivity, openness, </w:t>
      </w:r>
      <w:proofErr w:type="gramStart"/>
      <w:r w:rsidRPr="003F0955">
        <w:rPr>
          <w:rFonts w:ascii="Calibri" w:eastAsia="Calibri" w:hAnsi="Calibri" w:cs="Calibri"/>
          <w:sz w:val="28"/>
          <w:szCs w:val="28"/>
        </w:rPr>
        <w:t>respect</w:t>
      </w:r>
      <w:proofErr w:type="gramEnd"/>
      <w:r w:rsidRPr="003F0955">
        <w:rPr>
          <w:rFonts w:ascii="Calibri" w:eastAsia="Calibri" w:hAnsi="Calibri" w:cs="Calibri"/>
          <w:sz w:val="28"/>
          <w:szCs w:val="28"/>
        </w:rPr>
        <w:t xml:space="preserve"> and selflessness. The Code of Ethics was introduced to promote the police as a professional organisation, with strict standards. (Code of ethics, 2014)</w:t>
      </w:r>
    </w:p>
    <w:p w14:paraId="31279DA3" w14:textId="77777777" w:rsidR="003F0955" w:rsidRPr="003F0955" w:rsidRDefault="003F0955" w:rsidP="003F0955">
      <w:pPr>
        <w:spacing w:line="257" w:lineRule="auto"/>
        <w:rPr>
          <w:rFonts w:ascii="Calibri" w:eastAsia="Calibri" w:hAnsi="Calibri" w:cs="Calibri"/>
          <w:sz w:val="28"/>
          <w:szCs w:val="28"/>
        </w:rPr>
      </w:pPr>
    </w:p>
    <w:p w14:paraId="57D73348" w14:textId="77777777" w:rsidR="003F0955" w:rsidRPr="003F0955" w:rsidRDefault="003F0955" w:rsidP="003F0955">
      <w:pPr>
        <w:spacing w:line="257" w:lineRule="auto"/>
        <w:rPr>
          <w:rFonts w:ascii="Calibri" w:eastAsia="Calibri" w:hAnsi="Calibri" w:cs="Calibri"/>
          <w:sz w:val="28"/>
          <w:szCs w:val="28"/>
        </w:rPr>
      </w:pPr>
    </w:p>
    <w:p w14:paraId="75D72C6A" w14:textId="77777777" w:rsidR="003F0955" w:rsidRPr="003F0955" w:rsidRDefault="003F0955" w:rsidP="003F0955">
      <w:pPr>
        <w:spacing w:line="257" w:lineRule="auto"/>
        <w:rPr>
          <w:rFonts w:ascii="Calibri" w:eastAsia="Calibri" w:hAnsi="Calibri" w:cs="Calibri"/>
          <w:sz w:val="28"/>
          <w:szCs w:val="28"/>
        </w:rPr>
      </w:pPr>
    </w:p>
    <w:p w14:paraId="5ACFE7DA" w14:textId="77777777" w:rsidR="003F0955" w:rsidRPr="003F0955" w:rsidRDefault="003F0955" w:rsidP="003F0955">
      <w:pPr>
        <w:spacing w:line="257" w:lineRule="auto"/>
        <w:rPr>
          <w:rFonts w:ascii="Calibri" w:eastAsia="Calibri" w:hAnsi="Calibri" w:cs="Calibri"/>
          <w:sz w:val="28"/>
          <w:szCs w:val="28"/>
        </w:rPr>
      </w:pPr>
      <w:proofErr w:type="spellStart"/>
      <w:r w:rsidRPr="003F0955">
        <w:rPr>
          <w:rFonts w:ascii="Calibri" w:eastAsia="Calibri" w:hAnsi="Calibri" w:cs="Calibri"/>
          <w:sz w:val="28"/>
          <w:szCs w:val="28"/>
        </w:rPr>
        <w:t>Holdaway</w:t>
      </w:r>
      <w:proofErr w:type="spellEnd"/>
      <w:r w:rsidRPr="003F0955">
        <w:rPr>
          <w:rFonts w:ascii="Calibri" w:eastAsia="Calibri" w:hAnsi="Calibri" w:cs="Calibri"/>
          <w:sz w:val="28"/>
          <w:szCs w:val="28"/>
        </w:rPr>
        <w:t xml:space="preserve"> (2019) argues that the drive to present the police as a professional organisation, stems from previous failures in ethics and integrity. </w:t>
      </w:r>
      <w:r w:rsidRPr="003F0955">
        <w:rPr>
          <w:rFonts w:ascii="Calibri" w:eastAsia="Calibri" w:hAnsi="Calibri" w:cs="Calibri"/>
          <w:i/>
          <w:iCs/>
          <w:sz w:val="28"/>
          <w:szCs w:val="28"/>
        </w:rPr>
        <w:t>“</w:t>
      </w:r>
      <w:proofErr w:type="gramStart"/>
      <w:r w:rsidRPr="003F0955">
        <w:rPr>
          <w:rFonts w:ascii="Calibri" w:eastAsia="Calibri" w:hAnsi="Calibri" w:cs="Calibri"/>
          <w:i/>
          <w:iCs/>
          <w:sz w:val="28"/>
          <w:szCs w:val="28"/>
        </w:rPr>
        <w:t>an  institution</w:t>
      </w:r>
      <w:proofErr w:type="gramEnd"/>
      <w:r w:rsidRPr="003F0955">
        <w:rPr>
          <w:rFonts w:ascii="Calibri" w:eastAsia="Calibri" w:hAnsi="Calibri" w:cs="Calibri"/>
          <w:i/>
          <w:iCs/>
          <w:sz w:val="28"/>
          <w:szCs w:val="28"/>
        </w:rPr>
        <w:t xml:space="preserve">  working  to  high  moral  standards,  thus  shoring-up  damage  to  public  confidence  in  the  police.” </w:t>
      </w:r>
      <w:r w:rsidRPr="003F0955">
        <w:rPr>
          <w:rFonts w:ascii="Calibri" w:eastAsia="Calibri" w:hAnsi="Calibri" w:cs="Calibri"/>
          <w:sz w:val="28"/>
          <w:szCs w:val="28"/>
        </w:rPr>
        <w:t xml:space="preserve">(p.152). </w:t>
      </w:r>
      <w:proofErr w:type="spellStart"/>
      <w:r w:rsidRPr="003F0955">
        <w:rPr>
          <w:rFonts w:ascii="Calibri" w:eastAsia="Calibri" w:hAnsi="Calibri" w:cs="Calibri"/>
          <w:sz w:val="28"/>
          <w:szCs w:val="28"/>
        </w:rPr>
        <w:t>Holdaway</w:t>
      </w:r>
      <w:proofErr w:type="spellEnd"/>
      <w:r w:rsidRPr="003F0955">
        <w:rPr>
          <w:rFonts w:ascii="Calibri" w:eastAsia="Calibri" w:hAnsi="Calibri" w:cs="Calibri"/>
          <w:sz w:val="28"/>
          <w:szCs w:val="28"/>
        </w:rPr>
        <w:t xml:space="preserve"> brings previous failures into the argument, such as the Hillsborough disaster, where the Chief Constable of West Yorkshire Police is said to have sanitised statements from officers, bringing public out-cry, the case of Stephen Lawrence and more recently ‘</w:t>
      </w:r>
      <w:proofErr w:type="spellStart"/>
      <w:r w:rsidRPr="003F0955">
        <w:rPr>
          <w:rFonts w:ascii="Calibri" w:eastAsia="Calibri" w:hAnsi="Calibri" w:cs="Calibri"/>
          <w:sz w:val="28"/>
          <w:szCs w:val="28"/>
        </w:rPr>
        <w:t>Plebgate</w:t>
      </w:r>
      <w:proofErr w:type="spellEnd"/>
      <w:r w:rsidRPr="003F0955">
        <w:rPr>
          <w:rFonts w:ascii="Calibri" w:eastAsia="Calibri" w:hAnsi="Calibri" w:cs="Calibri"/>
          <w:sz w:val="28"/>
          <w:szCs w:val="28"/>
        </w:rPr>
        <w:t>’ of 2012,  where an altercation between police and a cabinet minister brought significant criticism. The latter being said to have led to the formation of the code of ethics.</w:t>
      </w:r>
    </w:p>
    <w:p w14:paraId="74FE6E15" w14:textId="77777777" w:rsidR="003F0955" w:rsidRPr="003F0955" w:rsidRDefault="003F0955" w:rsidP="003F0955">
      <w:pPr>
        <w:spacing w:line="257" w:lineRule="auto"/>
        <w:rPr>
          <w:rFonts w:ascii="Calibri" w:eastAsia="Calibri" w:hAnsi="Calibri" w:cs="Calibri"/>
          <w:sz w:val="28"/>
          <w:szCs w:val="28"/>
        </w:rPr>
      </w:pPr>
    </w:p>
    <w:p w14:paraId="5FD21E4D"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The above statement is also supported by Lumsden (p.2,2017). Who claims that the drive to professionalise the police, in order to build public confidence is not limited to the UK, however, the process has been exacerbated following </w:t>
      </w:r>
      <w:proofErr w:type="gramStart"/>
      <w:r w:rsidRPr="003F0955">
        <w:rPr>
          <w:rFonts w:ascii="Calibri" w:eastAsia="Calibri" w:hAnsi="Calibri" w:cs="Calibri"/>
          <w:sz w:val="28"/>
          <w:szCs w:val="28"/>
        </w:rPr>
        <w:t>recession.</w:t>
      </w:r>
      <w:proofErr w:type="gramEnd"/>
      <w:r w:rsidRPr="003F0955">
        <w:rPr>
          <w:rFonts w:ascii="Calibri" w:eastAsia="Calibri" w:hAnsi="Calibri" w:cs="Calibri"/>
          <w:sz w:val="28"/>
          <w:szCs w:val="28"/>
        </w:rPr>
        <w:t xml:space="preserve"> Therefore, supporting the claim that due to inability to build sufficient police numbers, there is a drive to professionalise the resources available. </w:t>
      </w:r>
    </w:p>
    <w:p w14:paraId="1BEB7DC6" w14:textId="7BAB95A6" w:rsidR="003F0955" w:rsidRPr="00875BD3"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  </w:t>
      </w:r>
    </w:p>
    <w:p w14:paraId="3444C51C" w14:textId="77777777" w:rsidR="003F0955" w:rsidRPr="003F0955" w:rsidRDefault="003F0955" w:rsidP="003F0955">
      <w:pPr>
        <w:spacing w:line="257" w:lineRule="auto"/>
        <w:rPr>
          <w:rFonts w:ascii="Calibri" w:eastAsia="Calibri" w:hAnsi="Calibri" w:cs="Calibri"/>
          <w:sz w:val="28"/>
          <w:szCs w:val="28"/>
          <w:u w:val="single"/>
        </w:rPr>
      </w:pPr>
    </w:p>
    <w:p w14:paraId="4D4A9525"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In conclusion, the concept of professionalising the police can be said to have been </w:t>
      </w:r>
      <w:proofErr w:type="gramStart"/>
      <w:r w:rsidRPr="003F0955">
        <w:rPr>
          <w:rFonts w:ascii="Calibri" w:eastAsia="Calibri" w:hAnsi="Calibri" w:cs="Calibri"/>
          <w:sz w:val="28"/>
          <w:szCs w:val="28"/>
        </w:rPr>
        <w:t>as a result of</w:t>
      </w:r>
      <w:proofErr w:type="gramEnd"/>
      <w:r w:rsidRPr="003F0955">
        <w:rPr>
          <w:rFonts w:ascii="Calibri" w:eastAsia="Calibri" w:hAnsi="Calibri" w:cs="Calibri"/>
          <w:sz w:val="28"/>
          <w:szCs w:val="28"/>
        </w:rPr>
        <w:t xml:space="preserve"> austerity measures and the drive to build public perception of the police through drawing similarities between other professions, such as medicine and law. This in turn would increase the standards expected of the police service, therefore, emphasis is given to </w:t>
      </w:r>
      <w:r w:rsidRPr="003F0955">
        <w:rPr>
          <w:rFonts w:ascii="Calibri" w:eastAsia="Calibri" w:hAnsi="Calibri" w:cs="Calibri"/>
          <w:sz w:val="28"/>
          <w:szCs w:val="28"/>
        </w:rPr>
        <w:lastRenderedPageBreak/>
        <w:t xml:space="preserve">the ethics and core values of the service. Coaching and mentoring are two methods utilised to promote and shape those new to the service of the professional standards. </w:t>
      </w:r>
    </w:p>
    <w:p w14:paraId="7CD241BB" w14:textId="2930A4C9" w:rsidR="003F0955" w:rsidRDefault="003F0955" w:rsidP="00454735">
      <w:pPr>
        <w:spacing w:line="257" w:lineRule="auto"/>
        <w:rPr>
          <w:rFonts w:ascii="Calibri" w:eastAsia="Calibri" w:hAnsi="Calibri" w:cs="Calibri"/>
          <w:sz w:val="28"/>
          <w:szCs w:val="28"/>
        </w:rPr>
      </w:pPr>
    </w:p>
    <w:p w14:paraId="4A2E849E" w14:textId="75A273D1" w:rsidR="003F0955" w:rsidRDefault="003F0955" w:rsidP="00454735">
      <w:pPr>
        <w:spacing w:line="257" w:lineRule="auto"/>
        <w:rPr>
          <w:rFonts w:ascii="Calibri" w:eastAsia="Calibri" w:hAnsi="Calibri" w:cs="Calibri"/>
          <w:sz w:val="28"/>
          <w:szCs w:val="28"/>
        </w:rPr>
      </w:pPr>
    </w:p>
    <w:p w14:paraId="744211A2" w14:textId="7EF1817C" w:rsidR="003F0955" w:rsidRDefault="00875BD3" w:rsidP="00454735">
      <w:pPr>
        <w:spacing w:line="257" w:lineRule="auto"/>
        <w:rPr>
          <w:rFonts w:ascii="Calibri" w:eastAsia="Calibri" w:hAnsi="Calibri" w:cs="Calibri"/>
          <w:sz w:val="28"/>
          <w:szCs w:val="28"/>
        </w:rPr>
      </w:pPr>
      <w:r>
        <w:rPr>
          <w:rFonts w:ascii="Calibri" w:eastAsia="Calibri" w:hAnsi="Calibri" w:cs="Calibri"/>
          <w:sz w:val="28"/>
          <w:szCs w:val="28"/>
        </w:rPr>
        <w:t>Word count: 1,043</w:t>
      </w:r>
    </w:p>
    <w:p w14:paraId="3B6827AA" w14:textId="25C676BB" w:rsidR="003F0955" w:rsidRDefault="003F0955" w:rsidP="00454735">
      <w:pPr>
        <w:spacing w:line="257" w:lineRule="auto"/>
        <w:rPr>
          <w:rFonts w:ascii="Calibri" w:eastAsia="Calibri" w:hAnsi="Calibri" w:cs="Calibri"/>
          <w:sz w:val="28"/>
          <w:szCs w:val="28"/>
        </w:rPr>
      </w:pPr>
    </w:p>
    <w:p w14:paraId="49C5B2D5" w14:textId="406A797C" w:rsidR="003F0955" w:rsidRDefault="003F0955" w:rsidP="00454735">
      <w:pPr>
        <w:spacing w:line="257" w:lineRule="auto"/>
        <w:rPr>
          <w:rFonts w:ascii="Calibri" w:eastAsia="Calibri" w:hAnsi="Calibri" w:cs="Calibri"/>
          <w:sz w:val="28"/>
          <w:szCs w:val="28"/>
        </w:rPr>
      </w:pPr>
    </w:p>
    <w:p w14:paraId="4FC3574C" w14:textId="13F8E2DE" w:rsidR="003F0955" w:rsidRDefault="003F0955" w:rsidP="00454735">
      <w:pPr>
        <w:spacing w:line="257" w:lineRule="auto"/>
        <w:rPr>
          <w:rFonts w:ascii="Calibri" w:eastAsia="Calibri" w:hAnsi="Calibri" w:cs="Calibri"/>
          <w:sz w:val="28"/>
          <w:szCs w:val="28"/>
        </w:rPr>
      </w:pPr>
    </w:p>
    <w:p w14:paraId="4E241379" w14:textId="77777777" w:rsidR="003F0955" w:rsidRPr="00454735" w:rsidRDefault="003F0955" w:rsidP="00454735">
      <w:pPr>
        <w:spacing w:line="257" w:lineRule="auto"/>
        <w:rPr>
          <w:rFonts w:ascii="Calibri" w:hAnsi="Calibri" w:cs="Calibri"/>
          <w:sz w:val="28"/>
          <w:szCs w:val="28"/>
        </w:rPr>
      </w:pPr>
    </w:p>
    <w:p w14:paraId="203020D9"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26317CD" w14:textId="1ABBDD88" w:rsidR="00454735" w:rsidRPr="003F095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342E79AE" w14:textId="75FEE8CA" w:rsidR="003F0955" w:rsidRDefault="003F0955" w:rsidP="003F0955">
      <w:pPr>
        <w:spacing w:line="257" w:lineRule="auto"/>
        <w:contextualSpacing/>
        <w:rPr>
          <w:rFonts w:ascii="Calibri" w:eastAsia="Arial" w:hAnsi="Calibri" w:cs="Calibri"/>
          <w:sz w:val="28"/>
          <w:szCs w:val="28"/>
        </w:rPr>
      </w:pPr>
    </w:p>
    <w:p w14:paraId="0DC0A709" w14:textId="77777777" w:rsidR="003F0955" w:rsidRPr="003F0955" w:rsidRDefault="003F0955" w:rsidP="003F0955">
      <w:pPr>
        <w:spacing w:line="257" w:lineRule="auto"/>
        <w:contextualSpacing/>
        <w:rPr>
          <w:rFonts w:ascii="Calibri" w:eastAsia="Arial" w:hAnsi="Calibri" w:cs="Calibri"/>
          <w:sz w:val="28"/>
          <w:szCs w:val="28"/>
        </w:rPr>
      </w:pPr>
      <w:r w:rsidRPr="003F0955">
        <w:rPr>
          <w:rFonts w:ascii="Calibri" w:eastAsia="Arial" w:hAnsi="Calibri" w:cs="Calibri"/>
          <w:sz w:val="28"/>
          <w:szCs w:val="28"/>
        </w:rPr>
        <w:t xml:space="preserve">The role of a response officer can be said to be the ‘bread and butter’ of policing. A response officer is nearly always the first point of contact following a call to the police, be it a neighbourhood dispute, serious </w:t>
      </w:r>
      <w:proofErr w:type="gramStart"/>
      <w:r w:rsidRPr="003F0955">
        <w:rPr>
          <w:rFonts w:ascii="Calibri" w:eastAsia="Arial" w:hAnsi="Calibri" w:cs="Calibri"/>
          <w:sz w:val="28"/>
          <w:szCs w:val="28"/>
        </w:rPr>
        <w:t>assault</w:t>
      </w:r>
      <w:proofErr w:type="gramEnd"/>
      <w:r w:rsidRPr="003F0955">
        <w:rPr>
          <w:rFonts w:ascii="Calibri" w:eastAsia="Arial" w:hAnsi="Calibri" w:cs="Calibri"/>
          <w:sz w:val="28"/>
          <w:szCs w:val="28"/>
        </w:rPr>
        <w:t xml:space="preserve"> or mental health crisis. This, therefore, places great strain on an underfunded and understaffed side to policing. Due to response often being the first on scene of incidents, this also applies to critical and major incidents. </w:t>
      </w:r>
    </w:p>
    <w:p w14:paraId="32D4AA09" w14:textId="77777777" w:rsidR="003F0955" w:rsidRPr="003F0955" w:rsidRDefault="003F0955" w:rsidP="003F0955">
      <w:pPr>
        <w:spacing w:line="257" w:lineRule="auto"/>
        <w:contextualSpacing/>
        <w:rPr>
          <w:rFonts w:ascii="Calibri" w:eastAsia="Arial" w:hAnsi="Calibri" w:cs="Calibri"/>
          <w:sz w:val="28"/>
          <w:szCs w:val="28"/>
        </w:rPr>
      </w:pPr>
    </w:p>
    <w:p w14:paraId="238BE3BA" w14:textId="77777777" w:rsidR="003F0955" w:rsidRPr="003F0955" w:rsidRDefault="003F0955" w:rsidP="003F0955">
      <w:pPr>
        <w:spacing w:line="257" w:lineRule="auto"/>
        <w:contextualSpacing/>
        <w:rPr>
          <w:rFonts w:ascii="Calibri" w:eastAsia="Arial" w:hAnsi="Calibri" w:cs="Calibri"/>
          <w:sz w:val="28"/>
          <w:szCs w:val="28"/>
        </w:rPr>
      </w:pPr>
      <w:r w:rsidRPr="003F0955">
        <w:rPr>
          <w:rFonts w:ascii="Calibri" w:eastAsia="Arial" w:hAnsi="Calibri" w:cs="Calibri"/>
          <w:sz w:val="28"/>
          <w:szCs w:val="28"/>
        </w:rPr>
        <w:t xml:space="preserve">Public perception of a response officer can vary differently depending on </w:t>
      </w:r>
      <w:proofErr w:type="gramStart"/>
      <w:r w:rsidRPr="003F0955">
        <w:rPr>
          <w:rFonts w:ascii="Calibri" w:eastAsia="Arial" w:hAnsi="Calibri" w:cs="Calibri"/>
          <w:sz w:val="28"/>
          <w:szCs w:val="28"/>
        </w:rPr>
        <w:t>a number of</w:t>
      </w:r>
      <w:proofErr w:type="gramEnd"/>
      <w:r w:rsidRPr="003F0955">
        <w:rPr>
          <w:rFonts w:ascii="Calibri" w:eastAsia="Arial" w:hAnsi="Calibri" w:cs="Calibri"/>
          <w:sz w:val="28"/>
          <w:szCs w:val="28"/>
        </w:rPr>
        <w:t xml:space="preserve"> factors. Some of these factors include – previous experiences with the police either negative or positive, the actions of officers portrayed in the media, and the views of family members – such as parents and the views and morals a person is brought up in. </w:t>
      </w:r>
    </w:p>
    <w:p w14:paraId="48AC22D9" w14:textId="77777777" w:rsidR="003F0955" w:rsidRPr="003F0955" w:rsidRDefault="003F0955" w:rsidP="003F0955">
      <w:pPr>
        <w:spacing w:line="257" w:lineRule="auto"/>
        <w:contextualSpacing/>
        <w:rPr>
          <w:rFonts w:ascii="Calibri" w:eastAsia="Arial" w:hAnsi="Calibri" w:cs="Calibri"/>
          <w:sz w:val="28"/>
          <w:szCs w:val="28"/>
        </w:rPr>
      </w:pPr>
    </w:p>
    <w:p w14:paraId="0EC1B53A" w14:textId="77777777" w:rsidR="003F0955" w:rsidRPr="003F0955" w:rsidRDefault="003F0955" w:rsidP="003F0955">
      <w:pPr>
        <w:spacing w:line="257" w:lineRule="auto"/>
        <w:contextualSpacing/>
        <w:rPr>
          <w:rFonts w:ascii="Calibri" w:eastAsia="Arial" w:hAnsi="Calibri" w:cs="Calibri"/>
          <w:sz w:val="28"/>
          <w:szCs w:val="28"/>
        </w:rPr>
      </w:pPr>
    </w:p>
    <w:p w14:paraId="3852361B" w14:textId="77777777" w:rsidR="003F0955" w:rsidRPr="003F0955" w:rsidRDefault="003F0955" w:rsidP="003F0955">
      <w:pPr>
        <w:spacing w:line="257" w:lineRule="auto"/>
        <w:contextualSpacing/>
        <w:rPr>
          <w:rFonts w:ascii="Calibri" w:eastAsia="Arial" w:hAnsi="Calibri" w:cs="Calibri"/>
          <w:sz w:val="28"/>
          <w:szCs w:val="28"/>
        </w:rPr>
      </w:pPr>
      <w:r w:rsidRPr="003F0955">
        <w:rPr>
          <w:rFonts w:ascii="Calibri" w:eastAsia="Arial" w:hAnsi="Calibri" w:cs="Calibri"/>
          <w:sz w:val="28"/>
          <w:szCs w:val="28"/>
        </w:rPr>
        <w:t xml:space="preserve">The office of National Statistics produced their findings on the public’s perceptions of police in 2015. Although this data can be said to be slightly outdated now, it is still relevant. The data is relevant as it shows that the public’s view of police increased positively over the period prior cuts and austerity. In 2003/04 just 47% of adults stated that their local police were doing a good/excellent job, whereas this number increased to 63/% in 2013/14. </w:t>
      </w:r>
    </w:p>
    <w:p w14:paraId="44F280F3" w14:textId="77777777" w:rsidR="003F0955" w:rsidRPr="003F0955" w:rsidRDefault="003F0955" w:rsidP="003F0955">
      <w:pPr>
        <w:spacing w:line="257" w:lineRule="auto"/>
        <w:contextualSpacing/>
        <w:rPr>
          <w:rFonts w:ascii="Calibri" w:eastAsia="Arial" w:hAnsi="Calibri" w:cs="Calibri"/>
          <w:sz w:val="28"/>
          <w:szCs w:val="28"/>
        </w:rPr>
      </w:pPr>
      <w:r w:rsidRPr="003F0955">
        <w:rPr>
          <w:rFonts w:ascii="Calibri" w:eastAsia="Arial" w:hAnsi="Calibri" w:cs="Calibri"/>
          <w:sz w:val="28"/>
          <w:szCs w:val="28"/>
        </w:rPr>
        <w:t>(Office for National Statistics, 2015)</w:t>
      </w:r>
    </w:p>
    <w:p w14:paraId="2649CDA2" w14:textId="77777777" w:rsidR="003F0955" w:rsidRPr="003F0955" w:rsidRDefault="003F0955" w:rsidP="003F0955">
      <w:pPr>
        <w:spacing w:line="257" w:lineRule="auto"/>
        <w:contextualSpacing/>
        <w:rPr>
          <w:rFonts w:ascii="Calibri" w:eastAsia="Arial" w:hAnsi="Calibri" w:cs="Calibri"/>
          <w:sz w:val="28"/>
          <w:szCs w:val="28"/>
        </w:rPr>
      </w:pPr>
    </w:p>
    <w:p w14:paraId="78629425" w14:textId="77777777" w:rsidR="003F0955" w:rsidRPr="003F0955" w:rsidRDefault="003F0955" w:rsidP="003F0955">
      <w:pPr>
        <w:spacing w:line="257" w:lineRule="auto"/>
        <w:contextualSpacing/>
        <w:rPr>
          <w:rFonts w:ascii="Calibri" w:eastAsia="Arial" w:hAnsi="Calibri" w:cs="Calibri"/>
          <w:sz w:val="28"/>
          <w:szCs w:val="28"/>
        </w:rPr>
      </w:pPr>
    </w:p>
    <w:p w14:paraId="78DA368A" w14:textId="77777777" w:rsidR="003F0955" w:rsidRPr="003F0955" w:rsidRDefault="003F0955" w:rsidP="003F0955">
      <w:pPr>
        <w:spacing w:line="257" w:lineRule="auto"/>
        <w:contextualSpacing/>
        <w:rPr>
          <w:rFonts w:ascii="Calibri" w:eastAsia="Arial" w:hAnsi="Calibri" w:cs="Calibri"/>
          <w:sz w:val="28"/>
          <w:szCs w:val="28"/>
        </w:rPr>
      </w:pPr>
    </w:p>
    <w:p w14:paraId="666B49EF" w14:textId="77777777" w:rsidR="003F0955" w:rsidRPr="003F0955" w:rsidRDefault="003F0955" w:rsidP="003F0955">
      <w:pPr>
        <w:spacing w:line="257" w:lineRule="auto"/>
        <w:contextualSpacing/>
        <w:rPr>
          <w:rFonts w:ascii="Calibri" w:eastAsia="Arial" w:hAnsi="Calibri" w:cs="Calibri"/>
          <w:sz w:val="28"/>
          <w:szCs w:val="28"/>
        </w:rPr>
      </w:pPr>
      <w:r w:rsidRPr="003F0955">
        <w:rPr>
          <w:rFonts w:ascii="Calibri" w:eastAsia="Arial" w:hAnsi="Calibri" w:cs="Calibri"/>
          <w:sz w:val="28"/>
          <w:szCs w:val="28"/>
        </w:rPr>
        <w:t xml:space="preserve">The increasing workloads of response officers, paired with limited staff numbers, has a direct impact on the public perception, especially those who have been victims of crime. Officers are forced to prioritise incidents on their workloads by the highest threat, </w:t>
      </w:r>
      <w:proofErr w:type="gramStart"/>
      <w:r w:rsidRPr="003F0955">
        <w:rPr>
          <w:rFonts w:ascii="Calibri" w:eastAsia="Arial" w:hAnsi="Calibri" w:cs="Calibri"/>
          <w:sz w:val="28"/>
          <w:szCs w:val="28"/>
        </w:rPr>
        <w:t>risk</w:t>
      </w:r>
      <w:proofErr w:type="gramEnd"/>
      <w:r w:rsidRPr="003F0955">
        <w:rPr>
          <w:rFonts w:ascii="Calibri" w:eastAsia="Arial" w:hAnsi="Calibri" w:cs="Calibri"/>
          <w:sz w:val="28"/>
          <w:szCs w:val="28"/>
        </w:rPr>
        <w:t xml:space="preserve"> and harm elements. Therefore, crimes that pose little threat or escalation are essentially placed on a back burner. If a victim is not kept updated or is unable to understand why their crime has not been investigated within what they deem a reasonable time, this can lead to a </w:t>
      </w:r>
      <w:r w:rsidRPr="003F0955">
        <w:rPr>
          <w:rFonts w:ascii="Calibri" w:eastAsia="Arial" w:hAnsi="Calibri" w:cs="Calibri"/>
          <w:sz w:val="28"/>
          <w:szCs w:val="28"/>
        </w:rPr>
        <w:lastRenderedPageBreak/>
        <w:t>negative view of the police. The same can be said for victims who are not satisfied with the outcomes to their crimes – be it through lack of evidence or an offender not being able to be identified. (</w:t>
      </w:r>
      <w:proofErr w:type="spellStart"/>
      <w:r w:rsidRPr="003F0955">
        <w:rPr>
          <w:rFonts w:ascii="Calibri" w:eastAsia="Arial" w:hAnsi="Calibri" w:cs="Calibri"/>
          <w:sz w:val="28"/>
          <w:szCs w:val="28"/>
        </w:rPr>
        <w:t>Laufs</w:t>
      </w:r>
      <w:proofErr w:type="spellEnd"/>
      <w:r w:rsidRPr="003F0955">
        <w:rPr>
          <w:rFonts w:ascii="Calibri" w:eastAsia="Arial" w:hAnsi="Calibri" w:cs="Calibri"/>
          <w:sz w:val="28"/>
          <w:szCs w:val="28"/>
        </w:rPr>
        <w:t xml:space="preserve"> et al </w:t>
      </w:r>
      <w:proofErr w:type="gramStart"/>
      <w:r w:rsidRPr="003F0955">
        <w:rPr>
          <w:rFonts w:ascii="Calibri" w:eastAsia="Arial" w:hAnsi="Calibri" w:cs="Calibri"/>
          <w:sz w:val="28"/>
          <w:szCs w:val="28"/>
        </w:rPr>
        <w:t>2020  p.909</w:t>
      </w:r>
      <w:proofErr w:type="gramEnd"/>
      <w:r w:rsidRPr="003F0955">
        <w:rPr>
          <w:rFonts w:ascii="Calibri" w:eastAsia="Arial" w:hAnsi="Calibri" w:cs="Calibri"/>
          <w:sz w:val="28"/>
          <w:szCs w:val="28"/>
        </w:rPr>
        <w:t>)</w:t>
      </w:r>
    </w:p>
    <w:p w14:paraId="3D005521" w14:textId="77777777" w:rsidR="003F0955" w:rsidRPr="003F0955" w:rsidRDefault="003F0955" w:rsidP="003F0955">
      <w:pPr>
        <w:spacing w:line="257" w:lineRule="auto"/>
        <w:contextualSpacing/>
        <w:rPr>
          <w:rFonts w:ascii="Calibri" w:eastAsia="Arial" w:hAnsi="Calibri" w:cs="Calibri"/>
          <w:sz w:val="28"/>
          <w:szCs w:val="28"/>
        </w:rPr>
      </w:pPr>
    </w:p>
    <w:p w14:paraId="50CE9DC4" w14:textId="77777777" w:rsidR="003F0955" w:rsidRPr="003F0955" w:rsidRDefault="003F0955" w:rsidP="003F0955">
      <w:pPr>
        <w:spacing w:line="257" w:lineRule="auto"/>
        <w:contextualSpacing/>
        <w:rPr>
          <w:rFonts w:ascii="Calibri" w:eastAsia="Arial" w:hAnsi="Calibri" w:cs="Calibri"/>
          <w:sz w:val="28"/>
          <w:szCs w:val="28"/>
        </w:rPr>
      </w:pPr>
    </w:p>
    <w:p w14:paraId="21874CAF" w14:textId="77777777" w:rsidR="003F0955" w:rsidRPr="003F0955" w:rsidRDefault="003F0955" w:rsidP="003F0955">
      <w:pPr>
        <w:spacing w:line="257" w:lineRule="auto"/>
        <w:contextualSpacing/>
        <w:rPr>
          <w:rFonts w:ascii="Calibri" w:eastAsia="Arial" w:hAnsi="Calibri" w:cs="Calibri"/>
          <w:sz w:val="28"/>
          <w:szCs w:val="28"/>
        </w:rPr>
      </w:pPr>
      <w:proofErr w:type="spellStart"/>
      <w:r w:rsidRPr="003F0955">
        <w:rPr>
          <w:rFonts w:ascii="Calibri" w:eastAsia="Arial" w:hAnsi="Calibri" w:cs="Calibri"/>
          <w:sz w:val="28"/>
          <w:szCs w:val="28"/>
        </w:rPr>
        <w:t>Laufs</w:t>
      </w:r>
      <w:proofErr w:type="spellEnd"/>
      <w:r w:rsidRPr="003F0955">
        <w:rPr>
          <w:rFonts w:ascii="Calibri" w:eastAsia="Arial" w:hAnsi="Calibri" w:cs="Calibri"/>
          <w:sz w:val="28"/>
          <w:szCs w:val="28"/>
        </w:rPr>
        <w:t xml:space="preserve"> (2020) also identifies that if demand is not properly addressed, it will leave to further issues. Stating that police officers spend almost half of their time ‘accounting for their actions’. (p.908) Furthermore, it is identified that if an incident is not deemed critical, and therefore not responded to, the original problem may escalate, thus needing more resources.  </w:t>
      </w:r>
    </w:p>
    <w:p w14:paraId="5E959F4D" w14:textId="77777777" w:rsidR="003F0955" w:rsidRPr="003F0955" w:rsidRDefault="003F0955" w:rsidP="003F0955">
      <w:pPr>
        <w:spacing w:line="257" w:lineRule="auto"/>
        <w:contextualSpacing/>
        <w:rPr>
          <w:rFonts w:ascii="Calibri" w:eastAsia="Arial" w:hAnsi="Calibri" w:cs="Calibri"/>
          <w:sz w:val="28"/>
          <w:szCs w:val="28"/>
        </w:rPr>
      </w:pPr>
    </w:p>
    <w:p w14:paraId="2D0D42FC" w14:textId="77777777" w:rsidR="003F0955" w:rsidRPr="003F0955" w:rsidRDefault="003F0955" w:rsidP="003F0955">
      <w:pPr>
        <w:spacing w:line="257" w:lineRule="auto"/>
        <w:contextualSpacing/>
        <w:rPr>
          <w:rFonts w:ascii="Calibri" w:eastAsia="Arial" w:hAnsi="Calibri" w:cs="Calibri"/>
          <w:sz w:val="28"/>
          <w:szCs w:val="28"/>
        </w:rPr>
      </w:pPr>
    </w:p>
    <w:p w14:paraId="70CF9A9B" w14:textId="77777777" w:rsidR="003F0955" w:rsidRPr="003F0955" w:rsidRDefault="003F0955" w:rsidP="003F0955">
      <w:pPr>
        <w:spacing w:line="257" w:lineRule="auto"/>
        <w:contextualSpacing/>
        <w:rPr>
          <w:rFonts w:ascii="Calibri" w:eastAsia="Arial" w:hAnsi="Calibri" w:cs="Calibri"/>
          <w:sz w:val="28"/>
          <w:szCs w:val="28"/>
        </w:rPr>
      </w:pPr>
    </w:p>
    <w:p w14:paraId="676B1D13" w14:textId="77777777" w:rsidR="003F0955" w:rsidRPr="003F0955" w:rsidRDefault="003F0955" w:rsidP="003F0955">
      <w:pPr>
        <w:spacing w:line="257" w:lineRule="auto"/>
        <w:contextualSpacing/>
        <w:rPr>
          <w:rFonts w:ascii="Calibri" w:eastAsia="Arial" w:hAnsi="Calibri" w:cs="Calibri"/>
          <w:sz w:val="28"/>
          <w:szCs w:val="28"/>
        </w:rPr>
      </w:pPr>
    </w:p>
    <w:p w14:paraId="134749FB" w14:textId="77777777" w:rsidR="003F0955" w:rsidRPr="003F0955" w:rsidRDefault="003F0955" w:rsidP="003F0955">
      <w:pPr>
        <w:spacing w:line="257" w:lineRule="auto"/>
        <w:contextualSpacing/>
        <w:rPr>
          <w:rFonts w:ascii="Calibri" w:eastAsia="Arial" w:hAnsi="Calibri" w:cs="Calibri"/>
          <w:sz w:val="28"/>
          <w:szCs w:val="28"/>
        </w:rPr>
      </w:pPr>
      <w:r w:rsidRPr="003F0955">
        <w:rPr>
          <w:rFonts w:ascii="Calibri" w:eastAsia="Arial" w:hAnsi="Calibri" w:cs="Calibri"/>
          <w:sz w:val="28"/>
          <w:szCs w:val="28"/>
        </w:rPr>
        <w:t>At the time of the 2015 survey the ‘</w:t>
      </w:r>
      <w:proofErr w:type="spellStart"/>
      <w:r w:rsidRPr="003F0955">
        <w:rPr>
          <w:rFonts w:ascii="Calibri" w:eastAsia="Arial" w:hAnsi="Calibri" w:cs="Calibri"/>
          <w:sz w:val="28"/>
          <w:szCs w:val="28"/>
        </w:rPr>
        <w:t>Nomis</w:t>
      </w:r>
      <w:proofErr w:type="spellEnd"/>
      <w:r w:rsidRPr="003F0955">
        <w:rPr>
          <w:rFonts w:ascii="Calibri" w:eastAsia="Arial" w:hAnsi="Calibri" w:cs="Calibri"/>
          <w:sz w:val="28"/>
          <w:szCs w:val="28"/>
        </w:rPr>
        <w:t xml:space="preserve">’ website states that there were 162,500 police officers in the rank of sergeant or below. This being an increase of nearly 6,000 officers compared to 156,600 between January – December 2004. However, there was a drop in nearly 10,000 officers from the year 2014 -2015, with 171,500 officers in 2014. Between October 2020 and </w:t>
      </w:r>
      <w:proofErr w:type="gramStart"/>
      <w:r w:rsidRPr="003F0955">
        <w:rPr>
          <w:rFonts w:ascii="Calibri" w:eastAsia="Arial" w:hAnsi="Calibri" w:cs="Calibri"/>
          <w:sz w:val="28"/>
          <w:szCs w:val="28"/>
        </w:rPr>
        <w:t>September 2021</w:t>
      </w:r>
      <w:proofErr w:type="gramEnd"/>
      <w:r w:rsidRPr="003F0955">
        <w:rPr>
          <w:rFonts w:ascii="Calibri" w:eastAsia="Arial" w:hAnsi="Calibri" w:cs="Calibri"/>
          <w:sz w:val="28"/>
          <w:szCs w:val="28"/>
        </w:rPr>
        <w:t xml:space="preserve"> it is stated that there were 121,900 police officers in the rank of sergeant and below in the U.K. Therefore, it can be said that the number of officers within the job has a direct impact on the public’s perception of the police </w:t>
      </w:r>
    </w:p>
    <w:p w14:paraId="30EDE120" w14:textId="77777777" w:rsidR="003F0955" w:rsidRPr="003F0955" w:rsidRDefault="003F0955" w:rsidP="003F0955">
      <w:pPr>
        <w:spacing w:line="257" w:lineRule="auto"/>
        <w:contextualSpacing/>
        <w:rPr>
          <w:rFonts w:ascii="Calibri" w:eastAsia="Arial" w:hAnsi="Calibri" w:cs="Calibri"/>
          <w:sz w:val="28"/>
          <w:szCs w:val="28"/>
        </w:rPr>
      </w:pPr>
    </w:p>
    <w:p w14:paraId="30E25248" w14:textId="77777777" w:rsidR="003F0955" w:rsidRPr="003F0955" w:rsidRDefault="003F0955" w:rsidP="003F0955">
      <w:pPr>
        <w:spacing w:line="257" w:lineRule="auto"/>
        <w:contextualSpacing/>
        <w:rPr>
          <w:rFonts w:ascii="Calibri" w:eastAsia="Arial" w:hAnsi="Calibri" w:cs="Calibri"/>
          <w:sz w:val="28"/>
          <w:szCs w:val="28"/>
        </w:rPr>
      </w:pPr>
      <w:r w:rsidRPr="003F0955">
        <w:rPr>
          <w:rFonts w:ascii="Calibri" w:eastAsia="Arial" w:hAnsi="Calibri" w:cs="Calibri"/>
          <w:sz w:val="28"/>
          <w:szCs w:val="28"/>
        </w:rPr>
        <w:t>(NOMIS, 2022)</w:t>
      </w:r>
    </w:p>
    <w:p w14:paraId="757B5CD5" w14:textId="77777777" w:rsidR="003F0955" w:rsidRPr="003F0955" w:rsidRDefault="003F0955" w:rsidP="003F0955">
      <w:pPr>
        <w:spacing w:line="257" w:lineRule="auto"/>
        <w:contextualSpacing/>
        <w:rPr>
          <w:rFonts w:ascii="Calibri" w:eastAsia="Arial" w:hAnsi="Calibri" w:cs="Calibri"/>
          <w:sz w:val="28"/>
          <w:szCs w:val="28"/>
        </w:rPr>
      </w:pPr>
    </w:p>
    <w:p w14:paraId="18A55EED" w14:textId="77777777" w:rsidR="003F0955" w:rsidRPr="003F0955" w:rsidRDefault="003F0955" w:rsidP="003F0955">
      <w:pPr>
        <w:spacing w:line="257" w:lineRule="auto"/>
        <w:contextualSpacing/>
        <w:rPr>
          <w:rFonts w:ascii="Calibri" w:eastAsia="Arial" w:hAnsi="Calibri" w:cs="Calibri"/>
          <w:sz w:val="28"/>
          <w:szCs w:val="28"/>
        </w:rPr>
      </w:pPr>
    </w:p>
    <w:p w14:paraId="1B377434" w14:textId="77777777" w:rsidR="003F0955" w:rsidRPr="003F0955" w:rsidRDefault="003F0955" w:rsidP="003F0955">
      <w:pPr>
        <w:spacing w:line="257" w:lineRule="auto"/>
        <w:contextualSpacing/>
        <w:rPr>
          <w:rFonts w:ascii="Calibri" w:eastAsia="Arial" w:hAnsi="Calibri" w:cs="Calibri"/>
          <w:sz w:val="28"/>
          <w:szCs w:val="28"/>
        </w:rPr>
      </w:pPr>
      <w:r w:rsidRPr="003F0955">
        <w:rPr>
          <w:rFonts w:ascii="Calibri" w:eastAsia="Arial" w:hAnsi="Calibri" w:cs="Calibri"/>
          <w:sz w:val="28"/>
          <w:szCs w:val="28"/>
        </w:rPr>
        <w:t xml:space="preserve">The HMICFRS also conducted a report into the public’s view of policing in England and Wales for the years 2017/18. The report found that 71% of those surveyed found police to be effective when responding to emergencies, however crime and ASB was a bigger problem than in the two years previous. Again, this could be a direct effect of the reduction in police numbers. </w:t>
      </w:r>
    </w:p>
    <w:p w14:paraId="3971BB05" w14:textId="77777777" w:rsidR="003F0955" w:rsidRPr="003F0955" w:rsidRDefault="003F0955" w:rsidP="003F0955">
      <w:pPr>
        <w:spacing w:line="257" w:lineRule="auto"/>
        <w:contextualSpacing/>
        <w:rPr>
          <w:rFonts w:ascii="Calibri" w:eastAsia="Arial" w:hAnsi="Calibri" w:cs="Calibri"/>
          <w:sz w:val="28"/>
          <w:szCs w:val="28"/>
        </w:rPr>
      </w:pPr>
      <w:r w:rsidRPr="003F0955">
        <w:rPr>
          <w:rFonts w:ascii="Calibri" w:eastAsia="Arial" w:hAnsi="Calibri" w:cs="Calibri"/>
          <w:sz w:val="28"/>
          <w:szCs w:val="28"/>
        </w:rPr>
        <w:t xml:space="preserve">In terms of local policing 25% stated that the service provided by police had deteriorated, with 17%  stating that they felt there was a regular police presence in their area, with a 44% stating that they had not seen an officer on foot in their area within the past year. The latter being compared to 36% in 2015 </w:t>
      </w:r>
    </w:p>
    <w:p w14:paraId="5B207745" w14:textId="77777777" w:rsidR="003F0955" w:rsidRPr="003F0955" w:rsidRDefault="003F0955" w:rsidP="003F0955">
      <w:pPr>
        <w:spacing w:line="257" w:lineRule="auto"/>
        <w:contextualSpacing/>
        <w:rPr>
          <w:rFonts w:ascii="Calibri" w:eastAsia="Arial" w:hAnsi="Calibri" w:cs="Calibri"/>
          <w:sz w:val="28"/>
          <w:szCs w:val="28"/>
        </w:rPr>
      </w:pPr>
      <w:r w:rsidRPr="003F0955">
        <w:rPr>
          <w:rFonts w:ascii="Calibri" w:eastAsia="Arial" w:hAnsi="Calibri" w:cs="Calibri"/>
          <w:sz w:val="28"/>
          <w:szCs w:val="28"/>
        </w:rPr>
        <w:t>(Public perceptions of policing in England and Wales 2018 - HMICFRS, 2019)</w:t>
      </w:r>
    </w:p>
    <w:p w14:paraId="078C84B6" w14:textId="77777777" w:rsidR="003F0955" w:rsidRPr="003F0955" w:rsidRDefault="003F0955" w:rsidP="003F0955">
      <w:pPr>
        <w:spacing w:line="257" w:lineRule="auto"/>
        <w:contextualSpacing/>
        <w:rPr>
          <w:rFonts w:ascii="Calibri" w:eastAsia="Arial" w:hAnsi="Calibri" w:cs="Calibri"/>
          <w:sz w:val="28"/>
          <w:szCs w:val="28"/>
        </w:rPr>
      </w:pPr>
    </w:p>
    <w:p w14:paraId="34CBEA26" w14:textId="77777777" w:rsidR="003F0955" w:rsidRPr="003F0955" w:rsidRDefault="003F0955" w:rsidP="003F0955">
      <w:pPr>
        <w:spacing w:line="257" w:lineRule="auto"/>
        <w:contextualSpacing/>
        <w:rPr>
          <w:rFonts w:ascii="Calibri" w:eastAsia="Arial" w:hAnsi="Calibri" w:cs="Calibri"/>
          <w:sz w:val="28"/>
          <w:szCs w:val="28"/>
        </w:rPr>
      </w:pPr>
    </w:p>
    <w:p w14:paraId="0DE277D8" w14:textId="77777777" w:rsidR="003F0955" w:rsidRPr="003F0955" w:rsidRDefault="003F0955" w:rsidP="003F0955">
      <w:pPr>
        <w:spacing w:line="257" w:lineRule="auto"/>
        <w:contextualSpacing/>
        <w:rPr>
          <w:rFonts w:ascii="Calibri" w:eastAsia="Arial" w:hAnsi="Calibri" w:cs="Calibri"/>
          <w:sz w:val="28"/>
          <w:szCs w:val="28"/>
        </w:rPr>
      </w:pPr>
      <w:r w:rsidRPr="003F0955">
        <w:rPr>
          <w:rFonts w:ascii="Calibri" w:eastAsia="Arial" w:hAnsi="Calibri" w:cs="Calibri"/>
          <w:sz w:val="28"/>
          <w:szCs w:val="28"/>
        </w:rPr>
        <w:t xml:space="preserve">The College of policing defines a major incident as </w:t>
      </w:r>
    </w:p>
    <w:p w14:paraId="441C4A3F" w14:textId="77777777" w:rsidR="003F0955" w:rsidRPr="003F0955" w:rsidRDefault="003F0955" w:rsidP="003F0955">
      <w:pPr>
        <w:spacing w:line="257" w:lineRule="auto"/>
        <w:contextualSpacing/>
        <w:rPr>
          <w:rFonts w:ascii="Calibri" w:eastAsia="Arial" w:hAnsi="Calibri" w:cs="Calibri"/>
          <w:i/>
          <w:iCs/>
          <w:sz w:val="28"/>
          <w:szCs w:val="28"/>
        </w:rPr>
      </w:pPr>
      <w:r w:rsidRPr="003F0955">
        <w:rPr>
          <w:rFonts w:ascii="Calibri" w:eastAsia="Arial" w:hAnsi="Calibri" w:cs="Calibri"/>
          <w:i/>
          <w:iCs/>
          <w:sz w:val="28"/>
          <w:szCs w:val="28"/>
        </w:rPr>
        <w:t>‘an event or situation requiring a response under one or more of the emergency services’ major incident plans. This will usually include involving large numbers of people, either directly or indirectly.’</w:t>
      </w:r>
      <w:r w:rsidRPr="003F0955">
        <w:rPr>
          <w:rFonts w:ascii="Calibri" w:eastAsia="Arial" w:hAnsi="Calibri" w:cs="Calibri"/>
          <w:sz w:val="28"/>
          <w:szCs w:val="28"/>
        </w:rPr>
        <w:t xml:space="preserve"> </w:t>
      </w:r>
      <w:r w:rsidRPr="003F0955">
        <w:rPr>
          <w:rFonts w:ascii="Calibri" w:eastAsia="Arial" w:hAnsi="Calibri" w:cs="Calibri"/>
          <w:i/>
          <w:iCs/>
          <w:sz w:val="28"/>
          <w:szCs w:val="28"/>
        </w:rPr>
        <w:t>(College of Policing 2013)</w:t>
      </w:r>
    </w:p>
    <w:p w14:paraId="0C59363F" w14:textId="77777777" w:rsidR="003F0955" w:rsidRPr="003F0955" w:rsidRDefault="003F0955" w:rsidP="003F0955">
      <w:pPr>
        <w:spacing w:line="257" w:lineRule="auto"/>
        <w:contextualSpacing/>
        <w:rPr>
          <w:rFonts w:ascii="Calibri" w:eastAsia="Arial" w:hAnsi="Calibri" w:cs="Calibri"/>
          <w:sz w:val="28"/>
          <w:szCs w:val="28"/>
        </w:rPr>
      </w:pPr>
    </w:p>
    <w:p w14:paraId="5582BCD1" w14:textId="77777777" w:rsidR="003F0955" w:rsidRPr="003F0955" w:rsidRDefault="003F0955" w:rsidP="003F0955">
      <w:pPr>
        <w:spacing w:line="257" w:lineRule="auto"/>
        <w:contextualSpacing/>
        <w:rPr>
          <w:rFonts w:ascii="Calibri" w:eastAsia="Arial" w:hAnsi="Calibri" w:cs="Calibri"/>
          <w:sz w:val="28"/>
          <w:szCs w:val="28"/>
        </w:rPr>
      </w:pPr>
      <w:r w:rsidRPr="003F0955">
        <w:rPr>
          <w:rFonts w:ascii="Calibri" w:eastAsia="Arial" w:hAnsi="Calibri" w:cs="Calibri"/>
          <w:sz w:val="28"/>
          <w:szCs w:val="28"/>
        </w:rPr>
        <w:t>A critical incident as ‘</w:t>
      </w:r>
      <w:r w:rsidRPr="003F0955">
        <w:rPr>
          <w:rFonts w:ascii="Calibri" w:eastAsia="Arial" w:hAnsi="Calibri" w:cs="Calibri"/>
          <w:i/>
          <w:iCs/>
          <w:sz w:val="28"/>
          <w:szCs w:val="28"/>
        </w:rPr>
        <w:t xml:space="preserve">any incident where the effectiveness of the police response is likely to have a significant impact on the confidence of the victim, their family and/or the community’. </w:t>
      </w:r>
      <w:r w:rsidRPr="003F0955">
        <w:rPr>
          <w:rFonts w:ascii="Calibri" w:eastAsia="Arial" w:hAnsi="Calibri" w:cs="Calibri"/>
          <w:sz w:val="28"/>
          <w:szCs w:val="28"/>
        </w:rPr>
        <w:t xml:space="preserve">(College of Policing 2013) </w:t>
      </w:r>
    </w:p>
    <w:p w14:paraId="13928508" w14:textId="77777777" w:rsidR="003F0955" w:rsidRPr="003F0955" w:rsidRDefault="003F0955" w:rsidP="003F0955">
      <w:pPr>
        <w:spacing w:line="257" w:lineRule="auto"/>
        <w:contextualSpacing/>
        <w:rPr>
          <w:rFonts w:ascii="Calibri" w:eastAsia="Arial" w:hAnsi="Calibri" w:cs="Calibri"/>
          <w:sz w:val="28"/>
          <w:szCs w:val="28"/>
        </w:rPr>
      </w:pPr>
    </w:p>
    <w:p w14:paraId="770634FB" w14:textId="77777777" w:rsidR="003F0955" w:rsidRPr="003F0955" w:rsidRDefault="003F0955" w:rsidP="003F0955">
      <w:pPr>
        <w:spacing w:line="257" w:lineRule="auto"/>
        <w:contextualSpacing/>
        <w:rPr>
          <w:rFonts w:ascii="Calibri" w:eastAsia="Arial" w:hAnsi="Calibri" w:cs="Calibri"/>
          <w:sz w:val="28"/>
          <w:szCs w:val="28"/>
        </w:rPr>
      </w:pPr>
    </w:p>
    <w:p w14:paraId="442B8069" w14:textId="77777777" w:rsidR="003F0955" w:rsidRPr="003F0955" w:rsidRDefault="003F0955" w:rsidP="003F0955">
      <w:pPr>
        <w:spacing w:line="257" w:lineRule="auto"/>
        <w:contextualSpacing/>
        <w:rPr>
          <w:rFonts w:ascii="Calibri" w:eastAsia="Arial" w:hAnsi="Calibri" w:cs="Calibri"/>
          <w:sz w:val="28"/>
          <w:szCs w:val="28"/>
        </w:rPr>
      </w:pPr>
      <w:r w:rsidRPr="003F0955">
        <w:rPr>
          <w:rFonts w:ascii="Calibri" w:eastAsia="Arial" w:hAnsi="Calibri" w:cs="Calibri"/>
          <w:sz w:val="28"/>
          <w:szCs w:val="28"/>
        </w:rPr>
        <w:t xml:space="preserve">As mentioned above, response officers are often first at scene for critical and major incidents, therefore needing to make the initial decisions. This can also tie into the public’s perception of officers.  An example of the public’s perception of the police in connection to a major incident is the Manchester Arena attack in 2017.  There have been numerous news articles that highlight the failings of not only the police, but other organisations that were present. Criticism of senior officers not communicating with the fire and ambulance services efficiently as well as the situation not being declared a major incident until two and a half hours after the explosion. (BBC,2021). Three officers were also subjected to scrutiny following leaving the arena prior to the incident going on a  </w:t>
      </w:r>
      <w:r w:rsidRPr="003F0955">
        <w:rPr>
          <w:rFonts w:ascii="Calibri" w:eastAsia="Arial" w:hAnsi="Calibri" w:cs="Calibri"/>
          <w:i/>
          <w:iCs/>
          <w:sz w:val="28"/>
          <w:szCs w:val="28"/>
        </w:rPr>
        <w:t>‘10-mile round trip to buy kebabs’ – (Simone, 2021)</w:t>
      </w:r>
      <w:r w:rsidRPr="003F0955">
        <w:rPr>
          <w:rFonts w:ascii="Calibri" w:eastAsia="Arial" w:hAnsi="Calibri" w:cs="Calibri"/>
          <w:sz w:val="28"/>
          <w:szCs w:val="28"/>
        </w:rPr>
        <w:t xml:space="preserve"> On the other hand, officers have been praised greatly for the handling of the 2017 and 2019 attacks in London. (Dodd, 2017)</w:t>
      </w:r>
    </w:p>
    <w:p w14:paraId="53EA2678" w14:textId="77777777" w:rsidR="003F0955" w:rsidRPr="003F0955" w:rsidRDefault="003F0955" w:rsidP="003F0955">
      <w:pPr>
        <w:spacing w:line="257" w:lineRule="auto"/>
        <w:contextualSpacing/>
        <w:rPr>
          <w:rFonts w:ascii="Calibri" w:eastAsia="Arial" w:hAnsi="Calibri" w:cs="Calibri"/>
          <w:sz w:val="28"/>
          <w:szCs w:val="28"/>
        </w:rPr>
      </w:pPr>
    </w:p>
    <w:p w14:paraId="58D299C4" w14:textId="77777777" w:rsidR="003F0955" w:rsidRPr="003F0955" w:rsidRDefault="003F0955" w:rsidP="003F0955">
      <w:pPr>
        <w:spacing w:line="257" w:lineRule="auto"/>
        <w:contextualSpacing/>
        <w:rPr>
          <w:rFonts w:ascii="Calibri" w:eastAsia="Arial" w:hAnsi="Calibri" w:cs="Calibri"/>
          <w:sz w:val="28"/>
          <w:szCs w:val="28"/>
        </w:rPr>
      </w:pPr>
    </w:p>
    <w:p w14:paraId="2261DBAE" w14:textId="77777777" w:rsidR="003F0955" w:rsidRPr="003F0955" w:rsidRDefault="003F0955" w:rsidP="003F0955">
      <w:pPr>
        <w:spacing w:line="257" w:lineRule="auto"/>
        <w:contextualSpacing/>
        <w:rPr>
          <w:rFonts w:ascii="Calibri" w:eastAsia="Arial" w:hAnsi="Calibri" w:cs="Calibri"/>
          <w:sz w:val="28"/>
          <w:szCs w:val="28"/>
        </w:rPr>
      </w:pPr>
    </w:p>
    <w:p w14:paraId="1F357622" w14:textId="77777777" w:rsidR="003F0955" w:rsidRPr="003F0955" w:rsidRDefault="003F0955" w:rsidP="003F0955">
      <w:pPr>
        <w:spacing w:line="257" w:lineRule="auto"/>
        <w:contextualSpacing/>
        <w:rPr>
          <w:rFonts w:ascii="Calibri" w:eastAsia="Arial" w:hAnsi="Calibri" w:cs="Calibri"/>
          <w:sz w:val="28"/>
          <w:szCs w:val="28"/>
        </w:rPr>
      </w:pPr>
      <w:r w:rsidRPr="003F0955">
        <w:rPr>
          <w:rFonts w:ascii="Calibri" w:eastAsia="Arial" w:hAnsi="Calibri" w:cs="Calibri"/>
          <w:sz w:val="28"/>
          <w:szCs w:val="28"/>
        </w:rPr>
        <w:t xml:space="preserve">Therefore, the number of police officers employed in the rank of sergeant and below can be said to have a direct impact on the public’s perception of the police.  From the reports carried out by the HMICFRS and ONS it is apparent that the public have noticed an increase in crime and lack of visible officers on the streets, coinciding with the significant cuts to police numbers. This can be said to have had a further impact on the police leading to increasing drives to have more officers visible to the public, leading to single crewing being the set standard in many forces. The public’s perception of the police following a major incident depends heavily on the reaction to the incident, as well as how the media portrays the police. </w:t>
      </w:r>
    </w:p>
    <w:p w14:paraId="4F3592C1" w14:textId="3079FF4E" w:rsidR="003F0955" w:rsidRDefault="003F0955" w:rsidP="003F0955">
      <w:pPr>
        <w:spacing w:line="257" w:lineRule="auto"/>
        <w:contextualSpacing/>
        <w:rPr>
          <w:rFonts w:ascii="Calibri" w:eastAsia="Arial" w:hAnsi="Calibri" w:cs="Calibri"/>
          <w:sz w:val="28"/>
          <w:szCs w:val="28"/>
        </w:rPr>
      </w:pPr>
    </w:p>
    <w:p w14:paraId="53443258" w14:textId="7A4C4018" w:rsidR="00875BD3" w:rsidRDefault="00875BD3" w:rsidP="003F0955">
      <w:pPr>
        <w:spacing w:line="257" w:lineRule="auto"/>
        <w:contextualSpacing/>
        <w:rPr>
          <w:rFonts w:ascii="Calibri" w:eastAsia="Arial" w:hAnsi="Calibri" w:cs="Calibri"/>
          <w:sz w:val="28"/>
          <w:szCs w:val="28"/>
        </w:rPr>
      </w:pPr>
    </w:p>
    <w:p w14:paraId="5A43C8A9" w14:textId="7575E39E" w:rsidR="00875BD3" w:rsidRDefault="00875BD3" w:rsidP="003F0955">
      <w:pPr>
        <w:spacing w:line="257" w:lineRule="auto"/>
        <w:contextualSpacing/>
        <w:rPr>
          <w:rFonts w:ascii="Calibri" w:eastAsia="Arial" w:hAnsi="Calibri" w:cs="Calibri"/>
          <w:sz w:val="28"/>
          <w:szCs w:val="28"/>
        </w:rPr>
      </w:pPr>
    </w:p>
    <w:p w14:paraId="46AA17A3" w14:textId="34DE5A28" w:rsidR="00875BD3" w:rsidRDefault="00875BD3" w:rsidP="003F0955">
      <w:pPr>
        <w:spacing w:line="257" w:lineRule="auto"/>
        <w:contextualSpacing/>
        <w:rPr>
          <w:rFonts w:ascii="Calibri" w:eastAsia="Arial" w:hAnsi="Calibri" w:cs="Calibri"/>
          <w:sz w:val="28"/>
          <w:szCs w:val="28"/>
        </w:rPr>
      </w:pPr>
      <w:r>
        <w:rPr>
          <w:rFonts w:ascii="Calibri" w:eastAsia="Arial" w:hAnsi="Calibri" w:cs="Calibri"/>
          <w:sz w:val="28"/>
          <w:szCs w:val="28"/>
        </w:rPr>
        <w:t>Word count: 1,015</w:t>
      </w:r>
    </w:p>
    <w:p w14:paraId="5A4D001A" w14:textId="5709CD85" w:rsidR="003F0955" w:rsidRDefault="003F0955" w:rsidP="003F0955">
      <w:pPr>
        <w:spacing w:line="257" w:lineRule="auto"/>
        <w:contextualSpacing/>
        <w:rPr>
          <w:rFonts w:ascii="Calibri" w:eastAsia="Arial" w:hAnsi="Calibri" w:cs="Calibri"/>
          <w:sz w:val="28"/>
          <w:szCs w:val="28"/>
        </w:rPr>
      </w:pPr>
    </w:p>
    <w:p w14:paraId="2E1E4C9F" w14:textId="5B6E396A" w:rsidR="003F0955" w:rsidRDefault="003F0955" w:rsidP="003F0955">
      <w:pPr>
        <w:spacing w:line="257" w:lineRule="auto"/>
        <w:contextualSpacing/>
        <w:rPr>
          <w:rFonts w:ascii="Calibri" w:eastAsia="Arial" w:hAnsi="Calibri" w:cs="Calibri"/>
          <w:sz w:val="28"/>
          <w:szCs w:val="28"/>
        </w:rPr>
      </w:pPr>
    </w:p>
    <w:p w14:paraId="2E9D868E" w14:textId="77777777" w:rsidR="003F0955" w:rsidRPr="00454735" w:rsidRDefault="003F0955" w:rsidP="003F0955">
      <w:pPr>
        <w:spacing w:line="257" w:lineRule="auto"/>
        <w:contextualSpacing/>
        <w:rPr>
          <w:rFonts w:ascii="Calibri" w:hAnsi="Calibri" w:cs="Calibri"/>
          <w:sz w:val="28"/>
          <w:szCs w:val="28"/>
        </w:rPr>
      </w:pPr>
    </w:p>
    <w:p w14:paraId="7F9B3EE1" w14:textId="77777777" w:rsidR="00454735" w:rsidRPr="00454735" w:rsidRDefault="00454735" w:rsidP="00454735">
      <w:pPr>
        <w:jc w:val="both"/>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14:paraId="7A0897C7" w14:textId="00D96536"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2F0C762D" w14:textId="0C1E609D" w:rsidR="003F0955" w:rsidRDefault="003F0955" w:rsidP="00454735">
      <w:pPr>
        <w:spacing w:line="257" w:lineRule="auto"/>
        <w:rPr>
          <w:rFonts w:ascii="Calibri" w:eastAsia="Calibri" w:hAnsi="Calibri" w:cs="Calibri"/>
          <w:sz w:val="28"/>
          <w:szCs w:val="28"/>
        </w:rPr>
      </w:pPr>
    </w:p>
    <w:p w14:paraId="046D11DC" w14:textId="6752E432" w:rsidR="003F0955" w:rsidRDefault="003F0955" w:rsidP="00454735">
      <w:pPr>
        <w:spacing w:line="257" w:lineRule="auto"/>
        <w:rPr>
          <w:rFonts w:ascii="Calibri" w:eastAsia="Calibri" w:hAnsi="Calibri" w:cs="Calibri"/>
          <w:sz w:val="28"/>
          <w:szCs w:val="28"/>
        </w:rPr>
      </w:pPr>
    </w:p>
    <w:p w14:paraId="13277BD1" w14:textId="77777777" w:rsidR="003F0955" w:rsidRPr="003F0955" w:rsidRDefault="003F0955" w:rsidP="003F0955">
      <w:pPr>
        <w:spacing w:line="257" w:lineRule="auto"/>
        <w:rPr>
          <w:rFonts w:ascii="Calibri" w:hAnsi="Calibri" w:cs="Calibri"/>
          <w:sz w:val="28"/>
          <w:szCs w:val="28"/>
        </w:rPr>
      </w:pPr>
      <w:r w:rsidRPr="003F0955">
        <w:rPr>
          <w:rFonts w:ascii="Calibri" w:hAnsi="Calibri" w:cs="Calibri"/>
          <w:sz w:val="28"/>
          <w:szCs w:val="28"/>
        </w:rPr>
        <w:t xml:space="preserve">There are multiple methods that the police use </w:t>
      </w:r>
      <w:proofErr w:type="gramStart"/>
      <w:r w:rsidRPr="003F0955">
        <w:rPr>
          <w:rFonts w:ascii="Calibri" w:hAnsi="Calibri" w:cs="Calibri"/>
          <w:sz w:val="28"/>
          <w:szCs w:val="28"/>
        </w:rPr>
        <w:t>in order to</w:t>
      </w:r>
      <w:proofErr w:type="gramEnd"/>
      <w:r w:rsidRPr="003F0955">
        <w:rPr>
          <w:rFonts w:ascii="Calibri" w:hAnsi="Calibri" w:cs="Calibri"/>
          <w:sz w:val="28"/>
          <w:szCs w:val="28"/>
        </w:rPr>
        <w:t xml:space="preserve"> develop information and intelligence in order to be disseminated and acted upon.  Two gathering techniques that will be discussed in this essay are the uses of the National Intelligence Model and that of Covert Human Intelligence Sources (CHIS). </w:t>
      </w:r>
    </w:p>
    <w:p w14:paraId="6CC5B812" w14:textId="77777777" w:rsidR="003F0955" w:rsidRPr="003F0955" w:rsidRDefault="003F0955" w:rsidP="003F0955">
      <w:pPr>
        <w:spacing w:line="257" w:lineRule="auto"/>
        <w:rPr>
          <w:rFonts w:ascii="Calibri" w:hAnsi="Calibri" w:cs="Calibri"/>
          <w:sz w:val="28"/>
          <w:szCs w:val="28"/>
        </w:rPr>
      </w:pPr>
      <w:r w:rsidRPr="003F0955">
        <w:rPr>
          <w:rFonts w:ascii="Calibri" w:hAnsi="Calibri" w:cs="Calibri"/>
          <w:sz w:val="28"/>
          <w:szCs w:val="28"/>
        </w:rPr>
        <w:t>Firstly, it may be beneficial to clarify the differences between information and intelligence.  An example of information could be a member of the public alerting police to an incident, or the potential direction of travel for an offender. Whereas intelligence is information that has been provided by many sources and been processed through the 3x5x2 form. (</w:t>
      </w:r>
      <w:proofErr w:type="spellStart"/>
      <w:r w:rsidRPr="003F0955">
        <w:rPr>
          <w:rFonts w:ascii="Calibri" w:hAnsi="Calibri" w:cs="Calibri"/>
          <w:sz w:val="28"/>
          <w:szCs w:val="28"/>
        </w:rPr>
        <w:t>Byrant</w:t>
      </w:r>
      <w:proofErr w:type="spellEnd"/>
      <w:r w:rsidRPr="003F0955">
        <w:rPr>
          <w:rFonts w:ascii="Calibri" w:hAnsi="Calibri" w:cs="Calibri"/>
          <w:sz w:val="28"/>
          <w:szCs w:val="28"/>
        </w:rPr>
        <w:t xml:space="preserve"> and </w:t>
      </w:r>
      <w:proofErr w:type="spellStart"/>
      <w:r w:rsidRPr="003F0955">
        <w:rPr>
          <w:rFonts w:ascii="Calibri" w:hAnsi="Calibri" w:cs="Calibri"/>
          <w:sz w:val="28"/>
          <w:szCs w:val="28"/>
        </w:rPr>
        <w:t>Byant</w:t>
      </w:r>
      <w:proofErr w:type="spellEnd"/>
      <w:r w:rsidRPr="003F0955">
        <w:rPr>
          <w:rFonts w:ascii="Calibri" w:hAnsi="Calibri" w:cs="Calibri"/>
          <w:sz w:val="28"/>
          <w:szCs w:val="28"/>
        </w:rPr>
        <w:t xml:space="preserve"> 2020 p534)</w:t>
      </w:r>
    </w:p>
    <w:p w14:paraId="78337EC0" w14:textId="77777777" w:rsidR="003F0955" w:rsidRPr="003F0955" w:rsidRDefault="003F0955" w:rsidP="003F0955">
      <w:pPr>
        <w:spacing w:line="257" w:lineRule="auto"/>
        <w:rPr>
          <w:rFonts w:ascii="Calibri" w:hAnsi="Calibri" w:cs="Calibri"/>
          <w:sz w:val="28"/>
          <w:szCs w:val="28"/>
        </w:rPr>
      </w:pPr>
    </w:p>
    <w:p w14:paraId="6A928176" w14:textId="77777777" w:rsidR="003F0955" w:rsidRPr="003F0955" w:rsidRDefault="003F0955" w:rsidP="003F0955">
      <w:pPr>
        <w:spacing w:line="257" w:lineRule="auto"/>
        <w:rPr>
          <w:rFonts w:ascii="Calibri" w:hAnsi="Calibri" w:cs="Calibri"/>
          <w:sz w:val="28"/>
          <w:szCs w:val="28"/>
        </w:rPr>
      </w:pPr>
      <w:r w:rsidRPr="003F0955">
        <w:rPr>
          <w:rFonts w:ascii="Calibri" w:hAnsi="Calibri" w:cs="Calibri"/>
          <w:sz w:val="28"/>
          <w:szCs w:val="28"/>
        </w:rPr>
        <w:t xml:space="preserve">The 3x5x2 form is essentially the process whereby intelligence is ratified and graded. The ‘3’ section of the form corresponds to the reliability of the source – </w:t>
      </w:r>
    </w:p>
    <w:p w14:paraId="117D737F" w14:textId="77777777" w:rsidR="003F0955" w:rsidRPr="003F0955" w:rsidRDefault="003F0955" w:rsidP="003F0955">
      <w:pPr>
        <w:spacing w:line="257" w:lineRule="auto"/>
        <w:rPr>
          <w:rFonts w:ascii="Calibri" w:hAnsi="Calibri" w:cs="Calibri"/>
          <w:sz w:val="28"/>
          <w:szCs w:val="28"/>
        </w:rPr>
      </w:pPr>
      <w:r w:rsidRPr="003F0955">
        <w:rPr>
          <w:rFonts w:ascii="Calibri" w:hAnsi="Calibri" w:cs="Calibri"/>
          <w:sz w:val="28"/>
          <w:szCs w:val="28"/>
        </w:rPr>
        <w:t>1. Being reliable</w:t>
      </w:r>
    </w:p>
    <w:p w14:paraId="14C48AA2" w14:textId="77777777" w:rsidR="003F0955" w:rsidRPr="003F0955" w:rsidRDefault="003F0955" w:rsidP="003F0955">
      <w:pPr>
        <w:spacing w:line="257" w:lineRule="auto"/>
        <w:rPr>
          <w:rFonts w:ascii="Calibri" w:hAnsi="Calibri" w:cs="Calibri"/>
          <w:sz w:val="28"/>
          <w:szCs w:val="28"/>
        </w:rPr>
      </w:pPr>
      <w:r w:rsidRPr="003F0955">
        <w:rPr>
          <w:rFonts w:ascii="Calibri" w:hAnsi="Calibri" w:cs="Calibri"/>
          <w:sz w:val="28"/>
          <w:szCs w:val="28"/>
        </w:rPr>
        <w:t>2. Untested</w:t>
      </w:r>
    </w:p>
    <w:p w14:paraId="530724DE" w14:textId="77777777" w:rsidR="003F0955" w:rsidRPr="003F0955" w:rsidRDefault="003F0955" w:rsidP="003F0955">
      <w:pPr>
        <w:spacing w:line="257" w:lineRule="auto"/>
        <w:rPr>
          <w:rFonts w:ascii="Calibri" w:hAnsi="Calibri" w:cs="Calibri"/>
          <w:sz w:val="28"/>
          <w:szCs w:val="28"/>
        </w:rPr>
      </w:pPr>
      <w:r w:rsidRPr="003F0955">
        <w:rPr>
          <w:rFonts w:ascii="Calibri" w:hAnsi="Calibri" w:cs="Calibri"/>
          <w:sz w:val="28"/>
          <w:szCs w:val="28"/>
        </w:rPr>
        <w:t xml:space="preserve">3. Not reliable (where previous information from the source has turned out to be false or malicious). </w:t>
      </w:r>
    </w:p>
    <w:p w14:paraId="541E4572" w14:textId="77777777" w:rsidR="003F0955" w:rsidRPr="003F0955" w:rsidRDefault="003F0955" w:rsidP="003F0955">
      <w:pPr>
        <w:spacing w:line="257" w:lineRule="auto"/>
        <w:rPr>
          <w:rFonts w:ascii="Calibri" w:hAnsi="Calibri" w:cs="Calibri"/>
          <w:sz w:val="28"/>
          <w:szCs w:val="28"/>
        </w:rPr>
      </w:pPr>
    </w:p>
    <w:p w14:paraId="285AF65D" w14:textId="77777777" w:rsidR="003F0955" w:rsidRPr="003F0955" w:rsidRDefault="003F0955" w:rsidP="003F0955">
      <w:pPr>
        <w:spacing w:line="257" w:lineRule="auto"/>
        <w:rPr>
          <w:rFonts w:ascii="Calibri" w:hAnsi="Calibri" w:cs="Calibri"/>
          <w:sz w:val="28"/>
          <w:szCs w:val="28"/>
        </w:rPr>
      </w:pPr>
      <w:r w:rsidRPr="003F0955">
        <w:rPr>
          <w:rFonts w:ascii="Calibri" w:hAnsi="Calibri" w:cs="Calibri"/>
          <w:sz w:val="28"/>
          <w:szCs w:val="28"/>
        </w:rPr>
        <w:t xml:space="preserve">The ‘5’ is the reliability of the intelligence </w:t>
      </w:r>
    </w:p>
    <w:p w14:paraId="44AA205B" w14:textId="77777777" w:rsidR="003F0955" w:rsidRPr="003F0955" w:rsidRDefault="003F0955" w:rsidP="003F0955">
      <w:pPr>
        <w:numPr>
          <w:ilvl w:val="0"/>
          <w:numId w:val="32"/>
        </w:numPr>
        <w:spacing w:line="257" w:lineRule="auto"/>
        <w:rPr>
          <w:rFonts w:ascii="Calibri" w:hAnsi="Calibri" w:cs="Calibri"/>
          <w:sz w:val="28"/>
          <w:szCs w:val="28"/>
        </w:rPr>
      </w:pPr>
      <w:r w:rsidRPr="003F0955">
        <w:rPr>
          <w:rFonts w:ascii="Calibri" w:hAnsi="Calibri" w:cs="Calibri"/>
          <w:sz w:val="28"/>
          <w:szCs w:val="28"/>
        </w:rPr>
        <w:t xml:space="preserve">Known directly </w:t>
      </w:r>
    </w:p>
    <w:p w14:paraId="4DA82357" w14:textId="77777777" w:rsidR="003F0955" w:rsidRPr="003F0955" w:rsidRDefault="003F0955" w:rsidP="003F0955">
      <w:pPr>
        <w:numPr>
          <w:ilvl w:val="0"/>
          <w:numId w:val="32"/>
        </w:numPr>
        <w:spacing w:line="257" w:lineRule="auto"/>
        <w:rPr>
          <w:rFonts w:ascii="Calibri" w:hAnsi="Calibri" w:cs="Calibri"/>
          <w:sz w:val="28"/>
          <w:szCs w:val="28"/>
        </w:rPr>
      </w:pPr>
      <w:r w:rsidRPr="003F0955">
        <w:rPr>
          <w:rFonts w:ascii="Calibri" w:hAnsi="Calibri" w:cs="Calibri"/>
          <w:sz w:val="28"/>
          <w:szCs w:val="28"/>
        </w:rPr>
        <w:t xml:space="preserve">Known indirectly but corroborated </w:t>
      </w:r>
    </w:p>
    <w:p w14:paraId="4660AA1B" w14:textId="77777777" w:rsidR="003F0955" w:rsidRPr="003F0955" w:rsidRDefault="003F0955" w:rsidP="003F0955">
      <w:pPr>
        <w:numPr>
          <w:ilvl w:val="0"/>
          <w:numId w:val="32"/>
        </w:numPr>
        <w:spacing w:line="257" w:lineRule="auto"/>
        <w:rPr>
          <w:rFonts w:ascii="Calibri" w:hAnsi="Calibri" w:cs="Calibri"/>
          <w:sz w:val="28"/>
          <w:szCs w:val="28"/>
        </w:rPr>
      </w:pPr>
      <w:r w:rsidRPr="003F0955">
        <w:rPr>
          <w:rFonts w:ascii="Calibri" w:hAnsi="Calibri" w:cs="Calibri"/>
          <w:sz w:val="28"/>
          <w:szCs w:val="28"/>
        </w:rPr>
        <w:t>Known indirectly</w:t>
      </w:r>
    </w:p>
    <w:p w14:paraId="056A9E10" w14:textId="77777777" w:rsidR="003F0955" w:rsidRPr="003F0955" w:rsidRDefault="003F0955" w:rsidP="003F0955">
      <w:pPr>
        <w:numPr>
          <w:ilvl w:val="0"/>
          <w:numId w:val="32"/>
        </w:numPr>
        <w:spacing w:line="257" w:lineRule="auto"/>
        <w:rPr>
          <w:rFonts w:ascii="Calibri" w:hAnsi="Calibri" w:cs="Calibri"/>
          <w:sz w:val="28"/>
          <w:szCs w:val="28"/>
        </w:rPr>
      </w:pPr>
      <w:r w:rsidRPr="003F0955">
        <w:rPr>
          <w:rFonts w:ascii="Calibri" w:hAnsi="Calibri" w:cs="Calibri"/>
          <w:sz w:val="28"/>
          <w:szCs w:val="28"/>
        </w:rPr>
        <w:t xml:space="preserve">Not known </w:t>
      </w:r>
    </w:p>
    <w:p w14:paraId="663E6D87" w14:textId="77777777" w:rsidR="003F0955" w:rsidRPr="003F0955" w:rsidRDefault="003F0955" w:rsidP="003F0955">
      <w:pPr>
        <w:numPr>
          <w:ilvl w:val="0"/>
          <w:numId w:val="32"/>
        </w:numPr>
        <w:spacing w:line="257" w:lineRule="auto"/>
        <w:rPr>
          <w:rFonts w:ascii="Calibri" w:hAnsi="Calibri" w:cs="Calibri"/>
          <w:sz w:val="28"/>
          <w:szCs w:val="28"/>
        </w:rPr>
      </w:pPr>
      <w:r w:rsidRPr="003F0955">
        <w:rPr>
          <w:rFonts w:ascii="Calibri" w:hAnsi="Calibri" w:cs="Calibri"/>
          <w:sz w:val="28"/>
          <w:szCs w:val="28"/>
        </w:rPr>
        <w:t xml:space="preserve">Suspected to be false </w:t>
      </w:r>
    </w:p>
    <w:p w14:paraId="03FCCA35" w14:textId="77777777" w:rsidR="003F0955" w:rsidRPr="003F0955" w:rsidRDefault="003F0955" w:rsidP="003F0955">
      <w:pPr>
        <w:spacing w:line="257" w:lineRule="auto"/>
        <w:rPr>
          <w:rFonts w:ascii="Calibri" w:hAnsi="Calibri" w:cs="Calibri"/>
          <w:sz w:val="28"/>
          <w:szCs w:val="28"/>
        </w:rPr>
      </w:pPr>
    </w:p>
    <w:p w14:paraId="13E617E4" w14:textId="77777777" w:rsidR="003F0955" w:rsidRPr="003F0955" w:rsidRDefault="003F0955" w:rsidP="003F0955">
      <w:pPr>
        <w:spacing w:line="257" w:lineRule="auto"/>
        <w:rPr>
          <w:rFonts w:ascii="Calibri" w:hAnsi="Calibri" w:cs="Calibri"/>
          <w:sz w:val="28"/>
          <w:szCs w:val="28"/>
        </w:rPr>
      </w:pPr>
      <w:r w:rsidRPr="003F0955">
        <w:rPr>
          <w:rFonts w:ascii="Calibri" w:hAnsi="Calibri" w:cs="Calibri"/>
          <w:sz w:val="28"/>
          <w:szCs w:val="28"/>
        </w:rPr>
        <w:t>Finally, the ‘2’ is the distribution of the intelligence:</w:t>
      </w:r>
    </w:p>
    <w:p w14:paraId="7D2F47FD" w14:textId="77777777" w:rsidR="003F0955" w:rsidRPr="003F0955" w:rsidRDefault="003F0955" w:rsidP="003F0955">
      <w:pPr>
        <w:spacing w:line="257" w:lineRule="auto"/>
        <w:rPr>
          <w:rFonts w:ascii="Calibri" w:hAnsi="Calibri" w:cs="Calibri"/>
          <w:sz w:val="28"/>
          <w:szCs w:val="28"/>
        </w:rPr>
      </w:pPr>
      <w:r w:rsidRPr="003F0955">
        <w:rPr>
          <w:rFonts w:ascii="Calibri" w:hAnsi="Calibri" w:cs="Calibri"/>
          <w:sz w:val="28"/>
          <w:szCs w:val="28"/>
        </w:rPr>
        <w:t xml:space="preserve">P – Lawful sharing it permitted </w:t>
      </w:r>
    </w:p>
    <w:p w14:paraId="19E99DAA" w14:textId="77777777" w:rsidR="003F0955" w:rsidRPr="003F0955" w:rsidRDefault="003F0955" w:rsidP="003F0955">
      <w:pPr>
        <w:spacing w:line="257" w:lineRule="auto"/>
        <w:rPr>
          <w:rFonts w:ascii="Calibri" w:hAnsi="Calibri" w:cs="Calibri"/>
          <w:sz w:val="28"/>
          <w:szCs w:val="28"/>
        </w:rPr>
      </w:pPr>
      <w:proofErr w:type="gramStart"/>
      <w:r w:rsidRPr="003F0955">
        <w:rPr>
          <w:rFonts w:ascii="Calibri" w:hAnsi="Calibri" w:cs="Calibri"/>
          <w:sz w:val="28"/>
          <w:szCs w:val="28"/>
        </w:rPr>
        <w:t>C  -</w:t>
      </w:r>
      <w:proofErr w:type="gramEnd"/>
      <w:r w:rsidRPr="003F0955">
        <w:rPr>
          <w:rFonts w:ascii="Calibri" w:hAnsi="Calibri" w:cs="Calibri"/>
          <w:sz w:val="28"/>
          <w:szCs w:val="28"/>
        </w:rPr>
        <w:t xml:space="preserve"> Lawful sharing permitted but with conditions </w:t>
      </w:r>
    </w:p>
    <w:p w14:paraId="325233D6" w14:textId="77777777" w:rsidR="003F0955" w:rsidRPr="003F0955" w:rsidRDefault="003F0955" w:rsidP="003F0955">
      <w:pPr>
        <w:spacing w:line="257" w:lineRule="auto"/>
        <w:rPr>
          <w:rFonts w:ascii="Calibri" w:hAnsi="Calibri" w:cs="Calibri"/>
          <w:sz w:val="28"/>
          <w:szCs w:val="28"/>
        </w:rPr>
      </w:pPr>
    </w:p>
    <w:p w14:paraId="169B719C" w14:textId="77777777" w:rsidR="003F0955" w:rsidRPr="003F0955" w:rsidRDefault="003F0955" w:rsidP="003F0955">
      <w:pPr>
        <w:spacing w:line="257" w:lineRule="auto"/>
        <w:rPr>
          <w:rFonts w:ascii="Calibri" w:hAnsi="Calibri" w:cs="Calibri"/>
          <w:sz w:val="28"/>
          <w:szCs w:val="28"/>
        </w:rPr>
      </w:pPr>
      <w:r w:rsidRPr="003F0955">
        <w:rPr>
          <w:rFonts w:ascii="Calibri" w:hAnsi="Calibri" w:cs="Calibri"/>
          <w:sz w:val="28"/>
          <w:szCs w:val="28"/>
        </w:rPr>
        <w:t xml:space="preserve">(College of Policing 2015) </w:t>
      </w:r>
    </w:p>
    <w:p w14:paraId="6462317B" w14:textId="77777777" w:rsidR="003F0955" w:rsidRPr="003F0955" w:rsidRDefault="003F0955" w:rsidP="003F0955">
      <w:pPr>
        <w:spacing w:line="257" w:lineRule="auto"/>
        <w:rPr>
          <w:rFonts w:ascii="Calibri" w:hAnsi="Calibri" w:cs="Calibri"/>
          <w:sz w:val="28"/>
          <w:szCs w:val="28"/>
        </w:rPr>
      </w:pPr>
    </w:p>
    <w:p w14:paraId="26112449" w14:textId="77777777" w:rsidR="003F0955" w:rsidRPr="003F0955" w:rsidRDefault="003F0955" w:rsidP="003F0955">
      <w:pPr>
        <w:spacing w:line="257" w:lineRule="auto"/>
        <w:rPr>
          <w:rFonts w:ascii="Calibri" w:hAnsi="Calibri" w:cs="Calibri"/>
          <w:sz w:val="28"/>
          <w:szCs w:val="28"/>
        </w:rPr>
      </w:pPr>
    </w:p>
    <w:p w14:paraId="7AA9CDDF" w14:textId="77777777" w:rsidR="003F0955" w:rsidRPr="003F0955" w:rsidRDefault="003F0955" w:rsidP="003F0955">
      <w:pPr>
        <w:spacing w:line="257" w:lineRule="auto"/>
        <w:rPr>
          <w:rFonts w:ascii="Calibri" w:hAnsi="Calibri" w:cs="Calibri"/>
          <w:sz w:val="28"/>
          <w:szCs w:val="28"/>
        </w:rPr>
      </w:pPr>
    </w:p>
    <w:p w14:paraId="5F4BDD8B" w14:textId="77777777" w:rsidR="003F0955" w:rsidRPr="003F0955" w:rsidRDefault="003F0955" w:rsidP="003F0955">
      <w:pPr>
        <w:spacing w:line="257" w:lineRule="auto"/>
        <w:rPr>
          <w:rFonts w:ascii="Calibri" w:hAnsi="Calibri" w:cs="Calibri"/>
          <w:sz w:val="28"/>
          <w:szCs w:val="28"/>
        </w:rPr>
      </w:pPr>
      <w:r w:rsidRPr="003F0955">
        <w:rPr>
          <w:rFonts w:ascii="Calibri" w:hAnsi="Calibri" w:cs="Calibri"/>
          <w:sz w:val="28"/>
          <w:szCs w:val="28"/>
        </w:rPr>
        <w:t>The National Intelligence Model was introduced in the year 2000, with the aim of identifying the priorities for policing and enabling the best use of intelligence to combat crime.  (</w:t>
      </w:r>
      <w:proofErr w:type="spellStart"/>
      <w:r w:rsidRPr="003F0955">
        <w:rPr>
          <w:rFonts w:ascii="Calibri" w:hAnsi="Calibri" w:cs="Calibri"/>
          <w:sz w:val="28"/>
          <w:szCs w:val="28"/>
        </w:rPr>
        <w:t>Byrant</w:t>
      </w:r>
      <w:proofErr w:type="spellEnd"/>
      <w:r w:rsidRPr="003F0955">
        <w:rPr>
          <w:rFonts w:ascii="Calibri" w:hAnsi="Calibri" w:cs="Calibri"/>
          <w:sz w:val="28"/>
          <w:szCs w:val="28"/>
        </w:rPr>
        <w:t xml:space="preserve"> &amp; </w:t>
      </w:r>
      <w:proofErr w:type="spellStart"/>
      <w:r w:rsidRPr="003F0955">
        <w:rPr>
          <w:rFonts w:ascii="Calibri" w:hAnsi="Calibri" w:cs="Calibri"/>
          <w:sz w:val="28"/>
          <w:szCs w:val="28"/>
        </w:rPr>
        <w:t>Byrant</w:t>
      </w:r>
      <w:proofErr w:type="spellEnd"/>
      <w:r w:rsidRPr="003F0955">
        <w:rPr>
          <w:rFonts w:ascii="Calibri" w:hAnsi="Calibri" w:cs="Calibri"/>
          <w:sz w:val="28"/>
          <w:szCs w:val="28"/>
        </w:rPr>
        <w:t xml:space="preserve"> 2020 p536)). </w:t>
      </w:r>
      <w:proofErr w:type="spellStart"/>
      <w:r w:rsidRPr="003F0955">
        <w:rPr>
          <w:rFonts w:ascii="Calibri" w:hAnsi="Calibri" w:cs="Calibri"/>
          <w:sz w:val="28"/>
          <w:szCs w:val="28"/>
        </w:rPr>
        <w:t>Kleiven</w:t>
      </w:r>
      <w:proofErr w:type="spellEnd"/>
      <w:r w:rsidRPr="003F0955">
        <w:rPr>
          <w:rFonts w:ascii="Calibri" w:hAnsi="Calibri" w:cs="Calibri"/>
          <w:sz w:val="28"/>
          <w:szCs w:val="28"/>
        </w:rPr>
        <w:t xml:space="preserve"> (2007 states that NIM was developed to within the aim to professionalise policing, to utilise information gathering and sharing in a more effective manner.  </w:t>
      </w:r>
    </w:p>
    <w:p w14:paraId="7C7F0F4F" w14:textId="77777777" w:rsidR="003F0955" w:rsidRPr="003F0955" w:rsidRDefault="003F0955" w:rsidP="003F0955">
      <w:pPr>
        <w:spacing w:line="257" w:lineRule="auto"/>
        <w:rPr>
          <w:rFonts w:ascii="Calibri" w:hAnsi="Calibri" w:cs="Calibri"/>
          <w:sz w:val="28"/>
          <w:szCs w:val="28"/>
        </w:rPr>
      </w:pPr>
      <w:r w:rsidRPr="003F0955">
        <w:rPr>
          <w:rFonts w:ascii="Calibri" w:hAnsi="Calibri" w:cs="Calibri"/>
          <w:sz w:val="28"/>
          <w:szCs w:val="28"/>
        </w:rPr>
        <w:t xml:space="preserve">The NIM uses four areas </w:t>
      </w:r>
      <w:proofErr w:type="gramStart"/>
      <w:r w:rsidRPr="003F0955">
        <w:rPr>
          <w:rFonts w:ascii="Calibri" w:hAnsi="Calibri" w:cs="Calibri"/>
          <w:sz w:val="28"/>
          <w:szCs w:val="28"/>
        </w:rPr>
        <w:t>in regards to</w:t>
      </w:r>
      <w:proofErr w:type="gramEnd"/>
      <w:r w:rsidRPr="003F0955">
        <w:rPr>
          <w:rFonts w:ascii="Calibri" w:hAnsi="Calibri" w:cs="Calibri"/>
          <w:sz w:val="28"/>
          <w:szCs w:val="28"/>
        </w:rPr>
        <w:t xml:space="preserve"> the analysis of intelligence in the process of tasking and coordinating: </w:t>
      </w:r>
    </w:p>
    <w:p w14:paraId="317B4688" w14:textId="77777777" w:rsidR="003F0955" w:rsidRPr="003F0955" w:rsidRDefault="003F0955" w:rsidP="003F0955">
      <w:pPr>
        <w:numPr>
          <w:ilvl w:val="0"/>
          <w:numId w:val="33"/>
        </w:numPr>
        <w:spacing w:line="257" w:lineRule="auto"/>
        <w:rPr>
          <w:rFonts w:ascii="Calibri" w:hAnsi="Calibri" w:cs="Calibri"/>
          <w:sz w:val="28"/>
          <w:szCs w:val="28"/>
        </w:rPr>
      </w:pPr>
      <w:r w:rsidRPr="003F0955">
        <w:rPr>
          <w:rFonts w:ascii="Calibri" w:hAnsi="Calibri" w:cs="Calibri"/>
          <w:sz w:val="28"/>
          <w:szCs w:val="28"/>
        </w:rPr>
        <w:lastRenderedPageBreak/>
        <w:t>Problem profiling – identifying crime hot spots</w:t>
      </w:r>
    </w:p>
    <w:p w14:paraId="614D9A8F" w14:textId="77777777" w:rsidR="003F0955" w:rsidRPr="003F0955" w:rsidRDefault="003F0955" w:rsidP="003F0955">
      <w:pPr>
        <w:numPr>
          <w:ilvl w:val="0"/>
          <w:numId w:val="33"/>
        </w:numPr>
        <w:spacing w:line="257" w:lineRule="auto"/>
        <w:rPr>
          <w:rFonts w:ascii="Calibri" w:hAnsi="Calibri" w:cs="Calibri"/>
          <w:sz w:val="28"/>
          <w:szCs w:val="28"/>
        </w:rPr>
      </w:pPr>
      <w:r w:rsidRPr="003F0955">
        <w:rPr>
          <w:rFonts w:ascii="Calibri" w:hAnsi="Calibri" w:cs="Calibri"/>
          <w:sz w:val="28"/>
          <w:szCs w:val="28"/>
        </w:rPr>
        <w:t xml:space="preserve">Subject </w:t>
      </w:r>
      <w:proofErr w:type="gramStart"/>
      <w:r w:rsidRPr="003F0955">
        <w:rPr>
          <w:rFonts w:ascii="Calibri" w:hAnsi="Calibri" w:cs="Calibri"/>
          <w:sz w:val="28"/>
          <w:szCs w:val="28"/>
        </w:rPr>
        <w:t>profiling  -</w:t>
      </w:r>
      <w:proofErr w:type="gramEnd"/>
      <w:r w:rsidRPr="003F0955">
        <w:rPr>
          <w:rFonts w:ascii="Calibri" w:hAnsi="Calibri" w:cs="Calibri"/>
          <w:sz w:val="28"/>
          <w:szCs w:val="28"/>
        </w:rPr>
        <w:t xml:space="preserve"> using the MO of suspects on those they associate with, developing  intelligence of criminal networks</w:t>
      </w:r>
    </w:p>
    <w:p w14:paraId="792F40E7" w14:textId="77777777" w:rsidR="003F0955" w:rsidRPr="003F0955" w:rsidRDefault="003F0955" w:rsidP="003F0955">
      <w:pPr>
        <w:numPr>
          <w:ilvl w:val="0"/>
          <w:numId w:val="33"/>
        </w:numPr>
        <w:spacing w:line="257" w:lineRule="auto"/>
        <w:rPr>
          <w:rFonts w:ascii="Calibri" w:hAnsi="Calibri" w:cs="Calibri"/>
          <w:sz w:val="28"/>
          <w:szCs w:val="28"/>
        </w:rPr>
      </w:pPr>
      <w:r w:rsidRPr="003F0955">
        <w:rPr>
          <w:rFonts w:ascii="Calibri" w:hAnsi="Calibri" w:cs="Calibri"/>
          <w:sz w:val="28"/>
          <w:szCs w:val="28"/>
        </w:rPr>
        <w:t xml:space="preserve">Tactical Assessment – undertaken by the analyst providing suggestions for the allocation of resources depending on the intelligence </w:t>
      </w:r>
    </w:p>
    <w:p w14:paraId="24D9DFC5" w14:textId="77777777" w:rsidR="003F0955" w:rsidRPr="003F0955" w:rsidRDefault="003F0955" w:rsidP="003F0955">
      <w:pPr>
        <w:numPr>
          <w:ilvl w:val="0"/>
          <w:numId w:val="33"/>
        </w:numPr>
        <w:spacing w:line="257" w:lineRule="auto"/>
        <w:rPr>
          <w:rFonts w:ascii="Calibri" w:hAnsi="Calibri" w:cs="Calibri"/>
          <w:sz w:val="28"/>
          <w:szCs w:val="28"/>
        </w:rPr>
      </w:pPr>
      <w:r w:rsidRPr="003F0955">
        <w:rPr>
          <w:rFonts w:ascii="Calibri" w:hAnsi="Calibri" w:cs="Calibri"/>
          <w:sz w:val="28"/>
          <w:szCs w:val="28"/>
        </w:rPr>
        <w:t xml:space="preserve">Strategic Assessment – undertaken by a senior analyst – looking into potential future developments into criminal activity. </w:t>
      </w:r>
    </w:p>
    <w:p w14:paraId="556A5A2A" w14:textId="77777777" w:rsidR="003F0955" w:rsidRPr="003F0955" w:rsidRDefault="003F0955" w:rsidP="003F0955">
      <w:pPr>
        <w:spacing w:line="257" w:lineRule="auto"/>
        <w:rPr>
          <w:rFonts w:ascii="Calibri" w:hAnsi="Calibri" w:cs="Calibri"/>
          <w:sz w:val="28"/>
          <w:szCs w:val="28"/>
        </w:rPr>
      </w:pPr>
    </w:p>
    <w:p w14:paraId="6C11CFAD" w14:textId="77777777" w:rsidR="003F0955" w:rsidRPr="003F0955" w:rsidRDefault="003F0955" w:rsidP="003F0955">
      <w:pPr>
        <w:spacing w:line="257" w:lineRule="auto"/>
        <w:rPr>
          <w:rFonts w:ascii="Calibri" w:hAnsi="Calibri" w:cs="Calibri"/>
          <w:sz w:val="28"/>
          <w:szCs w:val="28"/>
        </w:rPr>
      </w:pPr>
      <w:r w:rsidRPr="003F0955">
        <w:rPr>
          <w:rFonts w:ascii="Calibri" w:hAnsi="Calibri" w:cs="Calibri"/>
          <w:sz w:val="28"/>
          <w:szCs w:val="28"/>
        </w:rPr>
        <w:t>(</w:t>
      </w:r>
      <w:proofErr w:type="spellStart"/>
      <w:r w:rsidRPr="003F0955">
        <w:rPr>
          <w:rFonts w:ascii="Calibri" w:hAnsi="Calibri" w:cs="Calibri"/>
          <w:sz w:val="28"/>
          <w:szCs w:val="28"/>
        </w:rPr>
        <w:t>Byrant</w:t>
      </w:r>
      <w:proofErr w:type="spellEnd"/>
      <w:r w:rsidRPr="003F0955">
        <w:rPr>
          <w:rFonts w:ascii="Calibri" w:hAnsi="Calibri" w:cs="Calibri"/>
          <w:sz w:val="28"/>
          <w:szCs w:val="28"/>
        </w:rPr>
        <w:t xml:space="preserve"> &amp; </w:t>
      </w:r>
      <w:proofErr w:type="spellStart"/>
      <w:r w:rsidRPr="003F0955">
        <w:rPr>
          <w:rFonts w:ascii="Calibri" w:hAnsi="Calibri" w:cs="Calibri"/>
          <w:sz w:val="28"/>
          <w:szCs w:val="28"/>
        </w:rPr>
        <w:t>Byrant</w:t>
      </w:r>
      <w:proofErr w:type="spellEnd"/>
      <w:r w:rsidRPr="003F0955">
        <w:rPr>
          <w:rFonts w:ascii="Calibri" w:hAnsi="Calibri" w:cs="Calibri"/>
          <w:sz w:val="28"/>
          <w:szCs w:val="28"/>
        </w:rPr>
        <w:t>, 2020 p536)</w:t>
      </w:r>
    </w:p>
    <w:p w14:paraId="02591890" w14:textId="77777777" w:rsidR="003F0955" w:rsidRPr="003F0955" w:rsidRDefault="003F0955" w:rsidP="003F0955">
      <w:pPr>
        <w:spacing w:line="257" w:lineRule="auto"/>
        <w:rPr>
          <w:rFonts w:ascii="Calibri" w:hAnsi="Calibri" w:cs="Calibri"/>
          <w:sz w:val="28"/>
          <w:szCs w:val="28"/>
        </w:rPr>
      </w:pPr>
    </w:p>
    <w:p w14:paraId="2F0FF167" w14:textId="77777777" w:rsidR="003F0955" w:rsidRPr="003F0955" w:rsidRDefault="003F0955" w:rsidP="003F0955">
      <w:pPr>
        <w:spacing w:line="257" w:lineRule="auto"/>
        <w:rPr>
          <w:rFonts w:ascii="Calibri" w:hAnsi="Calibri" w:cs="Calibri"/>
          <w:sz w:val="28"/>
          <w:szCs w:val="28"/>
        </w:rPr>
      </w:pPr>
    </w:p>
    <w:p w14:paraId="11ACD2E4" w14:textId="77777777" w:rsidR="003F0955" w:rsidRPr="003F0955" w:rsidRDefault="003F0955" w:rsidP="003F0955">
      <w:pPr>
        <w:spacing w:line="257" w:lineRule="auto"/>
        <w:rPr>
          <w:rFonts w:ascii="Calibri" w:hAnsi="Calibri" w:cs="Calibri"/>
          <w:sz w:val="28"/>
          <w:szCs w:val="28"/>
        </w:rPr>
      </w:pPr>
      <w:r w:rsidRPr="003F0955">
        <w:rPr>
          <w:rFonts w:ascii="Calibri" w:hAnsi="Calibri" w:cs="Calibri"/>
          <w:sz w:val="28"/>
          <w:szCs w:val="28"/>
        </w:rPr>
        <w:t xml:space="preserve">The tasking and coordination utilising the information and intelligence gathered is split into three levels. The first of which being the Local level – crime that can be managed by BCUs (basic command unit). Secondly, force and regional levels where additional resources may be required. And finally, National level – for serious and organised crime.  This will be overseen by a Strategic Tasking and coordination group, where senior officers utilise intelligence to delegate resources and further agendas. </w:t>
      </w:r>
    </w:p>
    <w:p w14:paraId="2E233079" w14:textId="77777777" w:rsidR="003F0955" w:rsidRPr="003F0955" w:rsidRDefault="003F0955" w:rsidP="003F0955">
      <w:pPr>
        <w:spacing w:line="257" w:lineRule="auto"/>
        <w:rPr>
          <w:rFonts w:ascii="Calibri" w:hAnsi="Calibri" w:cs="Calibri"/>
          <w:sz w:val="28"/>
          <w:szCs w:val="28"/>
        </w:rPr>
      </w:pPr>
      <w:r w:rsidRPr="003F0955">
        <w:rPr>
          <w:rFonts w:ascii="Calibri" w:hAnsi="Calibri" w:cs="Calibri"/>
          <w:sz w:val="28"/>
          <w:szCs w:val="28"/>
        </w:rPr>
        <w:t>(</w:t>
      </w:r>
      <w:proofErr w:type="spellStart"/>
      <w:r w:rsidRPr="003F0955">
        <w:rPr>
          <w:rFonts w:ascii="Calibri" w:hAnsi="Calibri" w:cs="Calibri"/>
          <w:sz w:val="28"/>
          <w:szCs w:val="28"/>
        </w:rPr>
        <w:t>Byrant</w:t>
      </w:r>
      <w:proofErr w:type="spellEnd"/>
      <w:r w:rsidRPr="003F0955">
        <w:rPr>
          <w:rFonts w:ascii="Calibri" w:hAnsi="Calibri" w:cs="Calibri"/>
          <w:sz w:val="28"/>
          <w:szCs w:val="28"/>
        </w:rPr>
        <w:t xml:space="preserve"> &amp; </w:t>
      </w:r>
      <w:proofErr w:type="spellStart"/>
      <w:r w:rsidRPr="003F0955">
        <w:rPr>
          <w:rFonts w:ascii="Calibri" w:hAnsi="Calibri" w:cs="Calibri"/>
          <w:sz w:val="28"/>
          <w:szCs w:val="28"/>
        </w:rPr>
        <w:t>Byrant</w:t>
      </w:r>
      <w:proofErr w:type="spellEnd"/>
      <w:r w:rsidRPr="003F0955">
        <w:rPr>
          <w:rFonts w:ascii="Calibri" w:hAnsi="Calibri" w:cs="Calibri"/>
          <w:sz w:val="28"/>
          <w:szCs w:val="28"/>
        </w:rPr>
        <w:t>, 2020 p536)</w:t>
      </w:r>
    </w:p>
    <w:p w14:paraId="17075BEA" w14:textId="77777777" w:rsidR="003F0955" w:rsidRPr="003F0955" w:rsidRDefault="003F0955" w:rsidP="003F0955">
      <w:pPr>
        <w:spacing w:line="257" w:lineRule="auto"/>
        <w:rPr>
          <w:rFonts w:ascii="Calibri" w:hAnsi="Calibri" w:cs="Calibri"/>
          <w:sz w:val="28"/>
          <w:szCs w:val="28"/>
        </w:rPr>
      </w:pPr>
    </w:p>
    <w:p w14:paraId="105DDE34" w14:textId="77777777" w:rsidR="003F0955" w:rsidRPr="003F0955" w:rsidRDefault="003F0955" w:rsidP="003F0955">
      <w:pPr>
        <w:spacing w:line="257" w:lineRule="auto"/>
        <w:rPr>
          <w:rFonts w:ascii="Calibri" w:hAnsi="Calibri" w:cs="Calibri"/>
          <w:sz w:val="28"/>
          <w:szCs w:val="28"/>
        </w:rPr>
      </w:pPr>
    </w:p>
    <w:p w14:paraId="7C221B39" w14:textId="77777777" w:rsidR="003F0955" w:rsidRPr="003F0955" w:rsidRDefault="003F0955" w:rsidP="003F0955">
      <w:pPr>
        <w:spacing w:line="257" w:lineRule="auto"/>
        <w:rPr>
          <w:rFonts w:ascii="Calibri" w:hAnsi="Calibri" w:cs="Calibri"/>
          <w:sz w:val="28"/>
          <w:szCs w:val="28"/>
        </w:rPr>
      </w:pPr>
    </w:p>
    <w:p w14:paraId="437B4B99" w14:textId="77777777" w:rsidR="003F0955" w:rsidRPr="003F0955" w:rsidRDefault="003F0955" w:rsidP="003F0955">
      <w:pPr>
        <w:spacing w:line="257" w:lineRule="auto"/>
        <w:rPr>
          <w:rFonts w:ascii="Calibri" w:hAnsi="Calibri" w:cs="Calibri"/>
          <w:sz w:val="28"/>
          <w:szCs w:val="28"/>
        </w:rPr>
      </w:pPr>
      <w:r w:rsidRPr="003F0955">
        <w:rPr>
          <w:rFonts w:ascii="Calibri" w:hAnsi="Calibri" w:cs="Calibri"/>
          <w:sz w:val="28"/>
          <w:szCs w:val="28"/>
        </w:rPr>
        <w:t xml:space="preserve">The NIM’s effectiveness in </w:t>
      </w:r>
      <w:proofErr w:type="spellStart"/>
      <w:r w:rsidRPr="003F0955">
        <w:rPr>
          <w:rFonts w:ascii="Calibri" w:hAnsi="Calibri" w:cs="Calibri"/>
          <w:sz w:val="28"/>
          <w:szCs w:val="28"/>
        </w:rPr>
        <w:t>it’s</w:t>
      </w:r>
      <w:proofErr w:type="spellEnd"/>
      <w:r w:rsidRPr="003F0955">
        <w:rPr>
          <w:rFonts w:ascii="Calibri" w:hAnsi="Calibri" w:cs="Calibri"/>
          <w:sz w:val="28"/>
          <w:szCs w:val="28"/>
        </w:rPr>
        <w:t xml:space="preserve"> first years has been called into question by </w:t>
      </w:r>
      <w:proofErr w:type="spellStart"/>
      <w:r w:rsidRPr="003F0955">
        <w:rPr>
          <w:rFonts w:ascii="Calibri" w:hAnsi="Calibri" w:cs="Calibri"/>
          <w:sz w:val="28"/>
          <w:szCs w:val="28"/>
        </w:rPr>
        <w:t>Kleiven</w:t>
      </w:r>
      <w:proofErr w:type="spellEnd"/>
      <w:r w:rsidRPr="003F0955">
        <w:rPr>
          <w:rFonts w:ascii="Calibri" w:hAnsi="Calibri" w:cs="Calibri"/>
          <w:sz w:val="28"/>
          <w:szCs w:val="28"/>
        </w:rPr>
        <w:t xml:space="preserve"> (2007), who argued that there was a cultural issue in policing. That officers would rather stick to constructed experiential knowledge than use the NIM. Thus, meaning that effective results could be gained by targeting frequent offenders therefore producing results. (p.261). Furthermore, it is argued that the NIM is a ‘panoptic device’ with information flowing to the centre, but the information in the centre not flowing out to officers on the ground due to being on a ‘need to know’ basis. (p.270)</w:t>
      </w:r>
    </w:p>
    <w:p w14:paraId="6C100A04" w14:textId="77777777" w:rsidR="003F0955" w:rsidRPr="003F0955" w:rsidRDefault="003F0955" w:rsidP="003F0955">
      <w:pPr>
        <w:spacing w:line="257" w:lineRule="auto"/>
        <w:rPr>
          <w:rFonts w:ascii="Calibri" w:hAnsi="Calibri" w:cs="Calibri"/>
          <w:sz w:val="28"/>
          <w:szCs w:val="28"/>
        </w:rPr>
      </w:pPr>
    </w:p>
    <w:p w14:paraId="3E5D28B3" w14:textId="77777777" w:rsidR="003F0955" w:rsidRPr="003F0955" w:rsidRDefault="003F0955" w:rsidP="003F0955">
      <w:pPr>
        <w:spacing w:line="257" w:lineRule="auto"/>
        <w:rPr>
          <w:rFonts w:ascii="Calibri" w:hAnsi="Calibri" w:cs="Calibri"/>
          <w:sz w:val="28"/>
          <w:szCs w:val="28"/>
        </w:rPr>
      </w:pPr>
    </w:p>
    <w:p w14:paraId="16EF2E93" w14:textId="77777777" w:rsidR="003F0955" w:rsidRPr="003F0955" w:rsidRDefault="003F0955" w:rsidP="003F0955">
      <w:pPr>
        <w:spacing w:line="257" w:lineRule="auto"/>
        <w:rPr>
          <w:rFonts w:ascii="Calibri" w:hAnsi="Calibri" w:cs="Calibri"/>
          <w:sz w:val="28"/>
          <w:szCs w:val="28"/>
        </w:rPr>
      </w:pPr>
      <w:r w:rsidRPr="003F0955">
        <w:rPr>
          <w:rFonts w:ascii="Calibri" w:hAnsi="Calibri" w:cs="Calibri"/>
          <w:sz w:val="28"/>
          <w:szCs w:val="28"/>
        </w:rPr>
        <w:t xml:space="preserve">A further method used to acquire and develop intelligence is the use of covert human intelligence source (CHIS). A CHIS is not to be confused with a member of the public who supplies the police with information such as a local hotspot for drug dealing. A CHIS establishes or maintains a personal or other relationship with a person for the covert purpose of: </w:t>
      </w:r>
    </w:p>
    <w:p w14:paraId="70DA852E" w14:textId="77777777" w:rsidR="003F0955" w:rsidRPr="003F0955" w:rsidRDefault="003F0955" w:rsidP="003F0955">
      <w:pPr>
        <w:numPr>
          <w:ilvl w:val="0"/>
          <w:numId w:val="34"/>
        </w:numPr>
        <w:spacing w:line="257" w:lineRule="auto"/>
        <w:rPr>
          <w:rFonts w:ascii="Calibri" w:hAnsi="Calibri" w:cs="Calibri"/>
          <w:sz w:val="28"/>
          <w:szCs w:val="28"/>
        </w:rPr>
      </w:pPr>
      <w:r w:rsidRPr="003F0955">
        <w:rPr>
          <w:rFonts w:ascii="Calibri" w:hAnsi="Calibri" w:cs="Calibri"/>
          <w:sz w:val="28"/>
          <w:szCs w:val="28"/>
        </w:rPr>
        <w:t xml:space="preserve">Obtaining information or providing access to information to another person; or </w:t>
      </w:r>
    </w:p>
    <w:p w14:paraId="0A34365E" w14:textId="77777777" w:rsidR="003F0955" w:rsidRPr="003F0955" w:rsidRDefault="003F0955" w:rsidP="003F0955">
      <w:pPr>
        <w:numPr>
          <w:ilvl w:val="0"/>
          <w:numId w:val="34"/>
        </w:numPr>
        <w:spacing w:line="257" w:lineRule="auto"/>
        <w:rPr>
          <w:rFonts w:ascii="Calibri" w:hAnsi="Calibri" w:cs="Calibri"/>
          <w:sz w:val="28"/>
          <w:szCs w:val="28"/>
        </w:rPr>
      </w:pPr>
      <w:r w:rsidRPr="003F0955">
        <w:rPr>
          <w:rFonts w:ascii="Calibri" w:hAnsi="Calibri" w:cs="Calibri"/>
          <w:sz w:val="28"/>
          <w:szCs w:val="28"/>
        </w:rPr>
        <w:t xml:space="preserve">Disclosing information obtained </w:t>
      </w:r>
      <w:proofErr w:type="gramStart"/>
      <w:r w:rsidRPr="003F0955">
        <w:rPr>
          <w:rFonts w:ascii="Calibri" w:hAnsi="Calibri" w:cs="Calibri"/>
          <w:sz w:val="28"/>
          <w:szCs w:val="28"/>
        </w:rPr>
        <w:t>by the use of</w:t>
      </w:r>
      <w:proofErr w:type="gramEnd"/>
      <w:r w:rsidRPr="003F0955">
        <w:rPr>
          <w:rFonts w:ascii="Calibri" w:hAnsi="Calibri" w:cs="Calibri"/>
          <w:sz w:val="28"/>
          <w:szCs w:val="28"/>
        </w:rPr>
        <w:t xml:space="preserve"> such a relationship or the existence of such a relationship. (Bryant and Bryant, </w:t>
      </w:r>
      <w:proofErr w:type="gramStart"/>
      <w:r w:rsidRPr="003F0955">
        <w:rPr>
          <w:rFonts w:ascii="Calibri" w:hAnsi="Calibri" w:cs="Calibri"/>
          <w:sz w:val="28"/>
          <w:szCs w:val="28"/>
        </w:rPr>
        <w:t>2020,P.</w:t>
      </w:r>
      <w:proofErr w:type="gramEnd"/>
      <w:r w:rsidRPr="003F0955">
        <w:rPr>
          <w:rFonts w:ascii="Calibri" w:hAnsi="Calibri" w:cs="Calibri"/>
          <w:sz w:val="28"/>
          <w:szCs w:val="28"/>
        </w:rPr>
        <w:t xml:space="preserve">525) </w:t>
      </w:r>
    </w:p>
    <w:p w14:paraId="101662FB" w14:textId="77777777" w:rsidR="003F0955" w:rsidRPr="003F0955" w:rsidRDefault="003F0955" w:rsidP="003F0955">
      <w:pPr>
        <w:spacing w:line="257" w:lineRule="auto"/>
        <w:rPr>
          <w:rFonts w:ascii="Calibri" w:hAnsi="Calibri" w:cs="Calibri"/>
          <w:sz w:val="28"/>
          <w:szCs w:val="28"/>
        </w:rPr>
      </w:pPr>
    </w:p>
    <w:p w14:paraId="45DFFED1" w14:textId="77777777" w:rsidR="003F0955" w:rsidRPr="003F0955" w:rsidRDefault="003F0955" w:rsidP="003F0955">
      <w:pPr>
        <w:spacing w:line="257" w:lineRule="auto"/>
        <w:rPr>
          <w:rFonts w:ascii="Calibri" w:hAnsi="Calibri" w:cs="Calibri"/>
          <w:sz w:val="28"/>
          <w:szCs w:val="28"/>
        </w:rPr>
      </w:pPr>
    </w:p>
    <w:p w14:paraId="3D3F6447" w14:textId="77777777" w:rsidR="003F0955" w:rsidRPr="003F0955" w:rsidRDefault="003F0955" w:rsidP="003F0955">
      <w:pPr>
        <w:spacing w:line="257" w:lineRule="auto"/>
        <w:rPr>
          <w:rFonts w:ascii="Calibri" w:hAnsi="Calibri" w:cs="Calibri"/>
          <w:sz w:val="28"/>
          <w:szCs w:val="28"/>
        </w:rPr>
      </w:pPr>
      <w:r w:rsidRPr="003F0955">
        <w:rPr>
          <w:rFonts w:ascii="Calibri" w:hAnsi="Calibri" w:cs="Calibri"/>
          <w:sz w:val="28"/>
          <w:szCs w:val="28"/>
        </w:rPr>
        <w:lastRenderedPageBreak/>
        <w:t xml:space="preserve">A study into Covert human Intelligence sources concluded that </w:t>
      </w:r>
      <w:proofErr w:type="gramStart"/>
      <w:r w:rsidRPr="003F0955">
        <w:rPr>
          <w:rFonts w:ascii="Calibri" w:hAnsi="Calibri" w:cs="Calibri"/>
          <w:sz w:val="28"/>
          <w:szCs w:val="28"/>
        </w:rPr>
        <w:t>in order for</w:t>
      </w:r>
      <w:proofErr w:type="gramEnd"/>
      <w:r w:rsidRPr="003F0955">
        <w:rPr>
          <w:rFonts w:ascii="Calibri" w:hAnsi="Calibri" w:cs="Calibri"/>
          <w:sz w:val="28"/>
          <w:szCs w:val="28"/>
        </w:rPr>
        <w:t xml:space="preserve"> successful results, the handler needs to build and successfully maintain a rapport with the CHIS, therefore showing how a maladaptive approach could significantly reduce effectiveness. (</w:t>
      </w:r>
      <w:proofErr w:type="spellStart"/>
      <w:proofErr w:type="gramStart"/>
      <w:r w:rsidRPr="003F0955">
        <w:rPr>
          <w:rFonts w:ascii="Calibri" w:hAnsi="Calibri" w:cs="Calibri"/>
          <w:sz w:val="28"/>
          <w:szCs w:val="28"/>
        </w:rPr>
        <w:t>J.Nunan</w:t>
      </w:r>
      <w:proofErr w:type="spellEnd"/>
      <w:proofErr w:type="gramEnd"/>
      <w:r w:rsidRPr="003F0955">
        <w:rPr>
          <w:rFonts w:ascii="Calibri" w:hAnsi="Calibri" w:cs="Calibri"/>
          <w:sz w:val="28"/>
          <w:szCs w:val="28"/>
        </w:rPr>
        <w:t xml:space="preserve"> et al 2020 p.528). Therefore, a drawback of using CHISs could be said to be the complexity of not only managing the information being provided by the source, but also having to maintain a working relationship with the source to ensure that the flow of information is not disrupted due to poor chemistry between the handler and source. </w:t>
      </w:r>
    </w:p>
    <w:p w14:paraId="43F6D527" w14:textId="77777777" w:rsidR="003F0955" w:rsidRPr="003F0955" w:rsidRDefault="003F0955" w:rsidP="003F0955">
      <w:pPr>
        <w:spacing w:line="257" w:lineRule="auto"/>
        <w:rPr>
          <w:rFonts w:ascii="Calibri" w:hAnsi="Calibri" w:cs="Calibri"/>
          <w:sz w:val="28"/>
          <w:szCs w:val="28"/>
        </w:rPr>
      </w:pPr>
    </w:p>
    <w:p w14:paraId="6F5C1F71" w14:textId="77777777" w:rsidR="003F0955" w:rsidRPr="003F0955" w:rsidRDefault="003F0955" w:rsidP="003F0955">
      <w:pPr>
        <w:spacing w:line="257" w:lineRule="auto"/>
        <w:rPr>
          <w:rFonts w:ascii="Calibri" w:hAnsi="Calibri" w:cs="Calibri"/>
          <w:sz w:val="28"/>
          <w:szCs w:val="28"/>
        </w:rPr>
      </w:pPr>
    </w:p>
    <w:p w14:paraId="3C2F2FEE" w14:textId="77777777" w:rsidR="003F0955" w:rsidRPr="003F0955" w:rsidRDefault="003F0955" w:rsidP="003F0955">
      <w:pPr>
        <w:spacing w:line="257" w:lineRule="auto"/>
        <w:rPr>
          <w:rFonts w:ascii="Calibri" w:hAnsi="Calibri" w:cs="Calibri"/>
          <w:sz w:val="28"/>
          <w:szCs w:val="28"/>
        </w:rPr>
      </w:pPr>
      <w:r w:rsidRPr="003F0955">
        <w:rPr>
          <w:rFonts w:ascii="Calibri" w:hAnsi="Calibri" w:cs="Calibri"/>
          <w:sz w:val="28"/>
          <w:szCs w:val="28"/>
        </w:rPr>
        <w:t>The safety of the CHIS is highly important, especially in high risk situation such as those involving organised crime groups. The BBC produced a news article in September 2020 which included a story of an informant being ‘failed’ by Avon and Somerset Police.  The former informant claimed that he had received death threats including him being ‘chopped up’ following his identity becoming known. The article does not detail how this happened, however. The article states how the CHIS received ‘taskings’ via text message whilst they were not a registered informant, which is said to differ from a normal source of information and requiring further safeguarding measures. (Callen and Jones, BBC, 2020)</w:t>
      </w:r>
    </w:p>
    <w:p w14:paraId="794E9D4B" w14:textId="77777777" w:rsidR="003F0955" w:rsidRPr="003F0955" w:rsidRDefault="003F0955" w:rsidP="003F0955">
      <w:pPr>
        <w:spacing w:line="257" w:lineRule="auto"/>
        <w:rPr>
          <w:rFonts w:ascii="Calibri" w:hAnsi="Calibri" w:cs="Calibri"/>
          <w:sz w:val="28"/>
          <w:szCs w:val="28"/>
        </w:rPr>
      </w:pPr>
    </w:p>
    <w:p w14:paraId="57F52C4C" w14:textId="0E0C553D" w:rsidR="003F0955" w:rsidRPr="003F0955" w:rsidRDefault="003F0955" w:rsidP="003F0955">
      <w:pPr>
        <w:spacing w:line="257" w:lineRule="auto"/>
        <w:rPr>
          <w:rFonts w:ascii="Calibri" w:hAnsi="Calibri" w:cs="Calibri"/>
          <w:sz w:val="28"/>
          <w:szCs w:val="28"/>
        </w:rPr>
      </w:pPr>
      <w:r w:rsidRPr="003F0955">
        <w:rPr>
          <w:rFonts w:ascii="Calibri" w:hAnsi="Calibri" w:cs="Calibri"/>
          <w:sz w:val="28"/>
          <w:szCs w:val="28"/>
        </w:rPr>
        <w:t>The use of a CHIS falls under section.26 (8) of the Regulation of Investigatory Powers Act 2000. The act has been subjected to criticism for a number of factors, one of these being highlighted by Reid and Ryder , who state that ‘</w:t>
      </w:r>
      <w:r w:rsidRPr="003F0955">
        <w:rPr>
          <w:rFonts w:ascii="Calibri" w:hAnsi="Calibri" w:cs="Calibri"/>
          <w:i/>
          <w:iCs/>
          <w:sz w:val="28"/>
          <w:szCs w:val="28"/>
        </w:rPr>
        <w:t xml:space="preserve">The Regulation of Investigatory Powers Act certainly moves towards a pro human rights culture but it may be questioned whether the Act goes far enough’. (P.189) </w:t>
      </w:r>
      <w:r w:rsidRPr="003F0955">
        <w:rPr>
          <w:rFonts w:ascii="Calibri" w:hAnsi="Calibri" w:cs="Calibri"/>
          <w:sz w:val="28"/>
          <w:szCs w:val="28"/>
        </w:rPr>
        <w:t xml:space="preserve">Going on to state how it was critical that limits were placed on this ‘snooping power’.  Any use of intrusive or covert means of surveillance and information gathering must be justified, proportionate, legal, accountable, </w:t>
      </w:r>
      <w:r w:rsidR="00E35A7F" w:rsidRPr="003F0955">
        <w:rPr>
          <w:rFonts w:ascii="Calibri" w:hAnsi="Calibri" w:cs="Calibri"/>
          <w:sz w:val="28"/>
          <w:szCs w:val="28"/>
        </w:rPr>
        <w:t>necessary,</w:t>
      </w:r>
      <w:r w:rsidRPr="003F0955">
        <w:rPr>
          <w:rFonts w:ascii="Calibri" w:hAnsi="Calibri" w:cs="Calibri"/>
          <w:sz w:val="28"/>
          <w:szCs w:val="28"/>
        </w:rPr>
        <w:t xml:space="preserve"> and ethical. Use of such measures are heavily scrutinised and can only be approved by the rank of superintendent or above.</w:t>
      </w:r>
    </w:p>
    <w:p w14:paraId="73B148BB" w14:textId="77777777" w:rsidR="003F0955" w:rsidRPr="003F0955" w:rsidRDefault="003F0955" w:rsidP="003F0955">
      <w:pPr>
        <w:spacing w:line="257" w:lineRule="auto"/>
        <w:rPr>
          <w:rFonts w:ascii="Calibri" w:hAnsi="Calibri" w:cs="Calibri"/>
          <w:sz w:val="28"/>
          <w:szCs w:val="28"/>
        </w:rPr>
      </w:pPr>
    </w:p>
    <w:p w14:paraId="73402810" w14:textId="77777777" w:rsidR="003F0955" w:rsidRPr="003F0955" w:rsidRDefault="003F0955" w:rsidP="003F0955">
      <w:pPr>
        <w:spacing w:line="257" w:lineRule="auto"/>
        <w:rPr>
          <w:rFonts w:ascii="Calibri" w:hAnsi="Calibri" w:cs="Calibri"/>
          <w:sz w:val="28"/>
          <w:szCs w:val="28"/>
        </w:rPr>
      </w:pPr>
    </w:p>
    <w:p w14:paraId="7F4DF102" w14:textId="77777777" w:rsidR="003F0955" w:rsidRPr="003F0955" w:rsidRDefault="003F0955" w:rsidP="003F0955">
      <w:pPr>
        <w:spacing w:line="257" w:lineRule="auto"/>
        <w:rPr>
          <w:rFonts w:ascii="Calibri" w:hAnsi="Calibri" w:cs="Calibri"/>
          <w:sz w:val="28"/>
          <w:szCs w:val="28"/>
        </w:rPr>
      </w:pPr>
    </w:p>
    <w:p w14:paraId="6C23DC06" w14:textId="77777777" w:rsidR="003F0955" w:rsidRPr="003F0955" w:rsidRDefault="003F0955" w:rsidP="003F0955">
      <w:pPr>
        <w:spacing w:line="257" w:lineRule="auto"/>
        <w:rPr>
          <w:rFonts w:ascii="Calibri" w:hAnsi="Calibri" w:cs="Calibri"/>
          <w:sz w:val="28"/>
          <w:szCs w:val="28"/>
        </w:rPr>
      </w:pPr>
    </w:p>
    <w:p w14:paraId="36BCCD96" w14:textId="1193F5C9" w:rsidR="003F0955" w:rsidRDefault="003F0955" w:rsidP="003F0955">
      <w:pPr>
        <w:spacing w:line="257" w:lineRule="auto"/>
        <w:rPr>
          <w:rFonts w:ascii="Calibri" w:hAnsi="Calibri" w:cs="Calibri"/>
          <w:sz w:val="28"/>
          <w:szCs w:val="28"/>
        </w:rPr>
      </w:pPr>
      <w:r w:rsidRPr="003F0955">
        <w:rPr>
          <w:rFonts w:ascii="Calibri" w:hAnsi="Calibri" w:cs="Calibri"/>
          <w:sz w:val="28"/>
          <w:szCs w:val="28"/>
        </w:rPr>
        <w:t xml:space="preserve">Overall, NIM is a business model that has been put into the world of policing.  It has been in place for over 20 years and is utilised by not only the police, but others such as the National Crime Agency. Therefore, if it was not efficient, it would have been removed. The drawbacks as highlighted in this essay include police culture and the drive to adhere to what provides results. Said results would not have been possible without forms of intelligence, be it through police or other sources. The use of CHIS is greatly efficient in the combating of serious and organised crime, however, the risk to the source, as well as the work needed to build a relationship by the handler can be said to be significant drawbacks. </w:t>
      </w:r>
    </w:p>
    <w:p w14:paraId="7448DA89" w14:textId="29F4B4A7" w:rsidR="00875BD3" w:rsidRDefault="00875BD3" w:rsidP="003F0955">
      <w:pPr>
        <w:spacing w:line="257" w:lineRule="auto"/>
        <w:rPr>
          <w:rFonts w:ascii="Calibri" w:hAnsi="Calibri" w:cs="Calibri"/>
          <w:sz w:val="28"/>
          <w:szCs w:val="28"/>
        </w:rPr>
      </w:pPr>
    </w:p>
    <w:p w14:paraId="2BC34050" w14:textId="4723DC51" w:rsidR="00875BD3" w:rsidRPr="003F0955" w:rsidRDefault="00875BD3" w:rsidP="003F0955">
      <w:pPr>
        <w:spacing w:line="257" w:lineRule="auto"/>
        <w:rPr>
          <w:rFonts w:ascii="Calibri" w:hAnsi="Calibri" w:cs="Calibri"/>
          <w:sz w:val="28"/>
          <w:szCs w:val="28"/>
        </w:rPr>
      </w:pPr>
      <w:r>
        <w:rPr>
          <w:rFonts w:ascii="Calibri" w:hAnsi="Calibri" w:cs="Calibri"/>
          <w:sz w:val="28"/>
          <w:szCs w:val="28"/>
        </w:rPr>
        <w:t>Word count: 1,086</w:t>
      </w:r>
    </w:p>
    <w:p w14:paraId="72094E5B" w14:textId="77777777" w:rsidR="003F0955" w:rsidRPr="00454735" w:rsidRDefault="003F0955" w:rsidP="00454735">
      <w:pPr>
        <w:spacing w:line="257" w:lineRule="auto"/>
        <w:rPr>
          <w:rFonts w:ascii="Calibri" w:hAnsi="Calibri" w:cs="Calibri"/>
          <w:sz w:val="28"/>
          <w:szCs w:val="28"/>
        </w:rPr>
      </w:pPr>
    </w:p>
    <w:p w14:paraId="36B3A388"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Public Protection</w:t>
      </w:r>
    </w:p>
    <w:p w14:paraId="159FDD4D" w14:textId="11D8535C"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3302A59F" w14:textId="07989D41" w:rsidR="003F0955" w:rsidRDefault="003F0955" w:rsidP="00454735">
      <w:pPr>
        <w:spacing w:line="257" w:lineRule="auto"/>
        <w:rPr>
          <w:rFonts w:ascii="Calibri" w:eastAsia="Calibri" w:hAnsi="Calibri" w:cs="Calibri"/>
          <w:sz w:val="28"/>
          <w:szCs w:val="28"/>
        </w:rPr>
      </w:pPr>
    </w:p>
    <w:p w14:paraId="61270260"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This essay will evaluate policing strategies for dealing with public protection incidents, as well as how many organised crime incidents are linked to public protection issues. It can be said, however, that nearly all incidents that the police respond to have some element of public protection. Two key areas that I will highlight and discuss in this essay will be those around county lines and that of domestic incidents.</w:t>
      </w:r>
    </w:p>
    <w:p w14:paraId="3092F751" w14:textId="77777777" w:rsidR="003F0955" w:rsidRPr="003F0955" w:rsidRDefault="003F0955" w:rsidP="003F0955">
      <w:pPr>
        <w:spacing w:line="257" w:lineRule="auto"/>
        <w:rPr>
          <w:rFonts w:ascii="Calibri" w:eastAsia="Calibri" w:hAnsi="Calibri" w:cs="Calibri"/>
          <w:sz w:val="28"/>
          <w:szCs w:val="28"/>
        </w:rPr>
      </w:pPr>
    </w:p>
    <w:p w14:paraId="11269B1F"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The definition of a ‘vulnerable person’ is defined </w:t>
      </w:r>
      <w:proofErr w:type="gramStart"/>
      <w:r w:rsidRPr="003F0955">
        <w:rPr>
          <w:rFonts w:ascii="Calibri" w:eastAsia="Calibri" w:hAnsi="Calibri" w:cs="Calibri"/>
          <w:sz w:val="28"/>
          <w:szCs w:val="28"/>
        </w:rPr>
        <w:t>as  ‘</w:t>
      </w:r>
      <w:proofErr w:type="gramEnd"/>
      <w:r w:rsidRPr="003F0955">
        <w:rPr>
          <w:rFonts w:ascii="Calibri" w:eastAsia="Calibri" w:hAnsi="Calibri" w:cs="Calibri"/>
          <w:i/>
          <w:iCs/>
          <w:sz w:val="28"/>
          <w:szCs w:val="28"/>
        </w:rPr>
        <w:t xml:space="preserve">a person is vulnerable if, as a result of their situation or circumstances, they are unable to take care of or protect themselves or others from harm or exploitation’. </w:t>
      </w:r>
      <w:r w:rsidRPr="003F0955">
        <w:rPr>
          <w:rFonts w:ascii="Calibri" w:eastAsia="Calibri" w:hAnsi="Calibri" w:cs="Calibri"/>
          <w:sz w:val="28"/>
          <w:szCs w:val="28"/>
        </w:rPr>
        <w:t>(College of Policing 2021)</w:t>
      </w:r>
    </w:p>
    <w:p w14:paraId="1119ACB0" w14:textId="77777777" w:rsidR="003F0955" w:rsidRPr="003F0955" w:rsidRDefault="003F0955" w:rsidP="003F0955">
      <w:pPr>
        <w:spacing w:line="257" w:lineRule="auto"/>
        <w:rPr>
          <w:rFonts w:ascii="Calibri" w:eastAsia="Calibri" w:hAnsi="Calibri" w:cs="Calibri"/>
          <w:sz w:val="28"/>
          <w:szCs w:val="28"/>
        </w:rPr>
      </w:pPr>
    </w:p>
    <w:p w14:paraId="210286CC"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Serious and organised crime groups (OCGs) exploit vulnerable people in </w:t>
      </w:r>
      <w:proofErr w:type="gramStart"/>
      <w:r w:rsidRPr="003F0955">
        <w:rPr>
          <w:rFonts w:ascii="Calibri" w:eastAsia="Calibri" w:hAnsi="Calibri" w:cs="Calibri"/>
          <w:sz w:val="28"/>
          <w:szCs w:val="28"/>
        </w:rPr>
        <w:t>a number of</w:t>
      </w:r>
      <w:proofErr w:type="gramEnd"/>
      <w:r w:rsidRPr="003F0955">
        <w:rPr>
          <w:rFonts w:ascii="Calibri" w:eastAsia="Calibri" w:hAnsi="Calibri" w:cs="Calibri"/>
          <w:sz w:val="28"/>
          <w:szCs w:val="28"/>
        </w:rPr>
        <w:t xml:space="preserve"> ways in order to assist with their agendas and avoid police attention. One such method is known as ‘Cuckooing’. Cuckooing is the method of taking over the home of a vulnerable person. This primarily is used by urban OCGS looking to expand to rural areas. The gang will use the home of a vulnerable person as a base. (Spicer, 2021). </w:t>
      </w:r>
    </w:p>
    <w:p w14:paraId="78FA160D" w14:textId="77777777" w:rsidR="003F0955" w:rsidRPr="003F0955" w:rsidRDefault="003F0955" w:rsidP="003F0955">
      <w:pPr>
        <w:spacing w:line="257" w:lineRule="auto"/>
        <w:rPr>
          <w:rFonts w:ascii="Calibri" w:eastAsia="Calibri" w:hAnsi="Calibri" w:cs="Calibri"/>
          <w:sz w:val="28"/>
          <w:szCs w:val="28"/>
        </w:rPr>
      </w:pPr>
    </w:p>
    <w:p w14:paraId="2D2CD7AD"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‘County lines’ is the use of children and other vulnerable people by OCGs in the sale and transportation of illegal substances. OCGs will use a range of methods of entrapping children to complete such tasks. One such method being enticing youths from impoverished areas in with goods such as phones, taking them to parties and buying other gifts. The OCG will then state that the child owes them something in return, which will be some form of debt that cannot be realistically repaid, therefore entrapping them. (Robinson et al, 2019) </w:t>
      </w:r>
    </w:p>
    <w:p w14:paraId="2C5AD181" w14:textId="50C9F8FE" w:rsidR="003F0955" w:rsidRPr="003F0955" w:rsidRDefault="003F0955" w:rsidP="003F0955">
      <w:pPr>
        <w:spacing w:line="257" w:lineRule="auto"/>
        <w:rPr>
          <w:rFonts w:ascii="Calibri" w:eastAsia="Calibri" w:hAnsi="Calibri" w:cs="Calibri"/>
          <w:i/>
          <w:iCs/>
          <w:sz w:val="28"/>
          <w:szCs w:val="28"/>
        </w:rPr>
      </w:pPr>
      <w:r w:rsidRPr="003F0955">
        <w:rPr>
          <w:rFonts w:ascii="Calibri" w:eastAsia="Calibri" w:hAnsi="Calibri" w:cs="Calibri"/>
          <w:sz w:val="28"/>
          <w:szCs w:val="28"/>
        </w:rPr>
        <w:t xml:space="preserve">One such example is noted by Stone (2018) who details a case from 2018, whereby a 21 year old drug dealer from Birmingham, had ‘recruited’ three teenagers age between 14 and 15 and moved them into a flat with heroin users some 100 miles away in Lincoln. The children were transported by car or train, with the offender controlling their actions by mobile phone. The children were later found in the flat by police in possession of hunting knives, </w:t>
      </w:r>
      <w:proofErr w:type="gramStart"/>
      <w:r w:rsidRPr="003F0955">
        <w:rPr>
          <w:rFonts w:ascii="Calibri" w:eastAsia="Calibri" w:hAnsi="Calibri" w:cs="Calibri"/>
          <w:sz w:val="28"/>
          <w:szCs w:val="28"/>
        </w:rPr>
        <w:t>drugs</w:t>
      </w:r>
      <w:proofErr w:type="gramEnd"/>
      <w:r w:rsidRPr="003F0955">
        <w:rPr>
          <w:rFonts w:ascii="Calibri" w:eastAsia="Calibri" w:hAnsi="Calibri" w:cs="Calibri"/>
          <w:sz w:val="28"/>
          <w:szCs w:val="28"/>
        </w:rPr>
        <w:t xml:space="preserve"> and large amounts of money. The children had been reported missing by their families.  The offender was sentenced for 14 years following drug and </w:t>
      </w:r>
      <w:r w:rsidR="00875BD3" w:rsidRPr="003F0955">
        <w:rPr>
          <w:rFonts w:ascii="Calibri" w:eastAsia="Calibri" w:hAnsi="Calibri" w:cs="Calibri"/>
          <w:sz w:val="28"/>
          <w:szCs w:val="28"/>
        </w:rPr>
        <w:t>modern-day</w:t>
      </w:r>
      <w:r w:rsidRPr="003F0955">
        <w:rPr>
          <w:rFonts w:ascii="Calibri" w:eastAsia="Calibri" w:hAnsi="Calibri" w:cs="Calibri"/>
          <w:sz w:val="28"/>
          <w:szCs w:val="28"/>
        </w:rPr>
        <w:t xml:space="preserve"> slavery offences.  Therefore, the above shows that there is case law for charging those guilty of using children and other vulnerable people through county lines through the Modern Slavery Act 2015. The HMICFRS stated in their 2019 report that </w:t>
      </w:r>
      <w:r w:rsidRPr="003F0955">
        <w:rPr>
          <w:rFonts w:ascii="Calibri" w:eastAsia="Calibri" w:hAnsi="Calibri" w:cs="Calibri"/>
          <w:i/>
          <w:iCs/>
          <w:sz w:val="28"/>
          <w:szCs w:val="28"/>
        </w:rPr>
        <w:t xml:space="preserve">‘We believe that modern </w:t>
      </w:r>
      <w:r w:rsidRPr="003F0955">
        <w:rPr>
          <w:rFonts w:ascii="Calibri" w:eastAsia="Calibri" w:hAnsi="Calibri" w:cs="Calibri"/>
          <w:i/>
          <w:iCs/>
          <w:sz w:val="28"/>
          <w:szCs w:val="28"/>
        </w:rPr>
        <w:lastRenderedPageBreak/>
        <w:t>slavery offences should be pursued whenever possible in county lines cases’. (HMICFRS, 2019 p.31)</w:t>
      </w:r>
    </w:p>
    <w:p w14:paraId="33240A8B" w14:textId="77777777" w:rsidR="003F0955" w:rsidRPr="003F0955" w:rsidRDefault="003F0955" w:rsidP="003F0955">
      <w:pPr>
        <w:spacing w:line="257" w:lineRule="auto"/>
        <w:rPr>
          <w:rFonts w:ascii="Calibri" w:eastAsia="Calibri" w:hAnsi="Calibri" w:cs="Calibri"/>
          <w:i/>
          <w:iCs/>
          <w:sz w:val="28"/>
          <w:szCs w:val="28"/>
        </w:rPr>
      </w:pPr>
    </w:p>
    <w:p w14:paraId="08B557AF" w14:textId="77777777" w:rsidR="003F0955" w:rsidRPr="003F0955" w:rsidRDefault="003F0955" w:rsidP="003F0955">
      <w:pPr>
        <w:spacing w:line="257" w:lineRule="auto"/>
        <w:rPr>
          <w:rFonts w:ascii="Calibri" w:eastAsia="Calibri" w:hAnsi="Calibri" w:cs="Calibri"/>
          <w:i/>
          <w:iCs/>
          <w:sz w:val="28"/>
          <w:szCs w:val="28"/>
        </w:rPr>
      </w:pPr>
    </w:p>
    <w:p w14:paraId="2FF1783E" w14:textId="7DF070F8"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The methods used above suggest that although those dealing and stashing the illegal substances are committing </w:t>
      </w:r>
      <w:r w:rsidR="00875BD3" w:rsidRPr="003F0955">
        <w:rPr>
          <w:rFonts w:ascii="Calibri" w:eastAsia="Calibri" w:hAnsi="Calibri" w:cs="Calibri"/>
          <w:sz w:val="28"/>
          <w:szCs w:val="28"/>
        </w:rPr>
        <w:t>offences but</w:t>
      </w:r>
      <w:r w:rsidRPr="003F0955">
        <w:rPr>
          <w:rFonts w:ascii="Calibri" w:eastAsia="Calibri" w:hAnsi="Calibri" w:cs="Calibri"/>
          <w:sz w:val="28"/>
          <w:szCs w:val="28"/>
        </w:rPr>
        <w:t xml:space="preserve"> are also </w:t>
      </w:r>
      <w:proofErr w:type="gramStart"/>
      <w:r w:rsidRPr="003F0955">
        <w:rPr>
          <w:rFonts w:ascii="Calibri" w:eastAsia="Calibri" w:hAnsi="Calibri" w:cs="Calibri"/>
          <w:sz w:val="28"/>
          <w:szCs w:val="28"/>
        </w:rPr>
        <w:t>victims in their own right</w:t>
      </w:r>
      <w:proofErr w:type="gramEnd"/>
      <w:r w:rsidRPr="003F0955">
        <w:rPr>
          <w:rFonts w:ascii="Calibri" w:eastAsia="Calibri" w:hAnsi="Calibri" w:cs="Calibri"/>
          <w:sz w:val="28"/>
          <w:szCs w:val="28"/>
        </w:rPr>
        <w:t>. This is covered under S.45 of the Modern Slavery Act whereby a person has completed such illegal actions whilst being compelled to do so under slavery or relevant exploitation. This defence can be raised following a National Referral Mechanism Referral, where the facts of the case will be accessed to determine whether a person has the grounds to use the defence. (</w:t>
      </w:r>
      <w:proofErr w:type="spellStart"/>
      <w:r w:rsidRPr="003F0955">
        <w:rPr>
          <w:rFonts w:ascii="Calibri" w:eastAsia="Calibri" w:hAnsi="Calibri" w:cs="Calibri"/>
          <w:sz w:val="28"/>
          <w:szCs w:val="28"/>
        </w:rPr>
        <w:t>Topolski</w:t>
      </w:r>
      <w:proofErr w:type="spellEnd"/>
      <w:r w:rsidRPr="003F0955">
        <w:rPr>
          <w:rFonts w:ascii="Calibri" w:eastAsia="Calibri" w:hAnsi="Calibri" w:cs="Calibri"/>
          <w:sz w:val="28"/>
          <w:szCs w:val="28"/>
        </w:rPr>
        <w:t>, 2021)</w:t>
      </w:r>
    </w:p>
    <w:p w14:paraId="5D9EA7AE" w14:textId="77777777" w:rsidR="003F0955" w:rsidRPr="003F0955" w:rsidRDefault="003F0955" w:rsidP="003F0955">
      <w:pPr>
        <w:spacing w:line="257" w:lineRule="auto"/>
        <w:rPr>
          <w:rFonts w:ascii="Calibri" w:eastAsia="Calibri" w:hAnsi="Calibri" w:cs="Calibri"/>
          <w:sz w:val="28"/>
          <w:szCs w:val="28"/>
        </w:rPr>
      </w:pPr>
    </w:p>
    <w:p w14:paraId="2A93B127"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 </w:t>
      </w:r>
    </w:p>
    <w:p w14:paraId="7EFFF111"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When dealing with a domestic incident, there are many factors to consider when dealing with the public protection element. By the nature of the incident, the victim is automatically considered a vulnerable and intimidated witness, they may feel differently, however this </w:t>
      </w:r>
      <w:proofErr w:type="gramStart"/>
      <w:r w:rsidRPr="003F0955">
        <w:rPr>
          <w:rFonts w:ascii="Calibri" w:eastAsia="Calibri" w:hAnsi="Calibri" w:cs="Calibri"/>
          <w:sz w:val="28"/>
          <w:szCs w:val="28"/>
        </w:rPr>
        <w:t>opens up</w:t>
      </w:r>
      <w:proofErr w:type="gramEnd"/>
      <w:r w:rsidRPr="003F0955">
        <w:rPr>
          <w:rFonts w:ascii="Calibri" w:eastAsia="Calibri" w:hAnsi="Calibri" w:cs="Calibri"/>
          <w:sz w:val="28"/>
          <w:szCs w:val="28"/>
        </w:rPr>
        <w:t xml:space="preserve"> further options and ways to support the victim. If those involved in the incident have children, or if children are involved in any crime, these need to be safeguarded also. </w:t>
      </w:r>
    </w:p>
    <w:p w14:paraId="3BD01974"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Any incident involving a child must be brought to the attention of the local social services. Due to their age, anyone under the age of 18 is automatically classed as vulnerable. </w:t>
      </w:r>
    </w:p>
    <w:p w14:paraId="396D4FC8" w14:textId="77777777" w:rsidR="003F0955" w:rsidRPr="003F0955" w:rsidRDefault="003F0955" w:rsidP="003F0955">
      <w:pPr>
        <w:spacing w:line="257" w:lineRule="auto"/>
        <w:rPr>
          <w:rFonts w:ascii="Calibri" w:eastAsia="Calibri" w:hAnsi="Calibri" w:cs="Calibri"/>
          <w:sz w:val="28"/>
          <w:szCs w:val="28"/>
        </w:rPr>
      </w:pPr>
    </w:p>
    <w:p w14:paraId="319A80ED"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A further method used to safeguard victims of </w:t>
      </w:r>
      <w:proofErr w:type="gramStart"/>
      <w:r w:rsidRPr="003F0955">
        <w:rPr>
          <w:rFonts w:ascii="Calibri" w:eastAsia="Calibri" w:hAnsi="Calibri" w:cs="Calibri"/>
          <w:sz w:val="28"/>
          <w:szCs w:val="28"/>
        </w:rPr>
        <w:t>high risk</w:t>
      </w:r>
      <w:proofErr w:type="gramEnd"/>
      <w:r w:rsidRPr="003F0955">
        <w:rPr>
          <w:rFonts w:ascii="Calibri" w:eastAsia="Calibri" w:hAnsi="Calibri" w:cs="Calibri"/>
          <w:sz w:val="28"/>
          <w:szCs w:val="28"/>
        </w:rPr>
        <w:t xml:space="preserve"> domestic abuse is via a MARAC referral. MARAC standing for Multi-agency risk assessment conference. This brings individual cases of domestic abuse to </w:t>
      </w:r>
      <w:proofErr w:type="gramStart"/>
      <w:r w:rsidRPr="003F0955">
        <w:rPr>
          <w:rFonts w:ascii="Calibri" w:eastAsia="Calibri" w:hAnsi="Calibri" w:cs="Calibri"/>
          <w:sz w:val="28"/>
          <w:szCs w:val="28"/>
        </w:rPr>
        <w:t>a number of</w:t>
      </w:r>
      <w:proofErr w:type="gramEnd"/>
      <w:r w:rsidRPr="003F0955">
        <w:rPr>
          <w:rFonts w:ascii="Calibri" w:eastAsia="Calibri" w:hAnsi="Calibri" w:cs="Calibri"/>
          <w:sz w:val="28"/>
          <w:szCs w:val="28"/>
        </w:rPr>
        <w:t xml:space="preserve"> organisations, such as the housing authority, health board, social services and police. The case will be discussed on an individual basis with each organisation presenting information that they have obtained on the individuals, </w:t>
      </w:r>
      <w:proofErr w:type="gramStart"/>
      <w:r w:rsidRPr="003F0955">
        <w:rPr>
          <w:rFonts w:ascii="Calibri" w:eastAsia="Calibri" w:hAnsi="Calibri" w:cs="Calibri"/>
          <w:sz w:val="28"/>
          <w:szCs w:val="28"/>
        </w:rPr>
        <w:t>in order to</w:t>
      </w:r>
      <w:proofErr w:type="gramEnd"/>
      <w:r w:rsidRPr="003F0955">
        <w:rPr>
          <w:rFonts w:ascii="Calibri" w:eastAsia="Calibri" w:hAnsi="Calibri" w:cs="Calibri"/>
          <w:sz w:val="28"/>
          <w:szCs w:val="28"/>
        </w:rPr>
        <w:t xml:space="preserve"> put safeguarding measures in place. (College of Policing 2018)</w:t>
      </w:r>
    </w:p>
    <w:p w14:paraId="0F50D2B3" w14:textId="77777777" w:rsidR="003F0955" w:rsidRPr="003F0955" w:rsidRDefault="003F0955" w:rsidP="003F0955">
      <w:pPr>
        <w:spacing w:line="257" w:lineRule="auto"/>
        <w:rPr>
          <w:rFonts w:ascii="Calibri" w:eastAsia="Calibri" w:hAnsi="Calibri" w:cs="Calibri"/>
          <w:sz w:val="28"/>
          <w:szCs w:val="28"/>
        </w:rPr>
      </w:pPr>
    </w:p>
    <w:p w14:paraId="2AAFE543" w14:textId="77777777" w:rsidR="003F0955" w:rsidRPr="003F0955" w:rsidRDefault="003F0955" w:rsidP="003F0955">
      <w:pPr>
        <w:spacing w:line="257" w:lineRule="auto"/>
        <w:rPr>
          <w:rFonts w:ascii="Calibri" w:eastAsia="Calibri" w:hAnsi="Calibri" w:cs="Calibri"/>
          <w:sz w:val="28"/>
          <w:szCs w:val="28"/>
        </w:rPr>
      </w:pPr>
    </w:p>
    <w:p w14:paraId="38FAF2B6"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Under </w:t>
      </w:r>
      <w:proofErr w:type="gramStart"/>
      <w:r w:rsidRPr="003F0955">
        <w:rPr>
          <w:rFonts w:ascii="Calibri" w:eastAsia="Calibri" w:hAnsi="Calibri" w:cs="Calibri"/>
          <w:sz w:val="28"/>
          <w:szCs w:val="28"/>
        </w:rPr>
        <w:t>The</w:t>
      </w:r>
      <w:proofErr w:type="gramEnd"/>
      <w:r w:rsidRPr="003F0955">
        <w:rPr>
          <w:rFonts w:ascii="Calibri" w:eastAsia="Calibri" w:hAnsi="Calibri" w:cs="Calibri"/>
          <w:sz w:val="28"/>
          <w:szCs w:val="28"/>
        </w:rPr>
        <w:t xml:space="preserve"> Criminal Justice Act 2003, the police, probation and prison service are required to work alongside each other in order to mitigate and assess the risk posed by sexual and violent offenders. This is known as Multi-agency public protection arrangements (MAPPA). (College of Policing 2015) </w:t>
      </w:r>
    </w:p>
    <w:p w14:paraId="0E3E12E0" w14:textId="77777777" w:rsidR="003F0955" w:rsidRPr="003F0955" w:rsidRDefault="003F0955" w:rsidP="003F0955">
      <w:pPr>
        <w:spacing w:line="257" w:lineRule="auto"/>
        <w:rPr>
          <w:rFonts w:ascii="Calibri" w:eastAsia="Calibri" w:hAnsi="Calibri" w:cs="Calibri"/>
          <w:sz w:val="28"/>
          <w:szCs w:val="28"/>
        </w:rPr>
      </w:pPr>
    </w:p>
    <w:p w14:paraId="7E66DE48" w14:textId="77777777" w:rsidR="003F0955" w:rsidRPr="003F0955" w:rsidRDefault="003F0955" w:rsidP="003F0955">
      <w:pPr>
        <w:spacing w:line="257" w:lineRule="auto"/>
        <w:rPr>
          <w:rFonts w:ascii="Calibri" w:eastAsia="Calibri" w:hAnsi="Calibri" w:cs="Calibri"/>
          <w:sz w:val="28"/>
          <w:szCs w:val="28"/>
        </w:rPr>
      </w:pPr>
    </w:p>
    <w:p w14:paraId="4B6A783A" w14:textId="77777777" w:rsidR="003F0955" w:rsidRPr="003F0955" w:rsidRDefault="003F0955" w:rsidP="003F0955">
      <w:pPr>
        <w:spacing w:line="257" w:lineRule="auto"/>
        <w:rPr>
          <w:rFonts w:ascii="Calibri" w:eastAsia="Calibri" w:hAnsi="Calibri" w:cs="Calibri"/>
          <w:sz w:val="28"/>
          <w:szCs w:val="28"/>
        </w:rPr>
      </w:pPr>
      <w:proofErr w:type="gramStart"/>
      <w:r w:rsidRPr="003F0955">
        <w:rPr>
          <w:rFonts w:ascii="Calibri" w:eastAsia="Calibri" w:hAnsi="Calibri" w:cs="Calibri"/>
          <w:sz w:val="28"/>
          <w:szCs w:val="28"/>
        </w:rPr>
        <w:t>The Ministry of Justice annual report of 2021,</w:t>
      </w:r>
      <w:proofErr w:type="gramEnd"/>
      <w:r w:rsidRPr="003F0955">
        <w:rPr>
          <w:rFonts w:ascii="Calibri" w:eastAsia="Calibri" w:hAnsi="Calibri" w:cs="Calibri"/>
          <w:sz w:val="28"/>
          <w:szCs w:val="28"/>
        </w:rPr>
        <w:t xml:space="preserve"> found that there was a 73% increase from 31 March 2011 – 2021 in category 1 offenders, (p.3 Ministry of Justice 2021). </w:t>
      </w:r>
    </w:p>
    <w:p w14:paraId="4E931D84"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There are three categories of offenders under MAPPA</w:t>
      </w:r>
    </w:p>
    <w:p w14:paraId="7CE01FA0"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Category 1- Registered sex offenders who are subjected to notification requirements</w:t>
      </w:r>
    </w:p>
    <w:p w14:paraId="3D2A32B0"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lastRenderedPageBreak/>
        <w:t>Category 2 -   Violent offenders, those convicted of certain violent offences and some sexual offenders who do not meet the requirements for category 1</w:t>
      </w:r>
    </w:p>
    <w:p w14:paraId="16E763A1"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Category 3 – Other Dangerous offenders, those assessed as posing a risk of serious harm </w:t>
      </w:r>
    </w:p>
    <w:p w14:paraId="45E5DB39"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(p.14) </w:t>
      </w:r>
    </w:p>
    <w:p w14:paraId="1E17FB57" w14:textId="77777777" w:rsidR="003F0955" w:rsidRPr="003F0955" w:rsidRDefault="003F0955" w:rsidP="003F0955">
      <w:pPr>
        <w:spacing w:line="257" w:lineRule="auto"/>
        <w:rPr>
          <w:rFonts w:ascii="Calibri" w:eastAsia="Calibri" w:hAnsi="Calibri" w:cs="Calibri"/>
          <w:sz w:val="28"/>
          <w:szCs w:val="28"/>
        </w:rPr>
      </w:pPr>
    </w:p>
    <w:p w14:paraId="19120616"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Offenders are managed on three levels under MAPPA. This varies on the threat level posed by the offender. The offender can be moved up and down the scale depending on any change in the level of risk. </w:t>
      </w:r>
    </w:p>
    <w:p w14:paraId="6380266C" w14:textId="77777777" w:rsidR="003F0955" w:rsidRPr="003F0955" w:rsidRDefault="003F0955" w:rsidP="003F0955">
      <w:pPr>
        <w:spacing w:line="257" w:lineRule="auto"/>
        <w:rPr>
          <w:rFonts w:ascii="Calibri" w:eastAsia="Calibri" w:hAnsi="Calibri" w:cs="Calibri"/>
          <w:sz w:val="28"/>
          <w:szCs w:val="28"/>
        </w:rPr>
      </w:pPr>
    </w:p>
    <w:p w14:paraId="464EF26C" w14:textId="77777777" w:rsidR="003F0955" w:rsidRPr="003F0955" w:rsidRDefault="003F0955" w:rsidP="003F0955">
      <w:pPr>
        <w:spacing w:line="257" w:lineRule="auto"/>
        <w:rPr>
          <w:rFonts w:ascii="Calibri" w:eastAsia="Calibri" w:hAnsi="Calibri" w:cs="Calibri"/>
          <w:sz w:val="28"/>
          <w:szCs w:val="28"/>
        </w:rPr>
      </w:pPr>
    </w:p>
    <w:p w14:paraId="5DB6F65E"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The HMICFRS also found however, that the demand </w:t>
      </w:r>
      <w:proofErr w:type="gramStart"/>
      <w:r w:rsidRPr="003F0955">
        <w:rPr>
          <w:rFonts w:ascii="Calibri" w:eastAsia="Calibri" w:hAnsi="Calibri" w:cs="Calibri"/>
          <w:sz w:val="28"/>
          <w:szCs w:val="28"/>
        </w:rPr>
        <w:t>for  joint</w:t>
      </w:r>
      <w:proofErr w:type="gramEnd"/>
      <w:r w:rsidRPr="003F0955">
        <w:rPr>
          <w:rFonts w:ascii="Calibri" w:eastAsia="Calibri" w:hAnsi="Calibri" w:cs="Calibri"/>
          <w:sz w:val="28"/>
          <w:szCs w:val="28"/>
        </w:rPr>
        <w:t xml:space="preserve"> working between police and partner organisations often outweighs the supply. A primary reason for this being due to funding and the availability of services varying significantly from place to place. Furthermore, it was also found that some local authorities were not always informing the police when moving ‘at risk’ children into the force areas, therefore preventing the most effective safeguarding measure being put in place. HMICRFS, p.4 2019). </w:t>
      </w:r>
    </w:p>
    <w:p w14:paraId="4F166BE2" w14:textId="77777777" w:rsidR="003F0955" w:rsidRPr="003F0955" w:rsidRDefault="003F0955" w:rsidP="003F0955">
      <w:pPr>
        <w:spacing w:line="257" w:lineRule="auto"/>
        <w:rPr>
          <w:rFonts w:ascii="Calibri" w:eastAsia="Calibri" w:hAnsi="Calibri" w:cs="Calibri"/>
          <w:sz w:val="28"/>
          <w:szCs w:val="28"/>
        </w:rPr>
      </w:pPr>
    </w:p>
    <w:p w14:paraId="2A35A0FC" w14:textId="77777777" w:rsidR="003F0955" w:rsidRPr="003F0955" w:rsidRDefault="003F0955" w:rsidP="003F0955">
      <w:pPr>
        <w:spacing w:line="257" w:lineRule="auto"/>
        <w:rPr>
          <w:rFonts w:ascii="Calibri" w:eastAsia="Calibri" w:hAnsi="Calibri" w:cs="Calibri"/>
          <w:sz w:val="28"/>
          <w:szCs w:val="28"/>
        </w:rPr>
      </w:pPr>
    </w:p>
    <w:p w14:paraId="666D9BE4" w14:textId="4D676084" w:rsid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Therefore, there are </w:t>
      </w:r>
      <w:proofErr w:type="gramStart"/>
      <w:r w:rsidRPr="003F0955">
        <w:rPr>
          <w:rFonts w:ascii="Calibri" w:eastAsia="Calibri" w:hAnsi="Calibri" w:cs="Calibri"/>
          <w:sz w:val="28"/>
          <w:szCs w:val="28"/>
        </w:rPr>
        <w:t>a number of</w:t>
      </w:r>
      <w:proofErr w:type="gramEnd"/>
      <w:r w:rsidRPr="003F0955">
        <w:rPr>
          <w:rFonts w:ascii="Calibri" w:eastAsia="Calibri" w:hAnsi="Calibri" w:cs="Calibri"/>
          <w:sz w:val="28"/>
          <w:szCs w:val="28"/>
        </w:rPr>
        <w:t xml:space="preserve"> strategies available to the police when dealing with public protection issues, this essay has discussed the use of the Modern Slavery Act 2015 and the National Referral Mechanism in terms of combatting County lines. Weaknesses of this can include the victim having to prove their innocence </w:t>
      </w:r>
      <w:proofErr w:type="gramStart"/>
      <w:r w:rsidRPr="003F0955">
        <w:rPr>
          <w:rFonts w:ascii="Calibri" w:eastAsia="Calibri" w:hAnsi="Calibri" w:cs="Calibri"/>
          <w:sz w:val="28"/>
          <w:szCs w:val="28"/>
        </w:rPr>
        <w:t>and also</w:t>
      </w:r>
      <w:proofErr w:type="gramEnd"/>
      <w:r w:rsidRPr="003F0955">
        <w:rPr>
          <w:rFonts w:ascii="Calibri" w:eastAsia="Calibri" w:hAnsi="Calibri" w:cs="Calibri"/>
          <w:sz w:val="28"/>
          <w:szCs w:val="28"/>
        </w:rPr>
        <w:t xml:space="preserve"> that it does not cover certain offences such as possession of firearms, which can be said to be involved in county lines.  Matters of violence and domestic abuse can be risk managed by MAPPA and MARAC, however this requires effective communication between partner organisations, which has been found to be a flaw of the HMICFRS. Overall, it can be said that more needs to be done to effectively combat public protection issues. </w:t>
      </w:r>
    </w:p>
    <w:p w14:paraId="11EE986C" w14:textId="095A335D" w:rsidR="00875BD3" w:rsidRDefault="00875BD3" w:rsidP="003F0955">
      <w:pPr>
        <w:spacing w:line="257" w:lineRule="auto"/>
        <w:rPr>
          <w:rFonts w:ascii="Calibri" w:eastAsia="Calibri" w:hAnsi="Calibri" w:cs="Calibri"/>
          <w:sz w:val="28"/>
          <w:szCs w:val="28"/>
        </w:rPr>
      </w:pPr>
    </w:p>
    <w:p w14:paraId="64713F3D" w14:textId="6D7DB372" w:rsidR="00875BD3" w:rsidRDefault="00875BD3" w:rsidP="003F0955">
      <w:pPr>
        <w:spacing w:line="257" w:lineRule="auto"/>
        <w:rPr>
          <w:rFonts w:ascii="Calibri" w:eastAsia="Calibri" w:hAnsi="Calibri" w:cs="Calibri"/>
          <w:sz w:val="28"/>
          <w:szCs w:val="28"/>
        </w:rPr>
      </w:pPr>
    </w:p>
    <w:p w14:paraId="0A5A1BA5" w14:textId="3DE34CE7" w:rsidR="00875BD3" w:rsidRDefault="00875BD3" w:rsidP="003F0955">
      <w:pPr>
        <w:spacing w:line="257" w:lineRule="auto"/>
        <w:rPr>
          <w:rFonts w:ascii="Calibri" w:eastAsia="Calibri" w:hAnsi="Calibri" w:cs="Calibri"/>
          <w:sz w:val="28"/>
          <w:szCs w:val="28"/>
        </w:rPr>
      </w:pPr>
    </w:p>
    <w:p w14:paraId="540A0A17" w14:textId="2031FBD5" w:rsidR="00875BD3" w:rsidRDefault="00875BD3" w:rsidP="003F0955">
      <w:pPr>
        <w:spacing w:line="257" w:lineRule="auto"/>
        <w:rPr>
          <w:rFonts w:ascii="Calibri" w:eastAsia="Calibri" w:hAnsi="Calibri" w:cs="Calibri"/>
          <w:sz w:val="28"/>
          <w:szCs w:val="28"/>
        </w:rPr>
      </w:pPr>
    </w:p>
    <w:p w14:paraId="3896EE4D" w14:textId="5C0112B4" w:rsidR="00875BD3" w:rsidRDefault="00875BD3" w:rsidP="003F0955">
      <w:pPr>
        <w:spacing w:line="257" w:lineRule="auto"/>
        <w:rPr>
          <w:rFonts w:ascii="Calibri" w:eastAsia="Calibri" w:hAnsi="Calibri" w:cs="Calibri"/>
          <w:sz w:val="28"/>
          <w:szCs w:val="28"/>
        </w:rPr>
      </w:pPr>
    </w:p>
    <w:p w14:paraId="303763E6" w14:textId="29EAF919" w:rsidR="00875BD3" w:rsidRPr="003F0955" w:rsidRDefault="00875BD3" w:rsidP="003F0955">
      <w:pPr>
        <w:spacing w:line="257" w:lineRule="auto"/>
        <w:rPr>
          <w:rFonts w:ascii="Calibri" w:eastAsia="Calibri" w:hAnsi="Calibri" w:cs="Calibri"/>
          <w:sz w:val="28"/>
          <w:szCs w:val="28"/>
        </w:rPr>
      </w:pPr>
      <w:r>
        <w:rPr>
          <w:rFonts w:ascii="Calibri" w:eastAsia="Calibri" w:hAnsi="Calibri" w:cs="Calibri"/>
          <w:sz w:val="28"/>
          <w:szCs w:val="28"/>
        </w:rPr>
        <w:t>Word count: 1,082</w:t>
      </w:r>
    </w:p>
    <w:p w14:paraId="16026A73" w14:textId="77777777" w:rsidR="003F0955" w:rsidRPr="003F0955" w:rsidRDefault="003F0955" w:rsidP="003F0955">
      <w:pPr>
        <w:spacing w:line="257" w:lineRule="auto"/>
        <w:rPr>
          <w:rFonts w:ascii="Calibri" w:eastAsia="Calibri" w:hAnsi="Calibri" w:cs="Calibri"/>
          <w:sz w:val="28"/>
          <w:szCs w:val="28"/>
        </w:rPr>
      </w:pPr>
    </w:p>
    <w:p w14:paraId="75BA717A" w14:textId="77777777" w:rsidR="003F0955" w:rsidRPr="003F0955" w:rsidRDefault="003F0955" w:rsidP="003F0955">
      <w:pPr>
        <w:spacing w:line="257" w:lineRule="auto"/>
        <w:rPr>
          <w:rFonts w:ascii="Calibri" w:eastAsia="Calibri" w:hAnsi="Calibri" w:cs="Calibri"/>
          <w:sz w:val="28"/>
          <w:szCs w:val="28"/>
        </w:rPr>
      </w:pPr>
    </w:p>
    <w:p w14:paraId="04D58DF3" w14:textId="0FB353C2" w:rsidR="003F0955" w:rsidRDefault="003F0955" w:rsidP="00454735">
      <w:pPr>
        <w:spacing w:line="257" w:lineRule="auto"/>
        <w:rPr>
          <w:rFonts w:ascii="Calibri" w:eastAsia="Calibri" w:hAnsi="Calibri" w:cs="Calibri"/>
          <w:sz w:val="28"/>
          <w:szCs w:val="28"/>
        </w:rPr>
      </w:pPr>
    </w:p>
    <w:p w14:paraId="6DA100F5" w14:textId="54AE9BC8" w:rsidR="003F0955" w:rsidRDefault="003F0955" w:rsidP="00454735">
      <w:pPr>
        <w:spacing w:line="257" w:lineRule="auto"/>
        <w:rPr>
          <w:rFonts w:ascii="Calibri" w:eastAsia="Calibri" w:hAnsi="Calibri" w:cs="Calibri"/>
          <w:sz w:val="28"/>
          <w:szCs w:val="28"/>
        </w:rPr>
      </w:pPr>
    </w:p>
    <w:p w14:paraId="499B2D55" w14:textId="77777777" w:rsidR="003F0955" w:rsidRPr="00454735" w:rsidRDefault="003F0955" w:rsidP="00454735">
      <w:pPr>
        <w:spacing w:line="257" w:lineRule="auto"/>
        <w:rPr>
          <w:rFonts w:ascii="Calibri" w:hAnsi="Calibri" w:cs="Calibri"/>
          <w:sz w:val="28"/>
          <w:szCs w:val="28"/>
        </w:rPr>
      </w:pPr>
    </w:p>
    <w:p w14:paraId="30F99270"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Evidence based policing/criminology and crime prevention/criminal Justice</w:t>
      </w:r>
    </w:p>
    <w:p w14:paraId="7CD132AB" w14:textId="77777777" w:rsidR="00454735" w:rsidRPr="00454735" w:rsidRDefault="00454735" w:rsidP="00454735">
      <w:pPr>
        <w:spacing w:line="257" w:lineRule="auto"/>
        <w:rPr>
          <w:rFonts w:ascii="Calibri" w:hAnsi="Calibri" w:cs="Calibri"/>
          <w:sz w:val="22"/>
          <w:szCs w:val="22"/>
        </w:rPr>
      </w:pPr>
      <w:r w:rsidRPr="00454735">
        <w:rPr>
          <w:rFonts w:ascii="Calibri" w:eastAsia="Calibri" w:hAnsi="Calibri" w:cs="Calibri"/>
          <w:sz w:val="28"/>
          <w:szCs w:val="28"/>
        </w:rPr>
        <w:lastRenderedPageBreak/>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01F2D0F7" w14:textId="1F815776" w:rsidR="464F7901" w:rsidRDefault="464F7901" w:rsidP="464F7901">
      <w:pPr>
        <w:spacing w:line="257" w:lineRule="auto"/>
        <w:rPr>
          <w:rFonts w:ascii="Calibri" w:eastAsia="Calibri" w:hAnsi="Calibri" w:cs="Calibri"/>
          <w:sz w:val="28"/>
          <w:szCs w:val="28"/>
        </w:rPr>
      </w:pPr>
    </w:p>
    <w:p w14:paraId="75B3EE66"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This essay will analyse the evidenced-based policing whilst also discussing crime prevention methods and how this can be used to reduce re-offending. This essay will discuss crime prevention through environmental design (CPTED) and the use of target hardening techniques. </w:t>
      </w:r>
    </w:p>
    <w:p w14:paraId="12CDC10F"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Evidence based policing (EBP) is the method of using tried and tested methods to find the most effective ways of dealing with policing issues. The use of evidence-based forms of practice is not limited to policing. The theory was first introduced into the medical world. Evidenced based policing can be said to have first been introduced by Sherman, who stated that</w:t>
      </w:r>
      <w:r w:rsidRPr="003F0955">
        <w:rPr>
          <w:rFonts w:ascii="Calibri" w:eastAsia="Calibri" w:hAnsi="Calibri" w:cs="Calibri"/>
          <w:i/>
          <w:iCs/>
          <w:sz w:val="28"/>
          <w:szCs w:val="28"/>
        </w:rPr>
        <w:t xml:space="preserve"> ‘police practises should be based on scientific evidence about what works best’”</w:t>
      </w:r>
      <w:r w:rsidRPr="003F0955">
        <w:rPr>
          <w:rFonts w:ascii="Calibri" w:eastAsia="Calibri" w:hAnsi="Calibri" w:cs="Calibri"/>
          <w:sz w:val="28"/>
          <w:szCs w:val="28"/>
        </w:rPr>
        <w:t xml:space="preserve"> (p.2, 1998)   Sherman defined evidence-based policing as ‘the use of best available research on the outcomes of police work to implement guidelines and evaluate agencies, units, and officers… evidence-based policing uses research to guide practice and evaluate practitioners’. (1998 p.4) Sherman divided the practice into two processes: the use of evidence to underpin and develop practice and secondly the use of evidence to evaluate the effectiveness of ongoing practices. (Spooner et al. </w:t>
      </w:r>
      <w:proofErr w:type="gramStart"/>
      <w:r w:rsidRPr="003F0955">
        <w:rPr>
          <w:rFonts w:ascii="Calibri" w:eastAsia="Calibri" w:hAnsi="Calibri" w:cs="Calibri"/>
          <w:sz w:val="28"/>
          <w:szCs w:val="28"/>
        </w:rPr>
        <w:t>2022 )</w:t>
      </w:r>
      <w:proofErr w:type="gramEnd"/>
      <w:r w:rsidRPr="003F0955">
        <w:rPr>
          <w:rFonts w:ascii="Calibri" w:eastAsia="Calibri" w:hAnsi="Calibri" w:cs="Calibri"/>
          <w:sz w:val="28"/>
          <w:szCs w:val="28"/>
        </w:rPr>
        <w:t xml:space="preserve"> </w:t>
      </w:r>
    </w:p>
    <w:p w14:paraId="7A74159E" w14:textId="77777777" w:rsidR="003F0955" w:rsidRPr="003F0955" w:rsidRDefault="003F0955" w:rsidP="003F0955">
      <w:pPr>
        <w:spacing w:line="257" w:lineRule="auto"/>
        <w:rPr>
          <w:rFonts w:ascii="Calibri" w:eastAsia="Calibri" w:hAnsi="Calibri" w:cs="Calibri"/>
          <w:sz w:val="28"/>
          <w:szCs w:val="28"/>
        </w:rPr>
      </w:pPr>
    </w:p>
    <w:p w14:paraId="526E3EF1"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The Maryland scale is used to determine the different levels of study that can be conducted to evaluate the impact of certain measures, such as reducing crime and re-offending. The scale is split into five levels. The tool allows researchers to assess whether the measures being put in place are effective or not. </w:t>
      </w:r>
    </w:p>
    <w:p w14:paraId="6A7176CB"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Level 1 – a one-off measurement, where it cannot be said if the intervention had any link to the change </w:t>
      </w:r>
    </w:p>
    <w:p w14:paraId="1DE74262"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Level 2 </w:t>
      </w:r>
      <w:proofErr w:type="gramStart"/>
      <w:r w:rsidRPr="003F0955">
        <w:rPr>
          <w:rFonts w:ascii="Calibri" w:eastAsia="Calibri" w:hAnsi="Calibri" w:cs="Calibri"/>
          <w:sz w:val="28"/>
          <w:szCs w:val="28"/>
        </w:rPr>
        <w:t>-  similar</w:t>
      </w:r>
      <w:proofErr w:type="gramEnd"/>
      <w:r w:rsidRPr="003F0955">
        <w:rPr>
          <w:rFonts w:ascii="Calibri" w:eastAsia="Calibri" w:hAnsi="Calibri" w:cs="Calibri"/>
          <w:sz w:val="28"/>
          <w:szCs w:val="28"/>
        </w:rPr>
        <w:t xml:space="preserve"> to level 1 but contains a before and after measurement. Influence of other factors cannot be ruled out and reason for change cannot be determined </w:t>
      </w:r>
    </w:p>
    <w:p w14:paraId="4BEA6E03"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Level 3 – Before and after measure across two sites, one being where change was implemented and another a control group where no changes are made. Change is likely to be a result of intervention. </w:t>
      </w:r>
    </w:p>
    <w:p w14:paraId="7B8B3CB5"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Level 4 – extension of level 3, with test and control groups, with some management over variable such as sickness and leadership, different </w:t>
      </w:r>
      <w:proofErr w:type="gramStart"/>
      <w:r w:rsidRPr="003F0955">
        <w:rPr>
          <w:rFonts w:ascii="Calibri" w:eastAsia="Calibri" w:hAnsi="Calibri" w:cs="Calibri"/>
          <w:sz w:val="28"/>
          <w:szCs w:val="28"/>
        </w:rPr>
        <w:t>crime</w:t>
      </w:r>
      <w:proofErr w:type="gramEnd"/>
      <w:r w:rsidRPr="003F0955">
        <w:rPr>
          <w:rFonts w:ascii="Calibri" w:eastAsia="Calibri" w:hAnsi="Calibri" w:cs="Calibri"/>
          <w:sz w:val="28"/>
          <w:szCs w:val="28"/>
        </w:rPr>
        <w:t xml:space="preserve"> and demand profiles. Evidence from which shows the intervention led to an outcome</w:t>
      </w:r>
    </w:p>
    <w:p w14:paraId="27A4E0DE"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Level 5 – use of randomised control trials, seen as the gold standard and outcome is the direct result of intervention. </w:t>
      </w:r>
    </w:p>
    <w:p w14:paraId="7B537AE3"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(College of Policing 2020) </w:t>
      </w:r>
    </w:p>
    <w:p w14:paraId="4C9E594A" w14:textId="77777777" w:rsidR="003F0955" w:rsidRPr="003F0955" w:rsidRDefault="003F0955" w:rsidP="003F0955">
      <w:pPr>
        <w:spacing w:line="257" w:lineRule="auto"/>
        <w:rPr>
          <w:rFonts w:ascii="Calibri" w:eastAsia="Calibri" w:hAnsi="Calibri" w:cs="Calibri"/>
          <w:sz w:val="28"/>
          <w:szCs w:val="28"/>
        </w:rPr>
      </w:pPr>
    </w:p>
    <w:p w14:paraId="71D44B6A" w14:textId="77777777" w:rsidR="003F0955" w:rsidRPr="003F0955" w:rsidRDefault="003F0955" w:rsidP="003F0955">
      <w:pPr>
        <w:spacing w:line="257" w:lineRule="auto"/>
        <w:rPr>
          <w:rFonts w:ascii="Calibri" w:eastAsia="Calibri" w:hAnsi="Calibri" w:cs="Calibri"/>
          <w:sz w:val="28"/>
          <w:szCs w:val="28"/>
        </w:rPr>
      </w:pPr>
    </w:p>
    <w:p w14:paraId="785E120C"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The Home Office released a report into modern crime prevention strategies in 2016. The report commented on the effectiveness of the criminal justice system as a driver of crime. </w:t>
      </w:r>
      <w:r w:rsidRPr="003F0955">
        <w:rPr>
          <w:rFonts w:ascii="Calibri" w:eastAsia="Calibri" w:hAnsi="Calibri" w:cs="Calibri"/>
          <w:sz w:val="28"/>
          <w:szCs w:val="28"/>
        </w:rPr>
        <w:lastRenderedPageBreak/>
        <w:t xml:space="preserve">Finding that the CJS can prevent crime via four key mechanisms, this being through deterrence, legitimacy, </w:t>
      </w:r>
      <w:proofErr w:type="gramStart"/>
      <w:r w:rsidRPr="003F0955">
        <w:rPr>
          <w:rFonts w:ascii="Calibri" w:eastAsia="Calibri" w:hAnsi="Calibri" w:cs="Calibri"/>
          <w:sz w:val="28"/>
          <w:szCs w:val="28"/>
        </w:rPr>
        <w:t>incapacitation</w:t>
      </w:r>
      <w:proofErr w:type="gramEnd"/>
      <w:r w:rsidRPr="003F0955">
        <w:rPr>
          <w:rFonts w:ascii="Calibri" w:eastAsia="Calibri" w:hAnsi="Calibri" w:cs="Calibri"/>
          <w:sz w:val="28"/>
          <w:szCs w:val="28"/>
        </w:rPr>
        <w:t xml:space="preserve"> and rehabilitation.  The evidence gathered by this report suggested that the increase in the perceived likelihood that an offender felt that they would get caught, and the speed in which sanctions are brought had a ‘deterrent effect’. (p.21 Home Office 2016). When it came to reducing the risk of re-offending, the report states that The Ministry of Justice was investing £1.3 billion into reform and modernisation, with the aim of making prisons safer and with more focus on supporting prisoner rehabilitation. This is due to nearly 60% of offenders serving under 12 months going on to re-offend (p.22). </w:t>
      </w:r>
    </w:p>
    <w:p w14:paraId="4BE74FF8" w14:textId="77777777" w:rsidR="003F0955" w:rsidRPr="003F0955" w:rsidRDefault="003F0955" w:rsidP="003F0955">
      <w:pPr>
        <w:spacing w:line="257" w:lineRule="auto"/>
        <w:rPr>
          <w:rFonts w:ascii="Calibri" w:eastAsia="Calibri" w:hAnsi="Calibri" w:cs="Calibri"/>
          <w:sz w:val="28"/>
          <w:szCs w:val="28"/>
        </w:rPr>
      </w:pPr>
    </w:p>
    <w:p w14:paraId="03F3AF72"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Crime prevention through environmental design (CPTED) is a further theory used to prevent crime. CPTED incorporated EBP by highlighting key hot spots for anti-social behaviour and crime. The theory was first introduced by C. Ray Jeffery in the 1970s.  CPTED proposes that the physical environment can provide opportunities for crime to occur. Therefore, suggesting that crime can be reduced by varying environmental factors. The key objective of CPTED is to put in place a physical environment which ensures that everyday users feel secure and safe, but additionally making those that may wish to commit crime or ASB feel uneasy. (p.4, </w:t>
      </w:r>
      <w:proofErr w:type="spellStart"/>
      <w:r w:rsidRPr="003F0955">
        <w:rPr>
          <w:rFonts w:ascii="Calibri" w:eastAsia="Calibri" w:hAnsi="Calibri" w:cs="Calibri"/>
          <w:sz w:val="28"/>
          <w:szCs w:val="28"/>
        </w:rPr>
        <w:t>Piroozfa</w:t>
      </w:r>
      <w:proofErr w:type="spellEnd"/>
      <w:r w:rsidRPr="003F0955">
        <w:rPr>
          <w:rFonts w:ascii="Calibri" w:eastAsia="Calibri" w:hAnsi="Calibri" w:cs="Calibri"/>
          <w:sz w:val="28"/>
          <w:szCs w:val="28"/>
        </w:rPr>
        <w:t xml:space="preserve"> et al, 2019) </w:t>
      </w:r>
    </w:p>
    <w:p w14:paraId="369E4D6E" w14:textId="77777777" w:rsidR="003F0955" w:rsidRPr="003F0955" w:rsidRDefault="003F0955" w:rsidP="003F0955">
      <w:pPr>
        <w:spacing w:line="257" w:lineRule="auto"/>
        <w:rPr>
          <w:rFonts w:ascii="Calibri" w:eastAsia="Calibri" w:hAnsi="Calibri" w:cs="Calibri"/>
          <w:sz w:val="28"/>
          <w:szCs w:val="28"/>
        </w:rPr>
      </w:pPr>
    </w:p>
    <w:p w14:paraId="720D4475"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One key criticism of CPTED is that of crime displacement. This is where crime is moved and not included in the evaluation of the project, therefore the value of the project will be compromised. Cozens (et al 2015) also identified further changes that impact the effectiveness of CTPED such as, the offender changing times, </w:t>
      </w:r>
      <w:proofErr w:type="gramStart"/>
      <w:r w:rsidRPr="003F0955">
        <w:rPr>
          <w:rFonts w:ascii="Calibri" w:eastAsia="Calibri" w:hAnsi="Calibri" w:cs="Calibri"/>
          <w:sz w:val="28"/>
          <w:szCs w:val="28"/>
        </w:rPr>
        <w:t>locations</w:t>
      </w:r>
      <w:proofErr w:type="gramEnd"/>
      <w:r w:rsidRPr="003F0955">
        <w:rPr>
          <w:rFonts w:ascii="Calibri" w:eastAsia="Calibri" w:hAnsi="Calibri" w:cs="Calibri"/>
          <w:sz w:val="28"/>
          <w:szCs w:val="28"/>
        </w:rPr>
        <w:t xml:space="preserve"> and overall modus operandi. </w:t>
      </w:r>
    </w:p>
    <w:p w14:paraId="020831FF" w14:textId="77777777" w:rsidR="003F0955" w:rsidRPr="003F0955" w:rsidRDefault="003F0955" w:rsidP="003F0955">
      <w:pPr>
        <w:spacing w:line="257" w:lineRule="auto"/>
        <w:rPr>
          <w:rFonts w:ascii="Calibri" w:eastAsia="Calibri" w:hAnsi="Calibri" w:cs="Calibri"/>
          <w:sz w:val="28"/>
          <w:szCs w:val="28"/>
        </w:rPr>
      </w:pPr>
    </w:p>
    <w:p w14:paraId="0F72AFEC"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It is also suggested by Cozens (2015</w:t>
      </w:r>
      <w:proofErr w:type="gramStart"/>
      <w:r w:rsidRPr="003F0955">
        <w:rPr>
          <w:rFonts w:ascii="Calibri" w:eastAsia="Calibri" w:hAnsi="Calibri" w:cs="Calibri"/>
          <w:sz w:val="28"/>
          <w:szCs w:val="28"/>
        </w:rPr>
        <w:t>)  that</w:t>
      </w:r>
      <w:proofErr w:type="gramEnd"/>
      <w:r w:rsidRPr="003F0955">
        <w:rPr>
          <w:rFonts w:ascii="Calibri" w:eastAsia="Calibri" w:hAnsi="Calibri" w:cs="Calibri"/>
          <w:sz w:val="28"/>
          <w:szCs w:val="28"/>
        </w:rPr>
        <w:t xml:space="preserve"> CPTED can be too generic, attempting to find one solution to all issues, rather than adapting the CPTED project to fit the needs to individual issues. “It is no longer sufficient just to know about generic CPTED solutions. It is necessary to move away from cookbook approaches and instead, think more carefully about the particular characteristics of each specific situation”. (p.406) </w:t>
      </w:r>
    </w:p>
    <w:p w14:paraId="3DD3B1A0" w14:textId="77777777" w:rsidR="003F0955" w:rsidRPr="003F0955" w:rsidRDefault="003F0955" w:rsidP="003F0955">
      <w:pPr>
        <w:spacing w:line="257" w:lineRule="auto"/>
        <w:rPr>
          <w:rFonts w:ascii="Calibri" w:eastAsia="Calibri" w:hAnsi="Calibri" w:cs="Calibri"/>
          <w:sz w:val="28"/>
          <w:szCs w:val="28"/>
        </w:rPr>
      </w:pPr>
    </w:p>
    <w:p w14:paraId="7D521D24"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Target hardening utilises the EBP </w:t>
      </w:r>
      <w:proofErr w:type="gramStart"/>
      <w:r w:rsidRPr="003F0955">
        <w:rPr>
          <w:rFonts w:ascii="Calibri" w:eastAsia="Calibri" w:hAnsi="Calibri" w:cs="Calibri"/>
          <w:sz w:val="28"/>
          <w:szCs w:val="28"/>
        </w:rPr>
        <w:t>in an attempt to</w:t>
      </w:r>
      <w:proofErr w:type="gramEnd"/>
      <w:r w:rsidRPr="003F0955">
        <w:rPr>
          <w:rFonts w:ascii="Calibri" w:eastAsia="Calibri" w:hAnsi="Calibri" w:cs="Calibri"/>
          <w:sz w:val="28"/>
          <w:szCs w:val="28"/>
        </w:rPr>
        <w:t xml:space="preserve"> safeguard the public from crime. Target hardening utilises simple common-sense approaches such as making sure doors and windows are locked, there are no loose pieces of rubble or objects that could be used to cause damage </w:t>
      </w:r>
      <w:proofErr w:type="gramStart"/>
      <w:r w:rsidRPr="003F0955">
        <w:rPr>
          <w:rFonts w:ascii="Calibri" w:eastAsia="Calibri" w:hAnsi="Calibri" w:cs="Calibri"/>
          <w:sz w:val="28"/>
          <w:szCs w:val="28"/>
        </w:rPr>
        <w:t>and also</w:t>
      </w:r>
      <w:proofErr w:type="gramEnd"/>
      <w:r w:rsidRPr="003F0955">
        <w:rPr>
          <w:rFonts w:ascii="Calibri" w:eastAsia="Calibri" w:hAnsi="Calibri" w:cs="Calibri"/>
          <w:sz w:val="28"/>
          <w:szCs w:val="28"/>
        </w:rPr>
        <w:t xml:space="preserve"> installing CCTV. (College of Policing, 2022). The advantage of target hardening advice is that it puts the onus on the community to safeguard themselves, therefore reducing the use of police resources. This can also be said to be a weakness as </w:t>
      </w:r>
      <w:proofErr w:type="gramStart"/>
      <w:r w:rsidRPr="003F0955">
        <w:rPr>
          <w:rFonts w:ascii="Calibri" w:eastAsia="Calibri" w:hAnsi="Calibri" w:cs="Calibri"/>
          <w:sz w:val="28"/>
          <w:szCs w:val="28"/>
        </w:rPr>
        <w:t>well ,</w:t>
      </w:r>
      <w:proofErr w:type="gramEnd"/>
      <w:r w:rsidRPr="003F0955">
        <w:rPr>
          <w:rFonts w:ascii="Calibri" w:eastAsia="Calibri" w:hAnsi="Calibri" w:cs="Calibri"/>
          <w:sz w:val="28"/>
          <w:szCs w:val="28"/>
        </w:rPr>
        <w:t xml:space="preserve"> however, as some measures such as CCTV can be costly, which will leave those in low income areas at a further disadvantage. </w:t>
      </w:r>
    </w:p>
    <w:p w14:paraId="5234DBFF" w14:textId="77777777" w:rsidR="003F0955" w:rsidRPr="003F0955" w:rsidRDefault="003F0955" w:rsidP="003F0955">
      <w:pPr>
        <w:spacing w:line="257" w:lineRule="auto"/>
        <w:rPr>
          <w:rFonts w:ascii="Calibri" w:eastAsia="Calibri" w:hAnsi="Calibri" w:cs="Calibri"/>
          <w:sz w:val="28"/>
          <w:szCs w:val="28"/>
        </w:rPr>
      </w:pPr>
    </w:p>
    <w:p w14:paraId="50E8B175"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lastRenderedPageBreak/>
        <w:t xml:space="preserve"> EBP </w:t>
      </w:r>
      <w:proofErr w:type="gramStart"/>
      <w:r w:rsidRPr="003F0955">
        <w:rPr>
          <w:rFonts w:ascii="Calibri" w:eastAsia="Calibri" w:hAnsi="Calibri" w:cs="Calibri"/>
          <w:sz w:val="28"/>
          <w:szCs w:val="28"/>
        </w:rPr>
        <w:t>has  been</w:t>
      </w:r>
      <w:proofErr w:type="gramEnd"/>
      <w:r w:rsidRPr="003F0955">
        <w:rPr>
          <w:rFonts w:ascii="Calibri" w:eastAsia="Calibri" w:hAnsi="Calibri" w:cs="Calibri"/>
          <w:sz w:val="28"/>
          <w:szCs w:val="28"/>
        </w:rPr>
        <w:t xml:space="preserve"> criticised for being catered primarily to acquisitive crime, limiting its application to the wider aspects of policing.  For example, the BBC reported that there was a rise of 28% in police attending mental health calls between 2014-18, with 385,206 in 2014, and 494,159 in 2018. (Jones, 2019). Therefore, it can be argued that EBP does not consider the modern-day duties of a police officer, which now consists of more than combatting and investigating crime. </w:t>
      </w:r>
    </w:p>
    <w:p w14:paraId="09ECBDF5" w14:textId="77777777" w:rsidR="003F0955" w:rsidRPr="003F0955" w:rsidRDefault="003F0955" w:rsidP="003F0955">
      <w:pPr>
        <w:spacing w:line="257" w:lineRule="auto"/>
        <w:rPr>
          <w:rFonts w:ascii="Calibri" w:eastAsia="Calibri" w:hAnsi="Calibri" w:cs="Calibri"/>
          <w:sz w:val="28"/>
          <w:szCs w:val="28"/>
        </w:rPr>
      </w:pPr>
    </w:p>
    <w:p w14:paraId="5A401B6C"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It has also been said that it is too early to effectively analyse the impact EBP has had on policing due to being a relatively new concept. </w:t>
      </w:r>
      <w:proofErr w:type="gramStart"/>
      <w:r w:rsidRPr="003F0955">
        <w:rPr>
          <w:rFonts w:ascii="Calibri" w:eastAsia="Calibri" w:hAnsi="Calibri" w:cs="Calibri"/>
          <w:sz w:val="28"/>
          <w:szCs w:val="28"/>
        </w:rPr>
        <w:t xml:space="preserve">‘ </w:t>
      </w:r>
      <w:r w:rsidRPr="003F0955">
        <w:rPr>
          <w:rFonts w:ascii="Calibri" w:eastAsia="Calibri" w:hAnsi="Calibri" w:cs="Calibri"/>
          <w:i/>
          <w:iCs/>
          <w:sz w:val="28"/>
          <w:szCs w:val="28"/>
        </w:rPr>
        <w:t>The</w:t>
      </w:r>
      <w:proofErr w:type="gramEnd"/>
      <w:r w:rsidRPr="003F0955">
        <w:rPr>
          <w:rFonts w:ascii="Calibri" w:eastAsia="Calibri" w:hAnsi="Calibri" w:cs="Calibri"/>
          <w:i/>
          <w:iCs/>
          <w:sz w:val="28"/>
          <w:szCs w:val="28"/>
        </w:rPr>
        <w:t xml:space="preserve"> quest to create a profession through graduate entry programmes underpinned by EBP principles is in its infancy and </w:t>
      </w:r>
      <w:proofErr w:type="spellStart"/>
      <w:r w:rsidRPr="003F0955">
        <w:rPr>
          <w:rFonts w:ascii="Calibri" w:eastAsia="Calibri" w:hAnsi="Calibri" w:cs="Calibri"/>
          <w:i/>
          <w:iCs/>
          <w:sz w:val="28"/>
          <w:szCs w:val="28"/>
        </w:rPr>
        <w:t>its</w:t>
      </w:r>
      <w:proofErr w:type="spellEnd"/>
      <w:r w:rsidRPr="003F0955">
        <w:rPr>
          <w:rFonts w:ascii="Calibri" w:eastAsia="Calibri" w:hAnsi="Calibri" w:cs="Calibri"/>
          <w:i/>
          <w:iCs/>
          <w:sz w:val="28"/>
          <w:szCs w:val="28"/>
        </w:rPr>
        <w:t xml:space="preserve"> too early to demonstrate improvement in practice’</w:t>
      </w:r>
      <w:r w:rsidRPr="003F0955">
        <w:rPr>
          <w:rFonts w:ascii="Calibri" w:eastAsia="Calibri" w:hAnsi="Calibri" w:cs="Calibri"/>
          <w:sz w:val="28"/>
          <w:szCs w:val="28"/>
        </w:rPr>
        <w:t>. (Fielding et al 2019 P.109</w:t>
      </w:r>
      <w:proofErr w:type="gramStart"/>
      <w:r w:rsidRPr="003F0955">
        <w:rPr>
          <w:rFonts w:ascii="Calibri" w:eastAsia="Calibri" w:hAnsi="Calibri" w:cs="Calibri"/>
          <w:sz w:val="28"/>
          <w:szCs w:val="28"/>
        </w:rPr>
        <w:t>)  Therefore</w:t>
      </w:r>
      <w:proofErr w:type="gramEnd"/>
      <w:r w:rsidRPr="003F0955">
        <w:rPr>
          <w:rFonts w:ascii="Calibri" w:eastAsia="Calibri" w:hAnsi="Calibri" w:cs="Calibri"/>
          <w:sz w:val="28"/>
          <w:szCs w:val="28"/>
        </w:rPr>
        <w:t xml:space="preserve">, it can be said that EBP has not built up efficient evidence in order to make significant impact at this time. </w:t>
      </w:r>
    </w:p>
    <w:p w14:paraId="6868D9A5" w14:textId="77777777" w:rsidR="003F0955" w:rsidRPr="003F0955" w:rsidRDefault="003F0955" w:rsidP="003F0955">
      <w:pPr>
        <w:spacing w:line="257" w:lineRule="auto"/>
        <w:rPr>
          <w:rFonts w:ascii="Calibri" w:eastAsia="Calibri" w:hAnsi="Calibri" w:cs="Calibri"/>
          <w:sz w:val="28"/>
          <w:szCs w:val="28"/>
        </w:rPr>
      </w:pPr>
    </w:p>
    <w:p w14:paraId="19727FDC" w14:textId="77777777" w:rsidR="003F0955" w:rsidRPr="003F0955" w:rsidRDefault="003F0955" w:rsidP="003F0955">
      <w:pPr>
        <w:spacing w:line="257" w:lineRule="auto"/>
        <w:rPr>
          <w:rFonts w:ascii="Calibri" w:eastAsia="Calibri" w:hAnsi="Calibri" w:cs="Calibri"/>
          <w:sz w:val="28"/>
          <w:szCs w:val="28"/>
        </w:rPr>
      </w:pPr>
    </w:p>
    <w:p w14:paraId="589FEA7F" w14:textId="77777777" w:rsidR="003F0955" w:rsidRPr="003F0955" w:rsidRDefault="003F0955" w:rsidP="003F0955">
      <w:pPr>
        <w:spacing w:line="257" w:lineRule="auto"/>
        <w:rPr>
          <w:rFonts w:ascii="Calibri" w:eastAsia="Calibri" w:hAnsi="Calibri" w:cs="Calibri"/>
          <w:sz w:val="28"/>
          <w:szCs w:val="28"/>
        </w:rPr>
      </w:pPr>
      <w:r w:rsidRPr="003F0955">
        <w:rPr>
          <w:rFonts w:ascii="Calibri" w:eastAsia="Calibri" w:hAnsi="Calibri" w:cs="Calibri"/>
          <w:sz w:val="28"/>
          <w:szCs w:val="28"/>
        </w:rPr>
        <w:t xml:space="preserve">Overall, EBP is still in its early phases as highlighted in this essay, therefore it is difficult to draw conclusion on effectiveness,  EBP can be utilised alongside target hardening and CPTED in order to identify areas and modus operandi of crime to combat it most effectively. However, both fail to </w:t>
      </w:r>
      <w:proofErr w:type="gramStart"/>
      <w:r w:rsidRPr="003F0955">
        <w:rPr>
          <w:rFonts w:ascii="Calibri" w:eastAsia="Calibri" w:hAnsi="Calibri" w:cs="Calibri"/>
          <w:sz w:val="28"/>
          <w:szCs w:val="28"/>
        </w:rPr>
        <w:t>take into account</w:t>
      </w:r>
      <w:proofErr w:type="gramEnd"/>
      <w:r w:rsidRPr="003F0955">
        <w:rPr>
          <w:rFonts w:ascii="Calibri" w:eastAsia="Calibri" w:hAnsi="Calibri" w:cs="Calibri"/>
          <w:sz w:val="28"/>
          <w:szCs w:val="28"/>
        </w:rPr>
        <w:t xml:space="preserve"> human nature and changes in MO at times, with CPTED and target hardening potentially being costly with minimal results. </w:t>
      </w:r>
    </w:p>
    <w:p w14:paraId="40051638" w14:textId="1E323FB5" w:rsidR="003F0955" w:rsidRDefault="003F0955" w:rsidP="464F7901">
      <w:pPr>
        <w:spacing w:line="257" w:lineRule="auto"/>
        <w:rPr>
          <w:rFonts w:ascii="Calibri" w:eastAsia="Calibri" w:hAnsi="Calibri" w:cs="Calibri"/>
          <w:sz w:val="28"/>
          <w:szCs w:val="28"/>
        </w:rPr>
      </w:pPr>
    </w:p>
    <w:p w14:paraId="08C2C2AC" w14:textId="32B2F1A3" w:rsidR="003F0955" w:rsidRDefault="003F0955" w:rsidP="464F7901">
      <w:pPr>
        <w:spacing w:line="257" w:lineRule="auto"/>
        <w:rPr>
          <w:rFonts w:ascii="Calibri" w:eastAsia="Calibri" w:hAnsi="Calibri" w:cs="Calibri"/>
          <w:sz w:val="28"/>
          <w:szCs w:val="28"/>
        </w:rPr>
      </w:pPr>
    </w:p>
    <w:p w14:paraId="15ECDA0D" w14:textId="7897626A" w:rsidR="003F0955" w:rsidRDefault="003F0955" w:rsidP="464F7901">
      <w:pPr>
        <w:spacing w:line="257" w:lineRule="auto"/>
        <w:rPr>
          <w:rFonts w:ascii="Calibri" w:eastAsia="Calibri" w:hAnsi="Calibri" w:cs="Calibri"/>
          <w:sz w:val="28"/>
          <w:szCs w:val="28"/>
        </w:rPr>
      </w:pPr>
    </w:p>
    <w:p w14:paraId="62A782B4" w14:textId="641F7F5B" w:rsidR="00731987" w:rsidRDefault="00875BD3" w:rsidP="464F7901">
      <w:pPr>
        <w:spacing w:line="257" w:lineRule="auto"/>
        <w:rPr>
          <w:rFonts w:ascii="Calibri" w:eastAsia="Calibri" w:hAnsi="Calibri" w:cs="Calibri"/>
          <w:sz w:val="28"/>
          <w:szCs w:val="28"/>
        </w:rPr>
      </w:pPr>
      <w:r>
        <w:rPr>
          <w:rFonts w:ascii="Calibri" w:eastAsia="Calibri" w:hAnsi="Calibri" w:cs="Calibri"/>
          <w:sz w:val="28"/>
          <w:szCs w:val="28"/>
        </w:rPr>
        <w:t>Word count: 1,100</w:t>
      </w:r>
    </w:p>
    <w:p w14:paraId="0235CCE6" w14:textId="65025544" w:rsidR="00731987" w:rsidRDefault="00731987" w:rsidP="464F7901">
      <w:pPr>
        <w:spacing w:line="257" w:lineRule="auto"/>
        <w:rPr>
          <w:rFonts w:ascii="Calibri" w:eastAsia="Calibri" w:hAnsi="Calibri" w:cs="Calibri"/>
          <w:sz w:val="28"/>
          <w:szCs w:val="28"/>
        </w:rPr>
      </w:pPr>
    </w:p>
    <w:p w14:paraId="258DF703" w14:textId="5249E862" w:rsidR="00731987" w:rsidRDefault="00731987" w:rsidP="464F7901">
      <w:pPr>
        <w:spacing w:line="257" w:lineRule="auto"/>
        <w:rPr>
          <w:rFonts w:ascii="Calibri" w:eastAsia="Calibri" w:hAnsi="Calibri" w:cs="Calibri"/>
          <w:sz w:val="28"/>
          <w:szCs w:val="28"/>
        </w:rPr>
      </w:pPr>
    </w:p>
    <w:p w14:paraId="7864DD93" w14:textId="509558C5" w:rsidR="00731987" w:rsidRDefault="00731987" w:rsidP="464F7901">
      <w:pPr>
        <w:spacing w:line="257" w:lineRule="auto"/>
        <w:rPr>
          <w:rFonts w:ascii="Calibri" w:eastAsia="Calibri" w:hAnsi="Calibri" w:cs="Calibri"/>
          <w:sz w:val="28"/>
          <w:szCs w:val="28"/>
        </w:rPr>
      </w:pPr>
    </w:p>
    <w:p w14:paraId="0C7B6DE3" w14:textId="76335BA7" w:rsidR="00731987" w:rsidRDefault="00731987" w:rsidP="464F7901">
      <w:pPr>
        <w:spacing w:line="257" w:lineRule="auto"/>
        <w:rPr>
          <w:rFonts w:ascii="Calibri" w:eastAsia="Calibri" w:hAnsi="Calibri" w:cs="Calibri"/>
          <w:sz w:val="28"/>
          <w:szCs w:val="28"/>
        </w:rPr>
      </w:pPr>
    </w:p>
    <w:p w14:paraId="2B500CBB" w14:textId="39052D89" w:rsidR="00731987" w:rsidRDefault="00731987" w:rsidP="464F7901">
      <w:pPr>
        <w:spacing w:line="257" w:lineRule="auto"/>
        <w:rPr>
          <w:rFonts w:ascii="Calibri" w:eastAsia="Calibri" w:hAnsi="Calibri" w:cs="Calibri"/>
          <w:sz w:val="28"/>
          <w:szCs w:val="28"/>
        </w:rPr>
      </w:pPr>
    </w:p>
    <w:p w14:paraId="16B0C52D" w14:textId="1689121D" w:rsidR="00731987" w:rsidRDefault="00731987" w:rsidP="464F7901">
      <w:pPr>
        <w:spacing w:line="257" w:lineRule="auto"/>
        <w:rPr>
          <w:rFonts w:ascii="Calibri" w:eastAsia="Calibri" w:hAnsi="Calibri" w:cs="Calibri"/>
          <w:sz w:val="28"/>
          <w:szCs w:val="28"/>
        </w:rPr>
      </w:pPr>
    </w:p>
    <w:p w14:paraId="23888FF2" w14:textId="4906ED3D" w:rsidR="00731987" w:rsidRDefault="00731987" w:rsidP="464F7901">
      <w:pPr>
        <w:spacing w:line="257" w:lineRule="auto"/>
        <w:rPr>
          <w:rFonts w:ascii="Calibri" w:eastAsia="Calibri" w:hAnsi="Calibri" w:cs="Calibri"/>
          <w:sz w:val="28"/>
          <w:szCs w:val="28"/>
        </w:rPr>
      </w:pPr>
    </w:p>
    <w:p w14:paraId="29C80B16" w14:textId="7A5E213B" w:rsidR="00731987" w:rsidRDefault="00731987" w:rsidP="464F7901">
      <w:pPr>
        <w:spacing w:line="257" w:lineRule="auto"/>
        <w:rPr>
          <w:rFonts w:ascii="Calibri" w:eastAsia="Calibri" w:hAnsi="Calibri" w:cs="Calibri"/>
          <w:sz w:val="28"/>
          <w:szCs w:val="28"/>
        </w:rPr>
      </w:pPr>
    </w:p>
    <w:p w14:paraId="082DD743" w14:textId="61A7DE82" w:rsidR="00731987" w:rsidRDefault="00731987" w:rsidP="464F7901">
      <w:pPr>
        <w:spacing w:line="257" w:lineRule="auto"/>
        <w:rPr>
          <w:rFonts w:ascii="Calibri" w:eastAsia="Calibri" w:hAnsi="Calibri" w:cs="Calibri"/>
          <w:sz w:val="28"/>
          <w:szCs w:val="28"/>
        </w:rPr>
      </w:pPr>
    </w:p>
    <w:p w14:paraId="001011C6" w14:textId="038685AA" w:rsidR="00731987" w:rsidRDefault="00731987" w:rsidP="464F7901">
      <w:pPr>
        <w:spacing w:line="257" w:lineRule="auto"/>
        <w:rPr>
          <w:rFonts w:ascii="Calibri" w:eastAsia="Calibri" w:hAnsi="Calibri" w:cs="Calibri"/>
          <w:sz w:val="28"/>
          <w:szCs w:val="28"/>
        </w:rPr>
      </w:pPr>
    </w:p>
    <w:p w14:paraId="5AC28F18" w14:textId="74F86606" w:rsidR="00731987" w:rsidRDefault="00731987" w:rsidP="464F7901">
      <w:pPr>
        <w:spacing w:line="257" w:lineRule="auto"/>
        <w:rPr>
          <w:rFonts w:ascii="Calibri" w:eastAsia="Calibri" w:hAnsi="Calibri" w:cs="Calibri"/>
          <w:sz w:val="28"/>
          <w:szCs w:val="28"/>
        </w:rPr>
      </w:pPr>
    </w:p>
    <w:p w14:paraId="786EE7CA" w14:textId="51BF3B13" w:rsidR="00731987" w:rsidRDefault="00731987" w:rsidP="464F7901">
      <w:pPr>
        <w:spacing w:line="257" w:lineRule="auto"/>
        <w:rPr>
          <w:rFonts w:ascii="Calibri" w:eastAsia="Calibri" w:hAnsi="Calibri" w:cs="Calibri"/>
          <w:sz w:val="28"/>
          <w:szCs w:val="28"/>
        </w:rPr>
      </w:pPr>
    </w:p>
    <w:p w14:paraId="304A2A22" w14:textId="283F3936" w:rsidR="00731987" w:rsidRDefault="00731987" w:rsidP="464F7901">
      <w:pPr>
        <w:spacing w:line="257" w:lineRule="auto"/>
        <w:rPr>
          <w:rFonts w:ascii="Calibri" w:eastAsia="Calibri" w:hAnsi="Calibri" w:cs="Calibri"/>
          <w:sz w:val="28"/>
          <w:szCs w:val="28"/>
        </w:rPr>
      </w:pPr>
    </w:p>
    <w:p w14:paraId="1C82A4CF" w14:textId="5AF96B05" w:rsidR="00731987" w:rsidRDefault="00731987" w:rsidP="464F7901">
      <w:pPr>
        <w:spacing w:line="257" w:lineRule="auto"/>
        <w:rPr>
          <w:rFonts w:ascii="Calibri" w:eastAsia="Calibri" w:hAnsi="Calibri" w:cs="Calibri"/>
          <w:sz w:val="28"/>
          <w:szCs w:val="28"/>
        </w:rPr>
      </w:pPr>
    </w:p>
    <w:p w14:paraId="2D8B8625" w14:textId="5CA5FF6C" w:rsidR="00731987" w:rsidRDefault="00731987" w:rsidP="464F7901">
      <w:pPr>
        <w:spacing w:line="257" w:lineRule="auto"/>
        <w:rPr>
          <w:rFonts w:ascii="Calibri" w:eastAsia="Calibri" w:hAnsi="Calibri" w:cs="Calibri"/>
          <w:sz w:val="28"/>
          <w:szCs w:val="28"/>
        </w:rPr>
      </w:pPr>
    </w:p>
    <w:p w14:paraId="7A7F4397" w14:textId="6CAADA56" w:rsidR="00731987" w:rsidRDefault="00731987" w:rsidP="00731987">
      <w:pPr>
        <w:spacing w:line="257" w:lineRule="auto"/>
        <w:rPr>
          <w:rFonts w:ascii="Calibri" w:eastAsia="Calibri" w:hAnsi="Calibri" w:cs="Calibri"/>
          <w:sz w:val="28"/>
          <w:szCs w:val="28"/>
        </w:rPr>
      </w:pPr>
    </w:p>
    <w:p w14:paraId="718715E4" w14:textId="665FC762" w:rsidR="00051C25" w:rsidRDefault="00051C25" w:rsidP="00731987">
      <w:pPr>
        <w:spacing w:line="257" w:lineRule="auto"/>
        <w:rPr>
          <w:rFonts w:ascii="Calibri" w:eastAsia="Calibri" w:hAnsi="Calibri" w:cs="Calibri"/>
          <w:sz w:val="28"/>
          <w:szCs w:val="28"/>
        </w:rPr>
      </w:pPr>
    </w:p>
    <w:p w14:paraId="0370E8AD" w14:textId="1D9AE1CF" w:rsidR="00051C25" w:rsidRDefault="00051C25" w:rsidP="00731987">
      <w:pPr>
        <w:spacing w:line="257" w:lineRule="auto"/>
        <w:rPr>
          <w:rFonts w:ascii="Calibri" w:eastAsia="Calibri" w:hAnsi="Calibri" w:cs="Calibri"/>
          <w:sz w:val="28"/>
          <w:szCs w:val="28"/>
        </w:rPr>
      </w:pPr>
    </w:p>
    <w:p w14:paraId="59D57513" w14:textId="6CF9408D" w:rsidR="00051C25" w:rsidRDefault="00051C25" w:rsidP="00731987">
      <w:pPr>
        <w:spacing w:line="257" w:lineRule="auto"/>
        <w:rPr>
          <w:rFonts w:ascii="Calibri" w:eastAsia="Calibri" w:hAnsi="Calibri" w:cs="Calibri"/>
          <w:sz w:val="28"/>
          <w:szCs w:val="28"/>
        </w:rPr>
      </w:pPr>
    </w:p>
    <w:p w14:paraId="312E5B95" w14:textId="6756E400" w:rsidR="00051C25" w:rsidRDefault="00051C25" w:rsidP="00731987">
      <w:pPr>
        <w:spacing w:line="257" w:lineRule="auto"/>
        <w:rPr>
          <w:rFonts w:ascii="Calibri" w:eastAsia="Calibri" w:hAnsi="Calibri" w:cs="Calibri"/>
          <w:sz w:val="28"/>
          <w:szCs w:val="28"/>
        </w:rPr>
      </w:pPr>
      <w:r>
        <w:rPr>
          <w:rFonts w:ascii="Calibri" w:eastAsia="Calibri" w:hAnsi="Calibri" w:cs="Calibri"/>
          <w:sz w:val="28"/>
          <w:szCs w:val="28"/>
        </w:rPr>
        <w:t xml:space="preserve">Bibliography </w:t>
      </w:r>
    </w:p>
    <w:p w14:paraId="0B75C91E" w14:textId="40B133B4" w:rsidR="00051C25" w:rsidRDefault="00051C25" w:rsidP="00731987">
      <w:pPr>
        <w:spacing w:line="257" w:lineRule="auto"/>
        <w:rPr>
          <w:rFonts w:ascii="Calibri" w:eastAsia="Calibri" w:hAnsi="Calibri" w:cs="Calibri"/>
          <w:sz w:val="28"/>
          <w:szCs w:val="28"/>
        </w:rPr>
      </w:pPr>
    </w:p>
    <w:p w14:paraId="6FA77CCF" w14:textId="77777777" w:rsidR="00051C25" w:rsidRPr="00051C25" w:rsidRDefault="00051C25" w:rsidP="00051C25">
      <w:pPr>
        <w:spacing w:line="257" w:lineRule="auto"/>
        <w:rPr>
          <w:rFonts w:ascii="Calibri" w:eastAsia="Calibri" w:hAnsi="Calibri" w:cs="Calibri"/>
          <w:sz w:val="28"/>
          <w:szCs w:val="28"/>
        </w:rPr>
      </w:pPr>
    </w:p>
    <w:p w14:paraId="076C0DA9"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2014. </w:t>
      </w:r>
      <w:r w:rsidRPr="00051C25">
        <w:rPr>
          <w:rFonts w:ascii="Calibri" w:eastAsia="Calibri" w:hAnsi="Calibri" w:cs="Calibri"/>
          <w:i/>
          <w:iCs/>
          <w:sz w:val="28"/>
          <w:szCs w:val="28"/>
        </w:rPr>
        <w:t>Code of ethics</w:t>
      </w:r>
      <w:r w:rsidRPr="00051C25">
        <w:rPr>
          <w:rFonts w:ascii="Calibri" w:eastAsia="Calibri" w:hAnsi="Calibri" w:cs="Calibri"/>
          <w:sz w:val="28"/>
          <w:szCs w:val="28"/>
        </w:rPr>
        <w:t>. Coventry: College of Policing Limited.</w:t>
      </w:r>
    </w:p>
    <w:p w14:paraId="5754B4A1" w14:textId="77777777" w:rsidR="00051C25" w:rsidRPr="00051C25" w:rsidRDefault="00051C25" w:rsidP="00051C25">
      <w:pPr>
        <w:spacing w:line="257" w:lineRule="auto"/>
        <w:rPr>
          <w:rFonts w:ascii="Calibri" w:eastAsia="Calibri" w:hAnsi="Calibri" w:cs="Calibri"/>
          <w:sz w:val="28"/>
          <w:szCs w:val="28"/>
        </w:rPr>
      </w:pPr>
    </w:p>
    <w:p w14:paraId="67A27315" w14:textId="77777777" w:rsidR="00051C25" w:rsidRPr="00051C25" w:rsidRDefault="00051C25" w:rsidP="00051C25">
      <w:pPr>
        <w:spacing w:line="257" w:lineRule="auto"/>
        <w:rPr>
          <w:rFonts w:ascii="Calibri" w:eastAsia="Calibri" w:hAnsi="Calibri" w:cs="Calibri"/>
          <w:sz w:val="28"/>
          <w:szCs w:val="28"/>
        </w:rPr>
      </w:pPr>
    </w:p>
    <w:p w14:paraId="5E25CA5D"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2022. [online] Available at: &lt;https://www.college.police.uk/career-learning/career-development/mentoring&gt; [Accessed 25 May 2022].</w:t>
      </w:r>
    </w:p>
    <w:p w14:paraId="6AD1348A" w14:textId="77777777" w:rsidR="00051C25" w:rsidRPr="00051C25" w:rsidRDefault="00051C25" w:rsidP="00051C25">
      <w:pPr>
        <w:spacing w:line="257" w:lineRule="auto"/>
        <w:rPr>
          <w:rFonts w:ascii="Calibri" w:eastAsia="Calibri" w:hAnsi="Calibri" w:cs="Calibri"/>
          <w:sz w:val="28"/>
          <w:szCs w:val="28"/>
        </w:rPr>
      </w:pPr>
    </w:p>
    <w:p w14:paraId="76D97B67" w14:textId="77777777" w:rsidR="00051C25" w:rsidRPr="00051C25" w:rsidRDefault="00051C25" w:rsidP="00051C25">
      <w:pPr>
        <w:spacing w:line="257" w:lineRule="auto"/>
        <w:rPr>
          <w:rFonts w:ascii="Calibri" w:eastAsia="Calibri" w:hAnsi="Calibri" w:cs="Calibri"/>
          <w:sz w:val="28"/>
          <w:szCs w:val="28"/>
        </w:rPr>
      </w:pPr>
    </w:p>
    <w:p w14:paraId="10602691" w14:textId="77777777" w:rsidR="00051C25" w:rsidRPr="00051C25" w:rsidRDefault="00051C25" w:rsidP="00051C25">
      <w:pPr>
        <w:spacing w:line="257" w:lineRule="auto"/>
        <w:rPr>
          <w:rFonts w:ascii="Calibri" w:eastAsia="Calibri" w:hAnsi="Calibri" w:cs="Calibri"/>
          <w:sz w:val="28"/>
          <w:szCs w:val="28"/>
        </w:rPr>
      </w:pPr>
    </w:p>
    <w:p w14:paraId="53B43DCD" w14:textId="77777777" w:rsidR="00051C25" w:rsidRPr="00051C25" w:rsidRDefault="00051C25" w:rsidP="00051C25">
      <w:pPr>
        <w:spacing w:line="257" w:lineRule="auto"/>
        <w:rPr>
          <w:rFonts w:ascii="Calibri" w:eastAsia="Calibri" w:hAnsi="Calibri" w:cs="Calibri"/>
          <w:sz w:val="28"/>
          <w:szCs w:val="28"/>
        </w:rPr>
      </w:pPr>
    </w:p>
    <w:p w14:paraId="44B3B2FF"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2022. </w:t>
      </w:r>
      <w:r w:rsidRPr="00051C25">
        <w:rPr>
          <w:rFonts w:ascii="Calibri" w:eastAsia="Calibri" w:hAnsi="Calibri" w:cs="Calibri"/>
          <w:i/>
          <w:iCs/>
          <w:sz w:val="28"/>
          <w:szCs w:val="28"/>
        </w:rPr>
        <w:t>Modern Crime Prevention Strategy</w:t>
      </w:r>
      <w:r w:rsidRPr="00051C25">
        <w:rPr>
          <w:rFonts w:ascii="Calibri" w:eastAsia="Calibri" w:hAnsi="Calibri" w:cs="Calibri"/>
          <w:sz w:val="28"/>
          <w:szCs w:val="28"/>
        </w:rPr>
        <w:t>. [online] Home Office. Available at: &lt;https://assets.publishing.service.gov.uk/government/uploads/system/uploads/attachment_data/file/509831/6.1770_Modern_Crime_Prevention_Strategy_final_WEB_version.pdf&gt; [Accessed 3 May 2022].</w:t>
      </w:r>
    </w:p>
    <w:p w14:paraId="3CE6AC17" w14:textId="77777777" w:rsidR="00051C25" w:rsidRPr="00051C25" w:rsidRDefault="00051C25" w:rsidP="00051C25">
      <w:pPr>
        <w:spacing w:line="257" w:lineRule="auto"/>
        <w:rPr>
          <w:rFonts w:ascii="Calibri" w:eastAsia="Calibri" w:hAnsi="Calibri" w:cs="Calibri"/>
          <w:sz w:val="28"/>
          <w:szCs w:val="28"/>
        </w:rPr>
      </w:pPr>
    </w:p>
    <w:p w14:paraId="7864C4D2" w14:textId="77777777" w:rsidR="00051C25" w:rsidRPr="00051C25" w:rsidRDefault="00051C25" w:rsidP="00051C25">
      <w:pPr>
        <w:spacing w:line="257" w:lineRule="auto"/>
        <w:rPr>
          <w:rFonts w:ascii="Calibri" w:eastAsia="Calibri" w:hAnsi="Calibri" w:cs="Calibri"/>
          <w:sz w:val="28"/>
          <w:szCs w:val="28"/>
        </w:rPr>
      </w:pPr>
    </w:p>
    <w:p w14:paraId="4CDF9DA8" w14:textId="77777777" w:rsidR="00051C25" w:rsidRPr="00051C25" w:rsidRDefault="00051C25" w:rsidP="00051C25">
      <w:pPr>
        <w:spacing w:line="257" w:lineRule="auto"/>
        <w:rPr>
          <w:rFonts w:ascii="Calibri" w:eastAsia="Calibri" w:hAnsi="Calibri" w:cs="Calibri"/>
          <w:sz w:val="28"/>
          <w:szCs w:val="28"/>
        </w:rPr>
      </w:pPr>
    </w:p>
    <w:p w14:paraId="39B00921"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Alan S. Reid &amp; Nicholas Ryder (2001) For Whose Eyes Only? A Critique of the United Kingdom's Regulation of Investigatory Powers Act 2000, Information &amp; Communications Technology Law, 10:2, 179-201, DOI: 10.1080/13600830120074681</w:t>
      </w:r>
    </w:p>
    <w:p w14:paraId="315AFB53" w14:textId="77777777" w:rsidR="00051C25" w:rsidRPr="00051C25" w:rsidRDefault="00051C25" w:rsidP="00051C25">
      <w:pPr>
        <w:spacing w:line="257" w:lineRule="auto"/>
        <w:rPr>
          <w:rFonts w:ascii="Calibri" w:eastAsia="Calibri" w:hAnsi="Calibri" w:cs="Calibri"/>
          <w:sz w:val="28"/>
          <w:szCs w:val="28"/>
        </w:rPr>
      </w:pPr>
    </w:p>
    <w:p w14:paraId="0A686BCF" w14:textId="77777777" w:rsidR="00051C25" w:rsidRPr="00051C25" w:rsidRDefault="00051C25" w:rsidP="00051C25">
      <w:pPr>
        <w:spacing w:line="257" w:lineRule="auto"/>
        <w:rPr>
          <w:rFonts w:ascii="Calibri" w:eastAsia="Calibri" w:hAnsi="Calibri" w:cs="Calibri"/>
          <w:sz w:val="28"/>
          <w:szCs w:val="28"/>
        </w:rPr>
      </w:pPr>
    </w:p>
    <w:p w14:paraId="62FC90B4" w14:textId="77777777" w:rsidR="00051C25" w:rsidRPr="00051C25" w:rsidRDefault="00051C25" w:rsidP="00051C25">
      <w:pPr>
        <w:spacing w:line="257" w:lineRule="auto"/>
        <w:rPr>
          <w:rFonts w:ascii="Calibri" w:eastAsia="Calibri" w:hAnsi="Calibri" w:cs="Calibri"/>
          <w:sz w:val="28"/>
          <w:szCs w:val="28"/>
        </w:rPr>
      </w:pPr>
    </w:p>
    <w:p w14:paraId="0E48458D"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 xml:space="preserve">Armitage, R 2014, Crime Prevention Through Environmental Design. in G </w:t>
      </w:r>
      <w:proofErr w:type="spellStart"/>
      <w:r w:rsidRPr="00051C25">
        <w:rPr>
          <w:rFonts w:ascii="Calibri" w:eastAsia="Calibri" w:hAnsi="Calibri" w:cs="Calibri"/>
          <w:sz w:val="28"/>
          <w:szCs w:val="28"/>
        </w:rPr>
        <w:t>Bruinsma</w:t>
      </w:r>
      <w:proofErr w:type="spellEnd"/>
      <w:r w:rsidRPr="00051C25">
        <w:rPr>
          <w:rFonts w:ascii="Calibri" w:eastAsia="Calibri" w:hAnsi="Calibri" w:cs="Calibri"/>
          <w:sz w:val="28"/>
          <w:szCs w:val="28"/>
        </w:rPr>
        <w:t xml:space="preserve"> &amp; D Weisburd (eds), </w:t>
      </w:r>
      <w:proofErr w:type="spellStart"/>
      <w:r w:rsidRPr="00051C25">
        <w:rPr>
          <w:rFonts w:ascii="Calibri" w:eastAsia="Calibri" w:hAnsi="Calibri" w:cs="Calibri"/>
          <w:i/>
          <w:iCs/>
          <w:sz w:val="28"/>
          <w:szCs w:val="28"/>
        </w:rPr>
        <w:t>Encyclopedia</w:t>
      </w:r>
      <w:proofErr w:type="spellEnd"/>
      <w:r w:rsidRPr="00051C25">
        <w:rPr>
          <w:rFonts w:ascii="Calibri" w:eastAsia="Calibri" w:hAnsi="Calibri" w:cs="Calibri"/>
          <w:i/>
          <w:iCs/>
          <w:sz w:val="28"/>
          <w:szCs w:val="28"/>
        </w:rPr>
        <w:t xml:space="preserve"> of Criminology and Criminal Justice.</w:t>
      </w:r>
      <w:r w:rsidRPr="00051C25">
        <w:rPr>
          <w:rFonts w:ascii="Calibri" w:eastAsia="Calibri" w:hAnsi="Calibri" w:cs="Calibri"/>
          <w:sz w:val="28"/>
          <w:szCs w:val="28"/>
        </w:rPr>
        <w:t xml:space="preserve"> 1st </w:t>
      </w:r>
      <w:proofErr w:type="spellStart"/>
      <w:r w:rsidRPr="00051C25">
        <w:rPr>
          <w:rFonts w:ascii="Calibri" w:eastAsia="Calibri" w:hAnsi="Calibri" w:cs="Calibri"/>
          <w:sz w:val="28"/>
          <w:szCs w:val="28"/>
        </w:rPr>
        <w:t>edn</w:t>
      </w:r>
      <w:proofErr w:type="spellEnd"/>
      <w:r w:rsidRPr="00051C25">
        <w:rPr>
          <w:rFonts w:ascii="Calibri" w:eastAsia="Calibri" w:hAnsi="Calibri" w:cs="Calibri"/>
          <w:sz w:val="28"/>
          <w:szCs w:val="28"/>
        </w:rPr>
        <w:t xml:space="preserve">, Chapter 550, Springer New York, pp. 720-731. </w:t>
      </w:r>
      <w:hyperlink r:id="rId12" w:history="1">
        <w:r w:rsidRPr="00051C25">
          <w:rPr>
            <w:rStyle w:val="Hyperlink"/>
            <w:rFonts w:ascii="Calibri" w:eastAsia="Calibri" w:hAnsi="Calibri" w:cs="Calibri"/>
            <w:sz w:val="28"/>
            <w:szCs w:val="28"/>
          </w:rPr>
          <w:t>http://eprints.hud.ac.uk/id/eprint/17108/</w:t>
        </w:r>
      </w:hyperlink>
    </w:p>
    <w:p w14:paraId="05A0E4E1" w14:textId="77777777" w:rsidR="00051C25" w:rsidRPr="00051C25" w:rsidRDefault="00051C25" w:rsidP="00051C25">
      <w:pPr>
        <w:spacing w:line="257" w:lineRule="auto"/>
        <w:rPr>
          <w:rFonts w:ascii="Calibri" w:eastAsia="Calibri" w:hAnsi="Calibri" w:cs="Calibri"/>
          <w:sz w:val="28"/>
          <w:szCs w:val="28"/>
        </w:rPr>
      </w:pPr>
    </w:p>
    <w:p w14:paraId="08793720" w14:textId="77777777" w:rsidR="00051C25" w:rsidRPr="00051C25" w:rsidRDefault="00051C25" w:rsidP="00051C25">
      <w:pPr>
        <w:spacing w:line="257" w:lineRule="auto"/>
        <w:rPr>
          <w:rFonts w:ascii="Calibri" w:eastAsia="Calibri" w:hAnsi="Calibri" w:cs="Calibri"/>
          <w:sz w:val="28"/>
          <w:szCs w:val="28"/>
        </w:rPr>
      </w:pPr>
    </w:p>
    <w:p w14:paraId="2D44809F"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BBC News. 2021. </w:t>
      </w:r>
      <w:r w:rsidRPr="00051C25">
        <w:rPr>
          <w:rFonts w:ascii="Calibri" w:eastAsia="Calibri" w:hAnsi="Calibri" w:cs="Calibri"/>
          <w:i/>
          <w:iCs/>
          <w:sz w:val="28"/>
          <w:szCs w:val="28"/>
        </w:rPr>
        <w:t>Manchester Arena Inquiry told police failed in response to bombing</w:t>
      </w:r>
      <w:r w:rsidRPr="00051C25">
        <w:rPr>
          <w:rFonts w:ascii="Calibri" w:eastAsia="Calibri" w:hAnsi="Calibri" w:cs="Calibri"/>
          <w:sz w:val="28"/>
          <w:szCs w:val="28"/>
        </w:rPr>
        <w:t>. [online] Available at: &lt;https://www.bbc.co.uk/news/uk-england-manchester-58566067&gt; [Accessed 30 May 2022].</w:t>
      </w:r>
    </w:p>
    <w:p w14:paraId="38071DDE" w14:textId="77777777" w:rsidR="00051C25" w:rsidRPr="00051C25" w:rsidRDefault="00051C25" w:rsidP="00051C25">
      <w:pPr>
        <w:spacing w:line="257" w:lineRule="auto"/>
        <w:rPr>
          <w:rFonts w:ascii="Calibri" w:eastAsia="Calibri" w:hAnsi="Calibri" w:cs="Calibri"/>
          <w:sz w:val="28"/>
          <w:szCs w:val="28"/>
        </w:rPr>
      </w:pPr>
    </w:p>
    <w:p w14:paraId="041199C8" w14:textId="77777777" w:rsidR="00051C25" w:rsidRPr="00051C25" w:rsidRDefault="00051C25" w:rsidP="00051C25">
      <w:pPr>
        <w:spacing w:line="257" w:lineRule="auto"/>
        <w:rPr>
          <w:rFonts w:ascii="Calibri" w:eastAsia="Calibri" w:hAnsi="Calibri" w:cs="Calibri"/>
          <w:sz w:val="28"/>
          <w:szCs w:val="28"/>
        </w:rPr>
      </w:pPr>
    </w:p>
    <w:p w14:paraId="32452FC0"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Bryant, R. and Bryant, S., 2020. </w:t>
      </w:r>
      <w:r w:rsidRPr="00051C25">
        <w:rPr>
          <w:rFonts w:ascii="Calibri" w:eastAsia="Calibri" w:hAnsi="Calibri" w:cs="Calibri"/>
          <w:i/>
          <w:iCs/>
          <w:sz w:val="28"/>
          <w:szCs w:val="28"/>
        </w:rPr>
        <w:t>Blackstone's Handbook for Policing Students 2020</w:t>
      </w:r>
      <w:r w:rsidRPr="00051C25">
        <w:rPr>
          <w:rFonts w:ascii="Calibri" w:eastAsia="Calibri" w:hAnsi="Calibri" w:cs="Calibri"/>
          <w:sz w:val="28"/>
          <w:szCs w:val="28"/>
        </w:rPr>
        <w:t>. 14th ed. Oxford: Oxford University Press</w:t>
      </w:r>
    </w:p>
    <w:p w14:paraId="2345A507" w14:textId="77777777" w:rsidR="00051C25" w:rsidRPr="00051C25" w:rsidRDefault="00051C25" w:rsidP="00051C25">
      <w:pPr>
        <w:spacing w:line="257" w:lineRule="auto"/>
        <w:rPr>
          <w:rFonts w:ascii="Calibri" w:eastAsia="Calibri" w:hAnsi="Calibri" w:cs="Calibri"/>
          <w:sz w:val="28"/>
          <w:szCs w:val="28"/>
        </w:rPr>
      </w:pPr>
    </w:p>
    <w:p w14:paraId="41D8D3EF" w14:textId="77777777" w:rsidR="00051C25" w:rsidRPr="00051C25" w:rsidRDefault="00051C25" w:rsidP="00051C25">
      <w:pPr>
        <w:spacing w:line="257" w:lineRule="auto"/>
        <w:rPr>
          <w:rFonts w:ascii="Calibri" w:eastAsia="Calibri" w:hAnsi="Calibri" w:cs="Calibri"/>
          <w:sz w:val="28"/>
          <w:szCs w:val="28"/>
        </w:rPr>
      </w:pPr>
    </w:p>
    <w:p w14:paraId="36476239"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lastRenderedPageBreak/>
        <w:t>Callen, C. and Jones, M., 2020. </w:t>
      </w:r>
      <w:r w:rsidRPr="00051C25">
        <w:rPr>
          <w:rFonts w:ascii="Calibri" w:eastAsia="Calibri" w:hAnsi="Calibri" w:cs="Calibri"/>
          <w:i/>
          <w:iCs/>
          <w:sz w:val="28"/>
          <w:szCs w:val="28"/>
        </w:rPr>
        <w:t>Avon and Somerset Police 'failed to protect me', says identified informant</w:t>
      </w:r>
      <w:r w:rsidRPr="00051C25">
        <w:rPr>
          <w:rFonts w:ascii="Calibri" w:eastAsia="Calibri" w:hAnsi="Calibri" w:cs="Calibri"/>
          <w:sz w:val="28"/>
          <w:szCs w:val="28"/>
        </w:rPr>
        <w:t>. [online] BBC News. Available at: &lt;https://www.bbc.co.uk/news/uk-england-bristol-54054967&gt; [Accessed 28 May 2022].</w:t>
      </w:r>
    </w:p>
    <w:p w14:paraId="6B8FFBD9" w14:textId="77777777" w:rsidR="00051C25" w:rsidRPr="00051C25" w:rsidRDefault="00051C25" w:rsidP="00051C25">
      <w:pPr>
        <w:spacing w:line="257" w:lineRule="auto"/>
        <w:rPr>
          <w:rFonts w:ascii="Calibri" w:eastAsia="Calibri" w:hAnsi="Calibri" w:cs="Calibri"/>
          <w:sz w:val="28"/>
          <w:szCs w:val="28"/>
        </w:rPr>
      </w:pPr>
    </w:p>
    <w:p w14:paraId="0DBD9731" w14:textId="77777777" w:rsidR="00051C25" w:rsidRPr="00051C25" w:rsidRDefault="00051C25" w:rsidP="00051C25">
      <w:pPr>
        <w:spacing w:line="257" w:lineRule="auto"/>
        <w:rPr>
          <w:rFonts w:ascii="Calibri" w:eastAsia="Calibri" w:hAnsi="Calibri" w:cs="Calibri"/>
          <w:sz w:val="28"/>
          <w:szCs w:val="28"/>
        </w:rPr>
      </w:pPr>
    </w:p>
    <w:p w14:paraId="3D5DE0E2"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CIPD. 2021. </w:t>
      </w:r>
      <w:r w:rsidRPr="00051C25">
        <w:rPr>
          <w:rFonts w:ascii="Calibri" w:eastAsia="Calibri" w:hAnsi="Calibri" w:cs="Calibri"/>
          <w:i/>
          <w:iCs/>
          <w:sz w:val="28"/>
          <w:szCs w:val="28"/>
        </w:rPr>
        <w:t>Coaching and Mentoring | Factsheets | CIPD</w:t>
      </w:r>
      <w:r w:rsidRPr="00051C25">
        <w:rPr>
          <w:rFonts w:ascii="Calibri" w:eastAsia="Calibri" w:hAnsi="Calibri" w:cs="Calibri"/>
          <w:sz w:val="28"/>
          <w:szCs w:val="28"/>
        </w:rPr>
        <w:t xml:space="preserve">. [online] Available at: &lt;https://www.cipd.co.uk/knowledge/fundamentals/people/development/coaching-mentoring-factsheet&gt; [Accessed 25 May 2022]. </w:t>
      </w:r>
    </w:p>
    <w:p w14:paraId="55890CC6" w14:textId="77777777" w:rsidR="00051C25" w:rsidRPr="00051C25" w:rsidRDefault="00051C25" w:rsidP="00051C25">
      <w:pPr>
        <w:spacing w:line="257" w:lineRule="auto"/>
        <w:rPr>
          <w:rFonts w:ascii="Calibri" w:eastAsia="Calibri" w:hAnsi="Calibri" w:cs="Calibri"/>
          <w:sz w:val="28"/>
          <w:szCs w:val="28"/>
        </w:rPr>
      </w:pPr>
    </w:p>
    <w:p w14:paraId="05BBFD7F" w14:textId="77777777" w:rsidR="00051C25" w:rsidRPr="00051C25" w:rsidRDefault="00051C25" w:rsidP="00051C25">
      <w:pPr>
        <w:spacing w:line="257" w:lineRule="auto"/>
        <w:rPr>
          <w:rFonts w:ascii="Calibri" w:eastAsia="Calibri" w:hAnsi="Calibri" w:cs="Calibri"/>
          <w:sz w:val="28"/>
          <w:szCs w:val="28"/>
        </w:rPr>
      </w:pPr>
    </w:p>
    <w:p w14:paraId="17F8A464"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 xml:space="preserve">College of </w:t>
      </w:r>
      <w:proofErr w:type="spellStart"/>
      <w:r w:rsidRPr="00051C25">
        <w:rPr>
          <w:rFonts w:ascii="Calibri" w:eastAsia="Calibri" w:hAnsi="Calibri" w:cs="Calibri"/>
          <w:sz w:val="28"/>
          <w:szCs w:val="28"/>
        </w:rPr>
        <w:t>Policiing</w:t>
      </w:r>
      <w:proofErr w:type="spellEnd"/>
      <w:r w:rsidRPr="00051C25">
        <w:rPr>
          <w:rFonts w:ascii="Calibri" w:eastAsia="Calibri" w:hAnsi="Calibri" w:cs="Calibri"/>
          <w:sz w:val="28"/>
          <w:szCs w:val="28"/>
        </w:rPr>
        <w:t>. 2013. </w:t>
      </w:r>
      <w:proofErr w:type="spellStart"/>
      <w:r w:rsidRPr="00051C25">
        <w:rPr>
          <w:rFonts w:ascii="Calibri" w:eastAsia="Calibri" w:hAnsi="Calibri" w:cs="Calibri"/>
          <w:i/>
          <w:iCs/>
          <w:sz w:val="28"/>
          <w:szCs w:val="28"/>
        </w:rPr>
        <w:t>Deinitions</w:t>
      </w:r>
      <w:proofErr w:type="spellEnd"/>
      <w:r w:rsidRPr="00051C25">
        <w:rPr>
          <w:rFonts w:ascii="Calibri" w:eastAsia="Calibri" w:hAnsi="Calibri" w:cs="Calibri"/>
          <w:sz w:val="28"/>
          <w:szCs w:val="28"/>
        </w:rPr>
        <w:t>. [online] Available at: &lt;https://www.college.police.uk/app/civil-emergencies/disaster-victim-identification/definitions#major-incident&gt; [Accessed 30 May 2022].</w:t>
      </w:r>
    </w:p>
    <w:p w14:paraId="38C74D19" w14:textId="77777777" w:rsidR="00051C25" w:rsidRPr="00051C25" w:rsidRDefault="00051C25" w:rsidP="00051C25">
      <w:pPr>
        <w:spacing w:line="257" w:lineRule="auto"/>
        <w:rPr>
          <w:rFonts w:ascii="Calibri" w:eastAsia="Calibri" w:hAnsi="Calibri" w:cs="Calibri"/>
          <w:sz w:val="28"/>
          <w:szCs w:val="28"/>
        </w:rPr>
      </w:pPr>
    </w:p>
    <w:p w14:paraId="50E57778" w14:textId="77777777" w:rsidR="00051C25" w:rsidRPr="00051C25" w:rsidRDefault="00051C25" w:rsidP="00051C25">
      <w:pPr>
        <w:spacing w:line="257" w:lineRule="auto"/>
        <w:rPr>
          <w:rFonts w:ascii="Calibri" w:eastAsia="Calibri" w:hAnsi="Calibri" w:cs="Calibri"/>
          <w:sz w:val="28"/>
          <w:szCs w:val="28"/>
        </w:rPr>
      </w:pPr>
    </w:p>
    <w:p w14:paraId="0E252A10"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 xml:space="preserve">College of </w:t>
      </w:r>
      <w:proofErr w:type="spellStart"/>
      <w:r w:rsidRPr="00051C25">
        <w:rPr>
          <w:rFonts w:ascii="Calibri" w:eastAsia="Calibri" w:hAnsi="Calibri" w:cs="Calibri"/>
          <w:sz w:val="28"/>
          <w:szCs w:val="28"/>
        </w:rPr>
        <w:t>Policiing</w:t>
      </w:r>
      <w:proofErr w:type="spellEnd"/>
      <w:r w:rsidRPr="00051C25">
        <w:rPr>
          <w:rFonts w:ascii="Calibri" w:eastAsia="Calibri" w:hAnsi="Calibri" w:cs="Calibri"/>
          <w:sz w:val="28"/>
          <w:szCs w:val="28"/>
        </w:rPr>
        <w:t>. 2015. </w:t>
      </w:r>
      <w:r w:rsidRPr="00051C25">
        <w:rPr>
          <w:rFonts w:ascii="Calibri" w:eastAsia="Calibri" w:hAnsi="Calibri" w:cs="Calibri"/>
          <w:i/>
          <w:iCs/>
          <w:sz w:val="28"/>
          <w:szCs w:val="28"/>
        </w:rPr>
        <w:t>Partnership working and multi-agency responses/mechanisms</w:t>
      </w:r>
      <w:r w:rsidRPr="00051C25">
        <w:rPr>
          <w:rFonts w:ascii="Calibri" w:eastAsia="Calibri" w:hAnsi="Calibri" w:cs="Calibri"/>
          <w:sz w:val="28"/>
          <w:szCs w:val="28"/>
        </w:rPr>
        <w:t>. [online] Available at: &lt;https://www.college.police.uk/app/major-investigation-and-public-protection/domestic-abuse/partnership-working-and-multi-agency-responsesmechanisms&gt; [Accessed 30 May 2022].</w:t>
      </w:r>
    </w:p>
    <w:p w14:paraId="42CB57C4" w14:textId="77777777" w:rsidR="00051C25" w:rsidRPr="00051C25" w:rsidRDefault="00051C25" w:rsidP="00051C25">
      <w:pPr>
        <w:spacing w:line="257" w:lineRule="auto"/>
        <w:rPr>
          <w:rFonts w:ascii="Calibri" w:eastAsia="Calibri" w:hAnsi="Calibri" w:cs="Calibri"/>
          <w:sz w:val="28"/>
          <w:szCs w:val="28"/>
        </w:rPr>
      </w:pPr>
    </w:p>
    <w:p w14:paraId="0DF2DDA3" w14:textId="77777777" w:rsidR="00051C25" w:rsidRPr="00051C25" w:rsidRDefault="00051C25" w:rsidP="00051C25">
      <w:pPr>
        <w:spacing w:line="257" w:lineRule="auto"/>
        <w:rPr>
          <w:rFonts w:ascii="Calibri" w:eastAsia="Calibri" w:hAnsi="Calibri" w:cs="Calibri"/>
          <w:sz w:val="28"/>
          <w:szCs w:val="28"/>
        </w:rPr>
      </w:pPr>
    </w:p>
    <w:p w14:paraId="392D6B1D"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 xml:space="preserve">College of </w:t>
      </w:r>
      <w:proofErr w:type="spellStart"/>
      <w:r w:rsidRPr="00051C25">
        <w:rPr>
          <w:rFonts w:ascii="Calibri" w:eastAsia="Calibri" w:hAnsi="Calibri" w:cs="Calibri"/>
          <w:sz w:val="28"/>
          <w:szCs w:val="28"/>
        </w:rPr>
        <w:t>Policiing</w:t>
      </w:r>
      <w:proofErr w:type="spellEnd"/>
      <w:r w:rsidRPr="00051C25">
        <w:rPr>
          <w:rFonts w:ascii="Calibri" w:eastAsia="Calibri" w:hAnsi="Calibri" w:cs="Calibri"/>
          <w:sz w:val="28"/>
          <w:szCs w:val="28"/>
        </w:rPr>
        <w:t>. 2021. </w:t>
      </w:r>
      <w:r w:rsidRPr="00051C25">
        <w:rPr>
          <w:rFonts w:ascii="Calibri" w:eastAsia="Calibri" w:hAnsi="Calibri" w:cs="Calibri"/>
          <w:i/>
          <w:iCs/>
          <w:sz w:val="28"/>
          <w:szCs w:val="28"/>
        </w:rPr>
        <w:t>Introduction to vulnerability related risk</w:t>
      </w:r>
      <w:r w:rsidRPr="00051C25">
        <w:rPr>
          <w:rFonts w:ascii="Calibri" w:eastAsia="Calibri" w:hAnsi="Calibri" w:cs="Calibri"/>
          <w:sz w:val="28"/>
          <w:szCs w:val="28"/>
        </w:rPr>
        <w:t>. [online] Available at: &lt;https://www.college.police.uk/guidance/vulnerability-related-risks/introduction-vulnerability-related-risk&gt; [Accessed 30 May 2022].</w:t>
      </w:r>
    </w:p>
    <w:p w14:paraId="1E731A85" w14:textId="77777777" w:rsidR="00051C25" w:rsidRPr="00051C25" w:rsidRDefault="00051C25" w:rsidP="00051C25">
      <w:pPr>
        <w:spacing w:line="257" w:lineRule="auto"/>
        <w:rPr>
          <w:rFonts w:ascii="Calibri" w:eastAsia="Calibri" w:hAnsi="Calibri" w:cs="Calibri"/>
          <w:sz w:val="28"/>
          <w:szCs w:val="28"/>
        </w:rPr>
      </w:pPr>
    </w:p>
    <w:p w14:paraId="40CD11C5" w14:textId="77777777" w:rsidR="00051C25" w:rsidRPr="00051C25" w:rsidRDefault="00051C25" w:rsidP="00051C25">
      <w:pPr>
        <w:spacing w:line="257" w:lineRule="auto"/>
        <w:rPr>
          <w:rFonts w:ascii="Calibri" w:eastAsia="Calibri" w:hAnsi="Calibri" w:cs="Calibri"/>
          <w:sz w:val="28"/>
          <w:szCs w:val="28"/>
        </w:rPr>
      </w:pPr>
    </w:p>
    <w:p w14:paraId="162F87EA"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College of Policing. 2015. </w:t>
      </w:r>
      <w:r w:rsidRPr="00051C25">
        <w:rPr>
          <w:rFonts w:ascii="Calibri" w:eastAsia="Calibri" w:hAnsi="Calibri" w:cs="Calibri"/>
          <w:i/>
          <w:iCs/>
          <w:sz w:val="28"/>
          <w:szCs w:val="28"/>
        </w:rPr>
        <w:t>Intelligence report</w:t>
      </w:r>
      <w:r w:rsidRPr="00051C25">
        <w:rPr>
          <w:rFonts w:ascii="Calibri" w:eastAsia="Calibri" w:hAnsi="Calibri" w:cs="Calibri"/>
          <w:sz w:val="28"/>
          <w:szCs w:val="28"/>
        </w:rPr>
        <w:t>. [online] Available at: &lt;https://www.college.police.uk/app/intelligence-management/intelligence-report#intelligence-report&gt; [Accessed 28 May 2022].</w:t>
      </w:r>
    </w:p>
    <w:p w14:paraId="387DCB37" w14:textId="77777777" w:rsidR="00051C25" w:rsidRPr="00051C25" w:rsidRDefault="00051C25" w:rsidP="00051C25">
      <w:pPr>
        <w:spacing w:line="257" w:lineRule="auto"/>
        <w:rPr>
          <w:rFonts w:ascii="Calibri" w:eastAsia="Calibri" w:hAnsi="Calibri" w:cs="Calibri"/>
          <w:sz w:val="28"/>
          <w:szCs w:val="28"/>
        </w:rPr>
      </w:pPr>
    </w:p>
    <w:p w14:paraId="4CE9C117" w14:textId="77777777" w:rsidR="00051C25" w:rsidRPr="00051C25" w:rsidRDefault="00051C25" w:rsidP="00051C25">
      <w:pPr>
        <w:spacing w:line="257" w:lineRule="auto"/>
        <w:rPr>
          <w:rFonts w:ascii="Calibri" w:eastAsia="Calibri" w:hAnsi="Calibri" w:cs="Calibri"/>
          <w:sz w:val="28"/>
          <w:szCs w:val="28"/>
        </w:rPr>
      </w:pPr>
    </w:p>
    <w:p w14:paraId="3EA16D77"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College of Policing. 2020. </w:t>
      </w:r>
      <w:r w:rsidRPr="00051C25">
        <w:rPr>
          <w:rFonts w:ascii="Calibri" w:eastAsia="Calibri" w:hAnsi="Calibri" w:cs="Calibri"/>
          <w:i/>
          <w:iCs/>
          <w:sz w:val="28"/>
          <w:szCs w:val="28"/>
        </w:rPr>
        <w:t>Evaluation and review</w:t>
      </w:r>
      <w:r w:rsidRPr="00051C25">
        <w:rPr>
          <w:rFonts w:ascii="Calibri" w:eastAsia="Calibri" w:hAnsi="Calibri" w:cs="Calibri"/>
          <w:sz w:val="28"/>
          <w:szCs w:val="28"/>
        </w:rPr>
        <w:t>. [online] Available at: &lt;https://www.college.police.uk/app/intelligence-management/analysis/evaluation-and-review&gt; [Accessed 30 May 2022].</w:t>
      </w:r>
    </w:p>
    <w:p w14:paraId="51F14D77" w14:textId="77777777" w:rsidR="00051C25" w:rsidRPr="00051C25" w:rsidRDefault="00051C25" w:rsidP="00051C25">
      <w:pPr>
        <w:spacing w:line="257" w:lineRule="auto"/>
        <w:rPr>
          <w:rFonts w:ascii="Calibri" w:eastAsia="Calibri" w:hAnsi="Calibri" w:cs="Calibri"/>
          <w:sz w:val="28"/>
          <w:szCs w:val="28"/>
        </w:rPr>
      </w:pPr>
    </w:p>
    <w:p w14:paraId="3135A2E7" w14:textId="77777777" w:rsidR="00051C25" w:rsidRPr="00051C25" w:rsidRDefault="00051C25" w:rsidP="00051C25">
      <w:pPr>
        <w:spacing w:line="257" w:lineRule="auto"/>
        <w:rPr>
          <w:rFonts w:ascii="Calibri" w:eastAsia="Calibri" w:hAnsi="Calibri" w:cs="Calibri"/>
          <w:sz w:val="28"/>
          <w:szCs w:val="28"/>
        </w:rPr>
      </w:pPr>
    </w:p>
    <w:p w14:paraId="71B73522"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College of Policing. 2022. </w:t>
      </w:r>
      <w:r w:rsidRPr="00051C25">
        <w:rPr>
          <w:rFonts w:ascii="Calibri" w:eastAsia="Calibri" w:hAnsi="Calibri" w:cs="Calibri"/>
          <w:i/>
          <w:iCs/>
          <w:sz w:val="28"/>
          <w:szCs w:val="28"/>
        </w:rPr>
        <w:t>Interventions for situational crime prevention</w:t>
      </w:r>
      <w:r w:rsidRPr="00051C25">
        <w:rPr>
          <w:rFonts w:ascii="Calibri" w:eastAsia="Calibri" w:hAnsi="Calibri" w:cs="Calibri"/>
          <w:sz w:val="28"/>
          <w:szCs w:val="28"/>
        </w:rPr>
        <w:t>. [online] Available at: &lt;https://www.college.police.uk/guidance/neighbourhood-crime/interventions-situational-crime-prevention&gt; [Accessed 30 May 2022].</w:t>
      </w:r>
    </w:p>
    <w:p w14:paraId="1C7E428E" w14:textId="77777777" w:rsidR="00051C25" w:rsidRPr="00051C25" w:rsidRDefault="00051C25" w:rsidP="00051C25">
      <w:pPr>
        <w:spacing w:line="257" w:lineRule="auto"/>
        <w:rPr>
          <w:rFonts w:ascii="Calibri" w:eastAsia="Calibri" w:hAnsi="Calibri" w:cs="Calibri"/>
          <w:sz w:val="28"/>
          <w:szCs w:val="28"/>
        </w:rPr>
      </w:pPr>
    </w:p>
    <w:p w14:paraId="32CBF5F6" w14:textId="77777777" w:rsidR="00051C25" w:rsidRPr="00051C25" w:rsidRDefault="00051C25" w:rsidP="00051C25">
      <w:pPr>
        <w:spacing w:line="257" w:lineRule="auto"/>
        <w:rPr>
          <w:rFonts w:ascii="Calibri" w:eastAsia="Calibri" w:hAnsi="Calibri" w:cs="Calibri"/>
          <w:sz w:val="28"/>
          <w:szCs w:val="28"/>
        </w:rPr>
      </w:pPr>
    </w:p>
    <w:p w14:paraId="55A7B6EE" w14:textId="77777777" w:rsidR="00051C25" w:rsidRPr="00051C25" w:rsidRDefault="00051C25" w:rsidP="00051C25">
      <w:pPr>
        <w:spacing w:line="257" w:lineRule="auto"/>
        <w:rPr>
          <w:rFonts w:ascii="Calibri" w:eastAsia="Calibri" w:hAnsi="Calibri" w:cs="Calibri"/>
          <w:sz w:val="28"/>
          <w:szCs w:val="28"/>
        </w:rPr>
      </w:pPr>
    </w:p>
    <w:p w14:paraId="1E21BD20"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 xml:space="preserve">  Cozens, P. and Love, T. (2015) ‘A Review and Current Status of Crime Prevention through Environmental Design (CPTED)’, Journal of Planning Literature, 30(4), pp. 393–412. </w:t>
      </w:r>
      <w:proofErr w:type="spellStart"/>
      <w:r w:rsidRPr="00051C25">
        <w:rPr>
          <w:rFonts w:ascii="Calibri" w:eastAsia="Calibri" w:hAnsi="Calibri" w:cs="Calibri"/>
          <w:sz w:val="28"/>
          <w:szCs w:val="28"/>
        </w:rPr>
        <w:t>doi</w:t>
      </w:r>
      <w:proofErr w:type="spellEnd"/>
      <w:r w:rsidRPr="00051C25">
        <w:rPr>
          <w:rFonts w:ascii="Calibri" w:eastAsia="Calibri" w:hAnsi="Calibri" w:cs="Calibri"/>
          <w:sz w:val="28"/>
          <w:szCs w:val="28"/>
        </w:rPr>
        <w:t>: 10.1177/0885412215595440.</w:t>
      </w:r>
    </w:p>
    <w:p w14:paraId="0F614759" w14:textId="77777777" w:rsidR="00051C25" w:rsidRPr="00051C25" w:rsidRDefault="00051C25" w:rsidP="00051C25">
      <w:pPr>
        <w:spacing w:line="257" w:lineRule="auto"/>
        <w:rPr>
          <w:rFonts w:ascii="Calibri" w:eastAsia="Calibri" w:hAnsi="Calibri" w:cs="Calibri"/>
          <w:sz w:val="28"/>
          <w:szCs w:val="28"/>
        </w:rPr>
      </w:pPr>
    </w:p>
    <w:p w14:paraId="21FAE931" w14:textId="77777777" w:rsidR="00051C25" w:rsidRPr="00051C25" w:rsidRDefault="00051C25" w:rsidP="00051C25">
      <w:pPr>
        <w:spacing w:line="257" w:lineRule="auto"/>
        <w:rPr>
          <w:rFonts w:ascii="Calibri" w:eastAsia="Calibri" w:hAnsi="Calibri" w:cs="Calibri"/>
          <w:sz w:val="28"/>
          <w:szCs w:val="28"/>
        </w:rPr>
      </w:pPr>
    </w:p>
    <w:p w14:paraId="31D0B7B2"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Dodd, V., 2017. </w:t>
      </w:r>
      <w:r w:rsidRPr="00051C25">
        <w:rPr>
          <w:rFonts w:ascii="Calibri" w:eastAsia="Calibri" w:hAnsi="Calibri" w:cs="Calibri"/>
          <w:i/>
          <w:iCs/>
          <w:sz w:val="28"/>
          <w:szCs w:val="28"/>
        </w:rPr>
        <w:t>Police praised for stopping London Bridge attack in minutes</w:t>
      </w:r>
      <w:r w:rsidRPr="00051C25">
        <w:rPr>
          <w:rFonts w:ascii="Calibri" w:eastAsia="Calibri" w:hAnsi="Calibri" w:cs="Calibri"/>
          <w:sz w:val="28"/>
          <w:szCs w:val="28"/>
        </w:rPr>
        <w:t>. [online] the Guardian. Available at: &lt;https://www.theguardian.com/uk-news/2017/jun/04/police-praised-for-stopping-london-bridge-attack-in-eight-minutes&gt; [Accessed 27 May 2022].</w:t>
      </w:r>
    </w:p>
    <w:p w14:paraId="2F23F8AA" w14:textId="77777777" w:rsidR="00051C25" w:rsidRPr="00051C25" w:rsidRDefault="00051C25" w:rsidP="00051C25">
      <w:pPr>
        <w:spacing w:line="257" w:lineRule="auto"/>
        <w:rPr>
          <w:rFonts w:ascii="Calibri" w:eastAsia="Calibri" w:hAnsi="Calibri" w:cs="Calibri"/>
          <w:sz w:val="28"/>
          <w:szCs w:val="28"/>
        </w:rPr>
      </w:pPr>
    </w:p>
    <w:p w14:paraId="120752CC" w14:textId="77777777" w:rsidR="00051C25" w:rsidRPr="00051C25" w:rsidRDefault="00051C25" w:rsidP="00051C25">
      <w:pPr>
        <w:spacing w:line="257" w:lineRule="auto"/>
        <w:rPr>
          <w:rFonts w:ascii="Calibri" w:eastAsia="Calibri" w:hAnsi="Calibri" w:cs="Calibri"/>
          <w:sz w:val="28"/>
          <w:szCs w:val="28"/>
        </w:rPr>
      </w:pPr>
    </w:p>
    <w:p w14:paraId="3E002910" w14:textId="77777777" w:rsidR="00051C25" w:rsidRPr="00051C25" w:rsidRDefault="00051C25" w:rsidP="00051C25">
      <w:pPr>
        <w:spacing w:line="257" w:lineRule="auto"/>
        <w:rPr>
          <w:rFonts w:ascii="Calibri" w:eastAsia="Calibri" w:hAnsi="Calibri" w:cs="Calibri"/>
          <w:sz w:val="28"/>
          <w:szCs w:val="28"/>
          <w:u w:val="single"/>
        </w:rPr>
      </w:pPr>
      <w:r w:rsidRPr="00051C25">
        <w:rPr>
          <w:rFonts w:ascii="Calibri" w:eastAsia="Calibri" w:hAnsi="Calibri" w:cs="Calibri"/>
          <w:sz w:val="28"/>
          <w:szCs w:val="28"/>
        </w:rPr>
        <w:t xml:space="preserve">Fielding, N., Bullock, K., &amp; </w:t>
      </w:r>
      <w:proofErr w:type="spellStart"/>
      <w:r w:rsidRPr="00051C25">
        <w:rPr>
          <w:rFonts w:ascii="Calibri" w:eastAsia="Calibri" w:hAnsi="Calibri" w:cs="Calibri"/>
          <w:sz w:val="28"/>
          <w:szCs w:val="28"/>
        </w:rPr>
        <w:t>Holdaway</w:t>
      </w:r>
      <w:proofErr w:type="spellEnd"/>
      <w:r w:rsidRPr="00051C25">
        <w:rPr>
          <w:rFonts w:ascii="Calibri" w:eastAsia="Calibri" w:hAnsi="Calibri" w:cs="Calibri"/>
          <w:sz w:val="28"/>
          <w:szCs w:val="28"/>
        </w:rPr>
        <w:t xml:space="preserve">, S. (Eds.). (2019). Critical Reflections on Evidence-Based Policing (1st ed.). Routledge. </w:t>
      </w:r>
      <w:hyperlink r:id="rId13" w:history="1">
        <w:r w:rsidRPr="00051C25">
          <w:rPr>
            <w:rStyle w:val="Hyperlink"/>
            <w:rFonts w:ascii="Calibri" w:eastAsia="Calibri" w:hAnsi="Calibri" w:cs="Calibri"/>
            <w:sz w:val="28"/>
            <w:szCs w:val="28"/>
          </w:rPr>
          <w:t>https://doi.org/10.4324/9780429488153</w:t>
        </w:r>
      </w:hyperlink>
    </w:p>
    <w:p w14:paraId="27341332" w14:textId="77777777" w:rsidR="00051C25" w:rsidRPr="00051C25" w:rsidRDefault="00051C25" w:rsidP="00051C25">
      <w:pPr>
        <w:spacing w:line="257" w:lineRule="auto"/>
        <w:rPr>
          <w:rFonts w:ascii="Calibri" w:eastAsia="Calibri" w:hAnsi="Calibri" w:cs="Calibri"/>
          <w:sz w:val="28"/>
          <w:szCs w:val="28"/>
          <w:u w:val="single"/>
        </w:rPr>
      </w:pPr>
    </w:p>
    <w:p w14:paraId="13D12A7A" w14:textId="77777777" w:rsidR="00051C25" w:rsidRPr="00051C25" w:rsidRDefault="00051C25" w:rsidP="00051C25">
      <w:pPr>
        <w:spacing w:line="257" w:lineRule="auto"/>
        <w:rPr>
          <w:rFonts w:ascii="Calibri" w:eastAsia="Calibri" w:hAnsi="Calibri" w:cs="Calibri"/>
          <w:sz w:val="28"/>
          <w:szCs w:val="28"/>
        </w:rPr>
      </w:pPr>
    </w:p>
    <w:p w14:paraId="5A573E78"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Gareth Morris, Paul Walley. (2022) </w:t>
      </w:r>
      <w:hyperlink r:id="rId14" w:history="1">
        <w:r w:rsidRPr="00051C25">
          <w:rPr>
            <w:rStyle w:val="Hyperlink"/>
            <w:rFonts w:ascii="Calibri" w:eastAsia="Calibri" w:hAnsi="Calibri" w:cs="Calibri"/>
            <w:sz w:val="28"/>
            <w:szCs w:val="28"/>
          </w:rPr>
          <w:t>Implementing failure demand reduction as part of a demand management strategy</w:t>
        </w:r>
      </w:hyperlink>
      <w:r w:rsidRPr="00051C25">
        <w:rPr>
          <w:rFonts w:ascii="Calibri" w:eastAsia="Calibri" w:hAnsi="Calibri" w:cs="Calibri"/>
          <w:sz w:val="28"/>
          <w:szCs w:val="28"/>
        </w:rPr>
        <w:t>. </w:t>
      </w:r>
      <w:r w:rsidRPr="00051C25">
        <w:rPr>
          <w:rFonts w:ascii="Calibri" w:eastAsia="Calibri" w:hAnsi="Calibri" w:cs="Calibri"/>
          <w:i/>
          <w:iCs/>
          <w:sz w:val="28"/>
          <w:szCs w:val="28"/>
        </w:rPr>
        <w:t>Public Money &amp; Management</w:t>
      </w:r>
      <w:r w:rsidRPr="00051C25">
        <w:rPr>
          <w:rFonts w:ascii="Calibri" w:eastAsia="Calibri" w:hAnsi="Calibri" w:cs="Calibri"/>
          <w:sz w:val="28"/>
          <w:szCs w:val="28"/>
        </w:rPr>
        <w:t> 42:1, pages 22-31.</w:t>
      </w:r>
    </w:p>
    <w:p w14:paraId="60046B9E" w14:textId="77777777" w:rsidR="00051C25" w:rsidRPr="00051C25" w:rsidRDefault="00051C25" w:rsidP="00051C25">
      <w:pPr>
        <w:spacing w:line="257" w:lineRule="auto"/>
        <w:rPr>
          <w:rFonts w:ascii="Calibri" w:eastAsia="Calibri" w:hAnsi="Calibri" w:cs="Calibri"/>
          <w:sz w:val="28"/>
          <w:szCs w:val="28"/>
        </w:rPr>
      </w:pPr>
    </w:p>
    <w:p w14:paraId="24A16710" w14:textId="77777777" w:rsidR="00051C25" w:rsidRPr="00051C25" w:rsidRDefault="00051C25" w:rsidP="00051C25">
      <w:pPr>
        <w:spacing w:line="257" w:lineRule="auto"/>
        <w:rPr>
          <w:rFonts w:ascii="Calibri" w:eastAsia="Calibri" w:hAnsi="Calibri" w:cs="Calibri"/>
          <w:sz w:val="28"/>
          <w:szCs w:val="28"/>
        </w:rPr>
      </w:pPr>
    </w:p>
    <w:p w14:paraId="5EFBA268"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HMICFRS. 2019. </w:t>
      </w:r>
      <w:r w:rsidRPr="00051C25">
        <w:rPr>
          <w:rFonts w:ascii="Calibri" w:eastAsia="Calibri" w:hAnsi="Calibri" w:cs="Calibri"/>
          <w:i/>
          <w:iCs/>
          <w:sz w:val="28"/>
          <w:szCs w:val="28"/>
        </w:rPr>
        <w:t>Public perceptions of policing in England and Wales 2018 - HMICFRS</w:t>
      </w:r>
      <w:r w:rsidRPr="00051C25">
        <w:rPr>
          <w:rFonts w:ascii="Calibri" w:eastAsia="Calibri" w:hAnsi="Calibri" w:cs="Calibri"/>
          <w:sz w:val="28"/>
          <w:szCs w:val="28"/>
        </w:rPr>
        <w:t>. [online] Available at: &lt;https://www.justiceinspectorates.gov.uk/hmicfrs/publications/public-perceptions-of-policing-in-england-and-wales-2018/#overall-satisfaction&gt; [Accessed 30 May 2022].</w:t>
      </w:r>
    </w:p>
    <w:p w14:paraId="76926890" w14:textId="77777777" w:rsidR="00051C25" w:rsidRPr="00051C25" w:rsidRDefault="00051C25" w:rsidP="00051C25">
      <w:pPr>
        <w:spacing w:line="257" w:lineRule="auto"/>
        <w:rPr>
          <w:rFonts w:ascii="Calibri" w:eastAsia="Calibri" w:hAnsi="Calibri" w:cs="Calibri"/>
          <w:sz w:val="28"/>
          <w:szCs w:val="28"/>
        </w:rPr>
      </w:pPr>
    </w:p>
    <w:p w14:paraId="69C25505" w14:textId="77777777" w:rsidR="00051C25" w:rsidRPr="00051C25" w:rsidRDefault="00051C25" w:rsidP="00051C25">
      <w:pPr>
        <w:spacing w:line="257" w:lineRule="auto"/>
        <w:rPr>
          <w:rFonts w:ascii="Calibri" w:eastAsia="Calibri" w:hAnsi="Calibri" w:cs="Calibri"/>
          <w:sz w:val="28"/>
          <w:szCs w:val="28"/>
        </w:rPr>
      </w:pPr>
    </w:p>
    <w:p w14:paraId="5F4492A2" w14:textId="77777777" w:rsidR="00051C25" w:rsidRPr="00051C25" w:rsidRDefault="00051C25" w:rsidP="00051C25">
      <w:pPr>
        <w:spacing w:line="257" w:lineRule="auto"/>
        <w:rPr>
          <w:rFonts w:ascii="Calibri" w:eastAsia="Calibri" w:hAnsi="Calibri" w:cs="Calibri"/>
          <w:sz w:val="28"/>
          <w:szCs w:val="28"/>
        </w:rPr>
      </w:pPr>
      <w:proofErr w:type="spellStart"/>
      <w:r w:rsidRPr="00051C25">
        <w:rPr>
          <w:rFonts w:ascii="Calibri" w:eastAsia="Calibri" w:hAnsi="Calibri" w:cs="Calibri"/>
          <w:sz w:val="28"/>
          <w:szCs w:val="28"/>
        </w:rPr>
        <w:t>Holdaway</w:t>
      </w:r>
      <w:proofErr w:type="spellEnd"/>
      <w:r w:rsidRPr="00051C25">
        <w:rPr>
          <w:rFonts w:ascii="Calibri" w:eastAsia="Calibri" w:hAnsi="Calibri" w:cs="Calibri"/>
          <w:sz w:val="28"/>
          <w:szCs w:val="28"/>
        </w:rPr>
        <w:t xml:space="preserve">, S (2019 The Professionalisation of the Police in England and Wales A critical Appraisal – Chapter 9 of </w:t>
      </w:r>
      <w:proofErr w:type="spellStart"/>
      <w:r w:rsidRPr="00051C25">
        <w:rPr>
          <w:rFonts w:ascii="Calibri" w:eastAsia="Calibri" w:hAnsi="Calibri" w:cs="Calibri"/>
          <w:sz w:val="28"/>
          <w:szCs w:val="28"/>
        </w:rPr>
        <w:t>Wankhade</w:t>
      </w:r>
      <w:proofErr w:type="spellEnd"/>
      <w:r w:rsidRPr="00051C25">
        <w:rPr>
          <w:rFonts w:ascii="Calibri" w:eastAsia="Calibri" w:hAnsi="Calibri" w:cs="Calibri"/>
          <w:sz w:val="28"/>
          <w:szCs w:val="28"/>
        </w:rPr>
        <w:t xml:space="preserve">, P., McCann, L., &amp; Murphy, P. (Eds.). (2019). Critical Perspectives on the Management and Organization of Emergency Services (1st ed.). Routledge. </w:t>
      </w:r>
      <w:hyperlink r:id="rId15" w:history="1">
        <w:r w:rsidRPr="00051C25">
          <w:rPr>
            <w:rStyle w:val="Hyperlink"/>
            <w:rFonts w:ascii="Calibri" w:eastAsia="Calibri" w:hAnsi="Calibri" w:cs="Calibri"/>
            <w:sz w:val="28"/>
            <w:szCs w:val="28"/>
          </w:rPr>
          <w:t>https://doi.org/10.4324/9781315104447</w:t>
        </w:r>
      </w:hyperlink>
    </w:p>
    <w:p w14:paraId="64BA2751" w14:textId="77777777" w:rsidR="00051C25" w:rsidRPr="00051C25" w:rsidRDefault="00051C25" w:rsidP="00051C25">
      <w:pPr>
        <w:spacing w:line="257" w:lineRule="auto"/>
        <w:rPr>
          <w:rFonts w:ascii="Calibri" w:eastAsia="Calibri" w:hAnsi="Calibri" w:cs="Calibri"/>
          <w:sz w:val="28"/>
          <w:szCs w:val="28"/>
        </w:rPr>
      </w:pPr>
    </w:p>
    <w:p w14:paraId="54833FCB" w14:textId="77777777" w:rsidR="00051C25" w:rsidRPr="00051C25" w:rsidRDefault="00051C25" w:rsidP="00051C25">
      <w:pPr>
        <w:spacing w:line="257" w:lineRule="auto"/>
        <w:rPr>
          <w:rFonts w:ascii="Calibri" w:eastAsia="Calibri" w:hAnsi="Calibri" w:cs="Calibri"/>
          <w:sz w:val="28"/>
          <w:szCs w:val="28"/>
        </w:rPr>
      </w:pPr>
    </w:p>
    <w:p w14:paraId="4A3321C4"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Jones, L., 2019. </w:t>
      </w:r>
      <w:r w:rsidRPr="00051C25">
        <w:rPr>
          <w:rFonts w:ascii="Calibri" w:eastAsia="Calibri" w:hAnsi="Calibri" w:cs="Calibri"/>
          <w:i/>
          <w:iCs/>
          <w:sz w:val="28"/>
          <w:szCs w:val="28"/>
        </w:rPr>
        <w:t>Police 'dealing with more mental health incidents'</w:t>
      </w:r>
      <w:r w:rsidRPr="00051C25">
        <w:rPr>
          <w:rFonts w:ascii="Calibri" w:eastAsia="Calibri" w:hAnsi="Calibri" w:cs="Calibri"/>
          <w:sz w:val="28"/>
          <w:szCs w:val="28"/>
        </w:rPr>
        <w:t>. [online] BBC News. Available at: &lt;https://www.bbc.co.uk/news/uk-49317060&gt; [Accessed 27 May 2022].</w:t>
      </w:r>
    </w:p>
    <w:p w14:paraId="26A33FEF" w14:textId="77777777" w:rsidR="00051C25" w:rsidRPr="00051C25" w:rsidRDefault="00051C25" w:rsidP="00051C25">
      <w:pPr>
        <w:spacing w:line="257" w:lineRule="auto"/>
        <w:rPr>
          <w:rFonts w:ascii="Calibri" w:eastAsia="Calibri" w:hAnsi="Calibri" w:cs="Calibri"/>
          <w:sz w:val="28"/>
          <w:szCs w:val="28"/>
        </w:rPr>
      </w:pPr>
    </w:p>
    <w:p w14:paraId="5FD88498" w14:textId="77777777" w:rsidR="00051C25" w:rsidRPr="00051C25" w:rsidRDefault="00051C25" w:rsidP="00051C25">
      <w:pPr>
        <w:spacing w:line="257" w:lineRule="auto"/>
        <w:rPr>
          <w:rFonts w:ascii="Calibri" w:eastAsia="Calibri" w:hAnsi="Calibri" w:cs="Calibri"/>
          <w:sz w:val="28"/>
          <w:szCs w:val="28"/>
        </w:rPr>
      </w:pPr>
    </w:p>
    <w:p w14:paraId="1063B415"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 xml:space="preserve">Jordan Nunan, Ian Stanier, Rebecca Milne, Andrea </w:t>
      </w:r>
      <w:proofErr w:type="spellStart"/>
      <w:r w:rsidRPr="00051C25">
        <w:rPr>
          <w:rFonts w:ascii="Calibri" w:eastAsia="Calibri" w:hAnsi="Calibri" w:cs="Calibri"/>
          <w:sz w:val="28"/>
          <w:szCs w:val="28"/>
        </w:rPr>
        <w:t>Shawyer</w:t>
      </w:r>
      <w:proofErr w:type="spellEnd"/>
      <w:r w:rsidRPr="00051C25">
        <w:rPr>
          <w:rFonts w:ascii="Calibri" w:eastAsia="Calibri" w:hAnsi="Calibri" w:cs="Calibri"/>
          <w:sz w:val="28"/>
          <w:szCs w:val="28"/>
        </w:rPr>
        <w:t xml:space="preserve"> &amp; Dave Walsh (2020) Eliciting human intelligence: police source handlers’ perceptions and experiences of rapport during covert human intelligence sources (CHIS) interactions, Psychiatry, Psychology and Law, 27:4, 511-537, DOI: 10.1080/13218719.2020.1734978</w:t>
      </w:r>
    </w:p>
    <w:p w14:paraId="5C003C94" w14:textId="77777777" w:rsidR="00051C25" w:rsidRPr="00051C25" w:rsidRDefault="00051C25" w:rsidP="00051C25">
      <w:pPr>
        <w:spacing w:line="257" w:lineRule="auto"/>
        <w:rPr>
          <w:rFonts w:ascii="Calibri" w:eastAsia="Calibri" w:hAnsi="Calibri" w:cs="Calibri"/>
          <w:sz w:val="28"/>
          <w:szCs w:val="28"/>
        </w:rPr>
      </w:pPr>
    </w:p>
    <w:p w14:paraId="1020E764" w14:textId="77777777" w:rsidR="00051C25" w:rsidRPr="00051C25" w:rsidRDefault="00051C25" w:rsidP="00051C25">
      <w:pPr>
        <w:spacing w:line="257" w:lineRule="auto"/>
        <w:rPr>
          <w:rFonts w:ascii="Calibri" w:eastAsia="Calibri" w:hAnsi="Calibri" w:cs="Calibri"/>
          <w:sz w:val="28"/>
          <w:szCs w:val="28"/>
        </w:rPr>
      </w:pPr>
    </w:p>
    <w:p w14:paraId="595990D6"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lastRenderedPageBreak/>
        <w:t>Justiceinspectorates.gov.uk. 2019. [online] Available at: &lt;https://www.justiceinspectorates.gov.uk/hmicfrs/wp-content/uploads/both-sides-of-the-coin-police-nca-response-vulnerable-people-county-lines-drug-offending.pdf&gt; [Accessed 26 May 2022].</w:t>
      </w:r>
    </w:p>
    <w:p w14:paraId="5C1653B5" w14:textId="77777777" w:rsidR="00051C25" w:rsidRPr="00051C25" w:rsidRDefault="00051C25" w:rsidP="00051C25">
      <w:pPr>
        <w:spacing w:line="257" w:lineRule="auto"/>
        <w:rPr>
          <w:rFonts w:ascii="Calibri" w:eastAsia="Calibri" w:hAnsi="Calibri" w:cs="Calibri"/>
          <w:sz w:val="28"/>
          <w:szCs w:val="28"/>
        </w:rPr>
      </w:pPr>
    </w:p>
    <w:p w14:paraId="5F962B28" w14:textId="77777777" w:rsidR="00051C25" w:rsidRPr="00051C25" w:rsidRDefault="00051C25" w:rsidP="00051C25">
      <w:pPr>
        <w:spacing w:line="257" w:lineRule="auto"/>
        <w:rPr>
          <w:rFonts w:ascii="Calibri" w:eastAsia="Calibri" w:hAnsi="Calibri" w:cs="Calibri"/>
          <w:sz w:val="28"/>
          <w:szCs w:val="28"/>
        </w:rPr>
      </w:pPr>
    </w:p>
    <w:p w14:paraId="1F0286A8"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 xml:space="preserve">  </w:t>
      </w:r>
      <w:proofErr w:type="spellStart"/>
      <w:r w:rsidRPr="00051C25">
        <w:rPr>
          <w:rFonts w:ascii="Calibri" w:eastAsia="Calibri" w:hAnsi="Calibri" w:cs="Calibri"/>
          <w:sz w:val="28"/>
          <w:szCs w:val="28"/>
        </w:rPr>
        <w:t>Kleiven</w:t>
      </w:r>
      <w:proofErr w:type="spellEnd"/>
      <w:r w:rsidRPr="00051C25">
        <w:rPr>
          <w:rFonts w:ascii="Calibri" w:eastAsia="Calibri" w:hAnsi="Calibri" w:cs="Calibri"/>
          <w:sz w:val="28"/>
          <w:szCs w:val="28"/>
        </w:rPr>
        <w:t xml:space="preserve">, M. E. (2007) ‘Where’s the Intelligence in the National Intelligence Model?’, International Journal of Police Science &amp; Management, 9(3), pp. 257–273. </w:t>
      </w:r>
      <w:proofErr w:type="spellStart"/>
      <w:r w:rsidRPr="00051C25">
        <w:rPr>
          <w:rFonts w:ascii="Calibri" w:eastAsia="Calibri" w:hAnsi="Calibri" w:cs="Calibri"/>
          <w:sz w:val="28"/>
          <w:szCs w:val="28"/>
        </w:rPr>
        <w:t>doi</w:t>
      </w:r>
      <w:proofErr w:type="spellEnd"/>
      <w:r w:rsidRPr="00051C25">
        <w:rPr>
          <w:rFonts w:ascii="Calibri" w:eastAsia="Calibri" w:hAnsi="Calibri" w:cs="Calibri"/>
          <w:sz w:val="28"/>
          <w:szCs w:val="28"/>
        </w:rPr>
        <w:t>: 10.1350/ijps.2007.9.3.257.</w:t>
      </w:r>
    </w:p>
    <w:p w14:paraId="3EF4AECD" w14:textId="77777777" w:rsidR="00051C25" w:rsidRPr="00051C25" w:rsidRDefault="00051C25" w:rsidP="00051C25">
      <w:pPr>
        <w:spacing w:line="257" w:lineRule="auto"/>
        <w:rPr>
          <w:rFonts w:ascii="Calibri" w:eastAsia="Calibri" w:hAnsi="Calibri" w:cs="Calibri"/>
          <w:sz w:val="28"/>
          <w:szCs w:val="28"/>
        </w:rPr>
      </w:pPr>
    </w:p>
    <w:p w14:paraId="4BE2CB29" w14:textId="77777777" w:rsidR="00051C25" w:rsidRPr="00051C25" w:rsidRDefault="00051C25" w:rsidP="00051C25">
      <w:pPr>
        <w:spacing w:line="257" w:lineRule="auto"/>
        <w:rPr>
          <w:rFonts w:ascii="Calibri" w:eastAsia="Calibri" w:hAnsi="Calibri" w:cs="Calibri"/>
          <w:sz w:val="28"/>
          <w:szCs w:val="28"/>
        </w:rPr>
      </w:pPr>
    </w:p>
    <w:p w14:paraId="5698B1D2" w14:textId="77777777" w:rsidR="00051C25" w:rsidRPr="00051C25" w:rsidRDefault="00051C25" w:rsidP="00051C25">
      <w:pPr>
        <w:spacing w:line="257" w:lineRule="auto"/>
        <w:rPr>
          <w:rFonts w:ascii="Calibri" w:eastAsia="Calibri" w:hAnsi="Calibri" w:cs="Calibri"/>
          <w:sz w:val="28"/>
          <w:szCs w:val="28"/>
        </w:rPr>
      </w:pPr>
      <w:proofErr w:type="spellStart"/>
      <w:r w:rsidRPr="00051C25">
        <w:rPr>
          <w:rFonts w:ascii="Calibri" w:eastAsia="Calibri" w:hAnsi="Calibri" w:cs="Calibri"/>
          <w:sz w:val="28"/>
          <w:szCs w:val="28"/>
        </w:rPr>
        <w:t>Laufs</w:t>
      </w:r>
      <w:proofErr w:type="spellEnd"/>
      <w:r w:rsidRPr="00051C25">
        <w:rPr>
          <w:rFonts w:ascii="Calibri" w:eastAsia="Calibri" w:hAnsi="Calibri" w:cs="Calibri"/>
          <w:sz w:val="28"/>
          <w:szCs w:val="28"/>
        </w:rPr>
        <w:t>, J., Bowers, K., Birks, D. and Johnson, S., 2020. Understanding the concept of ‘demand’ in policing: a scoping review and resulting implications for demand management. </w:t>
      </w:r>
      <w:r w:rsidRPr="00051C25">
        <w:rPr>
          <w:rFonts w:ascii="Calibri" w:eastAsia="Calibri" w:hAnsi="Calibri" w:cs="Calibri"/>
          <w:i/>
          <w:iCs/>
          <w:sz w:val="28"/>
          <w:szCs w:val="28"/>
        </w:rPr>
        <w:t>Policing and Society</w:t>
      </w:r>
      <w:r w:rsidRPr="00051C25">
        <w:rPr>
          <w:rFonts w:ascii="Calibri" w:eastAsia="Calibri" w:hAnsi="Calibri" w:cs="Calibri"/>
          <w:sz w:val="28"/>
          <w:szCs w:val="28"/>
        </w:rPr>
        <w:t>, 31(8), pp.895-918.</w:t>
      </w:r>
    </w:p>
    <w:p w14:paraId="3AEA9B88" w14:textId="77777777" w:rsidR="00051C25" w:rsidRPr="00051C25" w:rsidRDefault="00051C25" w:rsidP="00051C25">
      <w:pPr>
        <w:spacing w:line="257" w:lineRule="auto"/>
        <w:rPr>
          <w:rFonts w:ascii="Calibri" w:eastAsia="Calibri" w:hAnsi="Calibri" w:cs="Calibri"/>
          <w:sz w:val="28"/>
          <w:szCs w:val="28"/>
        </w:rPr>
      </w:pPr>
    </w:p>
    <w:p w14:paraId="555D8CDE" w14:textId="77777777" w:rsidR="00051C25" w:rsidRPr="00051C25" w:rsidRDefault="00051C25" w:rsidP="00051C25">
      <w:pPr>
        <w:spacing w:line="257" w:lineRule="auto"/>
        <w:rPr>
          <w:rFonts w:ascii="Calibri" w:eastAsia="Calibri" w:hAnsi="Calibri" w:cs="Calibri"/>
          <w:sz w:val="28"/>
          <w:szCs w:val="28"/>
        </w:rPr>
      </w:pPr>
    </w:p>
    <w:p w14:paraId="00F20009"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 xml:space="preserve">Leadership.college.police.uk. 2016. [online] Available at: &lt;https://leadership.college.police.uk/pluginfile.php/3741/mod_resource/content/7/Policing%20Vision%202025.pdf&gt; [Accessed 25 May 2022]. </w:t>
      </w:r>
    </w:p>
    <w:p w14:paraId="5EF81583" w14:textId="77777777" w:rsidR="00051C25" w:rsidRPr="00051C25" w:rsidRDefault="00051C25" w:rsidP="00051C25">
      <w:pPr>
        <w:spacing w:line="257" w:lineRule="auto"/>
        <w:rPr>
          <w:rFonts w:ascii="Calibri" w:eastAsia="Calibri" w:hAnsi="Calibri" w:cs="Calibri"/>
          <w:sz w:val="28"/>
          <w:szCs w:val="28"/>
        </w:rPr>
      </w:pPr>
    </w:p>
    <w:p w14:paraId="6E5E1DED" w14:textId="77777777" w:rsidR="00051C25" w:rsidRPr="00051C25" w:rsidRDefault="00051C25" w:rsidP="00051C25">
      <w:pPr>
        <w:spacing w:line="257" w:lineRule="auto"/>
        <w:rPr>
          <w:rFonts w:ascii="Calibri" w:eastAsia="Calibri" w:hAnsi="Calibri" w:cs="Calibri"/>
          <w:sz w:val="28"/>
          <w:szCs w:val="28"/>
        </w:rPr>
      </w:pPr>
    </w:p>
    <w:p w14:paraId="2BAF0283"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 xml:space="preserve">  Lumsden, K. (2017) ‘‘It’s a Profession, it Isn’t a Job’: Police Officers’ Views on the Professionalisation of Policing in England’, Sociological Research Online, 22(3), pp. 4–20. </w:t>
      </w:r>
      <w:proofErr w:type="spellStart"/>
      <w:r w:rsidRPr="00051C25">
        <w:rPr>
          <w:rFonts w:ascii="Calibri" w:eastAsia="Calibri" w:hAnsi="Calibri" w:cs="Calibri"/>
          <w:sz w:val="28"/>
          <w:szCs w:val="28"/>
        </w:rPr>
        <w:t>doi</w:t>
      </w:r>
      <w:proofErr w:type="spellEnd"/>
      <w:r w:rsidRPr="00051C25">
        <w:rPr>
          <w:rFonts w:ascii="Calibri" w:eastAsia="Calibri" w:hAnsi="Calibri" w:cs="Calibri"/>
          <w:sz w:val="28"/>
          <w:szCs w:val="28"/>
        </w:rPr>
        <w:t>: 10.1177/1360780417724062.</w:t>
      </w:r>
    </w:p>
    <w:p w14:paraId="74002757" w14:textId="77777777" w:rsidR="00051C25" w:rsidRPr="00051C25" w:rsidRDefault="00051C25" w:rsidP="00051C25">
      <w:pPr>
        <w:spacing w:line="257" w:lineRule="auto"/>
        <w:rPr>
          <w:rFonts w:ascii="Calibri" w:eastAsia="Calibri" w:hAnsi="Calibri" w:cs="Calibri"/>
          <w:sz w:val="28"/>
          <w:szCs w:val="28"/>
        </w:rPr>
      </w:pPr>
    </w:p>
    <w:p w14:paraId="44F226F2" w14:textId="77777777" w:rsidR="00051C25" w:rsidRPr="00051C25" w:rsidRDefault="00051C25" w:rsidP="00051C25">
      <w:pPr>
        <w:spacing w:line="257" w:lineRule="auto"/>
        <w:rPr>
          <w:rFonts w:ascii="Calibri" w:eastAsia="Calibri" w:hAnsi="Calibri" w:cs="Calibri"/>
          <w:sz w:val="28"/>
          <w:szCs w:val="28"/>
        </w:rPr>
      </w:pPr>
    </w:p>
    <w:p w14:paraId="18CCF2F3"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NOMIS. 2022. </w:t>
      </w:r>
      <w:r w:rsidRPr="00051C25">
        <w:rPr>
          <w:rFonts w:ascii="Calibri" w:eastAsia="Calibri" w:hAnsi="Calibri" w:cs="Calibri"/>
          <w:i/>
          <w:iCs/>
          <w:sz w:val="28"/>
          <w:szCs w:val="28"/>
        </w:rPr>
        <w:t>Annual Population Survey - Employment by occupation by sex</w:t>
      </w:r>
      <w:r w:rsidRPr="00051C25">
        <w:rPr>
          <w:rFonts w:ascii="Calibri" w:eastAsia="Calibri" w:hAnsi="Calibri" w:cs="Calibri"/>
          <w:sz w:val="28"/>
          <w:szCs w:val="28"/>
        </w:rPr>
        <w:t>. [online] Available at: &lt;https://www.nomisweb.co.uk/datasets/aps168/reports/employment-by-occupation?compare=K02000001&gt; [Accessed 27 May 2022].</w:t>
      </w:r>
    </w:p>
    <w:p w14:paraId="09911060" w14:textId="77777777" w:rsidR="00051C25" w:rsidRPr="00051C25" w:rsidRDefault="00051C25" w:rsidP="00051C25">
      <w:pPr>
        <w:spacing w:line="257" w:lineRule="auto"/>
        <w:rPr>
          <w:rFonts w:ascii="Calibri" w:eastAsia="Calibri" w:hAnsi="Calibri" w:cs="Calibri"/>
          <w:sz w:val="28"/>
          <w:szCs w:val="28"/>
        </w:rPr>
      </w:pPr>
    </w:p>
    <w:p w14:paraId="1D2DD9EA" w14:textId="77777777" w:rsidR="00051C25" w:rsidRPr="00051C25" w:rsidRDefault="00051C25" w:rsidP="00051C25">
      <w:pPr>
        <w:spacing w:line="257" w:lineRule="auto"/>
        <w:rPr>
          <w:rFonts w:ascii="Calibri" w:eastAsia="Calibri" w:hAnsi="Calibri" w:cs="Calibri"/>
          <w:sz w:val="28"/>
          <w:szCs w:val="28"/>
        </w:rPr>
      </w:pPr>
    </w:p>
    <w:p w14:paraId="030DB1D7"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Ons.gov.uk. 2015. </w:t>
      </w:r>
      <w:r w:rsidRPr="00051C25">
        <w:rPr>
          <w:rFonts w:ascii="Calibri" w:eastAsia="Calibri" w:hAnsi="Calibri" w:cs="Calibri"/>
          <w:i/>
          <w:iCs/>
          <w:sz w:val="28"/>
          <w:szCs w:val="28"/>
        </w:rPr>
        <w:t>Chapter 1: Perceptions of the Police - Office for National Statistics</w:t>
      </w:r>
      <w:r w:rsidRPr="00051C25">
        <w:rPr>
          <w:rFonts w:ascii="Calibri" w:eastAsia="Calibri" w:hAnsi="Calibri" w:cs="Calibri"/>
          <w:sz w:val="28"/>
          <w:szCs w:val="28"/>
        </w:rPr>
        <w:t>. [online] Available at: &lt;https://www.ons.gov.uk/peoplepopulationandcommunity/crimeandjustice/compendium/crimestatisticsfocusonpublicperceptionsofcrimeandthepoliceandthepersonalwellbeingofvictims/2015-03-26/chapter1perceptionsofthepolice#references&gt; [Accessed 27 May 2022].</w:t>
      </w:r>
    </w:p>
    <w:p w14:paraId="3F6C31B0" w14:textId="77777777" w:rsidR="00051C25" w:rsidRPr="00051C25" w:rsidRDefault="00051C25" w:rsidP="00051C25">
      <w:pPr>
        <w:spacing w:line="257" w:lineRule="auto"/>
        <w:rPr>
          <w:rFonts w:ascii="Calibri" w:eastAsia="Calibri" w:hAnsi="Calibri" w:cs="Calibri"/>
          <w:sz w:val="28"/>
          <w:szCs w:val="28"/>
        </w:rPr>
      </w:pPr>
    </w:p>
    <w:p w14:paraId="34BB09B4" w14:textId="77777777" w:rsidR="00051C25" w:rsidRPr="00051C25" w:rsidRDefault="00051C25" w:rsidP="00051C25">
      <w:pPr>
        <w:spacing w:line="257" w:lineRule="auto"/>
        <w:rPr>
          <w:rFonts w:ascii="Calibri" w:eastAsia="Calibri" w:hAnsi="Calibri" w:cs="Calibri"/>
          <w:sz w:val="28"/>
          <w:szCs w:val="28"/>
        </w:rPr>
      </w:pPr>
    </w:p>
    <w:p w14:paraId="067003EE" w14:textId="77777777" w:rsidR="00051C25" w:rsidRPr="00051C25" w:rsidRDefault="00051C25" w:rsidP="00051C25">
      <w:pPr>
        <w:spacing w:line="257" w:lineRule="auto"/>
        <w:rPr>
          <w:rFonts w:ascii="Calibri" w:eastAsia="Calibri" w:hAnsi="Calibri" w:cs="Calibri"/>
          <w:sz w:val="28"/>
          <w:szCs w:val="28"/>
        </w:rPr>
      </w:pPr>
      <w:proofErr w:type="spellStart"/>
      <w:r w:rsidRPr="00051C25">
        <w:rPr>
          <w:rFonts w:ascii="Calibri" w:eastAsia="Calibri" w:hAnsi="Calibri" w:cs="Calibri"/>
          <w:sz w:val="28"/>
          <w:szCs w:val="28"/>
        </w:rPr>
        <w:t>Piroozfar</w:t>
      </w:r>
      <w:proofErr w:type="spellEnd"/>
      <w:r w:rsidRPr="00051C25">
        <w:rPr>
          <w:rFonts w:ascii="Calibri" w:eastAsia="Calibri" w:hAnsi="Calibri" w:cs="Calibri"/>
          <w:sz w:val="28"/>
          <w:szCs w:val="28"/>
        </w:rPr>
        <w:t>, P. </w:t>
      </w:r>
      <w:r w:rsidRPr="00051C25">
        <w:rPr>
          <w:rFonts w:ascii="Calibri" w:eastAsia="Calibri" w:hAnsi="Calibri" w:cs="Calibri"/>
          <w:i/>
          <w:iCs/>
          <w:sz w:val="28"/>
          <w:szCs w:val="28"/>
        </w:rPr>
        <w:t>et al.</w:t>
      </w:r>
      <w:r w:rsidRPr="00051C25">
        <w:rPr>
          <w:rFonts w:ascii="Calibri" w:eastAsia="Calibri" w:hAnsi="Calibri" w:cs="Calibri"/>
          <w:sz w:val="28"/>
          <w:szCs w:val="28"/>
        </w:rPr>
        <w:t> (2019) ‘Crime prevention in urban spaces through environmental design: A critical UK perspective’, </w:t>
      </w:r>
      <w:r w:rsidRPr="00051C25">
        <w:rPr>
          <w:rFonts w:ascii="Calibri" w:eastAsia="Calibri" w:hAnsi="Calibri" w:cs="Calibri"/>
          <w:i/>
          <w:iCs/>
          <w:sz w:val="28"/>
          <w:szCs w:val="28"/>
        </w:rPr>
        <w:t>Cities</w:t>
      </w:r>
      <w:r w:rsidRPr="00051C25">
        <w:rPr>
          <w:rFonts w:ascii="Calibri" w:eastAsia="Calibri" w:hAnsi="Calibri" w:cs="Calibri"/>
          <w:sz w:val="28"/>
          <w:szCs w:val="28"/>
        </w:rPr>
        <w:t xml:space="preserve">, 95, p. 102411–. </w:t>
      </w:r>
      <w:proofErr w:type="gramStart"/>
      <w:r w:rsidRPr="00051C25">
        <w:rPr>
          <w:rFonts w:ascii="Calibri" w:eastAsia="Calibri" w:hAnsi="Calibri" w:cs="Calibri"/>
          <w:sz w:val="28"/>
          <w:szCs w:val="28"/>
        </w:rPr>
        <w:t>doi:10.1016/j.cities</w:t>
      </w:r>
      <w:proofErr w:type="gramEnd"/>
      <w:r w:rsidRPr="00051C25">
        <w:rPr>
          <w:rFonts w:ascii="Calibri" w:eastAsia="Calibri" w:hAnsi="Calibri" w:cs="Calibri"/>
          <w:sz w:val="28"/>
          <w:szCs w:val="28"/>
        </w:rPr>
        <w:t>.2019.102411.</w:t>
      </w:r>
    </w:p>
    <w:p w14:paraId="12536428" w14:textId="77777777" w:rsidR="00051C25" w:rsidRPr="00051C25" w:rsidRDefault="00051C25" w:rsidP="00051C25">
      <w:pPr>
        <w:spacing w:line="257" w:lineRule="auto"/>
        <w:rPr>
          <w:rFonts w:ascii="Calibri" w:eastAsia="Calibri" w:hAnsi="Calibri" w:cs="Calibri"/>
          <w:sz w:val="28"/>
          <w:szCs w:val="28"/>
        </w:rPr>
      </w:pPr>
    </w:p>
    <w:p w14:paraId="243609D5" w14:textId="77777777" w:rsidR="00051C25" w:rsidRPr="00051C25" w:rsidRDefault="00051C25" w:rsidP="00051C25">
      <w:pPr>
        <w:spacing w:line="257" w:lineRule="auto"/>
        <w:rPr>
          <w:rFonts w:ascii="Calibri" w:eastAsia="Calibri" w:hAnsi="Calibri" w:cs="Calibri"/>
          <w:sz w:val="28"/>
          <w:szCs w:val="28"/>
        </w:rPr>
      </w:pPr>
    </w:p>
    <w:p w14:paraId="4823E5CD"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 xml:space="preserve">  Robinson, G., McLean, R. and </w:t>
      </w:r>
      <w:proofErr w:type="spellStart"/>
      <w:r w:rsidRPr="00051C25">
        <w:rPr>
          <w:rFonts w:ascii="Calibri" w:eastAsia="Calibri" w:hAnsi="Calibri" w:cs="Calibri"/>
          <w:sz w:val="28"/>
          <w:szCs w:val="28"/>
        </w:rPr>
        <w:t>Densley</w:t>
      </w:r>
      <w:proofErr w:type="spellEnd"/>
      <w:r w:rsidRPr="00051C25">
        <w:rPr>
          <w:rFonts w:ascii="Calibri" w:eastAsia="Calibri" w:hAnsi="Calibri" w:cs="Calibri"/>
          <w:sz w:val="28"/>
          <w:szCs w:val="28"/>
        </w:rPr>
        <w:t xml:space="preserve">, J. (2019) ‘Working County Lines: Child Criminal Exploitation and Illicit Drug Dealing in Glasgow and Merseyside’, International Journal of Offender Therapy and Comparative Criminology, 63(5), pp. 694–711. </w:t>
      </w:r>
      <w:proofErr w:type="spellStart"/>
      <w:r w:rsidRPr="00051C25">
        <w:rPr>
          <w:rFonts w:ascii="Calibri" w:eastAsia="Calibri" w:hAnsi="Calibri" w:cs="Calibri"/>
          <w:sz w:val="28"/>
          <w:szCs w:val="28"/>
        </w:rPr>
        <w:t>doi</w:t>
      </w:r>
      <w:proofErr w:type="spellEnd"/>
      <w:r w:rsidRPr="00051C25">
        <w:rPr>
          <w:rFonts w:ascii="Calibri" w:eastAsia="Calibri" w:hAnsi="Calibri" w:cs="Calibri"/>
          <w:sz w:val="28"/>
          <w:szCs w:val="28"/>
        </w:rPr>
        <w:t>: 10.1177/0306624X18806742.</w:t>
      </w:r>
    </w:p>
    <w:p w14:paraId="2433D6DF" w14:textId="77777777" w:rsidR="00051C25" w:rsidRPr="00051C25" w:rsidRDefault="00051C25" w:rsidP="00051C25">
      <w:pPr>
        <w:spacing w:line="257" w:lineRule="auto"/>
        <w:rPr>
          <w:rFonts w:ascii="Calibri" w:eastAsia="Calibri" w:hAnsi="Calibri" w:cs="Calibri"/>
          <w:sz w:val="28"/>
          <w:szCs w:val="28"/>
        </w:rPr>
      </w:pPr>
    </w:p>
    <w:p w14:paraId="73C6E3FA" w14:textId="77777777" w:rsidR="00051C25" w:rsidRPr="00051C25" w:rsidRDefault="00051C25" w:rsidP="00051C25">
      <w:pPr>
        <w:spacing w:line="257" w:lineRule="auto"/>
        <w:rPr>
          <w:rFonts w:ascii="Calibri" w:eastAsia="Calibri" w:hAnsi="Calibri" w:cs="Calibri"/>
          <w:sz w:val="28"/>
          <w:szCs w:val="28"/>
        </w:rPr>
      </w:pPr>
    </w:p>
    <w:p w14:paraId="3024EC27" w14:textId="77777777" w:rsidR="00051C25" w:rsidRPr="00051C25" w:rsidRDefault="00051C25" w:rsidP="00051C25">
      <w:pPr>
        <w:spacing w:line="257" w:lineRule="auto"/>
        <w:rPr>
          <w:rFonts w:ascii="Calibri" w:eastAsia="Calibri" w:hAnsi="Calibri" w:cs="Calibri"/>
          <w:sz w:val="28"/>
          <w:szCs w:val="28"/>
        </w:rPr>
      </w:pPr>
      <w:proofErr w:type="spellStart"/>
      <w:r w:rsidRPr="00051C25">
        <w:rPr>
          <w:rFonts w:ascii="Calibri" w:eastAsia="Calibri" w:hAnsi="Calibri" w:cs="Calibri"/>
          <w:sz w:val="28"/>
          <w:szCs w:val="28"/>
        </w:rPr>
        <w:t>Sephton</w:t>
      </w:r>
      <w:proofErr w:type="spellEnd"/>
      <w:r w:rsidRPr="00051C25">
        <w:rPr>
          <w:rFonts w:ascii="Calibri" w:eastAsia="Calibri" w:hAnsi="Calibri" w:cs="Calibri"/>
          <w:sz w:val="28"/>
          <w:szCs w:val="28"/>
        </w:rPr>
        <w:t>, C., 2021. </w:t>
      </w:r>
      <w:r w:rsidRPr="00051C25">
        <w:rPr>
          <w:rFonts w:ascii="Calibri" w:eastAsia="Calibri" w:hAnsi="Calibri" w:cs="Calibri"/>
          <w:i/>
          <w:iCs/>
          <w:sz w:val="28"/>
          <w:szCs w:val="28"/>
        </w:rPr>
        <w:t>Met 'failed to investigate' police WhatsApp group containing graphic photos of women, ex-officer says</w:t>
      </w:r>
      <w:r w:rsidRPr="00051C25">
        <w:rPr>
          <w:rFonts w:ascii="Calibri" w:eastAsia="Calibri" w:hAnsi="Calibri" w:cs="Calibri"/>
          <w:sz w:val="28"/>
          <w:szCs w:val="28"/>
        </w:rPr>
        <w:t xml:space="preserve">. [online] Sky News. Available at: &lt;https://news.sky.com/story/met-failed-to-investigate-police-whatsapp-group-containing-graphic-photos-of-women-ex-officer-says-12426152&gt; [Accessed 25 May 2022]. </w:t>
      </w:r>
    </w:p>
    <w:p w14:paraId="1384513D" w14:textId="77777777" w:rsidR="00051C25" w:rsidRPr="00051C25" w:rsidRDefault="00051C25" w:rsidP="00051C25">
      <w:pPr>
        <w:spacing w:line="257" w:lineRule="auto"/>
        <w:rPr>
          <w:rFonts w:ascii="Calibri" w:eastAsia="Calibri" w:hAnsi="Calibri" w:cs="Calibri"/>
          <w:sz w:val="28"/>
          <w:szCs w:val="28"/>
        </w:rPr>
      </w:pPr>
    </w:p>
    <w:p w14:paraId="562D460F" w14:textId="77777777" w:rsidR="00051C25" w:rsidRPr="00051C25" w:rsidRDefault="00051C25" w:rsidP="00051C25">
      <w:pPr>
        <w:spacing w:line="257" w:lineRule="auto"/>
        <w:rPr>
          <w:rFonts w:ascii="Calibri" w:eastAsia="Calibri" w:hAnsi="Calibri" w:cs="Calibri"/>
          <w:sz w:val="28"/>
          <w:szCs w:val="28"/>
        </w:rPr>
      </w:pPr>
    </w:p>
    <w:p w14:paraId="21E5906F"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 xml:space="preserve">Sherman, LW (1998) Evidence-Based Policing. Idea in American Policing Series. Washington, DC: Police Foundation </w:t>
      </w:r>
      <w:hyperlink r:id="rId16" w:history="1">
        <w:r w:rsidRPr="00051C25">
          <w:rPr>
            <w:rStyle w:val="Hyperlink"/>
            <w:rFonts w:ascii="Calibri" w:eastAsia="Calibri" w:hAnsi="Calibri" w:cs="Calibri"/>
            <w:sz w:val="28"/>
            <w:szCs w:val="28"/>
          </w:rPr>
          <w:t>https://www.policinginstitute.org/wp-content/uploads/2015/06/Sherman-1998-Evidence-Based-Policing.pdf</w:t>
        </w:r>
      </w:hyperlink>
      <w:r w:rsidRPr="00051C25">
        <w:rPr>
          <w:rFonts w:ascii="Calibri" w:eastAsia="Calibri" w:hAnsi="Calibri" w:cs="Calibri"/>
          <w:sz w:val="28"/>
          <w:szCs w:val="28"/>
        </w:rPr>
        <w:t xml:space="preserve"> </w:t>
      </w:r>
    </w:p>
    <w:p w14:paraId="7EE2A3C6" w14:textId="77777777" w:rsidR="00051C25" w:rsidRPr="00051C25" w:rsidRDefault="00051C25" w:rsidP="00051C25">
      <w:pPr>
        <w:spacing w:line="257" w:lineRule="auto"/>
        <w:rPr>
          <w:rFonts w:ascii="Calibri" w:eastAsia="Calibri" w:hAnsi="Calibri" w:cs="Calibri"/>
          <w:sz w:val="28"/>
          <w:szCs w:val="28"/>
        </w:rPr>
      </w:pPr>
    </w:p>
    <w:p w14:paraId="57B1DEA3" w14:textId="77777777" w:rsidR="00051C25" w:rsidRPr="00051C25" w:rsidRDefault="00051C25" w:rsidP="00051C25">
      <w:pPr>
        <w:spacing w:line="257" w:lineRule="auto"/>
        <w:rPr>
          <w:rFonts w:ascii="Calibri" w:eastAsia="Calibri" w:hAnsi="Calibri" w:cs="Calibri"/>
          <w:sz w:val="28"/>
          <w:szCs w:val="28"/>
        </w:rPr>
      </w:pPr>
    </w:p>
    <w:p w14:paraId="5DB6E8DB"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Simone, D., 2021. </w:t>
      </w:r>
      <w:r w:rsidRPr="00051C25">
        <w:rPr>
          <w:rFonts w:ascii="Calibri" w:eastAsia="Calibri" w:hAnsi="Calibri" w:cs="Calibri"/>
          <w:i/>
          <w:iCs/>
          <w:sz w:val="28"/>
          <w:szCs w:val="28"/>
        </w:rPr>
        <w:t>Manchester Arena bomb: Three PCs on duty face internal investigations</w:t>
      </w:r>
      <w:r w:rsidRPr="00051C25">
        <w:rPr>
          <w:rFonts w:ascii="Calibri" w:eastAsia="Calibri" w:hAnsi="Calibri" w:cs="Calibri"/>
          <w:sz w:val="28"/>
          <w:szCs w:val="28"/>
        </w:rPr>
        <w:t>. [online] BBC News. Available at: &lt;https://www.bbc.co.uk/news/uk-england-manchester-58428898&gt; [Accessed 30 May 2022].</w:t>
      </w:r>
    </w:p>
    <w:p w14:paraId="4D100B00" w14:textId="77777777" w:rsidR="00051C25" w:rsidRPr="00051C25" w:rsidRDefault="00051C25" w:rsidP="00051C25">
      <w:pPr>
        <w:spacing w:line="257" w:lineRule="auto"/>
        <w:rPr>
          <w:rFonts w:ascii="Calibri" w:eastAsia="Calibri" w:hAnsi="Calibri" w:cs="Calibri"/>
          <w:sz w:val="28"/>
          <w:szCs w:val="28"/>
        </w:rPr>
      </w:pPr>
    </w:p>
    <w:p w14:paraId="7B82D8FC" w14:textId="77777777" w:rsidR="00051C25" w:rsidRPr="00051C25" w:rsidRDefault="00051C25" w:rsidP="00051C25">
      <w:pPr>
        <w:spacing w:line="257" w:lineRule="auto"/>
        <w:rPr>
          <w:rFonts w:ascii="Calibri" w:eastAsia="Calibri" w:hAnsi="Calibri" w:cs="Calibri"/>
          <w:sz w:val="28"/>
          <w:szCs w:val="28"/>
        </w:rPr>
      </w:pPr>
    </w:p>
    <w:p w14:paraId="65CB4184"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 xml:space="preserve">  Spicer. (2021). The policing of cuckooing in “County Lines” drug dealing: An ethnographic study of an amplification spiral. British Journal of Criminology, 61(5), 1390–1406. </w:t>
      </w:r>
    </w:p>
    <w:p w14:paraId="419D5C77" w14:textId="77777777" w:rsidR="00051C25" w:rsidRPr="00051C25" w:rsidRDefault="00051C25" w:rsidP="00051C25">
      <w:pPr>
        <w:spacing w:line="257" w:lineRule="auto"/>
        <w:rPr>
          <w:rFonts w:ascii="Calibri" w:eastAsia="Calibri" w:hAnsi="Calibri" w:cs="Calibri"/>
          <w:sz w:val="28"/>
          <w:szCs w:val="28"/>
        </w:rPr>
      </w:pPr>
    </w:p>
    <w:p w14:paraId="4CF11034" w14:textId="77777777" w:rsidR="00051C25" w:rsidRPr="00051C25" w:rsidRDefault="00051C25" w:rsidP="00051C25">
      <w:pPr>
        <w:spacing w:line="257" w:lineRule="auto"/>
        <w:rPr>
          <w:rFonts w:ascii="Calibri" w:eastAsia="Calibri" w:hAnsi="Calibri" w:cs="Calibri"/>
          <w:sz w:val="28"/>
          <w:szCs w:val="28"/>
        </w:rPr>
      </w:pPr>
    </w:p>
    <w:p w14:paraId="570785F6" w14:textId="77777777" w:rsidR="00051C25" w:rsidRPr="00051C25" w:rsidRDefault="00051C25" w:rsidP="00051C25">
      <w:pPr>
        <w:spacing w:line="257" w:lineRule="auto"/>
        <w:rPr>
          <w:rFonts w:ascii="Calibri" w:eastAsia="Calibri" w:hAnsi="Calibri" w:cs="Calibri"/>
          <w:sz w:val="28"/>
          <w:szCs w:val="28"/>
        </w:rPr>
      </w:pPr>
      <w:proofErr w:type="gramStart"/>
      <w:r w:rsidRPr="00051C25">
        <w:rPr>
          <w:rFonts w:ascii="Calibri" w:eastAsia="Calibri" w:hAnsi="Calibri" w:cs="Calibri"/>
          <w:sz w:val="28"/>
          <w:szCs w:val="28"/>
        </w:rPr>
        <w:t>Spooner,  Emma</w:t>
      </w:r>
      <w:proofErr w:type="gramEnd"/>
      <w:r w:rsidRPr="00051C25">
        <w:rPr>
          <w:rFonts w:ascii="Calibri" w:eastAsia="Calibri" w:hAnsi="Calibri" w:cs="Calibri"/>
          <w:sz w:val="28"/>
          <w:szCs w:val="28"/>
        </w:rPr>
        <w:t xml:space="preserve">  </w:t>
      </w:r>
      <w:r w:rsidRPr="00051C25">
        <w:rPr>
          <w:rFonts w:ascii="Calibri" w:eastAsia="Calibri" w:hAnsi="Calibri" w:cs="Calibri"/>
          <w:i/>
          <w:iCs/>
          <w:sz w:val="28"/>
          <w:szCs w:val="28"/>
        </w:rPr>
        <w:t>et al.</w:t>
      </w:r>
      <w:r w:rsidRPr="00051C25">
        <w:rPr>
          <w:rFonts w:ascii="Calibri" w:eastAsia="Calibri" w:hAnsi="Calibri" w:cs="Calibri"/>
          <w:sz w:val="28"/>
          <w:szCs w:val="28"/>
        </w:rPr>
        <w:t> (2022) </w:t>
      </w:r>
      <w:r w:rsidRPr="00051C25">
        <w:rPr>
          <w:rFonts w:ascii="Calibri" w:eastAsia="Calibri" w:hAnsi="Calibri" w:cs="Calibri"/>
          <w:i/>
          <w:iCs/>
          <w:sz w:val="28"/>
          <w:szCs w:val="28"/>
        </w:rPr>
        <w:t>Police Research and Evidence-based Policing</w:t>
      </w:r>
      <w:r w:rsidRPr="00051C25">
        <w:rPr>
          <w:rFonts w:ascii="Calibri" w:eastAsia="Calibri" w:hAnsi="Calibri" w:cs="Calibri"/>
          <w:sz w:val="28"/>
          <w:szCs w:val="28"/>
        </w:rPr>
        <w:t xml:space="preserve">. St Albans: Critical Publishing (The Professional Policing Curriculum in Practice). Available at: https://search-ebscohost-com.ezproxy.uwtsd.ac.uk/login.aspx?direct=true&amp;db=nlebk&amp;AN=3273312&amp;site=ehost-live (Accessed: 24 May 2022) </w:t>
      </w:r>
    </w:p>
    <w:p w14:paraId="56AB1DDC" w14:textId="77777777" w:rsidR="00051C25" w:rsidRPr="00051C25" w:rsidRDefault="00051C25" w:rsidP="00051C25">
      <w:pPr>
        <w:spacing w:line="257" w:lineRule="auto"/>
        <w:rPr>
          <w:rFonts w:ascii="Calibri" w:eastAsia="Calibri" w:hAnsi="Calibri" w:cs="Calibri"/>
          <w:sz w:val="28"/>
          <w:szCs w:val="28"/>
        </w:rPr>
      </w:pPr>
    </w:p>
    <w:p w14:paraId="7DA5658C" w14:textId="77777777" w:rsidR="00051C25" w:rsidRPr="00051C25" w:rsidRDefault="00051C25" w:rsidP="00051C25">
      <w:pPr>
        <w:spacing w:line="257" w:lineRule="auto"/>
        <w:rPr>
          <w:rFonts w:ascii="Calibri" w:eastAsia="Calibri" w:hAnsi="Calibri" w:cs="Calibri"/>
          <w:sz w:val="28"/>
          <w:szCs w:val="28"/>
        </w:rPr>
      </w:pPr>
    </w:p>
    <w:p w14:paraId="4D35A9E3"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 xml:space="preserve">  Stone, N. (2018) ‘Child Criminal Exploitation: ‘County Lines’, Trafficking and Cuckooing’, Youth Justice, 18(3), pp. 285–293. </w:t>
      </w:r>
      <w:proofErr w:type="spellStart"/>
      <w:r w:rsidRPr="00051C25">
        <w:rPr>
          <w:rFonts w:ascii="Calibri" w:eastAsia="Calibri" w:hAnsi="Calibri" w:cs="Calibri"/>
          <w:sz w:val="28"/>
          <w:szCs w:val="28"/>
        </w:rPr>
        <w:t>doi</w:t>
      </w:r>
      <w:proofErr w:type="spellEnd"/>
      <w:r w:rsidRPr="00051C25">
        <w:rPr>
          <w:rFonts w:ascii="Calibri" w:eastAsia="Calibri" w:hAnsi="Calibri" w:cs="Calibri"/>
          <w:sz w:val="28"/>
          <w:szCs w:val="28"/>
        </w:rPr>
        <w:t>: 10.1177/1473225418810833.</w:t>
      </w:r>
    </w:p>
    <w:p w14:paraId="1EC35763" w14:textId="77777777" w:rsidR="00051C25" w:rsidRPr="00051C25" w:rsidRDefault="00051C25" w:rsidP="00051C25">
      <w:pPr>
        <w:spacing w:line="257" w:lineRule="auto"/>
        <w:rPr>
          <w:rFonts w:ascii="Calibri" w:eastAsia="Calibri" w:hAnsi="Calibri" w:cs="Calibri"/>
          <w:sz w:val="28"/>
          <w:szCs w:val="28"/>
        </w:rPr>
      </w:pPr>
    </w:p>
    <w:p w14:paraId="46FC3659" w14:textId="77777777" w:rsidR="00051C25" w:rsidRPr="00051C25" w:rsidRDefault="00051C25" w:rsidP="00051C25">
      <w:pPr>
        <w:spacing w:line="257" w:lineRule="auto"/>
        <w:rPr>
          <w:rFonts w:ascii="Calibri" w:eastAsia="Calibri" w:hAnsi="Calibri" w:cs="Calibri"/>
          <w:sz w:val="28"/>
          <w:szCs w:val="28"/>
        </w:rPr>
      </w:pPr>
    </w:p>
    <w:p w14:paraId="54BDD5D0"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 xml:space="preserve">  Sutherland, A. and Baker, K. (2009) Multi-Agency Public Protection Arrangements and Youth Justice. Bristol: Policy Press.</w:t>
      </w:r>
    </w:p>
    <w:p w14:paraId="11C07278" w14:textId="77777777" w:rsidR="00051C25" w:rsidRPr="00051C25" w:rsidRDefault="00051C25" w:rsidP="00051C25">
      <w:pPr>
        <w:spacing w:line="257" w:lineRule="auto"/>
        <w:rPr>
          <w:rFonts w:ascii="Calibri" w:eastAsia="Calibri" w:hAnsi="Calibri" w:cs="Calibri"/>
          <w:sz w:val="28"/>
          <w:szCs w:val="28"/>
        </w:rPr>
      </w:pPr>
    </w:p>
    <w:p w14:paraId="1EF41A45" w14:textId="77777777" w:rsidR="00051C25" w:rsidRPr="00051C25" w:rsidRDefault="00051C25" w:rsidP="00051C25">
      <w:pPr>
        <w:spacing w:line="257" w:lineRule="auto"/>
        <w:rPr>
          <w:rFonts w:ascii="Calibri" w:eastAsia="Calibri" w:hAnsi="Calibri" w:cs="Calibri"/>
          <w:sz w:val="28"/>
          <w:szCs w:val="28"/>
        </w:rPr>
      </w:pPr>
    </w:p>
    <w:p w14:paraId="15A09725" w14:textId="77777777" w:rsidR="00051C25" w:rsidRPr="00051C25" w:rsidRDefault="00051C25" w:rsidP="00051C25">
      <w:pPr>
        <w:spacing w:line="257" w:lineRule="auto"/>
        <w:rPr>
          <w:rFonts w:ascii="Calibri" w:eastAsia="Calibri" w:hAnsi="Calibri" w:cs="Calibri"/>
          <w:sz w:val="28"/>
          <w:szCs w:val="28"/>
        </w:rPr>
      </w:pPr>
      <w:proofErr w:type="spellStart"/>
      <w:r w:rsidRPr="00051C25">
        <w:rPr>
          <w:rFonts w:ascii="Calibri" w:eastAsia="Calibri" w:hAnsi="Calibri" w:cs="Calibri"/>
          <w:sz w:val="28"/>
          <w:szCs w:val="28"/>
        </w:rPr>
        <w:t>Topolski</w:t>
      </w:r>
      <w:proofErr w:type="spellEnd"/>
      <w:r w:rsidRPr="00051C25">
        <w:rPr>
          <w:rFonts w:ascii="Calibri" w:eastAsia="Calibri" w:hAnsi="Calibri" w:cs="Calibri"/>
          <w:sz w:val="28"/>
          <w:szCs w:val="28"/>
        </w:rPr>
        <w:t>, C., 2021. </w:t>
      </w:r>
      <w:r w:rsidRPr="00051C25">
        <w:rPr>
          <w:rFonts w:ascii="Calibri" w:eastAsia="Calibri" w:hAnsi="Calibri" w:cs="Calibri"/>
          <w:i/>
          <w:iCs/>
          <w:sz w:val="28"/>
          <w:szCs w:val="28"/>
        </w:rPr>
        <w:t xml:space="preserve">R v </w:t>
      </w:r>
      <w:proofErr w:type="spellStart"/>
      <w:r w:rsidRPr="00051C25">
        <w:rPr>
          <w:rFonts w:ascii="Calibri" w:eastAsia="Calibri" w:hAnsi="Calibri" w:cs="Calibri"/>
          <w:i/>
          <w:iCs/>
          <w:sz w:val="28"/>
          <w:szCs w:val="28"/>
        </w:rPr>
        <w:t>Brecani</w:t>
      </w:r>
      <w:proofErr w:type="spellEnd"/>
      <w:r w:rsidRPr="00051C25">
        <w:rPr>
          <w:rFonts w:ascii="Calibri" w:eastAsia="Calibri" w:hAnsi="Calibri" w:cs="Calibri"/>
          <w:i/>
          <w:iCs/>
          <w:sz w:val="28"/>
          <w:szCs w:val="28"/>
        </w:rPr>
        <w:t xml:space="preserve"> - the end of s.45 modern slavery </w:t>
      </w:r>
      <w:proofErr w:type="gramStart"/>
      <w:r w:rsidRPr="00051C25">
        <w:rPr>
          <w:rFonts w:ascii="Calibri" w:eastAsia="Calibri" w:hAnsi="Calibri" w:cs="Calibri"/>
          <w:i/>
          <w:iCs/>
          <w:sz w:val="28"/>
          <w:szCs w:val="28"/>
        </w:rPr>
        <w:t>defences?</w:t>
      </w:r>
      <w:r w:rsidRPr="00051C25">
        <w:rPr>
          <w:rFonts w:ascii="Calibri" w:eastAsia="Calibri" w:hAnsi="Calibri" w:cs="Calibri"/>
          <w:sz w:val="28"/>
          <w:szCs w:val="28"/>
        </w:rPr>
        <w:t>.</w:t>
      </w:r>
      <w:proofErr w:type="gramEnd"/>
      <w:r w:rsidRPr="00051C25">
        <w:rPr>
          <w:rFonts w:ascii="Calibri" w:eastAsia="Calibri" w:hAnsi="Calibri" w:cs="Calibri"/>
          <w:sz w:val="28"/>
          <w:szCs w:val="28"/>
        </w:rPr>
        <w:t xml:space="preserve"> [online] </w:t>
      </w:r>
      <w:proofErr w:type="spellStart"/>
      <w:r w:rsidRPr="00051C25">
        <w:rPr>
          <w:rFonts w:ascii="Calibri" w:eastAsia="Calibri" w:hAnsi="Calibri" w:cs="Calibri"/>
          <w:sz w:val="28"/>
          <w:szCs w:val="28"/>
        </w:rPr>
        <w:t>Crucible.law</w:t>
      </w:r>
      <w:proofErr w:type="spellEnd"/>
      <w:r w:rsidRPr="00051C25">
        <w:rPr>
          <w:rFonts w:ascii="Calibri" w:eastAsia="Calibri" w:hAnsi="Calibri" w:cs="Calibri"/>
          <w:sz w:val="28"/>
          <w:szCs w:val="28"/>
        </w:rPr>
        <w:t>. Available at: &lt;https://crucible.law/insights/r-v-brecani-the-end-of-s45-modern-slavery-defences#:~:text=S45%20is%20a%20defence%20available%20for%20a%20person,so%20by%20virtue%20of%20slavery%20or%20relevant%20exploitation.&gt; [Accessed 26 May 2022].</w:t>
      </w:r>
    </w:p>
    <w:p w14:paraId="4CD32442" w14:textId="77777777" w:rsidR="00051C25" w:rsidRPr="00051C25" w:rsidRDefault="00051C25" w:rsidP="00051C25">
      <w:pPr>
        <w:spacing w:line="257" w:lineRule="auto"/>
        <w:rPr>
          <w:rFonts w:ascii="Calibri" w:eastAsia="Calibri" w:hAnsi="Calibri" w:cs="Calibri"/>
          <w:sz w:val="28"/>
          <w:szCs w:val="28"/>
        </w:rPr>
      </w:pPr>
    </w:p>
    <w:p w14:paraId="5B22CC32" w14:textId="77777777" w:rsidR="00051C25" w:rsidRPr="00051C25" w:rsidRDefault="00051C25" w:rsidP="00051C25">
      <w:pPr>
        <w:spacing w:line="257" w:lineRule="auto"/>
        <w:rPr>
          <w:rFonts w:ascii="Calibri" w:eastAsia="Calibri" w:hAnsi="Calibri" w:cs="Calibri"/>
          <w:sz w:val="28"/>
          <w:szCs w:val="28"/>
        </w:rPr>
      </w:pPr>
    </w:p>
    <w:p w14:paraId="61007A4C" w14:textId="77777777" w:rsidR="00051C25" w:rsidRPr="00051C25" w:rsidRDefault="00051C25" w:rsidP="00051C25">
      <w:pPr>
        <w:spacing w:line="257" w:lineRule="auto"/>
        <w:rPr>
          <w:rFonts w:ascii="Calibri" w:eastAsia="Calibri" w:hAnsi="Calibri" w:cs="Calibri"/>
          <w:sz w:val="28"/>
          <w:szCs w:val="28"/>
        </w:rPr>
      </w:pPr>
      <w:r w:rsidRPr="00051C25">
        <w:rPr>
          <w:rFonts w:ascii="Calibri" w:eastAsia="Calibri" w:hAnsi="Calibri" w:cs="Calibri"/>
          <w:sz w:val="28"/>
          <w:szCs w:val="28"/>
        </w:rPr>
        <w:t>Watson, C., 2017. </w:t>
      </w:r>
      <w:proofErr w:type="spellStart"/>
      <w:r w:rsidRPr="00051C25">
        <w:rPr>
          <w:rFonts w:ascii="Calibri" w:eastAsia="Calibri" w:hAnsi="Calibri" w:cs="Calibri"/>
          <w:i/>
          <w:iCs/>
          <w:sz w:val="28"/>
          <w:szCs w:val="28"/>
        </w:rPr>
        <w:t>Inormation</w:t>
      </w:r>
      <w:proofErr w:type="spellEnd"/>
      <w:r w:rsidRPr="00051C25">
        <w:rPr>
          <w:rFonts w:ascii="Calibri" w:eastAsia="Calibri" w:hAnsi="Calibri" w:cs="Calibri"/>
          <w:i/>
          <w:iCs/>
          <w:sz w:val="28"/>
          <w:szCs w:val="28"/>
        </w:rPr>
        <w:t xml:space="preserve"> and Intelligence Sharing in the Fight Against Fraud and Intellectual Property Crime: Challenges and Strategies for Professional Practice</w:t>
      </w:r>
      <w:r w:rsidRPr="00051C25">
        <w:rPr>
          <w:rFonts w:ascii="Calibri" w:eastAsia="Calibri" w:hAnsi="Calibri" w:cs="Calibri"/>
          <w:sz w:val="28"/>
          <w:szCs w:val="28"/>
        </w:rPr>
        <w:t>. University of Portsmouth.</w:t>
      </w:r>
    </w:p>
    <w:p w14:paraId="6A60912B" w14:textId="77777777" w:rsidR="00051C25" w:rsidRPr="00051C25" w:rsidRDefault="00051C25" w:rsidP="00051C25">
      <w:pPr>
        <w:spacing w:line="257" w:lineRule="auto"/>
        <w:rPr>
          <w:rFonts w:ascii="Calibri" w:eastAsia="Calibri" w:hAnsi="Calibri" w:cs="Calibri"/>
          <w:sz w:val="28"/>
          <w:szCs w:val="28"/>
        </w:rPr>
      </w:pPr>
    </w:p>
    <w:p w14:paraId="691955E2" w14:textId="77777777" w:rsidR="00051C25" w:rsidRPr="00731987" w:rsidRDefault="00051C25" w:rsidP="00731987">
      <w:pPr>
        <w:spacing w:line="257" w:lineRule="auto"/>
        <w:rPr>
          <w:rFonts w:ascii="Calibri" w:eastAsia="Calibri" w:hAnsi="Calibri" w:cs="Calibri"/>
          <w:sz w:val="28"/>
          <w:szCs w:val="28"/>
        </w:rPr>
      </w:pPr>
    </w:p>
    <w:p w14:paraId="5416F028" w14:textId="77777777" w:rsidR="00731987" w:rsidRDefault="00731987" w:rsidP="464F7901">
      <w:pPr>
        <w:spacing w:line="257" w:lineRule="auto"/>
        <w:rPr>
          <w:rFonts w:ascii="Calibri" w:eastAsia="Calibri" w:hAnsi="Calibri" w:cs="Calibri"/>
          <w:sz w:val="28"/>
          <w:szCs w:val="28"/>
        </w:rPr>
      </w:pPr>
    </w:p>
    <w:p w14:paraId="57C8791E" w14:textId="40DB6018" w:rsidR="003F0955" w:rsidRDefault="003F0955" w:rsidP="464F7901">
      <w:pPr>
        <w:spacing w:line="257" w:lineRule="auto"/>
        <w:rPr>
          <w:rFonts w:ascii="Calibri" w:eastAsia="Calibri" w:hAnsi="Calibri" w:cs="Calibri"/>
          <w:sz w:val="28"/>
          <w:szCs w:val="28"/>
        </w:rPr>
      </w:pPr>
    </w:p>
    <w:p w14:paraId="3B025DA6" w14:textId="64CF767B" w:rsidR="003F0955" w:rsidRDefault="003F0955" w:rsidP="464F7901">
      <w:pPr>
        <w:spacing w:line="257" w:lineRule="auto"/>
        <w:rPr>
          <w:rFonts w:ascii="Calibri" w:eastAsia="Calibri" w:hAnsi="Calibri" w:cs="Calibri"/>
          <w:sz w:val="28"/>
          <w:szCs w:val="28"/>
        </w:rPr>
      </w:pPr>
    </w:p>
    <w:p w14:paraId="060129F9" w14:textId="77777777" w:rsidR="003F0955" w:rsidRDefault="003F0955"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w:t>
      </w:r>
      <w:proofErr w:type="gramStart"/>
      <w:r w:rsidR="00795507">
        <w:rPr>
          <w:rFonts w:ascii="Arial" w:hAnsi="Arial" w:cs="Arial"/>
          <w:i/>
          <w:sz w:val="22"/>
          <w:szCs w:val="22"/>
        </w:rPr>
        <w:t>on line</w:t>
      </w:r>
      <w:proofErr w:type="gramEnd"/>
      <w:r w:rsidR="00795507">
        <w:rPr>
          <w:rFonts w:ascii="Arial" w:hAnsi="Arial" w:cs="Arial"/>
          <w:i/>
          <w:sz w:val="22"/>
          <w:szCs w:val="22"/>
        </w:rPr>
        <w:t xml:space="preserv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w:t>
      </w:r>
      <w:r w:rsidR="00D22D9C" w:rsidRPr="00A406E5">
        <w:rPr>
          <w:rFonts w:ascii="Arial" w:hAnsi="Arial" w:cs="Arial"/>
          <w:sz w:val="22"/>
          <w:szCs w:val="22"/>
        </w:rPr>
        <w:lastRenderedPageBreak/>
        <w:t xml:space="preserve">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headerReference w:type="even" r:id="rId17"/>
          <w:headerReference w:type="default" r:id="rId18"/>
          <w:footerReference w:type="even" r:id="rId19"/>
          <w:footerReference w:type="default" r:id="rId20"/>
          <w:headerReference w:type="first" r:id="rId21"/>
          <w:footerReference w:type="first" r:id="rId22"/>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23"/>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E35A7F">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E35A7F">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E35A7F">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E35A7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E35A7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E35A7F">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E35A7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E35A7F">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E35A7F">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E35A7F">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E35A7F">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E35A7F">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E35A7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E35A7F">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E35A7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E35A7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E35A7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E35A7F">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E35A7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E35A7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E35A7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E35A7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E35A7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E35A7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E35A7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E35A7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E35A7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E35A7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E35A7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E35A7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E35A7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E35A7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E35A7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E35A7F">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E35A7F">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E35A7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E35A7F">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E35A7F">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01C2C686" w14:textId="77777777" w:rsidR="00C073F1" w:rsidRPr="00D9771E" w:rsidRDefault="00C073F1" w:rsidP="00E35A7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E35A7F">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E35A7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E35A7F">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E35A7F">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E35A7F">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E35A7F">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E35A7F">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E35A7F">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E35A7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E35A7F">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E35A7F">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59C70D06" w14:textId="77777777" w:rsidR="00C073F1" w:rsidRDefault="00C073F1" w:rsidP="00E35A7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E35A7F">
            <w:pPr>
              <w:rPr>
                <w:rFonts w:ascii="Arial" w:hAnsi="Arial" w:cs="Arial"/>
              </w:rPr>
            </w:pPr>
          </w:p>
        </w:tc>
        <w:tc>
          <w:tcPr>
            <w:tcW w:w="1736" w:type="dxa"/>
          </w:tcPr>
          <w:p w14:paraId="1E350914" w14:textId="77777777" w:rsidR="00C073F1" w:rsidRPr="00B669B1" w:rsidRDefault="00C073F1" w:rsidP="00E35A7F">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E35A7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5B5B3CA4" w14:textId="77777777" w:rsidR="00C073F1" w:rsidRDefault="00C073F1" w:rsidP="00E35A7F">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6324B66" w14:textId="77777777" w:rsidR="00C073F1" w:rsidRPr="00E518DC" w:rsidRDefault="00C073F1" w:rsidP="00E35A7F">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E35A7F">
            <w:pPr>
              <w:rPr>
                <w:rFonts w:ascii="Arial" w:hAnsi="Arial" w:cs="Arial"/>
              </w:rPr>
            </w:pPr>
          </w:p>
        </w:tc>
        <w:tc>
          <w:tcPr>
            <w:tcW w:w="1736" w:type="dxa"/>
          </w:tcPr>
          <w:p w14:paraId="677FE6A5" w14:textId="77777777" w:rsidR="00C073F1" w:rsidRPr="00B669B1" w:rsidRDefault="00C073F1" w:rsidP="00E35A7F">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E35A7F">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E35A7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lastRenderedPageBreak/>
              <w:t xml:space="preserve">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D9E6A9D" w14:textId="77777777" w:rsidR="00C073F1" w:rsidRPr="00795507" w:rsidRDefault="00C073F1" w:rsidP="00E35A7F">
            <w:pPr>
              <w:rPr>
                <w:rFonts w:ascii="Arial" w:hAnsi="Arial" w:cs="Arial"/>
              </w:rPr>
            </w:pPr>
            <w:r w:rsidRPr="00795507">
              <w:rPr>
                <w:rFonts w:ascii="Arial" w:hAnsi="Arial" w:cs="Arial"/>
              </w:rPr>
              <w:lastRenderedPageBreak/>
              <w:t xml:space="preserve">Sound critical thinking, analysis, </w:t>
            </w:r>
            <w:proofErr w:type="gramStart"/>
            <w:r w:rsidRPr="00795507">
              <w:rPr>
                <w:rFonts w:ascii="Arial" w:hAnsi="Arial" w:cs="Arial"/>
              </w:rPr>
              <w:t>synthesis</w:t>
            </w:r>
            <w:proofErr w:type="gramEnd"/>
            <w:r w:rsidRPr="00795507">
              <w:rPr>
                <w:rFonts w:ascii="Arial" w:hAnsi="Arial" w:cs="Arial"/>
              </w:rPr>
              <w:t xml:space="preserve"> and evaluation demonstrating critical thinking. Ability to devise and sustain persuasive arguments, and to review the reliability, </w:t>
            </w:r>
            <w:proofErr w:type="gramStart"/>
            <w:r w:rsidRPr="00795507">
              <w:rPr>
                <w:rFonts w:ascii="Arial" w:hAnsi="Arial" w:cs="Arial"/>
              </w:rPr>
              <w:t>validity</w:t>
            </w:r>
            <w:proofErr w:type="gramEnd"/>
            <w:r w:rsidRPr="00795507">
              <w:rPr>
                <w:rFonts w:ascii="Arial" w:hAnsi="Arial" w:cs="Arial"/>
              </w:rPr>
              <w:t xml:space="preserve"> and significance of evidence (that may be incomplete) to make mostly appropriate and valid judgements. </w:t>
            </w:r>
          </w:p>
          <w:p w14:paraId="616CB8C3" w14:textId="77777777" w:rsidR="00C073F1" w:rsidRPr="00B669B1" w:rsidRDefault="00C073F1" w:rsidP="00E35A7F">
            <w:pPr>
              <w:rPr>
                <w:rFonts w:ascii="Arial" w:hAnsi="Arial" w:cs="Arial"/>
              </w:rPr>
            </w:pPr>
          </w:p>
        </w:tc>
        <w:tc>
          <w:tcPr>
            <w:tcW w:w="1736" w:type="dxa"/>
          </w:tcPr>
          <w:p w14:paraId="22F905BB" w14:textId="77777777" w:rsidR="00C073F1" w:rsidRPr="00B669B1" w:rsidRDefault="00C073F1" w:rsidP="00E35A7F">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E35A7F">
            <w:pPr>
              <w:rPr>
                <w:rFonts w:ascii="Arial" w:hAnsi="Arial" w:cs="Arial"/>
              </w:rPr>
            </w:pPr>
          </w:p>
        </w:tc>
        <w:tc>
          <w:tcPr>
            <w:tcW w:w="1736" w:type="dxa"/>
          </w:tcPr>
          <w:p w14:paraId="0FA49806" w14:textId="77777777" w:rsidR="00C073F1" w:rsidRPr="00B669B1" w:rsidRDefault="00C073F1" w:rsidP="00E35A7F">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3868DA33" w14:textId="77777777" w:rsidR="00C073F1" w:rsidRPr="00B669B1" w:rsidRDefault="00C073F1" w:rsidP="00E35A7F">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question’, </w:t>
            </w:r>
            <w:r w:rsidRPr="00997253">
              <w:rPr>
                <w:rFonts w:ascii="Arial" w:hAnsi="Arial" w:cs="Arial"/>
              </w:rPr>
              <w:lastRenderedPageBreak/>
              <w:t>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E35A7F">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E35A7F">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E35A7F">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E35A7F">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E35A7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E35A7F">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E35A7F">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E35A7F">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E35A7F">
            <w:pPr>
              <w:rPr>
                <w:rFonts w:ascii="Arial" w:hAnsi="Arial" w:cs="Arial"/>
              </w:rPr>
            </w:pPr>
          </w:p>
          <w:p w14:paraId="70F79EE5" w14:textId="77777777" w:rsidR="00C073F1" w:rsidRPr="00B669B1" w:rsidRDefault="00C073F1" w:rsidP="00E35A7F">
            <w:pPr>
              <w:rPr>
                <w:rFonts w:ascii="Arial" w:hAnsi="Arial" w:cs="Arial"/>
              </w:rPr>
            </w:pPr>
          </w:p>
        </w:tc>
        <w:tc>
          <w:tcPr>
            <w:tcW w:w="1736" w:type="dxa"/>
          </w:tcPr>
          <w:p w14:paraId="6697BDD6" w14:textId="77777777" w:rsidR="00C073F1" w:rsidRPr="00B669B1" w:rsidRDefault="00C073F1" w:rsidP="00E35A7F">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E35A7F">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E35A7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E35A7F">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E35A7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E35A7F">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E35A7F">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E35A7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E35A7F">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E35A7F">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E35A7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E35A7F">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E35A7F">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E35A7F">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6E53D45E" w14:textId="77777777" w:rsidR="00C073F1" w:rsidRPr="00F65EEE" w:rsidRDefault="00C073F1" w:rsidP="00E35A7F">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E35A7F">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E35A7F">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E35A7F">
            <w:pPr>
              <w:rPr>
                <w:rFonts w:ascii="Arial" w:hAnsi="Arial" w:cs="Arial"/>
              </w:rPr>
            </w:pPr>
          </w:p>
          <w:p w14:paraId="1F6375EF" w14:textId="77777777" w:rsidR="00C073F1" w:rsidRPr="00E07BE3" w:rsidRDefault="00C073F1" w:rsidP="00E35A7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E35A7F">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0D7784C2" w14:textId="77777777" w:rsidR="00C073F1" w:rsidRPr="00E07BE3" w:rsidRDefault="00C073F1" w:rsidP="00E35A7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E35A7F">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lastRenderedPageBreak/>
              <w:t xml:space="preserve">some room for improvement. </w:t>
            </w:r>
          </w:p>
          <w:p w14:paraId="7A679A78" w14:textId="77777777" w:rsidR="00C073F1" w:rsidRPr="00E07BE3" w:rsidRDefault="00C073F1" w:rsidP="00E35A7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E35A7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E35A7F">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 xml:space="preserve">format, </w:t>
            </w:r>
            <w:r w:rsidRPr="00E07BE3">
              <w:rPr>
                <w:rFonts w:ascii="Arial" w:hAnsi="Arial" w:cs="Arial"/>
              </w:rPr>
              <w:lastRenderedPageBreak/>
              <w:t>but</w:t>
            </w:r>
            <w:proofErr w:type="gramEnd"/>
            <w:r w:rsidRPr="00E07BE3">
              <w:rPr>
                <w:rFonts w:ascii="Arial" w:hAnsi="Arial" w:cs="Arial"/>
              </w:rPr>
              <w:t xml:space="preserve"> may have minor errors.</w:t>
            </w:r>
          </w:p>
          <w:p w14:paraId="6F44E642" w14:textId="77777777" w:rsidR="00C073F1" w:rsidRPr="00E07BE3" w:rsidRDefault="00C073F1" w:rsidP="00E35A7F">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E35A7F">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E35A7F">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w:t>
            </w:r>
            <w:r w:rsidRPr="00E07BE3">
              <w:rPr>
                <w:rFonts w:ascii="Arial" w:hAnsi="Arial" w:cs="Arial"/>
              </w:rPr>
              <w:lastRenderedPageBreak/>
              <w:t>in a suitable format.</w:t>
            </w:r>
          </w:p>
          <w:p w14:paraId="1FF76C38" w14:textId="77777777" w:rsidR="00C073F1" w:rsidRPr="00E07BE3" w:rsidRDefault="00C073F1" w:rsidP="00E35A7F">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E35A7F">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E35A7F">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in a suitable format.</w:t>
            </w:r>
          </w:p>
          <w:p w14:paraId="6B6F232D" w14:textId="77777777" w:rsidR="00C073F1" w:rsidRPr="00E07BE3" w:rsidRDefault="00C073F1" w:rsidP="00E35A7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E35A7F">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 xml:space="preserve">high level of professionalism. </w:t>
            </w:r>
          </w:p>
          <w:p w14:paraId="5F34A6AA" w14:textId="77777777" w:rsidR="00C073F1" w:rsidRPr="00E07BE3" w:rsidRDefault="00C073F1" w:rsidP="00E35A7F">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7CF869" w14:textId="77777777" w:rsidR="00E35A7F" w:rsidRDefault="00E35A7F">
      <w:r>
        <w:separator/>
      </w:r>
    </w:p>
  </w:endnote>
  <w:endnote w:type="continuationSeparator" w:id="0">
    <w:p w14:paraId="6636B3B4" w14:textId="77777777" w:rsidR="00E35A7F" w:rsidRDefault="00E35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AF7708" w14:textId="77777777" w:rsidR="00E35A7F" w:rsidRDefault="00E35A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984959" w14:textId="15EDEB61" w:rsidR="00E35A7F" w:rsidRDefault="00E35A7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0042A60A" w14:textId="77777777" w:rsidR="00E35A7F" w:rsidRDefault="00E35A7F">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0CEEBF" w14:textId="77777777" w:rsidR="00E35A7F" w:rsidRDefault="00E35A7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3ABA82" w14:textId="77777777" w:rsidR="00E35A7F" w:rsidRDefault="00E35A7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6298AE" w14:textId="77777777" w:rsidR="00E35A7F" w:rsidRDefault="00E35A7F">
      <w:r>
        <w:separator/>
      </w:r>
    </w:p>
  </w:footnote>
  <w:footnote w:type="continuationSeparator" w:id="0">
    <w:p w14:paraId="67A60E05" w14:textId="77777777" w:rsidR="00E35A7F" w:rsidRDefault="00E35A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B92B0D" w14:textId="77777777" w:rsidR="00E35A7F" w:rsidRDefault="00E35A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38DC6F" w14:textId="77777777" w:rsidR="00E35A7F" w:rsidRDefault="00E35A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93381C" w14:textId="77777777" w:rsidR="00E35A7F" w:rsidRDefault="00E35A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D671E0"/>
    <w:multiLevelType w:val="hybridMultilevel"/>
    <w:tmpl w:val="FE84A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3"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542B98"/>
    <w:multiLevelType w:val="hybridMultilevel"/>
    <w:tmpl w:val="87F65FF2"/>
    <w:lvl w:ilvl="0" w:tplc="5874E06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1"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AE55A6"/>
    <w:multiLevelType w:val="hybridMultilevel"/>
    <w:tmpl w:val="EE3624F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6"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20"/>
  </w:num>
  <w:num w:numId="3">
    <w:abstractNumId w:val="4"/>
  </w:num>
  <w:num w:numId="4">
    <w:abstractNumId w:val="18"/>
  </w:num>
  <w:num w:numId="5">
    <w:abstractNumId w:val="33"/>
  </w:num>
  <w:num w:numId="6">
    <w:abstractNumId w:val="23"/>
  </w:num>
  <w:num w:numId="7">
    <w:abstractNumId w:val="14"/>
  </w:num>
  <w:num w:numId="8">
    <w:abstractNumId w:val="32"/>
  </w:num>
  <w:num w:numId="9">
    <w:abstractNumId w:val="8"/>
  </w:num>
  <w:num w:numId="10">
    <w:abstractNumId w:val="29"/>
  </w:num>
  <w:num w:numId="11">
    <w:abstractNumId w:val="19"/>
  </w:num>
  <w:num w:numId="12">
    <w:abstractNumId w:val="10"/>
  </w:num>
  <w:num w:numId="13">
    <w:abstractNumId w:val="11"/>
  </w:num>
  <w:num w:numId="14">
    <w:abstractNumId w:val="16"/>
  </w:num>
  <w:num w:numId="15">
    <w:abstractNumId w:val="27"/>
  </w:num>
  <w:num w:numId="16">
    <w:abstractNumId w:val="9"/>
  </w:num>
  <w:num w:numId="17">
    <w:abstractNumId w:val="0"/>
  </w:num>
  <w:num w:numId="18">
    <w:abstractNumId w:val="12"/>
  </w:num>
  <w:num w:numId="19">
    <w:abstractNumId w:val="28"/>
  </w:num>
  <w:num w:numId="20">
    <w:abstractNumId w:val="6"/>
  </w:num>
  <w:num w:numId="21">
    <w:abstractNumId w:val="17"/>
  </w:num>
  <w:num w:numId="22">
    <w:abstractNumId w:val="3"/>
  </w:num>
  <w:num w:numId="23">
    <w:abstractNumId w:val="21"/>
  </w:num>
  <w:num w:numId="24">
    <w:abstractNumId w:val="25"/>
  </w:num>
  <w:num w:numId="25">
    <w:abstractNumId w:val="2"/>
  </w:num>
  <w:num w:numId="26">
    <w:abstractNumId w:val="31"/>
  </w:num>
  <w:num w:numId="27">
    <w:abstractNumId w:val="7"/>
  </w:num>
  <w:num w:numId="28">
    <w:abstractNumId w:val="26"/>
  </w:num>
  <w:num w:numId="29">
    <w:abstractNumId w:val="30"/>
  </w:num>
  <w:num w:numId="30">
    <w:abstractNumId w:val="24"/>
  </w:num>
  <w:num w:numId="31">
    <w:abstractNumId w:val="15"/>
  </w:num>
  <w:num w:numId="32">
    <w:abstractNumId w:val="22"/>
  </w:num>
  <w:num w:numId="33">
    <w:abstractNumId w:val="1"/>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4"/>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CF"/>
    <w:rsid w:val="00026B02"/>
    <w:rsid w:val="00045D04"/>
    <w:rsid w:val="00051C25"/>
    <w:rsid w:val="000822E5"/>
    <w:rsid w:val="000971FC"/>
    <w:rsid w:val="000A2A3A"/>
    <w:rsid w:val="000A492A"/>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512A"/>
    <w:rsid w:val="00196958"/>
    <w:rsid w:val="001A1E39"/>
    <w:rsid w:val="001A24F3"/>
    <w:rsid w:val="001B405C"/>
    <w:rsid w:val="001B4CA3"/>
    <w:rsid w:val="001B5F45"/>
    <w:rsid w:val="001E1050"/>
    <w:rsid w:val="001E1E1F"/>
    <w:rsid w:val="001E2007"/>
    <w:rsid w:val="001E57C1"/>
    <w:rsid w:val="001E6AF7"/>
    <w:rsid w:val="001F07EF"/>
    <w:rsid w:val="001F50B6"/>
    <w:rsid w:val="001F6D7A"/>
    <w:rsid w:val="0022746E"/>
    <w:rsid w:val="00235F71"/>
    <w:rsid w:val="00241B4E"/>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0955"/>
    <w:rsid w:val="004046A9"/>
    <w:rsid w:val="00404C50"/>
    <w:rsid w:val="0042193C"/>
    <w:rsid w:val="00423934"/>
    <w:rsid w:val="00426244"/>
    <w:rsid w:val="00454735"/>
    <w:rsid w:val="00470A38"/>
    <w:rsid w:val="00474229"/>
    <w:rsid w:val="004874DE"/>
    <w:rsid w:val="004B5334"/>
    <w:rsid w:val="004B6C14"/>
    <w:rsid w:val="004B6C61"/>
    <w:rsid w:val="004C4F19"/>
    <w:rsid w:val="004D5E9B"/>
    <w:rsid w:val="004D63D9"/>
    <w:rsid w:val="004E6585"/>
    <w:rsid w:val="0050249F"/>
    <w:rsid w:val="00524566"/>
    <w:rsid w:val="00530BEF"/>
    <w:rsid w:val="00550080"/>
    <w:rsid w:val="00552351"/>
    <w:rsid w:val="00561F00"/>
    <w:rsid w:val="00562C4E"/>
    <w:rsid w:val="00562DEC"/>
    <w:rsid w:val="00576AB4"/>
    <w:rsid w:val="00577917"/>
    <w:rsid w:val="00590667"/>
    <w:rsid w:val="00592635"/>
    <w:rsid w:val="005969E2"/>
    <w:rsid w:val="005A1689"/>
    <w:rsid w:val="005B61CD"/>
    <w:rsid w:val="005D1D58"/>
    <w:rsid w:val="005D432C"/>
    <w:rsid w:val="005E285E"/>
    <w:rsid w:val="005E72F8"/>
    <w:rsid w:val="005F0579"/>
    <w:rsid w:val="005F3A53"/>
    <w:rsid w:val="006062A3"/>
    <w:rsid w:val="00610E08"/>
    <w:rsid w:val="00611777"/>
    <w:rsid w:val="006140BF"/>
    <w:rsid w:val="006161BE"/>
    <w:rsid w:val="00620787"/>
    <w:rsid w:val="006245F7"/>
    <w:rsid w:val="00625ADB"/>
    <w:rsid w:val="00632434"/>
    <w:rsid w:val="0063478F"/>
    <w:rsid w:val="00644256"/>
    <w:rsid w:val="00661D6F"/>
    <w:rsid w:val="006628E9"/>
    <w:rsid w:val="0066725E"/>
    <w:rsid w:val="006716C7"/>
    <w:rsid w:val="00673F98"/>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1987"/>
    <w:rsid w:val="007366DF"/>
    <w:rsid w:val="00757839"/>
    <w:rsid w:val="0076406B"/>
    <w:rsid w:val="00770C81"/>
    <w:rsid w:val="00791024"/>
    <w:rsid w:val="00793F0A"/>
    <w:rsid w:val="00795507"/>
    <w:rsid w:val="007A2657"/>
    <w:rsid w:val="007C682C"/>
    <w:rsid w:val="007D2385"/>
    <w:rsid w:val="007E6F99"/>
    <w:rsid w:val="007F214F"/>
    <w:rsid w:val="00800069"/>
    <w:rsid w:val="008042F0"/>
    <w:rsid w:val="008310A0"/>
    <w:rsid w:val="00835D29"/>
    <w:rsid w:val="00842E7F"/>
    <w:rsid w:val="008510CE"/>
    <w:rsid w:val="00852933"/>
    <w:rsid w:val="008566E5"/>
    <w:rsid w:val="008566FE"/>
    <w:rsid w:val="00865B46"/>
    <w:rsid w:val="00875BD3"/>
    <w:rsid w:val="00882BAE"/>
    <w:rsid w:val="00894D56"/>
    <w:rsid w:val="00896134"/>
    <w:rsid w:val="008A62BC"/>
    <w:rsid w:val="008B43E7"/>
    <w:rsid w:val="008D763F"/>
    <w:rsid w:val="008F036F"/>
    <w:rsid w:val="008F1308"/>
    <w:rsid w:val="008F78C2"/>
    <w:rsid w:val="00904568"/>
    <w:rsid w:val="00911394"/>
    <w:rsid w:val="00920212"/>
    <w:rsid w:val="00923EF2"/>
    <w:rsid w:val="00926D25"/>
    <w:rsid w:val="00926E9D"/>
    <w:rsid w:val="00932C6E"/>
    <w:rsid w:val="00933F10"/>
    <w:rsid w:val="009433C5"/>
    <w:rsid w:val="009601B8"/>
    <w:rsid w:val="00965881"/>
    <w:rsid w:val="009871FF"/>
    <w:rsid w:val="00990799"/>
    <w:rsid w:val="00995D51"/>
    <w:rsid w:val="009A0631"/>
    <w:rsid w:val="009B10ED"/>
    <w:rsid w:val="009D3EA4"/>
    <w:rsid w:val="009D649C"/>
    <w:rsid w:val="009E4BC1"/>
    <w:rsid w:val="009F5CB2"/>
    <w:rsid w:val="00A03BB8"/>
    <w:rsid w:val="00A2422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81AD3"/>
    <w:rsid w:val="00B829D8"/>
    <w:rsid w:val="00B84B5B"/>
    <w:rsid w:val="00B86446"/>
    <w:rsid w:val="00BA1176"/>
    <w:rsid w:val="00BE0783"/>
    <w:rsid w:val="00BE0B01"/>
    <w:rsid w:val="00BE79C7"/>
    <w:rsid w:val="00BF3CB5"/>
    <w:rsid w:val="00C01A3F"/>
    <w:rsid w:val="00C073F1"/>
    <w:rsid w:val="00C1285B"/>
    <w:rsid w:val="00C1361B"/>
    <w:rsid w:val="00C14E1F"/>
    <w:rsid w:val="00C256F4"/>
    <w:rsid w:val="00C315AF"/>
    <w:rsid w:val="00C36D9A"/>
    <w:rsid w:val="00C44A72"/>
    <w:rsid w:val="00C61FC2"/>
    <w:rsid w:val="00C64DA0"/>
    <w:rsid w:val="00C705F9"/>
    <w:rsid w:val="00C80F0F"/>
    <w:rsid w:val="00C8667A"/>
    <w:rsid w:val="00C93BCB"/>
    <w:rsid w:val="00CC241A"/>
    <w:rsid w:val="00CD1C26"/>
    <w:rsid w:val="00CE4035"/>
    <w:rsid w:val="00CE65AB"/>
    <w:rsid w:val="00CF4266"/>
    <w:rsid w:val="00D22BAE"/>
    <w:rsid w:val="00D22D9C"/>
    <w:rsid w:val="00D241F1"/>
    <w:rsid w:val="00D26BB8"/>
    <w:rsid w:val="00D275CB"/>
    <w:rsid w:val="00D30DFA"/>
    <w:rsid w:val="00D463A5"/>
    <w:rsid w:val="00D4710D"/>
    <w:rsid w:val="00D47D25"/>
    <w:rsid w:val="00D62ACD"/>
    <w:rsid w:val="00DA36EE"/>
    <w:rsid w:val="00DB116D"/>
    <w:rsid w:val="00DD17CC"/>
    <w:rsid w:val="00DE217A"/>
    <w:rsid w:val="00DE7DE9"/>
    <w:rsid w:val="00DF321B"/>
    <w:rsid w:val="00E05287"/>
    <w:rsid w:val="00E230E0"/>
    <w:rsid w:val="00E35A7F"/>
    <w:rsid w:val="00E51AAC"/>
    <w:rsid w:val="00E66CC0"/>
    <w:rsid w:val="00E728A9"/>
    <w:rsid w:val="00E7483E"/>
    <w:rsid w:val="00E807D9"/>
    <w:rsid w:val="00EA0F4E"/>
    <w:rsid w:val="00EA295B"/>
    <w:rsid w:val="00EA3B9B"/>
    <w:rsid w:val="00EA6801"/>
    <w:rsid w:val="00EB0611"/>
    <w:rsid w:val="00EB4F96"/>
    <w:rsid w:val="00ED7072"/>
    <w:rsid w:val="00EE3132"/>
    <w:rsid w:val="00EE3D9D"/>
    <w:rsid w:val="00EE6F25"/>
    <w:rsid w:val="00F02126"/>
    <w:rsid w:val="00F03D85"/>
    <w:rsid w:val="00F07C8C"/>
    <w:rsid w:val="00F171F6"/>
    <w:rsid w:val="00F249F1"/>
    <w:rsid w:val="00F25B9D"/>
    <w:rsid w:val="00F2664E"/>
    <w:rsid w:val="00F31163"/>
    <w:rsid w:val="00F31C04"/>
    <w:rsid w:val="00F442A7"/>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UnresolvedMention">
    <w:name w:val="Unresolved Mention"/>
    <w:basedOn w:val="DefaultParagraphFont"/>
    <w:uiPriority w:val="99"/>
    <w:semiHidden/>
    <w:unhideWhenUsed/>
    <w:rsid w:val="00731987"/>
    <w:rPr>
      <w:color w:val="605E5C"/>
      <w:shd w:val="clear" w:color="auto" w:fill="E1DFDD"/>
    </w:rPr>
  </w:style>
  <w:style w:type="character" w:styleId="FollowedHyperlink">
    <w:name w:val="FollowedHyperlink"/>
    <w:basedOn w:val="DefaultParagraphFont"/>
    <w:semiHidden/>
    <w:unhideWhenUsed/>
    <w:rsid w:val="0073198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4324/9780429488153"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eprints.hud.ac.uk/id/eprint/17108/"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olicinginstitute.org/wp-content/uploads/2015/06/Sherman-1998-Evidence-Based-Policing.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doi.org/10.4324/9781315104447" TargetMode="External"/><Relationship Id="rId23"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andfonline.com/doi/abs/10.1080/09540962.2021.1978163" TargetMode="External"/><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30</Pages>
  <Words>9807</Words>
  <Characters>58571</Characters>
  <Application>Microsoft Office Word</Application>
  <DocSecurity>0</DocSecurity>
  <Lines>488</Lines>
  <Paragraphs>136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O'Connor, Joseph</cp:lastModifiedBy>
  <cp:revision>2</cp:revision>
  <cp:lastPrinted>2014-10-10T07:42:00Z</cp:lastPrinted>
  <dcterms:created xsi:type="dcterms:W3CDTF">2022-05-30T20:39:00Z</dcterms:created>
  <dcterms:modified xsi:type="dcterms:W3CDTF">2022-05-30T20:39:00Z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Protective Marking Classification">
    <vt:lpwstr>OFFICIAL - NO MARKING SWYDDOGOL-DIM ANGEN MARC</vt:lpwstr>
  </property>
  <property fmtid="{D5CDD505-2E9C-101B-9397-08002B2CF9AE}" pid="7" name="Additional Descriptor">
    <vt:lpwstr/>
  </property>
  <property fmtid="{D5CDD505-2E9C-101B-9397-08002B2CF9AE}" pid="8" name="Impact Level">
    <vt:i4>0</vt:i4>
  </property>
  <property fmtid="{D5CDD505-2E9C-101B-9397-08002B2CF9AE}" pid="9" name="MSIP_Label_f2acd28b-79a3-4a0f-b0ff-4b75658b1549_Enabled">
    <vt:lpwstr>true</vt:lpwstr>
  </property>
  <property fmtid="{D5CDD505-2E9C-101B-9397-08002B2CF9AE}" pid="10" name="MSIP_Label_f2acd28b-79a3-4a0f-b0ff-4b75658b1549_SetDate">
    <vt:lpwstr>2022-05-23T15:37:19Z</vt:lpwstr>
  </property>
  <property fmtid="{D5CDD505-2E9C-101B-9397-08002B2CF9AE}" pid="11" name="MSIP_Label_f2acd28b-79a3-4a0f-b0ff-4b75658b1549_Method">
    <vt:lpwstr>Standard</vt:lpwstr>
  </property>
  <property fmtid="{D5CDD505-2E9C-101B-9397-08002B2CF9AE}" pid="12" name="MSIP_Label_f2acd28b-79a3-4a0f-b0ff-4b75658b1549_Name">
    <vt:lpwstr>OFFICIAL</vt:lpwstr>
  </property>
  <property fmtid="{D5CDD505-2E9C-101B-9397-08002B2CF9AE}" pid="13" name="MSIP_Label_f2acd28b-79a3-4a0f-b0ff-4b75658b1549_SiteId">
    <vt:lpwstr>e46c8472-ef5d-4b63-bc74-4a60db42c371</vt:lpwstr>
  </property>
  <property fmtid="{D5CDD505-2E9C-101B-9397-08002B2CF9AE}" pid="14" name="MSIP_Label_f2acd28b-79a3-4a0f-b0ff-4b75658b1549_ActionId">
    <vt:lpwstr>6d333142-f660-4caa-b5e2-5f70726697dc</vt:lpwstr>
  </property>
  <property fmtid="{D5CDD505-2E9C-101B-9397-08002B2CF9AE}" pid="15" name="MSIP_Label_f2acd28b-79a3-4a0f-b0ff-4b75658b1549_ContentBits">
    <vt:lpwstr>0</vt:lpwstr>
  </property>
</Properties>
</file>