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612D4" w14:textId="77777777" w:rsidR="004E1B09" w:rsidRDefault="004E1B09" w:rsidP="00BC777D">
      <w:pPr>
        <w:spacing w:line="360" w:lineRule="auto"/>
        <w:jc w:val="center"/>
        <w:rPr>
          <w:rFonts w:ascii="Georgia" w:hAnsi="Georgia" w:cs="Arial"/>
          <w:b/>
          <w:bCs/>
          <w:sz w:val="52"/>
          <w:szCs w:val="52"/>
        </w:rPr>
      </w:pPr>
    </w:p>
    <w:p w14:paraId="7D067554" w14:textId="3B975B4B" w:rsidR="00BD1312" w:rsidRPr="004E1B09" w:rsidRDefault="004E1B09" w:rsidP="00BC777D">
      <w:pPr>
        <w:spacing w:line="360" w:lineRule="auto"/>
        <w:jc w:val="center"/>
        <w:rPr>
          <w:rFonts w:ascii="Georgia" w:hAnsi="Georgia" w:cs="Arial"/>
          <w:b/>
          <w:bCs/>
          <w:sz w:val="52"/>
          <w:szCs w:val="52"/>
        </w:rPr>
      </w:pPr>
      <w:r w:rsidRPr="004E1B09">
        <w:rPr>
          <w:rFonts w:ascii="Georgia" w:hAnsi="Georgia" w:cs="Arial"/>
          <w:b/>
          <w:bCs/>
          <w:sz w:val="52"/>
          <w:szCs w:val="52"/>
        </w:rPr>
        <w:t>BSC HEALTH AND SOCIAL CARE</w:t>
      </w:r>
    </w:p>
    <w:p w14:paraId="73970041" w14:textId="0E7C1324" w:rsidR="00AF3AF2" w:rsidRDefault="00AF3AF2" w:rsidP="00AF3AF2">
      <w:pPr>
        <w:spacing w:line="276" w:lineRule="auto"/>
        <w:jc w:val="center"/>
        <w:rPr>
          <w:rFonts w:ascii="Georgia" w:hAnsi="Georgia" w:cs="Arial"/>
          <w:b/>
          <w:bCs/>
          <w:sz w:val="48"/>
          <w:szCs w:val="48"/>
        </w:rPr>
      </w:pPr>
      <w:r w:rsidRPr="004E1B09">
        <w:rPr>
          <w:rFonts w:ascii="Georgia" w:hAnsi="Georgia" w:cs="Arial"/>
          <w:b/>
          <w:bCs/>
          <w:sz w:val="48"/>
          <w:szCs w:val="48"/>
        </w:rPr>
        <w:t>Module: Changemakers: Building your Personal Brand for Sustainable Employment</w:t>
      </w:r>
    </w:p>
    <w:p w14:paraId="1DB4F2E7" w14:textId="6BECB98B" w:rsidR="00AF3AF2" w:rsidRPr="004E1B09" w:rsidRDefault="00AF3AF2" w:rsidP="00AF3AF2">
      <w:pPr>
        <w:spacing w:line="276" w:lineRule="auto"/>
        <w:jc w:val="center"/>
        <w:rPr>
          <w:rFonts w:ascii="Georgia" w:hAnsi="Georgia" w:cs="Arial"/>
          <w:b/>
          <w:bCs/>
          <w:sz w:val="48"/>
          <w:szCs w:val="48"/>
        </w:rPr>
      </w:pPr>
      <w:r>
        <w:rPr>
          <w:rFonts w:ascii="Georgia" w:hAnsi="Georgia" w:cs="Arial"/>
          <w:b/>
          <w:bCs/>
          <w:sz w:val="48"/>
          <w:szCs w:val="48"/>
        </w:rPr>
        <w:t xml:space="preserve">Module Code: </w:t>
      </w:r>
      <w:r w:rsidRPr="004E1B09">
        <w:rPr>
          <w:rFonts w:ascii="Georgia" w:hAnsi="Georgia" w:cs="Arial"/>
          <w:b/>
          <w:bCs/>
          <w:sz w:val="48"/>
          <w:szCs w:val="48"/>
        </w:rPr>
        <w:t>BMHP5015</w:t>
      </w:r>
    </w:p>
    <w:p w14:paraId="4190643F" w14:textId="4C58C981" w:rsidR="004E1B09" w:rsidRDefault="006235B0" w:rsidP="00BC777D">
      <w:pPr>
        <w:spacing w:line="276" w:lineRule="auto"/>
        <w:jc w:val="center"/>
        <w:rPr>
          <w:rFonts w:ascii="Georgia" w:hAnsi="Georgia" w:cs="Arial"/>
          <w:b/>
          <w:bCs/>
          <w:sz w:val="48"/>
          <w:szCs w:val="48"/>
        </w:rPr>
      </w:pPr>
      <w:r>
        <w:rPr>
          <w:rFonts w:ascii="Georgia" w:hAnsi="Georgia" w:cs="Arial"/>
          <w:b/>
          <w:bCs/>
          <w:sz w:val="48"/>
          <w:szCs w:val="48"/>
        </w:rPr>
        <w:t>Name of student: Sharon Akhigbe</w:t>
      </w:r>
    </w:p>
    <w:p w14:paraId="02E7E843" w14:textId="66059530" w:rsidR="003A66D4" w:rsidRDefault="003A66D4" w:rsidP="003A66D4">
      <w:pPr>
        <w:spacing w:line="276" w:lineRule="auto"/>
        <w:jc w:val="center"/>
        <w:rPr>
          <w:rFonts w:ascii="Georgia" w:hAnsi="Georgia" w:cs="Arial"/>
          <w:b/>
          <w:bCs/>
          <w:sz w:val="48"/>
          <w:szCs w:val="48"/>
        </w:rPr>
      </w:pPr>
      <w:r>
        <w:rPr>
          <w:rFonts w:ascii="Georgia" w:hAnsi="Georgia" w:cs="Arial"/>
          <w:b/>
          <w:bCs/>
          <w:sz w:val="48"/>
          <w:szCs w:val="48"/>
        </w:rPr>
        <w:t>Student Number: 2334467</w:t>
      </w:r>
    </w:p>
    <w:p w14:paraId="52A0A49F" w14:textId="78B9CF16" w:rsidR="00BC777D" w:rsidRDefault="006235B0" w:rsidP="00BC777D">
      <w:pPr>
        <w:spacing w:line="276" w:lineRule="auto"/>
        <w:jc w:val="center"/>
        <w:rPr>
          <w:rFonts w:ascii="Georgia" w:hAnsi="Georgia" w:cs="Arial"/>
          <w:b/>
          <w:bCs/>
          <w:sz w:val="48"/>
          <w:szCs w:val="48"/>
        </w:rPr>
      </w:pPr>
      <w:r>
        <w:rPr>
          <w:rFonts w:ascii="Georgia" w:hAnsi="Georgia" w:cs="Arial"/>
          <w:b/>
          <w:bCs/>
          <w:sz w:val="48"/>
          <w:szCs w:val="48"/>
        </w:rPr>
        <w:t>Lecture:</w:t>
      </w:r>
      <w:r w:rsidR="00BC777D">
        <w:rPr>
          <w:rFonts w:ascii="Georgia" w:hAnsi="Georgia" w:cs="Arial"/>
          <w:b/>
          <w:bCs/>
          <w:sz w:val="48"/>
          <w:szCs w:val="48"/>
        </w:rPr>
        <w:t xml:space="preserve"> Olufemi Oluranti</w:t>
      </w:r>
    </w:p>
    <w:p w14:paraId="16160A28" w14:textId="77777777" w:rsidR="006235B0" w:rsidRDefault="006235B0" w:rsidP="00BC777D">
      <w:pPr>
        <w:spacing w:line="276" w:lineRule="auto"/>
        <w:jc w:val="center"/>
        <w:rPr>
          <w:rFonts w:ascii="Georgia" w:hAnsi="Georgia" w:cs="Arial"/>
          <w:b/>
          <w:bCs/>
          <w:sz w:val="48"/>
          <w:szCs w:val="48"/>
        </w:rPr>
      </w:pPr>
    </w:p>
    <w:p w14:paraId="72840AD3" w14:textId="77777777" w:rsidR="004E1B09" w:rsidRDefault="004E1B09" w:rsidP="004E1B09">
      <w:pPr>
        <w:spacing w:line="276" w:lineRule="auto"/>
        <w:jc w:val="both"/>
        <w:rPr>
          <w:rFonts w:ascii="Georgia" w:hAnsi="Georgia" w:cs="Arial"/>
          <w:b/>
          <w:bCs/>
          <w:sz w:val="40"/>
          <w:szCs w:val="40"/>
        </w:rPr>
      </w:pPr>
    </w:p>
    <w:p w14:paraId="3A0D6C2E" w14:textId="5B62A5EB" w:rsidR="004D6DBA" w:rsidRPr="004E1B09" w:rsidRDefault="00BD1312" w:rsidP="004E1B09">
      <w:pPr>
        <w:spacing w:line="276" w:lineRule="auto"/>
        <w:jc w:val="both"/>
        <w:rPr>
          <w:rFonts w:ascii="Georgia" w:hAnsi="Georgia" w:cs="Arial"/>
          <w:b/>
          <w:bCs/>
          <w:sz w:val="40"/>
          <w:szCs w:val="40"/>
        </w:rPr>
      </w:pPr>
      <w:r w:rsidRPr="004E1B09">
        <w:rPr>
          <w:rFonts w:ascii="Georgia" w:hAnsi="Georgia" w:cs="Arial"/>
          <w:b/>
          <w:bCs/>
          <w:sz w:val="40"/>
          <w:szCs w:val="40"/>
        </w:rPr>
        <w:t>Component 2:  Assignment (Report)</w:t>
      </w:r>
      <w:r w:rsidR="004E1B09">
        <w:rPr>
          <w:rFonts w:ascii="Georgia" w:hAnsi="Georgia" w:cs="Arial"/>
          <w:b/>
          <w:bCs/>
          <w:sz w:val="40"/>
          <w:szCs w:val="40"/>
        </w:rPr>
        <w:t xml:space="preserve">: </w:t>
      </w:r>
      <w:r w:rsidR="004D6DBA" w:rsidRPr="004E1B09">
        <w:rPr>
          <w:rFonts w:ascii="Georgia" w:hAnsi="Georgia" w:cs="Arial"/>
          <w:b/>
          <w:bCs/>
          <w:sz w:val="40"/>
          <w:szCs w:val="40"/>
        </w:rPr>
        <w:t>Developing Employability Skills and Career Strategy for Entry into Adult Social Care in the UK</w:t>
      </w:r>
    </w:p>
    <w:p w14:paraId="71058BFC" w14:textId="77777777" w:rsidR="004D6DBA" w:rsidRDefault="004D6DBA" w:rsidP="00BD1312">
      <w:pPr>
        <w:spacing w:line="360" w:lineRule="auto"/>
        <w:jc w:val="both"/>
        <w:rPr>
          <w:rFonts w:ascii="Arial" w:hAnsi="Arial" w:cs="Arial"/>
          <w:b/>
          <w:bCs/>
        </w:rPr>
      </w:pPr>
    </w:p>
    <w:p w14:paraId="7307B8C5" w14:textId="77777777" w:rsidR="004E1B09" w:rsidRDefault="004E1B09" w:rsidP="00BD1312">
      <w:pPr>
        <w:spacing w:line="360" w:lineRule="auto"/>
        <w:jc w:val="both"/>
        <w:rPr>
          <w:rFonts w:ascii="Arial" w:hAnsi="Arial" w:cs="Arial"/>
          <w:b/>
          <w:bCs/>
        </w:rPr>
      </w:pPr>
    </w:p>
    <w:p w14:paraId="1545001D" w14:textId="77777777" w:rsidR="004E1B09" w:rsidRDefault="004E1B09" w:rsidP="00BD1312">
      <w:pPr>
        <w:spacing w:line="360" w:lineRule="auto"/>
        <w:jc w:val="both"/>
        <w:rPr>
          <w:rFonts w:ascii="Arial" w:hAnsi="Arial" w:cs="Arial"/>
          <w:b/>
          <w:bCs/>
        </w:rPr>
      </w:pPr>
    </w:p>
    <w:p w14:paraId="1B8448A7" w14:textId="77777777" w:rsidR="004E1B09" w:rsidRDefault="004E1B09" w:rsidP="00BD1312">
      <w:pPr>
        <w:spacing w:line="360" w:lineRule="auto"/>
        <w:jc w:val="both"/>
        <w:rPr>
          <w:rFonts w:ascii="Arial" w:hAnsi="Arial" w:cs="Arial"/>
          <w:b/>
          <w:bCs/>
        </w:rPr>
      </w:pPr>
    </w:p>
    <w:p w14:paraId="49D30F70" w14:textId="77777777" w:rsidR="00AF3AF2" w:rsidRDefault="00AF3AF2" w:rsidP="004E1B09">
      <w:pPr>
        <w:spacing w:after="0" w:line="360" w:lineRule="auto"/>
        <w:jc w:val="both"/>
        <w:rPr>
          <w:rFonts w:ascii="Arial" w:hAnsi="Arial" w:cs="Arial"/>
          <w:b/>
          <w:bCs/>
        </w:rPr>
      </w:pPr>
    </w:p>
    <w:p w14:paraId="61E71D91" w14:textId="48F71450" w:rsidR="00BD1312" w:rsidRPr="004E1B09" w:rsidRDefault="00BD1312" w:rsidP="004E1B09">
      <w:pPr>
        <w:spacing w:after="0" w:line="360" w:lineRule="auto"/>
        <w:jc w:val="both"/>
        <w:rPr>
          <w:rFonts w:ascii="Arial" w:hAnsi="Arial" w:cs="Arial"/>
          <w:b/>
          <w:bCs/>
        </w:rPr>
      </w:pPr>
      <w:r w:rsidRPr="004E1B09">
        <w:rPr>
          <w:rFonts w:ascii="Arial" w:hAnsi="Arial" w:cs="Arial"/>
          <w:b/>
          <w:bCs/>
        </w:rPr>
        <w:lastRenderedPageBreak/>
        <w:t>Introduction</w:t>
      </w:r>
    </w:p>
    <w:p w14:paraId="7A6630FE" w14:textId="2A69DAC9" w:rsidR="00BD1312" w:rsidRPr="00BD1312" w:rsidRDefault="00BD1312" w:rsidP="00BD1312">
      <w:pPr>
        <w:spacing w:line="360" w:lineRule="auto"/>
        <w:jc w:val="both"/>
        <w:rPr>
          <w:rFonts w:ascii="Arial" w:hAnsi="Arial" w:cs="Arial"/>
        </w:rPr>
      </w:pPr>
      <w:r w:rsidRPr="00BD1312">
        <w:rPr>
          <w:rFonts w:ascii="Arial" w:hAnsi="Arial" w:cs="Arial"/>
        </w:rPr>
        <w:t>The United Kingdom adult social care system is one of the major elements of the UK health and care system‚ providing essential care services for older people and for people with complex physical‚ emotional and social needs</w:t>
      </w:r>
      <w:r w:rsidRPr="00BD1312">
        <w:rPr>
          <w:rFonts w:ascii="MS Gothic" w:eastAsia="MS Gothic" w:hAnsi="MS Gothic" w:cs="MS Gothic" w:hint="eastAsia"/>
        </w:rPr>
        <w:t>․</w:t>
      </w:r>
      <w:r w:rsidRPr="00BD1312">
        <w:rPr>
          <w:rFonts w:ascii="Arial" w:hAnsi="Arial" w:cs="Arial"/>
        </w:rPr>
        <w:t xml:space="preserve"> Demographic change has driven some of the demand‚ with population ageing and rising numbers of people living with long-term conditions (Office for National Statistics‚ 2024; King's Fund‚ 2023). The sector still suffers from long-term recruitment and retention issues</w:t>
      </w:r>
      <w:r w:rsidR="00BC777D">
        <w:rPr>
          <w:rFonts w:ascii="Arial" w:hAnsi="Arial" w:cs="Arial"/>
        </w:rPr>
        <w:t>, with high vacancy rates and an inability to recruit staff with the appropriate skills affecting service delivery (Skills for Care,</w:t>
      </w:r>
      <w:r w:rsidRPr="00BD1312">
        <w:rPr>
          <w:rFonts w:ascii="Arial" w:hAnsi="Arial" w:cs="Arial"/>
        </w:rPr>
        <w:t xml:space="preserve"> 2024).</w:t>
      </w:r>
    </w:p>
    <w:p w14:paraId="3D728100" w14:textId="41B303B3" w:rsidR="00BD1312" w:rsidRPr="00BD1312" w:rsidRDefault="00BD1312" w:rsidP="00BD1312">
      <w:pPr>
        <w:spacing w:line="360" w:lineRule="auto"/>
        <w:jc w:val="both"/>
        <w:rPr>
          <w:rFonts w:ascii="Arial" w:hAnsi="Arial" w:cs="Arial"/>
        </w:rPr>
      </w:pPr>
      <w:r w:rsidRPr="00BD1312">
        <w:rPr>
          <w:rFonts w:ascii="Arial" w:hAnsi="Arial" w:cs="Arial"/>
        </w:rPr>
        <w:t>Employability in roles in adult social care is not only a function of having educational qualifications‚ but also the development of transferable skills‚ emotional intelligence</w:t>
      </w:r>
      <w:r w:rsidR="006235B0">
        <w:rPr>
          <w:rFonts w:ascii="Arial" w:hAnsi="Arial" w:cs="Arial"/>
        </w:rPr>
        <w:t>,</w:t>
      </w:r>
      <w:r w:rsidRPr="00BD1312">
        <w:rPr>
          <w:rFonts w:ascii="Arial" w:hAnsi="Arial" w:cs="Arial"/>
        </w:rPr>
        <w:t xml:space="preserve"> and experience (Health Education England‚ 2022). Potential employers seek those who </w:t>
      </w:r>
      <w:r w:rsidR="00BC777D">
        <w:rPr>
          <w:rFonts w:ascii="Arial" w:hAnsi="Arial" w:cs="Arial"/>
        </w:rPr>
        <w:t>can articulate their understanding of care, along with their ability to apply their knowledge in practice (Health Education England,</w:t>
      </w:r>
      <w:r w:rsidRPr="00BD1312">
        <w:rPr>
          <w:rFonts w:ascii="Arial" w:hAnsi="Arial" w:cs="Arial"/>
        </w:rPr>
        <w:t xml:space="preserve"> 2022). Personal branding also </w:t>
      </w:r>
      <w:r w:rsidR="00BC777D">
        <w:rPr>
          <w:rFonts w:ascii="Arial" w:hAnsi="Arial" w:cs="Arial"/>
        </w:rPr>
        <w:t>enables individuals to create their own professional identity by aligning their values with those of the organisation they work for (</w:t>
      </w:r>
      <w:proofErr w:type="spellStart"/>
      <w:r w:rsidR="00BC777D">
        <w:rPr>
          <w:rFonts w:ascii="Arial" w:hAnsi="Arial" w:cs="Arial"/>
        </w:rPr>
        <w:t>Gorbatov</w:t>
      </w:r>
      <w:proofErr w:type="spellEnd"/>
      <w:r w:rsidR="00BC777D">
        <w:rPr>
          <w:rFonts w:ascii="Arial" w:hAnsi="Arial" w:cs="Arial"/>
        </w:rPr>
        <w:t xml:space="preserve">, </w:t>
      </w:r>
      <w:proofErr w:type="spellStart"/>
      <w:r w:rsidR="00BC777D">
        <w:rPr>
          <w:rFonts w:ascii="Arial" w:hAnsi="Arial" w:cs="Arial"/>
        </w:rPr>
        <w:t>Khapova</w:t>
      </w:r>
      <w:proofErr w:type="spellEnd"/>
      <w:r w:rsidR="00BC777D">
        <w:rPr>
          <w:rFonts w:ascii="Arial" w:hAnsi="Arial" w:cs="Arial"/>
        </w:rPr>
        <w:t xml:space="preserve"> and </w:t>
      </w:r>
      <w:proofErr w:type="spellStart"/>
      <w:r w:rsidR="00BC777D">
        <w:rPr>
          <w:rFonts w:ascii="Arial" w:hAnsi="Arial" w:cs="Arial"/>
        </w:rPr>
        <w:t>Lysova</w:t>
      </w:r>
      <w:proofErr w:type="spellEnd"/>
      <w:r w:rsidR="00BC777D">
        <w:rPr>
          <w:rFonts w:ascii="Arial" w:hAnsi="Arial" w:cs="Arial"/>
        </w:rPr>
        <w:t>,</w:t>
      </w:r>
      <w:r w:rsidRPr="00BD1312">
        <w:rPr>
          <w:rFonts w:ascii="Arial" w:hAnsi="Arial" w:cs="Arial"/>
        </w:rPr>
        <w:t xml:space="preserve"> 2019).</w:t>
      </w:r>
    </w:p>
    <w:p w14:paraId="6CCBB93C" w14:textId="77777777" w:rsidR="00BD1312" w:rsidRPr="00BD1312" w:rsidRDefault="00BD1312" w:rsidP="00BD1312">
      <w:pPr>
        <w:spacing w:line="360" w:lineRule="auto"/>
        <w:jc w:val="both"/>
        <w:rPr>
          <w:rFonts w:ascii="Arial" w:hAnsi="Arial" w:cs="Arial"/>
        </w:rPr>
      </w:pPr>
    </w:p>
    <w:p w14:paraId="3CB9B8B9" w14:textId="77777777" w:rsidR="00A808C8" w:rsidRDefault="00A808C8" w:rsidP="004E1B09">
      <w:pPr>
        <w:spacing w:after="0" w:line="360" w:lineRule="auto"/>
        <w:jc w:val="both"/>
        <w:rPr>
          <w:rFonts w:ascii="Arial" w:hAnsi="Arial" w:cs="Arial"/>
          <w:b/>
          <w:bCs/>
        </w:rPr>
      </w:pPr>
    </w:p>
    <w:p w14:paraId="0E1FCCD7" w14:textId="77777777" w:rsidR="00A808C8" w:rsidRDefault="00A808C8" w:rsidP="004E1B09">
      <w:pPr>
        <w:spacing w:after="0" w:line="360" w:lineRule="auto"/>
        <w:jc w:val="both"/>
        <w:rPr>
          <w:rFonts w:ascii="Arial" w:hAnsi="Arial" w:cs="Arial"/>
          <w:b/>
          <w:bCs/>
        </w:rPr>
      </w:pPr>
    </w:p>
    <w:p w14:paraId="65E8812C" w14:textId="77777777" w:rsidR="00AF3AF2" w:rsidRDefault="00AF3AF2" w:rsidP="004E1B09">
      <w:pPr>
        <w:spacing w:after="0" w:line="360" w:lineRule="auto"/>
        <w:jc w:val="both"/>
        <w:rPr>
          <w:rFonts w:ascii="Arial" w:hAnsi="Arial" w:cs="Arial"/>
          <w:b/>
          <w:bCs/>
        </w:rPr>
      </w:pPr>
    </w:p>
    <w:p w14:paraId="5E8E23A3" w14:textId="6871842C" w:rsidR="00BD1312" w:rsidRPr="004E1B09" w:rsidRDefault="00BD1312" w:rsidP="004E1B09">
      <w:pPr>
        <w:spacing w:after="0" w:line="360" w:lineRule="auto"/>
        <w:jc w:val="both"/>
        <w:rPr>
          <w:rFonts w:ascii="Arial" w:hAnsi="Arial" w:cs="Arial"/>
          <w:b/>
          <w:bCs/>
        </w:rPr>
      </w:pPr>
      <w:r w:rsidRPr="004E1B09">
        <w:rPr>
          <w:rFonts w:ascii="Arial" w:hAnsi="Arial" w:cs="Arial"/>
          <w:b/>
          <w:bCs/>
        </w:rPr>
        <w:t>Job role description</w:t>
      </w:r>
      <w:r w:rsidRPr="004E1B09">
        <w:rPr>
          <w:rFonts w:ascii="MS Gothic" w:eastAsia="MS Gothic" w:hAnsi="MS Gothic" w:cs="MS Gothic" w:hint="eastAsia"/>
          <w:b/>
          <w:bCs/>
        </w:rPr>
        <w:t>․</w:t>
      </w:r>
    </w:p>
    <w:p w14:paraId="095CD728" w14:textId="77777777" w:rsidR="004E1B09" w:rsidRDefault="004E1B09" w:rsidP="00BD1312">
      <w:pPr>
        <w:spacing w:line="360" w:lineRule="auto"/>
        <w:jc w:val="both"/>
        <w:rPr>
          <w:rFonts w:ascii="Arial" w:hAnsi="Arial" w:cs="Arial"/>
        </w:rPr>
      </w:pPr>
      <w:r w:rsidRPr="00BD1312">
        <w:rPr>
          <w:rFonts w:ascii="Arial" w:hAnsi="Arial" w:cs="Arial"/>
          <w:noProof/>
        </w:rPr>
        <w:drawing>
          <wp:inline distT="0" distB="0" distL="0" distR="0" wp14:anchorId="6173CFA9" wp14:editId="2903CF6B">
            <wp:extent cx="5288096" cy="2845003"/>
            <wp:effectExtent l="0" t="0" r="8255" b="0"/>
            <wp:docPr id="1673434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434522" name=""/>
                    <pic:cNvPicPr/>
                  </pic:nvPicPr>
                  <pic:blipFill>
                    <a:blip r:embed="rId7"/>
                    <a:stretch>
                      <a:fillRect/>
                    </a:stretch>
                  </pic:blipFill>
                  <pic:spPr>
                    <a:xfrm>
                      <a:off x="0" y="0"/>
                      <a:ext cx="5297996" cy="2850329"/>
                    </a:xfrm>
                    <a:prstGeom prst="rect">
                      <a:avLst/>
                    </a:prstGeom>
                  </pic:spPr>
                </pic:pic>
              </a:graphicData>
            </a:graphic>
          </wp:inline>
        </w:drawing>
      </w:r>
    </w:p>
    <w:p w14:paraId="22B3B154" w14:textId="77777777" w:rsidR="004E1B09" w:rsidRPr="004E1B09" w:rsidRDefault="004E1B09" w:rsidP="00BD1312">
      <w:pPr>
        <w:spacing w:line="360" w:lineRule="auto"/>
        <w:jc w:val="both"/>
        <w:rPr>
          <w:rFonts w:ascii="Arial" w:hAnsi="Arial" w:cs="Arial"/>
          <w:b/>
          <w:bCs/>
        </w:rPr>
      </w:pPr>
      <w:r w:rsidRPr="004E1B09">
        <w:rPr>
          <w:rFonts w:ascii="Arial" w:hAnsi="Arial" w:cs="Arial"/>
          <w:b/>
          <w:bCs/>
        </w:rPr>
        <w:lastRenderedPageBreak/>
        <w:t>Figure 1: Care Assistant Job Advert</w:t>
      </w:r>
    </w:p>
    <w:p w14:paraId="0DFA1356" w14:textId="70626EFD" w:rsidR="00BD1312" w:rsidRPr="00BD1312" w:rsidRDefault="004E1B09" w:rsidP="00BD1312">
      <w:pPr>
        <w:spacing w:line="360" w:lineRule="auto"/>
        <w:jc w:val="both"/>
        <w:rPr>
          <w:rFonts w:ascii="Arial" w:hAnsi="Arial" w:cs="Arial"/>
        </w:rPr>
      </w:pPr>
      <w:r>
        <w:rPr>
          <w:rFonts w:ascii="Arial" w:hAnsi="Arial" w:cs="Arial"/>
        </w:rPr>
        <w:t xml:space="preserve">As shown in figure 1, </w:t>
      </w:r>
      <w:r w:rsidR="006235B0">
        <w:rPr>
          <w:rFonts w:ascii="Arial" w:hAnsi="Arial" w:cs="Arial"/>
        </w:rPr>
        <w:t xml:space="preserve">the </w:t>
      </w:r>
      <w:r w:rsidR="00BD1312" w:rsidRPr="00BD1312">
        <w:rPr>
          <w:rFonts w:ascii="Arial" w:hAnsi="Arial" w:cs="Arial"/>
        </w:rPr>
        <w:t>Care Assistant role is considered entry level as it relates to adult social care within a residential care home where individuals reside and are required to provide care with daily living</w:t>
      </w:r>
      <w:r w:rsidR="00BD1312" w:rsidRPr="00BD1312">
        <w:rPr>
          <w:rFonts w:ascii="MS Gothic" w:eastAsia="MS Gothic" w:hAnsi="MS Gothic" w:cs="MS Gothic" w:hint="eastAsia"/>
        </w:rPr>
        <w:t>․</w:t>
      </w:r>
      <w:r w:rsidR="00BD1312" w:rsidRPr="00BD1312">
        <w:rPr>
          <w:rFonts w:ascii="Arial" w:hAnsi="Arial" w:cs="Arial"/>
        </w:rPr>
        <w:t xml:space="preserve"> The job description of the chosen post mainly involved helping residents with bathing‚ dressing and other tasks‚ promoting dignity‚ independence and wellbeing (NHS Jobs‚ 2026).</w:t>
      </w:r>
    </w:p>
    <w:p w14:paraId="4DC48C07" w14:textId="03561A25" w:rsidR="00BD1312" w:rsidRPr="00BD1312" w:rsidRDefault="00BD1312" w:rsidP="00BD1312">
      <w:pPr>
        <w:spacing w:line="360" w:lineRule="auto"/>
        <w:jc w:val="both"/>
        <w:rPr>
          <w:rFonts w:ascii="Arial" w:hAnsi="Arial" w:cs="Arial"/>
        </w:rPr>
      </w:pPr>
      <w:r w:rsidRPr="00BD1312">
        <w:rPr>
          <w:rFonts w:ascii="Arial" w:hAnsi="Arial" w:cs="Arial"/>
        </w:rPr>
        <w:t>Analytically‚ care work is seen as having two dimensions: the physical dimension consists of physically doing the activities involved in the work‚ whereas the relational dimension involves emotional support‚ empathy‚ as well as (non-verbal and verbal) communication with persons receiving care</w:t>
      </w:r>
      <w:r w:rsidRPr="00BD1312">
        <w:rPr>
          <w:rFonts w:ascii="MS Gothic" w:eastAsia="MS Gothic" w:hAnsi="MS Gothic" w:cs="MS Gothic" w:hint="eastAsia"/>
        </w:rPr>
        <w:t>․</w:t>
      </w:r>
      <w:r w:rsidRPr="00BD1312">
        <w:rPr>
          <w:rFonts w:ascii="Arial" w:hAnsi="Arial" w:cs="Arial"/>
        </w:rPr>
        <w:t xml:space="preserve"> This is in line with person-centred care approaches which value seeing people as active partners in their care and respecting their preferences and autonomy (McCormack and McCance‚ 2021).</w:t>
      </w:r>
    </w:p>
    <w:p w14:paraId="083CD4D1" w14:textId="0A28F6D7" w:rsidR="00BD1312" w:rsidRPr="00BD1312" w:rsidRDefault="00BD1312" w:rsidP="00BD1312">
      <w:pPr>
        <w:spacing w:line="360" w:lineRule="auto"/>
        <w:jc w:val="both"/>
        <w:rPr>
          <w:rFonts w:ascii="Arial" w:hAnsi="Arial" w:cs="Arial"/>
        </w:rPr>
      </w:pPr>
      <w:r w:rsidRPr="00BD1312">
        <w:rPr>
          <w:rFonts w:ascii="Arial" w:hAnsi="Arial" w:cs="Arial"/>
        </w:rPr>
        <w:t>This key role is often set against a context of structural problems with the adult social care sector‚ which has been heavily criticised for low pay‚ low opportunities for progression</w:t>
      </w:r>
      <w:r w:rsidR="006235B0">
        <w:rPr>
          <w:rFonts w:ascii="Arial" w:hAnsi="Arial" w:cs="Arial"/>
        </w:rPr>
        <w:t>,</w:t>
      </w:r>
      <w:r w:rsidRPr="00BD1312">
        <w:rPr>
          <w:rFonts w:ascii="Arial" w:hAnsi="Arial" w:cs="Arial"/>
        </w:rPr>
        <w:t xml:space="preserve"> and high staff turnover (King's Fund‚ 2023</w:t>
      </w:r>
      <w:r w:rsidR="004E1B09">
        <w:rPr>
          <w:rFonts w:ascii="Arial" w:hAnsi="Arial" w:cs="Arial"/>
        </w:rPr>
        <w:t>),</w:t>
      </w:r>
      <w:r w:rsidRPr="00BD1312">
        <w:rPr>
          <w:rFonts w:ascii="Arial" w:hAnsi="Arial" w:cs="Arial"/>
        </w:rPr>
        <w:t xml:space="preserve"> all of which create an unstable workforce which may affect staff wellbeing and the quality of the care provided</w:t>
      </w:r>
      <w:r w:rsidRPr="00BD1312">
        <w:rPr>
          <w:rFonts w:ascii="MS Gothic" w:eastAsia="MS Gothic" w:hAnsi="MS Gothic" w:cs="MS Gothic" w:hint="eastAsia"/>
        </w:rPr>
        <w:t>․</w:t>
      </w:r>
    </w:p>
    <w:p w14:paraId="20BD1B76" w14:textId="77777777" w:rsidR="00BD1312" w:rsidRPr="00BD1312" w:rsidRDefault="00BD1312" w:rsidP="00BD1312">
      <w:pPr>
        <w:spacing w:line="360" w:lineRule="auto"/>
        <w:jc w:val="both"/>
        <w:rPr>
          <w:rFonts w:ascii="Arial" w:hAnsi="Arial" w:cs="Arial"/>
        </w:rPr>
      </w:pPr>
    </w:p>
    <w:p w14:paraId="00159F60" w14:textId="77777777" w:rsidR="00A808C8" w:rsidRDefault="00A808C8" w:rsidP="004E1B09">
      <w:pPr>
        <w:spacing w:after="0" w:line="360" w:lineRule="auto"/>
        <w:jc w:val="both"/>
        <w:rPr>
          <w:rFonts w:ascii="Arial" w:hAnsi="Arial" w:cs="Arial"/>
          <w:b/>
          <w:bCs/>
        </w:rPr>
      </w:pPr>
    </w:p>
    <w:p w14:paraId="11D346ED" w14:textId="7DC8168A" w:rsidR="00BD1312" w:rsidRPr="004E1B09" w:rsidRDefault="00BD1312" w:rsidP="004E1B09">
      <w:pPr>
        <w:spacing w:after="0" w:line="360" w:lineRule="auto"/>
        <w:jc w:val="both"/>
        <w:rPr>
          <w:rFonts w:ascii="Arial" w:hAnsi="Arial" w:cs="Arial"/>
          <w:b/>
          <w:bCs/>
        </w:rPr>
      </w:pPr>
      <w:r w:rsidRPr="004E1B09">
        <w:rPr>
          <w:rFonts w:ascii="Arial" w:hAnsi="Arial" w:cs="Arial"/>
          <w:b/>
          <w:bCs/>
        </w:rPr>
        <w:t>Employability Skills Required</w:t>
      </w:r>
    </w:p>
    <w:p w14:paraId="7154A964" w14:textId="74136126" w:rsidR="00BD1312" w:rsidRPr="00BD1312" w:rsidRDefault="00BD1312" w:rsidP="00BD1312">
      <w:pPr>
        <w:spacing w:line="360" w:lineRule="auto"/>
        <w:jc w:val="both"/>
        <w:rPr>
          <w:rFonts w:ascii="Arial" w:hAnsi="Arial" w:cs="Arial"/>
        </w:rPr>
      </w:pPr>
      <w:r w:rsidRPr="00BD1312">
        <w:rPr>
          <w:rFonts w:ascii="Arial" w:hAnsi="Arial" w:cs="Arial"/>
        </w:rPr>
        <w:t>Care Assistant competencies and skills include not just the practical skills‚ but also interpersonal and ethical skills that are needed to provide safe‚ effective</w:t>
      </w:r>
      <w:r w:rsidR="00BC777D">
        <w:rPr>
          <w:rFonts w:ascii="Arial" w:hAnsi="Arial" w:cs="Arial"/>
        </w:rPr>
        <w:t>,</w:t>
      </w:r>
      <w:r w:rsidRPr="00BD1312">
        <w:rPr>
          <w:rFonts w:ascii="Arial" w:hAnsi="Arial" w:cs="Arial"/>
        </w:rPr>
        <w:t xml:space="preserve"> and compassionate care to individuals</w:t>
      </w:r>
      <w:r w:rsidRPr="00BD1312">
        <w:rPr>
          <w:rFonts w:ascii="MS Gothic" w:eastAsia="MS Gothic" w:hAnsi="MS Gothic" w:cs="MS Gothic" w:hint="eastAsia"/>
        </w:rPr>
        <w:t>․</w:t>
      </w:r>
    </w:p>
    <w:p w14:paraId="57F3637A" w14:textId="77777777" w:rsidR="00BD1312" w:rsidRPr="00BD1312" w:rsidRDefault="00BD1312" w:rsidP="00BD1312">
      <w:pPr>
        <w:spacing w:line="360" w:lineRule="auto"/>
        <w:jc w:val="both"/>
        <w:rPr>
          <w:rFonts w:ascii="Arial" w:hAnsi="Arial" w:cs="Arial"/>
        </w:rPr>
      </w:pPr>
    </w:p>
    <w:p w14:paraId="2F3C2CCB" w14:textId="77777777" w:rsidR="00BD1312" w:rsidRPr="004E1B09" w:rsidRDefault="00BD1312" w:rsidP="004E1B09">
      <w:pPr>
        <w:spacing w:after="0" w:line="360" w:lineRule="auto"/>
        <w:jc w:val="both"/>
        <w:rPr>
          <w:rFonts w:ascii="Arial" w:hAnsi="Arial" w:cs="Arial"/>
          <w:b/>
          <w:bCs/>
        </w:rPr>
      </w:pPr>
      <w:r w:rsidRPr="004E1B09">
        <w:rPr>
          <w:rFonts w:ascii="Arial" w:hAnsi="Arial" w:cs="Arial"/>
          <w:b/>
          <w:bCs/>
        </w:rPr>
        <w:t>Communication Skills</w:t>
      </w:r>
    </w:p>
    <w:p w14:paraId="328F29AF" w14:textId="3BA01B3E" w:rsidR="00BD1312" w:rsidRPr="00BD1312" w:rsidRDefault="00BD1312" w:rsidP="00BD1312">
      <w:pPr>
        <w:spacing w:line="360" w:lineRule="auto"/>
        <w:jc w:val="both"/>
        <w:rPr>
          <w:rFonts w:ascii="Arial" w:hAnsi="Arial" w:cs="Arial"/>
        </w:rPr>
      </w:pPr>
      <w:r w:rsidRPr="00BD1312">
        <w:rPr>
          <w:rFonts w:ascii="Arial" w:hAnsi="Arial" w:cs="Arial"/>
        </w:rPr>
        <w:t>Communication is considered a core skill of the adult social care worker‚ being used to communicate and converse with not only those being supported‚ but also their families and other professionals working alongside them as part of the multi-disciplinary team</w:t>
      </w:r>
      <w:r w:rsidRPr="00BD1312">
        <w:rPr>
          <w:rFonts w:ascii="MS Gothic" w:eastAsia="MS Gothic" w:hAnsi="MS Gothic" w:cs="MS Gothic" w:hint="eastAsia"/>
        </w:rPr>
        <w:t>․</w:t>
      </w:r>
      <w:r w:rsidRPr="00BD1312">
        <w:rPr>
          <w:rFonts w:ascii="Arial" w:hAnsi="Arial" w:cs="Arial"/>
        </w:rPr>
        <w:t xml:space="preserve"> In practice‚ this will require adaptation to the individual needs of the service user (Arnold and Boggs‚ 2020).</w:t>
      </w:r>
    </w:p>
    <w:p w14:paraId="393EF26B" w14:textId="0E1411B4" w:rsidR="00BD1312" w:rsidRPr="00BD1312" w:rsidRDefault="00BD1312" w:rsidP="00BD1312">
      <w:pPr>
        <w:spacing w:line="360" w:lineRule="auto"/>
        <w:jc w:val="both"/>
        <w:rPr>
          <w:rFonts w:ascii="Arial" w:hAnsi="Arial" w:cs="Arial"/>
        </w:rPr>
      </w:pPr>
      <w:r w:rsidRPr="00BD1312">
        <w:rPr>
          <w:rFonts w:ascii="Arial" w:hAnsi="Arial" w:cs="Arial"/>
        </w:rPr>
        <w:lastRenderedPageBreak/>
        <w:t>In critical accounts of caring‚ communication covers more than simple information exchange</w:t>
      </w:r>
      <w:r w:rsidRPr="00BD1312">
        <w:rPr>
          <w:rFonts w:ascii="MS Gothic" w:eastAsia="MS Gothic" w:hAnsi="MS Gothic" w:cs="MS Gothic" w:hint="eastAsia"/>
        </w:rPr>
        <w:t>․</w:t>
      </w:r>
      <w:r w:rsidRPr="00BD1312">
        <w:rPr>
          <w:rFonts w:ascii="Arial" w:hAnsi="Arial" w:cs="Arial"/>
        </w:rPr>
        <w:t xml:space="preserve"> It includes listening‚ showing empathy</w:t>
      </w:r>
      <w:r w:rsidR="00BC777D">
        <w:rPr>
          <w:rFonts w:ascii="Arial" w:hAnsi="Arial" w:cs="Arial"/>
        </w:rPr>
        <w:t>,</w:t>
      </w:r>
      <w:r w:rsidRPr="00BD1312">
        <w:rPr>
          <w:rFonts w:ascii="Arial" w:hAnsi="Arial" w:cs="Arial"/>
        </w:rPr>
        <w:t xml:space="preserve"> and understanding non-verbal communication and its meanings</w:t>
      </w:r>
      <w:r w:rsidRPr="00BD1312">
        <w:rPr>
          <w:rFonts w:ascii="MS Gothic" w:eastAsia="MS Gothic" w:hAnsi="MS Gothic" w:cs="MS Gothic" w:hint="eastAsia"/>
        </w:rPr>
        <w:t>․</w:t>
      </w:r>
      <w:r w:rsidRPr="00BD1312">
        <w:rPr>
          <w:rFonts w:ascii="Arial" w:hAnsi="Arial" w:cs="Arial"/>
        </w:rPr>
        <w:t xml:space="preserve"> Failures in care and safeguarding have been identified as a consequence of communication failure‚ with effective communication seen as being central to the provision of quality care (Care Quality Commission‚ 2023).</w:t>
      </w:r>
    </w:p>
    <w:p w14:paraId="3EE6D687" w14:textId="77777777" w:rsidR="00BD1312" w:rsidRPr="00BD1312" w:rsidRDefault="00BD1312" w:rsidP="00BD1312">
      <w:pPr>
        <w:spacing w:line="360" w:lineRule="auto"/>
        <w:jc w:val="both"/>
        <w:rPr>
          <w:rFonts w:ascii="Arial" w:hAnsi="Arial" w:cs="Arial"/>
        </w:rPr>
      </w:pPr>
      <w:r w:rsidRPr="00BD1312">
        <w:rPr>
          <w:rFonts w:ascii="Arial" w:hAnsi="Arial" w:cs="Arial"/>
        </w:rPr>
        <w:t>I can show that communication is a strength for me‚ but I need to work out how I can use this strength in practice so that I can develop my skills further</w:t>
      </w:r>
      <w:r w:rsidRPr="00BD1312">
        <w:rPr>
          <w:rFonts w:ascii="MS Gothic" w:eastAsia="MS Gothic" w:hAnsi="MS Gothic" w:cs="MS Gothic" w:hint="eastAsia"/>
        </w:rPr>
        <w:t>․</w:t>
      </w:r>
    </w:p>
    <w:p w14:paraId="38C0C2D9" w14:textId="77777777" w:rsidR="00BD1312" w:rsidRPr="00BD1312" w:rsidRDefault="00BD1312" w:rsidP="00BD1312">
      <w:pPr>
        <w:spacing w:line="360" w:lineRule="auto"/>
        <w:jc w:val="both"/>
        <w:rPr>
          <w:rFonts w:ascii="Arial" w:hAnsi="Arial" w:cs="Arial"/>
        </w:rPr>
      </w:pPr>
    </w:p>
    <w:p w14:paraId="55FFD573" w14:textId="5373D9D8" w:rsidR="00BD1312" w:rsidRPr="004E1B09" w:rsidRDefault="00BD1312" w:rsidP="004E1B09">
      <w:pPr>
        <w:spacing w:after="0" w:line="360" w:lineRule="auto"/>
        <w:jc w:val="both"/>
        <w:rPr>
          <w:rFonts w:ascii="Arial" w:hAnsi="Arial" w:cs="Arial"/>
          <w:b/>
          <w:bCs/>
        </w:rPr>
      </w:pPr>
      <w:r w:rsidRPr="004E1B09">
        <w:rPr>
          <w:rFonts w:ascii="Arial" w:hAnsi="Arial" w:cs="Arial"/>
          <w:b/>
          <w:bCs/>
        </w:rPr>
        <w:t>Compassion‚ Empathy</w:t>
      </w:r>
      <w:r w:rsidR="006235B0">
        <w:rPr>
          <w:rFonts w:ascii="Arial" w:hAnsi="Arial" w:cs="Arial"/>
          <w:b/>
          <w:bCs/>
        </w:rPr>
        <w:t>,</w:t>
      </w:r>
      <w:r w:rsidRPr="004E1B09">
        <w:rPr>
          <w:rFonts w:ascii="Arial" w:hAnsi="Arial" w:cs="Arial"/>
          <w:b/>
          <w:bCs/>
        </w:rPr>
        <w:t xml:space="preserve"> and Emotional Intelligence</w:t>
      </w:r>
    </w:p>
    <w:p w14:paraId="3D2CDE9F" w14:textId="4DC57294" w:rsidR="00BD1312" w:rsidRPr="00BD1312" w:rsidRDefault="00BD1312" w:rsidP="00BD1312">
      <w:pPr>
        <w:spacing w:line="360" w:lineRule="auto"/>
        <w:jc w:val="both"/>
        <w:rPr>
          <w:rFonts w:ascii="Arial" w:hAnsi="Arial" w:cs="Arial"/>
        </w:rPr>
      </w:pPr>
      <w:r w:rsidRPr="00BD1312">
        <w:rPr>
          <w:rFonts w:ascii="Arial" w:hAnsi="Arial" w:cs="Arial"/>
        </w:rPr>
        <w:t xml:space="preserve">Compassion and empathy are important values in adult social care and were part of the job advert examined in </w:t>
      </w:r>
      <w:r w:rsidR="006235B0">
        <w:rPr>
          <w:rFonts w:ascii="Arial" w:hAnsi="Arial" w:cs="Arial"/>
        </w:rPr>
        <w:t>this article</w:t>
      </w:r>
      <w:r w:rsidR="006235B0">
        <w:rPr>
          <w:rFonts w:ascii="MS Gothic" w:eastAsia="MS Gothic" w:hAnsi="MS Gothic" w:cs="MS Gothic"/>
        </w:rPr>
        <w:t>.</w:t>
      </w:r>
      <w:r w:rsidR="004E1B09" w:rsidRPr="00BD1312">
        <w:rPr>
          <w:rFonts w:ascii="Arial" w:hAnsi="Arial" w:cs="Arial"/>
        </w:rPr>
        <w:t xml:space="preserve"> Care workers</w:t>
      </w:r>
      <w:r w:rsidRPr="00BD1312">
        <w:rPr>
          <w:rFonts w:ascii="Arial" w:hAnsi="Arial" w:cs="Arial"/>
        </w:rPr>
        <w:t xml:space="preserve"> need to empathise with </w:t>
      </w:r>
      <w:r w:rsidR="00A808C8">
        <w:rPr>
          <w:rFonts w:ascii="Arial" w:hAnsi="Arial" w:cs="Arial"/>
        </w:rPr>
        <w:t>service users' feelings</w:t>
      </w:r>
      <w:r w:rsidRPr="00BD1312">
        <w:rPr>
          <w:rFonts w:ascii="Arial" w:hAnsi="Arial" w:cs="Arial"/>
        </w:rPr>
        <w:t xml:space="preserve"> to provide adequate care and support and enable person-centred care</w:t>
      </w:r>
      <w:r w:rsidR="004E1B09">
        <w:rPr>
          <w:rFonts w:ascii="MS Gothic" w:eastAsia="MS Gothic" w:hAnsi="MS Gothic" w:cs="MS Gothic"/>
        </w:rPr>
        <w:t xml:space="preserve">. </w:t>
      </w:r>
      <w:r w:rsidRPr="00BD1312">
        <w:rPr>
          <w:rFonts w:ascii="Arial" w:hAnsi="Arial" w:cs="Arial"/>
        </w:rPr>
        <w:t>Empathy is also associated with improved outcomes‚ including patient satisfaction and emotional wellbeing (</w:t>
      </w:r>
      <w:proofErr w:type="spellStart"/>
      <w:r w:rsidRPr="00BD1312">
        <w:rPr>
          <w:rFonts w:ascii="Arial" w:hAnsi="Arial" w:cs="Arial"/>
        </w:rPr>
        <w:t>Moudatsou</w:t>
      </w:r>
      <w:proofErr w:type="spellEnd"/>
      <w:r w:rsidRPr="00BD1312">
        <w:rPr>
          <w:rFonts w:ascii="Arial" w:hAnsi="Arial" w:cs="Arial"/>
        </w:rPr>
        <w:t xml:space="preserve"> et al</w:t>
      </w:r>
      <w:r w:rsidRPr="00BD1312">
        <w:rPr>
          <w:rFonts w:ascii="MS Gothic" w:eastAsia="MS Gothic" w:hAnsi="MS Gothic" w:cs="MS Gothic" w:hint="eastAsia"/>
        </w:rPr>
        <w:t>․</w:t>
      </w:r>
      <w:r w:rsidRPr="00BD1312">
        <w:rPr>
          <w:rFonts w:ascii="Arial" w:hAnsi="Arial" w:cs="Arial"/>
        </w:rPr>
        <w:t>‚ 2020). Emotional intelligence‚ or the ability to recognise and understand the emotions of oneself and others‚ is associated with improved interactions with others and workplace relationships (Cherry‚ 2023).</w:t>
      </w:r>
    </w:p>
    <w:p w14:paraId="7D655E3D" w14:textId="1D6DFB8C" w:rsidR="00BD1312" w:rsidRPr="00BD1312" w:rsidRDefault="00BD1312" w:rsidP="00BD1312">
      <w:pPr>
        <w:spacing w:line="360" w:lineRule="auto"/>
        <w:jc w:val="both"/>
        <w:rPr>
          <w:rFonts w:ascii="Arial" w:hAnsi="Arial" w:cs="Arial"/>
        </w:rPr>
      </w:pPr>
      <w:r w:rsidRPr="00BD1312">
        <w:rPr>
          <w:rFonts w:ascii="Arial" w:hAnsi="Arial" w:cs="Arial"/>
        </w:rPr>
        <w:t>The expectation that care workers assign compassion to everything that they do‚ however‚ raises questions of emotional labour</w:t>
      </w:r>
      <w:r w:rsidRPr="00BD1312">
        <w:rPr>
          <w:rFonts w:ascii="MS Gothic" w:eastAsia="MS Gothic" w:hAnsi="MS Gothic" w:cs="MS Gothic" w:hint="eastAsia"/>
        </w:rPr>
        <w:t>․</w:t>
      </w:r>
      <w:r w:rsidRPr="00BD1312">
        <w:rPr>
          <w:rFonts w:ascii="Arial" w:hAnsi="Arial" w:cs="Arial"/>
        </w:rPr>
        <w:t xml:space="preserve"> The care sector can impose high levels of emotional labour on staff‚ which can lead to stress‚ burnout‚ and even dehumanisation if care workers do not have sufficient resources (Tronto‚ 2020). Therefore‚ though empathy is very important‚ it needs to be supplemented with resilience and wellbeing strategies</w:t>
      </w:r>
      <w:r w:rsidRPr="00BD1312">
        <w:rPr>
          <w:rFonts w:ascii="MS Gothic" w:eastAsia="MS Gothic" w:hAnsi="MS Gothic" w:cs="MS Gothic" w:hint="eastAsia"/>
        </w:rPr>
        <w:t>․</w:t>
      </w:r>
    </w:p>
    <w:p w14:paraId="34DD3A41" w14:textId="77777777" w:rsidR="00BD1312" w:rsidRPr="00BD1312" w:rsidRDefault="00BD1312" w:rsidP="00BD1312">
      <w:pPr>
        <w:spacing w:line="360" w:lineRule="auto"/>
        <w:jc w:val="both"/>
        <w:rPr>
          <w:rFonts w:ascii="Arial" w:hAnsi="Arial" w:cs="Arial"/>
        </w:rPr>
      </w:pPr>
    </w:p>
    <w:p w14:paraId="26109F44" w14:textId="77777777" w:rsidR="00BD1312" w:rsidRPr="004E1B09" w:rsidRDefault="00BD1312" w:rsidP="004E1B09">
      <w:pPr>
        <w:spacing w:after="0" w:line="360" w:lineRule="auto"/>
        <w:jc w:val="both"/>
        <w:rPr>
          <w:rFonts w:ascii="Arial" w:hAnsi="Arial" w:cs="Arial"/>
          <w:b/>
          <w:bCs/>
        </w:rPr>
      </w:pPr>
      <w:r w:rsidRPr="004E1B09">
        <w:rPr>
          <w:rFonts w:ascii="Arial" w:hAnsi="Arial" w:cs="Arial"/>
          <w:b/>
          <w:bCs/>
        </w:rPr>
        <w:t>Safeguarding and Ethical Responsibility</w:t>
      </w:r>
    </w:p>
    <w:p w14:paraId="2227FBD3" w14:textId="29353B45" w:rsidR="00BD1312" w:rsidRPr="00BD1312" w:rsidRDefault="00BD1312" w:rsidP="00BD1312">
      <w:pPr>
        <w:spacing w:line="360" w:lineRule="auto"/>
        <w:jc w:val="both"/>
        <w:rPr>
          <w:rFonts w:ascii="Arial" w:hAnsi="Arial" w:cs="Arial"/>
        </w:rPr>
      </w:pPr>
      <w:r w:rsidRPr="00BD1312">
        <w:rPr>
          <w:rFonts w:ascii="Arial" w:hAnsi="Arial" w:cs="Arial"/>
        </w:rPr>
        <w:t>Safeguarding is a framework in adult social care for protecting adults from abuse‚ neglect‚ and other forms of harm</w:t>
      </w:r>
      <w:r w:rsidRPr="00BD1312">
        <w:rPr>
          <w:rFonts w:ascii="MS Gothic" w:eastAsia="MS Gothic" w:hAnsi="MS Gothic" w:cs="MS Gothic" w:hint="eastAsia"/>
        </w:rPr>
        <w:t>․</w:t>
      </w:r>
      <w:r w:rsidRPr="00BD1312">
        <w:rPr>
          <w:rFonts w:ascii="Arial" w:hAnsi="Arial" w:cs="Arial"/>
        </w:rPr>
        <w:t xml:space="preserve"> Care assistants must be able to identify‚ and report‚ any potential safeguarding concerns‚ and work within procedures and legislation</w:t>
      </w:r>
      <w:r w:rsidRPr="00BD1312">
        <w:rPr>
          <w:rFonts w:ascii="MS Gothic" w:eastAsia="MS Gothic" w:hAnsi="MS Gothic" w:cs="MS Gothic" w:hint="eastAsia"/>
        </w:rPr>
        <w:t>․</w:t>
      </w:r>
      <w:r w:rsidR="004E1B09">
        <w:rPr>
          <w:rFonts w:ascii="Arial" w:hAnsi="Arial" w:cs="Arial"/>
        </w:rPr>
        <w:t xml:space="preserve"> </w:t>
      </w:r>
      <w:r w:rsidRPr="00BD1312">
        <w:rPr>
          <w:rFonts w:ascii="Arial" w:hAnsi="Arial" w:cs="Arial"/>
        </w:rPr>
        <w:t>In addition to procedural knowledge‚ safeguarding is also linked to moral knowledge (see ethics). Care workers should also follow the principles of dignity‚ autonomy and respect by treating service users fairly‚ respectfully</w:t>
      </w:r>
      <w:r w:rsidR="006235B0">
        <w:rPr>
          <w:rFonts w:ascii="Arial" w:hAnsi="Arial" w:cs="Arial"/>
        </w:rPr>
        <w:t>,</w:t>
      </w:r>
      <w:r w:rsidRPr="00BD1312">
        <w:rPr>
          <w:rFonts w:ascii="Arial" w:hAnsi="Arial" w:cs="Arial"/>
        </w:rPr>
        <w:t xml:space="preserve"> and compassionately</w:t>
      </w:r>
      <w:r w:rsidRPr="00BD1312">
        <w:rPr>
          <w:rFonts w:ascii="MS Gothic" w:eastAsia="MS Gothic" w:hAnsi="MS Gothic" w:cs="MS Gothic" w:hint="eastAsia"/>
        </w:rPr>
        <w:t>․</w:t>
      </w:r>
      <w:r w:rsidRPr="00BD1312">
        <w:rPr>
          <w:rFonts w:ascii="Arial" w:hAnsi="Arial" w:cs="Arial"/>
        </w:rPr>
        <w:t xml:space="preserve"> The Care </w:t>
      </w:r>
      <w:r w:rsidRPr="00BD1312">
        <w:rPr>
          <w:rFonts w:ascii="Arial" w:hAnsi="Arial" w:cs="Arial"/>
        </w:rPr>
        <w:lastRenderedPageBreak/>
        <w:t>Quality Commission (2023) expects safe‚ effective</w:t>
      </w:r>
      <w:r w:rsidR="006235B0">
        <w:rPr>
          <w:rFonts w:ascii="Arial" w:hAnsi="Arial" w:cs="Arial"/>
        </w:rPr>
        <w:t>,</w:t>
      </w:r>
      <w:r w:rsidRPr="00BD1312">
        <w:rPr>
          <w:rFonts w:ascii="Arial" w:hAnsi="Arial" w:cs="Arial"/>
        </w:rPr>
        <w:t xml:space="preserve"> and compassionate care to support the delivery of all services</w:t>
      </w:r>
      <w:r w:rsidRPr="00BD1312">
        <w:rPr>
          <w:rFonts w:ascii="MS Gothic" w:eastAsia="MS Gothic" w:hAnsi="MS Gothic" w:cs="MS Gothic" w:hint="eastAsia"/>
        </w:rPr>
        <w:t>․</w:t>
      </w:r>
    </w:p>
    <w:p w14:paraId="72F48F49" w14:textId="6F51E1A1" w:rsidR="00BD1312" w:rsidRPr="00BD1312" w:rsidRDefault="00BD1312" w:rsidP="00BD1312">
      <w:pPr>
        <w:spacing w:line="360" w:lineRule="auto"/>
        <w:jc w:val="both"/>
        <w:rPr>
          <w:rFonts w:ascii="Arial" w:hAnsi="Arial" w:cs="Arial"/>
        </w:rPr>
      </w:pPr>
      <w:r w:rsidRPr="00BD1312">
        <w:rPr>
          <w:rFonts w:ascii="Arial" w:hAnsi="Arial" w:cs="Arial"/>
        </w:rPr>
        <w:t>From the perspective of critical safeguarding‚ safeguarding is not just about following policies and procedures but also about ethical commitment and professional judgement‚ for example</w:t>
      </w:r>
      <w:r w:rsidR="006235B0">
        <w:rPr>
          <w:rFonts w:ascii="Arial" w:hAnsi="Arial" w:cs="Arial"/>
        </w:rPr>
        <w:t>,</w:t>
      </w:r>
      <w:r w:rsidRPr="00BD1312">
        <w:rPr>
          <w:rFonts w:ascii="Arial" w:hAnsi="Arial" w:cs="Arial"/>
        </w:rPr>
        <w:t xml:space="preserve"> in complex and uncertain situations</w:t>
      </w:r>
      <w:r w:rsidRPr="00BD1312">
        <w:rPr>
          <w:rFonts w:ascii="MS Gothic" w:eastAsia="MS Gothic" w:hAnsi="MS Gothic" w:cs="MS Gothic" w:hint="eastAsia"/>
        </w:rPr>
        <w:t>․</w:t>
      </w:r>
      <w:r w:rsidRPr="00BD1312">
        <w:rPr>
          <w:rFonts w:ascii="Arial" w:hAnsi="Arial" w:cs="Arial"/>
        </w:rPr>
        <w:t xml:space="preserve"> Knowledge and ethics are both considered to be important elements of being a good safeguarding practitioner</w:t>
      </w:r>
      <w:r w:rsidRPr="00BD1312">
        <w:rPr>
          <w:rFonts w:ascii="MS Gothic" w:eastAsia="MS Gothic" w:hAnsi="MS Gothic" w:cs="MS Gothic" w:hint="eastAsia"/>
        </w:rPr>
        <w:t>․</w:t>
      </w:r>
    </w:p>
    <w:p w14:paraId="2B29E838" w14:textId="77777777" w:rsidR="00BD1312" w:rsidRPr="00BD1312" w:rsidRDefault="00BD1312" w:rsidP="00BD1312">
      <w:pPr>
        <w:spacing w:line="360" w:lineRule="auto"/>
        <w:jc w:val="both"/>
        <w:rPr>
          <w:rFonts w:ascii="Arial" w:hAnsi="Arial" w:cs="Arial"/>
        </w:rPr>
      </w:pPr>
    </w:p>
    <w:p w14:paraId="01BE7A33" w14:textId="77777777" w:rsidR="00BD1312" w:rsidRPr="004E1B09" w:rsidRDefault="00BD1312" w:rsidP="004E1B09">
      <w:pPr>
        <w:spacing w:after="0" w:line="360" w:lineRule="auto"/>
        <w:jc w:val="both"/>
        <w:rPr>
          <w:rFonts w:ascii="Arial" w:hAnsi="Arial" w:cs="Arial"/>
          <w:b/>
          <w:bCs/>
        </w:rPr>
      </w:pPr>
      <w:r w:rsidRPr="004E1B09">
        <w:rPr>
          <w:rFonts w:ascii="Arial" w:hAnsi="Arial" w:cs="Arial"/>
          <w:b/>
          <w:bCs/>
        </w:rPr>
        <w:t>Resilience and Workforce Pressures</w:t>
      </w:r>
    </w:p>
    <w:p w14:paraId="798B6C45" w14:textId="442E4A8A" w:rsidR="00BD1312" w:rsidRPr="00BD1312" w:rsidRDefault="00BD1312" w:rsidP="00BD1312">
      <w:pPr>
        <w:spacing w:line="360" w:lineRule="auto"/>
        <w:jc w:val="both"/>
        <w:rPr>
          <w:rFonts w:ascii="Arial" w:hAnsi="Arial" w:cs="Arial"/>
        </w:rPr>
      </w:pPr>
      <w:r w:rsidRPr="00BD1312">
        <w:rPr>
          <w:rFonts w:ascii="Arial" w:hAnsi="Arial" w:cs="Arial"/>
        </w:rPr>
        <w:t xml:space="preserve">Resilience as a skill is increasingly recognised to be core to the adult social care workforce‚ who are often exposed to difficult working conditions </w:t>
      </w:r>
      <w:r w:rsidR="00BC777D">
        <w:rPr>
          <w:rFonts w:ascii="Arial" w:hAnsi="Arial" w:cs="Arial"/>
        </w:rPr>
        <w:t>concerning</w:t>
      </w:r>
      <w:r w:rsidRPr="00BD1312">
        <w:rPr>
          <w:rFonts w:ascii="Arial" w:hAnsi="Arial" w:cs="Arial"/>
        </w:rPr>
        <w:t xml:space="preserve"> staffing resources‚ high turnover rates‚ and rising demand (Skills for Care‚ 2024).</w:t>
      </w:r>
      <w:r w:rsidR="004E1B09">
        <w:rPr>
          <w:rFonts w:ascii="Arial" w:hAnsi="Arial" w:cs="Arial"/>
        </w:rPr>
        <w:t xml:space="preserve"> </w:t>
      </w:r>
      <w:r w:rsidRPr="00BD1312">
        <w:rPr>
          <w:rFonts w:ascii="Arial" w:hAnsi="Arial" w:cs="Arial"/>
        </w:rPr>
        <w:t>Resilience enables care workers to cope with emotional and physical demands</w:t>
      </w:r>
      <w:r w:rsidRPr="00BD1312">
        <w:rPr>
          <w:rFonts w:ascii="MS Gothic" w:eastAsia="MS Gothic" w:hAnsi="MS Gothic" w:cs="MS Gothic" w:hint="eastAsia"/>
        </w:rPr>
        <w:t>․</w:t>
      </w:r>
      <w:r w:rsidRPr="00BD1312">
        <w:rPr>
          <w:rFonts w:ascii="Arial" w:hAnsi="Arial" w:cs="Arial"/>
        </w:rPr>
        <w:t xml:space="preserve"> Resilience is largely taken for granted‚ but needs to be critically considered</w:t>
      </w:r>
      <w:r w:rsidRPr="00BD1312">
        <w:rPr>
          <w:rFonts w:ascii="MS Gothic" w:eastAsia="MS Gothic" w:hAnsi="MS Gothic" w:cs="MS Gothic" w:hint="eastAsia"/>
        </w:rPr>
        <w:t>․</w:t>
      </w:r>
      <w:r w:rsidRPr="00BD1312">
        <w:rPr>
          <w:rFonts w:ascii="Arial" w:hAnsi="Arial" w:cs="Arial"/>
        </w:rPr>
        <w:t xml:space="preserve"> Structural issues such as under-resourcing‚ low pay</w:t>
      </w:r>
      <w:r w:rsidR="00BC777D">
        <w:rPr>
          <w:rFonts w:ascii="Arial" w:hAnsi="Arial" w:cs="Arial"/>
        </w:rPr>
        <w:t>,</w:t>
      </w:r>
      <w:r w:rsidRPr="00BD1312">
        <w:rPr>
          <w:rFonts w:ascii="Arial" w:hAnsi="Arial" w:cs="Arial"/>
        </w:rPr>
        <w:t xml:space="preserve"> and limited career </w:t>
      </w:r>
      <w:r w:rsidR="00BC777D">
        <w:rPr>
          <w:rFonts w:ascii="Arial" w:hAnsi="Arial" w:cs="Arial"/>
        </w:rPr>
        <w:t>prospects</w:t>
      </w:r>
      <w:r w:rsidRPr="00BD1312">
        <w:rPr>
          <w:rFonts w:ascii="Arial" w:hAnsi="Arial" w:cs="Arial"/>
        </w:rPr>
        <w:t xml:space="preserve"> should not be overshadowed by a focus on individual resilience (Tronto‚ 2020).</w:t>
      </w:r>
    </w:p>
    <w:p w14:paraId="74C58911" w14:textId="77777777" w:rsidR="00BD1312" w:rsidRPr="00BD1312" w:rsidRDefault="00BD1312" w:rsidP="00BD1312">
      <w:pPr>
        <w:spacing w:line="360" w:lineRule="auto"/>
        <w:jc w:val="both"/>
        <w:rPr>
          <w:rFonts w:ascii="Arial" w:hAnsi="Arial" w:cs="Arial"/>
        </w:rPr>
      </w:pPr>
    </w:p>
    <w:p w14:paraId="23AE8B0F" w14:textId="77777777" w:rsidR="00A808C8" w:rsidRDefault="00A808C8" w:rsidP="004E1B09">
      <w:pPr>
        <w:spacing w:after="0" w:line="360" w:lineRule="auto"/>
        <w:jc w:val="both"/>
        <w:rPr>
          <w:rFonts w:ascii="Arial" w:hAnsi="Arial" w:cs="Arial"/>
          <w:b/>
          <w:bCs/>
        </w:rPr>
      </w:pPr>
    </w:p>
    <w:p w14:paraId="59284563" w14:textId="588FE770" w:rsidR="00BD1312" w:rsidRPr="004E1B09" w:rsidRDefault="00BD1312" w:rsidP="004E1B09">
      <w:pPr>
        <w:spacing w:after="0" w:line="360" w:lineRule="auto"/>
        <w:jc w:val="both"/>
        <w:rPr>
          <w:rFonts w:ascii="Arial" w:hAnsi="Arial" w:cs="Arial"/>
          <w:b/>
          <w:bCs/>
        </w:rPr>
      </w:pPr>
      <w:r w:rsidRPr="004E1B09">
        <w:rPr>
          <w:rFonts w:ascii="Arial" w:hAnsi="Arial" w:cs="Arial"/>
          <w:b/>
          <w:bCs/>
        </w:rPr>
        <w:t>Review of my personal skills</w:t>
      </w:r>
    </w:p>
    <w:p w14:paraId="78FADCAD" w14:textId="6967DAB0" w:rsidR="00BD1312" w:rsidRPr="00BD1312" w:rsidRDefault="00BD1312" w:rsidP="00BD1312">
      <w:pPr>
        <w:spacing w:line="360" w:lineRule="auto"/>
        <w:jc w:val="both"/>
        <w:rPr>
          <w:rFonts w:ascii="Arial" w:hAnsi="Arial" w:cs="Arial"/>
        </w:rPr>
      </w:pPr>
      <w:r w:rsidRPr="00BD1312">
        <w:rPr>
          <w:rFonts w:ascii="Arial" w:hAnsi="Arial" w:cs="Arial"/>
        </w:rPr>
        <w:t xml:space="preserve">On reviewing my own skills‚ I believe that I possess several that make me ideally suited to the role of Care Assistant </w:t>
      </w:r>
      <w:r w:rsidRPr="00BD1312">
        <w:rPr>
          <w:rFonts w:ascii="MS Gothic" w:eastAsia="MS Gothic" w:hAnsi="MS Gothic" w:cs="MS Gothic" w:hint="eastAsia"/>
        </w:rPr>
        <w:t>․</w:t>
      </w:r>
      <w:r w:rsidRPr="00BD1312">
        <w:rPr>
          <w:rFonts w:ascii="Arial" w:hAnsi="Arial" w:cs="Arial"/>
        </w:rPr>
        <w:t xml:space="preserve"> Probably the most important skill I have to offer is my ability to empathise with others</w:t>
      </w:r>
      <w:r w:rsidR="006235B0">
        <w:rPr>
          <w:rFonts w:ascii="Arial" w:hAnsi="Arial" w:cs="Arial"/>
        </w:rPr>
        <w:t>,</w:t>
      </w:r>
      <w:r w:rsidRPr="00BD1312">
        <w:rPr>
          <w:rFonts w:ascii="Arial" w:hAnsi="Arial" w:cs="Arial"/>
        </w:rPr>
        <w:t xml:space="preserve"> which drives my desire to care for and maintain dignity and independence</w:t>
      </w:r>
      <w:r w:rsidRPr="00BD1312">
        <w:rPr>
          <w:rFonts w:ascii="MS Gothic" w:eastAsia="MS Gothic" w:hAnsi="MS Gothic" w:cs="MS Gothic" w:hint="eastAsia"/>
        </w:rPr>
        <w:t>․</w:t>
      </w:r>
    </w:p>
    <w:p w14:paraId="4AF0C066" w14:textId="1064AD14" w:rsidR="00BD1312" w:rsidRPr="00BD1312" w:rsidRDefault="00BD1312" w:rsidP="00BD1312">
      <w:pPr>
        <w:spacing w:line="360" w:lineRule="auto"/>
        <w:jc w:val="both"/>
        <w:rPr>
          <w:rFonts w:ascii="Arial" w:hAnsi="Arial" w:cs="Arial"/>
        </w:rPr>
      </w:pPr>
      <w:r w:rsidRPr="00BD1312">
        <w:rPr>
          <w:rFonts w:ascii="Arial" w:hAnsi="Arial" w:cs="Arial"/>
        </w:rPr>
        <w:t>Secondly‚ I have developed my communication and teamwork skills academically and socially and am confident in my ability to engage with and add value in collaborative group environments</w:t>
      </w:r>
      <w:r w:rsidRPr="00BD1312">
        <w:rPr>
          <w:rFonts w:ascii="MS Gothic" w:eastAsia="MS Gothic" w:hAnsi="MS Gothic" w:cs="MS Gothic" w:hint="eastAsia"/>
        </w:rPr>
        <w:t>․</w:t>
      </w:r>
      <w:r w:rsidRPr="00BD1312">
        <w:rPr>
          <w:rFonts w:ascii="Arial" w:hAnsi="Arial" w:cs="Arial"/>
        </w:rPr>
        <w:t xml:space="preserve"> I have learned the value of patience</w:t>
      </w:r>
      <w:r w:rsidR="006235B0">
        <w:rPr>
          <w:rFonts w:ascii="Arial" w:hAnsi="Arial" w:cs="Arial"/>
        </w:rPr>
        <w:t>,</w:t>
      </w:r>
      <w:r w:rsidRPr="00BD1312">
        <w:rPr>
          <w:rFonts w:ascii="Arial" w:hAnsi="Arial" w:cs="Arial"/>
        </w:rPr>
        <w:t xml:space="preserve"> particularly when working with individuals with diverse and complex needs</w:t>
      </w:r>
      <w:r w:rsidRPr="00BD1312">
        <w:rPr>
          <w:rFonts w:ascii="MS Gothic" w:eastAsia="MS Gothic" w:hAnsi="MS Gothic" w:cs="MS Gothic" w:hint="eastAsia"/>
        </w:rPr>
        <w:t>․</w:t>
      </w:r>
    </w:p>
    <w:p w14:paraId="1111E419" w14:textId="561F3475" w:rsidR="00BD1312" w:rsidRPr="00BD1312" w:rsidRDefault="00BD1312" w:rsidP="00BD1312">
      <w:pPr>
        <w:spacing w:line="360" w:lineRule="auto"/>
        <w:jc w:val="both"/>
        <w:rPr>
          <w:rFonts w:ascii="Arial" w:hAnsi="Arial" w:cs="Arial"/>
        </w:rPr>
      </w:pPr>
      <w:r w:rsidRPr="00BD1312">
        <w:rPr>
          <w:rFonts w:ascii="Arial" w:hAnsi="Arial" w:cs="Arial"/>
        </w:rPr>
        <w:t>Despite these strengths‚ I recognise that there are barriers to my employability as well‚ the most meaningful of which is my lack of direct experience within an adult social care setting</w:t>
      </w:r>
      <w:r w:rsidRPr="00BD1312">
        <w:rPr>
          <w:rFonts w:ascii="MS Gothic" w:eastAsia="MS Gothic" w:hAnsi="MS Gothic" w:cs="MS Gothic" w:hint="eastAsia"/>
        </w:rPr>
        <w:t>․</w:t>
      </w:r>
      <w:r w:rsidRPr="00BD1312">
        <w:rPr>
          <w:rFonts w:ascii="Arial" w:hAnsi="Arial" w:cs="Arial"/>
        </w:rPr>
        <w:t xml:space="preserve"> Theoretical knowledge is not a substitute for the practice-based experience </w:t>
      </w:r>
      <w:r w:rsidRPr="00BD1312">
        <w:rPr>
          <w:rFonts w:ascii="Arial" w:hAnsi="Arial" w:cs="Arial"/>
        </w:rPr>
        <w:lastRenderedPageBreak/>
        <w:t>and skills gained from being in the role‚ which may affect my confidence and competence in practice (Benner‚ 1984).</w:t>
      </w:r>
    </w:p>
    <w:p w14:paraId="76683ACB" w14:textId="77777777" w:rsidR="00BD1312" w:rsidRPr="00BD1312" w:rsidRDefault="00BD1312" w:rsidP="00BD1312">
      <w:pPr>
        <w:spacing w:line="360" w:lineRule="auto"/>
        <w:jc w:val="both"/>
        <w:rPr>
          <w:rFonts w:ascii="Arial" w:hAnsi="Arial" w:cs="Arial"/>
        </w:rPr>
      </w:pPr>
    </w:p>
    <w:p w14:paraId="17A461EE" w14:textId="77777777" w:rsidR="00BD1312" w:rsidRPr="004E1B09" w:rsidRDefault="00BD1312" w:rsidP="004E1B09">
      <w:pPr>
        <w:spacing w:after="0" w:line="360" w:lineRule="auto"/>
        <w:jc w:val="both"/>
        <w:rPr>
          <w:rFonts w:ascii="Arial" w:hAnsi="Arial" w:cs="Arial"/>
          <w:b/>
          <w:bCs/>
        </w:rPr>
      </w:pPr>
      <w:r w:rsidRPr="004E1B09">
        <w:rPr>
          <w:rFonts w:ascii="Arial" w:hAnsi="Arial" w:cs="Arial"/>
          <w:b/>
          <w:bCs/>
        </w:rPr>
        <w:t>Personal Brand and Professional Identity</w:t>
      </w:r>
    </w:p>
    <w:p w14:paraId="184D9565" w14:textId="33FCB32C" w:rsidR="00BD1312" w:rsidRPr="00BD1312" w:rsidRDefault="00BD1312" w:rsidP="00BD1312">
      <w:pPr>
        <w:spacing w:line="360" w:lineRule="auto"/>
        <w:jc w:val="both"/>
        <w:rPr>
          <w:rFonts w:ascii="Arial" w:hAnsi="Arial" w:cs="Arial"/>
        </w:rPr>
      </w:pPr>
      <w:r w:rsidRPr="00BD1312">
        <w:rPr>
          <w:rFonts w:ascii="Arial" w:hAnsi="Arial" w:cs="Arial"/>
        </w:rPr>
        <w:t xml:space="preserve">Perhaps no concept is more relevant to modern employment than personal branding‚ which seeks to distinguish the employee from others in a </w:t>
      </w:r>
      <w:r w:rsidR="006235B0">
        <w:rPr>
          <w:rFonts w:ascii="Arial" w:hAnsi="Arial" w:cs="Arial"/>
        </w:rPr>
        <w:t>highly competitive market</w:t>
      </w:r>
      <w:r w:rsidRPr="00BD1312">
        <w:rPr>
          <w:rFonts w:ascii="Arial" w:hAnsi="Arial" w:cs="Arial"/>
        </w:rPr>
        <w:t xml:space="preserve"> Building on Peters' (1997) initial reviews of self-marketing‚ personal branding has been described as the process of presenting a coherent professional identity that reflects values and competencies of members of the organisation (</w:t>
      </w:r>
      <w:proofErr w:type="spellStart"/>
      <w:r w:rsidRPr="00BD1312">
        <w:rPr>
          <w:rFonts w:ascii="Arial" w:hAnsi="Arial" w:cs="Arial"/>
        </w:rPr>
        <w:t>Gorbatov</w:t>
      </w:r>
      <w:proofErr w:type="spellEnd"/>
      <w:r w:rsidRPr="00BD1312">
        <w:rPr>
          <w:rFonts w:ascii="Arial" w:hAnsi="Arial" w:cs="Arial"/>
        </w:rPr>
        <w:t xml:space="preserve">‚ </w:t>
      </w:r>
      <w:proofErr w:type="spellStart"/>
      <w:r w:rsidRPr="00BD1312">
        <w:rPr>
          <w:rFonts w:ascii="Arial" w:hAnsi="Arial" w:cs="Arial"/>
        </w:rPr>
        <w:t>Khapova</w:t>
      </w:r>
      <w:proofErr w:type="spellEnd"/>
      <w:r w:rsidRPr="00BD1312">
        <w:rPr>
          <w:rFonts w:ascii="Arial" w:hAnsi="Arial" w:cs="Arial"/>
        </w:rPr>
        <w:t xml:space="preserve"> and </w:t>
      </w:r>
      <w:proofErr w:type="spellStart"/>
      <w:r w:rsidRPr="00BD1312">
        <w:rPr>
          <w:rFonts w:ascii="Arial" w:hAnsi="Arial" w:cs="Arial"/>
        </w:rPr>
        <w:t>Lysova</w:t>
      </w:r>
      <w:proofErr w:type="spellEnd"/>
      <w:r w:rsidRPr="00BD1312">
        <w:rPr>
          <w:rFonts w:ascii="Arial" w:hAnsi="Arial" w:cs="Arial"/>
        </w:rPr>
        <w:t>‚ 2019).</w:t>
      </w:r>
    </w:p>
    <w:p w14:paraId="7369046D" w14:textId="764F1817" w:rsidR="00BD1312" w:rsidRPr="00BD1312" w:rsidRDefault="00BD1312" w:rsidP="00BD1312">
      <w:pPr>
        <w:spacing w:line="360" w:lineRule="auto"/>
        <w:jc w:val="both"/>
        <w:rPr>
          <w:rFonts w:ascii="Arial" w:hAnsi="Arial" w:cs="Arial"/>
        </w:rPr>
      </w:pPr>
      <w:r w:rsidRPr="00BD1312">
        <w:rPr>
          <w:rFonts w:ascii="Arial" w:hAnsi="Arial" w:cs="Arial"/>
        </w:rPr>
        <w:t>In the context of adult social care‚ personal branding is closely associated with professional identity</w:t>
      </w:r>
      <w:r w:rsidRPr="00BD1312">
        <w:rPr>
          <w:rFonts w:ascii="MS Gothic" w:eastAsia="MS Gothic" w:hAnsi="MS Gothic" w:cs="MS Gothic" w:hint="eastAsia"/>
        </w:rPr>
        <w:t>․</w:t>
      </w:r>
      <w:r w:rsidRPr="00BD1312">
        <w:rPr>
          <w:rFonts w:ascii="Arial" w:hAnsi="Arial" w:cs="Arial"/>
        </w:rPr>
        <w:t xml:space="preserve"> Adult social care also attaches great importance to values such as kindness‚ dignity‚ respect‚ and person-centred care</w:t>
      </w:r>
      <w:r w:rsidRPr="00BD1312">
        <w:rPr>
          <w:rFonts w:ascii="MS Gothic" w:eastAsia="MS Gothic" w:hAnsi="MS Gothic" w:cs="MS Gothic" w:hint="eastAsia"/>
        </w:rPr>
        <w:t>․</w:t>
      </w:r>
      <w:r w:rsidRPr="00BD1312">
        <w:rPr>
          <w:rFonts w:ascii="Arial" w:hAnsi="Arial" w:cs="Arial"/>
        </w:rPr>
        <w:t xml:space="preserve"> My own personal brand includes being an empathetic‚ patient and trustworthy individual</w:t>
      </w:r>
      <w:r w:rsidRPr="00BD1312">
        <w:rPr>
          <w:rFonts w:ascii="MS Gothic" w:eastAsia="MS Gothic" w:hAnsi="MS Gothic" w:cs="MS Gothic" w:hint="eastAsia"/>
        </w:rPr>
        <w:t>․</w:t>
      </w:r>
      <w:r w:rsidRPr="00BD1312">
        <w:rPr>
          <w:rFonts w:ascii="Arial" w:hAnsi="Arial" w:cs="Arial"/>
        </w:rPr>
        <w:t xml:space="preserve"> I support vulnerable adults to live an independent and dignified life</w:t>
      </w:r>
      <w:r w:rsidRPr="00BD1312">
        <w:rPr>
          <w:rFonts w:ascii="MS Gothic" w:eastAsia="MS Gothic" w:hAnsi="MS Gothic" w:cs="MS Gothic" w:hint="eastAsia"/>
        </w:rPr>
        <w:t>․</w:t>
      </w:r>
      <w:r w:rsidRPr="00BD1312">
        <w:rPr>
          <w:rFonts w:ascii="Arial" w:hAnsi="Arial" w:cs="Arial"/>
        </w:rPr>
        <w:t xml:space="preserve"> These personal values reflect those in the job advert‚ which closely matched expectations in this sector (Care Quality Commission‚ 2023).</w:t>
      </w:r>
    </w:p>
    <w:p w14:paraId="707D935B" w14:textId="1004EBE5" w:rsidR="00BD1312" w:rsidRPr="00BD1312" w:rsidRDefault="00BD1312" w:rsidP="00BD1312">
      <w:pPr>
        <w:spacing w:line="360" w:lineRule="auto"/>
        <w:jc w:val="both"/>
        <w:rPr>
          <w:rFonts w:ascii="Arial" w:hAnsi="Arial" w:cs="Arial"/>
        </w:rPr>
      </w:pPr>
      <w:r w:rsidRPr="00BD1312">
        <w:rPr>
          <w:rFonts w:ascii="Arial" w:hAnsi="Arial" w:cs="Arial"/>
        </w:rPr>
        <w:t>More negatively‚ while it is important to communicate personal values and personality strengths for employability purposes‚ personal branding may promote professional self-advertisement and exaggeration‚ while failing to recognise or acknowledge profession-specific challenges</w:t>
      </w:r>
      <w:r w:rsidRPr="00BD1312">
        <w:rPr>
          <w:rFonts w:ascii="MS Gothic" w:eastAsia="MS Gothic" w:hAnsi="MS Gothic" w:cs="MS Gothic" w:hint="eastAsia"/>
        </w:rPr>
        <w:t>․</w:t>
      </w:r>
      <w:r w:rsidRPr="00BD1312">
        <w:rPr>
          <w:rFonts w:ascii="Arial" w:hAnsi="Arial" w:cs="Arial"/>
        </w:rPr>
        <w:t xml:space="preserve"> For example‚ in high-risk areas of practice‚ such as adult social care‚ personal branding should focus on competencies‚ ethical practice‚ and professional accountability</w:t>
      </w:r>
      <w:r w:rsidRPr="00BD1312">
        <w:rPr>
          <w:rFonts w:ascii="MS Gothic" w:eastAsia="MS Gothic" w:hAnsi="MS Gothic" w:cs="MS Gothic" w:hint="eastAsia"/>
        </w:rPr>
        <w:t>․</w:t>
      </w:r>
      <w:r w:rsidR="004E1B09">
        <w:rPr>
          <w:rFonts w:ascii="Arial" w:hAnsi="Arial" w:cs="Arial"/>
        </w:rPr>
        <w:t xml:space="preserve"> </w:t>
      </w:r>
      <w:r w:rsidRPr="00BD1312">
        <w:rPr>
          <w:rFonts w:ascii="Arial" w:hAnsi="Arial" w:cs="Arial"/>
        </w:rPr>
        <w:t>The process of professional identity formation takes place when personal values are integrated with professional knowledge‚ skills and behaviours (Cruess‚ Cruess and Steinert‚ 2019). I see professional identity development as an active process</w:t>
      </w:r>
      <w:r w:rsidRPr="00BD1312">
        <w:rPr>
          <w:rFonts w:ascii="MS Gothic" w:eastAsia="MS Gothic" w:hAnsi="MS Gothic" w:cs="MS Gothic" w:hint="eastAsia"/>
        </w:rPr>
        <w:t>․</w:t>
      </w:r>
    </w:p>
    <w:p w14:paraId="1C8AFB34" w14:textId="77777777" w:rsidR="00BD1312" w:rsidRPr="00BD1312" w:rsidRDefault="00BD1312" w:rsidP="00BD1312">
      <w:pPr>
        <w:spacing w:line="360" w:lineRule="auto"/>
        <w:jc w:val="both"/>
        <w:rPr>
          <w:rFonts w:ascii="Arial" w:hAnsi="Arial" w:cs="Arial"/>
        </w:rPr>
      </w:pPr>
    </w:p>
    <w:p w14:paraId="1AD3B829" w14:textId="77777777" w:rsidR="00BD1312" w:rsidRPr="004E1B09" w:rsidRDefault="00BD1312" w:rsidP="004E1B09">
      <w:pPr>
        <w:spacing w:after="0" w:line="360" w:lineRule="auto"/>
        <w:jc w:val="both"/>
        <w:rPr>
          <w:rFonts w:ascii="Arial" w:hAnsi="Arial" w:cs="Arial"/>
          <w:b/>
          <w:bCs/>
        </w:rPr>
      </w:pPr>
      <w:r w:rsidRPr="004E1B09">
        <w:rPr>
          <w:rFonts w:ascii="Arial" w:hAnsi="Arial" w:cs="Arial"/>
          <w:b/>
          <w:bCs/>
        </w:rPr>
        <w:t>Networking and Social Capital</w:t>
      </w:r>
    </w:p>
    <w:p w14:paraId="63C3A1EF" w14:textId="49700D00" w:rsidR="00BD1312" w:rsidRPr="00BD1312" w:rsidRDefault="00BD1312" w:rsidP="00BD1312">
      <w:pPr>
        <w:spacing w:line="360" w:lineRule="auto"/>
        <w:jc w:val="both"/>
        <w:rPr>
          <w:rFonts w:ascii="Arial" w:hAnsi="Arial" w:cs="Arial"/>
        </w:rPr>
      </w:pPr>
      <w:r w:rsidRPr="00BD1312">
        <w:rPr>
          <w:rFonts w:ascii="Arial" w:hAnsi="Arial" w:cs="Arial"/>
        </w:rPr>
        <w:t>Networking is key to employability‚ providing access to information‚ opportunities and professional support</w:t>
      </w:r>
      <w:r w:rsidRPr="00BD1312">
        <w:rPr>
          <w:rFonts w:ascii="MS Gothic" w:eastAsia="MS Gothic" w:hAnsi="MS Gothic" w:cs="MS Gothic" w:hint="eastAsia"/>
        </w:rPr>
        <w:t>․</w:t>
      </w:r>
      <w:r w:rsidRPr="00BD1312">
        <w:rPr>
          <w:rFonts w:ascii="Arial" w:hAnsi="Arial" w:cs="Arial"/>
        </w:rPr>
        <w:t xml:space="preserve"> Social capital is widely used to explain how networks support </w:t>
      </w:r>
      <w:r w:rsidRPr="00BD1312">
        <w:rPr>
          <w:rFonts w:ascii="Arial" w:hAnsi="Arial" w:cs="Arial"/>
        </w:rPr>
        <w:lastRenderedPageBreak/>
        <w:t>career development (Bourdieu‚ 1986; Putnam‚ 2000).</w:t>
      </w:r>
      <w:r w:rsidR="004E1B09">
        <w:rPr>
          <w:rFonts w:ascii="Arial" w:hAnsi="Arial" w:cs="Arial"/>
        </w:rPr>
        <w:t xml:space="preserve"> </w:t>
      </w:r>
      <w:r w:rsidRPr="00BD1312">
        <w:rPr>
          <w:rFonts w:ascii="Arial" w:hAnsi="Arial" w:cs="Arial"/>
        </w:rPr>
        <w:t>Bonding social capital‚ bridging social capital‚ and linking social capital are related to my job</w:t>
      </w:r>
      <w:r w:rsidRPr="00BD1312">
        <w:rPr>
          <w:rFonts w:ascii="MS Gothic" w:eastAsia="MS Gothic" w:hAnsi="MS Gothic" w:cs="MS Gothic" w:hint="eastAsia"/>
        </w:rPr>
        <w:t>․</w:t>
      </w:r>
      <w:r w:rsidRPr="00BD1312">
        <w:rPr>
          <w:rFonts w:ascii="Arial" w:hAnsi="Arial" w:cs="Arial"/>
        </w:rPr>
        <w:t xml:space="preserve"> Bonding social capital is the close relationship with family and friends that I can turn to for emotional support</w:t>
      </w:r>
      <w:r w:rsidRPr="00BD1312">
        <w:rPr>
          <w:rFonts w:ascii="MS Gothic" w:eastAsia="MS Gothic" w:hAnsi="MS Gothic" w:cs="MS Gothic" w:hint="eastAsia"/>
        </w:rPr>
        <w:t>․</w:t>
      </w:r>
      <w:r w:rsidRPr="00BD1312">
        <w:rPr>
          <w:rFonts w:ascii="Arial" w:hAnsi="Arial" w:cs="Arial"/>
        </w:rPr>
        <w:t xml:space="preserve"> Bridging capital is a network of connections with people who are not part of your social group‚ while linking capital is a network with people in power</w:t>
      </w:r>
      <w:r w:rsidRPr="00BD1312">
        <w:rPr>
          <w:rFonts w:ascii="MS Gothic" w:eastAsia="MS Gothic" w:hAnsi="MS Gothic" w:cs="MS Gothic" w:hint="eastAsia"/>
        </w:rPr>
        <w:t>․</w:t>
      </w:r>
    </w:p>
    <w:p w14:paraId="171ECF94" w14:textId="3EDC7893" w:rsidR="00BD1312" w:rsidRPr="00BD1312" w:rsidRDefault="00BD1312" w:rsidP="00BD1312">
      <w:pPr>
        <w:spacing w:line="360" w:lineRule="auto"/>
        <w:jc w:val="both"/>
        <w:rPr>
          <w:rFonts w:ascii="Arial" w:hAnsi="Arial" w:cs="Arial"/>
        </w:rPr>
      </w:pPr>
      <w:r w:rsidRPr="00BD1312">
        <w:rPr>
          <w:rFonts w:ascii="Arial" w:hAnsi="Arial" w:cs="Arial"/>
        </w:rPr>
        <w:t>Should I reflect on my network today‚ I would say that I have high bonding capital‚ as I rely a lot on family and friends for support and advice</w:t>
      </w:r>
      <w:r w:rsidRPr="00BD1312">
        <w:rPr>
          <w:rFonts w:ascii="MS Gothic" w:eastAsia="MS Gothic" w:hAnsi="MS Gothic" w:cs="MS Gothic" w:hint="eastAsia"/>
        </w:rPr>
        <w:t>․</w:t>
      </w:r>
      <w:r w:rsidRPr="00BD1312">
        <w:rPr>
          <w:rFonts w:ascii="Arial" w:hAnsi="Arial" w:cs="Arial"/>
        </w:rPr>
        <w:t xml:space="preserve"> This is good for my wellbeing‚ but does not provide opportunities professionally</w:t>
      </w:r>
      <w:r w:rsidRPr="00BD1312">
        <w:rPr>
          <w:rFonts w:ascii="MS Gothic" w:eastAsia="MS Gothic" w:hAnsi="MS Gothic" w:cs="MS Gothic" w:hint="eastAsia"/>
        </w:rPr>
        <w:t>․</w:t>
      </w:r>
      <w:r w:rsidRPr="00BD1312">
        <w:rPr>
          <w:rFonts w:ascii="Arial" w:hAnsi="Arial" w:cs="Arial"/>
        </w:rPr>
        <w:t xml:space="preserve"> In contrast‚ my bridging and linking capital has not developed to the same extent in adult social care</w:t>
      </w:r>
      <w:r w:rsidRPr="00BD1312">
        <w:rPr>
          <w:rFonts w:ascii="MS Gothic" w:eastAsia="MS Gothic" w:hAnsi="MS Gothic" w:cs="MS Gothic" w:hint="eastAsia"/>
        </w:rPr>
        <w:t>․</w:t>
      </w:r>
      <w:r w:rsidR="004E1B09">
        <w:rPr>
          <w:rFonts w:ascii="Arial" w:hAnsi="Arial" w:cs="Arial"/>
        </w:rPr>
        <w:t xml:space="preserve"> </w:t>
      </w:r>
      <w:r w:rsidRPr="00BD1312">
        <w:rPr>
          <w:rFonts w:ascii="Arial" w:hAnsi="Arial" w:cs="Arial"/>
        </w:rPr>
        <w:t xml:space="preserve">A further disadvantage is that weak ties‚ </w:t>
      </w:r>
      <w:proofErr w:type="spellStart"/>
      <w:r w:rsidRPr="00BD1312">
        <w:rPr>
          <w:rFonts w:ascii="Arial" w:hAnsi="Arial" w:cs="Arial"/>
        </w:rPr>
        <w:t>i</w:t>
      </w:r>
      <w:proofErr w:type="spellEnd"/>
      <w:r w:rsidRPr="00BD1312">
        <w:rPr>
          <w:rFonts w:ascii="MS Gothic" w:eastAsia="MS Gothic" w:hAnsi="MS Gothic" w:cs="MS Gothic" w:hint="eastAsia"/>
        </w:rPr>
        <w:t>․</w:t>
      </w:r>
      <w:r w:rsidRPr="00BD1312">
        <w:rPr>
          <w:rFonts w:ascii="Arial" w:hAnsi="Arial" w:cs="Arial"/>
        </w:rPr>
        <w:t>e</w:t>
      </w:r>
      <w:r w:rsidRPr="00BD1312">
        <w:rPr>
          <w:rFonts w:ascii="MS Gothic" w:eastAsia="MS Gothic" w:hAnsi="MS Gothic" w:cs="MS Gothic" w:hint="eastAsia"/>
        </w:rPr>
        <w:t>․</w:t>
      </w:r>
      <w:r w:rsidRPr="00BD1312">
        <w:rPr>
          <w:rFonts w:ascii="Arial" w:hAnsi="Arial" w:cs="Arial"/>
        </w:rPr>
        <w:t xml:space="preserve"> work acquaintances‚ are thought to be better able to provide access to job opportunities than strong ties (</w:t>
      </w:r>
      <w:proofErr w:type="spellStart"/>
      <w:r w:rsidRPr="00BD1312">
        <w:rPr>
          <w:rFonts w:ascii="Arial" w:hAnsi="Arial" w:cs="Arial"/>
        </w:rPr>
        <w:t>Granovetter</w:t>
      </w:r>
      <w:proofErr w:type="spellEnd"/>
      <w:r w:rsidRPr="00BD1312">
        <w:rPr>
          <w:rFonts w:ascii="Arial" w:hAnsi="Arial" w:cs="Arial"/>
        </w:rPr>
        <w:t>‚ 1973). If I cannot interact with professional networks‚ I will be unable to find opportunities and will lack perception into how things work in the sector</w:t>
      </w:r>
      <w:r w:rsidRPr="00BD1312">
        <w:rPr>
          <w:rFonts w:ascii="MS Gothic" w:eastAsia="MS Gothic" w:hAnsi="MS Gothic" w:cs="MS Gothic" w:hint="eastAsia"/>
        </w:rPr>
        <w:t>․</w:t>
      </w:r>
    </w:p>
    <w:p w14:paraId="140E1F8F" w14:textId="77777777" w:rsidR="00BD1312" w:rsidRPr="00BD1312" w:rsidRDefault="00BD1312" w:rsidP="00BD1312">
      <w:pPr>
        <w:spacing w:line="360" w:lineRule="auto"/>
        <w:jc w:val="both"/>
        <w:rPr>
          <w:rFonts w:ascii="Arial" w:hAnsi="Arial" w:cs="Arial"/>
        </w:rPr>
      </w:pPr>
    </w:p>
    <w:p w14:paraId="3E0ED8F1" w14:textId="77777777" w:rsidR="00A808C8" w:rsidRDefault="00A808C8" w:rsidP="004E1B09">
      <w:pPr>
        <w:spacing w:after="0" w:line="360" w:lineRule="auto"/>
        <w:jc w:val="both"/>
        <w:rPr>
          <w:rFonts w:ascii="Arial" w:hAnsi="Arial" w:cs="Arial"/>
          <w:b/>
          <w:bCs/>
        </w:rPr>
      </w:pPr>
    </w:p>
    <w:p w14:paraId="16B22C62" w14:textId="77777777" w:rsidR="00A808C8" w:rsidRDefault="00A808C8" w:rsidP="004E1B09">
      <w:pPr>
        <w:spacing w:after="0" w:line="360" w:lineRule="auto"/>
        <w:jc w:val="both"/>
        <w:rPr>
          <w:rFonts w:ascii="Arial" w:hAnsi="Arial" w:cs="Arial"/>
          <w:b/>
          <w:bCs/>
        </w:rPr>
      </w:pPr>
    </w:p>
    <w:p w14:paraId="304E1B6C" w14:textId="77777777" w:rsidR="00A808C8" w:rsidRDefault="00A808C8" w:rsidP="004E1B09">
      <w:pPr>
        <w:spacing w:after="0" w:line="360" w:lineRule="auto"/>
        <w:jc w:val="both"/>
        <w:rPr>
          <w:rFonts w:ascii="Arial" w:hAnsi="Arial" w:cs="Arial"/>
          <w:b/>
          <w:bCs/>
        </w:rPr>
      </w:pPr>
      <w:r>
        <w:rPr>
          <w:rFonts w:ascii="Arial" w:hAnsi="Arial" w:cs="Arial"/>
          <w:b/>
          <w:bCs/>
        </w:rPr>
        <w:t>‘</w:t>
      </w:r>
    </w:p>
    <w:p w14:paraId="7CDD6CAA" w14:textId="7D2284D0" w:rsidR="00BD1312" w:rsidRPr="004E1B09" w:rsidRDefault="00BD1312" w:rsidP="004E1B09">
      <w:pPr>
        <w:spacing w:after="0" w:line="360" w:lineRule="auto"/>
        <w:jc w:val="both"/>
        <w:rPr>
          <w:rFonts w:ascii="Arial" w:hAnsi="Arial" w:cs="Arial"/>
          <w:b/>
          <w:bCs/>
        </w:rPr>
      </w:pPr>
      <w:r w:rsidRPr="004E1B09">
        <w:rPr>
          <w:rFonts w:ascii="Arial" w:hAnsi="Arial" w:cs="Arial"/>
          <w:b/>
          <w:bCs/>
        </w:rPr>
        <w:t>Career Development Action Plan</w:t>
      </w:r>
    </w:p>
    <w:p w14:paraId="23A65057" w14:textId="20BB80AB" w:rsidR="00BE1594" w:rsidRPr="00BE1594" w:rsidRDefault="00BE1594" w:rsidP="00BE1594">
      <w:pPr>
        <w:spacing w:line="360" w:lineRule="auto"/>
        <w:jc w:val="both"/>
        <w:rPr>
          <w:rFonts w:ascii="Arial" w:hAnsi="Arial" w:cs="Arial"/>
          <w:b/>
          <w:bCs/>
        </w:rPr>
      </w:pPr>
      <w:r>
        <w:rPr>
          <w:rFonts w:ascii="Arial" w:hAnsi="Arial" w:cs="Arial"/>
          <w:b/>
          <w:bCs/>
        </w:rPr>
        <w:t>T</w:t>
      </w:r>
      <w:r w:rsidRPr="00BE1594">
        <w:rPr>
          <w:rFonts w:ascii="Arial" w:hAnsi="Arial" w:cs="Arial"/>
          <w:b/>
          <w:bCs/>
        </w:rPr>
        <w:t>able</w:t>
      </w:r>
      <w:r>
        <w:rPr>
          <w:rFonts w:ascii="Arial" w:hAnsi="Arial" w:cs="Arial"/>
          <w:b/>
          <w:bCs/>
        </w:rPr>
        <w:t xml:space="preserve"> 1</w:t>
      </w:r>
      <w:r w:rsidRPr="00BE1594">
        <w:rPr>
          <w:rFonts w:ascii="Arial" w:hAnsi="Arial" w:cs="Arial"/>
          <w:b/>
          <w:bCs/>
        </w:rPr>
        <w:t>: Career Development and Action Plan (January 2026 – December 2027)</w:t>
      </w:r>
    </w:p>
    <w:tbl>
      <w:tblPr>
        <w:tblStyle w:val="TableGrid"/>
        <w:tblW w:w="0" w:type="auto"/>
        <w:shd w:val="clear" w:color="auto" w:fill="D9D9D9" w:themeFill="background1" w:themeFillShade="D9"/>
        <w:tblLook w:val="04A0" w:firstRow="1" w:lastRow="0" w:firstColumn="1" w:lastColumn="0" w:noHBand="0" w:noVBand="1"/>
      </w:tblPr>
      <w:tblGrid>
        <w:gridCol w:w="1223"/>
        <w:gridCol w:w="1350"/>
        <w:gridCol w:w="1918"/>
        <w:gridCol w:w="1679"/>
        <w:gridCol w:w="1500"/>
        <w:gridCol w:w="1346"/>
      </w:tblGrid>
      <w:tr w:rsidR="00BE1594" w:rsidRPr="00BE1594" w14:paraId="10451266" w14:textId="77777777" w:rsidTr="00BE1594">
        <w:tc>
          <w:tcPr>
            <w:tcW w:w="0" w:type="auto"/>
            <w:shd w:val="clear" w:color="auto" w:fill="D9D9D9" w:themeFill="background1" w:themeFillShade="D9"/>
            <w:hideMark/>
          </w:tcPr>
          <w:p w14:paraId="3E64D65F" w14:textId="77777777" w:rsidR="00BE1594" w:rsidRPr="00BE1594" w:rsidRDefault="00BE1594" w:rsidP="00BE1594">
            <w:pPr>
              <w:spacing w:after="160" w:line="360" w:lineRule="auto"/>
              <w:jc w:val="both"/>
              <w:rPr>
                <w:rFonts w:ascii="Times New Roman" w:hAnsi="Times New Roman" w:cs="Times New Roman"/>
                <w:b/>
                <w:bCs/>
                <w:sz w:val="20"/>
                <w:szCs w:val="20"/>
              </w:rPr>
            </w:pPr>
            <w:r w:rsidRPr="00BE1594">
              <w:rPr>
                <w:rFonts w:ascii="Times New Roman" w:hAnsi="Times New Roman" w:cs="Times New Roman"/>
                <w:b/>
                <w:bCs/>
                <w:sz w:val="20"/>
                <w:szCs w:val="20"/>
              </w:rPr>
              <w:t>Timeframe</w:t>
            </w:r>
          </w:p>
        </w:tc>
        <w:tc>
          <w:tcPr>
            <w:tcW w:w="0" w:type="auto"/>
            <w:shd w:val="clear" w:color="auto" w:fill="D9D9D9" w:themeFill="background1" w:themeFillShade="D9"/>
            <w:hideMark/>
          </w:tcPr>
          <w:p w14:paraId="3D80E044" w14:textId="77777777" w:rsidR="00BE1594" w:rsidRPr="00BE1594" w:rsidRDefault="00BE1594" w:rsidP="00BE1594">
            <w:pPr>
              <w:spacing w:after="160" w:line="360" w:lineRule="auto"/>
              <w:jc w:val="both"/>
              <w:rPr>
                <w:rFonts w:ascii="Times New Roman" w:hAnsi="Times New Roman" w:cs="Times New Roman"/>
                <w:b/>
                <w:bCs/>
                <w:sz w:val="20"/>
                <w:szCs w:val="20"/>
              </w:rPr>
            </w:pPr>
            <w:r w:rsidRPr="00BE1594">
              <w:rPr>
                <w:rFonts w:ascii="Times New Roman" w:hAnsi="Times New Roman" w:cs="Times New Roman"/>
                <w:b/>
                <w:bCs/>
                <w:sz w:val="20"/>
                <w:szCs w:val="20"/>
              </w:rPr>
              <w:t>Career Objective</w:t>
            </w:r>
          </w:p>
        </w:tc>
        <w:tc>
          <w:tcPr>
            <w:tcW w:w="0" w:type="auto"/>
            <w:shd w:val="clear" w:color="auto" w:fill="D9D9D9" w:themeFill="background1" w:themeFillShade="D9"/>
            <w:hideMark/>
          </w:tcPr>
          <w:p w14:paraId="14285DCF" w14:textId="77777777" w:rsidR="00BE1594" w:rsidRPr="00BE1594" w:rsidRDefault="00BE1594" w:rsidP="00BE1594">
            <w:pPr>
              <w:spacing w:after="160" w:line="360" w:lineRule="auto"/>
              <w:jc w:val="both"/>
              <w:rPr>
                <w:rFonts w:ascii="Times New Roman" w:hAnsi="Times New Roman" w:cs="Times New Roman"/>
                <w:b/>
                <w:bCs/>
                <w:sz w:val="20"/>
                <w:szCs w:val="20"/>
              </w:rPr>
            </w:pPr>
            <w:r w:rsidRPr="00BE1594">
              <w:rPr>
                <w:rFonts w:ascii="Times New Roman" w:hAnsi="Times New Roman" w:cs="Times New Roman"/>
                <w:b/>
                <w:bCs/>
                <w:sz w:val="20"/>
                <w:szCs w:val="20"/>
              </w:rPr>
              <w:t>Action/Activity</w:t>
            </w:r>
          </w:p>
        </w:tc>
        <w:tc>
          <w:tcPr>
            <w:tcW w:w="0" w:type="auto"/>
            <w:shd w:val="clear" w:color="auto" w:fill="D9D9D9" w:themeFill="background1" w:themeFillShade="D9"/>
            <w:hideMark/>
          </w:tcPr>
          <w:p w14:paraId="6BA37E27" w14:textId="77777777" w:rsidR="00BE1594" w:rsidRPr="00BE1594" w:rsidRDefault="00BE1594" w:rsidP="00BE1594">
            <w:pPr>
              <w:spacing w:after="160" w:line="360" w:lineRule="auto"/>
              <w:jc w:val="both"/>
              <w:rPr>
                <w:rFonts w:ascii="Times New Roman" w:hAnsi="Times New Roman" w:cs="Times New Roman"/>
                <w:b/>
                <w:bCs/>
                <w:sz w:val="20"/>
                <w:szCs w:val="20"/>
              </w:rPr>
            </w:pPr>
            <w:r w:rsidRPr="00BE1594">
              <w:rPr>
                <w:rFonts w:ascii="Times New Roman" w:hAnsi="Times New Roman" w:cs="Times New Roman"/>
                <w:b/>
                <w:bCs/>
                <w:sz w:val="20"/>
                <w:szCs w:val="20"/>
              </w:rPr>
              <w:t>Skills Developed</w:t>
            </w:r>
          </w:p>
        </w:tc>
        <w:tc>
          <w:tcPr>
            <w:tcW w:w="0" w:type="auto"/>
            <w:shd w:val="clear" w:color="auto" w:fill="D9D9D9" w:themeFill="background1" w:themeFillShade="D9"/>
            <w:hideMark/>
          </w:tcPr>
          <w:p w14:paraId="7A2B8198" w14:textId="77777777" w:rsidR="00BE1594" w:rsidRPr="00BE1594" w:rsidRDefault="00BE1594" w:rsidP="00BE1594">
            <w:pPr>
              <w:spacing w:after="160" w:line="360" w:lineRule="auto"/>
              <w:jc w:val="both"/>
              <w:rPr>
                <w:rFonts w:ascii="Times New Roman" w:hAnsi="Times New Roman" w:cs="Times New Roman"/>
                <w:b/>
                <w:bCs/>
                <w:sz w:val="20"/>
                <w:szCs w:val="20"/>
              </w:rPr>
            </w:pPr>
            <w:r w:rsidRPr="00BE1594">
              <w:rPr>
                <w:rFonts w:ascii="Times New Roman" w:hAnsi="Times New Roman" w:cs="Times New Roman"/>
                <w:b/>
                <w:bCs/>
                <w:sz w:val="20"/>
                <w:szCs w:val="20"/>
              </w:rPr>
              <w:t>Expected Outcome</w:t>
            </w:r>
          </w:p>
        </w:tc>
        <w:tc>
          <w:tcPr>
            <w:tcW w:w="0" w:type="auto"/>
            <w:shd w:val="clear" w:color="auto" w:fill="D9D9D9" w:themeFill="background1" w:themeFillShade="D9"/>
            <w:hideMark/>
          </w:tcPr>
          <w:p w14:paraId="7217A5EB" w14:textId="77777777" w:rsidR="00BE1594" w:rsidRPr="00BE1594" w:rsidRDefault="00BE1594" w:rsidP="00BE1594">
            <w:pPr>
              <w:spacing w:after="160" w:line="360" w:lineRule="auto"/>
              <w:jc w:val="both"/>
              <w:rPr>
                <w:rFonts w:ascii="Times New Roman" w:hAnsi="Times New Roman" w:cs="Times New Roman"/>
                <w:b/>
                <w:bCs/>
                <w:sz w:val="20"/>
                <w:szCs w:val="20"/>
              </w:rPr>
            </w:pPr>
            <w:r w:rsidRPr="00BE1594">
              <w:rPr>
                <w:rFonts w:ascii="Times New Roman" w:hAnsi="Times New Roman" w:cs="Times New Roman"/>
                <w:b/>
                <w:bCs/>
                <w:sz w:val="20"/>
                <w:szCs w:val="20"/>
              </w:rPr>
              <w:t>Evaluation Method</w:t>
            </w:r>
          </w:p>
        </w:tc>
      </w:tr>
      <w:tr w:rsidR="00BE1594" w:rsidRPr="00BE1594" w14:paraId="0C96AD89" w14:textId="77777777" w:rsidTr="00BE1594">
        <w:tc>
          <w:tcPr>
            <w:tcW w:w="0" w:type="auto"/>
            <w:shd w:val="clear" w:color="auto" w:fill="D9D9D9" w:themeFill="background1" w:themeFillShade="D9"/>
            <w:hideMark/>
          </w:tcPr>
          <w:p w14:paraId="44DF876E"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b/>
                <w:bCs/>
                <w:sz w:val="20"/>
                <w:szCs w:val="20"/>
              </w:rPr>
              <w:t>Jan 2026 – Mar 2026</w:t>
            </w:r>
          </w:p>
        </w:tc>
        <w:tc>
          <w:tcPr>
            <w:tcW w:w="0" w:type="auto"/>
            <w:shd w:val="clear" w:color="auto" w:fill="D9D9D9" w:themeFill="background1" w:themeFillShade="D9"/>
            <w:hideMark/>
          </w:tcPr>
          <w:p w14:paraId="4E5B5F87"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Strengthen academic foundation</w:t>
            </w:r>
          </w:p>
        </w:tc>
        <w:tc>
          <w:tcPr>
            <w:tcW w:w="0" w:type="auto"/>
            <w:shd w:val="clear" w:color="auto" w:fill="D9D9D9" w:themeFill="background1" w:themeFillShade="D9"/>
            <w:hideMark/>
          </w:tcPr>
          <w:p w14:paraId="226C8C58"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Continue Health and Social Care degree modules</w:t>
            </w:r>
          </w:p>
        </w:tc>
        <w:tc>
          <w:tcPr>
            <w:tcW w:w="0" w:type="auto"/>
            <w:shd w:val="clear" w:color="auto" w:fill="D9D9D9" w:themeFill="background1" w:themeFillShade="D9"/>
            <w:hideMark/>
          </w:tcPr>
          <w:p w14:paraId="3950DEB1"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Theoretical knowledge, critical thinking</w:t>
            </w:r>
          </w:p>
        </w:tc>
        <w:tc>
          <w:tcPr>
            <w:tcW w:w="0" w:type="auto"/>
            <w:shd w:val="clear" w:color="auto" w:fill="D9D9D9" w:themeFill="background1" w:themeFillShade="D9"/>
            <w:hideMark/>
          </w:tcPr>
          <w:p w14:paraId="6E7BF428"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Improved academic performance</w:t>
            </w:r>
          </w:p>
        </w:tc>
        <w:tc>
          <w:tcPr>
            <w:tcW w:w="0" w:type="auto"/>
            <w:shd w:val="clear" w:color="auto" w:fill="D9D9D9" w:themeFill="background1" w:themeFillShade="D9"/>
            <w:hideMark/>
          </w:tcPr>
          <w:p w14:paraId="245283CA"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Assignment grades and feedback</w:t>
            </w:r>
          </w:p>
        </w:tc>
      </w:tr>
      <w:tr w:rsidR="00BE1594" w:rsidRPr="00BE1594" w14:paraId="1EEE5C01" w14:textId="77777777" w:rsidTr="00BE1594">
        <w:tc>
          <w:tcPr>
            <w:tcW w:w="0" w:type="auto"/>
            <w:shd w:val="clear" w:color="auto" w:fill="D9D9D9" w:themeFill="background1" w:themeFillShade="D9"/>
            <w:hideMark/>
          </w:tcPr>
          <w:p w14:paraId="0B8C0962"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b/>
                <w:bCs/>
                <w:sz w:val="20"/>
                <w:szCs w:val="20"/>
              </w:rPr>
              <w:t>Apr 2026 – Jun 2026</w:t>
            </w:r>
          </w:p>
        </w:tc>
        <w:tc>
          <w:tcPr>
            <w:tcW w:w="0" w:type="auto"/>
            <w:shd w:val="clear" w:color="auto" w:fill="D9D9D9" w:themeFill="background1" w:themeFillShade="D9"/>
            <w:hideMark/>
          </w:tcPr>
          <w:p w14:paraId="1650B950" w14:textId="1E36A038"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 xml:space="preserve">Develop </w:t>
            </w:r>
            <w:r w:rsidR="00A808C8">
              <w:rPr>
                <w:rFonts w:ascii="Times New Roman" w:hAnsi="Times New Roman" w:cs="Times New Roman"/>
                <w:sz w:val="20"/>
                <w:szCs w:val="20"/>
              </w:rPr>
              <w:t xml:space="preserve">a </w:t>
            </w:r>
            <w:r w:rsidRPr="00BE1594">
              <w:rPr>
                <w:rFonts w:ascii="Times New Roman" w:hAnsi="Times New Roman" w:cs="Times New Roman"/>
                <w:sz w:val="20"/>
                <w:szCs w:val="20"/>
              </w:rPr>
              <w:t>professional identity</w:t>
            </w:r>
          </w:p>
        </w:tc>
        <w:tc>
          <w:tcPr>
            <w:tcW w:w="0" w:type="auto"/>
            <w:shd w:val="clear" w:color="auto" w:fill="D9D9D9" w:themeFill="background1" w:themeFillShade="D9"/>
            <w:hideMark/>
          </w:tcPr>
          <w:p w14:paraId="31E1FB32"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Create and optimise LinkedIn profile; begin reflective journaling</w:t>
            </w:r>
          </w:p>
        </w:tc>
        <w:tc>
          <w:tcPr>
            <w:tcW w:w="0" w:type="auto"/>
            <w:shd w:val="clear" w:color="auto" w:fill="D9D9D9" w:themeFill="background1" w:themeFillShade="D9"/>
            <w:hideMark/>
          </w:tcPr>
          <w:p w14:paraId="456E6B6E"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Personal branding, self-awareness</w:t>
            </w:r>
          </w:p>
        </w:tc>
        <w:tc>
          <w:tcPr>
            <w:tcW w:w="0" w:type="auto"/>
            <w:shd w:val="clear" w:color="auto" w:fill="D9D9D9" w:themeFill="background1" w:themeFillShade="D9"/>
            <w:hideMark/>
          </w:tcPr>
          <w:p w14:paraId="381C32A1"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Clear professional profile</w:t>
            </w:r>
          </w:p>
        </w:tc>
        <w:tc>
          <w:tcPr>
            <w:tcW w:w="0" w:type="auto"/>
            <w:shd w:val="clear" w:color="auto" w:fill="D9D9D9" w:themeFill="background1" w:themeFillShade="D9"/>
            <w:hideMark/>
          </w:tcPr>
          <w:p w14:paraId="2CCF11E5"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Profile completion and engagement</w:t>
            </w:r>
          </w:p>
        </w:tc>
      </w:tr>
      <w:tr w:rsidR="00BE1594" w:rsidRPr="00BE1594" w14:paraId="46E6AAFD" w14:textId="77777777" w:rsidTr="00BE1594">
        <w:tc>
          <w:tcPr>
            <w:tcW w:w="0" w:type="auto"/>
            <w:shd w:val="clear" w:color="auto" w:fill="D9D9D9" w:themeFill="background1" w:themeFillShade="D9"/>
            <w:hideMark/>
          </w:tcPr>
          <w:p w14:paraId="394C55B9"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b/>
                <w:bCs/>
                <w:sz w:val="20"/>
                <w:szCs w:val="20"/>
              </w:rPr>
              <w:t>Jul 2026 – Sep 2026</w:t>
            </w:r>
          </w:p>
        </w:tc>
        <w:tc>
          <w:tcPr>
            <w:tcW w:w="0" w:type="auto"/>
            <w:shd w:val="clear" w:color="auto" w:fill="D9D9D9" w:themeFill="background1" w:themeFillShade="D9"/>
            <w:hideMark/>
          </w:tcPr>
          <w:p w14:paraId="40817F5C"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Gain sector awareness</w:t>
            </w:r>
          </w:p>
        </w:tc>
        <w:tc>
          <w:tcPr>
            <w:tcW w:w="0" w:type="auto"/>
            <w:shd w:val="clear" w:color="auto" w:fill="D9D9D9" w:themeFill="background1" w:themeFillShade="D9"/>
            <w:hideMark/>
          </w:tcPr>
          <w:p w14:paraId="42FFCE81"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Research adult social care providers and job requirements</w:t>
            </w:r>
          </w:p>
        </w:tc>
        <w:tc>
          <w:tcPr>
            <w:tcW w:w="0" w:type="auto"/>
            <w:shd w:val="clear" w:color="auto" w:fill="D9D9D9" w:themeFill="background1" w:themeFillShade="D9"/>
            <w:hideMark/>
          </w:tcPr>
          <w:p w14:paraId="6AA1FBC9"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Industry knowledge, analytical skills</w:t>
            </w:r>
          </w:p>
        </w:tc>
        <w:tc>
          <w:tcPr>
            <w:tcW w:w="0" w:type="auto"/>
            <w:shd w:val="clear" w:color="auto" w:fill="D9D9D9" w:themeFill="background1" w:themeFillShade="D9"/>
            <w:hideMark/>
          </w:tcPr>
          <w:p w14:paraId="63452E73"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 xml:space="preserve">Better understanding </w:t>
            </w:r>
            <w:r w:rsidRPr="00BE1594">
              <w:rPr>
                <w:rFonts w:ascii="Times New Roman" w:hAnsi="Times New Roman" w:cs="Times New Roman"/>
                <w:sz w:val="20"/>
                <w:szCs w:val="20"/>
              </w:rPr>
              <w:lastRenderedPageBreak/>
              <w:t>of employer expectations</w:t>
            </w:r>
          </w:p>
        </w:tc>
        <w:tc>
          <w:tcPr>
            <w:tcW w:w="0" w:type="auto"/>
            <w:shd w:val="clear" w:color="auto" w:fill="D9D9D9" w:themeFill="background1" w:themeFillShade="D9"/>
            <w:hideMark/>
          </w:tcPr>
          <w:p w14:paraId="7013E936"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lastRenderedPageBreak/>
              <w:t>Documented research notes</w:t>
            </w:r>
          </w:p>
        </w:tc>
      </w:tr>
      <w:tr w:rsidR="00BE1594" w:rsidRPr="00BE1594" w14:paraId="1CA47517" w14:textId="77777777" w:rsidTr="00BE1594">
        <w:tc>
          <w:tcPr>
            <w:tcW w:w="0" w:type="auto"/>
            <w:shd w:val="clear" w:color="auto" w:fill="D9D9D9" w:themeFill="background1" w:themeFillShade="D9"/>
            <w:hideMark/>
          </w:tcPr>
          <w:p w14:paraId="1A3A74D1"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b/>
                <w:bCs/>
                <w:sz w:val="20"/>
                <w:szCs w:val="20"/>
              </w:rPr>
              <w:t>Oct 2026 – Dec 2026</w:t>
            </w:r>
          </w:p>
        </w:tc>
        <w:tc>
          <w:tcPr>
            <w:tcW w:w="0" w:type="auto"/>
            <w:shd w:val="clear" w:color="auto" w:fill="D9D9D9" w:themeFill="background1" w:themeFillShade="D9"/>
            <w:hideMark/>
          </w:tcPr>
          <w:p w14:paraId="4FA045A6"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Build initial experience</w:t>
            </w:r>
          </w:p>
        </w:tc>
        <w:tc>
          <w:tcPr>
            <w:tcW w:w="0" w:type="auto"/>
            <w:shd w:val="clear" w:color="auto" w:fill="D9D9D9" w:themeFill="background1" w:themeFillShade="D9"/>
            <w:hideMark/>
          </w:tcPr>
          <w:p w14:paraId="529CD555"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Apply for volunteering roles in care homes/community settings</w:t>
            </w:r>
          </w:p>
        </w:tc>
        <w:tc>
          <w:tcPr>
            <w:tcW w:w="0" w:type="auto"/>
            <w:shd w:val="clear" w:color="auto" w:fill="D9D9D9" w:themeFill="background1" w:themeFillShade="D9"/>
            <w:hideMark/>
          </w:tcPr>
          <w:p w14:paraId="65B10A86"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Communication, empathy, teamwork</w:t>
            </w:r>
          </w:p>
        </w:tc>
        <w:tc>
          <w:tcPr>
            <w:tcW w:w="0" w:type="auto"/>
            <w:shd w:val="clear" w:color="auto" w:fill="D9D9D9" w:themeFill="background1" w:themeFillShade="D9"/>
            <w:hideMark/>
          </w:tcPr>
          <w:p w14:paraId="53ED9F0E" w14:textId="1E1048AD"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 xml:space="preserve">Practical exposure to </w:t>
            </w:r>
            <w:r w:rsidR="00A808C8">
              <w:rPr>
                <w:rFonts w:ascii="Times New Roman" w:hAnsi="Times New Roman" w:cs="Times New Roman"/>
                <w:sz w:val="20"/>
                <w:szCs w:val="20"/>
              </w:rPr>
              <w:t xml:space="preserve">the </w:t>
            </w:r>
            <w:r w:rsidRPr="00BE1594">
              <w:rPr>
                <w:rFonts w:ascii="Times New Roman" w:hAnsi="Times New Roman" w:cs="Times New Roman"/>
                <w:sz w:val="20"/>
                <w:szCs w:val="20"/>
              </w:rPr>
              <w:t>care environment</w:t>
            </w:r>
          </w:p>
        </w:tc>
        <w:tc>
          <w:tcPr>
            <w:tcW w:w="0" w:type="auto"/>
            <w:shd w:val="clear" w:color="auto" w:fill="D9D9D9" w:themeFill="background1" w:themeFillShade="D9"/>
            <w:hideMark/>
          </w:tcPr>
          <w:p w14:paraId="5DFBB6E6"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Supervisor feedback and reflection</w:t>
            </w:r>
          </w:p>
        </w:tc>
      </w:tr>
      <w:tr w:rsidR="00BE1594" w:rsidRPr="00BE1594" w14:paraId="2095A95E" w14:textId="77777777" w:rsidTr="00BE1594">
        <w:tc>
          <w:tcPr>
            <w:tcW w:w="0" w:type="auto"/>
            <w:shd w:val="clear" w:color="auto" w:fill="D9D9D9" w:themeFill="background1" w:themeFillShade="D9"/>
            <w:hideMark/>
          </w:tcPr>
          <w:p w14:paraId="6C2CBD88"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b/>
                <w:bCs/>
                <w:sz w:val="20"/>
                <w:szCs w:val="20"/>
              </w:rPr>
              <w:t>Jan 2027 – Mar 2027</w:t>
            </w:r>
          </w:p>
        </w:tc>
        <w:tc>
          <w:tcPr>
            <w:tcW w:w="0" w:type="auto"/>
            <w:shd w:val="clear" w:color="auto" w:fill="D9D9D9" w:themeFill="background1" w:themeFillShade="D9"/>
            <w:hideMark/>
          </w:tcPr>
          <w:p w14:paraId="0B7003DE"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Develop safeguarding competence</w:t>
            </w:r>
          </w:p>
        </w:tc>
        <w:tc>
          <w:tcPr>
            <w:tcW w:w="0" w:type="auto"/>
            <w:shd w:val="clear" w:color="auto" w:fill="D9D9D9" w:themeFill="background1" w:themeFillShade="D9"/>
            <w:hideMark/>
          </w:tcPr>
          <w:p w14:paraId="6351200E"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Complete safeguarding and care-related training courses</w:t>
            </w:r>
          </w:p>
        </w:tc>
        <w:tc>
          <w:tcPr>
            <w:tcW w:w="0" w:type="auto"/>
            <w:shd w:val="clear" w:color="auto" w:fill="D9D9D9" w:themeFill="background1" w:themeFillShade="D9"/>
            <w:hideMark/>
          </w:tcPr>
          <w:p w14:paraId="3A47B312"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Safeguarding knowledge, ethical awareness</w:t>
            </w:r>
          </w:p>
        </w:tc>
        <w:tc>
          <w:tcPr>
            <w:tcW w:w="0" w:type="auto"/>
            <w:shd w:val="clear" w:color="auto" w:fill="D9D9D9" w:themeFill="background1" w:themeFillShade="D9"/>
            <w:hideMark/>
          </w:tcPr>
          <w:p w14:paraId="6BAD8849"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Certification achieved</w:t>
            </w:r>
          </w:p>
        </w:tc>
        <w:tc>
          <w:tcPr>
            <w:tcW w:w="0" w:type="auto"/>
            <w:shd w:val="clear" w:color="auto" w:fill="D9D9D9" w:themeFill="background1" w:themeFillShade="D9"/>
            <w:hideMark/>
          </w:tcPr>
          <w:p w14:paraId="7B52550C"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Training certificates</w:t>
            </w:r>
          </w:p>
        </w:tc>
      </w:tr>
      <w:tr w:rsidR="00BE1594" w:rsidRPr="00BE1594" w14:paraId="1E70A68D" w14:textId="77777777" w:rsidTr="00BE1594">
        <w:tc>
          <w:tcPr>
            <w:tcW w:w="0" w:type="auto"/>
            <w:shd w:val="clear" w:color="auto" w:fill="D9D9D9" w:themeFill="background1" w:themeFillShade="D9"/>
            <w:hideMark/>
          </w:tcPr>
          <w:p w14:paraId="288F464E"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b/>
                <w:bCs/>
                <w:sz w:val="20"/>
                <w:szCs w:val="20"/>
              </w:rPr>
              <w:t>Apr 2027 – Jun 2027</w:t>
            </w:r>
          </w:p>
        </w:tc>
        <w:tc>
          <w:tcPr>
            <w:tcW w:w="0" w:type="auto"/>
            <w:shd w:val="clear" w:color="auto" w:fill="D9D9D9" w:themeFill="background1" w:themeFillShade="D9"/>
            <w:hideMark/>
          </w:tcPr>
          <w:p w14:paraId="1B88D8EF"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Strengthen professional network</w:t>
            </w:r>
          </w:p>
        </w:tc>
        <w:tc>
          <w:tcPr>
            <w:tcW w:w="0" w:type="auto"/>
            <w:shd w:val="clear" w:color="auto" w:fill="D9D9D9" w:themeFill="background1" w:themeFillShade="D9"/>
            <w:hideMark/>
          </w:tcPr>
          <w:p w14:paraId="6BF6FDF2"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Attend career fairs; connect with professionals; seek mentorship</w:t>
            </w:r>
          </w:p>
        </w:tc>
        <w:tc>
          <w:tcPr>
            <w:tcW w:w="0" w:type="auto"/>
            <w:shd w:val="clear" w:color="auto" w:fill="D9D9D9" w:themeFill="background1" w:themeFillShade="D9"/>
            <w:hideMark/>
          </w:tcPr>
          <w:p w14:paraId="7D7924CC"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Networking, professional communication</w:t>
            </w:r>
          </w:p>
        </w:tc>
        <w:tc>
          <w:tcPr>
            <w:tcW w:w="0" w:type="auto"/>
            <w:shd w:val="clear" w:color="auto" w:fill="D9D9D9" w:themeFill="background1" w:themeFillShade="D9"/>
            <w:hideMark/>
          </w:tcPr>
          <w:p w14:paraId="2B8597ED"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Expanded bridging and linking social capital</w:t>
            </w:r>
          </w:p>
        </w:tc>
        <w:tc>
          <w:tcPr>
            <w:tcW w:w="0" w:type="auto"/>
            <w:shd w:val="clear" w:color="auto" w:fill="D9D9D9" w:themeFill="background1" w:themeFillShade="D9"/>
            <w:hideMark/>
          </w:tcPr>
          <w:p w14:paraId="3F2235A4"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Number of contacts and interactions</w:t>
            </w:r>
          </w:p>
        </w:tc>
      </w:tr>
      <w:tr w:rsidR="00BE1594" w:rsidRPr="00BE1594" w14:paraId="315FE476" w14:textId="77777777" w:rsidTr="00BE1594">
        <w:tc>
          <w:tcPr>
            <w:tcW w:w="0" w:type="auto"/>
            <w:shd w:val="clear" w:color="auto" w:fill="D9D9D9" w:themeFill="background1" w:themeFillShade="D9"/>
            <w:hideMark/>
          </w:tcPr>
          <w:p w14:paraId="62B23E1F"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b/>
                <w:bCs/>
                <w:sz w:val="20"/>
                <w:szCs w:val="20"/>
              </w:rPr>
              <w:t>Jul 2027 – Sep 2027</w:t>
            </w:r>
          </w:p>
        </w:tc>
        <w:tc>
          <w:tcPr>
            <w:tcW w:w="0" w:type="auto"/>
            <w:shd w:val="clear" w:color="auto" w:fill="D9D9D9" w:themeFill="background1" w:themeFillShade="D9"/>
            <w:hideMark/>
          </w:tcPr>
          <w:p w14:paraId="6B060F5D"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Prepare for employment</w:t>
            </w:r>
          </w:p>
        </w:tc>
        <w:tc>
          <w:tcPr>
            <w:tcW w:w="0" w:type="auto"/>
            <w:shd w:val="clear" w:color="auto" w:fill="D9D9D9" w:themeFill="background1" w:themeFillShade="D9"/>
            <w:hideMark/>
          </w:tcPr>
          <w:p w14:paraId="62885666"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Develop CV and cover letter; practice interviews</w:t>
            </w:r>
          </w:p>
        </w:tc>
        <w:tc>
          <w:tcPr>
            <w:tcW w:w="0" w:type="auto"/>
            <w:shd w:val="clear" w:color="auto" w:fill="D9D9D9" w:themeFill="background1" w:themeFillShade="D9"/>
            <w:hideMark/>
          </w:tcPr>
          <w:p w14:paraId="23676B63"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Self-presentation, confidence</w:t>
            </w:r>
          </w:p>
        </w:tc>
        <w:tc>
          <w:tcPr>
            <w:tcW w:w="0" w:type="auto"/>
            <w:shd w:val="clear" w:color="auto" w:fill="D9D9D9" w:themeFill="background1" w:themeFillShade="D9"/>
            <w:hideMark/>
          </w:tcPr>
          <w:p w14:paraId="518F70C2"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Job-ready application materials</w:t>
            </w:r>
          </w:p>
        </w:tc>
        <w:tc>
          <w:tcPr>
            <w:tcW w:w="0" w:type="auto"/>
            <w:shd w:val="clear" w:color="auto" w:fill="D9D9D9" w:themeFill="background1" w:themeFillShade="D9"/>
            <w:hideMark/>
          </w:tcPr>
          <w:p w14:paraId="06E59A5F"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Mock interview feedback</w:t>
            </w:r>
          </w:p>
        </w:tc>
      </w:tr>
      <w:tr w:rsidR="00BE1594" w:rsidRPr="00BE1594" w14:paraId="2E1014A0" w14:textId="77777777" w:rsidTr="00BE1594">
        <w:tc>
          <w:tcPr>
            <w:tcW w:w="0" w:type="auto"/>
            <w:shd w:val="clear" w:color="auto" w:fill="D9D9D9" w:themeFill="background1" w:themeFillShade="D9"/>
            <w:hideMark/>
          </w:tcPr>
          <w:p w14:paraId="46CC5450"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b/>
                <w:bCs/>
                <w:sz w:val="20"/>
                <w:szCs w:val="20"/>
              </w:rPr>
              <w:t>Oct 2027 – Dec 2027</w:t>
            </w:r>
          </w:p>
        </w:tc>
        <w:tc>
          <w:tcPr>
            <w:tcW w:w="0" w:type="auto"/>
            <w:shd w:val="clear" w:color="auto" w:fill="D9D9D9" w:themeFill="background1" w:themeFillShade="D9"/>
            <w:hideMark/>
          </w:tcPr>
          <w:p w14:paraId="27CB6BE9"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Secure employment</w:t>
            </w:r>
          </w:p>
        </w:tc>
        <w:tc>
          <w:tcPr>
            <w:tcW w:w="0" w:type="auto"/>
            <w:shd w:val="clear" w:color="auto" w:fill="D9D9D9" w:themeFill="background1" w:themeFillShade="D9"/>
            <w:hideMark/>
          </w:tcPr>
          <w:p w14:paraId="41F7A43C"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Apply for Care Assistant roles</w:t>
            </w:r>
          </w:p>
        </w:tc>
        <w:tc>
          <w:tcPr>
            <w:tcW w:w="0" w:type="auto"/>
            <w:shd w:val="clear" w:color="auto" w:fill="D9D9D9" w:themeFill="background1" w:themeFillShade="D9"/>
            <w:hideMark/>
          </w:tcPr>
          <w:p w14:paraId="54645C6D"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Employability, adaptability</w:t>
            </w:r>
          </w:p>
        </w:tc>
        <w:tc>
          <w:tcPr>
            <w:tcW w:w="0" w:type="auto"/>
            <w:shd w:val="clear" w:color="auto" w:fill="D9D9D9" w:themeFill="background1" w:themeFillShade="D9"/>
            <w:hideMark/>
          </w:tcPr>
          <w:p w14:paraId="293A9824"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Job offer secured</w:t>
            </w:r>
          </w:p>
        </w:tc>
        <w:tc>
          <w:tcPr>
            <w:tcW w:w="0" w:type="auto"/>
            <w:shd w:val="clear" w:color="auto" w:fill="D9D9D9" w:themeFill="background1" w:themeFillShade="D9"/>
            <w:hideMark/>
          </w:tcPr>
          <w:p w14:paraId="47EB6F0D"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Interview outcomes</w:t>
            </w:r>
          </w:p>
        </w:tc>
      </w:tr>
      <w:tr w:rsidR="00BE1594" w:rsidRPr="00BE1594" w14:paraId="240F9573" w14:textId="77777777" w:rsidTr="00BE1594">
        <w:tc>
          <w:tcPr>
            <w:tcW w:w="0" w:type="auto"/>
            <w:shd w:val="clear" w:color="auto" w:fill="D9D9D9" w:themeFill="background1" w:themeFillShade="D9"/>
            <w:hideMark/>
          </w:tcPr>
          <w:p w14:paraId="39F3FBDE"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b/>
                <w:bCs/>
                <w:sz w:val="20"/>
                <w:szCs w:val="20"/>
              </w:rPr>
              <w:t>Ongoing (2026–2027)</w:t>
            </w:r>
          </w:p>
        </w:tc>
        <w:tc>
          <w:tcPr>
            <w:tcW w:w="0" w:type="auto"/>
            <w:shd w:val="clear" w:color="auto" w:fill="D9D9D9" w:themeFill="background1" w:themeFillShade="D9"/>
            <w:hideMark/>
          </w:tcPr>
          <w:p w14:paraId="601240E6"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Continuous development</w:t>
            </w:r>
          </w:p>
        </w:tc>
        <w:tc>
          <w:tcPr>
            <w:tcW w:w="0" w:type="auto"/>
            <w:shd w:val="clear" w:color="auto" w:fill="D9D9D9" w:themeFill="background1" w:themeFillShade="D9"/>
            <w:hideMark/>
          </w:tcPr>
          <w:p w14:paraId="37509BCF"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Engage in CPD, reflective practice and skills improvement</w:t>
            </w:r>
          </w:p>
        </w:tc>
        <w:tc>
          <w:tcPr>
            <w:tcW w:w="0" w:type="auto"/>
            <w:shd w:val="clear" w:color="auto" w:fill="D9D9D9" w:themeFill="background1" w:themeFillShade="D9"/>
            <w:hideMark/>
          </w:tcPr>
          <w:p w14:paraId="2A762F63"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Lifelong learning, resilience</w:t>
            </w:r>
          </w:p>
        </w:tc>
        <w:tc>
          <w:tcPr>
            <w:tcW w:w="0" w:type="auto"/>
            <w:shd w:val="clear" w:color="auto" w:fill="D9D9D9" w:themeFill="background1" w:themeFillShade="D9"/>
            <w:hideMark/>
          </w:tcPr>
          <w:p w14:paraId="1304C4FB"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Sustained professional growth</w:t>
            </w:r>
          </w:p>
        </w:tc>
        <w:tc>
          <w:tcPr>
            <w:tcW w:w="0" w:type="auto"/>
            <w:shd w:val="clear" w:color="auto" w:fill="D9D9D9" w:themeFill="background1" w:themeFillShade="D9"/>
            <w:hideMark/>
          </w:tcPr>
          <w:p w14:paraId="390586C2" w14:textId="77777777" w:rsidR="00BE1594" w:rsidRPr="00BE1594" w:rsidRDefault="00BE1594" w:rsidP="00BE1594">
            <w:pPr>
              <w:spacing w:after="160" w:line="360" w:lineRule="auto"/>
              <w:jc w:val="both"/>
              <w:rPr>
                <w:rFonts w:ascii="Times New Roman" w:hAnsi="Times New Roman" w:cs="Times New Roman"/>
                <w:sz w:val="20"/>
                <w:szCs w:val="20"/>
              </w:rPr>
            </w:pPr>
            <w:r w:rsidRPr="00BE1594">
              <w:rPr>
                <w:rFonts w:ascii="Times New Roman" w:hAnsi="Times New Roman" w:cs="Times New Roman"/>
                <w:sz w:val="20"/>
                <w:szCs w:val="20"/>
              </w:rPr>
              <w:t>Reflective journal and CPD records</w:t>
            </w:r>
          </w:p>
        </w:tc>
      </w:tr>
    </w:tbl>
    <w:p w14:paraId="4C49C186" w14:textId="77777777" w:rsidR="00BE1594" w:rsidRDefault="00BE1594" w:rsidP="00BD1312">
      <w:pPr>
        <w:spacing w:line="360" w:lineRule="auto"/>
        <w:jc w:val="both"/>
        <w:rPr>
          <w:rFonts w:ascii="Arial" w:hAnsi="Arial" w:cs="Arial"/>
        </w:rPr>
      </w:pPr>
    </w:p>
    <w:p w14:paraId="43615F6E" w14:textId="3E02A7E9" w:rsidR="00BD1312" w:rsidRPr="00BD1312" w:rsidRDefault="00BE1594" w:rsidP="00BD1312">
      <w:pPr>
        <w:spacing w:line="360" w:lineRule="auto"/>
        <w:jc w:val="both"/>
        <w:rPr>
          <w:rFonts w:ascii="Arial" w:hAnsi="Arial" w:cs="Arial"/>
        </w:rPr>
      </w:pPr>
      <w:r>
        <w:rPr>
          <w:rFonts w:ascii="Arial" w:hAnsi="Arial" w:cs="Arial"/>
        </w:rPr>
        <w:t xml:space="preserve">As shown in </w:t>
      </w:r>
      <w:r w:rsidR="006235B0">
        <w:rPr>
          <w:rFonts w:ascii="Arial" w:hAnsi="Arial" w:cs="Arial"/>
        </w:rPr>
        <w:t>Table</w:t>
      </w:r>
      <w:r>
        <w:rPr>
          <w:rFonts w:ascii="Arial" w:hAnsi="Arial" w:cs="Arial"/>
        </w:rPr>
        <w:t xml:space="preserve"> 1, e</w:t>
      </w:r>
      <w:r w:rsidR="00BD1312" w:rsidRPr="00BD1312">
        <w:rPr>
          <w:rFonts w:ascii="Arial" w:hAnsi="Arial" w:cs="Arial"/>
        </w:rPr>
        <w:t>mployability skills are developed through a structured process and theories of career development stress goal-setting and lifelong learning (</w:t>
      </w:r>
      <w:proofErr w:type="spellStart"/>
      <w:r w:rsidR="00BD1312" w:rsidRPr="00BD1312">
        <w:rPr>
          <w:rFonts w:ascii="Arial" w:hAnsi="Arial" w:cs="Arial"/>
        </w:rPr>
        <w:t>Bridgstock</w:t>
      </w:r>
      <w:proofErr w:type="spellEnd"/>
      <w:r w:rsidR="00BD1312" w:rsidRPr="00BD1312">
        <w:rPr>
          <w:rFonts w:ascii="Arial" w:hAnsi="Arial" w:cs="Arial"/>
        </w:rPr>
        <w:t>‚ 2009).</w:t>
      </w:r>
      <w:r w:rsidR="004E1B09">
        <w:rPr>
          <w:rFonts w:ascii="Arial" w:hAnsi="Arial" w:cs="Arial"/>
        </w:rPr>
        <w:t xml:space="preserve"> </w:t>
      </w:r>
      <w:r w:rsidR="00BD1312" w:rsidRPr="00BD1312">
        <w:rPr>
          <w:rFonts w:ascii="Arial" w:hAnsi="Arial" w:cs="Arial"/>
        </w:rPr>
        <w:t xml:space="preserve">My </w:t>
      </w:r>
      <w:r w:rsidR="004E1B09" w:rsidRPr="00BD1312">
        <w:rPr>
          <w:rFonts w:ascii="Arial" w:hAnsi="Arial" w:cs="Arial"/>
        </w:rPr>
        <w:t>short-term</w:t>
      </w:r>
      <w:r w:rsidR="00BD1312" w:rsidRPr="00BD1312">
        <w:rPr>
          <w:rFonts w:ascii="Arial" w:hAnsi="Arial" w:cs="Arial"/>
        </w:rPr>
        <w:t xml:space="preserve"> goal is to complete my Health and Social Care degree from January 2026 to January 2027‚ and to gain the theoretical knowledge and understanding to start working in this area</w:t>
      </w:r>
      <w:r w:rsidR="00BD1312" w:rsidRPr="00BD1312">
        <w:rPr>
          <w:rFonts w:ascii="MS Gothic" w:eastAsia="MS Gothic" w:hAnsi="MS Gothic" w:cs="MS Gothic" w:hint="eastAsia"/>
        </w:rPr>
        <w:t>․</w:t>
      </w:r>
      <w:r w:rsidR="00BD1312" w:rsidRPr="00BD1312">
        <w:rPr>
          <w:rFonts w:ascii="Arial" w:hAnsi="Arial" w:cs="Arial"/>
        </w:rPr>
        <w:t xml:space="preserve"> During this period</w:t>
      </w:r>
      <w:r w:rsidR="006235B0">
        <w:rPr>
          <w:rFonts w:ascii="Arial" w:hAnsi="Arial" w:cs="Arial"/>
        </w:rPr>
        <w:t>,</w:t>
      </w:r>
      <w:r w:rsidR="00BD1312" w:rsidRPr="00BD1312">
        <w:rPr>
          <w:rFonts w:ascii="Arial" w:hAnsi="Arial" w:cs="Arial"/>
        </w:rPr>
        <w:t xml:space="preserve"> I will also develop my professional identity‚ for example‚ creating a LinkedIn profile‚ and researching potential employers within adult social care</w:t>
      </w:r>
      <w:r w:rsidR="00BD1312" w:rsidRPr="00BD1312">
        <w:rPr>
          <w:rFonts w:ascii="MS Gothic" w:eastAsia="MS Gothic" w:hAnsi="MS Gothic" w:cs="MS Gothic" w:hint="eastAsia"/>
        </w:rPr>
        <w:t>․</w:t>
      </w:r>
    </w:p>
    <w:p w14:paraId="0996D009" w14:textId="18B00F1B" w:rsidR="00BD1312" w:rsidRPr="00BD1312" w:rsidRDefault="00BD1312" w:rsidP="00BD1312">
      <w:pPr>
        <w:spacing w:line="360" w:lineRule="auto"/>
        <w:jc w:val="both"/>
        <w:rPr>
          <w:rFonts w:ascii="Arial" w:hAnsi="Arial" w:cs="Arial"/>
        </w:rPr>
      </w:pPr>
      <w:r w:rsidRPr="00BD1312">
        <w:rPr>
          <w:rFonts w:ascii="Arial" w:hAnsi="Arial" w:cs="Arial"/>
        </w:rPr>
        <w:t xml:space="preserve">In the medium term I will gain experience working in the caring sector‚ such as through volunteering in institutions such as residential homes‚ or working with community </w:t>
      </w:r>
      <w:r w:rsidRPr="00BD1312">
        <w:rPr>
          <w:rFonts w:ascii="Arial" w:hAnsi="Arial" w:cs="Arial"/>
        </w:rPr>
        <w:lastRenderedPageBreak/>
        <w:t>groups</w:t>
      </w:r>
      <w:r w:rsidRPr="00BD1312">
        <w:rPr>
          <w:rFonts w:ascii="MS Gothic" w:eastAsia="MS Gothic" w:hAnsi="MS Gothic" w:cs="MS Gothic" w:hint="eastAsia"/>
        </w:rPr>
        <w:t>․</w:t>
      </w:r>
      <w:r w:rsidRPr="00BD1312">
        <w:rPr>
          <w:rFonts w:ascii="Arial" w:hAnsi="Arial" w:cs="Arial"/>
        </w:rPr>
        <w:t xml:space="preserve"> This will </w:t>
      </w:r>
      <w:r w:rsidR="00A808C8">
        <w:rPr>
          <w:rFonts w:ascii="Arial" w:hAnsi="Arial" w:cs="Arial"/>
        </w:rPr>
        <w:t>allow me</w:t>
      </w:r>
      <w:r w:rsidRPr="00BD1312">
        <w:rPr>
          <w:rFonts w:ascii="Arial" w:hAnsi="Arial" w:cs="Arial"/>
        </w:rPr>
        <w:t xml:space="preserve"> to develop my understanding practically‚ improve my communication skills and increase my confidence</w:t>
      </w:r>
      <w:r w:rsidRPr="00BD1312">
        <w:rPr>
          <w:rFonts w:ascii="MS Gothic" w:eastAsia="MS Gothic" w:hAnsi="MS Gothic" w:cs="MS Gothic" w:hint="eastAsia"/>
        </w:rPr>
        <w:t>․</w:t>
      </w:r>
      <w:r w:rsidRPr="00BD1312">
        <w:rPr>
          <w:rFonts w:ascii="Arial" w:hAnsi="Arial" w:cs="Arial"/>
        </w:rPr>
        <w:t xml:space="preserve"> Evidence suggests that work-place learning is correlated with improved employability in the health and social care sector (Health Education England‚ 2022).</w:t>
      </w:r>
    </w:p>
    <w:p w14:paraId="1718B9A0" w14:textId="3D29D440" w:rsidR="00BD1312" w:rsidRPr="00BD1312" w:rsidRDefault="00BD1312" w:rsidP="00BD1312">
      <w:pPr>
        <w:spacing w:line="360" w:lineRule="auto"/>
        <w:jc w:val="both"/>
        <w:rPr>
          <w:rFonts w:ascii="Arial" w:hAnsi="Arial" w:cs="Arial"/>
        </w:rPr>
      </w:pPr>
      <w:r w:rsidRPr="00BD1312">
        <w:rPr>
          <w:rFonts w:ascii="Arial" w:hAnsi="Arial" w:cs="Arial"/>
        </w:rPr>
        <w:t>I will also engage in training</w:t>
      </w:r>
      <w:r w:rsidR="00A808C8">
        <w:rPr>
          <w:rFonts w:ascii="Arial" w:hAnsi="Arial" w:cs="Arial"/>
        </w:rPr>
        <w:t>, such as safeguarding and care-related courses. CPD is essential to maintain and improve performance and to meet the demands of a changing workplace (NHS England,</w:t>
      </w:r>
      <w:r w:rsidRPr="00BD1312">
        <w:rPr>
          <w:rFonts w:ascii="Arial" w:hAnsi="Arial" w:cs="Arial"/>
        </w:rPr>
        <w:t xml:space="preserve"> 2023).</w:t>
      </w:r>
      <w:r w:rsidR="004E1B09">
        <w:rPr>
          <w:rFonts w:ascii="Arial" w:hAnsi="Arial" w:cs="Arial"/>
        </w:rPr>
        <w:t xml:space="preserve"> </w:t>
      </w:r>
      <w:r w:rsidRPr="00BD1312">
        <w:rPr>
          <w:rFonts w:ascii="Arial" w:hAnsi="Arial" w:cs="Arial"/>
        </w:rPr>
        <w:t xml:space="preserve">My career objective </w:t>
      </w:r>
      <w:r w:rsidR="00A808C8">
        <w:rPr>
          <w:rFonts w:ascii="Arial" w:hAnsi="Arial" w:cs="Arial"/>
        </w:rPr>
        <w:t xml:space="preserve">is </w:t>
      </w:r>
      <w:r w:rsidRPr="00BD1312">
        <w:rPr>
          <w:rFonts w:ascii="Arial" w:hAnsi="Arial" w:cs="Arial"/>
        </w:rPr>
        <w:t>to find work as a Care Assistant</w:t>
      </w:r>
      <w:r w:rsidR="00BE1594">
        <w:rPr>
          <w:rFonts w:ascii="MS Gothic" w:eastAsia="MS Gothic" w:hAnsi="MS Gothic" w:cs="MS Gothic"/>
        </w:rPr>
        <w:t xml:space="preserve">. </w:t>
      </w:r>
      <w:r w:rsidRPr="00BD1312">
        <w:rPr>
          <w:rFonts w:ascii="Arial" w:hAnsi="Arial" w:cs="Arial"/>
        </w:rPr>
        <w:t>Working as a Care Assistant would provide me with valuable experience and enable me to develop my career with numerous opportunities for advancement</w:t>
      </w:r>
      <w:r w:rsidRPr="00BD1312">
        <w:rPr>
          <w:rFonts w:ascii="MS Gothic" w:eastAsia="MS Gothic" w:hAnsi="MS Gothic" w:cs="MS Gothic" w:hint="eastAsia"/>
        </w:rPr>
        <w:t>․</w:t>
      </w:r>
      <w:r w:rsidRPr="00BD1312">
        <w:rPr>
          <w:rFonts w:ascii="Arial" w:hAnsi="Arial" w:cs="Arial"/>
        </w:rPr>
        <w:t xml:space="preserve"> They will require motivation and application throughout my learning and practicing</w:t>
      </w:r>
      <w:r w:rsidRPr="00BD1312">
        <w:rPr>
          <w:rFonts w:ascii="MS Gothic" w:eastAsia="MS Gothic" w:hAnsi="MS Gothic" w:cs="MS Gothic" w:hint="eastAsia"/>
        </w:rPr>
        <w:t>․</w:t>
      </w:r>
    </w:p>
    <w:p w14:paraId="2A95F7E2" w14:textId="77777777" w:rsidR="00BD1312" w:rsidRPr="00BD1312" w:rsidRDefault="00BD1312" w:rsidP="00BD1312">
      <w:pPr>
        <w:spacing w:line="360" w:lineRule="auto"/>
        <w:jc w:val="both"/>
        <w:rPr>
          <w:rFonts w:ascii="Arial" w:hAnsi="Arial" w:cs="Arial"/>
        </w:rPr>
      </w:pPr>
    </w:p>
    <w:p w14:paraId="56535AE3" w14:textId="77777777" w:rsidR="00BD1312" w:rsidRPr="004E1B09" w:rsidRDefault="00BD1312" w:rsidP="004E1B09">
      <w:pPr>
        <w:spacing w:after="0" w:line="360" w:lineRule="auto"/>
        <w:jc w:val="both"/>
        <w:rPr>
          <w:rFonts w:ascii="Arial" w:hAnsi="Arial" w:cs="Arial"/>
          <w:b/>
          <w:bCs/>
        </w:rPr>
      </w:pPr>
      <w:r w:rsidRPr="004E1B09">
        <w:rPr>
          <w:rFonts w:ascii="Arial" w:hAnsi="Arial" w:cs="Arial"/>
          <w:b/>
          <w:bCs/>
        </w:rPr>
        <w:t>Communicating Employability to Employers</w:t>
      </w:r>
    </w:p>
    <w:p w14:paraId="69B9F231" w14:textId="60EF42CF" w:rsidR="00BD1312" w:rsidRPr="00BD1312" w:rsidRDefault="00BD1312" w:rsidP="00BD1312">
      <w:pPr>
        <w:spacing w:line="360" w:lineRule="auto"/>
        <w:jc w:val="both"/>
        <w:rPr>
          <w:rFonts w:ascii="Arial" w:hAnsi="Arial" w:cs="Arial"/>
        </w:rPr>
      </w:pPr>
      <w:r w:rsidRPr="00BD1312">
        <w:rPr>
          <w:rFonts w:ascii="Arial" w:hAnsi="Arial" w:cs="Arial"/>
        </w:rPr>
        <w:t>To be considered for paid employment in adult social care‚ individuals need to show their employability skills</w:t>
      </w:r>
      <w:r w:rsidRPr="00BD1312">
        <w:rPr>
          <w:rFonts w:ascii="MS Gothic" w:eastAsia="MS Gothic" w:hAnsi="MS Gothic" w:cs="MS Gothic" w:hint="eastAsia"/>
        </w:rPr>
        <w:t>․</w:t>
      </w:r>
      <w:r w:rsidRPr="00BD1312">
        <w:rPr>
          <w:rFonts w:ascii="Arial" w:hAnsi="Arial" w:cs="Arial"/>
        </w:rPr>
        <w:t xml:space="preserve"> Employers will assess an individual's ability to show skills and attitudes which fit the </w:t>
      </w:r>
      <w:r w:rsidR="006235B0">
        <w:rPr>
          <w:rFonts w:ascii="Arial" w:hAnsi="Arial" w:cs="Arial"/>
        </w:rPr>
        <w:t>organisation's</w:t>
      </w:r>
      <w:r w:rsidRPr="00BD1312">
        <w:rPr>
          <w:rFonts w:ascii="Arial" w:hAnsi="Arial" w:cs="Arial"/>
        </w:rPr>
        <w:t xml:space="preserve"> culture</w:t>
      </w:r>
      <w:r w:rsidRPr="00BD1312">
        <w:rPr>
          <w:rFonts w:ascii="MS Gothic" w:eastAsia="MS Gothic" w:hAnsi="MS Gothic" w:cs="MS Gothic" w:hint="eastAsia"/>
        </w:rPr>
        <w:t>․</w:t>
      </w:r>
      <w:r w:rsidR="004E1B09">
        <w:rPr>
          <w:rFonts w:ascii="Arial" w:hAnsi="Arial" w:cs="Arial"/>
        </w:rPr>
        <w:t xml:space="preserve"> </w:t>
      </w:r>
      <w:r w:rsidRPr="00BD1312">
        <w:rPr>
          <w:rFonts w:ascii="Arial" w:hAnsi="Arial" w:cs="Arial"/>
        </w:rPr>
        <w:t>A CV should present the skills and experiences that I possess</w:t>
      </w:r>
      <w:r w:rsidRPr="00BD1312">
        <w:rPr>
          <w:rFonts w:ascii="MS Gothic" w:eastAsia="MS Gothic" w:hAnsi="MS Gothic" w:cs="MS Gothic" w:hint="eastAsia"/>
        </w:rPr>
        <w:t>․</w:t>
      </w:r>
      <w:r w:rsidRPr="00BD1312">
        <w:rPr>
          <w:rFonts w:ascii="Arial" w:hAnsi="Arial" w:cs="Arial"/>
        </w:rPr>
        <w:t xml:space="preserve"> I will show my communication skills‚ empathy‚ </w:t>
      </w:r>
      <w:r w:rsidR="006235B0">
        <w:rPr>
          <w:rFonts w:ascii="Arial" w:hAnsi="Arial" w:cs="Arial"/>
        </w:rPr>
        <w:t>teamwork</w:t>
      </w:r>
      <w:r w:rsidRPr="00BD1312">
        <w:rPr>
          <w:rFonts w:ascii="Arial" w:hAnsi="Arial" w:cs="Arial"/>
        </w:rPr>
        <w:t xml:space="preserve"> ability‚ and practical experience from my volunteering work and training</w:t>
      </w:r>
      <w:r w:rsidRPr="00BD1312">
        <w:rPr>
          <w:rFonts w:ascii="MS Gothic" w:eastAsia="MS Gothic" w:hAnsi="MS Gothic" w:cs="MS Gothic" w:hint="eastAsia"/>
        </w:rPr>
        <w:t>․</w:t>
      </w:r>
    </w:p>
    <w:p w14:paraId="4CA60F01" w14:textId="4FEFF133" w:rsidR="00BD1312" w:rsidRPr="00BD1312" w:rsidRDefault="00BD1312" w:rsidP="00BD1312">
      <w:pPr>
        <w:spacing w:line="360" w:lineRule="auto"/>
        <w:jc w:val="both"/>
        <w:rPr>
          <w:rFonts w:ascii="Arial" w:hAnsi="Arial" w:cs="Arial"/>
        </w:rPr>
      </w:pPr>
      <w:r w:rsidRPr="00BD1312">
        <w:rPr>
          <w:rFonts w:ascii="Arial" w:hAnsi="Arial" w:cs="Arial"/>
        </w:rPr>
        <w:t xml:space="preserve">In </w:t>
      </w:r>
      <w:r w:rsidR="00BE1594" w:rsidRPr="00BD1312">
        <w:rPr>
          <w:rFonts w:ascii="Arial" w:hAnsi="Arial" w:cs="Arial"/>
        </w:rPr>
        <w:t xml:space="preserve">addition, </w:t>
      </w:r>
      <w:r w:rsidRPr="00BD1312">
        <w:rPr>
          <w:rFonts w:ascii="Arial" w:hAnsi="Arial" w:cs="Arial"/>
        </w:rPr>
        <w:t xml:space="preserve">social media platforms such as LinkedIn can </w:t>
      </w:r>
      <w:r w:rsidR="00A808C8">
        <w:rPr>
          <w:rFonts w:ascii="Arial" w:hAnsi="Arial" w:cs="Arial"/>
        </w:rPr>
        <w:t>increase visibility and lead to connections and interactions among similar individuals (</w:t>
      </w:r>
      <w:proofErr w:type="spellStart"/>
      <w:r w:rsidR="00A808C8">
        <w:rPr>
          <w:rFonts w:ascii="Arial" w:hAnsi="Arial" w:cs="Arial"/>
        </w:rPr>
        <w:t>Treem</w:t>
      </w:r>
      <w:proofErr w:type="spellEnd"/>
      <w:r w:rsidR="00A808C8">
        <w:rPr>
          <w:rFonts w:ascii="Arial" w:hAnsi="Arial" w:cs="Arial"/>
        </w:rPr>
        <w:t xml:space="preserve"> and Leonardi,</w:t>
      </w:r>
      <w:r w:rsidRPr="00BD1312">
        <w:rPr>
          <w:rFonts w:ascii="Arial" w:hAnsi="Arial" w:cs="Arial"/>
        </w:rPr>
        <w:t xml:space="preserve"> 2013).</w:t>
      </w:r>
    </w:p>
    <w:p w14:paraId="504BC467" w14:textId="77777777" w:rsidR="00BE1594" w:rsidRDefault="00BE1594" w:rsidP="004E1B09">
      <w:pPr>
        <w:spacing w:after="0" w:line="360" w:lineRule="auto"/>
        <w:jc w:val="both"/>
        <w:rPr>
          <w:rFonts w:ascii="Arial" w:hAnsi="Arial" w:cs="Arial"/>
          <w:b/>
          <w:bCs/>
        </w:rPr>
      </w:pPr>
    </w:p>
    <w:p w14:paraId="199A7527" w14:textId="0A8FF8E3" w:rsidR="00BD1312" w:rsidRPr="004E1B09" w:rsidRDefault="00BD1312" w:rsidP="004E1B09">
      <w:pPr>
        <w:spacing w:after="0" w:line="360" w:lineRule="auto"/>
        <w:jc w:val="both"/>
        <w:rPr>
          <w:rFonts w:ascii="Arial" w:hAnsi="Arial" w:cs="Arial"/>
          <w:b/>
          <w:bCs/>
        </w:rPr>
      </w:pPr>
      <w:r w:rsidRPr="004E1B09">
        <w:rPr>
          <w:rFonts w:ascii="Arial" w:hAnsi="Arial" w:cs="Arial"/>
          <w:b/>
          <w:bCs/>
        </w:rPr>
        <w:t>Conclusion</w:t>
      </w:r>
    </w:p>
    <w:p w14:paraId="18A606CB" w14:textId="16348F01" w:rsidR="004D6DBA" w:rsidRPr="00BD1312" w:rsidRDefault="00BD1312" w:rsidP="00BD1312">
      <w:pPr>
        <w:spacing w:line="360" w:lineRule="auto"/>
        <w:jc w:val="both"/>
        <w:rPr>
          <w:rFonts w:ascii="Arial" w:hAnsi="Arial" w:cs="Arial"/>
        </w:rPr>
      </w:pPr>
      <w:r w:rsidRPr="00BD1312">
        <w:rPr>
          <w:rFonts w:ascii="Arial" w:hAnsi="Arial" w:cs="Arial"/>
        </w:rPr>
        <w:t>The report has also critically analysed the employability standards for entering the adult social care profession and working in the role of Care Assistant</w:t>
      </w:r>
      <w:r w:rsidRPr="00BD1312">
        <w:rPr>
          <w:rFonts w:ascii="MS Gothic" w:eastAsia="MS Gothic" w:hAnsi="MS Gothic" w:cs="MS Gothic" w:hint="eastAsia"/>
        </w:rPr>
        <w:t>․</w:t>
      </w:r>
      <w:r w:rsidRPr="00BD1312">
        <w:rPr>
          <w:rFonts w:ascii="Arial" w:hAnsi="Arial" w:cs="Arial"/>
        </w:rPr>
        <w:t xml:space="preserve"> It has highlighted that the role requires a combination of interpersonal skills‚ emotional intelligence‚ ethical awareness and resilience</w:t>
      </w:r>
      <w:r w:rsidRPr="00BD1312">
        <w:rPr>
          <w:rFonts w:ascii="MS Gothic" w:eastAsia="MS Gothic" w:hAnsi="MS Gothic" w:cs="MS Gothic" w:hint="eastAsia"/>
        </w:rPr>
        <w:t>․</w:t>
      </w:r>
      <w:r w:rsidRPr="00BD1312">
        <w:rPr>
          <w:rFonts w:ascii="Arial" w:hAnsi="Arial" w:cs="Arial"/>
        </w:rPr>
        <w:t xml:space="preserve"> On a personal level‚ I identified my own strengths in personality as empathy‚ communication and teamwork‚ which are all essential skills for the role‚ but I identified </w:t>
      </w:r>
      <w:r w:rsidR="00A808C8">
        <w:rPr>
          <w:rFonts w:ascii="Arial" w:hAnsi="Arial" w:cs="Arial"/>
        </w:rPr>
        <w:t>several</w:t>
      </w:r>
      <w:r w:rsidRPr="00BD1312">
        <w:rPr>
          <w:rFonts w:ascii="Arial" w:hAnsi="Arial" w:cs="Arial"/>
        </w:rPr>
        <w:t xml:space="preserve"> serious gaps‚ in particular practical experience and professional networking</w:t>
      </w:r>
      <w:r w:rsidRPr="00BD1312">
        <w:rPr>
          <w:rFonts w:ascii="MS Gothic" w:eastAsia="MS Gothic" w:hAnsi="MS Gothic" w:cs="MS Gothic" w:hint="eastAsia"/>
        </w:rPr>
        <w:t>․</w:t>
      </w:r>
      <w:r w:rsidRPr="00BD1312">
        <w:rPr>
          <w:rFonts w:ascii="Arial" w:hAnsi="Arial" w:cs="Arial"/>
        </w:rPr>
        <w:t xml:space="preserve"> I plan to volunteer‚ train and network to plug the gaps and improve employability</w:t>
      </w:r>
      <w:r w:rsidRPr="00BD1312">
        <w:rPr>
          <w:rFonts w:ascii="MS Gothic" w:eastAsia="MS Gothic" w:hAnsi="MS Gothic" w:cs="MS Gothic" w:hint="eastAsia"/>
        </w:rPr>
        <w:t>․</w:t>
      </w:r>
    </w:p>
    <w:p w14:paraId="39CE40E3" w14:textId="77777777" w:rsidR="00BD1312" w:rsidRDefault="00BD1312" w:rsidP="00BD1312">
      <w:pPr>
        <w:spacing w:line="360" w:lineRule="auto"/>
        <w:jc w:val="both"/>
        <w:rPr>
          <w:rFonts w:ascii="Arial" w:hAnsi="Arial" w:cs="Arial"/>
        </w:rPr>
      </w:pPr>
    </w:p>
    <w:p w14:paraId="024A5C68" w14:textId="77777777" w:rsidR="00BE1594" w:rsidRDefault="00BE1594" w:rsidP="00BD1312">
      <w:pPr>
        <w:spacing w:line="360" w:lineRule="auto"/>
        <w:jc w:val="both"/>
        <w:rPr>
          <w:rFonts w:ascii="Arial" w:hAnsi="Arial" w:cs="Arial"/>
        </w:rPr>
      </w:pPr>
    </w:p>
    <w:p w14:paraId="7E7B8B65" w14:textId="77777777" w:rsidR="00BE1594" w:rsidRDefault="00BE1594" w:rsidP="00BD1312">
      <w:pPr>
        <w:spacing w:line="360" w:lineRule="auto"/>
        <w:jc w:val="both"/>
        <w:rPr>
          <w:rFonts w:ascii="Arial" w:hAnsi="Arial" w:cs="Arial"/>
        </w:rPr>
      </w:pPr>
    </w:p>
    <w:p w14:paraId="5C770FE6" w14:textId="77777777" w:rsidR="00BE1594" w:rsidRDefault="00BE1594" w:rsidP="00BD1312">
      <w:pPr>
        <w:spacing w:line="360" w:lineRule="auto"/>
        <w:jc w:val="both"/>
        <w:rPr>
          <w:rFonts w:ascii="Arial" w:hAnsi="Arial" w:cs="Arial"/>
        </w:rPr>
      </w:pPr>
    </w:p>
    <w:p w14:paraId="36C2901B" w14:textId="77777777" w:rsidR="00BE1594" w:rsidRPr="00BD1312" w:rsidRDefault="00BE1594" w:rsidP="00BD1312">
      <w:pPr>
        <w:spacing w:line="360" w:lineRule="auto"/>
        <w:jc w:val="both"/>
        <w:rPr>
          <w:rFonts w:ascii="Arial" w:hAnsi="Arial" w:cs="Arial"/>
        </w:rPr>
      </w:pPr>
    </w:p>
    <w:p w14:paraId="76210A89" w14:textId="2E37402F" w:rsidR="004D6DBA" w:rsidRPr="00BD1312" w:rsidRDefault="004D6DBA" w:rsidP="00BD1312">
      <w:pPr>
        <w:spacing w:line="360" w:lineRule="auto"/>
        <w:jc w:val="both"/>
        <w:rPr>
          <w:rFonts w:ascii="Arial" w:hAnsi="Arial" w:cs="Arial"/>
          <w:b/>
          <w:bCs/>
        </w:rPr>
      </w:pPr>
      <w:r w:rsidRPr="00BD1312">
        <w:rPr>
          <w:rFonts w:ascii="Arial" w:hAnsi="Arial" w:cs="Arial"/>
          <w:b/>
          <w:bCs/>
        </w:rPr>
        <w:t>References</w:t>
      </w:r>
    </w:p>
    <w:p w14:paraId="6C9E1A89" w14:textId="058AA1BC" w:rsidR="004D6DBA" w:rsidRPr="00BD1312" w:rsidRDefault="004D6DBA" w:rsidP="00BD1312">
      <w:pPr>
        <w:spacing w:line="360" w:lineRule="auto"/>
        <w:jc w:val="both"/>
        <w:rPr>
          <w:rFonts w:ascii="Arial" w:hAnsi="Arial" w:cs="Arial"/>
        </w:rPr>
      </w:pPr>
      <w:r w:rsidRPr="00BD1312">
        <w:rPr>
          <w:rFonts w:ascii="Arial" w:hAnsi="Arial" w:cs="Arial"/>
        </w:rPr>
        <w:t>Arnold, E. and Boggs, K. (2020)</w:t>
      </w:r>
      <w:r w:rsidR="00A808C8">
        <w:rPr>
          <w:rFonts w:ascii="Arial" w:hAnsi="Arial" w:cs="Arial"/>
        </w:rPr>
        <w:t>.</w:t>
      </w:r>
      <w:r w:rsidRPr="00BD1312">
        <w:rPr>
          <w:rFonts w:ascii="Arial" w:hAnsi="Arial" w:cs="Arial"/>
        </w:rPr>
        <w:t xml:space="preserve"> </w:t>
      </w:r>
      <w:r w:rsidRPr="00BD1312">
        <w:rPr>
          <w:rFonts w:ascii="Arial" w:hAnsi="Arial" w:cs="Arial"/>
          <w:i/>
          <w:iCs/>
        </w:rPr>
        <w:t>Interpersonal Relationships: Professional Communication Skills for Nurses</w:t>
      </w:r>
      <w:r w:rsidRPr="00BD1312">
        <w:rPr>
          <w:rFonts w:ascii="Arial" w:hAnsi="Arial" w:cs="Arial"/>
        </w:rPr>
        <w:t>. Elsevier.</w:t>
      </w:r>
    </w:p>
    <w:p w14:paraId="086CE1D9" w14:textId="67C29C1D" w:rsidR="004D6DBA" w:rsidRPr="00BD1312" w:rsidRDefault="004D6DBA" w:rsidP="00BD1312">
      <w:pPr>
        <w:spacing w:line="360" w:lineRule="auto"/>
        <w:jc w:val="both"/>
        <w:rPr>
          <w:rFonts w:ascii="Arial" w:hAnsi="Arial" w:cs="Arial"/>
        </w:rPr>
      </w:pPr>
      <w:r w:rsidRPr="00BD1312">
        <w:rPr>
          <w:rFonts w:ascii="Arial" w:hAnsi="Arial" w:cs="Arial"/>
        </w:rPr>
        <w:t>Benner, P. (1984)</w:t>
      </w:r>
      <w:r w:rsidR="00A808C8">
        <w:rPr>
          <w:rFonts w:ascii="Arial" w:hAnsi="Arial" w:cs="Arial"/>
        </w:rPr>
        <w:t>.</w:t>
      </w:r>
      <w:r w:rsidRPr="00BD1312">
        <w:rPr>
          <w:rFonts w:ascii="Arial" w:hAnsi="Arial" w:cs="Arial"/>
        </w:rPr>
        <w:t xml:space="preserve"> </w:t>
      </w:r>
      <w:r w:rsidRPr="00BD1312">
        <w:rPr>
          <w:rFonts w:ascii="Arial" w:hAnsi="Arial" w:cs="Arial"/>
          <w:i/>
          <w:iCs/>
        </w:rPr>
        <w:t>From Novice to Expert</w:t>
      </w:r>
      <w:r w:rsidRPr="00BD1312">
        <w:rPr>
          <w:rFonts w:ascii="Arial" w:hAnsi="Arial" w:cs="Arial"/>
        </w:rPr>
        <w:t>. Addison-Wesley.</w:t>
      </w:r>
    </w:p>
    <w:p w14:paraId="542100D9" w14:textId="77777777" w:rsidR="004D6DBA" w:rsidRPr="00BD1312" w:rsidRDefault="004D6DBA" w:rsidP="00BD1312">
      <w:pPr>
        <w:spacing w:line="360" w:lineRule="auto"/>
        <w:jc w:val="both"/>
        <w:rPr>
          <w:rFonts w:ascii="Arial" w:hAnsi="Arial" w:cs="Arial"/>
        </w:rPr>
      </w:pPr>
      <w:r w:rsidRPr="00BD1312">
        <w:rPr>
          <w:rFonts w:ascii="Arial" w:hAnsi="Arial" w:cs="Arial"/>
        </w:rPr>
        <w:t xml:space="preserve">Bourdieu, P. (1986) ‘The forms of capital’, in Richardson, J. (ed.) </w:t>
      </w:r>
      <w:r w:rsidRPr="00BD1312">
        <w:rPr>
          <w:rFonts w:ascii="Arial" w:hAnsi="Arial" w:cs="Arial"/>
          <w:i/>
          <w:iCs/>
        </w:rPr>
        <w:t>Handbook of Theory and Research for the Sociology of Education</w:t>
      </w:r>
      <w:r w:rsidRPr="00BD1312">
        <w:rPr>
          <w:rFonts w:ascii="Arial" w:hAnsi="Arial" w:cs="Arial"/>
        </w:rPr>
        <w:t>. New York: Greenwood.</w:t>
      </w:r>
    </w:p>
    <w:p w14:paraId="112A5575" w14:textId="77777777" w:rsidR="004D6DBA" w:rsidRPr="00BD1312" w:rsidRDefault="004D6DBA" w:rsidP="00BD1312">
      <w:pPr>
        <w:spacing w:line="360" w:lineRule="auto"/>
        <w:jc w:val="both"/>
        <w:rPr>
          <w:rFonts w:ascii="Arial" w:hAnsi="Arial" w:cs="Arial"/>
        </w:rPr>
      </w:pPr>
      <w:proofErr w:type="spellStart"/>
      <w:r w:rsidRPr="00BD1312">
        <w:rPr>
          <w:rFonts w:ascii="Arial" w:hAnsi="Arial" w:cs="Arial"/>
        </w:rPr>
        <w:t>Bridgstock</w:t>
      </w:r>
      <w:proofErr w:type="spellEnd"/>
      <w:r w:rsidRPr="00BD1312">
        <w:rPr>
          <w:rFonts w:ascii="Arial" w:hAnsi="Arial" w:cs="Arial"/>
        </w:rPr>
        <w:t xml:space="preserve">, R. (2009) ‘The graduate attributes we’ve overlooked’, </w:t>
      </w:r>
      <w:r w:rsidRPr="00BD1312">
        <w:rPr>
          <w:rFonts w:ascii="Arial" w:hAnsi="Arial" w:cs="Arial"/>
          <w:i/>
          <w:iCs/>
        </w:rPr>
        <w:t>Higher Education Research &amp; Development</w:t>
      </w:r>
      <w:r w:rsidRPr="00BD1312">
        <w:rPr>
          <w:rFonts w:ascii="Arial" w:hAnsi="Arial" w:cs="Arial"/>
        </w:rPr>
        <w:t>, 28(1), pp. 31–44.</w:t>
      </w:r>
    </w:p>
    <w:p w14:paraId="201D2E11" w14:textId="77777777" w:rsidR="004D6DBA" w:rsidRPr="00BD1312" w:rsidRDefault="004D6DBA" w:rsidP="00BD1312">
      <w:pPr>
        <w:spacing w:line="360" w:lineRule="auto"/>
        <w:jc w:val="both"/>
        <w:rPr>
          <w:rFonts w:ascii="Arial" w:hAnsi="Arial" w:cs="Arial"/>
        </w:rPr>
      </w:pPr>
      <w:r w:rsidRPr="00BD1312">
        <w:rPr>
          <w:rFonts w:ascii="Arial" w:hAnsi="Arial" w:cs="Arial"/>
        </w:rPr>
        <w:t xml:space="preserve">Care Quality Commission (CQC) (2023) </w:t>
      </w:r>
      <w:r w:rsidRPr="00BD1312">
        <w:rPr>
          <w:rFonts w:ascii="Arial" w:hAnsi="Arial" w:cs="Arial"/>
          <w:i/>
          <w:iCs/>
        </w:rPr>
        <w:t>Fundamental standards</w:t>
      </w:r>
      <w:r w:rsidRPr="00BD1312">
        <w:rPr>
          <w:rFonts w:ascii="Arial" w:hAnsi="Arial" w:cs="Arial"/>
        </w:rPr>
        <w:t>. London: CQC.</w:t>
      </w:r>
    </w:p>
    <w:p w14:paraId="1A7CFD5F" w14:textId="7DF4D45D" w:rsidR="004D6DBA" w:rsidRPr="00BD1312" w:rsidRDefault="004D6DBA" w:rsidP="00BD1312">
      <w:pPr>
        <w:spacing w:line="360" w:lineRule="auto"/>
        <w:jc w:val="both"/>
        <w:rPr>
          <w:rFonts w:ascii="Arial" w:hAnsi="Arial" w:cs="Arial"/>
        </w:rPr>
      </w:pPr>
      <w:r w:rsidRPr="00BD1312">
        <w:rPr>
          <w:rFonts w:ascii="Arial" w:hAnsi="Arial" w:cs="Arial"/>
        </w:rPr>
        <w:t>Cherry, K. (2023)</w:t>
      </w:r>
      <w:r w:rsidR="00A808C8">
        <w:rPr>
          <w:rFonts w:ascii="Arial" w:hAnsi="Arial" w:cs="Arial"/>
        </w:rPr>
        <w:t>.</w:t>
      </w:r>
      <w:r w:rsidRPr="00BD1312">
        <w:rPr>
          <w:rFonts w:ascii="Arial" w:hAnsi="Arial" w:cs="Arial"/>
        </w:rPr>
        <w:t xml:space="preserve"> </w:t>
      </w:r>
      <w:r w:rsidRPr="00BD1312">
        <w:rPr>
          <w:rFonts w:ascii="Arial" w:hAnsi="Arial" w:cs="Arial"/>
          <w:i/>
          <w:iCs/>
        </w:rPr>
        <w:t>Emotional Intelligence</w:t>
      </w:r>
      <w:r w:rsidRPr="00BD1312">
        <w:rPr>
          <w:rFonts w:ascii="Arial" w:hAnsi="Arial" w:cs="Arial"/>
        </w:rPr>
        <w:t xml:space="preserve">. </w:t>
      </w:r>
      <w:proofErr w:type="spellStart"/>
      <w:r w:rsidRPr="00BD1312">
        <w:rPr>
          <w:rFonts w:ascii="Arial" w:hAnsi="Arial" w:cs="Arial"/>
        </w:rPr>
        <w:t>Verywell</w:t>
      </w:r>
      <w:proofErr w:type="spellEnd"/>
      <w:r w:rsidRPr="00BD1312">
        <w:rPr>
          <w:rFonts w:ascii="Arial" w:hAnsi="Arial" w:cs="Arial"/>
        </w:rPr>
        <w:t xml:space="preserve"> Mind.</w:t>
      </w:r>
    </w:p>
    <w:p w14:paraId="4810EC05" w14:textId="7EC58772" w:rsidR="004D6DBA" w:rsidRPr="00BD1312" w:rsidRDefault="004D6DBA" w:rsidP="00BD1312">
      <w:pPr>
        <w:spacing w:line="360" w:lineRule="auto"/>
        <w:jc w:val="both"/>
        <w:rPr>
          <w:rFonts w:ascii="Arial" w:hAnsi="Arial" w:cs="Arial"/>
        </w:rPr>
      </w:pPr>
      <w:r w:rsidRPr="00BD1312">
        <w:rPr>
          <w:rFonts w:ascii="Arial" w:hAnsi="Arial" w:cs="Arial"/>
        </w:rPr>
        <w:t>Cruess, R., Cruess, S. and Steinert, Y. (2019)</w:t>
      </w:r>
      <w:r w:rsidR="00A808C8">
        <w:rPr>
          <w:rFonts w:ascii="Arial" w:hAnsi="Arial" w:cs="Arial"/>
        </w:rPr>
        <w:t>.</w:t>
      </w:r>
      <w:r w:rsidRPr="00BD1312">
        <w:rPr>
          <w:rFonts w:ascii="Arial" w:hAnsi="Arial" w:cs="Arial"/>
        </w:rPr>
        <w:t xml:space="preserve"> </w:t>
      </w:r>
      <w:r w:rsidRPr="00BD1312">
        <w:rPr>
          <w:rFonts w:ascii="Arial" w:hAnsi="Arial" w:cs="Arial"/>
          <w:i/>
          <w:iCs/>
        </w:rPr>
        <w:t>Teaching Medical Professionalism</w:t>
      </w:r>
      <w:r w:rsidRPr="00BD1312">
        <w:rPr>
          <w:rFonts w:ascii="Arial" w:hAnsi="Arial" w:cs="Arial"/>
        </w:rPr>
        <w:t>. Cambridge University Press.</w:t>
      </w:r>
    </w:p>
    <w:p w14:paraId="4C3B52BC" w14:textId="77777777" w:rsidR="004D6DBA" w:rsidRPr="00BD1312" w:rsidRDefault="004D6DBA" w:rsidP="00BD1312">
      <w:pPr>
        <w:spacing w:line="360" w:lineRule="auto"/>
        <w:jc w:val="both"/>
        <w:rPr>
          <w:rFonts w:ascii="Arial" w:hAnsi="Arial" w:cs="Arial"/>
        </w:rPr>
      </w:pPr>
      <w:r w:rsidRPr="00BD1312">
        <w:rPr>
          <w:rFonts w:ascii="Arial" w:hAnsi="Arial" w:cs="Arial"/>
        </w:rPr>
        <w:t xml:space="preserve">Gorbatov, S., </w:t>
      </w:r>
      <w:proofErr w:type="spellStart"/>
      <w:r w:rsidRPr="00BD1312">
        <w:rPr>
          <w:rFonts w:ascii="Arial" w:hAnsi="Arial" w:cs="Arial"/>
        </w:rPr>
        <w:t>Khapova</w:t>
      </w:r>
      <w:proofErr w:type="spellEnd"/>
      <w:r w:rsidRPr="00BD1312">
        <w:rPr>
          <w:rFonts w:ascii="Arial" w:hAnsi="Arial" w:cs="Arial"/>
        </w:rPr>
        <w:t xml:space="preserve">, S. and </w:t>
      </w:r>
      <w:proofErr w:type="spellStart"/>
      <w:r w:rsidRPr="00BD1312">
        <w:rPr>
          <w:rFonts w:ascii="Arial" w:hAnsi="Arial" w:cs="Arial"/>
        </w:rPr>
        <w:t>Lysova</w:t>
      </w:r>
      <w:proofErr w:type="spellEnd"/>
      <w:r w:rsidRPr="00BD1312">
        <w:rPr>
          <w:rFonts w:ascii="Arial" w:hAnsi="Arial" w:cs="Arial"/>
        </w:rPr>
        <w:t xml:space="preserve">, E. (2019) ‘Personal branding’, </w:t>
      </w:r>
      <w:r w:rsidRPr="00BD1312">
        <w:rPr>
          <w:rFonts w:ascii="Arial" w:hAnsi="Arial" w:cs="Arial"/>
          <w:i/>
          <w:iCs/>
        </w:rPr>
        <w:t>Frontiers in Psychology</w:t>
      </w:r>
      <w:r w:rsidRPr="00BD1312">
        <w:rPr>
          <w:rFonts w:ascii="Arial" w:hAnsi="Arial" w:cs="Arial"/>
        </w:rPr>
        <w:t>, 10.</w:t>
      </w:r>
    </w:p>
    <w:p w14:paraId="1AE1C4C0" w14:textId="77777777" w:rsidR="004D6DBA" w:rsidRPr="00BD1312" w:rsidRDefault="004D6DBA" w:rsidP="00BD1312">
      <w:pPr>
        <w:spacing w:line="360" w:lineRule="auto"/>
        <w:jc w:val="both"/>
        <w:rPr>
          <w:rFonts w:ascii="Arial" w:hAnsi="Arial" w:cs="Arial"/>
        </w:rPr>
      </w:pPr>
      <w:proofErr w:type="spellStart"/>
      <w:r w:rsidRPr="00BD1312">
        <w:rPr>
          <w:rFonts w:ascii="Arial" w:hAnsi="Arial" w:cs="Arial"/>
        </w:rPr>
        <w:t>Granovetter</w:t>
      </w:r>
      <w:proofErr w:type="spellEnd"/>
      <w:r w:rsidRPr="00BD1312">
        <w:rPr>
          <w:rFonts w:ascii="Arial" w:hAnsi="Arial" w:cs="Arial"/>
        </w:rPr>
        <w:t xml:space="preserve">, M. (1973) ‘The strength of weak ties’, </w:t>
      </w:r>
      <w:r w:rsidRPr="00BD1312">
        <w:rPr>
          <w:rFonts w:ascii="Arial" w:hAnsi="Arial" w:cs="Arial"/>
          <w:i/>
          <w:iCs/>
        </w:rPr>
        <w:t>American Journal of Sociology</w:t>
      </w:r>
      <w:r w:rsidRPr="00BD1312">
        <w:rPr>
          <w:rFonts w:ascii="Arial" w:hAnsi="Arial" w:cs="Arial"/>
        </w:rPr>
        <w:t>, 78(6), pp. 1360–1380.</w:t>
      </w:r>
    </w:p>
    <w:p w14:paraId="6245B40B" w14:textId="77777777" w:rsidR="004D6DBA" w:rsidRPr="00BD1312" w:rsidRDefault="004D6DBA" w:rsidP="00BD1312">
      <w:pPr>
        <w:spacing w:line="360" w:lineRule="auto"/>
        <w:jc w:val="both"/>
        <w:rPr>
          <w:rFonts w:ascii="Arial" w:hAnsi="Arial" w:cs="Arial"/>
        </w:rPr>
      </w:pPr>
      <w:r w:rsidRPr="00BD1312">
        <w:rPr>
          <w:rFonts w:ascii="Arial" w:hAnsi="Arial" w:cs="Arial"/>
        </w:rPr>
        <w:t xml:space="preserve">Health Education England (2022) </w:t>
      </w:r>
      <w:r w:rsidRPr="00BD1312">
        <w:rPr>
          <w:rFonts w:ascii="Arial" w:hAnsi="Arial" w:cs="Arial"/>
          <w:i/>
          <w:iCs/>
        </w:rPr>
        <w:t>Workforce Strategy</w:t>
      </w:r>
      <w:r w:rsidRPr="00BD1312">
        <w:rPr>
          <w:rFonts w:ascii="Arial" w:hAnsi="Arial" w:cs="Arial"/>
        </w:rPr>
        <w:t>. London: HEE.</w:t>
      </w:r>
    </w:p>
    <w:p w14:paraId="2718EFFA" w14:textId="77777777" w:rsidR="004D6DBA" w:rsidRPr="00BD1312" w:rsidRDefault="004D6DBA" w:rsidP="00BD1312">
      <w:pPr>
        <w:spacing w:line="360" w:lineRule="auto"/>
        <w:jc w:val="both"/>
        <w:rPr>
          <w:rFonts w:ascii="Arial" w:hAnsi="Arial" w:cs="Arial"/>
        </w:rPr>
      </w:pPr>
      <w:r w:rsidRPr="00BD1312">
        <w:rPr>
          <w:rFonts w:ascii="Arial" w:hAnsi="Arial" w:cs="Arial"/>
        </w:rPr>
        <w:t xml:space="preserve">King’s Fund (2023) </w:t>
      </w:r>
      <w:r w:rsidRPr="00BD1312">
        <w:rPr>
          <w:rFonts w:ascii="Arial" w:hAnsi="Arial" w:cs="Arial"/>
          <w:i/>
          <w:iCs/>
        </w:rPr>
        <w:t>Social Care Workforce Report</w:t>
      </w:r>
      <w:r w:rsidRPr="00BD1312">
        <w:rPr>
          <w:rFonts w:ascii="Arial" w:hAnsi="Arial" w:cs="Arial"/>
        </w:rPr>
        <w:t>. London: King’s Fund.</w:t>
      </w:r>
    </w:p>
    <w:p w14:paraId="02BB0578" w14:textId="77777777" w:rsidR="004D6DBA" w:rsidRPr="00BD1312" w:rsidRDefault="004D6DBA" w:rsidP="00BD1312">
      <w:pPr>
        <w:spacing w:line="360" w:lineRule="auto"/>
        <w:jc w:val="both"/>
        <w:rPr>
          <w:rFonts w:ascii="Arial" w:hAnsi="Arial" w:cs="Arial"/>
        </w:rPr>
      </w:pPr>
      <w:r w:rsidRPr="00BD1312">
        <w:rPr>
          <w:rFonts w:ascii="Arial" w:hAnsi="Arial" w:cs="Arial"/>
        </w:rPr>
        <w:t xml:space="preserve">McCormack, B. and McCance, T. (2021) </w:t>
      </w:r>
      <w:r w:rsidRPr="00BD1312">
        <w:rPr>
          <w:rFonts w:ascii="Arial" w:hAnsi="Arial" w:cs="Arial"/>
          <w:i/>
          <w:iCs/>
        </w:rPr>
        <w:t>Person-Centred Practice in Nursing and Health Care</w:t>
      </w:r>
      <w:r w:rsidRPr="00BD1312">
        <w:rPr>
          <w:rFonts w:ascii="Arial" w:hAnsi="Arial" w:cs="Arial"/>
        </w:rPr>
        <w:t>. Wiley.</w:t>
      </w:r>
    </w:p>
    <w:p w14:paraId="5BCD702F" w14:textId="77777777" w:rsidR="004D6DBA" w:rsidRPr="00BD1312" w:rsidRDefault="004D6DBA" w:rsidP="00BD1312">
      <w:pPr>
        <w:spacing w:line="360" w:lineRule="auto"/>
        <w:jc w:val="both"/>
        <w:rPr>
          <w:rFonts w:ascii="Arial" w:hAnsi="Arial" w:cs="Arial"/>
        </w:rPr>
      </w:pPr>
      <w:r w:rsidRPr="00BD1312">
        <w:rPr>
          <w:rFonts w:ascii="Arial" w:hAnsi="Arial" w:cs="Arial"/>
        </w:rPr>
        <w:t xml:space="preserve">Moudatsou, M. et al. (2020) ‘The role of empathy in health and social care’, </w:t>
      </w:r>
      <w:r w:rsidRPr="00BD1312">
        <w:rPr>
          <w:rFonts w:ascii="Arial" w:hAnsi="Arial" w:cs="Arial"/>
          <w:i/>
          <w:iCs/>
        </w:rPr>
        <w:t>Healthcare</w:t>
      </w:r>
      <w:r w:rsidRPr="00BD1312">
        <w:rPr>
          <w:rFonts w:ascii="Arial" w:hAnsi="Arial" w:cs="Arial"/>
        </w:rPr>
        <w:t>, 8(1), pp. 1–12.</w:t>
      </w:r>
    </w:p>
    <w:p w14:paraId="73559FA1" w14:textId="77777777" w:rsidR="004D6DBA" w:rsidRPr="00BD1312" w:rsidRDefault="004D6DBA" w:rsidP="00BD1312">
      <w:pPr>
        <w:spacing w:line="360" w:lineRule="auto"/>
        <w:jc w:val="both"/>
        <w:rPr>
          <w:rFonts w:ascii="Arial" w:hAnsi="Arial" w:cs="Arial"/>
        </w:rPr>
      </w:pPr>
      <w:r w:rsidRPr="00BD1312">
        <w:rPr>
          <w:rFonts w:ascii="Arial" w:hAnsi="Arial" w:cs="Arial"/>
        </w:rPr>
        <w:lastRenderedPageBreak/>
        <w:t xml:space="preserve">NHS England (2023) </w:t>
      </w:r>
      <w:r w:rsidRPr="00BD1312">
        <w:rPr>
          <w:rFonts w:ascii="Arial" w:hAnsi="Arial" w:cs="Arial"/>
          <w:i/>
          <w:iCs/>
        </w:rPr>
        <w:t>Workforce Development Framework</w:t>
      </w:r>
      <w:r w:rsidRPr="00BD1312">
        <w:rPr>
          <w:rFonts w:ascii="Arial" w:hAnsi="Arial" w:cs="Arial"/>
        </w:rPr>
        <w:t>. London: NHS England.</w:t>
      </w:r>
    </w:p>
    <w:p w14:paraId="36D9CB31" w14:textId="77777777" w:rsidR="004D6DBA" w:rsidRPr="00BD1312" w:rsidRDefault="004D6DBA" w:rsidP="00BD1312">
      <w:pPr>
        <w:spacing w:line="360" w:lineRule="auto"/>
        <w:jc w:val="both"/>
        <w:rPr>
          <w:rFonts w:ascii="Arial" w:hAnsi="Arial" w:cs="Arial"/>
        </w:rPr>
      </w:pPr>
      <w:r w:rsidRPr="00BD1312">
        <w:rPr>
          <w:rFonts w:ascii="Arial" w:hAnsi="Arial" w:cs="Arial"/>
        </w:rPr>
        <w:t xml:space="preserve">Office for National Statistics (2024) </w:t>
      </w:r>
      <w:r w:rsidRPr="00BD1312">
        <w:rPr>
          <w:rFonts w:ascii="Arial" w:hAnsi="Arial" w:cs="Arial"/>
          <w:i/>
          <w:iCs/>
        </w:rPr>
        <w:t>Population ageing in the UK</w:t>
      </w:r>
      <w:r w:rsidRPr="00BD1312">
        <w:rPr>
          <w:rFonts w:ascii="Arial" w:hAnsi="Arial" w:cs="Arial"/>
        </w:rPr>
        <w:t>. London: ONS.</w:t>
      </w:r>
    </w:p>
    <w:p w14:paraId="5C54D943" w14:textId="77777777" w:rsidR="004D6DBA" w:rsidRPr="00BD1312" w:rsidRDefault="004D6DBA" w:rsidP="00BD1312">
      <w:pPr>
        <w:spacing w:line="360" w:lineRule="auto"/>
        <w:jc w:val="both"/>
        <w:rPr>
          <w:rFonts w:ascii="Arial" w:hAnsi="Arial" w:cs="Arial"/>
        </w:rPr>
      </w:pPr>
      <w:r w:rsidRPr="00BD1312">
        <w:rPr>
          <w:rFonts w:ascii="Arial" w:hAnsi="Arial" w:cs="Arial"/>
        </w:rPr>
        <w:t xml:space="preserve">Peters, T. (1997) ‘The brand called you’, </w:t>
      </w:r>
      <w:r w:rsidRPr="00BD1312">
        <w:rPr>
          <w:rFonts w:ascii="Arial" w:hAnsi="Arial" w:cs="Arial"/>
          <w:i/>
          <w:iCs/>
        </w:rPr>
        <w:t>Fast Company</w:t>
      </w:r>
      <w:r w:rsidRPr="00BD1312">
        <w:rPr>
          <w:rFonts w:ascii="Arial" w:hAnsi="Arial" w:cs="Arial"/>
        </w:rPr>
        <w:t>, 10.</w:t>
      </w:r>
    </w:p>
    <w:p w14:paraId="3E1FBD9A" w14:textId="43032F19" w:rsidR="004D6DBA" w:rsidRPr="00BD1312" w:rsidRDefault="004D6DBA" w:rsidP="00BD1312">
      <w:pPr>
        <w:spacing w:line="360" w:lineRule="auto"/>
        <w:jc w:val="both"/>
        <w:rPr>
          <w:rFonts w:ascii="Arial" w:hAnsi="Arial" w:cs="Arial"/>
        </w:rPr>
      </w:pPr>
      <w:r w:rsidRPr="00BD1312">
        <w:rPr>
          <w:rFonts w:ascii="Arial" w:hAnsi="Arial" w:cs="Arial"/>
        </w:rPr>
        <w:t>Putnam, R. (2000)</w:t>
      </w:r>
      <w:r w:rsidR="00A808C8">
        <w:rPr>
          <w:rFonts w:ascii="Arial" w:hAnsi="Arial" w:cs="Arial"/>
        </w:rPr>
        <w:t>.</w:t>
      </w:r>
      <w:r w:rsidRPr="00BD1312">
        <w:rPr>
          <w:rFonts w:ascii="Arial" w:hAnsi="Arial" w:cs="Arial"/>
        </w:rPr>
        <w:t xml:space="preserve"> </w:t>
      </w:r>
      <w:r w:rsidRPr="00BD1312">
        <w:rPr>
          <w:rFonts w:ascii="Arial" w:hAnsi="Arial" w:cs="Arial"/>
          <w:i/>
          <w:iCs/>
        </w:rPr>
        <w:t>Bowling Alone</w:t>
      </w:r>
      <w:r w:rsidRPr="00BD1312">
        <w:rPr>
          <w:rFonts w:ascii="Arial" w:hAnsi="Arial" w:cs="Arial"/>
        </w:rPr>
        <w:t>. New York: Simon &amp; Schuster.</w:t>
      </w:r>
    </w:p>
    <w:p w14:paraId="62B983C0" w14:textId="77777777" w:rsidR="004D6DBA" w:rsidRPr="00BD1312" w:rsidRDefault="004D6DBA" w:rsidP="00BD1312">
      <w:pPr>
        <w:spacing w:line="360" w:lineRule="auto"/>
        <w:jc w:val="both"/>
        <w:rPr>
          <w:rFonts w:ascii="Arial" w:hAnsi="Arial" w:cs="Arial"/>
        </w:rPr>
      </w:pPr>
      <w:r w:rsidRPr="00BD1312">
        <w:rPr>
          <w:rFonts w:ascii="Arial" w:hAnsi="Arial" w:cs="Arial"/>
        </w:rPr>
        <w:t xml:space="preserve">Skills for Care (2024) </w:t>
      </w:r>
      <w:r w:rsidRPr="00BD1312">
        <w:rPr>
          <w:rFonts w:ascii="Arial" w:hAnsi="Arial" w:cs="Arial"/>
          <w:i/>
          <w:iCs/>
        </w:rPr>
        <w:t>State of the Adult Social Care Workforce</w:t>
      </w:r>
      <w:r w:rsidRPr="00BD1312">
        <w:rPr>
          <w:rFonts w:ascii="Arial" w:hAnsi="Arial" w:cs="Arial"/>
        </w:rPr>
        <w:t>. Leeds: Skills for Care.</w:t>
      </w:r>
    </w:p>
    <w:p w14:paraId="02004F8B" w14:textId="77777777" w:rsidR="004D6DBA" w:rsidRPr="00BD1312" w:rsidRDefault="004D6DBA" w:rsidP="00BD1312">
      <w:pPr>
        <w:spacing w:line="360" w:lineRule="auto"/>
        <w:jc w:val="both"/>
        <w:rPr>
          <w:rFonts w:ascii="Arial" w:hAnsi="Arial" w:cs="Arial"/>
        </w:rPr>
      </w:pPr>
      <w:proofErr w:type="spellStart"/>
      <w:r w:rsidRPr="00BD1312">
        <w:rPr>
          <w:rFonts w:ascii="Arial" w:hAnsi="Arial" w:cs="Arial"/>
        </w:rPr>
        <w:t>Treem</w:t>
      </w:r>
      <w:proofErr w:type="spellEnd"/>
      <w:r w:rsidRPr="00BD1312">
        <w:rPr>
          <w:rFonts w:ascii="Arial" w:hAnsi="Arial" w:cs="Arial"/>
        </w:rPr>
        <w:t xml:space="preserve">, J. and Leonardi, P. (2013) ‘Social media use in organisations’, </w:t>
      </w:r>
      <w:r w:rsidRPr="00BD1312">
        <w:rPr>
          <w:rFonts w:ascii="Arial" w:hAnsi="Arial" w:cs="Arial"/>
          <w:i/>
          <w:iCs/>
        </w:rPr>
        <w:t>Communication Yearbook</w:t>
      </w:r>
      <w:r w:rsidRPr="00BD1312">
        <w:rPr>
          <w:rFonts w:ascii="Arial" w:hAnsi="Arial" w:cs="Arial"/>
        </w:rPr>
        <w:t>, 36.</w:t>
      </w:r>
    </w:p>
    <w:p w14:paraId="60F84576" w14:textId="4DFB8377" w:rsidR="004D6DBA" w:rsidRPr="00BD1312" w:rsidRDefault="004D6DBA" w:rsidP="00BD1312">
      <w:pPr>
        <w:spacing w:line="360" w:lineRule="auto"/>
        <w:jc w:val="both"/>
        <w:rPr>
          <w:rFonts w:ascii="Arial" w:hAnsi="Arial" w:cs="Arial"/>
        </w:rPr>
      </w:pPr>
      <w:r w:rsidRPr="00BD1312">
        <w:rPr>
          <w:rFonts w:ascii="Arial" w:hAnsi="Arial" w:cs="Arial"/>
        </w:rPr>
        <w:t>Tronto, J. (2020)</w:t>
      </w:r>
      <w:r w:rsidR="00A808C8">
        <w:rPr>
          <w:rFonts w:ascii="Arial" w:hAnsi="Arial" w:cs="Arial"/>
        </w:rPr>
        <w:t>.</w:t>
      </w:r>
      <w:r w:rsidRPr="00BD1312">
        <w:rPr>
          <w:rFonts w:ascii="Arial" w:hAnsi="Arial" w:cs="Arial"/>
        </w:rPr>
        <w:t xml:space="preserve"> </w:t>
      </w:r>
      <w:r w:rsidRPr="00BD1312">
        <w:rPr>
          <w:rFonts w:ascii="Arial" w:hAnsi="Arial" w:cs="Arial"/>
          <w:i/>
          <w:iCs/>
        </w:rPr>
        <w:t>Caring Democracy</w:t>
      </w:r>
      <w:r w:rsidRPr="00BD1312">
        <w:rPr>
          <w:rFonts w:ascii="Arial" w:hAnsi="Arial" w:cs="Arial"/>
        </w:rPr>
        <w:t>. NYU Press.</w:t>
      </w:r>
    </w:p>
    <w:p w14:paraId="2F8DA207" w14:textId="77777777" w:rsidR="004D6DBA" w:rsidRPr="00BD1312" w:rsidRDefault="004D6DBA" w:rsidP="00BD1312">
      <w:pPr>
        <w:spacing w:line="360" w:lineRule="auto"/>
        <w:jc w:val="both"/>
        <w:rPr>
          <w:rFonts w:ascii="Arial" w:hAnsi="Arial" w:cs="Arial"/>
        </w:rPr>
      </w:pPr>
      <w:r w:rsidRPr="00BD1312">
        <w:rPr>
          <w:rFonts w:ascii="Arial" w:hAnsi="Arial" w:cs="Arial"/>
        </w:rPr>
        <w:t xml:space="preserve">West, M. et al. (2022) </w:t>
      </w:r>
      <w:r w:rsidRPr="00BD1312">
        <w:rPr>
          <w:rFonts w:ascii="Arial" w:hAnsi="Arial" w:cs="Arial"/>
          <w:i/>
          <w:iCs/>
        </w:rPr>
        <w:t>Compassionate Leadership in Healthcare</w:t>
      </w:r>
      <w:r w:rsidRPr="00BD1312">
        <w:rPr>
          <w:rFonts w:ascii="Arial" w:hAnsi="Arial" w:cs="Arial"/>
        </w:rPr>
        <w:t>. King’s Fund.</w:t>
      </w:r>
    </w:p>
    <w:p w14:paraId="36788A85" w14:textId="77777777" w:rsidR="007A481F" w:rsidRPr="00BD1312" w:rsidRDefault="007A481F" w:rsidP="00BD1312">
      <w:pPr>
        <w:spacing w:line="360" w:lineRule="auto"/>
        <w:jc w:val="both"/>
        <w:rPr>
          <w:rFonts w:ascii="Arial" w:hAnsi="Arial" w:cs="Arial"/>
        </w:rPr>
      </w:pPr>
    </w:p>
    <w:p w14:paraId="502ADA61" w14:textId="77777777" w:rsidR="007A481F" w:rsidRPr="00BD1312" w:rsidRDefault="007A481F" w:rsidP="00BD1312">
      <w:pPr>
        <w:spacing w:line="360" w:lineRule="auto"/>
        <w:jc w:val="both"/>
        <w:rPr>
          <w:rFonts w:ascii="Arial" w:hAnsi="Arial" w:cs="Arial"/>
        </w:rPr>
      </w:pPr>
    </w:p>
    <w:p w14:paraId="3F7FAF9C" w14:textId="77777777" w:rsidR="007A481F" w:rsidRPr="00BD1312" w:rsidRDefault="007A481F" w:rsidP="00BD1312">
      <w:pPr>
        <w:spacing w:line="360" w:lineRule="auto"/>
        <w:jc w:val="both"/>
        <w:rPr>
          <w:rFonts w:ascii="Arial" w:hAnsi="Arial" w:cs="Arial"/>
        </w:rPr>
      </w:pPr>
    </w:p>
    <w:p w14:paraId="08A968A5" w14:textId="77777777" w:rsidR="007A481F" w:rsidRPr="00BD1312" w:rsidRDefault="007A481F" w:rsidP="00BD1312">
      <w:pPr>
        <w:spacing w:line="360" w:lineRule="auto"/>
        <w:jc w:val="both"/>
        <w:rPr>
          <w:rFonts w:ascii="Arial" w:hAnsi="Arial" w:cs="Arial"/>
        </w:rPr>
      </w:pPr>
    </w:p>
    <w:p w14:paraId="7C915CD5" w14:textId="77777777" w:rsidR="007A481F" w:rsidRPr="00BD1312" w:rsidRDefault="007A481F" w:rsidP="00BD1312">
      <w:pPr>
        <w:spacing w:line="360" w:lineRule="auto"/>
        <w:jc w:val="both"/>
        <w:rPr>
          <w:rFonts w:ascii="Arial" w:hAnsi="Arial" w:cs="Arial"/>
        </w:rPr>
      </w:pPr>
    </w:p>
    <w:p w14:paraId="68BFBCBC" w14:textId="77777777" w:rsidR="007A481F" w:rsidRPr="00BD1312" w:rsidRDefault="007A481F" w:rsidP="00BD1312">
      <w:pPr>
        <w:spacing w:line="360" w:lineRule="auto"/>
        <w:jc w:val="both"/>
        <w:rPr>
          <w:rFonts w:ascii="Arial" w:hAnsi="Arial" w:cs="Arial"/>
        </w:rPr>
      </w:pPr>
    </w:p>
    <w:p w14:paraId="246CA9C3" w14:textId="77777777" w:rsidR="007A481F" w:rsidRPr="00BD1312" w:rsidRDefault="007A481F" w:rsidP="00BD1312">
      <w:pPr>
        <w:spacing w:line="360" w:lineRule="auto"/>
        <w:jc w:val="both"/>
        <w:rPr>
          <w:rFonts w:ascii="Arial" w:hAnsi="Arial" w:cs="Arial"/>
        </w:rPr>
      </w:pPr>
    </w:p>
    <w:p w14:paraId="1EE0FA87" w14:textId="77777777" w:rsidR="007A481F" w:rsidRPr="00BD1312" w:rsidRDefault="007A481F" w:rsidP="00BD1312">
      <w:pPr>
        <w:spacing w:line="360" w:lineRule="auto"/>
        <w:jc w:val="both"/>
        <w:rPr>
          <w:rFonts w:ascii="Arial" w:hAnsi="Arial" w:cs="Arial"/>
        </w:rPr>
      </w:pPr>
    </w:p>
    <w:p w14:paraId="374DF83B" w14:textId="77777777" w:rsidR="007A481F" w:rsidRPr="00BD1312" w:rsidRDefault="007A481F" w:rsidP="00BD1312">
      <w:pPr>
        <w:spacing w:line="360" w:lineRule="auto"/>
        <w:jc w:val="both"/>
        <w:rPr>
          <w:rFonts w:ascii="Arial" w:hAnsi="Arial" w:cs="Arial"/>
        </w:rPr>
      </w:pPr>
    </w:p>
    <w:p w14:paraId="63235C4B" w14:textId="78B287BC" w:rsidR="00E51ABF" w:rsidRPr="00BD1312" w:rsidRDefault="00E51ABF" w:rsidP="00BD1312">
      <w:pPr>
        <w:spacing w:line="360" w:lineRule="auto"/>
        <w:jc w:val="both"/>
        <w:rPr>
          <w:rFonts w:ascii="Arial" w:hAnsi="Arial" w:cs="Arial"/>
        </w:rPr>
      </w:pPr>
    </w:p>
    <w:sectPr w:rsidR="00E51ABF" w:rsidRPr="00BD1312" w:rsidSect="00730FA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6AD5C" w14:textId="77777777" w:rsidR="00BE5164" w:rsidRDefault="00BE5164" w:rsidP="00BD1312">
      <w:pPr>
        <w:spacing w:after="0" w:line="240" w:lineRule="auto"/>
      </w:pPr>
      <w:r>
        <w:separator/>
      </w:r>
    </w:p>
  </w:endnote>
  <w:endnote w:type="continuationSeparator" w:id="0">
    <w:p w14:paraId="0CC7FBAC" w14:textId="77777777" w:rsidR="00BE5164" w:rsidRDefault="00BE5164" w:rsidP="00BD1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24AC4" w14:textId="77777777" w:rsidR="00BE5164" w:rsidRDefault="00BE5164" w:rsidP="00BD1312">
      <w:pPr>
        <w:spacing w:after="0" w:line="240" w:lineRule="auto"/>
      </w:pPr>
      <w:r>
        <w:separator/>
      </w:r>
    </w:p>
  </w:footnote>
  <w:footnote w:type="continuationSeparator" w:id="0">
    <w:p w14:paraId="3C2F3812" w14:textId="77777777" w:rsidR="00BE5164" w:rsidRDefault="00BE5164" w:rsidP="00BD13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F67FD" w14:textId="5EC4A41E" w:rsidR="00BD1312" w:rsidRDefault="00BD1312">
    <w:pPr>
      <w:pStyle w:val="Header"/>
    </w:pPr>
    <w:r>
      <w:rPr>
        <w:noProof/>
      </w:rPr>
      <w:drawing>
        <wp:anchor distT="0" distB="0" distL="114300" distR="114300" simplePos="0" relativeHeight="251658240" behindDoc="0" locked="0" layoutInCell="1" allowOverlap="1" wp14:anchorId="38D902EB" wp14:editId="0B5E7764">
          <wp:simplePos x="0" y="0"/>
          <wp:positionH relativeFrom="column">
            <wp:posOffset>4605051</wp:posOffset>
          </wp:positionH>
          <wp:positionV relativeFrom="paragraph">
            <wp:posOffset>-152331</wp:posOffset>
          </wp:positionV>
          <wp:extent cx="1520190" cy="605790"/>
          <wp:effectExtent l="0" t="0" r="3810" b="381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a:xfrm>
                    <a:off x="0" y="0"/>
                    <a:ext cx="1520190" cy="6057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561EC2"/>
    <w:multiLevelType w:val="multilevel"/>
    <w:tmpl w:val="7F684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677B44"/>
    <w:multiLevelType w:val="multilevel"/>
    <w:tmpl w:val="59A4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8245629">
    <w:abstractNumId w:val="1"/>
  </w:num>
  <w:num w:numId="2" w16cid:durableId="686563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81F"/>
    <w:rsid w:val="000C0967"/>
    <w:rsid w:val="001B38CC"/>
    <w:rsid w:val="00233328"/>
    <w:rsid w:val="00331CB3"/>
    <w:rsid w:val="003A66D4"/>
    <w:rsid w:val="003C4EDD"/>
    <w:rsid w:val="004D6DBA"/>
    <w:rsid w:val="004E1B09"/>
    <w:rsid w:val="004E7710"/>
    <w:rsid w:val="00523B8E"/>
    <w:rsid w:val="00541893"/>
    <w:rsid w:val="006235B0"/>
    <w:rsid w:val="00730FAE"/>
    <w:rsid w:val="007A481F"/>
    <w:rsid w:val="00A0399E"/>
    <w:rsid w:val="00A808C8"/>
    <w:rsid w:val="00AF3AF2"/>
    <w:rsid w:val="00BC777D"/>
    <w:rsid w:val="00BD1312"/>
    <w:rsid w:val="00BE1594"/>
    <w:rsid w:val="00BE5164"/>
    <w:rsid w:val="00CD1D74"/>
    <w:rsid w:val="00D353E5"/>
    <w:rsid w:val="00DC1E02"/>
    <w:rsid w:val="00E10821"/>
    <w:rsid w:val="00E51ABF"/>
    <w:rsid w:val="00E7050A"/>
    <w:rsid w:val="00F04E7D"/>
    <w:rsid w:val="00F838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43BD7"/>
  <w15:chartTrackingRefBased/>
  <w15:docId w15:val="{77C8B460-E763-467E-8630-FC2670022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8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48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48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48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48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48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8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8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8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81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48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48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48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48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48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8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8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81F"/>
    <w:rPr>
      <w:rFonts w:eastAsiaTheme="majorEastAsia" w:cstheme="majorBidi"/>
      <w:color w:val="272727" w:themeColor="text1" w:themeTint="D8"/>
    </w:rPr>
  </w:style>
  <w:style w:type="paragraph" w:styleId="Title">
    <w:name w:val="Title"/>
    <w:basedOn w:val="Normal"/>
    <w:next w:val="Normal"/>
    <w:link w:val="TitleChar"/>
    <w:uiPriority w:val="10"/>
    <w:qFormat/>
    <w:rsid w:val="007A48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8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8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8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81F"/>
    <w:pPr>
      <w:spacing w:before="160"/>
      <w:jc w:val="center"/>
    </w:pPr>
    <w:rPr>
      <w:i/>
      <w:iCs/>
      <w:color w:val="404040" w:themeColor="text1" w:themeTint="BF"/>
    </w:rPr>
  </w:style>
  <w:style w:type="character" w:customStyle="1" w:styleId="QuoteChar">
    <w:name w:val="Quote Char"/>
    <w:basedOn w:val="DefaultParagraphFont"/>
    <w:link w:val="Quote"/>
    <w:uiPriority w:val="29"/>
    <w:rsid w:val="007A481F"/>
    <w:rPr>
      <w:i/>
      <w:iCs/>
      <w:color w:val="404040" w:themeColor="text1" w:themeTint="BF"/>
    </w:rPr>
  </w:style>
  <w:style w:type="paragraph" w:styleId="ListParagraph">
    <w:name w:val="List Paragraph"/>
    <w:basedOn w:val="Normal"/>
    <w:uiPriority w:val="34"/>
    <w:qFormat/>
    <w:rsid w:val="007A481F"/>
    <w:pPr>
      <w:ind w:left="720"/>
      <w:contextualSpacing/>
    </w:pPr>
  </w:style>
  <w:style w:type="character" w:styleId="IntenseEmphasis">
    <w:name w:val="Intense Emphasis"/>
    <w:basedOn w:val="DefaultParagraphFont"/>
    <w:uiPriority w:val="21"/>
    <w:qFormat/>
    <w:rsid w:val="007A481F"/>
    <w:rPr>
      <w:i/>
      <w:iCs/>
      <w:color w:val="2F5496" w:themeColor="accent1" w:themeShade="BF"/>
    </w:rPr>
  </w:style>
  <w:style w:type="paragraph" w:styleId="IntenseQuote">
    <w:name w:val="Intense Quote"/>
    <w:basedOn w:val="Normal"/>
    <w:next w:val="Normal"/>
    <w:link w:val="IntenseQuoteChar"/>
    <w:uiPriority w:val="30"/>
    <w:qFormat/>
    <w:rsid w:val="007A48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481F"/>
    <w:rPr>
      <w:i/>
      <w:iCs/>
      <w:color w:val="2F5496" w:themeColor="accent1" w:themeShade="BF"/>
    </w:rPr>
  </w:style>
  <w:style w:type="character" w:styleId="IntenseReference">
    <w:name w:val="Intense Reference"/>
    <w:basedOn w:val="DefaultParagraphFont"/>
    <w:uiPriority w:val="32"/>
    <w:qFormat/>
    <w:rsid w:val="007A481F"/>
    <w:rPr>
      <w:b/>
      <w:bCs/>
      <w:smallCaps/>
      <w:color w:val="2F5496" w:themeColor="accent1" w:themeShade="BF"/>
      <w:spacing w:val="5"/>
    </w:rPr>
  </w:style>
  <w:style w:type="paragraph" w:styleId="Header">
    <w:name w:val="header"/>
    <w:basedOn w:val="Normal"/>
    <w:link w:val="HeaderChar"/>
    <w:uiPriority w:val="99"/>
    <w:unhideWhenUsed/>
    <w:rsid w:val="00BD1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312"/>
  </w:style>
  <w:style w:type="paragraph" w:styleId="Footer">
    <w:name w:val="footer"/>
    <w:basedOn w:val="Normal"/>
    <w:link w:val="FooterChar"/>
    <w:uiPriority w:val="99"/>
    <w:unhideWhenUsed/>
    <w:rsid w:val="00BD1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312"/>
  </w:style>
  <w:style w:type="table" w:styleId="TableGrid">
    <w:name w:val="Table Grid"/>
    <w:basedOn w:val="TableNormal"/>
    <w:uiPriority w:val="39"/>
    <w:rsid w:val="00BE15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2581</Words>
  <Characters>14713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Sharon Akhigbe (2334467)</cp:lastModifiedBy>
  <cp:revision>16</cp:revision>
  <dcterms:created xsi:type="dcterms:W3CDTF">2026-03-18T09:01:00Z</dcterms:created>
  <dcterms:modified xsi:type="dcterms:W3CDTF">2026-03-27T20:40:00Z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333b39fa-bc39-49ad-b76e-111abbc7c9e4</vt:lpwstr>
  </property>
</Properties>
</file>