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CF075" w14:textId="7A1B6B38" w:rsidR="00AB5DE1" w:rsidRDefault="00930DCA" w:rsidP="00C23B05">
      <w:pPr>
        <w:pStyle w:val="Heading1"/>
        <w:jc w:val="left"/>
        <w:rPr>
          <w:color w:val="000000" w:themeColor="text1"/>
        </w:rPr>
      </w:pPr>
      <w:bookmarkStart w:id="0" w:name="_Toc226217756"/>
      <w:r w:rsidRPr="00CD33A8">
        <w:rPr>
          <w:rFonts w:asciiTheme="minorBidi" w:hAnsiTheme="minorBidi"/>
          <w:noProof/>
          <w:sz w:val="22"/>
        </w:rPr>
        <w:drawing>
          <wp:anchor distT="0" distB="0" distL="114300" distR="114300" simplePos="0" relativeHeight="251659264" behindDoc="0" locked="0" layoutInCell="1" allowOverlap="1" wp14:anchorId="15291A64" wp14:editId="7A016203">
            <wp:simplePos x="0" y="0"/>
            <wp:positionH relativeFrom="column">
              <wp:posOffset>-134251</wp:posOffset>
            </wp:positionH>
            <wp:positionV relativeFrom="paragraph">
              <wp:posOffset>544195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End w:id="0"/>
    </w:p>
    <w:p w14:paraId="3434D4C0" w14:textId="15D37F28" w:rsidR="00AB5DE1" w:rsidRDefault="00930DCA">
      <w:pPr>
        <w:rPr>
          <w:rFonts w:asciiTheme="majorHAnsi" w:eastAsiaTheme="majorEastAsia" w:hAnsiTheme="majorHAnsi" w:cstheme="majorBidi"/>
          <w:color w:val="000000" w:themeColor="text1"/>
          <w:sz w:val="40"/>
          <w:szCs w:val="40"/>
        </w:rPr>
      </w:pPr>
      <w:r w:rsidRPr="008929EC">
        <w:rPr>
          <w:noProof/>
          <w:color w:val="000000" w:themeColor="text1"/>
        </w:rPr>
        <mc:AlternateContent>
          <mc:Choice Requires="wpg">
            <w:drawing>
              <wp:anchor distT="45720" distB="45720" distL="182880" distR="182880" simplePos="0" relativeHeight="251661312" behindDoc="0" locked="0" layoutInCell="1" allowOverlap="1" wp14:anchorId="067A49F4" wp14:editId="4022EDFB">
                <wp:simplePos x="0" y="0"/>
                <wp:positionH relativeFrom="margin">
                  <wp:align>left</wp:align>
                </wp:positionH>
                <wp:positionV relativeFrom="margin">
                  <wp:align>center</wp:align>
                </wp:positionV>
                <wp:extent cx="5443855" cy="4885055"/>
                <wp:effectExtent l="0" t="0" r="23495" b="10795"/>
                <wp:wrapSquare wrapText="bothSides"/>
                <wp:docPr id="198" name="Group 203"/>
                <wp:cNvGraphicFramePr/>
                <a:graphic xmlns:a="http://schemas.openxmlformats.org/drawingml/2006/main">
                  <a:graphicData uri="http://schemas.microsoft.com/office/word/2010/wordprocessingGroup">
                    <wpg:wgp>
                      <wpg:cNvGrpSpPr/>
                      <wpg:grpSpPr>
                        <a:xfrm>
                          <a:off x="0" y="0"/>
                          <a:ext cx="5443870" cy="4885055"/>
                          <a:chOff x="0" y="0"/>
                          <a:chExt cx="3567448" cy="4884036"/>
                        </a:xfrm>
                      </wpg:grpSpPr>
                      <wps:wsp>
                        <wps:cNvPr id="199" name="Rectangle 199"/>
                        <wps:cNvSpPr/>
                        <wps:spPr>
                          <a:xfrm>
                            <a:off x="0" y="0"/>
                            <a:ext cx="3567448" cy="270605"/>
                          </a:xfrm>
                          <a:prstGeom prst="rect">
                            <a:avLst/>
                          </a:prstGeom>
                          <a:ln/>
                        </wps:spPr>
                        <wps:style>
                          <a:lnRef idx="2">
                            <a:schemeClr val="accent5">
                              <a:shade val="15000"/>
                            </a:schemeClr>
                          </a:lnRef>
                          <a:fillRef idx="1">
                            <a:schemeClr val="accent5"/>
                          </a:fillRef>
                          <a:effectRef idx="0">
                            <a:schemeClr val="accent5"/>
                          </a:effectRef>
                          <a:fontRef idx="minor">
                            <a:schemeClr val="lt1"/>
                          </a:fontRef>
                        </wps:style>
                        <wps:txbx>
                          <w:txbxContent>
                            <w:p w14:paraId="224C6241" w14:textId="77777777" w:rsidR="008929EC" w:rsidRDefault="008929EC">
                              <w:pPr>
                                <w:jc w:val="center"/>
                                <w:rPr>
                                  <w:rFonts w:asciiTheme="majorHAnsi" w:eastAsiaTheme="majorEastAsia" w:hAnsiTheme="majorHAnsi" w:cstheme="majorBidi"/>
                                  <w:color w:val="FFFFFF" w:themeColor="background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5"/>
                            <a:ext cx="3567448" cy="46313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7B6A8D" w14:textId="01D72038" w:rsidR="008929EC" w:rsidRPr="00CD33A8" w:rsidRDefault="008929EC" w:rsidP="008929EC">
                              <w:pPr>
                                <w:tabs>
                                  <w:tab w:val="left" w:pos="6540"/>
                                </w:tabs>
                                <w:spacing w:line="360" w:lineRule="auto"/>
                                <w:rPr>
                                  <w:rFonts w:asciiTheme="minorBidi" w:hAnsiTheme="minorBidi"/>
                                  <w:sz w:val="22"/>
                                </w:rPr>
                              </w:pPr>
                            </w:p>
                            <w:p w14:paraId="19B34D1C" w14:textId="6C627FA7" w:rsidR="008929EC" w:rsidRPr="003E3A36" w:rsidRDefault="008929EC" w:rsidP="008929EC">
                              <w:pPr>
                                <w:tabs>
                                  <w:tab w:val="left" w:pos="6540"/>
                                </w:tabs>
                                <w:spacing w:line="360" w:lineRule="auto"/>
                                <w:rPr>
                                  <w:rFonts w:ascii="Arial" w:hAnsi="Arial" w:cs="Arial"/>
                                  <w:sz w:val="36"/>
                                  <w:szCs w:val="36"/>
                                  <w:lang w:val="nl-NL"/>
                                </w:rPr>
                              </w:pPr>
                              <w:r w:rsidRPr="003E3A36">
                                <w:rPr>
                                  <w:rFonts w:ascii="Arial" w:hAnsi="Arial" w:cs="Arial"/>
                                  <w:b/>
                                  <w:bCs/>
                                  <w:sz w:val="36"/>
                                  <w:szCs w:val="36"/>
                                  <w:lang w:val="nl-NL"/>
                                </w:rPr>
                                <w:t>Module name</w:t>
                              </w:r>
                              <w:r w:rsidRPr="003E3A36">
                                <w:rPr>
                                  <w:rFonts w:ascii="Arial" w:hAnsi="Arial" w:cs="Arial"/>
                                  <w:sz w:val="36"/>
                                  <w:szCs w:val="36"/>
                                  <w:lang w:val="nl-NL"/>
                                </w:rPr>
                                <w:t>: Public Health</w:t>
                              </w:r>
                            </w:p>
                            <w:p w14:paraId="0EA1F342" w14:textId="2D0F97CD" w:rsidR="008929EC" w:rsidRPr="003E3A36" w:rsidRDefault="008929EC" w:rsidP="008929EC">
                              <w:pPr>
                                <w:tabs>
                                  <w:tab w:val="left" w:pos="6540"/>
                                </w:tabs>
                                <w:spacing w:line="360" w:lineRule="auto"/>
                                <w:rPr>
                                  <w:rFonts w:ascii="Arial" w:hAnsi="Arial" w:cs="Arial"/>
                                  <w:sz w:val="36"/>
                                  <w:szCs w:val="36"/>
                                </w:rPr>
                              </w:pPr>
                              <w:r w:rsidRPr="003E3A36">
                                <w:rPr>
                                  <w:rFonts w:ascii="Arial" w:hAnsi="Arial" w:cs="Arial"/>
                                  <w:b/>
                                  <w:bCs/>
                                  <w:sz w:val="36"/>
                                  <w:szCs w:val="36"/>
                                </w:rPr>
                                <w:t>Module code</w:t>
                              </w:r>
                              <w:r w:rsidRPr="003E3A36">
                                <w:rPr>
                                  <w:rFonts w:ascii="Arial" w:hAnsi="Arial" w:cs="Arial"/>
                                  <w:sz w:val="36"/>
                                  <w:szCs w:val="36"/>
                                </w:rPr>
                                <w:t>: LCHS4008_LON</w:t>
                              </w:r>
                            </w:p>
                            <w:p w14:paraId="75FDDFE9" w14:textId="77777777" w:rsidR="008929EC" w:rsidRPr="003E3A36" w:rsidRDefault="008929EC" w:rsidP="008929EC">
                              <w:pPr>
                                <w:tabs>
                                  <w:tab w:val="left" w:pos="6540"/>
                                </w:tabs>
                                <w:spacing w:line="360" w:lineRule="auto"/>
                                <w:rPr>
                                  <w:rFonts w:ascii="Arial" w:hAnsi="Arial" w:cs="Arial"/>
                                  <w:b/>
                                  <w:bCs/>
                                  <w:sz w:val="36"/>
                                  <w:szCs w:val="36"/>
                                  <w:lang w:val="nl-NL"/>
                                </w:rPr>
                              </w:pPr>
                            </w:p>
                            <w:p w14:paraId="2783E74B" w14:textId="77777777" w:rsidR="008929EC" w:rsidRPr="003E3A36" w:rsidRDefault="008929EC" w:rsidP="008929EC">
                              <w:pPr>
                                <w:tabs>
                                  <w:tab w:val="left" w:pos="6540"/>
                                </w:tabs>
                                <w:spacing w:line="360" w:lineRule="auto"/>
                                <w:rPr>
                                  <w:rFonts w:ascii="Arial" w:hAnsi="Arial" w:cs="Arial"/>
                                  <w:sz w:val="36"/>
                                  <w:szCs w:val="36"/>
                                  <w:lang w:val="nl-NL"/>
                                </w:rPr>
                              </w:pPr>
                              <w:r w:rsidRPr="003E3A36">
                                <w:rPr>
                                  <w:rFonts w:ascii="Arial" w:hAnsi="Arial" w:cs="Arial"/>
                                  <w:b/>
                                  <w:bCs/>
                                  <w:sz w:val="36"/>
                                  <w:szCs w:val="36"/>
                                  <w:lang w:val="nl-NL"/>
                                </w:rPr>
                                <w:t>Student name</w:t>
                              </w:r>
                              <w:r w:rsidRPr="003E3A36">
                                <w:rPr>
                                  <w:rFonts w:ascii="Arial" w:hAnsi="Arial" w:cs="Arial"/>
                                  <w:sz w:val="36"/>
                                  <w:szCs w:val="36"/>
                                  <w:lang w:val="nl-NL"/>
                                </w:rPr>
                                <w:t>: Clara Piredda</w:t>
                              </w:r>
                            </w:p>
                            <w:p w14:paraId="0A4CEADC" w14:textId="77777777" w:rsidR="008929EC" w:rsidRPr="003E3A36" w:rsidRDefault="008929EC" w:rsidP="008929EC">
                              <w:pPr>
                                <w:tabs>
                                  <w:tab w:val="left" w:pos="6540"/>
                                </w:tabs>
                                <w:spacing w:line="360" w:lineRule="auto"/>
                                <w:rPr>
                                  <w:rFonts w:ascii="Arial" w:hAnsi="Arial" w:cs="Arial"/>
                                  <w:sz w:val="36"/>
                                  <w:szCs w:val="36"/>
                                  <w:lang w:val="nl-NL"/>
                                </w:rPr>
                              </w:pPr>
                              <w:r w:rsidRPr="003E3A36">
                                <w:rPr>
                                  <w:rFonts w:ascii="Arial" w:hAnsi="Arial" w:cs="Arial"/>
                                  <w:b/>
                                  <w:bCs/>
                                  <w:sz w:val="36"/>
                                  <w:szCs w:val="36"/>
                                  <w:lang w:val="nl-NL"/>
                                </w:rPr>
                                <w:t>Student ID</w:t>
                              </w:r>
                              <w:r w:rsidRPr="003E3A36">
                                <w:rPr>
                                  <w:rFonts w:ascii="Arial" w:hAnsi="Arial" w:cs="Arial"/>
                                  <w:sz w:val="36"/>
                                  <w:szCs w:val="36"/>
                                  <w:lang w:val="nl-NL"/>
                                </w:rPr>
                                <w:t>: 2512886</w:t>
                              </w:r>
                            </w:p>
                            <w:p w14:paraId="43DABFC1" w14:textId="77777777" w:rsidR="008929EC" w:rsidRPr="003E3A36" w:rsidRDefault="008929EC" w:rsidP="008929EC">
                              <w:pPr>
                                <w:tabs>
                                  <w:tab w:val="left" w:pos="6540"/>
                                </w:tabs>
                                <w:spacing w:line="360" w:lineRule="auto"/>
                                <w:rPr>
                                  <w:rFonts w:ascii="Arial" w:hAnsi="Arial" w:cs="Arial"/>
                                  <w:sz w:val="36"/>
                                  <w:szCs w:val="36"/>
                                  <w:lang w:val="nl-NL"/>
                                </w:rPr>
                              </w:pPr>
                            </w:p>
                            <w:p w14:paraId="39FB340B" w14:textId="47DCF45C" w:rsidR="008929EC" w:rsidRPr="003E3A36" w:rsidRDefault="008929EC" w:rsidP="008929EC">
                              <w:pPr>
                                <w:tabs>
                                  <w:tab w:val="left" w:pos="6540"/>
                                </w:tabs>
                                <w:spacing w:line="360" w:lineRule="auto"/>
                                <w:rPr>
                                  <w:rFonts w:ascii="Arial" w:hAnsi="Arial" w:cs="Arial"/>
                                  <w:sz w:val="36"/>
                                  <w:szCs w:val="36"/>
                                </w:rPr>
                              </w:pPr>
                              <w:r w:rsidRPr="003E3A36">
                                <w:rPr>
                                  <w:rFonts w:ascii="Arial" w:hAnsi="Arial" w:cs="Arial"/>
                                  <w:b/>
                                  <w:bCs/>
                                  <w:sz w:val="36"/>
                                  <w:szCs w:val="36"/>
                                </w:rPr>
                                <w:t>Lecturer’s name</w:t>
                              </w:r>
                              <w:r w:rsidRPr="003E3A36">
                                <w:rPr>
                                  <w:rFonts w:ascii="Arial" w:hAnsi="Arial" w:cs="Arial"/>
                                  <w:sz w:val="36"/>
                                  <w:szCs w:val="36"/>
                                </w:rPr>
                                <w:t xml:space="preserve">: </w:t>
                              </w:r>
                              <w:r w:rsidR="00F66597" w:rsidRPr="003E3A36">
                                <w:rPr>
                                  <w:rFonts w:ascii="Arial" w:hAnsi="Arial" w:cs="Arial"/>
                                  <w:sz w:val="36"/>
                                  <w:szCs w:val="36"/>
                                </w:rPr>
                                <w:t>Dr. Patronella Ganza</w:t>
                              </w:r>
                            </w:p>
                            <w:p w14:paraId="3C804747" w14:textId="71C085BA" w:rsidR="008929EC" w:rsidRDefault="008929EC">
                              <w:pPr>
                                <w:rPr>
                                  <w:caps/>
                                  <w:color w:val="9ACD4C"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7A49F4" id="Group 203" o:spid="_x0000_s1026" style="position:absolute;margin-left:0;margin-top:0;width:428.65pt;height:384.65pt;z-index:251661312;mso-wrap-distance-left:14.4pt;mso-wrap-distance-top:3.6pt;mso-wrap-distance-right:14.4pt;mso-wrap-distance-bottom:3.6pt;mso-position-horizontal:left;mso-position-horizontal-relative:margin;mso-position-vertical:center;mso-position-vertical-relative:margin;mso-width-relative:margin;mso-height-relative:margin" coordsize="35674,48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" fillcolor="#63a0cc [3208]" strokecolor="#0b1821 [488]" strokeweight="1.25pt">
                  <v:textbox>
                    <w:txbxContent>
                      <w:p w14:paraId="224C6241" w14:textId="77777777" w:rsidR="008929EC" w:rsidRDefault="008929EC">
                        <w:pPr>
                          <w:jc w:val="center"/>
                          <w:rPr>
                            <w:rFonts w:asciiTheme="majorHAnsi" w:eastAsiaTheme="majorEastAsia" w:hAnsiTheme="majorHAnsi" w:cstheme="majorBidi"/>
                            <w:color w:val="FFFFFF" w:themeColor="background1"/>
                            <w:sz w:val="24"/>
                            <w:szCs w:val="24"/>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463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007B6A8D" w14:textId="01D72038" w:rsidR="008929EC" w:rsidRPr="00CD33A8" w:rsidRDefault="008929EC" w:rsidP="008929EC">
                        <w:pPr>
                          <w:tabs>
                            <w:tab w:val="left" w:pos="6540"/>
                          </w:tabs>
                          <w:spacing w:line="360" w:lineRule="auto"/>
                          <w:rPr>
                            <w:rFonts w:asciiTheme="minorBidi" w:hAnsiTheme="minorBidi"/>
                            <w:sz w:val="22"/>
                          </w:rPr>
                        </w:pPr>
                      </w:p>
                      <w:p w14:paraId="19B34D1C" w14:textId="6C627FA7" w:rsidR="008929EC" w:rsidRPr="003E3A36" w:rsidRDefault="008929EC" w:rsidP="008929EC">
                        <w:pPr>
                          <w:tabs>
                            <w:tab w:val="left" w:pos="6540"/>
                          </w:tabs>
                          <w:spacing w:line="360" w:lineRule="auto"/>
                          <w:rPr>
                            <w:rFonts w:ascii="Arial" w:hAnsi="Arial" w:cs="Arial"/>
                            <w:sz w:val="36"/>
                            <w:szCs w:val="36"/>
                            <w:lang w:val="nl-NL"/>
                          </w:rPr>
                        </w:pPr>
                        <w:r w:rsidRPr="003E3A36">
                          <w:rPr>
                            <w:rFonts w:ascii="Arial" w:hAnsi="Arial" w:cs="Arial"/>
                            <w:b/>
                            <w:bCs/>
                            <w:sz w:val="36"/>
                            <w:szCs w:val="36"/>
                            <w:lang w:val="nl-NL"/>
                          </w:rPr>
                          <w:t>Module name</w:t>
                        </w:r>
                        <w:r w:rsidRPr="003E3A36">
                          <w:rPr>
                            <w:rFonts w:ascii="Arial" w:hAnsi="Arial" w:cs="Arial"/>
                            <w:sz w:val="36"/>
                            <w:szCs w:val="36"/>
                            <w:lang w:val="nl-NL"/>
                          </w:rPr>
                          <w:t>: Public Health</w:t>
                        </w:r>
                      </w:p>
                      <w:p w14:paraId="0EA1F342" w14:textId="2D0F97CD" w:rsidR="008929EC" w:rsidRPr="003E3A36" w:rsidRDefault="008929EC" w:rsidP="008929EC">
                        <w:pPr>
                          <w:tabs>
                            <w:tab w:val="left" w:pos="6540"/>
                          </w:tabs>
                          <w:spacing w:line="360" w:lineRule="auto"/>
                          <w:rPr>
                            <w:rFonts w:ascii="Arial" w:hAnsi="Arial" w:cs="Arial"/>
                            <w:sz w:val="36"/>
                            <w:szCs w:val="36"/>
                          </w:rPr>
                        </w:pPr>
                        <w:r w:rsidRPr="003E3A36">
                          <w:rPr>
                            <w:rFonts w:ascii="Arial" w:hAnsi="Arial" w:cs="Arial"/>
                            <w:b/>
                            <w:bCs/>
                            <w:sz w:val="36"/>
                            <w:szCs w:val="36"/>
                          </w:rPr>
                          <w:t>Module code</w:t>
                        </w:r>
                        <w:r w:rsidRPr="003E3A36">
                          <w:rPr>
                            <w:rFonts w:ascii="Arial" w:hAnsi="Arial" w:cs="Arial"/>
                            <w:sz w:val="36"/>
                            <w:szCs w:val="36"/>
                          </w:rPr>
                          <w:t>: LCHS4008_LON</w:t>
                        </w:r>
                      </w:p>
                      <w:p w14:paraId="75FDDFE9" w14:textId="77777777" w:rsidR="008929EC" w:rsidRPr="003E3A36" w:rsidRDefault="008929EC" w:rsidP="008929EC">
                        <w:pPr>
                          <w:tabs>
                            <w:tab w:val="left" w:pos="6540"/>
                          </w:tabs>
                          <w:spacing w:line="360" w:lineRule="auto"/>
                          <w:rPr>
                            <w:rFonts w:ascii="Arial" w:hAnsi="Arial" w:cs="Arial"/>
                            <w:b/>
                            <w:bCs/>
                            <w:sz w:val="36"/>
                            <w:szCs w:val="36"/>
                            <w:lang w:val="nl-NL"/>
                          </w:rPr>
                        </w:pPr>
                      </w:p>
                      <w:p w14:paraId="2783E74B" w14:textId="77777777" w:rsidR="008929EC" w:rsidRPr="003E3A36" w:rsidRDefault="008929EC" w:rsidP="008929EC">
                        <w:pPr>
                          <w:tabs>
                            <w:tab w:val="left" w:pos="6540"/>
                          </w:tabs>
                          <w:spacing w:line="360" w:lineRule="auto"/>
                          <w:rPr>
                            <w:rFonts w:ascii="Arial" w:hAnsi="Arial" w:cs="Arial"/>
                            <w:sz w:val="36"/>
                            <w:szCs w:val="36"/>
                            <w:lang w:val="nl-NL"/>
                          </w:rPr>
                        </w:pPr>
                        <w:r w:rsidRPr="003E3A36">
                          <w:rPr>
                            <w:rFonts w:ascii="Arial" w:hAnsi="Arial" w:cs="Arial"/>
                            <w:b/>
                            <w:bCs/>
                            <w:sz w:val="36"/>
                            <w:szCs w:val="36"/>
                            <w:lang w:val="nl-NL"/>
                          </w:rPr>
                          <w:t>Student name</w:t>
                        </w:r>
                        <w:r w:rsidRPr="003E3A36">
                          <w:rPr>
                            <w:rFonts w:ascii="Arial" w:hAnsi="Arial" w:cs="Arial"/>
                            <w:sz w:val="36"/>
                            <w:szCs w:val="36"/>
                            <w:lang w:val="nl-NL"/>
                          </w:rPr>
                          <w:t>: Clara Piredda</w:t>
                        </w:r>
                      </w:p>
                      <w:p w14:paraId="0A4CEADC" w14:textId="77777777" w:rsidR="008929EC" w:rsidRPr="003E3A36" w:rsidRDefault="008929EC" w:rsidP="008929EC">
                        <w:pPr>
                          <w:tabs>
                            <w:tab w:val="left" w:pos="6540"/>
                          </w:tabs>
                          <w:spacing w:line="360" w:lineRule="auto"/>
                          <w:rPr>
                            <w:rFonts w:ascii="Arial" w:hAnsi="Arial" w:cs="Arial"/>
                            <w:sz w:val="36"/>
                            <w:szCs w:val="36"/>
                            <w:lang w:val="nl-NL"/>
                          </w:rPr>
                        </w:pPr>
                        <w:r w:rsidRPr="003E3A36">
                          <w:rPr>
                            <w:rFonts w:ascii="Arial" w:hAnsi="Arial" w:cs="Arial"/>
                            <w:b/>
                            <w:bCs/>
                            <w:sz w:val="36"/>
                            <w:szCs w:val="36"/>
                            <w:lang w:val="nl-NL"/>
                          </w:rPr>
                          <w:t>Student ID</w:t>
                        </w:r>
                        <w:r w:rsidRPr="003E3A36">
                          <w:rPr>
                            <w:rFonts w:ascii="Arial" w:hAnsi="Arial" w:cs="Arial"/>
                            <w:sz w:val="36"/>
                            <w:szCs w:val="36"/>
                            <w:lang w:val="nl-NL"/>
                          </w:rPr>
                          <w:t>: 2512886</w:t>
                        </w:r>
                      </w:p>
                      <w:p w14:paraId="43DABFC1" w14:textId="77777777" w:rsidR="008929EC" w:rsidRPr="003E3A36" w:rsidRDefault="008929EC" w:rsidP="008929EC">
                        <w:pPr>
                          <w:tabs>
                            <w:tab w:val="left" w:pos="6540"/>
                          </w:tabs>
                          <w:spacing w:line="360" w:lineRule="auto"/>
                          <w:rPr>
                            <w:rFonts w:ascii="Arial" w:hAnsi="Arial" w:cs="Arial"/>
                            <w:sz w:val="36"/>
                            <w:szCs w:val="36"/>
                            <w:lang w:val="nl-NL"/>
                          </w:rPr>
                        </w:pPr>
                      </w:p>
                      <w:p w14:paraId="39FB340B" w14:textId="47DCF45C" w:rsidR="008929EC" w:rsidRPr="003E3A36" w:rsidRDefault="008929EC" w:rsidP="008929EC">
                        <w:pPr>
                          <w:tabs>
                            <w:tab w:val="left" w:pos="6540"/>
                          </w:tabs>
                          <w:spacing w:line="360" w:lineRule="auto"/>
                          <w:rPr>
                            <w:rFonts w:ascii="Arial" w:hAnsi="Arial" w:cs="Arial"/>
                            <w:sz w:val="36"/>
                            <w:szCs w:val="36"/>
                          </w:rPr>
                        </w:pPr>
                        <w:r w:rsidRPr="003E3A36">
                          <w:rPr>
                            <w:rFonts w:ascii="Arial" w:hAnsi="Arial" w:cs="Arial"/>
                            <w:b/>
                            <w:bCs/>
                            <w:sz w:val="36"/>
                            <w:szCs w:val="36"/>
                          </w:rPr>
                          <w:t>Lecturer’s name</w:t>
                        </w:r>
                        <w:r w:rsidRPr="003E3A36">
                          <w:rPr>
                            <w:rFonts w:ascii="Arial" w:hAnsi="Arial" w:cs="Arial"/>
                            <w:sz w:val="36"/>
                            <w:szCs w:val="36"/>
                          </w:rPr>
                          <w:t xml:space="preserve">: </w:t>
                        </w:r>
                        <w:r w:rsidR="00F66597" w:rsidRPr="003E3A36">
                          <w:rPr>
                            <w:rFonts w:ascii="Arial" w:hAnsi="Arial" w:cs="Arial"/>
                            <w:sz w:val="36"/>
                            <w:szCs w:val="36"/>
                          </w:rPr>
                          <w:t>Dr. Patronella Ganza</w:t>
                        </w:r>
                      </w:p>
                      <w:p w14:paraId="3C804747" w14:textId="71C085BA" w:rsidR="008929EC" w:rsidRDefault="008929EC">
                        <w:pPr>
                          <w:rPr>
                            <w:caps/>
                            <w:color w:val="9ACD4C" w:themeColor="accent1"/>
                            <w:sz w:val="26"/>
                            <w:szCs w:val="26"/>
                          </w:rPr>
                        </w:pPr>
                      </w:p>
                    </w:txbxContent>
                  </v:textbox>
                </v:shape>
                <w10:wrap type="square" anchorx="margin" anchory="margin"/>
              </v:group>
            </w:pict>
          </mc:Fallback>
        </mc:AlternateContent>
      </w:r>
      <w:r w:rsidR="00AB5DE1">
        <w:rPr>
          <w:color w:val="000000" w:themeColor="text1"/>
        </w:rPr>
        <w:br w:type="page"/>
      </w:r>
    </w:p>
    <w:p w14:paraId="7FC25DEB" w14:textId="77777777" w:rsidR="00640F21" w:rsidRDefault="00640F21" w:rsidP="00C23B05">
      <w:pPr>
        <w:pStyle w:val="Heading1"/>
        <w:jc w:val="left"/>
        <w:rPr>
          <w:color w:val="000000" w:themeColor="text1"/>
        </w:rPr>
      </w:pPr>
    </w:p>
    <w:p w14:paraId="56CF853B" w14:textId="77777777" w:rsidR="00640F21" w:rsidRDefault="00640F21" w:rsidP="00C23B05">
      <w:pPr>
        <w:pStyle w:val="Heading1"/>
        <w:jc w:val="left"/>
        <w:rPr>
          <w:color w:val="000000" w:themeColor="text1"/>
        </w:rPr>
      </w:pPr>
    </w:p>
    <w:p w14:paraId="46F9BF96" w14:textId="77777777" w:rsidR="00640F21" w:rsidRDefault="00640F21" w:rsidP="00C23B05">
      <w:pPr>
        <w:pStyle w:val="Heading1"/>
        <w:jc w:val="left"/>
        <w:rPr>
          <w:color w:val="000000" w:themeColor="text1"/>
        </w:rPr>
      </w:pPr>
    </w:p>
    <w:sdt>
      <w:sdtPr>
        <w:rPr>
          <w:rFonts w:asciiTheme="minorHAnsi" w:eastAsiaTheme="minorEastAsia" w:hAnsiTheme="minorHAnsi" w:cstheme="minorBidi"/>
          <w:color w:val="auto"/>
          <w:sz w:val="21"/>
          <w:szCs w:val="21"/>
        </w:rPr>
        <w:id w:val="613328348"/>
        <w:docPartObj>
          <w:docPartGallery w:val="Table of Contents"/>
          <w:docPartUnique/>
        </w:docPartObj>
      </w:sdtPr>
      <w:sdtEndPr>
        <w:rPr>
          <w:b/>
          <w:bCs/>
        </w:rPr>
      </w:sdtEndPr>
      <w:sdtContent>
        <w:p w14:paraId="0A28EAED" w14:textId="7CB3A17D" w:rsidR="00303D0E" w:rsidRPr="00AF70C7" w:rsidRDefault="00303D0E">
          <w:pPr>
            <w:pStyle w:val="TOCHeading"/>
            <w:rPr>
              <w:rFonts w:ascii="Arial" w:hAnsi="Arial" w:cs="Arial"/>
              <w:color w:val="auto"/>
              <w:sz w:val="22"/>
              <w:szCs w:val="22"/>
            </w:rPr>
          </w:pPr>
          <w:r w:rsidRPr="00AF70C7">
            <w:rPr>
              <w:rFonts w:ascii="Arial" w:hAnsi="Arial" w:cs="Arial"/>
              <w:color w:val="auto"/>
              <w:sz w:val="22"/>
              <w:szCs w:val="22"/>
            </w:rPr>
            <w:t>Table of Contents</w:t>
          </w:r>
        </w:p>
        <w:p w14:paraId="2A6B727A" w14:textId="4E6BFF00" w:rsidR="009B0E2D" w:rsidRDefault="00303D0E">
          <w:pPr>
            <w:pStyle w:val="TOC1"/>
            <w:tabs>
              <w:tab w:val="right" w:leader="dot" w:pos="9016"/>
            </w:tabs>
            <w:rPr>
              <w:noProof/>
              <w:kern w:val="2"/>
              <w:sz w:val="24"/>
              <w:szCs w:val="24"/>
              <w:lang w:eastAsia="en-GB"/>
              <w14:ligatures w14:val="standardContextual"/>
            </w:rPr>
          </w:pPr>
          <w:r w:rsidRPr="007F6817">
            <w:rPr>
              <w:rFonts w:ascii="Arial" w:hAnsi="Arial" w:cs="Arial"/>
              <w:sz w:val="22"/>
              <w:szCs w:val="22"/>
            </w:rPr>
            <w:fldChar w:fldCharType="begin"/>
          </w:r>
          <w:r w:rsidRPr="007F6817">
            <w:rPr>
              <w:rFonts w:ascii="Arial" w:hAnsi="Arial" w:cs="Arial"/>
              <w:sz w:val="22"/>
              <w:szCs w:val="22"/>
            </w:rPr>
            <w:instrText xml:space="preserve"> TOC \o "1-3" \h \z \u </w:instrText>
          </w:r>
          <w:r w:rsidRPr="007F6817">
            <w:rPr>
              <w:rFonts w:ascii="Arial" w:hAnsi="Arial" w:cs="Arial"/>
              <w:sz w:val="22"/>
              <w:szCs w:val="22"/>
            </w:rPr>
            <w:fldChar w:fldCharType="separate"/>
          </w:r>
          <w:hyperlink w:anchor="_Toc226217756" w:history="1">
            <w:r w:rsidR="009B0E2D">
              <w:rPr>
                <w:noProof/>
                <w:webHidden/>
              </w:rPr>
              <w:tab/>
            </w:r>
            <w:r w:rsidR="009B0E2D">
              <w:rPr>
                <w:noProof/>
                <w:webHidden/>
              </w:rPr>
              <w:fldChar w:fldCharType="begin"/>
            </w:r>
            <w:r w:rsidR="009B0E2D">
              <w:rPr>
                <w:noProof/>
                <w:webHidden/>
              </w:rPr>
              <w:instrText xml:space="preserve"> PAGEREF _Toc226217756 \h </w:instrText>
            </w:r>
            <w:r w:rsidR="009B0E2D">
              <w:rPr>
                <w:noProof/>
                <w:webHidden/>
              </w:rPr>
            </w:r>
            <w:r w:rsidR="009B0E2D">
              <w:rPr>
                <w:noProof/>
                <w:webHidden/>
              </w:rPr>
              <w:fldChar w:fldCharType="separate"/>
            </w:r>
            <w:r w:rsidR="009B0E2D">
              <w:rPr>
                <w:noProof/>
                <w:webHidden/>
              </w:rPr>
              <w:t>1</w:t>
            </w:r>
            <w:r w:rsidR="009B0E2D">
              <w:rPr>
                <w:noProof/>
                <w:webHidden/>
              </w:rPr>
              <w:fldChar w:fldCharType="end"/>
            </w:r>
          </w:hyperlink>
        </w:p>
        <w:p w14:paraId="77138005" w14:textId="669D6FF5" w:rsidR="009B0E2D" w:rsidRDefault="009B0E2D">
          <w:pPr>
            <w:pStyle w:val="TOC1"/>
            <w:tabs>
              <w:tab w:val="right" w:leader="dot" w:pos="9016"/>
            </w:tabs>
            <w:rPr>
              <w:noProof/>
              <w:kern w:val="2"/>
              <w:sz w:val="24"/>
              <w:szCs w:val="24"/>
              <w:lang w:eastAsia="en-GB"/>
              <w14:ligatures w14:val="standardContextual"/>
            </w:rPr>
          </w:pPr>
          <w:hyperlink w:anchor="_Toc226217757" w:history="1">
            <w:r w:rsidRPr="00DA3C48">
              <w:rPr>
                <w:rStyle w:val="Hyperlink"/>
                <w:i/>
                <w:iCs/>
                <w:noProof/>
              </w:rPr>
              <w:t>Stroke Report</w:t>
            </w:r>
            <w:r>
              <w:rPr>
                <w:noProof/>
                <w:webHidden/>
              </w:rPr>
              <w:tab/>
            </w:r>
            <w:r>
              <w:rPr>
                <w:noProof/>
                <w:webHidden/>
              </w:rPr>
              <w:fldChar w:fldCharType="begin"/>
            </w:r>
            <w:r>
              <w:rPr>
                <w:noProof/>
                <w:webHidden/>
              </w:rPr>
              <w:instrText xml:space="preserve"> PAGEREF _Toc226217757 \h </w:instrText>
            </w:r>
            <w:r>
              <w:rPr>
                <w:noProof/>
                <w:webHidden/>
              </w:rPr>
            </w:r>
            <w:r>
              <w:rPr>
                <w:noProof/>
                <w:webHidden/>
              </w:rPr>
              <w:fldChar w:fldCharType="separate"/>
            </w:r>
            <w:r>
              <w:rPr>
                <w:noProof/>
                <w:webHidden/>
              </w:rPr>
              <w:t>3</w:t>
            </w:r>
            <w:r>
              <w:rPr>
                <w:noProof/>
                <w:webHidden/>
              </w:rPr>
              <w:fldChar w:fldCharType="end"/>
            </w:r>
          </w:hyperlink>
        </w:p>
        <w:p w14:paraId="42232784" w14:textId="7600BCEC" w:rsidR="009B0E2D" w:rsidRDefault="009B0E2D">
          <w:pPr>
            <w:pStyle w:val="TOC2"/>
            <w:tabs>
              <w:tab w:val="right" w:leader="dot" w:pos="9016"/>
            </w:tabs>
            <w:rPr>
              <w:noProof/>
              <w:kern w:val="2"/>
              <w:sz w:val="24"/>
              <w:szCs w:val="24"/>
              <w:lang w:eastAsia="en-GB"/>
              <w14:ligatures w14:val="standardContextual"/>
            </w:rPr>
          </w:pPr>
          <w:hyperlink w:anchor="_Toc226217758" w:history="1">
            <w:r w:rsidRPr="00DA3C48">
              <w:rPr>
                <w:rStyle w:val="Hyperlink"/>
                <w:noProof/>
              </w:rPr>
              <w:t>Introduction</w:t>
            </w:r>
            <w:r>
              <w:rPr>
                <w:noProof/>
                <w:webHidden/>
              </w:rPr>
              <w:tab/>
            </w:r>
            <w:r>
              <w:rPr>
                <w:noProof/>
                <w:webHidden/>
              </w:rPr>
              <w:fldChar w:fldCharType="begin"/>
            </w:r>
            <w:r>
              <w:rPr>
                <w:noProof/>
                <w:webHidden/>
              </w:rPr>
              <w:instrText xml:space="preserve"> PAGEREF _Toc226217758 \h </w:instrText>
            </w:r>
            <w:r>
              <w:rPr>
                <w:noProof/>
                <w:webHidden/>
              </w:rPr>
            </w:r>
            <w:r>
              <w:rPr>
                <w:noProof/>
                <w:webHidden/>
              </w:rPr>
              <w:fldChar w:fldCharType="separate"/>
            </w:r>
            <w:r>
              <w:rPr>
                <w:noProof/>
                <w:webHidden/>
              </w:rPr>
              <w:t>3</w:t>
            </w:r>
            <w:r>
              <w:rPr>
                <w:noProof/>
                <w:webHidden/>
              </w:rPr>
              <w:fldChar w:fldCharType="end"/>
            </w:r>
          </w:hyperlink>
        </w:p>
        <w:p w14:paraId="59AFDBC7" w14:textId="1C132ED7" w:rsidR="009B0E2D" w:rsidRDefault="009B0E2D">
          <w:pPr>
            <w:pStyle w:val="TOC2"/>
            <w:tabs>
              <w:tab w:val="right" w:leader="dot" w:pos="9016"/>
            </w:tabs>
            <w:rPr>
              <w:noProof/>
              <w:kern w:val="2"/>
              <w:sz w:val="24"/>
              <w:szCs w:val="24"/>
              <w:lang w:eastAsia="en-GB"/>
              <w14:ligatures w14:val="standardContextual"/>
            </w:rPr>
          </w:pPr>
          <w:hyperlink w:anchor="_Toc226217759" w:history="1">
            <w:r w:rsidRPr="00DA3C48">
              <w:rPr>
                <w:rStyle w:val="Hyperlink"/>
                <w:noProof/>
              </w:rPr>
              <w:t>Methods used to Measure and Monitor Stroke</w:t>
            </w:r>
            <w:r>
              <w:rPr>
                <w:noProof/>
                <w:webHidden/>
              </w:rPr>
              <w:tab/>
            </w:r>
            <w:r>
              <w:rPr>
                <w:noProof/>
                <w:webHidden/>
              </w:rPr>
              <w:fldChar w:fldCharType="begin"/>
            </w:r>
            <w:r>
              <w:rPr>
                <w:noProof/>
                <w:webHidden/>
              </w:rPr>
              <w:instrText xml:space="preserve"> PAGEREF _Toc226217759 \h </w:instrText>
            </w:r>
            <w:r>
              <w:rPr>
                <w:noProof/>
                <w:webHidden/>
              </w:rPr>
            </w:r>
            <w:r>
              <w:rPr>
                <w:noProof/>
                <w:webHidden/>
              </w:rPr>
              <w:fldChar w:fldCharType="separate"/>
            </w:r>
            <w:r>
              <w:rPr>
                <w:noProof/>
                <w:webHidden/>
              </w:rPr>
              <w:t>3</w:t>
            </w:r>
            <w:r>
              <w:rPr>
                <w:noProof/>
                <w:webHidden/>
              </w:rPr>
              <w:fldChar w:fldCharType="end"/>
            </w:r>
          </w:hyperlink>
        </w:p>
        <w:p w14:paraId="4A8F3F8D" w14:textId="2D8C2995" w:rsidR="009B0E2D" w:rsidRDefault="009B0E2D">
          <w:pPr>
            <w:pStyle w:val="TOC2"/>
            <w:tabs>
              <w:tab w:val="right" w:leader="dot" w:pos="9016"/>
            </w:tabs>
            <w:rPr>
              <w:noProof/>
              <w:kern w:val="2"/>
              <w:sz w:val="24"/>
              <w:szCs w:val="24"/>
              <w:lang w:eastAsia="en-GB"/>
              <w14:ligatures w14:val="standardContextual"/>
            </w:rPr>
          </w:pPr>
          <w:hyperlink w:anchor="_Toc226217760" w:history="1">
            <w:r w:rsidRPr="00DA3C48">
              <w:rPr>
                <w:rStyle w:val="Hyperlink"/>
                <w:noProof/>
              </w:rPr>
              <w:t>How Stroke is Controlled</w:t>
            </w:r>
            <w:r>
              <w:rPr>
                <w:noProof/>
                <w:webHidden/>
              </w:rPr>
              <w:tab/>
            </w:r>
            <w:r>
              <w:rPr>
                <w:noProof/>
                <w:webHidden/>
              </w:rPr>
              <w:fldChar w:fldCharType="begin"/>
            </w:r>
            <w:r>
              <w:rPr>
                <w:noProof/>
                <w:webHidden/>
              </w:rPr>
              <w:instrText xml:space="preserve"> PAGEREF _Toc226217760 \h </w:instrText>
            </w:r>
            <w:r>
              <w:rPr>
                <w:noProof/>
                <w:webHidden/>
              </w:rPr>
            </w:r>
            <w:r>
              <w:rPr>
                <w:noProof/>
                <w:webHidden/>
              </w:rPr>
              <w:fldChar w:fldCharType="separate"/>
            </w:r>
            <w:r>
              <w:rPr>
                <w:noProof/>
                <w:webHidden/>
              </w:rPr>
              <w:t>4</w:t>
            </w:r>
            <w:r>
              <w:rPr>
                <w:noProof/>
                <w:webHidden/>
              </w:rPr>
              <w:fldChar w:fldCharType="end"/>
            </w:r>
          </w:hyperlink>
        </w:p>
        <w:p w14:paraId="7485F164" w14:textId="2D8A0D6F" w:rsidR="009B0E2D" w:rsidRDefault="009B0E2D">
          <w:pPr>
            <w:pStyle w:val="TOC2"/>
            <w:tabs>
              <w:tab w:val="right" w:leader="dot" w:pos="9016"/>
            </w:tabs>
            <w:rPr>
              <w:noProof/>
              <w:kern w:val="2"/>
              <w:sz w:val="24"/>
              <w:szCs w:val="24"/>
              <w:lang w:eastAsia="en-GB"/>
              <w14:ligatures w14:val="standardContextual"/>
            </w:rPr>
          </w:pPr>
          <w:hyperlink w:anchor="_Toc226217761" w:history="1">
            <w:r w:rsidRPr="00DA3C48">
              <w:rPr>
                <w:rStyle w:val="Hyperlink"/>
                <w:noProof/>
              </w:rPr>
              <w:t>Consequences of St</w:t>
            </w:r>
            <w:r w:rsidR="0070529A">
              <w:rPr>
                <w:rStyle w:val="Hyperlink"/>
                <w:noProof/>
              </w:rPr>
              <w:t>r</w:t>
            </w:r>
            <w:r w:rsidRPr="00DA3C48">
              <w:rPr>
                <w:rStyle w:val="Hyperlink"/>
                <w:noProof/>
              </w:rPr>
              <w:t>oke on Individuals and the Community</w:t>
            </w:r>
            <w:r>
              <w:rPr>
                <w:noProof/>
                <w:webHidden/>
              </w:rPr>
              <w:tab/>
            </w:r>
            <w:r>
              <w:rPr>
                <w:noProof/>
                <w:webHidden/>
              </w:rPr>
              <w:fldChar w:fldCharType="begin"/>
            </w:r>
            <w:r>
              <w:rPr>
                <w:noProof/>
                <w:webHidden/>
              </w:rPr>
              <w:instrText xml:space="preserve"> PAGEREF _Toc226217761 \h </w:instrText>
            </w:r>
            <w:r>
              <w:rPr>
                <w:noProof/>
                <w:webHidden/>
              </w:rPr>
            </w:r>
            <w:r>
              <w:rPr>
                <w:noProof/>
                <w:webHidden/>
              </w:rPr>
              <w:fldChar w:fldCharType="separate"/>
            </w:r>
            <w:r>
              <w:rPr>
                <w:noProof/>
                <w:webHidden/>
              </w:rPr>
              <w:t>5</w:t>
            </w:r>
            <w:r>
              <w:rPr>
                <w:noProof/>
                <w:webHidden/>
              </w:rPr>
              <w:fldChar w:fldCharType="end"/>
            </w:r>
          </w:hyperlink>
        </w:p>
        <w:p w14:paraId="518A7C1E" w14:textId="5660CE92" w:rsidR="009B0E2D" w:rsidRDefault="009B0E2D">
          <w:pPr>
            <w:pStyle w:val="TOC2"/>
            <w:tabs>
              <w:tab w:val="right" w:leader="dot" w:pos="9016"/>
            </w:tabs>
            <w:rPr>
              <w:noProof/>
              <w:kern w:val="2"/>
              <w:sz w:val="24"/>
              <w:szCs w:val="24"/>
              <w:lang w:eastAsia="en-GB"/>
              <w14:ligatures w14:val="standardContextual"/>
            </w:rPr>
          </w:pPr>
          <w:hyperlink w:anchor="_Toc226217762" w:history="1">
            <w:r w:rsidRPr="00DA3C48">
              <w:rPr>
                <w:rStyle w:val="Hyperlink"/>
                <w:noProof/>
              </w:rPr>
              <w:t>Health and Social Care services required</w:t>
            </w:r>
            <w:r>
              <w:rPr>
                <w:noProof/>
                <w:webHidden/>
              </w:rPr>
              <w:tab/>
            </w:r>
            <w:r>
              <w:rPr>
                <w:noProof/>
                <w:webHidden/>
              </w:rPr>
              <w:fldChar w:fldCharType="begin"/>
            </w:r>
            <w:r>
              <w:rPr>
                <w:noProof/>
                <w:webHidden/>
              </w:rPr>
              <w:instrText xml:space="preserve"> PAGEREF _Toc226217762 \h </w:instrText>
            </w:r>
            <w:r>
              <w:rPr>
                <w:noProof/>
                <w:webHidden/>
              </w:rPr>
            </w:r>
            <w:r>
              <w:rPr>
                <w:noProof/>
                <w:webHidden/>
              </w:rPr>
              <w:fldChar w:fldCharType="separate"/>
            </w:r>
            <w:r>
              <w:rPr>
                <w:noProof/>
                <w:webHidden/>
              </w:rPr>
              <w:t>6</w:t>
            </w:r>
            <w:r>
              <w:rPr>
                <w:noProof/>
                <w:webHidden/>
              </w:rPr>
              <w:fldChar w:fldCharType="end"/>
            </w:r>
          </w:hyperlink>
        </w:p>
        <w:p w14:paraId="48C86F3A" w14:textId="1DF53195" w:rsidR="009B0E2D" w:rsidRDefault="009B0E2D">
          <w:pPr>
            <w:pStyle w:val="TOC2"/>
            <w:tabs>
              <w:tab w:val="right" w:leader="dot" w:pos="9016"/>
            </w:tabs>
            <w:rPr>
              <w:noProof/>
              <w:kern w:val="2"/>
              <w:sz w:val="24"/>
              <w:szCs w:val="24"/>
              <w:lang w:eastAsia="en-GB"/>
              <w14:ligatures w14:val="standardContextual"/>
            </w:rPr>
          </w:pPr>
          <w:hyperlink w:anchor="_Toc226217763" w:history="1">
            <w:r w:rsidRPr="00DA3C48">
              <w:rPr>
                <w:rStyle w:val="Hyperlink"/>
                <w:noProof/>
              </w:rPr>
              <w:t>Conclusion</w:t>
            </w:r>
            <w:r>
              <w:rPr>
                <w:noProof/>
                <w:webHidden/>
              </w:rPr>
              <w:tab/>
            </w:r>
            <w:r>
              <w:rPr>
                <w:noProof/>
                <w:webHidden/>
              </w:rPr>
              <w:fldChar w:fldCharType="begin"/>
            </w:r>
            <w:r>
              <w:rPr>
                <w:noProof/>
                <w:webHidden/>
              </w:rPr>
              <w:instrText xml:space="preserve"> PAGEREF _Toc226217763 \h </w:instrText>
            </w:r>
            <w:r>
              <w:rPr>
                <w:noProof/>
                <w:webHidden/>
              </w:rPr>
            </w:r>
            <w:r>
              <w:rPr>
                <w:noProof/>
                <w:webHidden/>
              </w:rPr>
              <w:fldChar w:fldCharType="separate"/>
            </w:r>
            <w:r>
              <w:rPr>
                <w:noProof/>
                <w:webHidden/>
              </w:rPr>
              <w:t>7</w:t>
            </w:r>
            <w:r>
              <w:rPr>
                <w:noProof/>
                <w:webHidden/>
              </w:rPr>
              <w:fldChar w:fldCharType="end"/>
            </w:r>
          </w:hyperlink>
        </w:p>
        <w:p w14:paraId="4C5FE63A" w14:textId="43085672" w:rsidR="009B0E2D" w:rsidRDefault="009B0E2D">
          <w:pPr>
            <w:pStyle w:val="TOC2"/>
            <w:tabs>
              <w:tab w:val="right" w:leader="dot" w:pos="9016"/>
            </w:tabs>
            <w:rPr>
              <w:noProof/>
              <w:kern w:val="2"/>
              <w:sz w:val="24"/>
              <w:szCs w:val="24"/>
              <w:lang w:eastAsia="en-GB"/>
              <w14:ligatures w14:val="standardContextual"/>
            </w:rPr>
          </w:pPr>
          <w:hyperlink w:anchor="_Toc226217764" w:history="1">
            <w:r w:rsidRPr="00DA3C48">
              <w:rPr>
                <w:rStyle w:val="Hyperlink"/>
                <w:noProof/>
              </w:rPr>
              <w:t>References</w:t>
            </w:r>
            <w:r>
              <w:rPr>
                <w:noProof/>
                <w:webHidden/>
              </w:rPr>
              <w:tab/>
            </w:r>
            <w:r>
              <w:rPr>
                <w:noProof/>
                <w:webHidden/>
              </w:rPr>
              <w:fldChar w:fldCharType="begin"/>
            </w:r>
            <w:r>
              <w:rPr>
                <w:noProof/>
                <w:webHidden/>
              </w:rPr>
              <w:instrText xml:space="preserve"> PAGEREF _Toc226217764 \h </w:instrText>
            </w:r>
            <w:r>
              <w:rPr>
                <w:noProof/>
                <w:webHidden/>
              </w:rPr>
            </w:r>
            <w:r>
              <w:rPr>
                <w:noProof/>
                <w:webHidden/>
              </w:rPr>
              <w:fldChar w:fldCharType="separate"/>
            </w:r>
            <w:r>
              <w:rPr>
                <w:noProof/>
                <w:webHidden/>
              </w:rPr>
              <w:t>8</w:t>
            </w:r>
            <w:r>
              <w:rPr>
                <w:noProof/>
                <w:webHidden/>
              </w:rPr>
              <w:fldChar w:fldCharType="end"/>
            </w:r>
          </w:hyperlink>
        </w:p>
        <w:p w14:paraId="5EC9494F" w14:textId="161016F7" w:rsidR="00303D0E" w:rsidRDefault="00303D0E">
          <w:r w:rsidRPr="007F6817">
            <w:rPr>
              <w:rFonts w:ascii="Arial" w:hAnsi="Arial" w:cs="Arial"/>
              <w:b/>
              <w:bCs/>
              <w:sz w:val="22"/>
              <w:szCs w:val="22"/>
            </w:rPr>
            <w:fldChar w:fldCharType="end"/>
          </w:r>
        </w:p>
      </w:sdtContent>
    </w:sdt>
    <w:p w14:paraId="07DA8CEA" w14:textId="77777777" w:rsidR="00176802" w:rsidRDefault="00176802" w:rsidP="00C23B05">
      <w:pPr>
        <w:pStyle w:val="Heading1"/>
        <w:jc w:val="left"/>
        <w:rPr>
          <w:color w:val="000000" w:themeColor="text1"/>
        </w:rPr>
      </w:pPr>
    </w:p>
    <w:p w14:paraId="31BF2461" w14:textId="77777777" w:rsidR="00762AB8" w:rsidRDefault="00762AB8" w:rsidP="00762AB8"/>
    <w:p w14:paraId="0911FD58" w14:textId="77777777" w:rsidR="00762AB8" w:rsidRDefault="00762AB8" w:rsidP="00762AB8"/>
    <w:p w14:paraId="6D651334" w14:textId="77777777" w:rsidR="00762AB8" w:rsidRDefault="00762AB8" w:rsidP="00762AB8"/>
    <w:p w14:paraId="46AFADD3" w14:textId="77777777" w:rsidR="00762AB8" w:rsidRDefault="00762AB8" w:rsidP="00762AB8"/>
    <w:p w14:paraId="0843D898" w14:textId="77777777" w:rsidR="00762AB8" w:rsidRDefault="00762AB8" w:rsidP="00762AB8"/>
    <w:p w14:paraId="3A815E77" w14:textId="77777777" w:rsidR="00762AB8" w:rsidRDefault="00762AB8" w:rsidP="00762AB8"/>
    <w:p w14:paraId="29510B6C" w14:textId="77777777" w:rsidR="00762AB8" w:rsidRDefault="00762AB8" w:rsidP="00762AB8"/>
    <w:p w14:paraId="12A51846" w14:textId="77777777" w:rsidR="00762AB8" w:rsidRDefault="00762AB8" w:rsidP="00762AB8"/>
    <w:p w14:paraId="07226CC0" w14:textId="77777777" w:rsidR="00762AB8" w:rsidRDefault="00762AB8" w:rsidP="00762AB8"/>
    <w:p w14:paraId="4A13DFAE" w14:textId="77777777" w:rsidR="00762AB8" w:rsidRDefault="00762AB8" w:rsidP="00762AB8"/>
    <w:p w14:paraId="46891FA6" w14:textId="77777777" w:rsidR="00687F5D" w:rsidRPr="00762AB8" w:rsidRDefault="00687F5D" w:rsidP="00762AB8"/>
    <w:p w14:paraId="556C67ED" w14:textId="3B73C496" w:rsidR="00640F21" w:rsidRPr="00687F5D" w:rsidRDefault="00721749" w:rsidP="00C23B05">
      <w:pPr>
        <w:pStyle w:val="Heading1"/>
        <w:jc w:val="left"/>
        <w:rPr>
          <w:rStyle w:val="Emphasis"/>
        </w:rPr>
      </w:pPr>
      <w:bookmarkStart w:id="1" w:name="_Toc226217757"/>
      <w:r w:rsidRPr="00687F5D">
        <w:rPr>
          <w:rStyle w:val="Emphasis"/>
        </w:rPr>
        <w:lastRenderedPageBreak/>
        <w:t>Stroke Report</w:t>
      </w:r>
      <w:bookmarkEnd w:id="1"/>
    </w:p>
    <w:p w14:paraId="1D146CB9" w14:textId="77777777" w:rsidR="00640F21" w:rsidRPr="00DF1B62" w:rsidRDefault="00640F21" w:rsidP="00C23B05">
      <w:pPr>
        <w:pStyle w:val="Heading1"/>
        <w:jc w:val="left"/>
        <w:rPr>
          <w:rFonts w:ascii="Arial" w:hAnsi="Arial" w:cs="Arial"/>
          <w:color w:val="000000" w:themeColor="text1"/>
          <w:sz w:val="22"/>
          <w:szCs w:val="22"/>
        </w:rPr>
      </w:pPr>
    </w:p>
    <w:p w14:paraId="78CDAEC6" w14:textId="29CB2AC7" w:rsidR="00640F21" w:rsidRDefault="00721749" w:rsidP="002F7264">
      <w:pPr>
        <w:pStyle w:val="Heading2"/>
      </w:pPr>
      <w:bookmarkStart w:id="2" w:name="_Toc226217758"/>
      <w:r w:rsidRPr="002F7264">
        <w:t>Introduction</w:t>
      </w:r>
      <w:bookmarkEnd w:id="2"/>
      <w:r w:rsidRPr="002F7264">
        <w:t xml:space="preserve"> </w:t>
      </w:r>
    </w:p>
    <w:p w14:paraId="1C2F90BE" w14:textId="77777777" w:rsidR="00F506BD" w:rsidRDefault="00F506BD" w:rsidP="00152F7A">
      <w:pPr>
        <w:spacing w:after="0" w:line="360" w:lineRule="auto"/>
        <w:rPr>
          <w:rFonts w:ascii="Arial" w:eastAsia="Times New Roman" w:hAnsi="Arial" w:cs="Arial"/>
          <w:highlight w:val="yellow"/>
          <w:lang w:eastAsia="en-GB"/>
        </w:rPr>
      </w:pPr>
    </w:p>
    <w:p w14:paraId="776ED1E1" w14:textId="0FCD056E" w:rsidR="00555F20" w:rsidRPr="00B65376" w:rsidRDefault="00746CFA" w:rsidP="00555F20">
      <w:pPr>
        <w:pStyle w:val="NormalWeb"/>
        <w:spacing w:line="360" w:lineRule="auto"/>
        <w:rPr>
          <w:rFonts w:ascii="Arial" w:hAnsi="Arial" w:cs="Arial"/>
          <w:sz w:val="22"/>
          <w:szCs w:val="22"/>
        </w:rPr>
      </w:pPr>
      <w:bookmarkStart w:id="3" w:name="_Toc226217759"/>
      <w:r w:rsidRPr="0007446C">
        <w:rPr>
          <w:rFonts w:ascii="Arial" w:hAnsi="Arial" w:cs="Arial"/>
          <w:sz w:val="22"/>
          <w:szCs w:val="22"/>
        </w:rPr>
        <w:t xml:space="preserve">In the United Kingdom, </w:t>
      </w:r>
      <w:r w:rsidR="00555F20" w:rsidRPr="0007446C">
        <w:rPr>
          <w:rFonts w:ascii="Arial" w:hAnsi="Arial" w:cs="Arial"/>
          <w:sz w:val="22"/>
          <w:szCs w:val="22"/>
        </w:rPr>
        <w:t>Stroke</w:t>
      </w:r>
      <w:r w:rsidRPr="0007446C">
        <w:rPr>
          <w:rFonts w:ascii="Arial" w:hAnsi="Arial" w:cs="Arial"/>
          <w:sz w:val="22"/>
          <w:szCs w:val="22"/>
        </w:rPr>
        <w:t xml:space="preserve"> </w:t>
      </w:r>
      <w:r w:rsidR="0007446C" w:rsidRPr="0007446C">
        <w:rPr>
          <w:rFonts w:ascii="Arial" w:hAnsi="Arial" w:cs="Arial"/>
          <w:sz w:val="22"/>
          <w:szCs w:val="22"/>
        </w:rPr>
        <w:t xml:space="preserve">is </w:t>
      </w:r>
      <w:r w:rsidRPr="0007446C">
        <w:rPr>
          <w:rFonts w:ascii="Arial" w:hAnsi="Arial" w:cs="Arial"/>
          <w:sz w:val="22"/>
          <w:szCs w:val="22"/>
        </w:rPr>
        <w:t xml:space="preserve">considered to be </w:t>
      </w:r>
      <w:r w:rsidR="00555F20" w:rsidRPr="0007446C">
        <w:rPr>
          <w:rFonts w:ascii="Arial" w:hAnsi="Arial" w:cs="Arial"/>
          <w:sz w:val="22"/>
          <w:szCs w:val="22"/>
        </w:rPr>
        <w:t xml:space="preserve">one of the </w:t>
      </w:r>
      <w:r w:rsidR="0007446C" w:rsidRPr="0007446C">
        <w:rPr>
          <w:rFonts w:ascii="Arial" w:hAnsi="Arial" w:cs="Arial"/>
          <w:sz w:val="22"/>
          <w:szCs w:val="22"/>
        </w:rPr>
        <w:t>main</w:t>
      </w:r>
      <w:r w:rsidR="00555F20" w:rsidRPr="0007446C">
        <w:rPr>
          <w:rFonts w:ascii="Arial" w:hAnsi="Arial" w:cs="Arial"/>
          <w:sz w:val="22"/>
          <w:szCs w:val="22"/>
        </w:rPr>
        <w:t xml:space="preserve"> causes of death and long-term disability in </w:t>
      </w:r>
      <w:r w:rsidR="0007446C" w:rsidRPr="0007446C">
        <w:rPr>
          <w:rFonts w:ascii="Arial" w:hAnsi="Arial" w:cs="Arial"/>
          <w:sz w:val="22"/>
          <w:szCs w:val="22"/>
        </w:rPr>
        <w:t>adults</w:t>
      </w:r>
      <w:r w:rsidR="0007446C">
        <w:rPr>
          <w:rFonts w:ascii="Arial" w:hAnsi="Arial" w:cs="Arial"/>
          <w:sz w:val="22"/>
          <w:szCs w:val="22"/>
        </w:rPr>
        <w:t>,</w:t>
      </w:r>
      <w:r w:rsidR="00555F20" w:rsidRPr="00B65376">
        <w:rPr>
          <w:rFonts w:ascii="Arial" w:hAnsi="Arial" w:cs="Arial"/>
          <w:sz w:val="22"/>
          <w:szCs w:val="22"/>
        </w:rPr>
        <w:t xml:space="preserve"> often leaving </w:t>
      </w:r>
      <w:r w:rsidR="000653F8" w:rsidRPr="00B65376">
        <w:rPr>
          <w:rFonts w:ascii="Arial" w:hAnsi="Arial" w:cs="Arial"/>
          <w:sz w:val="22"/>
          <w:szCs w:val="22"/>
        </w:rPr>
        <w:t>permanent</w:t>
      </w:r>
      <w:r w:rsidR="00555F20" w:rsidRPr="00B65376">
        <w:rPr>
          <w:rFonts w:ascii="Arial" w:hAnsi="Arial" w:cs="Arial"/>
          <w:sz w:val="22"/>
          <w:szCs w:val="22"/>
        </w:rPr>
        <w:t xml:space="preserve"> physical and emotional effects. Although it can occur at any age, it is more common in older adults (Brain and Spine Foundation, n.d.). Globally, stroke </w:t>
      </w:r>
      <w:r w:rsidR="00886AC0" w:rsidRPr="00886AC0">
        <w:rPr>
          <w:rFonts w:ascii="Arial" w:hAnsi="Arial" w:cs="Arial"/>
          <w:sz w:val="22"/>
          <w:szCs w:val="22"/>
        </w:rPr>
        <w:t xml:space="preserve">is a stable </w:t>
      </w:r>
      <w:r w:rsidR="00555F20" w:rsidRPr="00886AC0">
        <w:rPr>
          <w:rFonts w:ascii="Arial" w:hAnsi="Arial" w:cs="Arial"/>
          <w:sz w:val="22"/>
          <w:szCs w:val="22"/>
        </w:rPr>
        <w:t xml:space="preserve">public health concern, </w:t>
      </w:r>
      <w:r w:rsidR="00886AC0" w:rsidRPr="00886AC0">
        <w:rPr>
          <w:rFonts w:ascii="Arial" w:hAnsi="Arial" w:cs="Arial"/>
          <w:sz w:val="22"/>
          <w:szCs w:val="22"/>
        </w:rPr>
        <w:t xml:space="preserve">and it affects over </w:t>
      </w:r>
      <w:r w:rsidR="00555F20" w:rsidRPr="00886AC0">
        <w:rPr>
          <w:rFonts w:ascii="Arial" w:hAnsi="Arial" w:cs="Arial"/>
          <w:sz w:val="22"/>
          <w:szCs w:val="22"/>
        </w:rPr>
        <w:t xml:space="preserve">millions of people </w:t>
      </w:r>
      <w:r w:rsidR="00886AC0" w:rsidRPr="00886AC0">
        <w:rPr>
          <w:rFonts w:ascii="Arial" w:hAnsi="Arial" w:cs="Arial"/>
          <w:sz w:val="22"/>
          <w:szCs w:val="22"/>
        </w:rPr>
        <w:t>on a</w:t>
      </w:r>
      <w:r w:rsidR="00555F20" w:rsidRPr="00886AC0">
        <w:rPr>
          <w:rFonts w:ascii="Arial" w:hAnsi="Arial" w:cs="Arial"/>
          <w:sz w:val="22"/>
          <w:szCs w:val="22"/>
        </w:rPr>
        <w:t xml:space="preserve"> year</w:t>
      </w:r>
      <w:r w:rsidR="00886AC0" w:rsidRPr="00886AC0">
        <w:rPr>
          <w:rFonts w:ascii="Arial" w:hAnsi="Arial" w:cs="Arial"/>
          <w:sz w:val="22"/>
          <w:szCs w:val="22"/>
        </w:rPr>
        <w:t xml:space="preserve"> basis</w:t>
      </w:r>
      <w:r w:rsidR="00161059" w:rsidRPr="00886AC0">
        <w:rPr>
          <w:rFonts w:ascii="Arial" w:hAnsi="Arial" w:cs="Arial"/>
          <w:sz w:val="22"/>
          <w:szCs w:val="22"/>
        </w:rPr>
        <w:t>.</w:t>
      </w:r>
    </w:p>
    <w:p w14:paraId="71321165" w14:textId="532EC7E6" w:rsidR="00555F20" w:rsidRDefault="00347179" w:rsidP="00555F20">
      <w:pPr>
        <w:pStyle w:val="NormalWeb"/>
        <w:spacing w:line="360" w:lineRule="auto"/>
        <w:rPr>
          <w:rFonts w:ascii="Arial" w:hAnsi="Arial" w:cs="Arial"/>
          <w:sz w:val="22"/>
          <w:szCs w:val="22"/>
        </w:rPr>
      </w:pPr>
      <w:r w:rsidRPr="00347179">
        <w:rPr>
          <w:rFonts w:ascii="Arial" w:hAnsi="Arial" w:cs="Arial"/>
          <w:sz w:val="22"/>
          <w:szCs w:val="22"/>
        </w:rPr>
        <w:t>A stroke is the blockage of blood flow reaching a part of the brain, preventing the cells in the brain from receiving the oxygen and nourishment they need.</w:t>
      </w:r>
      <w:r>
        <w:rPr>
          <w:rFonts w:ascii="Arial" w:hAnsi="Arial" w:cs="Arial"/>
          <w:sz w:val="22"/>
          <w:szCs w:val="22"/>
        </w:rPr>
        <w:t xml:space="preserve"> </w:t>
      </w:r>
      <w:r w:rsidR="00555F20" w:rsidRPr="00B65376">
        <w:rPr>
          <w:rFonts w:ascii="Arial" w:hAnsi="Arial" w:cs="Arial"/>
          <w:sz w:val="22"/>
          <w:szCs w:val="22"/>
        </w:rPr>
        <w:t>Most strokes</w:t>
      </w:r>
      <w:r w:rsidR="00555F20" w:rsidRPr="00555F20">
        <w:rPr>
          <w:rFonts w:ascii="Arial" w:hAnsi="Arial" w:cs="Arial"/>
          <w:sz w:val="22"/>
          <w:szCs w:val="22"/>
        </w:rPr>
        <w:t xml:space="preserve"> are ischaemic, caused by a blockage such as a blood clot. Haemorrhagic strokes</w:t>
      </w:r>
      <w:r w:rsidR="00C9778A">
        <w:rPr>
          <w:rFonts w:ascii="Arial" w:hAnsi="Arial" w:cs="Arial"/>
          <w:sz w:val="22"/>
          <w:szCs w:val="22"/>
        </w:rPr>
        <w:t xml:space="preserve"> are </w:t>
      </w:r>
      <w:r w:rsidR="00173EF3">
        <w:rPr>
          <w:rFonts w:ascii="Arial" w:hAnsi="Arial" w:cs="Arial"/>
          <w:sz w:val="22"/>
          <w:szCs w:val="22"/>
        </w:rPr>
        <w:t xml:space="preserve">happening </w:t>
      </w:r>
      <w:r w:rsidR="00173EF3" w:rsidRPr="00555F20">
        <w:rPr>
          <w:rFonts w:ascii="Arial" w:hAnsi="Arial" w:cs="Arial"/>
          <w:sz w:val="22"/>
          <w:szCs w:val="22"/>
        </w:rPr>
        <w:t>when</w:t>
      </w:r>
      <w:r w:rsidR="00555F20" w:rsidRPr="00555F20">
        <w:rPr>
          <w:rFonts w:ascii="Arial" w:hAnsi="Arial" w:cs="Arial"/>
          <w:sz w:val="22"/>
          <w:szCs w:val="22"/>
        </w:rPr>
        <w:t xml:space="preserve"> a blood vessel </w:t>
      </w:r>
      <w:r w:rsidR="00014C9A">
        <w:rPr>
          <w:rFonts w:ascii="Arial" w:hAnsi="Arial" w:cs="Arial"/>
          <w:sz w:val="22"/>
          <w:szCs w:val="22"/>
        </w:rPr>
        <w:t>ruptures</w:t>
      </w:r>
      <w:r w:rsidR="00555F20" w:rsidRPr="00555F20">
        <w:rPr>
          <w:rFonts w:ascii="Arial" w:hAnsi="Arial" w:cs="Arial"/>
          <w:sz w:val="22"/>
          <w:szCs w:val="22"/>
        </w:rPr>
        <w:t>, causing bleeding in</w:t>
      </w:r>
      <w:r w:rsidR="00C9778A">
        <w:rPr>
          <w:rFonts w:ascii="Arial" w:hAnsi="Arial" w:cs="Arial"/>
          <w:sz w:val="22"/>
          <w:szCs w:val="22"/>
        </w:rPr>
        <w:t xml:space="preserve">side of the </w:t>
      </w:r>
      <w:r w:rsidR="00555F20" w:rsidRPr="00555F20">
        <w:rPr>
          <w:rFonts w:ascii="Arial" w:hAnsi="Arial" w:cs="Arial"/>
          <w:sz w:val="22"/>
          <w:szCs w:val="22"/>
        </w:rPr>
        <w:t>the brain</w:t>
      </w:r>
      <w:r w:rsidR="00C9778A">
        <w:rPr>
          <w:rFonts w:ascii="Arial" w:hAnsi="Arial" w:cs="Arial"/>
          <w:sz w:val="22"/>
          <w:szCs w:val="22"/>
        </w:rPr>
        <w:t xml:space="preserve"> </w:t>
      </w:r>
      <w:r w:rsidR="00DF6118">
        <w:rPr>
          <w:rFonts w:ascii="Arial" w:hAnsi="Arial" w:cs="Arial"/>
          <w:sz w:val="22"/>
          <w:szCs w:val="22"/>
        </w:rPr>
        <w:t>and</w:t>
      </w:r>
      <w:r w:rsidR="00C9778A">
        <w:rPr>
          <w:rFonts w:ascii="Arial" w:hAnsi="Arial" w:cs="Arial"/>
          <w:sz w:val="22"/>
          <w:szCs w:val="22"/>
        </w:rPr>
        <w:t xml:space="preserve"> around it</w:t>
      </w:r>
      <w:r w:rsidR="00161059">
        <w:rPr>
          <w:rFonts w:ascii="Arial" w:hAnsi="Arial" w:cs="Arial"/>
          <w:sz w:val="22"/>
          <w:szCs w:val="22"/>
        </w:rPr>
        <w:t xml:space="preserve">. </w:t>
      </w:r>
      <w:r w:rsidR="00E14EF5">
        <w:rPr>
          <w:rFonts w:ascii="Arial" w:hAnsi="Arial" w:cs="Arial"/>
          <w:sz w:val="22"/>
          <w:szCs w:val="22"/>
        </w:rPr>
        <w:t>According</w:t>
      </w:r>
      <w:r w:rsidR="006F715B">
        <w:rPr>
          <w:rFonts w:ascii="Arial" w:hAnsi="Arial" w:cs="Arial"/>
          <w:sz w:val="22"/>
          <w:szCs w:val="22"/>
        </w:rPr>
        <w:t xml:space="preserve"> </w:t>
      </w:r>
      <w:r w:rsidR="00E14EF5">
        <w:rPr>
          <w:rFonts w:ascii="Arial" w:hAnsi="Arial" w:cs="Arial"/>
          <w:sz w:val="22"/>
          <w:szCs w:val="22"/>
        </w:rPr>
        <w:t>to</w:t>
      </w:r>
      <w:r w:rsidR="006F715B">
        <w:rPr>
          <w:rFonts w:ascii="Arial" w:hAnsi="Arial" w:cs="Arial"/>
          <w:sz w:val="22"/>
          <w:szCs w:val="22"/>
        </w:rPr>
        <w:t xml:space="preserve"> the NHS</w:t>
      </w:r>
      <w:r w:rsidR="00673EFB">
        <w:rPr>
          <w:rFonts w:ascii="Arial" w:hAnsi="Arial" w:cs="Arial"/>
          <w:sz w:val="22"/>
          <w:szCs w:val="22"/>
        </w:rPr>
        <w:t xml:space="preserve"> (2024)</w:t>
      </w:r>
      <w:r w:rsidR="006F715B">
        <w:rPr>
          <w:rFonts w:ascii="Arial" w:hAnsi="Arial" w:cs="Arial"/>
          <w:sz w:val="22"/>
          <w:szCs w:val="22"/>
        </w:rPr>
        <w:t xml:space="preserve"> </w:t>
      </w:r>
      <w:r w:rsidR="000A1BC1">
        <w:rPr>
          <w:rFonts w:ascii="Arial" w:hAnsi="Arial" w:cs="Arial"/>
          <w:sz w:val="22"/>
          <w:szCs w:val="22"/>
        </w:rPr>
        <w:t>s</w:t>
      </w:r>
      <w:r w:rsidR="00555F20" w:rsidRPr="00555F20">
        <w:rPr>
          <w:rFonts w:ascii="Arial" w:hAnsi="Arial" w:cs="Arial"/>
          <w:sz w:val="22"/>
          <w:szCs w:val="22"/>
        </w:rPr>
        <w:t>ymptoms develop suddenly and may include facial drooping, arm weakness, and speech difficulties</w:t>
      </w:r>
      <w:r w:rsidR="001A1165">
        <w:rPr>
          <w:rFonts w:ascii="Arial" w:hAnsi="Arial" w:cs="Arial"/>
          <w:sz w:val="22"/>
          <w:szCs w:val="22"/>
        </w:rPr>
        <w:t>.</w:t>
      </w:r>
      <w:r w:rsidR="006B4664">
        <w:rPr>
          <w:rFonts w:ascii="Arial" w:hAnsi="Arial" w:cs="Arial"/>
          <w:sz w:val="22"/>
          <w:szCs w:val="22"/>
        </w:rPr>
        <w:t xml:space="preserve"> W</w:t>
      </w:r>
      <w:r w:rsidR="003156F0">
        <w:rPr>
          <w:rFonts w:ascii="Arial" w:hAnsi="Arial" w:cs="Arial"/>
          <w:sz w:val="22"/>
          <w:szCs w:val="22"/>
        </w:rPr>
        <w:t>orld Health Organi</w:t>
      </w:r>
      <w:r w:rsidR="00981B00">
        <w:rPr>
          <w:rFonts w:ascii="Arial" w:hAnsi="Arial" w:cs="Arial"/>
          <w:sz w:val="22"/>
          <w:szCs w:val="22"/>
        </w:rPr>
        <w:t>z</w:t>
      </w:r>
      <w:r w:rsidR="003156F0">
        <w:rPr>
          <w:rFonts w:ascii="Arial" w:hAnsi="Arial" w:cs="Arial"/>
          <w:sz w:val="22"/>
          <w:szCs w:val="22"/>
        </w:rPr>
        <w:t>ation</w:t>
      </w:r>
      <w:r w:rsidR="006B4664">
        <w:rPr>
          <w:rFonts w:ascii="Arial" w:hAnsi="Arial" w:cs="Arial"/>
          <w:sz w:val="22"/>
          <w:szCs w:val="22"/>
        </w:rPr>
        <w:t xml:space="preserve"> (2025) explains that a </w:t>
      </w:r>
      <w:r w:rsidR="00555F20" w:rsidRPr="00555F20">
        <w:rPr>
          <w:rFonts w:ascii="Arial" w:hAnsi="Arial" w:cs="Arial"/>
          <w:sz w:val="22"/>
          <w:szCs w:val="22"/>
        </w:rPr>
        <w:t>transient ischaemic attack (TIA) causes similar symptoms but without permanent damage.</w:t>
      </w:r>
      <w:r w:rsidR="002F514A">
        <w:rPr>
          <w:rFonts w:ascii="Arial" w:hAnsi="Arial" w:cs="Arial"/>
          <w:sz w:val="22"/>
          <w:szCs w:val="22"/>
        </w:rPr>
        <w:t xml:space="preserve"> </w:t>
      </w:r>
    </w:p>
    <w:p w14:paraId="45C285AA" w14:textId="22BAA6E0" w:rsidR="007173CF" w:rsidRDefault="007173CF" w:rsidP="00555F20">
      <w:pPr>
        <w:pStyle w:val="NormalWeb"/>
        <w:spacing w:line="360" w:lineRule="auto"/>
        <w:rPr>
          <w:rFonts w:ascii="Arial" w:hAnsi="Arial" w:cs="Arial"/>
          <w:sz w:val="22"/>
          <w:szCs w:val="22"/>
        </w:rPr>
      </w:pPr>
      <w:r w:rsidRPr="007173CF">
        <w:rPr>
          <w:rFonts w:ascii="Arial" w:hAnsi="Arial" w:cs="Arial"/>
          <w:sz w:val="22"/>
          <w:szCs w:val="22"/>
        </w:rPr>
        <w:t>This report will explore how stroke is measured, monitored and controlled, in addition to analysing its impact on the population and the services required to support those affected.</w:t>
      </w:r>
    </w:p>
    <w:p w14:paraId="33285872" w14:textId="2D6BCB35" w:rsidR="00640F21" w:rsidRPr="008D6104" w:rsidRDefault="00FC5AFD" w:rsidP="002F7264">
      <w:pPr>
        <w:pStyle w:val="Heading2"/>
      </w:pPr>
      <w:r w:rsidRPr="008D6104">
        <w:t>Methods</w:t>
      </w:r>
      <w:r w:rsidR="00B54585" w:rsidRPr="008D6104">
        <w:t xml:space="preserve"> used to </w:t>
      </w:r>
      <w:r w:rsidR="008652DE" w:rsidRPr="008D6104">
        <w:t>Measure and Monitor Stroke</w:t>
      </w:r>
      <w:bookmarkEnd w:id="3"/>
      <w:r w:rsidR="00D74E8F" w:rsidRPr="008D6104">
        <w:t xml:space="preserve"> </w:t>
      </w:r>
    </w:p>
    <w:p w14:paraId="18613CE7" w14:textId="77777777" w:rsidR="008E5CA4" w:rsidRDefault="005E0AD8" w:rsidP="00463F55">
      <w:pPr>
        <w:pStyle w:val="NormalWeb"/>
        <w:spacing w:line="360" w:lineRule="auto"/>
        <w:rPr>
          <w:rFonts w:ascii="Arial" w:hAnsi="Arial" w:cs="Arial"/>
          <w:sz w:val="22"/>
          <w:szCs w:val="22"/>
        </w:rPr>
      </w:pPr>
      <w:r w:rsidRPr="005E0AD8">
        <w:rPr>
          <w:rFonts w:ascii="Arial" w:hAnsi="Arial" w:cs="Arial"/>
          <w:sz w:val="22"/>
          <w:szCs w:val="22"/>
        </w:rPr>
        <w:t>Stroke is a serious health issue that affects people not only worldwide but also across the UK, impacting countless lives each year</w:t>
      </w:r>
      <w:r w:rsidR="00DA5583">
        <w:rPr>
          <w:rFonts w:ascii="Arial" w:hAnsi="Arial" w:cs="Arial"/>
          <w:sz w:val="22"/>
          <w:szCs w:val="22"/>
        </w:rPr>
        <w:t xml:space="preserve"> </w:t>
      </w:r>
      <w:r w:rsidR="00310792" w:rsidRPr="008D6104">
        <w:rPr>
          <w:rFonts w:ascii="Arial" w:hAnsi="Arial" w:cs="Arial"/>
          <w:sz w:val="22"/>
          <w:szCs w:val="22"/>
        </w:rPr>
        <w:t>and</w:t>
      </w:r>
      <w:r w:rsidR="00DA5583">
        <w:rPr>
          <w:rFonts w:ascii="Arial" w:hAnsi="Arial" w:cs="Arial"/>
          <w:sz w:val="22"/>
          <w:szCs w:val="22"/>
        </w:rPr>
        <w:t xml:space="preserve"> it</w:t>
      </w:r>
      <w:r w:rsidR="00310792" w:rsidRPr="008D6104">
        <w:rPr>
          <w:rFonts w:ascii="Arial" w:hAnsi="Arial" w:cs="Arial"/>
          <w:sz w:val="22"/>
          <w:szCs w:val="22"/>
        </w:rPr>
        <w:t xml:space="preserve"> is measured and monitored using a combination of epidemiological data, clinical assessments, and </w:t>
      </w:r>
      <w:r w:rsidR="00DA5583">
        <w:rPr>
          <w:rFonts w:ascii="Arial" w:hAnsi="Arial" w:cs="Arial"/>
          <w:sz w:val="22"/>
          <w:szCs w:val="22"/>
        </w:rPr>
        <w:t>N</w:t>
      </w:r>
      <w:r w:rsidR="00310792" w:rsidRPr="008D6104">
        <w:rPr>
          <w:rFonts w:ascii="Arial" w:hAnsi="Arial" w:cs="Arial"/>
          <w:sz w:val="22"/>
          <w:szCs w:val="22"/>
        </w:rPr>
        <w:t xml:space="preserve">ational </w:t>
      </w:r>
      <w:r w:rsidR="00DA5583">
        <w:rPr>
          <w:rFonts w:ascii="Arial" w:hAnsi="Arial" w:cs="Arial"/>
          <w:sz w:val="22"/>
          <w:szCs w:val="22"/>
        </w:rPr>
        <w:t>H</w:t>
      </w:r>
      <w:r w:rsidR="00310792" w:rsidRPr="008D6104">
        <w:rPr>
          <w:rFonts w:ascii="Arial" w:hAnsi="Arial" w:cs="Arial"/>
          <w:sz w:val="22"/>
          <w:szCs w:val="22"/>
        </w:rPr>
        <w:t xml:space="preserve">ealth surveillance systems. </w:t>
      </w:r>
    </w:p>
    <w:p w14:paraId="087EC1D4" w14:textId="1489FA28" w:rsidR="00571D37" w:rsidRPr="0016339F" w:rsidRDefault="00310792" w:rsidP="00463F55">
      <w:pPr>
        <w:pStyle w:val="NormalWeb"/>
        <w:spacing w:line="360" w:lineRule="auto"/>
        <w:rPr>
          <w:rFonts w:ascii="Arial" w:hAnsi="Arial" w:cs="Arial"/>
          <w:sz w:val="22"/>
          <w:szCs w:val="22"/>
        </w:rPr>
      </w:pPr>
      <w:r w:rsidRPr="008D6104">
        <w:rPr>
          <w:rFonts w:ascii="Arial" w:hAnsi="Arial" w:cs="Arial"/>
          <w:sz w:val="22"/>
          <w:szCs w:val="22"/>
        </w:rPr>
        <w:t xml:space="preserve">Globally, the burden of stroke has risen sharply over recent decades. </w:t>
      </w:r>
      <w:r w:rsidR="00DA5583">
        <w:rPr>
          <w:rFonts w:ascii="Arial" w:hAnsi="Arial" w:cs="Arial"/>
          <w:sz w:val="22"/>
          <w:szCs w:val="22"/>
        </w:rPr>
        <w:t>Recent d</w:t>
      </w:r>
      <w:r w:rsidR="00545064">
        <w:rPr>
          <w:rFonts w:ascii="Arial" w:hAnsi="Arial" w:cs="Arial"/>
          <w:sz w:val="22"/>
          <w:szCs w:val="22"/>
        </w:rPr>
        <w:t xml:space="preserve">ata from </w:t>
      </w:r>
      <w:r w:rsidR="00545064" w:rsidRPr="00545064">
        <w:rPr>
          <w:rFonts w:ascii="Arial" w:hAnsi="Arial" w:cs="Arial"/>
          <w:sz w:val="22"/>
          <w:szCs w:val="22"/>
        </w:rPr>
        <w:t>Feigin et al.</w:t>
      </w:r>
      <w:r w:rsidR="00545064">
        <w:rPr>
          <w:rFonts w:ascii="Arial" w:hAnsi="Arial" w:cs="Arial"/>
          <w:sz w:val="22"/>
          <w:szCs w:val="22"/>
        </w:rPr>
        <w:t xml:space="preserve"> (</w:t>
      </w:r>
      <w:r w:rsidR="00545064" w:rsidRPr="00545064">
        <w:rPr>
          <w:rFonts w:ascii="Arial" w:hAnsi="Arial" w:cs="Arial"/>
          <w:sz w:val="22"/>
          <w:szCs w:val="22"/>
        </w:rPr>
        <w:t>2025</w:t>
      </w:r>
      <w:r w:rsidR="00545064">
        <w:rPr>
          <w:rFonts w:ascii="Arial" w:hAnsi="Arial" w:cs="Arial"/>
          <w:sz w:val="22"/>
          <w:szCs w:val="22"/>
        </w:rPr>
        <w:t>) shows how f</w:t>
      </w:r>
      <w:r w:rsidRPr="008D6104">
        <w:rPr>
          <w:rFonts w:ascii="Arial" w:hAnsi="Arial" w:cs="Arial"/>
          <w:sz w:val="22"/>
          <w:szCs w:val="22"/>
        </w:rPr>
        <w:t xml:space="preserve">rom 1990 to 2021, the number of people living with stroke consequences increased by 86%, new cases grew by 70%, and stroke-related deaths rose by 44%. </w:t>
      </w:r>
      <w:r w:rsidRPr="0077337B">
        <w:rPr>
          <w:rFonts w:ascii="Arial" w:hAnsi="Arial" w:cs="Arial"/>
          <w:sz w:val="22"/>
          <w:szCs w:val="22"/>
        </w:rPr>
        <w:t xml:space="preserve">The overall </w:t>
      </w:r>
      <w:r w:rsidR="0077337B" w:rsidRPr="0077337B">
        <w:rPr>
          <w:rFonts w:ascii="Arial" w:hAnsi="Arial" w:cs="Arial"/>
          <w:sz w:val="22"/>
          <w:szCs w:val="22"/>
        </w:rPr>
        <w:t>health loss due to disability</w:t>
      </w:r>
      <w:r w:rsidRPr="0077337B">
        <w:rPr>
          <w:rFonts w:ascii="Arial" w:hAnsi="Arial" w:cs="Arial"/>
          <w:sz w:val="22"/>
          <w:szCs w:val="22"/>
        </w:rPr>
        <w:t xml:space="preserve">, </w:t>
      </w:r>
      <w:r w:rsidR="0077337B" w:rsidRPr="0077337B">
        <w:rPr>
          <w:rFonts w:ascii="Arial" w:hAnsi="Arial" w:cs="Arial"/>
          <w:sz w:val="22"/>
          <w:szCs w:val="22"/>
        </w:rPr>
        <w:t>calculated</w:t>
      </w:r>
      <w:r w:rsidRPr="0077337B">
        <w:rPr>
          <w:rFonts w:ascii="Arial" w:hAnsi="Arial" w:cs="Arial"/>
          <w:sz w:val="22"/>
          <w:szCs w:val="22"/>
        </w:rPr>
        <w:t xml:space="preserve"> in Disability-Adjusted Life Years (DALYs),</w:t>
      </w:r>
      <w:r w:rsidRPr="00130705">
        <w:rPr>
          <w:rFonts w:ascii="Arial" w:hAnsi="Arial" w:cs="Arial"/>
          <w:sz w:val="22"/>
          <w:szCs w:val="22"/>
        </w:rPr>
        <w:t xml:space="preserve"> </w:t>
      </w:r>
      <w:r w:rsidR="004F4DAC" w:rsidRPr="00130705">
        <w:rPr>
          <w:rFonts w:ascii="Arial" w:hAnsi="Arial" w:cs="Arial"/>
          <w:sz w:val="22"/>
          <w:szCs w:val="22"/>
        </w:rPr>
        <w:t>increased</w:t>
      </w:r>
      <w:r w:rsidRPr="00130705">
        <w:rPr>
          <w:rFonts w:ascii="Arial" w:hAnsi="Arial" w:cs="Arial"/>
          <w:sz w:val="22"/>
          <w:szCs w:val="22"/>
        </w:rPr>
        <w:t xml:space="preserve"> by 32%.</w:t>
      </w:r>
      <w:r w:rsidR="003C1816">
        <w:rPr>
          <w:rFonts w:ascii="Arial" w:hAnsi="Arial" w:cs="Arial"/>
          <w:sz w:val="22"/>
          <w:szCs w:val="22"/>
        </w:rPr>
        <w:t xml:space="preserve"> Less privileged</w:t>
      </w:r>
      <w:r w:rsidR="002E69C7">
        <w:rPr>
          <w:rFonts w:ascii="Arial" w:hAnsi="Arial" w:cs="Arial"/>
          <w:sz w:val="22"/>
          <w:szCs w:val="22"/>
        </w:rPr>
        <w:t xml:space="preserve"> countries </w:t>
      </w:r>
      <w:r w:rsidRPr="008D6104">
        <w:rPr>
          <w:rFonts w:ascii="Arial" w:hAnsi="Arial" w:cs="Arial"/>
          <w:sz w:val="22"/>
          <w:szCs w:val="22"/>
        </w:rPr>
        <w:t>are disproportionately affected, accounting for 87% of stroke deaths and 89% of stroke-related DALYs. Key risk factors include metabolic conditions, such as hypertension and diabetes (69%), followed by environmental (37%) and behavioural factors (35%)</w:t>
      </w:r>
      <w:r w:rsidR="00545064">
        <w:rPr>
          <w:rFonts w:ascii="Arial" w:hAnsi="Arial" w:cs="Arial"/>
          <w:sz w:val="22"/>
          <w:szCs w:val="22"/>
        </w:rPr>
        <w:t xml:space="preserve">. </w:t>
      </w:r>
      <w:r w:rsidR="00486979" w:rsidRPr="006D1428">
        <w:rPr>
          <w:rFonts w:ascii="Arial" w:hAnsi="Arial" w:cs="Arial"/>
          <w:sz w:val="22"/>
          <w:szCs w:val="22"/>
        </w:rPr>
        <w:t xml:space="preserve">In the United Kingdom, </w:t>
      </w:r>
      <w:r w:rsidR="00D3749B" w:rsidRPr="006D1428">
        <w:rPr>
          <w:rFonts w:ascii="Arial" w:hAnsi="Arial" w:cs="Arial"/>
          <w:sz w:val="22"/>
          <w:szCs w:val="22"/>
        </w:rPr>
        <w:t xml:space="preserve">stroke affects </w:t>
      </w:r>
      <w:r w:rsidR="00D3749B" w:rsidRPr="006D1428">
        <w:rPr>
          <w:rFonts w:ascii="Arial" w:hAnsi="Arial" w:cs="Arial"/>
          <w:sz w:val="22"/>
          <w:szCs w:val="22"/>
        </w:rPr>
        <w:lastRenderedPageBreak/>
        <w:t xml:space="preserve">about </w:t>
      </w:r>
      <w:r w:rsidR="00486979" w:rsidRPr="006D1428">
        <w:rPr>
          <w:rFonts w:ascii="Arial" w:hAnsi="Arial" w:cs="Arial"/>
          <w:sz w:val="22"/>
          <w:szCs w:val="22"/>
        </w:rPr>
        <w:t xml:space="preserve">113,000 people </w:t>
      </w:r>
      <w:r w:rsidR="00C053AA" w:rsidRPr="006D1428">
        <w:rPr>
          <w:rFonts w:ascii="Arial" w:hAnsi="Arial" w:cs="Arial"/>
          <w:sz w:val="22"/>
          <w:szCs w:val="22"/>
        </w:rPr>
        <w:t>every year</w:t>
      </w:r>
      <w:r w:rsidR="00486979" w:rsidRPr="006D1428">
        <w:rPr>
          <w:rFonts w:ascii="Arial" w:hAnsi="Arial" w:cs="Arial"/>
          <w:sz w:val="22"/>
          <w:szCs w:val="22"/>
        </w:rPr>
        <w:t xml:space="preserve"> and </w:t>
      </w:r>
      <w:r w:rsidR="00C053AA" w:rsidRPr="006D1428">
        <w:rPr>
          <w:rFonts w:ascii="Arial" w:hAnsi="Arial" w:cs="Arial"/>
          <w:sz w:val="22"/>
          <w:szCs w:val="22"/>
        </w:rPr>
        <w:t xml:space="preserve">it affects </w:t>
      </w:r>
      <w:r w:rsidR="00486979" w:rsidRPr="006D1428">
        <w:rPr>
          <w:rFonts w:ascii="Arial" w:hAnsi="Arial" w:cs="Arial"/>
          <w:sz w:val="22"/>
          <w:szCs w:val="22"/>
        </w:rPr>
        <w:t xml:space="preserve">around a million people </w:t>
      </w:r>
      <w:r w:rsidR="006D1428" w:rsidRPr="006D1428">
        <w:rPr>
          <w:rFonts w:ascii="Arial" w:hAnsi="Arial" w:cs="Arial"/>
          <w:sz w:val="22"/>
          <w:szCs w:val="22"/>
        </w:rPr>
        <w:t>living with the consequences of it</w:t>
      </w:r>
      <w:r w:rsidR="00486979" w:rsidRPr="006D1428">
        <w:rPr>
          <w:rFonts w:ascii="Arial" w:hAnsi="Arial" w:cs="Arial"/>
          <w:sz w:val="22"/>
          <w:szCs w:val="22"/>
        </w:rPr>
        <w:t>.</w:t>
      </w:r>
      <w:r w:rsidR="00486979" w:rsidRPr="00486979">
        <w:rPr>
          <w:rFonts w:ascii="Arial" w:hAnsi="Arial" w:cs="Arial"/>
          <w:sz w:val="22"/>
          <w:szCs w:val="22"/>
        </w:rPr>
        <w:t xml:space="preserve"> Across Europe, the number of strokes is expected to rise by about a third between 2015 and 2035 </w:t>
      </w:r>
      <w:r w:rsidR="00083A1E" w:rsidRPr="00083A1E">
        <w:rPr>
          <w:rFonts w:ascii="Arial" w:hAnsi="Arial" w:cs="Arial"/>
          <w:sz w:val="22"/>
          <w:szCs w:val="22"/>
        </w:rPr>
        <w:t>(King et al., 2020; World Health Organization, 2025</w:t>
      </w:r>
      <w:r w:rsidR="00486979" w:rsidRPr="00545064">
        <w:rPr>
          <w:rFonts w:ascii="Arial" w:hAnsi="Arial" w:cs="Arial"/>
          <w:sz w:val="22"/>
          <w:szCs w:val="22"/>
        </w:rPr>
        <w:t>).</w:t>
      </w:r>
      <w:r w:rsidR="00486979">
        <w:t xml:space="preserve"> </w:t>
      </w:r>
    </w:p>
    <w:p w14:paraId="63C9FD3D" w14:textId="3FCD7190" w:rsidR="00310792" w:rsidRPr="008D6104" w:rsidRDefault="00C4690B" w:rsidP="00463F55">
      <w:pPr>
        <w:pStyle w:val="NormalWeb"/>
        <w:spacing w:line="360" w:lineRule="auto"/>
        <w:rPr>
          <w:rFonts w:ascii="Arial" w:hAnsi="Arial" w:cs="Arial"/>
          <w:sz w:val="22"/>
          <w:szCs w:val="22"/>
        </w:rPr>
      </w:pPr>
      <w:r w:rsidRPr="008D6104">
        <w:rPr>
          <w:rFonts w:ascii="Arial" w:hAnsi="Arial" w:cs="Arial"/>
          <w:sz w:val="22"/>
          <w:szCs w:val="22"/>
        </w:rPr>
        <w:t>Clinically, stroke diagnosis and monitoring rely on several tests and assessments. A physical examination provides essential information about heart function, blood pressure, and neurological status. Blood tests help evaluate clotting ability, blood sugar levels, and the presence of infection.</w:t>
      </w:r>
      <w:r w:rsidR="003A6D36">
        <w:rPr>
          <w:rFonts w:ascii="Arial" w:hAnsi="Arial" w:cs="Arial"/>
          <w:sz w:val="22"/>
          <w:szCs w:val="22"/>
        </w:rPr>
        <w:t xml:space="preserve"> </w:t>
      </w:r>
      <w:r w:rsidRPr="008D6104">
        <w:rPr>
          <w:rFonts w:ascii="Arial" w:hAnsi="Arial" w:cs="Arial"/>
          <w:sz w:val="22"/>
          <w:szCs w:val="22"/>
        </w:rPr>
        <w:t>Imaging techniques</w:t>
      </w:r>
      <w:r w:rsidR="00EF5AB0" w:rsidRPr="008D6104">
        <w:rPr>
          <w:rFonts w:ascii="Arial" w:hAnsi="Arial" w:cs="Arial"/>
          <w:sz w:val="22"/>
          <w:szCs w:val="22"/>
        </w:rPr>
        <w:t xml:space="preserve">, </w:t>
      </w:r>
      <w:r w:rsidRPr="008D6104">
        <w:rPr>
          <w:rFonts w:ascii="Arial" w:hAnsi="Arial" w:cs="Arial"/>
          <w:sz w:val="22"/>
          <w:szCs w:val="22"/>
        </w:rPr>
        <w:t>particularly CT and MRI scans</w:t>
      </w:r>
      <w:r w:rsidR="00EF5AB0" w:rsidRPr="008D6104">
        <w:rPr>
          <w:rFonts w:ascii="Arial" w:hAnsi="Arial" w:cs="Arial"/>
          <w:sz w:val="22"/>
          <w:szCs w:val="22"/>
        </w:rPr>
        <w:t xml:space="preserve"> </w:t>
      </w:r>
      <w:r w:rsidRPr="008D6104">
        <w:rPr>
          <w:rFonts w:ascii="Arial" w:hAnsi="Arial" w:cs="Arial"/>
          <w:sz w:val="22"/>
          <w:szCs w:val="22"/>
        </w:rPr>
        <w:t xml:space="preserve">are crucial for </w:t>
      </w:r>
      <w:r w:rsidR="009B2DAF" w:rsidRPr="008D6104">
        <w:rPr>
          <w:rFonts w:ascii="Arial" w:hAnsi="Arial" w:cs="Arial"/>
          <w:sz w:val="22"/>
          <w:szCs w:val="22"/>
        </w:rPr>
        <w:t>identifying</w:t>
      </w:r>
      <w:r w:rsidRPr="008D6104">
        <w:rPr>
          <w:rFonts w:ascii="Arial" w:hAnsi="Arial" w:cs="Arial"/>
          <w:sz w:val="22"/>
          <w:szCs w:val="22"/>
        </w:rPr>
        <w:t xml:space="preserve"> brain injuries, bleeding, or blockages.</w:t>
      </w:r>
      <w:r w:rsidR="00977369">
        <w:rPr>
          <w:rFonts w:ascii="Arial" w:hAnsi="Arial" w:cs="Arial"/>
          <w:sz w:val="22"/>
          <w:szCs w:val="22"/>
        </w:rPr>
        <w:t xml:space="preserve"> </w:t>
      </w:r>
      <w:r w:rsidRPr="008D6104">
        <w:rPr>
          <w:rFonts w:ascii="Arial" w:hAnsi="Arial" w:cs="Arial"/>
          <w:sz w:val="22"/>
          <w:szCs w:val="22"/>
        </w:rPr>
        <w:t>Additional diagnostic tools may include carotid ultrasound to assess narrowing of the carotid arteries, cerebral angiography to visualise blood vessels in the brain, and echocardiography to detect potential cardiac sources of blood clots (Mayo Clinic, n.d.).</w:t>
      </w:r>
    </w:p>
    <w:p w14:paraId="30113AEA" w14:textId="6B956009" w:rsidR="00640F21" w:rsidRPr="00C161FD" w:rsidRDefault="00C4690B" w:rsidP="00C161FD">
      <w:pPr>
        <w:pStyle w:val="NormalWeb"/>
        <w:spacing w:line="360" w:lineRule="auto"/>
        <w:rPr>
          <w:rFonts w:ascii="Arial" w:hAnsi="Arial" w:cs="Arial"/>
          <w:sz w:val="22"/>
          <w:szCs w:val="22"/>
        </w:rPr>
      </w:pPr>
      <w:r w:rsidRPr="008D6104">
        <w:rPr>
          <w:rFonts w:ascii="Arial" w:hAnsi="Arial" w:cs="Arial"/>
          <w:sz w:val="22"/>
          <w:szCs w:val="22"/>
        </w:rPr>
        <w:t xml:space="preserve">Stroke surveillance systems play an essential role in tracking stroke occurrence, mortality rates, and patient outcomes across different demographic groups. They also </w:t>
      </w:r>
      <w:r w:rsidR="00126D75" w:rsidRPr="008D6104">
        <w:rPr>
          <w:rFonts w:ascii="Arial" w:hAnsi="Arial" w:cs="Arial"/>
          <w:sz w:val="22"/>
          <w:szCs w:val="22"/>
        </w:rPr>
        <w:t>check</w:t>
      </w:r>
      <w:r w:rsidRPr="008D6104">
        <w:rPr>
          <w:rFonts w:ascii="Arial" w:hAnsi="Arial" w:cs="Arial"/>
          <w:sz w:val="22"/>
          <w:szCs w:val="22"/>
        </w:rPr>
        <w:t xml:space="preserve"> </w:t>
      </w:r>
      <w:r w:rsidR="00126D75" w:rsidRPr="008D6104">
        <w:rPr>
          <w:rFonts w:ascii="Arial" w:hAnsi="Arial" w:cs="Arial"/>
          <w:sz w:val="22"/>
          <w:szCs w:val="22"/>
        </w:rPr>
        <w:t>main</w:t>
      </w:r>
      <w:r w:rsidRPr="008D6104">
        <w:rPr>
          <w:rFonts w:ascii="Arial" w:hAnsi="Arial" w:cs="Arial"/>
          <w:sz w:val="22"/>
          <w:szCs w:val="22"/>
        </w:rPr>
        <w:t xml:space="preserve"> risk factors such as </w:t>
      </w:r>
      <w:r w:rsidR="00126D75" w:rsidRPr="008D6104">
        <w:rPr>
          <w:rFonts w:ascii="Arial" w:hAnsi="Arial" w:cs="Arial"/>
          <w:sz w:val="22"/>
          <w:szCs w:val="22"/>
        </w:rPr>
        <w:t>smoking</w:t>
      </w:r>
      <w:r w:rsidRPr="008D6104">
        <w:rPr>
          <w:rFonts w:ascii="Arial" w:hAnsi="Arial" w:cs="Arial"/>
          <w:sz w:val="22"/>
          <w:szCs w:val="22"/>
        </w:rPr>
        <w:t>,</w:t>
      </w:r>
      <w:r w:rsidR="00126D75" w:rsidRPr="008D6104">
        <w:rPr>
          <w:rFonts w:ascii="Arial" w:hAnsi="Arial" w:cs="Arial"/>
          <w:sz w:val="22"/>
          <w:szCs w:val="22"/>
        </w:rPr>
        <w:t xml:space="preserve"> hypertension</w:t>
      </w:r>
      <w:r w:rsidRPr="008D6104">
        <w:rPr>
          <w:rFonts w:ascii="Arial" w:hAnsi="Arial" w:cs="Arial"/>
          <w:sz w:val="22"/>
          <w:szCs w:val="22"/>
        </w:rPr>
        <w:t xml:space="preserve"> and diabetes, along with data on stroke types and prevalence. Surveillance data is collected through national surveys, disease registries, long-term cohort studies, healthcare records, and death certificates. These data sources help identify high-risk populations, track changes over time, and support the development of improved stroke prevention strategies, treatment pathways, and healthcare services (</w:t>
      </w:r>
      <w:r w:rsidR="009E53A9" w:rsidRPr="009E53A9">
        <w:rPr>
          <w:rFonts w:ascii="Arial" w:hAnsi="Arial" w:cs="Arial"/>
          <w:sz w:val="22"/>
          <w:szCs w:val="22"/>
        </w:rPr>
        <w:t>American Heart Association, 2023</w:t>
      </w:r>
      <w:r w:rsidRPr="008D6104">
        <w:rPr>
          <w:rFonts w:ascii="Arial" w:hAnsi="Arial" w:cs="Arial"/>
          <w:sz w:val="22"/>
          <w:szCs w:val="22"/>
        </w:rPr>
        <w:t xml:space="preserve">). Examples of major </w:t>
      </w:r>
      <w:r w:rsidR="00FC5AFD" w:rsidRPr="008D6104">
        <w:rPr>
          <w:rFonts w:ascii="Arial" w:hAnsi="Arial" w:cs="Arial"/>
          <w:sz w:val="22"/>
          <w:szCs w:val="22"/>
        </w:rPr>
        <w:t>P</w:t>
      </w:r>
      <w:r w:rsidRPr="008D6104">
        <w:rPr>
          <w:rFonts w:ascii="Arial" w:hAnsi="Arial" w:cs="Arial"/>
          <w:sz w:val="22"/>
          <w:szCs w:val="22"/>
        </w:rPr>
        <w:t xml:space="preserve">ublic </w:t>
      </w:r>
      <w:r w:rsidR="00FC5AFD" w:rsidRPr="008D6104">
        <w:rPr>
          <w:rFonts w:ascii="Arial" w:hAnsi="Arial" w:cs="Arial"/>
          <w:sz w:val="22"/>
          <w:szCs w:val="22"/>
        </w:rPr>
        <w:t>H</w:t>
      </w:r>
      <w:r w:rsidRPr="008D6104">
        <w:rPr>
          <w:rFonts w:ascii="Arial" w:hAnsi="Arial" w:cs="Arial"/>
          <w:sz w:val="22"/>
          <w:szCs w:val="22"/>
        </w:rPr>
        <w:t>ealth surveillance systems include the</w:t>
      </w:r>
      <w:r w:rsidRPr="008D6104">
        <w:rPr>
          <w:rFonts w:ascii="Arial" w:hAnsi="Arial" w:cs="Arial"/>
          <w:b/>
          <w:bCs/>
          <w:sz w:val="22"/>
          <w:szCs w:val="22"/>
        </w:rPr>
        <w:t xml:space="preserve"> </w:t>
      </w:r>
      <w:r w:rsidRPr="008D6104">
        <w:rPr>
          <w:rStyle w:val="Strong"/>
          <w:rFonts w:ascii="Arial" w:eastAsiaTheme="majorEastAsia" w:hAnsi="Arial" w:cs="Arial"/>
          <w:b w:val="0"/>
          <w:bCs w:val="0"/>
          <w:sz w:val="22"/>
          <w:szCs w:val="22"/>
        </w:rPr>
        <w:t>WHO Stroke Register</w:t>
      </w:r>
      <w:r w:rsidRPr="008D6104">
        <w:rPr>
          <w:rFonts w:ascii="Arial" w:hAnsi="Arial" w:cs="Arial"/>
          <w:b/>
          <w:bCs/>
          <w:sz w:val="22"/>
          <w:szCs w:val="22"/>
        </w:rPr>
        <w:t xml:space="preserve"> </w:t>
      </w:r>
      <w:r w:rsidRPr="008D6104">
        <w:rPr>
          <w:rFonts w:ascii="Arial" w:hAnsi="Arial" w:cs="Arial"/>
          <w:sz w:val="22"/>
          <w:szCs w:val="22"/>
        </w:rPr>
        <w:t>and the</w:t>
      </w:r>
      <w:r w:rsidRPr="008D6104">
        <w:rPr>
          <w:rFonts w:ascii="Arial" w:hAnsi="Arial" w:cs="Arial"/>
          <w:b/>
          <w:bCs/>
          <w:sz w:val="22"/>
          <w:szCs w:val="22"/>
        </w:rPr>
        <w:t xml:space="preserve"> </w:t>
      </w:r>
      <w:r w:rsidRPr="008D6104">
        <w:rPr>
          <w:rStyle w:val="Strong"/>
          <w:rFonts w:ascii="Arial" w:eastAsiaTheme="majorEastAsia" w:hAnsi="Arial" w:cs="Arial"/>
          <w:b w:val="0"/>
          <w:bCs w:val="0"/>
          <w:sz w:val="22"/>
          <w:szCs w:val="22"/>
        </w:rPr>
        <w:t>UK National Stroke Audit</w:t>
      </w:r>
      <w:r w:rsidRPr="008D6104">
        <w:rPr>
          <w:rFonts w:ascii="Arial" w:hAnsi="Arial" w:cs="Arial"/>
          <w:b/>
          <w:bCs/>
          <w:sz w:val="22"/>
          <w:szCs w:val="22"/>
        </w:rPr>
        <w:t>.</w:t>
      </w:r>
    </w:p>
    <w:p w14:paraId="56DE41F7" w14:textId="7393E59E" w:rsidR="003F2C40" w:rsidRPr="008D6104" w:rsidRDefault="008652DE" w:rsidP="002F7264">
      <w:pPr>
        <w:pStyle w:val="Heading2"/>
      </w:pPr>
      <w:bookmarkStart w:id="4" w:name="_Toc226217760"/>
      <w:r w:rsidRPr="008D6104">
        <w:t>How Stroke is Controlled</w:t>
      </w:r>
      <w:bookmarkEnd w:id="4"/>
      <w:r w:rsidR="00D74E8F" w:rsidRPr="008D6104">
        <w:t xml:space="preserve"> </w:t>
      </w:r>
    </w:p>
    <w:p w14:paraId="2329E6D2" w14:textId="6AB78572" w:rsidR="00AF721C" w:rsidRPr="00B04804" w:rsidRDefault="00AF721C" w:rsidP="00AF721C">
      <w:pPr>
        <w:pStyle w:val="NormalWeb"/>
        <w:spacing w:line="360" w:lineRule="auto"/>
        <w:rPr>
          <w:rFonts w:ascii="Arial" w:hAnsi="Arial" w:cs="Arial"/>
          <w:sz w:val="22"/>
          <w:szCs w:val="22"/>
        </w:rPr>
      </w:pPr>
      <w:r w:rsidRPr="00B04804">
        <w:rPr>
          <w:rFonts w:ascii="Arial" w:hAnsi="Arial" w:cs="Arial"/>
          <w:sz w:val="22"/>
          <w:szCs w:val="22"/>
        </w:rPr>
        <w:t xml:space="preserve">Primary stroke prevention involves a combination of behaviour-based and medication-based strategies, focusing on personal actions that reduce individual risk. Key measures include reducing alcohol consumption, </w:t>
      </w:r>
      <w:r w:rsidR="00130705" w:rsidRPr="001C2DB1">
        <w:rPr>
          <w:rFonts w:ascii="Arial" w:hAnsi="Arial" w:cs="Arial"/>
          <w:sz w:val="22"/>
          <w:szCs w:val="22"/>
        </w:rPr>
        <w:t>practicing</w:t>
      </w:r>
      <w:r w:rsidRPr="001C2DB1">
        <w:rPr>
          <w:rFonts w:ascii="Arial" w:hAnsi="Arial" w:cs="Arial"/>
          <w:sz w:val="22"/>
          <w:szCs w:val="22"/>
        </w:rPr>
        <w:t xml:space="preserve"> physical activity</w:t>
      </w:r>
      <w:r w:rsidR="00130705" w:rsidRPr="001C2DB1">
        <w:rPr>
          <w:rFonts w:ascii="Arial" w:hAnsi="Arial" w:cs="Arial"/>
          <w:sz w:val="22"/>
          <w:szCs w:val="22"/>
        </w:rPr>
        <w:t xml:space="preserve"> on a regular basis</w:t>
      </w:r>
      <w:r w:rsidRPr="001C2DB1">
        <w:rPr>
          <w:rFonts w:ascii="Arial" w:hAnsi="Arial" w:cs="Arial"/>
          <w:sz w:val="22"/>
          <w:szCs w:val="22"/>
        </w:rPr>
        <w:t xml:space="preserve">, eating a </w:t>
      </w:r>
      <w:r w:rsidR="00130705" w:rsidRPr="001C2DB1">
        <w:rPr>
          <w:rFonts w:ascii="Arial" w:hAnsi="Arial" w:cs="Arial"/>
          <w:sz w:val="22"/>
          <w:szCs w:val="22"/>
        </w:rPr>
        <w:t>healthy</w:t>
      </w:r>
      <w:r w:rsidRPr="001C2DB1">
        <w:rPr>
          <w:rFonts w:ascii="Arial" w:hAnsi="Arial" w:cs="Arial"/>
          <w:sz w:val="22"/>
          <w:szCs w:val="22"/>
        </w:rPr>
        <w:t xml:space="preserve"> diet,</w:t>
      </w:r>
      <w:r w:rsidRPr="00B04804">
        <w:rPr>
          <w:rFonts w:ascii="Arial" w:hAnsi="Arial" w:cs="Arial"/>
          <w:sz w:val="22"/>
          <w:szCs w:val="22"/>
        </w:rPr>
        <w:t xml:space="preserve"> and adhering to medications that lower stroke risk, such as antihypertensives or cholesterol-lowering drugs. </w:t>
      </w:r>
      <w:r w:rsidR="000D11E8" w:rsidRPr="000D11E8">
        <w:rPr>
          <w:rFonts w:ascii="Arial" w:hAnsi="Arial" w:cs="Arial"/>
          <w:sz w:val="22"/>
          <w:szCs w:val="22"/>
        </w:rPr>
        <w:t xml:space="preserve">These interventions target major stroke risk factors, including diabetes, atrial fibrillation, obesity, and high blood pressure, which are known to </w:t>
      </w:r>
      <w:r w:rsidR="00652B5E" w:rsidRPr="000D11E8">
        <w:rPr>
          <w:rFonts w:ascii="Arial" w:hAnsi="Arial" w:cs="Arial"/>
          <w:sz w:val="22"/>
          <w:szCs w:val="22"/>
        </w:rPr>
        <w:t>significantly</w:t>
      </w:r>
      <w:r w:rsidR="000D11E8" w:rsidRPr="000D11E8">
        <w:rPr>
          <w:rFonts w:ascii="Arial" w:hAnsi="Arial" w:cs="Arial"/>
          <w:sz w:val="22"/>
          <w:szCs w:val="22"/>
        </w:rPr>
        <w:t xml:space="preserve"> increase stroke risk.</w:t>
      </w:r>
      <w:r w:rsidR="000D11E8">
        <w:rPr>
          <w:rFonts w:ascii="Arial" w:hAnsi="Arial" w:cs="Arial"/>
          <w:sz w:val="22"/>
          <w:szCs w:val="22"/>
        </w:rPr>
        <w:t xml:space="preserve"> </w:t>
      </w:r>
      <w:r w:rsidRPr="00B04804">
        <w:rPr>
          <w:rFonts w:ascii="Arial" w:hAnsi="Arial" w:cs="Arial"/>
          <w:sz w:val="22"/>
          <w:szCs w:val="22"/>
        </w:rPr>
        <w:t>Beyond individual behaviours, the World Stroke Organization advocates for broader population-level strategies, encouraging efforts to lower overall exposure to key risk factors. This includes the adoption of digital tools to support motivation and adherence, expanding access to low-dose combination therapies delivered as a polypill, and training community health workers to deliver effective prevention programmes (Bam et al., 2022). Such initiatives ensure that both individuals and communities benefit from structured approaches to reducing stroke incidence.</w:t>
      </w:r>
    </w:p>
    <w:p w14:paraId="1988C05C" w14:textId="2069FCAE" w:rsidR="00AF721C" w:rsidRPr="00B04804" w:rsidRDefault="009D0200" w:rsidP="00AF721C">
      <w:pPr>
        <w:pStyle w:val="NormalWeb"/>
        <w:spacing w:line="360" w:lineRule="auto"/>
        <w:rPr>
          <w:rFonts w:ascii="Arial" w:hAnsi="Arial" w:cs="Arial"/>
          <w:sz w:val="22"/>
          <w:szCs w:val="22"/>
        </w:rPr>
      </w:pPr>
      <w:r>
        <w:rPr>
          <w:rFonts w:ascii="Arial" w:hAnsi="Arial" w:cs="Arial"/>
          <w:sz w:val="22"/>
          <w:szCs w:val="22"/>
        </w:rPr>
        <w:lastRenderedPageBreak/>
        <w:t>Nadia</w:t>
      </w:r>
      <w:r w:rsidR="00623CC5">
        <w:rPr>
          <w:rFonts w:ascii="Arial" w:hAnsi="Arial" w:cs="Arial"/>
          <w:sz w:val="22"/>
          <w:szCs w:val="22"/>
        </w:rPr>
        <w:t xml:space="preserve"> R.</w:t>
      </w:r>
      <w:r>
        <w:rPr>
          <w:rFonts w:ascii="Arial" w:hAnsi="Arial" w:cs="Arial"/>
          <w:sz w:val="22"/>
          <w:szCs w:val="22"/>
        </w:rPr>
        <w:t xml:space="preserve"> (2023) explains how t</w:t>
      </w:r>
      <w:r w:rsidR="00AF721C" w:rsidRPr="00B04804">
        <w:rPr>
          <w:rFonts w:ascii="Arial" w:hAnsi="Arial" w:cs="Arial"/>
          <w:sz w:val="22"/>
          <w:szCs w:val="22"/>
        </w:rPr>
        <w:t>ertiary prevention after stroke focuses on limiting long-term disability and preventing recurrence. This includes ongoing medical treatment to reduce the risk of another stroke, as well as rehabilitation programmes such as physiotherapy, occupational therapy, and speech therapy, which help restore functional abilities and improve independence. Social and psychological support is also essential to help individuals adjust and maintain quality of life following a stroke</w:t>
      </w:r>
      <w:r w:rsidR="00D01314">
        <w:rPr>
          <w:rFonts w:ascii="Arial" w:hAnsi="Arial" w:cs="Arial"/>
          <w:sz w:val="22"/>
          <w:szCs w:val="22"/>
        </w:rPr>
        <w:t>.</w:t>
      </w:r>
      <w:r w:rsidR="00AF721C" w:rsidRPr="00B04804">
        <w:rPr>
          <w:rFonts w:ascii="Arial" w:hAnsi="Arial" w:cs="Arial"/>
          <w:sz w:val="22"/>
          <w:szCs w:val="22"/>
        </w:rPr>
        <w:t xml:space="preserve"> </w:t>
      </w:r>
      <w:r w:rsidR="00D01314" w:rsidRPr="00B04804">
        <w:rPr>
          <w:rFonts w:ascii="Arial" w:hAnsi="Arial" w:cs="Arial"/>
          <w:sz w:val="22"/>
          <w:szCs w:val="22"/>
        </w:rPr>
        <w:t>Immediate</w:t>
      </w:r>
      <w:r w:rsidR="00AF721C" w:rsidRPr="00B04804">
        <w:rPr>
          <w:rFonts w:ascii="Arial" w:hAnsi="Arial" w:cs="Arial"/>
          <w:sz w:val="22"/>
          <w:szCs w:val="22"/>
        </w:rPr>
        <w:t xml:space="preserve"> recognition of symptoms and prompt medical intervention are critical components of controlling stroke outcomes. The F.A.S.T test, as outlined by the Centre</w:t>
      </w:r>
      <w:r w:rsidR="009C086A">
        <w:rPr>
          <w:rFonts w:ascii="Arial" w:hAnsi="Arial" w:cs="Arial"/>
          <w:sz w:val="22"/>
          <w:szCs w:val="22"/>
        </w:rPr>
        <w:t>s</w:t>
      </w:r>
      <w:r w:rsidR="00AF721C" w:rsidRPr="00B04804">
        <w:rPr>
          <w:rFonts w:ascii="Arial" w:hAnsi="Arial" w:cs="Arial"/>
          <w:sz w:val="22"/>
          <w:szCs w:val="22"/>
        </w:rPr>
        <w:t xml:space="preserve"> for Disease Control and Prevention (2024), enables rapid identification of facial drooping, arm weakness, or speech difficulties, and any failure in performing these tasks should trigger immediate medical attention.</w:t>
      </w:r>
    </w:p>
    <w:p w14:paraId="0E72953B" w14:textId="77777777" w:rsidR="00A26F96" w:rsidRDefault="00AF721C" w:rsidP="00505043">
      <w:pPr>
        <w:pStyle w:val="NormalWeb"/>
        <w:spacing w:line="360" w:lineRule="auto"/>
        <w:rPr>
          <w:rFonts w:ascii="Arial" w:hAnsi="Arial" w:cs="Arial"/>
          <w:sz w:val="22"/>
          <w:szCs w:val="22"/>
        </w:rPr>
      </w:pPr>
      <w:r w:rsidRPr="00505043">
        <w:rPr>
          <w:rFonts w:ascii="Arial" w:hAnsi="Arial" w:cs="Arial"/>
          <w:sz w:val="22"/>
          <w:szCs w:val="22"/>
        </w:rPr>
        <w:t xml:space="preserve">Advances in medical therapies have improved survival rates and reduced the severity of post-stroke disability, particularly when treatments such as thrombolysis (clot-busting drugs) are administered within a limited time window. Public awareness campaigns, such as those led by Public Health England, educate the population on recognising stroke warning signs and seeking rapid medical support, ensuring timely treatment and better recovery outcomes. </w:t>
      </w:r>
    </w:p>
    <w:p w14:paraId="6ACB2B20" w14:textId="0EA590F7" w:rsidR="00E40A2D" w:rsidRPr="00B04804" w:rsidRDefault="003C1816" w:rsidP="00505043">
      <w:pPr>
        <w:pStyle w:val="NormalWeb"/>
        <w:spacing w:line="360" w:lineRule="auto"/>
        <w:rPr>
          <w:rFonts w:ascii="Arial" w:hAnsi="Arial" w:cs="Arial"/>
          <w:sz w:val="22"/>
          <w:szCs w:val="22"/>
        </w:rPr>
      </w:pPr>
      <w:r>
        <w:rPr>
          <w:rFonts w:ascii="Arial" w:hAnsi="Arial" w:cs="Arial"/>
          <w:sz w:val="22"/>
          <w:szCs w:val="22"/>
        </w:rPr>
        <w:t>In summary, by</w:t>
      </w:r>
      <w:r w:rsidR="00AF721C" w:rsidRPr="00505043">
        <w:rPr>
          <w:rFonts w:ascii="Arial" w:hAnsi="Arial" w:cs="Arial"/>
          <w:sz w:val="22"/>
          <w:szCs w:val="22"/>
        </w:rPr>
        <w:t xml:space="preserve"> integrating primary prevention, tertiary care, early monitoring, rapid intervention, and population-level awareness, healthcare systems can </w:t>
      </w:r>
      <w:r w:rsidR="007C66DA" w:rsidRPr="00596137">
        <w:rPr>
          <w:rFonts w:ascii="Arial" w:hAnsi="Arial" w:cs="Arial"/>
          <w:sz w:val="22"/>
          <w:szCs w:val="22"/>
        </w:rPr>
        <w:t xml:space="preserve">lower disability coming from </w:t>
      </w:r>
      <w:r w:rsidR="00AF721C" w:rsidRPr="00596137">
        <w:rPr>
          <w:rFonts w:ascii="Arial" w:hAnsi="Arial" w:cs="Arial"/>
          <w:sz w:val="22"/>
          <w:szCs w:val="22"/>
        </w:rPr>
        <w:t xml:space="preserve">stroke, </w:t>
      </w:r>
      <w:r w:rsidR="008E6BFA" w:rsidRPr="00596137">
        <w:rPr>
          <w:rFonts w:ascii="Arial" w:hAnsi="Arial" w:cs="Arial"/>
          <w:sz w:val="22"/>
          <w:szCs w:val="22"/>
        </w:rPr>
        <w:t>reduce the risk of death</w:t>
      </w:r>
      <w:r w:rsidR="00AF721C" w:rsidRPr="00596137">
        <w:rPr>
          <w:rFonts w:ascii="Arial" w:hAnsi="Arial" w:cs="Arial"/>
          <w:sz w:val="22"/>
          <w:szCs w:val="22"/>
        </w:rPr>
        <w:t xml:space="preserve">, and lower the </w:t>
      </w:r>
      <w:r w:rsidR="008E6BFA" w:rsidRPr="00596137">
        <w:rPr>
          <w:rFonts w:ascii="Arial" w:hAnsi="Arial" w:cs="Arial"/>
          <w:sz w:val="22"/>
          <w:szCs w:val="22"/>
        </w:rPr>
        <w:t>general</w:t>
      </w:r>
      <w:r w:rsidR="00AF721C" w:rsidRPr="00596137">
        <w:rPr>
          <w:rFonts w:ascii="Arial" w:hAnsi="Arial" w:cs="Arial"/>
          <w:sz w:val="22"/>
          <w:szCs w:val="22"/>
        </w:rPr>
        <w:t xml:space="preserve"> </w:t>
      </w:r>
      <w:r w:rsidR="008E6BFA" w:rsidRPr="00596137">
        <w:rPr>
          <w:rFonts w:ascii="Arial" w:hAnsi="Arial" w:cs="Arial"/>
          <w:sz w:val="22"/>
          <w:szCs w:val="22"/>
        </w:rPr>
        <w:t>weight</w:t>
      </w:r>
      <w:r w:rsidR="00AF721C" w:rsidRPr="00596137">
        <w:rPr>
          <w:rFonts w:ascii="Arial" w:hAnsi="Arial" w:cs="Arial"/>
          <w:sz w:val="22"/>
          <w:szCs w:val="22"/>
        </w:rPr>
        <w:t xml:space="preserve"> of stroke individual</w:t>
      </w:r>
      <w:r w:rsidR="00596137" w:rsidRPr="00596137">
        <w:rPr>
          <w:rFonts w:ascii="Arial" w:hAnsi="Arial" w:cs="Arial"/>
          <w:sz w:val="22"/>
          <w:szCs w:val="22"/>
        </w:rPr>
        <w:t>ly</w:t>
      </w:r>
      <w:r w:rsidR="00AF721C" w:rsidRPr="00596137">
        <w:rPr>
          <w:rFonts w:ascii="Arial" w:hAnsi="Arial" w:cs="Arial"/>
          <w:sz w:val="22"/>
          <w:szCs w:val="22"/>
        </w:rPr>
        <w:t xml:space="preserve"> and</w:t>
      </w:r>
      <w:r w:rsidR="00596137" w:rsidRPr="00596137">
        <w:rPr>
          <w:rFonts w:ascii="Arial" w:hAnsi="Arial" w:cs="Arial"/>
          <w:sz w:val="22"/>
          <w:szCs w:val="22"/>
        </w:rPr>
        <w:t xml:space="preserve"> on</w:t>
      </w:r>
      <w:r w:rsidR="00AF721C" w:rsidRPr="00596137">
        <w:rPr>
          <w:rFonts w:ascii="Arial" w:hAnsi="Arial" w:cs="Arial"/>
          <w:sz w:val="22"/>
          <w:szCs w:val="22"/>
        </w:rPr>
        <w:t xml:space="preserve"> society</w:t>
      </w:r>
      <w:r w:rsidR="00BD13A4" w:rsidRPr="00596137">
        <w:rPr>
          <w:rFonts w:ascii="Arial" w:hAnsi="Arial" w:cs="Arial"/>
          <w:sz w:val="22"/>
          <w:szCs w:val="22"/>
        </w:rPr>
        <w:t>.</w:t>
      </w:r>
      <w:r w:rsidR="00AF721C" w:rsidRPr="00505043">
        <w:rPr>
          <w:rFonts w:ascii="Arial" w:hAnsi="Arial" w:cs="Arial"/>
          <w:sz w:val="22"/>
          <w:szCs w:val="22"/>
        </w:rPr>
        <w:t xml:space="preserve"> </w:t>
      </w:r>
    </w:p>
    <w:p w14:paraId="05E68BF8" w14:textId="2A4ED690" w:rsidR="00640F21" w:rsidRPr="00B04804" w:rsidRDefault="00BB5535" w:rsidP="00A0713C">
      <w:pPr>
        <w:pStyle w:val="Heading2"/>
        <w:jc w:val="left"/>
      </w:pPr>
      <w:r w:rsidRPr="00B04804">
        <w:t xml:space="preserve">        </w:t>
      </w:r>
      <w:bookmarkStart w:id="5" w:name="_Toc226217761"/>
      <w:r w:rsidR="00C860A4" w:rsidRPr="00B04804">
        <w:t>Consequences of St</w:t>
      </w:r>
      <w:r w:rsidR="0070529A">
        <w:t>r</w:t>
      </w:r>
      <w:r w:rsidR="00C860A4" w:rsidRPr="00B04804">
        <w:t>oke on Individuals and the Community</w:t>
      </w:r>
      <w:bookmarkEnd w:id="5"/>
      <w:r w:rsidR="00D74E8F" w:rsidRPr="00B04804">
        <w:t xml:space="preserve"> </w:t>
      </w:r>
    </w:p>
    <w:p w14:paraId="7E9C6047" w14:textId="77777777" w:rsidR="00E40A2D" w:rsidRPr="00B04804" w:rsidRDefault="00E40A2D" w:rsidP="00E40A2D">
      <w:pPr>
        <w:rPr>
          <w:rFonts w:ascii="Arial" w:hAnsi="Arial" w:cs="Arial"/>
          <w:sz w:val="22"/>
          <w:szCs w:val="22"/>
        </w:rPr>
      </w:pPr>
    </w:p>
    <w:p w14:paraId="651C5575" w14:textId="1013E955" w:rsidR="00881CD4" w:rsidRPr="00B04804" w:rsidRDefault="00BE4240" w:rsidP="00D071A9">
      <w:pPr>
        <w:spacing w:line="360" w:lineRule="auto"/>
        <w:rPr>
          <w:rFonts w:ascii="Arial" w:eastAsia="Times New Roman" w:hAnsi="Arial" w:cs="Arial"/>
          <w:sz w:val="22"/>
          <w:szCs w:val="22"/>
          <w:lang w:eastAsia="en-GB"/>
        </w:rPr>
      </w:pPr>
      <w:r w:rsidRPr="00B04804">
        <w:rPr>
          <w:rFonts w:ascii="Arial" w:eastAsia="Times New Roman" w:hAnsi="Arial" w:cs="Arial"/>
          <w:sz w:val="22"/>
          <w:szCs w:val="22"/>
          <w:lang w:eastAsia="en-GB"/>
        </w:rPr>
        <w:t>A stroke can cause long</w:t>
      </w:r>
      <w:r w:rsidRPr="00B04804">
        <w:rPr>
          <w:rFonts w:ascii="Arial" w:eastAsia="Times New Roman" w:hAnsi="Arial" w:cs="Arial"/>
          <w:sz w:val="22"/>
          <w:szCs w:val="22"/>
          <w:lang w:eastAsia="en-GB"/>
        </w:rPr>
        <w:noBreakHyphen/>
        <w:t>term problems with movement, feeling, thinking, and emotions</w:t>
      </w:r>
      <w:r w:rsidR="006F28FB">
        <w:rPr>
          <w:rFonts w:ascii="Arial" w:eastAsia="Times New Roman" w:hAnsi="Arial" w:cs="Arial"/>
          <w:sz w:val="22"/>
          <w:szCs w:val="22"/>
          <w:lang w:eastAsia="en-GB"/>
        </w:rPr>
        <w:t xml:space="preserve"> </w:t>
      </w:r>
      <w:r w:rsidR="009373A9">
        <w:rPr>
          <w:rFonts w:ascii="Arial" w:eastAsia="Times New Roman" w:hAnsi="Arial" w:cs="Arial"/>
          <w:sz w:val="22"/>
          <w:szCs w:val="22"/>
          <w:lang w:eastAsia="en-GB"/>
        </w:rPr>
        <w:t>in</w:t>
      </w:r>
      <w:r w:rsidR="006F28FB">
        <w:rPr>
          <w:rFonts w:ascii="Arial" w:eastAsia="Times New Roman" w:hAnsi="Arial" w:cs="Arial"/>
          <w:sz w:val="22"/>
          <w:szCs w:val="22"/>
          <w:lang w:eastAsia="en-GB"/>
        </w:rPr>
        <w:t xml:space="preserve"> individuals</w:t>
      </w:r>
      <w:r w:rsidRPr="00B04804">
        <w:rPr>
          <w:rFonts w:ascii="Arial" w:eastAsia="Times New Roman" w:hAnsi="Arial" w:cs="Arial"/>
          <w:sz w:val="22"/>
          <w:szCs w:val="22"/>
          <w:lang w:eastAsia="en-GB"/>
        </w:rPr>
        <w:t>. People may experience weakness or paralysis</w:t>
      </w:r>
      <w:r w:rsidR="00B93500">
        <w:rPr>
          <w:rFonts w:ascii="Arial" w:eastAsia="Times New Roman" w:hAnsi="Arial" w:cs="Arial"/>
          <w:sz w:val="22"/>
          <w:szCs w:val="22"/>
          <w:lang w:eastAsia="en-GB"/>
        </w:rPr>
        <w:t xml:space="preserve">, </w:t>
      </w:r>
      <w:r w:rsidRPr="00B04804">
        <w:rPr>
          <w:rFonts w:ascii="Arial" w:eastAsia="Times New Roman" w:hAnsi="Arial" w:cs="Arial"/>
          <w:sz w:val="22"/>
          <w:szCs w:val="22"/>
          <w:lang w:eastAsia="en-GB"/>
        </w:rPr>
        <w:t>often on one side</w:t>
      </w:r>
      <w:r w:rsidR="00B93500">
        <w:rPr>
          <w:rFonts w:ascii="Arial" w:eastAsia="Times New Roman" w:hAnsi="Arial" w:cs="Arial"/>
          <w:sz w:val="22"/>
          <w:szCs w:val="22"/>
          <w:lang w:eastAsia="en-GB"/>
        </w:rPr>
        <w:t xml:space="preserve">, </w:t>
      </w:r>
      <w:r w:rsidRPr="00B04804">
        <w:rPr>
          <w:rFonts w:ascii="Arial" w:eastAsia="Times New Roman" w:hAnsi="Arial" w:cs="Arial"/>
          <w:sz w:val="22"/>
          <w:szCs w:val="22"/>
          <w:lang w:eastAsia="en-GB"/>
        </w:rPr>
        <w:t>along with reduced sensation, numbness, or chronic pain. Persistent headaches are also common. Emotional changes such as depression or anxiety can develop as the brain heals and a person adjusts to new limitations. Cognitive issues may appear too, including a higher risk of dementia and communication difficulties like aphasia. Life after a stroke often involves ongoing rehabilitation and careful management of health conditions, especially since the risk of having another stroke is increased</w:t>
      </w:r>
      <w:r w:rsidR="00881CD4" w:rsidRPr="00B04804">
        <w:rPr>
          <w:rFonts w:ascii="Arial" w:eastAsia="Times New Roman" w:hAnsi="Arial" w:cs="Arial"/>
          <w:sz w:val="22"/>
          <w:szCs w:val="22"/>
          <w:lang w:eastAsia="en-GB"/>
        </w:rPr>
        <w:t xml:space="preserve"> (Medical News Today</w:t>
      </w:r>
      <w:r w:rsidR="00D55FC0">
        <w:rPr>
          <w:rFonts w:ascii="Arial" w:eastAsia="Times New Roman" w:hAnsi="Arial" w:cs="Arial"/>
          <w:sz w:val="22"/>
          <w:szCs w:val="22"/>
          <w:lang w:eastAsia="en-GB"/>
        </w:rPr>
        <w:t>,</w:t>
      </w:r>
      <w:r w:rsidR="00881CD4" w:rsidRPr="00B04804">
        <w:rPr>
          <w:rFonts w:ascii="Arial" w:eastAsia="Times New Roman" w:hAnsi="Arial" w:cs="Arial"/>
          <w:sz w:val="22"/>
          <w:szCs w:val="22"/>
          <w:lang w:eastAsia="en-GB"/>
        </w:rPr>
        <w:t xml:space="preserve"> 2022)</w:t>
      </w:r>
      <w:r w:rsidR="001413AD">
        <w:rPr>
          <w:rFonts w:ascii="Arial" w:eastAsia="Times New Roman" w:hAnsi="Arial" w:cs="Arial"/>
          <w:sz w:val="22"/>
          <w:szCs w:val="22"/>
          <w:lang w:eastAsia="en-GB"/>
        </w:rPr>
        <w:t>.</w:t>
      </w:r>
      <w:r w:rsidR="0035677B">
        <w:rPr>
          <w:rFonts w:ascii="Arial" w:eastAsia="Times New Roman" w:hAnsi="Arial" w:cs="Arial"/>
          <w:sz w:val="22"/>
          <w:szCs w:val="22"/>
          <w:lang w:eastAsia="en-GB"/>
        </w:rPr>
        <w:t xml:space="preserve"> </w:t>
      </w:r>
      <w:r w:rsidR="0035677B" w:rsidRPr="0035677B">
        <w:rPr>
          <w:rFonts w:ascii="Arial" w:eastAsia="Times New Roman" w:hAnsi="Arial" w:cs="Arial"/>
          <w:sz w:val="22"/>
          <w:szCs w:val="22"/>
          <w:lang w:eastAsia="en-GB"/>
        </w:rPr>
        <w:t xml:space="preserve">This highlights the potentially severe and </w:t>
      </w:r>
      <w:r w:rsidR="00513A7F" w:rsidRPr="0035677B">
        <w:rPr>
          <w:rFonts w:ascii="Arial" w:eastAsia="Times New Roman" w:hAnsi="Arial" w:cs="Arial"/>
          <w:sz w:val="22"/>
          <w:szCs w:val="22"/>
          <w:lang w:eastAsia="en-GB"/>
        </w:rPr>
        <w:t>complex</w:t>
      </w:r>
      <w:r w:rsidR="0035677B" w:rsidRPr="0035677B">
        <w:rPr>
          <w:rFonts w:ascii="Arial" w:eastAsia="Times New Roman" w:hAnsi="Arial" w:cs="Arial"/>
          <w:sz w:val="22"/>
          <w:szCs w:val="22"/>
          <w:lang w:eastAsia="en-GB"/>
        </w:rPr>
        <w:t xml:space="preserve"> nature of post-stroke disability.</w:t>
      </w:r>
    </w:p>
    <w:p w14:paraId="02EDB7B6" w14:textId="6A0C8D34" w:rsidR="00333C91" w:rsidRDefault="0006478B" w:rsidP="00333C91">
      <w:pPr>
        <w:spacing w:before="100" w:beforeAutospacing="1" w:after="100" w:afterAutospacing="1" w:line="360" w:lineRule="auto"/>
        <w:rPr>
          <w:rFonts w:ascii="Arial" w:eastAsia="Times New Roman" w:hAnsi="Arial" w:cs="Arial"/>
          <w:sz w:val="22"/>
          <w:szCs w:val="22"/>
          <w:lang w:eastAsia="en-GB"/>
        </w:rPr>
      </w:pPr>
      <w:r w:rsidRPr="00B04804">
        <w:rPr>
          <w:rFonts w:ascii="Arial" w:eastAsia="Times New Roman" w:hAnsi="Arial" w:cs="Arial"/>
          <w:sz w:val="22"/>
          <w:szCs w:val="22"/>
          <w:lang w:eastAsia="en-GB"/>
        </w:rPr>
        <w:t>In a social aspect, a</w:t>
      </w:r>
      <w:r w:rsidR="00F42A8A" w:rsidRPr="00B04804">
        <w:rPr>
          <w:rFonts w:ascii="Arial" w:eastAsia="Times New Roman" w:hAnsi="Arial" w:cs="Arial"/>
          <w:sz w:val="22"/>
          <w:szCs w:val="22"/>
          <w:lang w:eastAsia="en-GB"/>
        </w:rPr>
        <w:t xml:space="preserve"> stroke can </w:t>
      </w:r>
      <w:r w:rsidRPr="00B04804">
        <w:rPr>
          <w:rFonts w:ascii="Arial" w:eastAsia="Times New Roman" w:hAnsi="Arial" w:cs="Arial"/>
          <w:sz w:val="22"/>
          <w:szCs w:val="22"/>
          <w:lang w:eastAsia="en-GB"/>
        </w:rPr>
        <w:t>encourage people to isolate</w:t>
      </w:r>
      <w:r w:rsidR="00F42A8A" w:rsidRPr="00B04804">
        <w:rPr>
          <w:rFonts w:ascii="Arial" w:eastAsia="Times New Roman" w:hAnsi="Arial" w:cs="Arial"/>
          <w:sz w:val="22"/>
          <w:szCs w:val="22"/>
          <w:lang w:eastAsia="en-GB"/>
        </w:rPr>
        <w:t xml:space="preserve"> and reduc</w:t>
      </w:r>
      <w:r w:rsidRPr="00B04804">
        <w:rPr>
          <w:rFonts w:ascii="Arial" w:eastAsia="Times New Roman" w:hAnsi="Arial" w:cs="Arial"/>
          <w:sz w:val="22"/>
          <w:szCs w:val="22"/>
          <w:lang w:eastAsia="en-GB"/>
        </w:rPr>
        <w:t>e</w:t>
      </w:r>
      <w:r w:rsidR="00F42A8A" w:rsidRPr="00B04804">
        <w:rPr>
          <w:rFonts w:ascii="Arial" w:eastAsia="Times New Roman" w:hAnsi="Arial" w:cs="Arial"/>
          <w:sz w:val="22"/>
          <w:szCs w:val="22"/>
          <w:lang w:eastAsia="en-GB"/>
        </w:rPr>
        <w:t xml:space="preserve"> </w:t>
      </w:r>
      <w:r w:rsidRPr="00B04804">
        <w:rPr>
          <w:rFonts w:ascii="Arial" w:eastAsia="Times New Roman" w:hAnsi="Arial" w:cs="Arial"/>
          <w:sz w:val="22"/>
          <w:szCs w:val="22"/>
          <w:lang w:eastAsia="en-GB"/>
        </w:rPr>
        <w:t>contribution</w:t>
      </w:r>
      <w:r w:rsidR="00F42A8A" w:rsidRPr="00B04804">
        <w:rPr>
          <w:rFonts w:ascii="Arial" w:eastAsia="Times New Roman" w:hAnsi="Arial" w:cs="Arial"/>
          <w:sz w:val="22"/>
          <w:szCs w:val="22"/>
          <w:lang w:eastAsia="en-GB"/>
        </w:rPr>
        <w:t xml:space="preserve"> in community </w:t>
      </w:r>
      <w:r w:rsidR="00BE20EA" w:rsidRPr="00B04804">
        <w:rPr>
          <w:rFonts w:ascii="Arial" w:eastAsia="Times New Roman" w:hAnsi="Arial" w:cs="Arial"/>
          <w:sz w:val="22"/>
          <w:szCs w:val="22"/>
          <w:lang w:eastAsia="en-GB"/>
        </w:rPr>
        <w:t>gatherings</w:t>
      </w:r>
      <w:r w:rsidR="00F42A8A" w:rsidRPr="00B04804">
        <w:rPr>
          <w:rFonts w:ascii="Arial" w:eastAsia="Times New Roman" w:hAnsi="Arial" w:cs="Arial"/>
          <w:sz w:val="22"/>
          <w:szCs w:val="22"/>
          <w:lang w:eastAsia="en-GB"/>
        </w:rPr>
        <w:t xml:space="preserve">. </w:t>
      </w:r>
      <w:r w:rsidR="00BE20EA" w:rsidRPr="00B04804">
        <w:rPr>
          <w:rFonts w:ascii="Arial" w:eastAsia="Times New Roman" w:hAnsi="Arial" w:cs="Arial"/>
          <w:sz w:val="22"/>
          <w:szCs w:val="22"/>
          <w:lang w:eastAsia="en-GB"/>
        </w:rPr>
        <w:t>People</w:t>
      </w:r>
      <w:r w:rsidR="00F42A8A" w:rsidRPr="00B04804">
        <w:rPr>
          <w:rFonts w:ascii="Arial" w:eastAsia="Times New Roman" w:hAnsi="Arial" w:cs="Arial"/>
          <w:sz w:val="22"/>
          <w:szCs w:val="22"/>
          <w:lang w:eastAsia="en-GB"/>
        </w:rPr>
        <w:t xml:space="preserve"> may be unable</w:t>
      </w:r>
      <w:r w:rsidR="00F21D6B">
        <w:rPr>
          <w:rFonts w:ascii="Arial" w:eastAsia="Times New Roman" w:hAnsi="Arial" w:cs="Arial"/>
          <w:sz w:val="22"/>
          <w:szCs w:val="22"/>
          <w:lang w:eastAsia="en-GB"/>
        </w:rPr>
        <w:t xml:space="preserve"> to</w:t>
      </w:r>
      <w:r w:rsidR="00F42A8A" w:rsidRPr="00B04804">
        <w:rPr>
          <w:rFonts w:ascii="Arial" w:eastAsia="Times New Roman" w:hAnsi="Arial" w:cs="Arial"/>
          <w:sz w:val="22"/>
          <w:szCs w:val="22"/>
          <w:lang w:eastAsia="en-GB"/>
        </w:rPr>
        <w:t xml:space="preserve"> </w:t>
      </w:r>
      <w:r w:rsidR="00BE20EA" w:rsidRPr="00B04804">
        <w:rPr>
          <w:rFonts w:ascii="Arial" w:eastAsia="Times New Roman" w:hAnsi="Arial" w:cs="Arial"/>
          <w:sz w:val="22"/>
          <w:szCs w:val="22"/>
          <w:lang w:eastAsia="en-GB"/>
        </w:rPr>
        <w:t>work again</w:t>
      </w:r>
      <w:r w:rsidR="00F42A8A" w:rsidRPr="00B04804">
        <w:rPr>
          <w:rFonts w:ascii="Arial" w:eastAsia="Times New Roman" w:hAnsi="Arial" w:cs="Arial"/>
          <w:sz w:val="22"/>
          <w:szCs w:val="22"/>
          <w:lang w:eastAsia="en-GB"/>
        </w:rPr>
        <w:t xml:space="preserve">, leading to </w:t>
      </w:r>
      <w:r w:rsidR="00BE20EA" w:rsidRPr="00B04804">
        <w:rPr>
          <w:rFonts w:ascii="Arial" w:eastAsia="Times New Roman" w:hAnsi="Arial" w:cs="Arial"/>
          <w:sz w:val="22"/>
          <w:szCs w:val="22"/>
          <w:lang w:eastAsia="en-GB"/>
        </w:rPr>
        <w:t>economic</w:t>
      </w:r>
      <w:r w:rsidR="00F42A8A" w:rsidRPr="00B04804">
        <w:rPr>
          <w:rFonts w:ascii="Arial" w:eastAsia="Times New Roman" w:hAnsi="Arial" w:cs="Arial"/>
          <w:sz w:val="22"/>
          <w:szCs w:val="22"/>
          <w:lang w:eastAsia="en-GB"/>
        </w:rPr>
        <w:t xml:space="preserve"> </w:t>
      </w:r>
      <w:r w:rsidR="00BE20EA" w:rsidRPr="00B04804">
        <w:rPr>
          <w:rFonts w:ascii="Arial" w:eastAsia="Times New Roman" w:hAnsi="Arial" w:cs="Arial"/>
          <w:sz w:val="22"/>
          <w:szCs w:val="22"/>
          <w:lang w:eastAsia="en-GB"/>
        </w:rPr>
        <w:t>problems</w:t>
      </w:r>
      <w:r w:rsidR="00F42A8A" w:rsidRPr="00B04804">
        <w:rPr>
          <w:rFonts w:ascii="Arial" w:eastAsia="Times New Roman" w:hAnsi="Arial" w:cs="Arial"/>
          <w:sz w:val="22"/>
          <w:szCs w:val="22"/>
          <w:lang w:eastAsia="en-GB"/>
        </w:rPr>
        <w:t xml:space="preserve"> and increased reliance on family members or carers. This can place emotional and financial </w:t>
      </w:r>
      <w:r w:rsidR="00F42A8A" w:rsidRPr="00B04804">
        <w:rPr>
          <w:rFonts w:ascii="Arial" w:eastAsia="Times New Roman" w:hAnsi="Arial" w:cs="Arial"/>
          <w:sz w:val="22"/>
          <w:szCs w:val="22"/>
          <w:lang w:eastAsia="en-GB"/>
        </w:rPr>
        <w:lastRenderedPageBreak/>
        <w:t>strain on families and caregivers</w:t>
      </w:r>
      <w:r w:rsidR="000C0440">
        <w:rPr>
          <w:rFonts w:ascii="Arial" w:eastAsia="Times New Roman" w:hAnsi="Arial" w:cs="Arial"/>
          <w:sz w:val="22"/>
          <w:szCs w:val="22"/>
          <w:lang w:eastAsia="en-GB"/>
        </w:rPr>
        <w:t xml:space="preserve">. This demonstrates how Stroke significantly affects </w:t>
      </w:r>
      <w:r w:rsidR="00B80895">
        <w:rPr>
          <w:rFonts w:ascii="Arial" w:eastAsia="Times New Roman" w:hAnsi="Arial" w:cs="Arial"/>
          <w:sz w:val="22"/>
          <w:szCs w:val="22"/>
          <w:lang w:eastAsia="en-GB"/>
        </w:rPr>
        <w:t>overall quality of life and relationships.</w:t>
      </w:r>
    </w:p>
    <w:p w14:paraId="0C3F3F74" w14:textId="2C84316A" w:rsidR="001A704F" w:rsidRPr="00333C91" w:rsidRDefault="001A704F" w:rsidP="00333C91">
      <w:pPr>
        <w:spacing w:before="100" w:beforeAutospacing="1" w:after="100" w:afterAutospacing="1" w:line="360" w:lineRule="auto"/>
        <w:rPr>
          <w:rFonts w:ascii="Arial" w:eastAsia="Times New Roman" w:hAnsi="Arial" w:cs="Arial"/>
          <w:sz w:val="22"/>
          <w:szCs w:val="22"/>
          <w:lang w:eastAsia="en-GB"/>
        </w:rPr>
      </w:pPr>
      <w:r w:rsidRPr="00B04804">
        <w:rPr>
          <w:rFonts w:ascii="Arial" w:hAnsi="Arial" w:cs="Arial"/>
          <w:sz w:val="22"/>
          <w:szCs w:val="22"/>
        </w:rPr>
        <w:t xml:space="preserve">Beyond the serious effects on individuals and their families, stroke also places a considerable burden on </w:t>
      </w:r>
      <w:r w:rsidR="00333C91">
        <w:rPr>
          <w:rFonts w:ascii="Arial" w:hAnsi="Arial" w:cs="Arial"/>
          <w:sz w:val="22"/>
          <w:szCs w:val="22"/>
        </w:rPr>
        <w:t>H</w:t>
      </w:r>
      <w:r w:rsidRPr="00B04804">
        <w:rPr>
          <w:rFonts w:ascii="Arial" w:hAnsi="Arial" w:cs="Arial"/>
          <w:sz w:val="22"/>
          <w:szCs w:val="22"/>
        </w:rPr>
        <w:t xml:space="preserve">ealth and </w:t>
      </w:r>
      <w:r w:rsidR="00333C91">
        <w:rPr>
          <w:rFonts w:ascii="Arial" w:hAnsi="Arial" w:cs="Arial"/>
          <w:sz w:val="22"/>
          <w:szCs w:val="22"/>
        </w:rPr>
        <w:t>S</w:t>
      </w:r>
      <w:r w:rsidRPr="00B04804">
        <w:rPr>
          <w:rFonts w:ascii="Arial" w:hAnsi="Arial" w:cs="Arial"/>
          <w:sz w:val="22"/>
          <w:szCs w:val="22"/>
        </w:rPr>
        <w:t xml:space="preserve">ocial </w:t>
      </w:r>
      <w:r w:rsidR="00333C91">
        <w:rPr>
          <w:rFonts w:ascii="Arial" w:hAnsi="Arial" w:cs="Arial"/>
          <w:sz w:val="22"/>
          <w:szCs w:val="22"/>
        </w:rPr>
        <w:t>C</w:t>
      </w:r>
      <w:r w:rsidRPr="00B04804">
        <w:rPr>
          <w:rFonts w:ascii="Arial" w:hAnsi="Arial" w:cs="Arial"/>
          <w:sz w:val="22"/>
          <w:szCs w:val="22"/>
        </w:rPr>
        <w:t>are services. In the U</w:t>
      </w:r>
      <w:r w:rsidR="009F0447" w:rsidRPr="00B04804">
        <w:rPr>
          <w:rFonts w:ascii="Arial" w:hAnsi="Arial" w:cs="Arial"/>
          <w:sz w:val="22"/>
          <w:szCs w:val="22"/>
        </w:rPr>
        <w:t>nited Kingdom</w:t>
      </w:r>
      <w:r w:rsidRPr="00B04804">
        <w:rPr>
          <w:rFonts w:ascii="Arial" w:hAnsi="Arial" w:cs="Arial"/>
          <w:sz w:val="22"/>
          <w:szCs w:val="22"/>
        </w:rPr>
        <w:t xml:space="preserve">, the overall </w:t>
      </w:r>
      <w:r w:rsidR="009F0447" w:rsidRPr="00B04804">
        <w:rPr>
          <w:rFonts w:ascii="Arial" w:hAnsi="Arial" w:cs="Arial"/>
          <w:sz w:val="22"/>
          <w:szCs w:val="22"/>
        </w:rPr>
        <w:t>yearly</w:t>
      </w:r>
      <w:r w:rsidRPr="00B04804">
        <w:rPr>
          <w:rFonts w:ascii="Arial" w:hAnsi="Arial" w:cs="Arial"/>
          <w:sz w:val="22"/>
          <w:szCs w:val="22"/>
        </w:rPr>
        <w:t xml:space="preserve"> societal </w:t>
      </w:r>
      <w:r w:rsidR="009F0447" w:rsidRPr="00B04804">
        <w:rPr>
          <w:rFonts w:ascii="Arial" w:hAnsi="Arial" w:cs="Arial"/>
          <w:sz w:val="22"/>
          <w:szCs w:val="22"/>
        </w:rPr>
        <w:t>expense</w:t>
      </w:r>
      <w:r w:rsidRPr="00B04804">
        <w:rPr>
          <w:rFonts w:ascii="Arial" w:hAnsi="Arial" w:cs="Arial"/>
          <w:sz w:val="22"/>
          <w:szCs w:val="22"/>
        </w:rPr>
        <w:t xml:space="preserve"> of stroke is estimated to be £25.6 billion (Derek King et al.</w:t>
      </w:r>
      <w:r w:rsidR="0072700B">
        <w:rPr>
          <w:rFonts w:ascii="Arial" w:hAnsi="Arial" w:cs="Arial"/>
          <w:sz w:val="22"/>
          <w:szCs w:val="22"/>
        </w:rPr>
        <w:t>, 2020</w:t>
      </w:r>
      <w:r w:rsidRPr="00B04804">
        <w:rPr>
          <w:rFonts w:ascii="Arial" w:hAnsi="Arial" w:cs="Arial"/>
          <w:sz w:val="22"/>
          <w:szCs w:val="22"/>
        </w:rPr>
        <w:t>).</w:t>
      </w:r>
    </w:p>
    <w:p w14:paraId="171142E0" w14:textId="77777777" w:rsidR="001A704F" w:rsidRPr="00B04804" w:rsidRDefault="001A704F" w:rsidP="00BE4240">
      <w:pPr>
        <w:spacing w:after="0" w:line="360" w:lineRule="auto"/>
        <w:rPr>
          <w:rFonts w:ascii="Arial" w:eastAsia="Times New Roman" w:hAnsi="Arial" w:cs="Arial"/>
          <w:sz w:val="22"/>
          <w:szCs w:val="22"/>
          <w:lang w:eastAsia="en-GB"/>
        </w:rPr>
      </w:pPr>
    </w:p>
    <w:p w14:paraId="5F5C313C" w14:textId="5E7E38EA" w:rsidR="005613CD" w:rsidRPr="00B04804" w:rsidRDefault="005613CD" w:rsidP="00997FAB">
      <w:pPr>
        <w:pStyle w:val="Heading1"/>
        <w:jc w:val="left"/>
        <w:rPr>
          <w:rFonts w:ascii="Arial" w:hAnsi="Arial" w:cs="Arial"/>
          <w:color w:val="auto"/>
          <w:sz w:val="22"/>
          <w:szCs w:val="22"/>
        </w:rPr>
      </w:pPr>
    </w:p>
    <w:p w14:paraId="661C2FE0" w14:textId="45478A3C" w:rsidR="00721749" w:rsidRPr="00B04804" w:rsidRDefault="00176802" w:rsidP="002F7264">
      <w:pPr>
        <w:pStyle w:val="Heading2"/>
      </w:pPr>
      <w:bookmarkStart w:id="6" w:name="_Toc226217762"/>
      <w:r w:rsidRPr="00B04804">
        <w:t>Health and Social Care services required</w:t>
      </w:r>
      <w:bookmarkEnd w:id="6"/>
      <w:r w:rsidRPr="00B04804">
        <w:t xml:space="preserve"> </w:t>
      </w:r>
    </w:p>
    <w:p w14:paraId="5DC91CA0" w14:textId="77777777" w:rsidR="00946A6D" w:rsidRPr="00B04804" w:rsidRDefault="00946A6D" w:rsidP="00946A6D"/>
    <w:p w14:paraId="689AC29E" w14:textId="1904C685" w:rsidR="00A573CB" w:rsidRPr="009E208C" w:rsidRDefault="00946A6D" w:rsidP="00A573CB">
      <w:pPr>
        <w:spacing w:before="100" w:beforeAutospacing="1" w:after="100" w:afterAutospacing="1" w:line="360" w:lineRule="auto"/>
        <w:rPr>
          <w:rFonts w:ascii="Arial" w:eastAsia="Times New Roman" w:hAnsi="Arial" w:cs="Arial"/>
          <w:sz w:val="22"/>
          <w:szCs w:val="22"/>
          <w:lang w:eastAsia="en-GB"/>
        </w:rPr>
      </w:pPr>
      <w:r w:rsidRPr="00B04804">
        <w:rPr>
          <w:rFonts w:ascii="Arial" w:hAnsi="Arial" w:cs="Arial"/>
          <w:sz w:val="22"/>
          <w:szCs w:val="22"/>
        </w:rPr>
        <w:t xml:space="preserve">A </w:t>
      </w:r>
      <w:r w:rsidR="00DA32B5" w:rsidRPr="00B04804">
        <w:rPr>
          <w:rFonts w:ascii="Arial" w:hAnsi="Arial" w:cs="Arial"/>
          <w:sz w:val="22"/>
          <w:szCs w:val="22"/>
        </w:rPr>
        <w:t>large</w:t>
      </w:r>
      <w:r w:rsidRPr="00B04804">
        <w:rPr>
          <w:rFonts w:ascii="Arial" w:hAnsi="Arial" w:cs="Arial"/>
          <w:sz w:val="22"/>
          <w:szCs w:val="22"/>
        </w:rPr>
        <w:t xml:space="preserve"> range of Health and Social Care services are </w:t>
      </w:r>
      <w:r w:rsidR="00DA32B5" w:rsidRPr="00B04804">
        <w:rPr>
          <w:rFonts w:ascii="Arial" w:hAnsi="Arial" w:cs="Arial"/>
          <w:sz w:val="22"/>
          <w:szCs w:val="22"/>
        </w:rPr>
        <w:t>necessary</w:t>
      </w:r>
      <w:r w:rsidRPr="00B04804">
        <w:rPr>
          <w:rFonts w:ascii="Arial" w:hAnsi="Arial" w:cs="Arial"/>
          <w:sz w:val="22"/>
          <w:szCs w:val="22"/>
        </w:rPr>
        <w:t xml:space="preserve"> after a stroke. For example, hospitals provide care </w:t>
      </w:r>
      <w:r w:rsidR="00036666" w:rsidRPr="00B04804">
        <w:rPr>
          <w:rFonts w:ascii="Arial" w:hAnsi="Arial" w:cs="Arial"/>
          <w:sz w:val="22"/>
          <w:szCs w:val="22"/>
        </w:rPr>
        <w:t xml:space="preserve">in a specific stroke unit with the help of doctors and nurses </w:t>
      </w:r>
      <w:r w:rsidRPr="00B04804">
        <w:rPr>
          <w:rFonts w:ascii="Arial" w:hAnsi="Arial" w:cs="Arial"/>
          <w:sz w:val="22"/>
          <w:szCs w:val="22"/>
        </w:rPr>
        <w:t xml:space="preserve">during the acute phase to stabilise the patient, while rehabilitation services support recovery of movement. Additionally, cognitive behavioural therapy is available to help manage anxiety, depression, and fatigue, and can be accessed both in person and online through the NHS </w:t>
      </w:r>
      <w:r w:rsidR="00A573CB" w:rsidRPr="00B04804">
        <w:rPr>
          <w:rFonts w:ascii="Arial" w:eastAsia="Times New Roman" w:hAnsi="Arial" w:cs="Arial"/>
          <w:sz w:val="22"/>
          <w:szCs w:val="22"/>
          <w:lang w:eastAsia="en-GB"/>
        </w:rPr>
        <w:t xml:space="preserve">Social </w:t>
      </w:r>
      <w:r w:rsidR="002F55C4" w:rsidRPr="00B04804">
        <w:rPr>
          <w:rFonts w:ascii="Arial" w:eastAsia="Times New Roman" w:hAnsi="Arial" w:cs="Arial"/>
          <w:sz w:val="22"/>
          <w:szCs w:val="22"/>
          <w:lang w:eastAsia="en-GB"/>
        </w:rPr>
        <w:t>C</w:t>
      </w:r>
      <w:r w:rsidR="00A573CB" w:rsidRPr="00B04804">
        <w:rPr>
          <w:rFonts w:ascii="Arial" w:eastAsia="Times New Roman" w:hAnsi="Arial" w:cs="Arial"/>
          <w:sz w:val="22"/>
          <w:szCs w:val="22"/>
          <w:lang w:eastAsia="en-GB"/>
        </w:rPr>
        <w:t>are services may include home care support,</w:t>
      </w:r>
      <w:r w:rsidR="002538ED" w:rsidRPr="00B04804">
        <w:rPr>
          <w:rFonts w:ascii="Arial" w:eastAsia="Times New Roman" w:hAnsi="Arial" w:cs="Arial"/>
          <w:sz w:val="22"/>
          <w:szCs w:val="22"/>
          <w:lang w:eastAsia="en-GB"/>
        </w:rPr>
        <w:t xml:space="preserve"> carers</w:t>
      </w:r>
      <w:r w:rsidR="008629BB">
        <w:rPr>
          <w:rFonts w:ascii="Arial" w:eastAsia="Times New Roman" w:hAnsi="Arial" w:cs="Arial"/>
          <w:sz w:val="22"/>
          <w:szCs w:val="22"/>
          <w:lang w:eastAsia="en-GB"/>
        </w:rPr>
        <w:t>’</w:t>
      </w:r>
      <w:r w:rsidR="002538ED" w:rsidRPr="00B04804">
        <w:rPr>
          <w:rFonts w:ascii="Arial" w:eastAsia="Times New Roman" w:hAnsi="Arial" w:cs="Arial"/>
          <w:sz w:val="22"/>
          <w:szCs w:val="22"/>
          <w:lang w:eastAsia="en-GB"/>
        </w:rPr>
        <w:t xml:space="preserve"> support groups</w:t>
      </w:r>
      <w:r w:rsidR="00A573CB" w:rsidRPr="00B04804">
        <w:rPr>
          <w:rFonts w:ascii="Arial" w:eastAsia="Times New Roman" w:hAnsi="Arial" w:cs="Arial"/>
          <w:sz w:val="22"/>
          <w:szCs w:val="22"/>
          <w:lang w:eastAsia="en-GB"/>
        </w:rPr>
        <w:t xml:space="preserve"> adaptations to living environments, and assistance with daily activities.</w:t>
      </w:r>
      <w:r w:rsidR="002538ED" w:rsidRPr="00B04804">
        <w:rPr>
          <w:rFonts w:ascii="Arial" w:eastAsia="Times New Roman" w:hAnsi="Arial" w:cs="Arial"/>
          <w:sz w:val="22"/>
          <w:szCs w:val="22"/>
          <w:lang w:eastAsia="en-GB"/>
        </w:rPr>
        <w:t xml:space="preserve"> Social workers and case managers might be involved too.</w:t>
      </w:r>
    </w:p>
    <w:p w14:paraId="59E3CB57" w14:textId="40051156" w:rsidR="00F0221F" w:rsidRPr="00B04804" w:rsidRDefault="00F0221F" w:rsidP="00F0221F">
      <w:pPr>
        <w:spacing w:after="0" w:line="360" w:lineRule="auto"/>
        <w:rPr>
          <w:rFonts w:ascii="Arial" w:eastAsia="Times New Roman" w:hAnsi="Arial" w:cs="Arial"/>
          <w:sz w:val="22"/>
          <w:szCs w:val="22"/>
          <w:lang w:eastAsia="en-GB"/>
        </w:rPr>
      </w:pPr>
      <w:r w:rsidRPr="00B04804">
        <w:rPr>
          <w:rFonts w:ascii="Arial" w:eastAsia="Times New Roman" w:hAnsi="Arial" w:cs="Arial"/>
          <w:sz w:val="22"/>
          <w:szCs w:val="22"/>
          <w:lang w:eastAsia="en-GB"/>
        </w:rPr>
        <w:t xml:space="preserve">Voluntary and charity organisations such as Different Strokes, the Stroke Association, and the Brain and Spine Foundation </w:t>
      </w:r>
      <w:r w:rsidR="00884810" w:rsidRPr="00B04804">
        <w:rPr>
          <w:rFonts w:ascii="Arial" w:eastAsia="Times New Roman" w:hAnsi="Arial" w:cs="Arial"/>
          <w:sz w:val="22"/>
          <w:szCs w:val="22"/>
          <w:lang w:eastAsia="en-GB"/>
        </w:rPr>
        <w:t>offer</w:t>
      </w:r>
      <w:r w:rsidRPr="00B04804">
        <w:rPr>
          <w:rFonts w:ascii="Arial" w:eastAsia="Times New Roman" w:hAnsi="Arial" w:cs="Arial"/>
          <w:sz w:val="22"/>
          <w:szCs w:val="22"/>
          <w:lang w:eastAsia="en-GB"/>
        </w:rPr>
        <w:t xml:space="preserve"> vital </w:t>
      </w:r>
      <w:r w:rsidR="00884810" w:rsidRPr="00B04804">
        <w:rPr>
          <w:rFonts w:ascii="Arial" w:eastAsia="Times New Roman" w:hAnsi="Arial" w:cs="Arial"/>
          <w:sz w:val="22"/>
          <w:szCs w:val="22"/>
          <w:lang w:eastAsia="en-GB"/>
        </w:rPr>
        <w:t>care</w:t>
      </w:r>
      <w:r w:rsidRPr="00B04804">
        <w:rPr>
          <w:rFonts w:ascii="Arial" w:eastAsia="Times New Roman" w:hAnsi="Arial" w:cs="Arial"/>
          <w:sz w:val="22"/>
          <w:szCs w:val="22"/>
          <w:lang w:eastAsia="en-GB"/>
        </w:rPr>
        <w:t xml:space="preserve"> through community programmes and support groups for both stroke survivors and their families. This type of support plays an essential role in reducing feelings of isolation by giving survivors the opportunity to share their experiences with others who understand their journey</w:t>
      </w:r>
      <w:r w:rsidR="0054761A">
        <w:rPr>
          <w:rFonts w:ascii="Arial" w:eastAsia="Times New Roman" w:hAnsi="Arial" w:cs="Arial"/>
          <w:sz w:val="22"/>
          <w:szCs w:val="22"/>
          <w:lang w:eastAsia="en-GB"/>
        </w:rPr>
        <w:t xml:space="preserve"> </w:t>
      </w:r>
      <w:r w:rsidRPr="0054761A">
        <w:rPr>
          <w:rFonts w:ascii="Arial" w:eastAsia="Times New Roman" w:hAnsi="Arial" w:cs="Arial"/>
          <w:sz w:val="22"/>
          <w:szCs w:val="22"/>
          <w:lang w:eastAsia="en-GB"/>
        </w:rPr>
        <w:t>(NHS,</w:t>
      </w:r>
      <w:r w:rsidR="0027175C">
        <w:rPr>
          <w:rFonts w:ascii="Arial" w:eastAsia="Times New Roman" w:hAnsi="Arial" w:cs="Arial"/>
          <w:sz w:val="22"/>
          <w:szCs w:val="22"/>
          <w:lang w:eastAsia="en-GB"/>
        </w:rPr>
        <w:t xml:space="preserve"> </w:t>
      </w:r>
      <w:r w:rsidRPr="0054761A">
        <w:rPr>
          <w:rFonts w:ascii="Arial" w:eastAsia="Times New Roman" w:hAnsi="Arial" w:cs="Arial"/>
          <w:sz w:val="22"/>
          <w:szCs w:val="22"/>
          <w:lang w:eastAsia="en-GB"/>
        </w:rPr>
        <w:t>2024)</w:t>
      </w:r>
      <w:r w:rsidR="0054761A" w:rsidRPr="0054761A">
        <w:rPr>
          <w:rFonts w:ascii="Arial" w:eastAsia="Times New Roman" w:hAnsi="Arial" w:cs="Arial"/>
          <w:sz w:val="22"/>
          <w:szCs w:val="22"/>
          <w:lang w:eastAsia="en-GB"/>
        </w:rPr>
        <w:t>.</w:t>
      </w:r>
    </w:p>
    <w:p w14:paraId="72DE3961" w14:textId="77777777" w:rsidR="002538ED" w:rsidRPr="00B04804" w:rsidRDefault="002538ED" w:rsidP="00F0221F">
      <w:pPr>
        <w:spacing w:after="0" w:line="360" w:lineRule="auto"/>
        <w:rPr>
          <w:rFonts w:ascii="Arial" w:eastAsia="Times New Roman" w:hAnsi="Arial" w:cs="Arial"/>
          <w:sz w:val="22"/>
          <w:szCs w:val="22"/>
          <w:lang w:eastAsia="en-GB"/>
        </w:rPr>
      </w:pPr>
    </w:p>
    <w:p w14:paraId="5DC7ACCF" w14:textId="1C9E67ED" w:rsidR="002538ED" w:rsidRPr="00B04804" w:rsidRDefault="002538ED" w:rsidP="00F0221F">
      <w:pPr>
        <w:spacing w:after="0" w:line="360" w:lineRule="auto"/>
        <w:rPr>
          <w:rFonts w:ascii="Arial" w:eastAsia="Times New Roman" w:hAnsi="Arial" w:cs="Arial"/>
          <w:sz w:val="22"/>
          <w:szCs w:val="22"/>
          <w:lang w:eastAsia="en-GB"/>
        </w:rPr>
      </w:pPr>
      <w:r w:rsidRPr="00B04804">
        <w:rPr>
          <w:rFonts w:ascii="Arial" w:eastAsia="Times New Roman" w:hAnsi="Arial" w:cs="Arial"/>
          <w:sz w:val="22"/>
          <w:szCs w:val="22"/>
          <w:lang w:eastAsia="en-GB"/>
        </w:rPr>
        <w:t xml:space="preserve">Modern and assistive technology is very important for stroke survivors. Mobility aids, communication devices and home modifications to simplify their life </w:t>
      </w:r>
      <w:r w:rsidR="007B2D5E">
        <w:rPr>
          <w:rFonts w:ascii="Arial" w:eastAsia="Times New Roman" w:hAnsi="Arial" w:cs="Arial"/>
          <w:sz w:val="22"/>
          <w:szCs w:val="22"/>
          <w:lang w:eastAsia="en-GB"/>
        </w:rPr>
        <w:t>are</w:t>
      </w:r>
      <w:r w:rsidRPr="00B04804">
        <w:rPr>
          <w:rFonts w:ascii="Arial" w:eastAsia="Times New Roman" w:hAnsi="Arial" w:cs="Arial"/>
          <w:sz w:val="22"/>
          <w:szCs w:val="22"/>
          <w:lang w:eastAsia="en-GB"/>
        </w:rPr>
        <w:t xml:space="preserve"> essential.</w:t>
      </w:r>
    </w:p>
    <w:p w14:paraId="1F0B91E3" w14:textId="45A0CDB2" w:rsidR="002F7264" w:rsidRPr="00B04804" w:rsidRDefault="002633C8" w:rsidP="00DC633F">
      <w:pPr>
        <w:spacing w:line="360" w:lineRule="auto"/>
        <w:rPr>
          <w:rFonts w:ascii="Arial" w:hAnsi="Arial" w:cs="Arial"/>
          <w:sz w:val="22"/>
          <w:szCs w:val="22"/>
        </w:rPr>
      </w:pPr>
      <w:r w:rsidRPr="002633C8">
        <w:rPr>
          <w:rFonts w:ascii="Arial" w:hAnsi="Arial" w:cs="Arial"/>
          <w:sz w:val="22"/>
          <w:szCs w:val="22"/>
        </w:rPr>
        <w:t>Furthermore, the use of technologies like brain–computer interfaces, electrical stimulation, robotic therapy, virtual reality, and non-invasive brain stimulation can aid the recovery process.</w:t>
      </w:r>
      <w:r>
        <w:rPr>
          <w:rFonts w:ascii="Arial" w:hAnsi="Arial" w:cs="Arial"/>
          <w:sz w:val="22"/>
          <w:szCs w:val="22"/>
        </w:rPr>
        <w:t xml:space="preserve"> All t</w:t>
      </w:r>
      <w:r w:rsidR="002538ED" w:rsidRPr="00B04804">
        <w:rPr>
          <w:rFonts w:ascii="Arial" w:hAnsi="Arial" w:cs="Arial"/>
          <w:sz w:val="22"/>
          <w:szCs w:val="22"/>
        </w:rPr>
        <w:t xml:space="preserve">hese approaches provide feedback, stimulate brain activity, and assist movement, </w:t>
      </w:r>
      <w:r w:rsidR="00FE2F94">
        <w:rPr>
          <w:rFonts w:ascii="Arial" w:hAnsi="Arial" w:cs="Arial"/>
          <w:sz w:val="22"/>
          <w:szCs w:val="22"/>
        </w:rPr>
        <w:t>helping</w:t>
      </w:r>
      <w:r w:rsidR="007B2D5E">
        <w:rPr>
          <w:rFonts w:ascii="Arial" w:hAnsi="Arial" w:cs="Arial"/>
          <w:sz w:val="22"/>
          <w:szCs w:val="22"/>
        </w:rPr>
        <w:t xml:space="preserve"> </w:t>
      </w:r>
      <w:r w:rsidR="002538ED" w:rsidRPr="00B04804">
        <w:rPr>
          <w:rFonts w:ascii="Arial" w:hAnsi="Arial" w:cs="Arial"/>
          <w:sz w:val="22"/>
          <w:szCs w:val="22"/>
        </w:rPr>
        <w:t>the brain to relearn skills and improve motor function more effectively.</w:t>
      </w:r>
      <w:r w:rsidR="00DC633F" w:rsidRPr="00B04804">
        <w:t xml:space="preserve"> </w:t>
      </w:r>
      <w:r w:rsidR="00F53ADE" w:rsidRPr="00F53ADE">
        <w:rPr>
          <w:rFonts w:ascii="Arial" w:hAnsi="Arial" w:cs="Arial"/>
          <w:sz w:val="22"/>
          <w:szCs w:val="22"/>
        </w:rPr>
        <w:t xml:space="preserve">After a stroke, recovery of movement relies on neuroplasticity, </w:t>
      </w:r>
      <w:r w:rsidR="0074361A">
        <w:rPr>
          <w:rFonts w:ascii="Arial" w:hAnsi="Arial" w:cs="Arial"/>
          <w:sz w:val="22"/>
          <w:szCs w:val="22"/>
        </w:rPr>
        <w:t xml:space="preserve">which is </w:t>
      </w:r>
      <w:r w:rsidR="00F53ADE" w:rsidRPr="00F53ADE">
        <w:rPr>
          <w:rFonts w:ascii="Arial" w:hAnsi="Arial" w:cs="Arial"/>
          <w:sz w:val="22"/>
          <w:szCs w:val="22"/>
        </w:rPr>
        <w:t xml:space="preserve">the brain’s </w:t>
      </w:r>
      <w:r w:rsidR="0012230A" w:rsidRPr="00F53ADE">
        <w:rPr>
          <w:rFonts w:ascii="Arial" w:hAnsi="Arial" w:cs="Arial"/>
          <w:sz w:val="22"/>
          <w:szCs w:val="22"/>
        </w:rPr>
        <w:t>capability</w:t>
      </w:r>
      <w:r w:rsidR="00F53ADE" w:rsidRPr="00F53ADE">
        <w:rPr>
          <w:rFonts w:ascii="Arial" w:hAnsi="Arial" w:cs="Arial"/>
          <w:sz w:val="22"/>
          <w:szCs w:val="22"/>
        </w:rPr>
        <w:t xml:space="preserve"> to reorganise and create new neural connections. This process is strengthened through intensive, </w:t>
      </w:r>
      <w:r w:rsidR="0012230A" w:rsidRPr="00F53ADE">
        <w:rPr>
          <w:rFonts w:ascii="Arial" w:hAnsi="Arial" w:cs="Arial"/>
          <w:sz w:val="22"/>
          <w:szCs w:val="22"/>
        </w:rPr>
        <w:t>repeated</w:t>
      </w:r>
      <w:r w:rsidR="00F53ADE" w:rsidRPr="00F53ADE">
        <w:rPr>
          <w:rFonts w:ascii="Arial" w:hAnsi="Arial" w:cs="Arial"/>
          <w:sz w:val="22"/>
          <w:szCs w:val="22"/>
        </w:rPr>
        <w:t>, and task-specific exercises.</w:t>
      </w:r>
      <w:r w:rsidR="00F53ADE" w:rsidRPr="00B04804">
        <w:rPr>
          <w:rFonts w:ascii="Arial" w:hAnsi="Arial" w:cs="Arial"/>
          <w:sz w:val="22"/>
          <w:szCs w:val="22"/>
        </w:rPr>
        <w:t xml:space="preserve"> </w:t>
      </w:r>
      <w:r w:rsidR="00DC633F" w:rsidRPr="00B04804">
        <w:rPr>
          <w:rFonts w:ascii="Arial" w:hAnsi="Arial" w:cs="Arial"/>
          <w:sz w:val="22"/>
          <w:szCs w:val="22"/>
        </w:rPr>
        <w:t>(Moskiewicz and Sarzyńska-Długosz, 2025)</w:t>
      </w:r>
    </w:p>
    <w:p w14:paraId="751DC0A1" w14:textId="4D8CAA0D" w:rsidR="002F55C4" w:rsidRPr="00B04804" w:rsidRDefault="002F55C4" w:rsidP="00DC633F">
      <w:pPr>
        <w:spacing w:line="360" w:lineRule="auto"/>
        <w:rPr>
          <w:rFonts w:ascii="Arial" w:hAnsi="Arial" w:cs="Arial"/>
          <w:sz w:val="22"/>
          <w:szCs w:val="22"/>
        </w:rPr>
      </w:pPr>
      <w:r w:rsidRPr="00B04804">
        <w:rPr>
          <w:rFonts w:ascii="Arial" w:hAnsi="Arial" w:cs="Arial"/>
          <w:sz w:val="22"/>
          <w:szCs w:val="22"/>
        </w:rPr>
        <w:lastRenderedPageBreak/>
        <w:t>Overall, stroke recovery requires a holistic approach that combines medical care, rehabilitation, social support, and modern technologies. Together, these services help improve independence, support emotional wellbeing, and enhance recovery through neuroplasticity.</w:t>
      </w:r>
    </w:p>
    <w:p w14:paraId="1DD8CFEF" w14:textId="77777777" w:rsidR="00AA71F4" w:rsidRPr="00B04804" w:rsidRDefault="00AA71F4" w:rsidP="00BB4467">
      <w:pPr>
        <w:rPr>
          <w:rFonts w:ascii="Arial" w:hAnsi="Arial" w:cs="Arial"/>
          <w:sz w:val="22"/>
          <w:szCs w:val="22"/>
        </w:rPr>
      </w:pPr>
    </w:p>
    <w:p w14:paraId="251B502F" w14:textId="77777777" w:rsidR="00762AB8" w:rsidRDefault="00762AB8" w:rsidP="00BB4467">
      <w:pPr>
        <w:rPr>
          <w:rFonts w:ascii="Arial" w:hAnsi="Arial" w:cs="Arial"/>
          <w:sz w:val="22"/>
          <w:szCs w:val="22"/>
        </w:rPr>
      </w:pPr>
    </w:p>
    <w:p w14:paraId="53744EBB" w14:textId="77777777" w:rsidR="007B2D5E" w:rsidRPr="00DF1B62" w:rsidRDefault="007B2D5E" w:rsidP="00BB4467">
      <w:pPr>
        <w:rPr>
          <w:rFonts w:ascii="Arial" w:hAnsi="Arial" w:cs="Arial"/>
          <w:sz w:val="22"/>
          <w:szCs w:val="22"/>
        </w:rPr>
      </w:pPr>
    </w:p>
    <w:p w14:paraId="1C29C52F" w14:textId="214753C4" w:rsidR="00176802" w:rsidRPr="002F7264" w:rsidRDefault="00BB4467" w:rsidP="002F7264">
      <w:pPr>
        <w:pStyle w:val="Heading2"/>
      </w:pPr>
      <w:bookmarkStart w:id="7" w:name="_Toc226217763"/>
      <w:r w:rsidRPr="002F7264">
        <w:t>Conclusion</w:t>
      </w:r>
      <w:bookmarkEnd w:id="7"/>
      <w:r w:rsidR="00D74E8F">
        <w:t xml:space="preserve"> </w:t>
      </w:r>
    </w:p>
    <w:p w14:paraId="7E03CC9C" w14:textId="77777777" w:rsidR="00453363" w:rsidRDefault="00453363" w:rsidP="00A0713C">
      <w:pPr>
        <w:spacing w:after="0" w:line="360" w:lineRule="auto"/>
        <w:rPr>
          <w:rFonts w:ascii="Arial" w:hAnsi="Arial" w:cs="Arial"/>
          <w:sz w:val="22"/>
          <w:szCs w:val="22"/>
        </w:rPr>
      </w:pPr>
    </w:p>
    <w:p w14:paraId="0FAA4BE0" w14:textId="564D3ED5" w:rsidR="00A0713C" w:rsidRPr="00A0713C" w:rsidRDefault="00A0713C" w:rsidP="00A0713C">
      <w:pPr>
        <w:spacing w:after="0" w:line="360" w:lineRule="auto"/>
        <w:rPr>
          <w:rFonts w:ascii="Arial" w:eastAsia="Times New Roman" w:hAnsi="Arial" w:cs="Arial"/>
          <w:sz w:val="22"/>
          <w:szCs w:val="22"/>
          <w:lang w:eastAsia="en-GB"/>
        </w:rPr>
      </w:pPr>
      <w:r w:rsidRPr="00A0713C">
        <w:rPr>
          <w:rFonts w:ascii="Arial" w:eastAsia="Times New Roman" w:hAnsi="Arial" w:cs="Arial"/>
          <w:sz w:val="22"/>
          <w:szCs w:val="22"/>
          <w:lang w:eastAsia="en-GB"/>
        </w:rPr>
        <w:t xml:space="preserve">Stroke remains a major health challenge in the UK and globally, causing </w:t>
      </w:r>
      <w:r w:rsidR="00AB13E1" w:rsidRPr="00A0713C">
        <w:rPr>
          <w:rFonts w:ascii="Arial" w:eastAsia="Times New Roman" w:hAnsi="Arial" w:cs="Arial"/>
          <w:sz w:val="22"/>
          <w:szCs w:val="22"/>
          <w:lang w:eastAsia="en-GB"/>
        </w:rPr>
        <w:t>prominent levels</w:t>
      </w:r>
      <w:r w:rsidRPr="00A0713C">
        <w:rPr>
          <w:rFonts w:ascii="Arial" w:eastAsia="Times New Roman" w:hAnsi="Arial" w:cs="Arial"/>
          <w:sz w:val="22"/>
          <w:szCs w:val="22"/>
          <w:lang w:eastAsia="en-GB"/>
        </w:rPr>
        <w:t xml:space="preserve"> of death, long</w:t>
      </w:r>
      <w:r w:rsidRPr="00A0713C">
        <w:rPr>
          <w:rFonts w:ascii="Arial" w:eastAsia="Times New Roman" w:hAnsi="Arial" w:cs="Arial"/>
          <w:sz w:val="22"/>
          <w:szCs w:val="22"/>
          <w:lang w:eastAsia="en-GB"/>
        </w:rPr>
        <w:noBreakHyphen/>
        <w:t>term disability, and wider social impact. Its rising incidence highlights the need for strong prevention strategies, rapid diagnosis, and well</w:t>
      </w:r>
      <w:r w:rsidRPr="00A0713C">
        <w:rPr>
          <w:rFonts w:ascii="Arial" w:eastAsia="Times New Roman" w:hAnsi="Arial" w:cs="Arial"/>
          <w:sz w:val="22"/>
          <w:szCs w:val="22"/>
          <w:lang w:eastAsia="en-GB"/>
        </w:rPr>
        <w:noBreakHyphen/>
        <w:t>coordinated long</w:t>
      </w:r>
      <w:r w:rsidRPr="00A0713C">
        <w:rPr>
          <w:rFonts w:ascii="Arial" w:eastAsia="Times New Roman" w:hAnsi="Arial" w:cs="Arial"/>
          <w:sz w:val="22"/>
          <w:szCs w:val="22"/>
          <w:lang w:eastAsia="en-GB"/>
        </w:rPr>
        <w:noBreakHyphen/>
        <w:t xml:space="preserve">term care. Reliable monitoring through epidemiological data, clinical assessments, and national surveillance systems is essential for understanding trends and improving services. Prevention is especially important, as lifestyle changes, medication, and public health initiatives can significantly reduce risk. After a stroke, timely rehabilitation, medical management, and psychological support are vital to maximise recovery and quality of life. The physical, cognitive, and emotional effects can be severe, often affecting independence, employment, and family wellbeing. This creates substantial demands on </w:t>
      </w:r>
      <w:r w:rsidR="00E13F00">
        <w:rPr>
          <w:rFonts w:ascii="Arial" w:eastAsia="Times New Roman" w:hAnsi="Arial" w:cs="Arial"/>
          <w:sz w:val="22"/>
          <w:szCs w:val="22"/>
          <w:lang w:eastAsia="en-GB"/>
        </w:rPr>
        <w:t>H</w:t>
      </w:r>
      <w:r w:rsidRPr="00A0713C">
        <w:rPr>
          <w:rFonts w:ascii="Arial" w:eastAsia="Times New Roman" w:hAnsi="Arial" w:cs="Arial"/>
          <w:sz w:val="22"/>
          <w:szCs w:val="22"/>
          <w:lang w:eastAsia="en-GB"/>
        </w:rPr>
        <w:t xml:space="preserve">ealth and </w:t>
      </w:r>
      <w:r w:rsidR="00E13F00">
        <w:rPr>
          <w:rFonts w:ascii="Arial" w:eastAsia="Times New Roman" w:hAnsi="Arial" w:cs="Arial"/>
          <w:sz w:val="22"/>
          <w:szCs w:val="22"/>
          <w:lang w:eastAsia="en-GB"/>
        </w:rPr>
        <w:t>S</w:t>
      </w:r>
      <w:r w:rsidRPr="00A0713C">
        <w:rPr>
          <w:rFonts w:ascii="Arial" w:eastAsia="Times New Roman" w:hAnsi="Arial" w:cs="Arial"/>
          <w:sz w:val="22"/>
          <w:szCs w:val="22"/>
          <w:lang w:eastAsia="en-GB"/>
        </w:rPr>
        <w:t xml:space="preserve">ocial </w:t>
      </w:r>
      <w:r w:rsidR="00E13F00">
        <w:rPr>
          <w:rFonts w:ascii="Arial" w:eastAsia="Times New Roman" w:hAnsi="Arial" w:cs="Arial"/>
          <w:sz w:val="22"/>
          <w:szCs w:val="22"/>
          <w:lang w:eastAsia="en-GB"/>
        </w:rPr>
        <w:t>C</w:t>
      </w:r>
      <w:r w:rsidRPr="00A0713C">
        <w:rPr>
          <w:rFonts w:ascii="Arial" w:eastAsia="Times New Roman" w:hAnsi="Arial" w:cs="Arial"/>
          <w:sz w:val="22"/>
          <w:szCs w:val="22"/>
          <w:lang w:eastAsia="en-GB"/>
        </w:rPr>
        <w:t>are services, voluntary organisations, and emerging assistive technologies. Overall, reducing the burden of stroke requires a holistic, multidisciplinary approach that supports individuals and tackles inequalities across communities.</w:t>
      </w:r>
    </w:p>
    <w:p w14:paraId="6A3BE33E" w14:textId="77777777" w:rsidR="00AA71F4" w:rsidRPr="00DF1B62" w:rsidRDefault="00AA71F4" w:rsidP="00AA71F4">
      <w:pPr>
        <w:rPr>
          <w:rFonts w:ascii="Arial" w:hAnsi="Arial" w:cs="Arial"/>
          <w:sz w:val="22"/>
          <w:szCs w:val="22"/>
        </w:rPr>
      </w:pPr>
    </w:p>
    <w:p w14:paraId="3D0517D0" w14:textId="77777777" w:rsidR="00AA71F4" w:rsidRPr="00DF1B62" w:rsidRDefault="00AA71F4" w:rsidP="00AA71F4">
      <w:pPr>
        <w:rPr>
          <w:rFonts w:ascii="Arial" w:hAnsi="Arial" w:cs="Arial"/>
          <w:sz w:val="22"/>
          <w:szCs w:val="22"/>
        </w:rPr>
      </w:pPr>
    </w:p>
    <w:p w14:paraId="5676253A" w14:textId="77777777" w:rsidR="00AA71F4" w:rsidRPr="00DF1B62" w:rsidRDefault="00AA71F4" w:rsidP="00AA71F4">
      <w:pPr>
        <w:rPr>
          <w:rFonts w:ascii="Arial" w:hAnsi="Arial" w:cs="Arial"/>
          <w:sz w:val="22"/>
          <w:szCs w:val="22"/>
        </w:rPr>
      </w:pPr>
    </w:p>
    <w:p w14:paraId="5E058F1F" w14:textId="77777777" w:rsidR="00AA71F4" w:rsidRDefault="00AA71F4" w:rsidP="00AA71F4">
      <w:pPr>
        <w:rPr>
          <w:rFonts w:ascii="Arial" w:hAnsi="Arial" w:cs="Arial"/>
          <w:sz w:val="22"/>
          <w:szCs w:val="22"/>
        </w:rPr>
      </w:pPr>
    </w:p>
    <w:p w14:paraId="2DEDD364" w14:textId="77777777" w:rsidR="00E13F00" w:rsidRDefault="00E13F00" w:rsidP="00AA71F4">
      <w:pPr>
        <w:rPr>
          <w:rFonts w:ascii="Arial" w:hAnsi="Arial" w:cs="Arial"/>
          <w:sz w:val="22"/>
          <w:szCs w:val="22"/>
        </w:rPr>
      </w:pPr>
    </w:p>
    <w:p w14:paraId="27D1A828" w14:textId="77777777" w:rsidR="00E13F00" w:rsidRDefault="00E13F00" w:rsidP="00AA71F4">
      <w:pPr>
        <w:rPr>
          <w:rFonts w:ascii="Arial" w:hAnsi="Arial" w:cs="Arial"/>
          <w:sz w:val="22"/>
          <w:szCs w:val="22"/>
        </w:rPr>
      </w:pPr>
    </w:p>
    <w:p w14:paraId="1F134BEE" w14:textId="77777777" w:rsidR="00E13F00" w:rsidRDefault="00E13F00" w:rsidP="00AA71F4">
      <w:pPr>
        <w:rPr>
          <w:rFonts w:ascii="Arial" w:hAnsi="Arial" w:cs="Arial"/>
          <w:sz w:val="22"/>
          <w:szCs w:val="22"/>
        </w:rPr>
      </w:pPr>
    </w:p>
    <w:p w14:paraId="4714C6D2" w14:textId="77777777" w:rsidR="00E13F00" w:rsidRDefault="00E13F00" w:rsidP="00AA71F4">
      <w:pPr>
        <w:rPr>
          <w:rFonts w:ascii="Arial" w:hAnsi="Arial" w:cs="Arial"/>
          <w:sz w:val="22"/>
          <w:szCs w:val="22"/>
        </w:rPr>
      </w:pPr>
    </w:p>
    <w:p w14:paraId="6C5F5478" w14:textId="77777777" w:rsidR="00E13F00" w:rsidRDefault="00E13F00" w:rsidP="00AA71F4">
      <w:pPr>
        <w:rPr>
          <w:rFonts w:ascii="Arial" w:hAnsi="Arial" w:cs="Arial"/>
          <w:sz w:val="22"/>
          <w:szCs w:val="22"/>
        </w:rPr>
      </w:pPr>
    </w:p>
    <w:p w14:paraId="3246A0E4" w14:textId="77777777" w:rsidR="00E13F00" w:rsidRDefault="00E13F00" w:rsidP="00AA71F4">
      <w:pPr>
        <w:rPr>
          <w:rFonts w:ascii="Arial" w:hAnsi="Arial" w:cs="Arial"/>
          <w:sz w:val="22"/>
          <w:szCs w:val="22"/>
        </w:rPr>
      </w:pPr>
    </w:p>
    <w:p w14:paraId="6F8C9226" w14:textId="77777777" w:rsidR="00E13F00" w:rsidRDefault="00E13F00" w:rsidP="00AA71F4">
      <w:pPr>
        <w:rPr>
          <w:rFonts w:ascii="Arial" w:hAnsi="Arial" w:cs="Arial"/>
          <w:sz w:val="22"/>
          <w:szCs w:val="22"/>
        </w:rPr>
      </w:pPr>
    </w:p>
    <w:p w14:paraId="0178158C" w14:textId="77777777" w:rsidR="00E13F00" w:rsidRDefault="00E13F00" w:rsidP="00AA71F4">
      <w:pPr>
        <w:rPr>
          <w:rFonts w:ascii="Arial" w:hAnsi="Arial" w:cs="Arial"/>
          <w:sz w:val="22"/>
          <w:szCs w:val="22"/>
        </w:rPr>
      </w:pPr>
    </w:p>
    <w:p w14:paraId="6CFC8A0E" w14:textId="77777777" w:rsidR="00E13F00" w:rsidRDefault="00E13F00" w:rsidP="00AA71F4">
      <w:pPr>
        <w:rPr>
          <w:rFonts w:ascii="Arial" w:hAnsi="Arial" w:cs="Arial"/>
          <w:sz w:val="22"/>
          <w:szCs w:val="22"/>
        </w:rPr>
      </w:pPr>
    </w:p>
    <w:p w14:paraId="256EEEE9" w14:textId="77777777" w:rsidR="00E13F00" w:rsidRDefault="00E13F00" w:rsidP="00AA71F4">
      <w:pPr>
        <w:rPr>
          <w:rFonts w:ascii="Arial" w:hAnsi="Arial" w:cs="Arial"/>
          <w:sz w:val="22"/>
          <w:szCs w:val="22"/>
        </w:rPr>
      </w:pPr>
    </w:p>
    <w:p w14:paraId="104F46D6" w14:textId="77777777" w:rsidR="00E13F00" w:rsidRDefault="00E13F00" w:rsidP="00E13F00">
      <w:pPr>
        <w:pStyle w:val="Heading2"/>
        <w:jc w:val="left"/>
      </w:pPr>
    </w:p>
    <w:p w14:paraId="5439FE4E" w14:textId="77777777" w:rsidR="000F456E" w:rsidRDefault="000F456E" w:rsidP="000F456E"/>
    <w:p w14:paraId="0F0BD78B" w14:textId="77777777" w:rsidR="000F456E" w:rsidRPr="000F456E" w:rsidRDefault="000F456E" w:rsidP="000F456E"/>
    <w:p w14:paraId="411E77FC" w14:textId="77777777" w:rsidR="00DA73E9" w:rsidRDefault="00E40A2D" w:rsidP="00E13F00">
      <w:pPr>
        <w:pStyle w:val="Heading2"/>
        <w:jc w:val="left"/>
      </w:pPr>
      <w:r w:rsidRPr="00DF1B62">
        <w:t xml:space="preserve"> </w:t>
      </w:r>
      <w:bookmarkStart w:id="8" w:name="_Toc226217764"/>
      <w:r w:rsidR="00AA71F4" w:rsidRPr="002F7264">
        <w:t>References</w:t>
      </w:r>
      <w:bookmarkStart w:id="9" w:name="_Toc226035359"/>
      <w:bookmarkStart w:id="10" w:name="_Toc226197389"/>
      <w:bookmarkEnd w:id="8"/>
    </w:p>
    <w:bookmarkEnd w:id="9"/>
    <w:bookmarkEnd w:id="10"/>
    <w:p w14:paraId="01D35830" w14:textId="77777777" w:rsidR="00881418" w:rsidRDefault="00881418" w:rsidP="000F456E">
      <w:pPr>
        <w:spacing w:before="100" w:beforeAutospacing="1" w:after="100" w:afterAutospacing="1" w:line="240" w:lineRule="auto"/>
        <w:rPr>
          <w:rFonts w:ascii="Arial" w:eastAsia="Times New Roman" w:hAnsi="Arial" w:cs="Arial"/>
          <w:sz w:val="22"/>
          <w:szCs w:val="22"/>
          <w:lang w:eastAsia="en-GB"/>
        </w:rPr>
      </w:pPr>
    </w:p>
    <w:p w14:paraId="0DBF3818" w14:textId="66AC7A0E"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American Heart Association (2023) </w:t>
      </w:r>
      <w:r w:rsidRPr="00881418">
        <w:rPr>
          <w:rFonts w:ascii="Arial" w:eastAsia="Times New Roman" w:hAnsi="Arial" w:cs="Arial"/>
          <w:i/>
          <w:iCs/>
          <w:sz w:val="22"/>
          <w:szCs w:val="22"/>
          <w:lang w:eastAsia="en-GB"/>
        </w:rPr>
        <w:t>Cardiovascular and brain health and disease surveillance fact sheet</w:t>
      </w:r>
      <w:r w:rsidRPr="00881418">
        <w:rPr>
          <w:rFonts w:ascii="Arial" w:eastAsia="Times New Roman" w:hAnsi="Arial" w:cs="Arial"/>
          <w:sz w:val="22"/>
          <w:szCs w:val="22"/>
          <w:lang w:eastAsia="en-GB"/>
        </w:rPr>
        <w:t xml:space="preserve">. Available at: </w:t>
      </w:r>
      <w:r w:rsidR="003E2513" w:rsidRPr="00881418">
        <w:rPr>
          <w:rFonts w:ascii="Arial" w:hAnsi="Arial" w:cs="Arial"/>
          <w:sz w:val="22"/>
          <w:szCs w:val="22"/>
        </w:rPr>
        <w:t xml:space="preserve">https://www.heart.org/-/media/Files/About-Us/Policy-Research/Fact-Sheets/Public-Health-Advocacy/Cardiovascular-Surveillance-Fact-Sheet.pdf </w:t>
      </w:r>
      <w:r w:rsidRPr="00881418">
        <w:rPr>
          <w:rFonts w:ascii="Arial" w:eastAsia="Times New Roman" w:hAnsi="Arial" w:cs="Arial"/>
          <w:sz w:val="22"/>
          <w:szCs w:val="22"/>
          <w:lang w:eastAsia="en-GB"/>
        </w:rPr>
        <w:t>(Accessed: 2 April 2026).</w:t>
      </w:r>
    </w:p>
    <w:p w14:paraId="7BD79E59" w14:textId="6B830CAC"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val="it-IT" w:eastAsia="en-GB"/>
        </w:rPr>
        <w:t xml:space="preserve">Bam, K., Olaiya, M., Cadilhac, D. </w:t>
      </w:r>
      <w:r w:rsidRPr="00881418">
        <w:rPr>
          <w:rFonts w:ascii="Arial" w:eastAsia="Times New Roman" w:hAnsi="Arial" w:cs="Arial"/>
          <w:i/>
          <w:iCs/>
          <w:sz w:val="22"/>
          <w:szCs w:val="22"/>
          <w:lang w:val="it-IT" w:eastAsia="en-GB"/>
        </w:rPr>
        <w:t>et al.</w:t>
      </w:r>
      <w:r w:rsidRPr="00881418">
        <w:rPr>
          <w:rFonts w:ascii="Arial" w:eastAsia="Times New Roman" w:hAnsi="Arial" w:cs="Arial"/>
          <w:sz w:val="22"/>
          <w:szCs w:val="22"/>
          <w:lang w:val="it-IT" w:eastAsia="en-GB"/>
        </w:rPr>
        <w:t xml:space="preserve"> </w:t>
      </w:r>
      <w:r w:rsidRPr="00881418">
        <w:rPr>
          <w:rFonts w:ascii="Arial" w:eastAsia="Times New Roman" w:hAnsi="Arial" w:cs="Arial"/>
          <w:sz w:val="22"/>
          <w:szCs w:val="22"/>
          <w:lang w:eastAsia="en-GB"/>
        </w:rPr>
        <w:t xml:space="preserve">(2022) ‘Enhancing primary stroke prevention: a combination approach’, </w:t>
      </w:r>
      <w:r w:rsidRPr="00881418">
        <w:rPr>
          <w:rFonts w:ascii="Arial" w:eastAsia="Times New Roman" w:hAnsi="Arial" w:cs="Arial"/>
          <w:i/>
          <w:iCs/>
          <w:sz w:val="22"/>
          <w:szCs w:val="22"/>
          <w:lang w:eastAsia="en-GB"/>
        </w:rPr>
        <w:t>The Lancet Public Health</w:t>
      </w:r>
      <w:r w:rsidRPr="00881418">
        <w:rPr>
          <w:rFonts w:ascii="Arial" w:eastAsia="Times New Roman" w:hAnsi="Arial" w:cs="Arial"/>
          <w:sz w:val="22"/>
          <w:szCs w:val="22"/>
          <w:lang w:eastAsia="en-GB"/>
        </w:rPr>
        <w:t xml:space="preserve">, 7, pp. e721–e724. </w:t>
      </w:r>
      <w:r w:rsidR="007B5969" w:rsidRPr="00881418">
        <w:rPr>
          <w:rFonts w:ascii="Arial" w:hAnsi="Arial" w:cs="Arial"/>
          <w:sz w:val="22"/>
          <w:szCs w:val="22"/>
        </w:rPr>
        <w:t>https://doi.org/10.1016/S2468-2667(22)00156-6</w:t>
      </w:r>
    </w:p>
    <w:p w14:paraId="19E2ADED" w14:textId="50252D1D"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Brain and Spine Foundation (no date) </w:t>
      </w:r>
      <w:r w:rsidRPr="00881418">
        <w:rPr>
          <w:rFonts w:ascii="Arial" w:eastAsia="Times New Roman" w:hAnsi="Arial" w:cs="Arial"/>
          <w:i/>
          <w:iCs/>
          <w:sz w:val="22"/>
          <w:szCs w:val="22"/>
          <w:lang w:eastAsia="en-GB"/>
        </w:rPr>
        <w:t>Stroke</w:t>
      </w:r>
      <w:r w:rsidRPr="00881418">
        <w:rPr>
          <w:rFonts w:ascii="Arial" w:eastAsia="Times New Roman" w:hAnsi="Arial" w:cs="Arial"/>
          <w:sz w:val="22"/>
          <w:szCs w:val="22"/>
          <w:lang w:eastAsia="en-GB"/>
        </w:rPr>
        <w:t xml:space="preserve">. Available at: </w:t>
      </w:r>
      <w:r w:rsidR="007B5969" w:rsidRPr="00881418">
        <w:rPr>
          <w:rFonts w:ascii="Arial" w:hAnsi="Arial" w:cs="Arial"/>
          <w:sz w:val="22"/>
          <w:szCs w:val="22"/>
        </w:rPr>
        <w:t>https://www.brainandspine.org.uk/health-information/fact-sheets/stroke/</w:t>
      </w:r>
      <w:r w:rsidRPr="00881418">
        <w:rPr>
          <w:rFonts w:ascii="Arial" w:eastAsia="Times New Roman" w:hAnsi="Arial" w:cs="Arial"/>
          <w:sz w:val="22"/>
          <w:szCs w:val="22"/>
          <w:lang w:eastAsia="en-GB"/>
        </w:rPr>
        <w:t xml:space="preserve"> (Accessed: 30 March 2026).</w:t>
      </w:r>
    </w:p>
    <w:p w14:paraId="28371EA9" w14:textId="772F46FA"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Centers for Disease Control and Prevention (2024) </w:t>
      </w:r>
      <w:r w:rsidRPr="00881418">
        <w:rPr>
          <w:rFonts w:ascii="Arial" w:eastAsia="Times New Roman" w:hAnsi="Arial" w:cs="Arial"/>
          <w:i/>
          <w:iCs/>
          <w:sz w:val="22"/>
          <w:szCs w:val="22"/>
          <w:lang w:eastAsia="en-GB"/>
        </w:rPr>
        <w:t>Signs and symptoms of stroke</w:t>
      </w:r>
      <w:r w:rsidRPr="00881418">
        <w:rPr>
          <w:rFonts w:ascii="Arial" w:eastAsia="Times New Roman" w:hAnsi="Arial" w:cs="Arial"/>
          <w:sz w:val="22"/>
          <w:szCs w:val="22"/>
          <w:lang w:eastAsia="en-GB"/>
        </w:rPr>
        <w:t>. Available at:</w:t>
      </w:r>
      <w:r w:rsidR="007B5969" w:rsidRPr="00881418">
        <w:rPr>
          <w:rFonts w:ascii="Arial" w:hAnsi="Arial" w:cs="Arial"/>
          <w:sz w:val="22"/>
          <w:szCs w:val="22"/>
        </w:rPr>
        <w:t xml:space="preserve"> </w:t>
      </w:r>
      <w:r w:rsidR="007B5969" w:rsidRPr="00881418">
        <w:rPr>
          <w:rFonts w:ascii="Arial" w:eastAsia="Times New Roman" w:hAnsi="Arial" w:cs="Arial"/>
          <w:sz w:val="22"/>
          <w:szCs w:val="22"/>
          <w:lang w:eastAsia="en-GB"/>
        </w:rPr>
        <w:t>https://www.cdc.gov/stroke/signs-symptoms/index.html</w:t>
      </w:r>
      <w:r w:rsidRPr="00881418">
        <w:rPr>
          <w:rFonts w:ascii="Arial" w:eastAsia="Times New Roman" w:hAnsi="Arial" w:cs="Arial"/>
          <w:sz w:val="22"/>
          <w:szCs w:val="22"/>
          <w:lang w:eastAsia="en-GB"/>
        </w:rPr>
        <w:t xml:space="preserve"> (Accessed: 4 April 2026).</w:t>
      </w:r>
    </w:p>
    <w:p w14:paraId="65A010C2" w14:textId="77777777"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Feigin, V.L., Brainin, M., Norrving, B., Martins, S.O., Pandian, J.D., Lindsay, P., Grupper, M. and Rautalin, I. (2025) ‘World Stroke Organization: Global Stroke Fact Sheet 2025’, </w:t>
      </w:r>
      <w:r w:rsidRPr="00881418">
        <w:rPr>
          <w:rFonts w:ascii="Arial" w:eastAsia="Times New Roman" w:hAnsi="Arial" w:cs="Arial"/>
          <w:i/>
          <w:iCs/>
          <w:sz w:val="22"/>
          <w:szCs w:val="22"/>
          <w:lang w:eastAsia="en-GB"/>
        </w:rPr>
        <w:t>International Journal of Stroke</w:t>
      </w:r>
      <w:r w:rsidRPr="00881418">
        <w:rPr>
          <w:rFonts w:ascii="Arial" w:eastAsia="Times New Roman" w:hAnsi="Arial" w:cs="Arial"/>
          <w:sz w:val="22"/>
          <w:szCs w:val="22"/>
          <w:lang w:eastAsia="en-GB"/>
        </w:rPr>
        <w:t>, 20(2), pp. 132–144. doi:10.1177/17474930241308142.</w:t>
      </w:r>
    </w:p>
    <w:p w14:paraId="48AFDABC" w14:textId="164E0F92"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King, D., Wittenberg, R., Patel, A., Quayyum, Z., Berdunov, V. and Knapp, M. (2020) ‘The future incidence, prevalence and costs of stroke in the UK’, </w:t>
      </w:r>
      <w:r w:rsidRPr="00881418">
        <w:rPr>
          <w:rFonts w:ascii="Arial" w:eastAsia="Times New Roman" w:hAnsi="Arial" w:cs="Arial"/>
          <w:i/>
          <w:iCs/>
          <w:sz w:val="22"/>
          <w:szCs w:val="22"/>
          <w:lang w:eastAsia="en-GB"/>
        </w:rPr>
        <w:t>Age and Ageing</w:t>
      </w:r>
      <w:r w:rsidRPr="00881418">
        <w:rPr>
          <w:rFonts w:ascii="Arial" w:eastAsia="Times New Roman" w:hAnsi="Arial" w:cs="Arial"/>
          <w:sz w:val="22"/>
          <w:szCs w:val="22"/>
          <w:lang w:eastAsia="en-GB"/>
        </w:rPr>
        <w:t xml:space="preserve">, 49(2), pp. 277–282. Available at: </w:t>
      </w:r>
      <w:r w:rsidR="007B5969" w:rsidRPr="00881418">
        <w:rPr>
          <w:rFonts w:ascii="Arial" w:hAnsi="Arial" w:cs="Arial"/>
          <w:sz w:val="22"/>
          <w:szCs w:val="22"/>
        </w:rPr>
        <w:t>https://pmc.ncbi.nlm.nih.gov/articles/PMC7047821/</w:t>
      </w:r>
      <w:r w:rsidRPr="00881418">
        <w:rPr>
          <w:rFonts w:ascii="Arial" w:eastAsia="Times New Roman" w:hAnsi="Arial" w:cs="Arial"/>
          <w:sz w:val="22"/>
          <w:szCs w:val="22"/>
          <w:lang w:eastAsia="en-GB"/>
        </w:rPr>
        <w:t xml:space="preserve"> (Accessed: 30 March 2026).</w:t>
      </w:r>
    </w:p>
    <w:p w14:paraId="1D674C98" w14:textId="2B75548C"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Mayo Clinic (no date) </w:t>
      </w:r>
      <w:r w:rsidRPr="00881418">
        <w:rPr>
          <w:rFonts w:ascii="Arial" w:eastAsia="Times New Roman" w:hAnsi="Arial" w:cs="Arial"/>
          <w:i/>
          <w:iCs/>
          <w:sz w:val="22"/>
          <w:szCs w:val="22"/>
          <w:lang w:eastAsia="en-GB"/>
        </w:rPr>
        <w:t>Stroke - diagnosis and treatment</w:t>
      </w:r>
      <w:r w:rsidRPr="00881418">
        <w:rPr>
          <w:rFonts w:ascii="Arial" w:eastAsia="Times New Roman" w:hAnsi="Arial" w:cs="Arial"/>
          <w:sz w:val="22"/>
          <w:szCs w:val="22"/>
          <w:lang w:eastAsia="en-GB"/>
        </w:rPr>
        <w:t xml:space="preserve">. Available at: </w:t>
      </w:r>
      <w:r w:rsidR="007B5969" w:rsidRPr="00881418">
        <w:rPr>
          <w:rFonts w:ascii="Arial" w:hAnsi="Arial" w:cs="Arial"/>
          <w:sz w:val="22"/>
          <w:szCs w:val="22"/>
        </w:rPr>
        <w:t xml:space="preserve">https://www.mayoclinic.org/diseases-conditions/stroke/diagnosis-treatment/drc-20350119 </w:t>
      </w:r>
      <w:r w:rsidRPr="00881418">
        <w:rPr>
          <w:rFonts w:ascii="Arial" w:eastAsia="Times New Roman" w:hAnsi="Arial" w:cs="Arial"/>
          <w:sz w:val="22"/>
          <w:szCs w:val="22"/>
          <w:lang w:eastAsia="en-GB"/>
        </w:rPr>
        <w:t>(Accessed: 2 April 2026).</w:t>
      </w:r>
    </w:p>
    <w:p w14:paraId="1EF22515" w14:textId="07113AAE"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Medical News Today (2022) </w:t>
      </w:r>
      <w:r w:rsidRPr="00881418">
        <w:rPr>
          <w:rFonts w:ascii="Arial" w:eastAsia="Times New Roman" w:hAnsi="Arial" w:cs="Arial"/>
          <w:i/>
          <w:iCs/>
          <w:sz w:val="22"/>
          <w:szCs w:val="22"/>
          <w:lang w:eastAsia="en-GB"/>
        </w:rPr>
        <w:t>Long term effects of stroke: physical, emotional, cognitive, and more</w:t>
      </w:r>
      <w:r w:rsidRPr="00881418">
        <w:rPr>
          <w:rFonts w:ascii="Arial" w:eastAsia="Times New Roman" w:hAnsi="Arial" w:cs="Arial"/>
          <w:sz w:val="22"/>
          <w:szCs w:val="22"/>
          <w:lang w:eastAsia="en-GB"/>
        </w:rPr>
        <w:t xml:space="preserve">. Updated 25 October 2022. Available at: </w:t>
      </w:r>
      <w:r w:rsidR="007B5969" w:rsidRPr="00881418">
        <w:rPr>
          <w:rFonts w:ascii="Arial" w:hAnsi="Arial" w:cs="Arial"/>
          <w:sz w:val="22"/>
          <w:szCs w:val="22"/>
        </w:rPr>
        <w:t>https://www.medicalnewstoday.com/articles/long-stroke</w:t>
      </w:r>
      <w:r w:rsidRPr="00881418">
        <w:rPr>
          <w:rFonts w:ascii="Arial" w:eastAsia="Times New Roman" w:hAnsi="Arial" w:cs="Arial"/>
          <w:sz w:val="22"/>
          <w:szCs w:val="22"/>
          <w:lang w:eastAsia="en-GB"/>
        </w:rPr>
        <w:t xml:space="preserve"> (Accessed: 30 March 2026).</w:t>
      </w:r>
    </w:p>
    <w:p w14:paraId="4A856381" w14:textId="493DFC62"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Moskiewicz, D. and Sarzyńska-Długosz, I. (2025) ‘Modern technologies supporting motor rehabilitation after stroke: a narrative review’, </w:t>
      </w:r>
      <w:r w:rsidRPr="00881418">
        <w:rPr>
          <w:rFonts w:ascii="Arial" w:eastAsia="Times New Roman" w:hAnsi="Arial" w:cs="Arial"/>
          <w:i/>
          <w:iCs/>
          <w:sz w:val="22"/>
          <w:szCs w:val="22"/>
          <w:lang w:eastAsia="en-GB"/>
        </w:rPr>
        <w:t>Journal of Clinical Medicine</w:t>
      </w:r>
      <w:r w:rsidRPr="00881418">
        <w:rPr>
          <w:rFonts w:ascii="Arial" w:eastAsia="Times New Roman" w:hAnsi="Arial" w:cs="Arial"/>
          <w:sz w:val="22"/>
          <w:szCs w:val="22"/>
          <w:lang w:eastAsia="en-GB"/>
        </w:rPr>
        <w:t xml:space="preserve">, 14(22), p. 8035. Available at: </w:t>
      </w:r>
      <w:r w:rsidR="00BC0E8D" w:rsidRPr="00881418">
        <w:rPr>
          <w:rFonts w:ascii="Arial" w:hAnsi="Arial" w:cs="Arial"/>
          <w:sz w:val="22"/>
          <w:szCs w:val="22"/>
        </w:rPr>
        <w:t>https://www.mdpi.com/2077-0383/14/22/8035</w:t>
      </w:r>
      <w:r w:rsidRPr="00881418">
        <w:rPr>
          <w:rFonts w:ascii="Arial" w:eastAsia="Times New Roman" w:hAnsi="Arial" w:cs="Arial"/>
          <w:sz w:val="22"/>
          <w:szCs w:val="22"/>
          <w:lang w:eastAsia="en-GB"/>
        </w:rPr>
        <w:t xml:space="preserve"> (Accessed: 31 March 2026).</w:t>
      </w:r>
    </w:p>
    <w:p w14:paraId="7A4733A3" w14:textId="5CB5CB3B"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lastRenderedPageBreak/>
        <w:t xml:space="preserve">Nadia, R. (2023) ‘Tertiary prevention: promoting recovery and rehabilitation’, </w:t>
      </w:r>
      <w:r w:rsidRPr="00881418">
        <w:rPr>
          <w:rFonts w:ascii="Arial" w:eastAsia="Times New Roman" w:hAnsi="Arial" w:cs="Arial"/>
          <w:i/>
          <w:iCs/>
          <w:sz w:val="22"/>
          <w:szCs w:val="22"/>
          <w:lang w:eastAsia="en-GB"/>
        </w:rPr>
        <w:t>American Journal of Preventive Medicine and Public Health</w:t>
      </w:r>
      <w:r w:rsidRPr="00881418">
        <w:rPr>
          <w:rFonts w:ascii="Arial" w:eastAsia="Times New Roman" w:hAnsi="Arial" w:cs="Arial"/>
          <w:sz w:val="22"/>
          <w:szCs w:val="22"/>
          <w:lang w:eastAsia="en-GB"/>
        </w:rPr>
        <w:t xml:space="preserve">, 9(2), p. 1. Available at: </w:t>
      </w:r>
      <w:r w:rsidR="00BC0E8D" w:rsidRPr="00881418">
        <w:rPr>
          <w:rFonts w:ascii="Arial" w:hAnsi="Arial" w:cs="Arial"/>
          <w:sz w:val="22"/>
          <w:szCs w:val="22"/>
        </w:rPr>
        <w:t xml:space="preserve">https://www.ajpmph.com/ajpmph-articles/tertiary-prevention-promoting-recovery-and-rehabilitation-97540.html </w:t>
      </w:r>
      <w:r w:rsidRPr="00881418">
        <w:rPr>
          <w:rFonts w:ascii="Arial" w:eastAsia="Times New Roman" w:hAnsi="Arial" w:cs="Arial"/>
          <w:sz w:val="22"/>
          <w:szCs w:val="22"/>
          <w:lang w:eastAsia="en-GB"/>
        </w:rPr>
        <w:t>(Accessed: 31 March 2026).</w:t>
      </w:r>
    </w:p>
    <w:p w14:paraId="1894E403" w14:textId="1A07BA36"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NHS (2024) </w:t>
      </w:r>
      <w:r w:rsidRPr="00881418">
        <w:rPr>
          <w:rFonts w:ascii="Arial" w:eastAsia="Times New Roman" w:hAnsi="Arial" w:cs="Arial"/>
          <w:i/>
          <w:iCs/>
          <w:sz w:val="22"/>
          <w:szCs w:val="22"/>
          <w:lang w:eastAsia="en-GB"/>
        </w:rPr>
        <w:t>Recovering from a stroke</w:t>
      </w:r>
      <w:r w:rsidRPr="00881418">
        <w:rPr>
          <w:rFonts w:ascii="Arial" w:eastAsia="Times New Roman" w:hAnsi="Arial" w:cs="Arial"/>
          <w:sz w:val="22"/>
          <w:szCs w:val="22"/>
          <w:lang w:eastAsia="en-GB"/>
        </w:rPr>
        <w:t xml:space="preserve">. Available at: </w:t>
      </w:r>
      <w:r w:rsidR="00BC0E8D" w:rsidRPr="00881418">
        <w:rPr>
          <w:rFonts w:ascii="Arial" w:hAnsi="Arial" w:cs="Arial"/>
          <w:sz w:val="22"/>
          <w:szCs w:val="22"/>
        </w:rPr>
        <w:t>https://www.nhs.uk/conditions/stroke/recovery/</w:t>
      </w:r>
      <w:r w:rsidRPr="00881418">
        <w:rPr>
          <w:rFonts w:ascii="Arial" w:eastAsia="Times New Roman" w:hAnsi="Arial" w:cs="Arial"/>
          <w:sz w:val="22"/>
          <w:szCs w:val="22"/>
          <w:lang w:eastAsia="en-GB"/>
        </w:rPr>
        <w:t xml:space="preserve"> (Accessed: 31 March 2026).</w:t>
      </w:r>
    </w:p>
    <w:p w14:paraId="22FBFADE" w14:textId="357F6556"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NHS (2024) </w:t>
      </w:r>
      <w:r w:rsidRPr="00881418">
        <w:rPr>
          <w:rFonts w:ascii="Arial" w:eastAsia="Times New Roman" w:hAnsi="Arial" w:cs="Arial"/>
          <w:i/>
          <w:iCs/>
          <w:sz w:val="22"/>
          <w:szCs w:val="22"/>
          <w:lang w:eastAsia="en-GB"/>
        </w:rPr>
        <w:t>Stroke – symptoms</w:t>
      </w:r>
      <w:r w:rsidRPr="00881418">
        <w:rPr>
          <w:rFonts w:ascii="Arial" w:eastAsia="Times New Roman" w:hAnsi="Arial" w:cs="Arial"/>
          <w:sz w:val="22"/>
          <w:szCs w:val="22"/>
          <w:lang w:eastAsia="en-GB"/>
        </w:rPr>
        <w:t xml:space="preserve">. Available at: </w:t>
      </w:r>
      <w:r w:rsidR="00BC0E8D" w:rsidRPr="00881418">
        <w:rPr>
          <w:rFonts w:ascii="Arial" w:hAnsi="Arial" w:cs="Arial"/>
          <w:sz w:val="22"/>
          <w:szCs w:val="22"/>
        </w:rPr>
        <w:t xml:space="preserve">https://www.nhs.uk/conditions/stroke/symptoms/ </w:t>
      </w:r>
      <w:r w:rsidRPr="00881418">
        <w:rPr>
          <w:rFonts w:ascii="Arial" w:eastAsia="Times New Roman" w:hAnsi="Arial" w:cs="Arial"/>
          <w:sz w:val="22"/>
          <w:szCs w:val="22"/>
          <w:lang w:eastAsia="en-GB"/>
        </w:rPr>
        <w:t>(Accessed: 30 March 2026).</w:t>
      </w:r>
    </w:p>
    <w:p w14:paraId="37D3DDD5" w14:textId="735F6529"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NHS (2024) </w:t>
      </w:r>
      <w:r w:rsidRPr="00881418">
        <w:rPr>
          <w:rFonts w:ascii="Arial" w:eastAsia="Times New Roman" w:hAnsi="Arial" w:cs="Arial"/>
          <w:i/>
          <w:iCs/>
          <w:sz w:val="22"/>
          <w:szCs w:val="22"/>
          <w:lang w:eastAsia="en-GB"/>
        </w:rPr>
        <w:t>Support after a stroke</w:t>
      </w:r>
      <w:r w:rsidRPr="00881418">
        <w:rPr>
          <w:rFonts w:ascii="Arial" w:eastAsia="Times New Roman" w:hAnsi="Arial" w:cs="Arial"/>
          <w:sz w:val="22"/>
          <w:szCs w:val="22"/>
          <w:lang w:eastAsia="en-GB"/>
        </w:rPr>
        <w:t xml:space="preserve">. Available at: </w:t>
      </w:r>
      <w:r w:rsidR="00BC0E8D" w:rsidRPr="00881418">
        <w:rPr>
          <w:rFonts w:ascii="Arial" w:hAnsi="Arial" w:cs="Arial"/>
          <w:sz w:val="22"/>
          <w:szCs w:val="22"/>
        </w:rPr>
        <w:t xml:space="preserve">https://www.nhs.uk/conditions/stroke/help-and-support/ </w:t>
      </w:r>
      <w:r w:rsidRPr="00881418">
        <w:rPr>
          <w:rFonts w:ascii="Arial" w:eastAsia="Times New Roman" w:hAnsi="Arial" w:cs="Arial"/>
          <w:sz w:val="22"/>
          <w:szCs w:val="22"/>
          <w:lang w:eastAsia="en-GB"/>
        </w:rPr>
        <w:t>(Accessed: 31 March 2026).</w:t>
      </w:r>
    </w:p>
    <w:p w14:paraId="55F1FD48" w14:textId="585F464D" w:rsidR="000F456E" w:rsidRPr="00881418" w:rsidRDefault="000F456E" w:rsidP="000F456E">
      <w:pPr>
        <w:spacing w:before="100" w:beforeAutospacing="1" w:after="100" w:afterAutospacing="1" w:line="240" w:lineRule="auto"/>
        <w:rPr>
          <w:rFonts w:ascii="Arial" w:eastAsia="Times New Roman" w:hAnsi="Arial" w:cs="Arial"/>
          <w:sz w:val="22"/>
          <w:szCs w:val="22"/>
          <w:lang w:eastAsia="en-GB"/>
        </w:rPr>
      </w:pPr>
      <w:r w:rsidRPr="00881418">
        <w:rPr>
          <w:rFonts w:ascii="Arial" w:eastAsia="Times New Roman" w:hAnsi="Arial" w:cs="Arial"/>
          <w:sz w:val="22"/>
          <w:szCs w:val="22"/>
          <w:lang w:eastAsia="en-GB"/>
        </w:rPr>
        <w:t xml:space="preserve">World Health Organization (2025) </w:t>
      </w:r>
      <w:r w:rsidRPr="00881418">
        <w:rPr>
          <w:rFonts w:ascii="Arial" w:eastAsia="Times New Roman" w:hAnsi="Arial" w:cs="Arial"/>
          <w:i/>
          <w:iCs/>
          <w:sz w:val="22"/>
          <w:szCs w:val="22"/>
          <w:lang w:eastAsia="en-GB"/>
        </w:rPr>
        <w:t>Stroke</w:t>
      </w:r>
      <w:r w:rsidRPr="00881418">
        <w:rPr>
          <w:rFonts w:ascii="Arial" w:eastAsia="Times New Roman" w:hAnsi="Arial" w:cs="Arial"/>
          <w:sz w:val="22"/>
          <w:szCs w:val="22"/>
          <w:lang w:eastAsia="en-GB"/>
        </w:rPr>
        <w:t xml:space="preserve">. Available at: </w:t>
      </w:r>
      <w:r w:rsidR="007B027B" w:rsidRPr="00881418">
        <w:rPr>
          <w:rFonts w:ascii="Arial" w:hAnsi="Arial" w:cs="Arial"/>
          <w:sz w:val="22"/>
          <w:szCs w:val="22"/>
        </w:rPr>
        <w:t>https://www.who.int/news-room/fact-sheets/detail/stroke</w:t>
      </w:r>
      <w:r w:rsidRPr="00881418">
        <w:rPr>
          <w:rFonts w:ascii="Arial" w:eastAsia="Times New Roman" w:hAnsi="Arial" w:cs="Arial"/>
          <w:sz w:val="22"/>
          <w:szCs w:val="22"/>
          <w:lang w:eastAsia="en-GB"/>
        </w:rPr>
        <w:t xml:space="preserve"> (Accessed: 30 March 2026).</w:t>
      </w:r>
    </w:p>
    <w:p w14:paraId="3FEE3B64" w14:textId="77777777" w:rsidR="00DA73E9" w:rsidRPr="000F456E" w:rsidRDefault="00DA73E9" w:rsidP="000F456E">
      <w:pPr>
        <w:rPr>
          <w:rFonts w:ascii="Arial" w:hAnsi="Arial" w:cs="Arial"/>
          <w:sz w:val="18"/>
          <w:szCs w:val="18"/>
        </w:rPr>
      </w:pPr>
    </w:p>
    <w:sectPr w:rsidR="00DA73E9" w:rsidRPr="000F456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57149" w14:textId="77777777" w:rsidR="00EE0BFA" w:rsidRDefault="00EE0BFA" w:rsidP="000125AB">
      <w:pPr>
        <w:spacing w:after="0" w:line="240" w:lineRule="auto"/>
      </w:pPr>
      <w:r>
        <w:separator/>
      </w:r>
    </w:p>
  </w:endnote>
  <w:endnote w:type="continuationSeparator" w:id="0">
    <w:p w14:paraId="42CE6423" w14:textId="77777777" w:rsidR="00EE0BFA" w:rsidRDefault="00EE0BFA" w:rsidP="000125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2460084"/>
      <w:docPartObj>
        <w:docPartGallery w:val="Page Numbers (Bottom of Page)"/>
        <w:docPartUnique/>
      </w:docPartObj>
    </w:sdtPr>
    <w:sdtContent>
      <w:p w14:paraId="21957EF7" w14:textId="1EF9D653" w:rsidR="00511F32" w:rsidRDefault="00511F32">
        <w:pPr>
          <w:pStyle w:val="Footer"/>
        </w:pPr>
        <w:r>
          <w:fldChar w:fldCharType="begin"/>
        </w:r>
        <w:r>
          <w:instrText>PAGE   \* MERGEFORMAT</w:instrText>
        </w:r>
        <w:r>
          <w:fldChar w:fldCharType="separate"/>
        </w:r>
        <w:r>
          <w:t>2</w:t>
        </w:r>
        <w:r>
          <w:fldChar w:fldCharType="end"/>
        </w:r>
      </w:p>
    </w:sdtContent>
  </w:sdt>
  <w:p w14:paraId="4EA0D3A7" w14:textId="77777777" w:rsidR="00511F32" w:rsidRDefault="00511F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7B5AB" w14:textId="77777777" w:rsidR="00EE0BFA" w:rsidRDefault="00EE0BFA" w:rsidP="000125AB">
      <w:pPr>
        <w:spacing w:after="0" w:line="240" w:lineRule="auto"/>
      </w:pPr>
      <w:r>
        <w:separator/>
      </w:r>
    </w:p>
  </w:footnote>
  <w:footnote w:type="continuationSeparator" w:id="0">
    <w:p w14:paraId="76D54076" w14:textId="77777777" w:rsidR="00EE0BFA" w:rsidRDefault="00EE0BFA" w:rsidP="000125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12F27"/>
    <w:multiLevelType w:val="multilevel"/>
    <w:tmpl w:val="4B101F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90181"/>
    <w:multiLevelType w:val="multilevel"/>
    <w:tmpl w:val="E1785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316A68"/>
    <w:multiLevelType w:val="multilevel"/>
    <w:tmpl w:val="DC961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FE6B3B"/>
    <w:multiLevelType w:val="multilevel"/>
    <w:tmpl w:val="2F1A8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4448C8"/>
    <w:multiLevelType w:val="multilevel"/>
    <w:tmpl w:val="E77C4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6C67BD"/>
    <w:multiLevelType w:val="multilevel"/>
    <w:tmpl w:val="2D4AB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3A5AF0"/>
    <w:multiLevelType w:val="multilevel"/>
    <w:tmpl w:val="FA9E04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3C29D2"/>
    <w:multiLevelType w:val="multilevel"/>
    <w:tmpl w:val="5328A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836398"/>
    <w:multiLevelType w:val="multilevel"/>
    <w:tmpl w:val="09B4B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4F4894"/>
    <w:multiLevelType w:val="hybridMultilevel"/>
    <w:tmpl w:val="34E489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0057B33"/>
    <w:multiLevelType w:val="hybridMultilevel"/>
    <w:tmpl w:val="59082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F1119E"/>
    <w:multiLevelType w:val="multilevel"/>
    <w:tmpl w:val="30DCEF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212A4D"/>
    <w:multiLevelType w:val="multilevel"/>
    <w:tmpl w:val="EB500A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B42CDA"/>
    <w:multiLevelType w:val="multilevel"/>
    <w:tmpl w:val="9FFC2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5557317">
    <w:abstractNumId w:val="7"/>
  </w:num>
  <w:num w:numId="2" w16cid:durableId="1605187473">
    <w:abstractNumId w:val="1"/>
  </w:num>
  <w:num w:numId="3" w16cid:durableId="1631785603">
    <w:abstractNumId w:val="13"/>
  </w:num>
  <w:num w:numId="4" w16cid:durableId="1760523662">
    <w:abstractNumId w:val="11"/>
  </w:num>
  <w:num w:numId="5" w16cid:durableId="1061634268">
    <w:abstractNumId w:val="0"/>
  </w:num>
  <w:num w:numId="6" w16cid:durableId="1631008368">
    <w:abstractNumId w:val="12"/>
  </w:num>
  <w:num w:numId="7" w16cid:durableId="999503432">
    <w:abstractNumId w:val="6"/>
  </w:num>
  <w:num w:numId="8" w16cid:durableId="1200432553">
    <w:abstractNumId w:val="3"/>
  </w:num>
  <w:num w:numId="9" w16cid:durableId="123164473">
    <w:abstractNumId w:val="4"/>
  </w:num>
  <w:num w:numId="10" w16cid:durableId="1337732846">
    <w:abstractNumId w:val="5"/>
  </w:num>
  <w:num w:numId="11" w16cid:durableId="1472676936">
    <w:abstractNumId w:val="2"/>
  </w:num>
  <w:num w:numId="12" w16cid:durableId="593324111">
    <w:abstractNumId w:val="8"/>
  </w:num>
  <w:num w:numId="13" w16cid:durableId="1819150858">
    <w:abstractNumId w:val="10"/>
  </w:num>
  <w:num w:numId="14" w16cid:durableId="5745147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B07"/>
    <w:rsid w:val="000125AB"/>
    <w:rsid w:val="00013D69"/>
    <w:rsid w:val="00014C9A"/>
    <w:rsid w:val="00030E94"/>
    <w:rsid w:val="00036666"/>
    <w:rsid w:val="00041086"/>
    <w:rsid w:val="00052B2C"/>
    <w:rsid w:val="00062D35"/>
    <w:rsid w:val="0006478B"/>
    <w:rsid w:val="000653F8"/>
    <w:rsid w:val="0007446C"/>
    <w:rsid w:val="0007528B"/>
    <w:rsid w:val="0008288B"/>
    <w:rsid w:val="0008289F"/>
    <w:rsid w:val="00083A1E"/>
    <w:rsid w:val="00094E90"/>
    <w:rsid w:val="000A1BC1"/>
    <w:rsid w:val="000A2F15"/>
    <w:rsid w:val="000B6B0F"/>
    <w:rsid w:val="000C0440"/>
    <w:rsid w:val="000C1313"/>
    <w:rsid w:val="000D11E8"/>
    <w:rsid w:val="000D3907"/>
    <w:rsid w:val="000E060B"/>
    <w:rsid w:val="000F456E"/>
    <w:rsid w:val="000F4974"/>
    <w:rsid w:val="000F7606"/>
    <w:rsid w:val="000F7F1A"/>
    <w:rsid w:val="001206D7"/>
    <w:rsid w:val="0012230A"/>
    <w:rsid w:val="00126D75"/>
    <w:rsid w:val="00130705"/>
    <w:rsid w:val="001413AD"/>
    <w:rsid w:val="0015273D"/>
    <w:rsid w:val="00152F7A"/>
    <w:rsid w:val="0016064E"/>
    <w:rsid w:val="00161059"/>
    <w:rsid w:val="0016339F"/>
    <w:rsid w:val="00173EF3"/>
    <w:rsid w:val="00175F97"/>
    <w:rsid w:val="00176802"/>
    <w:rsid w:val="0018167B"/>
    <w:rsid w:val="00182D65"/>
    <w:rsid w:val="001A1165"/>
    <w:rsid w:val="001A704F"/>
    <w:rsid w:val="001B0F70"/>
    <w:rsid w:val="001B3F0A"/>
    <w:rsid w:val="001B4FD5"/>
    <w:rsid w:val="001B6430"/>
    <w:rsid w:val="001C2637"/>
    <w:rsid w:val="001C2DB1"/>
    <w:rsid w:val="001C3DF8"/>
    <w:rsid w:val="001D481A"/>
    <w:rsid w:val="001D56D1"/>
    <w:rsid w:val="001E6D96"/>
    <w:rsid w:val="00201343"/>
    <w:rsid w:val="00205CF2"/>
    <w:rsid w:val="002070B7"/>
    <w:rsid w:val="0021363A"/>
    <w:rsid w:val="00242332"/>
    <w:rsid w:val="00245ADC"/>
    <w:rsid w:val="00250950"/>
    <w:rsid w:val="002538ED"/>
    <w:rsid w:val="00255988"/>
    <w:rsid w:val="00262E7F"/>
    <w:rsid w:val="002633C8"/>
    <w:rsid w:val="0027175C"/>
    <w:rsid w:val="002737CA"/>
    <w:rsid w:val="00274B38"/>
    <w:rsid w:val="002828D7"/>
    <w:rsid w:val="00283D2E"/>
    <w:rsid w:val="002926B1"/>
    <w:rsid w:val="002A0F68"/>
    <w:rsid w:val="002A50D4"/>
    <w:rsid w:val="002B2BA7"/>
    <w:rsid w:val="002B5C70"/>
    <w:rsid w:val="002C1233"/>
    <w:rsid w:val="002E69C7"/>
    <w:rsid w:val="002F4A43"/>
    <w:rsid w:val="002F514A"/>
    <w:rsid w:val="002F55C4"/>
    <w:rsid w:val="002F7264"/>
    <w:rsid w:val="002F73E9"/>
    <w:rsid w:val="002F7D2B"/>
    <w:rsid w:val="00303D0E"/>
    <w:rsid w:val="00310792"/>
    <w:rsid w:val="003156F0"/>
    <w:rsid w:val="003170D3"/>
    <w:rsid w:val="00333C91"/>
    <w:rsid w:val="003358FF"/>
    <w:rsid w:val="00344623"/>
    <w:rsid w:val="00347179"/>
    <w:rsid w:val="003537CD"/>
    <w:rsid w:val="0035677B"/>
    <w:rsid w:val="00385323"/>
    <w:rsid w:val="00386246"/>
    <w:rsid w:val="0039255A"/>
    <w:rsid w:val="003A6D36"/>
    <w:rsid w:val="003B0E5C"/>
    <w:rsid w:val="003C1816"/>
    <w:rsid w:val="003C4B07"/>
    <w:rsid w:val="003D72BD"/>
    <w:rsid w:val="003E2513"/>
    <w:rsid w:val="003E2655"/>
    <w:rsid w:val="003E3A36"/>
    <w:rsid w:val="003E490F"/>
    <w:rsid w:val="003F2C40"/>
    <w:rsid w:val="003F46AC"/>
    <w:rsid w:val="00400BD3"/>
    <w:rsid w:val="00403671"/>
    <w:rsid w:val="004053A7"/>
    <w:rsid w:val="0040741E"/>
    <w:rsid w:val="004111AD"/>
    <w:rsid w:val="00416626"/>
    <w:rsid w:val="00421E1A"/>
    <w:rsid w:val="00431E6B"/>
    <w:rsid w:val="00440E6B"/>
    <w:rsid w:val="0045100D"/>
    <w:rsid w:val="00453363"/>
    <w:rsid w:val="00453370"/>
    <w:rsid w:val="00463F55"/>
    <w:rsid w:val="0047137A"/>
    <w:rsid w:val="00472BD7"/>
    <w:rsid w:val="0047362A"/>
    <w:rsid w:val="004753B5"/>
    <w:rsid w:val="0048081B"/>
    <w:rsid w:val="004843A3"/>
    <w:rsid w:val="00486979"/>
    <w:rsid w:val="004917F1"/>
    <w:rsid w:val="004A1E78"/>
    <w:rsid w:val="004A36CB"/>
    <w:rsid w:val="004B083F"/>
    <w:rsid w:val="004C471E"/>
    <w:rsid w:val="004C791F"/>
    <w:rsid w:val="004E611B"/>
    <w:rsid w:val="004F4DAC"/>
    <w:rsid w:val="00504F8A"/>
    <w:rsid w:val="00505043"/>
    <w:rsid w:val="00511F32"/>
    <w:rsid w:val="005139C5"/>
    <w:rsid w:val="00513A7F"/>
    <w:rsid w:val="0051641B"/>
    <w:rsid w:val="00516E42"/>
    <w:rsid w:val="0053732B"/>
    <w:rsid w:val="00545064"/>
    <w:rsid w:val="0054761A"/>
    <w:rsid w:val="0055293F"/>
    <w:rsid w:val="00552967"/>
    <w:rsid w:val="00555F20"/>
    <w:rsid w:val="00560ED9"/>
    <w:rsid w:val="005613CD"/>
    <w:rsid w:val="0056159D"/>
    <w:rsid w:val="00571D37"/>
    <w:rsid w:val="00596137"/>
    <w:rsid w:val="005C5C45"/>
    <w:rsid w:val="005D6057"/>
    <w:rsid w:val="005E0AD8"/>
    <w:rsid w:val="00611F1E"/>
    <w:rsid w:val="006150DE"/>
    <w:rsid w:val="00615BB7"/>
    <w:rsid w:val="00623CC5"/>
    <w:rsid w:val="00640F21"/>
    <w:rsid w:val="0064476A"/>
    <w:rsid w:val="00651361"/>
    <w:rsid w:val="006528AF"/>
    <w:rsid w:val="00652B5E"/>
    <w:rsid w:val="006548BF"/>
    <w:rsid w:val="006555BB"/>
    <w:rsid w:val="00673EFB"/>
    <w:rsid w:val="006826F8"/>
    <w:rsid w:val="00685C8E"/>
    <w:rsid w:val="006876CF"/>
    <w:rsid w:val="00687F5D"/>
    <w:rsid w:val="00697BC3"/>
    <w:rsid w:val="006B4664"/>
    <w:rsid w:val="006D1428"/>
    <w:rsid w:val="006D6FA3"/>
    <w:rsid w:val="006E05EE"/>
    <w:rsid w:val="006E169C"/>
    <w:rsid w:val="006E1DEE"/>
    <w:rsid w:val="006F28FB"/>
    <w:rsid w:val="006F2989"/>
    <w:rsid w:val="006F715B"/>
    <w:rsid w:val="00700951"/>
    <w:rsid w:val="0070529A"/>
    <w:rsid w:val="0070700A"/>
    <w:rsid w:val="00710645"/>
    <w:rsid w:val="0071668E"/>
    <w:rsid w:val="007173CF"/>
    <w:rsid w:val="00720DCD"/>
    <w:rsid w:val="00721749"/>
    <w:rsid w:val="00724D0D"/>
    <w:rsid w:val="0072700B"/>
    <w:rsid w:val="0073015E"/>
    <w:rsid w:val="00730369"/>
    <w:rsid w:val="00732579"/>
    <w:rsid w:val="007373F1"/>
    <w:rsid w:val="0074361A"/>
    <w:rsid w:val="00746CFA"/>
    <w:rsid w:val="00762AB8"/>
    <w:rsid w:val="0077337B"/>
    <w:rsid w:val="007847E8"/>
    <w:rsid w:val="00793E43"/>
    <w:rsid w:val="007947E9"/>
    <w:rsid w:val="00796A43"/>
    <w:rsid w:val="007A13BF"/>
    <w:rsid w:val="007B027B"/>
    <w:rsid w:val="007B2D5E"/>
    <w:rsid w:val="007B5969"/>
    <w:rsid w:val="007C2CC1"/>
    <w:rsid w:val="007C66DA"/>
    <w:rsid w:val="007C6EF8"/>
    <w:rsid w:val="007F0AED"/>
    <w:rsid w:val="007F202D"/>
    <w:rsid w:val="007F3323"/>
    <w:rsid w:val="007F6817"/>
    <w:rsid w:val="008033AE"/>
    <w:rsid w:val="00855BF1"/>
    <w:rsid w:val="008629BB"/>
    <w:rsid w:val="008652DE"/>
    <w:rsid w:val="008744C2"/>
    <w:rsid w:val="00881418"/>
    <w:rsid w:val="00881CD4"/>
    <w:rsid w:val="00881F80"/>
    <w:rsid w:val="00884583"/>
    <w:rsid w:val="00884810"/>
    <w:rsid w:val="00886AC0"/>
    <w:rsid w:val="00886DEC"/>
    <w:rsid w:val="008929EC"/>
    <w:rsid w:val="00896C26"/>
    <w:rsid w:val="0089742B"/>
    <w:rsid w:val="008A6DBE"/>
    <w:rsid w:val="008B096B"/>
    <w:rsid w:val="008B6B51"/>
    <w:rsid w:val="008D6104"/>
    <w:rsid w:val="008E5CA4"/>
    <w:rsid w:val="008E6BFA"/>
    <w:rsid w:val="00906E0B"/>
    <w:rsid w:val="00914843"/>
    <w:rsid w:val="00930DCA"/>
    <w:rsid w:val="009314B9"/>
    <w:rsid w:val="00934EC4"/>
    <w:rsid w:val="009351E7"/>
    <w:rsid w:val="009373A9"/>
    <w:rsid w:val="0094476A"/>
    <w:rsid w:val="0094601D"/>
    <w:rsid w:val="00946A6D"/>
    <w:rsid w:val="00947F4F"/>
    <w:rsid w:val="009634A0"/>
    <w:rsid w:val="00970696"/>
    <w:rsid w:val="00977369"/>
    <w:rsid w:val="00981B00"/>
    <w:rsid w:val="009950B2"/>
    <w:rsid w:val="00997FAB"/>
    <w:rsid w:val="009A07FD"/>
    <w:rsid w:val="009B0E2D"/>
    <w:rsid w:val="009B2DAF"/>
    <w:rsid w:val="009B4A0E"/>
    <w:rsid w:val="009C086A"/>
    <w:rsid w:val="009C20EF"/>
    <w:rsid w:val="009C3AEB"/>
    <w:rsid w:val="009D0200"/>
    <w:rsid w:val="009D0DC0"/>
    <w:rsid w:val="009E1824"/>
    <w:rsid w:val="009E208C"/>
    <w:rsid w:val="009E28F4"/>
    <w:rsid w:val="009E53A9"/>
    <w:rsid w:val="009F0447"/>
    <w:rsid w:val="009F6AF0"/>
    <w:rsid w:val="009F7BF1"/>
    <w:rsid w:val="00A000D5"/>
    <w:rsid w:val="00A02404"/>
    <w:rsid w:val="00A03AAD"/>
    <w:rsid w:val="00A06FB9"/>
    <w:rsid w:val="00A0713C"/>
    <w:rsid w:val="00A26F96"/>
    <w:rsid w:val="00A350F7"/>
    <w:rsid w:val="00A45FF6"/>
    <w:rsid w:val="00A46E05"/>
    <w:rsid w:val="00A573CB"/>
    <w:rsid w:val="00A61788"/>
    <w:rsid w:val="00A65A19"/>
    <w:rsid w:val="00A67E91"/>
    <w:rsid w:val="00A7502C"/>
    <w:rsid w:val="00A90C2E"/>
    <w:rsid w:val="00A91AAD"/>
    <w:rsid w:val="00A95B48"/>
    <w:rsid w:val="00AA71F4"/>
    <w:rsid w:val="00AB13E1"/>
    <w:rsid w:val="00AB55A5"/>
    <w:rsid w:val="00AB5DE1"/>
    <w:rsid w:val="00AC0344"/>
    <w:rsid w:val="00AC6DAF"/>
    <w:rsid w:val="00AD3D73"/>
    <w:rsid w:val="00AF70C7"/>
    <w:rsid w:val="00AF721C"/>
    <w:rsid w:val="00B04804"/>
    <w:rsid w:val="00B1227B"/>
    <w:rsid w:val="00B21ACB"/>
    <w:rsid w:val="00B249E7"/>
    <w:rsid w:val="00B30E3A"/>
    <w:rsid w:val="00B313A0"/>
    <w:rsid w:val="00B3406E"/>
    <w:rsid w:val="00B54585"/>
    <w:rsid w:val="00B65376"/>
    <w:rsid w:val="00B77334"/>
    <w:rsid w:val="00B774A0"/>
    <w:rsid w:val="00B80895"/>
    <w:rsid w:val="00B93500"/>
    <w:rsid w:val="00B95ADB"/>
    <w:rsid w:val="00BA6D74"/>
    <w:rsid w:val="00BA7842"/>
    <w:rsid w:val="00BB4467"/>
    <w:rsid w:val="00BB5535"/>
    <w:rsid w:val="00BC0E8D"/>
    <w:rsid w:val="00BC2250"/>
    <w:rsid w:val="00BC610E"/>
    <w:rsid w:val="00BD13A4"/>
    <w:rsid w:val="00BD6DDA"/>
    <w:rsid w:val="00BE0885"/>
    <w:rsid w:val="00BE20EA"/>
    <w:rsid w:val="00BE4240"/>
    <w:rsid w:val="00BE7F66"/>
    <w:rsid w:val="00C02095"/>
    <w:rsid w:val="00C053AA"/>
    <w:rsid w:val="00C161FD"/>
    <w:rsid w:val="00C23B05"/>
    <w:rsid w:val="00C26181"/>
    <w:rsid w:val="00C26F84"/>
    <w:rsid w:val="00C27AE5"/>
    <w:rsid w:val="00C43E19"/>
    <w:rsid w:val="00C4690B"/>
    <w:rsid w:val="00C472A8"/>
    <w:rsid w:val="00C578B0"/>
    <w:rsid w:val="00C629BA"/>
    <w:rsid w:val="00C664DD"/>
    <w:rsid w:val="00C66740"/>
    <w:rsid w:val="00C66CF8"/>
    <w:rsid w:val="00C753EB"/>
    <w:rsid w:val="00C83AA7"/>
    <w:rsid w:val="00C84017"/>
    <w:rsid w:val="00C860A4"/>
    <w:rsid w:val="00C87414"/>
    <w:rsid w:val="00C9778A"/>
    <w:rsid w:val="00CA026C"/>
    <w:rsid w:val="00CD15BE"/>
    <w:rsid w:val="00CE188C"/>
    <w:rsid w:val="00D01314"/>
    <w:rsid w:val="00D01478"/>
    <w:rsid w:val="00D071A9"/>
    <w:rsid w:val="00D237D2"/>
    <w:rsid w:val="00D26E40"/>
    <w:rsid w:val="00D3749B"/>
    <w:rsid w:val="00D52664"/>
    <w:rsid w:val="00D52BE5"/>
    <w:rsid w:val="00D55FC0"/>
    <w:rsid w:val="00D566B4"/>
    <w:rsid w:val="00D5773F"/>
    <w:rsid w:val="00D646B0"/>
    <w:rsid w:val="00D74E8F"/>
    <w:rsid w:val="00D93F5A"/>
    <w:rsid w:val="00DA32B5"/>
    <w:rsid w:val="00DA5583"/>
    <w:rsid w:val="00DA73E9"/>
    <w:rsid w:val="00DC633F"/>
    <w:rsid w:val="00DD6B13"/>
    <w:rsid w:val="00DF144F"/>
    <w:rsid w:val="00DF1B62"/>
    <w:rsid w:val="00DF6118"/>
    <w:rsid w:val="00E13F00"/>
    <w:rsid w:val="00E14EF5"/>
    <w:rsid w:val="00E30CAF"/>
    <w:rsid w:val="00E314AB"/>
    <w:rsid w:val="00E40A2D"/>
    <w:rsid w:val="00E4320D"/>
    <w:rsid w:val="00E44DFD"/>
    <w:rsid w:val="00E5798A"/>
    <w:rsid w:val="00E60DF3"/>
    <w:rsid w:val="00E6330A"/>
    <w:rsid w:val="00E85D2D"/>
    <w:rsid w:val="00E87D6B"/>
    <w:rsid w:val="00E97520"/>
    <w:rsid w:val="00EA028E"/>
    <w:rsid w:val="00EA0C2B"/>
    <w:rsid w:val="00EA428D"/>
    <w:rsid w:val="00EA73CE"/>
    <w:rsid w:val="00EB2857"/>
    <w:rsid w:val="00EB4DF8"/>
    <w:rsid w:val="00EB6D16"/>
    <w:rsid w:val="00EC328E"/>
    <w:rsid w:val="00ED1B21"/>
    <w:rsid w:val="00EE0BFA"/>
    <w:rsid w:val="00EE30AB"/>
    <w:rsid w:val="00EF59DF"/>
    <w:rsid w:val="00EF5AB0"/>
    <w:rsid w:val="00F0221F"/>
    <w:rsid w:val="00F05B41"/>
    <w:rsid w:val="00F07CAB"/>
    <w:rsid w:val="00F21D6B"/>
    <w:rsid w:val="00F41F5C"/>
    <w:rsid w:val="00F42A8A"/>
    <w:rsid w:val="00F43B90"/>
    <w:rsid w:val="00F47EEB"/>
    <w:rsid w:val="00F506BD"/>
    <w:rsid w:val="00F51243"/>
    <w:rsid w:val="00F53ADE"/>
    <w:rsid w:val="00F62FCB"/>
    <w:rsid w:val="00F66597"/>
    <w:rsid w:val="00F75C14"/>
    <w:rsid w:val="00F76D85"/>
    <w:rsid w:val="00F8658C"/>
    <w:rsid w:val="00FA1382"/>
    <w:rsid w:val="00FA2213"/>
    <w:rsid w:val="00FA48A1"/>
    <w:rsid w:val="00FB6225"/>
    <w:rsid w:val="00FB7922"/>
    <w:rsid w:val="00FC5AFD"/>
    <w:rsid w:val="00FC7D8D"/>
    <w:rsid w:val="00FD0D89"/>
    <w:rsid w:val="00FD1C69"/>
    <w:rsid w:val="00FD7E03"/>
    <w:rsid w:val="00FE02F0"/>
    <w:rsid w:val="00FE036C"/>
    <w:rsid w:val="00FE2F94"/>
    <w:rsid w:val="00FE5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AB060E"/>
  <w15:chartTrackingRefBased/>
  <w15:docId w15:val="{81385618-45EE-49AF-B9D2-1DF1EBCB3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623"/>
  </w:style>
  <w:style w:type="paragraph" w:styleId="Heading1">
    <w:name w:val="heading 1"/>
    <w:basedOn w:val="Normal"/>
    <w:next w:val="Normal"/>
    <w:link w:val="Heading1Char"/>
    <w:uiPriority w:val="9"/>
    <w:qFormat/>
    <w:rsid w:val="00344623"/>
    <w:pPr>
      <w:keepNext/>
      <w:keepLines/>
      <w:spacing w:before="320" w:after="80" w:line="240" w:lineRule="auto"/>
      <w:jc w:val="center"/>
      <w:outlineLvl w:val="0"/>
    </w:pPr>
    <w:rPr>
      <w:rFonts w:asciiTheme="majorHAnsi" w:eastAsiaTheme="majorEastAsia" w:hAnsiTheme="majorHAnsi" w:cstheme="majorBidi"/>
      <w:color w:val="75A42E" w:themeColor="accent1" w:themeShade="BF"/>
      <w:sz w:val="40"/>
      <w:szCs w:val="40"/>
    </w:rPr>
  </w:style>
  <w:style w:type="paragraph" w:styleId="Heading2">
    <w:name w:val="heading 2"/>
    <w:basedOn w:val="Normal"/>
    <w:next w:val="Normal"/>
    <w:link w:val="Heading2Char"/>
    <w:uiPriority w:val="9"/>
    <w:unhideWhenUsed/>
    <w:qFormat/>
    <w:rsid w:val="0034462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34462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34462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34462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34462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34462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34462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344623"/>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623"/>
    <w:rPr>
      <w:rFonts w:asciiTheme="majorHAnsi" w:eastAsiaTheme="majorEastAsia" w:hAnsiTheme="majorHAnsi" w:cstheme="majorBidi"/>
      <w:color w:val="75A42E" w:themeColor="accent1" w:themeShade="BF"/>
      <w:sz w:val="40"/>
      <w:szCs w:val="40"/>
    </w:rPr>
  </w:style>
  <w:style w:type="character" w:customStyle="1" w:styleId="Heading2Char">
    <w:name w:val="Heading 2 Char"/>
    <w:basedOn w:val="DefaultParagraphFont"/>
    <w:link w:val="Heading2"/>
    <w:uiPriority w:val="9"/>
    <w:rsid w:val="0034462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34462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34462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34462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34462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4462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4462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44623"/>
    <w:rPr>
      <w:b/>
      <w:bCs/>
      <w:i/>
      <w:iCs/>
    </w:rPr>
  </w:style>
  <w:style w:type="paragraph" w:styleId="Title">
    <w:name w:val="Title"/>
    <w:basedOn w:val="Normal"/>
    <w:next w:val="Normal"/>
    <w:link w:val="TitleChar"/>
    <w:uiPriority w:val="10"/>
    <w:qFormat/>
    <w:rsid w:val="00344623"/>
    <w:pPr>
      <w:pBdr>
        <w:top w:val="single" w:sz="6" w:space="8" w:color="D35940" w:themeColor="accent3"/>
        <w:bottom w:val="single" w:sz="6" w:space="8" w:color="D35940" w:themeColor="accent3"/>
      </w:pBdr>
      <w:spacing w:after="400" w:line="240" w:lineRule="auto"/>
      <w:contextualSpacing/>
      <w:jc w:val="center"/>
    </w:pPr>
    <w:rPr>
      <w:rFonts w:asciiTheme="majorHAnsi" w:eastAsiaTheme="majorEastAsia" w:hAnsiTheme="majorHAnsi" w:cstheme="majorBidi"/>
      <w:caps/>
      <w:color w:val="134770" w:themeColor="text2"/>
      <w:spacing w:val="30"/>
      <w:sz w:val="72"/>
      <w:szCs w:val="72"/>
    </w:rPr>
  </w:style>
  <w:style w:type="character" w:customStyle="1" w:styleId="TitleChar">
    <w:name w:val="Title Char"/>
    <w:basedOn w:val="DefaultParagraphFont"/>
    <w:link w:val="Title"/>
    <w:uiPriority w:val="10"/>
    <w:rsid w:val="00344623"/>
    <w:rPr>
      <w:rFonts w:asciiTheme="majorHAnsi" w:eastAsiaTheme="majorEastAsia" w:hAnsiTheme="majorHAnsi" w:cstheme="majorBidi"/>
      <w:caps/>
      <w:color w:val="134770" w:themeColor="text2"/>
      <w:spacing w:val="30"/>
      <w:sz w:val="72"/>
      <w:szCs w:val="72"/>
    </w:rPr>
  </w:style>
  <w:style w:type="paragraph" w:styleId="Subtitle">
    <w:name w:val="Subtitle"/>
    <w:basedOn w:val="Normal"/>
    <w:next w:val="Normal"/>
    <w:link w:val="SubtitleChar"/>
    <w:uiPriority w:val="11"/>
    <w:qFormat/>
    <w:rsid w:val="00344623"/>
    <w:pPr>
      <w:numPr>
        <w:ilvl w:val="1"/>
      </w:numPr>
      <w:jc w:val="center"/>
    </w:pPr>
    <w:rPr>
      <w:color w:val="134770" w:themeColor="text2"/>
      <w:sz w:val="28"/>
      <w:szCs w:val="28"/>
    </w:rPr>
  </w:style>
  <w:style w:type="character" w:customStyle="1" w:styleId="SubtitleChar">
    <w:name w:val="Subtitle Char"/>
    <w:basedOn w:val="DefaultParagraphFont"/>
    <w:link w:val="Subtitle"/>
    <w:uiPriority w:val="11"/>
    <w:rsid w:val="00344623"/>
    <w:rPr>
      <w:color w:val="134770" w:themeColor="text2"/>
      <w:sz w:val="28"/>
      <w:szCs w:val="28"/>
    </w:rPr>
  </w:style>
  <w:style w:type="paragraph" w:styleId="Quote">
    <w:name w:val="Quote"/>
    <w:basedOn w:val="Normal"/>
    <w:next w:val="Normal"/>
    <w:link w:val="QuoteChar"/>
    <w:uiPriority w:val="29"/>
    <w:qFormat/>
    <w:rsid w:val="00344623"/>
    <w:pPr>
      <w:spacing w:before="160"/>
      <w:ind w:left="720" w:right="720"/>
      <w:jc w:val="center"/>
    </w:pPr>
    <w:rPr>
      <w:i/>
      <w:iCs/>
      <w:color w:val="A73C26" w:themeColor="accent3" w:themeShade="BF"/>
      <w:sz w:val="24"/>
      <w:szCs w:val="24"/>
    </w:rPr>
  </w:style>
  <w:style w:type="character" w:customStyle="1" w:styleId="QuoteChar">
    <w:name w:val="Quote Char"/>
    <w:basedOn w:val="DefaultParagraphFont"/>
    <w:link w:val="Quote"/>
    <w:uiPriority w:val="29"/>
    <w:rsid w:val="00344623"/>
    <w:rPr>
      <w:i/>
      <w:iCs/>
      <w:color w:val="A73C26" w:themeColor="accent3" w:themeShade="BF"/>
      <w:sz w:val="24"/>
      <w:szCs w:val="24"/>
    </w:rPr>
  </w:style>
  <w:style w:type="paragraph" w:styleId="ListParagraph">
    <w:name w:val="List Paragraph"/>
    <w:basedOn w:val="Normal"/>
    <w:uiPriority w:val="34"/>
    <w:qFormat/>
    <w:rsid w:val="003C4B07"/>
    <w:pPr>
      <w:ind w:left="720"/>
      <w:contextualSpacing/>
    </w:pPr>
  </w:style>
  <w:style w:type="character" w:styleId="IntenseEmphasis">
    <w:name w:val="Intense Emphasis"/>
    <w:basedOn w:val="DefaultParagraphFont"/>
    <w:uiPriority w:val="21"/>
    <w:qFormat/>
    <w:rsid w:val="00344623"/>
    <w:rPr>
      <w:b/>
      <w:bCs/>
      <w:i/>
      <w:iCs/>
      <w:color w:val="auto"/>
    </w:rPr>
  </w:style>
  <w:style w:type="paragraph" w:styleId="IntenseQuote">
    <w:name w:val="Intense Quote"/>
    <w:basedOn w:val="Normal"/>
    <w:next w:val="Normal"/>
    <w:link w:val="IntenseQuoteChar"/>
    <w:uiPriority w:val="30"/>
    <w:qFormat/>
    <w:rsid w:val="00344623"/>
    <w:pPr>
      <w:spacing w:before="160" w:line="276" w:lineRule="auto"/>
      <w:ind w:left="936" w:right="936"/>
      <w:jc w:val="center"/>
    </w:pPr>
    <w:rPr>
      <w:rFonts w:asciiTheme="majorHAnsi" w:eastAsiaTheme="majorEastAsia" w:hAnsiTheme="majorHAnsi" w:cstheme="majorBidi"/>
      <w:caps/>
      <w:color w:val="75A42E" w:themeColor="accent1" w:themeShade="BF"/>
      <w:sz w:val="28"/>
      <w:szCs w:val="28"/>
    </w:rPr>
  </w:style>
  <w:style w:type="character" w:customStyle="1" w:styleId="IntenseQuoteChar">
    <w:name w:val="Intense Quote Char"/>
    <w:basedOn w:val="DefaultParagraphFont"/>
    <w:link w:val="IntenseQuote"/>
    <w:uiPriority w:val="30"/>
    <w:rsid w:val="00344623"/>
    <w:rPr>
      <w:rFonts w:asciiTheme="majorHAnsi" w:eastAsiaTheme="majorEastAsia" w:hAnsiTheme="majorHAnsi" w:cstheme="majorBidi"/>
      <w:caps/>
      <w:color w:val="75A42E" w:themeColor="accent1" w:themeShade="BF"/>
      <w:sz w:val="28"/>
      <w:szCs w:val="28"/>
    </w:rPr>
  </w:style>
  <w:style w:type="character" w:styleId="IntenseReference">
    <w:name w:val="Intense Reference"/>
    <w:basedOn w:val="DefaultParagraphFont"/>
    <w:uiPriority w:val="32"/>
    <w:qFormat/>
    <w:rsid w:val="00344623"/>
    <w:rPr>
      <w:b/>
      <w:bCs/>
      <w:caps w:val="0"/>
      <w:smallCaps/>
      <w:color w:val="auto"/>
      <w:spacing w:val="0"/>
      <w:u w:val="single"/>
    </w:rPr>
  </w:style>
  <w:style w:type="paragraph" w:styleId="Caption">
    <w:name w:val="caption"/>
    <w:basedOn w:val="Normal"/>
    <w:next w:val="Normal"/>
    <w:uiPriority w:val="35"/>
    <w:semiHidden/>
    <w:unhideWhenUsed/>
    <w:qFormat/>
    <w:rsid w:val="00344623"/>
    <w:pPr>
      <w:spacing w:line="240" w:lineRule="auto"/>
    </w:pPr>
    <w:rPr>
      <w:b/>
      <w:bCs/>
      <w:color w:val="404040" w:themeColor="text1" w:themeTint="BF"/>
      <w:sz w:val="16"/>
      <w:szCs w:val="16"/>
    </w:rPr>
  </w:style>
  <w:style w:type="character" w:styleId="Strong">
    <w:name w:val="Strong"/>
    <w:basedOn w:val="DefaultParagraphFont"/>
    <w:uiPriority w:val="22"/>
    <w:qFormat/>
    <w:rsid w:val="00344623"/>
    <w:rPr>
      <w:b/>
      <w:bCs/>
    </w:rPr>
  </w:style>
  <w:style w:type="character" w:styleId="Emphasis">
    <w:name w:val="Emphasis"/>
    <w:basedOn w:val="DefaultParagraphFont"/>
    <w:uiPriority w:val="20"/>
    <w:qFormat/>
    <w:rsid w:val="00344623"/>
    <w:rPr>
      <w:i/>
      <w:iCs/>
      <w:color w:val="000000" w:themeColor="text1"/>
    </w:rPr>
  </w:style>
  <w:style w:type="paragraph" w:styleId="NoSpacing">
    <w:name w:val="No Spacing"/>
    <w:uiPriority w:val="1"/>
    <w:qFormat/>
    <w:rsid w:val="00344623"/>
    <w:pPr>
      <w:spacing w:after="0" w:line="240" w:lineRule="auto"/>
    </w:pPr>
  </w:style>
  <w:style w:type="character" w:styleId="SubtleEmphasis">
    <w:name w:val="Subtle Emphasis"/>
    <w:basedOn w:val="DefaultParagraphFont"/>
    <w:uiPriority w:val="19"/>
    <w:qFormat/>
    <w:rsid w:val="00344623"/>
    <w:rPr>
      <w:i/>
      <w:iCs/>
      <w:color w:val="595959" w:themeColor="text1" w:themeTint="A6"/>
    </w:rPr>
  </w:style>
  <w:style w:type="character" w:styleId="SubtleReference">
    <w:name w:val="Subtle Reference"/>
    <w:basedOn w:val="DefaultParagraphFont"/>
    <w:uiPriority w:val="31"/>
    <w:qFormat/>
    <w:rsid w:val="00344623"/>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344623"/>
    <w:rPr>
      <w:b/>
      <w:bCs/>
      <w:caps w:val="0"/>
      <w:smallCaps/>
      <w:spacing w:val="0"/>
    </w:rPr>
  </w:style>
  <w:style w:type="paragraph" w:styleId="TOCHeading">
    <w:name w:val="TOC Heading"/>
    <w:basedOn w:val="Heading1"/>
    <w:next w:val="Normal"/>
    <w:uiPriority w:val="39"/>
    <w:unhideWhenUsed/>
    <w:qFormat/>
    <w:rsid w:val="00344623"/>
    <w:pPr>
      <w:outlineLvl w:val="9"/>
    </w:pPr>
  </w:style>
  <w:style w:type="paragraph" w:styleId="Header">
    <w:name w:val="header"/>
    <w:basedOn w:val="Normal"/>
    <w:link w:val="HeaderChar"/>
    <w:uiPriority w:val="99"/>
    <w:unhideWhenUsed/>
    <w:rsid w:val="000125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5AB"/>
  </w:style>
  <w:style w:type="paragraph" w:styleId="Footer">
    <w:name w:val="footer"/>
    <w:basedOn w:val="Normal"/>
    <w:link w:val="FooterChar"/>
    <w:uiPriority w:val="99"/>
    <w:unhideWhenUsed/>
    <w:rsid w:val="000125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5AB"/>
  </w:style>
  <w:style w:type="paragraph" w:styleId="TOC1">
    <w:name w:val="toc 1"/>
    <w:basedOn w:val="Normal"/>
    <w:next w:val="Normal"/>
    <w:autoRedefine/>
    <w:uiPriority w:val="39"/>
    <w:unhideWhenUsed/>
    <w:rsid w:val="00FA48A1"/>
    <w:pPr>
      <w:spacing w:after="100"/>
    </w:pPr>
  </w:style>
  <w:style w:type="character" w:styleId="Hyperlink">
    <w:name w:val="Hyperlink"/>
    <w:basedOn w:val="DefaultParagraphFont"/>
    <w:uiPriority w:val="99"/>
    <w:unhideWhenUsed/>
    <w:rsid w:val="00FA48A1"/>
    <w:rPr>
      <w:color w:val="B8FA56" w:themeColor="hyperlink"/>
      <w:u w:val="single"/>
    </w:rPr>
  </w:style>
  <w:style w:type="paragraph" w:styleId="TOC2">
    <w:name w:val="toc 2"/>
    <w:basedOn w:val="Normal"/>
    <w:next w:val="Normal"/>
    <w:autoRedefine/>
    <w:uiPriority w:val="39"/>
    <w:unhideWhenUsed/>
    <w:rsid w:val="00FC7D8D"/>
    <w:pPr>
      <w:spacing w:after="100"/>
      <w:ind w:left="210"/>
    </w:pPr>
  </w:style>
  <w:style w:type="paragraph" w:styleId="NormalWeb">
    <w:name w:val="Normal (Web)"/>
    <w:basedOn w:val="Normal"/>
    <w:uiPriority w:val="99"/>
    <w:unhideWhenUsed/>
    <w:rsid w:val="00B774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90C2E"/>
    <w:rPr>
      <w:color w:val="605E5C"/>
      <w:shd w:val="clear" w:color="auto" w:fill="E1DFDD"/>
    </w:rPr>
  </w:style>
  <w:style w:type="paragraph" w:customStyle="1" w:styleId="export-citationslist-item">
    <w:name w:val="export-citations__list-item"/>
    <w:basedOn w:val="Normal"/>
    <w:rsid w:val="00D237D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946A6D"/>
    <w:pPr>
      <w:spacing w:after="100" w:line="259" w:lineRule="auto"/>
      <w:ind w:left="440"/>
    </w:pPr>
    <w:rPr>
      <w:rFonts w:cs="Times New Roman"/>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1FCECA-9DA2-4DB3-8D65-0EE7589C5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932</TotalTime>
  <Pages>9</Pages>
  <Words>2283</Words>
  <Characters>13014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Piredda</dc:creator>
  <cp:keywords/>
  <dc:description/>
  <cp:lastModifiedBy>Clara Piredda</cp:lastModifiedBy>
  <cp:revision>98</cp:revision>
  <dcterms:created xsi:type="dcterms:W3CDTF">2026-03-21T18:55:00Z</dcterms:created>
  <dcterms:modified xsi:type="dcterms:W3CDTF">2026-04-19T20:16:00Z</dcterms:modified>
</cp:coreProperties>
</file>