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B81B8" w14:textId="77777777" w:rsidR="00A2557A" w:rsidRPr="00A2557A" w:rsidRDefault="00A2557A" w:rsidP="00A2557A">
      <w:pPr>
        <w:spacing w:line="480" w:lineRule="auto"/>
        <w:jc w:val="center"/>
        <w:rPr>
          <w:rFonts w:ascii="Times New Roman" w:hAnsi="Times New Roman" w:cs="Times New Roman"/>
          <w:sz w:val="24"/>
          <w:szCs w:val="24"/>
        </w:rPr>
      </w:pPr>
    </w:p>
    <w:p w14:paraId="245B7FC2" w14:textId="77777777" w:rsidR="00A2557A" w:rsidRPr="00A2557A" w:rsidRDefault="00A2557A" w:rsidP="00A2557A">
      <w:pPr>
        <w:spacing w:line="480" w:lineRule="auto"/>
        <w:jc w:val="center"/>
        <w:rPr>
          <w:rFonts w:ascii="Times New Roman" w:hAnsi="Times New Roman" w:cs="Times New Roman"/>
          <w:sz w:val="24"/>
          <w:szCs w:val="24"/>
        </w:rPr>
      </w:pPr>
    </w:p>
    <w:p w14:paraId="46F90836" w14:textId="77777777" w:rsidR="00A2557A" w:rsidRPr="00A2557A" w:rsidRDefault="00A2557A" w:rsidP="00A2557A">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t>A UK-Based Company Moves to a Developing Country</w:t>
      </w:r>
    </w:p>
    <w:p w14:paraId="1C6F3FD8" w14:textId="0EFBAE4C" w:rsidR="00A2557A" w:rsidRPr="00A2557A" w:rsidRDefault="00A2557A" w:rsidP="003C7A60">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br w:type="page"/>
      </w:r>
    </w:p>
    <w:p w14:paraId="16B8BACE" w14:textId="7487E529" w:rsidR="001F6FC0" w:rsidRPr="00A2557A" w:rsidRDefault="00D84251" w:rsidP="00A2557A">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lastRenderedPageBreak/>
        <w:t>A UK</w:t>
      </w:r>
      <w:r w:rsidR="00760AF3" w:rsidRPr="00A2557A">
        <w:rPr>
          <w:rFonts w:ascii="Times New Roman" w:hAnsi="Times New Roman" w:cs="Times New Roman"/>
          <w:sz w:val="24"/>
          <w:szCs w:val="24"/>
        </w:rPr>
        <w:t>-</w:t>
      </w:r>
      <w:r w:rsidRPr="00A2557A">
        <w:rPr>
          <w:rFonts w:ascii="Times New Roman" w:hAnsi="Times New Roman" w:cs="Times New Roman"/>
          <w:sz w:val="24"/>
          <w:szCs w:val="24"/>
        </w:rPr>
        <w:t>Based Company Moves to a Developing Country</w:t>
      </w:r>
    </w:p>
    <w:p w14:paraId="068DEECA" w14:textId="40424B03" w:rsidR="001F6FC0" w:rsidRPr="00A2557A" w:rsidRDefault="001F6FC0"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 xml:space="preserve">To </w:t>
      </w:r>
      <w:r w:rsidR="00760AF3" w:rsidRPr="00A2557A">
        <w:rPr>
          <w:rFonts w:ascii="Times New Roman" w:hAnsi="Times New Roman" w:cs="Times New Roman"/>
          <w:sz w:val="24"/>
          <w:szCs w:val="24"/>
        </w:rPr>
        <w:t>succeed in today's interconnected world, one must be fluent in the complicated web of international trade and</w:t>
      </w:r>
      <w:r w:rsidRPr="00A2557A">
        <w:rPr>
          <w:rFonts w:ascii="Times New Roman" w:hAnsi="Times New Roman" w:cs="Times New Roman"/>
          <w:sz w:val="24"/>
          <w:szCs w:val="24"/>
        </w:rPr>
        <w:t xml:space="preserve"> the numerous dimensions of environmental analysis. Understanding the intricate interplay between political, economic, social, technical, legal, and environmental aspects is critical when organi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ations expand globally. The importance of corporate environmental analysis</w:t>
      </w:r>
      <w:r w:rsidR="00760AF3" w:rsidRPr="00A2557A">
        <w:rPr>
          <w:rFonts w:ascii="Times New Roman" w:hAnsi="Times New Roman" w:cs="Times New Roman"/>
          <w:sz w:val="24"/>
          <w:szCs w:val="24"/>
        </w:rPr>
        <w:t>, which focuses on global operations and management strategies, is discussed in this study</w:t>
      </w:r>
      <w:r w:rsidRPr="00A2557A">
        <w:rPr>
          <w:rFonts w:ascii="Times New Roman" w:hAnsi="Times New Roman" w:cs="Times New Roman"/>
          <w:sz w:val="24"/>
          <w:szCs w:val="24"/>
        </w:rPr>
        <w:t>. Understanding the intricacies of these ecosystems in today's fast-paced, globally</w:t>
      </w:r>
      <w:r w:rsidR="00760AF3" w:rsidRPr="00A2557A">
        <w:rPr>
          <w:rFonts w:ascii="Times New Roman" w:hAnsi="Times New Roman" w:cs="Times New Roman"/>
          <w:sz w:val="24"/>
          <w:szCs w:val="24"/>
        </w:rPr>
        <w:t xml:space="preserve"> </w:t>
      </w:r>
      <w:r w:rsidRPr="00A2557A">
        <w:rPr>
          <w:rFonts w:ascii="Times New Roman" w:hAnsi="Times New Roman" w:cs="Times New Roman"/>
          <w:sz w:val="24"/>
          <w:szCs w:val="24"/>
        </w:rPr>
        <w:t>connected marketplaces is critical for strategic decision-making, operational efficacy, and the smooth integration of enterprises into various worldwide landscapes.</w:t>
      </w:r>
    </w:p>
    <w:p w14:paraId="198A7E68" w14:textId="77446A8E" w:rsidR="00903F6C" w:rsidRPr="00A2557A" w:rsidRDefault="00942FFC" w:rsidP="00A2557A">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t>Introduction to the Selected Developing Country</w:t>
      </w:r>
    </w:p>
    <w:p w14:paraId="2885B3D1" w14:textId="3A390819" w:rsidR="00942FFC" w:rsidRPr="00A2557A" w:rsidRDefault="00760AF3"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In central Europe, Poland</w:t>
      </w:r>
      <w:r w:rsidR="00A47A94" w:rsidRPr="00A2557A">
        <w:rPr>
          <w:rFonts w:ascii="Times New Roman" w:hAnsi="Times New Roman" w:cs="Times New Roman"/>
          <w:sz w:val="24"/>
          <w:szCs w:val="24"/>
        </w:rPr>
        <w:t xml:space="preserve"> has experienced tremendous economic gains since joining the E</w:t>
      </w:r>
      <w:r w:rsidR="004A1AFC" w:rsidRPr="00A2557A">
        <w:rPr>
          <w:rFonts w:ascii="Times New Roman" w:hAnsi="Times New Roman" w:cs="Times New Roman"/>
          <w:sz w:val="24"/>
          <w:szCs w:val="24"/>
        </w:rPr>
        <w:t xml:space="preserve">uropean </w:t>
      </w:r>
      <w:r w:rsidR="00A47A94" w:rsidRPr="00A2557A">
        <w:rPr>
          <w:rFonts w:ascii="Times New Roman" w:hAnsi="Times New Roman" w:cs="Times New Roman"/>
          <w:sz w:val="24"/>
          <w:szCs w:val="24"/>
        </w:rPr>
        <w:t>U</w:t>
      </w:r>
      <w:r w:rsidR="004A1AFC" w:rsidRPr="00A2557A">
        <w:rPr>
          <w:rFonts w:ascii="Times New Roman" w:hAnsi="Times New Roman" w:cs="Times New Roman"/>
          <w:sz w:val="24"/>
          <w:szCs w:val="24"/>
        </w:rPr>
        <w:t>nion (EU)</w:t>
      </w:r>
      <w:r w:rsidR="00A47A94" w:rsidRPr="00A2557A">
        <w:rPr>
          <w:rFonts w:ascii="Times New Roman" w:hAnsi="Times New Roman" w:cs="Times New Roman"/>
          <w:sz w:val="24"/>
          <w:szCs w:val="24"/>
        </w:rPr>
        <w:t xml:space="preserve"> in 2004. G</w:t>
      </w:r>
      <w:r w:rsidR="004A1AFC" w:rsidRPr="00A2557A">
        <w:rPr>
          <w:rFonts w:ascii="Times New Roman" w:hAnsi="Times New Roman" w:cs="Times New Roman"/>
          <w:sz w:val="24"/>
          <w:szCs w:val="24"/>
        </w:rPr>
        <w:t xml:space="preserve">ross </w:t>
      </w:r>
      <w:r w:rsidR="00A47A94" w:rsidRPr="00A2557A">
        <w:rPr>
          <w:rFonts w:ascii="Times New Roman" w:hAnsi="Times New Roman" w:cs="Times New Roman"/>
          <w:sz w:val="24"/>
          <w:szCs w:val="24"/>
        </w:rPr>
        <w:t>D</w:t>
      </w:r>
      <w:r w:rsidR="004A1AFC" w:rsidRPr="00A2557A">
        <w:rPr>
          <w:rFonts w:ascii="Times New Roman" w:hAnsi="Times New Roman" w:cs="Times New Roman"/>
          <w:sz w:val="24"/>
          <w:szCs w:val="24"/>
        </w:rPr>
        <w:t xml:space="preserve">omestic </w:t>
      </w:r>
      <w:r w:rsidR="00A47A94" w:rsidRPr="00A2557A">
        <w:rPr>
          <w:rFonts w:ascii="Times New Roman" w:hAnsi="Times New Roman" w:cs="Times New Roman"/>
          <w:sz w:val="24"/>
          <w:szCs w:val="24"/>
        </w:rPr>
        <w:t>P</w:t>
      </w:r>
      <w:r w:rsidR="004A1AFC" w:rsidRPr="00A2557A">
        <w:rPr>
          <w:rFonts w:ascii="Times New Roman" w:hAnsi="Times New Roman" w:cs="Times New Roman"/>
          <w:sz w:val="24"/>
          <w:szCs w:val="24"/>
        </w:rPr>
        <w:t>roduct (GDP)</w:t>
      </w:r>
      <w:r w:rsidR="00A47A94" w:rsidRPr="00A2557A">
        <w:rPr>
          <w:rFonts w:ascii="Times New Roman" w:hAnsi="Times New Roman" w:cs="Times New Roman"/>
          <w:sz w:val="24"/>
          <w:szCs w:val="24"/>
        </w:rPr>
        <w:t xml:space="preserve"> growth </w:t>
      </w:r>
      <w:r w:rsidRPr="00A2557A">
        <w:rPr>
          <w:rFonts w:ascii="Times New Roman" w:hAnsi="Times New Roman" w:cs="Times New Roman"/>
          <w:sz w:val="24"/>
          <w:szCs w:val="24"/>
        </w:rPr>
        <w:t>of</w:t>
      </w:r>
      <w:r w:rsidR="00A47A94" w:rsidRPr="00A2557A">
        <w:rPr>
          <w:rFonts w:ascii="Times New Roman" w:hAnsi="Times New Roman" w:cs="Times New Roman"/>
          <w:sz w:val="24"/>
          <w:szCs w:val="24"/>
        </w:rPr>
        <w:t xml:space="preserve"> 4% annually shows the country's </w:t>
      </w:r>
      <w:r w:rsidRPr="00A2557A">
        <w:rPr>
          <w:rFonts w:ascii="Times New Roman" w:hAnsi="Times New Roman" w:cs="Times New Roman"/>
          <w:sz w:val="24"/>
          <w:szCs w:val="24"/>
        </w:rPr>
        <w:t>fantastic</w:t>
      </w:r>
      <w:r w:rsidR="00A47A94" w:rsidRPr="00A2557A">
        <w:rPr>
          <w:rFonts w:ascii="Times New Roman" w:hAnsi="Times New Roman" w:cs="Times New Roman"/>
          <w:sz w:val="24"/>
          <w:szCs w:val="24"/>
        </w:rPr>
        <w:t xml:space="preserve"> shift </w:t>
      </w:r>
      <w:r w:rsidR="00A2557A" w:rsidRPr="00A2557A">
        <w:rPr>
          <w:rFonts w:ascii="Times New Roman" w:hAnsi="Times New Roman" w:cs="Times New Roman"/>
          <w:sz w:val="24"/>
          <w:szCs w:val="24"/>
        </w:rPr>
        <w:t>transforming a government-run economy into a free-market economy</w:t>
      </w:r>
      <w:r w:rsidR="007022D1" w:rsidRPr="00A2557A">
        <w:rPr>
          <w:rFonts w:ascii="Times New Roman" w:hAnsi="Times New Roman" w:cs="Times New Roman"/>
          <w:sz w:val="24"/>
          <w:szCs w:val="24"/>
        </w:rPr>
        <w:t xml:space="preserve"> (</w:t>
      </w:r>
      <w:r w:rsidR="007022D1" w:rsidRPr="00A2557A">
        <w:rPr>
          <w:rFonts w:ascii="Times New Roman" w:hAnsi="Times New Roman" w:cs="Times New Roman"/>
          <w:color w:val="222222"/>
          <w:sz w:val="24"/>
          <w:szCs w:val="24"/>
          <w:shd w:val="clear" w:color="auto" w:fill="FFFFFF"/>
        </w:rPr>
        <w:t>Dietl and Zarzecki, 2022)</w:t>
      </w:r>
      <w:r w:rsidR="00A47A94" w:rsidRPr="00A2557A">
        <w:rPr>
          <w:rFonts w:ascii="Times New Roman" w:hAnsi="Times New Roman" w:cs="Times New Roman"/>
          <w:sz w:val="24"/>
          <w:szCs w:val="24"/>
        </w:rPr>
        <w:t xml:space="preserve">. </w:t>
      </w:r>
      <w:r w:rsidRPr="00A2557A">
        <w:rPr>
          <w:rFonts w:ascii="Times New Roman" w:hAnsi="Times New Roman" w:cs="Times New Roman"/>
          <w:sz w:val="24"/>
          <w:szCs w:val="24"/>
        </w:rPr>
        <w:t>Poland's most prominent industries are manufacturing, information technology, agriculture, and automobil</w:t>
      </w:r>
      <w:r w:rsidR="00A47A94" w:rsidRPr="00A2557A">
        <w:rPr>
          <w:rFonts w:ascii="Times New Roman" w:hAnsi="Times New Roman" w:cs="Times New Roman"/>
          <w:sz w:val="24"/>
          <w:szCs w:val="24"/>
        </w:rPr>
        <w:t xml:space="preserve">es. Poland is a major European car manufacturer due to its many well-known enterprises. Due to its strategic location, skilled workforce, and government incentives, the country has attracted </w:t>
      </w:r>
      <w:r w:rsidRPr="00A2557A">
        <w:rPr>
          <w:rFonts w:ascii="Times New Roman" w:hAnsi="Times New Roman" w:cs="Times New Roman"/>
          <w:sz w:val="24"/>
          <w:szCs w:val="24"/>
        </w:rPr>
        <w:t>significant</w:t>
      </w:r>
      <w:r w:rsidR="00A47A94" w:rsidRPr="00A2557A">
        <w:rPr>
          <w:rFonts w:ascii="Times New Roman" w:hAnsi="Times New Roman" w:cs="Times New Roman"/>
          <w:sz w:val="24"/>
          <w:szCs w:val="24"/>
        </w:rPr>
        <w:t xml:space="preserve"> international investment. The work market is strong, and the unemployment rate is around 5%</w:t>
      </w:r>
      <w:r w:rsidR="007022D1" w:rsidRPr="00A2557A">
        <w:rPr>
          <w:rFonts w:ascii="Times New Roman" w:hAnsi="Times New Roman" w:cs="Times New Roman"/>
          <w:sz w:val="24"/>
          <w:szCs w:val="24"/>
        </w:rPr>
        <w:t xml:space="preserve"> (TRADING ECONOMICS, 2023)</w:t>
      </w:r>
      <w:r w:rsidR="00A47A94" w:rsidRPr="00A2557A">
        <w:rPr>
          <w:rFonts w:ascii="Times New Roman" w:hAnsi="Times New Roman" w:cs="Times New Roman"/>
          <w:sz w:val="24"/>
          <w:szCs w:val="24"/>
        </w:rPr>
        <w:t>. Poland's export-driven economy, especially industry, has grown rapidly.</w:t>
      </w:r>
    </w:p>
    <w:p w14:paraId="36E34E49" w14:textId="472CE9B9" w:rsidR="00A47A94" w:rsidRPr="00A2557A" w:rsidRDefault="00931F2A"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Cultural nuances have a tremendous impact on Polish business contacts. A strong sense of collectivism and respect for hierarchical institutions influence workplace dynamics</w:t>
      </w:r>
      <w:r w:rsidR="00BB4029" w:rsidRPr="00A2557A">
        <w:rPr>
          <w:rFonts w:ascii="Times New Roman" w:hAnsi="Times New Roman" w:cs="Times New Roman"/>
          <w:sz w:val="24"/>
          <w:szCs w:val="24"/>
        </w:rPr>
        <w:t xml:space="preserve"> (</w:t>
      </w:r>
      <w:r w:rsidR="00BB4029" w:rsidRPr="00A2557A">
        <w:rPr>
          <w:rFonts w:ascii="Times New Roman" w:hAnsi="Times New Roman" w:cs="Times New Roman"/>
          <w:color w:val="222222"/>
          <w:sz w:val="24"/>
          <w:szCs w:val="24"/>
          <w:shd w:val="clear" w:color="auto" w:fill="FFFFFF"/>
        </w:rPr>
        <w:t>Grego-Planer, 2019</w:t>
      </w:r>
      <w:r w:rsidR="004A1AFC" w:rsidRPr="00A2557A">
        <w:rPr>
          <w:rFonts w:ascii="Times New Roman" w:hAnsi="Times New Roman" w:cs="Times New Roman"/>
          <w:color w:val="222222"/>
          <w:sz w:val="24"/>
          <w:szCs w:val="24"/>
          <w:shd w:val="clear" w:color="auto" w:fill="FFFFFF"/>
        </w:rPr>
        <w:t>)</w:t>
      </w:r>
      <w:r w:rsidRPr="00A2557A">
        <w:rPr>
          <w:rFonts w:ascii="Times New Roman" w:hAnsi="Times New Roman" w:cs="Times New Roman"/>
          <w:sz w:val="24"/>
          <w:szCs w:val="24"/>
        </w:rPr>
        <w:t xml:space="preserve">. The country's skilled workforce and government incentives attract foreign </w:t>
      </w:r>
      <w:r w:rsidRPr="00A2557A">
        <w:rPr>
          <w:rFonts w:ascii="Times New Roman" w:hAnsi="Times New Roman" w:cs="Times New Roman"/>
          <w:sz w:val="24"/>
          <w:szCs w:val="24"/>
        </w:rPr>
        <w:lastRenderedPageBreak/>
        <w:t xml:space="preserve">investment, </w:t>
      </w:r>
      <w:r w:rsidR="00760AF3" w:rsidRPr="00A2557A">
        <w:rPr>
          <w:rFonts w:ascii="Times New Roman" w:hAnsi="Times New Roman" w:cs="Times New Roman"/>
          <w:sz w:val="24"/>
          <w:szCs w:val="24"/>
        </w:rPr>
        <w:t>creating</w:t>
      </w:r>
      <w:r w:rsidRPr="00A2557A">
        <w:rPr>
          <w:rFonts w:ascii="Times New Roman" w:hAnsi="Times New Roman" w:cs="Times New Roman"/>
          <w:sz w:val="24"/>
          <w:szCs w:val="24"/>
        </w:rPr>
        <w:t xml:space="preserve"> a </w:t>
      </w:r>
      <w:r w:rsidR="004A1AFC" w:rsidRPr="00A2557A">
        <w:rPr>
          <w:rFonts w:ascii="Times New Roman" w:hAnsi="Times New Roman" w:cs="Times New Roman"/>
          <w:sz w:val="24"/>
          <w:szCs w:val="24"/>
        </w:rPr>
        <w:t>favourable</w:t>
      </w:r>
      <w:r w:rsidRPr="00A2557A">
        <w:rPr>
          <w:rFonts w:ascii="Times New Roman" w:hAnsi="Times New Roman" w:cs="Times New Roman"/>
          <w:sz w:val="24"/>
          <w:szCs w:val="24"/>
        </w:rPr>
        <w:t xml:space="preserve"> economic climate. </w:t>
      </w:r>
      <w:r w:rsidR="00760AF3" w:rsidRPr="00A2557A">
        <w:rPr>
          <w:rFonts w:ascii="Times New Roman" w:hAnsi="Times New Roman" w:cs="Times New Roman"/>
          <w:sz w:val="24"/>
          <w:szCs w:val="24"/>
        </w:rPr>
        <w:t>On the other hand, bureaucratic red tape and irregular changes in rules are examples of political variables that can impact</w:t>
      </w:r>
      <w:r w:rsidRPr="00A2557A">
        <w:rPr>
          <w:rFonts w:ascii="Times New Roman" w:hAnsi="Times New Roman" w:cs="Times New Roman"/>
          <w:sz w:val="24"/>
          <w:szCs w:val="24"/>
        </w:rPr>
        <w:t xml:space="preserve"> firm operations. Businesses confront uncertainty </w:t>
      </w:r>
      <w:r w:rsidR="00760AF3" w:rsidRPr="00A2557A">
        <w:rPr>
          <w:rFonts w:ascii="Times New Roman" w:hAnsi="Times New Roman" w:cs="Times New Roman"/>
          <w:sz w:val="24"/>
          <w:szCs w:val="24"/>
        </w:rPr>
        <w:t>due to</w:t>
      </w:r>
      <w:r w:rsidRPr="00A2557A">
        <w:rPr>
          <w:rFonts w:ascii="Times New Roman" w:hAnsi="Times New Roman" w:cs="Times New Roman"/>
          <w:sz w:val="24"/>
          <w:szCs w:val="24"/>
        </w:rPr>
        <w:t xml:space="preserve"> Poland's ever-changing political landscape, marked by policy shifts and recurrent geopolitical crises. If a company wants to succeed in the Polish market, it must comprehend these cultural, economic, and political factors.</w:t>
      </w:r>
    </w:p>
    <w:p w14:paraId="30C017EA" w14:textId="1E6BDBCF" w:rsidR="00931F2A" w:rsidRPr="00A2557A" w:rsidRDefault="00913369" w:rsidP="00A2557A">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t>Application of Business Environment Theories</w:t>
      </w:r>
    </w:p>
    <w:p w14:paraId="7421D363" w14:textId="3494BBD0" w:rsidR="00EF576F" w:rsidRPr="00A2557A" w:rsidRDefault="00EF576F"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The PESTLE study of Poland revealed complicated dynamics critical for business planning. While the country's political climate is generally friendly to business because of its stable administration and EU membership, policy changes and international influences can create uncertainty. Poland's economy has recently been booming owing to its educated workforce and concentration on technological growth</w:t>
      </w:r>
      <w:r w:rsidR="00905DB5" w:rsidRPr="00A2557A">
        <w:rPr>
          <w:rFonts w:ascii="Times New Roman" w:hAnsi="Times New Roman" w:cs="Times New Roman"/>
          <w:sz w:val="24"/>
          <w:szCs w:val="24"/>
        </w:rPr>
        <w:t xml:space="preserve"> (</w:t>
      </w:r>
      <w:proofErr w:type="spellStart"/>
      <w:r w:rsidR="00905DB5" w:rsidRPr="00A2557A">
        <w:rPr>
          <w:rFonts w:ascii="Times New Roman" w:hAnsi="Times New Roman" w:cs="Times New Roman"/>
          <w:color w:val="222222"/>
          <w:sz w:val="24"/>
          <w:szCs w:val="24"/>
          <w:shd w:val="clear" w:color="auto" w:fill="FFFFFF"/>
        </w:rPr>
        <w:t>Kordana</w:t>
      </w:r>
      <w:proofErr w:type="spellEnd"/>
      <w:r w:rsidR="00905DB5" w:rsidRPr="00A2557A">
        <w:rPr>
          <w:rFonts w:ascii="Times New Roman" w:hAnsi="Times New Roman" w:cs="Times New Roman"/>
          <w:color w:val="222222"/>
          <w:sz w:val="24"/>
          <w:szCs w:val="24"/>
          <w:shd w:val="clear" w:color="auto" w:fill="FFFFFF"/>
        </w:rPr>
        <w:t xml:space="preserve"> and Słyś, 2020)</w:t>
      </w:r>
      <w:r w:rsidRPr="00A2557A">
        <w:rPr>
          <w:rFonts w:ascii="Times New Roman" w:hAnsi="Times New Roman" w:cs="Times New Roman"/>
          <w:sz w:val="24"/>
          <w:szCs w:val="24"/>
        </w:rPr>
        <w:t xml:space="preserve">. While people's adaptability and work ethic are assets in social situations, comprehending cultural nuances may be difficult. Poland is a technologically advanced country that embraces new ideas but </w:t>
      </w:r>
      <w:r w:rsidR="00760AF3" w:rsidRPr="00A2557A">
        <w:rPr>
          <w:rFonts w:ascii="Times New Roman" w:hAnsi="Times New Roman" w:cs="Times New Roman"/>
          <w:sz w:val="24"/>
          <w:szCs w:val="24"/>
        </w:rPr>
        <w:t>struggles</w:t>
      </w:r>
      <w:r w:rsidRPr="00A2557A">
        <w:rPr>
          <w:rFonts w:ascii="Times New Roman" w:hAnsi="Times New Roman" w:cs="Times New Roman"/>
          <w:sz w:val="24"/>
          <w:szCs w:val="24"/>
        </w:rPr>
        <w:t xml:space="preserve"> to develop its infrastructure. The country has a strong legislative structure</w:t>
      </w:r>
      <w:r w:rsidR="00760AF3" w:rsidRPr="00A2557A">
        <w:rPr>
          <w:rFonts w:ascii="Times New Roman" w:hAnsi="Times New Roman" w:cs="Times New Roman"/>
          <w:sz w:val="24"/>
          <w:szCs w:val="24"/>
        </w:rPr>
        <w:t>;</w:t>
      </w:r>
      <w:r w:rsidRPr="00A2557A">
        <w:rPr>
          <w:rFonts w:ascii="Times New Roman" w:hAnsi="Times New Roman" w:cs="Times New Roman"/>
          <w:sz w:val="24"/>
          <w:szCs w:val="24"/>
        </w:rPr>
        <w:t xml:space="preserve"> however</w:t>
      </w:r>
      <w:r w:rsidR="00760AF3" w:rsidRPr="00A2557A">
        <w:rPr>
          <w:rFonts w:ascii="Times New Roman" w:hAnsi="Times New Roman" w:cs="Times New Roman"/>
          <w:sz w:val="24"/>
          <w:szCs w:val="24"/>
        </w:rPr>
        <w:t>,</w:t>
      </w:r>
      <w:r w:rsidRPr="00A2557A">
        <w:rPr>
          <w:rFonts w:ascii="Times New Roman" w:hAnsi="Times New Roman" w:cs="Times New Roman"/>
          <w:sz w:val="24"/>
          <w:szCs w:val="24"/>
        </w:rPr>
        <w:t xml:space="preserve"> </w:t>
      </w:r>
      <w:r w:rsidR="00760AF3" w:rsidRPr="00A2557A">
        <w:rPr>
          <w:rFonts w:ascii="Times New Roman" w:hAnsi="Times New Roman" w:cs="Times New Roman"/>
          <w:sz w:val="24"/>
          <w:szCs w:val="24"/>
        </w:rPr>
        <w:t>numerous compliance difficulties</w:t>
      </w:r>
      <w:r w:rsidRPr="00A2557A">
        <w:rPr>
          <w:rFonts w:ascii="Times New Roman" w:hAnsi="Times New Roman" w:cs="Times New Roman"/>
          <w:sz w:val="24"/>
          <w:szCs w:val="24"/>
        </w:rPr>
        <w:t xml:space="preserve"> must be addressed. </w:t>
      </w:r>
      <w:r w:rsidR="00760AF3" w:rsidRPr="00A2557A">
        <w:rPr>
          <w:rFonts w:ascii="Times New Roman" w:hAnsi="Times New Roman" w:cs="Times New Roman"/>
          <w:sz w:val="24"/>
          <w:szCs w:val="24"/>
        </w:rPr>
        <w:t>The i</w:t>
      </w:r>
      <w:r w:rsidRPr="00A2557A">
        <w:rPr>
          <w:rFonts w:ascii="Times New Roman" w:hAnsi="Times New Roman" w:cs="Times New Roman"/>
          <w:sz w:val="24"/>
          <w:szCs w:val="24"/>
        </w:rPr>
        <w:t>ssue for the environment is growing, impacting sustainable practices and, as a result, business decisions in areas where this issue is crucial. Companies wishing to prosper in Poland's business landscape would be well to research and address these issues.</w:t>
      </w:r>
    </w:p>
    <w:p w14:paraId="50B77DB1" w14:textId="1FB6EE6E" w:rsidR="00EF576F" w:rsidRPr="00A2557A" w:rsidRDefault="00394242"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Poland</w:t>
      </w:r>
      <w:r w:rsidR="00B64EED" w:rsidRPr="00A2557A">
        <w:rPr>
          <w:rFonts w:ascii="Times New Roman" w:hAnsi="Times New Roman" w:cs="Times New Roman"/>
          <w:sz w:val="24"/>
          <w:szCs w:val="24"/>
        </w:rPr>
        <w:t xml:space="preserve"> shows its</w:t>
      </w:r>
      <w:r w:rsidRPr="00A2557A">
        <w:rPr>
          <w:rFonts w:ascii="Times New Roman" w:hAnsi="Times New Roman" w:cs="Times New Roman"/>
          <w:sz w:val="24"/>
          <w:szCs w:val="24"/>
        </w:rPr>
        <w:t xml:space="preserve"> competitive strengths and where </w:t>
      </w:r>
      <w:r w:rsidR="00760AF3" w:rsidRPr="00A2557A">
        <w:rPr>
          <w:rFonts w:ascii="Times New Roman" w:hAnsi="Times New Roman" w:cs="Times New Roman"/>
          <w:sz w:val="24"/>
          <w:szCs w:val="24"/>
        </w:rPr>
        <w:t>it</w:t>
      </w:r>
      <w:r w:rsidRPr="00A2557A">
        <w:rPr>
          <w:rFonts w:ascii="Times New Roman" w:hAnsi="Times New Roman" w:cs="Times New Roman"/>
          <w:sz w:val="24"/>
          <w:szCs w:val="24"/>
        </w:rPr>
        <w:t xml:space="preserve"> should focus their efforts using Porter's Diamond model. </w:t>
      </w:r>
      <w:r w:rsidR="00760AF3" w:rsidRPr="00A2557A">
        <w:rPr>
          <w:rFonts w:ascii="Times New Roman" w:hAnsi="Times New Roman" w:cs="Times New Roman"/>
          <w:sz w:val="24"/>
          <w:szCs w:val="24"/>
        </w:rPr>
        <w:t>F</w:t>
      </w:r>
      <w:r w:rsidRPr="00A2557A">
        <w:rPr>
          <w:rFonts w:ascii="Times New Roman" w:hAnsi="Times New Roman" w:cs="Times New Roman"/>
          <w:sz w:val="24"/>
          <w:szCs w:val="24"/>
        </w:rPr>
        <w:t xml:space="preserve">actors such as </w:t>
      </w:r>
      <w:r w:rsidR="00760AF3" w:rsidRPr="00A2557A">
        <w:rPr>
          <w:rFonts w:ascii="Times New Roman" w:hAnsi="Times New Roman" w:cs="Times New Roman"/>
          <w:sz w:val="24"/>
          <w:szCs w:val="24"/>
        </w:rPr>
        <w:t xml:space="preserve">a </w:t>
      </w:r>
      <w:r w:rsidRPr="00A2557A">
        <w:rPr>
          <w:rFonts w:ascii="Times New Roman" w:hAnsi="Times New Roman" w:cs="Times New Roman"/>
          <w:sz w:val="24"/>
          <w:szCs w:val="24"/>
        </w:rPr>
        <w:t>well-trained workforce and improved infrastructure contribute to the country's competitiveness</w:t>
      </w:r>
      <w:r w:rsidR="003B33E2" w:rsidRPr="00A2557A">
        <w:rPr>
          <w:rFonts w:ascii="Times New Roman" w:hAnsi="Times New Roman" w:cs="Times New Roman"/>
          <w:sz w:val="24"/>
          <w:szCs w:val="24"/>
        </w:rPr>
        <w:t xml:space="preserve"> (</w:t>
      </w:r>
      <w:proofErr w:type="spellStart"/>
      <w:r w:rsidR="003B33E2" w:rsidRPr="00A2557A">
        <w:rPr>
          <w:rFonts w:ascii="Times New Roman" w:hAnsi="Times New Roman" w:cs="Times New Roman"/>
          <w:color w:val="222222"/>
          <w:sz w:val="24"/>
          <w:szCs w:val="24"/>
          <w:shd w:val="clear" w:color="auto" w:fill="FFFFFF"/>
        </w:rPr>
        <w:t>Chrobocińska</w:t>
      </w:r>
      <w:proofErr w:type="spellEnd"/>
      <w:r w:rsidR="003B33E2" w:rsidRPr="00A2557A">
        <w:rPr>
          <w:rFonts w:ascii="Times New Roman" w:hAnsi="Times New Roman" w:cs="Times New Roman"/>
          <w:color w:val="222222"/>
          <w:sz w:val="24"/>
          <w:szCs w:val="24"/>
          <w:shd w:val="clear" w:color="auto" w:fill="FFFFFF"/>
        </w:rPr>
        <w:t>, 2021)</w:t>
      </w:r>
      <w:r w:rsidRPr="00A2557A">
        <w:rPr>
          <w:rFonts w:ascii="Times New Roman" w:hAnsi="Times New Roman" w:cs="Times New Roman"/>
          <w:sz w:val="24"/>
          <w:szCs w:val="24"/>
        </w:rPr>
        <w:t>. Demand i</w:t>
      </w:r>
      <w:r w:rsidR="00760AF3" w:rsidRPr="00A2557A">
        <w:rPr>
          <w:rFonts w:ascii="Times New Roman" w:hAnsi="Times New Roman" w:cs="Times New Roman"/>
          <w:sz w:val="24"/>
          <w:szCs w:val="24"/>
        </w:rPr>
        <w:t>ndicates</w:t>
      </w:r>
      <w:r w:rsidRPr="00A2557A">
        <w:rPr>
          <w:rFonts w:ascii="Times New Roman" w:hAnsi="Times New Roman" w:cs="Times New Roman"/>
          <w:sz w:val="24"/>
          <w:szCs w:val="24"/>
        </w:rPr>
        <w:t xml:space="preserve"> a rising consumer market and a desire for new products and services, which is excellent news for businesses. </w:t>
      </w:r>
      <w:r w:rsidR="00760AF3" w:rsidRPr="00A2557A">
        <w:rPr>
          <w:rFonts w:ascii="Times New Roman" w:hAnsi="Times New Roman" w:cs="Times New Roman"/>
          <w:sz w:val="24"/>
          <w:szCs w:val="24"/>
        </w:rPr>
        <w:t>In particular, the car and information technology industries</w:t>
      </w:r>
      <w:r w:rsidRPr="00A2557A">
        <w:rPr>
          <w:rFonts w:ascii="Times New Roman" w:hAnsi="Times New Roman" w:cs="Times New Roman"/>
          <w:sz w:val="24"/>
          <w:szCs w:val="24"/>
        </w:rPr>
        <w:t xml:space="preserve"> are intertwined and </w:t>
      </w:r>
      <w:r w:rsidRPr="00A2557A">
        <w:rPr>
          <w:rFonts w:ascii="Times New Roman" w:hAnsi="Times New Roman" w:cs="Times New Roman"/>
          <w:sz w:val="24"/>
          <w:szCs w:val="24"/>
        </w:rPr>
        <w:lastRenderedPageBreak/>
        <w:t xml:space="preserve">mutually beneficial to the Polish economy. Nonetheless, business strategy, structure, and competitiveness have advantages and disadvantages. On the one hand, strong entrepreneurship and market competitiveness coexist, driving innovation </w:t>
      </w:r>
      <w:r w:rsidR="00760AF3" w:rsidRPr="00A2557A">
        <w:rPr>
          <w:rFonts w:ascii="Times New Roman" w:hAnsi="Times New Roman" w:cs="Times New Roman"/>
          <w:sz w:val="24"/>
          <w:szCs w:val="24"/>
        </w:rPr>
        <w:t>and</w:t>
      </w:r>
      <w:r w:rsidRPr="00A2557A">
        <w:rPr>
          <w:rFonts w:ascii="Times New Roman" w:hAnsi="Times New Roman" w:cs="Times New Roman"/>
          <w:sz w:val="24"/>
          <w:szCs w:val="24"/>
        </w:rPr>
        <w:t xml:space="preserve"> increasing competition. Companies wishing to position themselves in Poland's competitive landscape would be wise to become acquainted with and leverage these factors.</w:t>
      </w:r>
    </w:p>
    <w:p w14:paraId="41362717" w14:textId="329E9481" w:rsidR="00394242" w:rsidRPr="00A2557A" w:rsidRDefault="0078029E"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 xml:space="preserve">The Value Network and Porter's Five Forces analysis </w:t>
      </w:r>
      <w:r w:rsidR="00760AF3" w:rsidRPr="00A2557A">
        <w:rPr>
          <w:rFonts w:ascii="Times New Roman" w:hAnsi="Times New Roman" w:cs="Times New Roman"/>
          <w:sz w:val="24"/>
          <w:szCs w:val="24"/>
        </w:rPr>
        <w:t>shed</w:t>
      </w:r>
      <w:r w:rsidRPr="00A2557A">
        <w:rPr>
          <w:rFonts w:ascii="Times New Roman" w:hAnsi="Times New Roman" w:cs="Times New Roman"/>
          <w:sz w:val="24"/>
          <w:szCs w:val="24"/>
        </w:rPr>
        <w:t xml:space="preserve"> light on Poland's complicated market dynamics. According to Porter's Five Forces Analysis, industries such as manufacturing and technology </w:t>
      </w:r>
      <w:r w:rsidR="00760AF3" w:rsidRPr="00A2557A">
        <w:rPr>
          <w:rFonts w:ascii="Times New Roman" w:hAnsi="Times New Roman" w:cs="Times New Roman"/>
          <w:sz w:val="24"/>
          <w:szCs w:val="24"/>
        </w:rPr>
        <w:t>face</w:t>
      </w:r>
      <w:r w:rsidRPr="00A2557A">
        <w:rPr>
          <w:rFonts w:ascii="Times New Roman" w:hAnsi="Times New Roman" w:cs="Times New Roman"/>
          <w:sz w:val="24"/>
          <w:szCs w:val="24"/>
        </w:rPr>
        <w:t xml:space="preserve"> increased rivalry</w:t>
      </w:r>
      <w:r w:rsidR="003B33E2" w:rsidRPr="00A2557A">
        <w:rPr>
          <w:rFonts w:ascii="Times New Roman" w:hAnsi="Times New Roman" w:cs="Times New Roman"/>
          <w:sz w:val="24"/>
          <w:szCs w:val="24"/>
        </w:rPr>
        <w:t xml:space="preserve"> (</w:t>
      </w:r>
      <w:r w:rsidR="003B33E2" w:rsidRPr="00A2557A">
        <w:rPr>
          <w:rFonts w:ascii="Times New Roman" w:hAnsi="Times New Roman" w:cs="Times New Roman"/>
          <w:color w:val="222222"/>
          <w:sz w:val="24"/>
          <w:szCs w:val="24"/>
          <w:shd w:val="clear" w:color="auto" w:fill="FFFFFF"/>
        </w:rPr>
        <w:t>Juliana and Nyoman, 2019)</w:t>
      </w:r>
      <w:r w:rsidRPr="00A2557A">
        <w:rPr>
          <w:rFonts w:ascii="Times New Roman" w:hAnsi="Times New Roman" w:cs="Times New Roman"/>
          <w:sz w:val="24"/>
          <w:szCs w:val="24"/>
        </w:rPr>
        <w:t xml:space="preserve">. </w:t>
      </w:r>
      <w:r w:rsidR="00760AF3" w:rsidRPr="00A2557A">
        <w:rPr>
          <w:rFonts w:ascii="Times New Roman" w:hAnsi="Times New Roman" w:cs="Times New Roman"/>
          <w:sz w:val="24"/>
          <w:szCs w:val="24"/>
        </w:rPr>
        <w:t>C</w:t>
      </w:r>
      <w:r w:rsidRPr="00A2557A">
        <w:rPr>
          <w:rFonts w:ascii="Times New Roman" w:hAnsi="Times New Roman" w:cs="Times New Roman"/>
          <w:sz w:val="24"/>
          <w:szCs w:val="24"/>
        </w:rPr>
        <w:t xml:space="preserve">ustomer awareness and choice affect buyer power, although provider bargaining power is moderate. New entrant dangers are moderate due to entry limitations, resulting in a very stable market. During this time, the Value Network </w:t>
      </w:r>
      <w:r w:rsidR="00760AF3" w:rsidRPr="00A2557A">
        <w:rPr>
          <w:rFonts w:ascii="Times New Roman" w:hAnsi="Times New Roman" w:cs="Times New Roman"/>
          <w:sz w:val="24"/>
          <w:szCs w:val="24"/>
        </w:rPr>
        <w:t>focuses</w:t>
      </w:r>
      <w:r w:rsidRPr="00A2557A">
        <w:rPr>
          <w:rFonts w:ascii="Times New Roman" w:hAnsi="Times New Roman" w:cs="Times New Roman"/>
          <w:sz w:val="24"/>
          <w:szCs w:val="24"/>
        </w:rPr>
        <w:t xml:space="preserve"> on the interconnection of several industries and how they might collaborate to strengthen Poland's competitiveness along the value chain. Companies seeking long-term success and value creation in the Polish market must understand these dynamics and the complexities of the value network.</w:t>
      </w:r>
    </w:p>
    <w:p w14:paraId="6F7717E9" w14:textId="5A4AE9E2" w:rsidR="00C10C21" w:rsidRPr="00A2557A" w:rsidRDefault="00E63764"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U</w:t>
      </w:r>
      <w:r w:rsidR="00C10C21" w:rsidRPr="00A2557A">
        <w:rPr>
          <w:rFonts w:ascii="Times New Roman" w:hAnsi="Times New Roman" w:cs="Times New Roman"/>
          <w:sz w:val="24"/>
          <w:szCs w:val="24"/>
        </w:rPr>
        <w:t>nderstand</w:t>
      </w:r>
      <w:r w:rsidRPr="00A2557A">
        <w:rPr>
          <w:rFonts w:ascii="Times New Roman" w:hAnsi="Times New Roman" w:cs="Times New Roman"/>
          <w:sz w:val="24"/>
          <w:szCs w:val="24"/>
        </w:rPr>
        <w:t>ing</w:t>
      </w:r>
      <w:r w:rsidR="00C10C21" w:rsidRPr="00A2557A">
        <w:rPr>
          <w:rFonts w:ascii="Times New Roman" w:hAnsi="Times New Roman" w:cs="Times New Roman"/>
          <w:sz w:val="24"/>
          <w:szCs w:val="24"/>
        </w:rPr>
        <w:t xml:space="preserve"> how Polish culture affects business</w:t>
      </w:r>
      <w:r w:rsidRPr="00A2557A">
        <w:rPr>
          <w:rFonts w:ascii="Times New Roman" w:hAnsi="Times New Roman" w:cs="Times New Roman"/>
          <w:sz w:val="24"/>
          <w:szCs w:val="24"/>
        </w:rPr>
        <w:t xml:space="preserve"> requires</w:t>
      </w:r>
      <w:r w:rsidR="00C10C21" w:rsidRPr="00A2557A">
        <w:rPr>
          <w:rFonts w:ascii="Times New Roman" w:hAnsi="Times New Roman" w:cs="Times New Roman"/>
          <w:sz w:val="24"/>
          <w:szCs w:val="24"/>
        </w:rPr>
        <w:t xml:space="preserve"> g</w:t>
      </w:r>
      <w:r w:rsidRPr="00A2557A">
        <w:rPr>
          <w:rFonts w:ascii="Times New Roman" w:hAnsi="Times New Roman" w:cs="Times New Roman"/>
          <w:sz w:val="24"/>
          <w:szCs w:val="24"/>
        </w:rPr>
        <w:t>oing</w:t>
      </w:r>
      <w:r w:rsidR="00C10C21" w:rsidRPr="00A2557A">
        <w:rPr>
          <w:rFonts w:ascii="Times New Roman" w:hAnsi="Times New Roman" w:cs="Times New Roman"/>
          <w:sz w:val="24"/>
          <w:szCs w:val="24"/>
        </w:rPr>
        <w:t xml:space="preserve"> </w:t>
      </w:r>
      <w:r w:rsidR="00760AF3" w:rsidRPr="00A2557A">
        <w:rPr>
          <w:rFonts w:ascii="Times New Roman" w:hAnsi="Times New Roman" w:cs="Times New Roman"/>
          <w:sz w:val="24"/>
          <w:szCs w:val="24"/>
        </w:rPr>
        <w:t>beyond</w:t>
      </w:r>
      <w:r w:rsidR="00C10C21" w:rsidRPr="00A2557A">
        <w:rPr>
          <w:rFonts w:ascii="Times New Roman" w:hAnsi="Times New Roman" w:cs="Times New Roman"/>
          <w:sz w:val="24"/>
          <w:szCs w:val="24"/>
        </w:rPr>
        <w:t xml:space="preserve"> Hofstede's Cultural Dimensions. The country takes a moderate approach to avoiding uncertainty, </w:t>
      </w:r>
      <w:r w:rsidR="00760AF3" w:rsidRPr="00A2557A">
        <w:rPr>
          <w:rFonts w:ascii="Times New Roman" w:hAnsi="Times New Roman" w:cs="Times New Roman"/>
          <w:sz w:val="24"/>
          <w:szCs w:val="24"/>
        </w:rPr>
        <w:t>balancing</w:t>
      </w:r>
      <w:r w:rsidR="00C10C21" w:rsidRPr="00A2557A">
        <w:rPr>
          <w:rFonts w:ascii="Times New Roman" w:hAnsi="Times New Roman" w:cs="Times New Roman"/>
          <w:sz w:val="24"/>
          <w:szCs w:val="24"/>
        </w:rPr>
        <w:t xml:space="preserve"> tight rule-following and business-friendly flexibility. The value of collectivism in Polish society fosters strong group cohesion and organi</w:t>
      </w:r>
      <w:r w:rsidR="00760AF3" w:rsidRPr="00A2557A">
        <w:rPr>
          <w:rFonts w:ascii="Times New Roman" w:hAnsi="Times New Roman" w:cs="Times New Roman"/>
          <w:sz w:val="24"/>
          <w:szCs w:val="24"/>
        </w:rPr>
        <w:t>z</w:t>
      </w:r>
      <w:r w:rsidR="00C10C21" w:rsidRPr="00A2557A">
        <w:rPr>
          <w:rFonts w:ascii="Times New Roman" w:hAnsi="Times New Roman" w:cs="Times New Roman"/>
          <w:sz w:val="24"/>
          <w:szCs w:val="24"/>
        </w:rPr>
        <w:t>ational loyalty</w:t>
      </w:r>
      <w:r w:rsidRPr="00A2557A">
        <w:rPr>
          <w:rFonts w:ascii="Times New Roman" w:hAnsi="Times New Roman" w:cs="Times New Roman"/>
          <w:sz w:val="24"/>
          <w:szCs w:val="24"/>
        </w:rPr>
        <w:t xml:space="preserve"> (</w:t>
      </w:r>
      <w:r w:rsidRPr="00A2557A">
        <w:rPr>
          <w:rFonts w:ascii="Times New Roman" w:hAnsi="Times New Roman" w:cs="Times New Roman"/>
          <w:color w:val="222222"/>
          <w:sz w:val="24"/>
          <w:szCs w:val="24"/>
          <w:shd w:val="clear" w:color="auto" w:fill="FFFFFF"/>
        </w:rPr>
        <w:t>Grego-Planer, 2019)</w:t>
      </w:r>
      <w:r w:rsidR="00C10C21" w:rsidRPr="00A2557A">
        <w:rPr>
          <w:rFonts w:ascii="Times New Roman" w:hAnsi="Times New Roman" w:cs="Times New Roman"/>
          <w:sz w:val="24"/>
          <w:szCs w:val="24"/>
        </w:rPr>
        <w:t xml:space="preserve">. At the same time, commercial settings have a hierarchical structure that </w:t>
      </w:r>
      <w:r w:rsidR="004A1AFC" w:rsidRPr="00A2557A">
        <w:rPr>
          <w:rFonts w:ascii="Times New Roman" w:hAnsi="Times New Roman" w:cs="Times New Roman"/>
          <w:sz w:val="24"/>
          <w:szCs w:val="24"/>
        </w:rPr>
        <w:t>honours</w:t>
      </w:r>
      <w:r w:rsidR="00C10C21" w:rsidRPr="00A2557A">
        <w:rPr>
          <w:rFonts w:ascii="Times New Roman" w:hAnsi="Times New Roman" w:cs="Times New Roman"/>
          <w:sz w:val="24"/>
          <w:szCs w:val="24"/>
        </w:rPr>
        <w:t xml:space="preserve"> seniority and respects authority. The male work ethic prioriti</w:t>
      </w:r>
      <w:r w:rsidR="00760AF3" w:rsidRPr="00A2557A">
        <w:rPr>
          <w:rFonts w:ascii="Times New Roman" w:hAnsi="Times New Roman" w:cs="Times New Roman"/>
          <w:sz w:val="24"/>
          <w:szCs w:val="24"/>
        </w:rPr>
        <w:t>z</w:t>
      </w:r>
      <w:r w:rsidR="00C10C21" w:rsidRPr="00A2557A">
        <w:rPr>
          <w:rFonts w:ascii="Times New Roman" w:hAnsi="Times New Roman" w:cs="Times New Roman"/>
          <w:sz w:val="24"/>
          <w:szCs w:val="24"/>
        </w:rPr>
        <w:t>es getting things done, whereas the feminine work ethic emphasi</w:t>
      </w:r>
      <w:r w:rsidR="00760AF3" w:rsidRPr="00A2557A">
        <w:rPr>
          <w:rFonts w:ascii="Times New Roman" w:hAnsi="Times New Roman" w:cs="Times New Roman"/>
          <w:sz w:val="24"/>
          <w:szCs w:val="24"/>
        </w:rPr>
        <w:t>z</w:t>
      </w:r>
      <w:r w:rsidR="00C10C21" w:rsidRPr="00A2557A">
        <w:rPr>
          <w:rFonts w:ascii="Times New Roman" w:hAnsi="Times New Roman" w:cs="Times New Roman"/>
          <w:sz w:val="24"/>
          <w:szCs w:val="24"/>
        </w:rPr>
        <w:t>es flexibility and persistence over time. Companies must ensure that their plans and operations a</w:t>
      </w:r>
      <w:r w:rsidR="00760AF3" w:rsidRPr="00A2557A">
        <w:rPr>
          <w:rFonts w:ascii="Times New Roman" w:hAnsi="Times New Roman" w:cs="Times New Roman"/>
          <w:sz w:val="24"/>
          <w:szCs w:val="24"/>
        </w:rPr>
        <w:t>lign</w:t>
      </w:r>
      <w:r w:rsidR="00C10C21" w:rsidRPr="00A2557A">
        <w:rPr>
          <w:rFonts w:ascii="Times New Roman" w:hAnsi="Times New Roman" w:cs="Times New Roman"/>
          <w:sz w:val="24"/>
          <w:szCs w:val="24"/>
        </w:rPr>
        <w:t xml:space="preserve"> with the cultural norms </w:t>
      </w:r>
      <w:r w:rsidR="00760AF3" w:rsidRPr="00A2557A">
        <w:rPr>
          <w:rFonts w:ascii="Times New Roman" w:hAnsi="Times New Roman" w:cs="Times New Roman"/>
          <w:sz w:val="24"/>
          <w:szCs w:val="24"/>
        </w:rPr>
        <w:t>governing decision-making, communication methods, and relationship-building to integrate and succeed in the Polish business scene properly</w:t>
      </w:r>
      <w:r w:rsidR="00C10C21" w:rsidRPr="00A2557A">
        <w:rPr>
          <w:rFonts w:ascii="Times New Roman" w:hAnsi="Times New Roman" w:cs="Times New Roman"/>
          <w:sz w:val="24"/>
          <w:szCs w:val="24"/>
        </w:rPr>
        <w:t>.</w:t>
      </w:r>
    </w:p>
    <w:p w14:paraId="623A3A0A" w14:textId="56BDC1BD" w:rsidR="009B1F74" w:rsidRPr="00A2557A" w:rsidRDefault="009B1F74" w:rsidP="00A2557A">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lastRenderedPageBreak/>
        <w:t>Opportunities, Challenges</w:t>
      </w:r>
      <w:r w:rsidR="00760AF3" w:rsidRPr="00A2557A">
        <w:rPr>
          <w:rFonts w:ascii="Times New Roman" w:hAnsi="Times New Roman" w:cs="Times New Roman"/>
          <w:sz w:val="24"/>
          <w:szCs w:val="24"/>
        </w:rPr>
        <w:t>,</w:t>
      </w:r>
      <w:r w:rsidRPr="00A2557A">
        <w:rPr>
          <w:rFonts w:ascii="Times New Roman" w:hAnsi="Times New Roman" w:cs="Times New Roman"/>
          <w:sz w:val="24"/>
          <w:szCs w:val="24"/>
        </w:rPr>
        <w:t xml:space="preserve"> and Management </w:t>
      </w:r>
      <w:r w:rsidR="00760AF3" w:rsidRPr="00A2557A">
        <w:rPr>
          <w:rFonts w:ascii="Times New Roman" w:hAnsi="Times New Roman" w:cs="Times New Roman"/>
          <w:sz w:val="24"/>
          <w:szCs w:val="24"/>
        </w:rPr>
        <w:t>A</w:t>
      </w:r>
      <w:r w:rsidRPr="00A2557A">
        <w:rPr>
          <w:rFonts w:ascii="Times New Roman" w:hAnsi="Times New Roman" w:cs="Times New Roman"/>
          <w:sz w:val="24"/>
          <w:szCs w:val="24"/>
        </w:rPr>
        <w:t>spects of Corporate Governance</w:t>
      </w:r>
    </w:p>
    <w:p w14:paraId="761BE94B" w14:textId="1BC3A33A" w:rsidR="009B1F74" w:rsidRPr="00A2557A" w:rsidRDefault="009B1F74"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Poland offers market potential, competent personnel, and attractive growth chances</w:t>
      </w:r>
      <w:r w:rsidR="00760AF3" w:rsidRPr="00A2557A">
        <w:rPr>
          <w:rFonts w:ascii="Times New Roman" w:hAnsi="Times New Roman" w:cs="Times New Roman"/>
          <w:sz w:val="24"/>
          <w:szCs w:val="24"/>
        </w:rPr>
        <w:t>,</w:t>
      </w:r>
      <w:r w:rsidRPr="00A2557A">
        <w:rPr>
          <w:rFonts w:ascii="Times New Roman" w:hAnsi="Times New Roman" w:cs="Times New Roman"/>
          <w:sz w:val="24"/>
          <w:szCs w:val="24"/>
        </w:rPr>
        <w:t xml:space="preserve"> making it a good </w:t>
      </w:r>
      <w:r w:rsidR="00760AF3" w:rsidRPr="00A2557A">
        <w:rPr>
          <w:rFonts w:ascii="Times New Roman" w:hAnsi="Times New Roman" w:cs="Times New Roman"/>
          <w:sz w:val="24"/>
          <w:szCs w:val="24"/>
        </w:rPr>
        <w:t>business place</w:t>
      </w:r>
      <w:r w:rsidRPr="00A2557A">
        <w:rPr>
          <w:rFonts w:ascii="Times New Roman" w:hAnsi="Times New Roman" w:cs="Times New Roman"/>
          <w:sz w:val="24"/>
          <w:szCs w:val="24"/>
        </w:rPr>
        <w:t>. The country's population provides an enormous market consumer of more than 38 million people</w:t>
      </w:r>
      <w:r w:rsidR="00760AF3" w:rsidRPr="00A2557A">
        <w:rPr>
          <w:rFonts w:ascii="Times New Roman" w:hAnsi="Times New Roman" w:cs="Times New Roman"/>
          <w:sz w:val="24"/>
          <w:szCs w:val="24"/>
        </w:rPr>
        <w:t>,</w:t>
      </w:r>
      <w:r w:rsidRPr="00A2557A">
        <w:rPr>
          <w:rFonts w:ascii="Times New Roman" w:hAnsi="Times New Roman" w:cs="Times New Roman"/>
          <w:sz w:val="24"/>
          <w:szCs w:val="24"/>
        </w:rPr>
        <w:t xml:space="preserve"> making it eager for a wide range of products and services</w:t>
      </w:r>
      <w:r w:rsidR="00B96C5B" w:rsidRPr="00A2557A">
        <w:rPr>
          <w:rFonts w:ascii="Times New Roman" w:hAnsi="Times New Roman" w:cs="Times New Roman"/>
          <w:sz w:val="24"/>
          <w:szCs w:val="24"/>
        </w:rPr>
        <w:t xml:space="preserve"> (</w:t>
      </w:r>
      <w:r w:rsidR="00B96C5B" w:rsidRPr="00A2557A">
        <w:rPr>
          <w:rFonts w:ascii="Times New Roman" w:hAnsi="Times New Roman" w:cs="Times New Roman"/>
          <w:color w:val="222222"/>
          <w:sz w:val="24"/>
          <w:szCs w:val="24"/>
          <w:shd w:val="clear" w:color="auto" w:fill="FFFFFF"/>
        </w:rPr>
        <w:t>Rataj et al., 2021)</w:t>
      </w:r>
      <w:r w:rsidRPr="00A2557A">
        <w:rPr>
          <w:rFonts w:ascii="Times New Roman" w:hAnsi="Times New Roman" w:cs="Times New Roman"/>
          <w:sz w:val="24"/>
          <w:szCs w:val="24"/>
        </w:rPr>
        <w:t xml:space="preserve">. Poland also has an advantage in enterprises </w:t>
      </w:r>
      <w:r w:rsidR="00760AF3" w:rsidRPr="00A2557A">
        <w:rPr>
          <w:rFonts w:ascii="Times New Roman" w:hAnsi="Times New Roman" w:cs="Times New Roman"/>
          <w:sz w:val="24"/>
          <w:szCs w:val="24"/>
        </w:rPr>
        <w:t>requiring specific skills due to its highly educated and adaptable workforce, which is noted for its technical expertise and ability to communicate in various</w:t>
      </w:r>
      <w:r w:rsidRPr="00A2557A">
        <w:rPr>
          <w:rFonts w:ascii="Times New Roman" w:hAnsi="Times New Roman" w:cs="Times New Roman"/>
          <w:sz w:val="24"/>
          <w:szCs w:val="24"/>
        </w:rPr>
        <w:t xml:space="preserve"> languages. Because of its strategic location within Europe and growing infrastructure, Poland is becoming an increasingly enticing </w:t>
      </w:r>
      <w:r w:rsidR="00C10330" w:rsidRPr="00A2557A">
        <w:rPr>
          <w:rFonts w:ascii="Times New Roman" w:hAnsi="Times New Roman" w:cs="Times New Roman"/>
          <w:sz w:val="24"/>
          <w:szCs w:val="24"/>
        </w:rPr>
        <w:t>centre</w:t>
      </w:r>
      <w:r w:rsidRPr="00A2557A">
        <w:rPr>
          <w:rFonts w:ascii="Times New Roman" w:hAnsi="Times New Roman" w:cs="Times New Roman"/>
          <w:sz w:val="24"/>
          <w:szCs w:val="24"/>
        </w:rPr>
        <w:t xml:space="preserve"> for regional and worldwide commercial efforts, which bodes well for the country's economic progress. Companies wishing to establish a significant presence and capitali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e on the country's expanding potential will find these chances invaluable.</w:t>
      </w:r>
    </w:p>
    <w:p w14:paraId="2DFBD62C" w14:textId="2C7CF0D6" w:rsidR="009B1F74" w:rsidRPr="00A2557A" w:rsidRDefault="000C7FF0"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 xml:space="preserve">Companies doing business in Poland encounter </w:t>
      </w:r>
      <w:r w:rsidR="00760AF3" w:rsidRPr="00A2557A">
        <w:rPr>
          <w:rFonts w:ascii="Times New Roman" w:hAnsi="Times New Roman" w:cs="Times New Roman"/>
          <w:sz w:val="24"/>
          <w:szCs w:val="24"/>
        </w:rPr>
        <w:t>several</w:t>
      </w:r>
      <w:r w:rsidRPr="00A2557A">
        <w:rPr>
          <w:rFonts w:ascii="Times New Roman" w:hAnsi="Times New Roman" w:cs="Times New Roman"/>
          <w:sz w:val="24"/>
          <w:szCs w:val="24"/>
        </w:rPr>
        <w:t xml:space="preserve"> challenges, including cultural differences, complex legislation, potential infrastructure shortages, and severe competition</w:t>
      </w:r>
      <w:r w:rsidR="00C82D07" w:rsidRPr="00A2557A">
        <w:rPr>
          <w:rFonts w:ascii="Times New Roman" w:hAnsi="Times New Roman" w:cs="Times New Roman"/>
          <w:sz w:val="24"/>
          <w:szCs w:val="24"/>
        </w:rPr>
        <w:t xml:space="preserve"> (</w:t>
      </w:r>
      <w:r w:rsidR="00C82D07" w:rsidRPr="00A2557A">
        <w:rPr>
          <w:rFonts w:ascii="Times New Roman" w:hAnsi="Times New Roman" w:cs="Times New Roman"/>
          <w:color w:val="222222"/>
          <w:sz w:val="24"/>
          <w:szCs w:val="24"/>
          <w:shd w:val="clear" w:color="auto" w:fill="FFFFFF"/>
        </w:rPr>
        <w:t>Majchrzak et al., 2021)</w:t>
      </w:r>
      <w:r w:rsidRPr="00A2557A">
        <w:rPr>
          <w:rFonts w:ascii="Times New Roman" w:hAnsi="Times New Roman" w:cs="Times New Roman"/>
          <w:sz w:val="24"/>
          <w:szCs w:val="24"/>
        </w:rPr>
        <w:t xml:space="preserve">. It is critical for efficient operations to manage cultural norms and practices </w:t>
      </w:r>
      <w:r w:rsidR="00760AF3" w:rsidRPr="00A2557A">
        <w:rPr>
          <w:rFonts w:ascii="Times New Roman" w:hAnsi="Times New Roman" w:cs="Times New Roman"/>
          <w:sz w:val="24"/>
          <w:szCs w:val="24"/>
        </w:rPr>
        <w:t>sensitivel</w:t>
      </w:r>
      <w:r w:rsidRPr="00A2557A">
        <w:rPr>
          <w:rFonts w:ascii="Times New Roman" w:hAnsi="Times New Roman" w:cs="Times New Roman"/>
          <w:sz w:val="24"/>
          <w:szCs w:val="24"/>
        </w:rPr>
        <w:t>y. Communication, decision-making, and team relationships are all part of this. When adapting to Polish legal frameworks, which may involve complicated regulatory processes and compliance requirements, careful consideration must be applied to avoid legal pitfalls. Infrastructure issues</w:t>
      </w:r>
      <w:r w:rsidR="00760AF3" w:rsidRPr="00A2557A">
        <w:rPr>
          <w:rFonts w:ascii="Times New Roman" w:hAnsi="Times New Roman" w:cs="Times New Roman"/>
          <w:sz w:val="24"/>
          <w:szCs w:val="24"/>
        </w:rPr>
        <w:t xml:space="preserve"> generate logistical challenges that may affect distribution networks and supply chains, particularly in some place</w:t>
      </w:r>
      <w:r w:rsidRPr="00A2557A">
        <w:rPr>
          <w:rFonts w:ascii="Times New Roman" w:hAnsi="Times New Roman" w:cs="Times New Roman"/>
          <w:sz w:val="24"/>
          <w:szCs w:val="24"/>
        </w:rPr>
        <w:t xml:space="preserve">s. To flourish in Poland's competitive business environment, you must find ways to differentiate yourself from the competition while </w:t>
      </w:r>
      <w:r w:rsidR="00760AF3" w:rsidRPr="00A2557A">
        <w:rPr>
          <w:rFonts w:ascii="Times New Roman" w:hAnsi="Times New Roman" w:cs="Times New Roman"/>
          <w:sz w:val="24"/>
          <w:szCs w:val="24"/>
        </w:rPr>
        <w:t>overcoming difficulties from</w:t>
      </w:r>
      <w:r w:rsidRPr="00A2557A">
        <w:rPr>
          <w:rFonts w:ascii="Times New Roman" w:hAnsi="Times New Roman" w:cs="Times New Roman"/>
          <w:sz w:val="24"/>
          <w:szCs w:val="24"/>
        </w:rPr>
        <w:t xml:space="preserve"> domestic and global rivals. </w:t>
      </w:r>
      <w:r w:rsidR="00760AF3" w:rsidRPr="00A2557A">
        <w:rPr>
          <w:rFonts w:ascii="Times New Roman" w:hAnsi="Times New Roman" w:cs="Times New Roman"/>
          <w:sz w:val="24"/>
          <w:szCs w:val="24"/>
        </w:rPr>
        <w:t>C</w:t>
      </w:r>
      <w:r w:rsidRPr="00A2557A">
        <w:rPr>
          <w:rFonts w:ascii="Times New Roman" w:hAnsi="Times New Roman" w:cs="Times New Roman"/>
          <w:sz w:val="24"/>
          <w:szCs w:val="24"/>
        </w:rPr>
        <w:t>areful planning, familiarity with the locality, and adaptable business methods are required</w:t>
      </w:r>
      <w:r w:rsidR="00760AF3" w:rsidRPr="00A2557A">
        <w:rPr>
          <w:rFonts w:ascii="Times New Roman" w:hAnsi="Times New Roman" w:cs="Times New Roman"/>
          <w:sz w:val="24"/>
          <w:szCs w:val="24"/>
        </w:rPr>
        <w:t xml:space="preserve"> to overcome these difficulties.</w:t>
      </w:r>
    </w:p>
    <w:p w14:paraId="1200D82F" w14:textId="7AAD79E5" w:rsidR="00FA0280" w:rsidRPr="00A2557A" w:rsidRDefault="00760AF3"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lastRenderedPageBreak/>
        <w:t>A</w:t>
      </w:r>
      <w:r w:rsidR="00FA0280" w:rsidRPr="00A2557A">
        <w:rPr>
          <w:rFonts w:ascii="Times New Roman" w:hAnsi="Times New Roman" w:cs="Times New Roman"/>
          <w:sz w:val="24"/>
          <w:szCs w:val="24"/>
        </w:rPr>
        <w:t xml:space="preserve"> multipronged strategy based on Polish regulations and cultural norms is required</w:t>
      </w:r>
      <w:r w:rsidRPr="00A2557A">
        <w:rPr>
          <w:rFonts w:ascii="Times New Roman" w:hAnsi="Times New Roman" w:cs="Times New Roman"/>
          <w:sz w:val="24"/>
          <w:szCs w:val="24"/>
        </w:rPr>
        <w:t xml:space="preserve"> to handle cultural sensitivity, company strategy, and governance</w:t>
      </w:r>
      <w:r w:rsidR="00FA0280" w:rsidRPr="00A2557A">
        <w:rPr>
          <w:rFonts w:ascii="Times New Roman" w:hAnsi="Times New Roman" w:cs="Times New Roman"/>
          <w:sz w:val="24"/>
          <w:szCs w:val="24"/>
        </w:rPr>
        <w:t>. While adapting corporate governance systems in Poland, legislative frameworks must be carefully considered, as must cultural variations in decision-making and organi</w:t>
      </w:r>
      <w:r w:rsidRPr="00A2557A">
        <w:rPr>
          <w:rFonts w:ascii="Times New Roman" w:hAnsi="Times New Roman" w:cs="Times New Roman"/>
          <w:sz w:val="24"/>
          <w:szCs w:val="24"/>
        </w:rPr>
        <w:t>z</w:t>
      </w:r>
      <w:r w:rsidR="00FA0280" w:rsidRPr="00A2557A">
        <w:rPr>
          <w:rFonts w:ascii="Times New Roman" w:hAnsi="Times New Roman" w:cs="Times New Roman"/>
          <w:sz w:val="24"/>
          <w:szCs w:val="24"/>
        </w:rPr>
        <w:t>ational hierarchy</w:t>
      </w:r>
      <w:r w:rsidR="00B44200" w:rsidRPr="00A2557A">
        <w:rPr>
          <w:rFonts w:ascii="Times New Roman" w:hAnsi="Times New Roman" w:cs="Times New Roman"/>
          <w:sz w:val="24"/>
          <w:szCs w:val="24"/>
        </w:rPr>
        <w:t xml:space="preserve"> (</w:t>
      </w:r>
      <w:r w:rsidR="00B44200" w:rsidRPr="00A2557A">
        <w:rPr>
          <w:rFonts w:ascii="Times New Roman" w:hAnsi="Times New Roman" w:cs="Times New Roman"/>
          <w:color w:val="222222"/>
          <w:sz w:val="24"/>
          <w:szCs w:val="24"/>
          <w:shd w:val="clear" w:color="auto" w:fill="FFFFFF"/>
        </w:rPr>
        <w:t>Majchrzak et al., 2021)</w:t>
      </w:r>
      <w:r w:rsidR="00FA0280" w:rsidRPr="00A2557A">
        <w:rPr>
          <w:rFonts w:ascii="Times New Roman" w:hAnsi="Times New Roman" w:cs="Times New Roman"/>
          <w:sz w:val="24"/>
          <w:szCs w:val="24"/>
        </w:rPr>
        <w:t xml:space="preserve">. When designing </w:t>
      </w:r>
      <w:r w:rsidRPr="00A2557A">
        <w:rPr>
          <w:rFonts w:ascii="Times New Roman" w:hAnsi="Times New Roman" w:cs="Times New Roman"/>
          <w:sz w:val="24"/>
          <w:szCs w:val="24"/>
        </w:rPr>
        <w:t xml:space="preserve">a </w:t>
      </w:r>
      <w:r w:rsidR="00FA0280" w:rsidRPr="00A2557A">
        <w:rPr>
          <w:rFonts w:ascii="Times New Roman" w:hAnsi="Times New Roman" w:cs="Times New Roman"/>
          <w:sz w:val="24"/>
          <w:szCs w:val="24"/>
        </w:rPr>
        <w:t xml:space="preserve">Polish-specific firm strategy, a careful line must be walked; one must consider client preferences and market trends while keeping an eye on the big picture. Cultural sensitivity influences the ability to communicate effectively, manage personnel, and make strategic decisions. It is critical to embrace cultural idiosyncrasies to </w:t>
      </w:r>
      <w:r w:rsidRPr="00A2557A">
        <w:rPr>
          <w:rFonts w:ascii="Times New Roman" w:hAnsi="Times New Roman" w:cs="Times New Roman"/>
          <w:sz w:val="24"/>
          <w:szCs w:val="24"/>
        </w:rPr>
        <w:t>integrate into the Polish corporate environment properly</w:t>
      </w:r>
      <w:r w:rsidR="00FA0280" w:rsidRPr="00A2557A">
        <w:rPr>
          <w:rFonts w:ascii="Times New Roman" w:hAnsi="Times New Roman" w:cs="Times New Roman"/>
          <w:sz w:val="24"/>
          <w:szCs w:val="24"/>
        </w:rPr>
        <w:t>. Th</w:t>
      </w:r>
      <w:r w:rsidRPr="00A2557A">
        <w:rPr>
          <w:rFonts w:ascii="Times New Roman" w:hAnsi="Times New Roman" w:cs="Times New Roman"/>
          <w:sz w:val="24"/>
          <w:szCs w:val="24"/>
        </w:rPr>
        <w:t>e quirks</w:t>
      </w:r>
      <w:r w:rsidR="00FA0280" w:rsidRPr="00A2557A">
        <w:rPr>
          <w:rFonts w:ascii="Times New Roman" w:hAnsi="Times New Roman" w:cs="Times New Roman"/>
          <w:sz w:val="24"/>
          <w:szCs w:val="24"/>
        </w:rPr>
        <w:t xml:space="preserve"> will build trust, stimulate open dialogue, and prepare the way. It is critical to recogni</w:t>
      </w:r>
      <w:r w:rsidRPr="00A2557A">
        <w:rPr>
          <w:rFonts w:ascii="Times New Roman" w:hAnsi="Times New Roman" w:cs="Times New Roman"/>
          <w:sz w:val="24"/>
          <w:szCs w:val="24"/>
        </w:rPr>
        <w:t>z</w:t>
      </w:r>
      <w:r w:rsidR="00FA0280" w:rsidRPr="00A2557A">
        <w:rPr>
          <w:rFonts w:ascii="Times New Roman" w:hAnsi="Times New Roman" w:cs="Times New Roman"/>
          <w:sz w:val="24"/>
          <w:szCs w:val="24"/>
        </w:rPr>
        <w:t>e the importance of cultural sensitivity to develop long-term partnerships, boost employee engagement, and push company growth in the diverse and ever-changing Polish market.</w:t>
      </w:r>
    </w:p>
    <w:p w14:paraId="17EEE948" w14:textId="716D61C1" w:rsidR="00884435" w:rsidRPr="00A2557A" w:rsidRDefault="00884435" w:rsidP="00A2557A">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t xml:space="preserve">Barriers Faced by Foreign </w:t>
      </w:r>
      <w:r w:rsidR="00B31A6C" w:rsidRPr="00A2557A">
        <w:rPr>
          <w:rFonts w:ascii="Times New Roman" w:hAnsi="Times New Roman" w:cs="Times New Roman"/>
          <w:sz w:val="24"/>
          <w:szCs w:val="24"/>
        </w:rPr>
        <w:t>Businesses</w:t>
      </w:r>
    </w:p>
    <w:p w14:paraId="5C450EF0" w14:textId="0DBB302F" w:rsidR="00B31A6C" w:rsidRPr="00A2557A" w:rsidRDefault="00E8633D"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 xml:space="preserve">Polish regulations are complicated and multifaceted, making it impossible for businesses to function without </w:t>
      </w:r>
      <w:r w:rsidR="00760AF3" w:rsidRPr="00A2557A">
        <w:rPr>
          <w:rFonts w:ascii="Times New Roman" w:hAnsi="Times New Roman" w:cs="Times New Roman"/>
          <w:sz w:val="24"/>
          <w:szCs w:val="24"/>
        </w:rPr>
        <w:t>m</w:t>
      </w:r>
      <w:r w:rsidRPr="00A2557A">
        <w:rPr>
          <w:rFonts w:ascii="Times New Roman" w:hAnsi="Times New Roman" w:cs="Times New Roman"/>
          <w:sz w:val="24"/>
          <w:szCs w:val="24"/>
        </w:rPr>
        <w:t xml:space="preserve">aking extra efforts to </w:t>
      </w:r>
      <w:r w:rsidR="00760AF3" w:rsidRPr="00A2557A">
        <w:rPr>
          <w:rFonts w:ascii="Times New Roman" w:hAnsi="Times New Roman" w:cs="Times New Roman"/>
          <w:sz w:val="24"/>
          <w:szCs w:val="24"/>
        </w:rPr>
        <w:t>en</w:t>
      </w:r>
      <w:r w:rsidRPr="00A2557A">
        <w:rPr>
          <w:rFonts w:ascii="Times New Roman" w:hAnsi="Times New Roman" w:cs="Times New Roman"/>
          <w:sz w:val="24"/>
          <w:szCs w:val="24"/>
        </w:rPr>
        <w:t>sure full compliance. Organi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 xml:space="preserve">ations must be aware and adaptable to comply with often altered and updated local norms and regulations. Navigating industry-specific legislation and administrative procedures can be </w:t>
      </w:r>
      <w:r w:rsidR="00760AF3" w:rsidRPr="00A2557A">
        <w:rPr>
          <w:rFonts w:ascii="Times New Roman" w:hAnsi="Times New Roman" w:cs="Times New Roman"/>
          <w:sz w:val="24"/>
          <w:szCs w:val="24"/>
        </w:rPr>
        <w:t>demanding and require</w:t>
      </w:r>
      <w:r w:rsidRPr="00A2557A">
        <w:rPr>
          <w:rFonts w:ascii="Times New Roman" w:hAnsi="Times New Roman" w:cs="Times New Roman"/>
          <w:sz w:val="24"/>
          <w:szCs w:val="24"/>
        </w:rPr>
        <w:t xml:space="preserve"> a </w:t>
      </w:r>
      <w:r w:rsidR="00760AF3" w:rsidRPr="00A2557A">
        <w:rPr>
          <w:rFonts w:ascii="Times New Roman" w:hAnsi="Times New Roman" w:cs="Times New Roman"/>
          <w:sz w:val="24"/>
          <w:szCs w:val="24"/>
        </w:rPr>
        <w:t>significant</w:t>
      </w:r>
      <w:r w:rsidRPr="00A2557A">
        <w:rPr>
          <w:rFonts w:ascii="Times New Roman" w:hAnsi="Times New Roman" w:cs="Times New Roman"/>
          <w:sz w:val="24"/>
          <w:szCs w:val="24"/>
        </w:rPr>
        <w:t xml:space="preserve"> time and resource investment. When harmoni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ing international standards with Poland's legal framework, it is critical to comply with local legislation while retaining operational agility</w:t>
      </w:r>
      <w:r w:rsidR="001B2D9F" w:rsidRPr="00A2557A">
        <w:rPr>
          <w:rFonts w:ascii="Times New Roman" w:hAnsi="Times New Roman" w:cs="Times New Roman"/>
          <w:sz w:val="24"/>
          <w:szCs w:val="24"/>
        </w:rPr>
        <w:t xml:space="preserve"> (</w:t>
      </w:r>
      <w:proofErr w:type="spellStart"/>
      <w:r w:rsidR="001B2D9F" w:rsidRPr="00A2557A">
        <w:rPr>
          <w:rFonts w:ascii="Times New Roman" w:hAnsi="Times New Roman" w:cs="Times New Roman"/>
          <w:color w:val="222222"/>
          <w:sz w:val="24"/>
          <w:szCs w:val="24"/>
          <w:shd w:val="clear" w:color="auto" w:fill="FFFFFF"/>
        </w:rPr>
        <w:t>Drejerska</w:t>
      </w:r>
      <w:proofErr w:type="spellEnd"/>
      <w:r w:rsidR="001B2D9F" w:rsidRPr="00A2557A">
        <w:rPr>
          <w:rFonts w:ascii="Times New Roman" w:hAnsi="Times New Roman" w:cs="Times New Roman"/>
          <w:color w:val="222222"/>
          <w:sz w:val="24"/>
          <w:szCs w:val="24"/>
          <w:shd w:val="clear" w:color="auto" w:fill="FFFFFF"/>
        </w:rPr>
        <w:t xml:space="preserve"> et al., 2019)</w:t>
      </w:r>
      <w:r w:rsidRPr="00A2557A">
        <w:rPr>
          <w:rFonts w:ascii="Times New Roman" w:hAnsi="Times New Roman" w:cs="Times New Roman"/>
          <w:sz w:val="24"/>
          <w:szCs w:val="24"/>
        </w:rPr>
        <w:t>. Businesses must align their activities with the ever-changing legal landscape, actively engage with regulatory authorities, and strategically integrate their legal expertise to overcome these regulatory challenges.</w:t>
      </w:r>
    </w:p>
    <w:p w14:paraId="0B834EAA" w14:textId="6158261E" w:rsidR="00E8633D" w:rsidRPr="00A2557A" w:rsidRDefault="00B926EA"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lastRenderedPageBreak/>
        <w:t xml:space="preserve">To overcome cultural barriers in the Polish corporate environment, a comprehensive plan that </w:t>
      </w:r>
      <w:r w:rsidR="00760AF3" w:rsidRPr="00A2557A">
        <w:rPr>
          <w:rFonts w:ascii="Times New Roman" w:hAnsi="Times New Roman" w:cs="Times New Roman"/>
          <w:sz w:val="24"/>
          <w:szCs w:val="24"/>
        </w:rPr>
        <w:t>considers</w:t>
      </w:r>
      <w:r w:rsidRPr="00A2557A">
        <w:rPr>
          <w:rFonts w:ascii="Times New Roman" w:hAnsi="Times New Roman" w:cs="Times New Roman"/>
          <w:sz w:val="24"/>
          <w:szCs w:val="24"/>
        </w:rPr>
        <w:t xml:space="preserve"> </w:t>
      </w:r>
      <w:r w:rsidR="00760AF3" w:rsidRPr="00A2557A">
        <w:rPr>
          <w:rFonts w:ascii="Times New Roman" w:hAnsi="Times New Roman" w:cs="Times New Roman"/>
          <w:sz w:val="24"/>
          <w:szCs w:val="24"/>
        </w:rPr>
        <w:t>Poland's distinctive communication and business methods</w:t>
      </w:r>
      <w:r w:rsidRPr="00A2557A">
        <w:rPr>
          <w:rFonts w:ascii="Times New Roman" w:hAnsi="Times New Roman" w:cs="Times New Roman"/>
          <w:sz w:val="24"/>
          <w:szCs w:val="24"/>
        </w:rPr>
        <w:t xml:space="preserve"> is required. Polish culture, which is focused on collectivism and respect for hierarchy, influences workplace dynamics and decision-making</w:t>
      </w:r>
      <w:r w:rsidR="00E976A9" w:rsidRPr="00A2557A">
        <w:rPr>
          <w:rFonts w:ascii="Times New Roman" w:hAnsi="Times New Roman" w:cs="Times New Roman"/>
          <w:sz w:val="24"/>
          <w:szCs w:val="24"/>
        </w:rPr>
        <w:t xml:space="preserve"> (</w:t>
      </w:r>
      <w:r w:rsidR="00E976A9" w:rsidRPr="00A2557A">
        <w:rPr>
          <w:rFonts w:ascii="Times New Roman" w:hAnsi="Times New Roman" w:cs="Times New Roman"/>
          <w:color w:val="222222"/>
          <w:sz w:val="24"/>
          <w:szCs w:val="24"/>
          <w:shd w:val="clear" w:color="auto" w:fill="FFFFFF"/>
        </w:rPr>
        <w:t>Akanji et al., 2020)</w:t>
      </w:r>
      <w:r w:rsidRPr="00A2557A">
        <w:rPr>
          <w:rFonts w:ascii="Times New Roman" w:hAnsi="Times New Roman" w:cs="Times New Roman"/>
          <w:sz w:val="24"/>
          <w:szCs w:val="24"/>
        </w:rPr>
        <w:t xml:space="preserve">. Understanding and responding to cultural nuances is the key to good communication and happy relationships in teams and across enterprises. Furthermore, </w:t>
      </w:r>
      <w:r w:rsidR="00760AF3" w:rsidRPr="00A2557A">
        <w:rPr>
          <w:rFonts w:ascii="Times New Roman" w:hAnsi="Times New Roman" w:cs="Times New Roman"/>
          <w:sz w:val="24"/>
          <w:szCs w:val="24"/>
        </w:rPr>
        <w:t>a relational approach and patience are essential because the emphasis is on creating human bonds and trust before delving into commercial concerns</w:t>
      </w:r>
      <w:r w:rsidRPr="00A2557A">
        <w:rPr>
          <w:rFonts w:ascii="Times New Roman" w:hAnsi="Times New Roman" w:cs="Times New Roman"/>
          <w:sz w:val="24"/>
          <w:szCs w:val="24"/>
        </w:rPr>
        <w:t>. Companies that wish to establish long-term relationships in Poland based on mutual understanding and respect must find a means to communicate openly and transparently while managing these cultural differences.</w:t>
      </w:r>
    </w:p>
    <w:p w14:paraId="18315F2C" w14:textId="61342209" w:rsidR="0077502E" w:rsidRPr="00A2557A" w:rsidRDefault="0077502E"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Logistical challenges and infrastructure constraints must be addressed for firm operations to be successful in Poland. Transportation inefficiencies and supply chain complexities are logistical issues that could delay cross-regional product and service delivery. Furthermore, while Poland's infrastructure is improving, some places may still be inadequate, necessitating inventive solutions to fill gaps. It is possible to overcome these constraints and produce more efficient supply chains by investing in infrastructure improvements and forming strategic alliances</w:t>
      </w:r>
      <w:r w:rsidR="00BE7B2C" w:rsidRPr="00A2557A">
        <w:rPr>
          <w:rFonts w:ascii="Times New Roman" w:hAnsi="Times New Roman" w:cs="Times New Roman"/>
          <w:sz w:val="24"/>
          <w:szCs w:val="24"/>
        </w:rPr>
        <w:t xml:space="preserve"> (</w:t>
      </w:r>
      <w:r w:rsidR="00BE7B2C" w:rsidRPr="00A2557A">
        <w:rPr>
          <w:rFonts w:ascii="Times New Roman" w:hAnsi="Times New Roman" w:cs="Times New Roman"/>
          <w:color w:val="222222"/>
          <w:sz w:val="24"/>
          <w:szCs w:val="24"/>
          <w:shd w:val="clear" w:color="auto" w:fill="FFFFFF"/>
        </w:rPr>
        <w:t>Gajdzik and Wolniak, 2022)</w:t>
      </w:r>
      <w:r w:rsidRPr="00A2557A">
        <w:rPr>
          <w:rFonts w:ascii="Times New Roman" w:hAnsi="Times New Roman" w:cs="Times New Roman"/>
          <w:sz w:val="24"/>
          <w:szCs w:val="24"/>
        </w:rPr>
        <w:t>.</w:t>
      </w:r>
    </w:p>
    <w:p w14:paraId="0E77FFAD" w14:textId="405F1A68" w:rsidR="00FE702F" w:rsidRPr="00A2557A" w:rsidRDefault="00FE702F" w:rsidP="00A2557A">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t>Strategies and Recommendations to Succeed in Poland</w:t>
      </w:r>
    </w:p>
    <w:p w14:paraId="68779451" w14:textId="2C9A192A" w:rsidR="00DC1667" w:rsidRPr="00A2557A" w:rsidRDefault="00DC1667"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Joint ventures, strategic partnerships, and wholly-owned subsidiaries are just a few of the entry strategies that corporations wishing to enter the Polish market should consider</w:t>
      </w:r>
      <w:r w:rsidR="004F75F5" w:rsidRPr="00A2557A">
        <w:rPr>
          <w:rFonts w:ascii="Times New Roman" w:hAnsi="Times New Roman" w:cs="Times New Roman"/>
          <w:sz w:val="24"/>
          <w:szCs w:val="24"/>
        </w:rPr>
        <w:t xml:space="preserve"> (</w:t>
      </w:r>
      <w:r w:rsidR="004F75F5" w:rsidRPr="00A2557A">
        <w:rPr>
          <w:rFonts w:ascii="Times New Roman" w:hAnsi="Times New Roman" w:cs="Times New Roman"/>
          <w:color w:val="222222"/>
          <w:sz w:val="24"/>
          <w:szCs w:val="24"/>
          <w:shd w:val="clear" w:color="auto" w:fill="FFFFFF"/>
        </w:rPr>
        <w:t>Jaworek et al., 2021)</w:t>
      </w:r>
      <w:r w:rsidRPr="00A2557A">
        <w:rPr>
          <w:rFonts w:ascii="Times New Roman" w:hAnsi="Times New Roman" w:cs="Times New Roman"/>
          <w:sz w:val="24"/>
          <w:szCs w:val="24"/>
        </w:rPr>
        <w:t xml:space="preserve">. Using local knowledge and splitting startup costs are two </w:t>
      </w:r>
      <w:r w:rsidR="00760AF3" w:rsidRPr="00A2557A">
        <w:rPr>
          <w:rFonts w:ascii="Times New Roman" w:hAnsi="Times New Roman" w:cs="Times New Roman"/>
          <w:sz w:val="24"/>
          <w:szCs w:val="24"/>
        </w:rPr>
        <w:t>critical</w:t>
      </w:r>
      <w:r w:rsidRPr="00A2557A">
        <w:rPr>
          <w:rFonts w:ascii="Times New Roman" w:hAnsi="Times New Roman" w:cs="Times New Roman"/>
          <w:sz w:val="24"/>
          <w:szCs w:val="24"/>
        </w:rPr>
        <w:t xml:space="preserve"> advantages of joining a joint venture. Strategic alliances provide businesses </w:t>
      </w:r>
      <w:r w:rsidR="00760AF3" w:rsidRPr="00A2557A">
        <w:rPr>
          <w:rFonts w:ascii="Times New Roman" w:hAnsi="Times New Roman" w:cs="Times New Roman"/>
          <w:sz w:val="24"/>
          <w:szCs w:val="24"/>
        </w:rPr>
        <w:t>access to local networks and resources, allowing them to be autonomous while</w:t>
      </w:r>
      <w:r w:rsidRPr="00A2557A">
        <w:rPr>
          <w:rFonts w:ascii="Times New Roman" w:hAnsi="Times New Roman" w:cs="Times New Roman"/>
          <w:sz w:val="24"/>
          <w:szCs w:val="24"/>
        </w:rPr>
        <w:t xml:space="preserve"> entering new markets. Wholly-owned </w:t>
      </w:r>
      <w:r w:rsidRPr="00A2557A">
        <w:rPr>
          <w:rFonts w:ascii="Times New Roman" w:hAnsi="Times New Roman" w:cs="Times New Roman"/>
          <w:sz w:val="24"/>
          <w:szCs w:val="24"/>
        </w:rPr>
        <w:lastRenderedPageBreak/>
        <w:t>subsidiaries provide complete control over operations</w:t>
      </w:r>
      <w:r w:rsidR="00760AF3" w:rsidRPr="00A2557A">
        <w:rPr>
          <w:rFonts w:ascii="Times New Roman" w:hAnsi="Times New Roman" w:cs="Times New Roman"/>
          <w:sz w:val="24"/>
          <w:szCs w:val="24"/>
        </w:rPr>
        <w:t xml:space="preserve"> but</w:t>
      </w:r>
      <w:r w:rsidRPr="00A2557A">
        <w:rPr>
          <w:rFonts w:ascii="Times New Roman" w:hAnsi="Times New Roman" w:cs="Times New Roman"/>
          <w:sz w:val="24"/>
          <w:szCs w:val="24"/>
        </w:rPr>
        <w:t xml:space="preserve"> come with higher risks and require significant investment. Each entrance mode must be carefully reviewed to negotiate the dynamic Polish business landscape while balancing risks, control, and resource utili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ation while aligning with the company's long-term goals and risk appetite.</w:t>
      </w:r>
    </w:p>
    <w:p w14:paraId="1CA16B6C" w14:textId="0FD302D4" w:rsidR="00EF72EF" w:rsidRPr="00A2557A" w:rsidRDefault="00760AF3"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Applying localization procedures</w:t>
      </w:r>
      <w:r w:rsidR="00EF72EF" w:rsidRPr="00A2557A">
        <w:rPr>
          <w:rFonts w:ascii="Times New Roman" w:hAnsi="Times New Roman" w:cs="Times New Roman"/>
          <w:sz w:val="24"/>
          <w:szCs w:val="24"/>
        </w:rPr>
        <w:t xml:space="preserve"> tailored to local preferences is the cornerstone for effective market penetration in Poland. Polish consumers have distinct needs and cultural nuances</w:t>
      </w:r>
      <w:r w:rsidRPr="00A2557A">
        <w:rPr>
          <w:rFonts w:ascii="Times New Roman" w:hAnsi="Times New Roman" w:cs="Times New Roman"/>
          <w:sz w:val="24"/>
          <w:szCs w:val="24"/>
        </w:rPr>
        <w:t>;</w:t>
      </w:r>
      <w:r w:rsidR="00EF72EF" w:rsidRPr="00A2557A">
        <w:rPr>
          <w:rFonts w:ascii="Times New Roman" w:hAnsi="Times New Roman" w:cs="Times New Roman"/>
          <w:sz w:val="24"/>
          <w:szCs w:val="24"/>
        </w:rPr>
        <w:t xml:space="preserve"> thus</w:t>
      </w:r>
      <w:r w:rsidRPr="00A2557A">
        <w:rPr>
          <w:rFonts w:ascii="Times New Roman" w:hAnsi="Times New Roman" w:cs="Times New Roman"/>
          <w:sz w:val="24"/>
          <w:szCs w:val="24"/>
        </w:rPr>
        <w:t>,</w:t>
      </w:r>
      <w:r w:rsidR="00EF72EF" w:rsidRPr="00A2557A">
        <w:rPr>
          <w:rFonts w:ascii="Times New Roman" w:hAnsi="Times New Roman" w:cs="Times New Roman"/>
          <w:sz w:val="24"/>
          <w:szCs w:val="24"/>
        </w:rPr>
        <w:t xml:space="preserve"> it is critical to personali</w:t>
      </w:r>
      <w:r w:rsidRPr="00A2557A">
        <w:rPr>
          <w:rFonts w:ascii="Times New Roman" w:hAnsi="Times New Roman" w:cs="Times New Roman"/>
          <w:sz w:val="24"/>
          <w:szCs w:val="24"/>
        </w:rPr>
        <w:t>z</w:t>
      </w:r>
      <w:r w:rsidR="00EF72EF" w:rsidRPr="00A2557A">
        <w:rPr>
          <w:rFonts w:ascii="Times New Roman" w:hAnsi="Times New Roman" w:cs="Times New Roman"/>
          <w:sz w:val="24"/>
          <w:szCs w:val="24"/>
        </w:rPr>
        <w:t>e products, services, and marketing to them</w:t>
      </w:r>
      <w:r w:rsidR="003C01B8" w:rsidRPr="00A2557A">
        <w:rPr>
          <w:rFonts w:ascii="Times New Roman" w:hAnsi="Times New Roman" w:cs="Times New Roman"/>
          <w:sz w:val="24"/>
          <w:szCs w:val="24"/>
        </w:rPr>
        <w:t xml:space="preserve"> (</w:t>
      </w:r>
      <w:r w:rsidR="003C01B8" w:rsidRPr="00A2557A">
        <w:rPr>
          <w:rFonts w:ascii="Times New Roman" w:hAnsi="Times New Roman" w:cs="Times New Roman"/>
          <w:color w:val="222222"/>
          <w:sz w:val="24"/>
          <w:szCs w:val="24"/>
          <w:shd w:val="clear" w:color="auto" w:fill="FFFFFF"/>
        </w:rPr>
        <w:t>Razmus et al., 2020)</w:t>
      </w:r>
      <w:r w:rsidR="00EF72EF" w:rsidRPr="00A2557A">
        <w:rPr>
          <w:rFonts w:ascii="Times New Roman" w:hAnsi="Times New Roman" w:cs="Times New Roman"/>
          <w:sz w:val="24"/>
          <w:szCs w:val="24"/>
        </w:rPr>
        <w:t xml:space="preserve">. In addition to translation, this necessitates a thorough understanding of local consumption habits, preferences, and tastes. Businesses can better </w:t>
      </w:r>
      <w:r w:rsidR="00C10330" w:rsidRPr="00A2557A">
        <w:rPr>
          <w:rFonts w:ascii="Times New Roman" w:hAnsi="Times New Roman" w:cs="Times New Roman"/>
          <w:sz w:val="24"/>
          <w:szCs w:val="24"/>
        </w:rPr>
        <w:t>fulfil</w:t>
      </w:r>
      <w:r w:rsidR="00EF72EF" w:rsidRPr="00A2557A">
        <w:rPr>
          <w:rFonts w:ascii="Times New Roman" w:hAnsi="Times New Roman" w:cs="Times New Roman"/>
          <w:sz w:val="24"/>
          <w:szCs w:val="24"/>
        </w:rPr>
        <w:t xml:space="preserve"> the expectations of their target market by changing products, initiating locali</w:t>
      </w:r>
      <w:r w:rsidRPr="00A2557A">
        <w:rPr>
          <w:rFonts w:ascii="Times New Roman" w:hAnsi="Times New Roman" w:cs="Times New Roman"/>
          <w:sz w:val="24"/>
          <w:szCs w:val="24"/>
        </w:rPr>
        <w:t>z</w:t>
      </w:r>
      <w:r w:rsidR="00EF72EF" w:rsidRPr="00A2557A">
        <w:rPr>
          <w:rFonts w:ascii="Times New Roman" w:hAnsi="Times New Roman" w:cs="Times New Roman"/>
          <w:sz w:val="24"/>
          <w:szCs w:val="24"/>
        </w:rPr>
        <w:t>ed marketing initiatives, or increasing customer service, which raises the value of their brand and promotes deeper ties with those customers. B</w:t>
      </w:r>
      <w:r w:rsidRPr="00A2557A">
        <w:rPr>
          <w:rFonts w:ascii="Times New Roman" w:hAnsi="Times New Roman" w:cs="Times New Roman"/>
          <w:sz w:val="24"/>
          <w:szCs w:val="24"/>
        </w:rPr>
        <w:t>y using these regional strategies, businesses can differentiate themselves in Poland's competitive and diverse market</w:t>
      </w:r>
      <w:r w:rsidR="00EF72EF" w:rsidRPr="00A2557A">
        <w:rPr>
          <w:rFonts w:ascii="Times New Roman" w:hAnsi="Times New Roman" w:cs="Times New Roman"/>
          <w:sz w:val="24"/>
          <w:szCs w:val="24"/>
        </w:rPr>
        <w:t>.</w:t>
      </w:r>
    </w:p>
    <w:p w14:paraId="5146BFA9" w14:textId="4E9A29CF" w:rsidR="00FE702F" w:rsidRPr="00A2557A" w:rsidRDefault="00F56DC9"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Establishing solid people management methods tailored to attract, develop, and retain Polish talent is critical for the company's long-term success</w:t>
      </w:r>
      <w:r w:rsidR="00760AF3" w:rsidRPr="00A2557A">
        <w:rPr>
          <w:rFonts w:ascii="Times New Roman" w:hAnsi="Times New Roman" w:cs="Times New Roman"/>
          <w:sz w:val="24"/>
          <w:szCs w:val="24"/>
        </w:rPr>
        <w:t>. T</w:t>
      </w:r>
      <w:r w:rsidRPr="00A2557A">
        <w:rPr>
          <w:rFonts w:ascii="Times New Roman" w:hAnsi="Times New Roman" w:cs="Times New Roman"/>
          <w:sz w:val="24"/>
          <w:szCs w:val="24"/>
        </w:rPr>
        <w:t xml:space="preserve">alent acquisition necessitates understanding </w:t>
      </w:r>
      <w:r w:rsidR="00760AF3" w:rsidRPr="00A2557A">
        <w:rPr>
          <w:rFonts w:ascii="Times New Roman" w:hAnsi="Times New Roman" w:cs="Times New Roman"/>
          <w:sz w:val="24"/>
          <w:szCs w:val="24"/>
        </w:rPr>
        <w:t xml:space="preserve">the Polish </w:t>
      </w:r>
      <w:r w:rsidR="00C10330" w:rsidRPr="00A2557A">
        <w:rPr>
          <w:rFonts w:ascii="Times New Roman" w:hAnsi="Times New Roman" w:cs="Times New Roman"/>
          <w:sz w:val="24"/>
          <w:szCs w:val="24"/>
        </w:rPr>
        <w:t>labour</w:t>
      </w:r>
      <w:r w:rsidR="00760AF3" w:rsidRPr="00A2557A">
        <w:rPr>
          <w:rFonts w:ascii="Times New Roman" w:hAnsi="Times New Roman" w:cs="Times New Roman"/>
          <w:sz w:val="24"/>
          <w:szCs w:val="24"/>
        </w:rPr>
        <w:t xml:space="preserve"> market's nuances and using local networks and recruitment platforms to attract bright individuals who fit the organization's goal well</w:t>
      </w:r>
      <w:r w:rsidRPr="00A2557A">
        <w:rPr>
          <w:rFonts w:ascii="Times New Roman" w:hAnsi="Times New Roman" w:cs="Times New Roman"/>
          <w:sz w:val="24"/>
          <w:szCs w:val="24"/>
        </w:rPr>
        <w:t>. To fill competency gaps and promote a competent workforce, comprehensive training programs that integrate worldwide best practices with regional skill development are required</w:t>
      </w:r>
      <w:r w:rsidR="003C01B8" w:rsidRPr="00A2557A">
        <w:rPr>
          <w:rFonts w:ascii="Times New Roman" w:hAnsi="Times New Roman" w:cs="Times New Roman"/>
          <w:sz w:val="24"/>
          <w:szCs w:val="24"/>
        </w:rPr>
        <w:t xml:space="preserve"> (</w:t>
      </w:r>
      <w:r w:rsidR="003C01B8" w:rsidRPr="00A2557A">
        <w:rPr>
          <w:rFonts w:ascii="Times New Roman" w:hAnsi="Times New Roman" w:cs="Times New Roman"/>
          <w:color w:val="222222"/>
          <w:sz w:val="24"/>
          <w:szCs w:val="24"/>
          <w:shd w:val="clear" w:color="auto" w:fill="FFFFFF"/>
        </w:rPr>
        <w:t>Green and Gambhir, 2020)</w:t>
      </w:r>
      <w:r w:rsidRPr="00A2557A">
        <w:rPr>
          <w:rFonts w:ascii="Times New Roman" w:hAnsi="Times New Roman" w:cs="Times New Roman"/>
          <w:sz w:val="24"/>
          <w:szCs w:val="24"/>
        </w:rPr>
        <w:t>. Equally important is the development of retention strategies such as competitive pay, opportunities for growth, and a friendly work atmosphere that values diversity and recogni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 xml:space="preserve">es </w:t>
      </w:r>
      <w:r w:rsidR="00760AF3" w:rsidRPr="00A2557A">
        <w:rPr>
          <w:rFonts w:ascii="Times New Roman" w:hAnsi="Times New Roman" w:cs="Times New Roman"/>
          <w:sz w:val="24"/>
          <w:szCs w:val="24"/>
        </w:rPr>
        <w:t>residents' contribution</w:t>
      </w:r>
      <w:r w:rsidRPr="00A2557A">
        <w:rPr>
          <w:rFonts w:ascii="Times New Roman" w:hAnsi="Times New Roman" w:cs="Times New Roman"/>
          <w:sz w:val="24"/>
          <w:szCs w:val="24"/>
        </w:rPr>
        <w:t>s. Organi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 xml:space="preserve">ations can </w:t>
      </w:r>
      <w:r w:rsidR="00760AF3" w:rsidRPr="00A2557A">
        <w:rPr>
          <w:rFonts w:ascii="Times New Roman" w:hAnsi="Times New Roman" w:cs="Times New Roman"/>
          <w:sz w:val="24"/>
          <w:szCs w:val="24"/>
        </w:rPr>
        <w:t>en</w:t>
      </w:r>
      <w:r w:rsidRPr="00A2557A">
        <w:rPr>
          <w:rFonts w:ascii="Times New Roman" w:hAnsi="Times New Roman" w:cs="Times New Roman"/>
          <w:sz w:val="24"/>
          <w:szCs w:val="24"/>
        </w:rPr>
        <w:t xml:space="preserve">sure a skilled workforce and build customer loyalty </w:t>
      </w:r>
      <w:r w:rsidRPr="00A2557A">
        <w:rPr>
          <w:rFonts w:ascii="Times New Roman" w:hAnsi="Times New Roman" w:cs="Times New Roman"/>
          <w:sz w:val="24"/>
          <w:szCs w:val="24"/>
        </w:rPr>
        <w:lastRenderedPageBreak/>
        <w:t>by prioriti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ing these people management techniques, which drives growth and success in the Polish market.</w:t>
      </w:r>
    </w:p>
    <w:p w14:paraId="370AB805" w14:textId="4590EBF4" w:rsidR="0051201A" w:rsidRPr="00A2557A" w:rsidRDefault="00760AF3"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A multipronged strategy is required to establish effective risk management plans to lower the risks associated with conducting business in Polan</w:t>
      </w:r>
      <w:r w:rsidR="0051201A" w:rsidRPr="00A2557A">
        <w:rPr>
          <w:rFonts w:ascii="Times New Roman" w:hAnsi="Times New Roman" w:cs="Times New Roman"/>
          <w:sz w:val="24"/>
          <w:szCs w:val="24"/>
        </w:rPr>
        <w:t xml:space="preserve">d. Forward contracts and currency options are two </w:t>
      </w:r>
      <w:r w:rsidRPr="00A2557A">
        <w:rPr>
          <w:rFonts w:ascii="Times New Roman" w:hAnsi="Times New Roman" w:cs="Times New Roman"/>
          <w:sz w:val="24"/>
          <w:szCs w:val="24"/>
        </w:rPr>
        <w:t>hedging strategies that can decrease financial exposure to currency fluctuations,</w:t>
      </w:r>
      <w:r w:rsidR="0051201A" w:rsidRPr="00A2557A">
        <w:rPr>
          <w:rFonts w:ascii="Times New Roman" w:hAnsi="Times New Roman" w:cs="Times New Roman"/>
          <w:sz w:val="24"/>
          <w:szCs w:val="24"/>
        </w:rPr>
        <w:t xml:space="preserve"> a common issue in global markets. Keeping an eye on global developments, establishing backup plans, and spreading economic activity to reduce dependency on unstable locations are all strategies to mitigate the impact of political insecurity</w:t>
      </w:r>
      <w:r w:rsidR="003C01B8" w:rsidRPr="00A2557A">
        <w:rPr>
          <w:rFonts w:ascii="Times New Roman" w:hAnsi="Times New Roman" w:cs="Times New Roman"/>
          <w:sz w:val="24"/>
          <w:szCs w:val="24"/>
        </w:rPr>
        <w:t xml:space="preserve"> (</w:t>
      </w:r>
      <w:r w:rsidR="003C01B8" w:rsidRPr="00A2557A">
        <w:rPr>
          <w:rFonts w:ascii="Times New Roman" w:hAnsi="Times New Roman" w:cs="Times New Roman"/>
          <w:color w:val="222222"/>
          <w:sz w:val="24"/>
          <w:szCs w:val="24"/>
          <w:shd w:val="clear" w:color="auto" w:fill="FFFFFF"/>
        </w:rPr>
        <w:t>Razmus et al., 2020)</w:t>
      </w:r>
      <w:r w:rsidR="0051201A" w:rsidRPr="00A2557A">
        <w:rPr>
          <w:rFonts w:ascii="Times New Roman" w:hAnsi="Times New Roman" w:cs="Times New Roman"/>
          <w:sz w:val="24"/>
          <w:szCs w:val="24"/>
        </w:rPr>
        <w:t xml:space="preserve">. </w:t>
      </w:r>
      <w:r w:rsidRPr="00A2557A">
        <w:rPr>
          <w:rFonts w:ascii="Times New Roman" w:hAnsi="Times New Roman" w:cs="Times New Roman"/>
          <w:sz w:val="24"/>
          <w:szCs w:val="24"/>
        </w:rPr>
        <w:t>Creating strong ties with local stakeholders and regulatory organizations is critical to successfully navigating regulatory changes and potential disruptions</w:t>
      </w:r>
      <w:r w:rsidR="0051201A" w:rsidRPr="00A2557A">
        <w:rPr>
          <w:rFonts w:ascii="Times New Roman" w:hAnsi="Times New Roman" w:cs="Times New Roman"/>
          <w:sz w:val="24"/>
          <w:szCs w:val="24"/>
        </w:rPr>
        <w:t>.</w:t>
      </w:r>
      <w:r w:rsidRPr="00A2557A">
        <w:rPr>
          <w:rFonts w:ascii="Times New Roman" w:hAnsi="Times New Roman" w:cs="Times New Roman"/>
          <w:sz w:val="24"/>
          <w:szCs w:val="24"/>
        </w:rPr>
        <w:t xml:space="preserve"> P</w:t>
      </w:r>
      <w:r w:rsidR="0051201A" w:rsidRPr="00A2557A">
        <w:rPr>
          <w:rFonts w:ascii="Times New Roman" w:hAnsi="Times New Roman" w:cs="Times New Roman"/>
          <w:sz w:val="24"/>
          <w:szCs w:val="24"/>
        </w:rPr>
        <w:t>roactive risk assessment and mitigation techniques</w:t>
      </w:r>
      <w:r w:rsidRPr="00A2557A">
        <w:rPr>
          <w:rFonts w:ascii="Times New Roman" w:hAnsi="Times New Roman" w:cs="Times New Roman"/>
          <w:sz w:val="24"/>
          <w:szCs w:val="24"/>
        </w:rPr>
        <w:t xml:space="preserve"> and bespoke backup plans</w:t>
      </w:r>
      <w:r w:rsidR="0051201A" w:rsidRPr="00A2557A">
        <w:rPr>
          <w:rFonts w:ascii="Times New Roman" w:hAnsi="Times New Roman" w:cs="Times New Roman"/>
          <w:sz w:val="24"/>
          <w:szCs w:val="24"/>
        </w:rPr>
        <w:t xml:space="preserve"> must be implemented</w:t>
      </w:r>
      <w:r w:rsidRPr="00A2557A">
        <w:rPr>
          <w:rFonts w:ascii="Times New Roman" w:hAnsi="Times New Roman" w:cs="Times New Roman"/>
          <w:sz w:val="24"/>
          <w:szCs w:val="24"/>
        </w:rPr>
        <w:t xml:space="preserve"> to remain resilient and keep operations operating smoothly in the face of an uncertain Polish business landscape</w:t>
      </w:r>
      <w:r w:rsidR="0051201A" w:rsidRPr="00A2557A">
        <w:rPr>
          <w:rFonts w:ascii="Times New Roman" w:hAnsi="Times New Roman" w:cs="Times New Roman"/>
          <w:sz w:val="24"/>
          <w:szCs w:val="24"/>
        </w:rPr>
        <w:t>.</w:t>
      </w:r>
    </w:p>
    <w:p w14:paraId="0F87F637" w14:textId="17B4F438" w:rsidR="006949F8" w:rsidRPr="00A2557A" w:rsidRDefault="006949F8"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 xml:space="preserve">One of the most significant aspects of doing business in Poland is ensuring that </w:t>
      </w:r>
      <w:r w:rsidR="00C10330" w:rsidRPr="00A2557A">
        <w:rPr>
          <w:rFonts w:ascii="Times New Roman" w:hAnsi="Times New Roman" w:cs="Times New Roman"/>
          <w:sz w:val="24"/>
          <w:szCs w:val="24"/>
        </w:rPr>
        <w:t>the</w:t>
      </w:r>
      <w:r w:rsidRPr="00A2557A">
        <w:rPr>
          <w:rFonts w:ascii="Times New Roman" w:hAnsi="Times New Roman" w:cs="Times New Roman"/>
          <w:sz w:val="24"/>
          <w:szCs w:val="24"/>
        </w:rPr>
        <w:t xml:space="preserve"> staff and executives have extensive cross-cultural training. Following this training, teams </w:t>
      </w:r>
      <w:r w:rsidR="00760AF3" w:rsidRPr="00A2557A">
        <w:rPr>
          <w:rFonts w:ascii="Times New Roman" w:hAnsi="Times New Roman" w:cs="Times New Roman"/>
          <w:sz w:val="24"/>
          <w:szCs w:val="24"/>
        </w:rPr>
        <w:t>can better</w:t>
      </w:r>
      <w:r w:rsidRPr="00A2557A">
        <w:rPr>
          <w:rFonts w:ascii="Times New Roman" w:hAnsi="Times New Roman" w:cs="Times New Roman"/>
          <w:sz w:val="24"/>
          <w:szCs w:val="24"/>
        </w:rPr>
        <w:t xml:space="preserve"> communicate, engage with different work styles, </w:t>
      </w:r>
      <w:r w:rsidR="00760AF3" w:rsidRPr="00A2557A">
        <w:rPr>
          <w:rFonts w:ascii="Times New Roman" w:hAnsi="Times New Roman" w:cs="Times New Roman"/>
          <w:sz w:val="24"/>
          <w:szCs w:val="24"/>
        </w:rPr>
        <w:t>create stronger connections with local colleagues, and</w:t>
      </w:r>
      <w:r w:rsidRPr="00A2557A">
        <w:rPr>
          <w:rFonts w:ascii="Times New Roman" w:hAnsi="Times New Roman" w:cs="Times New Roman"/>
          <w:sz w:val="24"/>
          <w:szCs w:val="24"/>
        </w:rPr>
        <w:t xml:space="preserve"> </w:t>
      </w:r>
      <w:r w:rsidR="00760AF3" w:rsidRPr="00A2557A">
        <w:rPr>
          <w:rFonts w:ascii="Times New Roman" w:hAnsi="Times New Roman" w:cs="Times New Roman"/>
          <w:sz w:val="24"/>
          <w:szCs w:val="24"/>
        </w:rPr>
        <w:t>thoroughly understand</w:t>
      </w:r>
      <w:r w:rsidRPr="00A2557A">
        <w:rPr>
          <w:rFonts w:ascii="Times New Roman" w:hAnsi="Times New Roman" w:cs="Times New Roman"/>
          <w:sz w:val="24"/>
          <w:szCs w:val="24"/>
        </w:rPr>
        <w:t xml:space="preserve"> cultural complexity. Cultural intelligence is required for leaders to make strategic decisions and lead effectively in multicultural situations, and this training assists them in developing </w:t>
      </w:r>
      <w:r w:rsidR="004F75F5" w:rsidRPr="00A2557A">
        <w:rPr>
          <w:rFonts w:ascii="Times New Roman" w:hAnsi="Times New Roman" w:cs="Times New Roman"/>
          <w:sz w:val="24"/>
          <w:szCs w:val="24"/>
        </w:rPr>
        <w:t>I</w:t>
      </w:r>
      <w:r w:rsidRPr="00A2557A">
        <w:rPr>
          <w:rFonts w:ascii="Times New Roman" w:hAnsi="Times New Roman" w:cs="Times New Roman"/>
          <w:sz w:val="24"/>
          <w:szCs w:val="24"/>
        </w:rPr>
        <w:t>t</w:t>
      </w:r>
      <w:r w:rsidR="004F75F5" w:rsidRPr="00A2557A">
        <w:rPr>
          <w:rFonts w:ascii="Times New Roman" w:hAnsi="Times New Roman" w:cs="Times New Roman"/>
          <w:sz w:val="24"/>
          <w:szCs w:val="24"/>
        </w:rPr>
        <w:t xml:space="preserve"> (</w:t>
      </w:r>
      <w:r w:rsidR="004F75F5" w:rsidRPr="00A2557A">
        <w:rPr>
          <w:rFonts w:ascii="Times New Roman" w:hAnsi="Times New Roman" w:cs="Times New Roman"/>
          <w:color w:val="222222"/>
          <w:sz w:val="24"/>
          <w:szCs w:val="24"/>
          <w:shd w:val="clear" w:color="auto" w:fill="FFFFFF"/>
        </w:rPr>
        <w:t>Jaworek et al., 2021)</w:t>
      </w:r>
      <w:r w:rsidRPr="00A2557A">
        <w:rPr>
          <w:rFonts w:ascii="Times New Roman" w:hAnsi="Times New Roman" w:cs="Times New Roman"/>
          <w:sz w:val="24"/>
          <w:szCs w:val="24"/>
        </w:rPr>
        <w:t>. Companies that provide cross-cultural training to their staff might increase their performance in the Polish market. Th</w:t>
      </w:r>
      <w:r w:rsidR="00760AF3" w:rsidRPr="00A2557A">
        <w:rPr>
          <w:rFonts w:ascii="Times New Roman" w:hAnsi="Times New Roman" w:cs="Times New Roman"/>
          <w:sz w:val="24"/>
          <w:szCs w:val="24"/>
        </w:rPr>
        <w:t>e training</w:t>
      </w:r>
      <w:r w:rsidRPr="00A2557A">
        <w:rPr>
          <w:rFonts w:ascii="Times New Roman" w:hAnsi="Times New Roman" w:cs="Times New Roman"/>
          <w:sz w:val="24"/>
          <w:szCs w:val="24"/>
        </w:rPr>
        <w:t xml:space="preserve"> assists employees in overcoming cultural barriers and working more effectively together.</w:t>
      </w:r>
    </w:p>
    <w:p w14:paraId="6B9BA03D" w14:textId="1409C078" w:rsidR="00BC127E" w:rsidRPr="00A2557A" w:rsidRDefault="00BC127E"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It is critical for long-term success to emphasi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e the necessity of adaptive approaches that can readily react to Poland's continuously changing economic scene</w:t>
      </w:r>
      <w:r w:rsidR="003C01B8" w:rsidRPr="00A2557A">
        <w:rPr>
          <w:rFonts w:ascii="Times New Roman" w:hAnsi="Times New Roman" w:cs="Times New Roman"/>
          <w:sz w:val="24"/>
          <w:szCs w:val="24"/>
        </w:rPr>
        <w:t xml:space="preserve"> (</w:t>
      </w:r>
      <w:r w:rsidR="003C01B8" w:rsidRPr="00A2557A">
        <w:rPr>
          <w:rFonts w:ascii="Times New Roman" w:hAnsi="Times New Roman" w:cs="Times New Roman"/>
          <w:color w:val="222222"/>
          <w:sz w:val="24"/>
          <w:szCs w:val="24"/>
          <w:shd w:val="clear" w:color="auto" w:fill="FFFFFF"/>
        </w:rPr>
        <w:t>Green and Gambhir, 2020)</w:t>
      </w:r>
      <w:r w:rsidRPr="00A2557A">
        <w:rPr>
          <w:rFonts w:ascii="Times New Roman" w:hAnsi="Times New Roman" w:cs="Times New Roman"/>
          <w:sz w:val="24"/>
          <w:szCs w:val="24"/>
        </w:rPr>
        <w:t xml:space="preserve">. </w:t>
      </w:r>
      <w:r w:rsidR="00760AF3" w:rsidRPr="00A2557A">
        <w:rPr>
          <w:rFonts w:ascii="Times New Roman" w:hAnsi="Times New Roman" w:cs="Times New Roman"/>
          <w:sz w:val="24"/>
          <w:szCs w:val="24"/>
        </w:rPr>
        <w:t xml:space="preserve">An agile approach is required because of the dynamic nature of markets, which is influenced by </w:t>
      </w:r>
      <w:r w:rsidR="00760AF3" w:rsidRPr="00A2557A">
        <w:rPr>
          <w:rFonts w:ascii="Times New Roman" w:hAnsi="Times New Roman" w:cs="Times New Roman"/>
          <w:sz w:val="24"/>
          <w:szCs w:val="24"/>
        </w:rPr>
        <w:lastRenderedPageBreak/>
        <w:t>changes in client tastes, technological advancements, and regulations</w:t>
      </w:r>
      <w:r w:rsidRPr="00A2557A">
        <w:rPr>
          <w:rFonts w:ascii="Times New Roman" w:hAnsi="Times New Roman" w:cs="Times New Roman"/>
          <w:sz w:val="24"/>
          <w:szCs w:val="24"/>
        </w:rPr>
        <w:t>. Businesses that prepare for adaptability are better equipped to adjust swiftly to changing market conditions, capitali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 xml:space="preserve">e on new possibilities, and overcome hurdles. Companies </w:t>
      </w:r>
      <w:r w:rsidR="00760AF3" w:rsidRPr="00A2557A">
        <w:rPr>
          <w:rFonts w:ascii="Times New Roman" w:hAnsi="Times New Roman" w:cs="Times New Roman"/>
          <w:sz w:val="24"/>
          <w:szCs w:val="24"/>
        </w:rPr>
        <w:t>prioritizing</w:t>
      </w:r>
      <w:r w:rsidRPr="00A2557A">
        <w:rPr>
          <w:rFonts w:ascii="Times New Roman" w:hAnsi="Times New Roman" w:cs="Times New Roman"/>
          <w:sz w:val="24"/>
          <w:szCs w:val="24"/>
        </w:rPr>
        <w:t xml:space="preserve"> adaptability are better positioned to respond to market changes by rapidly changing their product lineup, advertising methods, and operational frameworks</w:t>
      </w:r>
      <w:r w:rsidR="00760AF3" w:rsidRPr="00A2557A">
        <w:rPr>
          <w:rFonts w:ascii="Times New Roman" w:hAnsi="Times New Roman" w:cs="Times New Roman"/>
          <w:sz w:val="24"/>
          <w:szCs w:val="24"/>
        </w:rPr>
        <w:t>.</w:t>
      </w:r>
    </w:p>
    <w:p w14:paraId="62CEA8A5" w14:textId="53DA4278" w:rsidR="00602797" w:rsidRPr="00A2557A" w:rsidRDefault="00602797"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 xml:space="preserve">Businesses in Poland can considerably benefit from strengthening their operational approaches by benefiting from past management's wealth of experiences and insights. Their </w:t>
      </w:r>
      <w:r w:rsidR="00760AF3" w:rsidRPr="00A2557A">
        <w:rPr>
          <w:rFonts w:ascii="Times New Roman" w:hAnsi="Times New Roman" w:cs="Times New Roman"/>
          <w:sz w:val="24"/>
          <w:szCs w:val="24"/>
        </w:rPr>
        <w:t>broad</w:t>
      </w:r>
      <w:r w:rsidRPr="00A2557A">
        <w:rPr>
          <w:rFonts w:ascii="Times New Roman" w:hAnsi="Times New Roman" w:cs="Times New Roman"/>
          <w:sz w:val="24"/>
          <w:szCs w:val="24"/>
        </w:rPr>
        <w:t xml:space="preserve"> knowledge provides invaluable views for addressing regionally distinct cultural norms, regulatory contexts, and market dynamics</w:t>
      </w:r>
      <w:r w:rsidR="003C01B8" w:rsidRPr="00A2557A">
        <w:rPr>
          <w:rFonts w:ascii="Times New Roman" w:hAnsi="Times New Roman" w:cs="Times New Roman"/>
          <w:sz w:val="24"/>
          <w:szCs w:val="24"/>
        </w:rPr>
        <w:t xml:space="preserve"> (</w:t>
      </w:r>
      <w:proofErr w:type="spellStart"/>
      <w:r w:rsidR="003C01B8" w:rsidRPr="00A2557A">
        <w:rPr>
          <w:rFonts w:ascii="Times New Roman" w:hAnsi="Times New Roman" w:cs="Times New Roman"/>
          <w:color w:val="222222"/>
          <w:sz w:val="24"/>
          <w:szCs w:val="24"/>
          <w:shd w:val="clear" w:color="auto" w:fill="FFFFFF"/>
        </w:rPr>
        <w:t>Robaczewska</w:t>
      </w:r>
      <w:proofErr w:type="spellEnd"/>
      <w:r w:rsidR="003C01B8" w:rsidRPr="00A2557A">
        <w:rPr>
          <w:rFonts w:ascii="Times New Roman" w:hAnsi="Times New Roman" w:cs="Times New Roman"/>
          <w:color w:val="222222"/>
          <w:sz w:val="24"/>
          <w:szCs w:val="24"/>
          <w:shd w:val="clear" w:color="auto" w:fill="FFFFFF"/>
        </w:rPr>
        <w:t xml:space="preserve"> et al., 2019)</w:t>
      </w:r>
      <w:r w:rsidRPr="00A2557A">
        <w:rPr>
          <w:rFonts w:ascii="Times New Roman" w:hAnsi="Times New Roman" w:cs="Times New Roman"/>
          <w:sz w:val="24"/>
          <w:szCs w:val="24"/>
        </w:rPr>
        <w:t>. Reflecting on the past and taking lessons from triumphs and failures can help future leadership teams gain a more nuanced understanding of successful and unsuccessful methods. This treasure mine of knowledge enables better decision-making, fine-tuned company strategies, and optimi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ed operating frameworks. By drawing on the knowledge of prior managers, organi</w:t>
      </w:r>
      <w:r w:rsidR="00760AF3" w:rsidRPr="00A2557A">
        <w:rPr>
          <w:rFonts w:ascii="Times New Roman" w:hAnsi="Times New Roman" w:cs="Times New Roman"/>
          <w:sz w:val="24"/>
          <w:szCs w:val="24"/>
        </w:rPr>
        <w:t>z</w:t>
      </w:r>
      <w:r w:rsidRPr="00A2557A">
        <w:rPr>
          <w:rFonts w:ascii="Times New Roman" w:hAnsi="Times New Roman" w:cs="Times New Roman"/>
          <w:sz w:val="24"/>
          <w:szCs w:val="24"/>
        </w:rPr>
        <w:t>ations can strengthen their ability to integrate into the complicated Polish market, streamline operations, and proactively anticipate obstacles.</w:t>
      </w:r>
    </w:p>
    <w:p w14:paraId="314278A0" w14:textId="7C450E92" w:rsidR="0051201A" w:rsidRPr="00A2557A" w:rsidRDefault="00F97728" w:rsidP="00A2557A">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t>Conclusion</w:t>
      </w:r>
    </w:p>
    <w:p w14:paraId="23375CF6" w14:textId="150C4C06" w:rsidR="00631CFF" w:rsidRPr="00A2557A" w:rsidRDefault="00F97728" w:rsidP="00A2557A">
      <w:pPr>
        <w:spacing w:line="480" w:lineRule="auto"/>
        <w:ind w:firstLine="720"/>
        <w:rPr>
          <w:rFonts w:ascii="Times New Roman" w:hAnsi="Times New Roman" w:cs="Times New Roman"/>
          <w:sz w:val="24"/>
          <w:szCs w:val="24"/>
        </w:rPr>
      </w:pPr>
      <w:r w:rsidRPr="00A2557A">
        <w:rPr>
          <w:rFonts w:ascii="Times New Roman" w:hAnsi="Times New Roman" w:cs="Times New Roman"/>
          <w:sz w:val="24"/>
          <w:szCs w:val="24"/>
        </w:rPr>
        <w:t xml:space="preserve">The analysis of prospects, problems, and success approaches in Poland highlights a dynamic and ever-changing corporate landscape filled with potential yet highly complicated. </w:t>
      </w:r>
      <w:r w:rsidR="00760AF3" w:rsidRPr="00A2557A">
        <w:rPr>
          <w:rFonts w:ascii="Times New Roman" w:hAnsi="Times New Roman" w:cs="Times New Roman"/>
          <w:sz w:val="24"/>
          <w:szCs w:val="24"/>
        </w:rPr>
        <w:t>Discovering</w:t>
      </w:r>
      <w:r w:rsidRPr="00A2557A">
        <w:rPr>
          <w:rFonts w:ascii="Times New Roman" w:hAnsi="Times New Roman" w:cs="Times New Roman"/>
          <w:sz w:val="24"/>
          <w:szCs w:val="24"/>
        </w:rPr>
        <w:t xml:space="preserve"> prospective markets, a skilled team, and growth opportunities </w:t>
      </w:r>
      <w:r w:rsidR="00760AF3" w:rsidRPr="00A2557A">
        <w:rPr>
          <w:rFonts w:ascii="Times New Roman" w:hAnsi="Times New Roman" w:cs="Times New Roman"/>
          <w:sz w:val="24"/>
          <w:szCs w:val="24"/>
        </w:rPr>
        <w:t>are</w:t>
      </w:r>
      <w:r w:rsidRPr="00A2557A">
        <w:rPr>
          <w:rFonts w:ascii="Times New Roman" w:hAnsi="Times New Roman" w:cs="Times New Roman"/>
          <w:sz w:val="24"/>
          <w:szCs w:val="24"/>
        </w:rPr>
        <w:t xml:space="preserve"> a solid foundation for firm progress. Nonetheless, adaptive solutions are required to overcome challenges such as cultural differences, legal stumbling blocks, infrastructure limits, and competitive pressures. </w:t>
      </w:r>
      <w:r w:rsidR="00760AF3" w:rsidRPr="00A2557A">
        <w:rPr>
          <w:rFonts w:ascii="Times New Roman" w:hAnsi="Times New Roman" w:cs="Times New Roman"/>
          <w:sz w:val="24"/>
          <w:szCs w:val="24"/>
        </w:rPr>
        <w:t xml:space="preserve">The key to success is to adopt a dynamic approach to people management that is in sync with local expertise, localization initiatives that match global standards, and risk mitigation strategies that </w:t>
      </w:r>
      <w:r w:rsidR="00760AF3" w:rsidRPr="00A2557A">
        <w:rPr>
          <w:rFonts w:ascii="Times New Roman" w:hAnsi="Times New Roman" w:cs="Times New Roman"/>
          <w:sz w:val="24"/>
          <w:szCs w:val="24"/>
        </w:rPr>
        <w:lastRenderedPageBreak/>
        <w:t>traverse uncertainty</w:t>
      </w:r>
      <w:r w:rsidRPr="00A2557A">
        <w:rPr>
          <w:rFonts w:ascii="Times New Roman" w:hAnsi="Times New Roman" w:cs="Times New Roman"/>
          <w:sz w:val="24"/>
          <w:szCs w:val="24"/>
        </w:rPr>
        <w:t xml:space="preserve">. The importance of being </w:t>
      </w:r>
      <w:r w:rsidR="00760AF3" w:rsidRPr="00A2557A">
        <w:rPr>
          <w:rFonts w:ascii="Times New Roman" w:hAnsi="Times New Roman" w:cs="Times New Roman"/>
          <w:sz w:val="24"/>
          <w:szCs w:val="24"/>
        </w:rPr>
        <w:t>agi</w:t>
      </w:r>
      <w:r w:rsidRPr="00A2557A">
        <w:rPr>
          <w:rFonts w:ascii="Times New Roman" w:hAnsi="Times New Roman" w:cs="Times New Roman"/>
          <w:sz w:val="24"/>
          <w:szCs w:val="24"/>
        </w:rPr>
        <w:t xml:space="preserve">le and flexible when conducting global business cannot be overstated. Businesses that wish to flourish in Poland must continually </w:t>
      </w:r>
      <w:r w:rsidR="00C10330" w:rsidRPr="00A2557A">
        <w:rPr>
          <w:rFonts w:ascii="Times New Roman" w:hAnsi="Times New Roman" w:cs="Times New Roman"/>
          <w:sz w:val="24"/>
          <w:szCs w:val="24"/>
        </w:rPr>
        <w:t>analyse</w:t>
      </w:r>
      <w:r w:rsidRPr="00A2557A">
        <w:rPr>
          <w:rFonts w:ascii="Times New Roman" w:hAnsi="Times New Roman" w:cs="Times New Roman"/>
          <w:sz w:val="24"/>
          <w:szCs w:val="24"/>
        </w:rPr>
        <w:t xml:space="preserve"> their performance, </w:t>
      </w:r>
      <w:r w:rsidR="00760AF3" w:rsidRPr="00A2557A">
        <w:rPr>
          <w:rFonts w:ascii="Times New Roman" w:hAnsi="Times New Roman" w:cs="Times New Roman"/>
          <w:sz w:val="24"/>
          <w:szCs w:val="24"/>
        </w:rPr>
        <w:t>develop</w:t>
      </w:r>
      <w:r w:rsidRPr="00A2557A">
        <w:rPr>
          <w:rFonts w:ascii="Times New Roman" w:hAnsi="Times New Roman" w:cs="Times New Roman"/>
          <w:sz w:val="24"/>
          <w:szCs w:val="24"/>
        </w:rPr>
        <w:t xml:space="preserve"> new ideas, and adapt their approach to stay ahead in the changing world of international trade.</w:t>
      </w:r>
    </w:p>
    <w:p w14:paraId="67D9CF64" w14:textId="77777777" w:rsidR="00631CFF" w:rsidRPr="00A2557A" w:rsidRDefault="00631CFF" w:rsidP="00A2557A">
      <w:pPr>
        <w:spacing w:line="480" w:lineRule="auto"/>
        <w:rPr>
          <w:rFonts w:ascii="Times New Roman" w:hAnsi="Times New Roman" w:cs="Times New Roman"/>
          <w:sz w:val="24"/>
          <w:szCs w:val="24"/>
        </w:rPr>
      </w:pPr>
      <w:r w:rsidRPr="00A2557A">
        <w:rPr>
          <w:rFonts w:ascii="Times New Roman" w:hAnsi="Times New Roman" w:cs="Times New Roman"/>
          <w:sz w:val="24"/>
          <w:szCs w:val="24"/>
        </w:rPr>
        <w:br w:type="page"/>
      </w:r>
    </w:p>
    <w:p w14:paraId="7DCBC651" w14:textId="6A4E9B3A" w:rsidR="00D84251" w:rsidRPr="00A2557A" w:rsidRDefault="00631CFF" w:rsidP="00A2557A">
      <w:pPr>
        <w:spacing w:line="480" w:lineRule="auto"/>
        <w:jc w:val="center"/>
        <w:rPr>
          <w:rFonts w:ascii="Times New Roman" w:hAnsi="Times New Roman" w:cs="Times New Roman"/>
          <w:sz w:val="24"/>
          <w:szCs w:val="24"/>
        </w:rPr>
      </w:pPr>
      <w:r w:rsidRPr="00A2557A">
        <w:rPr>
          <w:rFonts w:ascii="Times New Roman" w:hAnsi="Times New Roman" w:cs="Times New Roman"/>
          <w:sz w:val="24"/>
          <w:szCs w:val="24"/>
        </w:rPr>
        <w:lastRenderedPageBreak/>
        <w:t>References</w:t>
      </w:r>
    </w:p>
    <w:p w14:paraId="0D8416A7"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r w:rsidRPr="00A2557A">
        <w:rPr>
          <w:rFonts w:ascii="Times New Roman" w:hAnsi="Times New Roman" w:cs="Times New Roman"/>
          <w:color w:val="222222"/>
          <w:sz w:val="24"/>
          <w:szCs w:val="24"/>
          <w:shd w:val="clear" w:color="auto" w:fill="FFFFFF"/>
        </w:rPr>
        <w:t xml:space="preserve">Akanji, B., Mordi, C., </w:t>
      </w:r>
      <w:proofErr w:type="spellStart"/>
      <w:r w:rsidRPr="00A2557A">
        <w:rPr>
          <w:rFonts w:ascii="Times New Roman" w:hAnsi="Times New Roman" w:cs="Times New Roman"/>
          <w:color w:val="222222"/>
          <w:sz w:val="24"/>
          <w:szCs w:val="24"/>
          <w:shd w:val="clear" w:color="auto" w:fill="FFFFFF"/>
        </w:rPr>
        <w:t>Ituma</w:t>
      </w:r>
      <w:proofErr w:type="spellEnd"/>
      <w:r w:rsidRPr="00A2557A">
        <w:rPr>
          <w:rFonts w:ascii="Times New Roman" w:hAnsi="Times New Roman" w:cs="Times New Roman"/>
          <w:color w:val="222222"/>
          <w:sz w:val="24"/>
          <w:szCs w:val="24"/>
          <w:shd w:val="clear" w:color="auto" w:fill="FFFFFF"/>
        </w:rPr>
        <w:t xml:space="preserve">, A., Adisa, T.A. and </w:t>
      </w:r>
      <w:proofErr w:type="spellStart"/>
      <w:r w:rsidRPr="00A2557A">
        <w:rPr>
          <w:rFonts w:ascii="Times New Roman" w:hAnsi="Times New Roman" w:cs="Times New Roman"/>
          <w:color w:val="222222"/>
          <w:sz w:val="24"/>
          <w:szCs w:val="24"/>
          <w:shd w:val="clear" w:color="auto" w:fill="FFFFFF"/>
        </w:rPr>
        <w:t>Ajonbadi</w:t>
      </w:r>
      <w:proofErr w:type="spellEnd"/>
      <w:r w:rsidRPr="00A2557A">
        <w:rPr>
          <w:rFonts w:ascii="Times New Roman" w:hAnsi="Times New Roman" w:cs="Times New Roman"/>
          <w:color w:val="222222"/>
          <w:sz w:val="24"/>
          <w:szCs w:val="24"/>
          <w:shd w:val="clear" w:color="auto" w:fill="FFFFFF"/>
        </w:rPr>
        <w:t>, H., 2020. The influence of organisational culture on leadership style in higher education institutions. </w:t>
      </w:r>
      <w:r w:rsidRPr="00A2557A">
        <w:rPr>
          <w:rFonts w:ascii="Times New Roman" w:hAnsi="Times New Roman" w:cs="Times New Roman"/>
          <w:i/>
          <w:iCs/>
          <w:color w:val="222222"/>
          <w:sz w:val="24"/>
          <w:szCs w:val="24"/>
          <w:shd w:val="clear" w:color="auto" w:fill="FFFFFF"/>
        </w:rPr>
        <w:t>Personnel Review</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49</w:t>
      </w:r>
      <w:r w:rsidRPr="00A2557A">
        <w:rPr>
          <w:rFonts w:ascii="Times New Roman" w:hAnsi="Times New Roman" w:cs="Times New Roman"/>
          <w:color w:val="222222"/>
          <w:sz w:val="24"/>
          <w:szCs w:val="24"/>
          <w:shd w:val="clear" w:color="auto" w:fill="FFFFFF"/>
        </w:rPr>
        <w:t>(3), pp.709-732.</w:t>
      </w:r>
    </w:p>
    <w:p w14:paraId="1F65B6A6" w14:textId="77777777" w:rsidR="00D84251" w:rsidRPr="00A2557A" w:rsidRDefault="00D84251" w:rsidP="00A2557A">
      <w:pPr>
        <w:spacing w:line="480" w:lineRule="auto"/>
        <w:ind w:left="720" w:hanging="720"/>
        <w:rPr>
          <w:rFonts w:ascii="Times New Roman" w:hAnsi="Times New Roman" w:cs="Times New Roman"/>
          <w:b/>
          <w:bCs/>
          <w:sz w:val="24"/>
          <w:szCs w:val="24"/>
        </w:rPr>
      </w:pPr>
      <w:proofErr w:type="spellStart"/>
      <w:r w:rsidRPr="00A2557A">
        <w:rPr>
          <w:rFonts w:ascii="Times New Roman" w:hAnsi="Times New Roman" w:cs="Times New Roman"/>
          <w:color w:val="222222"/>
          <w:sz w:val="24"/>
          <w:szCs w:val="24"/>
          <w:shd w:val="clear" w:color="auto" w:fill="FFFFFF"/>
        </w:rPr>
        <w:t>Chrobocińska</w:t>
      </w:r>
      <w:proofErr w:type="spellEnd"/>
      <w:r w:rsidRPr="00A2557A">
        <w:rPr>
          <w:rFonts w:ascii="Times New Roman" w:hAnsi="Times New Roman" w:cs="Times New Roman"/>
          <w:color w:val="222222"/>
          <w:sz w:val="24"/>
          <w:szCs w:val="24"/>
          <w:shd w:val="clear" w:color="auto" w:fill="FFFFFF"/>
        </w:rPr>
        <w:t>, K., 2021. Comparative analysis of regional competitiveness in Poland from 2010–2019 in the context of the concept of sustainable development. </w:t>
      </w:r>
      <w:r w:rsidRPr="00A2557A">
        <w:rPr>
          <w:rFonts w:ascii="Times New Roman" w:hAnsi="Times New Roman" w:cs="Times New Roman"/>
          <w:i/>
          <w:iCs/>
          <w:color w:val="222222"/>
          <w:sz w:val="24"/>
          <w:szCs w:val="24"/>
          <w:shd w:val="clear" w:color="auto" w:fill="FFFFFF"/>
        </w:rPr>
        <w:t>Sustainability</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13</w:t>
      </w:r>
      <w:r w:rsidRPr="00A2557A">
        <w:rPr>
          <w:rFonts w:ascii="Times New Roman" w:hAnsi="Times New Roman" w:cs="Times New Roman"/>
          <w:color w:val="222222"/>
          <w:sz w:val="24"/>
          <w:szCs w:val="24"/>
          <w:shd w:val="clear" w:color="auto" w:fill="FFFFFF"/>
        </w:rPr>
        <w:t>(6), p.3202.</w:t>
      </w:r>
    </w:p>
    <w:p w14:paraId="1C1CB7B4" w14:textId="77777777" w:rsidR="00D84251" w:rsidRPr="00A2557A" w:rsidRDefault="00D84251" w:rsidP="00A2557A">
      <w:pPr>
        <w:spacing w:line="480" w:lineRule="auto"/>
        <w:ind w:left="720" w:hanging="720"/>
        <w:rPr>
          <w:rFonts w:ascii="Times New Roman" w:hAnsi="Times New Roman" w:cs="Times New Roman"/>
          <w:b/>
          <w:bCs/>
          <w:sz w:val="24"/>
          <w:szCs w:val="24"/>
        </w:rPr>
      </w:pPr>
      <w:r w:rsidRPr="00A2557A">
        <w:rPr>
          <w:rFonts w:ascii="Times New Roman" w:hAnsi="Times New Roman" w:cs="Times New Roman"/>
          <w:color w:val="222222"/>
          <w:sz w:val="24"/>
          <w:szCs w:val="24"/>
          <w:shd w:val="clear" w:color="auto" w:fill="FFFFFF"/>
        </w:rPr>
        <w:t>Dietl, M. and Zarzecki, D. eds., 2022. </w:t>
      </w:r>
      <w:r w:rsidRPr="00A2557A">
        <w:rPr>
          <w:rFonts w:ascii="Times New Roman" w:hAnsi="Times New Roman" w:cs="Times New Roman"/>
          <w:i/>
          <w:iCs/>
          <w:color w:val="222222"/>
          <w:sz w:val="24"/>
          <w:szCs w:val="24"/>
          <w:shd w:val="clear" w:color="auto" w:fill="FFFFFF"/>
        </w:rPr>
        <w:t>Understanding the Polish Capital Market: From Emerging to Developed</w:t>
      </w:r>
      <w:r w:rsidRPr="00A2557A">
        <w:rPr>
          <w:rFonts w:ascii="Times New Roman" w:hAnsi="Times New Roman" w:cs="Times New Roman"/>
          <w:color w:val="222222"/>
          <w:sz w:val="24"/>
          <w:szCs w:val="24"/>
          <w:shd w:val="clear" w:color="auto" w:fill="FFFFFF"/>
        </w:rPr>
        <w:t>. Taylor &amp; Francis.</w:t>
      </w:r>
    </w:p>
    <w:p w14:paraId="14C02D1D"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proofErr w:type="spellStart"/>
      <w:r w:rsidRPr="00A2557A">
        <w:rPr>
          <w:rFonts w:ascii="Times New Roman" w:hAnsi="Times New Roman" w:cs="Times New Roman"/>
          <w:color w:val="222222"/>
          <w:sz w:val="24"/>
          <w:szCs w:val="24"/>
          <w:shd w:val="clear" w:color="auto" w:fill="FFFFFF"/>
        </w:rPr>
        <w:t>Drejerska</w:t>
      </w:r>
      <w:proofErr w:type="spellEnd"/>
      <w:r w:rsidRPr="00A2557A">
        <w:rPr>
          <w:rFonts w:ascii="Times New Roman" w:hAnsi="Times New Roman" w:cs="Times New Roman"/>
          <w:color w:val="222222"/>
          <w:sz w:val="24"/>
          <w:szCs w:val="24"/>
          <w:shd w:val="clear" w:color="auto" w:fill="FFFFFF"/>
        </w:rPr>
        <w:t xml:space="preserve">, N., </w:t>
      </w:r>
      <w:proofErr w:type="spellStart"/>
      <w:r w:rsidRPr="00A2557A">
        <w:rPr>
          <w:rFonts w:ascii="Times New Roman" w:hAnsi="Times New Roman" w:cs="Times New Roman"/>
          <w:color w:val="222222"/>
          <w:sz w:val="24"/>
          <w:szCs w:val="24"/>
          <w:shd w:val="clear" w:color="auto" w:fill="FFFFFF"/>
        </w:rPr>
        <w:t>Bareja-Wawryszuk</w:t>
      </w:r>
      <w:proofErr w:type="spellEnd"/>
      <w:r w:rsidRPr="00A2557A">
        <w:rPr>
          <w:rFonts w:ascii="Times New Roman" w:hAnsi="Times New Roman" w:cs="Times New Roman"/>
          <w:color w:val="222222"/>
          <w:sz w:val="24"/>
          <w:szCs w:val="24"/>
          <w:shd w:val="clear" w:color="auto" w:fill="FFFFFF"/>
        </w:rPr>
        <w:t xml:space="preserve">, O. and </w:t>
      </w:r>
      <w:proofErr w:type="spellStart"/>
      <w:r w:rsidRPr="00A2557A">
        <w:rPr>
          <w:rFonts w:ascii="Times New Roman" w:hAnsi="Times New Roman" w:cs="Times New Roman"/>
          <w:color w:val="222222"/>
          <w:sz w:val="24"/>
          <w:szCs w:val="24"/>
          <w:shd w:val="clear" w:color="auto" w:fill="FFFFFF"/>
        </w:rPr>
        <w:t>Gołębiewski</w:t>
      </w:r>
      <w:proofErr w:type="spellEnd"/>
      <w:r w:rsidRPr="00A2557A">
        <w:rPr>
          <w:rFonts w:ascii="Times New Roman" w:hAnsi="Times New Roman" w:cs="Times New Roman"/>
          <w:color w:val="222222"/>
          <w:sz w:val="24"/>
          <w:szCs w:val="24"/>
          <w:shd w:val="clear" w:color="auto" w:fill="FFFFFF"/>
        </w:rPr>
        <w:t>, J., 2019. Marginal, localized and restricted activity: Business models for creation a value of local food products: A case from Poland. </w:t>
      </w:r>
      <w:r w:rsidRPr="00A2557A">
        <w:rPr>
          <w:rFonts w:ascii="Times New Roman" w:hAnsi="Times New Roman" w:cs="Times New Roman"/>
          <w:i/>
          <w:iCs/>
          <w:color w:val="222222"/>
          <w:sz w:val="24"/>
          <w:szCs w:val="24"/>
          <w:shd w:val="clear" w:color="auto" w:fill="FFFFFF"/>
        </w:rPr>
        <w:t>British Food Journal</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121</w:t>
      </w:r>
      <w:r w:rsidRPr="00A2557A">
        <w:rPr>
          <w:rFonts w:ascii="Times New Roman" w:hAnsi="Times New Roman" w:cs="Times New Roman"/>
          <w:color w:val="222222"/>
          <w:sz w:val="24"/>
          <w:szCs w:val="24"/>
          <w:shd w:val="clear" w:color="auto" w:fill="FFFFFF"/>
        </w:rPr>
        <w:t>(6), pp.1368-1381.</w:t>
      </w:r>
    </w:p>
    <w:p w14:paraId="2B8F7845"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r w:rsidRPr="00A2557A">
        <w:rPr>
          <w:rFonts w:ascii="Times New Roman" w:hAnsi="Times New Roman" w:cs="Times New Roman"/>
          <w:color w:val="222222"/>
          <w:sz w:val="24"/>
          <w:szCs w:val="24"/>
          <w:shd w:val="clear" w:color="auto" w:fill="FFFFFF"/>
        </w:rPr>
        <w:t>Gajdzik, B. and Wolniak, R., 2022. Influence of Industry 4.0 Projects on Business Operations: literature and empirical pilot studies based on case studies in Poland. </w:t>
      </w:r>
      <w:r w:rsidRPr="00A2557A">
        <w:rPr>
          <w:rFonts w:ascii="Times New Roman" w:hAnsi="Times New Roman" w:cs="Times New Roman"/>
          <w:i/>
          <w:iCs/>
          <w:color w:val="222222"/>
          <w:sz w:val="24"/>
          <w:szCs w:val="24"/>
          <w:shd w:val="clear" w:color="auto" w:fill="FFFFFF"/>
        </w:rPr>
        <w:t>Journal of Open Innovation: Technology, Market, and Complexity</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8</w:t>
      </w:r>
      <w:r w:rsidRPr="00A2557A">
        <w:rPr>
          <w:rFonts w:ascii="Times New Roman" w:hAnsi="Times New Roman" w:cs="Times New Roman"/>
          <w:color w:val="222222"/>
          <w:sz w:val="24"/>
          <w:szCs w:val="24"/>
          <w:shd w:val="clear" w:color="auto" w:fill="FFFFFF"/>
        </w:rPr>
        <w:t>(1), p.44.</w:t>
      </w:r>
    </w:p>
    <w:p w14:paraId="3A05B487"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r w:rsidRPr="00A2557A">
        <w:rPr>
          <w:rFonts w:ascii="Times New Roman" w:hAnsi="Times New Roman" w:cs="Times New Roman"/>
          <w:color w:val="222222"/>
          <w:sz w:val="24"/>
          <w:szCs w:val="24"/>
          <w:shd w:val="clear" w:color="auto" w:fill="FFFFFF"/>
        </w:rPr>
        <w:t>Green, F. and Gambhir, A., 2020. Transitional assistance policies for just, equitable and smooth low-carbon transitions: who, what and how?. </w:t>
      </w:r>
      <w:r w:rsidRPr="00A2557A">
        <w:rPr>
          <w:rFonts w:ascii="Times New Roman" w:hAnsi="Times New Roman" w:cs="Times New Roman"/>
          <w:i/>
          <w:iCs/>
          <w:color w:val="222222"/>
          <w:sz w:val="24"/>
          <w:szCs w:val="24"/>
          <w:shd w:val="clear" w:color="auto" w:fill="FFFFFF"/>
        </w:rPr>
        <w:t>Climate Policy</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20</w:t>
      </w:r>
      <w:r w:rsidRPr="00A2557A">
        <w:rPr>
          <w:rFonts w:ascii="Times New Roman" w:hAnsi="Times New Roman" w:cs="Times New Roman"/>
          <w:color w:val="222222"/>
          <w:sz w:val="24"/>
          <w:szCs w:val="24"/>
          <w:shd w:val="clear" w:color="auto" w:fill="FFFFFF"/>
        </w:rPr>
        <w:t>(8), pp.902-921.</w:t>
      </w:r>
    </w:p>
    <w:p w14:paraId="07EB6122"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r w:rsidRPr="00A2557A">
        <w:rPr>
          <w:rFonts w:ascii="Times New Roman" w:hAnsi="Times New Roman" w:cs="Times New Roman"/>
          <w:color w:val="222222"/>
          <w:sz w:val="24"/>
          <w:szCs w:val="24"/>
          <w:shd w:val="clear" w:color="auto" w:fill="FFFFFF"/>
        </w:rPr>
        <w:t xml:space="preserve">Grego-Planer, D., 2019. The relationship between organizational commitment and </w:t>
      </w:r>
      <w:proofErr w:type="spellStart"/>
      <w:r w:rsidRPr="00A2557A">
        <w:rPr>
          <w:rFonts w:ascii="Times New Roman" w:hAnsi="Times New Roman" w:cs="Times New Roman"/>
          <w:color w:val="222222"/>
          <w:sz w:val="24"/>
          <w:szCs w:val="24"/>
          <w:shd w:val="clear" w:color="auto" w:fill="FFFFFF"/>
        </w:rPr>
        <w:t>organizational</w:t>
      </w:r>
      <w:proofErr w:type="spellEnd"/>
      <w:r w:rsidRPr="00A2557A">
        <w:rPr>
          <w:rFonts w:ascii="Times New Roman" w:hAnsi="Times New Roman" w:cs="Times New Roman"/>
          <w:color w:val="222222"/>
          <w:sz w:val="24"/>
          <w:szCs w:val="24"/>
          <w:shd w:val="clear" w:color="auto" w:fill="FFFFFF"/>
        </w:rPr>
        <w:t xml:space="preserve"> citizenship </w:t>
      </w:r>
      <w:proofErr w:type="spellStart"/>
      <w:r w:rsidRPr="00A2557A">
        <w:rPr>
          <w:rFonts w:ascii="Times New Roman" w:hAnsi="Times New Roman" w:cs="Times New Roman"/>
          <w:color w:val="222222"/>
          <w:sz w:val="24"/>
          <w:szCs w:val="24"/>
          <w:shd w:val="clear" w:color="auto" w:fill="FFFFFF"/>
        </w:rPr>
        <w:t>behaviors</w:t>
      </w:r>
      <w:proofErr w:type="spellEnd"/>
      <w:r w:rsidRPr="00A2557A">
        <w:rPr>
          <w:rFonts w:ascii="Times New Roman" w:hAnsi="Times New Roman" w:cs="Times New Roman"/>
          <w:color w:val="222222"/>
          <w:sz w:val="24"/>
          <w:szCs w:val="24"/>
          <w:shd w:val="clear" w:color="auto" w:fill="FFFFFF"/>
        </w:rPr>
        <w:t xml:space="preserve"> in the public and private sectors. </w:t>
      </w:r>
      <w:r w:rsidRPr="00A2557A">
        <w:rPr>
          <w:rFonts w:ascii="Times New Roman" w:hAnsi="Times New Roman" w:cs="Times New Roman"/>
          <w:i/>
          <w:iCs/>
          <w:color w:val="222222"/>
          <w:sz w:val="24"/>
          <w:szCs w:val="24"/>
          <w:shd w:val="clear" w:color="auto" w:fill="FFFFFF"/>
        </w:rPr>
        <w:t>Sustainability</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11</w:t>
      </w:r>
      <w:r w:rsidRPr="00A2557A">
        <w:rPr>
          <w:rFonts w:ascii="Times New Roman" w:hAnsi="Times New Roman" w:cs="Times New Roman"/>
          <w:color w:val="222222"/>
          <w:sz w:val="24"/>
          <w:szCs w:val="24"/>
          <w:shd w:val="clear" w:color="auto" w:fill="FFFFFF"/>
        </w:rPr>
        <w:t>(22), p.6395.</w:t>
      </w:r>
    </w:p>
    <w:p w14:paraId="6BFA10C4"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r w:rsidRPr="00A2557A">
        <w:rPr>
          <w:rFonts w:ascii="Times New Roman" w:hAnsi="Times New Roman" w:cs="Times New Roman"/>
          <w:color w:val="222222"/>
          <w:sz w:val="24"/>
          <w:szCs w:val="24"/>
          <w:shd w:val="clear" w:color="auto" w:fill="FFFFFF"/>
        </w:rPr>
        <w:lastRenderedPageBreak/>
        <w:t xml:space="preserve">Jaworek, M., Karaszewski, W. and </w:t>
      </w:r>
      <w:proofErr w:type="spellStart"/>
      <w:r w:rsidRPr="00A2557A">
        <w:rPr>
          <w:rFonts w:ascii="Times New Roman" w:hAnsi="Times New Roman" w:cs="Times New Roman"/>
          <w:color w:val="222222"/>
          <w:sz w:val="24"/>
          <w:szCs w:val="24"/>
          <w:shd w:val="clear" w:color="auto" w:fill="FFFFFF"/>
        </w:rPr>
        <w:t>Szałucka</w:t>
      </w:r>
      <w:proofErr w:type="spellEnd"/>
      <w:r w:rsidRPr="00A2557A">
        <w:rPr>
          <w:rFonts w:ascii="Times New Roman" w:hAnsi="Times New Roman" w:cs="Times New Roman"/>
          <w:color w:val="222222"/>
          <w:sz w:val="24"/>
          <w:szCs w:val="24"/>
          <w:shd w:val="clear" w:color="auto" w:fill="FFFFFF"/>
        </w:rPr>
        <w:t>, M., 2021. Ownership-Based Entry Mode Strategies and Limiting Factors of Foreign Direct Investment Undertaken by Polish Enterprises. </w:t>
      </w:r>
      <w:r w:rsidRPr="00A2557A">
        <w:rPr>
          <w:rFonts w:ascii="Times New Roman" w:hAnsi="Times New Roman" w:cs="Times New Roman"/>
          <w:i/>
          <w:iCs/>
          <w:color w:val="222222"/>
          <w:sz w:val="24"/>
          <w:szCs w:val="24"/>
          <w:shd w:val="clear" w:color="auto" w:fill="FFFFFF"/>
        </w:rPr>
        <w:t>JEEMS Journal of East European Management Studies</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26</w:t>
      </w:r>
      <w:r w:rsidRPr="00A2557A">
        <w:rPr>
          <w:rFonts w:ascii="Times New Roman" w:hAnsi="Times New Roman" w:cs="Times New Roman"/>
          <w:color w:val="222222"/>
          <w:sz w:val="24"/>
          <w:szCs w:val="24"/>
          <w:shd w:val="clear" w:color="auto" w:fill="FFFFFF"/>
        </w:rPr>
        <w:t>(3), pp.440-468.</w:t>
      </w:r>
    </w:p>
    <w:p w14:paraId="736230FA" w14:textId="644593CF" w:rsidR="00D84251" w:rsidRPr="00A2557A" w:rsidRDefault="00D84251" w:rsidP="00A2557A">
      <w:pPr>
        <w:spacing w:line="480" w:lineRule="auto"/>
        <w:ind w:left="720" w:hanging="720"/>
        <w:rPr>
          <w:rFonts w:ascii="Times New Roman" w:hAnsi="Times New Roman" w:cs="Times New Roman"/>
          <w:b/>
          <w:bCs/>
          <w:sz w:val="24"/>
          <w:szCs w:val="24"/>
        </w:rPr>
      </w:pPr>
      <w:r w:rsidRPr="00A2557A">
        <w:rPr>
          <w:rFonts w:ascii="Times New Roman" w:hAnsi="Times New Roman" w:cs="Times New Roman"/>
          <w:color w:val="222222"/>
          <w:sz w:val="24"/>
          <w:szCs w:val="24"/>
          <w:shd w:val="clear" w:color="auto" w:fill="FFFFFF"/>
        </w:rPr>
        <w:t>Juliana, J.P.E. and Nyoman, Y.N., 2019. Factors influencing competitiveness of small and medium industry of Bali: Porter</w:t>
      </w:r>
      <w:r w:rsidR="00760AF3" w:rsidRPr="00A2557A">
        <w:rPr>
          <w:rFonts w:ascii="Times New Roman" w:hAnsi="Times New Roman" w:cs="Times New Roman"/>
          <w:color w:val="222222"/>
          <w:sz w:val="24"/>
          <w:szCs w:val="24"/>
          <w:shd w:val="clear" w:color="auto" w:fill="FFFFFF"/>
        </w:rPr>
        <w:t>'</w:t>
      </w:r>
      <w:r w:rsidRPr="00A2557A">
        <w:rPr>
          <w:rFonts w:ascii="Times New Roman" w:hAnsi="Times New Roman" w:cs="Times New Roman"/>
          <w:color w:val="222222"/>
          <w:sz w:val="24"/>
          <w:szCs w:val="24"/>
          <w:shd w:val="clear" w:color="auto" w:fill="FFFFFF"/>
        </w:rPr>
        <w:t>s five forces analysis. </w:t>
      </w:r>
      <w:r w:rsidRPr="00A2557A">
        <w:rPr>
          <w:rFonts w:ascii="Times New Roman" w:hAnsi="Times New Roman" w:cs="Times New Roman"/>
          <w:i/>
          <w:iCs/>
          <w:color w:val="222222"/>
          <w:sz w:val="24"/>
          <w:szCs w:val="24"/>
          <w:shd w:val="clear" w:color="auto" w:fill="FFFFFF"/>
        </w:rPr>
        <w:t>Russian Journal of Agricultural and Socio-Economic Sciences</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89</w:t>
      </w:r>
      <w:r w:rsidRPr="00A2557A">
        <w:rPr>
          <w:rFonts w:ascii="Times New Roman" w:hAnsi="Times New Roman" w:cs="Times New Roman"/>
          <w:color w:val="222222"/>
          <w:sz w:val="24"/>
          <w:szCs w:val="24"/>
          <w:shd w:val="clear" w:color="auto" w:fill="FFFFFF"/>
        </w:rPr>
        <w:t>(5), pp.45-54.</w:t>
      </w:r>
    </w:p>
    <w:p w14:paraId="18FDD7BD" w14:textId="77777777" w:rsidR="00D84251" w:rsidRPr="00A2557A" w:rsidRDefault="00D84251" w:rsidP="00A2557A">
      <w:pPr>
        <w:spacing w:line="480" w:lineRule="auto"/>
        <w:ind w:left="720" w:hanging="720"/>
        <w:rPr>
          <w:rFonts w:ascii="Times New Roman" w:hAnsi="Times New Roman" w:cs="Times New Roman"/>
          <w:b/>
          <w:bCs/>
          <w:sz w:val="24"/>
          <w:szCs w:val="24"/>
        </w:rPr>
      </w:pPr>
      <w:proofErr w:type="spellStart"/>
      <w:r w:rsidRPr="00A2557A">
        <w:rPr>
          <w:rFonts w:ascii="Times New Roman" w:hAnsi="Times New Roman" w:cs="Times New Roman"/>
          <w:color w:val="222222"/>
          <w:sz w:val="24"/>
          <w:szCs w:val="24"/>
          <w:shd w:val="clear" w:color="auto" w:fill="FFFFFF"/>
        </w:rPr>
        <w:t>Kordana</w:t>
      </w:r>
      <w:proofErr w:type="spellEnd"/>
      <w:r w:rsidRPr="00A2557A">
        <w:rPr>
          <w:rFonts w:ascii="Times New Roman" w:hAnsi="Times New Roman" w:cs="Times New Roman"/>
          <w:color w:val="222222"/>
          <w:sz w:val="24"/>
          <w:szCs w:val="24"/>
          <w:shd w:val="clear" w:color="auto" w:fill="FFFFFF"/>
        </w:rPr>
        <w:t>, S. and Słyś, D., 2020. An analysis of important issues impacting the development of stormwater management systems in Poland. </w:t>
      </w:r>
      <w:r w:rsidRPr="00A2557A">
        <w:rPr>
          <w:rFonts w:ascii="Times New Roman" w:hAnsi="Times New Roman" w:cs="Times New Roman"/>
          <w:i/>
          <w:iCs/>
          <w:color w:val="222222"/>
          <w:sz w:val="24"/>
          <w:szCs w:val="24"/>
          <w:shd w:val="clear" w:color="auto" w:fill="FFFFFF"/>
        </w:rPr>
        <w:t>Science of The Total Environment</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727</w:t>
      </w:r>
      <w:r w:rsidRPr="00A2557A">
        <w:rPr>
          <w:rFonts w:ascii="Times New Roman" w:hAnsi="Times New Roman" w:cs="Times New Roman"/>
          <w:color w:val="222222"/>
          <w:sz w:val="24"/>
          <w:szCs w:val="24"/>
          <w:shd w:val="clear" w:color="auto" w:fill="FFFFFF"/>
        </w:rPr>
        <w:t>, p.138711.</w:t>
      </w:r>
    </w:p>
    <w:p w14:paraId="5D4A3D4F"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r w:rsidRPr="00A2557A">
        <w:rPr>
          <w:rFonts w:ascii="Times New Roman" w:hAnsi="Times New Roman" w:cs="Times New Roman"/>
          <w:color w:val="222222"/>
          <w:sz w:val="24"/>
          <w:szCs w:val="24"/>
          <w:shd w:val="clear" w:color="auto" w:fill="FFFFFF"/>
        </w:rPr>
        <w:t>Majchrzak, D., Michalski, K. and Reginia-Zacharski, J., 2021. Readiness of the Polish Crisis Management System to Respond to Long-Term, Large-Scale Power Shortages and Failures (Blackouts). </w:t>
      </w:r>
      <w:r w:rsidRPr="00A2557A">
        <w:rPr>
          <w:rFonts w:ascii="Times New Roman" w:hAnsi="Times New Roman" w:cs="Times New Roman"/>
          <w:i/>
          <w:iCs/>
          <w:color w:val="222222"/>
          <w:sz w:val="24"/>
          <w:szCs w:val="24"/>
          <w:shd w:val="clear" w:color="auto" w:fill="FFFFFF"/>
        </w:rPr>
        <w:t>Energies</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14</w:t>
      </w:r>
      <w:r w:rsidRPr="00A2557A">
        <w:rPr>
          <w:rFonts w:ascii="Times New Roman" w:hAnsi="Times New Roman" w:cs="Times New Roman"/>
          <w:color w:val="222222"/>
          <w:sz w:val="24"/>
          <w:szCs w:val="24"/>
          <w:shd w:val="clear" w:color="auto" w:fill="FFFFFF"/>
        </w:rPr>
        <w:t>(24), p.8286.</w:t>
      </w:r>
    </w:p>
    <w:p w14:paraId="041EDCC4"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r w:rsidRPr="00A2557A">
        <w:rPr>
          <w:rFonts w:ascii="Times New Roman" w:hAnsi="Times New Roman" w:cs="Times New Roman"/>
          <w:color w:val="222222"/>
          <w:sz w:val="24"/>
          <w:szCs w:val="24"/>
          <w:shd w:val="clear" w:color="auto" w:fill="FFFFFF"/>
        </w:rPr>
        <w:t xml:space="preserve">Rataj, M., </w:t>
      </w:r>
      <w:proofErr w:type="spellStart"/>
      <w:r w:rsidRPr="00A2557A">
        <w:rPr>
          <w:rFonts w:ascii="Times New Roman" w:hAnsi="Times New Roman" w:cs="Times New Roman"/>
          <w:color w:val="222222"/>
          <w:sz w:val="24"/>
          <w:szCs w:val="24"/>
          <w:shd w:val="clear" w:color="auto" w:fill="FFFFFF"/>
        </w:rPr>
        <w:t>Berniak-Woźny</w:t>
      </w:r>
      <w:proofErr w:type="spellEnd"/>
      <w:r w:rsidRPr="00A2557A">
        <w:rPr>
          <w:rFonts w:ascii="Times New Roman" w:hAnsi="Times New Roman" w:cs="Times New Roman"/>
          <w:color w:val="222222"/>
          <w:sz w:val="24"/>
          <w:szCs w:val="24"/>
          <w:shd w:val="clear" w:color="auto" w:fill="FFFFFF"/>
        </w:rPr>
        <w:t xml:space="preserve">, J. and </w:t>
      </w:r>
      <w:proofErr w:type="spellStart"/>
      <w:r w:rsidRPr="00A2557A">
        <w:rPr>
          <w:rFonts w:ascii="Times New Roman" w:hAnsi="Times New Roman" w:cs="Times New Roman"/>
          <w:color w:val="222222"/>
          <w:sz w:val="24"/>
          <w:szCs w:val="24"/>
          <w:shd w:val="clear" w:color="auto" w:fill="FFFFFF"/>
        </w:rPr>
        <w:t>Plebańska</w:t>
      </w:r>
      <w:proofErr w:type="spellEnd"/>
      <w:r w:rsidRPr="00A2557A">
        <w:rPr>
          <w:rFonts w:ascii="Times New Roman" w:hAnsi="Times New Roman" w:cs="Times New Roman"/>
          <w:color w:val="222222"/>
          <w:sz w:val="24"/>
          <w:szCs w:val="24"/>
          <w:shd w:val="clear" w:color="auto" w:fill="FFFFFF"/>
        </w:rPr>
        <w:t>, M., 2021. Poland as the EU leader in terms of photovoltaic market growth dynamics—behind the scenes. </w:t>
      </w:r>
      <w:r w:rsidRPr="00A2557A">
        <w:rPr>
          <w:rFonts w:ascii="Times New Roman" w:hAnsi="Times New Roman" w:cs="Times New Roman"/>
          <w:i/>
          <w:iCs/>
          <w:color w:val="222222"/>
          <w:sz w:val="24"/>
          <w:szCs w:val="24"/>
          <w:shd w:val="clear" w:color="auto" w:fill="FFFFFF"/>
        </w:rPr>
        <w:t>Energies</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14</w:t>
      </w:r>
      <w:r w:rsidRPr="00A2557A">
        <w:rPr>
          <w:rFonts w:ascii="Times New Roman" w:hAnsi="Times New Roman" w:cs="Times New Roman"/>
          <w:color w:val="222222"/>
          <w:sz w:val="24"/>
          <w:szCs w:val="24"/>
          <w:shd w:val="clear" w:color="auto" w:fill="FFFFFF"/>
        </w:rPr>
        <w:t>(21), p.6987.</w:t>
      </w:r>
    </w:p>
    <w:p w14:paraId="2F07EF3F"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r w:rsidRPr="00A2557A">
        <w:rPr>
          <w:rFonts w:ascii="Times New Roman" w:hAnsi="Times New Roman" w:cs="Times New Roman"/>
          <w:color w:val="222222"/>
          <w:sz w:val="24"/>
          <w:szCs w:val="24"/>
          <w:shd w:val="clear" w:color="auto" w:fill="FFFFFF"/>
        </w:rPr>
        <w:t xml:space="preserve">Razmus, W., Mazzoli, V., </w:t>
      </w:r>
      <w:proofErr w:type="spellStart"/>
      <w:r w:rsidRPr="00A2557A">
        <w:rPr>
          <w:rFonts w:ascii="Times New Roman" w:hAnsi="Times New Roman" w:cs="Times New Roman"/>
          <w:color w:val="222222"/>
          <w:sz w:val="24"/>
          <w:szCs w:val="24"/>
          <w:shd w:val="clear" w:color="auto" w:fill="FFFFFF"/>
        </w:rPr>
        <w:t>Acuti</w:t>
      </w:r>
      <w:proofErr w:type="spellEnd"/>
      <w:r w:rsidRPr="00A2557A">
        <w:rPr>
          <w:rFonts w:ascii="Times New Roman" w:hAnsi="Times New Roman" w:cs="Times New Roman"/>
          <w:color w:val="222222"/>
          <w:sz w:val="24"/>
          <w:szCs w:val="24"/>
          <w:shd w:val="clear" w:color="auto" w:fill="FFFFFF"/>
        </w:rPr>
        <w:t xml:space="preserve">, D. and </w:t>
      </w:r>
      <w:proofErr w:type="spellStart"/>
      <w:r w:rsidRPr="00A2557A">
        <w:rPr>
          <w:rFonts w:ascii="Times New Roman" w:hAnsi="Times New Roman" w:cs="Times New Roman"/>
          <w:color w:val="222222"/>
          <w:sz w:val="24"/>
          <w:szCs w:val="24"/>
          <w:shd w:val="clear" w:color="auto" w:fill="FFFFFF"/>
        </w:rPr>
        <w:t>Grabner-Kräuter</w:t>
      </w:r>
      <w:proofErr w:type="spellEnd"/>
      <w:r w:rsidRPr="00A2557A">
        <w:rPr>
          <w:rFonts w:ascii="Times New Roman" w:hAnsi="Times New Roman" w:cs="Times New Roman"/>
          <w:color w:val="222222"/>
          <w:sz w:val="24"/>
          <w:szCs w:val="24"/>
          <w:shd w:val="clear" w:color="auto" w:fill="FFFFFF"/>
        </w:rPr>
        <w:t>, S., 2020. Brand engagement in self-concept: a comparative study in Austria, Italy and Poland. </w:t>
      </w:r>
      <w:r w:rsidRPr="00A2557A">
        <w:rPr>
          <w:rFonts w:ascii="Times New Roman" w:hAnsi="Times New Roman" w:cs="Times New Roman"/>
          <w:i/>
          <w:iCs/>
          <w:color w:val="222222"/>
          <w:sz w:val="24"/>
          <w:szCs w:val="24"/>
          <w:shd w:val="clear" w:color="auto" w:fill="FFFFFF"/>
        </w:rPr>
        <w:t>Journal of Consumer Marketing</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37</w:t>
      </w:r>
      <w:r w:rsidRPr="00A2557A">
        <w:rPr>
          <w:rFonts w:ascii="Times New Roman" w:hAnsi="Times New Roman" w:cs="Times New Roman"/>
          <w:color w:val="222222"/>
          <w:sz w:val="24"/>
          <w:szCs w:val="24"/>
          <w:shd w:val="clear" w:color="auto" w:fill="FFFFFF"/>
        </w:rPr>
        <w:t>(7), pp.785-794.</w:t>
      </w:r>
    </w:p>
    <w:p w14:paraId="5E720586" w14:textId="77777777" w:rsidR="00D84251" w:rsidRPr="00A2557A" w:rsidRDefault="00D84251" w:rsidP="00A2557A">
      <w:pPr>
        <w:spacing w:line="480" w:lineRule="auto"/>
        <w:ind w:left="720" w:hanging="720"/>
        <w:rPr>
          <w:rFonts w:ascii="Times New Roman" w:hAnsi="Times New Roman" w:cs="Times New Roman"/>
          <w:color w:val="222222"/>
          <w:sz w:val="24"/>
          <w:szCs w:val="24"/>
          <w:shd w:val="clear" w:color="auto" w:fill="FFFFFF"/>
        </w:rPr>
      </w:pPr>
      <w:proofErr w:type="spellStart"/>
      <w:r w:rsidRPr="00A2557A">
        <w:rPr>
          <w:rFonts w:ascii="Times New Roman" w:hAnsi="Times New Roman" w:cs="Times New Roman"/>
          <w:color w:val="222222"/>
          <w:sz w:val="24"/>
          <w:szCs w:val="24"/>
          <w:shd w:val="clear" w:color="auto" w:fill="FFFFFF"/>
        </w:rPr>
        <w:t>Robaczewska</w:t>
      </w:r>
      <w:proofErr w:type="spellEnd"/>
      <w:r w:rsidRPr="00A2557A">
        <w:rPr>
          <w:rFonts w:ascii="Times New Roman" w:hAnsi="Times New Roman" w:cs="Times New Roman"/>
          <w:color w:val="222222"/>
          <w:sz w:val="24"/>
          <w:szCs w:val="24"/>
          <w:shd w:val="clear" w:color="auto" w:fill="FFFFFF"/>
        </w:rPr>
        <w:t>, J., Vanhaverbeke, W. and Lorenz, A., 2019. Applying open innovation strategies in the context of a regional innovation ecosystem: The case of Janssen Pharmaceuticals. </w:t>
      </w:r>
      <w:r w:rsidRPr="00A2557A">
        <w:rPr>
          <w:rFonts w:ascii="Times New Roman" w:hAnsi="Times New Roman" w:cs="Times New Roman"/>
          <w:i/>
          <w:iCs/>
          <w:color w:val="222222"/>
          <w:sz w:val="24"/>
          <w:szCs w:val="24"/>
          <w:shd w:val="clear" w:color="auto" w:fill="FFFFFF"/>
        </w:rPr>
        <w:t>Global Transitions</w:t>
      </w:r>
      <w:r w:rsidRPr="00A2557A">
        <w:rPr>
          <w:rFonts w:ascii="Times New Roman" w:hAnsi="Times New Roman" w:cs="Times New Roman"/>
          <w:color w:val="222222"/>
          <w:sz w:val="24"/>
          <w:szCs w:val="24"/>
          <w:shd w:val="clear" w:color="auto" w:fill="FFFFFF"/>
        </w:rPr>
        <w:t>, </w:t>
      </w:r>
      <w:r w:rsidRPr="00A2557A">
        <w:rPr>
          <w:rFonts w:ascii="Times New Roman" w:hAnsi="Times New Roman" w:cs="Times New Roman"/>
          <w:i/>
          <w:iCs/>
          <w:color w:val="222222"/>
          <w:sz w:val="24"/>
          <w:szCs w:val="24"/>
          <w:shd w:val="clear" w:color="auto" w:fill="FFFFFF"/>
        </w:rPr>
        <w:t>1</w:t>
      </w:r>
      <w:r w:rsidRPr="00A2557A">
        <w:rPr>
          <w:rFonts w:ascii="Times New Roman" w:hAnsi="Times New Roman" w:cs="Times New Roman"/>
          <w:color w:val="222222"/>
          <w:sz w:val="24"/>
          <w:szCs w:val="24"/>
          <w:shd w:val="clear" w:color="auto" w:fill="FFFFFF"/>
        </w:rPr>
        <w:t>, pp.120-131.</w:t>
      </w:r>
    </w:p>
    <w:p w14:paraId="574AC403" w14:textId="708FF6FA" w:rsidR="00D84251" w:rsidRPr="00A2557A" w:rsidRDefault="00D84251" w:rsidP="00A2557A">
      <w:pPr>
        <w:pStyle w:val="NormalWeb"/>
        <w:spacing w:before="0" w:beforeAutospacing="0" w:after="0" w:afterAutospacing="0" w:line="480" w:lineRule="auto"/>
        <w:ind w:left="720" w:hanging="720"/>
      </w:pPr>
      <w:r w:rsidRPr="00A2557A">
        <w:lastRenderedPageBreak/>
        <w:t xml:space="preserve">TRADING ECONOMICS, 2023 </w:t>
      </w:r>
      <w:r w:rsidRPr="00A2557A">
        <w:rPr>
          <w:i/>
          <w:iCs/>
        </w:rPr>
        <w:t>Poland unemployment rate</w:t>
      </w:r>
      <w:r w:rsidRPr="00A2557A">
        <w:t>. https://tradingeconomics.com/poland/unemployment-rate#:~:text=Poland%27s%20unemployment%20rate%20stood%20at%205%25%20in%20September,points%20from%205.1%25.%20Poland%20Unemployment%20Rate%20Remains%20Unchanged.</w:t>
      </w:r>
    </w:p>
    <w:p w14:paraId="62AEBE67" w14:textId="77777777" w:rsidR="00884435" w:rsidRPr="00A2557A" w:rsidRDefault="00884435" w:rsidP="00A2557A">
      <w:pPr>
        <w:spacing w:line="480" w:lineRule="auto"/>
        <w:rPr>
          <w:rFonts w:ascii="Times New Roman" w:hAnsi="Times New Roman" w:cs="Times New Roman"/>
          <w:b/>
          <w:bCs/>
          <w:sz w:val="24"/>
          <w:szCs w:val="24"/>
        </w:rPr>
      </w:pPr>
    </w:p>
    <w:p w14:paraId="2A5DCB8A" w14:textId="77777777" w:rsidR="00EF576F" w:rsidRPr="00A2557A" w:rsidRDefault="00EF576F" w:rsidP="00A2557A">
      <w:pPr>
        <w:spacing w:line="480" w:lineRule="auto"/>
        <w:rPr>
          <w:rFonts w:ascii="Times New Roman" w:hAnsi="Times New Roman" w:cs="Times New Roman"/>
          <w:b/>
          <w:bCs/>
          <w:sz w:val="24"/>
          <w:szCs w:val="24"/>
        </w:rPr>
      </w:pPr>
    </w:p>
    <w:p w14:paraId="6B56379C" w14:textId="77777777" w:rsidR="00EF576F" w:rsidRPr="00A2557A" w:rsidRDefault="00EF576F" w:rsidP="00A2557A">
      <w:pPr>
        <w:spacing w:line="480" w:lineRule="auto"/>
        <w:rPr>
          <w:rFonts w:ascii="Times New Roman" w:hAnsi="Times New Roman" w:cs="Times New Roman"/>
          <w:b/>
          <w:bCs/>
          <w:sz w:val="24"/>
          <w:szCs w:val="24"/>
        </w:rPr>
      </w:pPr>
    </w:p>
    <w:p w14:paraId="65A04AA4" w14:textId="77777777" w:rsidR="00EF576F" w:rsidRPr="00A2557A" w:rsidRDefault="00EF576F" w:rsidP="00A2557A">
      <w:pPr>
        <w:spacing w:line="480" w:lineRule="auto"/>
        <w:rPr>
          <w:rFonts w:ascii="Times New Roman" w:hAnsi="Times New Roman" w:cs="Times New Roman"/>
          <w:b/>
          <w:bCs/>
          <w:sz w:val="24"/>
          <w:szCs w:val="24"/>
        </w:rPr>
      </w:pPr>
    </w:p>
    <w:p w14:paraId="515C4FDE" w14:textId="77777777" w:rsidR="00EF576F" w:rsidRPr="00A2557A" w:rsidRDefault="00EF576F" w:rsidP="00A2557A">
      <w:pPr>
        <w:spacing w:line="480" w:lineRule="auto"/>
        <w:rPr>
          <w:rFonts w:ascii="Times New Roman" w:hAnsi="Times New Roman" w:cs="Times New Roman"/>
          <w:b/>
          <w:bCs/>
          <w:sz w:val="24"/>
          <w:szCs w:val="24"/>
        </w:rPr>
      </w:pPr>
    </w:p>
    <w:p w14:paraId="5D70CCC4" w14:textId="77777777" w:rsidR="00EF576F" w:rsidRPr="00A2557A" w:rsidRDefault="00EF576F" w:rsidP="00A2557A">
      <w:pPr>
        <w:spacing w:line="480" w:lineRule="auto"/>
        <w:rPr>
          <w:rFonts w:ascii="Times New Roman" w:hAnsi="Times New Roman" w:cs="Times New Roman"/>
          <w:b/>
          <w:bCs/>
          <w:sz w:val="24"/>
          <w:szCs w:val="24"/>
        </w:rPr>
      </w:pPr>
    </w:p>
    <w:p w14:paraId="4B6C623B" w14:textId="77777777" w:rsidR="00EF576F" w:rsidRPr="00A2557A" w:rsidRDefault="00EF576F" w:rsidP="00A2557A">
      <w:pPr>
        <w:spacing w:line="480" w:lineRule="auto"/>
        <w:rPr>
          <w:rFonts w:ascii="Times New Roman" w:hAnsi="Times New Roman" w:cs="Times New Roman"/>
          <w:b/>
          <w:bCs/>
          <w:sz w:val="24"/>
          <w:szCs w:val="24"/>
        </w:rPr>
      </w:pPr>
    </w:p>
    <w:p w14:paraId="6020E4BC" w14:textId="77777777" w:rsidR="00913369" w:rsidRPr="00A2557A" w:rsidRDefault="00913369" w:rsidP="00A2557A">
      <w:pPr>
        <w:spacing w:line="480" w:lineRule="auto"/>
        <w:rPr>
          <w:rFonts w:ascii="Times New Roman" w:hAnsi="Times New Roman" w:cs="Times New Roman"/>
          <w:b/>
          <w:bCs/>
          <w:sz w:val="24"/>
          <w:szCs w:val="24"/>
        </w:rPr>
      </w:pPr>
    </w:p>
    <w:sectPr w:rsidR="00913369" w:rsidRPr="00A2557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F7FA9" w14:textId="77777777" w:rsidR="00DF4FBC" w:rsidRDefault="00DF4FBC" w:rsidP="00B64EED">
      <w:pPr>
        <w:spacing w:after="0" w:line="240" w:lineRule="auto"/>
      </w:pPr>
      <w:r>
        <w:separator/>
      </w:r>
    </w:p>
  </w:endnote>
  <w:endnote w:type="continuationSeparator" w:id="0">
    <w:p w14:paraId="365F9F28" w14:textId="77777777" w:rsidR="00DF4FBC" w:rsidRDefault="00DF4FBC" w:rsidP="00B64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5D193" w14:textId="77777777" w:rsidR="00DF4FBC" w:rsidRDefault="00DF4FBC" w:rsidP="00B64EED">
      <w:pPr>
        <w:spacing w:after="0" w:line="240" w:lineRule="auto"/>
      </w:pPr>
      <w:r>
        <w:separator/>
      </w:r>
    </w:p>
  </w:footnote>
  <w:footnote w:type="continuationSeparator" w:id="0">
    <w:p w14:paraId="25A85170" w14:textId="77777777" w:rsidR="00DF4FBC" w:rsidRDefault="00DF4FBC" w:rsidP="00B64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6C5C9" w14:textId="1ABE2B01" w:rsidR="00A2557A" w:rsidRPr="00A2557A" w:rsidRDefault="00A2557A" w:rsidP="00A2557A">
    <w:pPr>
      <w:ind w:left="3600"/>
      <w:rPr>
        <w:rFonts w:ascii="Times New Roman" w:hAnsi="Times New Roman" w:cs="Times New Roman"/>
        <w:sz w:val="24"/>
        <w:szCs w:val="24"/>
      </w:rPr>
    </w:pPr>
    <w:r w:rsidRPr="00A2557A">
      <w:rPr>
        <w:rFonts w:ascii="Times New Roman" w:hAnsi="Times New Roman" w:cs="Times New Roman"/>
        <w:sz w:val="24"/>
        <w:szCs w:val="24"/>
      </w:rPr>
      <w:t>A UK-Based Company Moves to a Developing Country</w:t>
    </w:r>
    <w:sdt>
      <w:sdtPr>
        <w:rPr>
          <w:rFonts w:ascii="Times New Roman" w:hAnsi="Times New Roman" w:cs="Times New Roman"/>
          <w:sz w:val="24"/>
          <w:szCs w:val="24"/>
        </w:rPr>
        <w:id w:val="-1401974771"/>
        <w:docPartObj>
          <w:docPartGallery w:val="Page Numbers (Top of Page)"/>
          <w:docPartUnique/>
        </w:docPartObj>
      </w:sdtPr>
      <w:sdtEndPr>
        <w:rPr>
          <w:noProof/>
        </w:rPr>
      </w:sdtEndPr>
      <w:sdtContent>
        <w:r w:rsidRPr="00A2557A">
          <w:rPr>
            <w:rFonts w:ascii="Times New Roman" w:hAnsi="Times New Roman" w:cs="Times New Roman"/>
            <w:sz w:val="24"/>
            <w:szCs w:val="24"/>
          </w:rPr>
          <w:t xml:space="preserve"> </w:t>
        </w:r>
        <w:r w:rsidRPr="00A2557A">
          <w:rPr>
            <w:rFonts w:ascii="Times New Roman" w:hAnsi="Times New Roman" w:cs="Times New Roman"/>
            <w:sz w:val="24"/>
            <w:szCs w:val="24"/>
          </w:rPr>
          <w:fldChar w:fldCharType="begin"/>
        </w:r>
        <w:r w:rsidRPr="00A2557A">
          <w:rPr>
            <w:rFonts w:ascii="Times New Roman" w:hAnsi="Times New Roman" w:cs="Times New Roman"/>
            <w:sz w:val="24"/>
            <w:szCs w:val="24"/>
          </w:rPr>
          <w:instrText xml:space="preserve"> PAGE   \* MERGEFORMAT </w:instrText>
        </w:r>
        <w:r w:rsidRPr="00A2557A">
          <w:rPr>
            <w:rFonts w:ascii="Times New Roman" w:hAnsi="Times New Roman" w:cs="Times New Roman"/>
            <w:sz w:val="24"/>
            <w:szCs w:val="24"/>
          </w:rPr>
          <w:fldChar w:fldCharType="separate"/>
        </w:r>
        <w:r w:rsidRPr="00A2557A">
          <w:rPr>
            <w:rFonts w:ascii="Times New Roman" w:hAnsi="Times New Roman" w:cs="Times New Roman"/>
            <w:noProof/>
            <w:sz w:val="24"/>
            <w:szCs w:val="24"/>
          </w:rPr>
          <w:t>2</w:t>
        </w:r>
        <w:r w:rsidRPr="00A2557A">
          <w:rPr>
            <w:rFonts w:ascii="Times New Roman" w:hAnsi="Times New Roman" w:cs="Times New Roman"/>
            <w:noProof/>
            <w:sz w:val="24"/>
            <w:szCs w:val="24"/>
          </w:rPr>
          <w:fldChar w:fldCharType="end"/>
        </w:r>
      </w:sdtContent>
    </w:sdt>
  </w:p>
  <w:p w14:paraId="4CBF67A4" w14:textId="77777777" w:rsidR="00A2557A" w:rsidRDefault="00A255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cxMze0sDC3NDM1MzdR0lEKTi0uzszPAykwrAUAIDynJywAAAA="/>
  </w:docVars>
  <w:rsids>
    <w:rsidRoot w:val="00903F6C"/>
    <w:rsid w:val="000128AB"/>
    <w:rsid w:val="000C7FF0"/>
    <w:rsid w:val="001B2D9F"/>
    <w:rsid w:val="001F6FC0"/>
    <w:rsid w:val="002A5BC8"/>
    <w:rsid w:val="00394242"/>
    <w:rsid w:val="003B33E2"/>
    <w:rsid w:val="003C01B8"/>
    <w:rsid w:val="003C7A60"/>
    <w:rsid w:val="004A1AFC"/>
    <w:rsid w:val="004F75F5"/>
    <w:rsid w:val="0051201A"/>
    <w:rsid w:val="00602797"/>
    <w:rsid w:val="00631CFF"/>
    <w:rsid w:val="006949F8"/>
    <w:rsid w:val="007022D1"/>
    <w:rsid w:val="00760AF3"/>
    <w:rsid w:val="0077502E"/>
    <w:rsid w:val="0078029E"/>
    <w:rsid w:val="007F59BE"/>
    <w:rsid w:val="00884435"/>
    <w:rsid w:val="00903F6C"/>
    <w:rsid w:val="00905DB5"/>
    <w:rsid w:val="00913369"/>
    <w:rsid w:val="00931F2A"/>
    <w:rsid w:val="00942FFC"/>
    <w:rsid w:val="009B1F74"/>
    <w:rsid w:val="00A2557A"/>
    <w:rsid w:val="00A47A94"/>
    <w:rsid w:val="00B31A6C"/>
    <w:rsid w:val="00B44200"/>
    <w:rsid w:val="00B64EED"/>
    <w:rsid w:val="00B926EA"/>
    <w:rsid w:val="00B96C5B"/>
    <w:rsid w:val="00BB4029"/>
    <w:rsid w:val="00BC127E"/>
    <w:rsid w:val="00BE7B2C"/>
    <w:rsid w:val="00C10330"/>
    <w:rsid w:val="00C10C21"/>
    <w:rsid w:val="00C82D07"/>
    <w:rsid w:val="00D84251"/>
    <w:rsid w:val="00DC1667"/>
    <w:rsid w:val="00DF4FBC"/>
    <w:rsid w:val="00E478E4"/>
    <w:rsid w:val="00E63764"/>
    <w:rsid w:val="00E8633D"/>
    <w:rsid w:val="00E976A9"/>
    <w:rsid w:val="00EF576F"/>
    <w:rsid w:val="00EF72EF"/>
    <w:rsid w:val="00F56DC9"/>
    <w:rsid w:val="00F97728"/>
    <w:rsid w:val="00FA0280"/>
    <w:rsid w:val="00FE7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5648D"/>
  <w15:chartTrackingRefBased/>
  <w15:docId w15:val="{892EC390-6BB0-4EA5-89EA-FC2E9AA02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E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EED"/>
    <w:rPr>
      <w:lang w:val="en-GB"/>
    </w:rPr>
  </w:style>
  <w:style w:type="paragraph" w:styleId="Footer">
    <w:name w:val="footer"/>
    <w:basedOn w:val="Normal"/>
    <w:link w:val="FooterChar"/>
    <w:uiPriority w:val="99"/>
    <w:unhideWhenUsed/>
    <w:rsid w:val="00B64E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EED"/>
    <w:rPr>
      <w:lang w:val="en-GB"/>
    </w:rPr>
  </w:style>
  <w:style w:type="paragraph" w:styleId="NormalWeb">
    <w:name w:val="Normal (Web)"/>
    <w:basedOn w:val="Normal"/>
    <w:uiPriority w:val="99"/>
    <w:semiHidden/>
    <w:unhideWhenUsed/>
    <w:rsid w:val="00E478E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3139</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Isaiah Simiyu</dc:creator>
  <cp:keywords/>
  <dc:description/>
  <cp:lastModifiedBy>Cosmina-Stefana Lazareanu (2244844)</cp:lastModifiedBy>
  <cp:revision>2</cp:revision>
  <dcterms:created xsi:type="dcterms:W3CDTF">2024-01-02T08:34:00Z</dcterms:created>
  <dcterms:modified xsi:type="dcterms:W3CDTF">2024-01-02T08:34:00Z</dcterms:modified>
</cp:coreProperties>
</file>