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3D3ABC" w14:textId="77777777" w:rsidR="00080500" w:rsidRPr="001F7D24" w:rsidRDefault="00080500" w:rsidP="00902288">
      <w:pPr>
        <w:jc w:val="center"/>
        <w:rPr>
          <w:rFonts w:ascii="Calibri" w:hAnsi="Calibri" w:cs="Arial"/>
          <w:sz w:val="50"/>
          <w:szCs w:val="50"/>
        </w:rPr>
      </w:pPr>
    </w:p>
    <w:p w14:paraId="20030DA6" w14:textId="77777777" w:rsidR="00FF2F3A" w:rsidRPr="001F7D24" w:rsidRDefault="00FF2F3A" w:rsidP="00902288">
      <w:pPr>
        <w:jc w:val="center"/>
        <w:rPr>
          <w:rFonts w:ascii="Calibri" w:hAnsi="Calibri" w:cs="Arial"/>
          <w:sz w:val="50"/>
          <w:szCs w:val="50"/>
        </w:rPr>
      </w:pPr>
    </w:p>
    <w:p w14:paraId="302F5A7E" w14:textId="77777777" w:rsidR="00FF2F3A" w:rsidRPr="001F7D24" w:rsidRDefault="00FF2F3A" w:rsidP="00FF2F3A">
      <w:pPr>
        <w:spacing w:line="480" w:lineRule="auto"/>
        <w:jc w:val="center"/>
        <w:rPr>
          <w:rFonts w:ascii="Calibri" w:hAnsi="Calibri" w:cs="Arial"/>
          <w:sz w:val="70"/>
          <w:szCs w:val="70"/>
        </w:rPr>
      </w:pPr>
    </w:p>
    <w:p w14:paraId="23AF6EAA" w14:textId="77777777" w:rsidR="00902288" w:rsidRPr="001F7D24" w:rsidRDefault="00902288" w:rsidP="00FF2F3A">
      <w:pPr>
        <w:spacing w:line="360" w:lineRule="auto"/>
        <w:jc w:val="center"/>
        <w:rPr>
          <w:rFonts w:ascii="Calibri" w:hAnsi="Calibri" w:cs="Arial"/>
          <w:sz w:val="70"/>
          <w:szCs w:val="70"/>
        </w:rPr>
      </w:pPr>
      <w:r w:rsidRPr="001F7D24">
        <w:rPr>
          <w:rFonts w:ascii="Calibri" w:hAnsi="Calibri" w:cs="Arial"/>
          <w:sz w:val="70"/>
          <w:szCs w:val="70"/>
        </w:rPr>
        <w:t>PROJECT MANAGEMENT</w:t>
      </w:r>
    </w:p>
    <w:p w14:paraId="1C352FE6" w14:textId="77777777" w:rsidR="00FF2F3A" w:rsidRPr="001F7D24" w:rsidRDefault="00FF2F3A" w:rsidP="00FF2F3A">
      <w:pPr>
        <w:spacing w:line="360" w:lineRule="auto"/>
        <w:jc w:val="center"/>
        <w:rPr>
          <w:rFonts w:ascii="Calibri" w:hAnsi="Calibri" w:cs="Arial"/>
          <w:sz w:val="50"/>
          <w:szCs w:val="50"/>
        </w:rPr>
      </w:pPr>
      <w:r w:rsidRPr="001F7D24">
        <w:rPr>
          <w:rFonts w:ascii="Calibri" w:hAnsi="Calibri" w:cs="Arial"/>
          <w:sz w:val="50"/>
          <w:szCs w:val="50"/>
        </w:rPr>
        <w:t>SBUS 5127 – ASSIGNMENT 2</w:t>
      </w:r>
    </w:p>
    <w:p w14:paraId="3F7B509D" w14:textId="77777777" w:rsidR="00902288" w:rsidRPr="001F7D24" w:rsidRDefault="00902288" w:rsidP="00FF2F3A">
      <w:pPr>
        <w:spacing w:line="360" w:lineRule="auto"/>
        <w:jc w:val="center"/>
        <w:rPr>
          <w:rFonts w:ascii="Calibri" w:hAnsi="Calibri" w:cs="Arial"/>
          <w:sz w:val="50"/>
          <w:szCs w:val="50"/>
        </w:rPr>
      </w:pPr>
      <w:r w:rsidRPr="001F7D24">
        <w:rPr>
          <w:rFonts w:ascii="Calibri" w:hAnsi="Calibri" w:cs="Arial"/>
          <w:sz w:val="50"/>
          <w:szCs w:val="50"/>
        </w:rPr>
        <w:t>END OF PROJECT REPORT</w:t>
      </w:r>
    </w:p>
    <w:p w14:paraId="6E92BE09" w14:textId="77777777" w:rsidR="00FF2F3A" w:rsidRPr="001F7D24" w:rsidRDefault="00FF2F3A" w:rsidP="002E5C95">
      <w:pPr>
        <w:spacing w:line="480" w:lineRule="auto"/>
        <w:rPr>
          <w:rFonts w:ascii="Calibri" w:hAnsi="Calibri" w:cs="Arial"/>
          <w:sz w:val="50"/>
          <w:szCs w:val="50"/>
        </w:rPr>
      </w:pPr>
    </w:p>
    <w:p w14:paraId="0E91641F" w14:textId="77777777" w:rsidR="00FF2F3A" w:rsidRDefault="00FF2F3A" w:rsidP="00FF2F3A">
      <w:pPr>
        <w:spacing w:line="480" w:lineRule="auto"/>
        <w:jc w:val="center"/>
        <w:rPr>
          <w:rFonts w:ascii="Calibri" w:hAnsi="Calibri" w:cs="Arial"/>
          <w:sz w:val="50"/>
          <w:szCs w:val="50"/>
        </w:rPr>
      </w:pPr>
    </w:p>
    <w:p w14:paraId="316743EC" w14:textId="77777777" w:rsidR="002E5C95" w:rsidRPr="001F7D24" w:rsidRDefault="002E5C95" w:rsidP="00FF2F3A">
      <w:pPr>
        <w:spacing w:line="480" w:lineRule="auto"/>
        <w:jc w:val="center"/>
        <w:rPr>
          <w:rFonts w:ascii="Calibri" w:hAnsi="Calibri" w:cs="Arial"/>
          <w:sz w:val="50"/>
          <w:szCs w:val="50"/>
        </w:rPr>
      </w:pPr>
    </w:p>
    <w:p w14:paraId="7ABAAEAF" w14:textId="77777777" w:rsidR="00FF2F3A" w:rsidRPr="001F7D24" w:rsidRDefault="00FF2F3A" w:rsidP="00FF2F3A">
      <w:pPr>
        <w:spacing w:line="480" w:lineRule="auto"/>
        <w:jc w:val="center"/>
        <w:rPr>
          <w:rFonts w:ascii="Calibri" w:hAnsi="Calibri" w:cs="Arial"/>
          <w:sz w:val="50"/>
          <w:szCs w:val="50"/>
        </w:rPr>
      </w:pPr>
    </w:p>
    <w:p w14:paraId="66CC5CF8" w14:textId="77777777" w:rsidR="00FF2F3A" w:rsidRPr="001F7D24" w:rsidRDefault="00FF2F3A" w:rsidP="00FF2F3A">
      <w:pPr>
        <w:spacing w:line="480" w:lineRule="auto"/>
        <w:jc w:val="center"/>
        <w:rPr>
          <w:rFonts w:ascii="Calibri" w:hAnsi="Calibri" w:cs="Arial"/>
          <w:sz w:val="30"/>
          <w:szCs w:val="30"/>
        </w:rPr>
      </w:pPr>
      <w:r w:rsidRPr="001F7D24">
        <w:rPr>
          <w:rFonts w:ascii="Calibri" w:hAnsi="Calibri" w:cs="Arial"/>
          <w:sz w:val="30"/>
          <w:szCs w:val="30"/>
        </w:rPr>
        <w:t>STUDENT NAME: ERIKA MAE M. PAGADUAN</w:t>
      </w:r>
    </w:p>
    <w:p w14:paraId="4917776D" w14:textId="77777777" w:rsidR="00FF2F3A" w:rsidRDefault="00FF2F3A" w:rsidP="00FF2F3A">
      <w:pPr>
        <w:spacing w:line="480" w:lineRule="auto"/>
        <w:jc w:val="center"/>
        <w:rPr>
          <w:rFonts w:ascii="Calibri" w:hAnsi="Calibri" w:cs="Arial"/>
          <w:sz w:val="30"/>
          <w:szCs w:val="30"/>
        </w:rPr>
      </w:pPr>
      <w:r w:rsidRPr="001F7D24">
        <w:rPr>
          <w:rFonts w:ascii="Calibri" w:hAnsi="Calibri" w:cs="Arial"/>
          <w:sz w:val="30"/>
          <w:szCs w:val="30"/>
        </w:rPr>
        <w:t>STUDENT NUMBER: 1604894</w:t>
      </w:r>
    </w:p>
    <w:p w14:paraId="4C353CB8" w14:textId="77777777" w:rsidR="002E5C95" w:rsidRPr="001F7D24" w:rsidRDefault="002E5C95" w:rsidP="00FF2F3A">
      <w:pPr>
        <w:spacing w:line="480" w:lineRule="auto"/>
        <w:jc w:val="center"/>
        <w:rPr>
          <w:rFonts w:ascii="Calibri" w:hAnsi="Calibri" w:cs="Arial"/>
          <w:sz w:val="30"/>
          <w:szCs w:val="30"/>
        </w:rPr>
      </w:pPr>
    </w:p>
    <w:p w14:paraId="2E7252F3" w14:textId="77777777" w:rsidR="00A20752" w:rsidRDefault="00FF2F3A" w:rsidP="002E5C95">
      <w:pPr>
        <w:spacing w:line="480" w:lineRule="auto"/>
        <w:jc w:val="center"/>
        <w:rPr>
          <w:rFonts w:ascii="Calibri" w:hAnsi="Calibri" w:cs="Arial"/>
          <w:sz w:val="30"/>
          <w:szCs w:val="30"/>
        </w:rPr>
        <w:sectPr w:rsidR="00A20752" w:rsidSect="00A20752">
          <w:footerReference w:type="even" r:id="rId8"/>
          <w:footerReference w:type="default" r:id="rId9"/>
          <w:pgSz w:w="11900" w:h="16840"/>
          <w:pgMar w:top="1440" w:right="1440" w:bottom="1440" w:left="1440" w:header="720" w:footer="720" w:gutter="0"/>
          <w:pgNumType w:start="0"/>
          <w:cols w:space="720"/>
          <w:titlePg/>
          <w:docGrid w:linePitch="360"/>
        </w:sectPr>
      </w:pPr>
      <w:r w:rsidRPr="001F7D24">
        <w:rPr>
          <w:rFonts w:ascii="Calibri" w:hAnsi="Calibri" w:cs="Arial"/>
          <w:sz w:val="30"/>
          <w:szCs w:val="30"/>
        </w:rPr>
        <w:t>MODULE LECTURER: MOLLY JACK</w:t>
      </w:r>
    </w:p>
    <w:p w14:paraId="480ABEC4" w14:textId="77777777" w:rsidR="006B0E04" w:rsidRDefault="00EE5922" w:rsidP="00A20752">
      <w:pPr>
        <w:spacing w:line="480" w:lineRule="auto"/>
      </w:pPr>
      <w:r>
        <w:lastRenderedPageBreak/>
        <w:t xml:space="preserve"> </w:t>
      </w:r>
    </w:p>
    <w:sdt>
      <w:sdtPr>
        <w:id w:val="107479059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F453E71" w14:textId="0B3CED2C" w:rsidR="006B0E04" w:rsidRDefault="006B0E04">
          <w:pPr>
            <w:pStyle w:val="TOCHeading"/>
          </w:pPr>
          <w:r>
            <w:t>Table of Contents</w:t>
          </w:r>
          <w:bookmarkStart w:id="0" w:name="_GoBack"/>
          <w:bookmarkEnd w:id="0"/>
        </w:p>
        <w:p w14:paraId="105FE429" w14:textId="77777777" w:rsidR="002B5AB4" w:rsidRDefault="006B0E04">
          <w:pPr>
            <w:pStyle w:val="TOC1"/>
            <w:tabs>
              <w:tab w:val="right" w:leader="dot" w:pos="9010"/>
            </w:tabs>
            <w:rPr>
              <w:rFonts w:eastAsiaTheme="minorEastAsia"/>
              <w:b w:val="0"/>
              <w:bCs w:val="0"/>
              <w:lang w:val="en-US"/>
            </w:rPr>
          </w:pPr>
          <w:r>
            <w:rPr>
              <w:b w:val="0"/>
              <w:bCs w:val="0"/>
              <w:noProof w:val="0"/>
            </w:rPr>
            <w:fldChar w:fldCharType="begin"/>
          </w:r>
          <w:r>
            <w:instrText xml:space="preserve"> TOC \o "1-3" \h \z \u </w:instrText>
          </w:r>
          <w:r>
            <w:rPr>
              <w:b w:val="0"/>
              <w:bCs w:val="0"/>
              <w:noProof w:val="0"/>
            </w:rPr>
            <w:fldChar w:fldCharType="separate"/>
          </w:r>
          <w:hyperlink w:anchor="_Toc535200744" w:history="1">
            <w:r w:rsidR="002B5AB4" w:rsidRPr="001D049D">
              <w:rPr>
                <w:rStyle w:val="Hyperlink"/>
              </w:rPr>
              <w:t>Executive Summary</w:t>
            </w:r>
            <w:r w:rsidR="002B5AB4">
              <w:rPr>
                <w:webHidden/>
              </w:rPr>
              <w:tab/>
            </w:r>
            <w:r w:rsidR="002B5AB4">
              <w:rPr>
                <w:webHidden/>
              </w:rPr>
              <w:fldChar w:fldCharType="begin"/>
            </w:r>
            <w:r w:rsidR="002B5AB4">
              <w:rPr>
                <w:webHidden/>
              </w:rPr>
              <w:instrText xml:space="preserve"> PAGEREF _Toc535200744 \h </w:instrText>
            </w:r>
            <w:r w:rsidR="002B5AB4">
              <w:rPr>
                <w:webHidden/>
              </w:rPr>
            </w:r>
            <w:r w:rsidR="002B5AB4">
              <w:rPr>
                <w:webHidden/>
              </w:rPr>
              <w:fldChar w:fldCharType="separate"/>
            </w:r>
            <w:r w:rsidR="002B5AB4">
              <w:rPr>
                <w:webHidden/>
              </w:rPr>
              <w:t>1</w:t>
            </w:r>
            <w:r w:rsidR="002B5AB4">
              <w:rPr>
                <w:webHidden/>
              </w:rPr>
              <w:fldChar w:fldCharType="end"/>
            </w:r>
          </w:hyperlink>
        </w:p>
        <w:p w14:paraId="49C0A913" w14:textId="77777777" w:rsidR="002B5AB4" w:rsidRDefault="002B5AB4">
          <w:pPr>
            <w:pStyle w:val="TOC1"/>
            <w:tabs>
              <w:tab w:val="right" w:leader="dot" w:pos="9010"/>
            </w:tabs>
            <w:rPr>
              <w:rFonts w:eastAsiaTheme="minorEastAsia"/>
              <w:b w:val="0"/>
              <w:bCs w:val="0"/>
              <w:lang w:val="en-US"/>
            </w:rPr>
          </w:pPr>
          <w:hyperlink w:anchor="_Toc535200745" w:history="1">
            <w:r w:rsidRPr="001D049D">
              <w:rPr>
                <w:rStyle w:val="Hyperlink"/>
              </w:rPr>
              <w:t>Achievement of the Project’s Objectives</w:t>
            </w:r>
            <w:r>
              <w:rPr>
                <w:webHidden/>
              </w:rPr>
              <w:tab/>
            </w:r>
            <w:r>
              <w:rPr>
                <w:webHidden/>
              </w:rPr>
              <w:fldChar w:fldCharType="begin"/>
            </w:r>
            <w:r>
              <w:rPr>
                <w:webHidden/>
              </w:rPr>
              <w:instrText xml:space="preserve"> PAGEREF _Toc535200745 \h </w:instrText>
            </w:r>
            <w:r>
              <w:rPr>
                <w:webHidden/>
              </w:rPr>
            </w:r>
            <w:r>
              <w:rPr>
                <w:webHidden/>
              </w:rPr>
              <w:fldChar w:fldCharType="separate"/>
            </w:r>
            <w:r>
              <w:rPr>
                <w:webHidden/>
              </w:rPr>
              <w:t>1</w:t>
            </w:r>
            <w:r>
              <w:rPr>
                <w:webHidden/>
              </w:rPr>
              <w:fldChar w:fldCharType="end"/>
            </w:r>
          </w:hyperlink>
        </w:p>
        <w:p w14:paraId="7F230FDF" w14:textId="77777777" w:rsidR="002B5AB4" w:rsidRDefault="002B5AB4">
          <w:pPr>
            <w:pStyle w:val="TOC1"/>
            <w:tabs>
              <w:tab w:val="right" w:leader="dot" w:pos="9010"/>
            </w:tabs>
            <w:rPr>
              <w:rFonts w:eastAsiaTheme="minorEastAsia"/>
              <w:b w:val="0"/>
              <w:bCs w:val="0"/>
              <w:lang w:val="en-US"/>
            </w:rPr>
          </w:pPr>
          <w:hyperlink w:anchor="_Toc535200746" w:history="1">
            <w:r w:rsidRPr="001D049D">
              <w:rPr>
                <w:rStyle w:val="Hyperlink"/>
              </w:rPr>
              <w:t>Performance against Planned Target Time and Cost</w:t>
            </w:r>
            <w:r>
              <w:rPr>
                <w:webHidden/>
              </w:rPr>
              <w:tab/>
            </w:r>
            <w:r>
              <w:rPr>
                <w:webHidden/>
              </w:rPr>
              <w:fldChar w:fldCharType="begin"/>
            </w:r>
            <w:r>
              <w:rPr>
                <w:webHidden/>
              </w:rPr>
              <w:instrText xml:space="preserve"> PAGEREF _Toc535200746 \h </w:instrText>
            </w:r>
            <w:r>
              <w:rPr>
                <w:webHidden/>
              </w:rPr>
            </w:r>
            <w:r>
              <w:rPr>
                <w:webHidden/>
              </w:rPr>
              <w:fldChar w:fldCharType="separate"/>
            </w:r>
            <w:r>
              <w:rPr>
                <w:webHidden/>
              </w:rPr>
              <w:t>3</w:t>
            </w:r>
            <w:r>
              <w:rPr>
                <w:webHidden/>
              </w:rPr>
              <w:fldChar w:fldCharType="end"/>
            </w:r>
          </w:hyperlink>
        </w:p>
        <w:p w14:paraId="7F24D345" w14:textId="77777777" w:rsidR="002B5AB4" w:rsidRDefault="002B5AB4">
          <w:pPr>
            <w:pStyle w:val="TOC1"/>
            <w:tabs>
              <w:tab w:val="right" w:leader="dot" w:pos="9010"/>
            </w:tabs>
            <w:rPr>
              <w:rFonts w:eastAsiaTheme="minorEastAsia"/>
              <w:b w:val="0"/>
              <w:bCs w:val="0"/>
              <w:lang w:val="en-US"/>
            </w:rPr>
          </w:pPr>
          <w:hyperlink w:anchor="_Toc535200747" w:history="1">
            <w:r w:rsidRPr="001D049D">
              <w:rPr>
                <w:rStyle w:val="Hyperlink"/>
              </w:rPr>
              <w:t>Approved Project Changes from Initial Project Plan</w:t>
            </w:r>
            <w:r>
              <w:rPr>
                <w:webHidden/>
              </w:rPr>
              <w:tab/>
            </w:r>
            <w:r>
              <w:rPr>
                <w:webHidden/>
              </w:rPr>
              <w:fldChar w:fldCharType="begin"/>
            </w:r>
            <w:r>
              <w:rPr>
                <w:webHidden/>
              </w:rPr>
              <w:instrText xml:space="preserve"> PAGEREF _Toc535200747 \h </w:instrText>
            </w:r>
            <w:r>
              <w:rPr>
                <w:webHidden/>
              </w:rPr>
            </w:r>
            <w:r>
              <w:rPr>
                <w:webHidden/>
              </w:rPr>
              <w:fldChar w:fldCharType="separate"/>
            </w:r>
            <w:r>
              <w:rPr>
                <w:webHidden/>
              </w:rPr>
              <w:t>6</w:t>
            </w:r>
            <w:r>
              <w:rPr>
                <w:webHidden/>
              </w:rPr>
              <w:fldChar w:fldCharType="end"/>
            </w:r>
          </w:hyperlink>
        </w:p>
        <w:p w14:paraId="42CA089C" w14:textId="77777777" w:rsidR="002B5AB4" w:rsidRDefault="002B5AB4">
          <w:pPr>
            <w:pStyle w:val="TOC1"/>
            <w:tabs>
              <w:tab w:val="right" w:leader="dot" w:pos="9010"/>
            </w:tabs>
            <w:rPr>
              <w:rFonts w:eastAsiaTheme="minorEastAsia"/>
              <w:b w:val="0"/>
              <w:bCs w:val="0"/>
              <w:lang w:val="en-US"/>
            </w:rPr>
          </w:pPr>
          <w:hyperlink w:anchor="_Toc535200748" w:history="1">
            <w:r w:rsidRPr="001D049D">
              <w:rPr>
                <w:rStyle w:val="Hyperlink"/>
              </w:rPr>
              <w:t>Quality of outputs produced</w:t>
            </w:r>
            <w:r>
              <w:rPr>
                <w:webHidden/>
              </w:rPr>
              <w:tab/>
            </w:r>
            <w:r>
              <w:rPr>
                <w:webHidden/>
              </w:rPr>
              <w:fldChar w:fldCharType="begin"/>
            </w:r>
            <w:r>
              <w:rPr>
                <w:webHidden/>
              </w:rPr>
              <w:instrText xml:space="preserve"> PAGEREF _Toc535200748 \h </w:instrText>
            </w:r>
            <w:r>
              <w:rPr>
                <w:webHidden/>
              </w:rPr>
            </w:r>
            <w:r>
              <w:rPr>
                <w:webHidden/>
              </w:rPr>
              <w:fldChar w:fldCharType="separate"/>
            </w:r>
            <w:r>
              <w:rPr>
                <w:webHidden/>
              </w:rPr>
              <w:t>7</w:t>
            </w:r>
            <w:r>
              <w:rPr>
                <w:webHidden/>
              </w:rPr>
              <w:fldChar w:fldCharType="end"/>
            </w:r>
          </w:hyperlink>
        </w:p>
        <w:p w14:paraId="5BB91CF7" w14:textId="77777777" w:rsidR="002B5AB4" w:rsidRDefault="002B5AB4">
          <w:pPr>
            <w:pStyle w:val="TOC1"/>
            <w:tabs>
              <w:tab w:val="right" w:leader="dot" w:pos="9010"/>
            </w:tabs>
            <w:rPr>
              <w:rFonts w:eastAsiaTheme="minorEastAsia"/>
              <w:b w:val="0"/>
              <w:bCs w:val="0"/>
              <w:lang w:val="en-US"/>
            </w:rPr>
          </w:pPr>
          <w:hyperlink w:anchor="_Toc535200749" w:history="1">
            <w:r w:rsidRPr="001D049D">
              <w:rPr>
                <w:rStyle w:val="Hyperlink"/>
              </w:rPr>
              <w:t>Follow-on Action Recommendations</w:t>
            </w:r>
            <w:r>
              <w:rPr>
                <w:webHidden/>
              </w:rPr>
              <w:tab/>
            </w:r>
            <w:r>
              <w:rPr>
                <w:webHidden/>
              </w:rPr>
              <w:fldChar w:fldCharType="begin"/>
            </w:r>
            <w:r>
              <w:rPr>
                <w:webHidden/>
              </w:rPr>
              <w:instrText xml:space="preserve"> PAGEREF _Toc535200749 \h </w:instrText>
            </w:r>
            <w:r>
              <w:rPr>
                <w:webHidden/>
              </w:rPr>
            </w:r>
            <w:r>
              <w:rPr>
                <w:webHidden/>
              </w:rPr>
              <w:fldChar w:fldCharType="separate"/>
            </w:r>
            <w:r>
              <w:rPr>
                <w:webHidden/>
              </w:rPr>
              <w:t>7</w:t>
            </w:r>
            <w:r>
              <w:rPr>
                <w:webHidden/>
              </w:rPr>
              <w:fldChar w:fldCharType="end"/>
            </w:r>
          </w:hyperlink>
        </w:p>
        <w:p w14:paraId="679916D4" w14:textId="77777777" w:rsidR="002B5AB4" w:rsidRDefault="002B5AB4">
          <w:pPr>
            <w:pStyle w:val="TOC1"/>
            <w:tabs>
              <w:tab w:val="right" w:leader="dot" w:pos="9010"/>
            </w:tabs>
            <w:rPr>
              <w:rFonts w:eastAsiaTheme="minorEastAsia"/>
              <w:b w:val="0"/>
              <w:bCs w:val="0"/>
              <w:lang w:val="en-US"/>
            </w:rPr>
          </w:pPr>
          <w:hyperlink w:anchor="_Toc535200750" w:history="1">
            <w:r w:rsidRPr="001D049D">
              <w:rPr>
                <w:rStyle w:val="Hyperlink"/>
              </w:rPr>
              <w:t>Lesson Learnt</w:t>
            </w:r>
            <w:r>
              <w:rPr>
                <w:webHidden/>
              </w:rPr>
              <w:tab/>
            </w:r>
            <w:r>
              <w:rPr>
                <w:webHidden/>
              </w:rPr>
              <w:fldChar w:fldCharType="begin"/>
            </w:r>
            <w:r>
              <w:rPr>
                <w:webHidden/>
              </w:rPr>
              <w:instrText xml:space="preserve"> PAGEREF _Toc535200750 \h </w:instrText>
            </w:r>
            <w:r>
              <w:rPr>
                <w:webHidden/>
              </w:rPr>
            </w:r>
            <w:r>
              <w:rPr>
                <w:webHidden/>
              </w:rPr>
              <w:fldChar w:fldCharType="separate"/>
            </w:r>
            <w:r>
              <w:rPr>
                <w:webHidden/>
              </w:rPr>
              <w:t>7</w:t>
            </w:r>
            <w:r>
              <w:rPr>
                <w:webHidden/>
              </w:rPr>
              <w:fldChar w:fldCharType="end"/>
            </w:r>
          </w:hyperlink>
        </w:p>
        <w:p w14:paraId="770DC0D1" w14:textId="77777777" w:rsidR="002B5AB4" w:rsidRDefault="002B5AB4">
          <w:pPr>
            <w:pStyle w:val="TOC1"/>
            <w:tabs>
              <w:tab w:val="right" w:leader="dot" w:pos="9010"/>
            </w:tabs>
            <w:rPr>
              <w:rFonts w:eastAsiaTheme="minorEastAsia"/>
              <w:b w:val="0"/>
              <w:bCs w:val="0"/>
              <w:lang w:val="en-US"/>
            </w:rPr>
          </w:pPr>
          <w:hyperlink w:anchor="_Toc535200751" w:history="1">
            <w:r w:rsidRPr="001D049D">
              <w:rPr>
                <w:rStyle w:val="Hyperlink"/>
              </w:rPr>
              <w:t>Post Project Review – Plan and Date</w:t>
            </w:r>
            <w:r>
              <w:rPr>
                <w:webHidden/>
              </w:rPr>
              <w:tab/>
            </w:r>
            <w:r>
              <w:rPr>
                <w:webHidden/>
              </w:rPr>
              <w:fldChar w:fldCharType="begin"/>
            </w:r>
            <w:r>
              <w:rPr>
                <w:webHidden/>
              </w:rPr>
              <w:instrText xml:space="preserve"> PAGEREF _Toc535200751 \h </w:instrText>
            </w:r>
            <w:r>
              <w:rPr>
                <w:webHidden/>
              </w:rPr>
            </w:r>
            <w:r>
              <w:rPr>
                <w:webHidden/>
              </w:rPr>
              <w:fldChar w:fldCharType="separate"/>
            </w:r>
            <w:r>
              <w:rPr>
                <w:webHidden/>
              </w:rPr>
              <w:t>8</w:t>
            </w:r>
            <w:r>
              <w:rPr>
                <w:webHidden/>
              </w:rPr>
              <w:fldChar w:fldCharType="end"/>
            </w:r>
          </w:hyperlink>
        </w:p>
        <w:p w14:paraId="65AB1127" w14:textId="77777777" w:rsidR="002B5AB4" w:rsidRDefault="002B5AB4">
          <w:pPr>
            <w:pStyle w:val="TOC1"/>
            <w:tabs>
              <w:tab w:val="right" w:leader="dot" w:pos="9010"/>
            </w:tabs>
            <w:rPr>
              <w:rFonts w:eastAsiaTheme="minorEastAsia"/>
              <w:b w:val="0"/>
              <w:bCs w:val="0"/>
              <w:lang w:val="en-US"/>
            </w:rPr>
          </w:pPr>
          <w:hyperlink w:anchor="_Toc535200752" w:history="1">
            <w:r w:rsidRPr="001D049D">
              <w:rPr>
                <w:rStyle w:val="Hyperlink"/>
              </w:rPr>
              <w:t>Conclusion</w:t>
            </w:r>
            <w:r>
              <w:rPr>
                <w:webHidden/>
              </w:rPr>
              <w:tab/>
            </w:r>
            <w:r>
              <w:rPr>
                <w:webHidden/>
              </w:rPr>
              <w:fldChar w:fldCharType="begin"/>
            </w:r>
            <w:r>
              <w:rPr>
                <w:webHidden/>
              </w:rPr>
              <w:instrText xml:space="preserve"> PAGEREF _Toc535200752 \h </w:instrText>
            </w:r>
            <w:r>
              <w:rPr>
                <w:webHidden/>
              </w:rPr>
            </w:r>
            <w:r>
              <w:rPr>
                <w:webHidden/>
              </w:rPr>
              <w:fldChar w:fldCharType="separate"/>
            </w:r>
            <w:r>
              <w:rPr>
                <w:webHidden/>
              </w:rPr>
              <w:t>8</w:t>
            </w:r>
            <w:r>
              <w:rPr>
                <w:webHidden/>
              </w:rPr>
              <w:fldChar w:fldCharType="end"/>
            </w:r>
          </w:hyperlink>
        </w:p>
        <w:p w14:paraId="6EBDEF7D" w14:textId="77777777" w:rsidR="002B5AB4" w:rsidRDefault="002B5AB4">
          <w:pPr>
            <w:pStyle w:val="TOC1"/>
            <w:tabs>
              <w:tab w:val="right" w:leader="dot" w:pos="9010"/>
            </w:tabs>
            <w:rPr>
              <w:rFonts w:eastAsiaTheme="minorEastAsia"/>
              <w:b w:val="0"/>
              <w:bCs w:val="0"/>
              <w:lang w:val="en-US"/>
            </w:rPr>
          </w:pPr>
          <w:hyperlink w:anchor="_Toc535200753" w:history="1">
            <w:r w:rsidRPr="001D049D">
              <w:rPr>
                <w:rStyle w:val="Hyperlink"/>
              </w:rPr>
              <w:t>References:</w:t>
            </w:r>
            <w:r>
              <w:rPr>
                <w:webHidden/>
              </w:rPr>
              <w:tab/>
            </w:r>
            <w:r>
              <w:rPr>
                <w:webHidden/>
              </w:rPr>
              <w:fldChar w:fldCharType="begin"/>
            </w:r>
            <w:r>
              <w:rPr>
                <w:webHidden/>
              </w:rPr>
              <w:instrText xml:space="preserve"> PAGEREF _Toc535200753 \h </w:instrText>
            </w:r>
            <w:r>
              <w:rPr>
                <w:webHidden/>
              </w:rPr>
            </w:r>
            <w:r>
              <w:rPr>
                <w:webHidden/>
              </w:rPr>
              <w:fldChar w:fldCharType="separate"/>
            </w:r>
            <w:r>
              <w:rPr>
                <w:webHidden/>
              </w:rPr>
              <w:t>9</w:t>
            </w:r>
            <w:r>
              <w:rPr>
                <w:webHidden/>
              </w:rPr>
              <w:fldChar w:fldCharType="end"/>
            </w:r>
          </w:hyperlink>
        </w:p>
        <w:p w14:paraId="7E795BB3" w14:textId="3A989946" w:rsidR="006B0E04" w:rsidRDefault="006B0E04">
          <w:r>
            <w:rPr>
              <w:b/>
              <w:bCs/>
            </w:rPr>
            <w:fldChar w:fldCharType="end"/>
          </w:r>
        </w:p>
      </w:sdtContent>
    </w:sdt>
    <w:p w14:paraId="309F4CD6" w14:textId="2875BE1A" w:rsidR="00A20752" w:rsidRDefault="00A20752" w:rsidP="00A20752">
      <w:pPr>
        <w:spacing w:line="480" w:lineRule="auto"/>
        <w:sectPr w:rsidR="00A20752" w:rsidSect="00A20752">
          <w:pgSz w:w="11900" w:h="16840"/>
          <w:pgMar w:top="1440" w:right="1440" w:bottom="1440" w:left="1440" w:header="720" w:footer="720" w:gutter="0"/>
          <w:pgNumType w:start="0"/>
          <w:cols w:space="720"/>
          <w:titlePg/>
          <w:docGrid w:linePitch="360"/>
        </w:sectPr>
      </w:pPr>
    </w:p>
    <w:p w14:paraId="66DFC845" w14:textId="346093D3" w:rsidR="00A64EC0" w:rsidRDefault="00090695" w:rsidP="00710D32">
      <w:pPr>
        <w:pStyle w:val="Heading1"/>
        <w:spacing w:line="360" w:lineRule="auto"/>
      </w:pPr>
      <w:bookmarkStart w:id="1" w:name="_Toc535200744"/>
      <w:r>
        <w:lastRenderedPageBreak/>
        <w:t>Executive Summary</w:t>
      </w:r>
      <w:bookmarkEnd w:id="1"/>
    </w:p>
    <w:p w14:paraId="7813E6E8" w14:textId="77777777" w:rsidR="00710D32" w:rsidRPr="00710D32" w:rsidRDefault="00710D32" w:rsidP="00710D32"/>
    <w:p w14:paraId="12FAF67E" w14:textId="35E68BE2" w:rsidR="006676DC" w:rsidRDefault="00DB45B2" w:rsidP="0007141D">
      <w:pPr>
        <w:spacing w:line="360" w:lineRule="auto"/>
        <w:jc w:val="both"/>
      </w:pPr>
      <w:r>
        <w:t xml:space="preserve">An end of the project report signifies the completion of a project undertaking. According to the Queensland Government (2018), it is a report presented </w:t>
      </w:r>
      <w:r w:rsidR="00B06492">
        <w:t>to the Project Board by the Project Manager</w:t>
      </w:r>
      <w:r w:rsidR="00482DF9">
        <w:t>,</w:t>
      </w:r>
      <w:r w:rsidR="008E6F16">
        <w:t xml:space="preserve"> which aims for the confirmation of all the deliverables’ hand-over and assessment of the result of the completed project against the Project </w:t>
      </w:r>
      <w:r w:rsidR="00F159AA">
        <w:t>Initiation Document. This is an end of project report for SJK Room Renovation Project.</w:t>
      </w:r>
      <w:r w:rsidR="00CE1FC6">
        <w:t xml:space="preserve"> The format used </w:t>
      </w:r>
      <w:r w:rsidR="00087C20">
        <w:t xml:space="preserve">for this report </w:t>
      </w:r>
      <w:r w:rsidR="00CE1FC6">
        <w:t>is adapted from</w:t>
      </w:r>
      <w:r w:rsidR="00426883">
        <w:t xml:space="preserve"> </w:t>
      </w:r>
      <w:r w:rsidR="009C2740">
        <w:t xml:space="preserve">End </w:t>
      </w:r>
      <w:r w:rsidR="00426883">
        <w:t>Project</w:t>
      </w:r>
      <w:r w:rsidR="009C2740">
        <w:t xml:space="preserve"> Report Template in the</w:t>
      </w:r>
      <w:r w:rsidR="00426883">
        <w:t xml:space="preserve"> </w:t>
      </w:r>
      <w:r w:rsidR="009C2740">
        <w:t xml:space="preserve">Project </w:t>
      </w:r>
      <w:r w:rsidR="00426883">
        <w:t>Management Framework (PMF) Guidance Notes of</w:t>
      </w:r>
      <w:r w:rsidR="00CE1FC6">
        <w:t xml:space="preserve"> Swansea University (2008).</w:t>
      </w:r>
    </w:p>
    <w:p w14:paraId="4FB5D491" w14:textId="77777777" w:rsidR="006731C3" w:rsidRDefault="006731C3" w:rsidP="0007141D">
      <w:pPr>
        <w:spacing w:line="360" w:lineRule="auto"/>
        <w:jc w:val="both"/>
      </w:pPr>
    </w:p>
    <w:p w14:paraId="11EF27FC" w14:textId="20D7E072" w:rsidR="006731C3" w:rsidRDefault="0068360F" w:rsidP="00FC0BEF">
      <w:pPr>
        <w:spacing w:line="360" w:lineRule="auto"/>
        <w:jc w:val="both"/>
        <w:rPr>
          <w:rFonts w:ascii="Calibri" w:eastAsiaTheme="majorEastAsia" w:hAnsi="Calibri" w:cstheme="majorBidi"/>
          <w:color w:val="2E74B5" w:themeColor="accent1" w:themeShade="BF"/>
          <w:sz w:val="32"/>
          <w:szCs w:val="32"/>
        </w:rPr>
      </w:pPr>
      <w:r>
        <w:t>As stated in the SJK Room Renovation Project Plan</w:t>
      </w:r>
      <w:r w:rsidR="009B1A71">
        <w:t xml:space="preserve"> (2018)</w:t>
      </w:r>
      <w:r>
        <w:t>, the objective of the project</w:t>
      </w:r>
      <w:r w:rsidR="001B4FAC">
        <w:t xml:space="preserve"> was to </w:t>
      </w:r>
      <w:r w:rsidR="00A50DB0">
        <w:t xml:space="preserve">finish </w:t>
      </w:r>
      <w:r w:rsidR="00094F49">
        <w:t>a 7.5-squ</w:t>
      </w:r>
      <w:r w:rsidR="00787C1D">
        <w:t xml:space="preserve">are metre room renovation and </w:t>
      </w:r>
      <w:r w:rsidR="00094F49">
        <w:t>painting for the client, Mr. SJ Kim.</w:t>
      </w:r>
      <w:r w:rsidR="007222A7">
        <w:t xml:space="preserve"> The project was expected to be completed in five days with budget of Php 30,000.00 to be allocated for various expenses such as material and labour cost, contingency and reserve.</w:t>
      </w:r>
      <w:r w:rsidR="00CA7F30">
        <w:t xml:space="preserve"> </w:t>
      </w:r>
      <w:r w:rsidR="00B664C3">
        <w:t xml:space="preserve">Specific to the project </w:t>
      </w:r>
      <w:r w:rsidR="004E096F">
        <w:t xml:space="preserve">was the replacement of plywood walls and </w:t>
      </w:r>
      <w:r w:rsidR="00787C1D">
        <w:t xml:space="preserve">painting multi-tonal grey scheme for the </w:t>
      </w:r>
      <w:r w:rsidR="00F24168">
        <w:t xml:space="preserve">room’s </w:t>
      </w:r>
      <w:r w:rsidR="00787C1D">
        <w:t>interior colour.</w:t>
      </w:r>
      <w:r w:rsidR="001C676F">
        <w:t xml:space="preserve"> </w:t>
      </w:r>
    </w:p>
    <w:p w14:paraId="797ABCB9" w14:textId="77777777" w:rsidR="006731C3" w:rsidRDefault="006731C3" w:rsidP="00FC0BEF">
      <w:pPr>
        <w:jc w:val="both"/>
        <w:rPr>
          <w:rFonts w:ascii="Calibri" w:eastAsiaTheme="majorEastAsia" w:hAnsi="Calibri" w:cstheme="majorBidi"/>
          <w:color w:val="2E74B5" w:themeColor="accent1" w:themeShade="BF"/>
          <w:sz w:val="32"/>
          <w:szCs w:val="32"/>
        </w:rPr>
      </w:pPr>
    </w:p>
    <w:p w14:paraId="7BC180EA" w14:textId="2E8E49A5" w:rsidR="006C653F" w:rsidRDefault="00912AD5" w:rsidP="00710D32">
      <w:pPr>
        <w:pStyle w:val="Heading1"/>
        <w:spacing w:line="360" w:lineRule="auto"/>
        <w:jc w:val="both"/>
      </w:pPr>
      <w:bookmarkStart w:id="2" w:name="_Toc535200745"/>
      <w:r>
        <w:t>Achievement of the Project’s Objectives</w:t>
      </w:r>
      <w:bookmarkEnd w:id="2"/>
    </w:p>
    <w:p w14:paraId="6C457478" w14:textId="77777777" w:rsidR="00710D32" w:rsidRPr="00710D32" w:rsidRDefault="00710D32" w:rsidP="00710D32"/>
    <w:p w14:paraId="60333E84" w14:textId="77777777" w:rsidR="002C1C1C" w:rsidRDefault="00912AD5" w:rsidP="002C1C1C">
      <w:pPr>
        <w:spacing w:line="360" w:lineRule="auto"/>
        <w:jc w:val="both"/>
      </w:pPr>
      <w:r>
        <w:t xml:space="preserve">A project is </w:t>
      </w:r>
      <w:r w:rsidR="00443E35">
        <w:t xml:space="preserve">an undertaking for a certain and specific purpose and every project’s aim is to deliver all the specifications and meet the objectives. </w:t>
      </w:r>
      <w:r w:rsidR="00FC0BEF">
        <w:t xml:space="preserve">This section presents the summary of how the objectives of SJK Room Renovation Project was achieved. The key points of the </w:t>
      </w:r>
      <w:r w:rsidR="002C1C1C">
        <w:t>project objectives, as mentioned before, were as follows:</w:t>
      </w:r>
    </w:p>
    <w:p w14:paraId="5963CA06" w14:textId="77777777" w:rsidR="002B0964" w:rsidRDefault="002B0964" w:rsidP="00020089">
      <w:pPr>
        <w:pStyle w:val="ListParagraph"/>
        <w:numPr>
          <w:ilvl w:val="0"/>
          <w:numId w:val="8"/>
        </w:numPr>
        <w:spacing w:line="360" w:lineRule="auto"/>
        <w:jc w:val="both"/>
      </w:pPr>
      <w:r>
        <w:t>Wall replacement</w:t>
      </w:r>
    </w:p>
    <w:p w14:paraId="6737438F" w14:textId="77777777" w:rsidR="00AB3052" w:rsidRDefault="002B0964" w:rsidP="00020089">
      <w:pPr>
        <w:pStyle w:val="ListParagraph"/>
        <w:numPr>
          <w:ilvl w:val="0"/>
          <w:numId w:val="8"/>
        </w:numPr>
        <w:spacing w:line="360" w:lineRule="auto"/>
        <w:jc w:val="both"/>
      </w:pPr>
      <w:r>
        <w:t>Interior painting using multitonal grey colour</w:t>
      </w:r>
    </w:p>
    <w:p w14:paraId="653EB184" w14:textId="77777777" w:rsidR="00AB3052" w:rsidRDefault="00AB3052" w:rsidP="00020089">
      <w:pPr>
        <w:pStyle w:val="ListParagraph"/>
        <w:numPr>
          <w:ilvl w:val="0"/>
          <w:numId w:val="8"/>
        </w:numPr>
        <w:spacing w:line="360" w:lineRule="auto"/>
        <w:jc w:val="both"/>
      </w:pPr>
      <w:r>
        <w:t>Five days duration</w:t>
      </w:r>
    </w:p>
    <w:p w14:paraId="466EF6C8" w14:textId="77777777" w:rsidR="00243355" w:rsidRDefault="00AB3052" w:rsidP="00020089">
      <w:pPr>
        <w:pStyle w:val="ListParagraph"/>
        <w:numPr>
          <w:ilvl w:val="0"/>
          <w:numId w:val="8"/>
        </w:numPr>
        <w:spacing w:line="360" w:lineRule="auto"/>
        <w:jc w:val="both"/>
      </w:pPr>
      <w:r>
        <w:t>Php 30,000.00 budget</w:t>
      </w:r>
    </w:p>
    <w:p w14:paraId="3F920379" w14:textId="77777777" w:rsidR="00710D32" w:rsidRDefault="00710D32" w:rsidP="00710D32">
      <w:pPr>
        <w:pStyle w:val="ListParagraph"/>
        <w:spacing w:line="360" w:lineRule="auto"/>
        <w:jc w:val="both"/>
      </w:pPr>
    </w:p>
    <w:p w14:paraId="6656620C" w14:textId="089F8D81" w:rsidR="007A58B7" w:rsidRDefault="00020089" w:rsidP="00020089">
      <w:pPr>
        <w:spacing w:line="360" w:lineRule="auto"/>
        <w:jc w:val="both"/>
      </w:pPr>
      <w:r>
        <w:t xml:space="preserve">The team’s main goal is to replace the walls and have the room re-painted using resources that can be acquired using the defined budget under a certain time. As the project site is limited </w:t>
      </w:r>
      <w:r w:rsidR="00CA6642">
        <w:t xml:space="preserve">only </w:t>
      </w:r>
      <w:r>
        <w:t xml:space="preserve">to the 7.5 square metres space, a project implementation team of three person </w:t>
      </w:r>
      <w:r w:rsidR="006F3430">
        <w:lastRenderedPageBreak/>
        <w:t xml:space="preserve">were formed to do the tasks: the project manager and two team members who are knowledgeable </w:t>
      </w:r>
      <w:r w:rsidR="00495007">
        <w:t xml:space="preserve">enough </w:t>
      </w:r>
      <w:r w:rsidR="006F3430">
        <w:t xml:space="preserve">in the field of construction. </w:t>
      </w:r>
      <w:r w:rsidR="005C4569">
        <w:t>Th</w:t>
      </w:r>
      <w:r w:rsidR="00496FCD">
        <w:t xml:space="preserve">e number of team members is only two </w:t>
      </w:r>
      <w:r w:rsidR="005C4569">
        <w:t>due to the n</w:t>
      </w:r>
      <w:r w:rsidR="00004C60">
        <w:t>ature of the project as well as the consideration of the marginal efficiency of team members.</w:t>
      </w:r>
      <w:r w:rsidR="007A58B7">
        <w:t xml:space="preserve"> Listed below were the necessary skills possessed by the appointed team members and the tasks which required these skills:</w:t>
      </w:r>
    </w:p>
    <w:p w14:paraId="38183C97" w14:textId="4748047F" w:rsidR="00737988" w:rsidRDefault="00737988" w:rsidP="00737988">
      <w:pPr>
        <w:pStyle w:val="ListParagraph"/>
        <w:numPr>
          <w:ilvl w:val="0"/>
          <w:numId w:val="9"/>
        </w:numPr>
        <w:spacing w:line="360" w:lineRule="auto"/>
        <w:jc w:val="both"/>
      </w:pPr>
      <w:r>
        <w:t xml:space="preserve">Time Management Skills – </w:t>
      </w:r>
      <w:r w:rsidR="00606193">
        <w:t>The team is required to work on a tight schedule and given the arduous task of constructing, it was a challenge to complete each task with time pressure.</w:t>
      </w:r>
    </w:p>
    <w:p w14:paraId="05DC914A" w14:textId="71E43108" w:rsidR="00606193" w:rsidRDefault="00606193" w:rsidP="00020089">
      <w:pPr>
        <w:pStyle w:val="ListParagraph"/>
        <w:numPr>
          <w:ilvl w:val="0"/>
          <w:numId w:val="9"/>
        </w:numPr>
        <w:spacing w:line="360" w:lineRule="auto"/>
        <w:jc w:val="both"/>
      </w:pPr>
      <w:r>
        <w:t xml:space="preserve">Planning Skills – This skill is vital to be possessed by the project manager as it planning serves as an essential to start the project. </w:t>
      </w:r>
      <w:r w:rsidR="00F4191D">
        <w:t xml:space="preserve">Prior to the initiation of the project, </w:t>
      </w:r>
      <w:r w:rsidR="006B1592">
        <w:t>the dimensions of the room was already identified which ser</w:t>
      </w:r>
      <w:r>
        <w:t>ved as a headstart for the team specifically to the project manager as it allowed the early development of plan for the project.</w:t>
      </w:r>
    </w:p>
    <w:p w14:paraId="2E5C0700" w14:textId="7786070D" w:rsidR="00606193" w:rsidRDefault="00606193" w:rsidP="00606193">
      <w:pPr>
        <w:pStyle w:val="ListParagraph"/>
        <w:numPr>
          <w:ilvl w:val="0"/>
          <w:numId w:val="9"/>
        </w:numPr>
        <w:spacing w:line="360" w:lineRule="auto"/>
        <w:jc w:val="both"/>
      </w:pPr>
      <w:r>
        <w:t xml:space="preserve">Organising Skills – </w:t>
      </w:r>
      <w:r w:rsidR="0059231A">
        <w:t xml:space="preserve">The team members must be organised not just practically but also </w:t>
      </w:r>
      <w:r w:rsidR="00D41CF7">
        <w:t>systematically. This allowed everyone to save time and avoid the potential risks.</w:t>
      </w:r>
    </w:p>
    <w:p w14:paraId="6BC97D40" w14:textId="59E4AB57" w:rsidR="00D41CF7" w:rsidRDefault="00D41CF7" w:rsidP="00D41CF7">
      <w:pPr>
        <w:pStyle w:val="ListParagraph"/>
        <w:numPr>
          <w:ilvl w:val="0"/>
          <w:numId w:val="9"/>
        </w:numPr>
        <w:spacing w:line="360" w:lineRule="auto"/>
        <w:jc w:val="both"/>
      </w:pPr>
      <w:r>
        <w:t xml:space="preserve">Budgeting Skills – Needless to say, the project manager has the budgeting skills required in order to keep up with the limited budget set out for the project. However, budgeting is also applicable in non-monetary terms such as resources allocation and time-budgeting which the team members also have. </w:t>
      </w:r>
    </w:p>
    <w:p w14:paraId="3C41C020" w14:textId="3604E798" w:rsidR="0040305A" w:rsidRDefault="0040305A" w:rsidP="0040305A">
      <w:pPr>
        <w:pStyle w:val="ListParagraph"/>
        <w:numPr>
          <w:ilvl w:val="0"/>
          <w:numId w:val="9"/>
        </w:numPr>
        <w:spacing w:line="360" w:lineRule="auto"/>
        <w:jc w:val="both"/>
      </w:pPr>
      <w:r>
        <w:t xml:space="preserve">Risk Management Skills – The team members assigned in this project </w:t>
      </w:r>
      <w:r w:rsidR="00702FC8">
        <w:t>have the know-hows in this type of undertaking. The experiences gained on previous projects allowed the team members to have risk assessment and management skills in order to minimize the chances of failing the project.</w:t>
      </w:r>
    </w:p>
    <w:p w14:paraId="753576ED" w14:textId="38130B11" w:rsidR="00702FC8" w:rsidRDefault="00702FC8" w:rsidP="00702FC8">
      <w:pPr>
        <w:pStyle w:val="ListParagraph"/>
        <w:numPr>
          <w:ilvl w:val="0"/>
          <w:numId w:val="9"/>
        </w:numPr>
        <w:spacing w:line="360" w:lineRule="auto"/>
        <w:jc w:val="both"/>
      </w:pPr>
      <w:r>
        <w:t xml:space="preserve">Leadership and Team Management Skills – </w:t>
      </w:r>
      <w:r w:rsidR="006B289A">
        <w:t>All the team members worked together and focused on the project goals</w:t>
      </w:r>
      <w:r w:rsidR="00DC49F5">
        <w:t xml:space="preserve"> which is one important factor how the project became a success.</w:t>
      </w:r>
    </w:p>
    <w:p w14:paraId="43A2C050" w14:textId="7173B516" w:rsidR="0007635A" w:rsidRDefault="007A3B31" w:rsidP="0007635A">
      <w:pPr>
        <w:pStyle w:val="ListParagraph"/>
        <w:numPr>
          <w:ilvl w:val="0"/>
          <w:numId w:val="9"/>
        </w:numPr>
        <w:spacing w:line="360" w:lineRule="auto"/>
        <w:jc w:val="both"/>
      </w:pPr>
      <w:r>
        <w:t>Communication Skills – All the necessary information were communicated and discussed which made the plan very clear to the parties involved in the project.</w:t>
      </w:r>
    </w:p>
    <w:p w14:paraId="046A7F25" w14:textId="77777777" w:rsidR="00606193" w:rsidRDefault="00606193" w:rsidP="00606193">
      <w:pPr>
        <w:spacing w:line="360" w:lineRule="auto"/>
        <w:ind w:left="360"/>
        <w:jc w:val="both"/>
      </w:pPr>
    </w:p>
    <w:p w14:paraId="07D1F363" w14:textId="3995366D" w:rsidR="004D5F98" w:rsidRDefault="00063B2B" w:rsidP="00E85359">
      <w:pPr>
        <w:spacing w:line="360" w:lineRule="auto"/>
        <w:ind w:left="360"/>
        <w:jc w:val="both"/>
      </w:pPr>
      <w:r>
        <w:t>Keeping the objectives in the team members’ mind</w:t>
      </w:r>
      <w:r w:rsidR="009F6635">
        <w:t xml:space="preserve"> along with the abovementioned skills, the team is benefited in such a way that the project was finished on time and within the </w:t>
      </w:r>
      <w:r w:rsidR="009F6635">
        <w:lastRenderedPageBreak/>
        <w:t xml:space="preserve">budget. Not only that, Mr. SJ Kim, the client </w:t>
      </w:r>
      <w:r w:rsidR="00E905BB">
        <w:t xml:space="preserve">and his family </w:t>
      </w:r>
      <w:r w:rsidR="009F6635">
        <w:t>was very happy on the outcome and promised to recommend the team to his friends.</w:t>
      </w:r>
      <w:r w:rsidR="00011AF0">
        <w:t xml:space="preserve"> </w:t>
      </w:r>
    </w:p>
    <w:p w14:paraId="5F9C17BD" w14:textId="77777777" w:rsidR="00710D32" w:rsidRDefault="00710D32" w:rsidP="00E85359">
      <w:pPr>
        <w:spacing w:line="360" w:lineRule="auto"/>
        <w:ind w:left="360"/>
        <w:jc w:val="both"/>
      </w:pPr>
    </w:p>
    <w:tbl>
      <w:tblPr>
        <w:tblStyle w:val="GridTable4-Accent4"/>
        <w:tblW w:w="0" w:type="auto"/>
        <w:tblLook w:val="04A0" w:firstRow="1" w:lastRow="0" w:firstColumn="1" w:lastColumn="0" w:noHBand="0" w:noVBand="1"/>
      </w:tblPr>
      <w:tblGrid>
        <w:gridCol w:w="4505"/>
        <w:gridCol w:w="4505"/>
      </w:tblGrid>
      <w:tr w:rsidR="004D5F98" w14:paraId="4E41EFDF" w14:textId="77777777" w:rsidTr="004D5F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38146D71" w14:textId="5CD5F206" w:rsidR="004D5F98" w:rsidRDefault="004D5F98" w:rsidP="004D5F98">
            <w:pPr>
              <w:spacing w:line="360" w:lineRule="auto"/>
              <w:jc w:val="center"/>
            </w:pPr>
            <w:r>
              <w:t>PROJECT OBJECTIVE KEY POINTS</w:t>
            </w:r>
          </w:p>
        </w:tc>
        <w:tc>
          <w:tcPr>
            <w:tcW w:w="4505" w:type="dxa"/>
          </w:tcPr>
          <w:p w14:paraId="02B754EE" w14:textId="16B2B9D5" w:rsidR="004D5F98" w:rsidRDefault="004D5F98" w:rsidP="004D5F98">
            <w:pPr>
              <w:spacing w:line="360" w:lineRule="auto"/>
              <w:jc w:val="center"/>
              <w:cnfStyle w:val="100000000000" w:firstRow="1" w:lastRow="0" w:firstColumn="0" w:lastColumn="0" w:oddVBand="0" w:evenVBand="0" w:oddHBand="0" w:evenHBand="0" w:firstRowFirstColumn="0" w:firstRowLastColumn="0" w:lastRowFirstColumn="0" w:lastRowLastColumn="0"/>
            </w:pPr>
            <w:r>
              <w:t>ACHIEVED</w:t>
            </w:r>
          </w:p>
        </w:tc>
      </w:tr>
      <w:tr w:rsidR="004D5F98" w14:paraId="37AEE34D" w14:textId="77777777" w:rsidTr="004D5F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529C2DCE" w14:textId="205DA103" w:rsidR="004D5F98" w:rsidRDefault="004D5F98" w:rsidP="004D5F98">
            <w:pPr>
              <w:spacing w:line="360" w:lineRule="auto"/>
              <w:jc w:val="both"/>
            </w:pPr>
            <w:r>
              <w:t>Replaced of Walls</w:t>
            </w:r>
          </w:p>
        </w:tc>
        <w:tc>
          <w:tcPr>
            <w:tcW w:w="4505" w:type="dxa"/>
          </w:tcPr>
          <w:p w14:paraId="4C9628FA" w14:textId="3F43943F" w:rsidR="004D5F98" w:rsidRDefault="004D5F98" w:rsidP="004D5F98">
            <w:pPr>
              <w:spacing w:line="360" w:lineRule="auto"/>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4D5F98" w14:paraId="597AFBB1" w14:textId="77777777" w:rsidTr="004D5F98">
        <w:tc>
          <w:tcPr>
            <w:cnfStyle w:val="001000000000" w:firstRow="0" w:lastRow="0" w:firstColumn="1" w:lastColumn="0" w:oddVBand="0" w:evenVBand="0" w:oddHBand="0" w:evenHBand="0" w:firstRowFirstColumn="0" w:firstRowLastColumn="0" w:lastRowFirstColumn="0" w:lastRowLastColumn="0"/>
            <w:tcW w:w="4505" w:type="dxa"/>
          </w:tcPr>
          <w:p w14:paraId="4B52CAB4" w14:textId="42F6B04E" w:rsidR="004D5F98" w:rsidRDefault="004D5F98" w:rsidP="00606193">
            <w:pPr>
              <w:spacing w:line="360" w:lineRule="auto"/>
              <w:jc w:val="both"/>
            </w:pPr>
            <w:r>
              <w:t>Painted the Walls Grey-Themed</w:t>
            </w:r>
          </w:p>
        </w:tc>
        <w:tc>
          <w:tcPr>
            <w:tcW w:w="4505" w:type="dxa"/>
          </w:tcPr>
          <w:p w14:paraId="42372B0A" w14:textId="1E9B134C" w:rsidR="004D5F98" w:rsidRDefault="004D5F98" w:rsidP="004D5F98">
            <w:pPr>
              <w:spacing w:line="360" w:lineRule="auto"/>
              <w:jc w:val="center"/>
              <w:cnfStyle w:val="000000000000" w:firstRow="0" w:lastRow="0" w:firstColumn="0" w:lastColumn="0" w:oddVBand="0" w:evenVBand="0" w:oddHBand="0" w:evenHBand="0" w:firstRowFirstColumn="0" w:firstRowLastColumn="0" w:lastRowFirstColumn="0" w:lastRowLastColumn="0"/>
            </w:pPr>
            <w:r>
              <w:sym w:font="Wingdings" w:char="F0FC"/>
            </w:r>
          </w:p>
        </w:tc>
      </w:tr>
      <w:tr w:rsidR="004D5F98" w14:paraId="2D3F16AF" w14:textId="77777777" w:rsidTr="004D5F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Pr>
          <w:p w14:paraId="5E16A611" w14:textId="0CD66D5E" w:rsidR="004D5F98" w:rsidRDefault="004D5F98" w:rsidP="00606193">
            <w:pPr>
              <w:spacing w:line="360" w:lineRule="auto"/>
              <w:jc w:val="both"/>
            </w:pPr>
            <w:r>
              <w:t>Finished within Five Days</w:t>
            </w:r>
          </w:p>
        </w:tc>
        <w:tc>
          <w:tcPr>
            <w:tcW w:w="4505" w:type="dxa"/>
          </w:tcPr>
          <w:p w14:paraId="25EDC22E" w14:textId="3E401F5B" w:rsidR="004D5F98" w:rsidRDefault="004D5F98" w:rsidP="004D5F98">
            <w:pPr>
              <w:spacing w:line="360" w:lineRule="auto"/>
              <w:jc w:val="center"/>
              <w:cnfStyle w:val="000000100000" w:firstRow="0" w:lastRow="0" w:firstColumn="0" w:lastColumn="0" w:oddVBand="0" w:evenVBand="0" w:oddHBand="1" w:evenHBand="0" w:firstRowFirstColumn="0" w:firstRowLastColumn="0" w:lastRowFirstColumn="0" w:lastRowLastColumn="0"/>
            </w:pPr>
            <w:r>
              <w:sym w:font="Wingdings" w:char="F0FC"/>
            </w:r>
          </w:p>
        </w:tc>
      </w:tr>
      <w:tr w:rsidR="004D5F98" w14:paraId="0210E2B5" w14:textId="77777777" w:rsidTr="004D5F98">
        <w:tc>
          <w:tcPr>
            <w:cnfStyle w:val="001000000000" w:firstRow="0" w:lastRow="0" w:firstColumn="1" w:lastColumn="0" w:oddVBand="0" w:evenVBand="0" w:oddHBand="0" w:evenHBand="0" w:firstRowFirstColumn="0" w:firstRowLastColumn="0" w:lastRowFirstColumn="0" w:lastRowLastColumn="0"/>
            <w:tcW w:w="4505" w:type="dxa"/>
          </w:tcPr>
          <w:p w14:paraId="68560559" w14:textId="192E5823" w:rsidR="004D5F98" w:rsidRDefault="004D5F98" w:rsidP="00606193">
            <w:pPr>
              <w:spacing w:line="360" w:lineRule="auto"/>
              <w:jc w:val="both"/>
            </w:pPr>
            <w:r>
              <w:t>Worked within the Php 30,000.00 budget</w:t>
            </w:r>
          </w:p>
        </w:tc>
        <w:tc>
          <w:tcPr>
            <w:tcW w:w="4505" w:type="dxa"/>
          </w:tcPr>
          <w:p w14:paraId="47181600" w14:textId="3CFFAA3E" w:rsidR="004D5F98" w:rsidRDefault="004D5F98" w:rsidP="004D5F98">
            <w:pPr>
              <w:spacing w:line="360" w:lineRule="auto"/>
              <w:jc w:val="center"/>
              <w:cnfStyle w:val="000000000000" w:firstRow="0" w:lastRow="0" w:firstColumn="0" w:lastColumn="0" w:oddVBand="0" w:evenVBand="0" w:oddHBand="0" w:evenHBand="0" w:firstRowFirstColumn="0" w:firstRowLastColumn="0" w:lastRowFirstColumn="0" w:lastRowLastColumn="0"/>
            </w:pPr>
            <w:r>
              <w:sym w:font="Wingdings" w:char="F0FC"/>
            </w:r>
          </w:p>
        </w:tc>
      </w:tr>
    </w:tbl>
    <w:p w14:paraId="595C4B85" w14:textId="61255794" w:rsidR="007F5126" w:rsidRDefault="007F5126" w:rsidP="007F5126">
      <w:pPr>
        <w:spacing w:line="360" w:lineRule="auto"/>
        <w:jc w:val="center"/>
      </w:pPr>
      <w:r>
        <w:t>Table 1 – Achieved Project Objective Checklist</w:t>
      </w:r>
    </w:p>
    <w:p w14:paraId="3C196F51" w14:textId="77777777" w:rsidR="00710D32" w:rsidRDefault="00710D32" w:rsidP="000412E0">
      <w:pPr>
        <w:pStyle w:val="Heading1"/>
        <w:spacing w:line="360" w:lineRule="auto"/>
        <w:jc w:val="both"/>
        <w:rPr>
          <w:rFonts w:asciiTheme="minorHAnsi" w:eastAsiaTheme="minorHAnsi" w:hAnsiTheme="minorHAnsi" w:cstheme="minorBidi"/>
          <w:color w:val="auto"/>
          <w:sz w:val="24"/>
          <w:szCs w:val="24"/>
        </w:rPr>
      </w:pPr>
    </w:p>
    <w:p w14:paraId="65291AC4" w14:textId="54FFBEB9" w:rsidR="00413AEA" w:rsidRDefault="00B81779" w:rsidP="000412E0">
      <w:pPr>
        <w:pStyle w:val="Heading1"/>
        <w:spacing w:line="360" w:lineRule="auto"/>
        <w:jc w:val="both"/>
      </w:pPr>
      <w:bookmarkStart w:id="3" w:name="_Toc535200746"/>
      <w:r w:rsidRPr="00B81779">
        <w:t xml:space="preserve">Performance against Planned Target Time </w:t>
      </w:r>
      <w:r w:rsidR="00E21177">
        <w:t>and</w:t>
      </w:r>
      <w:r w:rsidRPr="00B81779">
        <w:t xml:space="preserve"> Cost</w:t>
      </w:r>
      <w:bookmarkEnd w:id="3"/>
    </w:p>
    <w:p w14:paraId="4848847D" w14:textId="77777777" w:rsidR="00A10371" w:rsidRPr="00A10371" w:rsidRDefault="00A10371" w:rsidP="00A10371"/>
    <w:p w14:paraId="28D6E781" w14:textId="7089EB79" w:rsidR="00831548" w:rsidRDefault="006A4825" w:rsidP="00850E91">
      <w:pPr>
        <w:jc w:val="center"/>
        <w:rPr>
          <w:b/>
        </w:rPr>
      </w:pPr>
      <w:r w:rsidRPr="000412E0">
        <w:rPr>
          <w:b/>
          <w:lang w:val="en-US"/>
        </w:rPr>
        <w:drawing>
          <wp:anchor distT="0" distB="0" distL="114300" distR="114300" simplePos="0" relativeHeight="251658240" behindDoc="0" locked="0" layoutInCell="1" allowOverlap="1" wp14:anchorId="1BA86D72" wp14:editId="6074A933">
            <wp:simplePos x="0" y="0"/>
            <wp:positionH relativeFrom="column">
              <wp:posOffset>0</wp:posOffset>
            </wp:positionH>
            <wp:positionV relativeFrom="paragraph">
              <wp:posOffset>0</wp:posOffset>
            </wp:positionV>
            <wp:extent cx="7479792" cy="2587752"/>
            <wp:effectExtent l="0" t="0" r="0" b="317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7479792" cy="2587752"/>
                    </a:xfrm>
                    <a:prstGeom prst="rect">
                      <a:avLst/>
                    </a:prstGeom>
                    <a:noFill/>
                    <a:ln>
                      <a:noFill/>
                    </a:ln>
                  </pic:spPr>
                </pic:pic>
              </a:graphicData>
            </a:graphic>
            <wp14:sizeRelH relativeFrom="page">
              <wp14:pctWidth>0</wp14:pctWidth>
            </wp14:sizeRelH>
            <wp14:sizeRelV relativeFrom="page">
              <wp14:pctHeight>0</wp14:pctHeight>
            </wp14:sizeRelV>
          </wp:anchor>
        </w:drawing>
      </w:r>
      <w:r w:rsidR="007F5126">
        <w:rPr>
          <w:b/>
        </w:rPr>
        <w:t xml:space="preserve">FIG. 1 </w:t>
      </w:r>
      <w:r w:rsidR="000412E0" w:rsidRPr="000412E0">
        <w:rPr>
          <w:b/>
        </w:rPr>
        <w:t>GANTT CHART FOR SJK ROOM RENOVATION PROJECT</w:t>
      </w:r>
      <w:r w:rsidR="000412E0">
        <w:rPr>
          <w:b/>
        </w:rPr>
        <w:t xml:space="preserve"> (AS PER PROJECT PLAN</w:t>
      </w:r>
      <w:r w:rsidR="006B303E">
        <w:rPr>
          <w:b/>
        </w:rPr>
        <w:t>, 2018</w:t>
      </w:r>
      <w:r w:rsidR="000412E0">
        <w:rPr>
          <w:b/>
        </w:rPr>
        <w:t>)</w:t>
      </w:r>
    </w:p>
    <w:p w14:paraId="761B7338" w14:textId="77777777" w:rsidR="00850E91" w:rsidRDefault="00850E91" w:rsidP="00850E91">
      <w:pPr>
        <w:jc w:val="center"/>
        <w:rPr>
          <w:b/>
        </w:rPr>
      </w:pPr>
    </w:p>
    <w:p w14:paraId="577BFA88" w14:textId="4FC56A17" w:rsidR="00831548" w:rsidRDefault="00921404" w:rsidP="00672FF2">
      <w:pPr>
        <w:spacing w:line="360" w:lineRule="auto"/>
        <w:jc w:val="both"/>
      </w:pPr>
      <w:r>
        <w:t>Shown</w:t>
      </w:r>
      <w:r w:rsidR="00536F45">
        <w:t xml:space="preserve"> above </w:t>
      </w:r>
      <w:r w:rsidR="006E44D6">
        <w:t>in Fig. 1</w:t>
      </w:r>
      <w:r w:rsidR="00EB7A2B">
        <w:t xml:space="preserve"> </w:t>
      </w:r>
      <w:r w:rsidR="00536F45">
        <w:t>was the scheduled timeline for the completion of the project.</w:t>
      </w:r>
      <w:r w:rsidR="00672FF2">
        <w:t xml:space="preserve"> However, certain changes are made specifically in the earlier part of the project. </w:t>
      </w:r>
      <w:r w:rsidR="00E859C9">
        <w:t>The project initiated on 8</w:t>
      </w:r>
      <w:r w:rsidR="00E859C9" w:rsidRPr="00E859C9">
        <w:rPr>
          <w:vertAlign w:val="superscript"/>
        </w:rPr>
        <w:t>th</w:t>
      </w:r>
      <w:r w:rsidR="00E859C9">
        <w:t xml:space="preserve"> December </w:t>
      </w:r>
      <w:r w:rsidR="00C5049D">
        <w:t xml:space="preserve">2018 </w:t>
      </w:r>
      <w:r w:rsidR="00E859C9">
        <w:t xml:space="preserve">and per project plan, the ending date </w:t>
      </w:r>
      <w:r w:rsidR="00C5049D">
        <w:t>should be 12</w:t>
      </w:r>
      <w:r w:rsidR="00C5049D" w:rsidRPr="00C5049D">
        <w:rPr>
          <w:vertAlign w:val="superscript"/>
        </w:rPr>
        <w:t>th</w:t>
      </w:r>
      <w:r w:rsidR="00C5049D">
        <w:t xml:space="preserve"> December 2018</w:t>
      </w:r>
      <w:r w:rsidR="00A60F0D">
        <w:t>.</w:t>
      </w:r>
      <w:r w:rsidR="00357F52">
        <w:t xml:space="preserve"> </w:t>
      </w:r>
      <w:r w:rsidR="006F14D4">
        <w:t xml:space="preserve">A day before </w:t>
      </w:r>
      <w:r w:rsidR="00F32290">
        <w:t xml:space="preserve">the start of the project, the team received a </w:t>
      </w:r>
      <w:r w:rsidR="00731BC9">
        <w:t>message from the client requesting to keep the original frame, which was a deviation from the original plan to completely tear down the wooden walls and replacing them entirely, frames included.</w:t>
      </w:r>
      <w:r w:rsidR="00D57C61">
        <w:t xml:space="preserve"> This sudden request was due to the reason that it was just half a year ago when the space was converted into a room and the client believed that the frames were still in good shape and it was too soon to </w:t>
      </w:r>
      <w:r w:rsidR="00D57C61">
        <w:lastRenderedPageBreak/>
        <w:t xml:space="preserve">change them. </w:t>
      </w:r>
      <w:r w:rsidR="000F58A0">
        <w:t>It was advantageous for the completion of the team as it takes out an activity which means more time can be alloted in other activities. However, the quality of the project is important as well so t</w:t>
      </w:r>
      <w:r w:rsidR="00D57C61">
        <w:t>he project manager assessed the situation</w:t>
      </w:r>
      <w:r w:rsidR="00532667">
        <w:t xml:space="preserve"> </w:t>
      </w:r>
      <w:r w:rsidR="00D57C61">
        <w:t>and asked the client to</w:t>
      </w:r>
      <w:r w:rsidR="0000606F">
        <w:t xml:space="preserve"> decide</w:t>
      </w:r>
      <w:r w:rsidR="00D57C61">
        <w:t xml:space="preserve"> after the walls have been demolished, </w:t>
      </w:r>
      <w:r w:rsidR="00AB7AAB">
        <w:t>if he would change his mind</w:t>
      </w:r>
      <w:r w:rsidR="00D87883">
        <w:t xml:space="preserve"> or proceed with the change otherwise</w:t>
      </w:r>
      <w:r w:rsidR="00AB7AAB">
        <w:t>.</w:t>
      </w:r>
      <w:r w:rsidR="00F40B37">
        <w:t xml:space="preserve"> Both parties agreed.</w:t>
      </w:r>
      <w:r w:rsidR="000C5DBD">
        <w:t xml:space="preserve"> Presented below is the actual time it took to finish the each activities for the project completion.</w:t>
      </w:r>
      <w:r w:rsidR="00C92DE8">
        <w:t xml:space="preserve"> The gantt chart </w:t>
      </w:r>
      <w:r w:rsidR="004D1BDF">
        <w:t>in Fig</w:t>
      </w:r>
      <w:r w:rsidR="006E44D6">
        <w:t>.</w:t>
      </w:r>
      <w:r w:rsidR="004D1BDF">
        <w:t xml:space="preserve"> 2 </w:t>
      </w:r>
      <w:r w:rsidR="00C92DE8">
        <w:t>shows that it took one day earlier to finish all the activities marking 11</w:t>
      </w:r>
      <w:r w:rsidR="00C92DE8" w:rsidRPr="00C92DE8">
        <w:rPr>
          <w:vertAlign w:val="superscript"/>
        </w:rPr>
        <w:t>th</w:t>
      </w:r>
      <w:r w:rsidR="00C92DE8">
        <w:t xml:space="preserve"> December 2018 the end date of the project. This can be attributed to the change made before starting the project.</w:t>
      </w:r>
    </w:p>
    <w:p w14:paraId="1C7912D9" w14:textId="77777777" w:rsidR="00D656A7" w:rsidRDefault="00D656A7" w:rsidP="00672FF2">
      <w:pPr>
        <w:spacing w:line="360" w:lineRule="auto"/>
        <w:jc w:val="both"/>
      </w:pPr>
    </w:p>
    <w:p w14:paraId="57E1E930" w14:textId="7F82C246" w:rsidR="007873CA" w:rsidRDefault="00C4210E" w:rsidP="007873CA">
      <w:pPr>
        <w:spacing w:line="360" w:lineRule="auto"/>
        <w:jc w:val="center"/>
        <w:rPr>
          <w:b/>
        </w:rPr>
      </w:pPr>
      <w:r>
        <w:rPr>
          <w:lang w:val="en-US"/>
        </w:rPr>
        <w:drawing>
          <wp:inline distT="0" distB="0" distL="0" distR="0" wp14:anchorId="56640412" wp14:editId="2CCF67D2">
            <wp:extent cx="5727700" cy="2025015"/>
            <wp:effectExtent l="0" t="0" r="1270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2025015"/>
                    </a:xfrm>
                    <a:prstGeom prst="rect">
                      <a:avLst/>
                    </a:prstGeom>
                    <a:noFill/>
                    <a:ln>
                      <a:noFill/>
                    </a:ln>
                  </pic:spPr>
                </pic:pic>
              </a:graphicData>
            </a:graphic>
          </wp:inline>
        </w:drawing>
      </w:r>
      <w:r w:rsidR="007F5126">
        <w:rPr>
          <w:b/>
        </w:rPr>
        <w:t xml:space="preserve">FIG. 2 </w:t>
      </w:r>
      <w:r w:rsidR="007873CA" w:rsidRPr="000412E0">
        <w:rPr>
          <w:b/>
        </w:rPr>
        <w:t>GANTT CHART FOR SJK ROOM RENOVATION PROJECT</w:t>
      </w:r>
      <w:r w:rsidR="007873CA">
        <w:rPr>
          <w:b/>
        </w:rPr>
        <w:t xml:space="preserve"> (PER ACTUAL PERFORMANCE)</w:t>
      </w:r>
    </w:p>
    <w:p w14:paraId="40960A8E" w14:textId="13CF93BF" w:rsidR="005118DE" w:rsidRDefault="005118DE" w:rsidP="007873CA">
      <w:pPr>
        <w:spacing w:line="360" w:lineRule="auto"/>
        <w:jc w:val="center"/>
        <w:rPr>
          <w:b/>
        </w:rPr>
      </w:pPr>
    </w:p>
    <w:p w14:paraId="59C1E36D" w14:textId="53E07FD0" w:rsidR="009E21E9" w:rsidRDefault="009E21E9" w:rsidP="007104E4">
      <w:pPr>
        <w:spacing w:line="360" w:lineRule="auto"/>
        <w:jc w:val="both"/>
      </w:pPr>
      <w:r>
        <w:t xml:space="preserve">The change in the work breakdown structure did alter the time table but did not affect much on the variance between the budgeted expenses against the actual costs associated with the project completion. This is because the </w:t>
      </w:r>
      <w:r w:rsidR="00E01B3A">
        <w:t>lumber wood</w:t>
      </w:r>
      <w:r>
        <w:t xml:space="preserve"> was already bought at the time the decision to retain the frames was made.</w:t>
      </w:r>
      <w:r w:rsidR="00B3518A">
        <w:t xml:space="preserve"> Table 2 below presents the budgeted expenses followed by Table 2 which shows the actual expenses incurred.</w:t>
      </w:r>
      <w:r w:rsidR="00A9167A">
        <w:t xml:space="preserve"> Based on the two computations, there is a favourable variance of Php 6,164.00</w:t>
      </w:r>
      <w:r w:rsidR="006768FC">
        <w:t xml:space="preserve"> which is an evidence that the project </w:t>
      </w:r>
      <w:r w:rsidR="00687B02">
        <w:t>was completed within the budget although it could be bigger if the change in decision was made earlier then when the materials were bought.</w:t>
      </w:r>
    </w:p>
    <w:p w14:paraId="343FEF66" w14:textId="77777777" w:rsidR="00A2300A" w:rsidRDefault="00A2300A" w:rsidP="007104E4">
      <w:pPr>
        <w:spacing w:line="360" w:lineRule="auto"/>
        <w:jc w:val="both"/>
      </w:pPr>
    </w:p>
    <w:tbl>
      <w:tblPr>
        <w:tblW w:w="9200" w:type="dxa"/>
        <w:tblLook w:val="04A0" w:firstRow="1" w:lastRow="0" w:firstColumn="1" w:lastColumn="0" w:noHBand="0" w:noVBand="1"/>
      </w:tblPr>
      <w:tblGrid>
        <w:gridCol w:w="5680"/>
        <w:gridCol w:w="1684"/>
        <w:gridCol w:w="1836"/>
      </w:tblGrid>
      <w:tr w:rsidR="009E21E9" w:rsidRPr="009E21E9" w14:paraId="392952B0" w14:textId="77777777" w:rsidTr="009E21E9">
        <w:trPr>
          <w:trHeight w:val="400"/>
        </w:trPr>
        <w:tc>
          <w:tcPr>
            <w:tcW w:w="5680" w:type="dxa"/>
            <w:tcBorders>
              <w:top w:val="single" w:sz="8" w:space="0" w:color="auto"/>
              <w:left w:val="single" w:sz="8" w:space="0" w:color="auto"/>
              <w:bottom w:val="single" w:sz="8" w:space="0" w:color="auto"/>
              <w:right w:val="single" w:sz="8" w:space="0" w:color="auto"/>
            </w:tcBorders>
            <w:shd w:val="clear" w:color="000000" w:fill="ED7D31"/>
            <w:noWrap/>
            <w:vAlign w:val="bottom"/>
            <w:hideMark/>
          </w:tcPr>
          <w:p w14:paraId="61E214E7" w14:textId="77777777" w:rsidR="009E21E9" w:rsidRPr="009E21E9" w:rsidRDefault="009E21E9" w:rsidP="009E21E9">
            <w:pPr>
              <w:rPr>
                <w:rFonts w:ascii="Calibri" w:eastAsia="Times New Roman" w:hAnsi="Calibri" w:cs="Times New Roman"/>
                <w:b/>
                <w:bCs/>
                <w:noProof w:val="0"/>
                <w:color w:val="000000"/>
                <w:sz w:val="28"/>
                <w:szCs w:val="28"/>
                <w:lang w:val="en-US"/>
              </w:rPr>
            </w:pPr>
            <w:r w:rsidRPr="009E21E9">
              <w:rPr>
                <w:rFonts w:ascii="Calibri" w:eastAsia="Times New Roman" w:hAnsi="Calibri" w:cs="Times New Roman"/>
                <w:b/>
                <w:bCs/>
                <w:noProof w:val="0"/>
                <w:color w:val="000000"/>
                <w:sz w:val="28"/>
                <w:szCs w:val="28"/>
                <w:lang w:val="en-US"/>
              </w:rPr>
              <w:t>PARTICULARS</w:t>
            </w:r>
          </w:p>
        </w:tc>
        <w:tc>
          <w:tcPr>
            <w:tcW w:w="3520" w:type="dxa"/>
            <w:gridSpan w:val="2"/>
            <w:vMerge w:val="restart"/>
            <w:tcBorders>
              <w:top w:val="single" w:sz="8" w:space="0" w:color="auto"/>
              <w:left w:val="single" w:sz="8" w:space="0" w:color="auto"/>
              <w:bottom w:val="single" w:sz="8" w:space="0" w:color="000000"/>
              <w:right w:val="single" w:sz="8" w:space="0" w:color="000000"/>
            </w:tcBorders>
            <w:shd w:val="clear" w:color="000000" w:fill="ED7D31"/>
            <w:noWrap/>
            <w:vAlign w:val="center"/>
            <w:hideMark/>
          </w:tcPr>
          <w:p w14:paraId="3948CE91" w14:textId="77777777" w:rsidR="009E21E9" w:rsidRPr="009E21E9" w:rsidRDefault="009E21E9" w:rsidP="009E21E9">
            <w:pPr>
              <w:jc w:val="center"/>
              <w:rPr>
                <w:rFonts w:ascii="Calibri" w:eastAsia="Times New Roman" w:hAnsi="Calibri" w:cs="Times New Roman"/>
                <w:b/>
                <w:bCs/>
                <w:noProof w:val="0"/>
                <w:color w:val="000000"/>
                <w:sz w:val="28"/>
                <w:szCs w:val="28"/>
                <w:lang w:val="en-US"/>
              </w:rPr>
            </w:pPr>
            <w:r w:rsidRPr="009E21E9">
              <w:rPr>
                <w:rFonts w:ascii="Calibri" w:eastAsia="Times New Roman" w:hAnsi="Calibri" w:cs="Times New Roman"/>
                <w:b/>
                <w:bCs/>
                <w:noProof w:val="0"/>
                <w:color w:val="000000"/>
                <w:sz w:val="28"/>
                <w:szCs w:val="28"/>
                <w:lang w:val="en-US"/>
              </w:rPr>
              <w:t>AMOUNT</w:t>
            </w:r>
          </w:p>
        </w:tc>
      </w:tr>
      <w:tr w:rsidR="009E21E9" w:rsidRPr="009E21E9" w14:paraId="3133CFB3" w14:textId="77777777" w:rsidTr="009E21E9">
        <w:trPr>
          <w:trHeight w:val="340"/>
        </w:trPr>
        <w:tc>
          <w:tcPr>
            <w:tcW w:w="5680" w:type="dxa"/>
            <w:tcBorders>
              <w:top w:val="nil"/>
              <w:left w:val="single" w:sz="8" w:space="0" w:color="auto"/>
              <w:bottom w:val="single" w:sz="8" w:space="0" w:color="auto"/>
              <w:right w:val="nil"/>
            </w:tcBorders>
            <w:shd w:val="clear" w:color="000000" w:fill="ED7D31"/>
            <w:noWrap/>
            <w:vAlign w:val="bottom"/>
            <w:hideMark/>
          </w:tcPr>
          <w:p w14:paraId="015604C1" w14:textId="77777777" w:rsidR="009E21E9" w:rsidRPr="009E21E9" w:rsidRDefault="009E21E9" w:rsidP="009E21E9">
            <w:pPr>
              <w:rPr>
                <w:rFonts w:ascii="Calibri" w:eastAsia="Times New Roman" w:hAnsi="Calibri" w:cs="Times New Roman"/>
                <w:b/>
                <w:bCs/>
                <w:noProof w:val="0"/>
                <w:color w:val="000000"/>
                <w:lang w:val="en-US"/>
              </w:rPr>
            </w:pPr>
            <w:r w:rsidRPr="009E21E9">
              <w:rPr>
                <w:rFonts w:ascii="Calibri" w:eastAsia="Times New Roman" w:hAnsi="Calibri" w:cs="Times New Roman"/>
                <w:b/>
                <w:bCs/>
                <w:noProof w:val="0"/>
                <w:color w:val="000000"/>
                <w:lang w:val="en-US"/>
              </w:rPr>
              <w:t>Materials</w:t>
            </w:r>
          </w:p>
        </w:tc>
        <w:tc>
          <w:tcPr>
            <w:tcW w:w="3520" w:type="dxa"/>
            <w:gridSpan w:val="2"/>
            <w:vMerge/>
            <w:tcBorders>
              <w:top w:val="nil"/>
              <w:left w:val="single" w:sz="8" w:space="0" w:color="auto"/>
              <w:bottom w:val="single" w:sz="8" w:space="0" w:color="auto"/>
              <w:right w:val="nil"/>
            </w:tcBorders>
            <w:vAlign w:val="center"/>
            <w:hideMark/>
          </w:tcPr>
          <w:p w14:paraId="5C011948" w14:textId="77777777" w:rsidR="009E21E9" w:rsidRPr="009E21E9" w:rsidRDefault="009E21E9" w:rsidP="009E21E9">
            <w:pPr>
              <w:rPr>
                <w:rFonts w:ascii="Calibri" w:eastAsia="Times New Roman" w:hAnsi="Calibri" w:cs="Times New Roman"/>
                <w:b/>
                <w:bCs/>
                <w:noProof w:val="0"/>
                <w:color w:val="000000"/>
                <w:sz w:val="28"/>
                <w:szCs w:val="28"/>
                <w:lang w:val="en-US"/>
              </w:rPr>
            </w:pPr>
          </w:p>
        </w:tc>
      </w:tr>
      <w:tr w:rsidR="009E21E9" w:rsidRPr="009E21E9" w14:paraId="7357C7B5"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2BB3E497"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Concrete Nail (3") - 1 kg</w:t>
            </w:r>
          </w:p>
        </w:tc>
        <w:tc>
          <w:tcPr>
            <w:tcW w:w="1684" w:type="dxa"/>
            <w:tcBorders>
              <w:top w:val="nil"/>
              <w:left w:val="single" w:sz="8" w:space="0" w:color="auto"/>
              <w:bottom w:val="nil"/>
              <w:right w:val="nil"/>
            </w:tcBorders>
            <w:shd w:val="clear" w:color="000000" w:fill="F4B084"/>
            <w:noWrap/>
            <w:vAlign w:val="bottom"/>
            <w:hideMark/>
          </w:tcPr>
          <w:p w14:paraId="2F55312D"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120.00</w:t>
            </w:r>
          </w:p>
        </w:tc>
        <w:tc>
          <w:tcPr>
            <w:tcW w:w="1836" w:type="dxa"/>
            <w:tcBorders>
              <w:top w:val="nil"/>
              <w:left w:val="nil"/>
              <w:bottom w:val="nil"/>
              <w:right w:val="single" w:sz="8" w:space="0" w:color="auto"/>
            </w:tcBorders>
            <w:shd w:val="clear" w:color="000000" w:fill="F4B084"/>
            <w:noWrap/>
            <w:vAlign w:val="bottom"/>
            <w:hideMark/>
          </w:tcPr>
          <w:p w14:paraId="724C474A"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593554DD"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09956544"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Common Nail (3") - 1 kg</w:t>
            </w:r>
          </w:p>
        </w:tc>
        <w:tc>
          <w:tcPr>
            <w:tcW w:w="1684" w:type="dxa"/>
            <w:tcBorders>
              <w:top w:val="nil"/>
              <w:left w:val="single" w:sz="8" w:space="0" w:color="auto"/>
              <w:bottom w:val="nil"/>
              <w:right w:val="nil"/>
            </w:tcBorders>
            <w:shd w:val="clear" w:color="000000" w:fill="F4B084"/>
            <w:noWrap/>
            <w:vAlign w:val="bottom"/>
            <w:hideMark/>
          </w:tcPr>
          <w:p w14:paraId="435A9494"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120.00</w:t>
            </w:r>
          </w:p>
        </w:tc>
        <w:tc>
          <w:tcPr>
            <w:tcW w:w="1836" w:type="dxa"/>
            <w:tcBorders>
              <w:top w:val="nil"/>
              <w:left w:val="nil"/>
              <w:bottom w:val="nil"/>
              <w:right w:val="single" w:sz="8" w:space="0" w:color="auto"/>
            </w:tcBorders>
            <w:shd w:val="clear" w:color="000000" w:fill="F4B084"/>
            <w:noWrap/>
            <w:vAlign w:val="bottom"/>
            <w:hideMark/>
          </w:tcPr>
          <w:p w14:paraId="0502D86C"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2923D860"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6E0593E0"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Common Nail (1") - 1 kg</w:t>
            </w:r>
          </w:p>
        </w:tc>
        <w:tc>
          <w:tcPr>
            <w:tcW w:w="1684" w:type="dxa"/>
            <w:tcBorders>
              <w:top w:val="nil"/>
              <w:left w:val="single" w:sz="8" w:space="0" w:color="auto"/>
              <w:bottom w:val="nil"/>
              <w:right w:val="nil"/>
            </w:tcBorders>
            <w:shd w:val="clear" w:color="000000" w:fill="F4B084"/>
            <w:noWrap/>
            <w:vAlign w:val="bottom"/>
            <w:hideMark/>
          </w:tcPr>
          <w:p w14:paraId="6706E04C"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120.00</w:t>
            </w:r>
          </w:p>
        </w:tc>
        <w:tc>
          <w:tcPr>
            <w:tcW w:w="1836" w:type="dxa"/>
            <w:tcBorders>
              <w:top w:val="nil"/>
              <w:left w:val="nil"/>
              <w:bottom w:val="nil"/>
              <w:right w:val="single" w:sz="8" w:space="0" w:color="auto"/>
            </w:tcBorders>
            <w:shd w:val="clear" w:color="000000" w:fill="F4B084"/>
            <w:noWrap/>
            <w:vAlign w:val="bottom"/>
            <w:hideMark/>
          </w:tcPr>
          <w:p w14:paraId="0DD7C16B"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7C809F8F"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5F309EAF"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lastRenderedPageBreak/>
              <w:t>Lumber Wood (2x2x8) - 20 pcs.</w:t>
            </w:r>
          </w:p>
        </w:tc>
        <w:tc>
          <w:tcPr>
            <w:tcW w:w="1684" w:type="dxa"/>
            <w:tcBorders>
              <w:top w:val="nil"/>
              <w:left w:val="single" w:sz="8" w:space="0" w:color="auto"/>
              <w:bottom w:val="nil"/>
              <w:right w:val="nil"/>
            </w:tcBorders>
            <w:shd w:val="clear" w:color="000000" w:fill="F4B084"/>
            <w:noWrap/>
            <w:vAlign w:val="bottom"/>
            <w:hideMark/>
          </w:tcPr>
          <w:p w14:paraId="6744882C"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2,400.00</w:t>
            </w:r>
          </w:p>
        </w:tc>
        <w:tc>
          <w:tcPr>
            <w:tcW w:w="1836" w:type="dxa"/>
            <w:tcBorders>
              <w:top w:val="nil"/>
              <w:left w:val="nil"/>
              <w:bottom w:val="nil"/>
              <w:right w:val="single" w:sz="8" w:space="0" w:color="auto"/>
            </w:tcBorders>
            <w:shd w:val="clear" w:color="000000" w:fill="F4B084"/>
            <w:noWrap/>
            <w:vAlign w:val="bottom"/>
            <w:hideMark/>
          </w:tcPr>
          <w:p w14:paraId="4B28EFB4"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157C2BCA"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6D76229D"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Plywood (1/2") - 10 pcs.</w:t>
            </w:r>
          </w:p>
        </w:tc>
        <w:tc>
          <w:tcPr>
            <w:tcW w:w="1684" w:type="dxa"/>
            <w:tcBorders>
              <w:top w:val="nil"/>
              <w:left w:val="single" w:sz="8" w:space="0" w:color="auto"/>
              <w:bottom w:val="nil"/>
              <w:right w:val="nil"/>
            </w:tcBorders>
            <w:shd w:val="clear" w:color="000000" w:fill="F4B084"/>
            <w:noWrap/>
            <w:vAlign w:val="bottom"/>
            <w:hideMark/>
          </w:tcPr>
          <w:p w14:paraId="681AD000"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8,000.00</w:t>
            </w:r>
          </w:p>
        </w:tc>
        <w:tc>
          <w:tcPr>
            <w:tcW w:w="1836" w:type="dxa"/>
            <w:tcBorders>
              <w:top w:val="nil"/>
              <w:left w:val="nil"/>
              <w:bottom w:val="nil"/>
              <w:right w:val="single" w:sz="8" w:space="0" w:color="auto"/>
            </w:tcBorders>
            <w:shd w:val="clear" w:color="000000" w:fill="F4B084"/>
            <w:noWrap/>
            <w:vAlign w:val="bottom"/>
            <w:hideMark/>
          </w:tcPr>
          <w:p w14:paraId="67AA90A6"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01E736AA"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57A8A50B"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Door Hinge with Screws</w:t>
            </w:r>
          </w:p>
        </w:tc>
        <w:tc>
          <w:tcPr>
            <w:tcW w:w="1684" w:type="dxa"/>
            <w:tcBorders>
              <w:top w:val="nil"/>
              <w:left w:val="single" w:sz="8" w:space="0" w:color="auto"/>
              <w:bottom w:val="nil"/>
              <w:right w:val="nil"/>
            </w:tcBorders>
            <w:shd w:val="clear" w:color="000000" w:fill="F4B084"/>
            <w:noWrap/>
            <w:vAlign w:val="bottom"/>
            <w:hideMark/>
          </w:tcPr>
          <w:p w14:paraId="7BD08DD4"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500.00</w:t>
            </w:r>
          </w:p>
        </w:tc>
        <w:tc>
          <w:tcPr>
            <w:tcW w:w="1836" w:type="dxa"/>
            <w:tcBorders>
              <w:top w:val="nil"/>
              <w:left w:val="nil"/>
              <w:bottom w:val="nil"/>
              <w:right w:val="single" w:sz="8" w:space="0" w:color="auto"/>
            </w:tcBorders>
            <w:shd w:val="clear" w:color="000000" w:fill="F4B084"/>
            <w:noWrap/>
            <w:vAlign w:val="bottom"/>
            <w:hideMark/>
          </w:tcPr>
          <w:p w14:paraId="0ADE015E"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607BB895"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1E28BE20"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Door Chain and Bolt</w:t>
            </w:r>
          </w:p>
        </w:tc>
        <w:tc>
          <w:tcPr>
            <w:tcW w:w="1684" w:type="dxa"/>
            <w:tcBorders>
              <w:top w:val="nil"/>
              <w:left w:val="single" w:sz="8" w:space="0" w:color="auto"/>
              <w:bottom w:val="nil"/>
              <w:right w:val="nil"/>
            </w:tcBorders>
            <w:shd w:val="clear" w:color="000000" w:fill="F4B084"/>
            <w:noWrap/>
            <w:vAlign w:val="bottom"/>
            <w:hideMark/>
          </w:tcPr>
          <w:p w14:paraId="1C12851B"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200.00</w:t>
            </w:r>
          </w:p>
        </w:tc>
        <w:tc>
          <w:tcPr>
            <w:tcW w:w="1836" w:type="dxa"/>
            <w:tcBorders>
              <w:top w:val="nil"/>
              <w:left w:val="nil"/>
              <w:bottom w:val="nil"/>
              <w:right w:val="single" w:sz="8" w:space="0" w:color="auto"/>
            </w:tcBorders>
            <w:shd w:val="clear" w:color="000000" w:fill="F4B084"/>
            <w:noWrap/>
            <w:vAlign w:val="bottom"/>
            <w:hideMark/>
          </w:tcPr>
          <w:p w14:paraId="0D891F20"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26EB6410"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0565218C"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Door Lockset</w:t>
            </w:r>
          </w:p>
        </w:tc>
        <w:tc>
          <w:tcPr>
            <w:tcW w:w="1684" w:type="dxa"/>
            <w:tcBorders>
              <w:top w:val="nil"/>
              <w:left w:val="single" w:sz="8" w:space="0" w:color="auto"/>
              <w:bottom w:val="nil"/>
              <w:right w:val="nil"/>
            </w:tcBorders>
            <w:shd w:val="clear" w:color="000000" w:fill="F4B084"/>
            <w:noWrap/>
            <w:vAlign w:val="bottom"/>
            <w:hideMark/>
          </w:tcPr>
          <w:p w14:paraId="13C49D2D"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500.00</w:t>
            </w:r>
          </w:p>
        </w:tc>
        <w:tc>
          <w:tcPr>
            <w:tcW w:w="1836" w:type="dxa"/>
            <w:tcBorders>
              <w:top w:val="nil"/>
              <w:left w:val="nil"/>
              <w:bottom w:val="nil"/>
              <w:right w:val="single" w:sz="8" w:space="0" w:color="auto"/>
            </w:tcBorders>
            <w:shd w:val="clear" w:color="000000" w:fill="F4B084"/>
            <w:noWrap/>
            <w:vAlign w:val="bottom"/>
            <w:hideMark/>
          </w:tcPr>
          <w:p w14:paraId="78CE8C5A"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1299C674"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2F6A8DF5"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Cement and Wood Wall Putty</w:t>
            </w:r>
          </w:p>
        </w:tc>
        <w:tc>
          <w:tcPr>
            <w:tcW w:w="1684" w:type="dxa"/>
            <w:tcBorders>
              <w:top w:val="nil"/>
              <w:left w:val="single" w:sz="8" w:space="0" w:color="auto"/>
              <w:bottom w:val="nil"/>
              <w:right w:val="nil"/>
            </w:tcBorders>
            <w:shd w:val="clear" w:color="000000" w:fill="F4B084"/>
            <w:noWrap/>
            <w:vAlign w:val="bottom"/>
            <w:hideMark/>
          </w:tcPr>
          <w:p w14:paraId="25D4C92C"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500.00</w:t>
            </w:r>
          </w:p>
        </w:tc>
        <w:tc>
          <w:tcPr>
            <w:tcW w:w="1836" w:type="dxa"/>
            <w:tcBorders>
              <w:top w:val="nil"/>
              <w:left w:val="nil"/>
              <w:bottom w:val="nil"/>
              <w:right w:val="single" w:sz="8" w:space="0" w:color="auto"/>
            </w:tcBorders>
            <w:shd w:val="clear" w:color="000000" w:fill="F4B084"/>
            <w:noWrap/>
            <w:vAlign w:val="bottom"/>
            <w:hideMark/>
          </w:tcPr>
          <w:p w14:paraId="6F36564D"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6B177CF2"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305F1AFF"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Sandpaper</w:t>
            </w:r>
          </w:p>
        </w:tc>
        <w:tc>
          <w:tcPr>
            <w:tcW w:w="1684" w:type="dxa"/>
            <w:tcBorders>
              <w:top w:val="nil"/>
              <w:left w:val="single" w:sz="8" w:space="0" w:color="auto"/>
              <w:bottom w:val="nil"/>
              <w:right w:val="nil"/>
            </w:tcBorders>
            <w:shd w:val="clear" w:color="000000" w:fill="F4B084"/>
            <w:noWrap/>
            <w:vAlign w:val="bottom"/>
            <w:hideMark/>
          </w:tcPr>
          <w:p w14:paraId="4B9B6DB8"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150.00</w:t>
            </w:r>
          </w:p>
        </w:tc>
        <w:tc>
          <w:tcPr>
            <w:tcW w:w="1836" w:type="dxa"/>
            <w:tcBorders>
              <w:top w:val="nil"/>
              <w:left w:val="nil"/>
              <w:bottom w:val="nil"/>
              <w:right w:val="single" w:sz="8" w:space="0" w:color="auto"/>
            </w:tcBorders>
            <w:shd w:val="clear" w:color="000000" w:fill="F4B084"/>
            <w:noWrap/>
            <w:vAlign w:val="bottom"/>
            <w:hideMark/>
          </w:tcPr>
          <w:p w14:paraId="24CD17D1"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2A3D4523"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7F214FD0"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Roller Brush (6") - 4 pcs.</w:t>
            </w:r>
          </w:p>
        </w:tc>
        <w:tc>
          <w:tcPr>
            <w:tcW w:w="1684" w:type="dxa"/>
            <w:tcBorders>
              <w:top w:val="nil"/>
              <w:left w:val="single" w:sz="8" w:space="0" w:color="auto"/>
              <w:bottom w:val="nil"/>
              <w:right w:val="nil"/>
            </w:tcBorders>
            <w:shd w:val="clear" w:color="000000" w:fill="F4B084"/>
            <w:noWrap/>
            <w:vAlign w:val="bottom"/>
            <w:hideMark/>
          </w:tcPr>
          <w:p w14:paraId="3BFFE12A"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300.00</w:t>
            </w:r>
          </w:p>
        </w:tc>
        <w:tc>
          <w:tcPr>
            <w:tcW w:w="1836" w:type="dxa"/>
            <w:tcBorders>
              <w:top w:val="nil"/>
              <w:left w:val="nil"/>
              <w:bottom w:val="nil"/>
              <w:right w:val="single" w:sz="8" w:space="0" w:color="auto"/>
            </w:tcBorders>
            <w:shd w:val="clear" w:color="000000" w:fill="F4B084"/>
            <w:noWrap/>
            <w:vAlign w:val="bottom"/>
            <w:hideMark/>
          </w:tcPr>
          <w:p w14:paraId="626DD2CF"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03A1513E"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0B9225D0"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Paint Brush (2") - 4 pcs.</w:t>
            </w:r>
          </w:p>
        </w:tc>
        <w:tc>
          <w:tcPr>
            <w:tcW w:w="1684" w:type="dxa"/>
            <w:tcBorders>
              <w:top w:val="nil"/>
              <w:left w:val="single" w:sz="8" w:space="0" w:color="auto"/>
              <w:bottom w:val="nil"/>
              <w:right w:val="nil"/>
            </w:tcBorders>
            <w:shd w:val="clear" w:color="000000" w:fill="F4B084"/>
            <w:noWrap/>
            <w:vAlign w:val="bottom"/>
            <w:hideMark/>
          </w:tcPr>
          <w:p w14:paraId="00C144BA"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180.00</w:t>
            </w:r>
          </w:p>
        </w:tc>
        <w:tc>
          <w:tcPr>
            <w:tcW w:w="1836" w:type="dxa"/>
            <w:tcBorders>
              <w:top w:val="nil"/>
              <w:left w:val="nil"/>
              <w:bottom w:val="nil"/>
              <w:right w:val="single" w:sz="8" w:space="0" w:color="auto"/>
            </w:tcBorders>
            <w:shd w:val="clear" w:color="000000" w:fill="F4B084"/>
            <w:noWrap/>
            <w:vAlign w:val="bottom"/>
            <w:hideMark/>
          </w:tcPr>
          <w:p w14:paraId="117654D6"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7DF14916"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5EB658AD"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Thinner</w:t>
            </w:r>
          </w:p>
        </w:tc>
        <w:tc>
          <w:tcPr>
            <w:tcW w:w="1684" w:type="dxa"/>
            <w:tcBorders>
              <w:top w:val="nil"/>
              <w:left w:val="single" w:sz="8" w:space="0" w:color="auto"/>
              <w:bottom w:val="nil"/>
              <w:right w:val="nil"/>
            </w:tcBorders>
            <w:shd w:val="clear" w:color="000000" w:fill="F4B084"/>
            <w:noWrap/>
            <w:vAlign w:val="bottom"/>
            <w:hideMark/>
          </w:tcPr>
          <w:p w14:paraId="1474E04C"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200.00</w:t>
            </w:r>
          </w:p>
        </w:tc>
        <w:tc>
          <w:tcPr>
            <w:tcW w:w="1836" w:type="dxa"/>
            <w:tcBorders>
              <w:top w:val="nil"/>
              <w:left w:val="nil"/>
              <w:bottom w:val="nil"/>
              <w:right w:val="single" w:sz="8" w:space="0" w:color="auto"/>
            </w:tcBorders>
            <w:shd w:val="clear" w:color="000000" w:fill="F4B084"/>
            <w:noWrap/>
            <w:vAlign w:val="bottom"/>
            <w:hideMark/>
          </w:tcPr>
          <w:p w14:paraId="62CD6D91"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31CCFF09"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2C8DC309"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Cement Primer Paint - Latex</w:t>
            </w:r>
          </w:p>
        </w:tc>
        <w:tc>
          <w:tcPr>
            <w:tcW w:w="1684" w:type="dxa"/>
            <w:tcBorders>
              <w:top w:val="nil"/>
              <w:left w:val="single" w:sz="8" w:space="0" w:color="auto"/>
              <w:bottom w:val="nil"/>
              <w:right w:val="nil"/>
            </w:tcBorders>
            <w:shd w:val="clear" w:color="000000" w:fill="F4B084"/>
            <w:noWrap/>
            <w:vAlign w:val="bottom"/>
            <w:hideMark/>
          </w:tcPr>
          <w:p w14:paraId="557FF56D"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550.00</w:t>
            </w:r>
          </w:p>
        </w:tc>
        <w:tc>
          <w:tcPr>
            <w:tcW w:w="1836" w:type="dxa"/>
            <w:tcBorders>
              <w:top w:val="nil"/>
              <w:left w:val="nil"/>
              <w:bottom w:val="nil"/>
              <w:right w:val="single" w:sz="8" w:space="0" w:color="auto"/>
            </w:tcBorders>
            <w:shd w:val="clear" w:color="000000" w:fill="F4B084"/>
            <w:noWrap/>
            <w:vAlign w:val="bottom"/>
            <w:hideMark/>
          </w:tcPr>
          <w:p w14:paraId="28F7498A"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6BB79A59"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2060D630"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xml:space="preserve">Wood Primer Paint - </w:t>
            </w:r>
            <w:proofErr w:type="spellStart"/>
            <w:r w:rsidRPr="009E21E9">
              <w:rPr>
                <w:rFonts w:ascii="Calibri" w:eastAsia="Times New Roman" w:hAnsi="Calibri" w:cs="Times New Roman"/>
                <w:noProof w:val="0"/>
                <w:color w:val="000000"/>
                <w:lang w:val="en-US"/>
              </w:rPr>
              <w:t>Flatwall</w:t>
            </w:r>
            <w:proofErr w:type="spellEnd"/>
            <w:r w:rsidRPr="009E21E9">
              <w:rPr>
                <w:rFonts w:ascii="Calibri" w:eastAsia="Times New Roman" w:hAnsi="Calibri" w:cs="Times New Roman"/>
                <w:noProof w:val="0"/>
                <w:color w:val="000000"/>
                <w:lang w:val="en-US"/>
              </w:rPr>
              <w:t xml:space="preserve"> Enamel</w:t>
            </w:r>
          </w:p>
        </w:tc>
        <w:tc>
          <w:tcPr>
            <w:tcW w:w="1684" w:type="dxa"/>
            <w:tcBorders>
              <w:top w:val="nil"/>
              <w:left w:val="single" w:sz="8" w:space="0" w:color="auto"/>
              <w:bottom w:val="nil"/>
              <w:right w:val="nil"/>
            </w:tcBorders>
            <w:shd w:val="clear" w:color="000000" w:fill="F4B084"/>
            <w:noWrap/>
            <w:vAlign w:val="bottom"/>
            <w:hideMark/>
          </w:tcPr>
          <w:p w14:paraId="3E05A1B7"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550.00</w:t>
            </w:r>
          </w:p>
        </w:tc>
        <w:tc>
          <w:tcPr>
            <w:tcW w:w="1836" w:type="dxa"/>
            <w:tcBorders>
              <w:top w:val="nil"/>
              <w:left w:val="nil"/>
              <w:bottom w:val="nil"/>
              <w:right w:val="single" w:sz="8" w:space="0" w:color="auto"/>
            </w:tcBorders>
            <w:shd w:val="clear" w:color="000000" w:fill="F4B084"/>
            <w:noWrap/>
            <w:vAlign w:val="bottom"/>
            <w:hideMark/>
          </w:tcPr>
          <w:p w14:paraId="7919BEBF"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2A99A897"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7DA936FF"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xml:space="preserve">Grey Paint (for cement wall) </w:t>
            </w:r>
            <w:proofErr w:type="gramStart"/>
            <w:r w:rsidRPr="009E21E9">
              <w:rPr>
                <w:rFonts w:ascii="Calibri" w:eastAsia="Times New Roman" w:hAnsi="Calibri" w:cs="Times New Roman"/>
                <w:noProof w:val="0"/>
                <w:color w:val="000000"/>
                <w:lang w:val="en-US"/>
              </w:rPr>
              <w:t>Gloss  -</w:t>
            </w:r>
            <w:proofErr w:type="gramEnd"/>
            <w:r w:rsidRPr="009E21E9">
              <w:rPr>
                <w:rFonts w:ascii="Calibri" w:eastAsia="Times New Roman" w:hAnsi="Calibri" w:cs="Times New Roman"/>
                <w:noProof w:val="0"/>
                <w:color w:val="000000"/>
                <w:lang w:val="en-US"/>
              </w:rPr>
              <w:t xml:space="preserve"> 1 gal</w:t>
            </w:r>
          </w:p>
        </w:tc>
        <w:tc>
          <w:tcPr>
            <w:tcW w:w="1684" w:type="dxa"/>
            <w:tcBorders>
              <w:top w:val="nil"/>
              <w:left w:val="single" w:sz="8" w:space="0" w:color="auto"/>
              <w:bottom w:val="nil"/>
              <w:right w:val="nil"/>
            </w:tcBorders>
            <w:shd w:val="clear" w:color="000000" w:fill="F4B084"/>
            <w:noWrap/>
            <w:vAlign w:val="bottom"/>
            <w:hideMark/>
          </w:tcPr>
          <w:p w14:paraId="5FAFDFC7"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600.00</w:t>
            </w:r>
          </w:p>
        </w:tc>
        <w:tc>
          <w:tcPr>
            <w:tcW w:w="1836" w:type="dxa"/>
            <w:tcBorders>
              <w:top w:val="nil"/>
              <w:left w:val="nil"/>
              <w:bottom w:val="nil"/>
              <w:right w:val="single" w:sz="8" w:space="0" w:color="auto"/>
            </w:tcBorders>
            <w:shd w:val="clear" w:color="000000" w:fill="F4B084"/>
            <w:noWrap/>
            <w:vAlign w:val="bottom"/>
            <w:hideMark/>
          </w:tcPr>
          <w:p w14:paraId="7928BAF8"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42DC5AC6"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63E5834B"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Grey Paint (for wood wall) Quick Dry Enamel- 2 gal</w:t>
            </w:r>
          </w:p>
        </w:tc>
        <w:tc>
          <w:tcPr>
            <w:tcW w:w="1684" w:type="dxa"/>
            <w:tcBorders>
              <w:top w:val="nil"/>
              <w:left w:val="single" w:sz="8" w:space="0" w:color="auto"/>
              <w:bottom w:val="nil"/>
              <w:right w:val="nil"/>
            </w:tcBorders>
            <w:shd w:val="clear" w:color="000000" w:fill="F4B084"/>
            <w:noWrap/>
            <w:vAlign w:val="bottom"/>
            <w:hideMark/>
          </w:tcPr>
          <w:p w14:paraId="76EAB74C"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1,200.00</w:t>
            </w:r>
          </w:p>
        </w:tc>
        <w:tc>
          <w:tcPr>
            <w:tcW w:w="1836" w:type="dxa"/>
            <w:tcBorders>
              <w:top w:val="nil"/>
              <w:left w:val="nil"/>
              <w:bottom w:val="nil"/>
              <w:right w:val="single" w:sz="8" w:space="0" w:color="auto"/>
            </w:tcBorders>
            <w:shd w:val="clear" w:color="000000" w:fill="F4B084"/>
            <w:noWrap/>
            <w:vAlign w:val="bottom"/>
            <w:hideMark/>
          </w:tcPr>
          <w:p w14:paraId="2586E3C2"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193712C4"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1A933AD8"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Grey Baseboard Paint - 2L</w:t>
            </w:r>
          </w:p>
        </w:tc>
        <w:tc>
          <w:tcPr>
            <w:tcW w:w="1684" w:type="dxa"/>
            <w:tcBorders>
              <w:top w:val="nil"/>
              <w:left w:val="single" w:sz="8" w:space="0" w:color="auto"/>
              <w:bottom w:val="nil"/>
              <w:right w:val="nil"/>
            </w:tcBorders>
            <w:shd w:val="clear" w:color="000000" w:fill="F4B084"/>
            <w:noWrap/>
            <w:vAlign w:val="bottom"/>
            <w:hideMark/>
          </w:tcPr>
          <w:p w14:paraId="1D452CF0"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240.00</w:t>
            </w:r>
          </w:p>
        </w:tc>
        <w:tc>
          <w:tcPr>
            <w:tcW w:w="1836" w:type="dxa"/>
            <w:tcBorders>
              <w:top w:val="nil"/>
              <w:left w:val="nil"/>
              <w:bottom w:val="nil"/>
              <w:right w:val="single" w:sz="8" w:space="0" w:color="auto"/>
            </w:tcBorders>
            <w:shd w:val="clear" w:color="000000" w:fill="F4B084"/>
            <w:noWrap/>
            <w:vAlign w:val="bottom"/>
            <w:hideMark/>
          </w:tcPr>
          <w:p w14:paraId="01D9BD12"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29B2F997"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70D797A9"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Emulsion</w:t>
            </w:r>
          </w:p>
        </w:tc>
        <w:tc>
          <w:tcPr>
            <w:tcW w:w="1684" w:type="dxa"/>
            <w:tcBorders>
              <w:top w:val="nil"/>
              <w:left w:val="single" w:sz="8" w:space="0" w:color="auto"/>
              <w:bottom w:val="single" w:sz="4" w:space="0" w:color="auto"/>
              <w:right w:val="nil"/>
            </w:tcBorders>
            <w:shd w:val="clear" w:color="000000" w:fill="F4B084"/>
            <w:noWrap/>
            <w:vAlign w:val="bottom"/>
            <w:hideMark/>
          </w:tcPr>
          <w:p w14:paraId="19E2108E"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1,000.00</w:t>
            </w:r>
          </w:p>
        </w:tc>
        <w:tc>
          <w:tcPr>
            <w:tcW w:w="1836" w:type="dxa"/>
            <w:tcBorders>
              <w:top w:val="nil"/>
              <w:left w:val="nil"/>
              <w:bottom w:val="nil"/>
              <w:right w:val="single" w:sz="8" w:space="0" w:color="auto"/>
            </w:tcBorders>
            <w:shd w:val="clear" w:color="000000" w:fill="F4B084"/>
            <w:noWrap/>
            <w:vAlign w:val="bottom"/>
            <w:hideMark/>
          </w:tcPr>
          <w:p w14:paraId="10A1C944"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17,430.00</w:t>
            </w:r>
          </w:p>
        </w:tc>
      </w:tr>
      <w:tr w:rsidR="009E21E9" w:rsidRPr="009E21E9" w14:paraId="5F8E6D10"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521DDF0F" w14:textId="77777777" w:rsidR="009E21E9" w:rsidRPr="009E21E9" w:rsidRDefault="009E21E9" w:rsidP="009E21E9">
            <w:pPr>
              <w:rPr>
                <w:rFonts w:ascii="Calibri" w:eastAsia="Times New Roman" w:hAnsi="Calibri" w:cs="Times New Roman"/>
                <w:b/>
                <w:bCs/>
                <w:noProof w:val="0"/>
                <w:color w:val="000000"/>
                <w:lang w:val="en-US"/>
              </w:rPr>
            </w:pPr>
            <w:proofErr w:type="spellStart"/>
            <w:r w:rsidRPr="009E21E9">
              <w:rPr>
                <w:rFonts w:ascii="Calibri" w:eastAsia="Times New Roman" w:hAnsi="Calibri" w:cs="Times New Roman"/>
                <w:b/>
                <w:bCs/>
                <w:noProof w:val="0"/>
                <w:color w:val="000000"/>
                <w:lang w:val="en-US"/>
              </w:rPr>
              <w:t>Labour</w:t>
            </w:r>
            <w:proofErr w:type="spellEnd"/>
          </w:p>
        </w:tc>
        <w:tc>
          <w:tcPr>
            <w:tcW w:w="1684" w:type="dxa"/>
            <w:tcBorders>
              <w:top w:val="nil"/>
              <w:left w:val="single" w:sz="8" w:space="0" w:color="auto"/>
              <w:bottom w:val="nil"/>
              <w:right w:val="nil"/>
            </w:tcBorders>
            <w:shd w:val="clear" w:color="000000" w:fill="F4B084"/>
            <w:noWrap/>
            <w:vAlign w:val="bottom"/>
            <w:hideMark/>
          </w:tcPr>
          <w:p w14:paraId="5F032E0B"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c>
          <w:tcPr>
            <w:tcW w:w="1836" w:type="dxa"/>
            <w:tcBorders>
              <w:top w:val="nil"/>
              <w:left w:val="nil"/>
              <w:bottom w:val="nil"/>
              <w:right w:val="single" w:sz="8" w:space="0" w:color="auto"/>
            </w:tcBorders>
            <w:shd w:val="clear" w:color="000000" w:fill="F4B084"/>
            <w:noWrap/>
            <w:vAlign w:val="bottom"/>
            <w:hideMark/>
          </w:tcPr>
          <w:p w14:paraId="180A55E8"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16C4D015"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75FAD919"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xml:space="preserve">Project Manager Fee @ </w:t>
            </w:r>
            <w:proofErr w:type="spellStart"/>
            <w:r w:rsidRPr="009E21E9">
              <w:rPr>
                <w:rFonts w:ascii="Calibri" w:eastAsia="Times New Roman" w:hAnsi="Calibri" w:cs="Times New Roman"/>
                <w:noProof w:val="0"/>
                <w:color w:val="000000"/>
                <w:lang w:val="en-US"/>
              </w:rPr>
              <w:t>Php</w:t>
            </w:r>
            <w:proofErr w:type="spellEnd"/>
            <w:r w:rsidRPr="009E21E9">
              <w:rPr>
                <w:rFonts w:ascii="Calibri" w:eastAsia="Times New Roman" w:hAnsi="Calibri" w:cs="Times New Roman"/>
                <w:noProof w:val="0"/>
                <w:color w:val="000000"/>
                <w:lang w:val="en-US"/>
              </w:rPr>
              <w:t xml:space="preserve"> 800/day</w:t>
            </w:r>
          </w:p>
        </w:tc>
        <w:tc>
          <w:tcPr>
            <w:tcW w:w="1684" w:type="dxa"/>
            <w:tcBorders>
              <w:top w:val="nil"/>
              <w:left w:val="single" w:sz="8" w:space="0" w:color="auto"/>
              <w:bottom w:val="nil"/>
              <w:right w:val="nil"/>
            </w:tcBorders>
            <w:shd w:val="clear" w:color="000000" w:fill="F4B084"/>
            <w:noWrap/>
            <w:vAlign w:val="bottom"/>
            <w:hideMark/>
          </w:tcPr>
          <w:p w14:paraId="33678F91"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4,000.00</w:t>
            </w:r>
          </w:p>
        </w:tc>
        <w:tc>
          <w:tcPr>
            <w:tcW w:w="1836" w:type="dxa"/>
            <w:tcBorders>
              <w:top w:val="nil"/>
              <w:left w:val="nil"/>
              <w:bottom w:val="nil"/>
              <w:right w:val="single" w:sz="8" w:space="0" w:color="auto"/>
            </w:tcBorders>
            <w:shd w:val="clear" w:color="000000" w:fill="F4B084"/>
            <w:noWrap/>
            <w:vAlign w:val="bottom"/>
            <w:hideMark/>
          </w:tcPr>
          <w:p w14:paraId="26FB6E57"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453D89A5"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176F6C41"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xml:space="preserve">Day 1 and 2 - 2 persons @ </w:t>
            </w:r>
            <w:proofErr w:type="spellStart"/>
            <w:r w:rsidRPr="009E21E9">
              <w:rPr>
                <w:rFonts w:ascii="Calibri" w:eastAsia="Times New Roman" w:hAnsi="Calibri" w:cs="Times New Roman"/>
                <w:noProof w:val="0"/>
                <w:color w:val="000000"/>
                <w:lang w:val="en-US"/>
              </w:rPr>
              <w:t>Php</w:t>
            </w:r>
            <w:proofErr w:type="spellEnd"/>
            <w:r w:rsidRPr="009E21E9">
              <w:rPr>
                <w:rFonts w:ascii="Calibri" w:eastAsia="Times New Roman" w:hAnsi="Calibri" w:cs="Times New Roman"/>
                <w:noProof w:val="0"/>
                <w:color w:val="000000"/>
                <w:lang w:val="en-US"/>
              </w:rPr>
              <w:t xml:space="preserve"> 550/head</w:t>
            </w:r>
          </w:p>
        </w:tc>
        <w:tc>
          <w:tcPr>
            <w:tcW w:w="1684" w:type="dxa"/>
            <w:tcBorders>
              <w:top w:val="nil"/>
              <w:left w:val="single" w:sz="8" w:space="0" w:color="auto"/>
              <w:bottom w:val="nil"/>
              <w:right w:val="nil"/>
            </w:tcBorders>
            <w:shd w:val="clear" w:color="000000" w:fill="F4B084"/>
            <w:noWrap/>
            <w:vAlign w:val="bottom"/>
            <w:hideMark/>
          </w:tcPr>
          <w:p w14:paraId="2898BD0D"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2,200.00</w:t>
            </w:r>
          </w:p>
        </w:tc>
        <w:tc>
          <w:tcPr>
            <w:tcW w:w="1836" w:type="dxa"/>
            <w:tcBorders>
              <w:top w:val="nil"/>
              <w:left w:val="nil"/>
              <w:bottom w:val="nil"/>
              <w:right w:val="single" w:sz="8" w:space="0" w:color="auto"/>
            </w:tcBorders>
            <w:shd w:val="clear" w:color="000000" w:fill="F4B084"/>
            <w:noWrap/>
            <w:vAlign w:val="bottom"/>
            <w:hideMark/>
          </w:tcPr>
          <w:p w14:paraId="0699617C"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r w:rsidR="009E21E9" w:rsidRPr="009E21E9" w14:paraId="58958064"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64D6503D" w14:textId="77777777" w:rsidR="009E21E9" w:rsidRPr="009E21E9" w:rsidRDefault="009E21E9" w:rsidP="009E21E9">
            <w:pPr>
              <w:ind w:firstLineChars="100" w:firstLine="240"/>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xml:space="preserve">Day 3 to 5 - 1 person @ </w:t>
            </w:r>
            <w:proofErr w:type="spellStart"/>
            <w:r w:rsidRPr="009E21E9">
              <w:rPr>
                <w:rFonts w:ascii="Calibri" w:eastAsia="Times New Roman" w:hAnsi="Calibri" w:cs="Times New Roman"/>
                <w:noProof w:val="0"/>
                <w:color w:val="000000"/>
                <w:lang w:val="en-US"/>
              </w:rPr>
              <w:t>Php</w:t>
            </w:r>
            <w:proofErr w:type="spellEnd"/>
            <w:r w:rsidRPr="009E21E9">
              <w:rPr>
                <w:rFonts w:ascii="Calibri" w:eastAsia="Times New Roman" w:hAnsi="Calibri" w:cs="Times New Roman"/>
                <w:noProof w:val="0"/>
                <w:color w:val="000000"/>
                <w:lang w:val="en-US"/>
              </w:rPr>
              <w:t xml:space="preserve"> 550/head</w:t>
            </w:r>
          </w:p>
        </w:tc>
        <w:tc>
          <w:tcPr>
            <w:tcW w:w="1684" w:type="dxa"/>
            <w:tcBorders>
              <w:top w:val="nil"/>
              <w:left w:val="single" w:sz="8" w:space="0" w:color="auto"/>
              <w:bottom w:val="single" w:sz="4" w:space="0" w:color="auto"/>
              <w:right w:val="nil"/>
            </w:tcBorders>
            <w:shd w:val="clear" w:color="000000" w:fill="F4B084"/>
            <w:noWrap/>
            <w:vAlign w:val="bottom"/>
            <w:hideMark/>
          </w:tcPr>
          <w:p w14:paraId="0CD11113"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1,100.00</w:t>
            </w:r>
          </w:p>
        </w:tc>
        <w:tc>
          <w:tcPr>
            <w:tcW w:w="1836" w:type="dxa"/>
            <w:tcBorders>
              <w:top w:val="nil"/>
              <w:left w:val="nil"/>
              <w:bottom w:val="nil"/>
              <w:right w:val="single" w:sz="8" w:space="0" w:color="auto"/>
            </w:tcBorders>
            <w:shd w:val="clear" w:color="000000" w:fill="F4B084"/>
            <w:noWrap/>
            <w:vAlign w:val="bottom"/>
            <w:hideMark/>
          </w:tcPr>
          <w:p w14:paraId="4B88C25E"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7,300.00</w:t>
            </w:r>
          </w:p>
        </w:tc>
      </w:tr>
      <w:tr w:rsidR="009E21E9" w:rsidRPr="009E21E9" w14:paraId="43F02C94"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7A6B59E9" w14:textId="77777777" w:rsidR="009E21E9" w:rsidRPr="009E21E9" w:rsidRDefault="009E21E9" w:rsidP="009E21E9">
            <w:pPr>
              <w:rPr>
                <w:rFonts w:ascii="Calibri" w:eastAsia="Times New Roman" w:hAnsi="Calibri" w:cs="Times New Roman"/>
                <w:b/>
                <w:bCs/>
                <w:noProof w:val="0"/>
                <w:color w:val="000000"/>
                <w:lang w:val="en-US"/>
              </w:rPr>
            </w:pPr>
            <w:r w:rsidRPr="009E21E9">
              <w:rPr>
                <w:rFonts w:ascii="Calibri" w:eastAsia="Times New Roman" w:hAnsi="Calibri" w:cs="Times New Roman"/>
                <w:b/>
                <w:bCs/>
                <w:noProof w:val="0"/>
                <w:color w:val="000000"/>
                <w:lang w:val="en-US"/>
              </w:rPr>
              <w:t>Contingency</w:t>
            </w:r>
          </w:p>
        </w:tc>
        <w:tc>
          <w:tcPr>
            <w:tcW w:w="1684" w:type="dxa"/>
            <w:tcBorders>
              <w:top w:val="nil"/>
              <w:left w:val="single" w:sz="8" w:space="0" w:color="auto"/>
              <w:bottom w:val="nil"/>
              <w:right w:val="nil"/>
            </w:tcBorders>
            <w:shd w:val="clear" w:color="000000" w:fill="F4B084"/>
            <w:noWrap/>
            <w:vAlign w:val="bottom"/>
            <w:hideMark/>
          </w:tcPr>
          <w:p w14:paraId="03653AD5"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c>
          <w:tcPr>
            <w:tcW w:w="1836" w:type="dxa"/>
            <w:tcBorders>
              <w:top w:val="nil"/>
              <w:left w:val="nil"/>
              <w:bottom w:val="nil"/>
              <w:right w:val="single" w:sz="8" w:space="0" w:color="auto"/>
            </w:tcBorders>
            <w:shd w:val="clear" w:color="000000" w:fill="F4B084"/>
            <w:noWrap/>
            <w:vAlign w:val="bottom"/>
            <w:hideMark/>
          </w:tcPr>
          <w:p w14:paraId="5D8EA22B"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2,770.00</w:t>
            </w:r>
          </w:p>
        </w:tc>
      </w:tr>
      <w:tr w:rsidR="009E21E9" w:rsidRPr="009E21E9" w14:paraId="25E54A17" w14:textId="77777777" w:rsidTr="009E21E9">
        <w:trPr>
          <w:trHeight w:val="320"/>
        </w:trPr>
        <w:tc>
          <w:tcPr>
            <w:tcW w:w="5680" w:type="dxa"/>
            <w:tcBorders>
              <w:top w:val="nil"/>
              <w:left w:val="single" w:sz="8" w:space="0" w:color="auto"/>
              <w:bottom w:val="nil"/>
              <w:right w:val="nil"/>
            </w:tcBorders>
            <w:shd w:val="clear" w:color="000000" w:fill="F4B084"/>
            <w:noWrap/>
            <w:vAlign w:val="bottom"/>
            <w:hideMark/>
          </w:tcPr>
          <w:p w14:paraId="6FEB0540" w14:textId="77777777" w:rsidR="009E21E9" w:rsidRPr="009E21E9" w:rsidRDefault="009E21E9" w:rsidP="009E21E9">
            <w:pPr>
              <w:rPr>
                <w:rFonts w:ascii="Calibri" w:eastAsia="Times New Roman" w:hAnsi="Calibri" w:cs="Times New Roman"/>
                <w:b/>
                <w:bCs/>
                <w:noProof w:val="0"/>
                <w:color w:val="000000"/>
                <w:lang w:val="en-US"/>
              </w:rPr>
            </w:pPr>
            <w:r w:rsidRPr="009E21E9">
              <w:rPr>
                <w:rFonts w:ascii="Calibri" w:eastAsia="Times New Roman" w:hAnsi="Calibri" w:cs="Times New Roman"/>
                <w:b/>
                <w:bCs/>
                <w:noProof w:val="0"/>
                <w:color w:val="000000"/>
                <w:lang w:val="en-US"/>
              </w:rPr>
              <w:t>Reserve</w:t>
            </w:r>
          </w:p>
        </w:tc>
        <w:tc>
          <w:tcPr>
            <w:tcW w:w="1684" w:type="dxa"/>
            <w:tcBorders>
              <w:top w:val="nil"/>
              <w:left w:val="single" w:sz="8" w:space="0" w:color="auto"/>
              <w:bottom w:val="nil"/>
              <w:right w:val="nil"/>
            </w:tcBorders>
            <w:shd w:val="clear" w:color="000000" w:fill="F4B084"/>
            <w:noWrap/>
            <w:vAlign w:val="bottom"/>
            <w:hideMark/>
          </w:tcPr>
          <w:p w14:paraId="26356023"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c>
          <w:tcPr>
            <w:tcW w:w="1836" w:type="dxa"/>
            <w:tcBorders>
              <w:top w:val="nil"/>
              <w:left w:val="nil"/>
              <w:bottom w:val="single" w:sz="4" w:space="0" w:color="auto"/>
              <w:right w:val="single" w:sz="8" w:space="0" w:color="auto"/>
            </w:tcBorders>
            <w:shd w:val="clear" w:color="000000" w:fill="F4B084"/>
            <w:noWrap/>
            <w:vAlign w:val="bottom"/>
            <w:hideMark/>
          </w:tcPr>
          <w:p w14:paraId="68B5EA2A"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2,500.00</w:t>
            </w:r>
          </w:p>
        </w:tc>
      </w:tr>
      <w:tr w:rsidR="009E21E9" w:rsidRPr="009E21E9" w14:paraId="222D2A6E" w14:textId="77777777" w:rsidTr="009E21E9">
        <w:trPr>
          <w:trHeight w:val="340"/>
        </w:trPr>
        <w:tc>
          <w:tcPr>
            <w:tcW w:w="5680" w:type="dxa"/>
            <w:tcBorders>
              <w:top w:val="nil"/>
              <w:left w:val="single" w:sz="8" w:space="0" w:color="auto"/>
              <w:bottom w:val="nil"/>
              <w:right w:val="nil"/>
            </w:tcBorders>
            <w:shd w:val="clear" w:color="000000" w:fill="F4B084"/>
            <w:noWrap/>
            <w:vAlign w:val="bottom"/>
            <w:hideMark/>
          </w:tcPr>
          <w:p w14:paraId="68581F5B" w14:textId="77777777" w:rsidR="009E21E9" w:rsidRPr="009E21E9" w:rsidRDefault="009E21E9" w:rsidP="009E21E9">
            <w:pPr>
              <w:rPr>
                <w:rFonts w:ascii="Calibri" w:eastAsia="Times New Roman" w:hAnsi="Calibri" w:cs="Times New Roman"/>
                <w:b/>
                <w:bCs/>
                <w:noProof w:val="0"/>
                <w:color w:val="000000"/>
                <w:lang w:val="en-US"/>
              </w:rPr>
            </w:pPr>
            <w:r w:rsidRPr="009E21E9">
              <w:rPr>
                <w:rFonts w:ascii="Calibri" w:eastAsia="Times New Roman" w:hAnsi="Calibri" w:cs="Times New Roman"/>
                <w:b/>
                <w:bCs/>
                <w:noProof w:val="0"/>
                <w:color w:val="000000"/>
                <w:lang w:val="en-US"/>
              </w:rPr>
              <w:t>TOTAL</w:t>
            </w:r>
          </w:p>
        </w:tc>
        <w:tc>
          <w:tcPr>
            <w:tcW w:w="1684" w:type="dxa"/>
            <w:tcBorders>
              <w:top w:val="nil"/>
              <w:left w:val="single" w:sz="8" w:space="0" w:color="auto"/>
              <w:bottom w:val="nil"/>
              <w:right w:val="nil"/>
            </w:tcBorders>
            <w:shd w:val="clear" w:color="000000" w:fill="F4B084"/>
            <w:noWrap/>
            <w:vAlign w:val="bottom"/>
            <w:hideMark/>
          </w:tcPr>
          <w:p w14:paraId="17B7DF72"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c>
          <w:tcPr>
            <w:tcW w:w="1836" w:type="dxa"/>
            <w:tcBorders>
              <w:top w:val="nil"/>
              <w:left w:val="nil"/>
              <w:bottom w:val="double" w:sz="6" w:space="0" w:color="auto"/>
              <w:right w:val="single" w:sz="8" w:space="0" w:color="auto"/>
            </w:tcBorders>
            <w:shd w:val="clear" w:color="000000" w:fill="F4B084"/>
            <w:noWrap/>
            <w:vAlign w:val="bottom"/>
            <w:hideMark/>
          </w:tcPr>
          <w:p w14:paraId="0403D5C9"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PHP 30,000.00</w:t>
            </w:r>
          </w:p>
        </w:tc>
      </w:tr>
      <w:tr w:rsidR="009E21E9" w:rsidRPr="009E21E9" w14:paraId="2C4DA6BC" w14:textId="77777777" w:rsidTr="009E21E9">
        <w:trPr>
          <w:trHeight w:val="360"/>
        </w:trPr>
        <w:tc>
          <w:tcPr>
            <w:tcW w:w="5680" w:type="dxa"/>
            <w:tcBorders>
              <w:top w:val="nil"/>
              <w:left w:val="single" w:sz="8" w:space="0" w:color="auto"/>
              <w:bottom w:val="single" w:sz="8" w:space="0" w:color="auto"/>
              <w:right w:val="nil"/>
            </w:tcBorders>
            <w:shd w:val="clear" w:color="000000" w:fill="F4B084"/>
            <w:noWrap/>
            <w:vAlign w:val="bottom"/>
            <w:hideMark/>
          </w:tcPr>
          <w:p w14:paraId="39C19075" w14:textId="77777777" w:rsidR="009E21E9" w:rsidRPr="009E21E9" w:rsidRDefault="009E21E9" w:rsidP="009E21E9">
            <w:pP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c>
          <w:tcPr>
            <w:tcW w:w="1684" w:type="dxa"/>
            <w:tcBorders>
              <w:top w:val="nil"/>
              <w:left w:val="single" w:sz="8" w:space="0" w:color="auto"/>
              <w:bottom w:val="single" w:sz="8" w:space="0" w:color="auto"/>
              <w:right w:val="nil"/>
            </w:tcBorders>
            <w:shd w:val="clear" w:color="000000" w:fill="F4B084"/>
            <w:noWrap/>
            <w:vAlign w:val="bottom"/>
            <w:hideMark/>
          </w:tcPr>
          <w:p w14:paraId="51CFB1D1"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c>
          <w:tcPr>
            <w:tcW w:w="1836" w:type="dxa"/>
            <w:tcBorders>
              <w:top w:val="nil"/>
              <w:left w:val="nil"/>
              <w:bottom w:val="single" w:sz="8" w:space="0" w:color="auto"/>
              <w:right w:val="single" w:sz="8" w:space="0" w:color="auto"/>
            </w:tcBorders>
            <w:shd w:val="clear" w:color="000000" w:fill="F4B084"/>
            <w:noWrap/>
            <w:vAlign w:val="bottom"/>
            <w:hideMark/>
          </w:tcPr>
          <w:p w14:paraId="27E58C8C" w14:textId="77777777" w:rsidR="009E21E9" w:rsidRPr="009E21E9" w:rsidRDefault="009E21E9" w:rsidP="009E21E9">
            <w:pPr>
              <w:jc w:val="center"/>
              <w:rPr>
                <w:rFonts w:ascii="Calibri" w:eastAsia="Times New Roman" w:hAnsi="Calibri" w:cs="Times New Roman"/>
                <w:noProof w:val="0"/>
                <w:color w:val="000000"/>
                <w:lang w:val="en-US"/>
              </w:rPr>
            </w:pPr>
            <w:r w:rsidRPr="009E21E9">
              <w:rPr>
                <w:rFonts w:ascii="Calibri" w:eastAsia="Times New Roman" w:hAnsi="Calibri" w:cs="Times New Roman"/>
                <w:noProof w:val="0"/>
                <w:color w:val="000000"/>
                <w:lang w:val="en-US"/>
              </w:rPr>
              <w:t> </w:t>
            </w:r>
          </w:p>
        </w:tc>
      </w:tr>
    </w:tbl>
    <w:p w14:paraId="67D7B063" w14:textId="7D706FE0" w:rsidR="008B4E2A" w:rsidRDefault="008B4E2A" w:rsidP="008B4E2A">
      <w:pPr>
        <w:spacing w:line="360" w:lineRule="auto"/>
        <w:jc w:val="center"/>
      </w:pPr>
      <w:r>
        <w:t>Table 2 – PROPOSED BUDGET FOR SJK ROOM RENOVATION PROJECT</w:t>
      </w:r>
    </w:p>
    <w:p w14:paraId="7E3EB917" w14:textId="77777777" w:rsidR="009E21E9" w:rsidRDefault="009E21E9" w:rsidP="005118DE">
      <w:pPr>
        <w:spacing w:line="360" w:lineRule="auto"/>
      </w:pPr>
    </w:p>
    <w:tbl>
      <w:tblPr>
        <w:tblW w:w="9260" w:type="dxa"/>
        <w:tblLook w:val="04A0" w:firstRow="1" w:lastRow="0" w:firstColumn="1" w:lastColumn="0" w:noHBand="0" w:noVBand="1"/>
      </w:tblPr>
      <w:tblGrid>
        <w:gridCol w:w="5680"/>
        <w:gridCol w:w="1712"/>
        <w:gridCol w:w="1868"/>
      </w:tblGrid>
      <w:tr w:rsidR="00636990" w:rsidRPr="00636990" w14:paraId="145742EA" w14:textId="77777777" w:rsidTr="00636990">
        <w:trPr>
          <w:trHeight w:val="400"/>
        </w:trPr>
        <w:tc>
          <w:tcPr>
            <w:tcW w:w="5680" w:type="dxa"/>
            <w:tcBorders>
              <w:top w:val="single" w:sz="8" w:space="0" w:color="auto"/>
              <w:left w:val="single" w:sz="8" w:space="0" w:color="auto"/>
              <w:bottom w:val="single" w:sz="8" w:space="0" w:color="auto"/>
              <w:right w:val="single" w:sz="8" w:space="0" w:color="auto"/>
            </w:tcBorders>
            <w:shd w:val="clear" w:color="000000" w:fill="70AD47"/>
            <w:noWrap/>
            <w:vAlign w:val="bottom"/>
            <w:hideMark/>
          </w:tcPr>
          <w:p w14:paraId="110F43A1" w14:textId="77777777" w:rsidR="00636990" w:rsidRPr="00636990" w:rsidRDefault="00636990" w:rsidP="00636990">
            <w:pPr>
              <w:rPr>
                <w:rFonts w:ascii="Calibri" w:eastAsia="Times New Roman" w:hAnsi="Calibri" w:cs="Times New Roman"/>
                <w:b/>
                <w:bCs/>
                <w:noProof w:val="0"/>
                <w:color w:val="000000"/>
                <w:sz w:val="28"/>
                <w:szCs w:val="28"/>
                <w:lang w:val="en-US"/>
              </w:rPr>
            </w:pPr>
            <w:r w:rsidRPr="00636990">
              <w:rPr>
                <w:rFonts w:ascii="Calibri" w:eastAsia="Times New Roman" w:hAnsi="Calibri" w:cs="Times New Roman"/>
                <w:b/>
                <w:bCs/>
                <w:noProof w:val="0"/>
                <w:color w:val="000000"/>
                <w:sz w:val="28"/>
                <w:szCs w:val="28"/>
                <w:lang w:val="en-US"/>
              </w:rPr>
              <w:t>PARTICULARS</w:t>
            </w:r>
          </w:p>
        </w:tc>
        <w:tc>
          <w:tcPr>
            <w:tcW w:w="3580" w:type="dxa"/>
            <w:gridSpan w:val="2"/>
            <w:vMerge w:val="restart"/>
            <w:tcBorders>
              <w:top w:val="single" w:sz="8" w:space="0" w:color="auto"/>
              <w:left w:val="single" w:sz="8" w:space="0" w:color="auto"/>
              <w:bottom w:val="single" w:sz="8" w:space="0" w:color="000000"/>
              <w:right w:val="single" w:sz="8" w:space="0" w:color="000000"/>
            </w:tcBorders>
            <w:shd w:val="clear" w:color="000000" w:fill="70AD47"/>
            <w:noWrap/>
            <w:vAlign w:val="center"/>
            <w:hideMark/>
          </w:tcPr>
          <w:p w14:paraId="11A2244C" w14:textId="77777777" w:rsidR="00636990" w:rsidRPr="00636990" w:rsidRDefault="00636990" w:rsidP="00636990">
            <w:pPr>
              <w:jc w:val="center"/>
              <w:rPr>
                <w:rFonts w:ascii="Calibri" w:eastAsia="Times New Roman" w:hAnsi="Calibri" w:cs="Times New Roman"/>
                <w:b/>
                <w:bCs/>
                <w:noProof w:val="0"/>
                <w:color w:val="000000"/>
                <w:sz w:val="28"/>
                <w:szCs w:val="28"/>
                <w:lang w:val="en-US"/>
              </w:rPr>
            </w:pPr>
            <w:r w:rsidRPr="00636990">
              <w:rPr>
                <w:rFonts w:ascii="Calibri" w:eastAsia="Times New Roman" w:hAnsi="Calibri" w:cs="Times New Roman"/>
                <w:b/>
                <w:bCs/>
                <w:noProof w:val="0"/>
                <w:color w:val="000000"/>
                <w:sz w:val="28"/>
                <w:szCs w:val="28"/>
                <w:lang w:val="en-US"/>
              </w:rPr>
              <w:t>AMOUNT</w:t>
            </w:r>
          </w:p>
        </w:tc>
      </w:tr>
      <w:tr w:rsidR="00636990" w:rsidRPr="00636990" w14:paraId="7977E395" w14:textId="77777777" w:rsidTr="00636990">
        <w:trPr>
          <w:trHeight w:val="340"/>
        </w:trPr>
        <w:tc>
          <w:tcPr>
            <w:tcW w:w="5680" w:type="dxa"/>
            <w:tcBorders>
              <w:top w:val="nil"/>
              <w:left w:val="single" w:sz="8" w:space="0" w:color="auto"/>
              <w:bottom w:val="single" w:sz="8" w:space="0" w:color="auto"/>
              <w:right w:val="nil"/>
            </w:tcBorders>
            <w:shd w:val="clear" w:color="000000" w:fill="70AD47"/>
            <w:noWrap/>
            <w:vAlign w:val="bottom"/>
            <w:hideMark/>
          </w:tcPr>
          <w:p w14:paraId="72AED389" w14:textId="77777777" w:rsidR="00636990" w:rsidRPr="00636990" w:rsidRDefault="00636990" w:rsidP="00636990">
            <w:pPr>
              <w:rPr>
                <w:rFonts w:ascii="Calibri" w:eastAsia="Times New Roman" w:hAnsi="Calibri" w:cs="Times New Roman"/>
                <w:b/>
                <w:bCs/>
                <w:noProof w:val="0"/>
                <w:color w:val="000000"/>
                <w:lang w:val="en-US"/>
              </w:rPr>
            </w:pPr>
            <w:r w:rsidRPr="00636990">
              <w:rPr>
                <w:rFonts w:ascii="Calibri" w:eastAsia="Times New Roman" w:hAnsi="Calibri" w:cs="Times New Roman"/>
                <w:b/>
                <w:bCs/>
                <w:noProof w:val="0"/>
                <w:color w:val="000000"/>
                <w:lang w:val="en-US"/>
              </w:rPr>
              <w:t>Materials</w:t>
            </w:r>
          </w:p>
        </w:tc>
        <w:tc>
          <w:tcPr>
            <w:tcW w:w="3580" w:type="dxa"/>
            <w:gridSpan w:val="2"/>
            <w:vMerge/>
            <w:tcBorders>
              <w:top w:val="nil"/>
              <w:left w:val="single" w:sz="8" w:space="0" w:color="auto"/>
              <w:bottom w:val="single" w:sz="8" w:space="0" w:color="auto"/>
              <w:right w:val="nil"/>
            </w:tcBorders>
            <w:vAlign w:val="center"/>
            <w:hideMark/>
          </w:tcPr>
          <w:p w14:paraId="37F62861" w14:textId="77777777" w:rsidR="00636990" w:rsidRPr="00636990" w:rsidRDefault="00636990" w:rsidP="00636990">
            <w:pPr>
              <w:rPr>
                <w:rFonts w:ascii="Calibri" w:eastAsia="Times New Roman" w:hAnsi="Calibri" w:cs="Times New Roman"/>
                <w:b/>
                <w:bCs/>
                <w:noProof w:val="0"/>
                <w:color w:val="000000"/>
                <w:sz w:val="28"/>
                <w:szCs w:val="28"/>
                <w:lang w:val="en-US"/>
              </w:rPr>
            </w:pPr>
          </w:p>
        </w:tc>
      </w:tr>
      <w:tr w:rsidR="00636990" w:rsidRPr="00636990" w14:paraId="1D08F90F"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0762BCE0"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Concrete Nail (3") - 1/2 kg</w:t>
            </w:r>
          </w:p>
        </w:tc>
        <w:tc>
          <w:tcPr>
            <w:tcW w:w="1712" w:type="dxa"/>
            <w:tcBorders>
              <w:top w:val="nil"/>
              <w:left w:val="single" w:sz="8" w:space="0" w:color="auto"/>
              <w:bottom w:val="nil"/>
              <w:right w:val="nil"/>
            </w:tcBorders>
            <w:shd w:val="clear" w:color="000000" w:fill="E2EFDA"/>
            <w:noWrap/>
            <w:vAlign w:val="bottom"/>
            <w:hideMark/>
          </w:tcPr>
          <w:p w14:paraId="71F486A8"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60.00</w:t>
            </w:r>
          </w:p>
        </w:tc>
        <w:tc>
          <w:tcPr>
            <w:tcW w:w="1868" w:type="dxa"/>
            <w:tcBorders>
              <w:top w:val="nil"/>
              <w:left w:val="nil"/>
              <w:bottom w:val="nil"/>
              <w:right w:val="single" w:sz="8" w:space="0" w:color="auto"/>
            </w:tcBorders>
            <w:shd w:val="clear" w:color="000000" w:fill="E2EFDA"/>
            <w:noWrap/>
            <w:vAlign w:val="bottom"/>
            <w:hideMark/>
          </w:tcPr>
          <w:p w14:paraId="4CDEDE74"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25E6C724"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7C478405"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Common Nail (3") - 1/2 kg</w:t>
            </w:r>
          </w:p>
        </w:tc>
        <w:tc>
          <w:tcPr>
            <w:tcW w:w="1712" w:type="dxa"/>
            <w:tcBorders>
              <w:top w:val="nil"/>
              <w:left w:val="single" w:sz="8" w:space="0" w:color="auto"/>
              <w:bottom w:val="nil"/>
              <w:right w:val="nil"/>
            </w:tcBorders>
            <w:shd w:val="clear" w:color="000000" w:fill="E2EFDA"/>
            <w:noWrap/>
            <w:vAlign w:val="bottom"/>
            <w:hideMark/>
          </w:tcPr>
          <w:p w14:paraId="5EA0B045"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60.00</w:t>
            </w:r>
          </w:p>
        </w:tc>
        <w:tc>
          <w:tcPr>
            <w:tcW w:w="1868" w:type="dxa"/>
            <w:tcBorders>
              <w:top w:val="nil"/>
              <w:left w:val="nil"/>
              <w:bottom w:val="nil"/>
              <w:right w:val="single" w:sz="8" w:space="0" w:color="auto"/>
            </w:tcBorders>
            <w:shd w:val="clear" w:color="000000" w:fill="E2EFDA"/>
            <w:noWrap/>
            <w:vAlign w:val="bottom"/>
            <w:hideMark/>
          </w:tcPr>
          <w:p w14:paraId="55973C07"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3CBA67EB"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21726774"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Common Nail (1") - 1 kg</w:t>
            </w:r>
          </w:p>
        </w:tc>
        <w:tc>
          <w:tcPr>
            <w:tcW w:w="1712" w:type="dxa"/>
            <w:tcBorders>
              <w:top w:val="nil"/>
              <w:left w:val="single" w:sz="8" w:space="0" w:color="auto"/>
              <w:bottom w:val="nil"/>
              <w:right w:val="nil"/>
            </w:tcBorders>
            <w:shd w:val="clear" w:color="000000" w:fill="E2EFDA"/>
            <w:noWrap/>
            <w:vAlign w:val="bottom"/>
            <w:hideMark/>
          </w:tcPr>
          <w:p w14:paraId="3CF78989"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120.00</w:t>
            </w:r>
          </w:p>
        </w:tc>
        <w:tc>
          <w:tcPr>
            <w:tcW w:w="1868" w:type="dxa"/>
            <w:tcBorders>
              <w:top w:val="nil"/>
              <w:left w:val="nil"/>
              <w:bottom w:val="nil"/>
              <w:right w:val="single" w:sz="8" w:space="0" w:color="auto"/>
            </w:tcBorders>
            <w:shd w:val="clear" w:color="000000" w:fill="E2EFDA"/>
            <w:noWrap/>
            <w:vAlign w:val="bottom"/>
            <w:hideMark/>
          </w:tcPr>
          <w:p w14:paraId="7F640FAD"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293A4A0F"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563176D0"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Lumber Wood (2x2x8) - 20 pcs.</w:t>
            </w:r>
          </w:p>
        </w:tc>
        <w:tc>
          <w:tcPr>
            <w:tcW w:w="1712" w:type="dxa"/>
            <w:tcBorders>
              <w:top w:val="nil"/>
              <w:left w:val="single" w:sz="8" w:space="0" w:color="auto"/>
              <w:bottom w:val="nil"/>
              <w:right w:val="nil"/>
            </w:tcBorders>
            <w:shd w:val="clear" w:color="000000" w:fill="E2EFDA"/>
            <w:noWrap/>
            <w:vAlign w:val="bottom"/>
            <w:hideMark/>
          </w:tcPr>
          <w:p w14:paraId="42A7FE9A"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2,400.00</w:t>
            </w:r>
          </w:p>
        </w:tc>
        <w:tc>
          <w:tcPr>
            <w:tcW w:w="1868" w:type="dxa"/>
            <w:tcBorders>
              <w:top w:val="nil"/>
              <w:left w:val="nil"/>
              <w:bottom w:val="nil"/>
              <w:right w:val="single" w:sz="8" w:space="0" w:color="auto"/>
            </w:tcBorders>
            <w:shd w:val="clear" w:color="000000" w:fill="E2EFDA"/>
            <w:noWrap/>
            <w:vAlign w:val="bottom"/>
            <w:hideMark/>
          </w:tcPr>
          <w:p w14:paraId="41DF2925"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55EB655F"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3C37DE37"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Marine Plywood (1/4") - 10 pcs.</w:t>
            </w:r>
          </w:p>
        </w:tc>
        <w:tc>
          <w:tcPr>
            <w:tcW w:w="1712" w:type="dxa"/>
            <w:tcBorders>
              <w:top w:val="nil"/>
              <w:left w:val="single" w:sz="8" w:space="0" w:color="auto"/>
              <w:bottom w:val="nil"/>
              <w:right w:val="nil"/>
            </w:tcBorders>
            <w:shd w:val="clear" w:color="000000" w:fill="E2EFDA"/>
            <w:noWrap/>
            <w:vAlign w:val="bottom"/>
            <w:hideMark/>
          </w:tcPr>
          <w:p w14:paraId="4654C9BC"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4,000.00</w:t>
            </w:r>
          </w:p>
        </w:tc>
        <w:tc>
          <w:tcPr>
            <w:tcW w:w="1868" w:type="dxa"/>
            <w:tcBorders>
              <w:top w:val="nil"/>
              <w:left w:val="nil"/>
              <w:bottom w:val="nil"/>
              <w:right w:val="single" w:sz="8" w:space="0" w:color="auto"/>
            </w:tcBorders>
            <w:shd w:val="clear" w:color="000000" w:fill="E2EFDA"/>
            <w:noWrap/>
            <w:vAlign w:val="bottom"/>
            <w:hideMark/>
          </w:tcPr>
          <w:p w14:paraId="3DCBFE66"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4C518A50"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429CD0F1"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Door Hinge with Screws</w:t>
            </w:r>
          </w:p>
        </w:tc>
        <w:tc>
          <w:tcPr>
            <w:tcW w:w="1712" w:type="dxa"/>
            <w:tcBorders>
              <w:top w:val="nil"/>
              <w:left w:val="single" w:sz="8" w:space="0" w:color="auto"/>
              <w:bottom w:val="nil"/>
              <w:right w:val="nil"/>
            </w:tcBorders>
            <w:shd w:val="clear" w:color="000000" w:fill="E2EFDA"/>
            <w:noWrap/>
            <w:vAlign w:val="bottom"/>
            <w:hideMark/>
          </w:tcPr>
          <w:p w14:paraId="150888D1"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624.00</w:t>
            </w:r>
          </w:p>
        </w:tc>
        <w:tc>
          <w:tcPr>
            <w:tcW w:w="1868" w:type="dxa"/>
            <w:tcBorders>
              <w:top w:val="nil"/>
              <w:left w:val="nil"/>
              <w:bottom w:val="nil"/>
              <w:right w:val="single" w:sz="8" w:space="0" w:color="auto"/>
            </w:tcBorders>
            <w:shd w:val="clear" w:color="000000" w:fill="E2EFDA"/>
            <w:noWrap/>
            <w:vAlign w:val="bottom"/>
            <w:hideMark/>
          </w:tcPr>
          <w:p w14:paraId="0375768C"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512D83B0"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6F33F467"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Door Chain and Bolt</w:t>
            </w:r>
          </w:p>
        </w:tc>
        <w:tc>
          <w:tcPr>
            <w:tcW w:w="1712" w:type="dxa"/>
            <w:tcBorders>
              <w:top w:val="nil"/>
              <w:left w:val="single" w:sz="8" w:space="0" w:color="auto"/>
              <w:bottom w:val="nil"/>
              <w:right w:val="nil"/>
            </w:tcBorders>
            <w:shd w:val="clear" w:color="000000" w:fill="E2EFDA"/>
            <w:noWrap/>
            <w:vAlign w:val="bottom"/>
            <w:hideMark/>
          </w:tcPr>
          <w:p w14:paraId="37340F5A"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175.00</w:t>
            </w:r>
          </w:p>
        </w:tc>
        <w:tc>
          <w:tcPr>
            <w:tcW w:w="1868" w:type="dxa"/>
            <w:tcBorders>
              <w:top w:val="nil"/>
              <w:left w:val="nil"/>
              <w:bottom w:val="nil"/>
              <w:right w:val="single" w:sz="8" w:space="0" w:color="auto"/>
            </w:tcBorders>
            <w:shd w:val="clear" w:color="000000" w:fill="E2EFDA"/>
            <w:noWrap/>
            <w:vAlign w:val="bottom"/>
            <w:hideMark/>
          </w:tcPr>
          <w:p w14:paraId="633DB3F4"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6EA2DFC7"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5A21CDEE"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Door Lockset</w:t>
            </w:r>
          </w:p>
        </w:tc>
        <w:tc>
          <w:tcPr>
            <w:tcW w:w="1712" w:type="dxa"/>
            <w:tcBorders>
              <w:top w:val="nil"/>
              <w:left w:val="single" w:sz="8" w:space="0" w:color="auto"/>
              <w:bottom w:val="nil"/>
              <w:right w:val="nil"/>
            </w:tcBorders>
            <w:shd w:val="clear" w:color="000000" w:fill="E2EFDA"/>
            <w:noWrap/>
            <w:vAlign w:val="bottom"/>
            <w:hideMark/>
          </w:tcPr>
          <w:p w14:paraId="5DE5F8E1"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499.00</w:t>
            </w:r>
          </w:p>
        </w:tc>
        <w:tc>
          <w:tcPr>
            <w:tcW w:w="1868" w:type="dxa"/>
            <w:tcBorders>
              <w:top w:val="nil"/>
              <w:left w:val="nil"/>
              <w:bottom w:val="nil"/>
              <w:right w:val="single" w:sz="8" w:space="0" w:color="auto"/>
            </w:tcBorders>
            <w:shd w:val="clear" w:color="000000" w:fill="E2EFDA"/>
            <w:noWrap/>
            <w:vAlign w:val="bottom"/>
            <w:hideMark/>
          </w:tcPr>
          <w:p w14:paraId="5A89AC46"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3A99556A"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796FDA23"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Cement and Wood Wall Putty</w:t>
            </w:r>
          </w:p>
        </w:tc>
        <w:tc>
          <w:tcPr>
            <w:tcW w:w="1712" w:type="dxa"/>
            <w:tcBorders>
              <w:top w:val="nil"/>
              <w:left w:val="single" w:sz="8" w:space="0" w:color="auto"/>
              <w:bottom w:val="nil"/>
              <w:right w:val="nil"/>
            </w:tcBorders>
            <w:shd w:val="clear" w:color="000000" w:fill="E2EFDA"/>
            <w:noWrap/>
            <w:vAlign w:val="bottom"/>
            <w:hideMark/>
          </w:tcPr>
          <w:p w14:paraId="531072DD"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369.00</w:t>
            </w:r>
          </w:p>
        </w:tc>
        <w:tc>
          <w:tcPr>
            <w:tcW w:w="1868" w:type="dxa"/>
            <w:tcBorders>
              <w:top w:val="nil"/>
              <w:left w:val="nil"/>
              <w:bottom w:val="nil"/>
              <w:right w:val="single" w:sz="8" w:space="0" w:color="auto"/>
            </w:tcBorders>
            <w:shd w:val="clear" w:color="000000" w:fill="E2EFDA"/>
            <w:noWrap/>
            <w:vAlign w:val="bottom"/>
            <w:hideMark/>
          </w:tcPr>
          <w:p w14:paraId="391375C2"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5AC5C61E"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276E975B"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Sandpaper</w:t>
            </w:r>
          </w:p>
        </w:tc>
        <w:tc>
          <w:tcPr>
            <w:tcW w:w="1712" w:type="dxa"/>
            <w:tcBorders>
              <w:top w:val="nil"/>
              <w:left w:val="single" w:sz="8" w:space="0" w:color="auto"/>
              <w:bottom w:val="nil"/>
              <w:right w:val="nil"/>
            </w:tcBorders>
            <w:shd w:val="clear" w:color="000000" w:fill="E2EFDA"/>
            <w:noWrap/>
            <w:vAlign w:val="bottom"/>
            <w:hideMark/>
          </w:tcPr>
          <w:p w14:paraId="58B13B59"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133.00</w:t>
            </w:r>
          </w:p>
        </w:tc>
        <w:tc>
          <w:tcPr>
            <w:tcW w:w="1868" w:type="dxa"/>
            <w:tcBorders>
              <w:top w:val="nil"/>
              <w:left w:val="nil"/>
              <w:bottom w:val="nil"/>
              <w:right w:val="single" w:sz="8" w:space="0" w:color="auto"/>
            </w:tcBorders>
            <w:shd w:val="clear" w:color="000000" w:fill="E2EFDA"/>
            <w:noWrap/>
            <w:vAlign w:val="bottom"/>
            <w:hideMark/>
          </w:tcPr>
          <w:p w14:paraId="223EB580"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3131429A"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704E45D6"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Baby Roller Brush - 4 pcs.</w:t>
            </w:r>
          </w:p>
        </w:tc>
        <w:tc>
          <w:tcPr>
            <w:tcW w:w="1712" w:type="dxa"/>
            <w:tcBorders>
              <w:top w:val="nil"/>
              <w:left w:val="single" w:sz="8" w:space="0" w:color="auto"/>
              <w:bottom w:val="nil"/>
              <w:right w:val="nil"/>
            </w:tcBorders>
            <w:shd w:val="clear" w:color="000000" w:fill="E2EFDA"/>
            <w:noWrap/>
            <w:vAlign w:val="bottom"/>
            <w:hideMark/>
          </w:tcPr>
          <w:p w14:paraId="05DA13E3"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180.00</w:t>
            </w:r>
          </w:p>
        </w:tc>
        <w:tc>
          <w:tcPr>
            <w:tcW w:w="1868" w:type="dxa"/>
            <w:tcBorders>
              <w:top w:val="nil"/>
              <w:left w:val="nil"/>
              <w:bottom w:val="nil"/>
              <w:right w:val="single" w:sz="8" w:space="0" w:color="auto"/>
            </w:tcBorders>
            <w:shd w:val="clear" w:color="000000" w:fill="E2EFDA"/>
            <w:noWrap/>
            <w:vAlign w:val="bottom"/>
            <w:hideMark/>
          </w:tcPr>
          <w:p w14:paraId="1A39A9BC"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67C0B8A5"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49D4D55A"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Paint Brush (2") - 4 pcs.</w:t>
            </w:r>
          </w:p>
        </w:tc>
        <w:tc>
          <w:tcPr>
            <w:tcW w:w="1712" w:type="dxa"/>
            <w:tcBorders>
              <w:top w:val="nil"/>
              <w:left w:val="single" w:sz="8" w:space="0" w:color="auto"/>
              <w:bottom w:val="nil"/>
              <w:right w:val="nil"/>
            </w:tcBorders>
            <w:shd w:val="clear" w:color="000000" w:fill="E2EFDA"/>
            <w:noWrap/>
            <w:vAlign w:val="bottom"/>
            <w:hideMark/>
          </w:tcPr>
          <w:p w14:paraId="0509BB82"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160.00</w:t>
            </w:r>
          </w:p>
        </w:tc>
        <w:tc>
          <w:tcPr>
            <w:tcW w:w="1868" w:type="dxa"/>
            <w:tcBorders>
              <w:top w:val="nil"/>
              <w:left w:val="nil"/>
              <w:bottom w:val="nil"/>
              <w:right w:val="single" w:sz="8" w:space="0" w:color="auto"/>
            </w:tcBorders>
            <w:shd w:val="clear" w:color="000000" w:fill="E2EFDA"/>
            <w:noWrap/>
            <w:vAlign w:val="bottom"/>
            <w:hideMark/>
          </w:tcPr>
          <w:p w14:paraId="616B2D96"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105E0CD0"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67787405"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Thinner</w:t>
            </w:r>
          </w:p>
        </w:tc>
        <w:tc>
          <w:tcPr>
            <w:tcW w:w="1712" w:type="dxa"/>
            <w:tcBorders>
              <w:top w:val="nil"/>
              <w:left w:val="single" w:sz="8" w:space="0" w:color="auto"/>
              <w:bottom w:val="nil"/>
              <w:right w:val="nil"/>
            </w:tcBorders>
            <w:shd w:val="clear" w:color="000000" w:fill="E2EFDA"/>
            <w:noWrap/>
            <w:vAlign w:val="bottom"/>
            <w:hideMark/>
          </w:tcPr>
          <w:p w14:paraId="1307DB1B"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130.00</w:t>
            </w:r>
          </w:p>
        </w:tc>
        <w:tc>
          <w:tcPr>
            <w:tcW w:w="1868" w:type="dxa"/>
            <w:tcBorders>
              <w:top w:val="nil"/>
              <w:left w:val="nil"/>
              <w:bottom w:val="nil"/>
              <w:right w:val="single" w:sz="8" w:space="0" w:color="auto"/>
            </w:tcBorders>
            <w:shd w:val="clear" w:color="000000" w:fill="E2EFDA"/>
            <w:noWrap/>
            <w:vAlign w:val="bottom"/>
            <w:hideMark/>
          </w:tcPr>
          <w:p w14:paraId="2F6D54E1"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2CD0215C"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031E4F93"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lastRenderedPageBreak/>
              <w:t>Cement Primer Paint - Latex</w:t>
            </w:r>
          </w:p>
        </w:tc>
        <w:tc>
          <w:tcPr>
            <w:tcW w:w="1712" w:type="dxa"/>
            <w:tcBorders>
              <w:top w:val="nil"/>
              <w:left w:val="single" w:sz="8" w:space="0" w:color="auto"/>
              <w:bottom w:val="nil"/>
              <w:right w:val="nil"/>
            </w:tcBorders>
            <w:shd w:val="clear" w:color="000000" w:fill="E2EFDA"/>
            <w:noWrap/>
            <w:vAlign w:val="bottom"/>
            <w:hideMark/>
          </w:tcPr>
          <w:p w14:paraId="3CDF5CDF"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550.00</w:t>
            </w:r>
          </w:p>
        </w:tc>
        <w:tc>
          <w:tcPr>
            <w:tcW w:w="1868" w:type="dxa"/>
            <w:tcBorders>
              <w:top w:val="nil"/>
              <w:left w:val="nil"/>
              <w:bottom w:val="nil"/>
              <w:right w:val="single" w:sz="8" w:space="0" w:color="auto"/>
            </w:tcBorders>
            <w:shd w:val="clear" w:color="000000" w:fill="E2EFDA"/>
            <w:noWrap/>
            <w:vAlign w:val="bottom"/>
            <w:hideMark/>
          </w:tcPr>
          <w:p w14:paraId="5FFA9FC5"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584C7670"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479C8343"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xml:space="preserve">Wood Primer Paint - </w:t>
            </w:r>
            <w:proofErr w:type="spellStart"/>
            <w:r w:rsidRPr="00636990">
              <w:rPr>
                <w:rFonts w:ascii="Calibri" w:eastAsia="Times New Roman" w:hAnsi="Calibri" w:cs="Times New Roman"/>
                <w:noProof w:val="0"/>
                <w:color w:val="000000"/>
                <w:lang w:val="en-US"/>
              </w:rPr>
              <w:t>Flatwall</w:t>
            </w:r>
            <w:proofErr w:type="spellEnd"/>
            <w:r w:rsidRPr="00636990">
              <w:rPr>
                <w:rFonts w:ascii="Calibri" w:eastAsia="Times New Roman" w:hAnsi="Calibri" w:cs="Times New Roman"/>
                <w:noProof w:val="0"/>
                <w:color w:val="000000"/>
                <w:lang w:val="en-US"/>
              </w:rPr>
              <w:t xml:space="preserve"> Enamel</w:t>
            </w:r>
          </w:p>
        </w:tc>
        <w:tc>
          <w:tcPr>
            <w:tcW w:w="1712" w:type="dxa"/>
            <w:tcBorders>
              <w:top w:val="nil"/>
              <w:left w:val="single" w:sz="8" w:space="0" w:color="auto"/>
              <w:bottom w:val="nil"/>
              <w:right w:val="nil"/>
            </w:tcBorders>
            <w:shd w:val="clear" w:color="000000" w:fill="E2EFDA"/>
            <w:noWrap/>
            <w:vAlign w:val="bottom"/>
            <w:hideMark/>
          </w:tcPr>
          <w:p w14:paraId="5A648E0F"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550.00</w:t>
            </w:r>
          </w:p>
        </w:tc>
        <w:tc>
          <w:tcPr>
            <w:tcW w:w="1868" w:type="dxa"/>
            <w:tcBorders>
              <w:top w:val="nil"/>
              <w:left w:val="nil"/>
              <w:bottom w:val="nil"/>
              <w:right w:val="single" w:sz="8" w:space="0" w:color="auto"/>
            </w:tcBorders>
            <w:shd w:val="clear" w:color="000000" w:fill="E2EFDA"/>
            <w:noWrap/>
            <w:vAlign w:val="bottom"/>
            <w:hideMark/>
          </w:tcPr>
          <w:p w14:paraId="5EAAC4CB"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730B96A8"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08688699"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xml:space="preserve">Grey Paint (for cement wall) </w:t>
            </w:r>
            <w:proofErr w:type="gramStart"/>
            <w:r w:rsidRPr="00636990">
              <w:rPr>
                <w:rFonts w:ascii="Calibri" w:eastAsia="Times New Roman" w:hAnsi="Calibri" w:cs="Times New Roman"/>
                <w:noProof w:val="0"/>
                <w:color w:val="000000"/>
                <w:lang w:val="en-US"/>
              </w:rPr>
              <w:t>Gloss  -</w:t>
            </w:r>
            <w:proofErr w:type="gramEnd"/>
            <w:r w:rsidRPr="00636990">
              <w:rPr>
                <w:rFonts w:ascii="Calibri" w:eastAsia="Times New Roman" w:hAnsi="Calibri" w:cs="Times New Roman"/>
                <w:noProof w:val="0"/>
                <w:color w:val="000000"/>
                <w:lang w:val="en-US"/>
              </w:rPr>
              <w:t xml:space="preserve"> 1 gal</w:t>
            </w:r>
          </w:p>
        </w:tc>
        <w:tc>
          <w:tcPr>
            <w:tcW w:w="1712" w:type="dxa"/>
            <w:tcBorders>
              <w:top w:val="nil"/>
              <w:left w:val="single" w:sz="8" w:space="0" w:color="auto"/>
              <w:bottom w:val="nil"/>
              <w:right w:val="nil"/>
            </w:tcBorders>
            <w:shd w:val="clear" w:color="000000" w:fill="E2EFDA"/>
            <w:noWrap/>
            <w:vAlign w:val="bottom"/>
            <w:hideMark/>
          </w:tcPr>
          <w:p w14:paraId="2D00623E"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650.00</w:t>
            </w:r>
          </w:p>
        </w:tc>
        <w:tc>
          <w:tcPr>
            <w:tcW w:w="1868" w:type="dxa"/>
            <w:tcBorders>
              <w:top w:val="nil"/>
              <w:left w:val="nil"/>
              <w:bottom w:val="nil"/>
              <w:right w:val="single" w:sz="8" w:space="0" w:color="auto"/>
            </w:tcBorders>
            <w:shd w:val="clear" w:color="000000" w:fill="E2EFDA"/>
            <w:noWrap/>
            <w:vAlign w:val="bottom"/>
            <w:hideMark/>
          </w:tcPr>
          <w:p w14:paraId="02C5A305"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19597EBA"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1E9FB2CE"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Grey Paint (for wood wall) Quick Dry Enamel- 2 gal</w:t>
            </w:r>
          </w:p>
        </w:tc>
        <w:tc>
          <w:tcPr>
            <w:tcW w:w="1712" w:type="dxa"/>
            <w:tcBorders>
              <w:top w:val="nil"/>
              <w:left w:val="single" w:sz="8" w:space="0" w:color="auto"/>
              <w:bottom w:val="nil"/>
              <w:right w:val="nil"/>
            </w:tcBorders>
            <w:shd w:val="clear" w:color="000000" w:fill="E2EFDA"/>
            <w:noWrap/>
            <w:vAlign w:val="bottom"/>
            <w:hideMark/>
          </w:tcPr>
          <w:p w14:paraId="6F9B587B"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1,300.00</w:t>
            </w:r>
          </w:p>
        </w:tc>
        <w:tc>
          <w:tcPr>
            <w:tcW w:w="1868" w:type="dxa"/>
            <w:tcBorders>
              <w:top w:val="nil"/>
              <w:left w:val="nil"/>
              <w:bottom w:val="nil"/>
              <w:right w:val="single" w:sz="8" w:space="0" w:color="auto"/>
            </w:tcBorders>
            <w:shd w:val="clear" w:color="000000" w:fill="E2EFDA"/>
            <w:noWrap/>
            <w:vAlign w:val="bottom"/>
            <w:hideMark/>
          </w:tcPr>
          <w:p w14:paraId="359E6A1C"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1C48D4E0"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195F7526"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Grey Baseboard Paint - 2L</w:t>
            </w:r>
          </w:p>
        </w:tc>
        <w:tc>
          <w:tcPr>
            <w:tcW w:w="1712" w:type="dxa"/>
            <w:tcBorders>
              <w:top w:val="nil"/>
              <w:left w:val="single" w:sz="8" w:space="0" w:color="auto"/>
              <w:bottom w:val="nil"/>
              <w:right w:val="nil"/>
            </w:tcBorders>
            <w:shd w:val="clear" w:color="000000" w:fill="E2EFDA"/>
            <w:noWrap/>
            <w:vAlign w:val="bottom"/>
            <w:hideMark/>
          </w:tcPr>
          <w:p w14:paraId="7E1DE288"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240.00</w:t>
            </w:r>
          </w:p>
        </w:tc>
        <w:tc>
          <w:tcPr>
            <w:tcW w:w="1868" w:type="dxa"/>
            <w:tcBorders>
              <w:top w:val="nil"/>
              <w:left w:val="nil"/>
              <w:bottom w:val="nil"/>
              <w:right w:val="single" w:sz="8" w:space="0" w:color="auto"/>
            </w:tcBorders>
            <w:shd w:val="clear" w:color="000000" w:fill="E2EFDA"/>
            <w:noWrap/>
            <w:vAlign w:val="bottom"/>
            <w:hideMark/>
          </w:tcPr>
          <w:p w14:paraId="5B88704B"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41337D8E"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311B50DF"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Emulsion</w:t>
            </w:r>
          </w:p>
        </w:tc>
        <w:tc>
          <w:tcPr>
            <w:tcW w:w="1712" w:type="dxa"/>
            <w:tcBorders>
              <w:top w:val="nil"/>
              <w:left w:val="single" w:sz="8" w:space="0" w:color="auto"/>
              <w:bottom w:val="single" w:sz="4" w:space="0" w:color="auto"/>
              <w:right w:val="nil"/>
            </w:tcBorders>
            <w:shd w:val="clear" w:color="000000" w:fill="E2EFDA"/>
            <w:noWrap/>
            <w:vAlign w:val="bottom"/>
            <w:hideMark/>
          </w:tcPr>
          <w:p w14:paraId="7FFA3707"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1,000.00</w:t>
            </w:r>
          </w:p>
        </w:tc>
        <w:tc>
          <w:tcPr>
            <w:tcW w:w="1868" w:type="dxa"/>
            <w:tcBorders>
              <w:top w:val="nil"/>
              <w:left w:val="nil"/>
              <w:bottom w:val="nil"/>
              <w:right w:val="single" w:sz="8" w:space="0" w:color="auto"/>
            </w:tcBorders>
            <w:shd w:val="clear" w:color="000000" w:fill="E2EFDA"/>
            <w:noWrap/>
            <w:vAlign w:val="bottom"/>
            <w:hideMark/>
          </w:tcPr>
          <w:p w14:paraId="3D1DF457"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13,200.00</w:t>
            </w:r>
          </w:p>
        </w:tc>
      </w:tr>
      <w:tr w:rsidR="00636990" w:rsidRPr="00636990" w14:paraId="03389403" w14:textId="77777777" w:rsidTr="00636990">
        <w:trPr>
          <w:trHeight w:val="320"/>
        </w:trPr>
        <w:tc>
          <w:tcPr>
            <w:tcW w:w="5680" w:type="dxa"/>
            <w:tcBorders>
              <w:top w:val="nil"/>
              <w:left w:val="single" w:sz="8" w:space="0" w:color="auto"/>
              <w:bottom w:val="nil"/>
              <w:right w:val="nil"/>
            </w:tcBorders>
            <w:shd w:val="clear" w:color="000000" w:fill="70AD47"/>
            <w:noWrap/>
            <w:vAlign w:val="bottom"/>
            <w:hideMark/>
          </w:tcPr>
          <w:p w14:paraId="6F648328" w14:textId="77777777" w:rsidR="00636990" w:rsidRPr="00636990" w:rsidRDefault="00636990" w:rsidP="00636990">
            <w:pPr>
              <w:rPr>
                <w:rFonts w:ascii="Calibri" w:eastAsia="Times New Roman" w:hAnsi="Calibri" w:cs="Times New Roman"/>
                <w:b/>
                <w:bCs/>
                <w:noProof w:val="0"/>
                <w:color w:val="000000"/>
                <w:lang w:val="en-US"/>
              </w:rPr>
            </w:pPr>
            <w:proofErr w:type="spellStart"/>
            <w:r w:rsidRPr="00636990">
              <w:rPr>
                <w:rFonts w:ascii="Calibri" w:eastAsia="Times New Roman" w:hAnsi="Calibri" w:cs="Times New Roman"/>
                <w:b/>
                <w:bCs/>
                <w:noProof w:val="0"/>
                <w:color w:val="000000"/>
                <w:lang w:val="en-US"/>
              </w:rPr>
              <w:t>Labour</w:t>
            </w:r>
            <w:proofErr w:type="spellEnd"/>
          </w:p>
        </w:tc>
        <w:tc>
          <w:tcPr>
            <w:tcW w:w="1712" w:type="dxa"/>
            <w:tcBorders>
              <w:top w:val="nil"/>
              <w:left w:val="single" w:sz="8" w:space="0" w:color="auto"/>
              <w:bottom w:val="nil"/>
              <w:right w:val="nil"/>
            </w:tcBorders>
            <w:shd w:val="clear" w:color="000000" w:fill="70AD47"/>
            <w:noWrap/>
            <w:vAlign w:val="bottom"/>
            <w:hideMark/>
          </w:tcPr>
          <w:p w14:paraId="7E0875D0"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c>
          <w:tcPr>
            <w:tcW w:w="1868" w:type="dxa"/>
            <w:tcBorders>
              <w:top w:val="nil"/>
              <w:left w:val="nil"/>
              <w:bottom w:val="nil"/>
              <w:right w:val="single" w:sz="8" w:space="0" w:color="auto"/>
            </w:tcBorders>
            <w:shd w:val="clear" w:color="000000" w:fill="70AD47"/>
            <w:noWrap/>
            <w:vAlign w:val="bottom"/>
            <w:hideMark/>
          </w:tcPr>
          <w:p w14:paraId="259C9623"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10F03862"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2C92DBA8"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xml:space="preserve">Project Manager Fee @ </w:t>
            </w:r>
            <w:proofErr w:type="spellStart"/>
            <w:r w:rsidRPr="00636990">
              <w:rPr>
                <w:rFonts w:ascii="Calibri" w:eastAsia="Times New Roman" w:hAnsi="Calibri" w:cs="Times New Roman"/>
                <w:noProof w:val="0"/>
                <w:color w:val="000000"/>
                <w:lang w:val="en-US"/>
              </w:rPr>
              <w:t>Php</w:t>
            </w:r>
            <w:proofErr w:type="spellEnd"/>
            <w:r w:rsidRPr="00636990">
              <w:rPr>
                <w:rFonts w:ascii="Calibri" w:eastAsia="Times New Roman" w:hAnsi="Calibri" w:cs="Times New Roman"/>
                <w:noProof w:val="0"/>
                <w:color w:val="000000"/>
                <w:lang w:val="en-US"/>
              </w:rPr>
              <w:t xml:space="preserve"> 800/day</w:t>
            </w:r>
          </w:p>
        </w:tc>
        <w:tc>
          <w:tcPr>
            <w:tcW w:w="1712" w:type="dxa"/>
            <w:tcBorders>
              <w:top w:val="nil"/>
              <w:left w:val="single" w:sz="8" w:space="0" w:color="auto"/>
              <w:bottom w:val="nil"/>
              <w:right w:val="nil"/>
            </w:tcBorders>
            <w:shd w:val="clear" w:color="000000" w:fill="E2EFDA"/>
            <w:noWrap/>
            <w:vAlign w:val="bottom"/>
            <w:hideMark/>
          </w:tcPr>
          <w:p w14:paraId="19018817"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3,200.00</w:t>
            </w:r>
          </w:p>
        </w:tc>
        <w:tc>
          <w:tcPr>
            <w:tcW w:w="1868" w:type="dxa"/>
            <w:tcBorders>
              <w:top w:val="nil"/>
              <w:left w:val="nil"/>
              <w:bottom w:val="nil"/>
              <w:right w:val="single" w:sz="8" w:space="0" w:color="auto"/>
            </w:tcBorders>
            <w:shd w:val="clear" w:color="000000" w:fill="E2EFDA"/>
            <w:noWrap/>
            <w:vAlign w:val="bottom"/>
            <w:hideMark/>
          </w:tcPr>
          <w:p w14:paraId="6ACE8C7B"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5352FAF4"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6AAFB814"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xml:space="preserve">Day 1 and 2 - 2 persons @ </w:t>
            </w:r>
            <w:proofErr w:type="spellStart"/>
            <w:r w:rsidRPr="00636990">
              <w:rPr>
                <w:rFonts w:ascii="Calibri" w:eastAsia="Times New Roman" w:hAnsi="Calibri" w:cs="Times New Roman"/>
                <w:noProof w:val="0"/>
                <w:color w:val="000000"/>
                <w:lang w:val="en-US"/>
              </w:rPr>
              <w:t>Php</w:t>
            </w:r>
            <w:proofErr w:type="spellEnd"/>
            <w:r w:rsidRPr="00636990">
              <w:rPr>
                <w:rFonts w:ascii="Calibri" w:eastAsia="Times New Roman" w:hAnsi="Calibri" w:cs="Times New Roman"/>
                <w:noProof w:val="0"/>
                <w:color w:val="000000"/>
                <w:lang w:val="en-US"/>
              </w:rPr>
              <w:t xml:space="preserve"> 550/head</w:t>
            </w:r>
          </w:p>
        </w:tc>
        <w:tc>
          <w:tcPr>
            <w:tcW w:w="1712" w:type="dxa"/>
            <w:tcBorders>
              <w:top w:val="nil"/>
              <w:left w:val="single" w:sz="8" w:space="0" w:color="auto"/>
              <w:bottom w:val="nil"/>
              <w:right w:val="nil"/>
            </w:tcBorders>
            <w:shd w:val="clear" w:color="000000" w:fill="E2EFDA"/>
            <w:noWrap/>
            <w:vAlign w:val="bottom"/>
            <w:hideMark/>
          </w:tcPr>
          <w:p w14:paraId="7235C51C"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2,200.00</w:t>
            </w:r>
          </w:p>
        </w:tc>
        <w:tc>
          <w:tcPr>
            <w:tcW w:w="1868" w:type="dxa"/>
            <w:tcBorders>
              <w:top w:val="nil"/>
              <w:left w:val="nil"/>
              <w:bottom w:val="nil"/>
              <w:right w:val="single" w:sz="8" w:space="0" w:color="auto"/>
            </w:tcBorders>
            <w:shd w:val="clear" w:color="000000" w:fill="E2EFDA"/>
            <w:noWrap/>
            <w:vAlign w:val="bottom"/>
            <w:hideMark/>
          </w:tcPr>
          <w:p w14:paraId="13D7A7F4"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r w:rsidR="00636990" w:rsidRPr="00636990" w14:paraId="5F43847D" w14:textId="77777777" w:rsidTr="00636990">
        <w:trPr>
          <w:trHeight w:val="320"/>
        </w:trPr>
        <w:tc>
          <w:tcPr>
            <w:tcW w:w="5680" w:type="dxa"/>
            <w:tcBorders>
              <w:top w:val="nil"/>
              <w:left w:val="single" w:sz="8" w:space="0" w:color="auto"/>
              <w:bottom w:val="nil"/>
              <w:right w:val="nil"/>
            </w:tcBorders>
            <w:shd w:val="clear" w:color="000000" w:fill="E2EFDA"/>
            <w:noWrap/>
            <w:vAlign w:val="bottom"/>
            <w:hideMark/>
          </w:tcPr>
          <w:p w14:paraId="31724F23" w14:textId="77777777" w:rsidR="00636990" w:rsidRPr="00636990" w:rsidRDefault="00636990" w:rsidP="00636990">
            <w:pPr>
              <w:ind w:firstLineChars="100" w:firstLine="240"/>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xml:space="preserve">Day 3 and 4 - 1 person @ </w:t>
            </w:r>
            <w:proofErr w:type="spellStart"/>
            <w:r w:rsidRPr="00636990">
              <w:rPr>
                <w:rFonts w:ascii="Calibri" w:eastAsia="Times New Roman" w:hAnsi="Calibri" w:cs="Times New Roman"/>
                <w:noProof w:val="0"/>
                <w:color w:val="000000"/>
                <w:lang w:val="en-US"/>
              </w:rPr>
              <w:t>Php</w:t>
            </w:r>
            <w:proofErr w:type="spellEnd"/>
            <w:r w:rsidRPr="00636990">
              <w:rPr>
                <w:rFonts w:ascii="Calibri" w:eastAsia="Times New Roman" w:hAnsi="Calibri" w:cs="Times New Roman"/>
                <w:noProof w:val="0"/>
                <w:color w:val="000000"/>
                <w:lang w:val="en-US"/>
              </w:rPr>
              <w:t xml:space="preserve"> 550/head</w:t>
            </w:r>
          </w:p>
        </w:tc>
        <w:tc>
          <w:tcPr>
            <w:tcW w:w="1712" w:type="dxa"/>
            <w:tcBorders>
              <w:top w:val="nil"/>
              <w:left w:val="single" w:sz="8" w:space="0" w:color="auto"/>
              <w:bottom w:val="single" w:sz="4" w:space="0" w:color="auto"/>
              <w:right w:val="nil"/>
            </w:tcBorders>
            <w:shd w:val="clear" w:color="000000" w:fill="E2EFDA"/>
            <w:noWrap/>
            <w:vAlign w:val="bottom"/>
            <w:hideMark/>
          </w:tcPr>
          <w:p w14:paraId="0952CC28"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1,100.00</w:t>
            </w:r>
          </w:p>
        </w:tc>
        <w:tc>
          <w:tcPr>
            <w:tcW w:w="1868" w:type="dxa"/>
            <w:tcBorders>
              <w:top w:val="nil"/>
              <w:left w:val="nil"/>
              <w:bottom w:val="nil"/>
              <w:right w:val="single" w:sz="8" w:space="0" w:color="auto"/>
            </w:tcBorders>
            <w:shd w:val="clear" w:color="000000" w:fill="E2EFDA"/>
            <w:noWrap/>
            <w:vAlign w:val="bottom"/>
            <w:hideMark/>
          </w:tcPr>
          <w:p w14:paraId="486ED739"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6,500.00</w:t>
            </w:r>
          </w:p>
        </w:tc>
      </w:tr>
      <w:tr w:rsidR="00636990" w:rsidRPr="00636990" w14:paraId="1BB84A5A" w14:textId="77777777" w:rsidTr="00636990">
        <w:trPr>
          <w:trHeight w:val="320"/>
        </w:trPr>
        <w:tc>
          <w:tcPr>
            <w:tcW w:w="5680" w:type="dxa"/>
            <w:tcBorders>
              <w:top w:val="nil"/>
              <w:left w:val="single" w:sz="8" w:space="0" w:color="auto"/>
              <w:bottom w:val="nil"/>
              <w:right w:val="nil"/>
            </w:tcBorders>
            <w:shd w:val="clear" w:color="000000" w:fill="A9D08E"/>
            <w:noWrap/>
            <w:vAlign w:val="bottom"/>
            <w:hideMark/>
          </w:tcPr>
          <w:p w14:paraId="3C3EA6FF" w14:textId="77777777" w:rsidR="00636990" w:rsidRPr="00636990" w:rsidRDefault="00636990" w:rsidP="00636990">
            <w:pPr>
              <w:rPr>
                <w:rFonts w:ascii="Calibri" w:eastAsia="Times New Roman" w:hAnsi="Calibri" w:cs="Times New Roman"/>
                <w:b/>
                <w:bCs/>
                <w:noProof w:val="0"/>
                <w:color w:val="000000"/>
                <w:lang w:val="en-US"/>
              </w:rPr>
            </w:pPr>
            <w:r w:rsidRPr="00636990">
              <w:rPr>
                <w:rFonts w:ascii="Calibri" w:eastAsia="Times New Roman" w:hAnsi="Calibri" w:cs="Times New Roman"/>
                <w:b/>
                <w:bCs/>
                <w:noProof w:val="0"/>
                <w:color w:val="000000"/>
                <w:lang w:val="en-US"/>
              </w:rPr>
              <w:t xml:space="preserve">Hired </w:t>
            </w:r>
            <w:proofErr w:type="spellStart"/>
            <w:r w:rsidRPr="00636990">
              <w:rPr>
                <w:rFonts w:ascii="Calibri" w:eastAsia="Times New Roman" w:hAnsi="Calibri" w:cs="Times New Roman"/>
                <w:b/>
                <w:bCs/>
                <w:noProof w:val="0"/>
                <w:color w:val="000000"/>
                <w:lang w:val="en-US"/>
              </w:rPr>
              <w:t>Jeepney</w:t>
            </w:r>
            <w:proofErr w:type="spellEnd"/>
            <w:r w:rsidRPr="00636990">
              <w:rPr>
                <w:rFonts w:ascii="Calibri" w:eastAsia="Times New Roman" w:hAnsi="Calibri" w:cs="Times New Roman"/>
                <w:b/>
                <w:bCs/>
                <w:noProof w:val="0"/>
                <w:color w:val="000000"/>
                <w:lang w:val="en-US"/>
              </w:rPr>
              <w:t xml:space="preserve"> Fee for Transport of Materials</w:t>
            </w:r>
          </w:p>
        </w:tc>
        <w:tc>
          <w:tcPr>
            <w:tcW w:w="1712" w:type="dxa"/>
            <w:tcBorders>
              <w:top w:val="nil"/>
              <w:left w:val="single" w:sz="8" w:space="0" w:color="auto"/>
              <w:bottom w:val="nil"/>
              <w:right w:val="nil"/>
            </w:tcBorders>
            <w:shd w:val="clear" w:color="000000" w:fill="A9D08E"/>
            <w:noWrap/>
            <w:vAlign w:val="bottom"/>
            <w:hideMark/>
          </w:tcPr>
          <w:p w14:paraId="4A995A94"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c>
          <w:tcPr>
            <w:tcW w:w="1868" w:type="dxa"/>
            <w:tcBorders>
              <w:top w:val="nil"/>
              <w:left w:val="nil"/>
              <w:bottom w:val="nil"/>
              <w:right w:val="single" w:sz="8" w:space="0" w:color="auto"/>
            </w:tcBorders>
            <w:shd w:val="clear" w:color="000000" w:fill="A9D08E"/>
            <w:noWrap/>
            <w:vAlign w:val="bottom"/>
            <w:hideMark/>
          </w:tcPr>
          <w:p w14:paraId="7834C6B7"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800.00</w:t>
            </w:r>
          </w:p>
        </w:tc>
      </w:tr>
      <w:tr w:rsidR="00636990" w:rsidRPr="00636990" w14:paraId="6207AA54" w14:textId="77777777" w:rsidTr="00636990">
        <w:trPr>
          <w:trHeight w:val="320"/>
        </w:trPr>
        <w:tc>
          <w:tcPr>
            <w:tcW w:w="5680" w:type="dxa"/>
            <w:tcBorders>
              <w:top w:val="nil"/>
              <w:left w:val="single" w:sz="8" w:space="0" w:color="auto"/>
              <w:bottom w:val="nil"/>
              <w:right w:val="nil"/>
            </w:tcBorders>
            <w:shd w:val="clear" w:color="000000" w:fill="A9D08E"/>
            <w:noWrap/>
            <w:vAlign w:val="bottom"/>
            <w:hideMark/>
          </w:tcPr>
          <w:p w14:paraId="08091985" w14:textId="77777777" w:rsidR="00636990" w:rsidRPr="00636990" w:rsidRDefault="00636990" w:rsidP="00636990">
            <w:pPr>
              <w:rPr>
                <w:rFonts w:ascii="Calibri" w:eastAsia="Times New Roman" w:hAnsi="Calibri" w:cs="Times New Roman"/>
                <w:b/>
                <w:bCs/>
                <w:noProof w:val="0"/>
                <w:color w:val="000000"/>
                <w:lang w:val="en-US"/>
              </w:rPr>
            </w:pPr>
            <w:r w:rsidRPr="00636990">
              <w:rPr>
                <w:rFonts w:ascii="Calibri" w:eastAsia="Times New Roman" w:hAnsi="Calibri" w:cs="Times New Roman"/>
                <w:b/>
                <w:bCs/>
                <w:noProof w:val="0"/>
                <w:color w:val="000000"/>
                <w:lang w:val="en-US"/>
              </w:rPr>
              <w:t>Meals and Transportation (4 days)</w:t>
            </w:r>
          </w:p>
        </w:tc>
        <w:tc>
          <w:tcPr>
            <w:tcW w:w="1712" w:type="dxa"/>
            <w:tcBorders>
              <w:top w:val="nil"/>
              <w:left w:val="single" w:sz="8" w:space="0" w:color="auto"/>
              <w:bottom w:val="nil"/>
              <w:right w:val="nil"/>
            </w:tcBorders>
            <w:shd w:val="clear" w:color="000000" w:fill="A9D08E"/>
            <w:noWrap/>
            <w:vAlign w:val="bottom"/>
            <w:hideMark/>
          </w:tcPr>
          <w:p w14:paraId="6024A6FB"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c>
          <w:tcPr>
            <w:tcW w:w="1868" w:type="dxa"/>
            <w:tcBorders>
              <w:top w:val="nil"/>
              <w:left w:val="nil"/>
              <w:bottom w:val="nil"/>
              <w:right w:val="single" w:sz="8" w:space="0" w:color="auto"/>
            </w:tcBorders>
            <w:shd w:val="clear" w:color="000000" w:fill="A9D08E"/>
            <w:noWrap/>
            <w:vAlign w:val="bottom"/>
            <w:hideMark/>
          </w:tcPr>
          <w:p w14:paraId="7926D6B4"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3,336.00</w:t>
            </w:r>
          </w:p>
        </w:tc>
      </w:tr>
      <w:tr w:rsidR="00636990" w:rsidRPr="00636990" w14:paraId="33E311E3" w14:textId="77777777" w:rsidTr="00636990">
        <w:trPr>
          <w:trHeight w:val="340"/>
        </w:trPr>
        <w:tc>
          <w:tcPr>
            <w:tcW w:w="5680" w:type="dxa"/>
            <w:tcBorders>
              <w:top w:val="nil"/>
              <w:left w:val="single" w:sz="8" w:space="0" w:color="auto"/>
              <w:bottom w:val="nil"/>
              <w:right w:val="nil"/>
            </w:tcBorders>
            <w:shd w:val="clear" w:color="000000" w:fill="E2EFDA"/>
            <w:noWrap/>
            <w:vAlign w:val="bottom"/>
            <w:hideMark/>
          </w:tcPr>
          <w:p w14:paraId="5B1E4AEE" w14:textId="77777777" w:rsidR="00636990" w:rsidRPr="00636990" w:rsidRDefault="00636990" w:rsidP="00636990">
            <w:pPr>
              <w:rPr>
                <w:rFonts w:ascii="Calibri" w:eastAsia="Times New Roman" w:hAnsi="Calibri" w:cs="Times New Roman"/>
                <w:b/>
                <w:bCs/>
                <w:noProof w:val="0"/>
                <w:color w:val="000000"/>
                <w:lang w:val="en-US"/>
              </w:rPr>
            </w:pPr>
            <w:r w:rsidRPr="00636990">
              <w:rPr>
                <w:rFonts w:ascii="Calibri" w:eastAsia="Times New Roman" w:hAnsi="Calibri" w:cs="Times New Roman"/>
                <w:b/>
                <w:bCs/>
                <w:noProof w:val="0"/>
                <w:color w:val="000000"/>
                <w:lang w:val="en-US"/>
              </w:rPr>
              <w:t>TOTAL</w:t>
            </w:r>
          </w:p>
        </w:tc>
        <w:tc>
          <w:tcPr>
            <w:tcW w:w="1712" w:type="dxa"/>
            <w:tcBorders>
              <w:top w:val="nil"/>
              <w:left w:val="single" w:sz="8" w:space="0" w:color="auto"/>
              <w:bottom w:val="nil"/>
              <w:right w:val="nil"/>
            </w:tcBorders>
            <w:shd w:val="clear" w:color="000000" w:fill="E2EFDA"/>
            <w:noWrap/>
            <w:vAlign w:val="bottom"/>
            <w:hideMark/>
          </w:tcPr>
          <w:p w14:paraId="342D7450"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c>
          <w:tcPr>
            <w:tcW w:w="1868" w:type="dxa"/>
            <w:tcBorders>
              <w:top w:val="single" w:sz="4" w:space="0" w:color="auto"/>
              <w:left w:val="nil"/>
              <w:bottom w:val="double" w:sz="6" w:space="0" w:color="auto"/>
              <w:right w:val="single" w:sz="8" w:space="0" w:color="auto"/>
            </w:tcBorders>
            <w:shd w:val="clear" w:color="000000" w:fill="E2EFDA"/>
            <w:noWrap/>
            <w:vAlign w:val="bottom"/>
            <w:hideMark/>
          </w:tcPr>
          <w:p w14:paraId="4ED3F176"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PHP 23,836.00</w:t>
            </w:r>
          </w:p>
        </w:tc>
      </w:tr>
      <w:tr w:rsidR="00636990" w:rsidRPr="00636990" w14:paraId="1189F2BA" w14:textId="77777777" w:rsidTr="00636990">
        <w:trPr>
          <w:trHeight w:val="189"/>
        </w:trPr>
        <w:tc>
          <w:tcPr>
            <w:tcW w:w="5680" w:type="dxa"/>
            <w:tcBorders>
              <w:top w:val="nil"/>
              <w:left w:val="single" w:sz="8" w:space="0" w:color="auto"/>
              <w:bottom w:val="single" w:sz="8" w:space="0" w:color="auto"/>
              <w:right w:val="nil"/>
            </w:tcBorders>
            <w:shd w:val="clear" w:color="000000" w:fill="E2EFDA"/>
            <w:noWrap/>
            <w:vAlign w:val="bottom"/>
            <w:hideMark/>
          </w:tcPr>
          <w:p w14:paraId="2931F906" w14:textId="77777777" w:rsidR="00636990" w:rsidRPr="00636990" w:rsidRDefault="00636990" w:rsidP="00636990">
            <w:pP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c>
          <w:tcPr>
            <w:tcW w:w="1712" w:type="dxa"/>
            <w:tcBorders>
              <w:top w:val="nil"/>
              <w:left w:val="single" w:sz="8" w:space="0" w:color="auto"/>
              <w:bottom w:val="single" w:sz="8" w:space="0" w:color="auto"/>
              <w:right w:val="nil"/>
            </w:tcBorders>
            <w:shd w:val="clear" w:color="000000" w:fill="E2EFDA"/>
            <w:noWrap/>
            <w:vAlign w:val="bottom"/>
            <w:hideMark/>
          </w:tcPr>
          <w:p w14:paraId="7D2B208F"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c>
          <w:tcPr>
            <w:tcW w:w="1868" w:type="dxa"/>
            <w:tcBorders>
              <w:top w:val="nil"/>
              <w:left w:val="nil"/>
              <w:bottom w:val="single" w:sz="8" w:space="0" w:color="auto"/>
              <w:right w:val="single" w:sz="8" w:space="0" w:color="auto"/>
            </w:tcBorders>
            <w:shd w:val="clear" w:color="000000" w:fill="E2EFDA"/>
            <w:noWrap/>
            <w:vAlign w:val="bottom"/>
            <w:hideMark/>
          </w:tcPr>
          <w:p w14:paraId="7A8D15CA" w14:textId="77777777" w:rsidR="00636990" w:rsidRPr="00636990" w:rsidRDefault="00636990" w:rsidP="00636990">
            <w:pPr>
              <w:jc w:val="center"/>
              <w:rPr>
                <w:rFonts w:ascii="Calibri" w:eastAsia="Times New Roman" w:hAnsi="Calibri" w:cs="Times New Roman"/>
                <w:noProof w:val="0"/>
                <w:color w:val="000000"/>
                <w:lang w:val="en-US"/>
              </w:rPr>
            </w:pPr>
            <w:r w:rsidRPr="00636990">
              <w:rPr>
                <w:rFonts w:ascii="Calibri" w:eastAsia="Times New Roman" w:hAnsi="Calibri" w:cs="Times New Roman"/>
                <w:noProof w:val="0"/>
                <w:color w:val="000000"/>
                <w:lang w:val="en-US"/>
              </w:rPr>
              <w:t> </w:t>
            </w:r>
          </w:p>
        </w:tc>
      </w:tr>
    </w:tbl>
    <w:p w14:paraId="50848323" w14:textId="5A527101" w:rsidR="00636990" w:rsidRDefault="00636990" w:rsidP="00636990">
      <w:pPr>
        <w:spacing w:line="360" w:lineRule="auto"/>
        <w:jc w:val="center"/>
      </w:pPr>
      <w:r>
        <w:t>Table 3 – ACTUAL EXPENDITURES FOR SJK ROOM RENOVATION PROJECT</w:t>
      </w:r>
    </w:p>
    <w:p w14:paraId="374DEC9A" w14:textId="77777777" w:rsidR="00CC5FB2" w:rsidRDefault="00CC5FB2" w:rsidP="005118DE">
      <w:pPr>
        <w:spacing w:line="360" w:lineRule="auto"/>
      </w:pPr>
    </w:p>
    <w:p w14:paraId="39AEB47E" w14:textId="70D32E95" w:rsidR="00917195" w:rsidRDefault="00917195" w:rsidP="00FC2479">
      <w:pPr>
        <w:pStyle w:val="Heading1"/>
        <w:spacing w:line="360" w:lineRule="auto"/>
        <w:jc w:val="both"/>
      </w:pPr>
      <w:bookmarkStart w:id="4" w:name="_Toc194998441"/>
      <w:bookmarkStart w:id="5" w:name="_Toc535200747"/>
      <w:r>
        <w:t>Approved Project Changes from I</w:t>
      </w:r>
      <w:r w:rsidRPr="00A4518D">
        <w:t>nitial Project Plan</w:t>
      </w:r>
      <w:bookmarkEnd w:id="4"/>
      <w:bookmarkEnd w:id="5"/>
    </w:p>
    <w:p w14:paraId="0F3B766C" w14:textId="77777777" w:rsidR="00546B8F" w:rsidRPr="00546B8F" w:rsidRDefault="00546B8F" w:rsidP="00546B8F"/>
    <w:p w14:paraId="368B1F80" w14:textId="413F4C58" w:rsidR="00B668C6" w:rsidRDefault="00FC2479" w:rsidP="00FC2479">
      <w:pPr>
        <w:spacing w:line="360" w:lineRule="auto"/>
        <w:jc w:val="both"/>
      </w:pPr>
      <w:r>
        <w:t xml:space="preserve">The main change from the plan was the cancellation of the complete breakdown or demolishment of the wooden walls. </w:t>
      </w:r>
      <w:r w:rsidR="00957F5B">
        <w:t xml:space="preserve">As explained above, this change has affected the time and cost aspect of the project plan. Having cancelled one part in the work breakdown structure made the project finished earlier than plan. However, due to time conflict as well, although the team did not go over the budget, it could have been a bigger saving had the decision to </w:t>
      </w:r>
      <w:r w:rsidR="00D545E8">
        <w:t>change the work breakdown structure made earlier.</w:t>
      </w:r>
      <w:r w:rsidR="001C2DF4">
        <w:t xml:space="preserve"> Considering the project scope, quality is also essential in the completion of any project.</w:t>
      </w:r>
      <w:r w:rsidR="00371627">
        <w:t xml:space="preserve"> Noting the alterations in the initial project plan, the project manager explain to the client the </w:t>
      </w:r>
      <w:r w:rsidR="003C5F8C">
        <w:t xml:space="preserve">consequences of not breaking down the wooden walls completely. The client was present upon the inspection and stood by his decision to proceed with the change. </w:t>
      </w:r>
      <w:r w:rsidR="00BF2E37">
        <w:t>The project manager gave more attention in the process of tearing down the walls up to replacing them in order to ensure that the change will not affect the quality of the deliverables.</w:t>
      </w:r>
      <w:r w:rsidR="00A7269D">
        <w:t xml:space="preserve"> This is one of the risks identified in the project management plan, to quote from the section of Risk and Constraints, “1. The client’s change in preferences and specifications”.</w:t>
      </w:r>
    </w:p>
    <w:p w14:paraId="736568E6" w14:textId="77777777" w:rsidR="007E3B8F" w:rsidRDefault="007E3B8F">
      <w:pPr>
        <w:rPr>
          <w:rFonts w:ascii="Calibri" w:eastAsiaTheme="majorEastAsia" w:hAnsi="Calibri" w:cstheme="majorBidi"/>
          <w:color w:val="2E74B5" w:themeColor="accent1" w:themeShade="BF"/>
          <w:sz w:val="32"/>
          <w:szCs w:val="32"/>
        </w:rPr>
      </w:pPr>
      <w:r>
        <w:br w:type="page"/>
      </w:r>
    </w:p>
    <w:p w14:paraId="5772F65A" w14:textId="03BC8C77" w:rsidR="00710D32" w:rsidRPr="00A4518D" w:rsidRDefault="00710D32" w:rsidP="00710D32">
      <w:pPr>
        <w:pStyle w:val="Heading1"/>
        <w:spacing w:line="360" w:lineRule="auto"/>
        <w:jc w:val="both"/>
      </w:pPr>
      <w:bookmarkStart w:id="6" w:name="_Toc535200748"/>
      <w:r w:rsidRPr="00A4518D">
        <w:lastRenderedPageBreak/>
        <w:t>Quality of outputs produced</w:t>
      </w:r>
      <w:bookmarkEnd w:id="6"/>
    </w:p>
    <w:p w14:paraId="41279A42" w14:textId="77777777" w:rsidR="00B668C6" w:rsidRDefault="00B668C6" w:rsidP="00FC2479">
      <w:pPr>
        <w:spacing w:line="360" w:lineRule="auto"/>
        <w:jc w:val="both"/>
      </w:pPr>
    </w:p>
    <w:p w14:paraId="40E5E772" w14:textId="7A2061D9" w:rsidR="00E1543D" w:rsidRDefault="005468B4" w:rsidP="00FC2479">
      <w:pPr>
        <w:spacing w:line="360" w:lineRule="auto"/>
        <w:jc w:val="both"/>
      </w:pPr>
      <w:r>
        <w:t xml:space="preserve">As equally important as time and cost, quality is a critical point in the project scope. Even </w:t>
      </w:r>
      <w:r w:rsidR="008D309A">
        <w:t xml:space="preserve">if a project stays within the time frame and the budget, if the quality did not meet the client or users’ expectation, the project is deemed failed. For the SJK Room Renovation Project, the team achieved decent result despite the unexpected change. </w:t>
      </w:r>
      <w:r w:rsidR="00E3075B">
        <w:t>This can be attrib</w:t>
      </w:r>
      <w:r w:rsidR="006F6907">
        <w:t xml:space="preserve">uted to the proper organisation, </w:t>
      </w:r>
      <w:r w:rsidR="00E3075B">
        <w:t>risk management</w:t>
      </w:r>
      <w:r w:rsidR="006F6907">
        <w:t xml:space="preserve"> and quality assurance</w:t>
      </w:r>
      <w:r w:rsidR="007B629A">
        <w:t>.</w:t>
      </w:r>
      <w:r w:rsidR="00C14BAA">
        <w:t xml:space="preserve"> The team is confident about the quality as for the final inspection, the project manager explain the client every details about the process and the completion of the project.</w:t>
      </w:r>
    </w:p>
    <w:p w14:paraId="7A86710E" w14:textId="77777777" w:rsidR="00FC7933" w:rsidRDefault="00FC7933" w:rsidP="00FC2479">
      <w:pPr>
        <w:spacing w:line="360" w:lineRule="auto"/>
        <w:jc w:val="both"/>
      </w:pPr>
    </w:p>
    <w:p w14:paraId="645A4419" w14:textId="51D3D487" w:rsidR="00AA611C" w:rsidRDefault="00AA611C" w:rsidP="000327DC">
      <w:pPr>
        <w:pStyle w:val="Heading1"/>
        <w:spacing w:line="360" w:lineRule="auto"/>
        <w:jc w:val="both"/>
      </w:pPr>
      <w:bookmarkStart w:id="7" w:name="_Toc194998447"/>
      <w:bookmarkStart w:id="8" w:name="_Toc535200749"/>
      <w:r w:rsidRPr="00AA611C">
        <w:t>Follow-on Action Recommendations</w:t>
      </w:r>
      <w:bookmarkEnd w:id="7"/>
      <w:bookmarkEnd w:id="8"/>
    </w:p>
    <w:p w14:paraId="1469BF6F" w14:textId="77777777" w:rsidR="005F6AF9" w:rsidRDefault="005F6AF9" w:rsidP="000327DC">
      <w:pPr>
        <w:spacing w:line="360" w:lineRule="auto"/>
        <w:jc w:val="both"/>
      </w:pPr>
    </w:p>
    <w:p w14:paraId="230342E7" w14:textId="06D9B921" w:rsidR="00F712DA" w:rsidRDefault="000327DC" w:rsidP="000327DC">
      <w:pPr>
        <w:spacing w:line="360" w:lineRule="auto"/>
        <w:jc w:val="both"/>
      </w:pPr>
      <w:r>
        <w:t>Although there is not much recommendations as the project was delivered and every work was finished, the project can still be used as reference for future endeavors such as</w:t>
      </w:r>
      <w:r w:rsidR="00F712DA">
        <w:t xml:space="preserve"> similar projects or even complementary project – as exterior walls were not part of the project, the processes or part thereof may be used as guide in the future.</w:t>
      </w:r>
    </w:p>
    <w:p w14:paraId="75C70870" w14:textId="77777777" w:rsidR="00DA7631" w:rsidRDefault="00DA7631" w:rsidP="000327DC">
      <w:pPr>
        <w:spacing w:line="360" w:lineRule="auto"/>
        <w:jc w:val="both"/>
      </w:pPr>
    </w:p>
    <w:p w14:paraId="3B304216" w14:textId="2CBBA4D6" w:rsidR="00DA7631" w:rsidRDefault="00DA7631" w:rsidP="00DA7631">
      <w:pPr>
        <w:pStyle w:val="Heading1"/>
        <w:spacing w:line="360" w:lineRule="auto"/>
        <w:jc w:val="both"/>
      </w:pPr>
      <w:bookmarkStart w:id="9" w:name="_Toc535200750"/>
      <w:r>
        <w:t>Lesson Learnt</w:t>
      </w:r>
      <w:bookmarkEnd w:id="9"/>
    </w:p>
    <w:p w14:paraId="4383A4CF" w14:textId="77777777" w:rsidR="00E07F87" w:rsidRDefault="00E07F87" w:rsidP="00C420A0">
      <w:pPr>
        <w:spacing w:line="360" w:lineRule="auto"/>
        <w:jc w:val="both"/>
      </w:pPr>
    </w:p>
    <w:p w14:paraId="2C5667A7" w14:textId="3C2A6BF8" w:rsidR="00E07F87" w:rsidRDefault="00C420A0" w:rsidP="00C420A0">
      <w:pPr>
        <w:spacing w:line="360" w:lineRule="auto"/>
        <w:jc w:val="both"/>
      </w:pPr>
      <w:r>
        <w:t xml:space="preserve">One of the benefits of doing a project is having additional knowledge and experience and the lessons acquired from them. In doing the SJK Room Renovation Project, the team has learned that no matter how we manage the risks relating to the project, there are still unforeseen and unpredictable risks that may arise. </w:t>
      </w:r>
      <w:r w:rsidR="00503FA1">
        <w:t>Particular to this project was the risk of the change in the client’s requirements. Although it has been identified</w:t>
      </w:r>
      <w:r w:rsidR="00A86E89">
        <w:t xml:space="preserve"> and it was noted that it may affect the project scope</w:t>
      </w:r>
      <w:r w:rsidR="00503FA1">
        <w:t xml:space="preserve">, the perspective taken was on the </w:t>
      </w:r>
      <w:r w:rsidR="00A86E89">
        <w:t>fear of going over the budget and beyond the time limit</w:t>
      </w:r>
      <w:r w:rsidR="00A86718">
        <w:t xml:space="preserve">. The change brought changes like spending below the budget and finishing earlier than the due date. </w:t>
      </w:r>
      <w:r w:rsidR="00091890">
        <w:t xml:space="preserve">It is positive in general but not all the time. It may mean </w:t>
      </w:r>
      <w:r w:rsidR="00DD384E">
        <w:t xml:space="preserve">that </w:t>
      </w:r>
      <w:r w:rsidR="005A4E58">
        <w:t>the team, especially the project manager did not plan the project well. However, on the brighter perspective, the team did very well in handling the changes in the project completion processes.</w:t>
      </w:r>
      <w:r w:rsidR="006F02B8">
        <w:t xml:space="preserve"> </w:t>
      </w:r>
      <w:r w:rsidR="004B139E">
        <w:t xml:space="preserve">The success of the project is credited to the team members as well for the </w:t>
      </w:r>
      <w:r w:rsidR="004B139E">
        <w:lastRenderedPageBreak/>
        <w:t xml:space="preserve">cooperation and the will to adhere on the completion of the project as well as their expertise </w:t>
      </w:r>
      <w:r w:rsidR="00C44C48">
        <w:t>that made the project successful.</w:t>
      </w:r>
      <w:r w:rsidR="000B01E9">
        <w:t xml:space="preserve"> Through this lessons, the team is confident to undertake new projects and be better in the areas which they lacked in.</w:t>
      </w:r>
    </w:p>
    <w:p w14:paraId="508C8542" w14:textId="77777777" w:rsidR="00B63B58" w:rsidRDefault="00B63B58" w:rsidP="00C420A0">
      <w:pPr>
        <w:spacing w:line="360" w:lineRule="auto"/>
        <w:jc w:val="both"/>
      </w:pPr>
    </w:p>
    <w:p w14:paraId="69CB3B00" w14:textId="6C1317B1" w:rsidR="00B63B58" w:rsidRDefault="006A7A96" w:rsidP="00B63B58">
      <w:pPr>
        <w:pStyle w:val="Heading1"/>
        <w:spacing w:line="360" w:lineRule="auto"/>
        <w:jc w:val="both"/>
      </w:pPr>
      <w:bookmarkStart w:id="10" w:name="_Toc535200751"/>
      <w:r>
        <w:t>Post Project Review – Plan and Date</w:t>
      </w:r>
      <w:bookmarkEnd w:id="10"/>
    </w:p>
    <w:p w14:paraId="0D28854B" w14:textId="77777777" w:rsidR="00604C04" w:rsidRPr="00604C04" w:rsidRDefault="00604C04" w:rsidP="00604C04"/>
    <w:p w14:paraId="188AEFB5" w14:textId="188FF557" w:rsidR="00604C04" w:rsidRDefault="00604C04" w:rsidP="00604C04">
      <w:pPr>
        <w:spacing w:line="360" w:lineRule="auto"/>
        <w:jc w:val="both"/>
      </w:pPr>
      <w:r>
        <w:t xml:space="preserve">According to Imperial College London (2019), </w:t>
      </w:r>
      <w:r>
        <w:t xml:space="preserve">Post Project Review (PPR) </w:t>
      </w:r>
      <w:r>
        <w:t xml:space="preserve">aims </w:t>
      </w:r>
      <w:r>
        <w:t xml:space="preserve">to </w:t>
      </w:r>
      <w:r>
        <w:t>assess</w:t>
      </w:r>
      <w:r>
        <w:t xml:space="preserve"> the </w:t>
      </w:r>
      <w:r>
        <w:t>accomplished</w:t>
      </w:r>
      <w:r>
        <w:t xml:space="preserve"> project and </w:t>
      </w:r>
      <w:r w:rsidR="005C07C5">
        <w:t>point out</w:t>
      </w:r>
      <w:r>
        <w:t xml:space="preserve"> lessons learnt on </w:t>
      </w:r>
      <w:r w:rsidR="005C07C5">
        <w:t>which areas</w:t>
      </w:r>
      <w:r>
        <w:t xml:space="preserve"> </w:t>
      </w:r>
      <w:r w:rsidR="005C07C5">
        <w:t>the project team did</w:t>
      </w:r>
      <w:r>
        <w:t xml:space="preserve"> well and</w:t>
      </w:r>
      <w:r w:rsidR="005C07C5">
        <w:t xml:space="preserve"> in</w:t>
      </w:r>
      <w:r>
        <w:t xml:space="preserve"> what</w:t>
      </w:r>
      <w:r w:rsidR="005C07C5">
        <w:t xml:space="preserve"> areas</w:t>
      </w:r>
      <w:r>
        <w:t xml:space="preserve"> could </w:t>
      </w:r>
      <w:r w:rsidR="005C07C5">
        <w:t>have been</w:t>
      </w:r>
      <w:r>
        <w:t xml:space="preserve"> done better.</w:t>
      </w:r>
      <w:r w:rsidR="00D87267">
        <w:t xml:space="preserve"> It does not aim to point fingers on who to blame in any issues which affected the project but to encourage co-operation</w:t>
      </w:r>
      <w:r>
        <w:t xml:space="preserve"> and </w:t>
      </w:r>
      <w:r w:rsidR="00D87267">
        <w:t>understanding</w:t>
      </w:r>
      <w:r>
        <w:t xml:space="preserve"> on </w:t>
      </w:r>
      <w:r w:rsidR="00D87267">
        <w:t xml:space="preserve">the what the pros and cons and why they exist in doing things in a particular </w:t>
      </w:r>
      <w:r>
        <w:t>way.</w:t>
      </w:r>
      <w:r w:rsidR="00D15116">
        <w:t xml:space="preserve"> </w:t>
      </w:r>
      <w:r w:rsidR="00B74ADE">
        <w:t xml:space="preserve">In this </w:t>
      </w:r>
      <w:r w:rsidR="009B3FFA">
        <w:t>part, the project manager</w:t>
      </w:r>
      <w:r w:rsidR="00827A49">
        <w:t xml:space="preserve"> must discuss the key areas in the processes and procedures involved in t</w:t>
      </w:r>
      <w:r w:rsidR="00AC1740">
        <w:t>h</w:t>
      </w:r>
      <w:r w:rsidR="00827A49">
        <w:t>e completion</w:t>
      </w:r>
      <w:r w:rsidR="00AC1740">
        <w:t>, the lessons learnt</w:t>
      </w:r>
      <w:r w:rsidR="00827A49">
        <w:t xml:space="preserve"> and the benefits it that can be expected from it</w:t>
      </w:r>
      <w:r w:rsidR="00AC1740">
        <w:t>.</w:t>
      </w:r>
    </w:p>
    <w:p w14:paraId="78536495" w14:textId="77777777" w:rsidR="00B63B58" w:rsidRDefault="00B63B58" w:rsidP="00C420A0">
      <w:pPr>
        <w:spacing w:line="360" w:lineRule="auto"/>
        <w:jc w:val="both"/>
      </w:pPr>
    </w:p>
    <w:p w14:paraId="5BE2948E" w14:textId="622B5A65" w:rsidR="00B63B58" w:rsidRDefault="00B63B58" w:rsidP="00B63B58">
      <w:pPr>
        <w:pStyle w:val="Heading1"/>
        <w:spacing w:line="360" w:lineRule="auto"/>
        <w:jc w:val="both"/>
      </w:pPr>
      <w:bookmarkStart w:id="11" w:name="_Toc535200752"/>
      <w:r>
        <w:t>Conclusion</w:t>
      </w:r>
      <w:bookmarkEnd w:id="11"/>
    </w:p>
    <w:p w14:paraId="3246A988" w14:textId="77777777" w:rsidR="00B63B58" w:rsidRPr="00E07F87" w:rsidRDefault="00B63B58" w:rsidP="00C420A0">
      <w:pPr>
        <w:spacing w:line="360" w:lineRule="auto"/>
        <w:jc w:val="both"/>
      </w:pPr>
    </w:p>
    <w:p w14:paraId="12AC2DC9" w14:textId="1E0B4F3D" w:rsidR="00FC7933" w:rsidRPr="00536F45" w:rsidRDefault="00422646" w:rsidP="00422646">
      <w:pPr>
        <w:spacing w:line="360" w:lineRule="auto"/>
        <w:jc w:val="both"/>
      </w:pPr>
      <w:r>
        <w:t xml:space="preserve">With the goal of providing a </w:t>
      </w:r>
      <w:r w:rsidR="00F20DA1">
        <w:t xml:space="preserve">successful </w:t>
      </w:r>
      <w:r>
        <w:t xml:space="preserve">renovation according to the time, costs and quality </w:t>
      </w:r>
      <w:r w:rsidR="00A12A86">
        <w:t>set by</w:t>
      </w:r>
      <w:r>
        <w:t xml:space="preserve"> the client, Mr. SJ Kim, the team developed a project management plan to ensure that the specifications are met. </w:t>
      </w:r>
      <w:r w:rsidR="001F3044">
        <w:t xml:space="preserve">In </w:t>
      </w:r>
      <w:r w:rsidR="004B1E97">
        <w:t xml:space="preserve">the process of </w:t>
      </w:r>
      <w:r w:rsidR="001F3044">
        <w:t xml:space="preserve">doing so, </w:t>
      </w:r>
      <w:r w:rsidR="006E273A">
        <w:t>the team had earned knowledge and experience</w:t>
      </w:r>
      <w:r w:rsidR="003C5E24">
        <w:t xml:space="preserve"> that were beneficial in the team and their future projects. </w:t>
      </w:r>
      <w:r w:rsidR="00AF2D7F">
        <w:t xml:space="preserve">This is to conclude that </w:t>
      </w:r>
      <w:r w:rsidR="006C3F63">
        <w:t xml:space="preserve">the </w:t>
      </w:r>
      <w:r w:rsidR="00AF2D7F">
        <w:t xml:space="preserve">SJK </w:t>
      </w:r>
      <w:r w:rsidR="006C3F63">
        <w:t>Room Renovation Project has been successfully completed.</w:t>
      </w:r>
    </w:p>
    <w:p w14:paraId="37EEB878" w14:textId="13C8C1CE" w:rsidR="007D0F22" w:rsidRDefault="007D0F22" w:rsidP="00FC2479">
      <w:pPr>
        <w:spacing w:line="360" w:lineRule="auto"/>
        <w:jc w:val="both"/>
        <w:rPr>
          <w:b/>
        </w:rPr>
      </w:pPr>
    </w:p>
    <w:p w14:paraId="5C27B406" w14:textId="4B2BD5BB" w:rsidR="007D0F22" w:rsidRPr="000412E0" w:rsidRDefault="007D0F22" w:rsidP="007D0F22">
      <w:pPr>
        <w:rPr>
          <w:b/>
        </w:rPr>
      </w:pPr>
    </w:p>
    <w:p w14:paraId="769FD654" w14:textId="0D346DED" w:rsidR="006676DC" w:rsidRDefault="00B81779" w:rsidP="0007141D">
      <w:pPr>
        <w:pStyle w:val="Heading1"/>
        <w:spacing w:line="360" w:lineRule="auto"/>
      </w:pPr>
      <w:r>
        <w:br w:type="column"/>
      </w:r>
      <w:bookmarkStart w:id="12" w:name="_Toc535200753"/>
      <w:r w:rsidR="006676DC">
        <w:lastRenderedPageBreak/>
        <w:t>Reference</w:t>
      </w:r>
      <w:r w:rsidR="0010158D">
        <w:t>s</w:t>
      </w:r>
      <w:r w:rsidR="006676DC">
        <w:t>:</w:t>
      </w:r>
      <w:bookmarkEnd w:id="12"/>
    </w:p>
    <w:p w14:paraId="0D6BB1A6" w14:textId="77777777" w:rsidR="006676DC" w:rsidRDefault="006676DC" w:rsidP="007C79A8">
      <w:pPr>
        <w:spacing w:line="360" w:lineRule="auto"/>
        <w:jc w:val="both"/>
      </w:pPr>
    </w:p>
    <w:p w14:paraId="2417FEC3" w14:textId="4E1D44A4" w:rsidR="006676DC" w:rsidRDefault="006676DC" w:rsidP="007C79A8">
      <w:pPr>
        <w:pStyle w:val="ListParagraph"/>
        <w:numPr>
          <w:ilvl w:val="0"/>
          <w:numId w:val="1"/>
        </w:numPr>
        <w:spacing w:line="360" w:lineRule="auto"/>
        <w:jc w:val="both"/>
        <w:rPr>
          <w:lang w:val="en-US"/>
        </w:rPr>
      </w:pPr>
      <w:r>
        <w:t xml:space="preserve">Queensland Government (2018) </w:t>
      </w:r>
      <w:r>
        <w:rPr>
          <w:i/>
        </w:rPr>
        <w:t xml:space="preserve">End Project Report (Definition), </w:t>
      </w:r>
      <w:r w:rsidR="00146400">
        <w:t xml:space="preserve">Queensland Government Chief Information Office. </w:t>
      </w:r>
      <w:r w:rsidR="00146400" w:rsidRPr="00146400">
        <w:rPr>
          <w:lang w:val="en-US"/>
        </w:rPr>
        <w:t xml:space="preserve">Available at: </w:t>
      </w:r>
      <w:hyperlink r:id="rId12" w:history="1">
        <w:r w:rsidR="00146400" w:rsidRPr="00A8765F">
          <w:rPr>
            <w:rStyle w:val="Hyperlink"/>
            <w:lang w:val="en-US"/>
          </w:rPr>
          <w:t>https://www.qgcio.qld.gov.au/publications/qgcio-glossary/end-project-report-definition</w:t>
        </w:r>
      </w:hyperlink>
      <w:r w:rsidR="00146400">
        <w:rPr>
          <w:lang w:val="en-US"/>
        </w:rPr>
        <w:t xml:space="preserve"> (Accessed: </w:t>
      </w:r>
      <w:r w:rsidR="007704D5">
        <w:rPr>
          <w:lang w:val="en-US"/>
        </w:rPr>
        <w:t>12th January 2019)</w:t>
      </w:r>
      <w:r w:rsidR="00A60EA6">
        <w:rPr>
          <w:lang w:val="en-US"/>
        </w:rPr>
        <w:t>.</w:t>
      </w:r>
    </w:p>
    <w:p w14:paraId="2232FEAF" w14:textId="1D268CAA" w:rsidR="0011360E" w:rsidRDefault="007858F7" w:rsidP="0060548F">
      <w:pPr>
        <w:pStyle w:val="ListParagraph"/>
        <w:numPr>
          <w:ilvl w:val="0"/>
          <w:numId w:val="1"/>
        </w:numPr>
        <w:spacing w:line="360" w:lineRule="auto"/>
        <w:jc w:val="both"/>
        <w:rPr>
          <w:lang w:val="en-US"/>
        </w:rPr>
      </w:pPr>
      <w:r w:rsidRPr="0011360E">
        <w:rPr>
          <w:lang w:val="en-US"/>
        </w:rPr>
        <w:t>Swansea University (2008)</w:t>
      </w:r>
      <w:r w:rsidR="00EE4AB0">
        <w:rPr>
          <w:lang w:val="en-US"/>
        </w:rPr>
        <w:t xml:space="preserve"> </w:t>
      </w:r>
      <w:r w:rsidR="00EE4AB0">
        <w:rPr>
          <w:i/>
          <w:lang w:val="en-US"/>
        </w:rPr>
        <w:t>End Project Report Template</w:t>
      </w:r>
      <w:r w:rsidR="00EE4AB0">
        <w:rPr>
          <w:lang w:val="en-US"/>
        </w:rPr>
        <w:t xml:space="preserve">, </w:t>
      </w:r>
      <w:r w:rsidRPr="00EE4AB0">
        <w:rPr>
          <w:lang w:val="en-US"/>
        </w:rPr>
        <w:t>Project Management Framework (PMF) Guidance Notes</w:t>
      </w:r>
      <w:r w:rsidR="00D674B0" w:rsidRPr="0011360E">
        <w:rPr>
          <w:i/>
          <w:lang w:val="en-US"/>
        </w:rPr>
        <w:t xml:space="preserve">. </w:t>
      </w:r>
      <w:r w:rsidR="0060548F">
        <w:rPr>
          <w:lang w:val="en-US"/>
        </w:rPr>
        <w:t xml:space="preserve">Available at: </w:t>
      </w:r>
      <w:hyperlink r:id="rId13" w:history="1">
        <w:r w:rsidR="0060548F" w:rsidRPr="00A8765F">
          <w:rPr>
            <w:rStyle w:val="Hyperlink"/>
            <w:lang w:val="en-US"/>
          </w:rPr>
          <w:t>https://www.google.com/url?sa=t&amp;rct=j&amp;q=&amp;esrc=s&amp;source=web&amp;cd=1&amp;ved=2ahUKEwjS14K75urfAhXxXhUIHSDEBHAQFjAAegQICBAC&amp;url=http%3A%2F%2Fwww.swansea.ac.uk%2Fmedia%2Fmedia%2C26875%2Cen.doc&amp;usg=AOvVaw2oC4T0ANjiTwkP5UX7VX2u</w:t>
        </w:r>
      </w:hyperlink>
      <w:r w:rsidR="0060548F">
        <w:rPr>
          <w:lang w:val="en-US"/>
        </w:rPr>
        <w:t xml:space="preserve"> </w:t>
      </w:r>
      <w:r w:rsidR="0011360E">
        <w:rPr>
          <w:lang w:val="en-US"/>
        </w:rPr>
        <w:t>(Accessed: 12th January 2019).</w:t>
      </w:r>
    </w:p>
    <w:p w14:paraId="33774C4B" w14:textId="4F412DB6" w:rsidR="002E3262" w:rsidRDefault="00603D63" w:rsidP="00080500">
      <w:pPr>
        <w:pStyle w:val="ListParagraph"/>
        <w:numPr>
          <w:ilvl w:val="0"/>
          <w:numId w:val="1"/>
        </w:numPr>
        <w:spacing w:line="360" w:lineRule="auto"/>
        <w:jc w:val="both"/>
      </w:pPr>
      <w:r>
        <w:t xml:space="preserve">Pagaduan, E.M.M. (2018) </w:t>
      </w:r>
      <w:r w:rsidR="00053012">
        <w:rPr>
          <w:i/>
        </w:rPr>
        <w:t>SJK Room Renovation Project</w:t>
      </w:r>
      <w:r w:rsidR="007D04D9">
        <w:rPr>
          <w:i/>
        </w:rPr>
        <w:t xml:space="preserve">, </w:t>
      </w:r>
      <w:r w:rsidR="007D04D9">
        <w:t>Project Management Assignment 1. University of Wales Trinity Saint David – London Campus.</w:t>
      </w:r>
    </w:p>
    <w:p w14:paraId="00637700" w14:textId="6434D813" w:rsidR="00144039" w:rsidRPr="0090770A" w:rsidRDefault="00144039" w:rsidP="0090770A">
      <w:pPr>
        <w:pStyle w:val="ListParagraph"/>
        <w:numPr>
          <w:ilvl w:val="0"/>
          <w:numId w:val="1"/>
        </w:numPr>
        <w:spacing w:line="360" w:lineRule="auto"/>
        <w:jc w:val="both"/>
        <w:rPr>
          <w:lang w:val="en-US"/>
        </w:rPr>
      </w:pPr>
      <w:r>
        <w:t>Imperial College London (2019)</w:t>
      </w:r>
      <w:r w:rsidR="006559EA">
        <w:t xml:space="preserve"> </w:t>
      </w:r>
      <w:r w:rsidR="006559EA" w:rsidRPr="006559EA">
        <w:rPr>
          <w:bCs/>
          <w:i/>
          <w:lang w:val="en-US"/>
        </w:rPr>
        <w:t>Post Project Review (Stage 7)</w:t>
      </w:r>
      <w:r w:rsidR="006559EA">
        <w:rPr>
          <w:bCs/>
          <w:i/>
          <w:lang w:val="en-US"/>
        </w:rPr>
        <w:t xml:space="preserve">. </w:t>
      </w:r>
      <w:r w:rsidR="006559EA" w:rsidRPr="00146400">
        <w:rPr>
          <w:lang w:val="en-US"/>
        </w:rPr>
        <w:t>Available at:</w:t>
      </w:r>
      <w:r w:rsidR="006559EA">
        <w:rPr>
          <w:lang w:val="en-US"/>
        </w:rPr>
        <w:t xml:space="preserve"> </w:t>
      </w:r>
      <w:hyperlink r:id="rId14" w:history="1">
        <w:r w:rsidR="006559EA" w:rsidRPr="00A8765F">
          <w:rPr>
            <w:rStyle w:val="Hyperlink"/>
            <w:lang w:val="en-US"/>
          </w:rPr>
          <w:t>http://www.imperial.ac.uk/estates-projects/project-procedures/processes/evaluation-approval/post-project-review/</w:t>
        </w:r>
      </w:hyperlink>
      <w:r w:rsidR="006559EA">
        <w:rPr>
          <w:lang w:val="en-US"/>
        </w:rPr>
        <w:t xml:space="preserve"> (Accessed: 13</w:t>
      </w:r>
      <w:r w:rsidR="006559EA">
        <w:rPr>
          <w:lang w:val="en-US"/>
        </w:rPr>
        <w:t>th January 2019).</w:t>
      </w:r>
    </w:p>
    <w:sectPr w:rsidR="00144039" w:rsidRPr="0090770A" w:rsidSect="00A20752">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56D927" w14:textId="77777777" w:rsidR="00BE08B0" w:rsidRDefault="00BE08B0" w:rsidP="00A20752">
      <w:r>
        <w:separator/>
      </w:r>
    </w:p>
  </w:endnote>
  <w:endnote w:type="continuationSeparator" w:id="0">
    <w:p w14:paraId="68984131" w14:textId="77777777" w:rsidR="00BE08B0" w:rsidRDefault="00BE08B0" w:rsidP="00A207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F41263" w14:textId="77777777" w:rsidR="00080500" w:rsidRDefault="00080500" w:rsidP="00A2075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CC8A1CD" w14:textId="77777777" w:rsidR="00080500" w:rsidRDefault="0008050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10E079" w14:textId="77777777" w:rsidR="00080500" w:rsidRDefault="00080500" w:rsidP="00A2075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B5AB4">
      <w:rPr>
        <w:rStyle w:val="PageNumber"/>
      </w:rPr>
      <w:t>1</w:t>
    </w:r>
    <w:r>
      <w:rPr>
        <w:rStyle w:val="PageNumber"/>
      </w:rPr>
      <w:fldChar w:fldCharType="end"/>
    </w:r>
  </w:p>
  <w:p w14:paraId="79B99833" w14:textId="77777777" w:rsidR="00080500" w:rsidRDefault="0008050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C9A3777" w14:textId="77777777" w:rsidR="00BE08B0" w:rsidRDefault="00BE08B0" w:rsidP="00A20752">
      <w:r>
        <w:separator/>
      </w:r>
    </w:p>
  </w:footnote>
  <w:footnote w:type="continuationSeparator" w:id="0">
    <w:p w14:paraId="2CD67B2A" w14:textId="77777777" w:rsidR="00BE08B0" w:rsidRDefault="00BE08B0" w:rsidP="00A2075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AE47F2"/>
    <w:multiLevelType w:val="hybridMultilevel"/>
    <w:tmpl w:val="A4DC247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E77F27"/>
    <w:multiLevelType w:val="hybridMultilevel"/>
    <w:tmpl w:val="9E026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4700DD6"/>
    <w:multiLevelType w:val="hybridMultilevel"/>
    <w:tmpl w:val="0D26A550"/>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3">
    <w:nsid w:val="28C971D7"/>
    <w:multiLevelType w:val="hybridMultilevel"/>
    <w:tmpl w:val="207225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2BD067E"/>
    <w:multiLevelType w:val="multilevel"/>
    <w:tmpl w:val="783E8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794473D"/>
    <w:multiLevelType w:val="hybridMultilevel"/>
    <w:tmpl w:val="7DC0CD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5983B3E"/>
    <w:multiLevelType w:val="hybridMultilevel"/>
    <w:tmpl w:val="678CEA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C1C3344"/>
    <w:multiLevelType w:val="hybridMultilevel"/>
    <w:tmpl w:val="0FC09BC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8">
    <w:nsid w:val="765A2032"/>
    <w:multiLevelType w:val="hybridMultilevel"/>
    <w:tmpl w:val="95289DCE"/>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num w:numId="1">
    <w:abstractNumId w:val="5"/>
  </w:num>
  <w:num w:numId="2">
    <w:abstractNumId w:val="4"/>
  </w:num>
  <w:num w:numId="3">
    <w:abstractNumId w:val="0"/>
  </w:num>
  <w:num w:numId="4">
    <w:abstractNumId w:val="7"/>
  </w:num>
  <w:num w:numId="5">
    <w:abstractNumId w:val="8"/>
  </w:num>
  <w:num w:numId="6">
    <w:abstractNumId w:val="1"/>
  </w:num>
  <w:num w:numId="7">
    <w:abstractNumId w:val="2"/>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2288"/>
    <w:rsid w:val="00000763"/>
    <w:rsid w:val="00000982"/>
    <w:rsid w:val="00003B04"/>
    <w:rsid w:val="00004C60"/>
    <w:rsid w:val="0000606F"/>
    <w:rsid w:val="00011AF0"/>
    <w:rsid w:val="00012A42"/>
    <w:rsid w:val="00020089"/>
    <w:rsid w:val="00020D34"/>
    <w:rsid w:val="00023BD6"/>
    <w:rsid w:val="00025474"/>
    <w:rsid w:val="000327DC"/>
    <w:rsid w:val="00032FDC"/>
    <w:rsid w:val="000412E0"/>
    <w:rsid w:val="00046120"/>
    <w:rsid w:val="00053012"/>
    <w:rsid w:val="00055A4A"/>
    <w:rsid w:val="000563BE"/>
    <w:rsid w:val="00063B2B"/>
    <w:rsid w:val="0007141D"/>
    <w:rsid w:val="0007635A"/>
    <w:rsid w:val="00080500"/>
    <w:rsid w:val="00081B8E"/>
    <w:rsid w:val="00082E39"/>
    <w:rsid w:val="00087C20"/>
    <w:rsid w:val="00090695"/>
    <w:rsid w:val="00091890"/>
    <w:rsid w:val="00094F49"/>
    <w:rsid w:val="000B01E9"/>
    <w:rsid w:val="000B561D"/>
    <w:rsid w:val="000C18D8"/>
    <w:rsid w:val="000C5DBD"/>
    <w:rsid w:val="000D047E"/>
    <w:rsid w:val="000D0CCC"/>
    <w:rsid w:val="000E019B"/>
    <w:rsid w:val="000E06A9"/>
    <w:rsid w:val="000F17E6"/>
    <w:rsid w:val="000F58A0"/>
    <w:rsid w:val="0010158D"/>
    <w:rsid w:val="00104C03"/>
    <w:rsid w:val="001120AD"/>
    <w:rsid w:val="0011360E"/>
    <w:rsid w:val="00114F38"/>
    <w:rsid w:val="001179EE"/>
    <w:rsid w:val="00121456"/>
    <w:rsid w:val="001234BF"/>
    <w:rsid w:val="00126D80"/>
    <w:rsid w:val="00132582"/>
    <w:rsid w:val="00144039"/>
    <w:rsid w:val="00146400"/>
    <w:rsid w:val="00152DD6"/>
    <w:rsid w:val="00173D39"/>
    <w:rsid w:val="0018034C"/>
    <w:rsid w:val="00186C8E"/>
    <w:rsid w:val="0019478D"/>
    <w:rsid w:val="001A748F"/>
    <w:rsid w:val="001B0F7B"/>
    <w:rsid w:val="001B3508"/>
    <w:rsid w:val="001B4FAC"/>
    <w:rsid w:val="001B68BA"/>
    <w:rsid w:val="001C089E"/>
    <w:rsid w:val="001C2DF4"/>
    <w:rsid w:val="001C2E02"/>
    <w:rsid w:val="001C30BD"/>
    <w:rsid w:val="001C676F"/>
    <w:rsid w:val="001D2D16"/>
    <w:rsid w:val="001D46E6"/>
    <w:rsid w:val="001D70AA"/>
    <w:rsid w:val="001D73E1"/>
    <w:rsid w:val="001E04F5"/>
    <w:rsid w:val="001E78DD"/>
    <w:rsid w:val="001E7AB3"/>
    <w:rsid w:val="001F3044"/>
    <w:rsid w:val="001F3DB4"/>
    <w:rsid w:val="001F7D24"/>
    <w:rsid w:val="00204DA0"/>
    <w:rsid w:val="00212128"/>
    <w:rsid w:val="002223D7"/>
    <w:rsid w:val="0022406A"/>
    <w:rsid w:val="002334D2"/>
    <w:rsid w:val="002428AA"/>
    <w:rsid w:val="00243355"/>
    <w:rsid w:val="00247548"/>
    <w:rsid w:val="00252803"/>
    <w:rsid w:val="002529FC"/>
    <w:rsid w:val="00255C51"/>
    <w:rsid w:val="0025786E"/>
    <w:rsid w:val="002673AE"/>
    <w:rsid w:val="0027035C"/>
    <w:rsid w:val="00271565"/>
    <w:rsid w:val="00281765"/>
    <w:rsid w:val="00282523"/>
    <w:rsid w:val="00283535"/>
    <w:rsid w:val="00291E4A"/>
    <w:rsid w:val="00292CA4"/>
    <w:rsid w:val="002A53D9"/>
    <w:rsid w:val="002B0964"/>
    <w:rsid w:val="002B267A"/>
    <w:rsid w:val="002B3B4C"/>
    <w:rsid w:val="002B5AB4"/>
    <w:rsid w:val="002C1C1C"/>
    <w:rsid w:val="002C4CBF"/>
    <w:rsid w:val="002C57A5"/>
    <w:rsid w:val="002E3262"/>
    <w:rsid w:val="002E5748"/>
    <w:rsid w:val="002E5C95"/>
    <w:rsid w:val="003014E9"/>
    <w:rsid w:val="003030C1"/>
    <w:rsid w:val="00315857"/>
    <w:rsid w:val="0032790E"/>
    <w:rsid w:val="0033078A"/>
    <w:rsid w:val="003446FE"/>
    <w:rsid w:val="003468FE"/>
    <w:rsid w:val="0035434A"/>
    <w:rsid w:val="00357F52"/>
    <w:rsid w:val="003619C6"/>
    <w:rsid w:val="00371627"/>
    <w:rsid w:val="003818AC"/>
    <w:rsid w:val="00382076"/>
    <w:rsid w:val="00385FF8"/>
    <w:rsid w:val="003B014B"/>
    <w:rsid w:val="003B6621"/>
    <w:rsid w:val="003C5E24"/>
    <w:rsid w:val="003C5F8C"/>
    <w:rsid w:val="003D3B00"/>
    <w:rsid w:val="003D464C"/>
    <w:rsid w:val="003E701A"/>
    <w:rsid w:val="0040305A"/>
    <w:rsid w:val="00405E6F"/>
    <w:rsid w:val="004071DA"/>
    <w:rsid w:val="00407C6E"/>
    <w:rsid w:val="00413AEA"/>
    <w:rsid w:val="00416698"/>
    <w:rsid w:val="00422646"/>
    <w:rsid w:val="0042594A"/>
    <w:rsid w:val="00426883"/>
    <w:rsid w:val="0043560A"/>
    <w:rsid w:val="004423A9"/>
    <w:rsid w:val="00443E35"/>
    <w:rsid w:val="0044412B"/>
    <w:rsid w:val="004517C2"/>
    <w:rsid w:val="0047271D"/>
    <w:rsid w:val="0047673A"/>
    <w:rsid w:val="00482DF9"/>
    <w:rsid w:val="00483640"/>
    <w:rsid w:val="00492ACF"/>
    <w:rsid w:val="00495007"/>
    <w:rsid w:val="00496FCD"/>
    <w:rsid w:val="004A04FC"/>
    <w:rsid w:val="004A4A2D"/>
    <w:rsid w:val="004B139E"/>
    <w:rsid w:val="004B1E97"/>
    <w:rsid w:val="004B67C6"/>
    <w:rsid w:val="004D16F2"/>
    <w:rsid w:val="004D19BD"/>
    <w:rsid w:val="004D1BDF"/>
    <w:rsid w:val="004D5F98"/>
    <w:rsid w:val="004D7FC7"/>
    <w:rsid w:val="004E096F"/>
    <w:rsid w:val="004F45AA"/>
    <w:rsid w:val="004F6AF8"/>
    <w:rsid w:val="00503FA1"/>
    <w:rsid w:val="00507444"/>
    <w:rsid w:val="005118DE"/>
    <w:rsid w:val="00523A8D"/>
    <w:rsid w:val="00532667"/>
    <w:rsid w:val="005328A9"/>
    <w:rsid w:val="00533F53"/>
    <w:rsid w:val="00536F45"/>
    <w:rsid w:val="00540C2B"/>
    <w:rsid w:val="005468B4"/>
    <w:rsid w:val="00546B8F"/>
    <w:rsid w:val="00564F7F"/>
    <w:rsid w:val="00571A31"/>
    <w:rsid w:val="00577F73"/>
    <w:rsid w:val="00584CD0"/>
    <w:rsid w:val="00587B19"/>
    <w:rsid w:val="0059231A"/>
    <w:rsid w:val="00594CC1"/>
    <w:rsid w:val="005A4E58"/>
    <w:rsid w:val="005B0843"/>
    <w:rsid w:val="005C07C5"/>
    <w:rsid w:val="005C4569"/>
    <w:rsid w:val="005C6277"/>
    <w:rsid w:val="005D6FBB"/>
    <w:rsid w:val="005E04F2"/>
    <w:rsid w:val="005E2CA4"/>
    <w:rsid w:val="005F1D57"/>
    <w:rsid w:val="005F320E"/>
    <w:rsid w:val="005F6AF9"/>
    <w:rsid w:val="00603D63"/>
    <w:rsid w:val="00604C04"/>
    <w:rsid w:val="0060548F"/>
    <w:rsid w:val="00606193"/>
    <w:rsid w:val="00616FDB"/>
    <w:rsid w:val="00617C93"/>
    <w:rsid w:val="00636990"/>
    <w:rsid w:val="00654F6A"/>
    <w:rsid w:val="00655141"/>
    <w:rsid w:val="006559EA"/>
    <w:rsid w:val="0065707F"/>
    <w:rsid w:val="00665253"/>
    <w:rsid w:val="006665AA"/>
    <w:rsid w:val="006676DC"/>
    <w:rsid w:val="00672FF2"/>
    <w:rsid w:val="006731C3"/>
    <w:rsid w:val="0067402B"/>
    <w:rsid w:val="006768FC"/>
    <w:rsid w:val="0068360F"/>
    <w:rsid w:val="00687B02"/>
    <w:rsid w:val="006935EC"/>
    <w:rsid w:val="00696569"/>
    <w:rsid w:val="00697040"/>
    <w:rsid w:val="006A0A63"/>
    <w:rsid w:val="006A4825"/>
    <w:rsid w:val="006A6505"/>
    <w:rsid w:val="006A7A96"/>
    <w:rsid w:val="006B0E04"/>
    <w:rsid w:val="006B1592"/>
    <w:rsid w:val="006B289A"/>
    <w:rsid w:val="006B303E"/>
    <w:rsid w:val="006C1E54"/>
    <w:rsid w:val="006C3F63"/>
    <w:rsid w:val="006C653F"/>
    <w:rsid w:val="006D5535"/>
    <w:rsid w:val="006E273A"/>
    <w:rsid w:val="006E44D6"/>
    <w:rsid w:val="006E4ECF"/>
    <w:rsid w:val="006F02B8"/>
    <w:rsid w:val="006F14D4"/>
    <w:rsid w:val="006F3430"/>
    <w:rsid w:val="006F5768"/>
    <w:rsid w:val="006F6907"/>
    <w:rsid w:val="00702FC8"/>
    <w:rsid w:val="00705378"/>
    <w:rsid w:val="007067BE"/>
    <w:rsid w:val="00710466"/>
    <w:rsid w:val="007104E4"/>
    <w:rsid w:val="00710D32"/>
    <w:rsid w:val="00714C28"/>
    <w:rsid w:val="007222A7"/>
    <w:rsid w:val="00731BC9"/>
    <w:rsid w:val="00735DE9"/>
    <w:rsid w:val="00737988"/>
    <w:rsid w:val="00752B1F"/>
    <w:rsid w:val="00761176"/>
    <w:rsid w:val="00762E50"/>
    <w:rsid w:val="00763F04"/>
    <w:rsid w:val="007704D5"/>
    <w:rsid w:val="00771AC1"/>
    <w:rsid w:val="00771F71"/>
    <w:rsid w:val="00772639"/>
    <w:rsid w:val="007858F7"/>
    <w:rsid w:val="00786E95"/>
    <w:rsid w:val="007873CA"/>
    <w:rsid w:val="00787C1D"/>
    <w:rsid w:val="0079447C"/>
    <w:rsid w:val="007A3B31"/>
    <w:rsid w:val="007A58B7"/>
    <w:rsid w:val="007A74D1"/>
    <w:rsid w:val="007A7CCA"/>
    <w:rsid w:val="007B4BDB"/>
    <w:rsid w:val="007B58B8"/>
    <w:rsid w:val="007B629A"/>
    <w:rsid w:val="007C2DE6"/>
    <w:rsid w:val="007C79A8"/>
    <w:rsid w:val="007D04D9"/>
    <w:rsid w:val="007D0F22"/>
    <w:rsid w:val="007E3B8F"/>
    <w:rsid w:val="007F5126"/>
    <w:rsid w:val="00827A49"/>
    <w:rsid w:val="00831548"/>
    <w:rsid w:val="008316FF"/>
    <w:rsid w:val="00834A3B"/>
    <w:rsid w:val="00834BA2"/>
    <w:rsid w:val="00850E91"/>
    <w:rsid w:val="0085137F"/>
    <w:rsid w:val="0085689C"/>
    <w:rsid w:val="0085768B"/>
    <w:rsid w:val="00863F70"/>
    <w:rsid w:val="0087457D"/>
    <w:rsid w:val="008A6014"/>
    <w:rsid w:val="008B4E2A"/>
    <w:rsid w:val="008B7A6C"/>
    <w:rsid w:val="008C468B"/>
    <w:rsid w:val="008D309A"/>
    <w:rsid w:val="008E6BF7"/>
    <w:rsid w:val="008E6F16"/>
    <w:rsid w:val="00902288"/>
    <w:rsid w:val="0090571A"/>
    <w:rsid w:val="0090770A"/>
    <w:rsid w:val="009079E1"/>
    <w:rsid w:val="00907C48"/>
    <w:rsid w:val="00912AD5"/>
    <w:rsid w:val="009154AB"/>
    <w:rsid w:val="00917195"/>
    <w:rsid w:val="00921404"/>
    <w:rsid w:val="009319B9"/>
    <w:rsid w:val="00936D75"/>
    <w:rsid w:val="009463E8"/>
    <w:rsid w:val="0095119D"/>
    <w:rsid w:val="009567BB"/>
    <w:rsid w:val="00957A44"/>
    <w:rsid w:val="00957F5B"/>
    <w:rsid w:val="00962B2B"/>
    <w:rsid w:val="00964BEC"/>
    <w:rsid w:val="009743C9"/>
    <w:rsid w:val="00980655"/>
    <w:rsid w:val="009A02B8"/>
    <w:rsid w:val="009B1A71"/>
    <w:rsid w:val="009B3FFA"/>
    <w:rsid w:val="009B7453"/>
    <w:rsid w:val="009C2347"/>
    <w:rsid w:val="009C2740"/>
    <w:rsid w:val="009C2B23"/>
    <w:rsid w:val="009C77A3"/>
    <w:rsid w:val="009D3B55"/>
    <w:rsid w:val="009E21E9"/>
    <w:rsid w:val="009E6E98"/>
    <w:rsid w:val="009F4324"/>
    <w:rsid w:val="009F6635"/>
    <w:rsid w:val="00A03363"/>
    <w:rsid w:val="00A10339"/>
    <w:rsid w:val="00A10371"/>
    <w:rsid w:val="00A12A86"/>
    <w:rsid w:val="00A1350B"/>
    <w:rsid w:val="00A16960"/>
    <w:rsid w:val="00A16BC3"/>
    <w:rsid w:val="00A20752"/>
    <w:rsid w:val="00A2300A"/>
    <w:rsid w:val="00A50DB0"/>
    <w:rsid w:val="00A52A20"/>
    <w:rsid w:val="00A60EA6"/>
    <w:rsid w:val="00A60F0D"/>
    <w:rsid w:val="00A64EC0"/>
    <w:rsid w:val="00A67AAF"/>
    <w:rsid w:val="00A7269D"/>
    <w:rsid w:val="00A86718"/>
    <w:rsid w:val="00A86E89"/>
    <w:rsid w:val="00A9167A"/>
    <w:rsid w:val="00AA084E"/>
    <w:rsid w:val="00AA611C"/>
    <w:rsid w:val="00AB3052"/>
    <w:rsid w:val="00AB7AAB"/>
    <w:rsid w:val="00AC0280"/>
    <w:rsid w:val="00AC1740"/>
    <w:rsid w:val="00AC3180"/>
    <w:rsid w:val="00AC39C9"/>
    <w:rsid w:val="00AC6B18"/>
    <w:rsid w:val="00AF2D7F"/>
    <w:rsid w:val="00B06492"/>
    <w:rsid w:val="00B3518A"/>
    <w:rsid w:val="00B36E6B"/>
    <w:rsid w:val="00B371C9"/>
    <w:rsid w:val="00B42F50"/>
    <w:rsid w:val="00B43265"/>
    <w:rsid w:val="00B47160"/>
    <w:rsid w:val="00B532FC"/>
    <w:rsid w:val="00B63B58"/>
    <w:rsid w:val="00B664C3"/>
    <w:rsid w:val="00B668C6"/>
    <w:rsid w:val="00B74ADE"/>
    <w:rsid w:val="00B81779"/>
    <w:rsid w:val="00B8677C"/>
    <w:rsid w:val="00B9114E"/>
    <w:rsid w:val="00B9247C"/>
    <w:rsid w:val="00B977D2"/>
    <w:rsid w:val="00BB228A"/>
    <w:rsid w:val="00BD23C1"/>
    <w:rsid w:val="00BE08B0"/>
    <w:rsid w:val="00BE0FB1"/>
    <w:rsid w:val="00BF187D"/>
    <w:rsid w:val="00BF2E37"/>
    <w:rsid w:val="00BF5609"/>
    <w:rsid w:val="00C060FC"/>
    <w:rsid w:val="00C07C4E"/>
    <w:rsid w:val="00C127AA"/>
    <w:rsid w:val="00C14BAA"/>
    <w:rsid w:val="00C21103"/>
    <w:rsid w:val="00C22A1E"/>
    <w:rsid w:val="00C34C7D"/>
    <w:rsid w:val="00C420A0"/>
    <w:rsid w:val="00C4210E"/>
    <w:rsid w:val="00C44C48"/>
    <w:rsid w:val="00C5049D"/>
    <w:rsid w:val="00C6584E"/>
    <w:rsid w:val="00C71C0F"/>
    <w:rsid w:val="00C7555B"/>
    <w:rsid w:val="00C75A5A"/>
    <w:rsid w:val="00C81265"/>
    <w:rsid w:val="00C8488A"/>
    <w:rsid w:val="00C92DE8"/>
    <w:rsid w:val="00C957FD"/>
    <w:rsid w:val="00CA23C3"/>
    <w:rsid w:val="00CA31C2"/>
    <w:rsid w:val="00CA6642"/>
    <w:rsid w:val="00CA7F30"/>
    <w:rsid w:val="00CB3D44"/>
    <w:rsid w:val="00CB7445"/>
    <w:rsid w:val="00CC5FB2"/>
    <w:rsid w:val="00CD1B0D"/>
    <w:rsid w:val="00CD2625"/>
    <w:rsid w:val="00CD2BC4"/>
    <w:rsid w:val="00CE1BFA"/>
    <w:rsid w:val="00CE1FC6"/>
    <w:rsid w:val="00D008CF"/>
    <w:rsid w:val="00D0515E"/>
    <w:rsid w:val="00D143EE"/>
    <w:rsid w:val="00D15116"/>
    <w:rsid w:val="00D176DB"/>
    <w:rsid w:val="00D17C90"/>
    <w:rsid w:val="00D41CF7"/>
    <w:rsid w:val="00D52316"/>
    <w:rsid w:val="00D545E8"/>
    <w:rsid w:val="00D57C61"/>
    <w:rsid w:val="00D6097D"/>
    <w:rsid w:val="00D656A7"/>
    <w:rsid w:val="00D6720E"/>
    <w:rsid w:val="00D674B0"/>
    <w:rsid w:val="00D700BE"/>
    <w:rsid w:val="00D759DE"/>
    <w:rsid w:val="00D86668"/>
    <w:rsid w:val="00D87267"/>
    <w:rsid w:val="00D87883"/>
    <w:rsid w:val="00D915AE"/>
    <w:rsid w:val="00D97876"/>
    <w:rsid w:val="00DA3310"/>
    <w:rsid w:val="00DA3B5F"/>
    <w:rsid w:val="00DA7631"/>
    <w:rsid w:val="00DA7C62"/>
    <w:rsid w:val="00DB45B2"/>
    <w:rsid w:val="00DC49F5"/>
    <w:rsid w:val="00DC5213"/>
    <w:rsid w:val="00DC6F7D"/>
    <w:rsid w:val="00DD384E"/>
    <w:rsid w:val="00DD687F"/>
    <w:rsid w:val="00DD7974"/>
    <w:rsid w:val="00DE7C36"/>
    <w:rsid w:val="00DE7EB1"/>
    <w:rsid w:val="00DF330C"/>
    <w:rsid w:val="00E01B3A"/>
    <w:rsid w:val="00E03D51"/>
    <w:rsid w:val="00E07F87"/>
    <w:rsid w:val="00E1543D"/>
    <w:rsid w:val="00E21177"/>
    <w:rsid w:val="00E3075B"/>
    <w:rsid w:val="00E34618"/>
    <w:rsid w:val="00E367DA"/>
    <w:rsid w:val="00E409A6"/>
    <w:rsid w:val="00E6292C"/>
    <w:rsid w:val="00E757CD"/>
    <w:rsid w:val="00E85359"/>
    <w:rsid w:val="00E859C9"/>
    <w:rsid w:val="00E905BB"/>
    <w:rsid w:val="00E97521"/>
    <w:rsid w:val="00EB05A8"/>
    <w:rsid w:val="00EB57DA"/>
    <w:rsid w:val="00EB6EAE"/>
    <w:rsid w:val="00EB7A2B"/>
    <w:rsid w:val="00EC5B77"/>
    <w:rsid w:val="00EE33A6"/>
    <w:rsid w:val="00EE4AB0"/>
    <w:rsid w:val="00EE5922"/>
    <w:rsid w:val="00EE78EB"/>
    <w:rsid w:val="00F00E80"/>
    <w:rsid w:val="00F02B98"/>
    <w:rsid w:val="00F0656E"/>
    <w:rsid w:val="00F10A97"/>
    <w:rsid w:val="00F12BDA"/>
    <w:rsid w:val="00F159AA"/>
    <w:rsid w:val="00F20DA1"/>
    <w:rsid w:val="00F24168"/>
    <w:rsid w:val="00F311BD"/>
    <w:rsid w:val="00F32290"/>
    <w:rsid w:val="00F36131"/>
    <w:rsid w:val="00F40B37"/>
    <w:rsid w:val="00F4191D"/>
    <w:rsid w:val="00F43D86"/>
    <w:rsid w:val="00F4727B"/>
    <w:rsid w:val="00F53B1D"/>
    <w:rsid w:val="00F5626C"/>
    <w:rsid w:val="00F5672B"/>
    <w:rsid w:val="00F6412B"/>
    <w:rsid w:val="00F64414"/>
    <w:rsid w:val="00F712DA"/>
    <w:rsid w:val="00F75B81"/>
    <w:rsid w:val="00F77047"/>
    <w:rsid w:val="00F85BB0"/>
    <w:rsid w:val="00F938E8"/>
    <w:rsid w:val="00FA3ED9"/>
    <w:rsid w:val="00FA4AC4"/>
    <w:rsid w:val="00FB4EAC"/>
    <w:rsid w:val="00FB50BD"/>
    <w:rsid w:val="00FC0BEF"/>
    <w:rsid w:val="00FC2479"/>
    <w:rsid w:val="00FC7933"/>
    <w:rsid w:val="00FD19E5"/>
    <w:rsid w:val="00FD1DE6"/>
    <w:rsid w:val="00FD7A4A"/>
    <w:rsid w:val="00FE22F8"/>
    <w:rsid w:val="00FE27C5"/>
    <w:rsid w:val="00FE42B2"/>
    <w:rsid w:val="00FF2F3A"/>
    <w:rsid w:val="00FF66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E9CA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1F7D24"/>
    <w:pPr>
      <w:keepNext/>
      <w:keepLines/>
      <w:spacing w:before="240"/>
      <w:outlineLvl w:val="0"/>
    </w:pPr>
    <w:rPr>
      <w:rFonts w:ascii="Calibri" w:eastAsiaTheme="majorEastAsia" w:hAnsi="Calibr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F7D24"/>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D24"/>
    <w:rPr>
      <w:rFonts w:ascii="Calibri" w:eastAsiaTheme="majorEastAsia" w:hAnsi="Calibri" w:cstheme="majorBidi"/>
      <w:noProof/>
      <w:color w:val="2E74B5" w:themeColor="accent1" w:themeShade="BF"/>
      <w:sz w:val="32"/>
      <w:szCs w:val="32"/>
      <w:lang w:val="en-GB"/>
    </w:rPr>
  </w:style>
  <w:style w:type="character" w:customStyle="1" w:styleId="Heading2Char">
    <w:name w:val="Heading 2 Char"/>
    <w:basedOn w:val="DefaultParagraphFont"/>
    <w:link w:val="Heading2"/>
    <w:uiPriority w:val="9"/>
    <w:rsid w:val="001F7D24"/>
    <w:rPr>
      <w:rFonts w:asciiTheme="majorHAnsi" w:eastAsiaTheme="majorEastAsia" w:hAnsiTheme="majorHAnsi" w:cstheme="majorBidi"/>
      <w:noProof/>
      <w:color w:val="2E74B5" w:themeColor="accent1" w:themeShade="BF"/>
      <w:sz w:val="26"/>
      <w:szCs w:val="26"/>
      <w:lang w:val="en-GB"/>
    </w:rPr>
  </w:style>
  <w:style w:type="paragraph" w:styleId="Footer">
    <w:name w:val="footer"/>
    <w:basedOn w:val="Normal"/>
    <w:link w:val="FooterChar"/>
    <w:uiPriority w:val="99"/>
    <w:unhideWhenUsed/>
    <w:rsid w:val="00A20752"/>
    <w:pPr>
      <w:tabs>
        <w:tab w:val="center" w:pos="4513"/>
        <w:tab w:val="right" w:pos="9026"/>
      </w:tabs>
    </w:pPr>
  </w:style>
  <w:style w:type="character" w:customStyle="1" w:styleId="FooterChar">
    <w:name w:val="Footer Char"/>
    <w:basedOn w:val="DefaultParagraphFont"/>
    <w:link w:val="Footer"/>
    <w:uiPriority w:val="99"/>
    <w:rsid w:val="00A20752"/>
    <w:rPr>
      <w:noProof/>
      <w:lang w:val="en-GB"/>
    </w:rPr>
  </w:style>
  <w:style w:type="character" w:styleId="PageNumber">
    <w:name w:val="page number"/>
    <w:basedOn w:val="DefaultParagraphFont"/>
    <w:uiPriority w:val="99"/>
    <w:semiHidden/>
    <w:unhideWhenUsed/>
    <w:rsid w:val="00A20752"/>
  </w:style>
  <w:style w:type="paragraph" w:styleId="ListParagraph">
    <w:name w:val="List Paragraph"/>
    <w:basedOn w:val="Normal"/>
    <w:uiPriority w:val="34"/>
    <w:qFormat/>
    <w:rsid w:val="006676DC"/>
    <w:pPr>
      <w:ind w:left="720"/>
      <w:contextualSpacing/>
    </w:pPr>
  </w:style>
  <w:style w:type="character" w:styleId="Hyperlink">
    <w:name w:val="Hyperlink"/>
    <w:basedOn w:val="DefaultParagraphFont"/>
    <w:uiPriority w:val="99"/>
    <w:unhideWhenUsed/>
    <w:rsid w:val="00146400"/>
    <w:rPr>
      <w:color w:val="0563C1" w:themeColor="hyperlink"/>
      <w:u w:val="single"/>
    </w:rPr>
  </w:style>
  <w:style w:type="character" w:styleId="FollowedHyperlink">
    <w:name w:val="FollowedHyperlink"/>
    <w:basedOn w:val="DefaultParagraphFont"/>
    <w:uiPriority w:val="99"/>
    <w:semiHidden/>
    <w:unhideWhenUsed/>
    <w:rsid w:val="00D674B0"/>
    <w:rPr>
      <w:color w:val="954F72" w:themeColor="followedHyperlink"/>
      <w:u w:val="single"/>
    </w:rPr>
  </w:style>
  <w:style w:type="paragraph" w:styleId="NormalWeb">
    <w:name w:val="Normal (Web)"/>
    <w:basedOn w:val="Normal"/>
    <w:uiPriority w:val="99"/>
    <w:semiHidden/>
    <w:unhideWhenUsed/>
    <w:rsid w:val="001D70AA"/>
    <w:pPr>
      <w:spacing w:before="100" w:beforeAutospacing="1" w:after="100" w:afterAutospacing="1"/>
    </w:pPr>
    <w:rPr>
      <w:rFonts w:ascii="Times New Roman" w:hAnsi="Times New Roman" w:cs="Times New Roman"/>
      <w:noProof w:val="0"/>
      <w:lang w:val="en-US"/>
    </w:rPr>
  </w:style>
  <w:style w:type="paragraph" w:styleId="TOCHeading">
    <w:name w:val="TOC Heading"/>
    <w:basedOn w:val="Heading1"/>
    <w:next w:val="Normal"/>
    <w:uiPriority w:val="39"/>
    <w:unhideWhenUsed/>
    <w:qFormat/>
    <w:rsid w:val="006B0E04"/>
    <w:pPr>
      <w:spacing w:before="480" w:line="276" w:lineRule="auto"/>
      <w:outlineLvl w:val="9"/>
    </w:pPr>
    <w:rPr>
      <w:rFonts w:asciiTheme="majorHAnsi" w:hAnsiTheme="majorHAnsi"/>
      <w:b/>
      <w:bCs/>
      <w:noProof w:val="0"/>
      <w:sz w:val="28"/>
      <w:szCs w:val="28"/>
      <w:lang w:val="en-US"/>
    </w:rPr>
  </w:style>
  <w:style w:type="paragraph" w:styleId="TOC1">
    <w:name w:val="toc 1"/>
    <w:basedOn w:val="Normal"/>
    <w:next w:val="Normal"/>
    <w:autoRedefine/>
    <w:uiPriority w:val="39"/>
    <w:unhideWhenUsed/>
    <w:rsid w:val="006B0E04"/>
    <w:pPr>
      <w:spacing w:before="120"/>
    </w:pPr>
    <w:rPr>
      <w:b/>
      <w:bCs/>
    </w:rPr>
  </w:style>
  <w:style w:type="paragraph" w:styleId="TOC2">
    <w:name w:val="toc 2"/>
    <w:basedOn w:val="Normal"/>
    <w:next w:val="Normal"/>
    <w:autoRedefine/>
    <w:uiPriority w:val="39"/>
    <w:semiHidden/>
    <w:unhideWhenUsed/>
    <w:rsid w:val="006B0E04"/>
    <w:pPr>
      <w:ind w:left="240"/>
    </w:pPr>
    <w:rPr>
      <w:b/>
      <w:bCs/>
      <w:sz w:val="22"/>
      <w:szCs w:val="22"/>
    </w:rPr>
  </w:style>
  <w:style w:type="paragraph" w:styleId="TOC3">
    <w:name w:val="toc 3"/>
    <w:basedOn w:val="Normal"/>
    <w:next w:val="Normal"/>
    <w:autoRedefine/>
    <w:uiPriority w:val="39"/>
    <w:semiHidden/>
    <w:unhideWhenUsed/>
    <w:rsid w:val="006B0E04"/>
    <w:pPr>
      <w:ind w:left="480"/>
    </w:pPr>
    <w:rPr>
      <w:sz w:val="22"/>
      <w:szCs w:val="22"/>
    </w:rPr>
  </w:style>
  <w:style w:type="paragraph" w:styleId="TOC4">
    <w:name w:val="toc 4"/>
    <w:basedOn w:val="Normal"/>
    <w:next w:val="Normal"/>
    <w:autoRedefine/>
    <w:uiPriority w:val="39"/>
    <w:semiHidden/>
    <w:unhideWhenUsed/>
    <w:rsid w:val="006B0E04"/>
    <w:pPr>
      <w:ind w:left="720"/>
    </w:pPr>
    <w:rPr>
      <w:sz w:val="20"/>
      <w:szCs w:val="20"/>
    </w:rPr>
  </w:style>
  <w:style w:type="paragraph" w:styleId="TOC5">
    <w:name w:val="toc 5"/>
    <w:basedOn w:val="Normal"/>
    <w:next w:val="Normal"/>
    <w:autoRedefine/>
    <w:uiPriority w:val="39"/>
    <w:semiHidden/>
    <w:unhideWhenUsed/>
    <w:rsid w:val="006B0E04"/>
    <w:pPr>
      <w:ind w:left="960"/>
    </w:pPr>
    <w:rPr>
      <w:sz w:val="20"/>
      <w:szCs w:val="20"/>
    </w:rPr>
  </w:style>
  <w:style w:type="paragraph" w:styleId="TOC6">
    <w:name w:val="toc 6"/>
    <w:basedOn w:val="Normal"/>
    <w:next w:val="Normal"/>
    <w:autoRedefine/>
    <w:uiPriority w:val="39"/>
    <w:semiHidden/>
    <w:unhideWhenUsed/>
    <w:rsid w:val="006B0E04"/>
    <w:pPr>
      <w:ind w:left="1200"/>
    </w:pPr>
    <w:rPr>
      <w:sz w:val="20"/>
      <w:szCs w:val="20"/>
    </w:rPr>
  </w:style>
  <w:style w:type="paragraph" w:styleId="TOC7">
    <w:name w:val="toc 7"/>
    <w:basedOn w:val="Normal"/>
    <w:next w:val="Normal"/>
    <w:autoRedefine/>
    <w:uiPriority w:val="39"/>
    <w:semiHidden/>
    <w:unhideWhenUsed/>
    <w:rsid w:val="006B0E04"/>
    <w:pPr>
      <w:ind w:left="1440"/>
    </w:pPr>
    <w:rPr>
      <w:sz w:val="20"/>
      <w:szCs w:val="20"/>
    </w:rPr>
  </w:style>
  <w:style w:type="paragraph" w:styleId="TOC8">
    <w:name w:val="toc 8"/>
    <w:basedOn w:val="Normal"/>
    <w:next w:val="Normal"/>
    <w:autoRedefine/>
    <w:uiPriority w:val="39"/>
    <w:semiHidden/>
    <w:unhideWhenUsed/>
    <w:rsid w:val="006B0E04"/>
    <w:pPr>
      <w:ind w:left="1680"/>
    </w:pPr>
    <w:rPr>
      <w:sz w:val="20"/>
      <w:szCs w:val="20"/>
    </w:rPr>
  </w:style>
  <w:style w:type="paragraph" w:styleId="TOC9">
    <w:name w:val="toc 9"/>
    <w:basedOn w:val="Normal"/>
    <w:next w:val="Normal"/>
    <w:autoRedefine/>
    <w:uiPriority w:val="39"/>
    <w:semiHidden/>
    <w:unhideWhenUsed/>
    <w:rsid w:val="006B0E04"/>
    <w:pPr>
      <w:ind w:left="1920"/>
    </w:pPr>
    <w:rPr>
      <w:sz w:val="20"/>
      <w:szCs w:val="20"/>
    </w:rPr>
  </w:style>
  <w:style w:type="table" w:styleId="TableGrid">
    <w:name w:val="Table Grid"/>
    <w:basedOn w:val="TableNormal"/>
    <w:uiPriority w:val="39"/>
    <w:rsid w:val="004D5F9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GridTable4-Accent4">
    <w:name w:val="Grid Table 4 Accent 4"/>
    <w:basedOn w:val="TableNormal"/>
    <w:uiPriority w:val="49"/>
    <w:rsid w:val="004D5F98"/>
    <w:tblPr>
      <w:tblStyleRowBandSize w:val="1"/>
      <w:tblStyleColBandSize w:val="1"/>
      <w:tblInd w:w="0" w:type="dxa"/>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8090158">
      <w:bodyDiv w:val="1"/>
      <w:marLeft w:val="0"/>
      <w:marRight w:val="0"/>
      <w:marTop w:val="0"/>
      <w:marBottom w:val="0"/>
      <w:divBdr>
        <w:top w:val="none" w:sz="0" w:space="0" w:color="auto"/>
        <w:left w:val="none" w:sz="0" w:space="0" w:color="auto"/>
        <w:bottom w:val="none" w:sz="0" w:space="0" w:color="auto"/>
        <w:right w:val="none" w:sz="0" w:space="0" w:color="auto"/>
      </w:divBdr>
    </w:div>
    <w:div w:id="452403890">
      <w:bodyDiv w:val="1"/>
      <w:marLeft w:val="0"/>
      <w:marRight w:val="0"/>
      <w:marTop w:val="0"/>
      <w:marBottom w:val="0"/>
      <w:divBdr>
        <w:top w:val="none" w:sz="0" w:space="0" w:color="auto"/>
        <w:left w:val="none" w:sz="0" w:space="0" w:color="auto"/>
        <w:bottom w:val="none" w:sz="0" w:space="0" w:color="auto"/>
        <w:right w:val="none" w:sz="0" w:space="0" w:color="auto"/>
      </w:divBdr>
    </w:div>
    <w:div w:id="572083907">
      <w:bodyDiv w:val="1"/>
      <w:marLeft w:val="0"/>
      <w:marRight w:val="0"/>
      <w:marTop w:val="0"/>
      <w:marBottom w:val="0"/>
      <w:divBdr>
        <w:top w:val="none" w:sz="0" w:space="0" w:color="auto"/>
        <w:left w:val="none" w:sz="0" w:space="0" w:color="auto"/>
        <w:bottom w:val="none" w:sz="0" w:space="0" w:color="auto"/>
        <w:right w:val="none" w:sz="0" w:space="0" w:color="auto"/>
      </w:divBdr>
    </w:div>
    <w:div w:id="834227622">
      <w:bodyDiv w:val="1"/>
      <w:marLeft w:val="0"/>
      <w:marRight w:val="0"/>
      <w:marTop w:val="0"/>
      <w:marBottom w:val="0"/>
      <w:divBdr>
        <w:top w:val="none" w:sz="0" w:space="0" w:color="auto"/>
        <w:left w:val="none" w:sz="0" w:space="0" w:color="auto"/>
        <w:bottom w:val="none" w:sz="0" w:space="0" w:color="auto"/>
        <w:right w:val="none" w:sz="0" w:space="0" w:color="auto"/>
      </w:divBdr>
      <w:divsChild>
        <w:div w:id="113446954">
          <w:marLeft w:val="0"/>
          <w:marRight w:val="0"/>
          <w:marTop w:val="0"/>
          <w:marBottom w:val="0"/>
          <w:divBdr>
            <w:top w:val="none" w:sz="0" w:space="0" w:color="auto"/>
            <w:left w:val="none" w:sz="0" w:space="0" w:color="auto"/>
            <w:bottom w:val="none" w:sz="0" w:space="0" w:color="auto"/>
            <w:right w:val="none" w:sz="0" w:space="0" w:color="auto"/>
          </w:divBdr>
          <w:divsChild>
            <w:div w:id="1409497139">
              <w:marLeft w:val="0"/>
              <w:marRight w:val="0"/>
              <w:marTop w:val="0"/>
              <w:marBottom w:val="0"/>
              <w:divBdr>
                <w:top w:val="none" w:sz="0" w:space="0" w:color="auto"/>
                <w:left w:val="none" w:sz="0" w:space="0" w:color="auto"/>
                <w:bottom w:val="none" w:sz="0" w:space="0" w:color="auto"/>
                <w:right w:val="none" w:sz="0" w:space="0" w:color="auto"/>
              </w:divBdr>
              <w:divsChild>
                <w:div w:id="1577324270">
                  <w:marLeft w:val="0"/>
                  <w:marRight w:val="0"/>
                  <w:marTop w:val="0"/>
                  <w:marBottom w:val="0"/>
                  <w:divBdr>
                    <w:top w:val="none" w:sz="0" w:space="0" w:color="auto"/>
                    <w:left w:val="none" w:sz="0" w:space="0" w:color="auto"/>
                    <w:bottom w:val="none" w:sz="0" w:space="0" w:color="auto"/>
                    <w:right w:val="none" w:sz="0" w:space="0" w:color="auto"/>
                  </w:divBdr>
                  <w:divsChild>
                    <w:div w:id="1657494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1780104">
      <w:bodyDiv w:val="1"/>
      <w:marLeft w:val="0"/>
      <w:marRight w:val="0"/>
      <w:marTop w:val="0"/>
      <w:marBottom w:val="0"/>
      <w:divBdr>
        <w:top w:val="none" w:sz="0" w:space="0" w:color="auto"/>
        <w:left w:val="none" w:sz="0" w:space="0" w:color="auto"/>
        <w:bottom w:val="none" w:sz="0" w:space="0" w:color="auto"/>
        <w:right w:val="none" w:sz="0" w:space="0" w:color="auto"/>
      </w:divBdr>
    </w:div>
    <w:div w:id="1442531575">
      <w:bodyDiv w:val="1"/>
      <w:marLeft w:val="0"/>
      <w:marRight w:val="0"/>
      <w:marTop w:val="0"/>
      <w:marBottom w:val="0"/>
      <w:divBdr>
        <w:top w:val="none" w:sz="0" w:space="0" w:color="auto"/>
        <w:left w:val="none" w:sz="0" w:space="0" w:color="auto"/>
        <w:bottom w:val="none" w:sz="0" w:space="0" w:color="auto"/>
        <w:right w:val="none" w:sz="0" w:space="0" w:color="auto"/>
      </w:divBdr>
    </w:div>
    <w:div w:id="1592591983">
      <w:bodyDiv w:val="1"/>
      <w:marLeft w:val="0"/>
      <w:marRight w:val="0"/>
      <w:marTop w:val="0"/>
      <w:marBottom w:val="0"/>
      <w:divBdr>
        <w:top w:val="none" w:sz="0" w:space="0" w:color="auto"/>
        <w:left w:val="none" w:sz="0" w:space="0" w:color="auto"/>
        <w:bottom w:val="none" w:sz="0" w:space="0" w:color="auto"/>
        <w:right w:val="none" w:sz="0" w:space="0" w:color="auto"/>
      </w:divBdr>
    </w:div>
    <w:div w:id="1689336185">
      <w:bodyDiv w:val="1"/>
      <w:marLeft w:val="0"/>
      <w:marRight w:val="0"/>
      <w:marTop w:val="0"/>
      <w:marBottom w:val="0"/>
      <w:divBdr>
        <w:top w:val="none" w:sz="0" w:space="0" w:color="auto"/>
        <w:left w:val="none" w:sz="0" w:space="0" w:color="auto"/>
        <w:bottom w:val="none" w:sz="0" w:space="0" w:color="auto"/>
        <w:right w:val="none" w:sz="0" w:space="0" w:color="auto"/>
      </w:divBdr>
    </w:div>
    <w:div w:id="1747532150">
      <w:bodyDiv w:val="1"/>
      <w:marLeft w:val="0"/>
      <w:marRight w:val="0"/>
      <w:marTop w:val="0"/>
      <w:marBottom w:val="0"/>
      <w:divBdr>
        <w:top w:val="none" w:sz="0" w:space="0" w:color="auto"/>
        <w:left w:val="none" w:sz="0" w:space="0" w:color="auto"/>
        <w:bottom w:val="none" w:sz="0" w:space="0" w:color="auto"/>
        <w:right w:val="none" w:sz="0" w:space="0" w:color="auto"/>
      </w:divBdr>
    </w:div>
    <w:div w:id="21265350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2.png"/><Relationship Id="rId12" Type="http://schemas.openxmlformats.org/officeDocument/2006/relationships/hyperlink" Target="https://www.qgcio.qld.gov.au/publications/qgcio-glossary/end-project-report-definition" TargetMode="External"/><Relationship Id="rId13" Type="http://schemas.openxmlformats.org/officeDocument/2006/relationships/hyperlink" Target="https://www.google.com/url?sa=t&amp;rct=j&amp;q=&amp;esrc=s&amp;source=web&amp;cd=1&amp;ved=2ahUKEwjS14K75urfAhXxXhUIHSDEBHAQFjAAegQICBAC&amp;url=http%3A%2F%2Fwww.swansea.ac.uk%2Fmedia%2Fmedia%2C26875%2Cen.doc&amp;usg=AOvVaw2oC4T0ANjiTwkP5UX7VX2u" TargetMode="External"/><Relationship Id="rId14" Type="http://schemas.openxmlformats.org/officeDocument/2006/relationships/hyperlink" Target="http://www.imperial.ac.uk/estates-projects/project-procedures/processes/evaluation-approval/post-project-review/"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1ADA937D-948C-A24A-8730-D41AC86B0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427</TotalTime>
  <Pages>11</Pages>
  <Words>2439</Words>
  <Characters>13904</Characters>
  <Application>Microsoft Macintosh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16311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Maila Pagaduan</dc:creator>
  <cp:keywords/>
  <dc:description/>
  <cp:lastModifiedBy>Maila Pagaduan</cp:lastModifiedBy>
  <cp:revision>948</cp:revision>
  <dcterms:created xsi:type="dcterms:W3CDTF">2018-12-05T13:29:00Z</dcterms:created>
  <dcterms:modified xsi:type="dcterms:W3CDTF">2019-01-14T03:43:00Z</dcterms:modified>
</cp:coreProperties>
</file>