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036"/>
        <w:tblW w:w="8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27"/>
        <w:gridCol w:w="2027"/>
        <w:gridCol w:w="2027"/>
        <w:gridCol w:w="2027"/>
      </w:tblGrid>
      <w:tr w:rsidR="00BE3D42" w14:paraId="0A73F706" w14:textId="77777777" w:rsidTr="00BE3D42">
        <w:tblPrEx>
          <w:tblCellMar>
            <w:top w:w="0" w:type="dxa"/>
            <w:bottom w:w="0" w:type="dxa"/>
          </w:tblCellMar>
        </w:tblPrEx>
        <w:trPr>
          <w:trHeight w:val="4291"/>
        </w:trPr>
        <w:tc>
          <w:tcPr>
            <w:tcW w:w="2027" w:type="dxa"/>
          </w:tcPr>
          <w:p w14:paraId="784C052F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Accordingly</w:t>
            </w:r>
          </w:p>
          <w:p w14:paraId="176FE772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Additionally</w:t>
            </w:r>
          </w:p>
          <w:p w14:paraId="3B0EAE32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Again</w:t>
            </w:r>
          </w:p>
          <w:p w14:paraId="3D3D8D54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Almost</w:t>
            </w:r>
          </w:p>
          <w:p w14:paraId="7D63AF32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Anyway</w:t>
            </w:r>
          </w:p>
          <w:p w14:paraId="74450FA4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As a result</w:t>
            </w:r>
          </w:p>
          <w:p w14:paraId="1875F7CC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Besides</w:t>
            </w:r>
          </w:p>
          <w:p w14:paraId="00B01246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Certainly</w:t>
            </w:r>
          </w:p>
          <w:p w14:paraId="7DB9ADA4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Comparatively</w:t>
            </w:r>
          </w:p>
          <w:p w14:paraId="57475ED8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Consequently</w:t>
            </w:r>
          </w:p>
          <w:p w14:paraId="680E69FF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Contrarily</w:t>
            </w:r>
          </w:p>
          <w:p w14:paraId="0C053A33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Conversely</w:t>
            </w:r>
          </w:p>
          <w:p w14:paraId="3F9672D8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Elsewhere</w:t>
            </w:r>
          </w:p>
          <w:p w14:paraId="09C0AAC7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Equally</w:t>
            </w:r>
          </w:p>
        </w:tc>
        <w:tc>
          <w:tcPr>
            <w:tcW w:w="2027" w:type="dxa"/>
          </w:tcPr>
          <w:p w14:paraId="3F6453C2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Eventually</w:t>
            </w:r>
          </w:p>
          <w:p w14:paraId="06EE0D8D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Finally</w:t>
            </w:r>
          </w:p>
          <w:p w14:paraId="758A860E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Further</w:t>
            </w:r>
          </w:p>
          <w:p w14:paraId="5E45AAE4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Furthermore</w:t>
            </w:r>
          </w:p>
          <w:p w14:paraId="31B9C492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Hence</w:t>
            </w:r>
          </w:p>
          <w:p w14:paraId="3EB6E36A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Henceforth</w:t>
            </w:r>
          </w:p>
          <w:p w14:paraId="093F3333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However</w:t>
            </w:r>
          </w:p>
          <w:p w14:paraId="589BEF43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In addition</w:t>
            </w:r>
          </w:p>
          <w:p w14:paraId="7136BEF8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In comparison</w:t>
            </w:r>
          </w:p>
          <w:p w14:paraId="5C4923EE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In contrast</w:t>
            </w:r>
          </w:p>
          <w:p w14:paraId="7CF45AC4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In fact</w:t>
            </w:r>
          </w:p>
          <w:p w14:paraId="454B1454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Incidentally</w:t>
            </w:r>
          </w:p>
          <w:p w14:paraId="6C57AF8F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Indeed</w:t>
            </w:r>
          </w:p>
          <w:p w14:paraId="7AF6E101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Instead</w:t>
            </w:r>
          </w:p>
        </w:tc>
        <w:tc>
          <w:tcPr>
            <w:tcW w:w="2027" w:type="dxa"/>
          </w:tcPr>
          <w:p w14:paraId="6C22DE78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Just as</w:t>
            </w:r>
          </w:p>
          <w:p w14:paraId="10BD8C38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Likewise</w:t>
            </w:r>
          </w:p>
          <w:p w14:paraId="52B9061A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Meanwhile</w:t>
            </w:r>
          </w:p>
          <w:p w14:paraId="1F2BF168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Moreover</w:t>
            </w:r>
          </w:p>
          <w:p w14:paraId="73D8F413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Namely</w:t>
            </w:r>
          </w:p>
          <w:p w14:paraId="6518802D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Nevertheless</w:t>
            </w:r>
          </w:p>
          <w:p w14:paraId="77FA212D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Next</w:t>
            </w:r>
          </w:p>
          <w:p w14:paraId="51D7AB97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Nonetheless</w:t>
            </w:r>
          </w:p>
          <w:p w14:paraId="59DE9D97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Notably</w:t>
            </w:r>
          </w:p>
          <w:p w14:paraId="4C508C9C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Now</w:t>
            </w:r>
          </w:p>
          <w:p w14:paraId="492F25F2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Otherwise</w:t>
            </w:r>
          </w:p>
          <w:p w14:paraId="30CF969F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Rather</w:t>
            </w:r>
          </w:p>
          <w:p w14:paraId="26D22635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Similarly</w:t>
            </w:r>
          </w:p>
          <w:p w14:paraId="67108DED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Still</w:t>
            </w:r>
          </w:p>
        </w:tc>
        <w:tc>
          <w:tcPr>
            <w:tcW w:w="2027" w:type="dxa"/>
          </w:tcPr>
          <w:p w14:paraId="0121B2AA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Subsequently</w:t>
            </w:r>
          </w:p>
          <w:p w14:paraId="04CFD703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That is</w:t>
            </w:r>
          </w:p>
          <w:p w14:paraId="34784ADC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Then</w:t>
            </w:r>
          </w:p>
          <w:p w14:paraId="05DCA4D0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Thereafter</w:t>
            </w:r>
          </w:p>
          <w:p w14:paraId="7CAB6D4E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Therefore</w:t>
            </w:r>
          </w:p>
          <w:p w14:paraId="578D3232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Thus</w:t>
            </w:r>
          </w:p>
          <w:p w14:paraId="5ECB9D20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Undoubtedly</w:t>
            </w:r>
          </w:p>
          <w:p w14:paraId="4457C338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>Uniquely</w:t>
            </w:r>
          </w:p>
          <w:p w14:paraId="75E91913" w14:textId="77777777" w:rsidR="00BE3D42" w:rsidRPr="00BE3D42" w:rsidRDefault="00BE3D42" w:rsidP="00BE3D42">
            <w:pPr>
              <w:pStyle w:val="Default"/>
              <w:rPr>
                <w:sz w:val="28"/>
                <w:szCs w:val="28"/>
              </w:rPr>
            </w:pPr>
            <w:r w:rsidRPr="00BE3D42">
              <w:rPr>
                <w:b/>
                <w:bCs/>
                <w:sz w:val="28"/>
                <w:szCs w:val="28"/>
              </w:rPr>
              <w:t xml:space="preserve">On the other </w:t>
            </w:r>
            <w:proofErr w:type="gramStart"/>
            <w:r w:rsidRPr="00BE3D42">
              <w:rPr>
                <w:b/>
                <w:bCs/>
                <w:sz w:val="28"/>
                <w:szCs w:val="28"/>
              </w:rPr>
              <w:t>hand</w:t>
            </w:r>
            <w:proofErr w:type="gramEnd"/>
          </w:p>
        </w:tc>
      </w:tr>
    </w:tbl>
    <w:p w14:paraId="39D09A0A" w14:textId="38D569DA" w:rsidR="00BE3D42" w:rsidRPr="00BE3D42" w:rsidRDefault="00BE3D42" w:rsidP="00BE3D42">
      <w:pPr>
        <w:pStyle w:val="Default"/>
        <w:rPr>
          <w:b/>
          <w:u w:val="single"/>
        </w:rPr>
      </w:pPr>
      <w:r w:rsidRPr="00BE3D42">
        <w:rPr>
          <w:b/>
          <w:u w:val="single"/>
        </w:rPr>
        <w:t>EXAMPLES OF CONJUNCTIVE ADVERBS</w:t>
      </w:r>
    </w:p>
    <w:p w14:paraId="12B232E6" w14:textId="77777777" w:rsidR="00BE3D42" w:rsidRPr="00BE3D42" w:rsidRDefault="00BE3D42" w:rsidP="00BE3D42">
      <w:pPr>
        <w:pStyle w:val="Default"/>
        <w:rPr>
          <w:b/>
          <w:color w:val="auto"/>
          <w:u w:val="single"/>
        </w:rPr>
      </w:pPr>
      <w:bookmarkStart w:id="0" w:name="_GoBack"/>
      <w:bookmarkEnd w:id="0"/>
    </w:p>
    <w:p w14:paraId="47009D2B" w14:textId="77777777" w:rsidR="002003DE" w:rsidRDefault="002003DE"/>
    <w:sectPr w:rsidR="002003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D42"/>
    <w:rsid w:val="001421AB"/>
    <w:rsid w:val="002003DE"/>
    <w:rsid w:val="00362B09"/>
    <w:rsid w:val="007A2E77"/>
    <w:rsid w:val="00BE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662CE"/>
  <w15:chartTrackingRefBased/>
  <w15:docId w15:val="{AB0E840F-2C2E-4E02-A3F0-A6A3C068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E3D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1</cp:revision>
  <dcterms:created xsi:type="dcterms:W3CDTF">2018-10-20T08:32:00Z</dcterms:created>
  <dcterms:modified xsi:type="dcterms:W3CDTF">2018-10-20T08:35:00Z</dcterms:modified>
</cp:coreProperties>
</file>