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295828109"/>
        <w:docPartObj>
          <w:docPartGallery w:val="Cover Pages"/>
          <w:docPartUnique/>
        </w:docPartObj>
      </w:sdtPr>
      <w:sdtEndPr/>
      <w:sdtContent>
        <w:p w14:paraId="44DE33D1" w14:textId="525F6BC5" w:rsidR="0040417F" w:rsidRDefault="0040417F">
          <w:r>
            <w:rPr>
              <w:noProof/>
            </w:rPr>
            <mc:AlternateContent>
              <mc:Choice Requires="wps">
                <w:drawing>
                  <wp:anchor distT="0" distB="0" distL="114300" distR="114300" simplePos="0" relativeHeight="251658242" behindDoc="0" locked="0" layoutInCell="1" allowOverlap="1" wp14:anchorId="1B76BDDB" wp14:editId="355E47BC">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9B35456" w14:textId="5237540A" w:rsidR="0040417F" w:rsidRDefault="0040417F">
                                    <w:pPr>
                                      <w:pStyle w:val="NoSpacing"/>
                                      <w:spacing w:after="480"/>
                                      <w:rPr>
                                        <w:i/>
                                        <w:color w:val="262626" w:themeColor="text1" w:themeTint="D9"/>
                                        <w:sz w:val="32"/>
                                        <w:szCs w:val="32"/>
                                      </w:rPr>
                                    </w:pPr>
                                    <w:r>
                                      <w:rPr>
                                        <w:i/>
                                        <w:color w:val="262626" w:themeColor="text1" w:themeTint="D9"/>
                                        <w:sz w:val="32"/>
                                        <w:szCs w:val="32"/>
                                      </w:rPr>
                                      <w:t>John Hopkins (P151371)</w:t>
                                    </w:r>
                                  </w:p>
                                </w:sdtContent>
                              </w:sdt>
                              <w:p w14:paraId="5FB72728" w14:textId="436F3784" w:rsidR="0040417F" w:rsidRDefault="004156DF">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EndPr/>
                                  <w:sdtContent>
                                    <w:r w:rsidR="002F2CB8">
                                      <w:rPr>
                                        <w:i/>
                                        <w:color w:val="262626" w:themeColor="text1" w:themeTint="D9"/>
                                        <w:sz w:val="26"/>
                                        <w:szCs w:val="26"/>
                                      </w:rPr>
                                      <w:t xml:space="preserve">     </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1B76BDDB"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5824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&#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9B35456" w14:textId="5237540A" w:rsidR="0040417F" w:rsidRDefault="0040417F">
                              <w:pPr>
                                <w:pStyle w:val="NoSpacing"/>
                                <w:spacing w:after="480"/>
                                <w:rPr>
                                  <w:i/>
                                  <w:color w:val="262626" w:themeColor="text1" w:themeTint="D9"/>
                                  <w:sz w:val="32"/>
                                  <w:szCs w:val="32"/>
                                </w:rPr>
                              </w:pPr>
                              <w:r>
                                <w:rPr>
                                  <w:i/>
                                  <w:color w:val="262626" w:themeColor="text1" w:themeTint="D9"/>
                                  <w:sz w:val="32"/>
                                  <w:szCs w:val="32"/>
                                </w:rPr>
                                <w:t>John Hopkins (P151371)</w:t>
                              </w:r>
                            </w:p>
                          </w:sdtContent>
                        </w:sdt>
                        <w:p w14:paraId="5FB72728" w14:textId="436F3784" w:rsidR="0040417F" w:rsidRDefault="004156DF">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EndPr/>
                            <w:sdtContent>
                              <w:r w:rsidR="002F2CB8">
                                <w:rPr>
                                  <w:i/>
                                  <w:color w:val="262626" w:themeColor="text1" w:themeTint="D9"/>
                                  <w:sz w:val="26"/>
                                  <w:szCs w:val="26"/>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1" locked="0" layoutInCell="1" allowOverlap="1" wp14:anchorId="7CF2D494" wp14:editId="0AD23771">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0436840E"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&#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8240" behindDoc="0" locked="0" layoutInCell="1" allowOverlap="1" wp14:anchorId="3DA59F53" wp14:editId="15DE129D">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4430932" w14:textId="3AC7A64D" w:rsidR="0040417F" w:rsidRDefault="002F2CB8">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Steady state load transfer &amp; aerodynamic loading</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0AC482DB" w14:textId="22D6D338" w:rsidR="0040417F" w:rsidRDefault="002F2CB8">
                                    <w:pPr>
                                      <w:pStyle w:val="NoSpacing"/>
                                      <w:rPr>
                                        <w:i/>
                                        <w:color w:val="262626" w:themeColor="text1" w:themeTint="D9"/>
                                        <w:sz w:val="36"/>
                                        <w:szCs w:val="36"/>
                                      </w:rPr>
                                    </w:pPr>
                                    <w:r>
                                      <w:rPr>
                                        <w:color w:val="262626" w:themeColor="text1" w:themeTint="D9"/>
                                        <w:sz w:val="36"/>
                                        <w:szCs w:val="36"/>
                                      </w:rPr>
                                      <w:t>M5X00407</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3DA59F53" id="Text Box 38" o:spid="_x0000_s1027" type="#_x0000_t202" alt="Title: Title and subtitle" style="position:absolute;margin-left:0;margin-top:0;width:435.75pt;height:214.55pt;z-index:251658240;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&#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4430932" w14:textId="3AC7A64D" w:rsidR="0040417F" w:rsidRDefault="002F2CB8">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Steady state load transfer &amp; aerodynamic loading</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0AC482DB" w14:textId="22D6D338" w:rsidR="0040417F" w:rsidRDefault="002F2CB8">
                              <w:pPr>
                                <w:pStyle w:val="NoSpacing"/>
                                <w:rPr>
                                  <w:i/>
                                  <w:color w:val="262626" w:themeColor="text1" w:themeTint="D9"/>
                                  <w:sz w:val="36"/>
                                  <w:szCs w:val="36"/>
                                </w:rPr>
                              </w:pPr>
                              <w:r>
                                <w:rPr>
                                  <w:color w:val="262626" w:themeColor="text1" w:themeTint="D9"/>
                                  <w:sz w:val="36"/>
                                  <w:szCs w:val="36"/>
                                </w:rPr>
                                <w:t>M5X00407</w:t>
                              </w:r>
                            </w:p>
                          </w:sdtContent>
                        </w:sdt>
                      </w:txbxContent>
                    </v:textbox>
                    <w10:wrap anchorx="page" anchory="page"/>
                  </v:shape>
                </w:pict>
              </mc:Fallback>
            </mc:AlternateContent>
          </w:r>
        </w:p>
        <w:p w14:paraId="3D528661" w14:textId="77777777" w:rsidR="00397E6E" w:rsidRDefault="0040417F">
          <w:r>
            <w:br w:type="page"/>
          </w:r>
        </w:p>
      </w:sdtContent>
    </w:sdt>
    <w:sdt>
      <w:sdtPr>
        <w:rPr>
          <w:rFonts w:asciiTheme="minorHAnsi" w:eastAsiaTheme="minorHAnsi" w:hAnsiTheme="minorHAnsi" w:cstheme="minorBidi"/>
          <w:b w:val="0"/>
          <w:bCs w:val="0"/>
          <w:color w:val="auto"/>
          <w:sz w:val="24"/>
          <w:szCs w:val="24"/>
          <w:lang w:val="en-GB"/>
        </w:rPr>
        <w:id w:val="-2100636916"/>
        <w:docPartObj>
          <w:docPartGallery w:val="Table of Contents"/>
          <w:docPartUnique/>
        </w:docPartObj>
      </w:sdtPr>
      <w:sdtEndPr>
        <w:rPr>
          <w:noProof/>
        </w:rPr>
      </w:sdtEndPr>
      <w:sdtContent>
        <w:p w14:paraId="04FFAB4F" w14:textId="7BC14AF4" w:rsidR="00A84DA5" w:rsidRDefault="00A84DA5">
          <w:pPr>
            <w:pStyle w:val="TOCHeading"/>
          </w:pPr>
          <w:r>
            <w:t>Table of Contents</w:t>
          </w:r>
        </w:p>
        <w:p w14:paraId="2165C9B7" w14:textId="44ECCC9F" w:rsidR="007D0550" w:rsidRDefault="007D0550" w:rsidP="007D0550">
          <w:pPr>
            <w:pStyle w:val="TOC1"/>
            <w:tabs>
              <w:tab w:val="right" w:leader="dot" w:pos="9010"/>
            </w:tabs>
          </w:pPr>
          <w:r>
            <w:t>INTRODUCTION</w:t>
          </w:r>
        </w:p>
        <w:p w14:paraId="4B72BEBC" w14:textId="3E69EC43" w:rsidR="007D0550" w:rsidRDefault="007D0550" w:rsidP="007D0550">
          <w:pPr>
            <w:rPr>
              <w:b/>
              <w:bCs/>
              <w:sz w:val="20"/>
              <w:szCs w:val="20"/>
            </w:rPr>
          </w:pPr>
          <w:r>
            <w:rPr>
              <w:b/>
              <w:bCs/>
              <w:sz w:val="20"/>
              <w:szCs w:val="20"/>
            </w:rPr>
            <w:t>TASK 1</w:t>
          </w:r>
        </w:p>
        <w:p w14:paraId="00998C67" w14:textId="33217BF4" w:rsidR="00CF7856" w:rsidRDefault="00CF7856" w:rsidP="007D0550">
          <w:pPr>
            <w:rPr>
              <w:b/>
              <w:bCs/>
              <w:sz w:val="16"/>
              <w:szCs w:val="16"/>
            </w:rPr>
          </w:pPr>
          <w:r>
            <w:rPr>
              <w:b/>
              <w:bCs/>
              <w:sz w:val="16"/>
              <w:szCs w:val="16"/>
            </w:rPr>
            <w:t>Method</w:t>
          </w:r>
        </w:p>
        <w:p w14:paraId="269D0AA5" w14:textId="68B15217" w:rsidR="0012049A" w:rsidRDefault="0012049A" w:rsidP="007D0550">
          <w:pPr>
            <w:rPr>
              <w:b/>
              <w:bCs/>
              <w:sz w:val="16"/>
              <w:szCs w:val="16"/>
            </w:rPr>
          </w:pPr>
          <w:r>
            <w:rPr>
              <w:b/>
              <w:bCs/>
              <w:sz w:val="16"/>
              <w:szCs w:val="16"/>
            </w:rPr>
            <w:t>Results</w:t>
          </w:r>
        </w:p>
        <w:p w14:paraId="2C409B9A" w14:textId="7002BFF1" w:rsidR="00CF7856" w:rsidRPr="00CF7856" w:rsidRDefault="00B4421A" w:rsidP="007D0550">
          <w:pPr>
            <w:rPr>
              <w:b/>
              <w:bCs/>
              <w:sz w:val="16"/>
              <w:szCs w:val="16"/>
            </w:rPr>
          </w:pPr>
          <w:r>
            <w:rPr>
              <w:b/>
              <w:bCs/>
              <w:sz w:val="16"/>
              <w:szCs w:val="16"/>
            </w:rPr>
            <w:t>Analysis</w:t>
          </w:r>
        </w:p>
        <w:p w14:paraId="5C6E3590" w14:textId="0B09C5C9" w:rsidR="007D0550" w:rsidRDefault="007D0550" w:rsidP="007D0550">
          <w:pPr>
            <w:rPr>
              <w:b/>
              <w:bCs/>
              <w:sz w:val="20"/>
              <w:szCs w:val="20"/>
            </w:rPr>
          </w:pPr>
        </w:p>
        <w:p w14:paraId="10F555C9" w14:textId="71F2125B" w:rsidR="007D0550" w:rsidRDefault="007D0550" w:rsidP="0012049A">
          <w:pPr>
            <w:rPr>
              <w:b/>
              <w:bCs/>
              <w:sz w:val="20"/>
              <w:szCs w:val="20"/>
            </w:rPr>
          </w:pPr>
          <w:r>
            <w:rPr>
              <w:b/>
              <w:bCs/>
              <w:sz w:val="20"/>
              <w:szCs w:val="20"/>
            </w:rPr>
            <w:t>TASK 2</w:t>
          </w:r>
          <w:r w:rsidR="0012049A">
            <w:rPr>
              <w:b/>
              <w:bCs/>
              <w:sz w:val="20"/>
              <w:szCs w:val="20"/>
            </w:rPr>
            <w:t xml:space="preserve"> </w:t>
          </w:r>
        </w:p>
        <w:p w14:paraId="7B1C23EA" w14:textId="75A719B7" w:rsidR="00CF7856" w:rsidRDefault="00CF7856" w:rsidP="007D0550">
          <w:pPr>
            <w:rPr>
              <w:b/>
              <w:bCs/>
              <w:sz w:val="16"/>
              <w:szCs w:val="16"/>
            </w:rPr>
          </w:pPr>
          <w:r>
            <w:rPr>
              <w:b/>
              <w:bCs/>
              <w:sz w:val="16"/>
              <w:szCs w:val="16"/>
            </w:rPr>
            <w:t>Method</w:t>
          </w:r>
        </w:p>
        <w:p w14:paraId="269267C2" w14:textId="205EDA86" w:rsidR="0012049A" w:rsidRDefault="0012049A" w:rsidP="007D0550">
          <w:pPr>
            <w:rPr>
              <w:b/>
              <w:bCs/>
              <w:sz w:val="16"/>
              <w:szCs w:val="16"/>
            </w:rPr>
          </w:pPr>
          <w:r>
            <w:rPr>
              <w:b/>
              <w:bCs/>
              <w:sz w:val="16"/>
              <w:szCs w:val="16"/>
            </w:rPr>
            <w:t>Results</w:t>
          </w:r>
        </w:p>
        <w:p w14:paraId="0ED6D75D" w14:textId="43B38F38" w:rsidR="00CF7856" w:rsidRPr="00CF7856" w:rsidRDefault="00B4421A" w:rsidP="007D0550">
          <w:pPr>
            <w:rPr>
              <w:b/>
              <w:bCs/>
              <w:sz w:val="16"/>
              <w:szCs w:val="16"/>
            </w:rPr>
          </w:pPr>
          <w:r>
            <w:rPr>
              <w:b/>
              <w:bCs/>
              <w:sz w:val="16"/>
              <w:szCs w:val="16"/>
            </w:rPr>
            <w:t>Analysis</w:t>
          </w:r>
        </w:p>
        <w:p w14:paraId="5D80F631" w14:textId="7C3AEA68" w:rsidR="0061185A" w:rsidRDefault="00A84DA5">
          <w:pPr>
            <w:pStyle w:val="TOC1"/>
            <w:tabs>
              <w:tab w:val="right" w:leader="dot" w:pos="9010"/>
            </w:tabs>
            <w:rPr>
              <w:rFonts w:eastAsiaTheme="minorEastAsia" w:cstheme="minorBidi"/>
              <w:b w:val="0"/>
              <w:bCs w:val="0"/>
              <w:caps w:val="0"/>
              <w:noProof/>
              <w:sz w:val="24"/>
              <w:szCs w:val="24"/>
              <w:lang w:eastAsia="en-GB"/>
            </w:rPr>
          </w:pPr>
          <w:r>
            <w:fldChar w:fldCharType="begin"/>
          </w:r>
          <w:r>
            <w:instrText xml:space="preserve"> TOC \o "1-3" \h \z \u </w:instrText>
          </w:r>
          <w:r>
            <w:fldChar w:fldCharType="separate"/>
          </w:r>
          <w:hyperlink w:anchor="_Toc35189405" w:history="1">
            <w:r w:rsidR="0061185A" w:rsidRPr="001F0D98">
              <w:rPr>
                <w:rStyle w:val="Hyperlink"/>
                <w:noProof/>
              </w:rPr>
              <w:t>References</w:t>
            </w:r>
            <w:r w:rsidR="0061185A">
              <w:rPr>
                <w:noProof/>
                <w:webHidden/>
              </w:rPr>
              <w:tab/>
            </w:r>
            <w:r w:rsidR="0061185A">
              <w:rPr>
                <w:noProof/>
                <w:webHidden/>
              </w:rPr>
              <w:fldChar w:fldCharType="begin"/>
            </w:r>
            <w:r w:rsidR="0061185A">
              <w:rPr>
                <w:noProof/>
                <w:webHidden/>
              </w:rPr>
              <w:instrText xml:space="preserve"> PAGEREF _Toc35189405 \h </w:instrText>
            </w:r>
            <w:r w:rsidR="0061185A">
              <w:rPr>
                <w:noProof/>
                <w:webHidden/>
              </w:rPr>
            </w:r>
            <w:r w:rsidR="0061185A">
              <w:rPr>
                <w:noProof/>
                <w:webHidden/>
              </w:rPr>
              <w:fldChar w:fldCharType="separate"/>
            </w:r>
            <w:r w:rsidR="0061185A">
              <w:rPr>
                <w:noProof/>
                <w:webHidden/>
              </w:rPr>
              <w:t>12</w:t>
            </w:r>
            <w:r w:rsidR="0061185A">
              <w:rPr>
                <w:noProof/>
                <w:webHidden/>
              </w:rPr>
              <w:fldChar w:fldCharType="end"/>
            </w:r>
          </w:hyperlink>
        </w:p>
        <w:p w14:paraId="5F5B97CA" w14:textId="3771AD9D" w:rsidR="00A84DA5" w:rsidRDefault="00A84DA5">
          <w:r>
            <w:rPr>
              <w:b/>
              <w:bCs/>
              <w:noProof/>
            </w:rPr>
            <w:fldChar w:fldCharType="end"/>
          </w:r>
        </w:p>
      </w:sdtContent>
    </w:sdt>
    <w:p w14:paraId="3CD7167B" w14:textId="4BC3A860" w:rsidR="00E7767E" w:rsidRDefault="00E7767E"/>
    <w:p w14:paraId="06A13551" w14:textId="1EBCD82A" w:rsidR="00397E6E" w:rsidRPr="00397E6E" w:rsidRDefault="00397E6E">
      <w:r>
        <w:rPr>
          <w:b/>
          <w:bCs/>
          <w:i/>
          <w:iCs/>
          <w:sz w:val="28"/>
          <w:szCs w:val="28"/>
        </w:rPr>
        <w:br w:type="page"/>
      </w:r>
    </w:p>
    <w:p w14:paraId="263AAFF5" w14:textId="4B75F0BC" w:rsidR="009921BE" w:rsidRPr="00745C74" w:rsidRDefault="008668D0" w:rsidP="008C2B02">
      <w:pPr>
        <w:rPr>
          <w:b/>
          <w:bCs/>
          <w:i/>
          <w:iCs/>
          <w:sz w:val="28"/>
          <w:szCs w:val="28"/>
        </w:rPr>
      </w:pPr>
      <w:r w:rsidRPr="00745C74">
        <w:rPr>
          <w:b/>
          <w:bCs/>
          <w:i/>
          <w:iCs/>
          <w:sz w:val="28"/>
          <w:szCs w:val="28"/>
        </w:rPr>
        <w:lastRenderedPageBreak/>
        <w:t>Introduction</w:t>
      </w:r>
    </w:p>
    <w:p w14:paraId="1741FF47" w14:textId="59EB08E1" w:rsidR="008668D0" w:rsidRDefault="008668D0" w:rsidP="009921BE">
      <w:pPr>
        <w:rPr>
          <w:sz w:val="28"/>
          <w:szCs w:val="28"/>
        </w:rPr>
      </w:pPr>
    </w:p>
    <w:p w14:paraId="28C08185" w14:textId="1B38611D" w:rsidR="008668D0" w:rsidRDefault="008668D0" w:rsidP="009921BE">
      <w:r>
        <w:t xml:space="preserve">This </w:t>
      </w:r>
      <w:r w:rsidR="001C06DD">
        <w:t xml:space="preserve">two-part paper will be exploring the effects of </w:t>
      </w:r>
      <w:r w:rsidR="001B4527">
        <w:t xml:space="preserve">vehicle suspension setup on </w:t>
      </w:r>
      <w:r w:rsidR="00172629">
        <w:t xml:space="preserve">load transfer and subsequently handling </w:t>
      </w:r>
      <w:r w:rsidR="0047457E">
        <w:t>characteristics</w:t>
      </w:r>
      <w:r w:rsidR="00172629">
        <w:t xml:space="preserve"> and </w:t>
      </w:r>
      <w:r w:rsidR="0047457E">
        <w:t>ability</w:t>
      </w:r>
      <w:r w:rsidR="00B36AD9">
        <w:t xml:space="preserve"> and </w:t>
      </w:r>
      <w:r w:rsidR="00802242">
        <w:t xml:space="preserve">the aerodynamic effects of varying </w:t>
      </w:r>
      <w:r w:rsidR="00F13CFA">
        <w:t xml:space="preserve">the </w:t>
      </w:r>
      <w:r w:rsidR="00D74A25">
        <w:t xml:space="preserve">front and rear </w:t>
      </w:r>
      <w:r w:rsidR="00B87580">
        <w:t>aero devices</w:t>
      </w:r>
      <w:r w:rsidR="00BA2379">
        <w:t>, both</w:t>
      </w:r>
      <w:r w:rsidR="00B87580">
        <w:t xml:space="preserve"> in conjunction and independent of each other.</w:t>
      </w:r>
      <w:r w:rsidR="007C335B">
        <w:t xml:space="preserve"> It will also highlight the </w:t>
      </w:r>
      <w:r w:rsidR="00CF47AE">
        <w:t xml:space="preserve">success and limitations of mathematical modelling versus </w:t>
      </w:r>
      <w:r w:rsidR="000C3F87">
        <w:t xml:space="preserve">data </w:t>
      </w:r>
      <w:r w:rsidR="00A3010D">
        <w:t xml:space="preserve">collected from simulation software. </w:t>
      </w:r>
    </w:p>
    <w:p w14:paraId="6D0415B1" w14:textId="03A1A62A" w:rsidR="008E259C" w:rsidRDefault="00541010" w:rsidP="009921BE">
      <w:r>
        <w:t xml:space="preserve">This will be achieved by </w:t>
      </w:r>
      <w:r w:rsidR="001A414B">
        <w:t xml:space="preserve">using </w:t>
      </w:r>
      <w:r w:rsidR="00D00E11">
        <w:t>the Base</w:t>
      </w:r>
      <w:r w:rsidR="001974FC">
        <w:t xml:space="preserve"> Performance Simulator on campus </w:t>
      </w:r>
      <w:r w:rsidR="003B5398">
        <w:t xml:space="preserve">and </w:t>
      </w:r>
      <w:r w:rsidR="00720468">
        <w:t>the MOTEC data acquisition software</w:t>
      </w:r>
      <w:r w:rsidR="006323D1">
        <w:t xml:space="preserve"> together to produce </w:t>
      </w:r>
      <w:r w:rsidR="00974BD8">
        <w:t>one set of results</w:t>
      </w:r>
      <w:r w:rsidR="0026788C">
        <w:t>. The results can then be</w:t>
      </w:r>
      <w:r w:rsidR="00974BD8">
        <w:t xml:space="preserve"> compare</w:t>
      </w:r>
      <w:r w:rsidR="0026788C">
        <w:t>d</w:t>
      </w:r>
      <w:r w:rsidR="00974BD8">
        <w:t xml:space="preserve"> to the results produced by </w:t>
      </w:r>
      <w:r w:rsidR="00BE6EB0">
        <w:t>inputting known constants</w:t>
      </w:r>
      <w:r w:rsidR="00710408">
        <w:t xml:space="preserve"> and data</w:t>
      </w:r>
      <w:r w:rsidR="00CC5BC8">
        <w:t>, such as vehicle dimensions and masses,</w:t>
      </w:r>
      <w:r w:rsidR="00BE6EB0">
        <w:t xml:space="preserve"> into a series of formulas. </w:t>
      </w:r>
      <w:r w:rsidR="00E27049">
        <w:t>T</w:t>
      </w:r>
      <w:r w:rsidR="00C81A48">
        <w:t xml:space="preserve">he two sets of data produced aren’t expected to be </w:t>
      </w:r>
      <w:r w:rsidR="00B11EBF">
        <w:t>the same</w:t>
      </w:r>
      <w:r w:rsidR="00C81A48">
        <w:t xml:space="preserve"> due to some reasonable assumptions made, however they should </w:t>
      </w:r>
      <w:r w:rsidR="00A30AA9">
        <w:t xml:space="preserve">produce correlating </w:t>
      </w:r>
      <w:r w:rsidR="00295402">
        <w:t>characteristics</w:t>
      </w:r>
      <w:r w:rsidR="009B03AF">
        <w:t>.</w:t>
      </w:r>
      <w:r w:rsidR="00295402">
        <w:t xml:space="preserve"> </w:t>
      </w:r>
    </w:p>
    <w:p w14:paraId="40E89796" w14:textId="360C2FDB" w:rsidR="00B87580" w:rsidRPr="008668D0" w:rsidRDefault="00B87580" w:rsidP="009921BE">
      <w:r>
        <w:tab/>
      </w:r>
    </w:p>
    <w:p w14:paraId="25B43F83" w14:textId="63EB74A7" w:rsidR="00C53BBD" w:rsidRDefault="008C2B02">
      <w:pPr>
        <w:rPr>
          <w:b/>
          <w:bCs/>
          <w:i/>
          <w:iCs/>
          <w:sz w:val="28"/>
          <w:szCs w:val="28"/>
        </w:rPr>
      </w:pPr>
      <w:r w:rsidRPr="008C2B02">
        <w:rPr>
          <w:b/>
          <w:bCs/>
          <w:i/>
          <w:iCs/>
          <w:noProof/>
          <w:sz w:val="28"/>
          <w:szCs w:val="28"/>
        </w:rPr>
        <mc:AlternateContent>
          <mc:Choice Requires="wps">
            <w:drawing>
              <wp:anchor distT="45720" distB="45720" distL="114300" distR="114300" simplePos="0" relativeHeight="251658251" behindDoc="1" locked="0" layoutInCell="1" allowOverlap="1" wp14:anchorId="5AE70AE0" wp14:editId="764D021B">
                <wp:simplePos x="0" y="0"/>
                <wp:positionH relativeFrom="column">
                  <wp:posOffset>3794245</wp:posOffset>
                </wp:positionH>
                <wp:positionV relativeFrom="paragraph">
                  <wp:posOffset>1121993</wp:posOffset>
                </wp:positionV>
                <wp:extent cx="2360930" cy="1404620"/>
                <wp:effectExtent l="0" t="0" r="13970" b="21590"/>
                <wp:wrapTight wrapText="bothSides">
                  <wp:wrapPolygon edited="0">
                    <wp:start x="0" y="0"/>
                    <wp:lineTo x="0" y="21645"/>
                    <wp:lineTo x="21552" y="21645"/>
                    <wp:lineTo x="21552"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F099FE7" w14:textId="48D6D28D" w:rsidR="008C2B02" w:rsidRPr="00AB109B" w:rsidRDefault="008C2B02">
                            <w:pPr>
                              <w:rPr>
                                <w:sz w:val="20"/>
                                <w:szCs w:val="20"/>
                              </w:rPr>
                            </w:pPr>
                            <w:r w:rsidRPr="00AB109B">
                              <w:rPr>
                                <w:sz w:val="20"/>
                                <w:szCs w:val="20"/>
                              </w:rPr>
                              <w:t xml:space="preserve">The table to the left shows the </w:t>
                            </w:r>
                            <w:r w:rsidR="00E1305E" w:rsidRPr="00AB109B">
                              <w:rPr>
                                <w:sz w:val="20"/>
                                <w:szCs w:val="20"/>
                              </w:rPr>
                              <w:t xml:space="preserve">known specifications of the vehicle. These can be inputted into our setup sheet and used in </w:t>
                            </w:r>
                            <w:r w:rsidR="00AB109B" w:rsidRPr="00AB109B">
                              <w:rPr>
                                <w:sz w:val="20"/>
                                <w:szCs w:val="20"/>
                              </w:rPr>
                              <w:t>formulas to calculate our predicted weight transfer results.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AE70AE0" id="Text Box 2" o:spid="_x0000_s1028" type="#_x0000_t202" style="position:absolute;margin-left:298.75pt;margin-top:88.35pt;width:185.9pt;height:110.6pt;z-index:-251658229;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">
                <v:textbox style="mso-fit-shape-to-text:t">
                  <w:txbxContent>
                    <w:p w14:paraId="5F099FE7" w14:textId="48D6D28D" w:rsidR="008C2B02" w:rsidRPr="00AB109B" w:rsidRDefault="008C2B02">
                      <w:pPr>
                        <w:rPr>
                          <w:sz w:val="20"/>
                          <w:szCs w:val="20"/>
                        </w:rPr>
                      </w:pPr>
                      <w:r w:rsidRPr="00AB109B">
                        <w:rPr>
                          <w:sz w:val="20"/>
                          <w:szCs w:val="20"/>
                        </w:rPr>
                        <w:t xml:space="preserve">The table to the left shows the </w:t>
                      </w:r>
                      <w:r w:rsidR="00E1305E" w:rsidRPr="00AB109B">
                        <w:rPr>
                          <w:sz w:val="20"/>
                          <w:szCs w:val="20"/>
                        </w:rPr>
                        <w:t xml:space="preserve">known specifications of the vehicle. These can be inputted into our setup sheet and used in </w:t>
                      </w:r>
                      <w:r w:rsidR="00AB109B" w:rsidRPr="00AB109B">
                        <w:rPr>
                          <w:sz w:val="20"/>
                          <w:szCs w:val="20"/>
                        </w:rPr>
                        <w:t>formulas to calculate our predicted weight transfer results.</w:t>
                      </w:r>
                    </w:p>
                  </w:txbxContent>
                </v:textbox>
                <w10:wrap type="tight"/>
              </v:shape>
            </w:pict>
          </mc:Fallback>
        </mc:AlternateContent>
      </w:r>
      <w:r w:rsidR="00233DF3">
        <w:rPr>
          <w:noProof/>
        </w:rPr>
        <w:drawing>
          <wp:anchor distT="0" distB="0" distL="114300" distR="114300" simplePos="0" relativeHeight="251658244" behindDoc="1" locked="0" layoutInCell="1" allowOverlap="1" wp14:anchorId="16AFA53B" wp14:editId="2B9DEF4C">
            <wp:simplePos x="0" y="0"/>
            <wp:positionH relativeFrom="margin">
              <wp:align>left</wp:align>
            </wp:positionH>
            <wp:positionV relativeFrom="paragraph">
              <wp:posOffset>502370</wp:posOffset>
            </wp:positionV>
            <wp:extent cx="3413760" cy="2517775"/>
            <wp:effectExtent l="0" t="0" r="0" b="0"/>
            <wp:wrapTight wrapText="bothSides">
              <wp:wrapPolygon edited="0">
                <wp:start x="0" y="0"/>
                <wp:lineTo x="0" y="21409"/>
                <wp:lineTo x="21455" y="21409"/>
                <wp:lineTo x="2145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3760" cy="2517775"/>
                    </a:xfrm>
                    <a:prstGeom prst="rect">
                      <a:avLst/>
                    </a:prstGeom>
                    <a:noFill/>
                  </pic:spPr>
                </pic:pic>
              </a:graphicData>
            </a:graphic>
          </wp:anchor>
        </w:drawing>
      </w:r>
      <w:r w:rsidR="00C53BBD">
        <w:rPr>
          <w:b/>
          <w:bCs/>
          <w:i/>
          <w:iCs/>
          <w:sz w:val="28"/>
          <w:szCs w:val="28"/>
        </w:rPr>
        <w:br w:type="page"/>
      </w:r>
    </w:p>
    <w:p w14:paraId="3F7E76E9" w14:textId="1187E6F7" w:rsidR="00B64D65" w:rsidRDefault="00DA694E" w:rsidP="00B64D65">
      <w:pPr>
        <w:rPr>
          <w:b/>
          <w:bCs/>
          <w:i/>
          <w:iCs/>
          <w:sz w:val="28"/>
          <w:szCs w:val="28"/>
        </w:rPr>
      </w:pPr>
      <w:r w:rsidRPr="006E56F6">
        <w:rPr>
          <w:b/>
          <w:bCs/>
          <w:i/>
          <w:iCs/>
          <w:sz w:val="28"/>
          <w:szCs w:val="28"/>
        </w:rPr>
        <w:lastRenderedPageBreak/>
        <w:t>Task 1</w:t>
      </w:r>
    </w:p>
    <w:p w14:paraId="11CCE237" w14:textId="77777777" w:rsidR="005A6E69" w:rsidRDefault="005A6E69" w:rsidP="00B64D65">
      <w:pPr>
        <w:rPr>
          <w:b/>
          <w:bCs/>
          <w:sz w:val="28"/>
          <w:szCs w:val="28"/>
        </w:rPr>
      </w:pPr>
    </w:p>
    <w:p w14:paraId="3C6A1939" w14:textId="6F89BAB7" w:rsidR="005A6E69" w:rsidRPr="005A6E69" w:rsidRDefault="005A6E69" w:rsidP="00B64D65">
      <w:pPr>
        <w:rPr>
          <w:b/>
          <w:bCs/>
        </w:rPr>
      </w:pPr>
      <w:r w:rsidRPr="005A6E69">
        <w:rPr>
          <w:b/>
          <w:bCs/>
        </w:rPr>
        <w:t>Overview</w:t>
      </w:r>
    </w:p>
    <w:p w14:paraId="0900675B" w14:textId="77777777" w:rsidR="005A6E69" w:rsidRDefault="005A6E69" w:rsidP="00B64D65">
      <w:pPr>
        <w:rPr>
          <w:b/>
          <w:bCs/>
          <w:sz w:val="28"/>
          <w:szCs w:val="28"/>
        </w:rPr>
      </w:pPr>
    </w:p>
    <w:p w14:paraId="62305CE5" w14:textId="6520DF91" w:rsidR="00FD778F" w:rsidRDefault="00DA694E" w:rsidP="00B64D65">
      <w:r>
        <w:t xml:space="preserve">The first task consisted of collecting steady state load transfer data form the simulator and comparing it to calculated data using the test vehicle’s properties. </w:t>
      </w:r>
      <w:r w:rsidR="0088133E">
        <w:t>Steady state cornering consists of running a vehicle around an arc of constant radius at a constant speed.</w:t>
      </w:r>
      <w:r w:rsidR="00B0694E">
        <w:t xml:space="preserve"> By using </w:t>
      </w:r>
      <w:r w:rsidR="002C4EE6">
        <w:t xml:space="preserve">the MOTEC software and inputting maths channels </w:t>
      </w:r>
      <w:r w:rsidR="005C724D">
        <w:t>it was possible to produce figures for</w:t>
      </w:r>
      <w:r w:rsidR="00A5002A">
        <w:t xml:space="preserve"> weight transfer and subsequently magic number and compare them to </w:t>
      </w:r>
      <w:r w:rsidR="00682A79">
        <w:t>predicted results from calculations. The calculations made</w:t>
      </w:r>
      <w:r w:rsidR="00414403">
        <w:t xml:space="preserve"> could be done</w:t>
      </w:r>
      <w:r w:rsidR="00FA797F">
        <w:t xml:space="preserve"> by using the setup sheet to input the </w:t>
      </w:r>
      <w:r w:rsidR="00E7111A">
        <w:t>relevant</w:t>
      </w:r>
      <w:r w:rsidR="00FA797F">
        <w:t xml:space="preserve"> values</w:t>
      </w:r>
      <w:r w:rsidR="00E7111A">
        <w:t xml:space="preserve"> and</w:t>
      </w:r>
      <w:r w:rsidR="00414403">
        <w:t xml:space="preserve"> within the spreadsheet on excel</w:t>
      </w:r>
      <w:r w:rsidR="00D93A3B">
        <w:t xml:space="preserve"> alongside the simulation results making them easy to compare.</w:t>
      </w:r>
    </w:p>
    <w:p w14:paraId="6CF24E81" w14:textId="77777777" w:rsidR="00FD778F" w:rsidRDefault="00FD778F" w:rsidP="00B64D65"/>
    <w:p w14:paraId="612D8956" w14:textId="02412C24" w:rsidR="00FD778F" w:rsidRPr="00FD778F" w:rsidRDefault="00FD778F" w:rsidP="00B64D65">
      <w:pPr>
        <w:rPr>
          <w:b/>
          <w:bCs/>
        </w:rPr>
      </w:pPr>
      <w:r w:rsidRPr="00FD778F">
        <w:rPr>
          <w:b/>
          <w:bCs/>
        </w:rPr>
        <w:t>Method</w:t>
      </w:r>
    </w:p>
    <w:p w14:paraId="6A23315B" w14:textId="77777777" w:rsidR="00FD778F" w:rsidRDefault="00FD778F" w:rsidP="00B64D65"/>
    <w:p w14:paraId="7811EEFE" w14:textId="26BAA3E0" w:rsidR="00DA694E" w:rsidRDefault="0088133E" w:rsidP="00B64D65">
      <w:r>
        <w:t xml:space="preserve"> For this test it was decided that the vehicle would navigate an arc of 25m radius at 50 km/h. Various setups were explored with varying combinations anti-roll bar stiffness</w:t>
      </w:r>
      <w:r w:rsidR="00C26FB3">
        <w:t xml:space="preserve"> against a constant spring stiffness.</w:t>
      </w:r>
    </w:p>
    <w:p w14:paraId="1562D944" w14:textId="0C35C40C" w:rsidR="004D0465" w:rsidRDefault="004D0465" w:rsidP="0088133E">
      <w:pPr>
        <w:ind w:firstLine="720"/>
      </w:pPr>
    </w:p>
    <w:p w14:paraId="05AEB8A2" w14:textId="0690E345" w:rsidR="004D0465" w:rsidRDefault="004D0465" w:rsidP="00FD778F">
      <w:r>
        <w:t>Before taking measurements, it is important to eliminate variables. This was done by running the vehicle around the arc in both directions and comparing the results.</w:t>
      </w:r>
      <w:r w:rsidR="00734C04">
        <w:t xml:space="preserve"> We did this with the springs and anti-roll bars set to their </w:t>
      </w:r>
      <w:r w:rsidR="009B7127">
        <w:t>medium stiffness.</w:t>
      </w:r>
      <w:r>
        <w:t xml:space="preserve"> The car was also tested with the aerodynamics set to the minimum value.</w:t>
      </w:r>
      <w:r w:rsidR="003F0163">
        <w:t xml:space="preserve"> Before testing </w:t>
      </w:r>
      <w:r w:rsidR="0062286A">
        <w:t xml:space="preserve">the </w:t>
      </w:r>
      <w:r w:rsidR="00C931B9">
        <w:t xml:space="preserve">vehicle was also </w:t>
      </w:r>
      <w:r w:rsidR="00965E56">
        <w:t xml:space="preserve">driven around the </w:t>
      </w:r>
      <w:r w:rsidR="007967AB">
        <w:t xml:space="preserve">arc at 10km/h in order to </w:t>
      </w:r>
      <w:r w:rsidR="00705EBA">
        <w:t>note its Ackermann steer properties.</w:t>
      </w:r>
      <w:r w:rsidR="006B2AF0">
        <w:t xml:space="preserve"> Having completed the validation runs, all subsequent tests were done in one direction.</w:t>
      </w:r>
    </w:p>
    <w:p w14:paraId="7F6B6FEE" w14:textId="57B2018F" w:rsidR="00B432A8" w:rsidRDefault="00B432A8" w:rsidP="0088133E">
      <w:pPr>
        <w:ind w:firstLine="720"/>
      </w:pPr>
    </w:p>
    <w:p w14:paraId="62F2ADC7" w14:textId="0691916B" w:rsidR="00B432A8" w:rsidRDefault="00B432A8" w:rsidP="00FD778F">
      <w:r>
        <w:t xml:space="preserve">The anti-roll bars were </w:t>
      </w:r>
      <w:r w:rsidR="006E6A5E">
        <w:t xml:space="preserve">adjusted in </w:t>
      </w:r>
      <w:r w:rsidR="00677A2C">
        <w:t>nine</w:t>
      </w:r>
      <w:r w:rsidR="006E6A5E">
        <w:t xml:space="preserve"> different combinations</w:t>
      </w:r>
      <w:r w:rsidR="005B384E">
        <w:t xml:space="preserve"> </w:t>
      </w:r>
      <w:r w:rsidR="008766D3">
        <w:t xml:space="preserve">between </w:t>
      </w:r>
      <w:r w:rsidR="006619F1">
        <w:t xml:space="preserve">their minimum, </w:t>
      </w:r>
      <w:r w:rsidR="00D81470">
        <w:t>median</w:t>
      </w:r>
      <w:r w:rsidR="006619F1">
        <w:t xml:space="preserve"> and maximum values</w:t>
      </w:r>
      <w:r w:rsidR="00D30CDF">
        <w:t xml:space="preserve"> with springs being set at their median</w:t>
      </w:r>
      <w:r w:rsidR="00A46914">
        <w:t xml:space="preserve"> stiffness</w:t>
      </w:r>
      <w:r w:rsidR="00A765CF">
        <w:t xml:space="preserve">. With the extra time available it was also possible to collect </w:t>
      </w:r>
      <w:r w:rsidR="006C1E10">
        <w:t xml:space="preserve">some data for </w:t>
      </w:r>
      <w:r w:rsidR="005A5C4F">
        <w:t xml:space="preserve">maximum against minimum values of </w:t>
      </w:r>
      <w:r w:rsidR="0081707E">
        <w:t xml:space="preserve">spring stiffness against constant anti-roll bar stiffness and </w:t>
      </w:r>
      <w:r w:rsidR="00B13CA5">
        <w:t xml:space="preserve">maximum against minimum data of spring and anti-roll bar stiffness in conjunction with </w:t>
      </w:r>
      <w:r w:rsidR="00D42B1B">
        <w:t>each other.</w:t>
      </w:r>
      <w:r w:rsidR="000054F2">
        <w:t xml:space="preserve"> </w:t>
      </w:r>
      <w:r w:rsidR="00677A2C">
        <w:t xml:space="preserve">Four combinations of spring stiffness </w:t>
      </w:r>
      <w:r w:rsidR="00ED6F84">
        <w:t xml:space="preserve">and two combinations of anti-roll bar stiffness </w:t>
      </w:r>
      <w:r w:rsidR="00052DAA">
        <w:t xml:space="preserve">were </w:t>
      </w:r>
      <w:r w:rsidR="005C4034">
        <w:t xml:space="preserve">calculated respectively. </w:t>
      </w:r>
    </w:p>
    <w:p w14:paraId="49BEFC64" w14:textId="3EE560BE" w:rsidR="00D93A3B" w:rsidRDefault="00D93A3B" w:rsidP="00FD778F"/>
    <w:p w14:paraId="00BD3FC1" w14:textId="6D8F9704" w:rsidR="00D93A3B" w:rsidRDefault="00200104" w:rsidP="00FD778F">
      <w:r>
        <w:t>Having collected the values required from the software it was possible to begin comparing them with the calculated results. These valu</w:t>
      </w:r>
      <w:r w:rsidR="00492D50">
        <w:t xml:space="preserve">es were found by </w:t>
      </w:r>
      <w:r w:rsidR="00627614">
        <w:t xml:space="preserve">inputting any known data into </w:t>
      </w:r>
      <w:r w:rsidR="00D90F74">
        <w:t xml:space="preserve">the correct equations. </w:t>
      </w:r>
      <w:r w:rsidR="006A74D6">
        <w:t xml:space="preserve">The data produced in the simulator </w:t>
      </w:r>
      <w:r w:rsidR="006768CD">
        <w:t xml:space="preserve">was inputted into the spreadsheet containing the </w:t>
      </w:r>
      <w:r w:rsidR="00323AF9">
        <w:t>calculated data for easy comparison.</w:t>
      </w:r>
      <w:r w:rsidR="00D90F74">
        <w:t xml:space="preserve"> In order to do this some assumptions were made</w:t>
      </w:r>
      <w:r w:rsidR="003C69C3">
        <w:t>.</w:t>
      </w:r>
      <w:r w:rsidR="00D90F74">
        <w:t xml:space="preserve"> </w:t>
      </w:r>
      <w:r w:rsidR="003C69C3">
        <w:t>A</w:t>
      </w:r>
      <w:r w:rsidR="00D90F74">
        <w:t>s a result</w:t>
      </w:r>
      <w:r w:rsidR="003A7C14">
        <w:t>,</w:t>
      </w:r>
      <w:r w:rsidR="00D90F74">
        <w:t xml:space="preserve"> the </w:t>
      </w:r>
      <w:r w:rsidR="003C69C3">
        <w:t>figure</w:t>
      </w:r>
      <w:r w:rsidR="003A7C14">
        <w:t>s</w:t>
      </w:r>
      <w:r w:rsidR="003C69C3">
        <w:t xml:space="preserve"> produced aren’t exactly the same as those measured, but this was expected. </w:t>
      </w:r>
    </w:p>
    <w:p w14:paraId="35514CA3" w14:textId="6BD78021" w:rsidR="00233DF3" w:rsidRDefault="00233DF3" w:rsidP="0088133E">
      <w:pPr>
        <w:ind w:firstLine="720"/>
      </w:pPr>
    </w:p>
    <w:p w14:paraId="455B6FF1" w14:textId="77777777" w:rsidR="00233DF3" w:rsidRDefault="00233DF3" w:rsidP="0088133E">
      <w:pPr>
        <w:ind w:firstLine="720"/>
      </w:pPr>
    </w:p>
    <w:p w14:paraId="66DE68B1" w14:textId="083B366F" w:rsidR="005A6E69" w:rsidRDefault="005A6E69" w:rsidP="0088133E">
      <w:pPr>
        <w:ind w:firstLine="720"/>
      </w:pPr>
    </w:p>
    <w:p w14:paraId="5EBD1E49" w14:textId="7652B80D" w:rsidR="00E0137D" w:rsidRDefault="00E0137D">
      <w:pPr>
        <w:rPr>
          <w:b/>
          <w:bCs/>
        </w:rPr>
      </w:pPr>
      <w:r>
        <w:rPr>
          <w:b/>
          <w:bCs/>
        </w:rPr>
        <w:lastRenderedPageBreak/>
        <w:br w:type="page"/>
      </w:r>
    </w:p>
    <w:p w14:paraId="0503DE82" w14:textId="77777777" w:rsidR="0077496E" w:rsidRDefault="0077496E" w:rsidP="00926D45"/>
    <w:p w14:paraId="006CDDB3" w14:textId="13292DFD" w:rsidR="00926D45" w:rsidRPr="007429D9" w:rsidRDefault="00926D45" w:rsidP="00926D45">
      <w:pPr>
        <w:rPr>
          <w:b/>
          <w:bCs/>
          <w:sz w:val="28"/>
          <w:szCs w:val="28"/>
        </w:rPr>
      </w:pPr>
      <w:r w:rsidRPr="007429D9">
        <w:rPr>
          <w:b/>
          <w:bCs/>
          <w:sz w:val="28"/>
          <w:szCs w:val="28"/>
        </w:rPr>
        <w:t>Results</w:t>
      </w:r>
    </w:p>
    <w:p w14:paraId="257B5358" w14:textId="089FFD3F" w:rsidR="00926D45" w:rsidRDefault="00926D45" w:rsidP="00926D45">
      <w:pPr>
        <w:rPr>
          <w:b/>
          <w:bCs/>
        </w:rPr>
      </w:pPr>
    </w:p>
    <w:p w14:paraId="6177D0BD" w14:textId="77777777" w:rsidR="000217B7" w:rsidRDefault="000217B7" w:rsidP="00926D45"/>
    <w:p w14:paraId="7105515A" w14:textId="3FF54D10" w:rsidR="00DA45C3" w:rsidRPr="00602A95" w:rsidRDefault="00602A95" w:rsidP="00926D45">
      <w:r w:rsidRPr="00602A95">
        <w:t>Varying ARB</w:t>
      </w:r>
    </w:p>
    <w:p w14:paraId="5B24E442" w14:textId="2EF00066" w:rsidR="00E0137D" w:rsidRDefault="00270E7D" w:rsidP="00926D45">
      <w:r w:rsidRPr="00E0137D">
        <w:rPr>
          <w:noProof/>
        </w:rPr>
        <w:drawing>
          <wp:anchor distT="0" distB="0" distL="114300" distR="114300" simplePos="0" relativeHeight="251658245" behindDoc="1" locked="0" layoutInCell="1" allowOverlap="1" wp14:anchorId="7E0EF20B" wp14:editId="2999173F">
            <wp:simplePos x="0" y="0"/>
            <wp:positionH relativeFrom="margin">
              <wp:align>left</wp:align>
            </wp:positionH>
            <wp:positionV relativeFrom="paragraph">
              <wp:posOffset>227965</wp:posOffset>
            </wp:positionV>
            <wp:extent cx="5638800" cy="1628775"/>
            <wp:effectExtent l="0" t="0" r="0" b="9525"/>
            <wp:wrapTight wrapText="bothSides">
              <wp:wrapPolygon edited="0">
                <wp:start x="0" y="0"/>
                <wp:lineTo x="0" y="21474"/>
                <wp:lineTo x="21527" y="21474"/>
                <wp:lineTo x="2152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24211" r="1552" b="30294"/>
                    <a:stretch/>
                  </pic:blipFill>
                  <pic:spPr bwMode="auto">
                    <a:xfrm>
                      <a:off x="0" y="0"/>
                      <a:ext cx="5638800" cy="1628775"/>
                    </a:xfrm>
                    <a:prstGeom prst="rect">
                      <a:avLst/>
                    </a:prstGeom>
                    <a:ln>
                      <a:noFill/>
                    </a:ln>
                    <a:extLst>
                      <a:ext uri="{53640926-AAD7-44D8-BBD7-CCE9431645EC}">
                        <a14:shadowObscured xmlns:a14="http://schemas.microsoft.com/office/drawing/2010/main"/>
                      </a:ext>
                    </a:extLst>
                  </pic:spPr>
                </pic:pic>
              </a:graphicData>
            </a:graphic>
          </wp:anchor>
        </w:drawing>
      </w:r>
      <w:r w:rsidR="00926D45">
        <w:tab/>
      </w:r>
    </w:p>
    <w:p w14:paraId="34916F39" w14:textId="484C139C" w:rsidR="00926D45" w:rsidRPr="00926D45" w:rsidRDefault="00D23986" w:rsidP="00926D45">
      <w:r w:rsidRPr="00EA2CF2">
        <w:rPr>
          <w:noProof/>
        </w:rPr>
        <w:drawing>
          <wp:anchor distT="0" distB="0" distL="114300" distR="114300" simplePos="0" relativeHeight="251658246" behindDoc="1" locked="0" layoutInCell="1" allowOverlap="1" wp14:anchorId="197B610B" wp14:editId="15F5E8E1">
            <wp:simplePos x="0" y="0"/>
            <wp:positionH relativeFrom="margin">
              <wp:align>left</wp:align>
            </wp:positionH>
            <wp:positionV relativeFrom="paragraph">
              <wp:posOffset>1700010</wp:posOffset>
            </wp:positionV>
            <wp:extent cx="3756025" cy="1228725"/>
            <wp:effectExtent l="0" t="0" r="0" b="9525"/>
            <wp:wrapTight wrapText="bothSides">
              <wp:wrapPolygon edited="0">
                <wp:start x="0" y="0"/>
                <wp:lineTo x="0" y="21433"/>
                <wp:lineTo x="21472" y="21433"/>
                <wp:lineTo x="2147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4423" t="24210" b="41469"/>
                    <a:stretch/>
                  </pic:blipFill>
                  <pic:spPr bwMode="auto">
                    <a:xfrm>
                      <a:off x="0" y="0"/>
                      <a:ext cx="3756025" cy="1228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1B044B" w14:textId="02774788" w:rsidR="005A6E69" w:rsidRDefault="005A6E69" w:rsidP="0088133E">
      <w:pPr>
        <w:ind w:firstLine="720"/>
      </w:pPr>
    </w:p>
    <w:p w14:paraId="485976D6" w14:textId="53B65EDC" w:rsidR="00DA45C3" w:rsidRDefault="00DA45C3"/>
    <w:p w14:paraId="5172C947" w14:textId="46391A73" w:rsidR="00602A95" w:rsidRDefault="00602A95"/>
    <w:p w14:paraId="162DE4A2" w14:textId="199A81BA" w:rsidR="00602A95" w:rsidRDefault="00602A95"/>
    <w:p w14:paraId="5C287C60" w14:textId="49960454" w:rsidR="00602A95" w:rsidRDefault="00602A95"/>
    <w:p w14:paraId="45134614" w14:textId="5D1A0FFD" w:rsidR="00602A95" w:rsidRDefault="00602A95"/>
    <w:p w14:paraId="170448F5" w14:textId="423E4138" w:rsidR="00602A95" w:rsidRDefault="00D23986">
      <w:r w:rsidRPr="00270E7D">
        <w:rPr>
          <w:noProof/>
        </w:rPr>
        <w:drawing>
          <wp:anchor distT="0" distB="0" distL="114300" distR="114300" simplePos="0" relativeHeight="251658247" behindDoc="1" locked="0" layoutInCell="1" allowOverlap="1" wp14:anchorId="7C492800" wp14:editId="65B1819B">
            <wp:simplePos x="0" y="0"/>
            <wp:positionH relativeFrom="margin">
              <wp:posOffset>130629</wp:posOffset>
            </wp:positionH>
            <wp:positionV relativeFrom="paragraph">
              <wp:posOffset>971822</wp:posOffset>
            </wp:positionV>
            <wp:extent cx="3194050" cy="666750"/>
            <wp:effectExtent l="0" t="0" r="6350" b="0"/>
            <wp:wrapTight wrapText="bothSides">
              <wp:wrapPolygon edited="0">
                <wp:start x="0" y="0"/>
                <wp:lineTo x="0" y="20983"/>
                <wp:lineTo x="21514" y="20983"/>
                <wp:lineTo x="2151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44235" t="24210" b="57166"/>
                    <a:stretch/>
                  </pic:blipFill>
                  <pic:spPr bwMode="auto">
                    <a:xfrm>
                      <a:off x="0" y="0"/>
                      <a:ext cx="3194050" cy="666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70E7D">
        <w:rPr>
          <w:noProof/>
        </w:rPr>
        <w:drawing>
          <wp:anchor distT="0" distB="0" distL="114300" distR="114300" simplePos="0" relativeHeight="251658248" behindDoc="1" locked="0" layoutInCell="1" allowOverlap="1" wp14:anchorId="1FAF7F94" wp14:editId="683DB27A">
            <wp:simplePos x="0" y="0"/>
            <wp:positionH relativeFrom="margin">
              <wp:align>left</wp:align>
            </wp:positionH>
            <wp:positionV relativeFrom="paragraph">
              <wp:posOffset>324485</wp:posOffset>
            </wp:positionV>
            <wp:extent cx="5727700" cy="647700"/>
            <wp:effectExtent l="0" t="0" r="6350" b="0"/>
            <wp:wrapTight wrapText="bothSides">
              <wp:wrapPolygon edited="0">
                <wp:start x="0" y="0"/>
                <wp:lineTo x="0" y="20965"/>
                <wp:lineTo x="21552" y="20965"/>
                <wp:lineTo x="21552" y="0"/>
                <wp:lineTo x="0" y="0"/>
              </wp:wrapPolygon>
            </wp:wrapTight>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020-03-14 (5).png"/>
                    <pic:cNvPicPr/>
                  </pic:nvPicPr>
                  <pic:blipFill rotWithShape="1">
                    <a:blip r:embed="rId12">
                      <a:extLst>
                        <a:ext uri="{28A0092B-C50C-407E-A947-70E740481C1C}">
                          <a14:useLocalDpi xmlns:a14="http://schemas.microsoft.com/office/drawing/2010/main" val="0"/>
                        </a:ext>
                      </a:extLst>
                    </a:blip>
                    <a:srcRect t="25279" b="56626"/>
                    <a:stretch/>
                  </pic:blipFill>
                  <pic:spPr bwMode="auto">
                    <a:xfrm>
                      <a:off x="0" y="0"/>
                      <a:ext cx="5727700" cy="6477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602A95">
        <w:t>Varying Spring</w:t>
      </w:r>
    </w:p>
    <w:p w14:paraId="762B9E9B" w14:textId="1C1DE747" w:rsidR="00270E7D" w:rsidRDefault="00270E7D"/>
    <w:p w14:paraId="6EA378AE" w14:textId="7791B0CA" w:rsidR="00270E7D" w:rsidRDefault="00270E7D"/>
    <w:p w14:paraId="5B794E99" w14:textId="10BD781E" w:rsidR="00270E7D" w:rsidRDefault="00270E7D"/>
    <w:p w14:paraId="157A04A4" w14:textId="5BFA6C24" w:rsidR="00270E7D" w:rsidRDefault="00D23986">
      <w:r w:rsidRPr="000217B7">
        <w:rPr>
          <w:noProof/>
        </w:rPr>
        <w:drawing>
          <wp:anchor distT="0" distB="0" distL="114300" distR="114300" simplePos="0" relativeHeight="251658250" behindDoc="1" locked="0" layoutInCell="1" allowOverlap="1" wp14:anchorId="4A038E9F" wp14:editId="79C4A629">
            <wp:simplePos x="0" y="0"/>
            <wp:positionH relativeFrom="margin">
              <wp:posOffset>35626</wp:posOffset>
            </wp:positionH>
            <wp:positionV relativeFrom="paragraph">
              <wp:posOffset>730069</wp:posOffset>
            </wp:positionV>
            <wp:extent cx="3384550" cy="466725"/>
            <wp:effectExtent l="0" t="0" r="6350" b="9525"/>
            <wp:wrapTight wrapText="bothSides">
              <wp:wrapPolygon edited="0">
                <wp:start x="0" y="0"/>
                <wp:lineTo x="0" y="21159"/>
                <wp:lineTo x="21519" y="21159"/>
                <wp:lineTo x="21519"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40909" t="24477" b="62487"/>
                    <a:stretch/>
                  </pic:blipFill>
                  <pic:spPr bwMode="auto">
                    <a:xfrm>
                      <a:off x="0" y="0"/>
                      <a:ext cx="3384550" cy="466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7496E" w:rsidRPr="0077496E">
        <w:rPr>
          <w:noProof/>
        </w:rPr>
        <w:drawing>
          <wp:anchor distT="0" distB="0" distL="114300" distR="114300" simplePos="0" relativeHeight="251658249" behindDoc="1" locked="0" layoutInCell="1" allowOverlap="1" wp14:anchorId="7A49718C" wp14:editId="406ECA41">
            <wp:simplePos x="0" y="0"/>
            <wp:positionH relativeFrom="margin">
              <wp:align>left</wp:align>
            </wp:positionH>
            <wp:positionV relativeFrom="paragraph">
              <wp:posOffset>337820</wp:posOffset>
            </wp:positionV>
            <wp:extent cx="5727700" cy="390525"/>
            <wp:effectExtent l="0" t="0" r="6350" b="9525"/>
            <wp:wrapTight wrapText="bothSides">
              <wp:wrapPolygon edited="0">
                <wp:start x="0" y="0"/>
                <wp:lineTo x="0" y="21073"/>
                <wp:lineTo x="21552" y="21073"/>
                <wp:lineTo x="2155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t="26073" b="63019"/>
                    <a:stretch/>
                  </pic:blipFill>
                  <pic:spPr bwMode="auto">
                    <a:xfrm>
                      <a:off x="0" y="0"/>
                      <a:ext cx="5727700" cy="3905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460A6E">
        <w:t>Varying ARB &amp; Spring</w:t>
      </w:r>
    </w:p>
    <w:p w14:paraId="732C57C7" w14:textId="18751D75" w:rsidR="00270E7D" w:rsidRDefault="00270E7D"/>
    <w:p w14:paraId="4B3F4D80" w14:textId="24256F0A" w:rsidR="00270E7D" w:rsidRDefault="00270E7D">
      <w:pPr>
        <w:rPr>
          <w:noProof/>
        </w:rPr>
      </w:pPr>
    </w:p>
    <w:p w14:paraId="1784E8B8" w14:textId="521C49DF" w:rsidR="00474F39" w:rsidRDefault="005579CD" w:rsidP="004F3F0F">
      <w:r>
        <w:br w:type="page"/>
      </w:r>
      <w:r w:rsidR="0002435C">
        <w:lastRenderedPageBreak/>
        <w:t xml:space="preserve"> </w:t>
      </w:r>
    </w:p>
    <w:p w14:paraId="5AFF375D" w14:textId="454B8432" w:rsidR="005579CD" w:rsidRDefault="00D17DA4">
      <w:r>
        <w:rPr>
          <w:noProof/>
        </w:rPr>
        <mc:AlternateContent>
          <mc:Choice Requires="wps">
            <w:drawing>
              <wp:anchor distT="45720" distB="45720" distL="114300" distR="114300" simplePos="0" relativeHeight="251658252" behindDoc="0" locked="0" layoutInCell="1" allowOverlap="1" wp14:anchorId="540B0D7E" wp14:editId="5A5AD257">
                <wp:simplePos x="0" y="0"/>
                <wp:positionH relativeFrom="margin">
                  <wp:posOffset>0</wp:posOffset>
                </wp:positionH>
                <wp:positionV relativeFrom="paragraph">
                  <wp:posOffset>4106545</wp:posOffset>
                </wp:positionV>
                <wp:extent cx="5549900" cy="1460500"/>
                <wp:effectExtent l="0" t="0" r="12700" b="1270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9900" cy="1460500"/>
                        </a:xfrm>
                        <a:prstGeom prst="rect">
                          <a:avLst/>
                        </a:prstGeom>
                        <a:solidFill>
                          <a:srgbClr val="FFFFFF"/>
                        </a:solidFill>
                        <a:ln w="9525">
                          <a:solidFill>
                            <a:srgbClr val="000000"/>
                          </a:solidFill>
                          <a:miter lim="800000"/>
                          <a:headEnd/>
                          <a:tailEnd/>
                        </a:ln>
                      </wps:spPr>
                      <wps:txbx>
                        <w:txbxContent>
                          <w:p w14:paraId="4938265B" w14:textId="77777777" w:rsidR="00E34C62" w:rsidRDefault="00E34C62">
                            <w:r w:rsidRPr="00E34C62">
                              <w:t xml:space="preserve">The </w:t>
                            </w:r>
                            <w:r>
                              <w:t>above</w:t>
                            </w:r>
                            <w:r w:rsidRPr="00E34C62">
                              <w:t xml:space="preserve"> image shows the MOTEC software being used to obtain data from the simulator in order to produce the measured values needed to complete the task. In order to ensure the data used is the most accurate possible it must be taken as an average across a data range with as few anomalies whilst remaining as close to 50km/h as is possible. With this being a steady-state test, we are looking for values such as corner radius, speed and throttle position to remain as uniform as possible.</w:t>
                            </w:r>
                            <w:r w:rsidR="006901FF">
                              <w:t xml:space="preserve"> The lateral G line remains desirably straight during the measured </w:t>
                            </w:r>
                            <w:r w:rsidR="00955319">
                              <w:t>part of the run.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0B0D7E" id="_x0000_s1029" type="#_x0000_t202" style="position:absolute;margin-left:0;margin-top:323.35pt;width:437pt;height:115pt;z-index:2516582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">
                <v:textbox>
                  <w:txbxContent>
                    <w:p w14:paraId="4938265B" w14:textId="77777777" w:rsidR="00E34C62" w:rsidRDefault="00E34C62">
                      <w:r w:rsidRPr="00E34C62">
                        <w:t xml:space="preserve">The </w:t>
                      </w:r>
                      <w:r>
                        <w:t>above</w:t>
                      </w:r>
                      <w:r w:rsidRPr="00E34C62">
                        <w:t xml:space="preserve"> image shows the MOTEC software being used to obtain data from the simulator in order to produce the measured values needed to complete the task. In order to ensure the data used is the most accurate possible it must be taken as an average across a data range with as few anomalies whilst remaining as close to 50km/h as is possible. With this being a steady-state test, we are looking for values such as corner radius, speed and throttle position to remain as uniform as possible.</w:t>
                      </w:r>
                      <w:r w:rsidR="006901FF">
                        <w:t xml:space="preserve"> The lateral G line remains desirably straight during the measured </w:t>
                      </w:r>
                      <w:r w:rsidR="00955319">
                        <w:t>part of the run.</w:t>
                      </w:r>
                    </w:p>
                  </w:txbxContent>
                </v:textbox>
                <w10:wrap type="square" anchorx="margin"/>
              </v:shape>
            </w:pict>
          </mc:Fallback>
        </mc:AlternateContent>
      </w:r>
      <w:r w:rsidR="000C77CB" w:rsidRPr="00914F23">
        <w:rPr>
          <w:noProof/>
        </w:rPr>
        <w:drawing>
          <wp:anchor distT="0" distB="0" distL="114300" distR="114300" simplePos="0" relativeHeight="251658243" behindDoc="1" locked="0" layoutInCell="1" allowOverlap="1" wp14:anchorId="4AFFE66B" wp14:editId="1D7E7A2C">
            <wp:simplePos x="0" y="0"/>
            <wp:positionH relativeFrom="margin">
              <wp:align>left</wp:align>
            </wp:positionH>
            <wp:positionV relativeFrom="paragraph">
              <wp:posOffset>325068</wp:posOffset>
            </wp:positionV>
            <wp:extent cx="5727700" cy="3580130"/>
            <wp:effectExtent l="0" t="0" r="6350" b="1270"/>
            <wp:wrapTight wrapText="bothSides">
              <wp:wrapPolygon edited="0">
                <wp:start x="0" y="0"/>
                <wp:lineTo x="0" y="21493"/>
                <wp:lineTo x="21552" y="21493"/>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anchor>
        </w:drawing>
      </w:r>
    </w:p>
    <w:p w14:paraId="4D5675C2" w14:textId="6C8A2D5D" w:rsidR="000C77CB" w:rsidRDefault="000C77CB"/>
    <w:p w14:paraId="58E8EF4C" w14:textId="0A24510C" w:rsidR="005579CD" w:rsidRDefault="00D17DA4">
      <w:r w:rsidRPr="00E93FE6">
        <w:rPr>
          <w:b/>
          <w:bCs/>
          <w:noProof/>
        </w:rPr>
        <mc:AlternateContent>
          <mc:Choice Requires="wps">
            <w:drawing>
              <wp:anchor distT="45720" distB="45720" distL="114300" distR="114300" simplePos="0" relativeHeight="251658262" behindDoc="1" locked="0" layoutInCell="1" allowOverlap="1" wp14:anchorId="5E676AC1" wp14:editId="39DC512E">
                <wp:simplePos x="0" y="0"/>
                <wp:positionH relativeFrom="column">
                  <wp:posOffset>2926715</wp:posOffset>
                </wp:positionH>
                <wp:positionV relativeFrom="paragraph">
                  <wp:posOffset>616585</wp:posOffset>
                </wp:positionV>
                <wp:extent cx="2360930" cy="1404620"/>
                <wp:effectExtent l="0" t="0" r="13970" b="21590"/>
                <wp:wrapTight wrapText="bothSides">
                  <wp:wrapPolygon edited="0">
                    <wp:start x="0" y="0"/>
                    <wp:lineTo x="0" y="21645"/>
                    <wp:lineTo x="21552" y="21645"/>
                    <wp:lineTo x="21552" y="0"/>
                    <wp:lineTo x="0" y="0"/>
                  </wp:wrapPolygon>
                </wp:wrapTight>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E6BB9D7" w14:textId="77777777" w:rsidR="00D17DA4" w:rsidRPr="00E93FE6" w:rsidRDefault="00D17DA4" w:rsidP="00D17DA4">
                            <w:pPr>
                              <w:rPr>
                                <w:sz w:val="20"/>
                                <w:szCs w:val="20"/>
                              </w:rPr>
                            </w:pPr>
                            <w:r w:rsidRPr="00E93FE6">
                              <w:rPr>
                                <w:sz w:val="20"/>
                                <w:szCs w:val="20"/>
                              </w:rPr>
                              <w:t xml:space="preserve">The </w:t>
                            </w:r>
                            <w:r>
                              <w:rPr>
                                <w:sz w:val="20"/>
                                <w:szCs w:val="20"/>
                              </w:rPr>
                              <w:t>figure</w:t>
                            </w:r>
                            <w:r w:rsidRPr="00E93FE6">
                              <w:rPr>
                                <w:sz w:val="20"/>
                                <w:szCs w:val="20"/>
                              </w:rPr>
                              <w:t xml:space="preserve"> to the left shows the maths channels required to complete both task 1 and 2. These were created within </w:t>
                            </w:r>
                            <w:r>
                              <w:rPr>
                                <w:sz w:val="20"/>
                                <w:szCs w:val="20"/>
                              </w:rPr>
                              <w:t>M</w:t>
                            </w:r>
                            <w:r w:rsidRPr="00E93FE6">
                              <w:rPr>
                                <w:sz w:val="20"/>
                                <w:szCs w:val="20"/>
                              </w:rPr>
                              <w:t>otec and were accessible in every log file within the project.</w:t>
                            </w:r>
                            <w:r>
                              <w:rPr>
                                <w:sz w:val="20"/>
                                <w:szCs w:val="20"/>
                              </w:rPr>
                              <w:t xml:space="preserve"> They required the constants below to produce the results.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E676AC1" id="_x0000_s1030" type="#_x0000_t202" style="position:absolute;margin-left:230.45pt;margin-top:48.55pt;width:185.9pt;height:110.6pt;z-index:-25165821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av+JwIAAE0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">
                <v:textbox style="mso-fit-shape-to-text:t">
                  <w:txbxContent>
                    <w:p w14:paraId="5E6BB9D7" w14:textId="77777777" w:rsidR="00D17DA4" w:rsidRPr="00E93FE6" w:rsidRDefault="00D17DA4" w:rsidP="00D17DA4">
                      <w:pPr>
                        <w:rPr>
                          <w:sz w:val="20"/>
                          <w:szCs w:val="20"/>
                        </w:rPr>
                      </w:pPr>
                      <w:r w:rsidRPr="00E93FE6">
                        <w:rPr>
                          <w:sz w:val="20"/>
                          <w:szCs w:val="20"/>
                        </w:rPr>
                        <w:t xml:space="preserve">The </w:t>
                      </w:r>
                      <w:r>
                        <w:rPr>
                          <w:sz w:val="20"/>
                          <w:szCs w:val="20"/>
                        </w:rPr>
                        <w:t>figure</w:t>
                      </w:r>
                      <w:r w:rsidRPr="00E93FE6">
                        <w:rPr>
                          <w:sz w:val="20"/>
                          <w:szCs w:val="20"/>
                        </w:rPr>
                        <w:t xml:space="preserve"> to the left shows the maths channels required to complete both task 1 and 2. These were created within </w:t>
                      </w:r>
                      <w:r>
                        <w:rPr>
                          <w:sz w:val="20"/>
                          <w:szCs w:val="20"/>
                        </w:rPr>
                        <w:t>M</w:t>
                      </w:r>
                      <w:r w:rsidRPr="00E93FE6">
                        <w:rPr>
                          <w:sz w:val="20"/>
                          <w:szCs w:val="20"/>
                        </w:rPr>
                        <w:t>otec and were accessible in every log file within the project.</w:t>
                      </w:r>
                      <w:r>
                        <w:rPr>
                          <w:sz w:val="20"/>
                          <w:szCs w:val="20"/>
                        </w:rPr>
                        <w:t xml:space="preserve"> They required the constants below to produce the results.</w:t>
                      </w:r>
                    </w:p>
                  </w:txbxContent>
                </v:textbox>
                <w10:wrap type="tight"/>
              </v:shape>
            </w:pict>
          </mc:Fallback>
        </mc:AlternateContent>
      </w:r>
      <w:r w:rsidR="00793355">
        <w:rPr>
          <w:b/>
          <w:bCs/>
          <w:noProof/>
        </w:rPr>
        <w:drawing>
          <wp:anchor distT="0" distB="0" distL="114300" distR="114300" simplePos="0" relativeHeight="251658261" behindDoc="1" locked="0" layoutInCell="1" allowOverlap="1" wp14:anchorId="33DBDDE5" wp14:editId="768597D4">
            <wp:simplePos x="0" y="0"/>
            <wp:positionH relativeFrom="column">
              <wp:posOffset>114300</wp:posOffset>
            </wp:positionH>
            <wp:positionV relativeFrom="paragraph">
              <wp:posOffset>0</wp:posOffset>
            </wp:positionV>
            <wp:extent cx="2395855" cy="2840990"/>
            <wp:effectExtent l="0" t="0" r="4445" b="0"/>
            <wp:wrapTight wrapText="bothSides">
              <wp:wrapPolygon edited="0">
                <wp:start x="0" y="0"/>
                <wp:lineTo x="0" y="21436"/>
                <wp:lineTo x="21468" y="21436"/>
                <wp:lineTo x="21468" y="0"/>
                <wp:lineTo x="0" y="0"/>
              </wp:wrapPolygon>
            </wp:wrapTight>
            <wp:docPr id="15" name="Picture 1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95855" cy="2840990"/>
                    </a:xfrm>
                    <a:prstGeom prst="rect">
                      <a:avLst/>
                    </a:prstGeom>
                    <a:noFill/>
                  </pic:spPr>
                </pic:pic>
              </a:graphicData>
            </a:graphic>
          </wp:anchor>
        </w:drawing>
      </w:r>
      <w:r w:rsidR="005579CD">
        <w:br w:type="page"/>
      </w:r>
    </w:p>
    <w:p w14:paraId="6CB6B6DF" w14:textId="216B89DD" w:rsidR="00CA3977" w:rsidRDefault="00CE4968">
      <w:pPr>
        <w:rPr>
          <w:b/>
          <w:bCs/>
          <w:sz w:val="28"/>
          <w:szCs w:val="28"/>
        </w:rPr>
      </w:pPr>
      <w:r>
        <w:rPr>
          <w:b/>
          <w:bCs/>
          <w:sz w:val="28"/>
          <w:szCs w:val="28"/>
        </w:rPr>
        <w:lastRenderedPageBreak/>
        <w:t>Analysis</w:t>
      </w:r>
    </w:p>
    <w:p w14:paraId="693F2DCC" w14:textId="4E877DA3" w:rsidR="00CA3977" w:rsidRDefault="00CA3977">
      <w:pPr>
        <w:rPr>
          <w:b/>
          <w:bCs/>
          <w:sz w:val="28"/>
          <w:szCs w:val="28"/>
        </w:rPr>
      </w:pPr>
    </w:p>
    <w:p w14:paraId="5DEB0E2C" w14:textId="2512A43F" w:rsidR="00B45FD9" w:rsidRDefault="008A57DB">
      <w:r>
        <w:t xml:space="preserve">The measured data from the simulator </w:t>
      </w:r>
      <w:r w:rsidR="005A42C2">
        <w:t xml:space="preserve">provided much of what had been expected. </w:t>
      </w:r>
      <w:r w:rsidR="00547A30">
        <w:t xml:space="preserve">Total weight transfer figures fluctuated </w:t>
      </w:r>
      <w:r w:rsidR="007249D4">
        <w:t xml:space="preserve">within a range of around 100N which was reasonable </w:t>
      </w:r>
      <w:r w:rsidR="00FC622F">
        <w:t>and</w:t>
      </w:r>
      <w:r w:rsidR="007249D4">
        <w:t xml:space="preserve"> front rear balances varied </w:t>
      </w:r>
      <w:r w:rsidR="00FC622F">
        <w:t xml:space="preserve">as was expected. </w:t>
      </w:r>
      <w:r w:rsidR="00A14EA1">
        <w:t>The best way to</w:t>
      </w:r>
      <w:r w:rsidR="00EA6B39">
        <w:t xml:space="preserve"> illustrate that the results match the theory was by looking at the extremes.</w:t>
      </w:r>
      <w:r w:rsidR="00A53B32">
        <w:t xml:space="preserve"> The image below compared </w:t>
      </w:r>
      <w:r w:rsidR="00B55457">
        <w:t xml:space="preserve">the </w:t>
      </w:r>
      <w:r w:rsidR="00B45FD9">
        <w:t>anti-roll</w:t>
      </w:r>
      <w:r w:rsidR="00B55457">
        <w:t xml:space="preserve"> bars at their minimum stiffness at the front and maximum at the rear with the opposite setup.</w:t>
      </w:r>
      <w:r w:rsidR="00970C07">
        <w:t xml:space="preserve"> </w:t>
      </w:r>
    </w:p>
    <w:p w14:paraId="18607448" w14:textId="5733D00A" w:rsidR="00DA77F5" w:rsidRDefault="00DA77F5">
      <w:r w:rsidRPr="00DA77F5">
        <w:rPr>
          <w:noProof/>
        </w:rPr>
        <w:drawing>
          <wp:anchor distT="0" distB="0" distL="114300" distR="114300" simplePos="0" relativeHeight="251658259" behindDoc="1" locked="0" layoutInCell="1" allowOverlap="1" wp14:anchorId="1F492868" wp14:editId="2F894B3F">
            <wp:simplePos x="0" y="0"/>
            <wp:positionH relativeFrom="margin">
              <wp:posOffset>42545</wp:posOffset>
            </wp:positionH>
            <wp:positionV relativeFrom="paragraph">
              <wp:posOffset>85090</wp:posOffset>
            </wp:positionV>
            <wp:extent cx="5034915" cy="226695"/>
            <wp:effectExtent l="0" t="0" r="0" b="1905"/>
            <wp:wrapTight wrapText="bothSides">
              <wp:wrapPolygon edited="0">
                <wp:start x="0" y="0"/>
                <wp:lineTo x="0" y="19966"/>
                <wp:lineTo x="21494" y="19966"/>
                <wp:lineTo x="21494"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34915" cy="2266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A69022" w14:textId="2947CECD" w:rsidR="00B45FD9" w:rsidRDefault="00B45FD9">
      <w:r w:rsidRPr="00A53B32">
        <w:rPr>
          <w:noProof/>
        </w:rPr>
        <w:drawing>
          <wp:anchor distT="0" distB="0" distL="114300" distR="114300" simplePos="0" relativeHeight="251658256" behindDoc="1" locked="0" layoutInCell="1" allowOverlap="1" wp14:anchorId="50511FDC" wp14:editId="38CD7323">
            <wp:simplePos x="0" y="0"/>
            <wp:positionH relativeFrom="margin">
              <wp:posOffset>32316</wp:posOffset>
            </wp:positionH>
            <wp:positionV relativeFrom="paragraph">
              <wp:posOffset>163556</wp:posOffset>
            </wp:positionV>
            <wp:extent cx="4391025" cy="387350"/>
            <wp:effectExtent l="0" t="0" r="9525" b="0"/>
            <wp:wrapTight wrapText="bothSides">
              <wp:wrapPolygon edited="0">
                <wp:start x="0" y="0"/>
                <wp:lineTo x="0" y="20184"/>
                <wp:lineTo x="21553" y="20184"/>
                <wp:lineTo x="21553" y="1062"/>
                <wp:lineTo x="21366" y="0"/>
                <wp:lineTo x="18367"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91025" cy="387350"/>
                    </a:xfrm>
                    <a:prstGeom prst="rect">
                      <a:avLst/>
                    </a:prstGeom>
                    <a:noFill/>
                    <a:ln>
                      <a:noFill/>
                    </a:ln>
                  </pic:spPr>
                </pic:pic>
              </a:graphicData>
            </a:graphic>
          </wp:anchor>
        </w:drawing>
      </w:r>
    </w:p>
    <w:p w14:paraId="107D5E73" w14:textId="77777777" w:rsidR="00B45FD9" w:rsidRDefault="00B45FD9"/>
    <w:p w14:paraId="091CF219" w14:textId="6BA48AC3" w:rsidR="00B45FD9" w:rsidRDefault="00B45FD9"/>
    <w:p w14:paraId="78400B07" w14:textId="77777777" w:rsidR="00B45FD9" w:rsidRDefault="00B45FD9"/>
    <w:p w14:paraId="5002B006" w14:textId="78D1EA1A" w:rsidR="00142F33" w:rsidRDefault="00970C07">
      <w:r>
        <w:t xml:space="preserve">The total weight transfer is </w:t>
      </w:r>
      <w:r w:rsidR="00B45FD9">
        <w:t>similar</w:t>
      </w:r>
      <w:r>
        <w:t xml:space="preserve">, 2045 &amp; 2076, but the balance is </w:t>
      </w:r>
      <w:r w:rsidR="00B45FD9">
        <w:t>completely different.</w:t>
      </w:r>
      <w:r w:rsidR="00460BC8">
        <w:t xml:space="preserve"> As a </w:t>
      </w:r>
      <w:r w:rsidR="00D53910">
        <w:t>result,</w:t>
      </w:r>
      <w:r w:rsidR="00460BC8">
        <w:t xml:space="preserve"> the magic number for the two setups vary by </w:t>
      </w:r>
      <w:r w:rsidR="00454CDB">
        <w:t xml:space="preserve">almost 0.1, which greatly effects vehicle balance. </w:t>
      </w:r>
      <w:r w:rsidR="00606731">
        <w:t xml:space="preserve">Having </w:t>
      </w:r>
      <w:r w:rsidR="00FA1EE9">
        <w:t xml:space="preserve">one end of the vehicle ‘stiffer’ than the other </w:t>
      </w:r>
      <w:r w:rsidR="00D636EA">
        <w:t>can generate greater slip angles and consequently higher grip levels</w:t>
      </w:r>
      <w:r w:rsidR="00CD75D4">
        <w:t xml:space="preserve"> on that side of the car</w:t>
      </w:r>
      <w:r w:rsidR="00D636EA">
        <w:t>.</w:t>
      </w:r>
      <w:r w:rsidR="00CD75D4">
        <w:t xml:space="preserve"> Knowing this allows us to manipulate the magic number </w:t>
      </w:r>
      <w:r w:rsidR="000B63B4">
        <w:t>to suit the application.</w:t>
      </w:r>
      <w:r w:rsidR="00D636EA">
        <w:t xml:space="preserve"> </w:t>
      </w:r>
      <w:r w:rsidR="009D1A66">
        <w:t xml:space="preserve">There are however many variables to consider besides steady state cornering; in real world applications, braking forces and power delivery must be considered </w:t>
      </w:r>
      <w:r w:rsidR="00EE5673">
        <w:t>before settling on a set up</w:t>
      </w:r>
      <w:r w:rsidR="00142F33">
        <w:t xml:space="preserve"> as do driver preferences. </w:t>
      </w:r>
    </w:p>
    <w:p w14:paraId="280ECF4C" w14:textId="5B336728" w:rsidR="00142F33" w:rsidRDefault="00142F33"/>
    <w:p w14:paraId="5E094D7C" w14:textId="1EE39404" w:rsidR="00142F33" w:rsidRDefault="00E135E7">
      <w:r>
        <w:t>Despite the accuracy of the measurements made, t</w:t>
      </w:r>
      <w:r w:rsidR="00142F33">
        <w:t xml:space="preserve">here are some limitations </w:t>
      </w:r>
      <w:r w:rsidR="00C30A95">
        <w:t>to using a simulator with data acquisition software</w:t>
      </w:r>
      <w:r>
        <w:t xml:space="preserve">. Replicating conditions </w:t>
      </w:r>
      <w:r w:rsidR="00ED0078">
        <w:t xml:space="preserve">from run to run relied heavily on the driver. In order to make the tests entirely fair it would require </w:t>
      </w:r>
      <w:r w:rsidR="00CC2469">
        <w:t xml:space="preserve">the driver to </w:t>
      </w:r>
      <w:r w:rsidR="00CC1A91">
        <w:t xml:space="preserve">maintain perfect throttle position and steering angle </w:t>
      </w:r>
      <w:r w:rsidR="002E7D0A">
        <w:t xml:space="preserve">for an extended period of time. </w:t>
      </w:r>
      <w:r w:rsidR="00916612">
        <w:t xml:space="preserve">As a result the data set produced may not be exact but is as close as could be humanly </w:t>
      </w:r>
      <w:r w:rsidR="00FD20F0">
        <w:t xml:space="preserve">achieved. </w:t>
      </w:r>
    </w:p>
    <w:p w14:paraId="1BB22E01" w14:textId="1D9B99F5" w:rsidR="009D6DFC" w:rsidRDefault="009D6DFC"/>
    <w:p w14:paraId="756E0B51" w14:textId="16B0914B" w:rsidR="009D6DFC" w:rsidRDefault="00F009FF">
      <w:r>
        <w:t xml:space="preserve">The </w:t>
      </w:r>
      <w:r w:rsidR="00062F3A">
        <w:t xml:space="preserve">values produced </w:t>
      </w:r>
      <w:r w:rsidR="00EE064B">
        <w:t>by using given data and making calculations</w:t>
      </w:r>
      <w:r w:rsidR="001250D4">
        <w:t xml:space="preserve">, whilst yielding different results, still showed similar and expected patterns. </w:t>
      </w:r>
      <w:r w:rsidR="0075163B">
        <w:t>The below</w:t>
      </w:r>
      <w:r w:rsidR="00F84F90">
        <w:t xml:space="preserve"> figure shows the predicted</w:t>
      </w:r>
      <w:r w:rsidR="002D0BE3">
        <w:t xml:space="preserve"> results as calculated for the same setups as above.</w:t>
      </w:r>
    </w:p>
    <w:p w14:paraId="36C26582" w14:textId="411886A7" w:rsidR="0075163B" w:rsidRDefault="0075163B">
      <w:pPr>
        <w:rPr>
          <w:noProof/>
        </w:rPr>
      </w:pPr>
    </w:p>
    <w:p w14:paraId="64F29B8B" w14:textId="146B2FEA" w:rsidR="00DA77F5" w:rsidRDefault="004624C1">
      <w:pPr>
        <w:rPr>
          <w:noProof/>
        </w:rPr>
      </w:pPr>
      <w:r w:rsidRPr="004624C1">
        <w:rPr>
          <w:noProof/>
        </w:rPr>
        <w:drawing>
          <wp:anchor distT="0" distB="0" distL="114300" distR="114300" simplePos="0" relativeHeight="251658260" behindDoc="1" locked="0" layoutInCell="1" allowOverlap="1" wp14:anchorId="2C273D49" wp14:editId="3FEA11E9">
            <wp:simplePos x="0" y="0"/>
            <wp:positionH relativeFrom="margin">
              <wp:posOffset>870478</wp:posOffset>
            </wp:positionH>
            <wp:positionV relativeFrom="paragraph">
              <wp:posOffset>10196</wp:posOffset>
            </wp:positionV>
            <wp:extent cx="3027680" cy="194310"/>
            <wp:effectExtent l="0" t="0" r="1270" b="0"/>
            <wp:wrapTight wrapText="bothSides">
              <wp:wrapPolygon edited="0">
                <wp:start x="0" y="0"/>
                <wp:lineTo x="0" y="19059"/>
                <wp:lineTo x="21473" y="19059"/>
                <wp:lineTo x="21473"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27680" cy="1943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5663EB" w14:textId="6F19CE1D" w:rsidR="00DA77F5" w:rsidRDefault="006960C3">
      <w:pPr>
        <w:rPr>
          <w:noProof/>
        </w:rPr>
      </w:pPr>
      <w:r>
        <w:rPr>
          <w:noProof/>
        </w:rPr>
        <w:drawing>
          <wp:anchor distT="0" distB="0" distL="114300" distR="114300" simplePos="0" relativeHeight="251658258" behindDoc="1" locked="0" layoutInCell="1" allowOverlap="1" wp14:anchorId="273DFC20" wp14:editId="7F2C564F">
            <wp:simplePos x="0" y="0"/>
            <wp:positionH relativeFrom="margin">
              <wp:posOffset>95142</wp:posOffset>
            </wp:positionH>
            <wp:positionV relativeFrom="paragraph">
              <wp:posOffset>7992</wp:posOffset>
            </wp:positionV>
            <wp:extent cx="759125" cy="375549"/>
            <wp:effectExtent l="0" t="0" r="3175" b="5715"/>
            <wp:wrapTight wrapText="bothSides">
              <wp:wrapPolygon edited="0">
                <wp:start x="0" y="0"/>
                <wp:lineTo x="0" y="20832"/>
                <wp:lineTo x="21148" y="20832"/>
                <wp:lineTo x="21148"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
                      <a:extLst>
                        <a:ext uri="{28A0092B-C50C-407E-A947-70E740481C1C}">
                          <a14:useLocalDpi xmlns:a14="http://schemas.microsoft.com/office/drawing/2010/main" val="0"/>
                        </a:ext>
                      </a:extLst>
                    </a:blip>
                    <a:srcRect t="2245" r="82729" b="-1"/>
                    <a:stretch/>
                  </pic:blipFill>
                  <pic:spPr bwMode="auto">
                    <a:xfrm>
                      <a:off x="0" y="0"/>
                      <a:ext cx="759125" cy="375549"/>
                    </a:xfrm>
                    <a:prstGeom prst="rect">
                      <a:avLst/>
                    </a:prstGeom>
                    <a:noFill/>
                    <a:ln>
                      <a:noFill/>
                    </a:ln>
                    <a:extLst>
                      <a:ext uri="{53640926-AAD7-44D8-BBD7-CCE9431645EC}">
                        <a14:shadowObscured xmlns:a14="http://schemas.microsoft.com/office/drawing/2010/main"/>
                      </a:ext>
                    </a:extLst>
                  </pic:spPr>
                </pic:pic>
              </a:graphicData>
            </a:graphic>
          </wp:anchor>
        </w:drawing>
      </w:r>
      <w:r w:rsidRPr="0075163B">
        <w:rPr>
          <w:noProof/>
        </w:rPr>
        <w:drawing>
          <wp:anchor distT="0" distB="0" distL="114300" distR="114300" simplePos="0" relativeHeight="251658257" behindDoc="1" locked="0" layoutInCell="1" allowOverlap="1" wp14:anchorId="36804A67" wp14:editId="2BAC65F8">
            <wp:simplePos x="0" y="0"/>
            <wp:positionH relativeFrom="column">
              <wp:posOffset>817880</wp:posOffset>
            </wp:positionH>
            <wp:positionV relativeFrom="paragraph">
              <wp:posOffset>1905</wp:posOffset>
            </wp:positionV>
            <wp:extent cx="3079750" cy="387985"/>
            <wp:effectExtent l="0" t="0" r="6350" b="0"/>
            <wp:wrapTight wrapText="bothSides">
              <wp:wrapPolygon edited="0">
                <wp:start x="0" y="0"/>
                <wp:lineTo x="0" y="20151"/>
                <wp:lineTo x="21511" y="20151"/>
                <wp:lineTo x="21511" y="0"/>
                <wp:lineTo x="6814"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79750" cy="387985"/>
                    </a:xfrm>
                    <a:prstGeom prst="rect">
                      <a:avLst/>
                    </a:prstGeom>
                    <a:noFill/>
                    <a:ln>
                      <a:noFill/>
                    </a:ln>
                  </pic:spPr>
                </pic:pic>
              </a:graphicData>
            </a:graphic>
          </wp:anchor>
        </w:drawing>
      </w:r>
    </w:p>
    <w:p w14:paraId="6D1744AD" w14:textId="02D05507" w:rsidR="0075163B" w:rsidRDefault="0075163B"/>
    <w:p w14:paraId="4E60B256" w14:textId="3EA25BDF" w:rsidR="0075163B" w:rsidRDefault="0075163B"/>
    <w:p w14:paraId="726E68CC" w14:textId="77777777" w:rsidR="006A7A51" w:rsidRPr="00D926E8" w:rsidRDefault="006A7A51"/>
    <w:p w14:paraId="6A134B53" w14:textId="7BCA2559" w:rsidR="00B45FD9" w:rsidRPr="009C4712" w:rsidRDefault="004A5DD2">
      <w:r>
        <w:t>There are several factors which can contribute to the</w:t>
      </w:r>
      <w:r w:rsidR="00032687">
        <w:t xml:space="preserve"> </w:t>
      </w:r>
      <w:r w:rsidR="00607026">
        <w:t xml:space="preserve">difference </w:t>
      </w:r>
      <w:r w:rsidR="002B03B8">
        <w:t>between the predicted and measured results</w:t>
      </w:r>
      <w:r w:rsidR="00AC3CD5">
        <w:t>.</w:t>
      </w:r>
      <w:r w:rsidR="00F56141">
        <w:t xml:space="preserve"> </w:t>
      </w:r>
      <w:r w:rsidR="004F10D3">
        <w:t xml:space="preserve">The equations used relied on a series of reasonable assumptions </w:t>
      </w:r>
      <w:r w:rsidR="002E7382">
        <w:t xml:space="preserve">to simplify the calculations. In </w:t>
      </w:r>
      <w:r w:rsidR="00767EA2">
        <w:t xml:space="preserve">the real world </w:t>
      </w:r>
      <w:r w:rsidR="00B17FB2">
        <w:t>a vehicle’s roll centre and centre of gravity will move w</w:t>
      </w:r>
      <w:r w:rsidR="005C6EE7">
        <w:t>hilst cornering</w:t>
      </w:r>
      <w:r w:rsidR="00153E92">
        <w:t xml:space="preserve">; as these changes are small </w:t>
      </w:r>
      <w:r w:rsidR="00836110">
        <w:t xml:space="preserve">it was reasonable to </w:t>
      </w:r>
      <w:r w:rsidR="00632C78">
        <w:t xml:space="preserve">ignore them. Another factor </w:t>
      </w:r>
      <w:r w:rsidR="00694BD3">
        <w:t xml:space="preserve">to consider </w:t>
      </w:r>
      <w:r w:rsidR="00413362">
        <w:t>is the tyre radius when static as opposed to when cornering</w:t>
      </w:r>
      <w:r w:rsidR="008E4DF5">
        <w:t xml:space="preserve">. </w:t>
      </w:r>
      <w:r w:rsidR="00D47721">
        <w:t xml:space="preserve">This influences the unsprung weight transfer both front </w:t>
      </w:r>
      <w:r w:rsidR="00D47721">
        <w:lastRenderedPageBreak/>
        <w:t xml:space="preserve">and rear. Again, it was considered </w:t>
      </w:r>
      <w:r w:rsidR="00F9474E">
        <w:t xml:space="preserve">reasonable to </w:t>
      </w:r>
      <w:r w:rsidR="00B24EB4">
        <w:t xml:space="preserve">ignore these changes </w:t>
      </w:r>
      <w:r w:rsidR="00CE1E45">
        <w:t>as they aren’t significant.</w:t>
      </w:r>
    </w:p>
    <w:p w14:paraId="1507B5B4" w14:textId="63D2834B" w:rsidR="005E7B2F" w:rsidRDefault="005E7B2F"/>
    <w:p w14:paraId="1E03CA56" w14:textId="425C4FEA" w:rsidR="005E7B2F" w:rsidRDefault="005E7B2F"/>
    <w:p w14:paraId="6A72A1BE" w14:textId="4AB3D8C7" w:rsidR="007B450D" w:rsidRDefault="007B450D"/>
    <w:p w14:paraId="70903391" w14:textId="67172361" w:rsidR="007B450D" w:rsidRDefault="007B450D"/>
    <w:p w14:paraId="7DB53B0B" w14:textId="43FDBA00" w:rsidR="007B450D" w:rsidRDefault="007B450D">
      <w:r>
        <w:t xml:space="preserve">Below are the results from testing </w:t>
      </w:r>
      <w:r w:rsidR="00AF36C8">
        <w:t xml:space="preserve">the minimum and maximum stiffness combinations of spring rates against </w:t>
      </w:r>
      <w:r w:rsidR="00E70388">
        <w:t>front and rear anti-roll bars set to their median settings.</w:t>
      </w:r>
    </w:p>
    <w:tbl>
      <w:tblPr>
        <w:tblW w:w="10490" w:type="dxa"/>
        <w:tblInd w:w="-730" w:type="dxa"/>
        <w:tblLook w:val="04A0" w:firstRow="1" w:lastRow="0" w:firstColumn="1" w:lastColumn="0" w:noHBand="0" w:noVBand="1"/>
      </w:tblPr>
      <w:tblGrid>
        <w:gridCol w:w="1041"/>
        <w:gridCol w:w="826"/>
        <w:gridCol w:w="1053"/>
        <w:gridCol w:w="802"/>
        <w:gridCol w:w="802"/>
        <w:gridCol w:w="802"/>
        <w:gridCol w:w="1053"/>
        <w:gridCol w:w="1053"/>
        <w:gridCol w:w="1053"/>
        <w:gridCol w:w="1053"/>
        <w:gridCol w:w="1053"/>
      </w:tblGrid>
      <w:tr w:rsidR="00DA31E0" w:rsidRPr="00E70388" w14:paraId="7D0869E2" w14:textId="77777777" w:rsidTr="00DA31E0">
        <w:trPr>
          <w:trHeight w:val="286"/>
        </w:trPr>
        <w:tc>
          <w:tcPr>
            <w:tcW w:w="1041" w:type="dxa"/>
            <w:tcBorders>
              <w:top w:val="nil"/>
              <w:left w:val="nil"/>
              <w:bottom w:val="nil"/>
              <w:right w:val="nil"/>
            </w:tcBorders>
            <w:shd w:val="clear" w:color="000000" w:fill="C6E0B4"/>
            <w:noWrap/>
            <w:vAlign w:val="bottom"/>
            <w:hideMark/>
          </w:tcPr>
          <w:p w14:paraId="3D564121" w14:textId="77777777" w:rsidR="00E70388" w:rsidRPr="00E70388" w:rsidRDefault="00E70388" w:rsidP="00E70388">
            <w:pPr>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Setup</w:t>
            </w:r>
          </w:p>
        </w:tc>
        <w:tc>
          <w:tcPr>
            <w:tcW w:w="815" w:type="dxa"/>
            <w:tcBorders>
              <w:top w:val="nil"/>
              <w:left w:val="nil"/>
              <w:bottom w:val="nil"/>
              <w:right w:val="nil"/>
            </w:tcBorders>
            <w:shd w:val="clear" w:color="000000" w:fill="C6E0B4"/>
            <w:noWrap/>
            <w:vAlign w:val="bottom"/>
            <w:hideMark/>
          </w:tcPr>
          <w:p w14:paraId="310D5DD0" w14:textId="77777777" w:rsidR="00E70388" w:rsidRPr="00E70388" w:rsidRDefault="00E70388" w:rsidP="00E70388">
            <w:pPr>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V (km/h)</w:t>
            </w:r>
          </w:p>
        </w:tc>
        <w:tc>
          <w:tcPr>
            <w:tcW w:w="1038" w:type="dxa"/>
            <w:tcBorders>
              <w:top w:val="nil"/>
              <w:left w:val="nil"/>
              <w:bottom w:val="nil"/>
              <w:right w:val="nil"/>
            </w:tcBorders>
            <w:shd w:val="clear" w:color="000000" w:fill="C6E0B4"/>
            <w:noWrap/>
            <w:vAlign w:val="bottom"/>
            <w:hideMark/>
          </w:tcPr>
          <w:p w14:paraId="68D4D1B2" w14:textId="77777777" w:rsidR="00E70388" w:rsidRPr="00E70388" w:rsidRDefault="00E70388" w:rsidP="00E70388">
            <w:pPr>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V (m/s)</w:t>
            </w:r>
          </w:p>
        </w:tc>
        <w:tc>
          <w:tcPr>
            <w:tcW w:w="802" w:type="dxa"/>
            <w:tcBorders>
              <w:top w:val="nil"/>
              <w:left w:val="nil"/>
              <w:bottom w:val="nil"/>
              <w:right w:val="nil"/>
            </w:tcBorders>
            <w:shd w:val="clear" w:color="000000" w:fill="C6E0B4"/>
            <w:noWrap/>
            <w:vAlign w:val="bottom"/>
            <w:hideMark/>
          </w:tcPr>
          <w:p w14:paraId="477D9166" w14:textId="77777777" w:rsidR="00E70388" w:rsidRPr="00E70388" w:rsidRDefault="00E70388" w:rsidP="00E70388">
            <w:pPr>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WTf</w:t>
            </w:r>
          </w:p>
        </w:tc>
        <w:tc>
          <w:tcPr>
            <w:tcW w:w="802" w:type="dxa"/>
            <w:tcBorders>
              <w:top w:val="nil"/>
              <w:left w:val="nil"/>
              <w:bottom w:val="nil"/>
              <w:right w:val="nil"/>
            </w:tcBorders>
            <w:shd w:val="clear" w:color="000000" w:fill="C6E0B4"/>
            <w:noWrap/>
            <w:vAlign w:val="bottom"/>
            <w:hideMark/>
          </w:tcPr>
          <w:p w14:paraId="373FD9EF" w14:textId="77777777" w:rsidR="00E70388" w:rsidRPr="00E70388" w:rsidRDefault="00E70388" w:rsidP="00E70388">
            <w:pPr>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WTr</w:t>
            </w:r>
          </w:p>
        </w:tc>
        <w:tc>
          <w:tcPr>
            <w:tcW w:w="802" w:type="dxa"/>
            <w:tcBorders>
              <w:top w:val="nil"/>
              <w:left w:val="nil"/>
              <w:bottom w:val="nil"/>
              <w:right w:val="nil"/>
            </w:tcBorders>
            <w:shd w:val="clear" w:color="000000" w:fill="C6E0B4"/>
            <w:noWrap/>
            <w:vAlign w:val="bottom"/>
            <w:hideMark/>
          </w:tcPr>
          <w:p w14:paraId="27988489" w14:textId="77777777" w:rsidR="00E70388" w:rsidRPr="00E70388" w:rsidRDefault="00E70388" w:rsidP="00E70388">
            <w:pPr>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WTt</w:t>
            </w:r>
          </w:p>
        </w:tc>
        <w:tc>
          <w:tcPr>
            <w:tcW w:w="1038" w:type="dxa"/>
            <w:tcBorders>
              <w:top w:val="nil"/>
              <w:left w:val="nil"/>
              <w:bottom w:val="nil"/>
              <w:right w:val="nil"/>
            </w:tcBorders>
            <w:shd w:val="clear" w:color="000000" w:fill="C6E0B4"/>
            <w:noWrap/>
            <w:vAlign w:val="bottom"/>
            <w:hideMark/>
          </w:tcPr>
          <w:p w14:paraId="21214607" w14:textId="77777777" w:rsidR="00E70388" w:rsidRPr="00E70388" w:rsidRDefault="00E70388" w:rsidP="00E70388">
            <w:pPr>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Magic No.</w:t>
            </w:r>
          </w:p>
        </w:tc>
        <w:tc>
          <w:tcPr>
            <w:tcW w:w="1038" w:type="dxa"/>
            <w:tcBorders>
              <w:top w:val="nil"/>
              <w:left w:val="nil"/>
              <w:bottom w:val="nil"/>
              <w:right w:val="nil"/>
            </w:tcBorders>
            <w:shd w:val="clear" w:color="000000" w:fill="C6E0B4"/>
            <w:noWrap/>
            <w:vAlign w:val="bottom"/>
            <w:hideMark/>
          </w:tcPr>
          <w:p w14:paraId="14882E3F" w14:textId="77777777" w:rsidR="00E70388" w:rsidRPr="00E70388" w:rsidRDefault="00E70388" w:rsidP="00E70388">
            <w:pPr>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PWTf</w:t>
            </w:r>
          </w:p>
        </w:tc>
        <w:tc>
          <w:tcPr>
            <w:tcW w:w="1038" w:type="dxa"/>
            <w:tcBorders>
              <w:top w:val="nil"/>
              <w:left w:val="nil"/>
              <w:bottom w:val="nil"/>
              <w:right w:val="nil"/>
            </w:tcBorders>
            <w:shd w:val="clear" w:color="000000" w:fill="C6E0B4"/>
            <w:noWrap/>
            <w:vAlign w:val="bottom"/>
            <w:hideMark/>
          </w:tcPr>
          <w:p w14:paraId="4762E71A" w14:textId="77777777" w:rsidR="00E70388" w:rsidRPr="00E70388" w:rsidRDefault="00E70388" w:rsidP="00E70388">
            <w:pPr>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PWTr</w:t>
            </w:r>
          </w:p>
        </w:tc>
        <w:tc>
          <w:tcPr>
            <w:tcW w:w="1038" w:type="dxa"/>
            <w:tcBorders>
              <w:top w:val="nil"/>
              <w:left w:val="nil"/>
              <w:bottom w:val="nil"/>
              <w:right w:val="nil"/>
            </w:tcBorders>
            <w:shd w:val="clear" w:color="000000" w:fill="C6E0B4"/>
            <w:noWrap/>
            <w:vAlign w:val="bottom"/>
            <w:hideMark/>
          </w:tcPr>
          <w:p w14:paraId="38489D79" w14:textId="77777777" w:rsidR="00E70388" w:rsidRPr="00E70388" w:rsidRDefault="00E70388" w:rsidP="00E70388">
            <w:pPr>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PWTt</w:t>
            </w:r>
          </w:p>
        </w:tc>
        <w:tc>
          <w:tcPr>
            <w:tcW w:w="1038" w:type="dxa"/>
            <w:tcBorders>
              <w:top w:val="nil"/>
              <w:left w:val="nil"/>
              <w:bottom w:val="nil"/>
              <w:right w:val="nil"/>
            </w:tcBorders>
            <w:shd w:val="clear" w:color="000000" w:fill="C6E0B4"/>
            <w:noWrap/>
            <w:vAlign w:val="bottom"/>
            <w:hideMark/>
          </w:tcPr>
          <w:p w14:paraId="54CDFA4E" w14:textId="77777777" w:rsidR="00E70388" w:rsidRPr="00E70388" w:rsidRDefault="00E70388" w:rsidP="00E70388">
            <w:pPr>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PMN</w:t>
            </w:r>
          </w:p>
        </w:tc>
      </w:tr>
      <w:tr w:rsidR="00DA31E0" w:rsidRPr="00E70388" w14:paraId="57504B92" w14:textId="77777777" w:rsidTr="00DA31E0">
        <w:trPr>
          <w:trHeight w:val="286"/>
        </w:trPr>
        <w:tc>
          <w:tcPr>
            <w:tcW w:w="1041" w:type="dxa"/>
            <w:tcBorders>
              <w:top w:val="nil"/>
              <w:left w:val="nil"/>
              <w:bottom w:val="nil"/>
              <w:right w:val="nil"/>
            </w:tcBorders>
            <w:shd w:val="clear" w:color="auto" w:fill="auto"/>
            <w:noWrap/>
            <w:vAlign w:val="bottom"/>
            <w:hideMark/>
          </w:tcPr>
          <w:p w14:paraId="46D3045A" w14:textId="77777777" w:rsidR="00E70388" w:rsidRPr="00E70388" w:rsidRDefault="00E70388" w:rsidP="00E70388">
            <w:pPr>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F min R max</w:t>
            </w:r>
          </w:p>
        </w:tc>
        <w:tc>
          <w:tcPr>
            <w:tcW w:w="815" w:type="dxa"/>
            <w:tcBorders>
              <w:top w:val="nil"/>
              <w:left w:val="nil"/>
              <w:bottom w:val="nil"/>
              <w:right w:val="nil"/>
            </w:tcBorders>
            <w:shd w:val="clear" w:color="auto" w:fill="auto"/>
            <w:noWrap/>
            <w:vAlign w:val="bottom"/>
            <w:hideMark/>
          </w:tcPr>
          <w:p w14:paraId="285AD746"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49.8</w:t>
            </w:r>
          </w:p>
        </w:tc>
        <w:tc>
          <w:tcPr>
            <w:tcW w:w="1038" w:type="dxa"/>
            <w:tcBorders>
              <w:top w:val="nil"/>
              <w:left w:val="nil"/>
              <w:bottom w:val="nil"/>
              <w:right w:val="nil"/>
            </w:tcBorders>
            <w:shd w:val="clear" w:color="auto" w:fill="auto"/>
            <w:noWrap/>
            <w:vAlign w:val="bottom"/>
            <w:hideMark/>
          </w:tcPr>
          <w:p w14:paraId="40016575"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13.83333</w:t>
            </w:r>
          </w:p>
        </w:tc>
        <w:tc>
          <w:tcPr>
            <w:tcW w:w="802" w:type="dxa"/>
            <w:tcBorders>
              <w:top w:val="nil"/>
              <w:left w:val="nil"/>
              <w:bottom w:val="nil"/>
              <w:right w:val="nil"/>
            </w:tcBorders>
            <w:shd w:val="clear" w:color="auto" w:fill="auto"/>
            <w:noWrap/>
            <w:vAlign w:val="bottom"/>
            <w:hideMark/>
          </w:tcPr>
          <w:p w14:paraId="109E08DB"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1271</w:t>
            </w:r>
          </w:p>
        </w:tc>
        <w:tc>
          <w:tcPr>
            <w:tcW w:w="802" w:type="dxa"/>
            <w:tcBorders>
              <w:top w:val="nil"/>
              <w:left w:val="nil"/>
              <w:bottom w:val="nil"/>
              <w:right w:val="nil"/>
            </w:tcBorders>
            <w:shd w:val="clear" w:color="auto" w:fill="auto"/>
            <w:noWrap/>
            <w:vAlign w:val="bottom"/>
            <w:hideMark/>
          </w:tcPr>
          <w:p w14:paraId="19C67AC0"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792</w:t>
            </w:r>
          </w:p>
        </w:tc>
        <w:tc>
          <w:tcPr>
            <w:tcW w:w="802" w:type="dxa"/>
            <w:tcBorders>
              <w:top w:val="nil"/>
              <w:left w:val="nil"/>
              <w:bottom w:val="nil"/>
              <w:right w:val="nil"/>
            </w:tcBorders>
            <w:shd w:val="clear" w:color="auto" w:fill="auto"/>
            <w:noWrap/>
            <w:vAlign w:val="bottom"/>
            <w:hideMark/>
          </w:tcPr>
          <w:p w14:paraId="6E5FCC46"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2063</w:t>
            </w:r>
          </w:p>
        </w:tc>
        <w:tc>
          <w:tcPr>
            <w:tcW w:w="1038" w:type="dxa"/>
            <w:tcBorders>
              <w:top w:val="nil"/>
              <w:left w:val="nil"/>
              <w:bottom w:val="nil"/>
              <w:right w:val="nil"/>
            </w:tcBorders>
            <w:shd w:val="clear" w:color="auto" w:fill="auto"/>
            <w:noWrap/>
            <w:vAlign w:val="bottom"/>
            <w:hideMark/>
          </w:tcPr>
          <w:p w14:paraId="6C2C7FEE"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0.616093</w:t>
            </w:r>
          </w:p>
        </w:tc>
        <w:tc>
          <w:tcPr>
            <w:tcW w:w="1038" w:type="dxa"/>
            <w:tcBorders>
              <w:top w:val="nil"/>
              <w:left w:val="nil"/>
              <w:bottom w:val="nil"/>
              <w:right w:val="nil"/>
            </w:tcBorders>
            <w:shd w:val="clear" w:color="auto" w:fill="auto"/>
            <w:noWrap/>
            <w:vAlign w:val="bottom"/>
            <w:hideMark/>
          </w:tcPr>
          <w:p w14:paraId="0234B9E3"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1057.654</w:t>
            </w:r>
          </w:p>
        </w:tc>
        <w:tc>
          <w:tcPr>
            <w:tcW w:w="1038" w:type="dxa"/>
            <w:tcBorders>
              <w:top w:val="nil"/>
              <w:left w:val="nil"/>
              <w:bottom w:val="nil"/>
              <w:right w:val="nil"/>
            </w:tcBorders>
            <w:shd w:val="clear" w:color="auto" w:fill="auto"/>
            <w:noWrap/>
            <w:vAlign w:val="bottom"/>
            <w:hideMark/>
          </w:tcPr>
          <w:p w14:paraId="3BCBE6A6"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599.7779</w:t>
            </w:r>
          </w:p>
        </w:tc>
        <w:tc>
          <w:tcPr>
            <w:tcW w:w="1038" w:type="dxa"/>
            <w:tcBorders>
              <w:top w:val="nil"/>
              <w:left w:val="nil"/>
              <w:bottom w:val="nil"/>
              <w:right w:val="nil"/>
            </w:tcBorders>
            <w:shd w:val="clear" w:color="auto" w:fill="auto"/>
            <w:noWrap/>
            <w:vAlign w:val="bottom"/>
            <w:hideMark/>
          </w:tcPr>
          <w:p w14:paraId="185C3617"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1657.432</w:t>
            </w:r>
          </w:p>
        </w:tc>
        <w:tc>
          <w:tcPr>
            <w:tcW w:w="1038" w:type="dxa"/>
            <w:tcBorders>
              <w:top w:val="nil"/>
              <w:left w:val="nil"/>
              <w:bottom w:val="nil"/>
              <w:right w:val="nil"/>
            </w:tcBorders>
            <w:shd w:val="clear" w:color="auto" w:fill="auto"/>
            <w:noWrap/>
            <w:vAlign w:val="bottom"/>
            <w:hideMark/>
          </w:tcPr>
          <w:p w14:paraId="2493DB49"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0.638128</w:t>
            </w:r>
          </w:p>
        </w:tc>
      </w:tr>
      <w:tr w:rsidR="00DA31E0" w:rsidRPr="00E70388" w14:paraId="060C3A83" w14:textId="77777777" w:rsidTr="00DA31E0">
        <w:trPr>
          <w:trHeight w:val="286"/>
        </w:trPr>
        <w:tc>
          <w:tcPr>
            <w:tcW w:w="1041" w:type="dxa"/>
            <w:tcBorders>
              <w:top w:val="nil"/>
              <w:left w:val="nil"/>
              <w:bottom w:val="nil"/>
              <w:right w:val="nil"/>
            </w:tcBorders>
            <w:shd w:val="clear" w:color="auto" w:fill="auto"/>
            <w:noWrap/>
            <w:vAlign w:val="bottom"/>
            <w:hideMark/>
          </w:tcPr>
          <w:p w14:paraId="3E7007E4" w14:textId="77777777" w:rsidR="00E70388" w:rsidRPr="00E70388" w:rsidRDefault="00E70388" w:rsidP="00E70388">
            <w:pPr>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F max R min</w:t>
            </w:r>
          </w:p>
        </w:tc>
        <w:tc>
          <w:tcPr>
            <w:tcW w:w="815" w:type="dxa"/>
            <w:tcBorders>
              <w:top w:val="nil"/>
              <w:left w:val="nil"/>
              <w:bottom w:val="nil"/>
              <w:right w:val="nil"/>
            </w:tcBorders>
            <w:shd w:val="clear" w:color="auto" w:fill="auto"/>
            <w:noWrap/>
            <w:vAlign w:val="bottom"/>
            <w:hideMark/>
          </w:tcPr>
          <w:p w14:paraId="6AEB8639"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50.2</w:t>
            </w:r>
          </w:p>
        </w:tc>
        <w:tc>
          <w:tcPr>
            <w:tcW w:w="1038" w:type="dxa"/>
            <w:tcBorders>
              <w:top w:val="nil"/>
              <w:left w:val="nil"/>
              <w:bottom w:val="nil"/>
              <w:right w:val="nil"/>
            </w:tcBorders>
            <w:shd w:val="clear" w:color="auto" w:fill="auto"/>
            <w:noWrap/>
            <w:vAlign w:val="bottom"/>
            <w:hideMark/>
          </w:tcPr>
          <w:p w14:paraId="68893516"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13.94444</w:t>
            </w:r>
          </w:p>
        </w:tc>
        <w:tc>
          <w:tcPr>
            <w:tcW w:w="802" w:type="dxa"/>
            <w:tcBorders>
              <w:top w:val="nil"/>
              <w:left w:val="nil"/>
              <w:bottom w:val="nil"/>
              <w:right w:val="nil"/>
            </w:tcBorders>
            <w:shd w:val="clear" w:color="auto" w:fill="auto"/>
            <w:noWrap/>
            <w:vAlign w:val="bottom"/>
            <w:hideMark/>
          </w:tcPr>
          <w:p w14:paraId="72C67AE9"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1402</w:t>
            </w:r>
          </w:p>
        </w:tc>
        <w:tc>
          <w:tcPr>
            <w:tcW w:w="802" w:type="dxa"/>
            <w:tcBorders>
              <w:top w:val="nil"/>
              <w:left w:val="nil"/>
              <w:bottom w:val="nil"/>
              <w:right w:val="nil"/>
            </w:tcBorders>
            <w:shd w:val="clear" w:color="auto" w:fill="auto"/>
            <w:noWrap/>
            <w:vAlign w:val="bottom"/>
            <w:hideMark/>
          </w:tcPr>
          <w:p w14:paraId="43662864"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703</w:t>
            </w:r>
          </w:p>
        </w:tc>
        <w:tc>
          <w:tcPr>
            <w:tcW w:w="802" w:type="dxa"/>
            <w:tcBorders>
              <w:top w:val="nil"/>
              <w:left w:val="nil"/>
              <w:bottom w:val="nil"/>
              <w:right w:val="nil"/>
            </w:tcBorders>
            <w:shd w:val="clear" w:color="auto" w:fill="auto"/>
            <w:noWrap/>
            <w:vAlign w:val="bottom"/>
            <w:hideMark/>
          </w:tcPr>
          <w:p w14:paraId="412865F6"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2105</w:t>
            </w:r>
          </w:p>
        </w:tc>
        <w:tc>
          <w:tcPr>
            <w:tcW w:w="1038" w:type="dxa"/>
            <w:tcBorders>
              <w:top w:val="nil"/>
              <w:left w:val="nil"/>
              <w:bottom w:val="nil"/>
              <w:right w:val="nil"/>
            </w:tcBorders>
            <w:shd w:val="clear" w:color="auto" w:fill="auto"/>
            <w:noWrap/>
            <w:vAlign w:val="bottom"/>
            <w:hideMark/>
          </w:tcPr>
          <w:p w14:paraId="45DC5BD8"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0.666033</w:t>
            </w:r>
          </w:p>
        </w:tc>
        <w:tc>
          <w:tcPr>
            <w:tcW w:w="1038" w:type="dxa"/>
            <w:tcBorders>
              <w:top w:val="nil"/>
              <w:left w:val="nil"/>
              <w:bottom w:val="nil"/>
              <w:right w:val="nil"/>
            </w:tcBorders>
            <w:shd w:val="clear" w:color="auto" w:fill="auto"/>
            <w:noWrap/>
            <w:vAlign w:val="bottom"/>
            <w:hideMark/>
          </w:tcPr>
          <w:p w14:paraId="31BC4044"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1185.309</w:t>
            </w:r>
          </w:p>
        </w:tc>
        <w:tc>
          <w:tcPr>
            <w:tcW w:w="1038" w:type="dxa"/>
            <w:tcBorders>
              <w:top w:val="nil"/>
              <w:left w:val="nil"/>
              <w:bottom w:val="nil"/>
              <w:right w:val="nil"/>
            </w:tcBorders>
            <w:shd w:val="clear" w:color="auto" w:fill="auto"/>
            <w:noWrap/>
            <w:vAlign w:val="bottom"/>
            <w:hideMark/>
          </w:tcPr>
          <w:p w14:paraId="1DFA3F88"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472.1229</w:t>
            </w:r>
          </w:p>
        </w:tc>
        <w:tc>
          <w:tcPr>
            <w:tcW w:w="1038" w:type="dxa"/>
            <w:tcBorders>
              <w:top w:val="nil"/>
              <w:left w:val="nil"/>
              <w:bottom w:val="nil"/>
              <w:right w:val="nil"/>
            </w:tcBorders>
            <w:shd w:val="clear" w:color="auto" w:fill="auto"/>
            <w:noWrap/>
            <w:vAlign w:val="bottom"/>
            <w:hideMark/>
          </w:tcPr>
          <w:p w14:paraId="2463FB2E"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1657.432</w:t>
            </w:r>
          </w:p>
        </w:tc>
        <w:tc>
          <w:tcPr>
            <w:tcW w:w="1038" w:type="dxa"/>
            <w:tcBorders>
              <w:top w:val="nil"/>
              <w:left w:val="nil"/>
              <w:bottom w:val="nil"/>
              <w:right w:val="nil"/>
            </w:tcBorders>
            <w:shd w:val="clear" w:color="auto" w:fill="auto"/>
            <w:noWrap/>
            <w:vAlign w:val="bottom"/>
            <w:hideMark/>
          </w:tcPr>
          <w:p w14:paraId="2AA7E516"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0.715148</w:t>
            </w:r>
          </w:p>
        </w:tc>
      </w:tr>
      <w:tr w:rsidR="00DA31E0" w:rsidRPr="00E70388" w14:paraId="6853D194" w14:textId="77777777" w:rsidTr="00DA31E0">
        <w:trPr>
          <w:trHeight w:val="286"/>
        </w:trPr>
        <w:tc>
          <w:tcPr>
            <w:tcW w:w="1041" w:type="dxa"/>
            <w:tcBorders>
              <w:top w:val="nil"/>
              <w:left w:val="nil"/>
              <w:bottom w:val="nil"/>
              <w:right w:val="nil"/>
            </w:tcBorders>
            <w:shd w:val="clear" w:color="auto" w:fill="auto"/>
            <w:noWrap/>
            <w:vAlign w:val="bottom"/>
            <w:hideMark/>
          </w:tcPr>
          <w:p w14:paraId="1E2D6BF0" w14:textId="77777777" w:rsidR="00E70388" w:rsidRPr="00E70388" w:rsidRDefault="00E70388" w:rsidP="00E70388">
            <w:pPr>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F max R max</w:t>
            </w:r>
          </w:p>
        </w:tc>
        <w:tc>
          <w:tcPr>
            <w:tcW w:w="815" w:type="dxa"/>
            <w:tcBorders>
              <w:top w:val="nil"/>
              <w:left w:val="nil"/>
              <w:bottom w:val="nil"/>
              <w:right w:val="nil"/>
            </w:tcBorders>
            <w:shd w:val="clear" w:color="auto" w:fill="auto"/>
            <w:noWrap/>
            <w:vAlign w:val="bottom"/>
            <w:hideMark/>
          </w:tcPr>
          <w:p w14:paraId="4F92A071"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50.3</w:t>
            </w:r>
          </w:p>
        </w:tc>
        <w:tc>
          <w:tcPr>
            <w:tcW w:w="1038" w:type="dxa"/>
            <w:tcBorders>
              <w:top w:val="nil"/>
              <w:left w:val="nil"/>
              <w:bottom w:val="nil"/>
              <w:right w:val="nil"/>
            </w:tcBorders>
            <w:shd w:val="clear" w:color="auto" w:fill="auto"/>
            <w:noWrap/>
            <w:vAlign w:val="bottom"/>
            <w:hideMark/>
          </w:tcPr>
          <w:p w14:paraId="4721E91D"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13.97222</w:t>
            </w:r>
          </w:p>
        </w:tc>
        <w:tc>
          <w:tcPr>
            <w:tcW w:w="802" w:type="dxa"/>
            <w:tcBorders>
              <w:top w:val="nil"/>
              <w:left w:val="nil"/>
              <w:bottom w:val="nil"/>
              <w:right w:val="nil"/>
            </w:tcBorders>
            <w:shd w:val="clear" w:color="auto" w:fill="auto"/>
            <w:noWrap/>
            <w:vAlign w:val="bottom"/>
            <w:hideMark/>
          </w:tcPr>
          <w:p w14:paraId="7AF8E41C"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1366</w:t>
            </w:r>
          </w:p>
        </w:tc>
        <w:tc>
          <w:tcPr>
            <w:tcW w:w="802" w:type="dxa"/>
            <w:tcBorders>
              <w:top w:val="nil"/>
              <w:left w:val="nil"/>
              <w:bottom w:val="nil"/>
              <w:right w:val="nil"/>
            </w:tcBorders>
            <w:shd w:val="clear" w:color="auto" w:fill="auto"/>
            <w:noWrap/>
            <w:vAlign w:val="bottom"/>
            <w:hideMark/>
          </w:tcPr>
          <w:p w14:paraId="3953F990"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740</w:t>
            </w:r>
          </w:p>
        </w:tc>
        <w:tc>
          <w:tcPr>
            <w:tcW w:w="802" w:type="dxa"/>
            <w:tcBorders>
              <w:top w:val="nil"/>
              <w:left w:val="nil"/>
              <w:bottom w:val="nil"/>
              <w:right w:val="nil"/>
            </w:tcBorders>
            <w:shd w:val="clear" w:color="auto" w:fill="auto"/>
            <w:noWrap/>
            <w:vAlign w:val="bottom"/>
            <w:hideMark/>
          </w:tcPr>
          <w:p w14:paraId="6599D8A9"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2106</w:t>
            </w:r>
          </w:p>
        </w:tc>
        <w:tc>
          <w:tcPr>
            <w:tcW w:w="1038" w:type="dxa"/>
            <w:tcBorders>
              <w:top w:val="nil"/>
              <w:left w:val="nil"/>
              <w:bottom w:val="nil"/>
              <w:right w:val="nil"/>
            </w:tcBorders>
            <w:shd w:val="clear" w:color="auto" w:fill="auto"/>
            <w:noWrap/>
            <w:vAlign w:val="bottom"/>
            <w:hideMark/>
          </w:tcPr>
          <w:p w14:paraId="5A19B2F2"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0.648623</w:t>
            </w:r>
          </w:p>
        </w:tc>
        <w:tc>
          <w:tcPr>
            <w:tcW w:w="1038" w:type="dxa"/>
            <w:tcBorders>
              <w:top w:val="nil"/>
              <w:left w:val="nil"/>
              <w:bottom w:val="nil"/>
              <w:right w:val="nil"/>
            </w:tcBorders>
            <w:shd w:val="clear" w:color="auto" w:fill="auto"/>
            <w:noWrap/>
            <w:vAlign w:val="bottom"/>
            <w:hideMark/>
          </w:tcPr>
          <w:p w14:paraId="26F2C8CE"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1097.611</w:t>
            </w:r>
          </w:p>
        </w:tc>
        <w:tc>
          <w:tcPr>
            <w:tcW w:w="1038" w:type="dxa"/>
            <w:tcBorders>
              <w:top w:val="nil"/>
              <w:left w:val="nil"/>
              <w:bottom w:val="nil"/>
              <w:right w:val="nil"/>
            </w:tcBorders>
            <w:shd w:val="clear" w:color="auto" w:fill="auto"/>
            <w:noWrap/>
            <w:vAlign w:val="bottom"/>
            <w:hideMark/>
          </w:tcPr>
          <w:p w14:paraId="4B0E46F9"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559.8217</w:t>
            </w:r>
          </w:p>
        </w:tc>
        <w:tc>
          <w:tcPr>
            <w:tcW w:w="1038" w:type="dxa"/>
            <w:tcBorders>
              <w:top w:val="nil"/>
              <w:left w:val="nil"/>
              <w:bottom w:val="nil"/>
              <w:right w:val="nil"/>
            </w:tcBorders>
            <w:shd w:val="clear" w:color="auto" w:fill="auto"/>
            <w:noWrap/>
            <w:vAlign w:val="bottom"/>
            <w:hideMark/>
          </w:tcPr>
          <w:p w14:paraId="7DC5AAE0"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1657.432</w:t>
            </w:r>
          </w:p>
        </w:tc>
        <w:tc>
          <w:tcPr>
            <w:tcW w:w="1038" w:type="dxa"/>
            <w:tcBorders>
              <w:top w:val="nil"/>
              <w:left w:val="nil"/>
              <w:bottom w:val="nil"/>
              <w:right w:val="nil"/>
            </w:tcBorders>
            <w:shd w:val="clear" w:color="auto" w:fill="auto"/>
            <w:noWrap/>
            <w:vAlign w:val="bottom"/>
            <w:hideMark/>
          </w:tcPr>
          <w:p w14:paraId="23394D36"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0.662236</w:t>
            </w:r>
          </w:p>
        </w:tc>
      </w:tr>
      <w:tr w:rsidR="00DA31E0" w:rsidRPr="00E70388" w14:paraId="02EEBFC5" w14:textId="77777777" w:rsidTr="00DA31E0">
        <w:trPr>
          <w:trHeight w:val="286"/>
        </w:trPr>
        <w:tc>
          <w:tcPr>
            <w:tcW w:w="1041" w:type="dxa"/>
            <w:tcBorders>
              <w:top w:val="nil"/>
              <w:left w:val="nil"/>
              <w:bottom w:val="nil"/>
              <w:right w:val="nil"/>
            </w:tcBorders>
            <w:shd w:val="clear" w:color="auto" w:fill="auto"/>
            <w:noWrap/>
            <w:vAlign w:val="bottom"/>
            <w:hideMark/>
          </w:tcPr>
          <w:p w14:paraId="729C071C" w14:textId="77777777" w:rsidR="00E70388" w:rsidRPr="00E70388" w:rsidRDefault="00E70388" w:rsidP="00E70388">
            <w:pPr>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F min R min</w:t>
            </w:r>
          </w:p>
        </w:tc>
        <w:tc>
          <w:tcPr>
            <w:tcW w:w="815" w:type="dxa"/>
            <w:tcBorders>
              <w:top w:val="nil"/>
              <w:left w:val="nil"/>
              <w:bottom w:val="nil"/>
              <w:right w:val="nil"/>
            </w:tcBorders>
            <w:shd w:val="clear" w:color="auto" w:fill="auto"/>
            <w:noWrap/>
            <w:vAlign w:val="bottom"/>
            <w:hideMark/>
          </w:tcPr>
          <w:p w14:paraId="66C9B009"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50.2</w:t>
            </w:r>
          </w:p>
        </w:tc>
        <w:tc>
          <w:tcPr>
            <w:tcW w:w="1038" w:type="dxa"/>
            <w:tcBorders>
              <w:top w:val="nil"/>
              <w:left w:val="nil"/>
              <w:bottom w:val="nil"/>
              <w:right w:val="nil"/>
            </w:tcBorders>
            <w:shd w:val="clear" w:color="auto" w:fill="auto"/>
            <w:noWrap/>
            <w:vAlign w:val="bottom"/>
            <w:hideMark/>
          </w:tcPr>
          <w:p w14:paraId="627334A4"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13.94444</w:t>
            </w:r>
          </w:p>
        </w:tc>
        <w:tc>
          <w:tcPr>
            <w:tcW w:w="802" w:type="dxa"/>
            <w:tcBorders>
              <w:top w:val="nil"/>
              <w:left w:val="nil"/>
              <w:bottom w:val="nil"/>
              <w:right w:val="nil"/>
            </w:tcBorders>
            <w:shd w:val="clear" w:color="auto" w:fill="auto"/>
            <w:noWrap/>
            <w:vAlign w:val="bottom"/>
            <w:hideMark/>
          </w:tcPr>
          <w:p w14:paraId="78B75C94"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1366</w:t>
            </w:r>
          </w:p>
        </w:tc>
        <w:tc>
          <w:tcPr>
            <w:tcW w:w="802" w:type="dxa"/>
            <w:tcBorders>
              <w:top w:val="nil"/>
              <w:left w:val="nil"/>
              <w:bottom w:val="nil"/>
              <w:right w:val="nil"/>
            </w:tcBorders>
            <w:shd w:val="clear" w:color="auto" w:fill="auto"/>
            <w:noWrap/>
            <w:vAlign w:val="bottom"/>
            <w:hideMark/>
          </w:tcPr>
          <w:p w14:paraId="2D679446"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740</w:t>
            </w:r>
          </w:p>
        </w:tc>
        <w:tc>
          <w:tcPr>
            <w:tcW w:w="802" w:type="dxa"/>
            <w:tcBorders>
              <w:top w:val="nil"/>
              <w:left w:val="nil"/>
              <w:bottom w:val="nil"/>
              <w:right w:val="nil"/>
            </w:tcBorders>
            <w:shd w:val="clear" w:color="auto" w:fill="auto"/>
            <w:noWrap/>
            <w:vAlign w:val="bottom"/>
            <w:hideMark/>
          </w:tcPr>
          <w:p w14:paraId="79B01AAB"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2106</w:t>
            </w:r>
          </w:p>
        </w:tc>
        <w:tc>
          <w:tcPr>
            <w:tcW w:w="1038" w:type="dxa"/>
            <w:tcBorders>
              <w:top w:val="nil"/>
              <w:left w:val="nil"/>
              <w:bottom w:val="nil"/>
              <w:right w:val="nil"/>
            </w:tcBorders>
            <w:shd w:val="clear" w:color="auto" w:fill="auto"/>
            <w:noWrap/>
            <w:vAlign w:val="bottom"/>
            <w:hideMark/>
          </w:tcPr>
          <w:p w14:paraId="73FBF8C5"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0.648623</w:t>
            </w:r>
          </w:p>
        </w:tc>
        <w:tc>
          <w:tcPr>
            <w:tcW w:w="1038" w:type="dxa"/>
            <w:tcBorders>
              <w:top w:val="nil"/>
              <w:left w:val="nil"/>
              <w:bottom w:val="nil"/>
              <w:right w:val="nil"/>
            </w:tcBorders>
            <w:shd w:val="clear" w:color="auto" w:fill="auto"/>
            <w:noWrap/>
            <w:vAlign w:val="bottom"/>
            <w:hideMark/>
          </w:tcPr>
          <w:p w14:paraId="24839813"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1149.94</w:t>
            </w:r>
          </w:p>
        </w:tc>
        <w:tc>
          <w:tcPr>
            <w:tcW w:w="1038" w:type="dxa"/>
            <w:tcBorders>
              <w:top w:val="nil"/>
              <w:left w:val="nil"/>
              <w:bottom w:val="nil"/>
              <w:right w:val="nil"/>
            </w:tcBorders>
            <w:shd w:val="clear" w:color="auto" w:fill="auto"/>
            <w:noWrap/>
            <w:vAlign w:val="bottom"/>
            <w:hideMark/>
          </w:tcPr>
          <w:p w14:paraId="676DEA24"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507.4923</w:t>
            </w:r>
          </w:p>
        </w:tc>
        <w:tc>
          <w:tcPr>
            <w:tcW w:w="1038" w:type="dxa"/>
            <w:tcBorders>
              <w:top w:val="nil"/>
              <w:left w:val="nil"/>
              <w:bottom w:val="nil"/>
              <w:right w:val="nil"/>
            </w:tcBorders>
            <w:shd w:val="clear" w:color="auto" w:fill="auto"/>
            <w:noWrap/>
            <w:vAlign w:val="bottom"/>
            <w:hideMark/>
          </w:tcPr>
          <w:p w14:paraId="7EBC4DBA"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1657.432</w:t>
            </w:r>
          </w:p>
        </w:tc>
        <w:tc>
          <w:tcPr>
            <w:tcW w:w="1038" w:type="dxa"/>
            <w:tcBorders>
              <w:top w:val="nil"/>
              <w:left w:val="nil"/>
              <w:bottom w:val="nil"/>
              <w:right w:val="nil"/>
            </w:tcBorders>
            <w:shd w:val="clear" w:color="auto" w:fill="auto"/>
            <w:noWrap/>
            <w:vAlign w:val="bottom"/>
            <w:hideMark/>
          </w:tcPr>
          <w:p w14:paraId="18FED2EE" w14:textId="77777777" w:rsidR="00E70388" w:rsidRPr="00E70388" w:rsidRDefault="00E70388" w:rsidP="00E70388">
            <w:pPr>
              <w:jc w:val="right"/>
              <w:rPr>
                <w:rFonts w:ascii="Calibri" w:eastAsia="Times New Roman" w:hAnsi="Calibri" w:cs="Calibri"/>
                <w:color w:val="000000"/>
                <w:sz w:val="22"/>
                <w:szCs w:val="22"/>
                <w:lang w:eastAsia="en-GB"/>
              </w:rPr>
            </w:pPr>
            <w:r w:rsidRPr="00E70388">
              <w:rPr>
                <w:rFonts w:ascii="Calibri" w:eastAsia="Times New Roman" w:hAnsi="Calibri" w:cs="Calibri"/>
                <w:color w:val="000000"/>
                <w:sz w:val="22"/>
                <w:szCs w:val="22"/>
                <w:lang w:eastAsia="en-GB"/>
              </w:rPr>
              <w:t>0.693808</w:t>
            </w:r>
          </w:p>
        </w:tc>
      </w:tr>
    </w:tbl>
    <w:p w14:paraId="34693FA8" w14:textId="7095E8CC" w:rsidR="00B45FD9" w:rsidRDefault="008410F7">
      <w:r>
        <w:t>When comparing the</w:t>
      </w:r>
      <w:r w:rsidR="00A154AA">
        <w:t xml:space="preserve"> measured</w:t>
      </w:r>
      <w:r>
        <w:t xml:space="preserve"> results for front</w:t>
      </w:r>
      <w:r w:rsidR="00876BBD">
        <w:t xml:space="preserve"> and rear stiffness a</w:t>
      </w:r>
      <w:r w:rsidR="00CF2C41">
        <w:t>t</w:t>
      </w:r>
      <w:r w:rsidR="00876BBD">
        <w:t xml:space="preserve"> maximum against</w:t>
      </w:r>
      <w:r w:rsidR="00CF2C41">
        <w:t xml:space="preserve"> front and rear stiffness at</w:t>
      </w:r>
      <w:r w:rsidR="00876BBD">
        <w:t xml:space="preserve"> </w:t>
      </w:r>
      <w:r w:rsidR="004E0D77">
        <w:t>minimum there is very little difference</w:t>
      </w:r>
      <w:r w:rsidR="00FB4CC0">
        <w:t xml:space="preserve"> as expected. </w:t>
      </w:r>
      <w:r w:rsidR="00A154AA">
        <w:t>The predicted results however have a great disparity</w:t>
      </w:r>
      <w:r w:rsidR="001208C8">
        <w:t>; this is due to the failure to account for certain variables such as</w:t>
      </w:r>
      <w:r w:rsidR="00412D9C">
        <w:t xml:space="preserve"> tyre radius change </w:t>
      </w:r>
      <w:r w:rsidR="00285932">
        <w:t>and wheel rate change.</w:t>
      </w:r>
    </w:p>
    <w:p w14:paraId="4210D4B1" w14:textId="1538116B" w:rsidR="00E76BEF" w:rsidRDefault="00142F83">
      <w:r>
        <w:t>Despite this</w:t>
      </w:r>
      <w:r w:rsidR="00261868">
        <w:t xml:space="preserve">, </w:t>
      </w:r>
      <w:r w:rsidR="00DE537C">
        <w:t>calculating weight transfer</w:t>
      </w:r>
      <w:r w:rsidR="00261868">
        <w:t xml:space="preserve"> with maximum stiffness front</w:t>
      </w:r>
      <w:r w:rsidR="00DE537C">
        <w:t>,</w:t>
      </w:r>
      <w:r w:rsidR="00261868">
        <w:t xml:space="preserve"> minimum rear</w:t>
      </w:r>
      <w:r w:rsidR="00744AC8">
        <w:t xml:space="preserve"> and vice versa produced the </w:t>
      </w:r>
      <w:r w:rsidR="00A56B17">
        <w:t xml:space="preserve">change </w:t>
      </w:r>
      <w:r w:rsidR="00DE537C">
        <w:t>that was expected and mirror</w:t>
      </w:r>
      <w:r w:rsidR="00FE1013">
        <w:t xml:space="preserve">s the trend </w:t>
      </w:r>
      <w:r w:rsidR="007F3755">
        <w:t>visible in the measured results.</w:t>
      </w:r>
    </w:p>
    <w:p w14:paraId="2300E202" w14:textId="73EB19AD" w:rsidR="007F3755" w:rsidRDefault="007F3755"/>
    <w:p w14:paraId="1D44EF78" w14:textId="770E5F71" w:rsidR="007F3755" w:rsidRDefault="007F3755">
      <w:r>
        <w:t>Finally the springs and anti-roll</w:t>
      </w:r>
      <w:r w:rsidR="00211C0E">
        <w:t xml:space="preserve"> bars</w:t>
      </w:r>
      <w:r w:rsidR="00910BA3">
        <w:t xml:space="preserve"> were</w:t>
      </w:r>
      <w:r w:rsidR="00211C0E">
        <w:t xml:space="preserve"> adjusted together</w:t>
      </w:r>
      <w:r w:rsidR="00910BA3">
        <w:t xml:space="preserve"> to their maximum and minum stiffness respectively</w:t>
      </w:r>
      <w:r w:rsidR="00865269">
        <w:t>.</w:t>
      </w:r>
      <w:r w:rsidR="00523A5E">
        <w:t xml:space="preserve"> When adjusted together the</w:t>
      </w:r>
      <w:r w:rsidR="00891CB5">
        <w:t xml:space="preserve"> total weight transfer and magic numbers remained </w:t>
      </w:r>
      <w:r w:rsidR="00865E95">
        <w:t>similar as expected</w:t>
      </w:r>
      <w:r w:rsidR="00630528">
        <w:t>.</w:t>
      </w:r>
    </w:p>
    <w:p w14:paraId="120D1F69" w14:textId="1C7AAFA0" w:rsidR="00AC2C5A" w:rsidRDefault="00AC2C5A"/>
    <w:p w14:paraId="29B0549C" w14:textId="77777777" w:rsidR="00AC2C5A" w:rsidRPr="00E76BEF" w:rsidRDefault="00AC2C5A"/>
    <w:tbl>
      <w:tblPr>
        <w:tblW w:w="10510" w:type="dxa"/>
        <w:tblInd w:w="-740" w:type="dxa"/>
        <w:tblLook w:val="04A0" w:firstRow="1" w:lastRow="0" w:firstColumn="1" w:lastColumn="0" w:noHBand="0" w:noVBand="1"/>
      </w:tblPr>
      <w:tblGrid>
        <w:gridCol w:w="1155"/>
        <w:gridCol w:w="866"/>
        <w:gridCol w:w="1053"/>
        <w:gridCol w:w="866"/>
        <w:gridCol w:w="866"/>
        <w:gridCol w:w="866"/>
        <w:gridCol w:w="866"/>
        <w:gridCol w:w="1053"/>
        <w:gridCol w:w="1053"/>
        <w:gridCol w:w="1053"/>
        <w:gridCol w:w="1053"/>
      </w:tblGrid>
      <w:tr w:rsidR="00865269" w:rsidRPr="00AC2C5A" w14:paraId="3A605568" w14:textId="77777777" w:rsidTr="00865269">
        <w:trPr>
          <w:trHeight w:val="690"/>
        </w:trPr>
        <w:tc>
          <w:tcPr>
            <w:tcW w:w="1155" w:type="dxa"/>
            <w:tcBorders>
              <w:top w:val="nil"/>
              <w:left w:val="nil"/>
              <w:bottom w:val="nil"/>
              <w:right w:val="nil"/>
            </w:tcBorders>
            <w:shd w:val="clear" w:color="000000" w:fill="C6E0B4"/>
            <w:noWrap/>
            <w:vAlign w:val="bottom"/>
            <w:hideMark/>
          </w:tcPr>
          <w:p w14:paraId="52CE6957" w14:textId="77777777" w:rsidR="00AC2C5A" w:rsidRPr="00AC2C5A" w:rsidRDefault="00AC2C5A" w:rsidP="00AC2C5A">
            <w:pPr>
              <w:rPr>
                <w:rFonts w:ascii="Calibri" w:eastAsia="Times New Roman" w:hAnsi="Calibri" w:cs="Calibri"/>
                <w:color w:val="000000"/>
                <w:sz w:val="22"/>
                <w:szCs w:val="22"/>
                <w:lang w:eastAsia="en-GB"/>
              </w:rPr>
            </w:pPr>
            <w:r w:rsidRPr="00AC2C5A">
              <w:rPr>
                <w:rFonts w:ascii="Calibri" w:eastAsia="Times New Roman" w:hAnsi="Calibri" w:cs="Calibri"/>
                <w:color w:val="000000"/>
                <w:sz w:val="22"/>
                <w:szCs w:val="22"/>
                <w:lang w:eastAsia="en-GB"/>
              </w:rPr>
              <w:t>Setup</w:t>
            </w:r>
          </w:p>
        </w:tc>
        <w:tc>
          <w:tcPr>
            <w:tcW w:w="866" w:type="dxa"/>
            <w:tcBorders>
              <w:top w:val="nil"/>
              <w:left w:val="nil"/>
              <w:bottom w:val="nil"/>
              <w:right w:val="nil"/>
            </w:tcBorders>
            <w:shd w:val="clear" w:color="000000" w:fill="C6E0B4"/>
            <w:noWrap/>
            <w:vAlign w:val="bottom"/>
            <w:hideMark/>
          </w:tcPr>
          <w:p w14:paraId="53AC1C60" w14:textId="77777777" w:rsidR="00AC2C5A" w:rsidRPr="00AC2C5A" w:rsidRDefault="00AC2C5A" w:rsidP="00AC2C5A">
            <w:pPr>
              <w:rPr>
                <w:rFonts w:ascii="Calibri" w:eastAsia="Times New Roman" w:hAnsi="Calibri" w:cs="Calibri"/>
                <w:color w:val="000000"/>
                <w:sz w:val="22"/>
                <w:szCs w:val="22"/>
                <w:lang w:eastAsia="en-GB"/>
              </w:rPr>
            </w:pPr>
            <w:r w:rsidRPr="00AC2C5A">
              <w:rPr>
                <w:rFonts w:ascii="Calibri" w:eastAsia="Times New Roman" w:hAnsi="Calibri" w:cs="Calibri"/>
                <w:color w:val="000000"/>
                <w:sz w:val="22"/>
                <w:szCs w:val="22"/>
                <w:lang w:eastAsia="en-GB"/>
              </w:rPr>
              <w:t>V (km/h)</w:t>
            </w:r>
          </w:p>
        </w:tc>
        <w:tc>
          <w:tcPr>
            <w:tcW w:w="1005" w:type="dxa"/>
            <w:tcBorders>
              <w:top w:val="nil"/>
              <w:left w:val="nil"/>
              <w:bottom w:val="nil"/>
              <w:right w:val="nil"/>
            </w:tcBorders>
            <w:shd w:val="clear" w:color="000000" w:fill="C6E0B4"/>
            <w:noWrap/>
            <w:vAlign w:val="bottom"/>
            <w:hideMark/>
          </w:tcPr>
          <w:p w14:paraId="0CC96CB0" w14:textId="77777777" w:rsidR="00AC2C5A" w:rsidRPr="00AC2C5A" w:rsidRDefault="00AC2C5A" w:rsidP="00AC2C5A">
            <w:pPr>
              <w:rPr>
                <w:rFonts w:ascii="Calibri" w:eastAsia="Times New Roman" w:hAnsi="Calibri" w:cs="Calibri"/>
                <w:color w:val="000000"/>
                <w:sz w:val="22"/>
                <w:szCs w:val="22"/>
                <w:lang w:eastAsia="en-GB"/>
              </w:rPr>
            </w:pPr>
            <w:r w:rsidRPr="00AC2C5A">
              <w:rPr>
                <w:rFonts w:ascii="Calibri" w:eastAsia="Times New Roman" w:hAnsi="Calibri" w:cs="Calibri"/>
                <w:color w:val="000000"/>
                <w:sz w:val="22"/>
                <w:szCs w:val="22"/>
                <w:lang w:eastAsia="en-GB"/>
              </w:rPr>
              <w:t>V (m/s)</w:t>
            </w:r>
          </w:p>
        </w:tc>
        <w:tc>
          <w:tcPr>
            <w:tcW w:w="866" w:type="dxa"/>
            <w:tcBorders>
              <w:top w:val="nil"/>
              <w:left w:val="nil"/>
              <w:bottom w:val="nil"/>
              <w:right w:val="nil"/>
            </w:tcBorders>
            <w:shd w:val="clear" w:color="000000" w:fill="C6E0B4"/>
            <w:noWrap/>
            <w:vAlign w:val="bottom"/>
            <w:hideMark/>
          </w:tcPr>
          <w:p w14:paraId="265B5F4D" w14:textId="77777777" w:rsidR="00AC2C5A" w:rsidRPr="00AC2C5A" w:rsidRDefault="00AC2C5A" w:rsidP="00AC2C5A">
            <w:pPr>
              <w:rPr>
                <w:rFonts w:ascii="Calibri" w:eastAsia="Times New Roman" w:hAnsi="Calibri" w:cs="Calibri"/>
                <w:color w:val="000000"/>
                <w:sz w:val="22"/>
                <w:szCs w:val="22"/>
                <w:lang w:eastAsia="en-GB"/>
              </w:rPr>
            </w:pPr>
            <w:r w:rsidRPr="00AC2C5A">
              <w:rPr>
                <w:rFonts w:ascii="Calibri" w:eastAsia="Times New Roman" w:hAnsi="Calibri" w:cs="Calibri"/>
                <w:color w:val="000000"/>
                <w:sz w:val="22"/>
                <w:szCs w:val="22"/>
                <w:lang w:eastAsia="en-GB"/>
              </w:rPr>
              <w:t>WTf</w:t>
            </w:r>
          </w:p>
        </w:tc>
        <w:tc>
          <w:tcPr>
            <w:tcW w:w="866" w:type="dxa"/>
            <w:tcBorders>
              <w:top w:val="nil"/>
              <w:left w:val="nil"/>
              <w:bottom w:val="nil"/>
              <w:right w:val="nil"/>
            </w:tcBorders>
            <w:shd w:val="clear" w:color="000000" w:fill="C6E0B4"/>
            <w:noWrap/>
            <w:vAlign w:val="bottom"/>
            <w:hideMark/>
          </w:tcPr>
          <w:p w14:paraId="1A63CBC4" w14:textId="77777777" w:rsidR="00AC2C5A" w:rsidRPr="00AC2C5A" w:rsidRDefault="00AC2C5A" w:rsidP="00AC2C5A">
            <w:pPr>
              <w:rPr>
                <w:rFonts w:ascii="Calibri" w:eastAsia="Times New Roman" w:hAnsi="Calibri" w:cs="Calibri"/>
                <w:color w:val="000000"/>
                <w:sz w:val="22"/>
                <w:szCs w:val="22"/>
                <w:lang w:eastAsia="en-GB"/>
              </w:rPr>
            </w:pPr>
            <w:r w:rsidRPr="00AC2C5A">
              <w:rPr>
                <w:rFonts w:ascii="Calibri" w:eastAsia="Times New Roman" w:hAnsi="Calibri" w:cs="Calibri"/>
                <w:color w:val="000000"/>
                <w:sz w:val="22"/>
                <w:szCs w:val="22"/>
                <w:lang w:eastAsia="en-GB"/>
              </w:rPr>
              <w:t>WTr</w:t>
            </w:r>
          </w:p>
        </w:tc>
        <w:tc>
          <w:tcPr>
            <w:tcW w:w="866" w:type="dxa"/>
            <w:tcBorders>
              <w:top w:val="nil"/>
              <w:left w:val="nil"/>
              <w:bottom w:val="nil"/>
              <w:right w:val="nil"/>
            </w:tcBorders>
            <w:shd w:val="clear" w:color="000000" w:fill="C6E0B4"/>
            <w:noWrap/>
            <w:vAlign w:val="bottom"/>
            <w:hideMark/>
          </w:tcPr>
          <w:p w14:paraId="018CD9ED" w14:textId="77777777" w:rsidR="00AC2C5A" w:rsidRPr="00AC2C5A" w:rsidRDefault="00AC2C5A" w:rsidP="00AC2C5A">
            <w:pPr>
              <w:rPr>
                <w:rFonts w:ascii="Calibri" w:eastAsia="Times New Roman" w:hAnsi="Calibri" w:cs="Calibri"/>
                <w:color w:val="000000"/>
                <w:sz w:val="22"/>
                <w:szCs w:val="22"/>
                <w:lang w:eastAsia="en-GB"/>
              </w:rPr>
            </w:pPr>
            <w:r w:rsidRPr="00AC2C5A">
              <w:rPr>
                <w:rFonts w:ascii="Calibri" w:eastAsia="Times New Roman" w:hAnsi="Calibri" w:cs="Calibri"/>
                <w:color w:val="000000"/>
                <w:sz w:val="22"/>
                <w:szCs w:val="22"/>
                <w:lang w:eastAsia="en-GB"/>
              </w:rPr>
              <w:t>WTt</w:t>
            </w:r>
          </w:p>
        </w:tc>
        <w:tc>
          <w:tcPr>
            <w:tcW w:w="866" w:type="dxa"/>
            <w:tcBorders>
              <w:top w:val="nil"/>
              <w:left w:val="nil"/>
              <w:bottom w:val="nil"/>
              <w:right w:val="nil"/>
            </w:tcBorders>
            <w:shd w:val="clear" w:color="000000" w:fill="C6E0B4"/>
            <w:noWrap/>
            <w:vAlign w:val="bottom"/>
            <w:hideMark/>
          </w:tcPr>
          <w:p w14:paraId="139103A9" w14:textId="77777777" w:rsidR="00AC2C5A" w:rsidRPr="00AC2C5A" w:rsidRDefault="00AC2C5A" w:rsidP="00AC2C5A">
            <w:pPr>
              <w:rPr>
                <w:rFonts w:ascii="Calibri" w:eastAsia="Times New Roman" w:hAnsi="Calibri" w:cs="Calibri"/>
                <w:color w:val="000000"/>
                <w:sz w:val="22"/>
                <w:szCs w:val="22"/>
                <w:lang w:eastAsia="en-GB"/>
              </w:rPr>
            </w:pPr>
            <w:r w:rsidRPr="00AC2C5A">
              <w:rPr>
                <w:rFonts w:ascii="Calibri" w:eastAsia="Times New Roman" w:hAnsi="Calibri" w:cs="Calibri"/>
                <w:color w:val="000000"/>
                <w:sz w:val="22"/>
                <w:szCs w:val="22"/>
                <w:lang w:eastAsia="en-GB"/>
              </w:rPr>
              <w:t>Magic No.</w:t>
            </w:r>
          </w:p>
        </w:tc>
        <w:tc>
          <w:tcPr>
            <w:tcW w:w="1005" w:type="dxa"/>
            <w:tcBorders>
              <w:top w:val="nil"/>
              <w:left w:val="nil"/>
              <w:bottom w:val="nil"/>
              <w:right w:val="nil"/>
            </w:tcBorders>
            <w:shd w:val="clear" w:color="000000" w:fill="C6E0B4"/>
            <w:noWrap/>
            <w:vAlign w:val="bottom"/>
            <w:hideMark/>
          </w:tcPr>
          <w:p w14:paraId="3D462477" w14:textId="77777777" w:rsidR="00AC2C5A" w:rsidRPr="00AC2C5A" w:rsidRDefault="00AC2C5A" w:rsidP="00AC2C5A">
            <w:pPr>
              <w:rPr>
                <w:rFonts w:ascii="Calibri" w:eastAsia="Times New Roman" w:hAnsi="Calibri" w:cs="Calibri"/>
                <w:color w:val="000000"/>
                <w:sz w:val="22"/>
                <w:szCs w:val="22"/>
                <w:lang w:eastAsia="en-GB"/>
              </w:rPr>
            </w:pPr>
            <w:r w:rsidRPr="00AC2C5A">
              <w:rPr>
                <w:rFonts w:ascii="Calibri" w:eastAsia="Times New Roman" w:hAnsi="Calibri" w:cs="Calibri"/>
                <w:color w:val="000000"/>
                <w:sz w:val="22"/>
                <w:szCs w:val="22"/>
                <w:lang w:eastAsia="en-GB"/>
              </w:rPr>
              <w:t>PWTf</w:t>
            </w:r>
          </w:p>
        </w:tc>
        <w:tc>
          <w:tcPr>
            <w:tcW w:w="1005" w:type="dxa"/>
            <w:tcBorders>
              <w:top w:val="nil"/>
              <w:left w:val="nil"/>
              <w:bottom w:val="nil"/>
              <w:right w:val="nil"/>
            </w:tcBorders>
            <w:shd w:val="clear" w:color="000000" w:fill="C6E0B4"/>
            <w:noWrap/>
            <w:vAlign w:val="bottom"/>
            <w:hideMark/>
          </w:tcPr>
          <w:p w14:paraId="46F1C5CE" w14:textId="77777777" w:rsidR="00AC2C5A" w:rsidRPr="00AC2C5A" w:rsidRDefault="00AC2C5A" w:rsidP="00AC2C5A">
            <w:pPr>
              <w:rPr>
                <w:rFonts w:ascii="Calibri" w:eastAsia="Times New Roman" w:hAnsi="Calibri" w:cs="Calibri"/>
                <w:color w:val="000000"/>
                <w:sz w:val="22"/>
                <w:szCs w:val="22"/>
                <w:lang w:eastAsia="en-GB"/>
              </w:rPr>
            </w:pPr>
            <w:r w:rsidRPr="00AC2C5A">
              <w:rPr>
                <w:rFonts w:ascii="Calibri" w:eastAsia="Times New Roman" w:hAnsi="Calibri" w:cs="Calibri"/>
                <w:color w:val="000000"/>
                <w:sz w:val="22"/>
                <w:szCs w:val="22"/>
                <w:lang w:eastAsia="en-GB"/>
              </w:rPr>
              <w:t>PWTr</w:t>
            </w:r>
          </w:p>
        </w:tc>
        <w:tc>
          <w:tcPr>
            <w:tcW w:w="1005" w:type="dxa"/>
            <w:tcBorders>
              <w:top w:val="nil"/>
              <w:left w:val="nil"/>
              <w:bottom w:val="nil"/>
              <w:right w:val="nil"/>
            </w:tcBorders>
            <w:shd w:val="clear" w:color="000000" w:fill="C6E0B4"/>
            <w:noWrap/>
            <w:vAlign w:val="bottom"/>
            <w:hideMark/>
          </w:tcPr>
          <w:p w14:paraId="443E4674" w14:textId="77777777" w:rsidR="00AC2C5A" w:rsidRPr="00AC2C5A" w:rsidRDefault="00AC2C5A" w:rsidP="00AC2C5A">
            <w:pPr>
              <w:rPr>
                <w:rFonts w:ascii="Calibri" w:eastAsia="Times New Roman" w:hAnsi="Calibri" w:cs="Calibri"/>
                <w:color w:val="000000"/>
                <w:sz w:val="22"/>
                <w:szCs w:val="22"/>
                <w:lang w:eastAsia="en-GB"/>
              </w:rPr>
            </w:pPr>
            <w:r w:rsidRPr="00AC2C5A">
              <w:rPr>
                <w:rFonts w:ascii="Calibri" w:eastAsia="Times New Roman" w:hAnsi="Calibri" w:cs="Calibri"/>
                <w:color w:val="000000"/>
                <w:sz w:val="22"/>
                <w:szCs w:val="22"/>
                <w:lang w:eastAsia="en-GB"/>
              </w:rPr>
              <w:t>PWTt</w:t>
            </w:r>
          </w:p>
        </w:tc>
        <w:tc>
          <w:tcPr>
            <w:tcW w:w="1005" w:type="dxa"/>
            <w:tcBorders>
              <w:top w:val="nil"/>
              <w:left w:val="nil"/>
              <w:bottom w:val="nil"/>
              <w:right w:val="nil"/>
            </w:tcBorders>
            <w:shd w:val="clear" w:color="000000" w:fill="C6E0B4"/>
            <w:noWrap/>
            <w:vAlign w:val="bottom"/>
            <w:hideMark/>
          </w:tcPr>
          <w:p w14:paraId="2421A915" w14:textId="77777777" w:rsidR="00AC2C5A" w:rsidRPr="00AC2C5A" w:rsidRDefault="00AC2C5A" w:rsidP="00AC2C5A">
            <w:pPr>
              <w:rPr>
                <w:rFonts w:ascii="Calibri" w:eastAsia="Times New Roman" w:hAnsi="Calibri" w:cs="Calibri"/>
                <w:color w:val="000000"/>
                <w:sz w:val="22"/>
                <w:szCs w:val="22"/>
                <w:lang w:eastAsia="en-GB"/>
              </w:rPr>
            </w:pPr>
            <w:r w:rsidRPr="00AC2C5A">
              <w:rPr>
                <w:rFonts w:ascii="Calibri" w:eastAsia="Times New Roman" w:hAnsi="Calibri" w:cs="Calibri"/>
                <w:color w:val="000000"/>
                <w:sz w:val="22"/>
                <w:szCs w:val="22"/>
                <w:lang w:eastAsia="en-GB"/>
              </w:rPr>
              <w:t>PMN</w:t>
            </w:r>
          </w:p>
        </w:tc>
      </w:tr>
      <w:tr w:rsidR="00865269" w:rsidRPr="00AC2C5A" w14:paraId="3DA9F275" w14:textId="77777777" w:rsidTr="00865269">
        <w:trPr>
          <w:trHeight w:val="690"/>
        </w:trPr>
        <w:tc>
          <w:tcPr>
            <w:tcW w:w="1155" w:type="dxa"/>
            <w:tcBorders>
              <w:top w:val="nil"/>
              <w:left w:val="nil"/>
              <w:bottom w:val="nil"/>
              <w:right w:val="nil"/>
            </w:tcBorders>
            <w:shd w:val="clear" w:color="auto" w:fill="auto"/>
            <w:noWrap/>
            <w:vAlign w:val="bottom"/>
            <w:hideMark/>
          </w:tcPr>
          <w:p w14:paraId="1CB95B43" w14:textId="77777777" w:rsidR="00AC2C5A" w:rsidRPr="00AC2C5A" w:rsidRDefault="00AC2C5A" w:rsidP="00AC2C5A">
            <w:pPr>
              <w:rPr>
                <w:rFonts w:ascii="Calibri" w:eastAsia="Times New Roman" w:hAnsi="Calibri" w:cs="Calibri"/>
                <w:color w:val="000000"/>
                <w:sz w:val="22"/>
                <w:szCs w:val="22"/>
                <w:lang w:eastAsia="en-GB"/>
              </w:rPr>
            </w:pPr>
            <w:r w:rsidRPr="00AC2C5A">
              <w:rPr>
                <w:rFonts w:ascii="Calibri" w:eastAsia="Times New Roman" w:hAnsi="Calibri" w:cs="Calibri"/>
                <w:color w:val="000000"/>
                <w:sz w:val="22"/>
                <w:szCs w:val="22"/>
                <w:lang w:eastAsia="en-GB"/>
              </w:rPr>
              <w:t>F min R min</w:t>
            </w:r>
          </w:p>
        </w:tc>
        <w:tc>
          <w:tcPr>
            <w:tcW w:w="866" w:type="dxa"/>
            <w:tcBorders>
              <w:top w:val="nil"/>
              <w:left w:val="nil"/>
              <w:bottom w:val="nil"/>
              <w:right w:val="nil"/>
            </w:tcBorders>
            <w:shd w:val="clear" w:color="auto" w:fill="auto"/>
            <w:noWrap/>
            <w:vAlign w:val="bottom"/>
            <w:hideMark/>
          </w:tcPr>
          <w:p w14:paraId="0DEEE313" w14:textId="77777777" w:rsidR="00AC2C5A" w:rsidRPr="00AC2C5A" w:rsidRDefault="00AC2C5A" w:rsidP="00AC2C5A">
            <w:pPr>
              <w:jc w:val="right"/>
              <w:rPr>
                <w:rFonts w:ascii="Calibri" w:eastAsia="Times New Roman" w:hAnsi="Calibri" w:cs="Calibri"/>
                <w:color w:val="000000"/>
                <w:sz w:val="22"/>
                <w:szCs w:val="22"/>
                <w:lang w:eastAsia="en-GB"/>
              </w:rPr>
            </w:pPr>
            <w:r w:rsidRPr="00AC2C5A">
              <w:rPr>
                <w:rFonts w:ascii="Calibri" w:eastAsia="Times New Roman" w:hAnsi="Calibri" w:cs="Calibri"/>
                <w:color w:val="000000"/>
                <w:sz w:val="22"/>
                <w:szCs w:val="22"/>
                <w:lang w:eastAsia="en-GB"/>
              </w:rPr>
              <w:t>50.1</w:t>
            </w:r>
          </w:p>
        </w:tc>
        <w:tc>
          <w:tcPr>
            <w:tcW w:w="1005" w:type="dxa"/>
            <w:tcBorders>
              <w:top w:val="nil"/>
              <w:left w:val="nil"/>
              <w:bottom w:val="nil"/>
              <w:right w:val="nil"/>
            </w:tcBorders>
            <w:shd w:val="clear" w:color="auto" w:fill="auto"/>
            <w:noWrap/>
            <w:vAlign w:val="bottom"/>
            <w:hideMark/>
          </w:tcPr>
          <w:p w14:paraId="2089F931" w14:textId="77777777" w:rsidR="00AC2C5A" w:rsidRPr="00AC2C5A" w:rsidRDefault="00AC2C5A" w:rsidP="00AC2C5A">
            <w:pPr>
              <w:jc w:val="right"/>
              <w:rPr>
                <w:rFonts w:ascii="Calibri" w:eastAsia="Times New Roman" w:hAnsi="Calibri" w:cs="Calibri"/>
                <w:color w:val="000000"/>
                <w:sz w:val="22"/>
                <w:szCs w:val="22"/>
                <w:lang w:eastAsia="en-GB"/>
              </w:rPr>
            </w:pPr>
            <w:r w:rsidRPr="00AC2C5A">
              <w:rPr>
                <w:rFonts w:ascii="Calibri" w:eastAsia="Times New Roman" w:hAnsi="Calibri" w:cs="Calibri"/>
                <w:color w:val="000000"/>
                <w:sz w:val="22"/>
                <w:szCs w:val="22"/>
                <w:lang w:eastAsia="en-GB"/>
              </w:rPr>
              <w:t>13.91667</w:t>
            </w:r>
          </w:p>
        </w:tc>
        <w:tc>
          <w:tcPr>
            <w:tcW w:w="866" w:type="dxa"/>
            <w:tcBorders>
              <w:top w:val="nil"/>
              <w:left w:val="nil"/>
              <w:bottom w:val="nil"/>
              <w:right w:val="nil"/>
            </w:tcBorders>
            <w:shd w:val="clear" w:color="auto" w:fill="auto"/>
            <w:noWrap/>
            <w:vAlign w:val="bottom"/>
            <w:hideMark/>
          </w:tcPr>
          <w:p w14:paraId="6829837F" w14:textId="77777777" w:rsidR="00AC2C5A" w:rsidRPr="00AC2C5A" w:rsidRDefault="00AC2C5A" w:rsidP="00AC2C5A">
            <w:pPr>
              <w:jc w:val="right"/>
              <w:rPr>
                <w:rFonts w:ascii="Calibri" w:eastAsia="Times New Roman" w:hAnsi="Calibri" w:cs="Calibri"/>
                <w:color w:val="000000"/>
                <w:sz w:val="22"/>
                <w:szCs w:val="22"/>
                <w:lang w:eastAsia="en-GB"/>
              </w:rPr>
            </w:pPr>
            <w:r w:rsidRPr="00AC2C5A">
              <w:rPr>
                <w:rFonts w:ascii="Calibri" w:eastAsia="Times New Roman" w:hAnsi="Calibri" w:cs="Calibri"/>
                <w:color w:val="000000"/>
                <w:sz w:val="22"/>
                <w:szCs w:val="22"/>
                <w:lang w:eastAsia="en-GB"/>
              </w:rPr>
              <w:t>1317</w:t>
            </w:r>
          </w:p>
        </w:tc>
        <w:tc>
          <w:tcPr>
            <w:tcW w:w="866" w:type="dxa"/>
            <w:tcBorders>
              <w:top w:val="nil"/>
              <w:left w:val="nil"/>
              <w:bottom w:val="nil"/>
              <w:right w:val="nil"/>
            </w:tcBorders>
            <w:shd w:val="clear" w:color="auto" w:fill="auto"/>
            <w:noWrap/>
            <w:vAlign w:val="bottom"/>
            <w:hideMark/>
          </w:tcPr>
          <w:p w14:paraId="1BA68FE8" w14:textId="77777777" w:rsidR="00AC2C5A" w:rsidRPr="00AC2C5A" w:rsidRDefault="00AC2C5A" w:rsidP="00AC2C5A">
            <w:pPr>
              <w:jc w:val="right"/>
              <w:rPr>
                <w:rFonts w:ascii="Calibri" w:eastAsia="Times New Roman" w:hAnsi="Calibri" w:cs="Calibri"/>
                <w:color w:val="000000"/>
                <w:sz w:val="22"/>
                <w:szCs w:val="22"/>
                <w:lang w:eastAsia="en-GB"/>
              </w:rPr>
            </w:pPr>
            <w:r w:rsidRPr="00AC2C5A">
              <w:rPr>
                <w:rFonts w:ascii="Calibri" w:eastAsia="Times New Roman" w:hAnsi="Calibri" w:cs="Calibri"/>
                <w:color w:val="000000"/>
                <w:sz w:val="22"/>
                <w:szCs w:val="22"/>
                <w:lang w:eastAsia="en-GB"/>
              </w:rPr>
              <w:t>759</w:t>
            </w:r>
          </w:p>
        </w:tc>
        <w:tc>
          <w:tcPr>
            <w:tcW w:w="866" w:type="dxa"/>
            <w:tcBorders>
              <w:top w:val="nil"/>
              <w:left w:val="nil"/>
              <w:bottom w:val="nil"/>
              <w:right w:val="nil"/>
            </w:tcBorders>
            <w:shd w:val="clear" w:color="auto" w:fill="auto"/>
            <w:noWrap/>
            <w:vAlign w:val="bottom"/>
            <w:hideMark/>
          </w:tcPr>
          <w:p w14:paraId="5FEB78EB" w14:textId="77777777" w:rsidR="00AC2C5A" w:rsidRPr="00AC2C5A" w:rsidRDefault="00AC2C5A" w:rsidP="00AC2C5A">
            <w:pPr>
              <w:jc w:val="right"/>
              <w:rPr>
                <w:rFonts w:ascii="Calibri" w:eastAsia="Times New Roman" w:hAnsi="Calibri" w:cs="Calibri"/>
                <w:color w:val="000000"/>
                <w:sz w:val="22"/>
                <w:szCs w:val="22"/>
                <w:lang w:eastAsia="en-GB"/>
              </w:rPr>
            </w:pPr>
            <w:r w:rsidRPr="00AC2C5A">
              <w:rPr>
                <w:rFonts w:ascii="Calibri" w:eastAsia="Times New Roman" w:hAnsi="Calibri" w:cs="Calibri"/>
                <w:color w:val="000000"/>
                <w:sz w:val="22"/>
                <w:szCs w:val="22"/>
                <w:lang w:eastAsia="en-GB"/>
              </w:rPr>
              <w:t>2076</w:t>
            </w:r>
          </w:p>
        </w:tc>
        <w:tc>
          <w:tcPr>
            <w:tcW w:w="866" w:type="dxa"/>
            <w:tcBorders>
              <w:top w:val="nil"/>
              <w:left w:val="nil"/>
              <w:bottom w:val="nil"/>
              <w:right w:val="nil"/>
            </w:tcBorders>
            <w:shd w:val="clear" w:color="auto" w:fill="auto"/>
            <w:noWrap/>
            <w:vAlign w:val="bottom"/>
            <w:hideMark/>
          </w:tcPr>
          <w:p w14:paraId="678AADB4" w14:textId="77777777" w:rsidR="00AC2C5A" w:rsidRPr="00AC2C5A" w:rsidRDefault="00AC2C5A" w:rsidP="00AC2C5A">
            <w:pPr>
              <w:jc w:val="right"/>
              <w:rPr>
                <w:rFonts w:ascii="Calibri" w:eastAsia="Times New Roman" w:hAnsi="Calibri" w:cs="Calibri"/>
                <w:color w:val="000000"/>
                <w:sz w:val="22"/>
                <w:szCs w:val="22"/>
                <w:lang w:eastAsia="en-GB"/>
              </w:rPr>
            </w:pPr>
            <w:r w:rsidRPr="00AC2C5A">
              <w:rPr>
                <w:rFonts w:ascii="Calibri" w:eastAsia="Times New Roman" w:hAnsi="Calibri" w:cs="Calibri"/>
                <w:color w:val="000000"/>
                <w:sz w:val="22"/>
                <w:szCs w:val="22"/>
                <w:lang w:eastAsia="en-GB"/>
              </w:rPr>
              <w:t>0.63</w:t>
            </w:r>
          </w:p>
        </w:tc>
        <w:tc>
          <w:tcPr>
            <w:tcW w:w="1005" w:type="dxa"/>
            <w:tcBorders>
              <w:top w:val="nil"/>
              <w:left w:val="nil"/>
              <w:bottom w:val="nil"/>
              <w:right w:val="nil"/>
            </w:tcBorders>
            <w:shd w:val="clear" w:color="auto" w:fill="auto"/>
            <w:noWrap/>
            <w:vAlign w:val="bottom"/>
            <w:hideMark/>
          </w:tcPr>
          <w:p w14:paraId="4E36C687" w14:textId="77777777" w:rsidR="00AC2C5A" w:rsidRPr="00AC2C5A" w:rsidRDefault="00AC2C5A" w:rsidP="00AC2C5A">
            <w:pPr>
              <w:jc w:val="right"/>
              <w:rPr>
                <w:rFonts w:ascii="Calibri" w:eastAsia="Times New Roman" w:hAnsi="Calibri" w:cs="Calibri"/>
                <w:color w:val="000000"/>
                <w:sz w:val="22"/>
                <w:szCs w:val="22"/>
                <w:lang w:eastAsia="en-GB"/>
              </w:rPr>
            </w:pPr>
            <w:r w:rsidRPr="00AC2C5A">
              <w:rPr>
                <w:rFonts w:ascii="Calibri" w:eastAsia="Times New Roman" w:hAnsi="Calibri" w:cs="Calibri"/>
                <w:color w:val="000000"/>
                <w:sz w:val="22"/>
                <w:szCs w:val="22"/>
                <w:lang w:eastAsia="en-GB"/>
              </w:rPr>
              <w:t>1121.067</w:t>
            </w:r>
          </w:p>
        </w:tc>
        <w:tc>
          <w:tcPr>
            <w:tcW w:w="1005" w:type="dxa"/>
            <w:tcBorders>
              <w:top w:val="nil"/>
              <w:left w:val="nil"/>
              <w:bottom w:val="nil"/>
              <w:right w:val="nil"/>
            </w:tcBorders>
            <w:shd w:val="clear" w:color="auto" w:fill="auto"/>
            <w:noWrap/>
            <w:vAlign w:val="bottom"/>
            <w:hideMark/>
          </w:tcPr>
          <w:p w14:paraId="266B17B7" w14:textId="77777777" w:rsidR="00AC2C5A" w:rsidRPr="00AC2C5A" w:rsidRDefault="00AC2C5A" w:rsidP="00AC2C5A">
            <w:pPr>
              <w:jc w:val="right"/>
              <w:rPr>
                <w:rFonts w:ascii="Calibri" w:eastAsia="Times New Roman" w:hAnsi="Calibri" w:cs="Calibri"/>
                <w:color w:val="000000"/>
                <w:sz w:val="22"/>
                <w:szCs w:val="22"/>
                <w:lang w:eastAsia="en-GB"/>
              </w:rPr>
            </w:pPr>
            <w:r w:rsidRPr="00AC2C5A">
              <w:rPr>
                <w:rFonts w:ascii="Calibri" w:eastAsia="Times New Roman" w:hAnsi="Calibri" w:cs="Calibri"/>
                <w:color w:val="000000"/>
                <w:sz w:val="22"/>
                <w:szCs w:val="22"/>
                <w:lang w:eastAsia="en-GB"/>
              </w:rPr>
              <w:t>536.3651</w:t>
            </w:r>
          </w:p>
        </w:tc>
        <w:tc>
          <w:tcPr>
            <w:tcW w:w="1005" w:type="dxa"/>
            <w:tcBorders>
              <w:top w:val="nil"/>
              <w:left w:val="nil"/>
              <w:bottom w:val="nil"/>
              <w:right w:val="nil"/>
            </w:tcBorders>
            <w:shd w:val="clear" w:color="auto" w:fill="auto"/>
            <w:noWrap/>
            <w:vAlign w:val="bottom"/>
            <w:hideMark/>
          </w:tcPr>
          <w:p w14:paraId="757985D1" w14:textId="77777777" w:rsidR="00AC2C5A" w:rsidRPr="00AC2C5A" w:rsidRDefault="00AC2C5A" w:rsidP="00AC2C5A">
            <w:pPr>
              <w:jc w:val="right"/>
              <w:rPr>
                <w:rFonts w:ascii="Calibri" w:eastAsia="Times New Roman" w:hAnsi="Calibri" w:cs="Calibri"/>
                <w:color w:val="000000"/>
                <w:sz w:val="22"/>
                <w:szCs w:val="22"/>
                <w:lang w:eastAsia="en-GB"/>
              </w:rPr>
            </w:pPr>
            <w:r w:rsidRPr="00AC2C5A">
              <w:rPr>
                <w:rFonts w:ascii="Calibri" w:eastAsia="Times New Roman" w:hAnsi="Calibri" w:cs="Calibri"/>
                <w:color w:val="000000"/>
                <w:sz w:val="22"/>
                <w:szCs w:val="22"/>
                <w:lang w:eastAsia="en-GB"/>
              </w:rPr>
              <w:t>1657.432</w:t>
            </w:r>
          </w:p>
        </w:tc>
        <w:tc>
          <w:tcPr>
            <w:tcW w:w="1005" w:type="dxa"/>
            <w:tcBorders>
              <w:top w:val="nil"/>
              <w:left w:val="nil"/>
              <w:bottom w:val="nil"/>
              <w:right w:val="nil"/>
            </w:tcBorders>
            <w:shd w:val="clear" w:color="auto" w:fill="auto"/>
            <w:noWrap/>
            <w:vAlign w:val="bottom"/>
            <w:hideMark/>
          </w:tcPr>
          <w:p w14:paraId="520FA7EC" w14:textId="77777777" w:rsidR="00AC2C5A" w:rsidRPr="00AC2C5A" w:rsidRDefault="00AC2C5A" w:rsidP="00AC2C5A">
            <w:pPr>
              <w:jc w:val="right"/>
              <w:rPr>
                <w:rFonts w:ascii="Calibri" w:eastAsia="Times New Roman" w:hAnsi="Calibri" w:cs="Calibri"/>
                <w:color w:val="000000"/>
                <w:sz w:val="22"/>
                <w:szCs w:val="22"/>
                <w:lang w:eastAsia="en-GB"/>
              </w:rPr>
            </w:pPr>
            <w:r w:rsidRPr="00AC2C5A">
              <w:rPr>
                <w:rFonts w:ascii="Calibri" w:eastAsia="Times New Roman" w:hAnsi="Calibri" w:cs="Calibri"/>
                <w:color w:val="000000"/>
                <w:sz w:val="22"/>
                <w:szCs w:val="22"/>
                <w:lang w:eastAsia="en-GB"/>
              </w:rPr>
              <w:t>0.676388</w:t>
            </w:r>
          </w:p>
        </w:tc>
      </w:tr>
      <w:tr w:rsidR="00865269" w:rsidRPr="00AC2C5A" w14:paraId="2610CCE9" w14:textId="77777777" w:rsidTr="00865269">
        <w:trPr>
          <w:trHeight w:val="690"/>
        </w:trPr>
        <w:tc>
          <w:tcPr>
            <w:tcW w:w="1155" w:type="dxa"/>
            <w:tcBorders>
              <w:top w:val="nil"/>
              <w:left w:val="nil"/>
              <w:bottom w:val="nil"/>
              <w:right w:val="nil"/>
            </w:tcBorders>
            <w:shd w:val="clear" w:color="auto" w:fill="auto"/>
            <w:noWrap/>
            <w:vAlign w:val="bottom"/>
            <w:hideMark/>
          </w:tcPr>
          <w:p w14:paraId="3BC757A8" w14:textId="77777777" w:rsidR="00AC2C5A" w:rsidRPr="00AC2C5A" w:rsidRDefault="00AC2C5A" w:rsidP="00AC2C5A">
            <w:pPr>
              <w:rPr>
                <w:rFonts w:ascii="Calibri" w:eastAsia="Times New Roman" w:hAnsi="Calibri" w:cs="Calibri"/>
                <w:color w:val="000000"/>
                <w:sz w:val="22"/>
                <w:szCs w:val="22"/>
                <w:lang w:eastAsia="en-GB"/>
              </w:rPr>
            </w:pPr>
            <w:r w:rsidRPr="00AC2C5A">
              <w:rPr>
                <w:rFonts w:ascii="Calibri" w:eastAsia="Times New Roman" w:hAnsi="Calibri" w:cs="Calibri"/>
                <w:color w:val="000000"/>
                <w:sz w:val="22"/>
                <w:szCs w:val="22"/>
                <w:lang w:eastAsia="en-GB"/>
              </w:rPr>
              <w:t>F max R max</w:t>
            </w:r>
          </w:p>
        </w:tc>
        <w:tc>
          <w:tcPr>
            <w:tcW w:w="866" w:type="dxa"/>
            <w:tcBorders>
              <w:top w:val="nil"/>
              <w:left w:val="nil"/>
              <w:bottom w:val="nil"/>
              <w:right w:val="nil"/>
            </w:tcBorders>
            <w:shd w:val="clear" w:color="auto" w:fill="auto"/>
            <w:noWrap/>
            <w:vAlign w:val="bottom"/>
            <w:hideMark/>
          </w:tcPr>
          <w:p w14:paraId="697AAA1C" w14:textId="77777777" w:rsidR="00AC2C5A" w:rsidRPr="00AC2C5A" w:rsidRDefault="00AC2C5A" w:rsidP="00AC2C5A">
            <w:pPr>
              <w:jc w:val="right"/>
              <w:rPr>
                <w:rFonts w:ascii="Calibri" w:eastAsia="Times New Roman" w:hAnsi="Calibri" w:cs="Calibri"/>
                <w:color w:val="000000"/>
                <w:sz w:val="22"/>
                <w:szCs w:val="22"/>
                <w:lang w:eastAsia="en-GB"/>
              </w:rPr>
            </w:pPr>
            <w:r w:rsidRPr="00AC2C5A">
              <w:rPr>
                <w:rFonts w:ascii="Calibri" w:eastAsia="Times New Roman" w:hAnsi="Calibri" w:cs="Calibri"/>
                <w:color w:val="000000"/>
                <w:sz w:val="22"/>
                <w:szCs w:val="22"/>
                <w:lang w:eastAsia="en-GB"/>
              </w:rPr>
              <w:t>50.2</w:t>
            </w:r>
          </w:p>
        </w:tc>
        <w:tc>
          <w:tcPr>
            <w:tcW w:w="1005" w:type="dxa"/>
            <w:tcBorders>
              <w:top w:val="nil"/>
              <w:left w:val="nil"/>
              <w:bottom w:val="nil"/>
              <w:right w:val="nil"/>
            </w:tcBorders>
            <w:shd w:val="clear" w:color="auto" w:fill="auto"/>
            <w:noWrap/>
            <w:vAlign w:val="bottom"/>
            <w:hideMark/>
          </w:tcPr>
          <w:p w14:paraId="21DCEB76" w14:textId="77777777" w:rsidR="00AC2C5A" w:rsidRPr="00AC2C5A" w:rsidRDefault="00AC2C5A" w:rsidP="00AC2C5A">
            <w:pPr>
              <w:jc w:val="right"/>
              <w:rPr>
                <w:rFonts w:ascii="Calibri" w:eastAsia="Times New Roman" w:hAnsi="Calibri" w:cs="Calibri"/>
                <w:color w:val="000000"/>
                <w:sz w:val="22"/>
                <w:szCs w:val="22"/>
                <w:lang w:eastAsia="en-GB"/>
              </w:rPr>
            </w:pPr>
            <w:r w:rsidRPr="00AC2C5A">
              <w:rPr>
                <w:rFonts w:ascii="Calibri" w:eastAsia="Times New Roman" w:hAnsi="Calibri" w:cs="Calibri"/>
                <w:color w:val="000000"/>
                <w:sz w:val="22"/>
                <w:szCs w:val="22"/>
                <w:lang w:eastAsia="en-GB"/>
              </w:rPr>
              <w:t>13.94444</w:t>
            </w:r>
          </w:p>
        </w:tc>
        <w:tc>
          <w:tcPr>
            <w:tcW w:w="866" w:type="dxa"/>
            <w:tcBorders>
              <w:top w:val="nil"/>
              <w:left w:val="nil"/>
              <w:bottom w:val="nil"/>
              <w:right w:val="nil"/>
            </w:tcBorders>
            <w:shd w:val="clear" w:color="auto" w:fill="auto"/>
            <w:noWrap/>
            <w:vAlign w:val="bottom"/>
            <w:hideMark/>
          </w:tcPr>
          <w:p w14:paraId="3341C7F0" w14:textId="77777777" w:rsidR="00AC2C5A" w:rsidRPr="00AC2C5A" w:rsidRDefault="00AC2C5A" w:rsidP="00AC2C5A">
            <w:pPr>
              <w:jc w:val="right"/>
              <w:rPr>
                <w:rFonts w:ascii="Calibri" w:eastAsia="Times New Roman" w:hAnsi="Calibri" w:cs="Calibri"/>
                <w:color w:val="000000"/>
                <w:sz w:val="22"/>
                <w:szCs w:val="22"/>
                <w:lang w:eastAsia="en-GB"/>
              </w:rPr>
            </w:pPr>
            <w:r w:rsidRPr="00AC2C5A">
              <w:rPr>
                <w:rFonts w:ascii="Calibri" w:eastAsia="Times New Roman" w:hAnsi="Calibri" w:cs="Calibri"/>
                <w:color w:val="000000"/>
                <w:sz w:val="22"/>
                <w:szCs w:val="22"/>
                <w:lang w:eastAsia="en-GB"/>
              </w:rPr>
              <w:t>1358</w:t>
            </w:r>
          </w:p>
        </w:tc>
        <w:tc>
          <w:tcPr>
            <w:tcW w:w="866" w:type="dxa"/>
            <w:tcBorders>
              <w:top w:val="nil"/>
              <w:left w:val="nil"/>
              <w:bottom w:val="nil"/>
              <w:right w:val="nil"/>
            </w:tcBorders>
            <w:shd w:val="clear" w:color="auto" w:fill="auto"/>
            <w:noWrap/>
            <w:vAlign w:val="bottom"/>
            <w:hideMark/>
          </w:tcPr>
          <w:p w14:paraId="7DA01342" w14:textId="77777777" w:rsidR="00AC2C5A" w:rsidRPr="00AC2C5A" w:rsidRDefault="00AC2C5A" w:rsidP="00AC2C5A">
            <w:pPr>
              <w:jc w:val="right"/>
              <w:rPr>
                <w:rFonts w:ascii="Calibri" w:eastAsia="Times New Roman" w:hAnsi="Calibri" w:cs="Calibri"/>
                <w:color w:val="000000"/>
                <w:sz w:val="22"/>
                <w:szCs w:val="22"/>
                <w:lang w:eastAsia="en-GB"/>
              </w:rPr>
            </w:pPr>
            <w:r w:rsidRPr="00AC2C5A">
              <w:rPr>
                <w:rFonts w:ascii="Calibri" w:eastAsia="Times New Roman" w:hAnsi="Calibri" w:cs="Calibri"/>
                <w:color w:val="000000"/>
                <w:sz w:val="22"/>
                <w:szCs w:val="22"/>
                <w:lang w:eastAsia="en-GB"/>
              </w:rPr>
              <w:t>746</w:t>
            </w:r>
          </w:p>
        </w:tc>
        <w:tc>
          <w:tcPr>
            <w:tcW w:w="866" w:type="dxa"/>
            <w:tcBorders>
              <w:top w:val="nil"/>
              <w:left w:val="nil"/>
              <w:bottom w:val="nil"/>
              <w:right w:val="nil"/>
            </w:tcBorders>
            <w:shd w:val="clear" w:color="auto" w:fill="auto"/>
            <w:noWrap/>
            <w:vAlign w:val="bottom"/>
            <w:hideMark/>
          </w:tcPr>
          <w:p w14:paraId="010FB95A" w14:textId="77777777" w:rsidR="00AC2C5A" w:rsidRPr="00AC2C5A" w:rsidRDefault="00AC2C5A" w:rsidP="00AC2C5A">
            <w:pPr>
              <w:jc w:val="right"/>
              <w:rPr>
                <w:rFonts w:ascii="Calibri" w:eastAsia="Times New Roman" w:hAnsi="Calibri" w:cs="Calibri"/>
                <w:color w:val="000000"/>
                <w:sz w:val="22"/>
                <w:szCs w:val="22"/>
                <w:lang w:eastAsia="en-GB"/>
              </w:rPr>
            </w:pPr>
            <w:r w:rsidRPr="00AC2C5A">
              <w:rPr>
                <w:rFonts w:ascii="Calibri" w:eastAsia="Times New Roman" w:hAnsi="Calibri" w:cs="Calibri"/>
                <w:color w:val="000000"/>
                <w:sz w:val="22"/>
                <w:szCs w:val="22"/>
                <w:lang w:eastAsia="en-GB"/>
              </w:rPr>
              <w:t>2104</w:t>
            </w:r>
          </w:p>
        </w:tc>
        <w:tc>
          <w:tcPr>
            <w:tcW w:w="866" w:type="dxa"/>
            <w:tcBorders>
              <w:top w:val="nil"/>
              <w:left w:val="nil"/>
              <w:bottom w:val="nil"/>
              <w:right w:val="nil"/>
            </w:tcBorders>
            <w:shd w:val="clear" w:color="auto" w:fill="auto"/>
            <w:noWrap/>
            <w:vAlign w:val="bottom"/>
            <w:hideMark/>
          </w:tcPr>
          <w:p w14:paraId="5346543D" w14:textId="77777777" w:rsidR="00AC2C5A" w:rsidRPr="00AC2C5A" w:rsidRDefault="00AC2C5A" w:rsidP="00AC2C5A">
            <w:pPr>
              <w:jc w:val="right"/>
              <w:rPr>
                <w:rFonts w:ascii="Calibri" w:eastAsia="Times New Roman" w:hAnsi="Calibri" w:cs="Calibri"/>
                <w:color w:val="000000"/>
                <w:sz w:val="22"/>
                <w:szCs w:val="22"/>
                <w:lang w:eastAsia="en-GB"/>
              </w:rPr>
            </w:pPr>
            <w:r w:rsidRPr="00AC2C5A">
              <w:rPr>
                <w:rFonts w:ascii="Calibri" w:eastAsia="Times New Roman" w:hAnsi="Calibri" w:cs="Calibri"/>
                <w:color w:val="000000"/>
                <w:sz w:val="22"/>
                <w:szCs w:val="22"/>
                <w:lang w:eastAsia="en-GB"/>
              </w:rPr>
              <w:t>0.65</w:t>
            </w:r>
          </w:p>
        </w:tc>
        <w:tc>
          <w:tcPr>
            <w:tcW w:w="1005" w:type="dxa"/>
            <w:tcBorders>
              <w:top w:val="nil"/>
              <w:left w:val="nil"/>
              <w:bottom w:val="nil"/>
              <w:right w:val="nil"/>
            </w:tcBorders>
            <w:shd w:val="clear" w:color="auto" w:fill="auto"/>
            <w:noWrap/>
            <w:vAlign w:val="bottom"/>
            <w:hideMark/>
          </w:tcPr>
          <w:p w14:paraId="4C1A77E2" w14:textId="77777777" w:rsidR="00AC2C5A" w:rsidRPr="00AC2C5A" w:rsidRDefault="00AC2C5A" w:rsidP="00AC2C5A">
            <w:pPr>
              <w:jc w:val="right"/>
              <w:rPr>
                <w:rFonts w:ascii="Calibri" w:eastAsia="Times New Roman" w:hAnsi="Calibri" w:cs="Calibri"/>
                <w:color w:val="000000"/>
                <w:sz w:val="22"/>
                <w:szCs w:val="22"/>
                <w:lang w:eastAsia="en-GB"/>
              </w:rPr>
            </w:pPr>
            <w:r w:rsidRPr="00AC2C5A">
              <w:rPr>
                <w:rFonts w:ascii="Calibri" w:eastAsia="Times New Roman" w:hAnsi="Calibri" w:cs="Calibri"/>
                <w:color w:val="000000"/>
                <w:sz w:val="22"/>
                <w:szCs w:val="22"/>
                <w:lang w:eastAsia="en-GB"/>
              </w:rPr>
              <w:t>1137.763</w:t>
            </w:r>
          </w:p>
        </w:tc>
        <w:tc>
          <w:tcPr>
            <w:tcW w:w="1005" w:type="dxa"/>
            <w:tcBorders>
              <w:top w:val="nil"/>
              <w:left w:val="nil"/>
              <w:bottom w:val="nil"/>
              <w:right w:val="nil"/>
            </w:tcBorders>
            <w:shd w:val="clear" w:color="auto" w:fill="auto"/>
            <w:noWrap/>
            <w:vAlign w:val="bottom"/>
            <w:hideMark/>
          </w:tcPr>
          <w:p w14:paraId="2E760899" w14:textId="77777777" w:rsidR="00AC2C5A" w:rsidRPr="00AC2C5A" w:rsidRDefault="00AC2C5A" w:rsidP="00AC2C5A">
            <w:pPr>
              <w:jc w:val="right"/>
              <w:rPr>
                <w:rFonts w:ascii="Calibri" w:eastAsia="Times New Roman" w:hAnsi="Calibri" w:cs="Calibri"/>
                <w:color w:val="000000"/>
                <w:sz w:val="22"/>
                <w:szCs w:val="22"/>
                <w:lang w:eastAsia="en-GB"/>
              </w:rPr>
            </w:pPr>
            <w:r w:rsidRPr="00AC2C5A">
              <w:rPr>
                <w:rFonts w:ascii="Calibri" w:eastAsia="Times New Roman" w:hAnsi="Calibri" w:cs="Calibri"/>
                <w:color w:val="000000"/>
                <w:sz w:val="22"/>
                <w:szCs w:val="22"/>
                <w:lang w:eastAsia="en-GB"/>
              </w:rPr>
              <w:t>519.6693</w:t>
            </w:r>
          </w:p>
        </w:tc>
        <w:tc>
          <w:tcPr>
            <w:tcW w:w="1005" w:type="dxa"/>
            <w:tcBorders>
              <w:top w:val="nil"/>
              <w:left w:val="nil"/>
              <w:bottom w:val="nil"/>
              <w:right w:val="nil"/>
            </w:tcBorders>
            <w:shd w:val="clear" w:color="auto" w:fill="auto"/>
            <w:noWrap/>
            <w:vAlign w:val="bottom"/>
            <w:hideMark/>
          </w:tcPr>
          <w:p w14:paraId="013493DA" w14:textId="77777777" w:rsidR="00AC2C5A" w:rsidRPr="00AC2C5A" w:rsidRDefault="00AC2C5A" w:rsidP="00AC2C5A">
            <w:pPr>
              <w:jc w:val="right"/>
              <w:rPr>
                <w:rFonts w:ascii="Calibri" w:eastAsia="Times New Roman" w:hAnsi="Calibri" w:cs="Calibri"/>
                <w:color w:val="000000"/>
                <w:sz w:val="22"/>
                <w:szCs w:val="22"/>
                <w:lang w:eastAsia="en-GB"/>
              </w:rPr>
            </w:pPr>
            <w:r w:rsidRPr="00AC2C5A">
              <w:rPr>
                <w:rFonts w:ascii="Calibri" w:eastAsia="Times New Roman" w:hAnsi="Calibri" w:cs="Calibri"/>
                <w:color w:val="000000"/>
                <w:sz w:val="22"/>
                <w:szCs w:val="22"/>
                <w:lang w:eastAsia="en-GB"/>
              </w:rPr>
              <w:t>1657.432</w:t>
            </w:r>
          </w:p>
        </w:tc>
        <w:tc>
          <w:tcPr>
            <w:tcW w:w="1005" w:type="dxa"/>
            <w:tcBorders>
              <w:top w:val="nil"/>
              <w:left w:val="nil"/>
              <w:bottom w:val="nil"/>
              <w:right w:val="nil"/>
            </w:tcBorders>
            <w:shd w:val="clear" w:color="auto" w:fill="auto"/>
            <w:noWrap/>
            <w:vAlign w:val="bottom"/>
            <w:hideMark/>
          </w:tcPr>
          <w:p w14:paraId="5918C37F" w14:textId="77777777" w:rsidR="00AC2C5A" w:rsidRPr="00AC2C5A" w:rsidRDefault="00AC2C5A" w:rsidP="00AC2C5A">
            <w:pPr>
              <w:jc w:val="right"/>
              <w:rPr>
                <w:rFonts w:ascii="Calibri" w:eastAsia="Times New Roman" w:hAnsi="Calibri" w:cs="Calibri"/>
                <w:color w:val="000000"/>
                <w:sz w:val="22"/>
                <w:szCs w:val="22"/>
                <w:lang w:eastAsia="en-GB"/>
              </w:rPr>
            </w:pPr>
            <w:r w:rsidRPr="00AC2C5A">
              <w:rPr>
                <w:rFonts w:ascii="Calibri" w:eastAsia="Times New Roman" w:hAnsi="Calibri" w:cs="Calibri"/>
                <w:color w:val="000000"/>
                <w:sz w:val="22"/>
                <w:szCs w:val="22"/>
                <w:lang w:eastAsia="en-GB"/>
              </w:rPr>
              <w:t>0.686461</w:t>
            </w:r>
          </w:p>
        </w:tc>
      </w:tr>
    </w:tbl>
    <w:p w14:paraId="3FB83A18" w14:textId="77777777" w:rsidR="00AC3CD5" w:rsidRPr="001F7F47" w:rsidRDefault="00AC3CD5" w:rsidP="00AC3CD5"/>
    <w:p w14:paraId="199981DD" w14:textId="77777777" w:rsidR="00AC3CD5" w:rsidRDefault="00AC3CD5" w:rsidP="00AC3CD5"/>
    <w:p w14:paraId="6730B5EC" w14:textId="7E90D6FA" w:rsidR="00865269" w:rsidRDefault="004A37F1" w:rsidP="00AC3CD5">
      <w:r>
        <w:lastRenderedPageBreak/>
        <w:t xml:space="preserve">Comparing </w:t>
      </w:r>
      <w:r w:rsidR="00C839EE">
        <w:t xml:space="preserve">the measured and calculated values </w:t>
      </w:r>
      <w:r w:rsidR="00007173">
        <w:t xml:space="preserve">proved to be a worthwhile exercise </w:t>
      </w:r>
      <w:r w:rsidR="00B40D34">
        <w:t>providing the vehicle remained in a steady state</w:t>
      </w:r>
      <w:r w:rsidR="00383E08">
        <w:t xml:space="preserve">. The calculations, and their </w:t>
      </w:r>
      <w:r w:rsidR="00FB4BE1">
        <w:t>assumptions,</w:t>
      </w:r>
      <w:r w:rsidR="00383E08">
        <w:t xml:space="preserve"> </w:t>
      </w:r>
      <w:r w:rsidR="00FB4BE1">
        <w:t xml:space="preserve">however, </w:t>
      </w:r>
      <w:r w:rsidR="00383E08">
        <w:t xml:space="preserve">fall short when </w:t>
      </w:r>
      <w:r w:rsidR="00771A47">
        <w:t xml:space="preserve">the vehicle is in a non </w:t>
      </w:r>
      <w:r w:rsidR="0041372F">
        <w:t>-</w:t>
      </w:r>
      <w:r w:rsidR="00771A47">
        <w:t xml:space="preserve">steady state. </w:t>
      </w:r>
      <w:r w:rsidR="00FB4BE1">
        <w:t xml:space="preserve">The calculations require that the vehicle </w:t>
      </w:r>
      <w:r w:rsidR="0067361D">
        <w:t xml:space="preserve">maintain </w:t>
      </w:r>
      <w:r w:rsidR="003A0AEB">
        <w:t>several</w:t>
      </w:r>
      <w:r w:rsidR="0067361D">
        <w:t xml:space="preserve"> constant</w:t>
      </w:r>
      <w:r w:rsidR="003A0AEB">
        <w:t>s such as</w:t>
      </w:r>
      <w:r w:rsidR="0067361D">
        <w:t xml:space="preserve"> </w:t>
      </w:r>
      <w:r w:rsidR="00C44E1A">
        <w:t>turning radius,</w:t>
      </w:r>
      <w:r w:rsidR="00717852">
        <w:t xml:space="preserve"> lateral acceleration value</w:t>
      </w:r>
      <w:r w:rsidR="003A0AEB">
        <w:t xml:space="preserve"> and</w:t>
      </w:r>
      <w:r w:rsidR="00717852">
        <w:t xml:space="preserve"> tyre radius</w:t>
      </w:r>
      <w:r w:rsidR="003A0AEB">
        <w:t xml:space="preserve">; as such </w:t>
      </w:r>
      <w:r w:rsidR="00433417">
        <w:t>it is diffic</w:t>
      </w:r>
      <w:r w:rsidR="00433417">
        <w:lastRenderedPageBreak/>
        <w:t>ult to accurately analyse behaviour throughout an entire lap without the aid of a simulator and data acquisition software.</w:t>
      </w:r>
      <w:r w:rsidR="00F253D0">
        <w:t xml:space="preserve"> With </w:t>
      </w:r>
      <w:r w:rsidR="0061185A">
        <w:t>Mo</w:t>
      </w:r>
      <w:r w:rsidR="00F253D0">
        <w:t xml:space="preserve">tec is possible to </w:t>
      </w:r>
      <w:r w:rsidR="009C4297">
        <w:t xml:space="preserve">view </w:t>
      </w:r>
      <w:r w:rsidR="00BF6D75">
        <w:t xml:space="preserve">data at </w:t>
      </w:r>
      <w:r w:rsidR="0061185A">
        <w:t xml:space="preserve">close intervals and to determine averages therein. </w:t>
      </w:r>
    </w:p>
    <w:p w14:paraId="2A456A5A" w14:textId="77777777" w:rsidR="00865269" w:rsidRDefault="00865269" w:rsidP="00AC3CD5"/>
    <w:p w14:paraId="5EC93903" w14:textId="77777777" w:rsidR="00865269" w:rsidRDefault="00865269" w:rsidP="00AC3CD5"/>
    <w:p w14:paraId="6F50A03A" w14:textId="77777777" w:rsidR="00865269" w:rsidRDefault="00865269" w:rsidP="00AC3CD5"/>
    <w:p w14:paraId="75140E8A" w14:textId="77777777" w:rsidR="00865269" w:rsidRDefault="00865269" w:rsidP="00AC3CD5"/>
    <w:p w14:paraId="1FEF0625" w14:textId="77777777" w:rsidR="00865269" w:rsidRDefault="00865269" w:rsidP="00AC3CD5"/>
    <w:p w14:paraId="2DB33BCA" w14:textId="77777777" w:rsidR="00865269" w:rsidRDefault="00865269" w:rsidP="00AC3CD5"/>
    <w:p w14:paraId="773BD65D" w14:textId="64298E5F" w:rsidR="00B45FD9" w:rsidRDefault="00B45FD9">
      <w:pPr>
        <w:rPr>
          <w:b/>
          <w:bCs/>
          <w:sz w:val="28"/>
          <w:szCs w:val="28"/>
        </w:rPr>
      </w:pPr>
    </w:p>
    <w:p w14:paraId="686BB4DC" w14:textId="77777777" w:rsidR="00B45FD9" w:rsidRDefault="00B45FD9">
      <w:pPr>
        <w:rPr>
          <w:b/>
          <w:bCs/>
          <w:sz w:val="28"/>
          <w:szCs w:val="28"/>
        </w:rPr>
      </w:pPr>
    </w:p>
    <w:p w14:paraId="28E84426" w14:textId="77777777" w:rsidR="00793355" w:rsidRDefault="00793355" w:rsidP="0023464F">
      <w:pPr>
        <w:rPr>
          <w:b/>
          <w:bCs/>
          <w:i/>
          <w:iCs/>
          <w:sz w:val="28"/>
          <w:szCs w:val="28"/>
        </w:rPr>
      </w:pPr>
    </w:p>
    <w:p w14:paraId="01F67E14" w14:textId="77777777" w:rsidR="00793355" w:rsidRDefault="00793355" w:rsidP="0023464F">
      <w:pPr>
        <w:rPr>
          <w:b/>
          <w:bCs/>
          <w:i/>
          <w:iCs/>
          <w:sz w:val="28"/>
          <w:szCs w:val="28"/>
        </w:rPr>
      </w:pPr>
    </w:p>
    <w:p w14:paraId="4E394748" w14:textId="77777777" w:rsidR="00793355" w:rsidRDefault="00793355" w:rsidP="0023464F">
      <w:pPr>
        <w:rPr>
          <w:b/>
          <w:bCs/>
          <w:i/>
          <w:iCs/>
          <w:sz w:val="28"/>
          <w:szCs w:val="28"/>
        </w:rPr>
      </w:pPr>
    </w:p>
    <w:p w14:paraId="214DEA99" w14:textId="77777777" w:rsidR="00793355" w:rsidRDefault="00793355" w:rsidP="0023464F">
      <w:pPr>
        <w:rPr>
          <w:b/>
          <w:bCs/>
          <w:i/>
          <w:iCs/>
          <w:sz w:val="28"/>
          <w:szCs w:val="28"/>
        </w:rPr>
      </w:pPr>
    </w:p>
    <w:p w14:paraId="1A93866E" w14:textId="067067E2" w:rsidR="0023464F" w:rsidRPr="00CE1E45" w:rsidRDefault="0023464F" w:rsidP="0023464F">
      <w:pPr>
        <w:rPr>
          <w:b/>
          <w:bCs/>
          <w:sz w:val="28"/>
          <w:szCs w:val="28"/>
        </w:rPr>
      </w:pPr>
      <w:r w:rsidRPr="006E56F6">
        <w:rPr>
          <w:b/>
          <w:bCs/>
          <w:i/>
          <w:iCs/>
          <w:sz w:val="28"/>
          <w:szCs w:val="28"/>
        </w:rPr>
        <w:t xml:space="preserve">Task </w:t>
      </w:r>
      <w:r>
        <w:rPr>
          <w:b/>
          <w:bCs/>
          <w:i/>
          <w:iCs/>
          <w:sz w:val="28"/>
          <w:szCs w:val="28"/>
        </w:rPr>
        <w:t>2</w:t>
      </w:r>
    </w:p>
    <w:p w14:paraId="2898F51E" w14:textId="77777777" w:rsidR="0023464F" w:rsidRDefault="0023464F" w:rsidP="0023464F">
      <w:pPr>
        <w:rPr>
          <w:b/>
          <w:bCs/>
          <w:sz w:val="28"/>
          <w:szCs w:val="28"/>
        </w:rPr>
      </w:pPr>
    </w:p>
    <w:p w14:paraId="0F0045FF" w14:textId="77777777" w:rsidR="0023464F" w:rsidRPr="005A6E69" w:rsidRDefault="0023464F" w:rsidP="0023464F">
      <w:pPr>
        <w:rPr>
          <w:b/>
          <w:bCs/>
        </w:rPr>
      </w:pPr>
      <w:r w:rsidRPr="005A6E69">
        <w:rPr>
          <w:b/>
          <w:bCs/>
        </w:rPr>
        <w:t>Overview</w:t>
      </w:r>
    </w:p>
    <w:p w14:paraId="285E8EC4" w14:textId="150516DE" w:rsidR="006B2AF0" w:rsidRDefault="006B2AF0" w:rsidP="0023464F"/>
    <w:p w14:paraId="7F4AEF44" w14:textId="54687A3A" w:rsidR="0023464F" w:rsidRDefault="00C5624C" w:rsidP="0023464F">
      <w:r>
        <w:t xml:space="preserve">Task 2 is a </w:t>
      </w:r>
      <w:r w:rsidR="003B22BE">
        <w:t>straight-line</w:t>
      </w:r>
      <w:r>
        <w:t xml:space="preserve"> constant speed </w:t>
      </w:r>
      <w:r w:rsidR="00E05616">
        <w:t>and</w:t>
      </w:r>
      <w:r>
        <w:t xml:space="preserve"> coast down </w:t>
      </w:r>
      <w:r w:rsidR="00E05616">
        <w:t xml:space="preserve">to zero </w:t>
      </w:r>
      <w:r>
        <w:t>test</w:t>
      </w:r>
      <w:r w:rsidR="00E05616">
        <w:t xml:space="preserve">. </w:t>
      </w:r>
      <w:r w:rsidR="001A5DCA">
        <w:t xml:space="preserve">The aim of the test is to produce </w:t>
      </w:r>
      <w:r w:rsidR="001A5E82">
        <w:t xml:space="preserve">and compare data </w:t>
      </w:r>
      <w:r w:rsidR="00815AB3">
        <w:t xml:space="preserve">collected in runs with various </w:t>
      </w:r>
      <w:r w:rsidR="002175B1">
        <w:t xml:space="preserve">levels of front and rear downforce. </w:t>
      </w:r>
      <w:r w:rsidR="00F21955">
        <w:t xml:space="preserve">Straight line testing is the best way to understand </w:t>
      </w:r>
      <w:r w:rsidR="00DF3D67">
        <w:t>how aerodynamic loads can influence vehicle balance and as a result effect handling</w:t>
      </w:r>
      <w:r w:rsidR="005077DA">
        <w:t xml:space="preserve"> and aero efficiency. </w:t>
      </w:r>
      <w:r w:rsidR="00DB71CF">
        <w:t>This task should</w:t>
      </w:r>
      <w:r w:rsidR="00B47F26">
        <w:t xml:space="preserve"> provide information such as varying centre of pressure and </w:t>
      </w:r>
      <w:r w:rsidR="00373B89">
        <w:t xml:space="preserve">lift against drag forces for the various setups. Data such as this allows us to </w:t>
      </w:r>
      <w:r w:rsidR="00DF39F0">
        <w:t xml:space="preserve">predict not only the balance of the car but also the most efficient setup depending on application. </w:t>
      </w:r>
    </w:p>
    <w:p w14:paraId="24D245F1" w14:textId="77777777" w:rsidR="00C70698" w:rsidRDefault="00C70698" w:rsidP="0023464F"/>
    <w:p w14:paraId="2CC644CC" w14:textId="77777777" w:rsidR="007D5336" w:rsidRDefault="008B50CE" w:rsidP="0023464F">
      <w:r>
        <w:tab/>
      </w:r>
    </w:p>
    <w:p w14:paraId="2E8AAC88" w14:textId="4A427ABB" w:rsidR="007D5336" w:rsidRPr="000D3A2C" w:rsidRDefault="000D3A2C" w:rsidP="0023464F">
      <w:pPr>
        <w:rPr>
          <w:b/>
          <w:bCs/>
        </w:rPr>
      </w:pPr>
      <w:r w:rsidRPr="000D3A2C">
        <w:rPr>
          <w:b/>
          <w:bCs/>
        </w:rPr>
        <w:t>Method</w:t>
      </w:r>
    </w:p>
    <w:p w14:paraId="7421B66D" w14:textId="77777777" w:rsidR="000D3A2C" w:rsidRDefault="000D3A2C" w:rsidP="0023464F"/>
    <w:p w14:paraId="63388551" w14:textId="724087A6" w:rsidR="0003592B" w:rsidRDefault="003E59B9" w:rsidP="00FD778F">
      <w:r>
        <w:t xml:space="preserve">Following an Ackermann test as done with the previous </w:t>
      </w:r>
      <w:r w:rsidR="0061352C">
        <w:t xml:space="preserve">task, the car is positioned at the start of the drag strip. The driver is instructed to wait </w:t>
      </w:r>
      <w:r w:rsidR="003C077D">
        <w:t xml:space="preserve">for a few seconds </w:t>
      </w:r>
      <w:r w:rsidR="008B051E">
        <w:t>at the start line before accelerating at full throttle from zero to</w:t>
      </w:r>
      <w:r w:rsidR="00A367C6">
        <w:t xml:space="preserve"> flat out in 4</w:t>
      </w:r>
      <w:r w:rsidR="00A367C6" w:rsidRPr="00A367C6">
        <w:rPr>
          <w:vertAlign w:val="superscript"/>
        </w:rPr>
        <w:t>th</w:t>
      </w:r>
      <w:r w:rsidR="00A367C6">
        <w:t xml:space="preserve"> gear</w:t>
      </w:r>
      <w:r w:rsidR="009E66B5">
        <w:t>, roughly 6600 RPM and 20</w:t>
      </w:r>
      <w:r w:rsidR="00A50C3B">
        <w:t>6 km/h</w:t>
      </w:r>
      <w:r w:rsidR="00A367C6">
        <w:t xml:space="preserve">. Having held it at </w:t>
      </w:r>
      <w:r w:rsidR="00CE2A72">
        <w:t xml:space="preserve">full speed for a few seconds the driver must then switch to neutral while maintaining </w:t>
      </w:r>
      <w:r w:rsidR="000D3A2C">
        <w:t>maximum throttle</w:t>
      </w:r>
      <w:r w:rsidR="00CE2A72">
        <w:t xml:space="preserve"> and then allow </w:t>
      </w:r>
      <w:r w:rsidR="004F6108">
        <w:t>the car to coast down to zero.</w:t>
      </w:r>
      <w:r w:rsidR="009202B6">
        <w:t xml:space="preserve"> This process is repeated for every combination</w:t>
      </w:r>
      <w:r w:rsidR="00743429">
        <w:t xml:space="preserve"> of</w:t>
      </w:r>
      <w:r w:rsidR="009202B6">
        <w:t xml:space="preserve"> </w:t>
      </w:r>
      <w:r w:rsidR="00862198">
        <w:t xml:space="preserve">minimum, median and maximum aero </w:t>
      </w:r>
      <w:r w:rsidR="00834C3B">
        <w:t>force</w:t>
      </w:r>
      <w:r w:rsidR="00743429">
        <w:t xml:space="preserve"> for</w:t>
      </w:r>
      <w:r w:rsidR="00834C3B">
        <w:t xml:space="preserve"> both front and rear.</w:t>
      </w:r>
      <w:r w:rsidR="004F6108">
        <w:t xml:space="preserve"> </w:t>
      </w:r>
      <w:r w:rsidR="00C568EE">
        <w:t xml:space="preserve">The initial test is done in both directions in order to eliminate any </w:t>
      </w:r>
      <w:r w:rsidR="004A49ED">
        <w:t>variables that could affect the results, namely in this experiment, wind.</w:t>
      </w:r>
    </w:p>
    <w:p w14:paraId="30A0F147" w14:textId="295501F1" w:rsidR="00A651CA" w:rsidRDefault="00A651CA" w:rsidP="00FD778F"/>
    <w:p w14:paraId="3D384987" w14:textId="53ECC65C" w:rsidR="00A651CA" w:rsidRDefault="00A651CA" w:rsidP="00FD778F">
      <w:r>
        <w:t xml:space="preserve">Having completed </w:t>
      </w:r>
      <w:r w:rsidR="000030AA">
        <w:t>the necessary runs</w:t>
      </w:r>
      <w:r w:rsidR="000B73B9">
        <w:t xml:space="preserve"> and validated them</w:t>
      </w:r>
      <w:r w:rsidR="000030AA">
        <w:t xml:space="preserve">, it was possible to collect the data </w:t>
      </w:r>
      <w:r w:rsidR="004070BD">
        <w:t xml:space="preserve">from the </w:t>
      </w:r>
      <w:r w:rsidR="000B73B9">
        <w:t>M</w:t>
      </w:r>
      <w:r w:rsidR="004070BD">
        <w:t>otec</w:t>
      </w:r>
      <w:r w:rsidR="00643198">
        <w:t xml:space="preserve"> simulation </w:t>
      </w:r>
      <w:r w:rsidR="00A94B05">
        <w:t xml:space="preserve">and input them </w:t>
      </w:r>
      <w:r w:rsidR="00CB5A0D">
        <w:t>into the formulas in the excel spreadsheet and produce all the re</w:t>
      </w:r>
      <w:r w:rsidR="00060A45">
        <w:t xml:space="preserve">quired data. From here the data could be analysed </w:t>
      </w:r>
      <w:r w:rsidR="0008216C">
        <w:t>to better understand the vehicles aerodynamic properties.</w:t>
      </w:r>
    </w:p>
    <w:p w14:paraId="4B7544D8" w14:textId="77777777" w:rsidR="0003592B" w:rsidRDefault="0003592B">
      <w:r>
        <w:br w:type="page"/>
      </w:r>
    </w:p>
    <w:p w14:paraId="422246B2" w14:textId="289338A0" w:rsidR="008B50CE" w:rsidRDefault="0003592B" w:rsidP="0023464F">
      <w:r w:rsidRPr="0003592B">
        <w:rPr>
          <w:noProof/>
        </w:rPr>
        <w:lastRenderedPageBreak/>
        <w:drawing>
          <wp:inline distT="0" distB="0" distL="0" distR="0" wp14:anchorId="5BE91115" wp14:editId="5F9156B9">
            <wp:extent cx="5727700" cy="3580130"/>
            <wp:effectExtent l="0" t="0" r="635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27700" cy="3580130"/>
                    </a:xfrm>
                    <a:prstGeom prst="rect">
                      <a:avLst/>
                    </a:prstGeom>
                  </pic:spPr>
                </pic:pic>
              </a:graphicData>
            </a:graphic>
          </wp:inline>
        </w:drawing>
      </w:r>
    </w:p>
    <w:p w14:paraId="32F00EE5" w14:textId="482280C0" w:rsidR="000C5B8B" w:rsidRPr="000C5B8B" w:rsidRDefault="000C5B8B" w:rsidP="000C5B8B"/>
    <w:p w14:paraId="6EB2292D" w14:textId="43E2A4F9" w:rsidR="000C5B8B" w:rsidRDefault="000C5B8B" w:rsidP="000C5B8B"/>
    <w:p w14:paraId="44DD8189" w14:textId="543171E4" w:rsidR="00E34C62" w:rsidRDefault="00E34C62">
      <w:r>
        <w:rPr>
          <w:noProof/>
        </w:rPr>
        <mc:AlternateContent>
          <mc:Choice Requires="wps">
            <w:drawing>
              <wp:anchor distT="45720" distB="45720" distL="114300" distR="114300" simplePos="0" relativeHeight="251658253" behindDoc="0" locked="0" layoutInCell="1" allowOverlap="1" wp14:anchorId="07EB2C45" wp14:editId="16C62B09">
                <wp:simplePos x="0" y="0"/>
                <wp:positionH relativeFrom="margin">
                  <wp:align>left</wp:align>
                </wp:positionH>
                <wp:positionV relativeFrom="paragraph">
                  <wp:posOffset>181610</wp:posOffset>
                </wp:positionV>
                <wp:extent cx="5132070" cy="1404620"/>
                <wp:effectExtent l="0" t="0" r="11430" b="1143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2173" cy="1404620"/>
                        </a:xfrm>
                        <a:prstGeom prst="rect">
                          <a:avLst/>
                        </a:prstGeom>
                        <a:solidFill>
                          <a:srgbClr val="FFFFFF"/>
                        </a:solidFill>
                        <a:ln w="9525">
                          <a:solidFill>
                            <a:srgbClr val="000000"/>
                          </a:solidFill>
                          <a:miter lim="800000"/>
                          <a:headEnd/>
                          <a:tailEnd/>
                        </a:ln>
                      </wps:spPr>
                      <wps:txbx>
                        <w:txbxContent>
                          <w:p w14:paraId="474289F2" w14:textId="4DA6DEEA" w:rsidR="00E34C62" w:rsidRDefault="00E34C62" w:rsidP="00E34C62">
                            <w:r>
                              <w:t>The above image shows the MOTEC software in use during a coast down test in order to analyse the effects of aerodynamic loading on the vehicle. The red engine RPM line clearly shows the vehicle accelerating though the gears before lifting off in neutral and the engine idling as the blue line representing speed gradually tails off before reaching zero. This run was suitable for use as lateral inputs were at a minimum and the deceleration force gradually reduced as expected.</w:t>
                            </w:r>
                          </w:p>
                          <w:p w14:paraId="51C3C070" w14:textId="5EB2E84C" w:rsidR="00E34C62" w:rsidRDefault="00E34C62" w:rsidP="00E34C62">
                            <w:r>
                              <w: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EB2C45" id="_x0000_s1031" type="#_x0000_t202" style="position:absolute;margin-left:0;margin-top:14.3pt;width:404.1pt;height:110.6pt;z-index:251658253;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">
                <v:textbox style="mso-fit-shape-to-text:t">
                  <w:txbxContent>
                    <w:p w14:paraId="474289F2" w14:textId="4DA6DEEA" w:rsidR="00E34C62" w:rsidRDefault="00E34C62" w:rsidP="00E34C62">
                      <w:r>
                        <w:t>The above image shows the MOTEC software in use during a coast down test in order to analyse the effects of aerodynamic loading on the vehicle. The red engine RPM line clearly shows the vehicle accelerating though the gears before lifting off in neutral and the engine idling as the blue line representing speed gradually tails off before reaching zero. This run was suitable for use as lateral inputs were at a minimum and the deceleration force gradually reduced as expected.</w:t>
                      </w:r>
                    </w:p>
                    <w:p w14:paraId="51C3C070" w14:textId="5EB2E84C" w:rsidR="00E34C62" w:rsidRDefault="00E34C62" w:rsidP="00E34C62">
                      <w:r>
                        <w:t> </w:t>
                      </w:r>
                    </w:p>
                  </w:txbxContent>
                </v:textbox>
                <w10:wrap type="square" anchorx="margin"/>
              </v:shape>
            </w:pict>
          </mc:Fallback>
        </mc:AlternateContent>
      </w:r>
      <w:r>
        <w:br w:type="page"/>
      </w:r>
    </w:p>
    <w:p w14:paraId="1898CF08" w14:textId="456B7FDE" w:rsidR="00133042" w:rsidRDefault="00133042">
      <w:pPr>
        <w:rPr>
          <w:b/>
          <w:bCs/>
        </w:rPr>
      </w:pPr>
      <w:r w:rsidRPr="00133042">
        <w:rPr>
          <w:b/>
          <w:bCs/>
        </w:rPr>
        <w:lastRenderedPageBreak/>
        <w:t>Results</w:t>
      </w:r>
    </w:p>
    <w:p w14:paraId="024A2716" w14:textId="32CF3BA0" w:rsidR="00133042" w:rsidRDefault="00B31C02">
      <w:r w:rsidRPr="00B31C02">
        <w:rPr>
          <w:noProof/>
        </w:rPr>
        <w:drawing>
          <wp:anchor distT="0" distB="0" distL="114300" distR="114300" simplePos="0" relativeHeight="251658255" behindDoc="1" locked="0" layoutInCell="1" allowOverlap="1" wp14:anchorId="63C67BE9" wp14:editId="46F3C336">
            <wp:simplePos x="0" y="0"/>
            <wp:positionH relativeFrom="margin">
              <wp:posOffset>-635</wp:posOffset>
            </wp:positionH>
            <wp:positionV relativeFrom="paragraph">
              <wp:posOffset>382270</wp:posOffset>
            </wp:positionV>
            <wp:extent cx="5620385" cy="1268095"/>
            <wp:effectExtent l="0" t="0" r="0" b="8255"/>
            <wp:wrapTight wrapText="bothSides">
              <wp:wrapPolygon edited="0">
                <wp:start x="0" y="0"/>
                <wp:lineTo x="0" y="21416"/>
                <wp:lineTo x="21524" y="21416"/>
                <wp:lineTo x="21524"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3">
                      <a:extLst>
                        <a:ext uri="{28A0092B-C50C-407E-A947-70E740481C1C}">
                          <a14:useLocalDpi xmlns:a14="http://schemas.microsoft.com/office/drawing/2010/main" val="0"/>
                        </a:ext>
                      </a:extLst>
                    </a:blip>
                    <a:srcRect r="42038"/>
                    <a:stretch/>
                  </pic:blipFill>
                  <pic:spPr bwMode="auto">
                    <a:xfrm>
                      <a:off x="0" y="0"/>
                      <a:ext cx="5620385" cy="12680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33042">
        <w:rPr>
          <w:b/>
          <w:bCs/>
        </w:rPr>
        <w:fldChar w:fldCharType="begin"/>
      </w:r>
      <w:r w:rsidR="00133042">
        <w:rPr>
          <w:b/>
          <w:bCs/>
        </w:rPr>
        <w:instrText xml:space="preserve"> LINK Excel.Sheet.12 "https://uowtsd-my.sharepoint.com/personal/jhopkins_151371_student_uwtsd_ac_uk/Documents/Vehicle%20Dynamics%20Spreadsheet.xlsx" "Aero !R1C1:R12C19" \a \f 5 \h  \* MERGEFORMAT </w:instrText>
      </w:r>
      <w:r w:rsidR="00133042">
        <w:rPr>
          <w:b/>
          <w:bCs/>
        </w:rPr>
        <w:fldChar w:fldCharType="separate"/>
      </w:r>
    </w:p>
    <w:p w14:paraId="011CC500" w14:textId="02FEE45C" w:rsidR="00B31C02" w:rsidRDefault="00133042">
      <w:r>
        <w:rPr>
          <w:b/>
          <w:bCs/>
        </w:rPr>
        <w:fldChar w:fldCharType="end"/>
      </w:r>
      <w:r w:rsidR="00B31C02" w:rsidRPr="00B31C02">
        <w:rPr>
          <w:b/>
          <w:bCs/>
        </w:rPr>
        <w:t xml:space="preserve"> </w:t>
      </w:r>
    </w:p>
    <w:p w14:paraId="1E476F9A" w14:textId="4437FC1A" w:rsidR="00133042" w:rsidRPr="00133042" w:rsidRDefault="00B31C02">
      <w:pPr>
        <w:rPr>
          <w:b/>
          <w:bCs/>
        </w:rPr>
      </w:pPr>
      <w:r w:rsidRPr="00B31C02">
        <w:rPr>
          <w:noProof/>
        </w:rPr>
        <w:drawing>
          <wp:anchor distT="0" distB="0" distL="114300" distR="114300" simplePos="0" relativeHeight="251658254" behindDoc="1" locked="0" layoutInCell="1" allowOverlap="1" wp14:anchorId="33B66BE4" wp14:editId="47496E88">
            <wp:simplePos x="0" y="0"/>
            <wp:positionH relativeFrom="margin">
              <wp:align>left</wp:align>
            </wp:positionH>
            <wp:positionV relativeFrom="paragraph">
              <wp:posOffset>1563954</wp:posOffset>
            </wp:positionV>
            <wp:extent cx="3717290" cy="1259840"/>
            <wp:effectExtent l="0" t="0" r="0" b="0"/>
            <wp:wrapTight wrapText="bothSides">
              <wp:wrapPolygon edited="0">
                <wp:start x="0" y="0"/>
                <wp:lineTo x="0" y="21230"/>
                <wp:lineTo x="21475" y="21230"/>
                <wp:lineTo x="21475"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3">
                      <a:extLst>
                        <a:ext uri="{28A0092B-C50C-407E-A947-70E740481C1C}">
                          <a14:useLocalDpi xmlns:a14="http://schemas.microsoft.com/office/drawing/2010/main" val="0"/>
                        </a:ext>
                      </a:extLst>
                    </a:blip>
                    <a:srcRect l="61413"/>
                    <a:stretch/>
                  </pic:blipFill>
                  <pic:spPr bwMode="auto">
                    <a:xfrm>
                      <a:off x="0" y="0"/>
                      <a:ext cx="3747589" cy="127053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33042" w:rsidRPr="00133042">
        <w:rPr>
          <w:b/>
          <w:bCs/>
        </w:rPr>
        <w:br w:type="page"/>
      </w:r>
    </w:p>
    <w:p w14:paraId="41BD7931" w14:textId="2721B0A2" w:rsidR="000C5B8B" w:rsidRDefault="00B4421A" w:rsidP="000C5B8B">
      <w:pPr>
        <w:rPr>
          <w:b/>
          <w:bCs/>
        </w:rPr>
      </w:pPr>
      <w:r>
        <w:rPr>
          <w:b/>
          <w:bCs/>
        </w:rPr>
        <w:lastRenderedPageBreak/>
        <w:t>Analysis</w:t>
      </w:r>
    </w:p>
    <w:p w14:paraId="5D914991" w14:textId="29C01A7E" w:rsidR="00025C02" w:rsidRDefault="00025C02" w:rsidP="000C5B8B"/>
    <w:p w14:paraId="68773140" w14:textId="5A21054B" w:rsidR="00025C02" w:rsidRDefault="00915768" w:rsidP="000C5B8B">
      <w:r>
        <w:t xml:space="preserve"> </w:t>
      </w:r>
      <w:r w:rsidR="00C64D0C">
        <w:t xml:space="preserve">Having acquired all data from </w:t>
      </w:r>
      <w:r w:rsidR="00B764F0">
        <w:t xml:space="preserve">the simulation software it was possible to plot it into a spreadsheet and analyse it. </w:t>
      </w:r>
      <w:r w:rsidR="00091264">
        <w:t xml:space="preserve">It was immediately obvious that the </w:t>
      </w:r>
      <w:r w:rsidR="005509B1">
        <w:t>higher the total aero force produced from each setup, the higher the drag force and subsequently the deceleration force</w:t>
      </w:r>
      <w:r w:rsidR="00A274E0">
        <w:t>. Th</w:t>
      </w:r>
      <w:r w:rsidR="009821A0">
        <w:t xml:space="preserve">e inverse was true for </w:t>
      </w:r>
      <w:r w:rsidR="00D95998">
        <w:t>lift coefficient against</w:t>
      </w:r>
      <w:r w:rsidR="009E352C">
        <w:t xml:space="preserve"> the</w:t>
      </w:r>
      <w:r w:rsidR="009D5DB5">
        <w:t xml:space="preserve"> afore</w:t>
      </w:r>
      <w:r w:rsidR="005051EA">
        <w:t xml:space="preserve">mentioned phenomena. This proved </w:t>
      </w:r>
      <w:r w:rsidR="00BE52DE">
        <w:t>t</w:t>
      </w:r>
      <w:r w:rsidR="005051EA">
        <w:t>hat</w:t>
      </w:r>
      <w:r w:rsidR="00BE52DE">
        <w:t xml:space="preserve"> </w:t>
      </w:r>
      <w:r w:rsidR="00977AD5">
        <w:t>producing downforce on the vehicle must be a compromise</w:t>
      </w:r>
      <w:r w:rsidR="007352BB">
        <w:t xml:space="preserve"> between </w:t>
      </w:r>
      <w:r w:rsidR="00FE198F">
        <w:t xml:space="preserve">drag reduction for straight line speed and </w:t>
      </w:r>
      <w:r w:rsidR="007C17A8">
        <w:t xml:space="preserve">cornering </w:t>
      </w:r>
      <w:r w:rsidR="002816EC">
        <w:t xml:space="preserve">capability. </w:t>
      </w:r>
      <w:r w:rsidR="005051EA">
        <w:t xml:space="preserve"> </w:t>
      </w:r>
      <w:r w:rsidR="00273003">
        <w:t xml:space="preserve">Despite this it was also clear that the vehicle was at its most aerodynamically efficient, that is </w:t>
      </w:r>
      <w:r w:rsidR="00C944BD">
        <w:t xml:space="preserve">lift against drag, </w:t>
      </w:r>
      <w:r w:rsidR="002936F7">
        <w:t>at its most aggressive setup</w:t>
      </w:r>
      <w:r w:rsidR="00074A9F">
        <w:t>.</w:t>
      </w:r>
    </w:p>
    <w:p w14:paraId="3FD4E709" w14:textId="65B02779" w:rsidR="00767E2A" w:rsidRDefault="00767E2A" w:rsidP="000C5B8B"/>
    <w:p w14:paraId="31E739AE" w14:textId="445F84A8" w:rsidR="00767E2A" w:rsidRDefault="00767E2A" w:rsidP="000C5B8B">
      <w:r>
        <w:t xml:space="preserve">It was also possible to </w:t>
      </w:r>
      <w:r w:rsidR="00C530B5">
        <w:t xml:space="preserve">compare the differing </w:t>
      </w:r>
      <w:r w:rsidR="00D8581C">
        <w:t>centre of pressure values for each setup</w:t>
      </w:r>
      <w:r w:rsidR="006B28D8">
        <w:t>. T</w:t>
      </w:r>
      <w:r w:rsidR="00CA403E">
        <w:t>he rear downforce capabilities of the car were much higher</w:t>
      </w:r>
      <w:r w:rsidR="001954E0">
        <w:t xml:space="preserve"> than the front</w:t>
      </w:r>
      <w:r w:rsidR="003B6BA4">
        <w:t>.</w:t>
      </w:r>
      <w:r w:rsidR="00CA403E">
        <w:t xml:space="preserve"> </w:t>
      </w:r>
      <w:r w:rsidR="003B6BA4">
        <w:t>A</w:t>
      </w:r>
      <w:r w:rsidR="00CA403E">
        <w:t>s a result</w:t>
      </w:r>
      <w:r w:rsidR="003B6BA4">
        <w:t>,</w:t>
      </w:r>
      <w:r w:rsidR="001954E0">
        <w:t xml:space="preserve"> the c</w:t>
      </w:r>
      <w:r w:rsidR="0051223E">
        <w:t>entre of pressure would</w:t>
      </w:r>
      <w:r w:rsidR="00297E2C">
        <w:t xml:space="preserve"> typically</w:t>
      </w:r>
      <w:r w:rsidR="0051223E">
        <w:t xml:space="preserve"> shift rearward</w:t>
      </w:r>
      <w:r w:rsidR="00297E2C">
        <w:t xml:space="preserve">. </w:t>
      </w:r>
      <w:r w:rsidR="000F6D9D">
        <w:t xml:space="preserve">Being a high powered </w:t>
      </w:r>
      <w:r w:rsidR="002844E8">
        <w:t xml:space="preserve">rear wheeled </w:t>
      </w:r>
      <w:r w:rsidR="0090122B">
        <w:t xml:space="preserve">drive car however this shouldn’t pose much of an issue. The weight transfer typically moving frontward during braking and turn-in </w:t>
      </w:r>
      <w:r w:rsidR="00EE240B">
        <w:t>should redress</w:t>
      </w:r>
      <w:r w:rsidR="00AD48AF">
        <w:t xml:space="preserve"> this balance somewhat also when front end grip is needed</w:t>
      </w:r>
      <w:r w:rsidR="00FE656C">
        <w:t xml:space="preserve"> most.</w:t>
      </w:r>
      <w:r w:rsidR="005753BB">
        <w:t xml:space="preserve"> </w:t>
      </w:r>
      <w:r w:rsidR="00EE240B">
        <w:t xml:space="preserve"> </w:t>
      </w:r>
      <w:r w:rsidR="00CA403E">
        <w:t xml:space="preserve"> </w:t>
      </w:r>
      <w:r w:rsidR="006B28D8">
        <w:t xml:space="preserve"> </w:t>
      </w:r>
    </w:p>
    <w:p w14:paraId="6AB55E25" w14:textId="4AE99C37" w:rsidR="00DA4F59" w:rsidRDefault="00DA4F59" w:rsidP="000C5B8B"/>
    <w:p w14:paraId="7F1ABD99" w14:textId="3636D16B" w:rsidR="00DA4F59" w:rsidRDefault="00DA4F59" w:rsidP="000C5B8B">
      <w:r>
        <w:t xml:space="preserve">The findings also showed that </w:t>
      </w:r>
      <w:r w:rsidR="00A66E77">
        <w:t xml:space="preserve">the amount aerodynamic force produced by a </w:t>
      </w:r>
      <w:r w:rsidR="00D00AD4">
        <w:t>one end of the car was dependant on the setup of the other end</w:t>
      </w:r>
      <w:r w:rsidR="00063352">
        <w:t xml:space="preserve">. </w:t>
      </w:r>
      <w:r w:rsidR="00F66F75">
        <w:t xml:space="preserve">For example, </w:t>
      </w:r>
      <w:r w:rsidR="00BD7D6E">
        <w:t>the maximum aero force produced by the front was</w:t>
      </w:r>
      <w:r w:rsidR="0016309B">
        <w:t xml:space="preserve"> 1924N when the rear </w:t>
      </w:r>
      <w:r w:rsidR="00893745">
        <w:t>is at its least aggressive and 16261N when the rear is at its most aggressive. Th</w:t>
      </w:r>
      <w:r w:rsidR="00765A7D">
        <w:t>e same behaviour also occurs with the rear end when the front is adjusted</w:t>
      </w:r>
      <w:r w:rsidR="00E74F8D">
        <w:t xml:space="preserve">. There could be several causes for this; rear wing </w:t>
      </w:r>
      <w:r w:rsidR="007836BC">
        <w:t xml:space="preserve">adjustment could </w:t>
      </w:r>
      <w:r w:rsidR="000C7B30">
        <w:t>affect</w:t>
      </w:r>
      <w:r w:rsidR="007836BC">
        <w:t xml:space="preserve"> underbody flow</w:t>
      </w:r>
      <w:r w:rsidR="009579B4">
        <w:t xml:space="preserve">, </w:t>
      </w:r>
      <w:r w:rsidR="000C7B30">
        <w:t>likewise,</w:t>
      </w:r>
      <w:r w:rsidR="009579B4">
        <w:t xml:space="preserve"> adjusting front aero could </w:t>
      </w:r>
      <w:r w:rsidR="00FD7267">
        <w:t>cause disturbances to airflow across the rear wing.</w:t>
      </w:r>
    </w:p>
    <w:p w14:paraId="700CC332" w14:textId="34A94063" w:rsidR="00155777" w:rsidRPr="00947227" w:rsidRDefault="00155777" w:rsidP="000C5B8B">
      <w:pPr>
        <w:rPr>
          <w:color w:val="FF0000"/>
        </w:rPr>
      </w:pPr>
    </w:p>
    <w:p w14:paraId="5C17ED1B" w14:textId="0B8FF992" w:rsidR="00155777" w:rsidRPr="00793355" w:rsidRDefault="00415BBE" w:rsidP="000C5B8B">
      <w:pPr>
        <w:rPr>
          <w:color w:val="000000" w:themeColor="text1"/>
        </w:rPr>
      </w:pPr>
      <w:r w:rsidRPr="00793355">
        <w:rPr>
          <w:color w:val="000000" w:themeColor="text1"/>
        </w:rPr>
        <w:t>The results highlighted</w:t>
      </w:r>
      <w:r w:rsidR="00900C50" w:rsidRPr="00793355">
        <w:rPr>
          <w:color w:val="000000" w:themeColor="text1"/>
        </w:rPr>
        <w:t xml:space="preserve"> the </w:t>
      </w:r>
      <w:r w:rsidR="00BC0EA9" w:rsidRPr="00793355">
        <w:rPr>
          <w:color w:val="000000" w:themeColor="text1"/>
        </w:rPr>
        <w:t>drastic chan</w:t>
      </w:r>
      <w:r w:rsidR="00947227" w:rsidRPr="00793355">
        <w:rPr>
          <w:color w:val="000000" w:themeColor="text1"/>
        </w:rPr>
        <w:t xml:space="preserve">ge in aero force </w:t>
      </w:r>
      <w:r w:rsidR="00162962" w:rsidRPr="00793355">
        <w:rPr>
          <w:color w:val="000000" w:themeColor="text1"/>
        </w:rPr>
        <w:t xml:space="preserve">during acceleration and deceleration. </w:t>
      </w:r>
      <w:r w:rsidR="003E27A9" w:rsidRPr="00793355">
        <w:rPr>
          <w:color w:val="000000" w:themeColor="text1"/>
        </w:rPr>
        <w:t xml:space="preserve">This change would </w:t>
      </w:r>
      <w:r w:rsidR="008F67F3" w:rsidRPr="00793355">
        <w:rPr>
          <w:color w:val="000000" w:themeColor="text1"/>
        </w:rPr>
        <w:t xml:space="preserve">greatly alter the </w:t>
      </w:r>
      <w:r w:rsidR="00A92DE8" w:rsidRPr="00793355">
        <w:rPr>
          <w:color w:val="000000" w:themeColor="text1"/>
        </w:rPr>
        <w:t>frictional force produced by the tyres whilst co</w:t>
      </w:r>
      <w:r w:rsidR="00265585" w:rsidRPr="00793355">
        <w:rPr>
          <w:color w:val="000000" w:themeColor="text1"/>
        </w:rPr>
        <w:t>r</w:t>
      </w:r>
      <w:r w:rsidR="00A92DE8" w:rsidRPr="00793355">
        <w:rPr>
          <w:color w:val="000000" w:themeColor="text1"/>
        </w:rPr>
        <w:t>nering</w:t>
      </w:r>
      <w:r w:rsidR="00265585" w:rsidRPr="00793355">
        <w:rPr>
          <w:color w:val="000000" w:themeColor="text1"/>
        </w:rPr>
        <w:t xml:space="preserve"> and must be considered throughout a lap. </w:t>
      </w:r>
      <w:r w:rsidR="00C40220" w:rsidRPr="00793355">
        <w:rPr>
          <w:color w:val="000000" w:themeColor="text1"/>
        </w:rPr>
        <w:t>The centre of pressure produced by the most aggressive setups is also far more rear-biased than the centre of gravity. As a result, during a highspeed corner the car</w:t>
      </w:r>
      <w:r w:rsidR="006D6FE7" w:rsidRPr="00793355">
        <w:rPr>
          <w:color w:val="000000" w:themeColor="text1"/>
        </w:rPr>
        <w:t>’s overall balance would be rear</w:t>
      </w:r>
      <w:r w:rsidR="00186AC6" w:rsidRPr="00793355">
        <w:rPr>
          <w:color w:val="000000" w:themeColor="text1"/>
        </w:rPr>
        <w:t xml:space="preserve">-biased but in slower corners would shift back to the middle again. This could </w:t>
      </w:r>
      <w:r w:rsidR="00C365FC" w:rsidRPr="00793355">
        <w:rPr>
          <w:color w:val="000000" w:themeColor="text1"/>
        </w:rPr>
        <w:t>cause the vehicle to be unpredictable throughout the course of a lap.</w:t>
      </w:r>
    </w:p>
    <w:p w14:paraId="38E5CD35" w14:textId="62FE4092" w:rsidR="00667CEC" w:rsidRDefault="00667CEC" w:rsidP="000C5B8B"/>
    <w:p w14:paraId="4F000478" w14:textId="4411906B" w:rsidR="00667CEC" w:rsidRDefault="00DA7C63" w:rsidP="000C5B8B">
      <w:r>
        <w:t>There are some drawbacks to the nature of the testing conducted; the primary being the reliance on</w:t>
      </w:r>
      <w:r w:rsidR="00603DF6">
        <w:t xml:space="preserve"> a huma</w:t>
      </w:r>
      <w:r w:rsidR="004F5E89">
        <w:t xml:space="preserve">n pilot to replicate conditions for each run. </w:t>
      </w:r>
      <w:r w:rsidR="002A178C">
        <w:t xml:space="preserve">It is impossible for a </w:t>
      </w:r>
      <w:r w:rsidR="00733C1E">
        <w:t xml:space="preserve">driver to lineup the vehicle on the start line </w:t>
      </w:r>
      <w:r w:rsidR="003E6A19">
        <w:t>perfectly parallel to the drag strip and as a result, minor steering corrections are to be expected.</w:t>
      </w:r>
      <w:r w:rsidR="00222353">
        <w:t xml:space="preserve"> </w:t>
      </w:r>
      <w:r w:rsidR="0096198B">
        <w:t xml:space="preserve">Despite this, it was possible to produce the best possible results be repeating any </w:t>
      </w:r>
      <w:r w:rsidR="00AF0714">
        <w:t xml:space="preserve">runs that weren’t completed </w:t>
      </w:r>
      <w:r w:rsidR="005F2FAD">
        <w:t>to the desired standard.</w:t>
      </w:r>
    </w:p>
    <w:p w14:paraId="396A7F57" w14:textId="45A3ECAB" w:rsidR="00F05A6D" w:rsidRDefault="00F05A6D" w:rsidP="000C5B8B"/>
    <w:p w14:paraId="3CBB4193" w14:textId="0AB35EA6" w:rsidR="00F05A6D" w:rsidRPr="00F05A6D" w:rsidRDefault="005965B0" w:rsidP="000C5B8B">
      <w:r>
        <w:t xml:space="preserve">With regards to aero setup </w:t>
      </w:r>
      <w:r w:rsidR="00DE1D35">
        <w:t>limitations</w:t>
      </w:r>
      <w:r w:rsidR="00864E0E">
        <w:t xml:space="preserve">, </w:t>
      </w:r>
      <w:r w:rsidR="00702226">
        <w:t xml:space="preserve">there was no clear ‘aero stall’ </w:t>
      </w:r>
      <w:r w:rsidR="00233AD1">
        <w:t>found in the results</w:t>
      </w:r>
      <w:r w:rsidR="001F0B8A">
        <w:t xml:space="preserve"> making aero changes linear and more predictable for the driver. </w:t>
      </w:r>
      <w:r w:rsidR="009A6FF5">
        <w:t xml:space="preserve">Non-linear aerodynamic </w:t>
      </w:r>
      <w:r w:rsidR="00767FC0">
        <w:t>changes during a lap can be catastrophic and</w:t>
      </w:r>
      <w:r w:rsidR="00D822EE">
        <w:t xml:space="preserve"> hinder drivability.</w:t>
      </w:r>
    </w:p>
    <w:p w14:paraId="05D2A4DA" w14:textId="3BE49C74" w:rsidR="001F7F47" w:rsidRDefault="001F7F47" w:rsidP="000C5B8B">
      <w:pPr>
        <w:rPr>
          <w:b/>
          <w:bCs/>
        </w:rPr>
      </w:pPr>
    </w:p>
    <w:p w14:paraId="4C52D6D2" w14:textId="77777777" w:rsidR="001F7F47" w:rsidRPr="001F7F47" w:rsidRDefault="001F7F47" w:rsidP="000C5B8B">
      <w:bookmarkStart w:id="1" w:name="_Hlk35164351"/>
    </w:p>
    <w:p w14:paraId="47408135" w14:textId="10A9A939" w:rsidR="008E259C" w:rsidRDefault="008E259C" w:rsidP="000C5B8B"/>
    <w:bookmarkEnd w:id="1" w:displacedByCustomXml="next"/>
    <w:bookmarkStart w:id="2" w:name="_Toc35189405" w:displacedByCustomXml="next"/>
    <w:sdt>
      <w:sdtPr>
        <w:rPr>
          <w:rFonts w:asciiTheme="minorHAnsi" w:eastAsiaTheme="minorHAnsi" w:hAnsiTheme="minorHAnsi" w:cstheme="minorBidi"/>
          <w:color w:val="auto"/>
          <w:sz w:val="24"/>
          <w:szCs w:val="24"/>
        </w:rPr>
        <w:id w:val="1958986464"/>
        <w:docPartObj>
          <w:docPartGallery w:val="Bibliographies"/>
          <w:docPartUnique/>
        </w:docPartObj>
      </w:sdtPr>
      <w:sdtEndPr/>
      <w:sdtContent>
        <w:p w14:paraId="79B4593B" w14:textId="4F16D7D0" w:rsidR="0081622C" w:rsidRDefault="0081622C">
          <w:pPr>
            <w:pStyle w:val="Heading1"/>
          </w:pPr>
          <w:r>
            <w:t>References</w:t>
          </w:r>
          <w:bookmarkEnd w:id="2"/>
        </w:p>
        <w:sdt>
          <w:sdtPr>
            <w:id w:val="-573587230"/>
            <w:bibliography/>
          </w:sdtPr>
          <w:sdtEndPr/>
          <w:sdtContent>
            <w:p w14:paraId="670BA256" w14:textId="77777777" w:rsidR="00FF0439" w:rsidRDefault="0081622C" w:rsidP="00FF0439">
              <w:pPr>
                <w:pStyle w:val="Bibliography"/>
                <w:ind w:left="720" w:hanging="720"/>
                <w:rPr>
                  <w:noProof/>
                </w:rPr>
              </w:pPr>
              <w:r>
                <w:fldChar w:fldCharType="begin"/>
              </w:r>
              <w:r>
                <w:instrText xml:space="preserve"> BIBLIOGRAPHY </w:instrText>
              </w:r>
              <w:r>
                <w:fldChar w:fldCharType="separate"/>
              </w:r>
              <w:r w:rsidR="00FF0439">
                <w:rPr>
                  <w:noProof/>
                </w:rPr>
                <w:t xml:space="preserve">Chu, T. W., &amp; Jones, R. P. (2008). Analysis and simulation of nonlinear handling characteristics of automotive vehicles with focus on lateral load transfer. </w:t>
              </w:r>
              <w:r w:rsidR="00FF0439">
                <w:rPr>
                  <w:i/>
                  <w:iCs/>
                  <w:noProof/>
                </w:rPr>
                <w:t>Vehicle System Dynamics, 46</w:t>
              </w:r>
              <w:r w:rsidR="00FF0439">
                <w:rPr>
                  <w:noProof/>
                </w:rPr>
                <w:t>, 17-31. Retrieved 3 15, 2020, from http://wrap.warwick.ac.uk/28443</w:t>
              </w:r>
            </w:p>
            <w:p w14:paraId="445FA53E" w14:textId="77777777" w:rsidR="00FF0439" w:rsidRDefault="00FF0439" w:rsidP="00FF0439">
              <w:pPr>
                <w:pStyle w:val="Bibliography"/>
                <w:ind w:left="720" w:hanging="720"/>
                <w:rPr>
                  <w:noProof/>
                </w:rPr>
              </w:pPr>
              <w:r>
                <w:rPr>
                  <w:noProof/>
                </w:rPr>
                <w:t xml:space="preserve">Jazar, R. N. (2008). </w:t>
              </w:r>
              <w:r>
                <w:rPr>
                  <w:i/>
                  <w:iCs/>
                  <w:noProof/>
                </w:rPr>
                <w:t>Vehicle Dynamics.</w:t>
              </w:r>
              <w:r>
                <w:rPr>
                  <w:noProof/>
                </w:rPr>
                <w:t xml:space="preserve"> Springer. Retrieved 3 15, 2020, from https://books.google.com/books?id=Pvsv78xj7UIC&amp;pg=PP1&amp;dq=Vehicle+Dynamics+Reza#PPA73,M1</w:t>
              </w:r>
            </w:p>
            <w:p w14:paraId="24532553" w14:textId="77777777" w:rsidR="00FF0439" w:rsidRDefault="00FF0439" w:rsidP="00FF0439">
              <w:pPr>
                <w:pStyle w:val="Bibliography"/>
                <w:ind w:left="720" w:hanging="720"/>
                <w:rPr>
                  <w:noProof/>
                </w:rPr>
              </w:pPr>
              <w:r>
                <w:rPr>
                  <w:noProof/>
                </w:rPr>
                <w:t xml:space="preserve">Marqués-Bruna, P., &amp; Spiridon, E. (2013). </w:t>
              </w:r>
              <w:r>
                <w:rPr>
                  <w:i/>
                  <w:iCs/>
                  <w:noProof/>
                </w:rPr>
                <w:t>Numerical modelling of aerodynamics for applications in sports car engineering</w:t>
              </w:r>
              <w:r>
                <w:rPr>
                  <w:noProof/>
                </w:rPr>
                <w:t>. Retrieved 3 15, 2020, from https://repository.edgehill.ac.uk/4832</w:t>
              </w:r>
            </w:p>
            <w:p w14:paraId="16D01470" w14:textId="2ECAC9D0" w:rsidR="0081622C" w:rsidRDefault="0081622C" w:rsidP="00FF0439">
              <w:r>
                <w:rPr>
                  <w:b/>
                  <w:bCs/>
                  <w:noProof/>
                </w:rPr>
                <w:fldChar w:fldCharType="end"/>
              </w:r>
            </w:p>
          </w:sdtContent>
        </w:sdt>
      </w:sdtContent>
    </w:sdt>
    <w:p w14:paraId="27AC47BC" w14:textId="19BE6A40" w:rsidR="008E259C" w:rsidRPr="000C5B8B" w:rsidRDefault="004156DF" w:rsidP="000C5B8B">
      <w:sdt>
        <w:sdtPr>
          <w:id w:val="-720831378"/>
          <w:citation/>
        </w:sdtPr>
        <w:sdtEndPr/>
        <w:sdtContent>
          <w:r w:rsidR="00025AFD">
            <w:fldChar w:fldCharType="begin"/>
          </w:r>
          <w:r w:rsidR="00025AFD">
            <w:rPr>
              <w:lang w:val="en-US"/>
            </w:rPr>
            <w:instrText xml:space="preserve"> CITATION Jaz08 \l 1033 </w:instrText>
          </w:r>
          <w:r w:rsidR="00025AFD">
            <w:fldChar w:fldCharType="separate"/>
          </w:r>
          <w:r w:rsidR="00925CCA">
            <w:rPr>
              <w:noProof/>
              <w:lang w:val="en-US"/>
            </w:rPr>
            <w:t>(Jazar, 2008)</w:t>
          </w:r>
          <w:r w:rsidR="00025AFD">
            <w:fldChar w:fldCharType="end"/>
          </w:r>
        </w:sdtContent>
      </w:sdt>
      <w:sdt>
        <w:sdtPr>
          <w:id w:val="-1877917793"/>
          <w:citation/>
        </w:sdtPr>
        <w:sdtEndPr/>
        <w:sdtContent>
          <w:r w:rsidR="00064B42">
            <w:fldChar w:fldCharType="begin"/>
          </w:r>
          <w:r w:rsidR="00064B42">
            <w:rPr>
              <w:lang w:val="en-US"/>
            </w:rPr>
            <w:instrText xml:space="preserve"> CITATION Chu08 \l 1033 </w:instrText>
          </w:r>
          <w:r w:rsidR="00064B42">
            <w:fldChar w:fldCharType="separate"/>
          </w:r>
          <w:r w:rsidR="00925CCA">
            <w:rPr>
              <w:noProof/>
              <w:lang w:val="en-US"/>
            </w:rPr>
            <w:t xml:space="preserve"> (Chu &amp; Jones, 2008)</w:t>
          </w:r>
          <w:r w:rsidR="00064B42">
            <w:fldChar w:fldCharType="end"/>
          </w:r>
        </w:sdtContent>
      </w:sdt>
      <w:sdt>
        <w:sdtPr>
          <w:id w:val="581721154"/>
          <w:citation/>
        </w:sdtPr>
        <w:sdtEndPr/>
        <w:sdtContent>
          <w:r w:rsidR="00925CCA">
            <w:fldChar w:fldCharType="begin"/>
          </w:r>
          <w:r w:rsidR="00925CCA">
            <w:rPr>
              <w:lang w:val="en-US"/>
            </w:rPr>
            <w:instrText xml:space="preserve"> CITATION Mar13 \l 1033 </w:instrText>
          </w:r>
          <w:r w:rsidR="00925CCA">
            <w:fldChar w:fldCharType="separate"/>
          </w:r>
          <w:r w:rsidR="00925CCA">
            <w:rPr>
              <w:noProof/>
              <w:lang w:val="en-US"/>
            </w:rPr>
            <w:t xml:space="preserve"> (Marqués-Bruna &amp; Spiridon, 2013)</w:t>
          </w:r>
          <w:r w:rsidR="00925CCA">
            <w:fldChar w:fldCharType="end"/>
          </w:r>
        </w:sdtContent>
      </w:sdt>
    </w:p>
    <w:sectPr w:rsidR="008E259C" w:rsidRPr="000C5B8B" w:rsidSect="0040417F">
      <w:footerReference w:type="even" r:id="rId24"/>
      <w:footerReference w:type="default" r:id="rId25"/>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722BBA" w14:textId="77777777" w:rsidR="004156DF" w:rsidRDefault="004156DF" w:rsidP="0040417F">
      <w:r>
        <w:separator/>
      </w:r>
    </w:p>
  </w:endnote>
  <w:endnote w:type="continuationSeparator" w:id="0">
    <w:p w14:paraId="0D7F6DDB" w14:textId="77777777" w:rsidR="004156DF" w:rsidRDefault="004156DF" w:rsidP="0040417F">
      <w:r>
        <w:continuationSeparator/>
      </w:r>
    </w:p>
  </w:endnote>
  <w:endnote w:type="continuationNotice" w:id="1">
    <w:p w14:paraId="3AD85C95" w14:textId="77777777" w:rsidR="004156DF" w:rsidRDefault="004156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44006009"/>
      <w:docPartObj>
        <w:docPartGallery w:val="Page Numbers (Bottom of Page)"/>
        <w:docPartUnique/>
      </w:docPartObj>
    </w:sdtPr>
    <w:sdtEndPr>
      <w:rPr>
        <w:rStyle w:val="PageNumber"/>
      </w:rPr>
    </w:sdtEndPr>
    <w:sdtContent>
      <w:p w14:paraId="1937B587" w14:textId="55080D9D" w:rsidR="0040417F" w:rsidRDefault="0040417F" w:rsidP="00B929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118923" w14:textId="77777777" w:rsidR="0040417F" w:rsidRDefault="0040417F" w:rsidP="0040417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03431791"/>
      <w:docPartObj>
        <w:docPartGallery w:val="Page Numbers (Bottom of Page)"/>
        <w:docPartUnique/>
      </w:docPartObj>
    </w:sdtPr>
    <w:sdtEndPr>
      <w:rPr>
        <w:rStyle w:val="PageNumber"/>
      </w:rPr>
    </w:sdtEndPr>
    <w:sdtContent>
      <w:p w14:paraId="54603EEB" w14:textId="22F98ED5" w:rsidR="0040417F" w:rsidRDefault="0040417F" w:rsidP="00B929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F8E430C" w14:textId="54CB61EF" w:rsidR="0040417F" w:rsidRDefault="0040417F" w:rsidP="0040417F">
    <w:pPr>
      <w:pStyle w:val="Footer"/>
      <w:ind w:right="360"/>
    </w:pPr>
    <w:r w:rsidRPr="0040417F">
      <w:rPr>
        <w:caps/>
        <w:noProof/>
        <w:color w:val="4472C4" w:themeColor="accent1"/>
        <w:sz w:val="18"/>
        <w:szCs w:val="18"/>
        <w:lang w:eastAsia="zh-CN"/>
      </w:rPr>
      <mc:AlternateContent>
        <mc:Choice Requires="wpg">
          <w:drawing>
            <wp:anchor distT="0" distB="0" distL="114300" distR="114300" simplePos="0" relativeHeight="251658240" behindDoc="0" locked="0" layoutInCell="1" allowOverlap="1" wp14:anchorId="1978E737" wp14:editId="4E4AF734">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8BDDE9" w14:textId="4260A76B" w:rsidR="0040417F" w:rsidRDefault="004156DF">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EndPr/>
                              <w:sdtContent>
                                <w:r w:rsidR="0040417F">
                                  <w:rPr>
                                    <w:color w:val="808080" w:themeColor="background1" w:themeShade="80"/>
                                    <w:sz w:val="20"/>
                                    <w:szCs w:val="20"/>
                                  </w:rPr>
                                  <w:t>John Hopkins (P151371)</w:t>
                                </w:r>
                              </w:sdtContent>
                            </w:sdt>
                            <w:r w:rsidR="0040417F">
                              <w:rPr>
                                <w:caps/>
                                <w:color w:val="808080" w:themeColor="background1" w:themeShade="80"/>
                                <w:sz w:val="20"/>
                                <w:szCs w:val="20"/>
                              </w:rPr>
                              <w:t> | </w:t>
                            </w:r>
                            <w:sdt>
                              <w:sdtPr>
                                <w:rPr>
                                  <w:caps/>
                                  <w:color w:val="808080" w:themeColor="background1" w:themeShade="80"/>
                                  <w:sz w:val="20"/>
                                  <w:szCs w:val="20"/>
                                </w:rPr>
                                <w:alias w:val="School"/>
                                <w:tag w:val="School"/>
                                <w:id w:val="1660265181"/>
                                <w:showingPlcHdr/>
                                <w:dataBinding w:prefixMappings="xmlns:ns0='http://schemas.openxmlformats.org/officeDocument/2006/extended-properties' " w:xpath="/ns0:Properties[1]/ns0:Company[1]" w:storeItemID="{6668398D-A668-4E3E-A5EB-62B293D839F1}"/>
                                <w:text/>
                              </w:sdtPr>
                              <w:sdtEndPr/>
                              <w:sdtContent>
                                <w:r w:rsidR="0040417F">
                                  <w:rPr>
                                    <w:caps/>
                                    <w:color w:val="808080" w:themeColor="background1" w:themeShade="80"/>
                                    <w:sz w:val="20"/>
                                    <w:szCs w:val="20"/>
                                  </w:rPr>
                                  <w:t xml:space="preserve">     </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1978E737" id="Group 155" o:spid="_x0000_s1032" style="position:absolute;margin-left:0;margin-top:0;width:468pt;height:21.6pt;z-index:251658240;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">
              <v:rect id="Rectangle 156" o:spid="_x0000_s1033"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34"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0D8BDDE9" w14:textId="4260A76B" w:rsidR="0040417F" w:rsidRDefault="004156DF">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EndPr/>
                        <w:sdtContent>
                          <w:r w:rsidR="0040417F">
                            <w:rPr>
                              <w:color w:val="808080" w:themeColor="background1" w:themeShade="80"/>
                              <w:sz w:val="20"/>
                              <w:szCs w:val="20"/>
                            </w:rPr>
                            <w:t>John Hopkins (P151371)</w:t>
                          </w:r>
                        </w:sdtContent>
                      </w:sdt>
                      <w:r w:rsidR="0040417F">
                        <w:rPr>
                          <w:caps/>
                          <w:color w:val="808080" w:themeColor="background1" w:themeShade="80"/>
                          <w:sz w:val="20"/>
                          <w:szCs w:val="20"/>
                        </w:rPr>
                        <w:t> | </w:t>
                      </w:r>
                      <w:sdt>
                        <w:sdtPr>
                          <w:rPr>
                            <w:caps/>
                            <w:color w:val="808080" w:themeColor="background1" w:themeShade="80"/>
                            <w:sz w:val="20"/>
                            <w:szCs w:val="20"/>
                          </w:rPr>
                          <w:alias w:val="School"/>
                          <w:tag w:val="School"/>
                          <w:id w:val="1660265181"/>
                          <w:showingPlcHdr/>
                          <w:dataBinding w:prefixMappings="xmlns:ns0='http://schemas.openxmlformats.org/officeDocument/2006/extended-properties' " w:xpath="/ns0:Properties[1]/ns0:Company[1]" w:storeItemID="{6668398D-A668-4E3E-A5EB-62B293D839F1}"/>
                          <w:text/>
                        </w:sdtPr>
                        <w:sdtEndPr/>
                        <w:sdtContent>
                          <w:r w:rsidR="0040417F">
                            <w:rPr>
                              <w:caps/>
                              <w:color w:val="808080" w:themeColor="background1" w:themeShade="80"/>
                              <w:sz w:val="20"/>
                              <w:szCs w:val="20"/>
                            </w:rPr>
                            <w:t xml:space="preserve">     </w:t>
                          </w:r>
                        </w:sdtContent>
                      </w:sdt>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E381A7" w14:textId="77777777" w:rsidR="004156DF" w:rsidRDefault="004156DF" w:rsidP="0040417F">
      <w:r>
        <w:separator/>
      </w:r>
    </w:p>
  </w:footnote>
  <w:footnote w:type="continuationSeparator" w:id="0">
    <w:p w14:paraId="3AFF1C59" w14:textId="77777777" w:rsidR="004156DF" w:rsidRDefault="004156DF" w:rsidP="0040417F">
      <w:r>
        <w:continuationSeparator/>
      </w:r>
    </w:p>
  </w:footnote>
  <w:footnote w:type="continuationNotice" w:id="1">
    <w:p w14:paraId="65C0E95E" w14:textId="77777777" w:rsidR="004156DF" w:rsidRDefault="004156D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17F"/>
    <w:rsid w:val="000030AA"/>
    <w:rsid w:val="000054F2"/>
    <w:rsid w:val="00007173"/>
    <w:rsid w:val="000217B7"/>
    <w:rsid w:val="00023A25"/>
    <w:rsid w:val="0002435C"/>
    <w:rsid w:val="00025AFD"/>
    <w:rsid w:val="00025C02"/>
    <w:rsid w:val="00032687"/>
    <w:rsid w:val="0003592B"/>
    <w:rsid w:val="00040099"/>
    <w:rsid w:val="00045158"/>
    <w:rsid w:val="00052DAA"/>
    <w:rsid w:val="00060A45"/>
    <w:rsid w:val="00062F3A"/>
    <w:rsid w:val="00063352"/>
    <w:rsid w:val="000644BE"/>
    <w:rsid w:val="00064B42"/>
    <w:rsid w:val="00074A9F"/>
    <w:rsid w:val="0008216C"/>
    <w:rsid w:val="00082AB3"/>
    <w:rsid w:val="00086730"/>
    <w:rsid w:val="00091264"/>
    <w:rsid w:val="0009306D"/>
    <w:rsid w:val="000B63B4"/>
    <w:rsid w:val="000B73B9"/>
    <w:rsid w:val="000C3F87"/>
    <w:rsid w:val="000C5B8B"/>
    <w:rsid w:val="000C77CB"/>
    <w:rsid w:val="000C7B30"/>
    <w:rsid w:val="000D3A2C"/>
    <w:rsid w:val="000F41A8"/>
    <w:rsid w:val="000F6D9D"/>
    <w:rsid w:val="0012049A"/>
    <w:rsid w:val="001208C8"/>
    <w:rsid w:val="001250D4"/>
    <w:rsid w:val="00133042"/>
    <w:rsid w:val="00142F33"/>
    <w:rsid w:val="00142F83"/>
    <w:rsid w:val="00145AD0"/>
    <w:rsid w:val="00145CA9"/>
    <w:rsid w:val="00153E92"/>
    <w:rsid w:val="00155777"/>
    <w:rsid w:val="001607DC"/>
    <w:rsid w:val="00162962"/>
    <w:rsid w:val="0016309B"/>
    <w:rsid w:val="00172629"/>
    <w:rsid w:val="001777D6"/>
    <w:rsid w:val="00182593"/>
    <w:rsid w:val="00186AC6"/>
    <w:rsid w:val="001954E0"/>
    <w:rsid w:val="001974FC"/>
    <w:rsid w:val="001A414B"/>
    <w:rsid w:val="001A5DCA"/>
    <w:rsid w:val="001A5E82"/>
    <w:rsid w:val="001B4527"/>
    <w:rsid w:val="001C06DD"/>
    <w:rsid w:val="001C2E3D"/>
    <w:rsid w:val="001D5A31"/>
    <w:rsid w:val="001F0B8A"/>
    <w:rsid w:val="001F7F47"/>
    <w:rsid w:val="00200104"/>
    <w:rsid w:val="00211C0E"/>
    <w:rsid w:val="002175B1"/>
    <w:rsid w:val="00222353"/>
    <w:rsid w:val="00225584"/>
    <w:rsid w:val="00233AD1"/>
    <w:rsid w:val="00233DF3"/>
    <w:rsid w:val="0023464F"/>
    <w:rsid w:val="00253972"/>
    <w:rsid w:val="00261868"/>
    <w:rsid w:val="00265585"/>
    <w:rsid w:val="0026788C"/>
    <w:rsid w:val="00270E7D"/>
    <w:rsid w:val="00272E04"/>
    <w:rsid w:val="00273003"/>
    <w:rsid w:val="002816EC"/>
    <w:rsid w:val="00282772"/>
    <w:rsid w:val="002844E8"/>
    <w:rsid w:val="00285932"/>
    <w:rsid w:val="00287B74"/>
    <w:rsid w:val="00292D80"/>
    <w:rsid w:val="002936F7"/>
    <w:rsid w:val="00295402"/>
    <w:rsid w:val="00297E2C"/>
    <w:rsid w:val="002A178C"/>
    <w:rsid w:val="002B03B8"/>
    <w:rsid w:val="002B04F1"/>
    <w:rsid w:val="002B0B4A"/>
    <w:rsid w:val="002C3A93"/>
    <w:rsid w:val="002C4EE6"/>
    <w:rsid w:val="002D0BE3"/>
    <w:rsid w:val="002E7382"/>
    <w:rsid w:val="002E7D0A"/>
    <w:rsid w:val="002F13D2"/>
    <w:rsid w:val="002F2CB8"/>
    <w:rsid w:val="00310177"/>
    <w:rsid w:val="0032181E"/>
    <w:rsid w:val="00323AF9"/>
    <w:rsid w:val="00350CAB"/>
    <w:rsid w:val="00356074"/>
    <w:rsid w:val="0036295C"/>
    <w:rsid w:val="00373B89"/>
    <w:rsid w:val="00383E08"/>
    <w:rsid w:val="00395DCC"/>
    <w:rsid w:val="00397E6E"/>
    <w:rsid w:val="003A0AEB"/>
    <w:rsid w:val="003A7C14"/>
    <w:rsid w:val="003B22BE"/>
    <w:rsid w:val="003B5398"/>
    <w:rsid w:val="003B6BA4"/>
    <w:rsid w:val="003C077D"/>
    <w:rsid w:val="003C69C3"/>
    <w:rsid w:val="003E27A9"/>
    <w:rsid w:val="003E59B9"/>
    <w:rsid w:val="003E6A19"/>
    <w:rsid w:val="003F0163"/>
    <w:rsid w:val="003F27B0"/>
    <w:rsid w:val="00403AD1"/>
    <w:rsid w:val="0040417F"/>
    <w:rsid w:val="004070BD"/>
    <w:rsid w:val="00412D9C"/>
    <w:rsid w:val="00413362"/>
    <w:rsid w:val="0041372F"/>
    <w:rsid w:val="00414403"/>
    <w:rsid w:val="004156DF"/>
    <w:rsid w:val="00415BBE"/>
    <w:rsid w:val="00433417"/>
    <w:rsid w:val="00454CDB"/>
    <w:rsid w:val="00460A6E"/>
    <w:rsid w:val="00460BC8"/>
    <w:rsid w:val="004624C1"/>
    <w:rsid w:val="00462CAF"/>
    <w:rsid w:val="00472ABD"/>
    <w:rsid w:val="0047457E"/>
    <w:rsid w:val="00474F39"/>
    <w:rsid w:val="0048674D"/>
    <w:rsid w:val="00492D50"/>
    <w:rsid w:val="00492F01"/>
    <w:rsid w:val="004A37F1"/>
    <w:rsid w:val="004A49ED"/>
    <w:rsid w:val="004A5DD2"/>
    <w:rsid w:val="004B1A7F"/>
    <w:rsid w:val="004B7E76"/>
    <w:rsid w:val="004D0465"/>
    <w:rsid w:val="004D724B"/>
    <w:rsid w:val="004E0D77"/>
    <w:rsid w:val="004F10D3"/>
    <w:rsid w:val="004F3F0F"/>
    <w:rsid w:val="004F5E89"/>
    <w:rsid w:val="004F6108"/>
    <w:rsid w:val="005048E5"/>
    <w:rsid w:val="005051EA"/>
    <w:rsid w:val="005077DA"/>
    <w:rsid w:val="0051223E"/>
    <w:rsid w:val="00523A5E"/>
    <w:rsid w:val="00526A53"/>
    <w:rsid w:val="00541010"/>
    <w:rsid w:val="00547A30"/>
    <w:rsid w:val="005509B1"/>
    <w:rsid w:val="005579CD"/>
    <w:rsid w:val="00566867"/>
    <w:rsid w:val="005753BB"/>
    <w:rsid w:val="0059163E"/>
    <w:rsid w:val="005965B0"/>
    <w:rsid w:val="005A42C2"/>
    <w:rsid w:val="005A5C4F"/>
    <w:rsid w:val="005A6E69"/>
    <w:rsid w:val="005B384E"/>
    <w:rsid w:val="005C4034"/>
    <w:rsid w:val="005C6EE7"/>
    <w:rsid w:val="005C724D"/>
    <w:rsid w:val="005E7B2F"/>
    <w:rsid w:val="005F2FAD"/>
    <w:rsid w:val="005F44FD"/>
    <w:rsid w:val="00602A95"/>
    <w:rsid w:val="00603DF6"/>
    <w:rsid w:val="00606731"/>
    <w:rsid w:val="00606AF1"/>
    <w:rsid w:val="00607026"/>
    <w:rsid w:val="0061185A"/>
    <w:rsid w:val="0061352C"/>
    <w:rsid w:val="0062286A"/>
    <w:rsid w:val="00624342"/>
    <w:rsid w:val="00627614"/>
    <w:rsid w:val="00630528"/>
    <w:rsid w:val="006323D1"/>
    <w:rsid w:val="00632C78"/>
    <w:rsid w:val="00643198"/>
    <w:rsid w:val="00645B0F"/>
    <w:rsid w:val="006619F1"/>
    <w:rsid w:val="006649F6"/>
    <w:rsid w:val="0066521C"/>
    <w:rsid w:val="00667CEC"/>
    <w:rsid w:val="00671598"/>
    <w:rsid w:val="0067361D"/>
    <w:rsid w:val="006768CD"/>
    <w:rsid w:val="00677A2C"/>
    <w:rsid w:val="00682A79"/>
    <w:rsid w:val="00684682"/>
    <w:rsid w:val="00687F62"/>
    <w:rsid w:val="006901FF"/>
    <w:rsid w:val="00694BD3"/>
    <w:rsid w:val="006960C3"/>
    <w:rsid w:val="006A265E"/>
    <w:rsid w:val="006A74D6"/>
    <w:rsid w:val="006A7A51"/>
    <w:rsid w:val="006B28D8"/>
    <w:rsid w:val="006B2AF0"/>
    <w:rsid w:val="006C1E10"/>
    <w:rsid w:val="006C3CF9"/>
    <w:rsid w:val="006D6FE7"/>
    <w:rsid w:val="006E56F6"/>
    <w:rsid w:val="006E6A5E"/>
    <w:rsid w:val="00702226"/>
    <w:rsid w:val="00705EBA"/>
    <w:rsid w:val="00706779"/>
    <w:rsid w:val="00710408"/>
    <w:rsid w:val="00717852"/>
    <w:rsid w:val="00720468"/>
    <w:rsid w:val="007249D4"/>
    <w:rsid w:val="00733C1E"/>
    <w:rsid w:val="00734C04"/>
    <w:rsid w:val="00734ECC"/>
    <w:rsid w:val="007352BB"/>
    <w:rsid w:val="00736354"/>
    <w:rsid w:val="007429D9"/>
    <w:rsid w:val="00743429"/>
    <w:rsid w:val="00744AC8"/>
    <w:rsid w:val="00745C74"/>
    <w:rsid w:val="007507C7"/>
    <w:rsid w:val="0075163B"/>
    <w:rsid w:val="00765A7D"/>
    <w:rsid w:val="00767E2A"/>
    <w:rsid w:val="00767EA2"/>
    <w:rsid w:val="00767FC0"/>
    <w:rsid w:val="00771A47"/>
    <w:rsid w:val="0077496E"/>
    <w:rsid w:val="007810AA"/>
    <w:rsid w:val="007836BC"/>
    <w:rsid w:val="00793355"/>
    <w:rsid w:val="007967AB"/>
    <w:rsid w:val="007A1E94"/>
    <w:rsid w:val="007A4022"/>
    <w:rsid w:val="007B450D"/>
    <w:rsid w:val="007B7081"/>
    <w:rsid w:val="007C17A8"/>
    <w:rsid w:val="007C335B"/>
    <w:rsid w:val="007D0550"/>
    <w:rsid w:val="007D5336"/>
    <w:rsid w:val="007D59D4"/>
    <w:rsid w:val="007F3755"/>
    <w:rsid w:val="00802242"/>
    <w:rsid w:val="00807856"/>
    <w:rsid w:val="00815AB3"/>
    <w:rsid w:val="0081622C"/>
    <w:rsid w:val="0081707E"/>
    <w:rsid w:val="00834C3B"/>
    <w:rsid w:val="00836110"/>
    <w:rsid w:val="00840B56"/>
    <w:rsid w:val="008410F7"/>
    <w:rsid w:val="00843C2D"/>
    <w:rsid w:val="00862198"/>
    <w:rsid w:val="00864E0E"/>
    <w:rsid w:val="00865269"/>
    <w:rsid w:val="00865E95"/>
    <w:rsid w:val="008668D0"/>
    <w:rsid w:val="008723C1"/>
    <w:rsid w:val="008766D3"/>
    <w:rsid w:val="00876BBD"/>
    <w:rsid w:val="0088133E"/>
    <w:rsid w:val="00891CB5"/>
    <w:rsid w:val="00893745"/>
    <w:rsid w:val="008A5591"/>
    <w:rsid w:val="008A57DB"/>
    <w:rsid w:val="008B024A"/>
    <w:rsid w:val="008B051E"/>
    <w:rsid w:val="008B50CE"/>
    <w:rsid w:val="008C2B02"/>
    <w:rsid w:val="008C2C8B"/>
    <w:rsid w:val="008C6011"/>
    <w:rsid w:val="008E1327"/>
    <w:rsid w:val="008E259C"/>
    <w:rsid w:val="008E4DF5"/>
    <w:rsid w:val="008F04A1"/>
    <w:rsid w:val="008F67F3"/>
    <w:rsid w:val="00900C50"/>
    <w:rsid w:val="0090122B"/>
    <w:rsid w:val="00906CE1"/>
    <w:rsid w:val="00910BA3"/>
    <w:rsid w:val="00914F23"/>
    <w:rsid w:val="00915768"/>
    <w:rsid w:val="00916612"/>
    <w:rsid w:val="009202B6"/>
    <w:rsid w:val="00925CCA"/>
    <w:rsid w:val="00926D45"/>
    <w:rsid w:val="00944683"/>
    <w:rsid w:val="00947227"/>
    <w:rsid w:val="00955319"/>
    <w:rsid w:val="009579B4"/>
    <w:rsid w:val="0096198B"/>
    <w:rsid w:val="00965E56"/>
    <w:rsid w:val="009670DA"/>
    <w:rsid w:val="00970C07"/>
    <w:rsid w:val="00974BD8"/>
    <w:rsid w:val="00977AD5"/>
    <w:rsid w:val="009821A0"/>
    <w:rsid w:val="00982619"/>
    <w:rsid w:val="0098601C"/>
    <w:rsid w:val="009875EE"/>
    <w:rsid w:val="009921BE"/>
    <w:rsid w:val="009A6FF5"/>
    <w:rsid w:val="009B03AF"/>
    <w:rsid w:val="009B1238"/>
    <w:rsid w:val="009B7127"/>
    <w:rsid w:val="009C4297"/>
    <w:rsid w:val="009C4712"/>
    <w:rsid w:val="009D1A66"/>
    <w:rsid w:val="009D2BE6"/>
    <w:rsid w:val="009D5DB5"/>
    <w:rsid w:val="009D6DFC"/>
    <w:rsid w:val="009E352C"/>
    <w:rsid w:val="009E66B5"/>
    <w:rsid w:val="00A05C82"/>
    <w:rsid w:val="00A14EA1"/>
    <w:rsid w:val="00A154AA"/>
    <w:rsid w:val="00A274E0"/>
    <w:rsid w:val="00A3010D"/>
    <w:rsid w:val="00A30AA9"/>
    <w:rsid w:val="00A367C6"/>
    <w:rsid w:val="00A46914"/>
    <w:rsid w:val="00A5002A"/>
    <w:rsid w:val="00A5063D"/>
    <w:rsid w:val="00A50C3B"/>
    <w:rsid w:val="00A53B32"/>
    <w:rsid w:val="00A56B17"/>
    <w:rsid w:val="00A651CA"/>
    <w:rsid w:val="00A66E77"/>
    <w:rsid w:val="00A75924"/>
    <w:rsid w:val="00A765CF"/>
    <w:rsid w:val="00A84DA5"/>
    <w:rsid w:val="00A92DE8"/>
    <w:rsid w:val="00A94B05"/>
    <w:rsid w:val="00A9733B"/>
    <w:rsid w:val="00AA036C"/>
    <w:rsid w:val="00AB109B"/>
    <w:rsid w:val="00AC2C5A"/>
    <w:rsid w:val="00AC3CD5"/>
    <w:rsid w:val="00AD48AF"/>
    <w:rsid w:val="00AF0714"/>
    <w:rsid w:val="00AF36C8"/>
    <w:rsid w:val="00AF69F7"/>
    <w:rsid w:val="00B0694E"/>
    <w:rsid w:val="00B11EBF"/>
    <w:rsid w:val="00B13CA5"/>
    <w:rsid w:val="00B17FB2"/>
    <w:rsid w:val="00B24EB4"/>
    <w:rsid w:val="00B31C02"/>
    <w:rsid w:val="00B36AD9"/>
    <w:rsid w:val="00B40D34"/>
    <w:rsid w:val="00B432A8"/>
    <w:rsid w:val="00B4421A"/>
    <w:rsid w:val="00B45FD9"/>
    <w:rsid w:val="00B47F26"/>
    <w:rsid w:val="00B55457"/>
    <w:rsid w:val="00B642C2"/>
    <w:rsid w:val="00B64D65"/>
    <w:rsid w:val="00B764F0"/>
    <w:rsid w:val="00B87580"/>
    <w:rsid w:val="00BA2379"/>
    <w:rsid w:val="00BC0EA9"/>
    <w:rsid w:val="00BD7D6E"/>
    <w:rsid w:val="00BE0658"/>
    <w:rsid w:val="00BE52DE"/>
    <w:rsid w:val="00BE6EB0"/>
    <w:rsid w:val="00BF6D75"/>
    <w:rsid w:val="00BF710F"/>
    <w:rsid w:val="00C26FB3"/>
    <w:rsid w:val="00C30A95"/>
    <w:rsid w:val="00C365FC"/>
    <w:rsid w:val="00C40220"/>
    <w:rsid w:val="00C44E1A"/>
    <w:rsid w:val="00C530B5"/>
    <w:rsid w:val="00C53BBD"/>
    <w:rsid w:val="00C5624C"/>
    <w:rsid w:val="00C568EE"/>
    <w:rsid w:val="00C57F2A"/>
    <w:rsid w:val="00C60F3E"/>
    <w:rsid w:val="00C64D0C"/>
    <w:rsid w:val="00C70698"/>
    <w:rsid w:val="00C71DFE"/>
    <w:rsid w:val="00C81A48"/>
    <w:rsid w:val="00C839EE"/>
    <w:rsid w:val="00C90331"/>
    <w:rsid w:val="00C90F4B"/>
    <w:rsid w:val="00C931B9"/>
    <w:rsid w:val="00C944BD"/>
    <w:rsid w:val="00CA3977"/>
    <w:rsid w:val="00CA403E"/>
    <w:rsid w:val="00CB40AC"/>
    <w:rsid w:val="00CB5A0D"/>
    <w:rsid w:val="00CC1A91"/>
    <w:rsid w:val="00CC2469"/>
    <w:rsid w:val="00CC4B1E"/>
    <w:rsid w:val="00CC5BC8"/>
    <w:rsid w:val="00CD75D4"/>
    <w:rsid w:val="00CE1E45"/>
    <w:rsid w:val="00CE2A72"/>
    <w:rsid w:val="00CE4968"/>
    <w:rsid w:val="00CF2C41"/>
    <w:rsid w:val="00CF47AE"/>
    <w:rsid w:val="00CF7856"/>
    <w:rsid w:val="00D00AD4"/>
    <w:rsid w:val="00D00E11"/>
    <w:rsid w:val="00D17DA4"/>
    <w:rsid w:val="00D20757"/>
    <w:rsid w:val="00D23986"/>
    <w:rsid w:val="00D30CDF"/>
    <w:rsid w:val="00D4041A"/>
    <w:rsid w:val="00D42B1B"/>
    <w:rsid w:val="00D4381D"/>
    <w:rsid w:val="00D45071"/>
    <w:rsid w:val="00D47721"/>
    <w:rsid w:val="00D53910"/>
    <w:rsid w:val="00D636EA"/>
    <w:rsid w:val="00D66679"/>
    <w:rsid w:val="00D74A25"/>
    <w:rsid w:val="00D76A75"/>
    <w:rsid w:val="00D81470"/>
    <w:rsid w:val="00D822EE"/>
    <w:rsid w:val="00D8581C"/>
    <w:rsid w:val="00D90F74"/>
    <w:rsid w:val="00D926E8"/>
    <w:rsid w:val="00D93A3B"/>
    <w:rsid w:val="00D944B1"/>
    <w:rsid w:val="00D95998"/>
    <w:rsid w:val="00DA31E0"/>
    <w:rsid w:val="00DA45C3"/>
    <w:rsid w:val="00DA4F59"/>
    <w:rsid w:val="00DA694E"/>
    <w:rsid w:val="00DA77F5"/>
    <w:rsid w:val="00DA7C63"/>
    <w:rsid w:val="00DB71CF"/>
    <w:rsid w:val="00DE1D35"/>
    <w:rsid w:val="00DE3A12"/>
    <w:rsid w:val="00DE537C"/>
    <w:rsid w:val="00DE5BE7"/>
    <w:rsid w:val="00DF39F0"/>
    <w:rsid w:val="00DF3D67"/>
    <w:rsid w:val="00DF614B"/>
    <w:rsid w:val="00E0137D"/>
    <w:rsid w:val="00E05616"/>
    <w:rsid w:val="00E1305E"/>
    <w:rsid w:val="00E135E7"/>
    <w:rsid w:val="00E27049"/>
    <w:rsid w:val="00E31E8C"/>
    <w:rsid w:val="00E34C62"/>
    <w:rsid w:val="00E550D3"/>
    <w:rsid w:val="00E62DA4"/>
    <w:rsid w:val="00E70388"/>
    <w:rsid w:val="00E7111A"/>
    <w:rsid w:val="00E74F8D"/>
    <w:rsid w:val="00E76BEF"/>
    <w:rsid w:val="00E7767E"/>
    <w:rsid w:val="00E86000"/>
    <w:rsid w:val="00E93059"/>
    <w:rsid w:val="00E93FE6"/>
    <w:rsid w:val="00EA2CF2"/>
    <w:rsid w:val="00EA6B39"/>
    <w:rsid w:val="00ED0078"/>
    <w:rsid w:val="00ED6F84"/>
    <w:rsid w:val="00EE064B"/>
    <w:rsid w:val="00EE240B"/>
    <w:rsid w:val="00EE5673"/>
    <w:rsid w:val="00F009FF"/>
    <w:rsid w:val="00F05A6D"/>
    <w:rsid w:val="00F13448"/>
    <w:rsid w:val="00F13CFA"/>
    <w:rsid w:val="00F21955"/>
    <w:rsid w:val="00F253D0"/>
    <w:rsid w:val="00F47BD8"/>
    <w:rsid w:val="00F56141"/>
    <w:rsid w:val="00F66F75"/>
    <w:rsid w:val="00F84F90"/>
    <w:rsid w:val="00F93990"/>
    <w:rsid w:val="00F9474E"/>
    <w:rsid w:val="00FA1EE9"/>
    <w:rsid w:val="00FA797F"/>
    <w:rsid w:val="00FA79C9"/>
    <w:rsid w:val="00FB4BE1"/>
    <w:rsid w:val="00FB4CC0"/>
    <w:rsid w:val="00FC622F"/>
    <w:rsid w:val="00FC6E38"/>
    <w:rsid w:val="00FD20F0"/>
    <w:rsid w:val="00FD6671"/>
    <w:rsid w:val="00FD7267"/>
    <w:rsid w:val="00FD778F"/>
    <w:rsid w:val="00FE02EA"/>
    <w:rsid w:val="00FE1013"/>
    <w:rsid w:val="00FE198F"/>
    <w:rsid w:val="00FE50D9"/>
    <w:rsid w:val="00FE656C"/>
    <w:rsid w:val="00FF04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FADCA7"/>
  <w15:chartTrackingRefBased/>
  <w15:docId w15:val="{CA8E62F1-ED06-574E-8FF5-B79872FF7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C3CD5"/>
  </w:style>
  <w:style w:type="paragraph" w:styleId="Heading1">
    <w:name w:val="heading 1"/>
    <w:basedOn w:val="Normal"/>
    <w:next w:val="Normal"/>
    <w:link w:val="Heading1Char"/>
    <w:uiPriority w:val="9"/>
    <w:qFormat/>
    <w:rsid w:val="0040417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0417F"/>
    <w:rPr>
      <w:rFonts w:eastAsiaTheme="minorEastAsia"/>
      <w:sz w:val="22"/>
      <w:szCs w:val="22"/>
      <w:lang w:val="en-US" w:eastAsia="zh-CN"/>
    </w:rPr>
  </w:style>
  <w:style w:type="character" w:customStyle="1" w:styleId="NoSpacingChar">
    <w:name w:val="No Spacing Char"/>
    <w:basedOn w:val="DefaultParagraphFont"/>
    <w:link w:val="NoSpacing"/>
    <w:uiPriority w:val="1"/>
    <w:rsid w:val="0040417F"/>
    <w:rPr>
      <w:rFonts w:eastAsiaTheme="minorEastAsia"/>
      <w:sz w:val="22"/>
      <w:szCs w:val="22"/>
      <w:lang w:val="en-US" w:eastAsia="zh-CN"/>
    </w:rPr>
  </w:style>
  <w:style w:type="paragraph" w:styleId="Header">
    <w:name w:val="header"/>
    <w:basedOn w:val="Normal"/>
    <w:link w:val="HeaderChar"/>
    <w:uiPriority w:val="99"/>
    <w:unhideWhenUsed/>
    <w:rsid w:val="0040417F"/>
    <w:pPr>
      <w:tabs>
        <w:tab w:val="center" w:pos="4513"/>
        <w:tab w:val="right" w:pos="9026"/>
      </w:tabs>
    </w:pPr>
  </w:style>
  <w:style w:type="character" w:customStyle="1" w:styleId="HeaderChar">
    <w:name w:val="Header Char"/>
    <w:basedOn w:val="DefaultParagraphFont"/>
    <w:link w:val="Header"/>
    <w:uiPriority w:val="99"/>
    <w:rsid w:val="0040417F"/>
  </w:style>
  <w:style w:type="paragraph" w:styleId="Footer">
    <w:name w:val="footer"/>
    <w:basedOn w:val="Normal"/>
    <w:link w:val="FooterChar"/>
    <w:uiPriority w:val="99"/>
    <w:unhideWhenUsed/>
    <w:rsid w:val="0040417F"/>
    <w:pPr>
      <w:tabs>
        <w:tab w:val="center" w:pos="4513"/>
        <w:tab w:val="right" w:pos="9026"/>
      </w:tabs>
    </w:pPr>
  </w:style>
  <w:style w:type="character" w:customStyle="1" w:styleId="FooterChar">
    <w:name w:val="Footer Char"/>
    <w:basedOn w:val="DefaultParagraphFont"/>
    <w:link w:val="Footer"/>
    <w:uiPriority w:val="99"/>
    <w:rsid w:val="0040417F"/>
  </w:style>
  <w:style w:type="character" w:styleId="PageNumber">
    <w:name w:val="page number"/>
    <w:basedOn w:val="DefaultParagraphFont"/>
    <w:uiPriority w:val="99"/>
    <w:semiHidden/>
    <w:unhideWhenUsed/>
    <w:rsid w:val="0040417F"/>
  </w:style>
  <w:style w:type="character" w:customStyle="1" w:styleId="Heading1Char">
    <w:name w:val="Heading 1 Char"/>
    <w:basedOn w:val="DefaultParagraphFont"/>
    <w:link w:val="Heading1"/>
    <w:uiPriority w:val="9"/>
    <w:rsid w:val="0040417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0417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0417F"/>
    <w:pPr>
      <w:spacing w:before="120" w:after="120"/>
    </w:pPr>
    <w:rPr>
      <w:rFonts w:cstheme="minorHAnsi"/>
      <w:b/>
      <w:bCs/>
      <w:caps/>
      <w:sz w:val="20"/>
      <w:szCs w:val="20"/>
    </w:rPr>
  </w:style>
  <w:style w:type="paragraph" w:styleId="TOC2">
    <w:name w:val="toc 2"/>
    <w:basedOn w:val="Normal"/>
    <w:next w:val="Normal"/>
    <w:autoRedefine/>
    <w:uiPriority w:val="39"/>
    <w:semiHidden/>
    <w:unhideWhenUsed/>
    <w:rsid w:val="0040417F"/>
    <w:pPr>
      <w:ind w:left="240"/>
    </w:pPr>
    <w:rPr>
      <w:rFonts w:cstheme="minorHAnsi"/>
      <w:smallCaps/>
      <w:sz w:val="20"/>
      <w:szCs w:val="20"/>
    </w:rPr>
  </w:style>
  <w:style w:type="paragraph" w:styleId="TOC3">
    <w:name w:val="toc 3"/>
    <w:basedOn w:val="Normal"/>
    <w:next w:val="Normal"/>
    <w:autoRedefine/>
    <w:uiPriority w:val="39"/>
    <w:semiHidden/>
    <w:unhideWhenUsed/>
    <w:rsid w:val="0040417F"/>
    <w:pPr>
      <w:ind w:left="480"/>
    </w:pPr>
    <w:rPr>
      <w:rFonts w:cstheme="minorHAnsi"/>
      <w:i/>
      <w:iCs/>
      <w:sz w:val="20"/>
      <w:szCs w:val="20"/>
    </w:rPr>
  </w:style>
  <w:style w:type="paragraph" w:styleId="TOC4">
    <w:name w:val="toc 4"/>
    <w:basedOn w:val="Normal"/>
    <w:next w:val="Normal"/>
    <w:autoRedefine/>
    <w:uiPriority w:val="39"/>
    <w:semiHidden/>
    <w:unhideWhenUsed/>
    <w:rsid w:val="0040417F"/>
    <w:pPr>
      <w:ind w:left="720"/>
    </w:pPr>
    <w:rPr>
      <w:rFonts w:cstheme="minorHAnsi"/>
      <w:sz w:val="18"/>
      <w:szCs w:val="18"/>
    </w:rPr>
  </w:style>
  <w:style w:type="paragraph" w:styleId="TOC5">
    <w:name w:val="toc 5"/>
    <w:basedOn w:val="Normal"/>
    <w:next w:val="Normal"/>
    <w:autoRedefine/>
    <w:uiPriority w:val="39"/>
    <w:semiHidden/>
    <w:unhideWhenUsed/>
    <w:rsid w:val="0040417F"/>
    <w:pPr>
      <w:ind w:left="960"/>
    </w:pPr>
    <w:rPr>
      <w:rFonts w:cstheme="minorHAnsi"/>
      <w:sz w:val="18"/>
      <w:szCs w:val="18"/>
    </w:rPr>
  </w:style>
  <w:style w:type="paragraph" w:styleId="TOC6">
    <w:name w:val="toc 6"/>
    <w:basedOn w:val="Normal"/>
    <w:next w:val="Normal"/>
    <w:autoRedefine/>
    <w:uiPriority w:val="39"/>
    <w:semiHidden/>
    <w:unhideWhenUsed/>
    <w:rsid w:val="0040417F"/>
    <w:pPr>
      <w:ind w:left="1200"/>
    </w:pPr>
    <w:rPr>
      <w:rFonts w:cstheme="minorHAnsi"/>
      <w:sz w:val="18"/>
      <w:szCs w:val="18"/>
    </w:rPr>
  </w:style>
  <w:style w:type="paragraph" w:styleId="TOC7">
    <w:name w:val="toc 7"/>
    <w:basedOn w:val="Normal"/>
    <w:next w:val="Normal"/>
    <w:autoRedefine/>
    <w:uiPriority w:val="39"/>
    <w:semiHidden/>
    <w:unhideWhenUsed/>
    <w:rsid w:val="0040417F"/>
    <w:pPr>
      <w:ind w:left="1440"/>
    </w:pPr>
    <w:rPr>
      <w:rFonts w:cstheme="minorHAnsi"/>
      <w:sz w:val="18"/>
      <w:szCs w:val="18"/>
    </w:rPr>
  </w:style>
  <w:style w:type="paragraph" w:styleId="TOC8">
    <w:name w:val="toc 8"/>
    <w:basedOn w:val="Normal"/>
    <w:next w:val="Normal"/>
    <w:autoRedefine/>
    <w:uiPriority w:val="39"/>
    <w:semiHidden/>
    <w:unhideWhenUsed/>
    <w:rsid w:val="0040417F"/>
    <w:pPr>
      <w:ind w:left="1680"/>
    </w:pPr>
    <w:rPr>
      <w:rFonts w:cstheme="minorHAnsi"/>
      <w:sz w:val="18"/>
      <w:szCs w:val="18"/>
    </w:rPr>
  </w:style>
  <w:style w:type="paragraph" w:styleId="TOC9">
    <w:name w:val="toc 9"/>
    <w:basedOn w:val="Normal"/>
    <w:next w:val="Normal"/>
    <w:autoRedefine/>
    <w:uiPriority w:val="39"/>
    <w:semiHidden/>
    <w:unhideWhenUsed/>
    <w:rsid w:val="0040417F"/>
    <w:pPr>
      <w:ind w:left="1920"/>
    </w:pPr>
    <w:rPr>
      <w:rFonts w:cstheme="minorHAnsi"/>
      <w:sz w:val="18"/>
      <w:szCs w:val="18"/>
    </w:rPr>
  </w:style>
  <w:style w:type="table" w:styleId="TableGrid">
    <w:name w:val="Table Grid"/>
    <w:basedOn w:val="TableNormal"/>
    <w:uiPriority w:val="39"/>
    <w:rsid w:val="001330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025AFD"/>
  </w:style>
  <w:style w:type="character" w:styleId="Hyperlink">
    <w:name w:val="Hyperlink"/>
    <w:basedOn w:val="DefaultParagraphFont"/>
    <w:uiPriority w:val="99"/>
    <w:unhideWhenUsed/>
    <w:rsid w:val="00A84DA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45499">
      <w:bodyDiv w:val="1"/>
      <w:marLeft w:val="0"/>
      <w:marRight w:val="0"/>
      <w:marTop w:val="0"/>
      <w:marBottom w:val="0"/>
      <w:divBdr>
        <w:top w:val="none" w:sz="0" w:space="0" w:color="auto"/>
        <w:left w:val="none" w:sz="0" w:space="0" w:color="auto"/>
        <w:bottom w:val="none" w:sz="0" w:space="0" w:color="auto"/>
        <w:right w:val="none" w:sz="0" w:space="0" w:color="auto"/>
      </w:divBdr>
    </w:div>
    <w:div w:id="77141002">
      <w:bodyDiv w:val="1"/>
      <w:marLeft w:val="0"/>
      <w:marRight w:val="0"/>
      <w:marTop w:val="0"/>
      <w:marBottom w:val="0"/>
      <w:divBdr>
        <w:top w:val="none" w:sz="0" w:space="0" w:color="auto"/>
        <w:left w:val="none" w:sz="0" w:space="0" w:color="auto"/>
        <w:bottom w:val="none" w:sz="0" w:space="0" w:color="auto"/>
        <w:right w:val="none" w:sz="0" w:space="0" w:color="auto"/>
      </w:divBdr>
    </w:div>
    <w:div w:id="109978663">
      <w:bodyDiv w:val="1"/>
      <w:marLeft w:val="0"/>
      <w:marRight w:val="0"/>
      <w:marTop w:val="0"/>
      <w:marBottom w:val="0"/>
      <w:divBdr>
        <w:top w:val="none" w:sz="0" w:space="0" w:color="auto"/>
        <w:left w:val="none" w:sz="0" w:space="0" w:color="auto"/>
        <w:bottom w:val="none" w:sz="0" w:space="0" w:color="auto"/>
        <w:right w:val="none" w:sz="0" w:space="0" w:color="auto"/>
      </w:divBdr>
    </w:div>
    <w:div w:id="111947635">
      <w:bodyDiv w:val="1"/>
      <w:marLeft w:val="0"/>
      <w:marRight w:val="0"/>
      <w:marTop w:val="0"/>
      <w:marBottom w:val="0"/>
      <w:divBdr>
        <w:top w:val="none" w:sz="0" w:space="0" w:color="auto"/>
        <w:left w:val="none" w:sz="0" w:space="0" w:color="auto"/>
        <w:bottom w:val="none" w:sz="0" w:space="0" w:color="auto"/>
        <w:right w:val="none" w:sz="0" w:space="0" w:color="auto"/>
      </w:divBdr>
    </w:div>
    <w:div w:id="400562074">
      <w:bodyDiv w:val="1"/>
      <w:marLeft w:val="0"/>
      <w:marRight w:val="0"/>
      <w:marTop w:val="0"/>
      <w:marBottom w:val="0"/>
      <w:divBdr>
        <w:top w:val="none" w:sz="0" w:space="0" w:color="auto"/>
        <w:left w:val="none" w:sz="0" w:space="0" w:color="auto"/>
        <w:bottom w:val="none" w:sz="0" w:space="0" w:color="auto"/>
        <w:right w:val="none" w:sz="0" w:space="0" w:color="auto"/>
      </w:divBdr>
    </w:div>
    <w:div w:id="422341038">
      <w:bodyDiv w:val="1"/>
      <w:marLeft w:val="0"/>
      <w:marRight w:val="0"/>
      <w:marTop w:val="0"/>
      <w:marBottom w:val="0"/>
      <w:divBdr>
        <w:top w:val="none" w:sz="0" w:space="0" w:color="auto"/>
        <w:left w:val="none" w:sz="0" w:space="0" w:color="auto"/>
        <w:bottom w:val="none" w:sz="0" w:space="0" w:color="auto"/>
        <w:right w:val="none" w:sz="0" w:space="0" w:color="auto"/>
      </w:divBdr>
    </w:div>
    <w:div w:id="824515136">
      <w:bodyDiv w:val="1"/>
      <w:marLeft w:val="0"/>
      <w:marRight w:val="0"/>
      <w:marTop w:val="0"/>
      <w:marBottom w:val="0"/>
      <w:divBdr>
        <w:top w:val="none" w:sz="0" w:space="0" w:color="auto"/>
        <w:left w:val="none" w:sz="0" w:space="0" w:color="auto"/>
        <w:bottom w:val="none" w:sz="0" w:space="0" w:color="auto"/>
        <w:right w:val="none" w:sz="0" w:space="0" w:color="auto"/>
      </w:divBdr>
    </w:div>
    <w:div w:id="922569604">
      <w:bodyDiv w:val="1"/>
      <w:marLeft w:val="0"/>
      <w:marRight w:val="0"/>
      <w:marTop w:val="0"/>
      <w:marBottom w:val="0"/>
      <w:divBdr>
        <w:top w:val="none" w:sz="0" w:space="0" w:color="auto"/>
        <w:left w:val="none" w:sz="0" w:space="0" w:color="auto"/>
        <w:bottom w:val="none" w:sz="0" w:space="0" w:color="auto"/>
        <w:right w:val="none" w:sz="0" w:space="0" w:color="auto"/>
      </w:divBdr>
    </w:div>
    <w:div w:id="973634572">
      <w:bodyDiv w:val="1"/>
      <w:marLeft w:val="0"/>
      <w:marRight w:val="0"/>
      <w:marTop w:val="0"/>
      <w:marBottom w:val="0"/>
      <w:divBdr>
        <w:top w:val="none" w:sz="0" w:space="0" w:color="auto"/>
        <w:left w:val="none" w:sz="0" w:space="0" w:color="auto"/>
        <w:bottom w:val="none" w:sz="0" w:space="0" w:color="auto"/>
        <w:right w:val="none" w:sz="0" w:space="0" w:color="auto"/>
      </w:divBdr>
    </w:div>
    <w:div w:id="1312517729">
      <w:bodyDiv w:val="1"/>
      <w:marLeft w:val="0"/>
      <w:marRight w:val="0"/>
      <w:marTop w:val="0"/>
      <w:marBottom w:val="0"/>
      <w:divBdr>
        <w:top w:val="none" w:sz="0" w:space="0" w:color="auto"/>
        <w:left w:val="none" w:sz="0" w:space="0" w:color="auto"/>
        <w:bottom w:val="none" w:sz="0" w:space="0" w:color="auto"/>
        <w:right w:val="none" w:sz="0" w:space="0" w:color="auto"/>
      </w:divBdr>
    </w:div>
    <w:div w:id="1386835697">
      <w:bodyDiv w:val="1"/>
      <w:marLeft w:val="0"/>
      <w:marRight w:val="0"/>
      <w:marTop w:val="0"/>
      <w:marBottom w:val="0"/>
      <w:divBdr>
        <w:top w:val="none" w:sz="0" w:space="0" w:color="auto"/>
        <w:left w:val="none" w:sz="0" w:space="0" w:color="auto"/>
        <w:bottom w:val="none" w:sz="0" w:space="0" w:color="auto"/>
        <w:right w:val="none" w:sz="0" w:space="0" w:color="auto"/>
      </w:divBdr>
    </w:div>
    <w:div w:id="1441412449">
      <w:bodyDiv w:val="1"/>
      <w:marLeft w:val="0"/>
      <w:marRight w:val="0"/>
      <w:marTop w:val="0"/>
      <w:marBottom w:val="0"/>
      <w:divBdr>
        <w:top w:val="none" w:sz="0" w:space="0" w:color="auto"/>
        <w:left w:val="none" w:sz="0" w:space="0" w:color="auto"/>
        <w:bottom w:val="none" w:sz="0" w:space="0" w:color="auto"/>
        <w:right w:val="none" w:sz="0" w:space="0" w:color="auto"/>
      </w:divBdr>
    </w:div>
    <w:div w:id="1691836593">
      <w:bodyDiv w:val="1"/>
      <w:marLeft w:val="0"/>
      <w:marRight w:val="0"/>
      <w:marTop w:val="0"/>
      <w:marBottom w:val="0"/>
      <w:divBdr>
        <w:top w:val="none" w:sz="0" w:space="0" w:color="auto"/>
        <w:left w:val="none" w:sz="0" w:space="0" w:color="auto"/>
        <w:bottom w:val="none" w:sz="0" w:space="0" w:color="auto"/>
        <w:right w:val="none" w:sz="0" w:space="0" w:color="auto"/>
      </w:divBdr>
    </w:div>
    <w:div w:id="1720088743">
      <w:bodyDiv w:val="1"/>
      <w:marLeft w:val="0"/>
      <w:marRight w:val="0"/>
      <w:marTop w:val="0"/>
      <w:marBottom w:val="0"/>
      <w:divBdr>
        <w:top w:val="none" w:sz="0" w:space="0" w:color="auto"/>
        <w:left w:val="none" w:sz="0" w:space="0" w:color="auto"/>
        <w:bottom w:val="none" w:sz="0" w:space="0" w:color="auto"/>
        <w:right w:val="none" w:sz="0" w:space="0" w:color="auto"/>
      </w:divBdr>
    </w:div>
    <w:div w:id="1797983216">
      <w:bodyDiv w:val="1"/>
      <w:marLeft w:val="0"/>
      <w:marRight w:val="0"/>
      <w:marTop w:val="0"/>
      <w:marBottom w:val="0"/>
      <w:divBdr>
        <w:top w:val="none" w:sz="0" w:space="0" w:color="auto"/>
        <w:left w:val="none" w:sz="0" w:space="0" w:color="auto"/>
        <w:bottom w:val="none" w:sz="0" w:space="0" w:color="auto"/>
        <w:right w:val="none" w:sz="0" w:space="0" w:color="auto"/>
      </w:divBdr>
    </w:div>
    <w:div w:id="1798060656">
      <w:bodyDiv w:val="1"/>
      <w:marLeft w:val="0"/>
      <w:marRight w:val="0"/>
      <w:marTop w:val="0"/>
      <w:marBottom w:val="0"/>
      <w:divBdr>
        <w:top w:val="none" w:sz="0" w:space="0" w:color="auto"/>
        <w:left w:val="none" w:sz="0" w:space="0" w:color="auto"/>
        <w:bottom w:val="none" w:sz="0" w:space="0" w:color="auto"/>
        <w:right w:val="none" w:sz="0" w:space="0" w:color="auto"/>
      </w:divBdr>
    </w:div>
    <w:div w:id="1957902826">
      <w:bodyDiv w:val="1"/>
      <w:marLeft w:val="0"/>
      <w:marRight w:val="0"/>
      <w:marTop w:val="0"/>
      <w:marBottom w:val="0"/>
      <w:divBdr>
        <w:top w:val="none" w:sz="0" w:space="0" w:color="auto"/>
        <w:left w:val="none" w:sz="0" w:space="0" w:color="auto"/>
        <w:bottom w:val="none" w:sz="0" w:space="0" w:color="auto"/>
        <w:right w:val="none" w:sz="0" w:space="0" w:color="auto"/>
      </w:divBdr>
    </w:div>
    <w:div w:id="1969815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emf"/><Relationship Id="rId10" Type="http://schemas.openxmlformats.org/officeDocument/2006/relationships/image" Target="media/image3.png"/><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Jaz08</b:Tag>
    <b:SourceType>Book</b:SourceType>
    <b:Guid>{B95278F6-5124-4A08-B2F3-DECA397A56EA}</b:Guid>
    <b:Author>
      <b:Author>
        <b:NameList xmlns:msxsl="urn:schemas-microsoft-com:xslt" xmlns:b="http://schemas.openxmlformats.org/officeDocument/2006/bibliography">
          <b:Person>
            <b:Last>Jazar</b:Last>
            <b:First>Reza</b:First>
            <b:Middle>N.</b:Middle>
          </b:Person>
        </b:NameList>
      </b:Author>
    </b:Author>
    <b:Title>Vehicle Dynamics</b:Title>
    <b:Year>2008</b:Year>
    <b:City/>
    <b:StateProvince/>
    <b:CountryRegion/>
    <b:Publisher>Springer</b:Publisher>
    <b:Volume/>
    <b:NumberVolumes/>
    <b:ShortTitle/>
    <b:StandardNumber/>
    <b:Pages>72</b:Pages>
    <b:Edition/>
    <b:Comments/>
    <b:Medium/>
    <b:YearAccessed>2020</b:YearAccessed>
    <b:MonthAccessed>3</b:MonthAccessed>
    <b:DayAccessed>15</b:DayAccessed>
    <b:URL>https://books.google.com/books?id=Pvsv78xj7UIC&amp;pg=PP1&amp;dq=Vehicle+Dynamics+Reza#PPA73,M1</b:URL>
    <b:DOI/>
    <b:RefOrder>1</b:RefOrder>
  </b:Source>
  <b:Source>
    <b:Tag>Chu08</b:Tag>
    <b:SourceType>JournalArticle</b:SourceType>
    <b:Guid>{279042BE-5CE8-4647-8CAB-EB5AEB1ABD11}</b:Guid>
    <b:Author>
      <b:Author>
        <b:NameList xmlns:msxsl="urn:schemas-microsoft-com:xslt" xmlns:b="http://schemas.openxmlformats.org/officeDocument/2006/bibliography">
          <b:Person>
            <b:Last>Chu</b:Last>
            <b:First>T.</b:First>
            <b:Middle>W.</b:Middle>
          </b:Person>
          <b:Person>
            <b:Last>Jones</b:Last>
            <b:First>R.</b:First>
            <b:Middle>P.</b:Middle>
          </b:Person>
        </b:NameList>
      </b:Author>
    </b:Author>
    <b:Title>Analysis and simulation of nonlinear handling characteristics of automotive vehicles with focus on lateral load transfer</b:Title>
    <b:JournalName>Vehicle System Dynamics</b:JournalName>
    <b:City/>
    <b:Year>2008</b:Year>
    <b:Month/>
    <b:Day/>
    <b:Pages>17-31</b:Pages>
    <b:Publisher/>
    <b:Volume>46</b:Volume>
    <b:Issue/>
    <b:ShortTitle/>
    <b:StandardNumber/>
    <b:Comments/>
    <b:Medium/>
    <b:YearAccessed>2020</b:YearAccessed>
    <b:MonthAccessed>3</b:MonthAccessed>
    <b:DayAccessed>15</b:DayAccessed>
    <b:URL>http://wrap.warwick.ac.uk/28443</b:URL>
    <b:DOI/>
    <b:RefOrder>2</b:RefOrder>
  </b:Source>
  <b:Source>
    <b:Tag>Mar13</b:Tag>
    <b:SourceType>InternetSite</b:SourceType>
    <b:Guid>{A5F52069-C663-4E98-B106-59E7E867CD12}</b:Guid>
    <b:Author>
      <b:Author>
        <b:NameList xmlns:msxsl="urn:schemas-microsoft-com:xslt" xmlns:b="http://schemas.openxmlformats.org/officeDocument/2006/bibliography">
          <b:Person>
            <b:Last>Marqués-Bruna</b:Last>
            <b:First>Pascual</b:First>
            <b:Middle/>
          </b:Person>
          <b:Person>
            <b:Last>Spiridon</b:Last>
            <b:First>Elena</b:First>
            <b:Middle/>
          </b:Person>
        </b:NameList>
      </b:Author>
    </b:Author>
    <b:Title>Numerical modelling of aerodynamics for applications in sports car engineering</b:Title>
    <b:InternetSiteTitle/>
    <b:ProductionCompany/>
    <b:Year>2013</b:Year>
    <b:Month/>
    <b:Day/>
    <b:YearAccessed>2020</b:YearAccessed>
    <b:MonthAccessed>3</b:MonthAccessed>
    <b:DayAccessed>15</b:DayAccessed>
    <b:URL>https://repository.edgehill.ac.uk/4832</b:URL>
    <b:Version/>
    <b:ShortTitle/>
    <b:StandardNumber/>
    <b:Comments/>
    <b:Medium/>
    <b:DOI/>
    <b:RefOrder>3</b:RefOrder>
  </b:Source>
</b:Sources>
</file>

<file path=customXml/itemProps1.xml><?xml version="1.0" encoding="utf-8"?>
<ds:datastoreItem xmlns:ds="http://schemas.openxmlformats.org/officeDocument/2006/customXml" ds:itemID="{7B3B7966-04A3-47FF-ADFB-97DFD536BA9A}">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2537</TotalTime>
  <Pages>14</Pages>
  <Words>2065</Words>
  <Characters>11775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Steady state load transfer &amp; aerodynamic loading</vt:lpstr>
    </vt:vector>
  </TitlesOfParts>
  <Company/>
  <LinksUpToDate>false</LinksUpToDate>
  <CharactersWithSpaces>13813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Steady state load transfer &amp; aerodynamic loading</dc:title>
  <dc:subject>M5X00407</dc:subject>
  <dc:creator>John Hopkins (P151371)</dc:creator>
  <cp:keywords/>
  <dc:description/>
  <cp:lastModifiedBy>John Hopkins (P151371)</cp:lastModifiedBy>
  <cp:revision>304</cp:revision>
  <dcterms:created xsi:type="dcterms:W3CDTF">2020-03-13T09:44:00Z</dcterms:created>
  <dcterms:modified xsi:type="dcterms:W3CDTF">2020-03-15T20:16:00Z</dcterms:modified>
</cp:coreProperties>
</file>