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C2BFF" w:rsidRDefault="00BC2BFF">
      <w:r>
        <w:t xml:space="preserve">Luke Rimes 8077 </w:t>
      </w:r>
    </w:p>
    <w:p w:rsidR="00EF34C5" w:rsidRDefault="00BC2BFF">
      <w:r>
        <w:t>Student No: 2117603</w:t>
      </w:r>
    </w:p>
    <w:p w:rsidR="00BC2BFF" w:rsidRDefault="00BC2BFF">
      <w:r>
        <w:t>DHEP Exam 2</w:t>
      </w:r>
    </w:p>
    <w:p w:rsidR="00BC2BFF" w:rsidRDefault="00BC2BFF">
      <w:r>
        <w:t>10/12/21</w:t>
      </w:r>
    </w:p>
    <w:p w:rsidR="00997FAF" w:rsidRDefault="00997FAF"/>
    <w:p w:rsidR="00997FAF" w:rsidRDefault="00997FAF"/>
    <w:p w:rsidR="008326E7" w:rsidRDefault="00997FAF" w:rsidP="004B229B">
      <w:pPr>
        <w:pStyle w:val="NormalWeb"/>
        <w:shd w:val="clear" w:color="auto" w:fill="FFFFFF"/>
        <w:spacing w:before="0" w:beforeAutospacing="0"/>
        <w:rPr>
          <w:rFonts w:ascii="Segoe UI" w:hAnsi="Segoe UI" w:cs="Segoe UI"/>
          <w:color w:val="373A3C"/>
          <w:sz w:val="23"/>
          <w:szCs w:val="23"/>
        </w:rPr>
      </w:pPr>
      <w:r>
        <w:t>Q1</w:t>
      </w:r>
      <w:r w:rsidR="00B8789C">
        <w:t xml:space="preserve"> </w:t>
      </w:r>
    </w:p>
    <w:p w:rsidR="00997FAF" w:rsidRDefault="008326E7">
      <w:r>
        <w:t xml:space="preserve">NIM is the way the police can integrate and triangulate vast sums of information. </w:t>
      </w:r>
      <w:r w:rsidR="00FB7BE6">
        <w:t xml:space="preserve">It is incredibly valuable and works cross force and across the country. </w:t>
      </w:r>
      <w:r>
        <w:t xml:space="preserve">It uses software such as a the police national computer, niche, and </w:t>
      </w:r>
      <w:r w:rsidR="00FB7BE6">
        <w:t xml:space="preserve">other databases such as Disclosure and Barring. It allows the police to link information such as identity, DNA, </w:t>
      </w:r>
      <w:r w:rsidR="00CD4491">
        <w:t xml:space="preserve">previous crimes and convictions, jobs, vehicles, addresses, families, and a the history of every person in connection with a police database. </w:t>
      </w:r>
    </w:p>
    <w:p w:rsidR="00CD4491" w:rsidRDefault="00CD4491">
      <w:r>
        <w:t xml:space="preserve">Case file information can be stored up to 7 years before it is destroyed, unless when at the review stage it is kept under certain relevant justifications </w:t>
      </w:r>
    </w:p>
    <w:p w:rsidR="00997FAF" w:rsidRDefault="00997FAF">
      <w:pPr>
        <w:rPr>
          <w:rFonts w:ascii="Segoe UI" w:hAnsi="Segoe UI" w:cs="Segoe UI"/>
          <w:color w:val="373A3C"/>
          <w:sz w:val="23"/>
          <w:szCs w:val="23"/>
          <w:shd w:val="clear" w:color="auto" w:fill="FFFFFF"/>
        </w:rPr>
      </w:pPr>
      <w:r>
        <w:t>Q2</w:t>
      </w:r>
      <w:r w:rsidR="00AC5F40">
        <w:t xml:space="preserve"> </w:t>
      </w:r>
    </w:p>
    <w:p w:rsidR="00502B21" w:rsidRDefault="00502B21">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This is the MOFI system, 3x2x5. Raw information is graded by Information, Intelligence, and Evidence. Then sifted through a numbering process whereby police officers can quickly disseminate between types and grades of information. </w:t>
      </w:r>
    </w:p>
    <w:p w:rsidR="0096019E" w:rsidRPr="0096019E" w:rsidRDefault="00997FAF">
      <w:pPr>
        <w:rPr>
          <w:rFonts w:ascii="Segoe UI" w:hAnsi="Segoe UI" w:cs="Segoe UI"/>
          <w:b/>
          <w:bCs/>
          <w:color w:val="373A3C"/>
          <w:sz w:val="23"/>
          <w:szCs w:val="23"/>
          <w:shd w:val="clear" w:color="auto" w:fill="FFFFFF"/>
        </w:rPr>
      </w:pPr>
      <w:r>
        <w:t>Q3</w:t>
      </w:r>
      <w:r w:rsidR="0096019E">
        <w:t xml:space="preserve"> </w:t>
      </w:r>
      <w:r w:rsidR="0096019E">
        <w:rPr>
          <w:rFonts w:ascii="Segoe UI" w:hAnsi="Segoe UI" w:cs="Segoe UI"/>
          <w:color w:val="373A3C"/>
          <w:sz w:val="23"/>
          <w:szCs w:val="23"/>
          <w:shd w:val="clear" w:color="auto" w:fill="FFFFFF"/>
        </w:rPr>
        <w:t xml:space="preserve">. </w:t>
      </w:r>
    </w:p>
    <w:p w:rsidR="0096019E" w:rsidRDefault="0096019E" w:rsidP="00B8789C">
      <w:pPr>
        <w:pStyle w:val="NormalWeb"/>
        <w:shd w:val="clear" w:color="auto" w:fill="FFFFFF"/>
        <w:spacing w:before="0" w:beforeAutospacing="0"/>
      </w:pPr>
      <w:r>
        <w:t xml:space="preserve">Information is something gathered </w:t>
      </w:r>
      <w:r w:rsidR="008326E7">
        <w:t xml:space="preserve">from a wide number of sources, that may or may not all be relevant. </w:t>
      </w:r>
    </w:p>
    <w:p w:rsidR="0096019E" w:rsidRDefault="0096019E" w:rsidP="00B8789C">
      <w:pPr>
        <w:pStyle w:val="NormalWeb"/>
        <w:shd w:val="clear" w:color="auto" w:fill="FFFFFF"/>
        <w:spacing w:before="0" w:beforeAutospacing="0"/>
      </w:pPr>
      <w:r>
        <w:t>Intelligence is higher than information can lead to further evidence, or act as evidence if it becomes relevant in the case.</w:t>
      </w:r>
    </w:p>
    <w:p w:rsidR="0096019E" w:rsidRDefault="0096019E" w:rsidP="00B8789C">
      <w:pPr>
        <w:pStyle w:val="NormalWeb"/>
        <w:shd w:val="clear" w:color="auto" w:fill="FFFFFF"/>
        <w:spacing w:before="0" w:beforeAutospacing="0"/>
      </w:pPr>
      <w:r>
        <w:t>Evidence is used to prosecute and prove the commission of an offence.</w:t>
      </w:r>
    </w:p>
    <w:p w:rsidR="00B8789C" w:rsidRDefault="00997FAF" w:rsidP="00B8789C">
      <w:pPr>
        <w:pStyle w:val="NormalWeb"/>
        <w:shd w:val="clear" w:color="auto" w:fill="FFFFFF"/>
        <w:spacing w:before="0" w:beforeAutospacing="0"/>
        <w:rPr>
          <w:rFonts w:ascii="Segoe UI" w:hAnsi="Segoe UI" w:cs="Segoe UI"/>
          <w:color w:val="373A3C"/>
          <w:sz w:val="23"/>
          <w:szCs w:val="23"/>
        </w:rPr>
      </w:pPr>
      <w:r>
        <w:t>Q4</w:t>
      </w:r>
      <w:r w:rsidR="00B8789C">
        <w:t xml:space="preserve"> </w:t>
      </w:r>
    </w:p>
    <w:p w:rsidR="00B8789C" w:rsidRDefault="00B8789C" w:rsidP="00B8789C">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Explain this process</w:t>
      </w:r>
    </w:p>
    <w:p w:rsidR="00B8789C" w:rsidRDefault="00B8789C" w:rsidP="00B8789C">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Scene arrival, otherwise known as ‘Golden Hour’</w:t>
      </w:r>
      <w:r w:rsidR="00A44A6A">
        <w:rPr>
          <w:rFonts w:ascii="Segoe UI" w:hAnsi="Segoe UI" w:cs="Segoe UI"/>
          <w:color w:val="373A3C"/>
          <w:sz w:val="23"/>
          <w:szCs w:val="23"/>
        </w:rPr>
        <w:t xml:space="preserve"> begins as soon as the call is made to the control room from a 999 call. Officers must digest the initial call information in order to prepare an effective and proportionate response to the incident. On arrival, a dynamic risk assessment must be made </w:t>
      </w:r>
      <w:r w:rsidR="005E675B">
        <w:rPr>
          <w:rFonts w:ascii="Segoe UI" w:hAnsi="Segoe UI" w:cs="Segoe UI"/>
          <w:color w:val="373A3C"/>
          <w:sz w:val="23"/>
          <w:szCs w:val="23"/>
        </w:rPr>
        <w:t xml:space="preserve">in order to outline the safety of themselves and others in the immediate vicinity. The risk assessment must be continually updated and returned to throughout the incident. </w:t>
      </w:r>
    </w:p>
    <w:p w:rsidR="005C148B" w:rsidRDefault="005E675B" w:rsidP="00B8789C">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lastRenderedPageBreak/>
        <w:t xml:space="preserve">Our first port of call following this is preservation of life. We must ensure the safety of those in our care, give medical aid if necessary, and </w:t>
      </w:r>
      <w:r w:rsidR="005C148B">
        <w:rPr>
          <w:rFonts w:ascii="Segoe UI" w:hAnsi="Segoe UI" w:cs="Segoe UI"/>
          <w:color w:val="373A3C"/>
          <w:sz w:val="23"/>
          <w:szCs w:val="23"/>
        </w:rPr>
        <w:t xml:space="preserve">call for further specialised assistance if required. </w:t>
      </w:r>
    </w:p>
    <w:p w:rsidR="005E675B" w:rsidRDefault="005C148B" w:rsidP="00B8789C">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Throughout this process, as the Officer In the Case (OIC), the first responder must communicate the updates of the situation to their line manager or senior officer en-route. In cases where a Major Incident is declared, the above paragraph is void until further units arrive. This is because the first responder to a Major Incident must assess and then act as a communicator of the situation, following the METHANE step process (</w:t>
      </w:r>
      <w:r w:rsidR="004A1738">
        <w:rPr>
          <w:rFonts w:ascii="Segoe UI" w:hAnsi="Segoe UI" w:cs="Segoe UI"/>
          <w:color w:val="373A3C"/>
          <w:sz w:val="23"/>
          <w:szCs w:val="23"/>
        </w:rPr>
        <w:t xml:space="preserve">Major Incident Declared; Exact Location; Type of Incident; Hazards apparent and potential; Access to safe rendezvous point; Number, type, and severity of casualties; and, </w:t>
      </w:r>
      <w:r w:rsidR="008C7715">
        <w:rPr>
          <w:rFonts w:ascii="Segoe UI" w:hAnsi="Segoe UI" w:cs="Segoe UI"/>
          <w:color w:val="373A3C"/>
          <w:sz w:val="23"/>
          <w:szCs w:val="23"/>
        </w:rPr>
        <w:t>Emergency Services that are there or are required</w:t>
      </w:r>
      <w:r>
        <w:rPr>
          <w:rFonts w:ascii="Segoe UI" w:hAnsi="Segoe UI" w:cs="Segoe UI"/>
          <w:color w:val="373A3C"/>
          <w:sz w:val="23"/>
          <w:szCs w:val="23"/>
        </w:rPr>
        <w:t>)</w:t>
      </w:r>
      <w:r w:rsidR="008C7715">
        <w:rPr>
          <w:rFonts w:ascii="Segoe UI" w:hAnsi="Segoe UI" w:cs="Segoe UI"/>
          <w:color w:val="373A3C"/>
          <w:sz w:val="23"/>
          <w:szCs w:val="23"/>
        </w:rPr>
        <w:t xml:space="preserve">. </w:t>
      </w:r>
    </w:p>
    <w:p w:rsidR="00997FAF" w:rsidRDefault="00997FAF"/>
    <w:p w:rsidR="004B229B" w:rsidRDefault="00997FAF">
      <w:pPr>
        <w:rPr>
          <w:rFonts w:ascii="Segoe UI" w:hAnsi="Segoe UI" w:cs="Segoe UI"/>
          <w:color w:val="373A3C"/>
          <w:sz w:val="23"/>
          <w:szCs w:val="23"/>
          <w:shd w:val="clear" w:color="auto" w:fill="FFFFFF"/>
        </w:rPr>
      </w:pPr>
      <w:r>
        <w:t>Q5</w:t>
      </w:r>
      <w:r w:rsidR="004A1A3D">
        <w:t xml:space="preserve"> </w:t>
      </w:r>
    </w:p>
    <w:p w:rsidR="004A1A3D" w:rsidRDefault="004A1A3D">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Anti-social Behaviour (ASB) can have severe effects on the community and must be taken seriously. </w:t>
      </w:r>
    </w:p>
    <w:p w:rsidR="0054448E" w:rsidRDefault="00E8226F" w:rsidP="0054448E">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ASB is behaviour that causes Harassment, Alarm, or Distress to its victims or on-lookers</w:t>
      </w:r>
      <w:r w:rsidR="0054448E">
        <w:rPr>
          <w:rFonts w:ascii="Segoe UI" w:hAnsi="Segoe UI" w:cs="Segoe UI"/>
          <w:color w:val="373A3C"/>
          <w:sz w:val="23"/>
          <w:szCs w:val="23"/>
          <w:shd w:val="clear" w:color="auto" w:fill="FFFFFF"/>
        </w:rPr>
        <w:t xml:space="preserve"> and is generally considered as</w:t>
      </w:r>
      <w:r w:rsidR="00AB0D13">
        <w:rPr>
          <w:rFonts w:ascii="Segoe UI" w:hAnsi="Segoe UI" w:cs="Segoe UI"/>
          <w:color w:val="373A3C"/>
          <w:sz w:val="23"/>
          <w:szCs w:val="23"/>
          <w:shd w:val="clear" w:color="auto" w:fill="FFFFFF"/>
        </w:rPr>
        <w:t xml:space="preserve"> disorderly behaviour, causing</w:t>
      </w:r>
      <w:r w:rsidR="0054448E">
        <w:rPr>
          <w:rFonts w:ascii="Segoe UI" w:hAnsi="Segoe UI" w:cs="Segoe UI"/>
          <w:color w:val="373A3C"/>
          <w:sz w:val="23"/>
          <w:szCs w:val="23"/>
          <w:shd w:val="clear" w:color="auto" w:fill="FFFFFF"/>
        </w:rPr>
        <w:t xml:space="preserve"> a nuisance to the community, thus disrupting its members and driving up the fear of crime. The fear of crime, Zhou argued, is actually worse than crime itself as it increases anxiety and forces people to change habits, alter lifestyles, and disengage with their community or places within it. </w:t>
      </w:r>
    </w:p>
    <w:p w:rsidR="004A1A3D" w:rsidRDefault="0054448E">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They</w:t>
      </w:r>
      <w:r w:rsidR="00E8226F">
        <w:rPr>
          <w:rFonts w:ascii="Segoe UI" w:hAnsi="Segoe UI" w:cs="Segoe UI"/>
          <w:color w:val="373A3C"/>
          <w:sz w:val="23"/>
          <w:szCs w:val="23"/>
          <w:shd w:val="clear" w:color="auto" w:fill="FFFFFF"/>
        </w:rPr>
        <w:t xml:space="preserve"> are </w:t>
      </w:r>
      <w:r>
        <w:rPr>
          <w:rFonts w:ascii="Segoe UI" w:hAnsi="Segoe UI" w:cs="Segoe UI"/>
          <w:color w:val="373A3C"/>
          <w:sz w:val="23"/>
          <w:szCs w:val="23"/>
          <w:shd w:val="clear" w:color="auto" w:fill="FFFFFF"/>
        </w:rPr>
        <w:t xml:space="preserve">often </w:t>
      </w:r>
      <w:r w:rsidR="00E8226F">
        <w:rPr>
          <w:rFonts w:ascii="Segoe UI" w:hAnsi="Segoe UI" w:cs="Segoe UI"/>
          <w:color w:val="373A3C"/>
          <w:sz w:val="23"/>
          <w:szCs w:val="23"/>
          <w:shd w:val="clear" w:color="auto" w:fill="FFFFFF"/>
        </w:rPr>
        <w:t>called ‘Signal Crimes’</w:t>
      </w:r>
      <w:r w:rsidR="00102E2A">
        <w:rPr>
          <w:rFonts w:ascii="Segoe UI" w:hAnsi="Segoe UI" w:cs="Segoe UI"/>
          <w:color w:val="373A3C"/>
          <w:sz w:val="23"/>
          <w:szCs w:val="23"/>
          <w:shd w:val="clear" w:color="auto" w:fill="FFFFFF"/>
        </w:rPr>
        <w:t xml:space="preserve"> and </w:t>
      </w:r>
      <w:r>
        <w:rPr>
          <w:rFonts w:ascii="Segoe UI" w:hAnsi="Segoe UI" w:cs="Segoe UI"/>
          <w:color w:val="373A3C"/>
          <w:sz w:val="23"/>
          <w:szCs w:val="23"/>
          <w:shd w:val="clear" w:color="auto" w:fill="FFFFFF"/>
        </w:rPr>
        <w:t xml:space="preserve">are called as such because they visible to the public. </w:t>
      </w:r>
      <w:r w:rsidR="00102E2A">
        <w:rPr>
          <w:rFonts w:ascii="Segoe UI" w:hAnsi="Segoe UI" w:cs="Segoe UI"/>
          <w:color w:val="373A3C"/>
          <w:sz w:val="23"/>
          <w:szCs w:val="23"/>
          <w:shd w:val="clear" w:color="auto" w:fill="FFFFFF"/>
        </w:rPr>
        <w:t>They come</w:t>
      </w:r>
      <w:r w:rsidR="004A1A3D">
        <w:rPr>
          <w:rFonts w:ascii="Segoe UI" w:hAnsi="Segoe UI" w:cs="Segoe UI"/>
          <w:color w:val="373A3C"/>
          <w:sz w:val="23"/>
          <w:szCs w:val="23"/>
          <w:shd w:val="clear" w:color="auto" w:fill="FFFFFF"/>
        </w:rPr>
        <w:t xml:space="preserve"> in two forms: Housing and Non-Housing</w:t>
      </w:r>
      <w:r w:rsidR="00102E2A">
        <w:rPr>
          <w:rFonts w:ascii="Segoe UI" w:hAnsi="Segoe UI" w:cs="Segoe UI"/>
          <w:color w:val="373A3C"/>
          <w:sz w:val="23"/>
          <w:szCs w:val="23"/>
          <w:shd w:val="clear" w:color="auto" w:fill="FFFFFF"/>
        </w:rPr>
        <w:t xml:space="preserve">. </w:t>
      </w:r>
    </w:p>
    <w:p w:rsidR="00102E2A" w:rsidRPr="004A1A3D" w:rsidRDefault="00102E2A">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Housing refers to anywhere in the vicinity of a house or on the street. Incidents such as bullying and graffiti. Non-Housing refers to public places and private premises where the public are allowed. Incidents such as public </w:t>
      </w:r>
      <w:r w:rsidR="00AB0D13">
        <w:rPr>
          <w:rFonts w:ascii="Segoe UI" w:hAnsi="Segoe UI" w:cs="Segoe UI"/>
          <w:color w:val="373A3C"/>
          <w:sz w:val="23"/>
          <w:szCs w:val="23"/>
          <w:shd w:val="clear" w:color="auto" w:fill="FFFFFF"/>
        </w:rPr>
        <w:t xml:space="preserve">drinking, prostitution, begging, and homelessness. </w:t>
      </w:r>
    </w:p>
    <w:p w:rsidR="00AB0D13" w:rsidRDefault="00997FAF" w:rsidP="00AB0D13">
      <w:pPr>
        <w:pStyle w:val="NormalWeb"/>
        <w:shd w:val="clear" w:color="auto" w:fill="FFFFFF"/>
        <w:spacing w:before="0" w:beforeAutospacing="0"/>
        <w:rPr>
          <w:rFonts w:ascii="Segoe UI" w:hAnsi="Segoe UI" w:cs="Segoe UI"/>
          <w:color w:val="373A3C"/>
          <w:sz w:val="23"/>
          <w:szCs w:val="23"/>
        </w:rPr>
      </w:pPr>
      <w:r>
        <w:t>Q6</w:t>
      </w:r>
      <w:r w:rsidR="00AB0D13">
        <w:t xml:space="preserve"> </w:t>
      </w:r>
    </w:p>
    <w:p w:rsidR="00AB0D13" w:rsidRDefault="00AB0D13" w:rsidP="00AB0D13">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This power authorises </w:t>
      </w:r>
      <w:r w:rsidR="00573A47">
        <w:rPr>
          <w:rFonts w:ascii="Segoe UI" w:hAnsi="Segoe UI" w:cs="Segoe UI"/>
          <w:color w:val="373A3C"/>
          <w:sz w:val="23"/>
          <w:szCs w:val="23"/>
        </w:rPr>
        <w:t xml:space="preserve">the removal of those committing Anti-social Behaviour in that area to disperse for up to 48 hours, it also allows for the confiscation of any ASB related items to be destroyed or confiscated. The power can be given by an inspector or the council. Breaches of the offence can incur up to 6 months in prison or fine.  </w:t>
      </w:r>
    </w:p>
    <w:p w:rsidR="00AB0D13" w:rsidRDefault="00AB0D13"/>
    <w:p w:rsidR="00997FAF" w:rsidRDefault="00997FAF">
      <w:pPr>
        <w:rPr>
          <w:rFonts w:ascii="Segoe UI" w:hAnsi="Segoe UI" w:cs="Segoe UI"/>
          <w:color w:val="373A3C"/>
          <w:sz w:val="23"/>
          <w:szCs w:val="23"/>
          <w:shd w:val="clear" w:color="auto" w:fill="FFFFFF"/>
        </w:rPr>
      </w:pPr>
      <w:r>
        <w:t>Q7</w:t>
      </w:r>
      <w:r w:rsidR="00C6281F">
        <w:t xml:space="preserve"> </w:t>
      </w:r>
    </w:p>
    <w:p w:rsidR="003231CB" w:rsidRDefault="00C6281F">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Routine Activity Theory provides the</w:t>
      </w:r>
      <w:r w:rsidR="002F1F0C">
        <w:rPr>
          <w:rFonts w:ascii="Segoe UI" w:hAnsi="Segoe UI" w:cs="Segoe UI"/>
          <w:color w:val="373A3C"/>
          <w:sz w:val="23"/>
          <w:szCs w:val="23"/>
          <w:shd w:val="clear" w:color="auto" w:fill="FFFFFF"/>
        </w:rPr>
        <w:t xml:space="preserve"> officer in the case to analyse how a likely offender can access a likely target in a likely location, which is to say, the suspect can potentially </w:t>
      </w:r>
      <w:r w:rsidR="002F1F0C">
        <w:rPr>
          <w:rFonts w:ascii="Segoe UI" w:hAnsi="Segoe UI" w:cs="Segoe UI"/>
          <w:color w:val="373A3C"/>
          <w:sz w:val="23"/>
          <w:szCs w:val="23"/>
          <w:shd w:val="clear" w:color="auto" w:fill="FFFFFF"/>
        </w:rPr>
        <w:lastRenderedPageBreak/>
        <w:t>be profiled, the item or victim in particular can be monitored and acted upon, and the location (or similar location types) can be observed and supervised. All of which assist in deterring potential offenders from committ</w:t>
      </w:r>
      <w:r w:rsidR="005C4723">
        <w:rPr>
          <w:rFonts w:ascii="Segoe UI" w:hAnsi="Segoe UI" w:cs="Segoe UI"/>
          <w:color w:val="373A3C"/>
          <w:sz w:val="23"/>
          <w:szCs w:val="23"/>
          <w:shd w:val="clear" w:color="auto" w:fill="FFFFFF"/>
        </w:rPr>
        <w:t xml:space="preserve">ing a crime in the first place. In order to do so, each element can be controlled or impacted by the officer. </w:t>
      </w:r>
    </w:p>
    <w:p w:rsidR="002F1F0C" w:rsidRDefault="005C4723">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For instance, the offender has what is called a “handler”</w:t>
      </w:r>
      <w:r w:rsidR="00C6281F">
        <w:rPr>
          <w:rFonts w:ascii="Segoe UI" w:hAnsi="Segoe UI" w:cs="Segoe UI"/>
          <w:color w:val="373A3C"/>
          <w:sz w:val="23"/>
          <w:szCs w:val="23"/>
          <w:shd w:val="clear" w:color="auto" w:fill="FFFFFF"/>
        </w:rPr>
        <w:t>,</w:t>
      </w:r>
      <w:r w:rsidR="00926A44">
        <w:rPr>
          <w:rFonts w:ascii="Segoe UI" w:hAnsi="Segoe UI" w:cs="Segoe UI"/>
          <w:color w:val="373A3C"/>
          <w:sz w:val="23"/>
          <w:szCs w:val="23"/>
          <w:shd w:val="clear" w:color="auto" w:fill="FFFFFF"/>
        </w:rPr>
        <w:t xml:space="preserve"> this is someone known or has influence on the offender to help with making better choices, or being in a supportive position; “guardians” act to protect the item or victim, things such as surveillance, wheel locks, or security systems can be put in place to deter an offender and safeguard the item/victim;</w:t>
      </w:r>
      <w:r w:rsidR="00C6281F">
        <w:rPr>
          <w:rFonts w:ascii="Segoe UI" w:hAnsi="Segoe UI" w:cs="Segoe UI"/>
          <w:color w:val="373A3C"/>
          <w:sz w:val="23"/>
          <w:szCs w:val="23"/>
          <w:shd w:val="clear" w:color="auto" w:fill="FFFFFF"/>
        </w:rPr>
        <w:t xml:space="preserve"> and</w:t>
      </w:r>
      <w:r w:rsidR="00926A44">
        <w:rPr>
          <w:rFonts w:ascii="Segoe UI" w:hAnsi="Segoe UI" w:cs="Segoe UI"/>
          <w:color w:val="373A3C"/>
          <w:sz w:val="23"/>
          <w:szCs w:val="23"/>
          <w:shd w:val="clear" w:color="auto" w:fill="FFFFFF"/>
        </w:rPr>
        <w:t xml:space="preserve"> finally,</w:t>
      </w:r>
      <w:r w:rsidR="00C6281F">
        <w:rPr>
          <w:rFonts w:ascii="Segoe UI" w:hAnsi="Segoe UI" w:cs="Segoe UI"/>
          <w:color w:val="373A3C"/>
          <w:sz w:val="23"/>
          <w:szCs w:val="23"/>
          <w:shd w:val="clear" w:color="auto" w:fill="FFFFFF"/>
        </w:rPr>
        <w:t xml:space="preserve"> </w:t>
      </w:r>
      <w:r w:rsidR="00926A44">
        <w:rPr>
          <w:rFonts w:ascii="Segoe UI" w:hAnsi="Segoe UI" w:cs="Segoe UI"/>
          <w:color w:val="373A3C"/>
          <w:sz w:val="23"/>
          <w:szCs w:val="23"/>
          <w:shd w:val="clear" w:color="auto" w:fill="FFFFFF"/>
        </w:rPr>
        <w:t>“</w:t>
      </w:r>
      <w:r w:rsidR="00C6281F">
        <w:rPr>
          <w:rFonts w:ascii="Segoe UI" w:hAnsi="Segoe UI" w:cs="Segoe UI"/>
          <w:color w:val="373A3C"/>
          <w:sz w:val="23"/>
          <w:szCs w:val="23"/>
          <w:shd w:val="clear" w:color="auto" w:fill="FFFFFF"/>
        </w:rPr>
        <w:t>managers</w:t>
      </w:r>
      <w:r w:rsidR="00926A44">
        <w:rPr>
          <w:rFonts w:ascii="Segoe UI" w:hAnsi="Segoe UI" w:cs="Segoe UI"/>
          <w:color w:val="373A3C"/>
          <w:sz w:val="23"/>
          <w:szCs w:val="23"/>
          <w:shd w:val="clear" w:color="auto" w:fill="FFFFFF"/>
        </w:rPr>
        <w:t xml:space="preserve">” are those </w:t>
      </w:r>
      <w:r w:rsidR="002A5C00">
        <w:rPr>
          <w:rFonts w:ascii="Segoe UI" w:hAnsi="Segoe UI" w:cs="Segoe UI"/>
          <w:color w:val="373A3C"/>
          <w:sz w:val="23"/>
          <w:szCs w:val="23"/>
          <w:shd w:val="clear" w:color="auto" w:fill="FFFFFF"/>
        </w:rPr>
        <w:t>which have power to make changes and</w:t>
      </w:r>
      <w:r w:rsidR="00926A44">
        <w:rPr>
          <w:rFonts w:ascii="Segoe UI" w:hAnsi="Segoe UI" w:cs="Segoe UI"/>
          <w:color w:val="373A3C"/>
          <w:sz w:val="23"/>
          <w:szCs w:val="23"/>
          <w:shd w:val="clear" w:color="auto" w:fill="FFFFFF"/>
        </w:rPr>
        <w:t xml:space="preserve"> charge of the location, or people</w:t>
      </w:r>
      <w:r w:rsidR="002A5C00">
        <w:rPr>
          <w:rFonts w:ascii="Segoe UI" w:hAnsi="Segoe UI" w:cs="Segoe UI"/>
          <w:color w:val="373A3C"/>
          <w:sz w:val="23"/>
          <w:szCs w:val="23"/>
          <w:shd w:val="clear" w:color="auto" w:fill="FFFFFF"/>
        </w:rPr>
        <w:t xml:space="preserve"> that have control over a place – officers are able to make suggestions to solutions towards managers so that the location is made safe</w:t>
      </w:r>
      <w:r w:rsidR="00C6281F">
        <w:rPr>
          <w:rFonts w:ascii="Segoe UI" w:hAnsi="Segoe UI" w:cs="Segoe UI"/>
          <w:color w:val="373A3C"/>
          <w:sz w:val="23"/>
          <w:szCs w:val="23"/>
          <w:shd w:val="clear" w:color="auto" w:fill="FFFFFF"/>
        </w:rPr>
        <w:t>.</w:t>
      </w:r>
      <w:r w:rsidR="002F1F0C" w:rsidRPr="002F1F0C">
        <w:rPr>
          <w:rFonts w:ascii="Segoe UI" w:hAnsi="Segoe UI" w:cs="Segoe UI"/>
          <w:color w:val="373A3C"/>
          <w:sz w:val="23"/>
          <w:szCs w:val="23"/>
          <w:shd w:val="clear" w:color="auto" w:fill="FFFFFF"/>
        </w:rPr>
        <w:t xml:space="preserve"> </w:t>
      </w:r>
    </w:p>
    <w:p w:rsidR="003231CB" w:rsidRDefault="003231CB">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For larger decisions, a Supercontroller has the power to control and </w:t>
      </w:r>
      <w:r w:rsidR="005A4473">
        <w:rPr>
          <w:rFonts w:ascii="Segoe UI" w:hAnsi="Segoe UI" w:cs="Segoe UI"/>
          <w:color w:val="373A3C"/>
          <w:sz w:val="23"/>
          <w:szCs w:val="23"/>
          <w:shd w:val="clear" w:color="auto" w:fill="FFFFFF"/>
        </w:rPr>
        <w:t xml:space="preserve">make decisions from all aspects. This person is a senior officer. </w:t>
      </w:r>
    </w:p>
    <w:p w:rsidR="00C6281F" w:rsidRDefault="005A4473">
      <w:r>
        <w:rPr>
          <w:rFonts w:ascii="Segoe UI" w:hAnsi="Segoe UI" w:cs="Segoe UI"/>
          <w:color w:val="373A3C"/>
          <w:sz w:val="23"/>
          <w:szCs w:val="23"/>
          <w:shd w:val="clear" w:color="auto" w:fill="FFFFFF"/>
        </w:rPr>
        <w:t xml:space="preserve">Routine Activity Theory can </w:t>
      </w:r>
      <w:r w:rsidR="002F1F0C">
        <w:rPr>
          <w:rFonts w:ascii="Segoe UI" w:hAnsi="Segoe UI" w:cs="Segoe UI"/>
          <w:color w:val="373A3C"/>
          <w:sz w:val="23"/>
          <w:szCs w:val="23"/>
          <w:shd w:val="clear" w:color="auto" w:fill="FFFFFF"/>
        </w:rPr>
        <w:t>also work in conjunction with the OSARA model</w:t>
      </w:r>
      <w:r>
        <w:rPr>
          <w:rFonts w:ascii="Segoe UI" w:hAnsi="Segoe UI" w:cs="Segoe UI"/>
          <w:color w:val="373A3C"/>
          <w:sz w:val="23"/>
          <w:szCs w:val="23"/>
          <w:shd w:val="clear" w:color="auto" w:fill="FFFFFF"/>
        </w:rPr>
        <w:t xml:space="preserve"> and when considered VIVA and CRAVED. VIVA: the offender</w:t>
      </w:r>
      <w:r w:rsidR="00D77040">
        <w:rPr>
          <w:rFonts w:ascii="Segoe UI" w:hAnsi="Segoe UI" w:cs="Segoe UI"/>
          <w:color w:val="373A3C"/>
          <w:sz w:val="23"/>
          <w:szCs w:val="23"/>
          <w:shd w:val="clear" w:color="auto" w:fill="FFFFFF"/>
        </w:rPr>
        <w:t>’</w:t>
      </w:r>
      <w:r>
        <w:rPr>
          <w:rFonts w:ascii="Segoe UI" w:hAnsi="Segoe UI" w:cs="Segoe UI"/>
          <w:color w:val="373A3C"/>
          <w:sz w:val="23"/>
          <w:szCs w:val="23"/>
          <w:shd w:val="clear" w:color="auto" w:fill="FFFFFF"/>
        </w:rPr>
        <w:t>s potential for an item’s Visibility, Inertia, Value, and Accessibility; or the Concealability, Removal, Accessibility, Enjoyment, and the Disposal of an item. When all used together, Routine Activity Theory can be significant in problem solving.</w:t>
      </w:r>
    </w:p>
    <w:p w:rsidR="00204A58" w:rsidRDefault="00204A58" w:rsidP="00204A58">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Q 8.  </w:t>
      </w:r>
    </w:p>
    <w:p w:rsidR="00204A58" w:rsidRDefault="00204A58" w:rsidP="00204A58">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w:t>
      </w:r>
      <w:r w:rsidR="00FD0538">
        <w:rPr>
          <w:rFonts w:ascii="Segoe UI" w:hAnsi="Segoe UI" w:cs="Segoe UI"/>
          <w:color w:val="373A3C"/>
          <w:sz w:val="23"/>
          <w:szCs w:val="23"/>
        </w:rPr>
        <w:t xml:space="preserve">Restorative justice brings together a willing victim and a willing offender together alongside a police officer to mediate a conversation in a neutral location. </w:t>
      </w:r>
      <w:r w:rsidR="00FC5940">
        <w:rPr>
          <w:rFonts w:ascii="Segoe UI" w:hAnsi="Segoe UI" w:cs="Segoe UI"/>
          <w:color w:val="373A3C"/>
          <w:sz w:val="23"/>
          <w:szCs w:val="23"/>
        </w:rPr>
        <w:t>Both victim and offender will have a number of SMART objectives, expectations, and concerns that are outlined by the officer in the case (OIC).</w:t>
      </w:r>
      <w:r w:rsidR="00431549">
        <w:rPr>
          <w:rFonts w:ascii="Segoe UI" w:hAnsi="Segoe UI" w:cs="Segoe UI"/>
          <w:color w:val="373A3C"/>
          <w:sz w:val="23"/>
          <w:szCs w:val="23"/>
        </w:rPr>
        <w:t xml:space="preserve"> The OIC asks open, non-biased questions to the victim, followed by the offender in the hope that a positive resolution can be found. </w:t>
      </w:r>
    </w:p>
    <w:p w:rsidR="00431549" w:rsidRDefault="00204A58" w:rsidP="00204A58">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Q.9. </w:t>
      </w:r>
      <w:r w:rsidR="001D3142">
        <w:rPr>
          <w:rFonts w:ascii="Segoe UI" w:hAnsi="Segoe UI" w:cs="Segoe UI"/>
          <w:color w:val="373A3C"/>
          <w:sz w:val="23"/>
          <w:szCs w:val="23"/>
        </w:rPr>
        <w:t>For the victim, they are potentially able to gain closure over the incident, to feel they have a sense of agency and control over their trauma, to face the offender and gain an explanation as to why the incident occurred</w:t>
      </w:r>
      <w:r w:rsidR="00E5471C">
        <w:rPr>
          <w:rFonts w:ascii="Segoe UI" w:hAnsi="Segoe UI" w:cs="Segoe UI"/>
          <w:color w:val="373A3C"/>
          <w:sz w:val="23"/>
          <w:szCs w:val="23"/>
        </w:rPr>
        <w:t xml:space="preserve">, and what made them a likely ‘victim’. Moreover, they are able to gain a heartfelt apology.  </w:t>
      </w:r>
    </w:p>
    <w:p w:rsidR="00431549" w:rsidRDefault="00E5471C" w:rsidP="00204A58">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For the offender, they are able to clear their conscience, to give their own explanation of events, to be apologetic and remorseful, to seek further help perhaps from other agencies, and </w:t>
      </w:r>
      <w:r w:rsidR="0063423F">
        <w:rPr>
          <w:rFonts w:ascii="Segoe UI" w:hAnsi="Segoe UI" w:cs="Segoe UI"/>
          <w:color w:val="373A3C"/>
          <w:sz w:val="23"/>
          <w:szCs w:val="23"/>
        </w:rPr>
        <w:t>to possibly gain favour for reduced sentences or punitive action.</w:t>
      </w:r>
    </w:p>
    <w:p w:rsidR="00431549" w:rsidRDefault="0063423F" w:rsidP="00204A58">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With regards to the police, we are able to give power and consent to the victims in owning their experience and trauma which is vital for victim care, it also provides a way to make offende</w:t>
      </w:r>
      <w:r w:rsidR="0096019E">
        <w:rPr>
          <w:rFonts w:ascii="Segoe UI" w:hAnsi="Segoe UI" w:cs="Segoe UI"/>
          <w:color w:val="373A3C"/>
          <w:sz w:val="23"/>
          <w:szCs w:val="23"/>
        </w:rPr>
        <w:t>rs understand their unlawful ac</w:t>
      </w:r>
      <w:r>
        <w:rPr>
          <w:rFonts w:ascii="Segoe UI" w:hAnsi="Segoe UI" w:cs="Segoe UI"/>
          <w:color w:val="373A3C"/>
          <w:sz w:val="23"/>
          <w:szCs w:val="23"/>
        </w:rPr>
        <w:t>t</w:t>
      </w:r>
      <w:r w:rsidR="0096019E">
        <w:rPr>
          <w:rFonts w:ascii="Segoe UI" w:hAnsi="Segoe UI" w:cs="Segoe UI"/>
          <w:color w:val="373A3C"/>
          <w:sz w:val="23"/>
          <w:szCs w:val="23"/>
        </w:rPr>
        <w:t>i</w:t>
      </w:r>
      <w:r>
        <w:rPr>
          <w:rFonts w:ascii="Segoe UI" w:hAnsi="Segoe UI" w:cs="Segoe UI"/>
          <w:color w:val="373A3C"/>
          <w:sz w:val="23"/>
          <w:szCs w:val="23"/>
        </w:rPr>
        <w:t xml:space="preserve">ons in the hope it deters them, we are also able to provide future support to both </w:t>
      </w:r>
      <w:r w:rsidR="0096019E">
        <w:rPr>
          <w:rFonts w:ascii="Segoe UI" w:hAnsi="Segoe UI" w:cs="Segoe UI"/>
          <w:color w:val="373A3C"/>
          <w:sz w:val="23"/>
          <w:szCs w:val="23"/>
        </w:rPr>
        <w:t>members going forward: this may be mental health support, education, jobs, community aid.</w:t>
      </w:r>
    </w:p>
    <w:p w:rsidR="00DB65B5" w:rsidRDefault="00997FAF" w:rsidP="00DB65B5">
      <w:pPr>
        <w:pStyle w:val="NormalWeb"/>
        <w:shd w:val="clear" w:color="auto" w:fill="FFFFFF"/>
        <w:spacing w:before="0" w:beforeAutospacing="0"/>
        <w:rPr>
          <w:rFonts w:ascii="Segoe UI" w:hAnsi="Segoe UI" w:cs="Segoe UI"/>
          <w:color w:val="373A3C"/>
          <w:sz w:val="23"/>
          <w:szCs w:val="23"/>
        </w:rPr>
      </w:pPr>
      <w:r>
        <w:t>Q10</w:t>
      </w:r>
      <w:r w:rsidR="00DB65B5">
        <w:t xml:space="preserve"> </w:t>
      </w:r>
    </w:p>
    <w:p w:rsidR="00AA7F52" w:rsidRDefault="00DB65B5" w:rsidP="00DB65B5">
      <w:pPr>
        <w:pStyle w:val="NormalWeb"/>
        <w:shd w:val="clear" w:color="auto" w:fill="FFFFFF"/>
        <w:spacing w:before="0" w:beforeAutospacing="0"/>
        <w:rPr>
          <w:rStyle w:val="Strong"/>
          <w:rFonts w:ascii="Segoe UI" w:hAnsi="Segoe UI" w:cs="Segoe UI"/>
          <w:color w:val="373A3C"/>
          <w:sz w:val="23"/>
          <w:szCs w:val="23"/>
        </w:rPr>
      </w:pPr>
      <w:r>
        <w:rPr>
          <w:rFonts w:ascii="Segoe UI" w:hAnsi="Segoe UI" w:cs="Segoe UI"/>
          <w:color w:val="373A3C"/>
          <w:sz w:val="23"/>
          <w:szCs w:val="23"/>
        </w:rPr>
        <w:lastRenderedPageBreak/>
        <w:t>          </w:t>
      </w:r>
    </w:p>
    <w:p w:rsidR="00AA7F52" w:rsidRDefault="00AA7F52" w:rsidP="00AA7F52">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EBP is essentially using what has worked well in the past for present and future incidents, this saves time and gives reassurance to officers that they are using a tried, tested, and scientific method when approaching a problem. EBP encourages sharing and collaboration between the wider police family and agency partners</w:t>
      </w:r>
      <w:r w:rsidR="00576ECA">
        <w:rPr>
          <w:rFonts w:ascii="Segoe UI" w:hAnsi="Segoe UI" w:cs="Segoe UI"/>
          <w:color w:val="373A3C"/>
          <w:sz w:val="23"/>
          <w:szCs w:val="23"/>
          <w:shd w:val="clear" w:color="auto" w:fill="FFFFFF"/>
        </w:rPr>
        <w:t xml:space="preserve"> with information so that we are all better equipped in assisting the public. Sites such as ‘What Works Well’ on the College of Policing, POKA, and Bob are all great avenues for sharing and acquiring approaches to problems. </w:t>
      </w:r>
    </w:p>
    <w:p w:rsidR="00576ECA" w:rsidRDefault="00576ECA" w:rsidP="00AA7F52">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EBP can be used within the ATLAS model</w:t>
      </w:r>
      <w:r w:rsidR="00D41010">
        <w:rPr>
          <w:rFonts w:ascii="Segoe UI" w:hAnsi="Segoe UI" w:cs="Segoe UI"/>
          <w:color w:val="373A3C"/>
          <w:sz w:val="23"/>
          <w:szCs w:val="23"/>
          <w:shd w:val="clear" w:color="auto" w:fill="FFFFFF"/>
        </w:rPr>
        <w:t>, as it focuses on disseminating between useful information, intelligence, and evidence in order to locate criminal hotspots</w:t>
      </w:r>
      <w:r w:rsidR="00AC76C4">
        <w:rPr>
          <w:rFonts w:ascii="Segoe UI" w:hAnsi="Segoe UI" w:cs="Segoe UI"/>
          <w:color w:val="373A3C"/>
          <w:sz w:val="23"/>
          <w:szCs w:val="23"/>
          <w:shd w:val="clear" w:color="auto" w:fill="FFFFFF"/>
        </w:rPr>
        <w:t>. Through ATLAS, we can use previous successful solutions within EBP to Test, Learn, and Analyse the pro</w:t>
      </w:r>
      <w:r w:rsidR="00A2238F">
        <w:rPr>
          <w:rFonts w:ascii="Segoe UI" w:hAnsi="Segoe UI" w:cs="Segoe UI"/>
          <w:color w:val="373A3C"/>
          <w:sz w:val="23"/>
          <w:szCs w:val="23"/>
          <w:shd w:val="clear" w:color="auto" w:fill="FFFFFF"/>
        </w:rPr>
        <w:t xml:space="preserve">blem at hand. Where EBP fails to resolve the issue, the process informs officers to adapt and be creative in their problem solving approach, employing new techniques or agencies to assist. </w:t>
      </w:r>
    </w:p>
    <w:p w:rsidR="00AA7F52" w:rsidRDefault="00A2238F" w:rsidP="00DB65B5">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And finally, once any new ideas are formed and used successfully in the real life situations, they can then be shared to the bank of EBP for future officers to use.</w:t>
      </w:r>
    </w:p>
    <w:p w:rsidR="00997FAF" w:rsidRDefault="00997FAF"/>
    <w:p w:rsidR="00997FAF" w:rsidRDefault="00997FAF">
      <w:pPr>
        <w:rPr>
          <w:rFonts w:ascii="Segoe UI" w:hAnsi="Segoe UI" w:cs="Segoe UI"/>
          <w:color w:val="373A3C"/>
          <w:sz w:val="23"/>
          <w:szCs w:val="23"/>
          <w:shd w:val="clear" w:color="auto" w:fill="FFFFFF"/>
        </w:rPr>
      </w:pPr>
      <w:r>
        <w:t>Q11</w:t>
      </w:r>
      <w:r w:rsidR="00E21B1D">
        <w:t xml:space="preserve"> </w:t>
      </w:r>
      <w:r w:rsidR="00E21B1D">
        <w:rPr>
          <w:rFonts w:ascii="Segoe UI" w:hAnsi="Segoe UI" w:cs="Segoe UI"/>
          <w:color w:val="373A3C"/>
          <w:sz w:val="23"/>
          <w:szCs w:val="23"/>
          <w:shd w:val="clear" w:color="auto" w:fill="FFFFFF"/>
        </w:rPr>
        <w:t>Briefly describe what problem-solving models could be used by the police to analyse and solve crime</w:t>
      </w:r>
    </w:p>
    <w:p w:rsidR="00E21B1D" w:rsidRDefault="00E21B1D">
      <w:pPr>
        <w:rPr>
          <w:rFonts w:ascii="Segoe UI" w:hAnsi="Segoe UI" w:cs="Segoe UI"/>
          <w:color w:val="373A3C"/>
          <w:sz w:val="23"/>
          <w:szCs w:val="23"/>
          <w:shd w:val="clear" w:color="auto" w:fill="FFFFFF"/>
        </w:rPr>
      </w:pPr>
    </w:p>
    <w:p w:rsidR="00E21B1D" w:rsidRDefault="00E21B1D">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There are a number of structured </w:t>
      </w:r>
      <w:r w:rsidR="009314E9">
        <w:rPr>
          <w:rFonts w:ascii="Segoe UI" w:hAnsi="Segoe UI" w:cs="Segoe UI"/>
          <w:color w:val="373A3C"/>
          <w:sz w:val="23"/>
          <w:szCs w:val="23"/>
          <w:shd w:val="clear" w:color="auto" w:fill="FFFFFF"/>
        </w:rPr>
        <w:t xml:space="preserve">and scientific </w:t>
      </w:r>
      <w:r>
        <w:rPr>
          <w:rFonts w:ascii="Segoe UI" w:hAnsi="Segoe UI" w:cs="Segoe UI"/>
          <w:color w:val="373A3C"/>
          <w:sz w:val="23"/>
          <w:szCs w:val="23"/>
          <w:shd w:val="clear" w:color="auto" w:fill="FFFFFF"/>
        </w:rPr>
        <w:t xml:space="preserve">problem solving models that can be used singularly or in tangent with one another, they are as follows. </w:t>
      </w:r>
    </w:p>
    <w:p w:rsidR="00851027" w:rsidRDefault="009314E9">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When approaching an issue such as Anti-social behaviour within a community, we may utilise the ATLAS model. The ATLAS model is defined as such: to ask relevant questions with regards to the victim or scene of the crime so that </w:t>
      </w:r>
      <w:r w:rsidR="00851027">
        <w:rPr>
          <w:rFonts w:ascii="Segoe UI" w:hAnsi="Segoe UI" w:cs="Segoe UI"/>
          <w:color w:val="373A3C"/>
          <w:sz w:val="23"/>
          <w:szCs w:val="23"/>
          <w:shd w:val="clear" w:color="auto" w:fill="FFFFFF"/>
        </w:rPr>
        <w:t>information gathering can begin.</w:t>
      </w:r>
    </w:p>
    <w:p w:rsidR="009314E9" w:rsidRDefault="00851027">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O</w:t>
      </w:r>
      <w:r w:rsidR="00B67367">
        <w:rPr>
          <w:rFonts w:ascii="Segoe UI" w:hAnsi="Segoe UI" w:cs="Segoe UI"/>
          <w:color w:val="373A3C"/>
          <w:sz w:val="23"/>
          <w:szCs w:val="23"/>
          <w:shd w:val="clear" w:color="auto" w:fill="FFFFFF"/>
        </w:rPr>
        <w:t>nce our data set has been collected and options are formed, police officers can then test these options in scientific way to ensure they are appropriate and aid to</w:t>
      </w:r>
      <w:r>
        <w:rPr>
          <w:rFonts w:ascii="Segoe UI" w:hAnsi="Segoe UI" w:cs="Segoe UI"/>
          <w:color w:val="373A3C"/>
          <w:sz w:val="23"/>
          <w:szCs w:val="23"/>
          <w:shd w:val="clear" w:color="auto" w:fill="FFFFFF"/>
        </w:rPr>
        <w:t xml:space="preserve"> solving the problem long term.</w:t>
      </w:r>
    </w:p>
    <w:p w:rsidR="00851027" w:rsidRDefault="00851027">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Following any results, we are able to learn from any positive or negative results and spin the wheel again at the problem to see what else works. </w:t>
      </w:r>
    </w:p>
    <w:p w:rsidR="0051027F" w:rsidRDefault="0051027F">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From here we ass police officers can analyse the situation to understand what best works as a plan going ahead and to find ‘best practice’ for similar situations.</w:t>
      </w:r>
    </w:p>
    <w:p w:rsidR="0051027F" w:rsidRDefault="0051027F">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Finally, the ATLAS model </w:t>
      </w:r>
      <w:r w:rsidR="009E4166">
        <w:rPr>
          <w:rFonts w:ascii="Segoe UI" w:hAnsi="Segoe UI" w:cs="Segoe UI"/>
          <w:color w:val="373A3C"/>
          <w:sz w:val="23"/>
          <w:szCs w:val="23"/>
          <w:shd w:val="clear" w:color="auto" w:fill="FFFFFF"/>
        </w:rPr>
        <w:t xml:space="preserve">encourages police officers to share our findings to the wider police family and relevant partner agencies. Moreover, we are encouraged to praise where good practice has been performed and give such things as commendations to officers who have performed well. </w:t>
      </w:r>
    </w:p>
    <w:p w:rsidR="009E4166" w:rsidRDefault="009E4166">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lastRenderedPageBreak/>
        <w:t xml:space="preserve">Following the ATLAS model, we may also approach problem through POP, OSARA, SMART, and the relevant PAT, RAT, RTC, VIVA, CRAVED, </w:t>
      </w:r>
      <w:r w:rsidR="002C4516">
        <w:rPr>
          <w:rFonts w:ascii="Segoe UI" w:hAnsi="Segoe UI" w:cs="Segoe UI"/>
          <w:color w:val="373A3C"/>
          <w:sz w:val="23"/>
          <w:szCs w:val="23"/>
          <w:shd w:val="clear" w:color="auto" w:fill="FFFFFF"/>
        </w:rPr>
        <w:t>Nudge Theory</w:t>
      </w:r>
      <w:r>
        <w:rPr>
          <w:rFonts w:ascii="Segoe UI" w:hAnsi="Segoe UI" w:cs="Segoe UI"/>
          <w:color w:val="373A3C"/>
          <w:sz w:val="23"/>
          <w:szCs w:val="23"/>
          <w:shd w:val="clear" w:color="auto" w:fill="FFFFFF"/>
        </w:rPr>
        <w:t xml:space="preserve">, and steps </w:t>
      </w:r>
      <w:r w:rsidR="002C4516">
        <w:rPr>
          <w:rFonts w:ascii="Segoe UI" w:hAnsi="Segoe UI" w:cs="Segoe UI"/>
          <w:color w:val="373A3C"/>
          <w:sz w:val="23"/>
          <w:szCs w:val="23"/>
          <w:shd w:val="clear" w:color="auto" w:fill="FFFFFF"/>
        </w:rPr>
        <w:t>which can be taken to prevent crime. POP, or Problem Based Policing was discovered by Durham police as they recognised that police resources were unable to deal with the amount of crime and calls, thu</w:t>
      </w:r>
      <w:r w:rsidR="00432D52">
        <w:rPr>
          <w:rFonts w:ascii="Segoe UI" w:hAnsi="Segoe UI" w:cs="Segoe UI"/>
          <w:color w:val="373A3C"/>
          <w:sz w:val="23"/>
          <w:szCs w:val="23"/>
          <w:shd w:val="clear" w:color="auto" w:fill="FFFFFF"/>
        </w:rPr>
        <w:t xml:space="preserve">s widening the Reassurance Gap. As a result, instead of responding to calls in a ‘fire fighter’ approach – e.g. putting out the symptoms – all the time, they opted to remedy the long term issues at source. This increases the expediency of police resources to be allocated towards the right priorities. </w:t>
      </w:r>
    </w:p>
    <w:p w:rsidR="00425636" w:rsidRDefault="00432D52">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SMART policing as a model assists with focusing on police direction in problems and assesses whether the objective is Smart, Measurable, Attainable, Relevant, and Timely. This keeps policing directed and allows us to act concisely, effectively, and at pace. SMART links directly to th</w:t>
      </w:r>
      <w:r w:rsidR="00A808DB">
        <w:rPr>
          <w:rFonts w:ascii="Segoe UI" w:hAnsi="Segoe UI" w:cs="Segoe UI"/>
          <w:color w:val="373A3C"/>
          <w:sz w:val="23"/>
          <w:szCs w:val="23"/>
          <w:shd w:val="clear" w:color="auto" w:fill="FFFFFF"/>
        </w:rPr>
        <w:t>e O, or Objective within OSARA and is the basis from which OSARA is formed. Following on from Objective, police officers ca</w:t>
      </w:r>
      <w:r w:rsidR="00D42C5E">
        <w:rPr>
          <w:rFonts w:ascii="Segoe UI" w:hAnsi="Segoe UI" w:cs="Segoe UI"/>
          <w:color w:val="373A3C"/>
          <w:sz w:val="23"/>
          <w:szCs w:val="23"/>
          <w:shd w:val="clear" w:color="auto" w:fill="FFFFFF"/>
        </w:rPr>
        <w:t xml:space="preserve">n begin to Scan the issue and acquire information over the problem or incident. </w:t>
      </w:r>
      <w:r w:rsidR="00AB29EA">
        <w:rPr>
          <w:rFonts w:ascii="Segoe UI" w:hAnsi="Segoe UI" w:cs="Segoe UI"/>
          <w:color w:val="373A3C"/>
          <w:sz w:val="23"/>
          <w:szCs w:val="23"/>
          <w:shd w:val="clear" w:color="auto" w:fill="FFFFFF"/>
        </w:rPr>
        <w:t xml:space="preserve">It is here where we can combine the Problem Activity Triangle (Offender, Location, Victim), researching what we know, what we don’t know, and what we need to know. </w:t>
      </w:r>
      <w:r w:rsidR="00D42C5E">
        <w:rPr>
          <w:rFonts w:ascii="Segoe UI" w:hAnsi="Segoe UI" w:cs="Segoe UI"/>
          <w:color w:val="373A3C"/>
          <w:sz w:val="23"/>
          <w:szCs w:val="23"/>
          <w:shd w:val="clear" w:color="auto" w:fill="FFFFFF"/>
        </w:rPr>
        <w:t>With options generated by evidence gathering in the scanning process, are able to Act</w:t>
      </w:r>
      <w:r w:rsidR="00616842">
        <w:rPr>
          <w:rFonts w:ascii="Segoe UI" w:hAnsi="Segoe UI" w:cs="Segoe UI"/>
          <w:color w:val="373A3C"/>
          <w:sz w:val="23"/>
          <w:szCs w:val="23"/>
          <w:shd w:val="clear" w:color="auto" w:fill="FFFFFF"/>
        </w:rPr>
        <w:t xml:space="preserve"> and Respond</w:t>
      </w:r>
      <w:r w:rsidR="00AB29EA">
        <w:rPr>
          <w:rFonts w:ascii="Segoe UI" w:hAnsi="Segoe UI" w:cs="Segoe UI"/>
          <w:color w:val="373A3C"/>
          <w:sz w:val="23"/>
          <w:szCs w:val="23"/>
          <w:shd w:val="clear" w:color="auto" w:fill="FFFFFF"/>
        </w:rPr>
        <w:t>.</w:t>
      </w:r>
    </w:p>
    <w:p w:rsidR="00432D52" w:rsidRDefault="00425636">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Within the actions we make, we can also utilise the Routine Activity Theory where we consider: a likely offender, a lik</w:t>
      </w:r>
      <w:r w:rsidR="00616842">
        <w:rPr>
          <w:rFonts w:ascii="Segoe UI" w:hAnsi="Segoe UI" w:cs="Segoe UI"/>
          <w:color w:val="373A3C"/>
          <w:sz w:val="23"/>
          <w:szCs w:val="23"/>
          <w:shd w:val="clear" w:color="auto" w:fill="FFFFFF"/>
        </w:rPr>
        <w:t>ely target, and a likely location, of which each are protected by handlers, guardians, and managers</w:t>
      </w:r>
      <w:r w:rsidR="00AB29EA">
        <w:rPr>
          <w:rFonts w:ascii="Segoe UI" w:hAnsi="Segoe UI" w:cs="Segoe UI"/>
          <w:color w:val="373A3C"/>
          <w:sz w:val="23"/>
          <w:szCs w:val="23"/>
          <w:shd w:val="clear" w:color="auto" w:fill="FFFFFF"/>
        </w:rPr>
        <w:t xml:space="preserve"> </w:t>
      </w:r>
      <w:r w:rsidR="00616842">
        <w:rPr>
          <w:rFonts w:ascii="Segoe UI" w:hAnsi="Segoe UI" w:cs="Segoe UI"/>
          <w:color w:val="373A3C"/>
          <w:sz w:val="23"/>
          <w:szCs w:val="23"/>
          <w:shd w:val="clear" w:color="auto" w:fill="FFFFFF"/>
        </w:rPr>
        <w:t xml:space="preserve">respectively. </w:t>
      </w:r>
    </w:p>
    <w:p w:rsidR="008B245F" w:rsidRDefault="008B245F">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We may also consider further reasons and options for understanding and solving problems through Rationale Choice Theory which assess the potential offenders rationale and attempts to put actions in place that reduce the reward and means of committing crime, gets rid of excuses, and makes committing the crime harder. Couple with Nudge Theory which uses positive reinforcement to dissuade offenders from offending – reducing provocation – we may consider VIVA as well. VIVA links well with RCT and is concerned with the Visibility, Inertia, Value, and Accessibility of a crime being committed.  </w:t>
      </w:r>
    </w:p>
    <w:p w:rsidR="00616842" w:rsidRDefault="00616842">
      <w:pPr>
        <w:rPr>
          <w:rFonts w:ascii="Segoe UI" w:hAnsi="Segoe UI" w:cs="Segoe UI"/>
          <w:color w:val="373A3C"/>
          <w:sz w:val="23"/>
          <w:szCs w:val="23"/>
          <w:shd w:val="clear" w:color="auto" w:fill="FFFFFF"/>
        </w:rPr>
      </w:pPr>
    </w:p>
    <w:p w:rsidR="00E21B1D" w:rsidRDefault="00E21B1D"/>
    <w:p w:rsidR="00997FAF" w:rsidRDefault="00997FAF">
      <w:pPr>
        <w:rPr>
          <w:rFonts w:ascii="Segoe UI" w:hAnsi="Segoe UI" w:cs="Segoe UI"/>
          <w:color w:val="373A3C"/>
          <w:sz w:val="23"/>
          <w:szCs w:val="23"/>
          <w:shd w:val="clear" w:color="auto" w:fill="FFFFFF"/>
        </w:rPr>
      </w:pPr>
      <w:r>
        <w:t>Q12</w:t>
      </w:r>
      <w:r w:rsidR="00BD600F">
        <w:t xml:space="preserve"> </w:t>
      </w:r>
    </w:p>
    <w:p w:rsidR="00BD600F" w:rsidRDefault="00BD600F" w:rsidP="00BD600F">
      <w:r>
        <w:t>Have or believe to have a controlled drug on their person. It must be a controlled drug. They must have ownership, whether full or temporary and is inclusive of controlling a space or premises where the controlled drug is kept. Possession also extends to any containers of that drug, as ownership of the container is sufficient.</w:t>
      </w:r>
    </w:p>
    <w:p w:rsidR="00997FAF" w:rsidRDefault="00997FAF">
      <w:pPr>
        <w:rPr>
          <w:rFonts w:ascii="Segoe UI" w:hAnsi="Segoe UI" w:cs="Segoe UI"/>
          <w:color w:val="373A3C"/>
          <w:sz w:val="23"/>
          <w:szCs w:val="23"/>
          <w:shd w:val="clear" w:color="auto" w:fill="FFFFFF"/>
        </w:rPr>
      </w:pPr>
      <w:r>
        <w:t>Q13</w:t>
      </w:r>
      <w:r w:rsidR="00614501">
        <w:t xml:space="preserve"> </w:t>
      </w:r>
    </w:p>
    <w:p w:rsidR="00614501" w:rsidRDefault="00307926">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It is unlawful for any person to supply, make on offer to supply, be conc</w:t>
      </w:r>
      <w:r w:rsidR="00204A58">
        <w:rPr>
          <w:rFonts w:ascii="Segoe UI" w:hAnsi="Segoe UI" w:cs="Segoe UI"/>
          <w:color w:val="373A3C"/>
          <w:sz w:val="23"/>
          <w:szCs w:val="23"/>
          <w:shd w:val="clear" w:color="auto" w:fill="FFFFFF"/>
        </w:rPr>
        <w:t xml:space="preserve">erned in any way for the supply, making of, or locating buyers for controlled drugs. </w:t>
      </w:r>
    </w:p>
    <w:p w:rsidR="00204A58" w:rsidRDefault="00204A58"/>
    <w:p w:rsidR="00997FAF" w:rsidRDefault="00997FAF">
      <w:pPr>
        <w:rPr>
          <w:rFonts w:ascii="Segoe UI" w:hAnsi="Segoe UI" w:cs="Segoe UI"/>
          <w:color w:val="373A3C"/>
          <w:sz w:val="23"/>
          <w:szCs w:val="23"/>
          <w:shd w:val="clear" w:color="auto" w:fill="FFFFFF"/>
        </w:rPr>
      </w:pPr>
      <w:r>
        <w:t>Q14</w:t>
      </w:r>
      <w:r w:rsidR="00614501">
        <w:t xml:space="preserve"> </w:t>
      </w:r>
    </w:p>
    <w:p w:rsidR="00614501" w:rsidRDefault="00614501">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Hallucinogenic – sleepy, visions, paranoia, hungry, giggly. </w:t>
      </w:r>
    </w:p>
    <w:p w:rsidR="00614501" w:rsidRDefault="00614501"/>
    <w:p w:rsidR="00502B21" w:rsidRDefault="00502B21" w:rsidP="00502B21">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Q 15. </w:t>
      </w:r>
    </w:p>
    <w:p w:rsidR="00502B21" w:rsidRDefault="00B10C9E" w:rsidP="00502B21">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Is someone who is under 18 years old, and or is someone who as a result of their situation or circumstances cannot look after or protect themselves from harm or exploitation from others.</w:t>
      </w:r>
    </w:p>
    <w:p w:rsidR="00502B21" w:rsidRDefault="00502B21" w:rsidP="00502B21">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Q 16.</w:t>
      </w:r>
    </w:p>
    <w:p w:rsidR="00756F32" w:rsidRDefault="00756F32">
      <w:r>
        <w:t xml:space="preserve">A critical incident can have far reaching effects that concern individuals, their families, and the wider community. It is up to a senior officer to decide that it is a critical incident. </w:t>
      </w:r>
    </w:p>
    <w:p w:rsidR="00756F32" w:rsidRDefault="00132CB3">
      <w:r>
        <w:t>Officers that use the</w:t>
      </w:r>
      <w:r w:rsidR="00756F32">
        <w:t xml:space="preserve"> THRIVE</w:t>
      </w:r>
      <w:r>
        <w:t xml:space="preserve"> model can reduce the likelihood of an incident becoming critical by assessing the extent of the Threat, Harm, Risk</w:t>
      </w:r>
      <w:r w:rsidR="0000708E">
        <w:t xml:space="preserve">, and Vulnerability that is present. Depending on the scale, will depend on the speed off the response. With slower responses, officers may consider the history and previous Investigations or the Engagement that the victim or location may have been treated with. </w:t>
      </w:r>
    </w:p>
    <w:p w:rsidR="00756F32" w:rsidRDefault="00756F32"/>
    <w:p w:rsidR="00997FAF" w:rsidRDefault="00997FAF">
      <w:pPr>
        <w:rPr>
          <w:rFonts w:ascii="Segoe UI" w:hAnsi="Segoe UI" w:cs="Segoe UI"/>
          <w:color w:val="373A3C"/>
          <w:sz w:val="23"/>
          <w:szCs w:val="23"/>
          <w:shd w:val="clear" w:color="auto" w:fill="FFFFFF"/>
        </w:rPr>
      </w:pPr>
      <w:r>
        <w:t>Q17</w:t>
      </w:r>
      <w:r w:rsidR="00374B00">
        <w:t xml:space="preserve"> </w:t>
      </w:r>
    </w:p>
    <w:p w:rsidR="00374B00" w:rsidRDefault="00374B00">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Target hardening </w:t>
      </w:r>
    </w:p>
    <w:p w:rsidR="00374B00" w:rsidRDefault="00374B00">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Target prevention </w:t>
      </w:r>
    </w:p>
    <w:p w:rsidR="00AC5F40" w:rsidRDefault="00AC5F40">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Remove means of committing </w:t>
      </w:r>
    </w:p>
    <w:p w:rsidR="00374B00" w:rsidRDefault="00374B00">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Reducing provocation</w:t>
      </w:r>
    </w:p>
    <w:p w:rsidR="00374B00" w:rsidRDefault="00374B00">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Reducing reward </w:t>
      </w:r>
    </w:p>
    <w:p w:rsidR="00374B00" w:rsidRDefault="00374B00">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Altering the environment</w:t>
      </w:r>
    </w:p>
    <w:p w:rsidR="00374B00" w:rsidRDefault="00374B00">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Removing excuses </w:t>
      </w:r>
    </w:p>
    <w:p w:rsidR="00374B00" w:rsidRDefault="00374B00">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Adding surveillance </w:t>
      </w:r>
    </w:p>
    <w:p w:rsidR="00374B00" w:rsidRDefault="00374B00">
      <w:r>
        <w:rPr>
          <w:rFonts w:ascii="Segoe UI" w:hAnsi="Segoe UI" w:cs="Segoe UI"/>
          <w:color w:val="373A3C"/>
          <w:sz w:val="23"/>
          <w:szCs w:val="23"/>
          <w:shd w:val="clear" w:color="auto" w:fill="FFFFFF"/>
        </w:rPr>
        <w:t xml:space="preserve">Adding rule setting </w:t>
      </w:r>
    </w:p>
    <w:p w:rsidR="00997FAF" w:rsidRDefault="00997FAF">
      <w:r>
        <w:t>Q18</w:t>
      </w:r>
    </w:p>
    <w:p w:rsidR="00997FAF" w:rsidRDefault="00997FAF">
      <w:pPr>
        <w:rPr>
          <w:rFonts w:ascii="Segoe UI" w:hAnsi="Segoe UI" w:cs="Segoe UI"/>
          <w:color w:val="373A3C"/>
          <w:sz w:val="23"/>
          <w:szCs w:val="23"/>
          <w:shd w:val="clear" w:color="auto" w:fill="FFFFFF"/>
        </w:rPr>
      </w:pPr>
      <w:r>
        <w:t>Q19</w:t>
      </w:r>
      <w:r w:rsidR="004452B0">
        <w:t xml:space="preserve"> </w:t>
      </w:r>
      <w:r w:rsidR="004452B0">
        <w:rPr>
          <w:rFonts w:ascii="Segoe UI" w:hAnsi="Segoe UI" w:cs="Segoe UI"/>
          <w:color w:val="373A3C"/>
          <w:sz w:val="23"/>
          <w:szCs w:val="23"/>
          <w:shd w:val="clear" w:color="auto" w:fill="FFFFFF"/>
        </w:rPr>
        <w:t>There are three reasons a police officer might enter licensed premises; to investigate offences, deal with licensing offences or to assist in the removal of a person. Define the power which allows a constable to enter a licensed premises</w:t>
      </w:r>
    </w:p>
    <w:p w:rsidR="00CF188C" w:rsidRPr="00CF188C" w:rsidRDefault="00CF188C">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lastRenderedPageBreak/>
        <w:t>A constable may enter a licensed premises if they suspect that drunk and disorderly behaviour is occurring</w:t>
      </w:r>
      <w:r w:rsidR="00BE23D1">
        <w:rPr>
          <w:rFonts w:ascii="Segoe UI" w:hAnsi="Segoe UI" w:cs="Segoe UI"/>
          <w:color w:val="373A3C"/>
          <w:sz w:val="23"/>
          <w:szCs w:val="23"/>
          <w:shd w:val="clear" w:color="auto" w:fill="FFFFFF"/>
        </w:rPr>
        <w:t>,</w:t>
      </w:r>
      <w:r>
        <w:rPr>
          <w:rFonts w:ascii="Segoe UI" w:hAnsi="Segoe UI" w:cs="Segoe UI"/>
          <w:color w:val="373A3C"/>
          <w:sz w:val="23"/>
          <w:szCs w:val="23"/>
          <w:shd w:val="clear" w:color="auto" w:fill="FFFFFF"/>
        </w:rPr>
        <w:t xml:space="preserve"> have knowledge that is has occurred, </w:t>
      </w:r>
      <w:r w:rsidR="00BE23D1">
        <w:rPr>
          <w:rFonts w:ascii="Segoe UI" w:hAnsi="Segoe UI" w:cs="Segoe UI"/>
          <w:color w:val="373A3C"/>
          <w:sz w:val="23"/>
          <w:szCs w:val="23"/>
          <w:shd w:val="clear" w:color="auto" w:fill="FFFFFF"/>
        </w:rPr>
        <w:t xml:space="preserve">and </w:t>
      </w:r>
      <w:r>
        <w:rPr>
          <w:rFonts w:ascii="Segoe UI" w:hAnsi="Segoe UI" w:cs="Segoe UI"/>
          <w:color w:val="373A3C"/>
          <w:sz w:val="23"/>
          <w:szCs w:val="23"/>
          <w:shd w:val="clear" w:color="auto" w:fill="FFFFFF"/>
        </w:rPr>
        <w:t xml:space="preserve">to make sure staff are complying </w:t>
      </w:r>
      <w:r w:rsidR="00BE23D1">
        <w:rPr>
          <w:rFonts w:ascii="Segoe UI" w:hAnsi="Segoe UI" w:cs="Segoe UI"/>
          <w:color w:val="373A3C"/>
          <w:sz w:val="23"/>
          <w:szCs w:val="23"/>
          <w:shd w:val="clear" w:color="auto" w:fill="FFFFFF"/>
        </w:rPr>
        <w:t xml:space="preserve">with the licensing act. </w:t>
      </w:r>
    </w:p>
    <w:p w:rsidR="00997FAF" w:rsidRDefault="00997FAF">
      <w:pPr>
        <w:rPr>
          <w:rFonts w:ascii="Segoe UI" w:hAnsi="Segoe UI" w:cs="Segoe UI"/>
          <w:color w:val="373A3C"/>
          <w:sz w:val="23"/>
          <w:szCs w:val="23"/>
          <w:shd w:val="clear" w:color="auto" w:fill="FFFFFF"/>
        </w:rPr>
      </w:pPr>
      <w:r>
        <w:t>Q20</w:t>
      </w:r>
      <w:r w:rsidR="00315866">
        <w:t xml:space="preserve"> </w:t>
      </w:r>
    </w:p>
    <w:p w:rsidR="002E7921" w:rsidRDefault="002E7921" w:rsidP="002E7921">
      <w:r>
        <w:rPr>
          <w:rFonts w:ascii="Segoe UI" w:hAnsi="Segoe UI" w:cs="Segoe UI"/>
          <w:color w:val="373A3C"/>
          <w:sz w:val="23"/>
          <w:szCs w:val="23"/>
          <w:shd w:val="clear" w:color="auto" w:fill="FFFFFF"/>
        </w:rPr>
        <w:t xml:space="preserve">A dwelling has 4 walls and roof. It excludes most vehicles and caravans unless the caravan is static and in the garden of the owner. </w:t>
      </w:r>
    </w:p>
    <w:p w:rsidR="000D2EE8" w:rsidRDefault="000D2EE8">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The private premises where a person resides. This excludes communal areas within student accommodation and stairwells, anywhere where other people can be. </w:t>
      </w:r>
    </w:p>
    <w:p w:rsidR="00BE23D1" w:rsidRDefault="00997FAF">
      <w:pPr>
        <w:rPr>
          <w:rFonts w:ascii="Segoe UI" w:hAnsi="Segoe UI" w:cs="Segoe UI"/>
          <w:color w:val="373A3C"/>
          <w:sz w:val="23"/>
          <w:szCs w:val="23"/>
          <w:shd w:val="clear" w:color="auto" w:fill="FFFFFF"/>
        </w:rPr>
      </w:pPr>
      <w:r>
        <w:t>Q21</w:t>
      </w:r>
      <w:r w:rsidR="00BE23D1">
        <w:t xml:space="preserve"> </w:t>
      </w:r>
    </w:p>
    <w:p w:rsidR="00BE23D1" w:rsidRDefault="00BE23D1">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A person has committed a breach in Public Order when they use </w:t>
      </w:r>
      <w:r w:rsidR="0081082E">
        <w:rPr>
          <w:rFonts w:ascii="Segoe UI" w:hAnsi="Segoe UI" w:cs="Segoe UI"/>
          <w:color w:val="373A3C"/>
          <w:sz w:val="23"/>
          <w:szCs w:val="23"/>
          <w:shd w:val="clear" w:color="auto" w:fill="FFFFFF"/>
        </w:rPr>
        <w:t xml:space="preserve">offensive </w:t>
      </w:r>
      <w:r w:rsidR="00DC35AA">
        <w:rPr>
          <w:rFonts w:ascii="Segoe UI" w:hAnsi="Segoe UI" w:cs="Segoe UI"/>
          <w:color w:val="373A3C"/>
          <w:sz w:val="23"/>
          <w:szCs w:val="23"/>
          <w:shd w:val="clear" w:color="auto" w:fill="FFFFFF"/>
        </w:rPr>
        <w:t xml:space="preserve">words or actions which </w:t>
      </w:r>
      <w:r w:rsidR="0081082E">
        <w:rPr>
          <w:rFonts w:ascii="Segoe UI" w:hAnsi="Segoe UI" w:cs="Segoe UI"/>
          <w:color w:val="373A3C"/>
          <w:sz w:val="23"/>
          <w:szCs w:val="23"/>
          <w:shd w:val="clear" w:color="auto" w:fill="FFFFFF"/>
        </w:rPr>
        <w:t xml:space="preserve">cause </w:t>
      </w:r>
      <w:r w:rsidR="00DC35AA">
        <w:rPr>
          <w:rFonts w:ascii="Segoe UI" w:hAnsi="Segoe UI" w:cs="Segoe UI"/>
          <w:color w:val="373A3C"/>
          <w:sz w:val="23"/>
          <w:szCs w:val="23"/>
          <w:shd w:val="clear" w:color="auto" w:fill="FFFFFF"/>
        </w:rPr>
        <w:t>harass</w:t>
      </w:r>
      <w:r w:rsidR="0081082E">
        <w:rPr>
          <w:rFonts w:ascii="Segoe UI" w:hAnsi="Segoe UI" w:cs="Segoe UI"/>
          <w:color w:val="373A3C"/>
          <w:sz w:val="23"/>
          <w:szCs w:val="23"/>
          <w:shd w:val="clear" w:color="auto" w:fill="FFFFFF"/>
        </w:rPr>
        <w:t>ment</w:t>
      </w:r>
      <w:r w:rsidR="00DC35AA">
        <w:rPr>
          <w:rFonts w:ascii="Segoe UI" w:hAnsi="Segoe UI" w:cs="Segoe UI"/>
          <w:color w:val="373A3C"/>
          <w:sz w:val="23"/>
          <w:szCs w:val="23"/>
          <w:shd w:val="clear" w:color="auto" w:fill="FFFFFF"/>
        </w:rPr>
        <w:t>, alarm, or distress</w:t>
      </w:r>
      <w:r w:rsidR="0081082E">
        <w:rPr>
          <w:rFonts w:ascii="Segoe UI" w:hAnsi="Segoe UI" w:cs="Segoe UI"/>
          <w:color w:val="373A3C"/>
          <w:sz w:val="23"/>
          <w:szCs w:val="23"/>
          <w:shd w:val="clear" w:color="auto" w:fill="FFFFFF"/>
        </w:rPr>
        <w:t xml:space="preserve"> to</w:t>
      </w:r>
      <w:r w:rsidR="00DC35AA">
        <w:rPr>
          <w:rFonts w:ascii="Segoe UI" w:hAnsi="Segoe UI" w:cs="Segoe UI"/>
          <w:color w:val="373A3C"/>
          <w:sz w:val="23"/>
          <w:szCs w:val="23"/>
          <w:shd w:val="clear" w:color="auto" w:fill="FFFFFF"/>
        </w:rPr>
        <w:t xml:space="preserve"> a member of the public. </w:t>
      </w:r>
    </w:p>
    <w:p w:rsidR="00DC35AA" w:rsidRDefault="00DC35AA">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Or</w:t>
      </w:r>
    </w:p>
    <w:p w:rsidR="00DC35AA" w:rsidRDefault="00DC35AA">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Use writing or signs which </w:t>
      </w:r>
      <w:r w:rsidR="0081082E">
        <w:rPr>
          <w:rFonts w:ascii="Segoe UI" w:hAnsi="Segoe UI" w:cs="Segoe UI"/>
          <w:color w:val="373A3C"/>
          <w:sz w:val="23"/>
          <w:szCs w:val="23"/>
          <w:shd w:val="clear" w:color="auto" w:fill="FFFFFF"/>
        </w:rPr>
        <w:t>give off the same effect</w:t>
      </w:r>
    </w:p>
    <w:p w:rsidR="0081082E" w:rsidRDefault="0081082E">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xml:space="preserve">A person must see it or hear it. </w:t>
      </w:r>
    </w:p>
    <w:p w:rsidR="00E01535" w:rsidRDefault="00E01535">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It must be out into the public, but does not have to be specifically aimed at anyone</w:t>
      </w:r>
    </w:p>
    <w:p w:rsidR="0081082E" w:rsidRDefault="0081082E">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Defences:</w:t>
      </w:r>
    </w:p>
    <w:p w:rsidR="0081082E" w:rsidRDefault="0081082E">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Intoxication is NOT a defence unless through spiking or prescribed drugs.</w:t>
      </w:r>
    </w:p>
    <w:p w:rsidR="0081082E" w:rsidRPr="00BE23D1" w:rsidRDefault="0081082E">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Reasonable Conduct: swearing through pain</w:t>
      </w:r>
    </w:p>
    <w:p w:rsidR="00997FAF" w:rsidRDefault="00997FAF">
      <w:pPr>
        <w:rPr>
          <w:rFonts w:ascii="Segoe UI" w:hAnsi="Segoe UI" w:cs="Segoe UI"/>
          <w:color w:val="373A3C"/>
          <w:sz w:val="23"/>
          <w:szCs w:val="23"/>
          <w:shd w:val="clear" w:color="auto" w:fill="FFFFFF"/>
        </w:rPr>
      </w:pPr>
      <w:r>
        <w:t>Q22</w:t>
      </w:r>
      <w:r w:rsidR="00E01535">
        <w:t xml:space="preserve"> </w:t>
      </w:r>
    </w:p>
    <w:p w:rsidR="00E01535" w:rsidRDefault="00E01535">
      <w:r>
        <w:rPr>
          <w:rFonts w:ascii="Segoe UI" w:hAnsi="Segoe UI" w:cs="Segoe UI"/>
          <w:color w:val="373A3C"/>
          <w:sz w:val="23"/>
          <w:szCs w:val="23"/>
          <w:shd w:val="clear" w:color="auto" w:fill="FFFFFF"/>
        </w:rPr>
        <w:t xml:space="preserve">Section </w:t>
      </w:r>
      <w:r w:rsidR="00797606">
        <w:rPr>
          <w:rFonts w:ascii="Segoe UI" w:hAnsi="Segoe UI" w:cs="Segoe UI"/>
          <w:color w:val="373A3C"/>
          <w:sz w:val="23"/>
          <w:szCs w:val="23"/>
          <w:shd w:val="clear" w:color="auto" w:fill="FFFFFF"/>
        </w:rPr>
        <w:t>23</w:t>
      </w:r>
      <w:r>
        <w:rPr>
          <w:rFonts w:ascii="Segoe UI" w:hAnsi="Segoe UI" w:cs="Segoe UI"/>
          <w:color w:val="373A3C"/>
          <w:sz w:val="23"/>
          <w:szCs w:val="23"/>
          <w:shd w:val="clear" w:color="auto" w:fill="FFFFFF"/>
        </w:rPr>
        <w:t xml:space="preserve"> of the Misuse of Drugs Act 1971 states that a constable can</w:t>
      </w:r>
      <w:r w:rsidR="00797606">
        <w:rPr>
          <w:rFonts w:ascii="Segoe UI" w:hAnsi="Segoe UI" w:cs="Segoe UI"/>
          <w:color w:val="373A3C"/>
          <w:sz w:val="23"/>
          <w:szCs w:val="23"/>
          <w:shd w:val="clear" w:color="auto" w:fill="FFFFFF"/>
        </w:rPr>
        <w:t xml:space="preserve"> search a person if they suspect that they have controlled substance</w:t>
      </w:r>
      <w:r w:rsidR="00334903">
        <w:rPr>
          <w:rFonts w:ascii="Segoe UI" w:hAnsi="Segoe UI" w:cs="Segoe UI"/>
          <w:color w:val="373A3C"/>
          <w:sz w:val="23"/>
          <w:szCs w:val="23"/>
          <w:shd w:val="clear" w:color="auto" w:fill="FFFFFF"/>
        </w:rPr>
        <w:t>s</w:t>
      </w:r>
      <w:r w:rsidR="00797606">
        <w:rPr>
          <w:rFonts w:ascii="Segoe UI" w:hAnsi="Segoe UI" w:cs="Segoe UI"/>
          <w:color w:val="373A3C"/>
          <w:sz w:val="23"/>
          <w:szCs w:val="23"/>
          <w:shd w:val="clear" w:color="auto" w:fill="FFFFFF"/>
        </w:rPr>
        <w:t xml:space="preserve"> in their possession,</w:t>
      </w:r>
      <w:r w:rsidR="00334903">
        <w:rPr>
          <w:rFonts w:ascii="Segoe UI" w:hAnsi="Segoe UI" w:cs="Segoe UI"/>
          <w:color w:val="373A3C"/>
          <w:sz w:val="23"/>
          <w:szCs w:val="23"/>
          <w:shd w:val="clear" w:color="auto" w:fill="FFFFFF"/>
        </w:rPr>
        <w:t xml:space="preserve"> or</w:t>
      </w:r>
      <w:r w:rsidR="00797606">
        <w:rPr>
          <w:rFonts w:ascii="Segoe UI" w:hAnsi="Segoe UI" w:cs="Segoe UI"/>
          <w:color w:val="373A3C"/>
          <w:sz w:val="23"/>
          <w:szCs w:val="23"/>
          <w:shd w:val="clear" w:color="auto" w:fill="FFFFFF"/>
        </w:rPr>
        <w:t xml:space="preserve"> </w:t>
      </w:r>
      <w:r w:rsidR="00334903">
        <w:rPr>
          <w:rFonts w:ascii="Segoe UI" w:hAnsi="Segoe UI" w:cs="Segoe UI"/>
          <w:color w:val="373A3C"/>
          <w:sz w:val="23"/>
          <w:szCs w:val="23"/>
          <w:shd w:val="clear" w:color="auto" w:fill="FFFFFF"/>
        </w:rPr>
        <w:t xml:space="preserve">are </w:t>
      </w:r>
      <w:r w:rsidR="00797606">
        <w:rPr>
          <w:rFonts w:ascii="Segoe UI" w:hAnsi="Segoe UI" w:cs="Segoe UI"/>
          <w:color w:val="373A3C"/>
          <w:sz w:val="23"/>
          <w:szCs w:val="23"/>
          <w:shd w:val="clear" w:color="auto" w:fill="FFFFFF"/>
        </w:rPr>
        <w:t>supplying</w:t>
      </w:r>
      <w:r w:rsidR="00334903">
        <w:rPr>
          <w:rFonts w:ascii="Segoe UI" w:hAnsi="Segoe UI" w:cs="Segoe UI"/>
          <w:color w:val="373A3C"/>
          <w:sz w:val="23"/>
          <w:szCs w:val="23"/>
          <w:shd w:val="clear" w:color="auto" w:fill="FFFFFF"/>
        </w:rPr>
        <w:t>,</w:t>
      </w:r>
      <w:r w:rsidR="00797606">
        <w:rPr>
          <w:rFonts w:ascii="Segoe UI" w:hAnsi="Segoe UI" w:cs="Segoe UI"/>
          <w:color w:val="373A3C"/>
          <w:sz w:val="23"/>
          <w:szCs w:val="23"/>
          <w:shd w:val="clear" w:color="auto" w:fill="FFFFFF"/>
        </w:rPr>
        <w:t xml:space="preserve"> or </w:t>
      </w:r>
      <w:r w:rsidR="00334903">
        <w:rPr>
          <w:rFonts w:ascii="Segoe UI" w:hAnsi="Segoe UI" w:cs="Segoe UI"/>
          <w:color w:val="373A3C"/>
          <w:sz w:val="23"/>
          <w:szCs w:val="23"/>
          <w:shd w:val="clear" w:color="auto" w:fill="FFFFFF"/>
        </w:rPr>
        <w:t xml:space="preserve">are </w:t>
      </w:r>
      <w:r w:rsidR="00797606">
        <w:rPr>
          <w:rFonts w:ascii="Segoe UI" w:hAnsi="Segoe UI" w:cs="Segoe UI"/>
          <w:color w:val="373A3C"/>
          <w:sz w:val="23"/>
          <w:szCs w:val="23"/>
          <w:shd w:val="clear" w:color="auto" w:fill="FFFFFF"/>
        </w:rPr>
        <w:t>concerned with the s</w:t>
      </w:r>
      <w:r w:rsidR="00334903">
        <w:rPr>
          <w:rFonts w:ascii="Segoe UI" w:hAnsi="Segoe UI" w:cs="Segoe UI"/>
          <w:color w:val="373A3C"/>
          <w:sz w:val="23"/>
          <w:szCs w:val="23"/>
          <w:shd w:val="clear" w:color="auto" w:fill="FFFFFF"/>
        </w:rPr>
        <w:t>upply of controlled substances.</w:t>
      </w:r>
    </w:p>
    <w:p w:rsidR="00997FAF" w:rsidRDefault="00997FAF">
      <w:pPr>
        <w:rPr>
          <w:rFonts w:ascii="Segoe UI" w:hAnsi="Segoe UI" w:cs="Segoe UI"/>
          <w:color w:val="373A3C"/>
          <w:sz w:val="23"/>
          <w:szCs w:val="23"/>
          <w:shd w:val="clear" w:color="auto" w:fill="FFFFFF"/>
        </w:rPr>
      </w:pPr>
      <w:r>
        <w:t>Q23</w:t>
      </w:r>
      <w:r w:rsidR="00983E55">
        <w:t xml:space="preserve"> </w:t>
      </w:r>
      <w:bookmarkStart w:id="0" w:name="_GoBack"/>
      <w:bookmarkEnd w:id="0"/>
    </w:p>
    <w:p w:rsidR="00983E55" w:rsidRPr="003D0C99" w:rsidRDefault="00983E55">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Active listening, Understanding and explaining differences, finding solutions, agreein</w:t>
      </w:r>
      <w:r w:rsidR="003D0C99">
        <w:rPr>
          <w:rFonts w:ascii="Segoe UI" w:hAnsi="Segoe UI" w:cs="Segoe UI"/>
          <w:color w:val="373A3C"/>
          <w:sz w:val="23"/>
          <w:szCs w:val="23"/>
          <w:shd w:val="clear" w:color="auto" w:fill="FFFFFF"/>
        </w:rPr>
        <w:t>g on a contract going forwards.</w:t>
      </w:r>
    </w:p>
    <w:p w:rsidR="00997FAF" w:rsidRDefault="00997FAF">
      <w:r>
        <w:t>Q24</w:t>
      </w:r>
    </w:p>
    <w:p w:rsidR="00997FAF" w:rsidRDefault="00997FAF">
      <w:r>
        <w:t>Q25</w:t>
      </w:r>
    </w:p>
    <w:sectPr w:rsidR="00997FAF" w:rsidSect="00BC2BFF">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B229B" w:rsidRDefault="004B229B" w:rsidP="00BC2BFF">
      <w:pPr>
        <w:spacing w:after="0" w:line="240" w:lineRule="auto"/>
      </w:pPr>
      <w:r>
        <w:separator/>
      </w:r>
    </w:p>
  </w:endnote>
  <w:endnote w:type="continuationSeparator" w:id="0">
    <w:p w:rsidR="004B229B" w:rsidRDefault="004B229B" w:rsidP="00BC2B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B229B" w:rsidRDefault="002E7921" w:rsidP="002E7921">
    <w:pPr>
      <w:pStyle w:val="Footer"/>
      <w:rPr>
        <w:color w:val="000000"/>
        <w:sz w:val="17"/>
      </w:rPr>
    </w:pPr>
    <w:bookmarkStart w:id="3" w:name="TITUS1FooterEvenPages"/>
    <w:r>
      <w:rPr>
        <w:color w:val="000000"/>
        <w:sz w:val="17"/>
      </w:rPr>
      <w:t> </w:t>
    </w:r>
  </w:p>
  <w:bookmarkEnd w:id="3"/>
  <w:p w:rsidR="004B229B" w:rsidRDefault="004B229B" w:rsidP="00997FAF">
    <w:pPr>
      <w:pStyle w:val="Footer"/>
    </w:pPr>
  </w:p>
  <w:p w:rsidR="004B229B" w:rsidRDefault="004B229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B229B" w:rsidRDefault="002E7921" w:rsidP="002E7921">
    <w:pPr>
      <w:pStyle w:val="Footer"/>
      <w:rPr>
        <w:color w:val="000000"/>
        <w:sz w:val="17"/>
      </w:rPr>
    </w:pPr>
    <w:bookmarkStart w:id="4" w:name="TITUS1FooterPrimary"/>
    <w:r>
      <w:rPr>
        <w:color w:val="000000"/>
        <w:sz w:val="17"/>
      </w:rPr>
      <w:t> </w:t>
    </w:r>
  </w:p>
  <w:bookmarkEnd w:id="4"/>
  <w:p w:rsidR="004B229B" w:rsidRDefault="004B229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B229B" w:rsidRDefault="002E7921" w:rsidP="002E7921">
    <w:pPr>
      <w:pStyle w:val="Footer"/>
      <w:rPr>
        <w:color w:val="000000"/>
        <w:sz w:val="17"/>
      </w:rPr>
    </w:pPr>
    <w:bookmarkStart w:id="6" w:name="TITUS1FooterFirstPage"/>
    <w:r>
      <w:rPr>
        <w:color w:val="000000"/>
        <w:sz w:val="17"/>
      </w:rPr>
      <w:t> </w:t>
    </w:r>
  </w:p>
  <w:bookmarkEnd w:id="6"/>
  <w:p w:rsidR="004B229B" w:rsidRDefault="004B22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B229B" w:rsidRDefault="004B229B" w:rsidP="00BC2BFF">
      <w:pPr>
        <w:spacing w:after="0" w:line="240" w:lineRule="auto"/>
      </w:pPr>
      <w:r>
        <w:separator/>
      </w:r>
    </w:p>
  </w:footnote>
  <w:footnote w:type="continuationSeparator" w:id="0">
    <w:p w:rsidR="004B229B" w:rsidRDefault="004B229B" w:rsidP="00BC2B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B229B" w:rsidRDefault="002E7921" w:rsidP="002E7921">
    <w:pPr>
      <w:pStyle w:val="Header"/>
      <w:rPr>
        <w:color w:val="000000"/>
        <w:sz w:val="17"/>
      </w:rPr>
    </w:pPr>
    <w:bookmarkStart w:id="1" w:name="TITUS1HeaderEvenPages"/>
    <w:r>
      <w:rPr>
        <w:color w:val="000000"/>
        <w:sz w:val="17"/>
      </w:rPr>
      <w:t> </w:t>
    </w:r>
  </w:p>
  <w:bookmarkEnd w:id="1"/>
  <w:p w:rsidR="004B229B" w:rsidRDefault="004B229B" w:rsidP="00997FAF">
    <w:pPr>
      <w:pStyle w:val="Header"/>
    </w:pPr>
  </w:p>
  <w:p w:rsidR="004B229B" w:rsidRDefault="004B229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B229B" w:rsidRDefault="002E7921" w:rsidP="002E7921">
    <w:pPr>
      <w:pStyle w:val="Header"/>
      <w:rPr>
        <w:color w:val="000000"/>
        <w:sz w:val="17"/>
      </w:rPr>
    </w:pPr>
    <w:bookmarkStart w:id="2" w:name="TITUS1HeaderPrimary"/>
    <w:r>
      <w:rPr>
        <w:color w:val="000000"/>
        <w:sz w:val="17"/>
      </w:rPr>
      <w:t> </w:t>
    </w:r>
  </w:p>
  <w:bookmarkEnd w:id="2"/>
  <w:p w:rsidR="004B229B" w:rsidRDefault="004B229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B229B" w:rsidRDefault="002E7921" w:rsidP="002E7921">
    <w:pPr>
      <w:pStyle w:val="Header"/>
      <w:rPr>
        <w:color w:val="000000"/>
        <w:sz w:val="17"/>
      </w:rPr>
    </w:pPr>
    <w:bookmarkStart w:id="5" w:name="TITUS1HeaderFirstPage"/>
    <w:r>
      <w:rPr>
        <w:color w:val="000000"/>
        <w:sz w:val="17"/>
      </w:rPr>
      <w:t> </w:t>
    </w:r>
  </w:p>
  <w:bookmarkEnd w:id="5"/>
  <w:p w:rsidR="004B229B" w:rsidRDefault="004B229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0427F0"/>
    <w:multiLevelType w:val="hybridMultilevel"/>
    <w:tmpl w:val="7C66BFC4"/>
    <w:lvl w:ilvl="0" w:tplc="0B807712">
      <w:start w:val="23"/>
      <w:numFmt w:val="bullet"/>
      <w:lvlText w:val="-"/>
      <w:lvlJc w:val="left"/>
      <w:pPr>
        <w:ind w:left="720" w:hanging="360"/>
      </w:pPr>
      <w:rPr>
        <w:rFonts w:ascii="Segoe UI" w:eastAsiaTheme="minorHAnsi" w:hAnsi="Segoe UI" w:cs="Segoe UI" w:hint="default"/>
        <w:color w:val="373A3C"/>
        <w:sz w:val="23"/>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4"/>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2BFF"/>
    <w:rsid w:val="0000708E"/>
    <w:rsid w:val="000D2EE8"/>
    <w:rsid w:val="00102E2A"/>
    <w:rsid w:val="00132CB3"/>
    <w:rsid w:val="001D3142"/>
    <w:rsid w:val="00204A58"/>
    <w:rsid w:val="002A5C00"/>
    <w:rsid w:val="002C4516"/>
    <w:rsid w:val="002E7921"/>
    <w:rsid w:val="002F1F0C"/>
    <w:rsid w:val="00307926"/>
    <w:rsid w:val="00315866"/>
    <w:rsid w:val="003231CB"/>
    <w:rsid w:val="00334903"/>
    <w:rsid w:val="00374B00"/>
    <w:rsid w:val="003D0C99"/>
    <w:rsid w:val="00425636"/>
    <w:rsid w:val="00431549"/>
    <w:rsid w:val="00432D52"/>
    <w:rsid w:val="004452B0"/>
    <w:rsid w:val="004A1738"/>
    <w:rsid w:val="004A1A3D"/>
    <w:rsid w:val="004B229B"/>
    <w:rsid w:val="00502B21"/>
    <w:rsid w:val="0051027F"/>
    <w:rsid w:val="0054448E"/>
    <w:rsid w:val="00573A47"/>
    <w:rsid w:val="00576ECA"/>
    <w:rsid w:val="005A4473"/>
    <w:rsid w:val="005C148B"/>
    <w:rsid w:val="005C4723"/>
    <w:rsid w:val="005E675B"/>
    <w:rsid w:val="00614501"/>
    <w:rsid w:val="00616842"/>
    <w:rsid w:val="0063423F"/>
    <w:rsid w:val="00756F32"/>
    <w:rsid w:val="00797606"/>
    <w:rsid w:val="0081082E"/>
    <w:rsid w:val="008326E7"/>
    <w:rsid w:val="00851027"/>
    <w:rsid w:val="008B245F"/>
    <w:rsid w:val="008C7715"/>
    <w:rsid w:val="00926A44"/>
    <w:rsid w:val="009314E9"/>
    <w:rsid w:val="0096019E"/>
    <w:rsid w:val="00983E55"/>
    <w:rsid w:val="00997FAF"/>
    <w:rsid w:val="009D7E66"/>
    <w:rsid w:val="009E4166"/>
    <w:rsid w:val="00A2238F"/>
    <w:rsid w:val="00A44A6A"/>
    <w:rsid w:val="00A808DB"/>
    <w:rsid w:val="00AA7F52"/>
    <w:rsid w:val="00AB0D13"/>
    <w:rsid w:val="00AB29EA"/>
    <w:rsid w:val="00AC5F40"/>
    <w:rsid w:val="00AC76C4"/>
    <w:rsid w:val="00B10C9E"/>
    <w:rsid w:val="00B67367"/>
    <w:rsid w:val="00B8789C"/>
    <w:rsid w:val="00BC2BFF"/>
    <w:rsid w:val="00BD600F"/>
    <w:rsid w:val="00BE23D1"/>
    <w:rsid w:val="00C6281F"/>
    <w:rsid w:val="00CD4491"/>
    <w:rsid w:val="00CF188C"/>
    <w:rsid w:val="00D41010"/>
    <w:rsid w:val="00D42C5E"/>
    <w:rsid w:val="00D77040"/>
    <w:rsid w:val="00DB65B5"/>
    <w:rsid w:val="00DC35AA"/>
    <w:rsid w:val="00E01535"/>
    <w:rsid w:val="00E01628"/>
    <w:rsid w:val="00E21B1D"/>
    <w:rsid w:val="00E5471C"/>
    <w:rsid w:val="00E8226F"/>
    <w:rsid w:val="00EF34C5"/>
    <w:rsid w:val="00FB7BE6"/>
    <w:rsid w:val="00FC5940"/>
    <w:rsid w:val="00FD05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C51E7A"/>
  <w15:chartTrackingRefBased/>
  <w15:docId w15:val="{EC6EC8D9-517A-4B2E-AA81-1CA1BA8C8E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C2B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2BFF"/>
  </w:style>
  <w:style w:type="paragraph" w:styleId="Footer">
    <w:name w:val="footer"/>
    <w:basedOn w:val="Normal"/>
    <w:link w:val="FooterChar"/>
    <w:uiPriority w:val="99"/>
    <w:unhideWhenUsed/>
    <w:rsid w:val="00BC2B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2BFF"/>
  </w:style>
  <w:style w:type="paragraph" w:styleId="NormalWeb">
    <w:name w:val="Normal (Web)"/>
    <w:basedOn w:val="Normal"/>
    <w:uiPriority w:val="99"/>
    <w:unhideWhenUsed/>
    <w:rsid w:val="00B8789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B65B5"/>
    <w:rPr>
      <w:b/>
      <w:bCs/>
    </w:rPr>
  </w:style>
  <w:style w:type="paragraph" w:styleId="ListParagraph">
    <w:name w:val="List Paragraph"/>
    <w:basedOn w:val="Normal"/>
    <w:uiPriority w:val="34"/>
    <w:qFormat/>
    <w:rsid w:val="00BD600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3803931">
      <w:bodyDiv w:val="1"/>
      <w:marLeft w:val="0"/>
      <w:marRight w:val="0"/>
      <w:marTop w:val="0"/>
      <w:marBottom w:val="0"/>
      <w:divBdr>
        <w:top w:val="none" w:sz="0" w:space="0" w:color="auto"/>
        <w:left w:val="none" w:sz="0" w:space="0" w:color="auto"/>
        <w:bottom w:val="none" w:sz="0" w:space="0" w:color="auto"/>
        <w:right w:val="none" w:sz="0" w:space="0" w:color="auto"/>
      </w:divBdr>
    </w:div>
    <w:div w:id="294259702">
      <w:bodyDiv w:val="1"/>
      <w:marLeft w:val="0"/>
      <w:marRight w:val="0"/>
      <w:marTop w:val="0"/>
      <w:marBottom w:val="0"/>
      <w:divBdr>
        <w:top w:val="none" w:sz="0" w:space="0" w:color="auto"/>
        <w:left w:val="none" w:sz="0" w:space="0" w:color="auto"/>
        <w:bottom w:val="none" w:sz="0" w:space="0" w:color="auto"/>
        <w:right w:val="none" w:sz="0" w:space="0" w:color="auto"/>
      </w:divBdr>
    </w:div>
    <w:div w:id="305668674">
      <w:bodyDiv w:val="1"/>
      <w:marLeft w:val="0"/>
      <w:marRight w:val="0"/>
      <w:marTop w:val="0"/>
      <w:marBottom w:val="0"/>
      <w:divBdr>
        <w:top w:val="none" w:sz="0" w:space="0" w:color="auto"/>
        <w:left w:val="none" w:sz="0" w:space="0" w:color="auto"/>
        <w:bottom w:val="none" w:sz="0" w:space="0" w:color="auto"/>
        <w:right w:val="none" w:sz="0" w:space="0" w:color="auto"/>
      </w:divBdr>
    </w:div>
    <w:div w:id="694112241">
      <w:bodyDiv w:val="1"/>
      <w:marLeft w:val="0"/>
      <w:marRight w:val="0"/>
      <w:marTop w:val="0"/>
      <w:marBottom w:val="0"/>
      <w:divBdr>
        <w:top w:val="none" w:sz="0" w:space="0" w:color="auto"/>
        <w:left w:val="none" w:sz="0" w:space="0" w:color="auto"/>
        <w:bottom w:val="none" w:sz="0" w:space="0" w:color="auto"/>
        <w:right w:val="none" w:sz="0" w:space="0" w:color="auto"/>
      </w:divBdr>
    </w:div>
    <w:div w:id="1533416976">
      <w:bodyDiv w:val="1"/>
      <w:marLeft w:val="0"/>
      <w:marRight w:val="0"/>
      <w:marTop w:val="0"/>
      <w:marBottom w:val="0"/>
      <w:divBdr>
        <w:top w:val="none" w:sz="0" w:space="0" w:color="auto"/>
        <w:left w:val="none" w:sz="0" w:space="0" w:color="auto"/>
        <w:bottom w:val="none" w:sz="0" w:space="0" w:color="auto"/>
        <w:right w:val="none" w:sz="0" w:space="0" w:color="auto"/>
      </w:divBdr>
    </w:div>
    <w:div w:id="19636577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TotalTime>
  <Pages>7</Pages>
  <Words>2213</Words>
  <Characters>12619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14803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Rimes,Luke swp8077</dc:creator>
  <cp:keywords/>
  <dc:description/>
  <cp:lastModifiedBy>Rimes,Luke swp8077</cp:lastModifiedBy>
  <cp:revision>10</cp:revision>
  <dcterms:created xsi:type="dcterms:W3CDTF">2021-12-10T09:10:00Z</dcterms:created>
  <dcterms:modified xsi:type="dcterms:W3CDTF">2021-12-10T11:26:00Z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0d41a60a-e33b-4874-af06-d55c8cbea0a0</vt:lpwstr>
  </property>
  <property fmtid="{D5CDD505-2E9C-101B-9397-08002B2CF9AE}" pid="3" name="Classification">
    <vt:lpwstr>OFFICIAL</vt:lpwstr>
  </property>
  <property fmtid="{D5CDD505-2E9C-101B-9397-08002B2CF9AE}" pid="4" name="Visibility">
    <vt:lpwstr>NOT VISIBLE</vt:lpwstr>
  </property>
</Properties>
</file>