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29E5F" w14:textId="6467A261" w:rsidR="000F5CF0" w:rsidRPr="00024D18" w:rsidRDefault="000F5CF0" w:rsidP="00024D18">
      <w:pPr>
        <w:spacing w:line="360" w:lineRule="auto"/>
        <w:rPr>
          <w:rFonts w:ascii="Arial" w:hAnsi="Arial" w:cs="Arial"/>
        </w:rPr>
      </w:pPr>
      <w:r w:rsidRPr="00024D18">
        <w:rPr>
          <w:rFonts w:ascii="Arial" w:hAnsi="Arial" w:cs="Arial"/>
        </w:rPr>
        <w:t>Student: Radu Andreescu (</w:t>
      </w:r>
      <w:r w:rsidR="006D48BC" w:rsidRPr="00024D18">
        <w:rPr>
          <w:rFonts w:ascii="Arial" w:hAnsi="Arial" w:cs="Arial"/>
        </w:rPr>
        <w:t>2026729)</w:t>
      </w:r>
    </w:p>
    <w:p w14:paraId="76CD5234" w14:textId="27AD776E" w:rsidR="006D48BC" w:rsidRPr="00024D18" w:rsidRDefault="006D48BC" w:rsidP="00024D18">
      <w:pPr>
        <w:spacing w:line="360" w:lineRule="auto"/>
        <w:rPr>
          <w:rFonts w:ascii="Arial" w:hAnsi="Arial" w:cs="Arial"/>
        </w:rPr>
      </w:pPr>
      <w:r w:rsidRPr="00024D18">
        <w:rPr>
          <w:rFonts w:ascii="Arial" w:hAnsi="Arial" w:cs="Arial"/>
        </w:rPr>
        <w:t xml:space="preserve">Module: Problem Solving and Decision Making </w:t>
      </w:r>
      <w:r w:rsidR="00024D18" w:rsidRPr="00024D18">
        <w:rPr>
          <w:rFonts w:ascii="Arial" w:hAnsi="Arial" w:cs="Arial"/>
        </w:rPr>
        <w:t>(</w:t>
      </w:r>
      <w:r w:rsidRPr="00024D18">
        <w:rPr>
          <w:rFonts w:ascii="Arial" w:hAnsi="Arial" w:cs="Arial"/>
        </w:rPr>
        <w:t>BMSW</w:t>
      </w:r>
      <w:r w:rsidR="00024D18" w:rsidRPr="00024D18">
        <w:rPr>
          <w:rFonts w:ascii="Arial" w:hAnsi="Arial" w:cs="Arial"/>
        </w:rPr>
        <w:t xml:space="preserve"> 4004)</w:t>
      </w:r>
    </w:p>
    <w:p w14:paraId="266B8213" w14:textId="77777777" w:rsidR="00024D18" w:rsidRPr="00024D18" w:rsidRDefault="00024D18" w:rsidP="00024D18">
      <w:pPr>
        <w:spacing w:line="360" w:lineRule="auto"/>
        <w:rPr>
          <w:rFonts w:ascii="Arial" w:eastAsia="Times New Roman" w:hAnsi="Arial" w:cs="Arial"/>
          <w:lang w:eastAsia="en-GB"/>
        </w:rPr>
      </w:pPr>
      <w:r w:rsidRPr="00024D18">
        <w:rPr>
          <w:rFonts w:ascii="Arial" w:hAnsi="Arial" w:cs="Arial"/>
        </w:rPr>
        <w:t xml:space="preserve">Lecturer: </w:t>
      </w:r>
      <w:r w:rsidRPr="00024D18">
        <w:rPr>
          <w:rFonts w:ascii="Arial" w:eastAsia="Times New Roman" w:hAnsi="Arial" w:cs="Arial"/>
          <w:color w:val="373A3C"/>
          <w:shd w:val="clear" w:color="auto" w:fill="FBF7F5"/>
          <w:lang w:eastAsia="en-GB"/>
        </w:rPr>
        <w:t>Chijioke Uba</w:t>
      </w:r>
    </w:p>
    <w:p w14:paraId="44CB90BA" w14:textId="4BAEE691" w:rsidR="00024D18" w:rsidRDefault="00024D18" w:rsidP="00024D18">
      <w:pPr>
        <w:spacing w:line="360" w:lineRule="auto"/>
        <w:rPr>
          <w:rFonts w:ascii="Arial" w:hAnsi="Arial" w:cs="Arial"/>
        </w:rPr>
      </w:pPr>
    </w:p>
    <w:p w14:paraId="0FD01DF3" w14:textId="3E199B84" w:rsidR="00024D18" w:rsidRDefault="00024D18" w:rsidP="00024D18">
      <w:pPr>
        <w:spacing w:line="360" w:lineRule="auto"/>
        <w:rPr>
          <w:rFonts w:ascii="Arial" w:hAnsi="Arial" w:cs="Arial"/>
        </w:rPr>
      </w:pPr>
    </w:p>
    <w:p w14:paraId="776FDF2E" w14:textId="19D1EBD0" w:rsidR="00024D18" w:rsidRDefault="00024D18" w:rsidP="00024D18">
      <w:pPr>
        <w:spacing w:line="360" w:lineRule="auto"/>
        <w:rPr>
          <w:rFonts w:ascii="Arial" w:hAnsi="Arial" w:cs="Arial"/>
        </w:rPr>
      </w:pPr>
    </w:p>
    <w:p w14:paraId="3E58E3F7" w14:textId="77777777" w:rsidR="00024D18" w:rsidRDefault="00024D18" w:rsidP="00024D18">
      <w:pPr>
        <w:spacing w:line="360" w:lineRule="auto"/>
        <w:jc w:val="center"/>
        <w:rPr>
          <w:rFonts w:ascii="Arial" w:hAnsi="Arial" w:cs="Arial"/>
          <w:sz w:val="32"/>
          <w:szCs w:val="32"/>
        </w:rPr>
      </w:pPr>
    </w:p>
    <w:p w14:paraId="544F6C9F" w14:textId="77777777" w:rsidR="00024D18" w:rsidRDefault="00024D18" w:rsidP="00024D18">
      <w:pPr>
        <w:spacing w:line="360" w:lineRule="auto"/>
        <w:jc w:val="center"/>
        <w:rPr>
          <w:rFonts w:ascii="Arial" w:hAnsi="Arial" w:cs="Arial"/>
          <w:sz w:val="32"/>
          <w:szCs w:val="32"/>
        </w:rPr>
      </w:pPr>
    </w:p>
    <w:p w14:paraId="55BD6244" w14:textId="77777777" w:rsidR="00024D18" w:rsidRDefault="00024D18" w:rsidP="00024D18">
      <w:pPr>
        <w:spacing w:line="360" w:lineRule="auto"/>
        <w:jc w:val="center"/>
        <w:rPr>
          <w:rFonts w:ascii="Arial" w:hAnsi="Arial" w:cs="Arial"/>
          <w:sz w:val="32"/>
          <w:szCs w:val="32"/>
        </w:rPr>
      </w:pPr>
    </w:p>
    <w:p w14:paraId="25504708" w14:textId="56D5BB62" w:rsidR="00024D18" w:rsidRDefault="00024D18" w:rsidP="00024D18">
      <w:pPr>
        <w:spacing w:line="360" w:lineRule="auto"/>
        <w:jc w:val="center"/>
        <w:rPr>
          <w:rFonts w:ascii="Arial" w:hAnsi="Arial" w:cs="Arial"/>
          <w:sz w:val="32"/>
          <w:szCs w:val="32"/>
        </w:rPr>
      </w:pPr>
      <w:r w:rsidRPr="00024D18">
        <w:rPr>
          <w:rFonts w:ascii="Arial" w:hAnsi="Arial" w:cs="Arial"/>
          <w:sz w:val="32"/>
          <w:szCs w:val="32"/>
        </w:rPr>
        <w:t xml:space="preserve">Understanding and Solving the Complex Problem of </w:t>
      </w:r>
      <w:r w:rsidR="00951548" w:rsidRPr="00024D18">
        <w:rPr>
          <w:rFonts w:ascii="Arial" w:hAnsi="Arial" w:cs="Arial"/>
          <w:sz w:val="32"/>
          <w:szCs w:val="32"/>
        </w:rPr>
        <w:t>Work-Related</w:t>
      </w:r>
      <w:r w:rsidRPr="00024D18">
        <w:rPr>
          <w:rFonts w:ascii="Arial" w:hAnsi="Arial" w:cs="Arial"/>
          <w:sz w:val="32"/>
          <w:szCs w:val="32"/>
        </w:rPr>
        <w:t xml:space="preserve"> Stress Among UK Workers</w:t>
      </w:r>
    </w:p>
    <w:p w14:paraId="21BFDAE0" w14:textId="583C768D" w:rsidR="00024D18" w:rsidRDefault="00024D18" w:rsidP="00024D18">
      <w:pPr>
        <w:spacing w:line="360" w:lineRule="auto"/>
        <w:jc w:val="center"/>
        <w:rPr>
          <w:rFonts w:ascii="Arial" w:hAnsi="Arial" w:cs="Arial"/>
          <w:sz w:val="32"/>
          <w:szCs w:val="32"/>
        </w:rPr>
      </w:pPr>
    </w:p>
    <w:p w14:paraId="229CDB63" w14:textId="76992879" w:rsidR="00024D18" w:rsidRDefault="00024D18" w:rsidP="00024D18">
      <w:pPr>
        <w:spacing w:line="360" w:lineRule="auto"/>
        <w:jc w:val="center"/>
        <w:rPr>
          <w:rFonts w:ascii="Arial" w:hAnsi="Arial" w:cs="Arial"/>
          <w:sz w:val="32"/>
          <w:szCs w:val="32"/>
        </w:rPr>
      </w:pPr>
    </w:p>
    <w:p w14:paraId="6CB29D0B" w14:textId="1B3FAF33" w:rsidR="00024D18" w:rsidRDefault="00024D18" w:rsidP="00024D18">
      <w:pPr>
        <w:spacing w:line="360" w:lineRule="auto"/>
        <w:jc w:val="center"/>
        <w:rPr>
          <w:rFonts w:ascii="Arial" w:hAnsi="Arial" w:cs="Arial"/>
          <w:sz w:val="32"/>
          <w:szCs w:val="32"/>
        </w:rPr>
      </w:pPr>
    </w:p>
    <w:p w14:paraId="75310945" w14:textId="753DA2C9" w:rsidR="00024D18" w:rsidRDefault="00024D18" w:rsidP="00024D18">
      <w:pPr>
        <w:spacing w:line="360" w:lineRule="auto"/>
        <w:jc w:val="center"/>
        <w:rPr>
          <w:rFonts w:ascii="Arial" w:hAnsi="Arial" w:cs="Arial"/>
          <w:sz w:val="32"/>
          <w:szCs w:val="32"/>
        </w:rPr>
      </w:pPr>
    </w:p>
    <w:p w14:paraId="589AE9A3" w14:textId="4A01EC5A" w:rsidR="00024D18" w:rsidRDefault="00024D18" w:rsidP="00024D18">
      <w:pPr>
        <w:spacing w:line="360" w:lineRule="auto"/>
        <w:jc w:val="center"/>
        <w:rPr>
          <w:rFonts w:ascii="Arial" w:hAnsi="Arial" w:cs="Arial"/>
          <w:sz w:val="32"/>
          <w:szCs w:val="32"/>
        </w:rPr>
      </w:pPr>
    </w:p>
    <w:p w14:paraId="46D5263E" w14:textId="7A28E16D" w:rsidR="00024D18" w:rsidRDefault="00024D18" w:rsidP="00024D18">
      <w:pPr>
        <w:spacing w:line="360" w:lineRule="auto"/>
        <w:jc w:val="center"/>
        <w:rPr>
          <w:rFonts w:ascii="Arial" w:hAnsi="Arial" w:cs="Arial"/>
          <w:sz w:val="32"/>
          <w:szCs w:val="32"/>
        </w:rPr>
      </w:pPr>
    </w:p>
    <w:p w14:paraId="0D5D08B0" w14:textId="4523059A" w:rsidR="00024D18" w:rsidRDefault="00024D18" w:rsidP="00024D18">
      <w:pPr>
        <w:spacing w:line="360" w:lineRule="auto"/>
        <w:jc w:val="center"/>
        <w:rPr>
          <w:rFonts w:ascii="Arial" w:hAnsi="Arial" w:cs="Arial"/>
          <w:sz w:val="32"/>
          <w:szCs w:val="32"/>
        </w:rPr>
      </w:pPr>
    </w:p>
    <w:p w14:paraId="6B9AD197" w14:textId="2D67763B" w:rsidR="00024D18" w:rsidRDefault="00024D18" w:rsidP="00024D18">
      <w:pPr>
        <w:spacing w:line="360" w:lineRule="auto"/>
        <w:jc w:val="center"/>
        <w:rPr>
          <w:rFonts w:ascii="Arial" w:hAnsi="Arial" w:cs="Arial"/>
          <w:sz w:val="32"/>
          <w:szCs w:val="32"/>
        </w:rPr>
      </w:pPr>
    </w:p>
    <w:p w14:paraId="752F9052" w14:textId="3CC0804B" w:rsidR="00024D18" w:rsidRDefault="00024D18" w:rsidP="00024D18">
      <w:pPr>
        <w:spacing w:line="360" w:lineRule="auto"/>
        <w:jc w:val="center"/>
        <w:rPr>
          <w:rFonts w:ascii="Arial" w:hAnsi="Arial" w:cs="Arial"/>
          <w:sz w:val="32"/>
          <w:szCs w:val="32"/>
        </w:rPr>
      </w:pPr>
    </w:p>
    <w:p w14:paraId="4006834E" w14:textId="54E81ACE" w:rsidR="00024D18" w:rsidRDefault="00024D18" w:rsidP="00024D18">
      <w:pPr>
        <w:spacing w:line="360" w:lineRule="auto"/>
        <w:jc w:val="center"/>
        <w:rPr>
          <w:rFonts w:ascii="Arial" w:hAnsi="Arial" w:cs="Arial"/>
          <w:sz w:val="32"/>
          <w:szCs w:val="32"/>
        </w:rPr>
      </w:pPr>
    </w:p>
    <w:p w14:paraId="67593803" w14:textId="64C6A97F" w:rsidR="00024D18" w:rsidRDefault="00024D18" w:rsidP="00024D18">
      <w:pPr>
        <w:spacing w:line="360" w:lineRule="auto"/>
        <w:jc w:val="center"/>
        <w:rPr>
          <w:rFonts w:ascii="Arial" w:hAnsi="Arial" w:cs="Arial"/>
          <w:sz w:val="32"/>
          <w:szCs w:val="32"/>
        </w:rPr>
      </w:pPr>
    </w:p>
    <w:p w14:paraId="3461683F" w14:textId="17E8FD13" w:rsidR="00024D18" w:rsidRDefault="00024D18" w:rsidP="00024D18">
      <w:pPr>
        <w:spacing w:line="360" w:lineRule="auto"/>
        <w:jc w:val="center"/>
        <w:rPr>
          <w:rFonts w:ascii="Arial" w:hAnsi="Arial" w:cs="Arial"/>
          <w:sz w:val="32"/>
          <w:szCs w:val="32"/>
        </w:rPr>
      </w:pPr>
    </w:p>
    <w:p w14:paraId="6041809E" w14:textId="4BF00883" w:rsidR="00024D18" w:rsidRDefault="00024D18" w:rsidP="00024D18">
      <w:pPr>
        <w:spacing w:line="360" w:lineRule="auto"/>
        <w:jc w:val="center"/>
        <w:rPr>
          <w:rFonts w:ascii="Arial" w:hAnsi="Arial" w:cs="Arial"/>
          <w:sz w:val="32"/>
          <w:szCs w:val="32"/>
        </w:rPr>
      </w:pPr>
    </w:p>
    <w:p w14:paraId="52835EA2" w14:textId="14D24CEA" w:rsidR="00024D18" w:rsidRDefault="00024D18" w:rsidP="00024D18">
      <w:pPr>
        <w:spacing w:line="360" w:lineRule="auto"/>
        <w:jc w:val="center"/>
        <w:rPr>
          <w:rFonts w:ascii="Arial" w:hAnsi="Arial" w:cs="Arial"/>
          <w:sz w:val="32"/>
          <w:szCs w:val="32"/>
        </w:rPr>
      </w:pPr>
    </w:p>
    <w:p w14:paraId="62DD5B3D" w14:textId="61020FC5" w:rsidR="00024D18" w:rsidRDefault="00024D18" w:rsidP="00024D18">
      <w:pPr>
        <w:spacing w:line="360" w:lineRule="auto"/>
        <w:jc w:val="center"/>
        <w:rPr>
          <w:rFonts w:ascii="Arial" w:hAnsi="Arial" w:cs="Arial"/>
          <w:sz w:val="32"/>
          <w:szCs w:val="32"/>
        </w:rPr>
      </w:pPr>
    </w:p>
    <w:p w14:paraId="2723E5E3" w14:textId="7D957EC8" w:rsidR="00024D18" w:rsidRDefault="00024D18" w:rsidP="00024D18">
      <w:pPr>
        <w:spacing w:line="360" w:lineRule="auto"/>
        <w:jc w:val="center"/>
        <w:rPr>
          <w:rFonts w:ascii="Arial" w:hAnsi="Arial" w:cs="Arial"/>
          <w:sz w:val="32"/>
          <w:szCs w:val="32"/>
        </w:rPr>
      </w:pPr>
    </w:p>
    <w:p w14:paraId="6B2DA71B" w14:textId="517098BD" w:rsidR="00364D0D" w:rsidRDefault="00364D0D" w:rsidP="00024D18">
      <w:pPr>
        <w:spacing w:line="360" w:lineRule="auto"/>
        <w:jc w:val="center"/>
        <w:rPr>
          <w:rFonts w:ascii="Arial" w:hAnsi="Arial" w:cs="Arial"/>
          <w:sz w:val="32"/>
          <w:szCs w:val="32"/>
        </w:rPr>
      </w:pPr>
    </w:p>
    <w:sdt>
      <w:sdtPr>
        <w:id w:val="-1441145680"/>
        <w:docPartObj>
          <w:docPartGallery w:val="Table of Contents"/>
          <w:docPartUnique/>
        </w:docPartObj>
      </w:sdtPr>
      <w:sdtEndPr>
        <w:rPr>
          <w:rFonts w:asciiTheme="minorHAnsi" w:eastAsiaTheme="minorEastAsia" w:hAnsiTheme="minorHAnsi" w:cstheme="minorBidi"/>
          <w:noProof/>
          <w:color w:val="auto"/>
          <w:sz w:val="24"/>
          <w:szCs w:val="24"/>
          <w:lang w:val="en-GB"/>
        </w:rPr>
      </w:sdtEndPr>
      <w:sdtContent>
        <w:p w14:paraId="24CA5D92" w14:textId="123D4F04" w:rsidR="00364D0D" w:rsidRPr="00364D0D" w:rsidRDefault="00364D0D">
          <w:pPr>
            <w:pStyle w:val="TOCHeading"/>
            <w:rPr>
              <w:rFonts w:ascii="Arial" w:hAnsi="Arial" w:cs="Arial"/>
              <w:color w:val="000000" w:themeColor="text1"/>
            </w:rPr>
          </w:pPr>
          <w:r w:rsidRPr="00364D0D">
            <w:rPr>
              <w:rFonts w:ascii="Arial" w:hAnsi="Arial" w:cs="Arial"/>
              <w:color w:val="000000" w:themeColor="text1"/>
            </w:rPr>
            <w:t>Table of Contents</w:t>
          </w:r>
        </w:p>
        <w:p w14:paraId="30591948" w14:textId="5D56F756" w:rsidR="00364D0D" w:rsidRDefault="00364D0D">
          <w:pPr>
            <w:pStyle w:val="TOC1"/>
            <w:tabs>
              <w:tab w:val="right" w:leader="dot" w:pos="9016"/>
            </w:tabs>
            <w:rPr>
              <w:rFonts w:cstheme="minorBidi"/>
              <w:b w:val="0"/>
              <w:bCs w:val="0"/>
              <w:i w:val="0"/>
              <w:iCs w:val="0"/>
              <w:noProof/>
              <w:lang w:eastAsia="en-GB"/>
            </w:rPr>
          </w:pPr>
          <w:r w:rsidRPr="00364D0D">
            <w:rPr>
              <w:rFonts w:ascii="Arial" w:hAnsi="Arial" w:cs="Arial"/>
              <w:b w:val="0"/>
              <w:bCs w:val="0"/>
              <w:color w:val="000000" w:themeColor="text1"/>
              <w:sz w:val="28"/>
              <w:szCs w:val="28"/>
            </w:rPr>
            <w:fldChar w:fldCharType="begin"/>
          </w:r>
          <w:r w:rsidRPr="00364D0D">
            <w:rPr>
              <w:rFonts w:ascii="Arial" w:hAnsi="Arial" w:cs="Arial"/>
              <w:color w:val="000000" w:themeColor="text1"/>
              <w:sz w:val="28"/>
              <w:szCs w:val="28"/>
            </w:rPr>
            <w:instrText xml:space="preserve"> TOC \o "1-3" \h \z \u </w:instrText>
          </w:r>
          <w:r w:rsidRPr="00364D0D">
            <w:rPr>
              <w:rFonts w:ascii="Arial" w:hAnsi="Arial" w:cs="Arial"/>
              <w:b w:val="0"/>
              <w:bCs w:val="0"/>
              <w:color w:val="000000" w:themeColor="text1"/>
              <w:sz w:val="28"/>
              <w:szCs w:val="28"/>
            </w:rPr>
            <w:fldChar w:fldCharType="separate"/>
          </w:r>
          <w:hyperlink w:anchor="_Toc90403701" w:history="1">
            <w:r w:rsidRPr="00492D5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 Introduction</w:t>
            </w:r>
            <w:r>
              <w:rPr>
                <w:noProof/>
                <w:webHidden/>
              </w:rPr>
              <w:tab/>
            </w:r>
            <w:r>
              <w:rPr>
                <w:noProof/>
                <w:webHidden/>
              </w:rPr>
              <w:fldChar w:fldCharType="begin"/>
            </w:r>
            <w:r>
              <w:rPr>
                <w:noProof/>
                <w:webHidden/>
              </w:rPr>
              <w:instrText xml:space="preserve"> PAGEREF _Toc90403701 \h </w:instrText>
            </w:r>
            <w:r>
              <w:rPr>
                <w:noProof/>
                <w:webHidden/>
              </w:rPr>
            </w:r>
            <w:r>
              <w:rPr>
                <w:noProof/>
                <w:webHidden/>
              </w:rPr>
              <w:fldChar w:fldCharType="separate"/>
            </w:r>
            <w:r>
              <w:rPr>
                <w:noProof/>
                <w:webHidden/>
              </w:rPr>
              <w:t>3</w:t>
            </w:r>
            <w:r>
              <w:rPr>
                <w:noProof/>
                <w:webHidden/>
              </w:rPr>
              <w:fldChar w:fldCharType="end"/>
            </w:r>
          </w:hyperlink>
        </w:p>
        <w:p w14:paraId="652BB240" w14:textId="5DB4567A" w:rsidR="00364D0D" w:rsidRDefault="00364D0D">
          <w:pPr>
            <w:pStyle w:val="TOC1"/>
            <w:tabs>
              <w:tab w:val="right" w:leader="dot" w:pos="9016"/>
            </w:tabs>
            <w:rPr>
              <w:rFonts w:cstheme="minorBidi"/>
              <w:b w:val="0"/>
              <w:bCs w:val="0"/>
              <w:i w:val="0"/>
              <w:iCs w:val="0"/>
              <w:noProof/>
              <w:lang w:eastAsia="en-GB"/>
            </w:rPr>
          </w:pPr>
          <w:hyperlink w:anchor="_Toc90403702" w:history="1">
            <w:r w:rsidRPr="00492D5F">
              <w:rPr>
                <w:rStyle w:val="Hyperlink"/>
                <w:noProof/>
              </w:rPr>
              <w:t xml:space="preserve">1.2 </w:t>
            </w:r>
            <w:r w:rsidRPr="00492D5F">
              <w:rPr>
                <w:rStyle w:val="Hyperlink"/>
                <w:rFonts w:ascii="Arial" w:hAnsi="Arial" w:cs="Arial"/>
                <w:noProof/>
              </w:rPr>
              <w:t>Comprehensive view of the complex nature of stress of the workers in UK and their organizations.</w:t>
            </w:r>
            <w:r>
              <w:rPr>
                <w:noProof/>
                <w:webHidden/>
              </w:rPr>
              <w:tab/>
            </w:r>
            <w:r>
              <w:rPr>
                <w:noProof/>
                <w:webHidden/>
              </w:rPr>
              <w:fldChar w:fldCharType="begin"/>
            </w:r>
            <w:r>
              <w:rPr>
                <w:noProof/>
                <w:webHidden/>
              </w:rPr>
              <w:instrText xml:space="preserve"> PAGEREF _Toc90403702 \h </w:instrText>
            </w:r>
            <w:r>
              <w:rPr>
                <w:noProof/>
                <w:webHidden/>
              </w:rPr>
            </w:r>
            <w:r>
              <w:rPr>
                <w:noProof/>
                <w:webHidden/>
              </w:rPr>
              <w:fldChar w:fldCharType="separate"/>
            </w:r>
            <w:r>
              <w:rPr>
                <w:noProof/>
                <w:webHidden/>
              </w:rPr>
              <w:t>3</w:t>
            </w:r>
            <w:r>
              <w:rPr>
                <w:noProof/>
                <w:webHidden/>
              </w:rPr>
              <w:fldChar w:fldCharType="end"/>
            </w:r>
          </w:hyperlink>
        </w:p>
        <w:p w14:paraId="58622BF2" w14:textId="341BD547" w:rsidR="00364D0D" w:rsidRDefault="00364D0D">
          <w:pPr>
            <w:pStyle w:val="TOC1"/>
            <w:tabs>
              <w:tab w:val="right" w:leader="dot" w:pos="9016"/>
            </w:tabs>
            <w:rPr>
              <w:rFonts w:cstheme="minorBidi"/>
              <w:b w:val="0"/>
              <w:bCs w:val="0"/>
              <w:i w:val="0"/>
              <w:iCs w:val="0"/>
              <w:noProof/>
              <w:lang w:eastAsia="en-GB"/>
            </w:rPr>
          </w:pPr>
          <w:hyperlink w:anchor="_Toc90403703" w:history="1">
            <w:r w:rsidRPr="00492D5F">
              <w:rPr>
                <w:rStyle w:val="Hyperlink"/>
                <w:rFonts w:ascii="Arial" w:hAnsi="Arial" w:cs="Arial"/>
                <w:noProof/>
              </w:rPr>
              <w:t>1.3 Scope and impact of stress for UK workers and organizations</w:t>
            </w:r>
            <w:r>
              <w:rPr>
                <w:noProof/>
                <w:webHidden/>
              </w:rPr>
              <w:tab/>
            </w:r>
            <w:r>
              <w:rPr>
                <w:noProof/>
                <w:webHidden/>
              </w:rPr>
              <w:fldChar w:fldCharType="begin"/>
            </w:r>
            <w:r>
              <w:rPr>
                <w:noProof/>
                <w:webHidden/>
              </w:rPr>
              <w:instrText xml:space="preserve"> PAGEREF _Toc90403703 \h </w:instrText>
            </w:r>
            <w:r>
              <w:rPr>
                <w:noProof/>
                <w:webHidden/>
              </w:rPr>
            </w:r>
            <w:r>
              <w:rPr>
                <w:noProof/>
                <w:webHidden/>
              </w:rPr>
              <w:fldChar w:fldCharType="separate"/>
            </w:r>
            <w:r>
              <w:rPr>
                <w:noProof/>
                <w:webHidden/>
              </w:rPr>
              <w:t>4</w:t>
            </w:r>
            <w:r>
              <w:rPr>
                <w:noProof/>
                <w:webHidden/>
              </w:rPr>
              <w:fldChar w:fldCharType="end"/>
            </w:r>
          </w:hyperlink>
        </w:p>
        <w:p w14:paraId="493CD5EE" w14:textId="384A061F" w:rsidR="00364D0D" w:rsidRDefault="00364D0D">
          <w:pPr>
            <w:pStyle w:val="TOC1"/>
            <w:tabs>
              <w:tab w:val="right" w:leader="dot" w:pos="9016"/>
            </w:tabs>
            <w:rPr>
              <w:rFonts w:cstheme="minorBidi"/>
              <w:b w:val="0"/>
              <w:bCs w:val="0"/>
              <w:i w:val="0"/>
              <w:iCs w:val="0"/>
              <w:noProof/>
              <w:lang w:eastAsia="en-GB"/>
            </w:rPr>
          </w:pPr>
          <w:hyperlink w:anchor="_Toc90403704" w:history="1">
            <w:r w:rsidRPr="00492D5F">
              <w:rPr>
                <w:rStyle w:val="Hyperlink"/>
                <w:rFonts w:ascii="Arial" w:hAnsi="Arial" w:cs="Arial"/>
                <w:noProof/>
              </w:rPr>
              <w:t>1.4 Analysis of the organizations and stress related problems</w:t>
            </w:r>
            <w:r>
              <w:rPr>
                <w:noProof/>
                <w:webHidden/>
              </w:rPr>
              <w:tab/>
            </w:r>
            <w:r>
              <w:rPr>
                <w:noProof/>
                <w:webHidden/>
              </w:rPr>
              <w:fldChar w:fldCharType="begin"/>
            </w:r>
            <w:r>
              <w:rPr>
                <w:noProof/>
                <w:webHidden/>
              </w:rPr>
              <w:instrText xml:space="preserve"> PAGEREF _Toc90403704 \h </w:instrText>
            </w:r>
            <w:r>
              <w:rPr>
                <w:noProof/>
                <w:webHidden/>
              </w:rPr>
            </w:r>
            <w:r>
              <w:rPr>
                <w:noProof/>
                <w:webHidden/>
              </w:rPr>
              <w:fldChar w:fldCharType="separate"/>
            </w:r>
            <w:r>
              <w:rPr>
                <w:noProof/>
                <w:webHidden/>
              </w:rPr>
              <w:t>5</w:t>
            </w:r>
            <w:r>
              <w:rPr>
                <w:noProof/>
                <w:webHidden/>
              </w:rPr>
              <w:fldChar w:fldCharType="end"/>
            </w:r>
          </w:hyperlink>
        </w:p>
        <w:p w14:paraId="3DE7DE55" w14:textId="45436882" w:rsidR="00364D0D" w:rsidRDefault="00364D0D">
          <w:pPr>
            <w:pStyle w:val="TOC1"/>
            <w:tabs>
              <w:tab w:val="right" w:leader="dot" w:pos="9016"/>
            </w:tabs>
            <w:rPr>
              <w:rFonts w:cstheme="minorBidi"/>
              <w:b w:val="0"/>
              <w:bCs w:val="0"/>
              <w:i w:val="0"/>
              <w:iCs w:val="0"/>
              <w:noProof/>
              <w:lang w:eastAsia="en-GB"/>
            </w:rPr>
          </w:pPr>
          <w:hyperlink w:anchor="_Toc90403705" w:history="1">
            <w:r w:rsidRPr="00492D5F">
              <w:rPr>
                <w:rStyle w:val="Hyperlink"/>
                <w:rFonts w:ascii="Arial" w:hAnsi="Arial" w:cs="Arial"/>
                <w:noProof/>
              </w:rPr>
              <w:t>1.5 Alternative solutions for work related stress in UK</w:t>
            </w:r>
            <w:r>
              <w:rPr>
                <w:noProof/>
                <w:webHidden/>
              </w:rPr>
              <w:tab/>
            </w:r>
            <w:r>
              <w:rPr>
                <w:noProof/>
                <w:webHidden/>
              </w:rPr>
              <w:fldChar w:fldCharType="begin"/>
            </w:r>
            <w:r>
              <w:rPr>
                <w:noProof/>
                <w:webHidden/>
              </w:rPr>
              <w:instrText xml:space="preserve"> PAGEREF _Toc90403705 \h </w:instrText>
            </w:r>
            <w:r>
              <w:rPr>
                <w:noProof/>
                <w:webHidden/>
              </w:rPr>
            </w:r>
            <w:r>
              <w:rPr>
                <w:noProof/>
                <w:webHidden/>
              </w:rPr>
              <w:fldChar w:fldCharType="separate"/>
            </w:r>
            <w:r>
              <w:rPr>
                <w:noProof/>
                <w:webHidden/>
              </w:rPr>
              <w:t>6</w:t>
            </w:r>
            <w:r>
              <w:rPr>
                <w:noProof/>
                <w:webHidden/>
              </w:rPr>
              <w:fldChar w:fldCharType="end"/>
            </w:r>
          </w:hyperlink>
        </w:p>
        <w:p w14:paraId="034938AD" w14:textId="1A9351C8" w:rsidR="00364D0D" w:rsidRDefault="00364D0D">
          <w:pPr>
            <w:pStyle w:val="TOC1"/>
            <w:tabs>
              <w:tab w:val="right" w:leader="dot" w:pos="9016"/>
            </w:tabs>
            <w:rPr>
              <w:rFonts w:cstheme="minorBidi"/>
              <w:b w:val="0"/>
              <w:bCs w:val="0"/>
              <w:i w:val="0"/>
              <w:iCs w:val="0"/>
              <w:noProof/>
              <w:lang w:eastAsia="en-GB"/>
            </w:rPr>
          </w:pPr>
          <w:hyperlink w:anchor="_Toc90403706" w:history="1">
            <w:r w:rsidRPr="00492D5F">
              <w:rPr>
                <w:rStyle w:val="Hyperlink"/>
                <w:rFonts w:ascii="Arial" w:hAnsi="Arial" w:cs="Arial"/>
                <w:noProof/>
              </w:rPr>
              <w:t>1.6 PMI and grid evaluation of the solutions</w:t>
            </w:r>
            <w:r>
              <w:rPr>
                <w:noProof/>
                <w:webHidden/>
              </w:rPr>
              <w:tab/>
            </w:r>
            <w:r>
              <w:rPr>
                <w:noProof/>
                <w:webHidden/>
              </w:rPr>
              <w:fldChar w:fldCharType="begin"/>
            </w:r>
            <w:r>
              <w:rPr>
                <w:noProof/>
                <w:webHidden/>
              </w:rPr>
              <w:instrText xml:space="preserve"> PAGEREF _Toc90403706 \h </w:instrText>
            </w:r>
            <w:r>
              <w:rPr>
                <w:noProof/>
                <w:webHidden/>
              </w:rPr>
            </w:r>
            <w:r>
              <w:rPr>
                <w:noProof/>
                <w:webHidden/>
              </w:rPr>
              <w:fldChar w:fldCharType="separate"/>
            </w:r>
            <w:r>
              <w:rPr>
                <w:noProof/>
                <w:webHidden/>
              </w:rPr>
              <w:t>7</w:t>
            </w:r>
            <w:r>
              <w:rPr>
                <w:noProof/>
                <w:webHidden/>
              </w:rPr>
              <w:fldChar w:fldCharType="end"/>
            </w:r>
          </w:hyperlink>
        </w:p>
        <w:p w14:paraId="2B0FF780" w14:textId="7A7B55D6" w:rsidR="00364D0D" w:rsidRDefault="00364D0D">
          <w:pPr>
            <w:pStyle w:val="TOC1"/>
            <w:tabs>
              <w:tab w:val="right" w:leader="dot" w:pos="9016"/>
            </w:tabs>
            <w:rPr>
              <w:rFonts w:cstheme="minorBidi"/>
              <w:b w:val="0"/>
              <w:bCs w:val="0"/>
              <w:i w:val="0"/>
              <w:iCs w:val="0"/>
              <w:noProof/>
              <w:lang w:eastAsia="en-GB"/>
            </w:rPr>
          </w:pPr>
          <w:hyperlink w:anchor="_Toc90403707" w:history="1">
            <w:r w:rsidRPr="00492D5F">
              <w:rPr>
                <w:rStyle w:val="Hyperlink"/>
                <w:rFonts w:ascii="Arial" w:hAnsi="Arial" w:cs="Arial"/>
                <w:noProof/>
              </w:rPr>
              <w:t>1.7 Solution implementing monitoring and review process</w:t>
            </w:r>
            <w:r>
              <w:rPr>
                <w:noProof/>
                <w:webHidden/>
              </w:rPr>
              <w:tab/>
            </w:r>
            <w:r>
              <w:rPr>
                <w:noProof/>
                <w:webHidden/>
              </w:rPr>
              <w:fldChar w:fldCharType="begin"/>
            </w:r>
            <w:r>
              <w:rPr>
                <w:noProof/>
                <w:webHidden/>
              </w:rPr>
              <w:instrText xml:space="preserve"> PAGEREF _Toc90403707 \h </w:instrText>
            </w:r>
            <w:r>
              <w:rPr>
                <w:noProof/>
                <w:webHidden/>
              </w:rPr>
            </w:r>
            <w:r>
              <w:rPr>
                <w:noProof/>
                <w:webHidden/>
              </w:rPr>
              <w:fldChar w:fldCharType="separate"/>
            </w:r>
            <w:r>
              <w:rPr>
                <w:noProof/>
                <w:webHidden/>
              </w:rPr>
              <w:t>9</w:t>
            </w:r>
            <w:r>
              <w:rPr>
                <w:noProof/>
                <w:webHidden/>
              </w:rPr>
              <w:fldChar w:fldCharType="end"/>
            </w:r>
          </w:hyperlink>
        </w:p>
        <w:p w14:paraId="1E96BB40" w14:textId="12B98816" w:rsidR="00364D0D" w:rsidRDefault="00364D0D">
          <w:pPr>
            <w:pStyle w:val="TOC1"/>
            <w:tabs>
              <w:tab w:val="right" w:leader="dot" w:pos="9016"/>
            </w:tabs>
            <w:rPr>
              <w:rFonts w:cstheme="minorBidi"/>
              <w:b w:val="0"/>
              <w:bCs w:val="0"/>
              <w:i w:val="0"/>
              <w:iCs w:val="0"/>
              <w:noProof/>
              <w:lang w:eastAsia="en-GB"/>
            </w:rPr>
          </w:pPr>
          <w:hyperlink w:anchor="_Toc90403708" w:history="1">
            <w:r w:rsidRPr="00492D5F">
              <w:rPr>
                <w:rStyle w:val="Hyperlink"/>
                <w:noProof/>
              </w:rPr>
              <w:t>References</w:t>
            </w:r>
            <w:r>
              <w:rPr>
                <w:noProof/>
                <w:webHidden/>
              </w:rPr>
              <w:tab/>
            </w:r>
            <w:r>
              <w:rPr>
                <w:noProof/>
                <w:webHidden/>
              </w:rPr>
              <w:fldChar w:fldCharType="begin"/>
            </w:r>
            <w:r>
              <w:rPr>
                <w:noProof/>
                <w:webHidden/>
              </w:rPr>
              <w:instrText xml:space="preserve"> PAGEREF _Toc90403708 \h </w:instrText>
            </w:r>
            <w:r>
              <w:rPr>
                <w:noProof/>
                <w:webHidden/>
              </w:rPr>
            </w:r>
            <w:r>
              <w:rPr>
                <w:noProof/>
                <w:webHidden/>
              </w:rPr>
              <w:fldChar w:fldCharType="separate"/>
            </w:r>
            <w:r>
              <w:rPr>
                <w:noProof/>
                <w:webHidden/>
              </w:rPr>
              <w:t>10</w:t>
            </w:r>
            <w:r>
              <w:rPr>
                <w:noProof/>
                <w:webHidden/>
              </w:rPr>
              <w:fldChar w:fldCharType="end"/>
            </w:r>
          </w:hyperlink>
        </w:p>
        <w:p w14:paraId="02747233" w14:textId="179A5740" w:rsidR="00364D0D" w:rsidRDefault="00364D0D">
          <w:r w:rsidRPr="00364D0D">
            <w:rPr>
              <w:rFonts w:ascii="Arial" w:hAnsi="Arial" w:cs="Arial"/>
              <w:b/>
              <w:bCs/>
              <w:noProof/>
              <w:color w:val="000000" w:themeColor="text1"/>
              <w:sz w:val="28"/>
              <w:szCs w:val="28"/>
            </w:rPr>
            <w:fldChar w:fldCharType="end"/>
          </w:r>
        </w:p>
      </w:sdtContent>
    </w:sdt>
    <w:p w14:paraId="67A07415" w14:textId="11923946" w:rsidR="00364D0D" w:rsidRDefault="00364D0D" w:rsidP="00024D18">
      <w:pPr>
        <w:spacing w:line="360" w:lineRule="auto"/>
        <w:jc w:val="center"/>
        <w:rPr>
          <w:rFonts w:ascii="Arial" w:hAnsi="Arial" w:cs="Arial"/>
          <w:sz w:val="32"/>
          <w:szCs w:val="32"/>
        </w:rPr>
      </w:pPr>
    </w:p>
    <w:p w14:paraId="31ABFEA2" w14:textId="2E545C47" w:rsidR="00364D0D" w:rsidRDefault="00364D0D" w:rsidP="00024D18">
      <w:pPr>
        <w:spacing w:line="360" w:lineRule="auto"/>
        <w:jc w:val="center"/>
        <w:rPr>
          <w:rFonts w:ascii="Arial" w:hAnsi="Arial" w:cs="Arial"/>
          <w:sz w:val="32"/>
          <w:szCs w:val="32"/>
        </w:rPr>
      </w:pPr>
    </w:p>
    <w:p w14:paraId="7564D7F2" w14:textId="38BD5C0C" w:rsidR="00364D0D" w:rsidRDefault="00364D0D" w:rsidP="00024D18">
      <w:pPr>
        <w:spacing w:line="360" w:lineRule="auto"/>
        <w:jc w:val="center"/>
        <w:rPr>
          <w:rFonts w:ascii="Arial" w:hAnsi="Arial" w:cs="Arial"/>
          <w:sz w:val="32"/>
          <w:szCs w:val="32"/>
        </w:rPr>
      </w:pPr>
    </w:p>
    <w:p w14:paraId="5380F906" w14:textId="15DE2BA8" w:rsidR="00364D0D" w:rsidRDefault="00364D0D" w:rsidP="00024D18">
      <w:pPr>
        <w:spacing w:line="360" w:lineRule="auto"/>
        <w:jc w:val="center"/>
        <w:rPr>
          <w:rFonts w:ascii="Arial" w:hAnsi="Arial" w:cs="Arial"/>
          <w:sz w:val="32"/>
          <w:szCs w:val="32"/>
        </w:rPr>
      </w:pPr>
    </w:p>
    <w:p w14:paraId="073D82A8" w14:textId="5DCA2A77" w:rsidR="00364D0D" w:rsidRDefault="00364D0D" w:rsidP="00024D18">
      <w:pPr>
        <w:spacing w:line="360" w:lineRule="auto"/>
        <w:jc w:val="center"/>
        <w:rPr>
          <w:rFonts w:ascii="Arial" w:hAnsi="Arial" w:cs="Arial"/>
          <w:sz w:val="32"/>
          <w:szCs w:val="32"/>
        </w:rPr>
      </w:pPr>
    </w:p>
    <w:p w14:paraId="2FCC035A" w14:textId="40A971A8" w:rsidR="00364D0D" w:rsidRDefault="00364D0D" w:rsidP="00024D18">
      <w:pPr>
        <w:spacing w:line="360" w:lineRule="auto"/>
        <w:jc w:val="center"/>
        <w:rPr>
          <w:rFonts w:ascii="Arial" w:hAnsi="Arial" w:cs="Arial"/>
          <w:sz w:val="32"/>
          <w:szCs w:val="32"/>
        </w:rPr>
      </w:pPr>
    </w:p>
    <w:p w14:paraId="3F7A0B54" w14:textId="4811726D" w:rsidR="00364D0D" w:rsidRDefault="00364D0D" w:rsidP="00024D18">
      <w:pPr>
        <w:spacing w:line="360" w:lineRule="auto"/>
        <w:jc w:val="center"/>
        <w:rPr>
          <w:rFonts w:ascii="Arial" w:hAnsi="Arial" w:cs="Arial"/>
          <w:sz w:val="32"/>
          <w:szCs w:val="32"/>
        </w:rPr>
      </w:pPr>
    </w:p>
    <w:p w14:paraId="605FA26D" w14:textId="4FE71FD7" w:rsidR="00364D0D" w:rsidRDefault="00364D0D" w:rsidP="00024D18">
      <w:pPr>
        <w:spacing w:line="360" w:lineRule="auto"/>
        <w:jc w:val="center"/>
        <w:rPr>
          <w:rFonts w:ascii="Arial" w:hAnsi="Arial" w:cs="Arial"/>
          <w:sz w:val="32"/>
          <w:szCs w:val="32"/>
        </w:rPr>
      </w:pPr>
    </w:p>
    <w:p w14:paraId="70BD58B0" w14:textId="2B00531F" w:rsidR="00364D0D" w:rsidRDefault="00364D0D" w:rsidP="00024D18">
      <w:pPr>
        <w:spacing w:line="360" w:lineRule="auto"/>
        <w:jc w:val="center"/>
        <w:rPr>
          <w:rFonts w:ascii="Arial" w:hAnsi="Arial" w:cs="Arial"/>
          <w:sz w:val="32"/>
          <w:szCs w:val="32"/>
        </w:rPr>
      </w:pPr>
    </w:p>
    <w:p w14:paraId="4681976A" w14:textId="749A9E76" w:rsidR="00364D0D" w:rsidRDefault="00364D0D" w:rsidP="00024D18">
      <w:pPr>
        <w:spacing w:line="360" w:lineRule="auto"/>
        <w:jc w:val="center"/>
        <w:rPr>
          <w:rFonts w:ascii="Arial" w:hAnsi="Arial" w:cs="Arial"/>
          <w:sz w:val="32"/>
          <w:szCs w:val="32"/>
        </w:rPr>
      </w:pPr>
    </w:p>
    <w:p w14:paraId="6ABE16B7" w14:textId="197A6271" w:rsidR="00364D0D" w:rsidRDefault="00364D0D" w:rsidP="00024D18">
      <w:pPr>
        <w:spacing w:line="360" w:lineRule="auto"/>
        <w:jc w:val="center"/>
        <w:rPr>
          <w:rFonts w:ascii="Arial" w:hAnsi="Arial" w:cs="Arial"/>
          <w:sz w:val="32"/>
          <w:szCs w:val="32"/>
        </w:rPr>
      </w:pPr>
    </w:p>
    <w:p w14:paraId="071F5B7A" w14:textId="5905034D" w:rsidR="00364D0D" w:rsidRDefault="00364D0D" w:rsidP="00024D18">
      <w:pPr>
        <w:spacing w:line="360" w:lineRule="auto"/>
        <w:jc w:val="center"/>
        <w:rPr>
          <w:rFonts w:ascii="Arial" w:hAnsi="Arial" w:cs="Arial"/>
          <w:sz w:val="32"/>
          <w:szCs w:val="32"/>
        </w:rPr>
      </w:pPr>
    </w:p>
    <w:p w14:paraId="305C92B7" w14:textId="6A7545FA" w:rsidR="00364D0D" w:rsidRDefault="00364D0D" w:rsidP="00024D18">
      <w:pPr>
        <w:spacing w:line="360" w:lineRule="auto"/>
        <w:jc w:val="center"/>
        <w:rPr>
          <w:rFonts w:ascii="Arial" w:hAnsi="Arial" w:cs="Arial"/>
          <w:sz w:val="32"/>
          <w:szCs w:val="32"/>
        </w:rPr>
      </w:pPr>
    </w:p>
    <w:p w14:paraId="300A7D4F" w14:textId="1D761259" w:rsidR="00364D0D" w:rsidRDefault="00364D0D" w:rsidP="00024D18">
      <w:pPr>
        <w:spacing w:line="360" w:lineRule="auto"/>
        <w:jc w:val="center"/>
        <w:rPr>
          <w:rFonts w:ascii="Arial" w:hAnsi="Arial" w:cs="Arial"/>
          <w:sz w:val="32"/>
          <w:szCs w:val="32"/>
        </w:rPr>
      </w:pPr>
    </w:p>
    <w:p w14:paraId="55AAA138" w14:textId="0DF7C6BA" w:rsidR="00364D0D" w:rsidRDefault="00364D0D" w:rsidP="00024D18">
      <w:pPr>
        <w:spacing w:line="360" w:lineRule="auto"/>
        <w:jc w:val="center"/>
        <w:rPr>
          <w:rFonts w:ascii="Arial" w:hAnsi="Arial" w:cs="Arial"/>
          <w:sz w:val="32"/>
          <w:szCs w:val="32"/>
        </w:rPr>
      </w:pPr>
    </w:p>
    <w:p w14:paraId="758F77D4" w14:textId="1BF4EAF1" w:rsidR="00364D0D" w:rsidRDefault="00364D0D" w:rsidP="00024D18">
      <w:pPr>
        <w:spacing w:line="360" w:lineRule="auto"/>
        <w:jc w:val="center"/>
        <w:rPr>
          <w:rFonts w:ascii="Arial" w:hAnsi="Arial" w:cs="Arial"/>
          <w:sz w:val="32"/>
          <w:szCs w:val="32"/>
        </w:rPr>
      </w:pPr>
    </w:p>
    <w:p w14:paraId="1DE5DAD2" w14:textId="160877C5" w:rsidR="00364D0D" w:rsidRDefault="00364D0D" w:rsidP="00024D18">
      <w:pPr>
        <w:spacing w:line="360" w:lineRule="auto"/>
        <w:jc w:val="center"/>
        <w:rPr>
          <w:rFonts w:ascii="Arial" w:hAnsi="Arial" w:cs="Arial"/>
          <w:sz w:val="32"/>
          <w:szCs w:val="32"/>
        </w:rPr>
      </w:pPr>
    </w:p>
    <w:p w14:paraId="0667141B" w14:textId="5F1ABDE9" w:rsidR="00024D18" w:rsidRDefault="004A3778" w:rsidP="00024D18">
      <w:pPr>
        <w:pStyle w:val="Heading1"/>
        <w:spacing w:line="360" w:lineRule="auto"/>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90403701"/>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1.1 </w:t>
      </w:r>
      <w:r w:rsidR="00024D18" w:rsidRPr="00024D1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1B3A5454" w14:textId="6FECBE80" w:rsidR="00024D18" w:rsidRDefault="00024D18" w:rsidP="00024D18"/>
    <w:p w14:paraId="68551EE5" w14:textId="067834A9" w:rsidR="00A51A45" w:rsidRDefault="00A05DC3" w:rsidP="00A05DC3">
      <w:pPr>
        <w:spacing w:line="360" w:lineRule="auto"/>
        <w:ind w:firstLine="720"/>
        <w:rPr>
          <w:rFonts w:ascii="Arial" w:hAnsi="Arial" w:cs="Arial"/>
          <w:sz w:val="22"/>
          <w:szCs w:val="22"/>
        </w:rPr>
      </w:pPr>
      <w:r>
        <w:rPr>
          <w:rFonts w:ascii="Arial" w:hAnsi="Arial" w:cs="Arial"/>
          <w:sz w:val="22"/>
          <w:szCs w:val="22"/>
        </w:rPr>
        <w:t xml:space="preserve">Problem solving is a process used to take action with the purpose of correcting the issues. During this process we will need to make some decisions </w:t>
      </w:r>
      <w:r w:rsidR="00951548">
        <w:rPr>
          <w:rFonts w:ascii="Arial" w:hAnsi="Arial" w:cs="Arial"/>
          <w:sz w:val="22"/>
          <w:szCs w:val="22"/>
        </w:rPr>
        <w:t>choosing</w:t>
      </w:r>
      <w:r>
        <w:rPr>
          <w:rFonts w:ascii="Arial" w:hAnsi="Arial" w:cs="Arial"/>
          <w:sz w:val="22"/>
          <w:szCs w:val="22"/>
        </w:rPr>
        <w:t xml:space="preserve"> from different solutions the proper course of action. Those are methods and tools we were experiencing during our </w:t>
      </w:r>
      <w:r w:rsidR="00951548">
        <w:rPr>
          <w:rFonts w:ascii="Arial" w:hAnsi="Arial" w:cs="Arial"/>
          <w:sz w:val="22"/>
          <w:szCs w:val="22"/>
        </w:rPr>
        <w:t>module,</w:t>
      </w:r>
      <w:r>
        <w:rPr>
          <w:rFonts w:ascii="Arial" w:hAnsi="Arial" w:cs="Arial"/>
          <w:sz w:val="22"/>
          <w:szCs w:val="22"/>
        </w:rPr>
        <w:t xml:space="preserve"> and we will try to use them in order to address the problem of the stress among UK workers</w:t>
      </w:r>
      <w:r w:rsidR="00951548">
        <w:rPr>
          <w:rFonts w:ascii="Arial" w:hAnsi="Arial" w:cs="Arial"/>
          <w:sz w:val="22"/>
          <w:szCs w:val="22"/>
        </w:rPr>
        <w:t>.</w:t>
      </w:r>
    </w:p>
    <w:p w14:paraId="4C88F49C" w14:textId="48E977B5" w:rsidR="002B63FC" w:rsidRDefault="002B63FC" w:rsidP="00A05DC3">
      <w:pPr>
        <w:spacing w:line="360" w:lineRule="auto"/>
        <w:ind w:firstLine="720"/>
        <w:rPr>
          <w:rFonts w:ascii="Arial" w:hAnsi="Arial" w:cs="Arial"/>
          <w:sz w:val="22"/>
          <w:szCs w:val="22"/>
        </w:rPr>
      </w:pPr>
      <w:r>
        <w:rPr>
          <w:rFonts w:ascii="Arial" w:hAnsi="Arial" w:cs="Arial"/>
          <w:sz w:val="22"/>
          <w:szCs w:val="22"/>
        </w:rPr>
        <w:t xml:space="preserve">We are living in globalism and this means among other things, a bigger competition, employees are asked to put a bigger effort with less resources to fulfil their tasks. This will lead to a higher level of stress among workers </w:t>
      </w:r>
      <w:r w:rsidR="004A3778">
        <w:rPr>
          <w:rFonts w:ascii="Arial" w:hAnsi="Arial" w:cs="Arial"/>
          <w:sz w:val="22"/>
          <w:szCs w:val="22"/>
        </w:rPr>
        <w:t>(Batista, 2019)</w:t>
      </w:r>
    </w:p>
    <w:p w14:paraId="2DD671D2" w14:textId="3FA23E2F" w:rsidR="00916C28" w:rsidRDefault="00916C28" w:rsidP="004A3778">
      <w:pPr>
        <w:spacing w:line="360" w:lineRule="auto"/>
        <w:ind w:firstLine="720"/>
        <w:rPr>
          <w:rFonts w:ascii="Arial" w:hAnsi="Arial" w:cs="Arial"/>
          <w:sz w:val="22"/>
          <w:szCs w:val="22"/>
        </w:rPr>
      </w:pPr>
      <w:r>
        <w:rPr>
          <w:rFonts w:ascii="Arial" w:hAnsi="Arial" w:cs="Arial"/>
          <w:sz w:val="22"/>
          <w:szCs w:val="22"/>
        </w:rPr>
        <w:t>Stress it is a big problem yet hard to define it by medical science. Even so it affects millions of people in many ways from their family life to their social life. We will approach this problem using academical tools and trying to find a solution that is having a convenient output and can be implemented.</w:t>
      </w:r>
    </w:p>
    <w:p w14:paraId="4E386C56" w14:textId="65A10238" w:rsidR="004A3778" w:rsidRDefault="004A3778" w:rsidP="004A3778">
      <w:pPr>
        <w:spacing w:line="360" w:lineRule="auto"/>
        <w:ind w:firstLine="720"/>
        <w:rPr>
          <w:rFonts w:ascii="Arial" w:hAnsi="Arial" w:cs="Arial"/>
          <w:sz w:val="22"/>
          <w:szCs w:val="22"/>
        </w:rPr>
      </w:pPr>
    </w:p>
    <w:p w14:paraId="6CDF1C85" w14:textId="2AD31C15" w:rsidR="004A3778" w:rsidRDefault="004A3778" w:rsidP="004A3778">
      <w:pPr>
        <w:pStyle w:val="Heading1"/>
        <w:spacing w:line="360" w:lineRule="auto"/>
        <w:rPr>
          <w:rFonts w:ascii="Arial" w:hAnsi="Arial" w:cs="Arial"/>
          <w:color w:val="000000" w:themeColor="text1"/>
          <w:sz w:val="28"/>
          <w:szCs w:val="28"/>
        </w:rPr>
      </w:pPr>
      <w:r>
        <w:tab/>
      </w:r>
      <w:bookmarkStart w:id="1" w:name="_Toc90403702"/>
      <w:r w:rsidRPr="004A3778">
        <w:rPr>
          <w:color w:val="000000" w:themeColor="text1"/>
        </w:rPr>
        <w:t>1.2</w:t>
      </w:r>
      <w:r>
        <w:rPr>
          <w:color w:val="000000" w:themeColor="text1"/>
        </w:rPr>
        <w:t xml:space="preserve"> </w:t>
      </w:r>
      <w:r w:rsidR="00D4562A">
        <w:rPr>
          <w:rFonts w:ascii="Arial" w:hAnsi="Arial" w:cs="Arial"/>
          <w:color w:val="000000" w:themeColor="text1"/>
          <w:sz w:val="28"/>
          <w:szCs w:val="28"/>
        </w:rPr>
        <w:t>Comprehensive view of the complex nature of stress of the workers in UK and their organizations.</w:t>
      </w:r>
      <w:bookmarkEnd w:id="1"/>
    </w:p>
    <w:p w14:paraId="7FE90926" w14:textId="2A10E780" w:rsidR="00D4562A" w:rsidRDefault="00D4562A" w:rsidP="00D4562A"/>
    <w:p w14:paraId="658DD42B" w14:textId="60A2B8A2" w:rsidR="00D4562A" w:rsidRDefault="00D4562A" w:rsidP="00D4562A">
      <w:pPr>
        <w:spacing w:line="360" w:lineRule="auto"/>
        <w:rPr>
          <w:rFonts w:ascii="Arial" w:hAnsi="Arial" w:cs="Arial"/>
          <w:sz w:val="22"/>
          <w:szCs w:val="22"/>
        </w:rPr>
      </w:pPr>
      <w:r>
        <w:rPr>
          <w:rFonts w:ascii="Arial" w:hAnsi="Arial" w:cs="Arial"/>
          <w:sz w:val="22"/>
          <w:szCs w:val="22"/>
        </w:rPr>
        <w:tab/>
        <w:t xml:space="preserve">The nature of stress in UK it is complex with multiple </w:t>
      </w:r>
      <w:r w:rsidR="00555C1F">
        <w:rPr>
          <w:rFonts w:ascii="Arial" w:hAnsi="Arial" w:cs="Arial"/>
          <w:sz w:val="22"/>
          <w:szCs w:val="22"/>
        </w:rPr>
        <w:t>causes,</w:t>
      </w:r>
      <w:r>
        <w:rPr>
          <w:rFonts w:ascii="Arial" w:hAnsi="Arial" w:cs="Arial"/>
          <w:sz w:val="22"/>
          <w:szCs w:val="22"/>
        </w:rPr>
        <w:t xml:space="preserve"> and </w:t>
      </w:r>
      <w:r w:rsidR="00D54063">
        <w:rPr>
          <w:rFonts w:ascii="Arial" w:hAnsi="Arial" w:cs="Arial"/>
          <w:sz w:val="22"/>
          <w:szCs w:val="22"/>
        </w:rPr>
        <w:t>it</w:t>
      </w:r>
      <w:r>
        <w:rPr>
          <w:rFonts w:ascii="Arial" w:hAnsi="Arial" w:cs="Arial"/>
          <w:sz w:val="22"/>
          <w:szCs w:val="22"/>
        </w:rPr>
        <w:t xml:space="preserve"> is </w:t>
      </w:r>
      <w:r w:rsidR="00032546">
        <w:rPr>
          <w:rFonts w:ascii="Arial" w:hAnsi="Arial" w:cs="Arial"/>
          <w:sz w:val="22"/>
          <w:szCs w:val="22"/>
        </w:rPr>
        <w:t>widespread</w:t>
      </w:r>
      <w:r>
        <w:rPr>
          <w:rFonts w:ascii="Arial" w:hAnsi="Arial" w:cs="Arial"/>
          <w:sz w:val="22"/>
          <w:szCs w:val="22"/>
        </w:rPr>
        <w:t xml:space="preserve">. There is no region free of stress and very possible most of the jobs are stress generating, some more than others. The impact of stress it is of different </w:t>
      </w:r>
      <w:r w:rsidR="00D24CE2">
        <w:rPr>
          <w:rFonts w:ascii="Arial" w:hAnsi="Arial" w:cs="Arial"/>
          <w:sz w:val="22"/>
          <w:szCs w:val="22"/>
        </w:rPr>
        <w:t xml:space="preserve">nature: </w:t>
      </w:r>
      <w:r w:rsidR="00032546">
        <w:rPr>
          <w:rFonts w:ascii="Arial" w:hAnsi="Arial" w:cs="Arial"/>
          <w:sz w:val="22"/>
          <w:szCs w:val="22"/>
        </w:rPr>
        <w:t>h</w:t>
      </w:r>
      <w:r w:rsidR="00D24CE2">
        <w:rPr>
          <w:rFonts w:ascii="Arial" w:hAnsi="Arial" w:cs="Arial"/>
          <w:sz w:val="22"/>
          <w:szCs w:val="22"/>
        </w:rPr>
        <w:t>ealth condition is affected by stress</w:t>
      </w:r>
      <w:r w:rsidR="00032546">
        <w:rPr>
          <w:rFonts w:ascii="Arial" w:hAnsi="Arial" w:cs="Arial"/>
          <w:sz w:val="22"/>
          <w:szCs w:val="22"/>
        </w:rPr>
        <w:t xml:space="preserve"> (Eisaparel at al., 2014), productivity at work is smaller, workers experience lot of stress in the family environment (Rabenu, Tziner and Sharoni 2017). Financial stress is also one of the consequences of the </w:t>
      </w:r>
      <w:r w:rsidR="00D54063">
        <w:rPr>
          <w:rFonts w:ascii="Arial" w:hAnsi="Arial" w:cs="Arial"/>
          <w:sz w:val="22"/>
          <w:szCs w:val="22"/>
        </w:rPr>
        <w:t>work-related</w:t>
      </w:r>
      <w:r w:rsidR="00032546">
        <w:rPr>
          <w:rFonts w:ascii="Arial" w:hAnsi="Arial" w:cs="Arial"/>
          <w:sz w:val="22"/>
          <w:szCs w:val="22"/>
        </w:rPr>
        <w:t xml:space="preserve"> stress</w:t>
      </w:r>
      <w:r w:rsidR="00D54063">
        <w:rPr>
          <w:rFonts w:ascii="Arial" w:hAnsi="Arial" w:cs="Arial"/>
          <w:sz w:val="22"/>
          <w:szCs w:val="22"/>
        </w:rPr>
        <w:t xml:space="preserve"> (Bailey at al., 1998)</w:t>
      </w:r>
    </w:p>
    <w:p w14:paraId="251E7D63" w14:textId="2545E4A0" w:rsidR="00D54063" w:rsidRDefault="00D54063" w:rsidP="00D4562A">
      <w:pPr>
        <w:spacing w:line="360" w:lineRule="auto"/>
        <w:rPr>
          <w:rFonts w:ascii="Arial" w:hAnsi="Arial" w:cs="Arial"/>
          <w:sz w:val="22"/>
          <w:szCs w:val="22"/>
        </w:rPr>
      </w:pPr>
      <w:r>
        <w:rPr>
          <w:rFonts w:ascii="Arial" w:hAnsi="Arial" w:cs="Arial"/>
          <w:sz w:val="22"/>
          <w:szCs w:val="22"/>
        </w:rPr>
        <w:tab/>
        <w:t>Organizations encounter a lower productivity and smaller profits because of the stress among their employees</w:t>
      </w:r>
      <w:r w:rsidR="00555C1F">
        <w:rPr>
          <w:rFonts w:ascii="Arial" w:hAnsi="Arial" w:cs="Arial"/>
          <w:sz w:val="22"/>
          <w:szCs w:val="22"/>
        </w:rPr>
        <w:t xml:space="preserve"> and, they must face a big job migration.</w:t>
      </w:r>
    </w:p>
    <w:p w14:paraId="6418FD07" w14:textId="0DF09F6F" w:rsidR="00555C1F" w:rsidRDefault="00555C1F" w:rsidP="00D4562A">
      <w:pPr>
        <w:spacing w:line="360" w:lineRule="auto"/>
        <w:rPr>
          <w:rFonts w:ascii="Arial" w:hAnsi="Arial" w:cs="Arial"/>
          <w:sz w:val="22"/>
          <w:szCs w:val="22"/>
        </w:rPr>
      </w:pPr>
      <w:r>
        <w:rPr>
          <w:rFonts w:ascii="Arial" w:hAnsi="Arial" w:cs="Arial"/>
          <w:sz w:val="22"/>
          <w:szCs w:val="22"/>
        </w:rPr>
        <w:tab/>
        <w:t>We know from the case study that stress in UK is the cause of:</w:t>
      </w:r>
    </w:p>
    <w:p w14:paraId="6DFE0900" w14:textId="3D809945"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t>A series of health condition</w:t>
      </w:r>
    </w:p>
    <w:p w14:paraId="0984C65C" w14:textId="59BAB89D"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t>14,7 billion expenses in medical health care</w:t>
      </w:r>
    </w:p>
    <w:p w14:paraId="4A1CD667" w14:textId="22DA490D"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t>5,5 millions of patient admissions because of stress related issues</w:t>
      </w:r>
    </w:p>
    <w:p w14:paraId="4F2EA2D7" w14:textId="15BF3CF2"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t>68,9 millions appointments at GP for stress problems</w:t>
      </w:r>
    </w:p>
    <w:p w14:paraId="6491D7B2" w14:textId="1AA534E0"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t>943.000 admissions in hospitals with chest pain related to stress</w:t>
      </w:r>
    </w:p>
    <w:p w14:paraId="4EEA336A" w14:textId="10C31BBB"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lastRenderedPageBreak/>
        <w:t>Family stress when people had to work from home due COVID restrictions and children could not attend their school because schools were shut down.</w:t>
      </w:r>
    </w:p>
    <w:p w14:paraId="280B7E72" w14:textId="59ACAB95"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t>Relationship stress when workers must do overdue hours to fulfil their tasks</w:t>
      </w:r>
    </w:p>
    <w:p w14:paraId="503F6266" w14:textId="3E4B650C" w:rsidR="00555C1F" w:rsidRDefault="00555C1F" w:rsidP="00555C1F">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Financial stress when low income it is not enough to </w:t>
      </w:r>
      <w:r w:rsidR="004471B3">
        <w:rPr>
          <w:rFonts w:ascii="Arial" w:hAnsi="Arial" w:cs="Arial"/>
          <w:sz w:val="22"/>
          <w:szCs w:val="22"/>
        </w:rPr>
        <w:t>pay all the debts and expenses.</w:t>
      </w:r>
    </w:p>
    <w:p w14:paraId="6D7041EB" w14:textId="069DB5EE" w:rsidR="004471B3" w:rsidRDefault="004471B3" w:rsidP="004471B3">
      <w:pPr>
        <w:pStyle w:val="ListParagraph"/>
        <w:spacing w:line="360" w:lineRule="auto"/>
        <w:rPr>
          <w:rFonts w:ascii="Arial" w:hAnsi="Arial" w:cs="Arial"/>
          <w:sz w:val="22"/>
          <w:szCs w:val="22"/>
        </w:rPr>
      </w:pPr>
    </w:p>
    <w:p w14:paraId="15C901C4" w14:textId="77777777" w:rsidR="004471B3" w:rsidRDefault="004471B3" w:rsidP="004471B3">
      <w:pPr>
        <w:pStyle w:val="ListParagraph"/>
        <w:spacing w:line="360" w:lineRule="auto"/>
        <w:rPr>
          <w:rFonts w:ascii="Arial" w:hAnsi="Arial" w:cs="Arial"/>
          <w:sz w:val="22"/>
          <w:szCs w:val="22"/>
        </w:rPr>
      </w:pPr>
    </w:p>
    <w:p w14:paraId="78708EF5" w14:textId="44581218" w:rsidR="004471B3" w:rsidRPr="004471B3" w:rsidRDefault="002A2A8F" w:rsidP="004471B3">
      <w:pPr>
        <w:pStyle w:val="Heading1"/>
        <w:spacing w:line="360" w:lineRule="auto"/>
        <w:rPr>
          <w:rFonts w:ascii="Arial" w:hAnsi="Arial" w:cs="Arial"/>
          <w:color w:val="000000" w:themeColor="text1"/>
          <w:sz w:val="28"/>
          <w:szCs w:val="28"/>
        </w:rPr>
      </w:pPr>
      <w:bookmarkStart w:id="2" w:name="_Toc90403703"/>
      <w:r>
        <w:rPr>
          <w:rFonts w:ascii="Arial" w:hAnsi="Arial" w:cs="Arial"/>
          <w:color w:val="000000" w:themeColor="text1"/>
          <w:sz w:val="28"/>
          <w:szCs w:val="28"/>
        </w:rPr>
        <w:t xml:space="preserve">1.3 </w:t>
      </w:r>
      <w:r w:rsidR="004471B3" w:rsidRPr="004471B3">
        <w:rPr>
          <w:rFonts w:ascii="Arial" w:hAnsi="Arial" w:cs="Arial"/>
          <w:color w:val="000000" w:themeColor="text1"/>
          <w:sz w:val="28"/>
          <w:szCs w:val="28"/>
        </w:rPr>
        <w:t>Scope and impact of stress for UK workers and organizations</w:t>
      </w:r>
      <w:bookmarkEnd w:id="2"/>
    </w:p>
    <w:p w14:paraId="349DAF01" w14:textId="77777777" w:rsidR="004471B3" w:rsidRDefault="004471B3" w:rsidP="004471B3">
      <w:pPr>
        <w:pStyle w:val="ListParagraph"/>
        <w:spacing w:line="360" w:lineRule="auto"/>
        <w:rPr>
          <w:rFonts w:ascii="Arial" w:hAnsi="Arial" w:cs="Arial"/>
          <w:sz w:val="22"/>
          <w:szCs w:val="22"/>
        </w:rPr>
      </w:pPr>
    </w:p>
    <w:p w14:paraId="78018B25" w14:textId="5DEAD46E" w:rsidR="004471B3" w:rsidRDefault="004471B3" w:rsidP="004471B3">
      <w:pPr>
        <w:pStyle w:val="ListParagraph"/>
        <w:spacing w:line="360" w:lineRule="auto"/>
        <w:rPr>
          <w:rFonts w:ascii="Arial" w:hAnsi="Arial" w:cs="Arial"/>
          <w:sz w:val="22"/>
          <w:szCs w:val="22"/>
        </w:rPr>
      </w:pPr>
      <w:r>
        <w:rPr>
          <w:rFonts w:ascii="Arial" w:hAnsi="Arial" w:cs="Arial"/>
          <w:sz w:val="22"/>
          <w:szCs w:val="22"/>
        </w:rPr>
        <w:t xml:space="preserve">As stress it is a complex and nationwide problem, it is a </w:t>
      </w:r>
      <w:r w:rsidR="00C83013">
        <w:rPr>
          <w:rFonts w:ascii="Arial" w:hAnsi="Arial" w:cs="Arial"/>
          <w:sz w:val="22"/>
          <w:szCs w:val="22"/>
        </w:rPr>
        <w:t>long-term</w:t>
      </w:r>
      <w:r>
        <w:rPr>
          <w:rFonts w:ascii="Arial" w:hAnsi="Arial" w:cs="Arial"/>
          <w:sz w:val="22"/>
          <w:szCs w:val="22"/>
        </w:rPr>
        <w:t xml:space="preserve"> issue to be fixed</w:t>
      </w:r>
    </w:p>
    <w:p w14:paraId="6B59321E" w14:textId="49A1F46D" w:rsidR="004471B3" w:rsidRDefault="004471B3" w:rsidP="004471B3">
      <w:pPr>
        <w:spacing w:line="360" w:lineRule="auto"/>
        <w:rPr>
          <w:rFonts w:ascii="Arial" w:hAnsi="Arial" w:cs="Arial"/>
          <w:sz w:val="22"/>
          <w:szCs w:val="22"/>
        </w:rPr>
      </w:pPr>
      <w:r w:rsidRPr="004471B3">
        <w:rPr>
          <w:rFonts w:ascii="Arial" w:hAnsi="Arial" w:cs="Arial"/>
          <w:sz w:val="22"/>
          <w:szCs w:val="22"/>
        </w:rPr>
        <w:t xml:space="preserve">and </w:t>
      </w:r>
      <w:r>
        <w:rPr>
          <w:rFonts w:ascii="Arial" w:hAnsi="Arial" w:cs="Arial"/>
          <w:sz w:val="22"/>
          <w:szCs w:val="22"/>
        </w:rPr>
        <w:t>both, employees and organizations are affected by this. Solutions must be convenient for both categories and should be agreed by everyone to reduce the stress levels. To analyse and to better understand the relationship between stress and those categories I will perform a Fishbone/Ishikawa diagram to see the relations of cause and effect</w:t>
      </w:r>
      <w:r w:rsidR="00C83013">
        <w:rPr>
          <w:rFonts w:ascii="Arial" w:hAnsi="Arial" w:cs="Arial"/>
          <w:sz w:val="22"/>
          <w:szCs w:val="22"/>
        </w:rPr>
        <w:t xml:space="preserve"> because it is a good way to identify root problems (Coccia, 2020). Performing this analysis, we focus on causes and not on symptoms, we will have a view that allows us to see the internal causes and to understand why is happening, </w:t>
      </w:r>
      <w:proofErr w:type="gramStart"/>
      <w:r w:rsidR="00C83013">
        <w:rPr>
          <w:rFonts w:ascii="Arial" w:hAnsi="Arial" w:cs="Arial"/>
          <w:sz w:val="22"/>
          <w:szCs w:val="22"/>
        </w:rPr>
        <w:t>Th</w:t>
      </w:r>
      <w:r w:rsidR="00364D0D">
        <w:rPr>
          <w:rFonts w:ascii="Arial" w:hAnsi="Arial" w:cs="Arial"/>
          <w:sz w:val="22"/>
          <w:szCs w:val="22"/>
        </w:rPr>
        <w:t>e</w:t>
      </w:r>
      <w:proofErr w:type="gramEnd"/>
      <w:r w:rsidR="00364D0D">
        <w:rPr>
          <w:rFonts w:ascii="Arial" w:hAnsi="Arial" w:cs="Arial"/>
          <w:sz w:val="22"/>
          <w:szCs w:val="22"/>
        </w:rPr>
        <w:t xml:space="preserve"> </w:t>
      </w:r>
      <w:r w:rsidR="00C83013">
        <w:rPr>
          <w:rFonts w:ascii="Arial" w:hAnsi="Arial" w:cs="Arial"/>
          <w:sz w:val="22"/>
          <w:szCs w:val="22"/>
        </w:rPr>
        <w:t>data we will analyse will be a good start for future actions and a start for later data collection.</w:t>
      </w:r>
    </w:p>
    <w:p w14:paraId="05719CA0" w14:textId="55FE8AF1" w:rsidR="00C83013" w:rsidRDefault="00C83013" w:rsidP="004471B3">
      <w:pPr>
        <w:spacing w:line="360" w:lineRule="auto"/>
        <w:rPr>
          <w:rFonts w:ascii="Arial" w:hAnsi="Arial" w:cs="Arial"/>
          <w:sz w:val="22"/>
          <w:szCs w:val="22"/>
        </w:rPr>
      </w:pPr>
    </w:p>
    <w:p w14:paraId="21252561" w14:textId="1A2C8FC0" w:rsidR="00C83013" w:rsidRDefault="00C83013" w:rsidP="004471B3">
      <w:pPr>
        <w:spacing w:line="360" w:lineRule="auto"/>
        <w:rPr>
          <w:rFonts w:ascii="Arial" w:hAnsi="Arial" w:cs="Arial"/>
          <w:sz w:val="22"/>
          <w:szCs w:val="22"/>
        </w:rPr>
      </w:pPr>
      <w:r w:rsidRPr="00C83013">
        <w:rPr>
          <w:rFonts w:ascii="Arial" w:hAnsi="Arial" w:cs="Arial"/>
          <w:sz w:val="22"/>
          <w:szCs w:val="22"/>
        </w:rPr>
        <w:drawing>
          <wp:inline distT="0" distB="0" distL="0" distR="0" wp14:anchorId="3A9386FA" wp14:editId="15C756C9">
            <wp:extent cx="5731510" cy="3159760"/>
            <wp:effectExtent l="0" t="0" r="0" b="2540"/>
            <wp:docPr id="1" name="Picture 48">
              <a:extLst xmlns:a="http://schemas.openxmlformats.org/drawingml/2006/main">
                <a:ext uri="{FF2B5EF4-FFF2-40B4-BE49-F238E27FC236}">
                  <a16:creationId xmlns:a16="http://schemas.microsoft.com/office/drawing/2014/main" id="{FC72551C-F7D0-824F-89C6-F8F1F76FA6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8">
                      <a:extLst>
                        <a:ext uri="{FF2B5EF4-FFF2-40B4-BE49-F238E27FC236}">
                          <a16:creationId xmlns:a16="http://schemas.microsoft.com/office/drawing/2014/main" id="{FC72551C-F7D0-824F-89C6-F8F1F76FA69C}"/>
                        </a:ext>
                      </a:extLst>
                    </pic:cNvPr>
                    <pic:cNvPicPr>
                      <a:picLocks noChangeAspect="1"/>
                    </pic:cNvPicPr>
                  </pic:nvPicPr>
                  <pic:blipFill>
                    <a:blip r:embed="rId6"/>
                    <a:stretch>
                      <a:fillRect/>
                    </a:stretch>
                  </pic:blipFill>
                  <pic:spPr>
                    <a:xfrm>
                      <a:off x="0" y="0"/>
                      <a:ext cx="5731510" cy="3159760"/>
                    </a:xfrm>
                    <a:prstGeom prst="rect">
                      <a:avLst/>
                    </a:prstGeom>
                  </pic:spPr>
                </pic:pic>
              </a:graphicData>
            </a:graphic>
          </wp:inline>
        </w:drawing>
      </w:r>
    </w:p>
    <w:p w14:paraId="1A937E29" w14:textId="275BA69D" w:rsidR="004471B3" w:rsidRDefault="004471B3" w:rsidP="004471B3">
      <w:pPr>
        <w:spacing w:line="360" w:lineRule="auto"/>
        <w:rPr>
          <w:rFonts w:ascii="Arial" w:hAnsi="Arial" w:cs="Arial"/>
          <w:sz w:val="22"/>
          <w:szCs w:val="22"/>
        </w:rPr>
      </w:pPr>
    </w:p>
    <w:p w14:paraId="0213A5F6" w14:textId="77777777" w:rsidR="004471B3" w:rsidRPr="004471B3" w:rsidRDefault="004471B3" w:rsidP="004471B3">
      <w:pPr>
        <w:spacing w:line="360" w:lineRule="auto"/>
        <w:rPr>
          <w:rFonts w:ascii="Arial" w:hAnsi="Arial" w:cs="Arial"/>
          <w:sz w:val="22"/>
          <w:szCs w:val="22"/>
        </w:rPr>
      </w:pPr>
    </w:p>
    <w:p w14:paraId="716B29C7" w14:textId="145B9D38" w:rsidR="004A3778" w:rsidRDefault="00C83013" w:rsidP="00C83013">
      <w:pPr>
        <w:spacing w:line="360" w:lineRule="auto"/>
        <w:rPr>
          <w:rFonts w:ascii="Arial" w:hAnsi="Arial" w:cs="Arial"/>
          <w:sz w:val="22"/>
          <w:szCs w:val="22"/>
        </w:rPr>
      </w:pPr>
      <w:r>
        <w:lastRenderedPageBreak/>
        <w:tab/>
      </w:r>
      <w:r w:rsidRPr="00C83013">
        <w:rPr>
          <w:rFonts w:ascii="Arial" w:hAnsi="Arial" w:cs="Arial"/>
          <w:sz w:val="22"/>
          <w:szCs w:val="22"/>
        </w:rPr>
        <w:t xml:space="preserve">As we can see from the </w:t>
      </w:r>
      <w:r w:rsidR="00364D0D" w:rsidRPr="00C83013">
        <w:rPr>
          <w:rFonts w:ascii="Arial" w:hAnsi="Arial" w:cs="Arial"/>
          <w:sz w:val="22"/>
          <w:szCs w:val="22"/>
        </w:rPr>
        <w:t>diagram,</w:t>
      </w:r>
      <w:r>
        <w:rPr>
          <w:rFonts w:ascii="Arial" w:hAnsi="Arial" w:cs="Arial"/>
          <w:sz w:val="22"/>
          <w:szCs w:val="22"/>
        </w:rPr>
        <w:t xml:space="preserve"> we can see that the mai</w:t>
      </w:r>
      <w:r w:rsidR="003D40F2">
        <w:rPr>
          <w:rFonts w:ascii="Arial" w:hAnsi="Arial" w:cs="Arial"/>
          <w:sz w:val="22"/>
          <w:szCs w:val="22"/>
        </w:rPr>
        <w:t xml:space="preserve">n types of stress are </w:t>
      </w:r>
      <w:r w:rsidR="00364D0D">
        <w:rPr>
          <w:rFonts w:ascii="Arial" w:hAnsi="Arial" w:cs="Arial"/>
          <w:sz w:val="22"/>
          <w:szCs w:val="22"/>
        </w:rPr>
        <w:t>w</w:t>
      </w:r>
      <w:r w:rsidR="003D40F2">
        <w:rPr>
          <w:rFonts w:ascii="Arial" w:hAnsi="Arial" w:cs="Arial"/>
          <w:sz w:val="22"/>
          <w:szCs w:val="22"/>
        </w:rPr>
        <w:t xml:space="preserve">ork related stress, </w:t>
      </w:r>
      <w:r w:rsidR="00364D0D">
        <w:rPr>
          <w:rFonts w:ascii="Arial" w:hAnsi="Arial" w:cs="Arial"/>
          <w:sz w:val="22"/>
          <w:szCs w:val="22"/>
        </w:rPr>
        <w:t>f</w:t>
      </w:r>
      <w:r w:rsidR="003D40F2">
        <w:rPr>
          <w:rFonts w:ascii="Arial" w:hAnsi="Arial" w:cs="Arial"/>
          <w:sz w:val="22"/>
          <w:szCs w:val="22"/>
        </w:rPr>
        <w:t xml:space="preserve">amily stress, </w:t>
      </w:r>
      <w:r w:rsidR="00364D0D">
        <w:rPr>
          <w:rFonts w:ascii="Arial" w:hAnsi="Arial" w:cs="Arial"/>
          <w:sz w:val="22"/>
          <w:szCs w:val="22"/>
        </w:rPr>
        <w:t>r</w:t>
      </w:r>
      <w:r w:rsidR="003D40F2">
        <w:rPr>
          <w:rFonts w:ascii="Arial" w:hAnsi="Arial" w:cs="Arial"/>
          <w:sz w:val="22"/>
          <w:szCs w:val="22"/>
        </w:rPr>
        <w:t>elationship stress, health stress and financial stress (Stewart, 2021)</w:t>
      </w:r>
    </w:p>
    <w:p w14:paraId="254BD6E0" w14:textId="07E00DB7" w:rsidR="003D40F2" w:rsidRDefault="003D40F2" w:rsidP="00C83013">
      <w:pPr>
        <w:spacing w:line="360" w:lineRule="auto"/>
        <w:rPr>
          <w:rFonts w:ascii="Arial" w:hAnsi="Arial" w:cs="Arial"/>
          <w:sz w:val="22"/>
          <w:szCs w:val="22"/>
        </w:rPr>
      </w:pPr>
      <w:r>
        <w:rPr>
          <w:rFonts w:ascii="Arial" w:hAnsi="Arial" w:cs="Arial"/>
          <w:sz w:val="22"/>
          <w:szCs w:val="22"/>
        </w:rPr>
        <w:tab/>
        <w:t>Work related stress has as causes the pressure on work performance, experience with angry customers, especially in customer support departments, and high targets for management and sales departments.</w:t>
      </w:r>
    </w:p>
    <w:p w14:paraId="397AE5D8" w14:textId="112FC0B5" w:rsidR="003D40F2" w:rsidRDefault="003D40F2" w:rsidP="00C83013">
      <w:pPr>
        <w:spacing w:line="360" w:lineRule="auto"/>
        <w:rPr>
          <w:rFonts w:ascii="Arial" w:hAnsi="Arial" w:cs="Arial"/>
          <w:sz w:val="22"/>
          <w:szCs w:val="22"/>
        </w:rPr>
      </w:pPr>
      <w:r>
        <w:rPr>
          <w:rFonts w:ascii="Arial" w:hAnsi="Arial" w:cs="Arial"/>
          <w:sz w:val="22"/>
          <w:szCs w:val="22"/>
        </w:rPr>
        <w:tab/>
        <w:t>Family stress it is related to work because high targets and busy schedule gives les time to the families, as well COVID measurements of working from home, combined with children not being at school increased the family stress. Job dissatisfaction it has also a high role in family stress (Nelson at al., 2009).</w:t>
      </w:r>
    </w:p>
    <w:p w14:paraId="700090C1" w14:textId="7A013A7B" w:rsidR="003D40F2" w:rsidRDefault="003D40F2" w:rsidP="00C83013">
      <w:pPr>
        <w:spacing w:line="360" w:lineRule="auto"/>
        <w:rPr>
          <w:rFonts w:ascii="Arial" w:hAnsi="Arial" w:cs="Arial"/>
          <w:sz w:val="22"/>
          <w:szCs w:val="22"/>
        </w:rPr>
      </w:pPr>
      <w:r>
        <w:rPr>
          <w:rFonts w:ascii="Arial" w:hAnsi="Arial" w:cs="Arial"/>
          <w:sz w:val="22"/>
          <w:szCs w:val="22"/>
        </w:rPr>
        <w:tab/>
        <w:t xml:space="preserve">Relationship stress is related to job and has causes in job stress </w:t>
      </w:r>
      <w:r w:rsidR="00BD1A3F">
        <w:rPr>
          <w:rFonts w:ascii="Arial" w:hAnsi="Arial" w:cs="Arial"/>
          <w:sz w:val="22"/>
          <w:szCs w:val="22"/>
        </w:rPr>
        <w:t>because of differences of wants and needs of the members of the couple (Collins, 2008). Partners are sometimes feeling neglected because of the busy work schedule and problems at work takes their toll on relationships (Klitzman at al., 1990).</w:t>
      </w:r>
    </w:p>
    <w:p w14:paraId="1C2D860F" w14:textId="50E87A2A" w:rsidR="00BD1A3F" w:rsidRDefault="00BD1A3F" w:rsidP="00C83013">
      <w:pPr>
        <w:spacing w:line="360" w:lineRule="auto"/>
        <w:rPr>
          <w:rFonts w:ascii="Arial" w:hAnsi="Arial" w:cs="Arial"/>
          <w:sz w:val="22"/>
          <w:szCs w:val="22"/>
        </w:rPr>
      </w:pPr>
      <w:r>
        <w:rPr>
          <w:rFonts w:ascii="Arial" w:hAnsi="Arial" w:cs="Arial"/>
          <w:sz w:val="22"/>
          <w:szCs w:val="22"/>
        </w:rPr>
        <w:tab/>
        <w:t>Financial stress has as causes the small income, big debts acquired during COVID times when some jobs were on furlough scheme or businesses just closed and the bigger rents we witnessed in the latest years (Bricongne, Meunier and Sylvain, 2021)</w:t>
      </w:r>
    </w:p>
    <w:p w14:paraId="77C55ED7" w14:textId="56E90292" w:rsidR="00BD1A3F" w:rsidRDefault="00BD1A3F" w:rsidP="00C83013">
      <w:pPr>
        <w:spacing w:line="360" w:lineRule="auto"/>
        <w:rPr>
          <w:rFonts w:ascii="Arial" w:hAnsi="Arial" w:cs="Arial"/>
          <w:sz w:val="22"/>
          <w:szCs w:val="22"/>
        </w:rPr>
      </w:pPr>
      <w:r>
        <w:rPr>
          <w:rFonts w:ascii="Arial" w:hAnsi="Arial" w:cs="Arial"/>
          <w:sz w:val="22"/>
          <w:szCs w:val="22"/>
        </w:rPr>
        <w:tab/>
        <w:t>Health stress is caused by high pressure at workplace, b</w:t>
      </w:r>
      <w:r w:rsidR="002A2A8F">
        <w:rPr>
          <w:rFonts w:ascii="Arial" w:hAnsi="Arial" w:cs="Arial"/>
          <w:sz w:val="22"/>
          <w:szCs w:val="22"/>
        </w:rPr>
        <w:t>e</w:t>
      </w:r>
      <w:r>
        <w:rPr>
          <w:rFonts w:ascii="Arial" w:hAnsi="Arial" w:cs="Arial"/>
          <w:sz w:val="22"/>
          <w:szCs w:val="22"/>
        </w:rPr>
        <w:t>ing under lots o</w:t>
      </w:r>
      <w:r w:rsidR="002A2A8F">
        <w:rPr>
          <w:rFonts w:ascii="Arial" w:hAnsi="Arial" w:cs="Arial"/>
          <w:sz w:val="22"/>
          <w:szCs w:val="22"/>
        </w:rPr>
        <w:t>f pressure and anxiety caused by the jobs (Pieh at al. 2021).</w:t>
      </w:r>
    </w:p>
    <w:p w14:paraId="44147627" w14:textId="60058B36" w:rsidR="002A2A8F" w:rsidRDefault="002A2A8F" w:rsidP="00C83013">
      <w:pPr>
        <w:spacing w:line="360" w:lineRule="auto"/>
        <w:rPr>
          <w:rFonts w:ascii="Arial" w:hAnsi="Arial" w:cs="Arial"/>
          <w:sz w:val="22"/>
          <w:szCs w:val="22"/>
        </w:rPr>
      </w:pPr>
    </w:p>
    <w:p w14:paraId="4FBA76AD" w14:textId="232CB09D" w:rsidR="002A2A8F" w:rsidRDefault="002A2A8F" w:rsidP="002A2A8F">
      <w:pPr>
        <w:pStyle w:val="Heading1"/>
        <w:spacing w:line="360" w:lineRule="auto"/>
        <w:rPr>
          <w:rFonts w:ascii="Arial" w:hAnsi="Arial" w:cs="Arial"/>
          <w:color w:val="000000" w:themeColor="text1"/>
          <w:sz w:val="28"/>
          <w:szCs w:val="28"/>
        </w:rPr>
      </w:pPr>
      <w:bookmarkStart w:id="3" w:name="_Toc90403704"/>
      <w:r w:rsidRPr="002A2A8F">
        <w:rPr>
          <w:rFonts w:ascii="Arial" w:hAnsi="Arial" w:cs="Arial"/>
          <w:color w:val="000000" w:themeColor="text1"/>
          <w:sz w:val="28"/>
          <w:szCs w:val="28"/>
        </w:rPr>
        <w:t>1.4 Analysis of the organizations and stress related problems</w:t>
      </w:r>
      <w:bookmarkEnd w:id="3"/>
    </w:p>
    <w:p w14:paraId="04802F29" w14:textId="449DED3E" w:rsidR="002A2A8F" w:rsidRDefault="002A2A8F" w:rsidP="002A2A8F"/>
    <w:p w14:paraId="79A349F2" w14:textId="57756EAC" w:rsidR="002A2A8F" w:rsidRDefault="002A2A8F" w:rsidP="002A2A8F">
      <w:pPr>
        <w:spacing w:line="360" w:lineRule="auto"/>
        <w:rPr>
          <w:rFonts w:ascii="Arial" w:hAnsi="Arial" w:cs="Arial"/>
          <w:sz w:val="22"/>
          <w:szCs w:val="22"/>
        </w:rPr>
      </w:pPr>
      <w:r>
        <w:tab/>
      </w:r>
      <w:r w:rsidRPr="002A2A8F">
        <w:rPr>
          <w:rFonts w:ascii="Arial" w:hAnsi="Arial" w:cs="Arial"/>
          <w:sz w:val="22"/>
          <w:szCs w:val="22"/>
        </w:rPr>
        <w:t>For a further approach of the stress in U</w:t>
      </w:r>
      <w:r w:rsidR="00364D0D">
        <w:rPr>
          <w:rFonts w:ascii="Arial" w:hAnsi="Arial" w:cs="Arial"/>
          <w:sz w:val="22"/>
          <w:szCs w:val="22"/>
        </w:rPr>
        <w:t>K</w:t>
      </w:r>
      <w:r w:rsidRPr="002A2A8F">
        <w:rPr>
          <w:rFonts w:ascii="Arial" w:hAnsi="Arial" w:cs="Arial"/>
          <w:sz w:val="22"/>
          <w:szCs w:val="22"/>
        </w:rPr>
        <w:t xml:space="preserve"> we need a different tool</w:t>
      </w:r>
      <w:r>
        <w:rPr>
          <w:rFonts w:ascii="Arial" w:hAnsi="Arial" w:cs="Arial"/>
          <w:sz w:val="22"/>
          <w:szCs w:val="22"/>
        </w:rPr>
        <w:t xml:space="preserve"> to understand external factors to organizations, to have a view of the big pictures where the stress among employees stands. I need to relate the factors to the risks and opportunities and for this purpose I can use the PESTEL analysis as the optimal tool.</w:t>
      </w:r>
      <w:r w:rsidRPr="002A2A8F">
        <w:rPr>
          <w:rFonts w:ascii="Arial" w:hAnsi="Arial" w:cs="Arial"/>
          <w:sz w:val="22"/>
          <w:szCs w:val="22"/>
        </w:rPr>
        <w:t xml:space="preserve"> </w:t>
      </w:r>
    </w:p>
    <w:p w14:paraId="0C46B4D1" w14:textId="25250A7D" w:rsidR="0096153D" w:rsidRDefault="002A2A8F" w:rsidP="002A2A8F">
      <w:pPr>
        <w:spacing w:line="360" w:lineRule="auto"/>
        <w:rPr>
          <w:rFonts w:ascii="Arial" w:hAnsi="Arial" w:cs="Arial"/>
          <w:sz w:val="22"/>
          <w:szCs w:val="22"/>
        </w:rPr>
      </w:pPr>
      <w:r>
        <w:rPr>
          <w:rFonts w:ascii="Arial" w:hAnsi="Arial" w:cs="Arial"/>
          <w:sz w:val="22"/>
          <w:szCs w:val="22"/>
        </w:rPr>
        <w:tab/>
        <w:t>P</w:t>
      </w:r>
      <w:r w:rsidR="0096153D">
        <w:rPr>
          <w:rFonts w:ascii="Arial" w:hAnsi="Arial" w:cs="Arial"/>
          <w:sz w:val="22"/>
          <w:szCs w:val="22"/>
        </w:rPr>
        <w:t xml:space="preserve">ESTEL is </w:t>
      </w:r>
      <w:r w:rsidR="00364D0D">
        <w:rPr>
          <w:rFonts w:ascii="Arial" w:hAnsi="Arial" w:cs="Arial"/>
          <w:sz w:val="22"/>
          <w:szCs w:val="22"/>
        </w:rPr>
        <w:t xml:space="preserve">a </w:t>
      </w:r>
      <w:r w:rsidR="0096153D">
        <w:rPr>
          <w:rFonts w:ascii="Arial" w:hAnsi="Arial" w:cs="Arial"/>
          <w:sz w:val="22"/>
          <w:szCs w:val="22"/>
        </w:rPr>
        <w:t>framework, a type of analysis first used to scan the business environment by Francis J. Aguilar in 1967 as EPTS. PESTEL is an acronym that stands for Political, Economic, Socio-Cultural, Technology, Environmental and Legal.</w:t>
      </w:r>
    </w:p>
    <w:p w14:paraId="448027C2" w14:textId="012E9B7C" w:rsidR="0096153D" w:rsidRDefault="0096153D" w:rsidP="002A2A8F">
      <w:pPr>
        <w:spacing w:line="360" w:lineRule="auto"/>
        <w:rPr>
          <w:rFonts w:ascii="Arial" w:hAnsi="Arial" w:cs="Arial"/>
          <w:sz w:val="22"/>
          <w:szCs w:val="22"/>
        </w:rPr>
      </w:pPr>
      <w:r>
        <w:rPr>
          <w:rFonts w:ascii="Arial" w:hAnsi="Arial" w:cs="Arial"/>
          <w:sz w:val="22"/>
          <w:szCs w:val="22"/>
        </w:rPr>
        <w:tab/>
        <w:t>PESTEL analysis for stress in UK:</w:t>
      </w:r>
    </w:p>
    <w:p w14:paraId="740F8D41" w14:textId="28D99387" w:rsidR="0096153D" w:rsidRDefault="0096153D" w:rsidP="0096153D">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Political factors are BREXIT as less and less employees are coming from European Union, and is more pressure on the workers, lack of government policy to reduce stress at work, and the laws that protect </w:t>
      </w:r>
      <w:r w:rsidR="00364D0D">
        <w:rPr>
          <w:rFonts w:ascii="Arial" w:hAnsi="Arial" w:cs="Arial"/>
          <w:sz w:val="22"/>
          <w:szCs w:val="22"/>
        </w:rPr>
        <w:t xml:space="preserve">employees </w:t>
      </w:r>
      <w:r>
        <w:rPr>
          <w:rFonts w:ascii="Arial" w:hAnsi="Arial" w:cs="Arial"/>
          <w:sz w:val="22"/>
          <w:szCs w:val="22"/>
        </w:rPr>
        <w:t>rights are to be perfected.</w:t>
      </w:r>
    </w:p>
    <w:p w14:paraId="08F19083" w14:textId="4B0F55A2" w:rsidR="0096153D" w:rsidRDefault="0096153D" w:rsidP="0096153D">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Economic factors are again BREXIT as the exports are more difficult, for same exports it is more paperwork to do, </w:t>
      </w:r>
      <w:r w:rsidR="00364D0D">
        <w:rPr>
          <w:rFonts w:ascii="Arial" w:hAnsi="Arial" w:cs="Arial"/>
          <w:sz w:val="22"/>
          <w:szCs w:val="22"/>
        </w:rPr>
        <w:t>bureaucracy</w:t>
      </w:r>
      <w:r>
        <w:rPr>
          <w:rFonts w:ascii="Arial" w:hAnsi="Arial" w:cs="Arial"/>
          <w:sz w:val="22"/>
          <w:szCs w:val="22"/>
        </w:rPr>
        <w:t xml:space="preserve"> is higher, lack of HGV </w:t>
      </w:r>
      <w:r>
        <w:rPr>
          <w:rFonts w:ascii="Arial" w:hAnsi="Arial" w:cs="Arial"/>
          <w:sz w:val="22"/>
          <w:szCs w:val="22"/>
        </w:rPr>
        <w:lastRenderedPageBreak/>
        <w:t xml:space="preserve">drivers makes it harder for organizations and the stress occurs on the employees that has targets to fulfil in this areas, high inflation and modern slavery specially in agriculture, </w:t>
      </w:r>
      <w:r w:rsidR="00620B58">
        <w:rPr>
          <w:rFonts w:ascii="Arial" w:hAnsi="Arial" w:cs="Arial"/>
          <w:sz w:val="22"/>
          <w:szCs w:val="22"/>
        </w:rPr>
        <w:t>carwash</w:t>
      </w:r>
      <w:r>
        <w:rPr>
          <w:rFonts w:ascii="Arial" w:hAnsi="Arial" w:cs="Arial"/>
          <w:sz w:val="22"/>
          <w:szCs w:val="22"/>
        </w:rPr>
        <w:t xml:space="preserve"> and </w:t>
      </w:r>
      <w:r w:rsidR="00E67A8E">
        <w:rPr>
          <w:rFonts w:ascii="Arial" w:hAnsi="Arial" w:cs="Arial"/>
          <w:sz w:val="22"/>
          <w:szCs w:val="22"/>
        </w:rPr>
        <w:t>supply chains (Trautrims at al., 2020)</w:t>
      </w:r>
    </w:p>
    <w:p w14:paraId="3A6353F0" w14:textId="1DBCE53E" w:rsidR="00E67A8E" w:rsidRDefault="00E67A8E" w:rsidP="0096153D">
      <w:pPr>
        <w:pStyle w:val="ListParagraph"/>
        <w:numPr>
          <w:ilvl w:val="0"/>
          <w:numId w:val="3"/>
        </w:numPr>
        <w:spacing w:line="360" w:lineRule="auto"/>
        <w:rPr>
          <w:rFonts w:ascii="Arial" w:hAnsi="Arial" w:cs="Arial"/>
          <w:sz w:val="22"/>
          <w:szCs w:val="22"/>
        </w:rPr>
      </w:pPr>
      <w:r>
        <w:rPr>
          <w:rFonts w:ascii="Arial" w:hAnsi="Arial" w:cs="Arial"/>
          <w:sz w:val="22"/>
          <w:szCs w:val="22"/>
        </w:rPr>
        <w:t>Socio-Cultural factors can be the racism in UK that can generate stress at workplace (Naseem, 2017) and COVID lockdown that required social distancing, working at home and missing the social factor that made the job more appealing.</w:t>
      </w:r>
    </w:p>
    <w:p w14:paraId="72B33B6F" w14:textId="372F8FF5" w:rsidR="00E67A8E" w:rsidRDefault="00E67A8E" w:rsidP="0096153D">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Technological factors are related to fast changes in technology and automatization that makes employees fear for their </w:t>
      </w:r>
      <w:r w:rsidR="00620B58">
        <w:rPr>
          <w:rFonts w:ascii="Arial" w:hAnsi="Arial" w:cs="Arial"/>
          <w:sz w:val="22"/>
          <w:szCs w:val="22"/>
        </w:rPr>
        <w:t>jobs and</w:t>
      </w:r>
      <w:r>
        <w:rPr>
          <w:rFonts w:ascii="Arial" w:hAnsi="Arial" w:cs="Arial"/>
          <w:sz w:val="22"/>
          <w:szCs w:val="22"/>
        </w:rPr>
        <w:t xml:space="preserve"> gives stress also to the ones that are not comfortable with changes</w:t>
      </w:r>
      <w:r w:rsidR="00620B58">
        <w:rPr>
          <w:rFonts w:ascii="Arial" w:hAnsi="Arial" w:cs="Arial"/>
          <w:sz w:val="22"/>
          <w:szCs w:val="22"/>
        </w:rPr>
        <w:t>.</w:t>
      </w:r>
      <w:r>
        <w:rPr>
          <w:rFonts w:ascii="Arial" w:hAnsi="Arial" w:cs="Arial"/>
          <w:sz w:val="22"/>
          <w:szCs w:val="22"/>
        </w:rPr>
        <w:t xml:space="preserve"> </w:t>
      </w:r>
      <w:r w:rsidR="00620B58">
        <w:rPr>
          <w:rFonts w:ascii="Arial" w:hAnsi="Arial" w:cs="Arial"/>
          <w:sz w:val="22"/>
          <w:szCs w:val="22"/>
        </w:rPr>
        <w:t>It is</w:t>
      </w:r>
      <w:r>
        <w:rPr>
          <w:rFonts w:ascii="Arial" w:hAnsi="Arial" w:cs="Arial"/>
          <w:sz w:val="22"/>
          <w:szCs w:val="22"/>
        </w:rPr>
        <w:t xml:space="preserve"> not to be ignored the stress encountered by people that had to work from home and had to face the technological challenges of using new software like Teams, Zoom and other applications in or</w:t>
      </w:r>
      <w:r w:rsidR="00620B58">
        <w:rPr>
          <w:rFonts w:ascii="Arial" w:hAnsi="Arial" w:cs="Arial"/>
          <w:sz w:val="22"/>
          <w:szCs w:val="22"/>
        </w:rPr>
        <w:t>d</w:t>
      </w:r>
      <w:r>
        <w:rPr>
          <w:rFonts w:ascii="Arial" w:hAnsi="Arial" w:cs="Arial"/>
          <w:sz w:val="22"/>
          <w:szCs w:val="22"/>
        </w:rPr>
        <w:t>er to fulfil their duties in a completely different environment.</w:t>
      </w:r>
    </w:p>
    <w:p w14:paraId="37BCD9AC" w14:textId="77569FB6" w:rsidR="00173497" w:rsidRDefault="00173497" w:rsidP="0096153D">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Environmental factors: weather in UK it is a </w:t>
      </w:r>
      <w:r w:rsidR="00620B58">
        <w:rPr>
          <w:rFonts w:ascii="Arial" w:hAnsi="Arial" w:cs="Arial"/>
          <w:sz w:val="22"/>
          <w:szCs w:val="22"/>
        </w:rPr>
        <w:t>well-known</w:t>
      </w:r>
      <w:r>
        <w:rPr>
          <w:rFonts w:ascii="Arial" w:hAnsi="Arial" w:cs="Arial"/>
          <w:sz w:val="22"/>
          <w:szCs w:val="22"/>
        </w:rPr>
        <w:t xml:space="preserve"> factor of stress specially for the jobs that are outdoor. The traffic at the rush hours can be also a factor of stress for the workers specially in the big urban areas. Making the trip to work and back home more difficult.</w:t>
      </w:r>
    </w:p>
    <w:p w14:paraId="20D522FD" w14:textId="2D6A940A" w:rsidR="00173497" w:rsidRDefault="00173497" w:rsidP="0096153D">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Legal factors can be related to a weak legal protection offered </w:t>
      </w:r>
      <w:r w:rsidR="00517841">
        <w:rPr>
          <w:rFonts w:ascii="Arial" w:hAnsi="Arial" w:cs="Arial"/>
          <w:sz w:val="22"/>
          <w:szCs w:val="22"/>
        </w:rPr>
        <w:t>by and to</w:t>
      </w:r>
      <w:r>
        <w:rPr>
          <w:rFonts w:ascii="Arial" w:hAnsi="Arial" w:cs="Arial"/>
          <w:sz w:val="22"/>
          <w:szCs w:val="22"/>
        </w:rPr>
        <w:t xml:space="preserve"> unions</w:t>
      </w:r>
      <w:r w:rsidR="00517841">
        <w:rPr>
          <w:rFonts w:ascii="Arial" w:hAnsi="Arial" w:cs="Arial"/>
          <w:sz w:val="22"/>
          <w:szCs w:val="22"/>
        </w:rPr>
        <w:t>, legal restriction</w:t>
      </w:r>
      <w:r w:rsidR="00620B58">
        <w:rPr>
          <w:rFonts w:ascii="Arial" w:hAnsi="Arial" w:cs="Arial"/>
          <w:sz w:val="22"/>
          <w:szCs w:val="22"/>
        </w:rPr>
        <w:t>s</w:t>
      </w:r>
      <w:r w:rsidR="00517841">
        <w:rPr>
          <w:rFonts w:ascii="Arial" w:hAnsi="Arial" w:cs="Arial"/>
          <w:sz w:val="22"/>
          <w:szCs w:val="22"/>
        </w:rPr>
        <w:t xml:space="preserve"> caused by pandemic</w:t>
      </w:r>
      <w:r w:rsidR="00620B58">
        <w:rPr>
          <w:rFonts w:ascii="Arial" w:hAnsi="Arial" w:cs="Arial"/>
          <w:sz w:val="22"/>
          <w:szCs w:val="22"/>
        </w:rPr>
        <w:t>.</w:t>
      </w:r>
      <w:r w:rsidR="00517841">
        <w:rPr>
          <w:rFonts w:ascii="Arial" w:hAnsi="Arial" w:cs="Arial"/>
          <w:sz w:val="22"/>
          <w:szCs w:val="22"/>
        </w:rPr>
        <w:t xml:space="preserve"> </w:t>
      </w:r>
      <w:r w:rsidR="00620B58">
        <w:rPr>
          <w:rFonts w:ascii="Arial" w:hAnsi="Arial" w:cs="Arial"/>
          <w:sz w:val="22"/>
          <w:szCs w:val="22"/>
        </w:rPr>
        <w:t>I</w:t>
      </w:r>
      <w:r w:rsidR="00517841">
        <w:rPr>
          <w:rFonts w:ascii="Arial" w:hAnsi="Arial" w:cs="Arial"/>
          <w:sz w:val="22"/>
          <w:szCs w:val="22"/>
        </w:rPr>
        <w:t xml:space="preserve">n hospitality industry the most </w:t>
      </w:r>
      <w:r w:rsidR="00620B58">
        <w:rPr>
          <w:rFonts w:ascii="Arial" w:hAnsi="Arial" w:cs="Arial"/>
          <w:sz w:val="22"/>
          <w:szCs w:val="22"/>
        </w:rPr>
        <w:t xml:space="preserve">workers lost their job </w:t>
      </w:r>
      <w:r w:rsidR="00517841">
        <w:rPr>
          <w:rFonts w:ascii="Arial" w:hAnsi="Arial" w:cs="Arial"/>
          <w:sz w:val="22"/>
          <w:szCs w:val="22"/>
        </w:rPr>
        <w:t>as they were all closed</w:t>
      </w:r>
      <w:r w:rsidR="00620B58">
        <w:rPr>
          <w:rFonts w:ascii="Arial" w:hAnsi="Arial" w:cs="Arial"/>
          <w:sz w:val="22"/>
          <w:szCs w:val="22"/>
        </w:rPr>
        <w:t>.</w:t>
      </w:r>
      <w:r w:rsidR="00517841">
        <w:rPr>
          <w:rFonts w:ascii="Arial" w:hAnsi="Arial" w:cs="Arial"/>
          <w:sz w:val="22"/>
          <w:szCs w:val="22"/>
        </w:rPr>
        <w:t xml:space="preserve"> </w:t>
      </w:r>
      <w:r w:rsidR="00620B58">
        <w:rPr>
          <w:rFonts w:ascii="Arial" w:hAnsi="Arial" w:cs="Arial"/>
          <w:sz w:val="22"/>
          <w:szCs w:val="22"/>
        </w:rPr>
        <w:t>S</w:t>
      </w:r>
      <w:r w:rsidR="00517841">
        <w:rPr>
          <w:rFonts w:ascii="Arial" w:hAnsi="Arial" w:cs="Arial"/>
          <w:sz w:val="22"/>
          <w:szCs w:val="22"/>
        </w:rPr>
        <w:t xml:space="preserve">elf-employment that is improperly regulated and abused by big supply chains </w:t>
      </w:r>
      <w:r w:rsidR="00620B58">
        <w:rPr>
          <w:rFonts w:ascii="Arial" w:hAnsi="Arial" w:cs="Arial"/>
          <w:sz w:val="22"/>
          <w:szCs w:val="22"/>
        </w:rPr>
        <w:t>like</w:t>
      </w:r>
      <w:r w:rsidR="00517841">
        <w:rPr>
          <w:rFonts w:ascii="Arial" w:hAnsi="Arial" w:cs="Arial"/>
          <w:sz w:val="22"/>
          <w:szCs w:val="22"/>
        </w:rPr>
        <w:t xml:space="preserve"> Amazon, DPD, Hermes, or Uber </w:t>
      </w:r>
      <w:r w:rsidR="00620B58">
        <w:rPr>
          <w:rFonts w:ascii="Arial" w:hAnsi="Arial" w:cs="Arial"/>
          <w:sz w:val="22"/>
          <w:szCs w:val="22"/>
        </w:rPr>
        <w:t xml:space="preserve">is </w:t>
      </w:r>
      <w:r w:rsidR="00517841">
        <w:rPr>
          <w:rFonts w:ascii="Arial" w:hAnsi="Arial" w:cs="Arial"/>
          <w:sz w:val="22"/>
          <w:szCs w:val="22"/>
        </w:rPr>
        <w:t>causing stress among workers.</w:t>
      </w:r>
    </w:p>
    <w:p w14:paraId="6F0898F1" w14:textId="136712C5" w:rsidR="00517841" w:rsidRDefault="00517841" w:rsidP="00517841">
      <w:pPr>
        <w:spacing w:line="360" w:lineRule="auto"/>
        <w:rPr>
          <w:rFonts w:ascii="Arial" w:hAnsi="Arial" w:cs="Arial"/>
          <w:sz w:val="22"/>
          <w:szCs w:val="22"/>
        </w:rPr>
      </w:pPr>
    </w:p>
    <w:p w14:paraId="7447BE3E" w14:textId="6F25D6D1" w:rsidR="00517841" w:rsidRDefault="00517841" w:rsidP="00517841">
      <w:pPr>
        <w:pStyle w:val="Heading1"/>
        <w:rPr>
          <w:rFonts w:ascii="Arial" w:hAnsi="Arial" w:cs="Arial"/>
          <w:color w:val="000000" w:themeColor="text1"/>
          <w:sz w:val="28"/>
          <w:szCs w:val="28"/>
        </w:rPr>
      </w:pPr>
      <w:bookmarkStart w:id="4" w:name="_Toc90403705"/>
      <w:r w:rsidRPr="00517841">
        <w:rPr>
          <w:rFonts w:ascii="Arial" w:hAnsi="Arial" w:cs="Arial"/>
          <w:color w:val="000000" w:themeColor="text1"/>
          <w:sz w:val="28"/>
          <w:szCs w:val="28"/>
        </w:rPr>
        <w:t>1.5 Alternative solutions for work related stress in UK</w:t>
      </w:r>
      <w:bookmarkEnd w:id="4"/>
    </w:p>
    <w:p w14:paraId="19AF0903" w14:textId="6AF97FF2" w:rsidR="00517841" w:rsidRDefault="00517841" w:rsidP="00517841"/>
    <w:p w14:paraId="1D57ADDF" w14:textId="77777777" w:rsidR="00517841" w:rsidRDefault="00517841" w:rsidP="00517841">
      <w:pPr>
        <w:spacing w:line="360" w:lineRule="auto"/>
        <w:rPr>
          <w:rFonts w:ascii="Arial" w:hAnsi="Arial" w:cs="Arial"/>
          <w:sz w:val="22"/>
          <w:szCs w:val="22"/>
        </w:rPr>
      </w:pPr>
      <w:r>
        <w:tab/>
      </w:r>
      <w:r w:rsidRPr="00517841">
        <w:rPr>
          <w:rFonts w:ascii="Arial" w:hAnsi="Arial" w:cs="Arial"/>
          <w:sz w:val="22"/>
          <w:szCs w:val="22"/>
        </w:rPr>
        <w:t>After successfully</w:t>
      </w:r>
      <w:r>
        <w:rPr>
          <w:rFonts w:ascii="Arial" w:hAnsi="Arial" w:cs="Arial"/>
          <w:sz w:val="22"/>
          <w:szCs w:val="22"/>
        </w:rPr>
        <w:t xml:space="preserve"> applying Fishbone and PESTEL analysis and gathering data about internal and external causes of the stress among workers in UK, some solutions are to be considered, that are addressing some of the causes.</w:t>
      </w:r>
    </w:p>
    <w:p w14:paraId="00AE482D" w14:textId="52A8D00D" w:rsidR="00517841" w:rsidRDefault="00517841" w:rsidP="00517841">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Shifts limited to 8 hours daily with a maximum of 40 hours/week can </w:t>
      </w:r>
      <w:r w:rsidR="00354462">
        <w:rPr>
          <w:rFonts w:ascii="Arial" w:hAnsi="Arial" w:cs="Arial"/>
          <w:sz w:val="22"/>
          <w:szCs w:val="22"/>
        </w:rPr>
        <w:t>give more time to the families and for the relationships.</w:t>
      </w:r>
    </w:p>
    <w:p w14:paraId="49591713" w14:textId="6B0E203F" w:rsidR="00517841" w:rsidRDefault="00354462" w:rsidP="00517841">
      <w:pPr>
        <w:pStyle w:val="ListParagraph"/>
        <w:numPr>
          <w:ilvl w:val="0"/>
          <w:numId w:val="4"/>
        </w:numPr>
        <w:spacing w:line="360" w:lineRule="auto"/>
        <w:rPr>
          <w:rFonts w:ascii="Arial" w:hAnsi="Arial" w:cs="Arial"/>
          <w:sz w:val="22"/>
          <w:szCs w:val="22"/>
        </w:rPr>
      </w:pPr>
      <w:r>
        <w:rPr>
          <w:rFonts w:ascii="Arial" w:hAnsi="Arial" w:cs="Arial"/>
          <w:sz w:val="22"/>
          <w:szCs w:val="22"/>
        </w:rPr>
        <w:t>Increasing quality of products or services can lower pressure and stress for customer service departments and ease the work of management and sales teams.</w:t>
      </w:r>
    </w:p>
    <w:p w14:paraId="415E6B8A" w14:textId="17F80B79" w:rsidR="00354462" w:rsidRDefault="00354462" w:rsidP="00517841">
      <w:pPr>
        <w:pStyle w:val="ListParagraph"/>
        <w:numPr>
          <w:ilvl w:val="0"/>
          <w:numId w:val="4"/>
        </w:numPr>
        <w:spacing w:line="360" w:lineRule="auto"/>
        <w:rPr>
          <w:rFonts w:ascii="Arial" w:hAnsi="Arial" w:cs="Arial"/>
          <w:sz w:val="22"/>
          <w:szCs w:val="22"/>
        </w:rPr>
      </w:pPr>
      <w:r>
        <w:rPr>
          <w:rFonts w:ascii="Arial" w:hAnsi="Arial" w:cs="Arial"/>
          <w:sz w:val="22"/>
          <w:szCs w:val="22"/>
        </w:rPr>
        <w:t>Increasing the wage/hourly pay for employees can reduce some aspects of financial stress and increase motivation.</w:t>
      </w:r>
    </w:p>
    <w:p w14:paraId="21DCDABB" w14:textId="1B780436" w:rsidR="00354462" w:rsidRDefault="00354462" w:rsidP="00354462">
      <w:pPr>
        <w:spacing w:line="360" w:lineRule="auto"/>
        <w:rPr>
          <w:rFonts w:ascii="Arial" w:hAnsi="Arial" w:cs="Arial"/>
          <w:sz w:val="22"/>
          <w:szCs w:val="22"/>
        </w:rPr>
      </w:pPr>
    </w:p>
    <w:p w14:paraId="664658CB" w14:textId="33C94108" w:rsidR="00354462" w:rsidRDefault="00354462" w:rsidP="00354462">
      <w:pPr>
        <w:spacing w:line="360" w:lineRule="auto"/>
        <w:rPr>
          <w:rFonts w:ascii="Arial" w:hAnsi="Arial" w:cs="Arial"/>
          <w:sz w:val="22"/>
          <w:szCs w:val="22"/>
        </w:rPr>
      </w:pPr>
    </w:p>
    <w:p w14:paraId="4AD0AF37" w14:textId="045157D7" w:rsidR="00354462" w:rsidRDefault="00441212" w:rsidP="00354462">
      <w:pPr>
        <w:pStyle w:val="Heading1"/>
        <w:rPr>
          <w:rFonts w:ascii="Arial" w:hAnsi="Arial" w:cs="Arial"/>
          <w:color w:val="000000" w:themeColor="text1"/>
          <w:sz w:val="28"/>
          <w:szCs w:val="28"/>
        </w:rPr>
      </w:pPr>
      <w:bookmarkStart w:id="5" w:name="_Toc90403706"/>
      <w:r w:rsidRPr="00441212">
        <w:rPr>
          <w:rFonts w:ascii="Arial" w:hAnsi="Arial" w:cs="Arial"/>
          <w:color w:val="000000" w:themeColor="text1"/>
          <w:sz w:val="28"/>
          <w:szCs w:val="28"/>
        </w:rPr>
        <w:t xml:space="preserve">1.6 PMI </w:t>
      </w:r>
      <w:r w:rsidR="00364D0D">
        <w:rPr>
          <w:rFonts w:ascii="Arial" w:hAnsi="Arial" w:cs="Arial"/>
          <w:color w:val="000000" w:themeColor="text1"/>
          <w:sz w:val="28"/>
          <w:szCs w:val="28"/>
        </w:rPr>
        <w:t xml:space="preserve">and grid </w:t>
      </w:r>
      <w:r w:rsidRPr="00441212">
        <w:rPr>
          <w:rFonts w:ascii="Arial" w:hAnsi="Arial" w:cs="Arial"/>
          <w:color w:val="000000" w:themeColor="text1"/>
          <w:sz w:val="28"/>
          <w:szCs w:val="28"/>
        </w:rPr>
        <w:t>evaluation of the solutions</w:t>
      </w:r>
      <w:bookmarkEnd w:id="5"/>
    </w:p>
    <w:p w14:paraId="7216E15C" w14:textId="72D06B33" w:rsidR="00441212" w:rsidRDefault="00441212" w:rsidP="00441212">
      <w:pPr>
        <w:spacing w:line="360" w:lineRule="auto"/>
      </w:pPr>
    </w:p>
    <w:p w14:paraId="40AD6935" w14:textId="213A26D4" w:rsidR="00441212" w:rsidRDefault="00441212" w:rsidP="00441212">
      <w:pPr>
        <w:spacing w:line="360" w:lineRule="auto"/>
        <w:rPr>
          <w:rFonts w:ascii="Arial" w:hAnsi="Arial" w:cs="Arial"/>
          <w:sz w:val="22"/>
          <w:szCs w:val="22"/>
        </w:rPr>
      </w:pPr>
      <w:r>
        <w:tab/>
      </w:r>
      <w:r>
        <w:rPr>
          <w:rFonts w:ascii="Arial" w:hAnsi="Arial" w:cs="Arial"/>
          <w:sz w:val="22"/>
          <w:szCs w:val="22"/>
        </w:rPr>
        <w:t>PMI is an acronym for Plus/Minus/Interesting aspects of each solution. It is a simple evaluation tool that I used using a grade system from 1 to 5. I will apply this for the proposed solutions.</w:t>
      </w:r>
    </w:p>
    <w:p w14:paraId="4EF06A28" w14:textId="782563E2" w:rsidR="00441212" w:rsidRDefault="00441212" w:rsidP="00441212">
      <w:pPr>
        <w:spacing w:line="360" w:lineRule="auto"/>
        <w:rPr>
          <w:rFonts w:ascii="Arial" w:hAnsi="Arial" w:cs="Arial"/>
          <w:sz w:val="22"/>
          <w:szCs w:val="22"/>
        </w:rPr>
      </w:pPr>
    </w:p>
    <w:p w14:paraId="132BD860" w14:textId="2A4EE3E8" w:rsidR="004A3778" w:rsidRPr="002A2A8F" w:rsidRDefault="00441212" w:rsidP="002A2A8F">
      <w:pPr>
        <w:spacing w:line="360" w:lineRule="auto"/>
        <w:rPr>
          <w:rFonts w:ascii="Arial" w:hAnsi="Arial" w:cs="Arial"/>
          <w:sz w:val="22"/>
          <w:szCs w:val="22"/>
        </w:rPr>
      </w:pPr>
      <w:r>
        <w:rPr>
          <w:rFonts w:ascii="Arial" w:hAnsi="Arial" w:cs="Arial"/>
          <w:sz w:val="22"/>
          <w:szCs w:val="22"/>
        </w:rPr>
        <w:tab/>
      </w:r>
      <w:r w:rsidRPr="00441212">
        <w:rPr>
          <w:rFonts w:ascii="Arial" w:hAnsi="Arial" w:cs="Arial"/>
          <w:sz w:val="22"/>
          <w:szCs w:val="22"/>
        </w:rPr>
        <w:drawing>
          <wp:inline distT="0" distB="0" distL="0" distR="0" wp14:anchorId="53E54BA5" wp14:editId="14DB1179">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63DB6903" w14:textId="77777777" w:rsidR="004A3778" w:rsidRPr="004A3778" w:rsidRDefault="004A3778" w:rsidP="004A3778"/>
    <w:p w14:paraId="0412E6EA" w14:textId="564ACBD6" w:rsidR="00024D18" w:rsidRPr="004A3778" w:rsidRDefault="00441212" w:rsidP="004A3778">
      <w:pPr>
        <w:spacing w:line="360" w:lineRule="auto"/>
        <w:rPr>
          <w:sz w:val="28"/>
          <w:szCs w:val="28"/>
        </w:rPr>
      </w:pPr>
      <w:r w:rsidRPr="00441212">
        <w:rPr>
          <w:sz w:val="28"/>
          <w:szCs w:val="28"/>
        </w:rPr>
        <w:drawing>
          <wp:inline distT="0" distB="0" distL="0" distR="0" wp14:anchorId="0E7AAAA9" wp14:editId="68DC5CB6">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515ED16D" w14:textId="77777777" w:rsidR="00024D18" w:rsidRPr="00024D18" w:rsidRDefault="00024D18" w:rsidP="00024D18">
      <w:pPr>
        <w:spacing w:line="360" w:lineRule="auto"/>
        <w:rPr>
          <w:rFonts w:ascii="Arial" w:hAnsi="Arial" w:cs="Arial"/>
        </w:rPr>
      </w:pPr>
    </w:p>
    <w:p w14:paraId="0026C27E" w14:textId="58C65AD7" w:rsidR="00024D18" w:rsidRDefault="00441212" w:rsidP="00024D18">
      <w:r w:rsidRPr="00441212">
        <w:drawing>
          <wp:inline distT="0" distB="0" distL="0" distR="0" wp14:anchorId="4C97D687" wp14:editId="4B2528A6">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A835791" w14:textId="6457B8F8" w:rsidR="002B63FC" w:rsidRDefault="000D0449" w:rsidP="00620B58">
      <w:pPr>
        <w:ind w:firstLine="720"/>
      </w:pPr>
      <w:r>
        <w:t xml:space="preserve">After I used the PMI tool the output of our analysis is that </w:t>
      </w:r>
      <w:r w:rsidR="00620B58">
        <w:t>8-hour</w:t>
      </w:r>
      <w:r>
        <w:t xml:space="preserve"> shift and 40 hours/week seems the best solution to reduce the stress at workplace. I can also use another helpful tool for decision making </w:t>
      </w:r>
      <w:r w:rsidR="00620B58">
        <w:t>which</w:t>
      </w:r>
      <w:r>
        <w:t xml:space="preserve"> is the grid analysis. </w:t>
      </w:r>
      <w:r w:rsidR="003346FB">
        <w:t>I will define the options and the factors and after this</w:t>
      </w:r>
      <w:r w:rsidR="00620B58">
        <w:t>,</w:t>
      </w:r>
      <w:r w:rsidR="003346FB">
        <w:t xml:space="preserve"> next step w</w:t>
      </w:r>
      <w:r w:rsidR="00620B58">
        <w:t>ill</w:t>
      </w:r>
      <w:r w:rsidR="003346FB">
        <w:t xml:space="preserve"> be to define the importance of the factors using a scale from 1 to 5. At the end I will score each option from 0 to 3 and I will multiply this score with the importance as it was graded previously.</w:t>
      </w:r>
    </w:p>
    <w:p w14:paraId="02F9F229" w14:textId="49CBC105" w:rsidR="00FC020A" w:rsidRDefault="00FC020A" w:rsidP="00024D18"/>
    <w:p w14:paraId="28B8CA84" w14:textId="500553D1" w:rsidR="00FC020A" w:rsidRDefault="00FC020A" w:rsidP="00024D18">
      <w:r>
        <w:rPr>
          <w:noProof/>
        </w:rPr>
        <w:drawing>
          <wp:inline distT="0" distB="0" distL="0" distR="0" wp14:anchorId="776D656B" wp14:editId="30C1DBCA">
            <wp:extent cx="5731510" cy="23653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65375"/>
                    </a:xfrm>
                    <a:prstGeom prst="rect">
                      <a:avLst/>
                    </a:prstGeom>
                  </pic:spPr>
                </pic:pic>
              </a:graphicData>
            </a:graphic>
          </wp:inline>
        </w:drawing>
      </w:r>
    </w:p>
    <w:p w14:paraId="7B80FB6C" w14:textId="1E3A52FA" w:rsidR="002B63FC" w:rsidRDefault="002B63FC" w:rsidP="00024D18"/>
    <w:p w14:paraId="3E8DF44C" w14:textId="1E16AD1A" w:rsidR="002B63FC" w:rsidRDefault="00BB142F" w:rsidP="00024D18">
      <w:r>
        <w:tab/>
        <w:t>I applied a grid analysis to the same options. Reducing to 8 hours a week, 5 days a week it is the best solution.</w:t>
      </w:r>
    </w:p>
    <w:p w14:paraId="66FB761D" w14:textId="57EF352A" w:rsidR="00BB142F" w:rsidRDefault="00BB142F" w:rsidP="00024D18"/>
    <w:p w14:paraId="0ED7650D" w14:textId="784C6090" w:rsidR="00BB142F" w:rsidRDefault="00BB142F" w:rsidP="00024D18"/>
    <w:p w14:paraId="25216109" w14:textId="0C945F54" w:rsidR="00BB142F" w:rsidRDefault="00BB142F" w:rsidP="00024D18"/>
    <w:p w14:paraId="3319D0D0" w14:textId="006C975B" w:rsidR="00BB142F" w:rsidRDefault="00BB142F" w:rsidP="00024D18"/>
    <w:p w14:paraId="60F71EBA" w14:textId="0362A6E8" w:rsidR="00BB142F" w:rsidRDefault="00BB142F" w:rsidP="00024D18"/>
    <w:p w14:paraId="7AA9CF58" w14:textId="7D1F9681" w:rsidR="00BB142F" w:rsidRDefault="00BB142F" w:rsidP="00BB142F">
      <w:pPr>
        <w:pStyle w:val="Heading1"/>
        <w:rPr>
          <w:rFonts w:ascii="Arial" w:hAnsi="Arial" w:cs="Arial"/>
          <w:color w:val="000000" w:themeColor="text1"/>
          <w:sz w:val="28"/>
          <w:szCs w:val="28"/>
        </w:rPr>
      </w:pPr>
      <w:bookmarkStart w:id="6" w:name="_Toc90403707"/>
      <w:r w:rsidRPr="00364D0D">
        <w:rPr>
          <w:rFonts w:ascii="Arial" w:hAnsi="Arial" w:cs="Arial"/>
          <w:color w:val="000000" w:themeColor="text1"/>
          <w:sz w:val="28"/>
          <w:szCs w:val="28"/>
        </w:rPr>
        <w:lastRenderedPageBreak/>
        <w:t>1.7 Solution implementing</w:t>
      </w:r>
      <w:r w:rsidR="007C3FC3">
        <w:rPr>
          <w:rFonts w:ascii="Arial" w:hAnsi="Arial" w:cs="Arial"/>
          <w:color w:val="000000" w:themeColor="text1"/>
          <w:sz w:val="28"/>
          <w:szCs w:val="28"/>
        </w:rPr>
        <w:t>,</w:t>
      </w:r>
      <w:r w:rsidRPr="00364D0D">
        <w:rPr>
          <w:rFonts w:ascii="Arial" w:hAnsi="Arial" w:cs="Arial"/>
          <w:color w:val="000000" w:themeColor="text1"/>
          <w:sz w:val="28"/>
          <w:szCs w:val="28"/>
        </w:rPr>
        <w:t xml:space="preserve"> monitoring and review process</w:t>
      </w:r>
      <w:bookmarkEnd w:id="6"/>
      <w:r w:rsidR="007C3FC3">
        <w:rPr>
          <w:rFonts w:ascii="Arial" w:hAnsi="Arial" w:cs="Arial"/>
          <w:color w:val="000000" w:themeColor="text1"/>
          <w:sz w:val="28"/>
          <w:szCs w:val="28"/>
        </w:rPr>
        <w:t>.</w:t>
      </w:r>
    </w:p>
    <w:p w14:paraId="3FDDCF3F" w14:textId="3B646B72" w:rsidR="007C3FC3" w:rsidRDefault="007C3FC3" w:rsidP="007C3FC3"/>
    <w:p w14:paraId="167AB9CD" w14:textId="023C9870" w:rsidR="007C3FC3" w:rsidRDefault="007C3FC3" w:rsidP="007C3FC3">
      <w:pPr>
        <w:rPr>
          <w:rFonts w:ascii="Arial" w:hAnsi="Arial" w:cs="Arial"/>
          <w:sz w:val="22"/>
          <w:szCs w:val="22"/>
        </w:rPr>
      </w:pPr>
      <w:r>
        <w:rPr>
          <w:rFonts w:ascii="Arial" w:hAnsi="Arial" w:cs="Arial"/>
          <w:sz w:val="22"/>
          <w:szCs w:val="22"/>
        </w:rPr>
        <w:tab/>
        <w:t>After we successfully used the evaluation tools it is indeed the moment to implement the chosen solution. Evaluation tools gives us the knowledge. This must be turned into action and the link between knowledge and action it is the action plan (Newell, 1978). I did the required steps to implement the solution in the fallowing action plan:</w:t>
      </w:r>
    </w:p>
    <w:p w14:paraId="69B0C4CC" w14:textId="3D7AA439" w:rsidR="007C3FC3" w:rsidRDefault="007C3FC3" w:rsidP="007C3FC3">
      <w:pPr>
        <w:rPr>
          <w:rFonts w:ascii="Arial" w:hAnsi="Arial" w:cs="Arial"/>
          <w:sz w:val="22"/>
          <w:szCs w:val="22"/>
        </w:rPr>
      </w:pPr>
    </w:p>
    <w:p w14:paraId="24FAEE95" w14:textId="499F95BB" w:rsidR="007C3FC3" w:rsidRDefault="007C3FC3" w:rsidP="007C3FC3">
      <w:pPr>
        <w:rPr>
          <w:rFonts w:ascii="Arial" w:hAnsi="Arial" w:cs="Arial"/>
          <w:sz w:val="22"/>
          <w:szCs w:val="22"/>
        </w:rPr>
      </w:pPr>
    </w:p>
    <w:p w14:paraId="0A400B57" w14:textId="5129A8EB" w:rsidR="007C3FC3" w:rsidRPr="007C3FC3" w:rsidRDefault="007C3FC3" w:rsidP="007C3FC3">
      <w:pPr>
        <w:rPr>
          <w:rFonts w:ascii="Arial" w:hAnsi="Arial" w:cs="Arial"/>
          <w:sz w:val="22"/>
          <w:szCs w:val="22"/>
        </w:rPr>
      </w:pPr>
      <w:r>
        <w:rPr>
          <w:rFonts w:ascii="Arial" w:hAnsi="Arial" w:cs="Arial"/>
          <w:noProof/>
          <w:sz w:val="22"/>
          <w:szCs w:val="22"/>
        </w:rPr>
        <w:drawing>
          <wp:inline distT="0" distB="0" distL="0" distR="0" wp14:anchorId="46421C0F" wp14:editId="26323498">
            <wp:extent cx="5731510" cy="6890385"/>
            <wp:effectExtent l="0" t="0" r="0" b="571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6890385"/>
                    </a:xfrm>
                    <a:prstGeom prst="rect">
                      <a:avLst/>
                    </a:prstGeom>
                  </pic:spPr>
                </pic:pic>
              </a:graphicData>
            </a:graphic>
          </wp:inline>
        </w:drawing>
      </w:r>
    </w:p>
    <w:p w14:paraId="41399B4F" w14:textId="5A07FEB6" w:rsidR="00620B58" w:rsidRDefault="00620B58" w:rsidP="00620B58"/>
    <w:p w14:paraId="7FC38439" w14:textId="0AB4856F" w:rsidR="00620B58" w:rsidRDefault="00620B58" w:rsidP="00620B58"/>
    <w:p w14:paraId="4A6F9737" w14:textId="66B19368" w:rsidR="00620B58" w:rsidRDefault="00620B58" w:rsidP="00620B58">
      <w:r>
        <w:lastRenderedPageBreak/>
        <w:tab/>
      </w:r>
      <w:r w:rsidR="00AC3526">
        <w:t>Monitoring and evaluating the success of the implemented solution it is important part of the process. While the managers as they are designated in the action plan will monitor the steps it is of a very high importance to define the success criteria.</w:t>
      </w:r>
    </w:p>
    <w:p w14:paraId="4570DFD6" w14:textId="4610E56F" w:rsidR="00AC3526" w:rsidRDefault="00AC3526" w:rsidP="00620B58">
      <w:r>
        <w:tab/>
        <w:t>In our case as the problem is the stress in UK in the workplace I can see if the solution was successful if:</w:t>
      </w:r>
    </w:p>
    <w:p w14:paraId="113EACDE" w14:textId="02B83CC0" w:rsidR="00AC3526" w:rsidRDefault="00AC3526" w:rsidP="00AC3526">
      <w:pPr>
        <w:pStyle w:val="ListParagraph"/>
        <w:numPr>
          <w:ilvl w:val="0"/>
          <w:numId w:val="5"/>
        </w:numPr>
      </w:pPr>
      <w:r>
        <w:t>The employees are less stressed and happier. This can be checked at a time interval of 6 months and 1 year by HR Manager together with the help of an external psychologist which will evaluate each employee</w:t>
      </w:r>
    </w:p>
    <w:p w14:paraId="70FF4A78" w14:textId="4E79D1A2" w:rsidR="00E467A2" w:rsidRDefault="00E467A2" w:rsidP="00AC3526">
      <w:pPr>
        <w:pStyle w:val="ListParagraph"/>
        <w:numPr>
          <w:ilvl w:val="0"/>
          <w:numId w:val="5"/>
        </w:numPr>
      </w:pPr>
      <w:r>
        <w:t>Job migration should be lower if the employees are happy. Will also have less pressure on HR department</w:t>
      </w:r>
    </w:p>
    <w:p w14:paraId="326C0BE5" w14:textId="7C05A593" w:rsidR="00E467A2" w:rsidRDefault="00E467A2" w:rsidP="00AC3526">
      <w:pPr>
        <w:pStyle w:val="ListParagraph"/>
        <w:numPr>
          <w:ilvl w:val="0"/>
          <w:numId w:val="5"/>
        </w:numPr>
      </w:pPr>
      <w:r>
        <w:t>The number of the days when the employees are taking sick leave should be reduced as health issues are tight related to stress levels.</w:t>
      </w:r>
    </w:p>
    <w:p w14:paraId="7FADE4D2" w14:textId="0BF910C1" w:rsidR="00E467A2" w:rsidRDefault="00E467A2" w:rsidP="00E467A2"/>
    <w:p w14:paraId="6D04805F" w14:textId="60BDA88F" w:rsidR="00E467A2" w:rsidRDefault="00E467A2" w:rsidP="00E467A2"/>
    <w:p w14:paraId="66F84D17" w14:textId="2C46E01C" w:rsidR="00E467A2" w:rsidRDefault="00E467A2" w:rsidP="00E467A2">
      <w:pPr>
        <w:pStyle w:val="Heading1"/>
        <w:rPr>
          <w:rFonts w:ascii="Arial" w:hAnsi="Arial" w:cs="Arial"/>
          <w:color w:val="000000" w:themeColor="text1"/>
          <w:sz w:val="28"/>
          <w:szCs w:val="28"/>
        </w:rPr>
      </w:pPr>
      <w:r w:rsidRPr="00E467A2">
        <w:rPr>
          <w:rFonts w:ascii="Arial" w:hAnsi="Arial" w:cs="Arial"/>
          <w:color w:val="000000" w:themeColor="text1"/>
          <w:sz w:val="28"/>
          <w:szCs w:val="28"/>
        </w:rPr>
        <w:t>1.8 Conclusion</w:t>
      </w:r>
    </w:p>
    <w:p w14:paraId="36105143" w14:textId="2B0A4EEF" w:rsidR="00E467A2" w:rsidRDefault="00E467A2" w:rsidP="00E467A2"/>
    <w:p w14:paraId="4582E743" w14:textId="49EED745" w:rsidR="00E467A2" w:rsidRDefault="00E467A2" w:rsidP="00E467A2"/>
    <w:p w14:paraId="6AC55B6A" w14:textId="3933362A" w:rsidR="00E467A2" w:rsidRDefault="00E467A2" w:rsidP="00E467A2">
      <w:pPr>
        <w:rPr>
          <w:rFonts w:ascii="Arial" w:hAnsi="Arial" w:cs="Arial"/>
          <w:sz w:val="22"/>
          <w:szCs w:val="22"/>
        </w:rPr>
      </w:pPr>
      <w:r>
        <w:rPr>
          <w:rFonts w:ascii="Arial" w:hAnsi="Arial" w:cs="Arial"/>
          <w:sz w:val="22"/>
          <w:szCs w:val="22"/>
        </w:rPr>
        <w:tab/>
        <w:t>Stress at work it is a nationwide problem in UK and brings high costs to the employers. Health consequences are also not to be ignored (van Stolk, 2021).</w:t>
      </w:r>
      <w:r w:rsidR="000C7832">
        <w:rPr>
          <w:rFonts w:ascii="Arial" w:hAnsi="Arial" w:cs="Arial"/>
          <w:sz w:val="22"/>
          <w:szCs w:val="22"/>
        </w:rPr>
        <w:t xml:space="preserve"> Using the tools like Fishbone analysis to identify the internal causes of stress and PESTEL to better understand the impact of the external environment of the problem gives as an accurate view over the problem we encounter. It is important that as soon we identify some solutions to evaluate them using the tools like PMI or Grid analysis. Fallowing steps are the implementing having a good action plan and not forgetting to monitor and evaluate to understand if our solution was efficient.</w:t>
      </w:r>
    </w:p>
    <w:p w14:paraId="64831B4C" w14:textId="3DDBFC39" w:rsidR="000C7832" w:rsidRPr="00E467A2" w:rsidRDefault="000C7832" w:rsidP="00E467A2">
      <w:pPr>
        <w:rPr>
          <w:rFonts w:ascii="Arial" w:hAnsi="Arial" w:cs="Arial"/>
          <w:sz w:val="22"/>
          <w:szCs w:val="22"/>
        </w:rPr>
      </w:pPr>
      <w:r>
        <w:rPr>
          <w:rFonts w:ascii="Arial" w:hAnsi="Arial" w:cs="Arial"/>
          <w:sz w:val="22"/>
          <w:szCs w:val="22"/>
        </w:rPr>
        <w:tab/>
        <w:t>Companies and organization have a very tight area to implement measurements in this dynamic and competitive market and radical steps are not possible. The help of the government creating strategies and a parliament concerned to create a better legal environment with a higher protection for the workers will reduce the pressure on employees, on NHS, and will help in the future to the increase of happiness of the society.</w:t>
      </w:r>
    </w:p>
    <w:p w14:paraId="5FDE368D" w14:textId="6ADF9E4E" w:rsidR="00364D0D" w:rsidRDefault="00364D0D" w:rsidP="00364D0D"/>
    <w:p w14:paraId="1FC9036F" w14:textId="77777777" w:rsidR="00364D0D" w:rsidRPr="00364D0D" w:rsidRDefault="00364D0D" w:rsidP="00364D0D"/>
    <w:p w14:paraId="0159788D" w14:textId="60726115" w:rsidR="002B63FC" w:rsidRDefault="002B63FC" w:rsidP="00024D18"/>
    <w:p w14:paraId="61F6DAC8" w14:textId="7347C7AF" w:rsidR="002B63FC" w:rsidRDefault="002B63FC" w:rsidP="00024D18"/>
    <w:p w14:paraId="2726F095" w14:textId="1BE852E2" w:rsidR="002B63FC" w:rsidRDefault="002B63FC" w:rsidP="00024D18"/>
    <w:p w14:paraId="7AA358E0" w14:textId="7669A998" w:rsidR="002B63FC" w:rsidRPr="000C7832" w:rsidRDefault="000C7832" w:rsidP="004A3778">
      <w:pPr>
        <w:pStyle w:val="Heading1"/>
        <w:rPr>
          <w:color w:val="000000" w:themeColor="text1"/>
        </w:rPr>
      </w:pPr>
      <w:bookmarkStart w:id="7" w:name="_Toc90403708"/>
      <w:r w:rsidRPr="000C7832">
        <w:rPr>
          <w:color w:val="000000" w:themeColor="text1"/>
        </w:rPr>
        <w:t xml:space="preserve">1.9 </w:t>
      </w:r>
      <w:r w:rsidR="004A3778" w:rsidRPr="000C7832">
        <w:rPr>
          <w:color w:val="000000" w:themeColor="text1"/>
        </w:rPr>
        <w:t>References</w:t>
      </w:r>
      <w:bookmarkEnd w:id="7"/>
    </w:p>
    <w:p w14:paraId="09BDA888" w14:textId="4BF71D55" w:rsidR="004A3778" w:rsidRDefault="004A3778" w:rsidP="004A3778"/>
    <w:p w14:paraId="622D1AFF" w14:textId="77718FA9" w:rsidR="004A3778" w:rsidRDefault="004A3778" w:rsidP="004A3778"/>
    <w:p w14:paraId="5B19C404" w14:textId="77777777" w:rsidR="00032546" w:rsidRPr="00032546" w:rsidRDefault="00032546" w:rsidP="00032546">
      <w:pPr>
        <w:rPr>
          <w:rFonts w:ascii="Arial" w:eastAsia="Times New Roman" w:hAnsi="Arial" w:cs="Arial"/>
          <w:sz w:val="22"/>
          <w:szCs w:val="22"/>
          <w:lang w:eastAsia="en-GB"/>
        </w:rPr>
      </w:pPr>
      <w:r w:rsidRPr="00032546">
        <w:rPr>
          <w:rFonts w:ascii="Arial" w:eastAsia="Times New Roman" w:hAnsi="Arial" w:cs="Arial"/>
          <w:color w:val="222222"/>
          <w:sz w:val="22"/>
          <w:szCs w:val="22"/>
          <w:shd w:val="clear" w:color="auto" w:fill="FFFFFF"/>
          <w:lang w:eastAsia="en-GB"/>
        </w:rPr>
        <w:t xml:space="preserve">Bailey, W.C., </w:t>
      </w:r>
      <w:proofErr w:type="spellStart"/>
      <w:r w:rsidRPr="00032546">
        <w:rPr>
          <w:rFonts w:ascii="Arial" w:eastAsia="Times New Roman" w:hAnsi="Arial" w:cs="Arial"/>
          <w:color w:val="222222"/>
          <w:sz w:val="22"/>
          <w:szCs w:val="22"/>
          <w:shd w:val="clear" w:color="auto" w:fill="FFFFFF"/>
          <w:lang w:eastAsia="en-GB"/>
        </w:rPr>
        <w:t>Woodiel</w:t>
      </w:r>
      <w:proofErr w:type="spellEnd"/>
      <w:r w:rsidRPr="00032546">
        <w:rPr>
          <w:rFonts w:ascii="Arial" w:eastAsia="Times New Roman" w:hAnsi="Arial" w:cs="Arial"/>
          <w:color w:val="222222"/>
          <w:sz w:val="22"/>
          <w:szCs w:val="22"/>
          <w:shd w:val="clear" w:color="auto" w:fill="FFFFFF"/>
          <w:lang w:eastAsia="en-GB"/>
        </w:rPr>
        <w:t>, D.K., Turner, M.J. and Young, J., 1998. The relationship of financial stress to overall stress and satisfaction. </w:t>
      </w:r>
      <w:r w:rsidRPr="00032546">
        <w:rPr>
          <w:rFonts w:ascii="Arial" w:eastAsia="Times New Roman" w:hAnsi="Arial" w:cs="Arial"/>
          <w:i/>
          <w:iCs/>
          <w:color w:val="222222"/>
          <w:sz w:val="22"/>
          <w:szCs w:val="22"/>
          <w:shd w:val="clear" w:color="auto" w:fill="FFFFFF"/>
          <w:lang w:eastAsia="en-GB"/>
        </w:rPr>
        <w:t>Personal Finances and Worker Productivity</w:t>
      </w:r>
      <w:r w:rsidRPr="00032546">
        <w:rPr>
          <w:rFonts w:ascii="Arial" w:eastAsia="Times New Roman" w:hAnsi="Arial" w:cs="Arial"/>
          <w:color w:val="222222"/>
          <w:sz w:val="22"/>
          <w:szCs w:val="22"/>
          <w:shd w:val="clear" w:color="auto" w:fill="FFFFFF"/>
          <w:lang w:eastAsia="en-GB"/>
        </w:rPr>
        <w:t>, </w:t>
      </w:r>
      <w:r w:rsidRPr="00032546">
        <w:rPr>
          <w:rFonts w:ascii="Arial" w:eastAsia="Times New Roman" w:hAnsi="Arial" w:cs="Arial"/>
          <w:i/>
          <w:iCs/>
          <w:color w:val="222222"/>
          <w:sz w:val="22"/>
          <w:szCs w:val="22"/>
          <w:shd w:val="clear" w:color="auto" w:fill="FFFFFF"/>
          <w:lang w:eastAsia="en-GB"/>
        </w:rPr>
        <w:t>2</w:t>
      </w:r>
      <w:r w:rsidRPr="00032546">
        <w:rPr>
          <w:rFonts w:ascii="Arial" w:eastAsia="Times New Roman" w:hAnsi="Arial" w:cs="Arial"/>
          <w:color w:val="222222"/>
          <w:sz w:val="22"/>
          <w:szCs w:val="22"/>
          <w:shd w:val="clear" w:color="auto" w:fill="FFFFFF"/>
          <w:lang w:eastAsia="en-GB"/>
        </w:rPr>
        <w:t>(2), pp.198-207.</w:t>
      </w:r>
    </w:p>
    <w:p w14:paraId="0999355D" w14:textId="77777777" w:rsidR="00032546" w:rsidRPr="00E467A2" w:rsidRDefault="00032546" w:rsidP="004A3778">
      <w:pPr>
        <w:rPr>
          <w:rFonts w:ascii="Arial" w:eastAsia="Times New Roman" w:hAnsi="Arial" w:cs="Arial"/>
          <w:color w:val="222222"/>
          <w:sz w:val="22"/>
          <w:szCs w:val="22"/>
          <w:shd w:val="clear" w:color="auto" w:fill="FFFFFF"/>
          <w:lang w:eastAsia="en-GB"/>
        </w:rPr>
      </w:pPr>
    </w:p>
    <w:p w14:paraId="54C9ED94" w14:textId="231CE2D6" w:rsidR="004A3778" w:rsidRPr="00E467A2" w:rsidRDefault="004A3778" w:rsidP="004A3778">
      <w:pPr>
        <w:rPr>
          <w:rFonts w:ascii="Arial" w:eastAsia="Times New Roman" w:hAnsi="Arial" w:cs="Arial"/>
          <w:color w:val="222222"/>
          <w:sz w:val="22"/>
          <w:szCs w:val="22"/>
          <w:shd w:val="clear" w:color="auto" w:fill="FFFFFF"/>
          <w:lang w:eastAsia="en-GB"/>
        </w:rPr>
      </w:pPr>
      <w:r w:rsidRPr="004A3778">
        <w:rPr>
          <w:rFonts w:ascii="Arial" w:eastAsia="Times New Roman" w:hAnsi="Arial" w:cs="Arial"/>
          <w:color w:val="222222"/>
          <w:sz w:val="22"/>
          <w:szCs w:val="22"/>
          <w:shd w:val="clear" w:color="auto" w:fill="FFFFFF"/>
          <w:lang w:eastAsia="en-GB"/>
        </w:rPr>
        <w:t>Batista, L. and Reio Jr, T.G., 2019. Occupational stress and instigator workplace incivility as moderated by personality: a test of an occupational stress and workplace incivility model. </w:t>
      </w:r>
      <w:r w:rsidRPr="004A3778">
        <w:rPr>
          <w:rFonts w:ascii="Arial" w:eastAsia="Times New Roman" w:hAnsi="Arial" w:cs="Arial"/>
          <w:i/>
          <w:iCs/>
          <w:color w:val="222222"/>
          <w:sz w:val="22"/>
          <w:szCs w:val="22"/>
          <w:shd w:val="clear" w:color="auto" w:fill="FFFFFF"/>
          <w:lang w:eastAsia="en-GB"/>
        </w:rPr>
        <w:t>Journal of Organizational Psychology</w:t>
      </w:r>
      <w:r w:rsidRPr="004A3778">
        <w:rPr>
          <w:rFonts w:ascii="Arial" w:eastAsia="Times New Roman" w:hAnsi="Arial" w:cs="Arial"/>
          <w:color w:val="222222"/>
          <w:sz w:val="22"/>
          <w:szCs w:val="22"/>
          <w:shd w:val="clear" w:color="auto" w:fill="FFFFFF"/>
          <w:lang w:eastAsia="en-GB"/>
        </w:rPr>
        <w:t>, </w:t>
      </w:r>
      <w:r w:rsidRPr="004A3778">
        <w:rPr>
          <w:rFonts w:ascii="Arial" w:eastAsia="Times New Roman" w:hAnsi="Arial" w:cs="Arial"/>
          <w:i/>
          <w:iCs/>
          <w:color w:val="222222"/>
          <w:sz w:val="22"/>
          <w:szCs w:val="22"/>
          <w:shd w:val="clear" w:color="auto" w:fill="FFFFFF"/>
          <w:lang w:eastAsia="en-GB"/>
        </w:rPr>
        <w:t>19</w:t>
      </w:r>
      <w:r w:rsidRPr="004A3778">
        <w:rPr>
          <w:rFonts w:ascii="Arial" w:eastAsia="Times New Roman" w:hAnsi="Arial" w:cs="Arial"/>
          <w:color w:val="222222"/>
          <w:sz w:val="22"/>
          <w:szCs w:val="22"/>
          <w:shd w:val="clear" w:color="auto" w:fill="FFFFFF"/>
          <w:lang w:eastAsia="en-GB"/>
        </w:rPr>
        <w:t>(2), pp.38-49.</w:t>
      </w:r>
    </w:p>
    <w:p w14:paraId="2636F1A7" w14:textId="24E15934" w:rsidR="00BD1A3F" w:rsidRPr="00E467A2" w:rsidRDefault="00BD1A3F" w:rsidP="004A3778">
      <w:pPr>
        <w:rPr>
          <w:rFonts w:ascii="Arial" w:eastAsia="Times New Roman" w:hAnsi="Arial" w:cs="Arial"/>
          <w:color w:val="222222"/>
          <w:sz w:val="22"/>
          <w:szCs w:val="22"/>
          <w:shd w:val="clear" w:color="auto" w:fill="FFFFFF"/>
          <w:lang w:eastAsia="en-GB"/>
        </w:rPr>
      </w:pPr>
    </w:p>
    <w:p w14:paraId="1BE2E7A6" w14:textId="77777777" w:rsidR="00BD1A3F" w:rsidRPr="00BD1A3F" w:rsidRDefault="00BD1A3F" w:rsidP="00BD1A3F">
      <w:pPr>
        <w:rPr>
          <w:rFonts w:ascii="Arial" w:eastAsia="Times New Roman" w:hAnsi="Arial" w:cs="Arial"/>
          <w:sz w:val="22"/>
          <w:szCs w:val="22"/>
          <w:lang w:eastAsia="en-GB"/>
        </w:rPr>
      </w:pPr>
      <w:r w:rsidRPr="00BD1A3F">
        <w:rPr>
          <w:rFonts w:ascii="Arial" w:eastAsia="Times New Roman" w:hAnsi="Arial" w:cs="Arial"/>
          <w:color w:val="222222"/>
          <w:sz w:val="22"/>
          <w:szCs w:val="22"/>
          <w:shd w:val="clear" w:color="auto" w:fill="FFFFFF"/>
          <w:lang w:eastAsia="en-GB"/>
        </w:rPr>
        <w:t>Bricongne, J.C., Meunier, B. and Sylvain, P., 2021. Web Scraping Housing Prices in Real-time: the Covid-19 Crisis in the UK.</w:t>
      </w:r>
    </w:p>
    <w:p w14:paraId="7427E8F1" w14:textId="77777777" w:rsidR="00BD1A3F" w:rsidRPr="00E467A2" w:rsidRDefault="00BD1A3F" w:rsidP="004A3778">
      <w:pPr>
        <w:rPr>
          <w:rFonts w:ascii="Arial" w:eastAsia="Times New Roman" w:hAnsi="Arial" w:cs="Arial"/>
          <w:color w:val="222222"/>
          <w:sz w:val="22"/>
          <w:szCs w:val="22"/>
          <w:shd w:val="clear" w:color="auto" w:fill="FFFFFF"/>
          <w:lang w:eastAsia="en-GB"/>
        </w:rPr>
      </w:pPr>
    </w:p>
    <w:p w14:paraId="01790C07" w14:textId="0D6CEC96" w:rsidR="00C83013" w:rsidRPr="00E467A2" w:rsidRDefault="00C83013" w:rsidP="00C83013">
      <w:pPr>
        <w:rPr>
          <w:rFonts w:ascii="Arial" w:eastAsia="Times New Roman" w:hAnsi="Arial" w:cs="Arial"/>
          <w:color w:val="222222"/>
          <w:sz w:val="22"/>
          <w:szCs w:val="22"/>
          <w:shd w:val="clear" w:color="auto" w:fill="FFFFFF"/>
          <w:lang w:eastAsia="en-GB"/>
        </w:rPr>
      </w:pPr>
      <w:r w:rsidRPr="00C83013">
        <w:rPr>
          <w:rFonts w:ascii="Arial" w:eastAsia="Times New Roman" w:hAnsi="Arial" w:cs="Arial"/>
          <w:color w:val="222222"/>
          <w:sz w:val="22"/>
          <w:szCs w:val="22"/>
          <w:shd w:val="clear" w:color="auto" w:fill="FFFFFF"/>
          <w:lang w:eastAsia="en-GB"/>
        </w:rPr>
        <w:t>Coccia, M., 2020. Fishbone diagram for technological analysis and foresight. </w:t>
      </w:r>
      <w:r w:rsidRPr="00C83013">
        <w:rPr>
          <w:rFonts w:ascii="Arial" w:eastAsia="Times New Roman" w:hAnsi="Arial" w:cs="Arial"/>
          <w:i/>
          <w:iCs/>
          <w:color w:val="222222"/>
          <w:sz w:val="22"/>
          <w:szCs w:val="22"/>
          <w:shd w:val="clear" w:color="auto" w:fill="FFFFFF"/>
          <w:lang w:eastAsia="en-GB"/>
        </w:rPr>
        <w:t>International Journal of Foresight and Innovation Policy</w:t>
      </w:r>
      <w:r w:rsidRPr="00C83013">
        <w:rPr>
          <w:rFonts w:ascii="Arial" w:eastAsia="Times New Roman" w:hAnsi="Arial" w:cs="Arial"/>
          <w:color w:val="222222"/>
          <w:sz w:val="22"/>
          <w:szCs w:val="22"/>
          <w:shd w:val="clear" w:color="auto" w:fill="FFFFFF"/>
          <w:lang w:eastAsia="en-GB"/>
        </w:rPr>
        <w:t>, </w:t>
      </w:r>
      <w:r w:rsidRPr="00C83013">
        <w:rPr>
          <w:rFonts w:ascii="Arial" w:eastAsia="Times New Roman" w:hAnsi="Arial" w:cs="Arial"/>
          <w:i/>
          <w:iCs/>
          <w:color w:val="222222"/>
          <w:sz w:val="22"/>
          <w:szCs w:val="22"/>
          <w:shd w:val="clear" w:color="auto" w:fill="FFFFFF"/>
          <w:lang w:eastAsia="en-GB"/>
        </w:rPr>
        <w:t>14</w:t>
      </w:r>
      <w:r w:rsidRPr="00C83013">
        <w:rPr>
          <w:rFonts w:ascii="Arial" w:eastAsia="Times New Roman" w:hAnsi="Arial" w:cs="Arial"/>
          <w:color w:val="222222"/>
          <w:sz w:val="22"/>
          <w:szCs w:val="22"/>
          <w:shd w:val="clear" w:color="auto" w:fill="FFFFFF"/>
          <w:lang w:eastAsia="en-GB"/>
        </w:rPr>
        <w:t>(2-4), pp.225-247.</w:t>
      </w:r>
    </w:p>
    <w:p w14:paraId="26BCF848" w14:textId="3A8DA811" w:rsidR="00BD1A3F" w:rsidRPr="00E467A2" w:rsidRDefault="00BD1A3F" w:rsidP="00C83013">
      <w:pPr>
        <w:rPr>
          <w:rFonts w:ascii="Arial" w:eastAsia="Times New Roman" w:hAnsi="Arial" w:cs="Arial"/>
          <w:color w:val="222222"/>
          <w:sz w:val="22"/>
          <w:szCs w:val="22"/>
          <w:shd w:val="clear" w:color="auto" w:fill="FFFFFF"/>
          <w:lang w:eastAsia="en-GB"/>
        </w:rPr>
      </w:pPr>
    </w:p>
    <w:p w14:paraId="3CCA9CDB" w14:textId="77777777" w:rsidR="00BD1A3F" w:rsidRPr="00BD1A3F" w:rsidRDefault="00BD1A3F" w:rsidP="00BD1A3F">
      <w:pPr>
        <w:rPr>
          <w:rFonts w:ascii="Arial" w:eastAsia="Times New Roman" w:hAnsi="Arial" w:cs="Arial"/>
          <w:sz w:val="22"/>
          <w:szCs w:val="22"/>
          <w:lang w:eastAsia="en-GB"/>
        </w:rPr>
      </w:pPr>
      <w:r w:rsidRPr="00BD1A3F">
        <w:rPr>
          <w:rFonts w:ascii="Arial" w:eastAsia="Times New Roman" w:hAnsi="Arial" w:cs="Arial"/>
          <w:color w:val="222222"/>
          <w:sz w:val="22"/>
          <w:szCs w:val="22"/>
          <w:shd w:val="clear" w:color="auto" w:fill="FFFFFF"/>
          <w:lang w:eastAsia="en-GB"/>
        </w:rPr>
        <w:t>Collins, S., 2008. Statutory social workers: Stress, job satisfaction, coping, social support and individual differences. </w:t>
      </w:r>
      <w:r w:rsidRPr="00BD1A3F">
        <w:rPr>
          <w:rFonts w:ascii="Arial" w:eastAsia="Times New Roman" w:hAnsi="Arial" w:cs="Arial"/>
          <w:i/>
          <w:iCs/>
          <w:color w:val="222222"/>
          <w:sz w:val="22"/>
          <w:szCs w:val="22"/>
          <w:shd w:val="clear" w:color="auto" w:fill="FFFFFF"/>
          <w:lang w:eastAsia="en-GB"/>
        </w:rPr>
        <w:t>British journal of social work</w:t>
      </w:r>
      <w:r w:rsidRPr="00BD1A3F">
        <w:rPr>
          <w:rFonts w:ascii="Arial" w:eastAsia="Times New Roman" w:hAnsi="Arial" w:cs="Arial"/>
          <w:color w:val="222222"/>
          <w:sz w:val="22"/>
          <w:szCs w:val="22"/>
          <w:shd w:val="clear" w:color="auto" w:fill="FFFFFF"/>
          <w:lang w:eastAsia="en-GB"/>
        </w:rPr>
        <w:t>, </w:t>
      </w:r>
      <w:r w:rsidRPr="00BD1A3F">
        <w:rPr>
          <w:rFonts w:ascii="Arial" w:eastAsia="Times New Roman" w:hAnsi="Arial" w:cs="Arial"/>
          <w:i/>
          <w:iCs/>
          <w:color w:val="222222"/>
          <w:sz w:val="22"/>
          <w:szCs w:val="22"/>
          <w:shd w:val="clear" w:color="auto" w:fill="FFFFFF"/>
          <w:lang w:eastAsia="en-GB"/>
        </w:rPr>
        <w:t>38</w:t>
      </w:r>
      <w:r w:rsidRPr="00BD1A3F">
        <w:rPr>
          <w:rFonts w:ascii="Arial" w:eastAsia="Times New Roman" w:hAnsi="Arial" w:cs="Arial"/>
          <w:color w:val="222222"/>
          <w:sz w:val="22"/>
          <w:szCs w:val="22"/>
          <w:shd w:val="clear" w:color="auto" w:fill="FFFFFF"/>
          <w:lang w:eastAsia="en-GB"/>
        </w:rPr>
        <w:t>(6), pp.1173-1193.</w:t>
      </w:r>
    </w:p>
    <w:p w14:paraId="677559B5" w14:textId="77777777" w:rsidR="00BD1A3F" w:rsidRPr="00C83013" w:rsidRDefault="00BD1A3F" w:rsidP="00C83013">
      <w:pPr>
        <w:rPr>
          <w:rFonts w:ascii="Arial" w:eastAsia="Times New Roman" w:hAnsi="Arial" w:cs="Arial"/>
          <w:sz w:val="22"/>
          <w:szCs w:val="22"/>
          <w:lang w:eastAsia="en-GB"/>
        </w:rPr>
      </w:pPr>
    </w:p>
    <w:p w14:paraId="339D7DBF" w14:textId="77777777" w:rsidR="00C83013" w:rsidRPr="00E467A2" w:rsidRDefault="00C83013" w:rsidP="004A3778">
      <w:pPr>
        <w:rPr>
          <w:rFonts w:ascii="Arial" w:eastAsia="Times New Roman" w:hAnsi="Arial" w:cs="Arial"/>
          <w:color w:val="222222"/>
          <w:sz w:val="22"/>
          <w:szCs w:val="22"/>
          <w:shd w:val="clear" w:color="auto" w:fill="FFFFFF"/>
          <w:lang w:eastAsia="en-GB"/>
        </w:rPr>
      </w:pPr>
    </w:p>
    <w:p w14:paraId="403234E8" w14:textId="517FE782" w:rsidR="00032546" w:rsidRPr="00E467A2" w:rsidRDefault="00032546" w:rsidP="00032546">
      <w:pPr>
        <w:rPr>
          <w:rFonts w:ascii="Arial" w:eastAsia="Times New Roman" w:hAnsi="Arial" w:cs="Arial"/>
          <w:color w:val="222222"/>
          <w:sz w:val="22"/>
          <w:szCs w:val="22"/>
          <w:shd w:val="clear" w:color="auto" w:fill="FFFFFF"/>
          <w:lang w:eastAsia="en-GB"/>
        </w:rPr>
      </w:pPr>
      <w:r w:rsidRPr="00032546">
        <w:rPr>
          <w:rFonts w:ascii="Arial" w:eastAsia="Times New Roman" w:hAnsi="Arial" w:cs="Arial"/>
          <w:color w:val="222222"/>
          <w:sz w:val="22"/>
          <w:szCs w:val="22"/>
          <w:shd w:val="clear" w:color="auto" w:fill="FFFFFF"/>
          <w:lang w:eastAsia="en-GB"/>
        </w:rPr>
        <w:t>Eisapareh, K., Nazari, M., Kaveh, M.H. and Ghahremani, L., 2020. The relationship between job stress and health literacy with the quality of work life among Iranian industrial workers: The moderating role of social support. </w:t>
      </w:r>
      <w:r w:rsidRPr="00032546">
        <w:rPr>
          <w:rFonts w:ascii="Arial" w:eastAsia="Times New Roman" w:hAnsi="Arial" w:cs="Arial"/>
          <w:i/>
          <w:iCs/>
          <w:color w:val="222222"/>
          <w:sz w:val="22"/>
          <w:szCs w:val="22"/>
          <w:shd w:val="clear" w:color="auto" w:fill="FFFFFF"/>
          <w:lang w:eastAsia="en-GB"/>
        </w:rPr>
        <w:t>Current Psychology</w:t>
      </w:r>
      <w:r w:rsidRPr="00032546">
        <w:rPr>
          <w:rFonts w:ascii="Arial" w:eastAsia="Times New Roman" w:hAnsi="Arial" w:cs="Arial"/>
          <w:color w:val="222222"/>
          <w:sz w:val="22"/>
          <w:szCs w:val="22"/>
          <w:shd w:val="clear" w:color="auto" w:fill="FFFFFF"/>
          <w:lang w:eastAsia="en-GB"/>
        </w:rPr>
        <w:t>, pp.1-9.</w:t>
      </w:r>
    </w:p>
    <w:p w14:paraId="32E13F18" w14:textId="063E3F88" w:rsidR="00BD1A3F" w:rsidRPr="00E467A2" w:rsidRDefault="00BD1A3F" w:rsidP="00032546">
      <w:pPr>
        <w:rPr>
          <w:rFonts w:ascii="Arial" w:eastAsia="Times New Roman" w:hAnsi="Arial" w:cs="Arial"/>
          <w:color w:val="222222"/>
          <w:sz w:val="22"/>
          <w:szCs w:val="22"/>
          <w:shd w:val="clear" w:color="auto" w:fill="FFFFFF"/>
          <w:lang w:eastAsia="en-GB"/>
        </w:rPr>
      </w:pPr>
    </w:p>
    <w:p w14:paraId="13F3BBBF" w14:textId="3E909F9B" w:rsidR="00BD1A3F" w:rsidRPr="00E467A2" w:rsidRDefault="00BD1A3F" w:rsidP="00BD1A3F">
      <w:pPr>
        <w:rPr>
          <w:rFonts w:ascii="Arial" w:eastAsia="Times New Roman" w:hAnsi="Arial" w:cs="Arial"/>
          <w:color w:val="222222"/>
          <w:sz w:val="22"/>
          <w:szCs w:val="22"/>
          <w:shd w:val="clear" w:color="auto" w:fill="FFFFFF"/>
          <w:lang w:eastAsia="en-GB"/>
        </w:rPr>
      </w:pPr>
      <w:r w:rsidRPr="00BD1A3F">
        <w:rPr>
          <w:rFonts w:ascii="Arial" w:eastAsia="Times New Roman" w:hAnsi="Arial" w:cs="Arial"/>
          <w:color w:val="222222"/>
          <w:sz w:val="22"/>
          <w:szCs w:val="22"/>
          <w:shd w:val="clear" w:color="auto" w:fill="FFFFFF"/>
          <w:lang w:eastAsia="en-GB"/>
        </w:rPr>
        <w:t>Klitzman, S., House, J.S., Israel, B.A. and Mero, R.P., 1990. Work stress, nonwork stress, and health. </w:t>
      </w:r>
      <w:r w:rsidRPr="00BD1A3F">
        <w:rPr>
          <w:rFonts w:ascii="Arial" w:eastAsia="Times New Roman" w:hAnsi="Arial" w:cs="Arial"/>
          <w:i/>
          <w:iCs/>
          <w:color w:val="222222"/>
          <w:sz w:val="22"/>
          <w:szCs w:val="22"/>
          <w:shd w:val="clear" w:color="auto" w:fill="FFFFFF"/>
          <w:lang w:eastAsia="en-GB"/>
        </w:rPr>
        <w:t xml:space="preserve">Journal of </w:t>
      </w:r>
      <w:proofErr w:type="spellStart"/>
      <w:r w:rsidRPr="00BD1A3F">
        <w:rPr>
          <w:rFonts w:ascii="Arial" w:eastAsia="Times New Roman" w:hAnsi="Arial" w:cs="Arial"/>
          <w:i/>
          <w:iCs/>
          <w:color w:val="222222"/>
          <w:sz w:val="22"/>
          <w:szCs w:val="22"/>
          <w:shd w:val="clear" w:color="auto" w:fill="FFFFFF"/>
          <w:lang w:eastAsia="en-GB"/>
        </w:rPr>
        <w:t>behavioral</w:t>
      </w:r>
      <w:proofErr w:type="spellEnd"/>
      <w:r w:rsidRPr="00BD1A3F">
        <w:rPr>
          <w:rFonts w:ascii="Arial" w:eastAsia="Times New Roman" w:hAnsi="Arial" w:cs="Arial"/>
          <w:i/>
          <w:iCs/>
          <w:color w:val="222222"/>
          <w:sz w:val="22"/>
          <w:szCs w:val="22"/>
          <w:shd w:val="clear" w:color="auto" w:fill="FFFFFF"/>
          <w:lang w:eastAsia="en-GB"/>
        </w:rPr>
        <w:t xml:space="preserve"> medicine</w:t>
      </w:r>
      <w:r w:rsidRPr="00BD1A3F">
        <w:rPr>
          <w:rFonts w:ascii="Arial" w:eastAsia="Times New Roman" w:hAnsi="Arial" w:cs="Arial"/>
          <w:color w:val="222222"/>
          <w:sz w:val="22"/>
          <w:szCs w:val="22"/>
          <w:shd w:val="clear" w:color="auto" w:fill="FFFFFF"/>
          <w:lang w:eastAsia="en-GB"/>
        </w:rPr>
        <w:t>, </w:t>
      </w:r>
      <w:r w:rsidRPr="00BD1A3F">
        <w:rPr>
          <w:rFonts w:ascii="Arial" w:eastAsia="Times New Roman" w:hAnsi="Arial" w:cs="Arial"/>
          <w:i/>
          <w:iCs/>
          <w:color w:val="222222"/>
          <w:sz w:val="22"/>
          <w:szCs w:val="22"/>
          <w:shd w:val="clear" w:color="auto" w:fill="FFFFFF"/>
          <w:lang w:eastAsia="en-GB"/>
        </w:rPr>
        <w:t>13</w:t>
      </w:r>
      <w:r w:rsidRPr="00BD1A3F">
        <w:rPr>
          <w:rFonts w:ascii="Arial" w:eastAsia="Times New Roman" w:hAnsi="Arial" w:cs="Arial"/>
          <w:color w:val="222222"/>
          <w:sz w:val="22"/>
          <w:szCs w:val="22"/>
          <w:shd w:val="clear" w:color="auto" w:fill="FFFFFF"/>
          <w:lang w:eastAsia="en-GB"/>
        </w:rPr>
        <w:t>(3), pp.221-243.</w:t>
      </w:r>
    </w:p>
    <w:p w14:paraId="4D47D99F" w14:textId="58747A35" w:rsidR="00E67A8E" w:rsidRPr="00E467A2" w:rsidRDefault="00E67A8E" w:rsidP="00BD1A3F">
      <w:pPr>
        <w:rPr>
          <w:rFonts w:ascii="Arial" w:eastAsia="Times New Roman" w:hAnsi="Arial" w:cs="Arial"/>
          <w:color w:val="222222"/>
          <w:sz w:val="22"/>
          <w:szCs w:val="22"/>
          <w:shd w:val="clear" w:color="auto" w:fill="FFFFFF"/>
          <w:lang w:eastAsia="en-GB"/>
        </w:rPr>
      </w:pPr>
    </w:p>
    <w:p w14:paraId="677CCE7E" w14:textId="77777777" w:rsidR="00E67A8E" w:rsidRPr="00E67A8E" w:rsidRDefault="00E67A8E" w:rsidP="00E67A8E">
      <w:pPr>
        <w:rPr>
          <w:rFonts w:ascii="Arial" w:eastAsia="Times New Roman" w:hAnsi="Arial" w:cs="Arial"/>
          <w:sz w:val="22"/>
          <w:szCs w:val="22"/>
          <w:lang w:eastAsia="en-GB"/>
        </w:rPr>
      </w:pPr>
      <w:r w:rsidRPr="00E67A8E">
        <w:rPr>
          <w:rFonts w:ascii="Arial" w:eastAsia="Times New Roman" w:hAnsi="Arial" w:cs="Arial"/>
          <w:color w:val="222222"/>
          <w:sz w:val="22"/>
          <w:szCs w:val="22"/>
          <w:shd w:val="clear" w:color="auto" w:fill="FFFFFF"/>
          <w:lang w:eastAsia="en-GB"/>
        </w:rPr>
        <w:t>Naseem, J., 2017. Capped equality in multicultural Britain: Experiences of everyday racism in the workplace among British Pakistani and Algerian women. </w:t>
      </w:r>
      <w:proofErr w:type="spellStart"/>
      <w:r w:rsidRPr="00E67A8E">
        <w:rPr>
          <w:rFonts w:ascii="Arial" w:eastAsia="Times New Roman" w:hAnsi="Arial" w:cs="Arial"/>
          <w:i/>
          <w:iCs/>
          <w:color w:val="222222"/>
          <w:sz w:val="22"/>
          <w:szCs w:val="22"/>
          <w:shd w:val="clear" w:color="auto" w:fill="FFFFFF"/>
          <w:lang w:eastAsia="en-GB"/>
        </w:rPr>
        <w:t>Alizés</w:t>
      </w:r>
      <w:proofErr w:type="spellEnd"/>
      <w:r w:rsidRPr="00E67A8E">
        <w:rPr>
          <w:rFonts w:ascii="Arial" w:eastAsia="Times New Roman" w:hAnsi="Arial" w:cs="Arial"/>
          <w:i/>
          <w:iCs/>
          <w:color w:val="222222"/>
          <w:sz w:val="22"/>
          <w:szCs w:val="22"/>
          <w:shd w:val="clear" w:color="auto" w:fill="FFFFFF"/>
          <w:lang w:eastAsia="en-GB"/>
        </w:rPr>
        <w:t xml:space="preserve">: Revue </w:t>
      </w:r>
      <w:proofErr w:type="spellStart"/>
      <w:r w:rsidRPr="00E67A8E">
        <w:rPr>
          <w:rFonts w:ascii="Arial" w:eastAsia="Times New Roman" w:hAnsi="Arial" w:cs="Arial"/>
          <w:i/>
          <w:iCs/>
          <w:color w:val="222222"/>
          <w:sz w:val="22"/>
          <w:szCs w:val="22"/>
          <w:shd w:val="clear" w:color="auto" w:fill="FFFFFF"/>
          <w:lang w:eastAsia="en-GB"/>
        </w:rPr>
        <w:t>angliciste</w:t>
      </w:r>
      <w:proofErr w:type="spellEnd"/>
      <w:r w:rsidRPr="00E67A8E">
        <w:rPr>
          <w:rFonts w:ascii="Arial" w:eastAsia="Times New Roman" w:hAnsi="Arial" w:cs="Arial"/>
          <w:i/>
          <w:iCs/>
          <w:color w:val="222222"/>
          <w:sz w:val="22"/>
          <w:szCs w:val="22"/>
          <w:shd w:val="clear" w:color="auto" w:fill="FFFFFF"/>
          <w:lang w:eastAsia="en-GB"/>
        </w:rPr>
        <w:t xml:space="preserve"> de La Réunion</w:t>
      </w:r>
      <w:r w:rsidRPr="00E67A8E">
        <w:rPr>
          <w:rFonts w:ascii="Arial" w:eastAsia="Times New Roman" w:hAnsi="Arial" w:cs="Arial"/>
          <w:color w:val="222222"/>
          <w:sz w:val="22"/>
          <w:szCs w:val="22"/>
          <w:shd w:val="clear" w:color="auto" w:fill="FFFFFF"/>
          <w:lang w:eastAsia="en-GB"/>
        </w:rPr>
        <w:t>, (42), pp.89-105.</w:t>
      </w:r>
    </w:p>
    <w:p w14:paraId="07812E1B" w14:textId="77777777" w:rsidR="00E67A8E" w:rsidRPr="00BD1A3F" w:rsidRDefault="00E67A8E" w:rsidP="00BD1A3F">
      <w:pPr>
        <w:rPr>
          <w:rFonts w:ascii="Arial" w:eastAsia="Times New Roman" w:hAnsi="Arial" w:cs="Arial"/>
          <w:sz w:val="22"/>
          <w:szCs w:val="22"/>
          <w:lang w:eastAsia="en-GB"/>
        </w:rPr>
      </w:pPr>
    </w:p>
    <w:p w14:paraId="2D7503C3" w14:textId="3680867B" w:rsidR="003D40F2" w:rsidRPr="00E467A2" w:rsidRDefault="003D40F2" w:rsidP="00032546">
      <w:pPr>
        <w:rPr>
          <w:rFonts w:ascii="Arial" w:eastAsia="Times New Roman" w:hAnsi="Arial" w:cs="Arial"/>
          <w:color w:val="222222"/>
          <w:sz w:val="22"/>
          <w:szCs w:val="22"/>
          <w:shd w:val="clear" w:color="auto" w:fill="FFFFFF"/>
          <w:lang w:eastAsia="en-GB"/>
        </w:rPr>
      </w:pPr>
      <w:r w:rsidRPr="003D40F2">
        <w:rPr>
          <w:rFonts w:ascii="Arial" w:eastAsia="Times New Roman" w:hAnsi="Arial" w:cs="Arial"/>
          <w:color w:val="222222"/>
          <w:sz w:val="22"/>
          <w:szCs w:val="22"/>
          <w:shd w:val="clear" w:color="auto" w:fill="FFFFFF"/>
          <w:lang w:eastAsia="en-GB"/>
        </w:rPr>
        <w:t xml:space="preserve">Nelson, J.A., O'Brien, M., Blankson, A.N., Calkins, S.D. and Keane, S.P., 2009. Family stress and parental responses to children’s negative emotions: Tests of the </w:t>
      </w:r>
      <w:proofErr w:type="spellStart"/>
      <w:r w:rsidRPr="003D40F2">
        <w:rPr>
          <w:rFonts w:ascii="Arial" w:eastAsia="Times New Roman" w:hAnsi="Arial" w:cs="Arial"/>
          <w:color w:val="222222"/>
          <w:sz w:val="22"/>
          <w:szCs w:val="22"/>
          <w:shd w:val="clear" w:color="auto" w:fill="FFFFFF"/>
          <w:lang w:eastAsia="en-GB"/>
        </w:rPr>
        <w:t>spillover</w:t>
      </w:r>
      <w:proofErr w:type="spellEnd"/>
      <w:r w:rsidRPr="003D40F2">
        <w:rPr>
          <w:rFonts w:ascii="Arial" w:eastAsia="Times New Roman" w:hAnsi="Arial" w:cs="Arial"/>
          <w:color w:val="222222"/>
          <w:sz w:val="22"/>
          <w:szCs w:val="22"/>
          <w:shd w:val="clear" w:color="auto" w:fill="FFFFFF"/>
          <w:lang w:eastAsia="en-GB"/>
        </w:rPr>
        <w:t>, crossover, and compensatory hypotheses. </w:t>
      </w:r>
      <w:r w:rsidRPr="003D40F2">
        <w:rPr>
          <w:rFonts w:ascii="Arial" w:eastAsia="Times New Roman" w:hAnsi="Arial" w:cs="Arial"/>
          <w:i/>
          <w:iCs/>
          <w:color w:val="222222"/>
          <w:sz w:val="22"/>
          <w:szCs w:val="22"/>
          <w:shd w:val="clear" w:color="auto" w:fill="FFFFFF"/>
          <w:lang w:eastAsia="en-GB"/>
        </w:rPr>
        <w:t>Journal of Family Psychology</w:t>
      </w:r>
      <w:r w:rsidRPr="003D40F2">
        <w:rPr>
          <w:rFonts w:ascii="Arial" w:eastAsia="Times New Roman" w:hAnsi="Arial" w:cs="Arial"/>
          <w:color w:val="222222"/>
          <w:sz w:val="22"/>
          <w:szCs w:val="22"/>
          <w:shd w:val="clear" w:color="auto" w:fill="FFFFFF"/>
          <w:lang w:eastAsia="en-GB"/>
        </w:rPr>
        <w:t>, </w:t>
      </w:r>
      <w:r w:rsidRPr="003D40F2">
        <w:rPr>
          <w:rFonts w:ascii="Arial" w:eastAsia="Times New Roman" w:hAnsi="Arial" w:cs="Arial"/>
          <w:i/>
          <w:iCs/>
          <w:color w:val="222222"/>
          <w:sz w:val="22"/>
          <w:szCs w:val="22"/>
          <w:shd w:val="clear" w:color="auto" w:fill="FFFFFF"/>
          <w:lang w:eastAsia="en-GB"/>
        </w:rPr>
        <w:t>23</w:t>
      </w:r>
      <w:r w:rsidRPr="003D40F2">
        <w:rPr>
          <w:rFonts w:ascii="Arial" w:eastAsia="Times New Roman" w:hAnsi="Arial" w:cs="Arial"/>
          <w:color w:val="222222"/>
          <w:sz w:val="22"/>
          <w:szCs w:val="22"/>
          <w:shd w:val="clear" w:color="auto" w:fill="FFFFFF"/>
          <w:lang w:eastAsia="en-GB"/>
        </w:rPr>
        <w:t>(5), p.671.</w:t>
      </w:r>
    </w:p>
    <w:p w14:paraId="7BB3DB65" w14:textId="3DF4B32B" w:rsidR="007C3FC3" w:rsidRPr="00E467A2" w:rsidRDefault="007C3FC3" w:rsidP="00032546">
      <w:pPr>
        <w:rPr>
          <w:rFonts w:ascii="Arial" w:eastAsia="Times New Roman" w:hAnsi="Arial" w:cs="Arial"/>
          <w:color w:val="222222"/>
          <w:sz w:val="22"/>
          <w:szCs w:val="22"/>
          <w:shd w:val="clear" w:color="auto" w:fill="FFFFFF"/>
          <w:lang w:eastAsia="en-GB"/>
        </w:rPr>
      </w:pPr>
    </w:p>
    <w:p w14:paraId="1D9CA5D2" w14:textId="77777777" w:rsidR="007C3FC3" w:rsidRPr="007C3FC3" w:rsidRDefault="007C3FC3" w:rsidP="007C3FC3">
      <w:pPr>
        <w:rPr>
          <w:rFonts w:ascii="Arial" w:eastAsia="Times New Roman" w:hAnsi="Arial" w:cs="Arial"/>
          <w:sz w:val="22"/>
          <w:szCs w:val="22"/>
          <w:lang w:eastAsia="en-GB"/>
        </w:rPr>
      </w:pPr>
      <w:r w:rsidRPr="007C3FC3">
        <w:rPr>
          <w:rFonts w:ascii="Arial" w:eastAsia="Times New Roman" w:hAnsi="Arial" w:cs="Arial"/>
          <w:color w:val="222222"/>
          <w:sz w:val="22"/>
          <w:szCs w:val="22"/>
          <w:shd w:val="clear" w:color="auto" w:fill="FFFFFF"/>
          <w:lang w:eastAsia="en-GB"/>
        </w:rPr>
        <w:t>Newell, K.M., 1978. Some issues on action plans. In </w:t>
      </w:r>
      <w:r w:rsidRPr="007C3FC3">
        <w:rPr>
          <w:rFonts w:ascii="Arial" w:eastAsia="Times New Roman" w:hAnsi="Arial" w:cs="Arial"/>
          <w:i/>
          <w:iCs/>
          <w:color w:val="222222"/>
          <w:sz w:val="22"/>
          <w:szCs w:val="22"/>
          <w:shd w:val="clear" w:color="auto" w:fill="FFFFFF"/>
          <w:lang w:eastAsia="en-GB"/>
        </w:rPr>
        <w:t>Information processing in motor control and learning</w:t>
      </w:r>
      <w:r w:rsidRPr="007C3FC3">
        <w:rPr>
          <w:rFonts w:ascii="Arial" w:eastAsia="Times New Roman" w:hAnsi="Arial" w:cs="Arial"/>
          <w:color w:val="222222"/>
          <w:sz w:val="22"/>
          <w:szCs w:val="22"/>
          <w:shd w:val="clear" w:color="auto" w:fill="FFFFFF"/>
          <w:lang w:eastAsia="en-GB"/>
        </w:rPr>
        <w:t> (pp. 41-54). Academic Press.</w:t>
      </w:r>
    </w:p>
    <w:p w14:paraId="6F8A4DAA" w14:textId="77777777" w:rsidR="007C3FC3" w:rsidRPr="00E467A2" w:rsidRDefault="007C3FC3" w:rsidP="00032546">
      <w:pPr>
        <w:rPr>
          <w:rFonts w:ascii="Arial" w:eastAsia="Times New Roman" w:hAnsi="Arial" w:cs="Arial"/>
          <w:color w:val="222222"/>
          <w:sz w:val="22"/>
          <w:szCs w:val="22"/>
          <w:shd w:val="clear" w:color="auto" w:fill="FFFFFF"/>
          <w:lang w:eastAsia="en-GB"/>
        </w:rPr>
      </w:pPr>
    </w:p>
    <w:p w14:paraId="48FC1050" w14:textId="77777777" w:rsidR="002A2A8F" w:rsidRPr="002A2A8F" w:rsidRDefault="002A2A8F" w:rsidP="002A2A8F">
      <w:pPr>
        <w:rPr>
          <w:rFonts w:ascii="Arial" w:eastAsia="Times New Roman" w:hAnsi="Arial" w:cs="Arial"/>
          <w:sz w:val="22"/>
          <w:szCs w:val="22"/>
          <w:lang w:eastAsia="en-GB"/>
        </w:rPr>
      </w:pPr>
      <w:r w:rsidRPr="002A2A8F">
        <w:rPr>
          <w:rFonts w:ascii="Arial" w:eastAsia="Times New Roman" w:hAnsi="Arial" w:cs="Arial"/>
          <w:color w:val="222222"/>
          <w:sz w:val="22"/>
          <w:szCs w:val="22"/>
          <w:shd w:val="clear" w:color="auto" w:fill="FFFFFF"/>
          <w:lang w:eastAsia="en-GB"/>
        </w:rPr>
        <w:t xml:space="preserve">Pieh, C., Budimir, S., Delgadillo, J., </w:t>
      </w:r>
      <w:proofErr w:type="spellStart"/>
      <w:r w:rsidRPr="002A2A8F">
        <w:rPr>
          <w:rFonts w:ascii="Arial" w:eastAsia="Times New Roman" w:hAnsi="Arial" w:cs="Arial"/>
          <w:color w:val="222222"/>
          <w:sz w:val="22"/>
          <w:szCs w:val="22"/>
          <w:shd w:val="clear" w:color="auto" w:fill="FFFFFF"/>
          <w:lang w:eastAsia="en-GB"/>
        </w:rPr>
        <w:t>Barkham</w:t>
      </w:r>
      <w:proofErr w:type="spellEnd"/>
      <w:r w:rsidRPr="002A2A8F">
        <w:rPr>
          <w:rFonts w:ascii="Arial" w:eastAsia="Times New Roman" w:hAnsi="Arial" w:cs="Arial"/>
          <w:color w:val="222222"/>
          <w:sz w:val="22"/>
          <w:szCs w:val="22"/>
          <w:shd w:val="clear" w:color="auto" w:fill="FFFFFF"/>
          <w:lang w:eastAsia="en-GB"/>
        </w:rPr>
        <w:t>, M., Fontaine, J.R. and Probst, T., 2021. Mental health during COVID-19 lockdown in the United Kingdom. </w:t>
      </w:r>
      <w:r w:rsidRPr="002A2A8F">
        <w:rPr>
          <w:rFonts w:ascii="Arial" w:eastAsia="Times New Roman" w:hAnsi="Arial" w:cs="Arial"/>
          <w:i/>
          <w:iCs/>
          <w:color w:val="222222"/>
          <w:sz w:val="22"/>
          <w:szCs w:val="22"/>
          <w:shd w:val="clear" w:color="auto" w:fill="FFFFFF"/>
          <w:lang w:eastAsia="en-GB"/>
        </w:rPr>
        <w:t>Psychosomatic medicine</w:t>
      </w:r>
      <w:r w:rsidRPr="002A2A8F">
        <w:rPr>
          <w:rFonts w:ascii="Arial" w:eastAsia="Times New Roman" w:hAnsi="Arial" w:cs="Arial"/>
          <w:color w:val="222222"/>
          <w:sz w:val="22"/>
          <w:szCs w:val="22"/>
          <w:shd w:val="clear" w:color="auto" w:fill="FFFFFF"/>
          <w:lang w:eastAsia="en-GB"/>
        </w:rPr>
        <w:t>, </w:t>
      </w:r>
      <w:r w:rsidRPr="002A2A8F">
        <w:rPr>
          <w:rFonts w:ascii="Arial" w:eastAsia="Times New Roman" w:hAnsi="Arial" w:cs="Arial"/>
          <w:i/>
          <w:iCs/>
          <w:color w:val="222222"/>
          <w:sz w:val="22"/>
          <w:szCs w:val="22"/>
          <w:shd w:val="clear" w:color="auto" w:fill="FFFFFF"/>
          <w:lang w:eastAsia="en-GB"/>
        </w:rPr>
        <w:t>83</w:t>
      </w:r>
      <w:r w:rsidRPr="002A2A8F">
        <w:rPr>
          <w:rFonts w:ascii="Arial" w:eastAsia="Times New Roman" w:hAnsi="Arial" w:cs="Arial"/>
          <w:color w:val="222222"/>
          <w:sz w:val="22"/>
          <w:szCs w:val="22"/>
          <w:shd w:val="clear" w:color="auto" w:fill="FFFFFF"/>
          <w:lang w:eastAsia="en-GB"/>
        </w:rPr>
        <w:t>(4), pp.328-337.</w:t>
      </w:r>
    </w:p>
    <w:p w14:paraId="7CFC2B57" w14:textId="77777777" w:rsidR="002A2A8F" w:rsidRPr="00032546" w:rsidRDefault="002A2A8F" w:rsidP="00032546">
      <w:pPr>
        <w:rPr>
          <w:rFonts w:ascii="Arial" w:eastAsia="Times New Roman" w:hAnsi="Arial" w:cs="Arial"/>
          <w:sz w:val="22"/>
          <w:szCs w:val="22"/>
          <w:lang w:eastAsia="en-GB"/>
        </w:rPr>
      </w:pPr>
    </w:p>
    <w:p w14:paraId="0532CEE6" w14:textId="37D7C194" w:rsidR="00032546" w:rsidRPr="00E467A2" w:rsidRDefault="00032546" w:rsidP="00032546">
      <w:pPr>
        <w:rPr>
          <w:rFonts w:ascii="Arial" w:eastAsia="Times New Roman" w:hAnsi="Arial" w:cs="Arial"/>
          <w:color w:val="222222"/>
          <w:sz w:val="22"/>
          <w:szCs w:val="22"/>
          <w:shd w:val="clear" w:color="auto" w:fill="FFFFFF"/>
          <w:lang w:eastAsia="en-GB"/>
        </w:rPr>
      </w:pPr>
      <w:r w:rsidRPr="00032546">
        <w:rPr>
          <w:rFonts w:ascii="Arial" w:eastAsia="Times New Roman" w:hAnsi="Arial" w:cs="Arial"/>
          <w:color w:val="222222"/>
          <w:sz w:val="22"/>
          <w:szCs w:val="22"/>
          <w:shd w:val="clear" w:color="auto" w:fill="FFFFFF"/>
          <w:lang w:eastAsia="en-GB"/>
        </w:rPr>
        <w:t>Rabenu, E., Tziner, A. and Sharoni, G., 2017. The relationship between work-family conflict, stress, and work attitudes. </w:t>
      </w:r>
      <w:r w:rsidRPr="00032546">
        <w:rPr>
          <w:rFonts w:ascii="Arial" w:eastAsia="Times New Roman" w:hAnsi="Arial" w:cs="Arial"/>
          <w:i/>
          <w:iCs/>
          <w:color w:val="222222"/>
          <w:sz w:val="22"/>
          <w:szCs w:val="22"/>
          <w:shd w:val="clear" w:color="auto" w:fill="FFFFFF"/>
          <w:lang w:eastAsia="en-GB"/>
        </w:rPr>
        <w:t>International Journal of Manpower</w:t>
      </w:r>
      <w:r w:rsidRPr="00032546">
        <w:rPr>
          <w:rFonts w:ascii="Arial" w:eastAsia="Times New Roman" w:hAnsi="Arial" w:cs="Arial"/>
          <w:color w:val="222222"/>
          <w:sz w:val="22"/>
          <w:szCs w:val="22"/>
          <w:shd w:val="clear" w:color="auto" w:fill="FFFFFF"/>
          <w:lang w:eastAsia="en-GB"/>
        </w:rPr>
        <w:t>.</w:t>
      </w:r>
    </w:p>
    <w:p w14:paraId="6B2A1E62" w14:textId="49DC8AB7" w:rsidR="00E467A2" w:rsidRPr="00E467A2" w:rsidRDefault="00E467A2" w:rsidP="00032546">
      <w:pPr>
        <w:rPr>
          <w:rFonts w:ascii="Arial" w:eastAsia="Times New Roman" w:hAnsi="Arial" w:cs="Arial"/>
          <w:color w:val="222222"/>
          <w:sz w:val="22"/>
          <w:szCs w:val="22"/>
          <w:shd w:val="clear" w:color="auto" w:fill="FFFFFF"/>
          <w:lang w:eastAsia="en-GB"/>
        </w:rPr>
      </w:pPr>
    </w:p>
    <w:p w14:paraId="2CC264B9" w14:textId="389EE9AB" w:rsidR="00E467A2" w:rsidRPr="00E467A2" w:rsidRDefault="00E467A2" w:rsidP="00032546">
      <w:pPr>
        <w:rPr>
          <w:rFonts w:ascii="Arial" w:eastAsia="Times New Roman" w:hAnsi="Arial" w:cs="Arial"/>
          <w:color w:val="222222"/>
          <w:sz w:val="22"/>
          <w:szCs w:val="22"/>
          <w:shd w:val="clear" w:color="auto" w:fill="FFFFFF"/>
          <w:lang w:eastAsia="en-GB"/>
        </w:rPr>
      </w:pPr>
      <w:r w:rsidRPr="00E467A2">
        <w:rPr>
          <w:rFonts w:ascii="Arial" w:hAnsi="Arial" w:cs="Arial"/>
          <w:noProof/>
          <w:sz w:val="22"/>
          <w:szCs w:val="22"/>
        </w:rPr>
        <w:t xml:space="preserve">Stewart, C., 2021. </w:t>
      </w:r>
      <w:r w:rsidRPr="00E467A2">
        <w:rPr>
          <w:rFonts w:ascii="Arial" w:hAnsi="Arial" w:cs="Arial"/>
          <w:i/>
          <w:iCs/>
          <w:noProof/>
          <w:sz w:val="22"/>
          <w:szCs w:val="22"/>
        </w:rPr>
        <w:t xml:space="preserve">www.statista.com. </w:t>
      </w:r>
      <w:r w:rsidRPr="00E467A2">
        <w:rPr>
          <w:rFonts w:ascii="Arial" w:hAnsi="Arial" w:cs="Arial"/>
          <w:noProof/>
          <w:sz w:val="22"/>
          <w:szCs w:val="22"/>
        </w:rPr>
        <w:t xml:space="preserve">[Online] </w:t>
      </w:r>
      <w:r w:rsidRPr="00E467A2">
        <w:rPr>
          <w:rFonts w:ascii="Arial" w:hAnsi="Arial" w:cs="Arial"/>
          <w:noProof/>
          <w:sz w:val="22"/>
          <w:szCs w:val="22"/>
        </w:rPr>
        <w:br/>
        <w:t xml:space="preserve">Available at: </w:t>
      </w:r>
      <w:r w:rsidRPr="00E467A2">
        <w:rPr>
          <w:rFonts w:ascii="Arial" w:hAnsi="Arial" w:cs="Arial"/>
          <w:noProof/>
          <w:sz w:val="22"/>
          <w:szCs w:val="22"/>
          <w:u w:val="single"/>
        </w:rPr>
        <w:t>https://www.statista.com/topics/6735/stress-in-the-uk/#dossierKeyfigures</w:t>
      </w:r>
      <w:r w:rsidRPr="00E467A2">
        <w:rPr>
          <w:rFonts w:ascii="Arial" w:hAnsi="Arial" w:cs="Arial"/>
          <w:noProof/>
          <w:sz w:val="22"/>
          <w:szCs w:val="22"/>
        </w:rPr>
        <w:br/>
        <w:t>[Accessed 13 12 2021].</w:t>
      </w:r>
    </w:p>
    <w:p w14:paraId="09B37E3A" w14:textId="67386B5B" w:rsidR="0096153D" w:rsidRPr="00E467A2" w:rsidRDefault="0096153D" w:rsidP="00032546">
      <w:pPr>
        <w:rPr>
          <w:rFonts w:ascii="Arial" w:eastAsia="Times New Roman" w:hAnsi="Arial" w:cs="Arial"/>
          <w:color w:val="222222"/>
          <w:sz w:val="22"/>
          <w:szCs w:val="22"/>
          <w:shd w:val="clear" w:color="auto" w:fill="FFFFFF"/>
          <w:lang w:eastAsia="en-GB"/>
        </w:rPr>
      </w:pPr>
    </w:p>
    <w:p w14:paraId="32488879" w14:textId="00C42118" w:rsidR="00E67A8E" w:rsidRPr="00E467A2" w:rsidRDefault="00E67A8E" w:rsidP="00E67A8E">
      <w:pPr>
        <w:rPr>
          <w:rFonts w:ascii="Arial" w:eastAsia="Times New Roman" w:hAnsi="Arial" w:cs="Arial"/>
          <w:color w:val="222222"/>
          <w:sz w:val="22"/>
          <w:szCs w:val="22"/>
          <w:shd w:val="clear" w:color="auto" w:fill="FFFFFF"/>
          <w:lang w:eastAsia="en-GB"/>
        </w:rPr>
      </w:pPr>
      <w:r w:rsidRPr="00E67A8E">
        <w:rPr>
          <w:rFonts w:ascii="Arial" w:eastAsia="Times New Roman" w:hAnsi="Arial" w:cs="Arial"/>
          <w:color w:val="222222"/>
          <w:sz w:val="22"/>
          <w:szCs w:val="22"/>
          <w:shd w:val="clear" w:color="auto" w:fill="FFFFFF"/>
          <w:lang w:eastAsia="en-GB"/>
        </w:rPr>
        <w:t xml:space="preserve">Trautrims, A., Schleper, M.C., </w:t>
      </w:r>
      <w:proofErr w:type="spellStart"/>
      <w:r w:rsidRPr="00E67A8E">
        <w:rPr>
          <w:rFonts w:ascii="Arial" w:eastAsia="Times New Roman" w:hAnsi="Arial" w:cs="Arial"/>
          <w:color w:val="222222"/>
          <w:sz w:val="22"/>
          <w:szCs w:val="22"/>
          <w:shd w:val="clear" w:color="auto" w:fill="FFFFFF"/>
          <w:lang w:eastAsia="en-GB"/>
        </w:rPr>
        <w:t>Cakir</w:t>
      </w:r>
      <w:proofErr w:type="spellEnd"/>
      <w:r w:rsidRPr="00E67A8E">
        <w:rPr>
          <w:rFonts w:ascii="Arial" w:eastAsia="Times New Roman" w:hAnsi="Arial" w:cs="Arial"/>
          <w:color w:val="222222"/>
          <w:sz w:val="22"/>
          <w:szCs w:val="22"/>
          <w:shd w:val="clear" w:color="auto" w:fill="FFFFFF"/>
          <w:lang w:eastAsia="en-GB"/>
        </w:rPr>
        <w:t>, M.S. and Gold, S., 2020. Survival at the expense of the weakest? Managing modern slavery risks in supply chains during COVID-19. </w:t>
      </w:r>
      <w:r w:rsidRPr="00E67A8E">
        <w:rPr>
          <w:rFonts w:ascii="Arial" w:eastAsia="Times New Roman" w:hAnsi="Arial" w:cs="Arial"/>
          <w:i/>
          <w:iCs/>
          <w:color w:val="222222"/>
          <w:sz w:val="22"/>
          <w:szCs w:val="22"/>
          <w:shd w:val="clear" w:color="auto" w:fill="FFFFFF"/>
          <w:lang w:eastAsia="en-GB"/>
        </w:rPr>
        <w:t>Journal of Risk Research</w:t>
      </w:r>
      <w:r w:rsidRPr="00E67A8E">
        <w:rPr>
          <w:rFonts w:ascii="Arial" w:eastAsia="Times New Roman" w:hAnsi="Arial" w:cs="Arial"/>
          <w:color w:val="222222"/>
          <w:sz w:val="22"/>
          <w:szCs w:val="22"/>
          <w:shd w:val="clear" w:color="auto" w:fill="FFFFFF"/>
          <w:lang w:eastAsia="en-GB"/>
        </w:rPr>
        <w:t>, </w:t>
      </w:r>
      <w:r w:rsidRPr="00E67A8E">
        <w:rPr>
          <w:rFonts w:ascii="Arial" w:eastAsia="Times New Roman" w:hAnsi="Arial" w:cs="Arial"/>
          <w:i/>
          <w:iCs/>
          <w:color w:val="222222"/>
          <w:sz w:val="22"/>
          <w:szCs w:val="22"/>
          <w:shd w:val="clear" w:color="auto" w:fill="FFFFFF"/>
          <w:lang w:eastAsia="en-GB"/>
        </w:rPr>
        <w:t>23</w:t>
      </w:r>
      <w:r w:rsidRPr="00E67A8E">
        <w:rPr>
          <w:rFonts w:ascii="Arial" w:eastAsia="Times New Roman" w:hAnsi="Arial" w:cs="Arial"/>
          <w:color w:val="222222"/>
          <w:sz w:val="22"/>
          <w:szCs w:val="22"/>
          <w:shd w:val="clear" w:color="auto" w:fill="FFFFFF"/>
          <w:lang w:eastAsia="en-GB"/>
        </w:rPr>
        <w:t>(7-8), pp.1067-1072.</w:t>
      </w:r>
    </w:p>
    <w:p w14:paraId="7F3640A6" w14:textId="5F5B2394" w:rsidR="00E467A2" w:rsidRPr="00E467A2" w:rsidRDefault="00E467A2" w:rsidP="00E67A8E">
      <w:pPr>
        <w:rPr>
          <w:rFonts w:ascii="Arial" w:eastAsia="Times New Roman" w:hAnsi="Arial" w:cs="Arial"/>
          <w:color w:val="222222"/>
          <w:sz w:val="22"/>
          <w:szCs w:val="22"/>
          <w:shd w:val="clear" w:color="auto" w:fill="FFFFFF"/>
          <w:lang w:eastAsia="en-GB"/>
        </w:rPr>
      </w:pPr>
    </w:p>
    <w:p w14:paraId="71BC8FE7" w14:textId="11B9AC4D" w:rsidR="00E467A2" w:rsidRPr="00E467A2" w:rsidRDefault="00E467A2" w:rsidP="00E467A2">
      <w:pPr>
        <w:rPr>
          <w:rFonts w:ascii="Arial" w:eastAsia="Times New Roman" w:hAnsi="Arial" w:cs="Arial"/>
          <w:color w:val="222222"/>
          <w:sz w:val="22"/>
          <w:szCs w:val="22"/>
          <w:shd w:val="clear" w:color="auto" w:fill="FFFFFF"/>
          <w:lang w:eastAsia="en-GB"/>
        </w:rPr>
      </w:pPr>
      <w:r w:rsidRPr="00E467A2">
        <w:rPr>
          <w:rFonts w:ascii="Arial" w:eastAsia="Times New Roman" w:hAnsi="Arial" w:cs="Arial"/>
          <w:color w:val="222222"/>
          <w:sz w:val="22"/>
          <w:szCs w:val="22"/>
          <w:shd w:val="clear" w:color="auto" w:fill="FFFFFF"/>
          <w:lang w:eastAsia="en-GB"/>
        </w:rPr>
        <w:t>van Stolk, C., 2021. The cost of stress to UK employers and employees. In </w:t>
      </w:r>
      <w:r w:rsidRPr="00E467A2">
        <w:rPr>
          <w:rFonts w:ascii="Arial" w:eastAsia="Times New Roman" w:hAnsi="Arial" w:cs="Arial"/>
          <w:i/>
          <w:iCs/>
          <w:color w:val="222222"/>
          <w:sz w:val="22"/>
          <w:szCs w:val="22"/>
          <w:shd w:val="clear" w:color="auto" w:fill="FFFFFF"/>
          <w:lang w:eastAsia="en-GB"/>
        </w:rPr>
        <w:t>A Research Agenda for Workplace Stress and Wellbeing</w:t>
      </w:r>
      <w:r w:rsidRPr="00E467A2">
        <w:rPr>
          <w:rFonts w:ascii="Arial" w:eastAsia="Times New Roman" w:hAnsi="Arial" w:cs="Arial"/>
          <w:color w:val="222222"/>
          <w:sz w:val="22"/>
          <w:szCs w:val="22"/>
          <w:shd w:val="clear" w:color="auto" w:fill="FFFFFF"/>
          <w:lang w:eastAsia="en-GB"/>
        </w:rPr>
        <w:t>. Edward Elgar Publishing.</w:t>
      </w:r>
    </w:p>
    <w:p w14:paraId="1B13CF54" w14:textId="62059CAF" w:rsidR="00E467A2" w:rsidRDefault="00E467A2" w:rsidP="00E467A2">
      <w:pPr>
        <w:rPr>
          <w:rFonts w:ascii="Arial" w:eastAsia="Times New Roman" w:hAnsi="Arial" w:cs="Arial"/>
          <w:color w:val="222222"/>
          <w:sz w:val="20"/>
          <w:szCs w:val="20"/>
          <w:shd w:val="clear" w:color="auto" w:fill="FFFFFF"/>
          <w:lang w:eastAsia="en-GB"/>
        </w:rPr>
      </w:pPr>
    </w:p>
    <w:p w14:paraId="47462E0E" w14:textId="3E9D6927" w:rsidR="00E467A2" w:rsidRDefault="00E467A2" w:rsidP="00E467A2">
      <w:pPr>
        <w:pStyle w:val="Bibliography"/>
        <w:rPr>
          <w:noProof/>
        </w:rPr>
      </w:pPr>
    </w:p>
    <w:p w14:paraId="0C58D73E" w14:textId="77777777" w:rsidR="00E467A2" w:rsidRPr="00E467A2" w:rsidRDefault="00E467A2" w:rsidP="00E467A2">
      <w:pPr>
        <w:rPr>
          <w:rFonts w:ascii="Times New Roman" w:eastAsia="Times New Roman" w:hAnsi="Times New Roman" w:cs="Times New Roman"/>
          <w:lang w:eastAsia="en-GB"/>
        </w:rPr>
      </w:pPr>
    </w:p>
    <w:p w14:paraId="4670D323" w14:textId="77777777" w:rsidR="00E467A2" w:rsidRPr="00E67A8E" w:rsidRDefault="00E467A2" w:rsidP="00E67A8E">
      <w:pPr>
        <w:rPr>
          <w:rFonts w:ascii="Times New Roman" w:eastAsia="Times New Roman" w:hAnsi="Times New Roman" w:cs="Times New Roman"/>
          <w:lang w:eastAsia="en-GB"/>
        </w:rPr>
      </w:pPr>
    </w:p>
    <w:p w14:paraId="7A7B79DE" w14:textId="77777777" w:rsidR="00E67A8E" w:rsidRPr="00032546" w:rsidRDefault="00E67A8E" w:rsidP="00032546">
      <w:pPr>
        <w:rPr>
          <w:rFonts w:ascii="Times New Roman" w:eastAsia="Times New Roman" w:hAnsi="Times New Roman" w:cs="Times New Roman"/>
          <w:lang w:eastAsia="en-GB"/>
        </w:rPr>
      </w:pPr>
    </w:p>
    <w:p w14:paraId="733D5377" w14:textId="77777777" w:rsidR="00032546" w:rsidRPr="004A3778" w:rsidRDefault="00032546" w:rsidP="004A3778">
      <w:pPr>
        <w:rPr>
          <w:rFonts w:ascii="Times New Roman" w:eastAsia="Times New Roman" w:hAnsi="Times New Roman" w:cs="Times New Roman"/>
          <w:lang w:eastAsia="en-GB"/>
        </w:rPr>
      </w:pPr>
    </w:p>
    <w:p w14:paraId="5AA13D3B" w14:textId="77777777" w:rsidR="004A3778" w:rsidRPr="004A3778" w:rsidRDefault="004A3778" w:rsidP="004A3778"/>
    <w:sectPr w:rsidR="004A3778" w:rsidRPr="004A3778" w:rsidSect="000F5C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A203B"/>
    <w:multiLevelType w:val="hybridMultilevel"/>
    <w:tmpl w:val="64684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7A711D"/>
    <w:multiLevelType w:val="hybridMultilevel"/>
    <w:tmpl w:val="9036F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AB7A01"/>
    <w:multiLevelType w:val="hybridMultilevel"/>
    <w:tmpl w:val="780AB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B52D7B"/>
    <w:multiLevelType w:val="hybridMultilevel"/>
    <w:tmpl w:val="286E6FE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4B30372F"/>
    <w:multiLevelType w:val="hybridMultilevel"/>
    <w:tmpl w:val="A86CDD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CF0"/>
    <w:rsid w:val="00024D18"/>
    <w:rsid w:val="00032546"/>
    <w:rsid w:val="000C7832"/>
    <w:rsid w:val="000D0449"/>
    <w:rsid w:val="000F5CF0"/>
    <w:rsid w:val="00173497"/>
    <w:rsid w:val="002A2A8F"/>
    <w:rsid w:val="002B63FC"/>
    <w:rsid w:val="003346FB"/>
    <w:rsid w:val="00354462"/>
    <w:rsid w:val="00364D0D"/>
    <w:rsid w:val="003D40F2"/>
    <w:rsid w:val="00441212"/>
    <w:rsid w:val="004471B3"/>
    <w:rsid w:val="004A3778"/>
    <w:rsid w:val="00517841"/>
    <w:rsid w:val="00517A12"/>
    <w:rsid w:val="00555C1F"/>
    <w:rsid w:val="00620B58"/>
    <w:rsid w:val="006D48BC"/>
    <w:rsid w:val="007C3FC3"/>
    <w:rsid w:val="00916C28"/>
    <w:rsid w:val="00951548"/>
    <w:rsid w:val="0096153D"/>
    <w:rsid w:val="00A05DC3"/>
    <w:rsid w:val="00A51A45"/>
    <w:rsid w:val="00AC3526"/>
    <w:rsid w:val="00B26EE3"/>
    <w:rsid w:val="00BB142F"/>
    <w:rsid w:val="00BD1A3F"/>
    <w:rsid w:val="00C83013"/>
    <w:rsid w:val="00CC25D0"/>
    <w:rsid w:val="00D24CE2"/>
    <w:rsid w:val="00D4562A"/>
    <w:rsid w:val="00D54063"/>
    <w:rsid w:val="00E467A2"/>
    <w:rsid w:val="00E67A8E"/>
    <w:rsid w:val="00FC0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05955"/>
  <w15:docId w15:val="{3D99B107-61D7-7143-881E-CEAEE1431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024D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D1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55C1F"/>
    <w:pPr>
      <w:ind w:left="720"/>
      <w:contextualSpacing/>
    </w:pPr>
  </w:style>
  <w:style w:type="paragraph" w:styleId="TOCHeading">
    <w:name w:val="TOC Heading"/>
    <w:basedOn w:val="Heading1"/>
    <w:next w:val="Normal"/>
    <w:uiPriority w:val="39"/>
    <w:unhideWhenUsed/>
    <w:qFormat/>
    <w:rsid w:val="00364D0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4D0D"/>
    <w:pPr>
      <w:spacing w:before="120"/>
    </w:pPr>
    <w:rPr>
      <w:rFonts w:cstheme="minorHAnsi"/>
      <w:b/>
      <w:bCs/>
      <w:i/>
      <w:iCs/>
    </w:rPr>
  </w:style>
  <w:style w:type="character" w:styleId="Hyperlink">
    <w:name w:val="Hyperlink"/>
    <w:basedOn w:val="DefaultParagraphFont"/>
    <w:uiPriority w:val="99"/>
    <w:unhideWhenUsed/>
    <w:rsid w:val="00364D0D"/>
    <w:rPr>
      <w:color w:val="0563C1" w:themeColor="hyperlink"/>
      <w:u w:val="single"/>
    </w:rPr>
  </w:style>
  <w:style w:type="paragraph" w:styleId="TOC2">
    <w:name w:val="toc 2"/>
    <w:basedOn w:val="Normal"/>
    <w:next w:val="Normal"/>
    <w:autoRedefine/>
    <w:uiPriority w:val="39"/>
    <w:semiHidden/>
    <w:unhideWhenUsed/>
    <w:rsid w:val="00364D0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64D0D"/>
    <w:pPr>
      <w:ind w:left="480"/>
    </w:pPr>
    <w:rPr>
      <w:rFonts w:cstheme="minorHAnsi"/>
      <w:sz w:val="20"/>
      <w:szCs w:val="20"/>
    </w:rPr>
  </w:style>
  <w:style w:type="paragraph" w:styleId="TOC4">
    <w:name w:val="toc 4"/>
    <w:basedOn w:val="Normal"/>
    <w:next w:val="Normal"/>
    <w:autoRedefine/>
    <w:uiPriority w:val="39"/>
    <w:semiHidden/>
    <w:unhideWhenUsed/>
    <w:rsid w:val="00364D0D"/>
    <w:pPr>
      <w:ind w:left="720"/>
    </w:pPr>
    <w:rPr>
      <w:rFonts w:cstheme="minorHAnsi"/>
      <w:sz w:val="20"/>
      <w:szCs w:val="20"/>
    </w:rPr>
  </w:style>
  <w:style w:type="paragraph" w:styleId="TOC5">
    <w:name w:val="toc 5"/>
    <w:basedOn w:val="Normal"/>
    <w:next w:val="Normal"/>
    <w:autoRedefine/>
    <w:uiPriority w:val="39"/>
    <w:semiHidden/>
    <w:unhideWhenUsed/>
    <w:rsid w:val="00364D0D"/>
    <w:pPr>
      <w:ind w:left="960"/>
    </w:pPr>
    <w:rPr>
      <w:rFonts w:cstheme="minorHAnsi"/>
      <w:sz w:val="20"/>
      <w:szCs w:val="20"/>
    </w:rPr>
  </w:style>
  <w:style w:type="paragraph" w:styleId="TOC6">
    <w:name w:val="toc 6"/>
    <w:basedOn w:val="Normal"/>
    <w:next w:val="Normal"/>
    <w:autoRedefine/>
    <w:uiPriority w:val="39"/>
    <w:semiHidden/>
    <w:unhideWhenUsed/>
    <w:rsid w:val="00364D0D"/>
    <w:pPr>
      <w:ind w:left="1200"/>
    </w:pPr>
    <w:rPr>
      <w:rFonts w:cstheme="minorHAnsi"/>
      <w:sz w:val="20"/>
      <w:szCs w:val="20"/>
    </w:rPr>
  </w:style>
  <w:style w:type="paragraph" w:styleId="TOC7">
    <w:name w:val="toc 7"/>
    <w:basedOn w:val="Normal"/>
    <w:next w:val="Normal"/>
    <w:autoRedefine/>
    <w:uiPriority w:val="39"/>
    <w:semiHidden/>
    <w:unhideWhenUsed/>
    <w:rsid w:val="00364D0D"/>
    <w:pPr>
      <w:ind w:left="1440"/>
    </w:pPr>
    <w:rPr>
      <w:rFonts w:cstheme="minorHAnsi"/>
      <w:sz w:val="20"/>
      <w:szCs w:val="20"/>
    </w:rPr>
  </w:style>
  <w:style w:type="paragraph" w:styleId="TOC8">
    <w:name w:val="toc 8"/>
    <w:basedOn w:val="Normal"/>
    <w:next w:val="Normal"/>
    <w:autoRedefine/>
    <w:uiPriority w:val="39"/>
    <w:semiHidden/>
    <w:unhideWhenUsed/>
    <w:rsid w:val="00364D0D"/>
    <w:pPr>
      <w:ind w:left="1680"/>
    </w:pPr>
    <w:rPr>
      <w:rFonts w:cstheme="minorHAnsi"/>
      <w:sz w:val="20"/>
      <w:szCs w:val="20"/>
    </w:rPr>
  </w:style>
  <w:style w:type="paragraph" w:styleId="TOC9">
    <w:name w:val="toc 9"/>
    <w:basedOn w:val="Normal"/>
    <w:next w:val="Normal"/>
    <w:autoRedefine/>
    <w:uiPriority w:val="39"/>
    <w:semiHidden/>
    <w:unhideWhenUsed/>
    <w:rsid w:val="00364D0D"/>
    <w:pPr>
      <w:ind w:left="1920"/>
    </w:pPr>
    <w:rPr>
      <w:rFonts w:cstheme="minorHAnsi"/>
      <w:sz w:val="20"/>
      <w:szCs w:val="20"/>
    </w:rPr>
  </w:style>
  <w:style w:type="paragraph" w:styleId="Bibliography">
    <w:name w:val="Bibliography"/>
    <w:basedOn w:val="Normal"/>
    <w:next w:val="Normal"/>
    <w:uiPriority w:val="37"/>
    <w:unhideWhenUsed/>
    <w:rsid w:val="00E46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19896">
      <w:bodyDiv w:val="1"/>
      <w:marLeft w:val="0"/>
      <w:marRight w:val="0"/>
      <w:marTop w:val="0"/>
      <w:marBottom w:val="0"/>
      <w:divBdr>
        <w:top w:val="none" w:sz="0" w:space="0" w:color="auto"/>
        <w:left w:val="none" w:sz="0" w:space="0" w:color="auto"/>
        <w:bottom w:val="none" w:sz="0" w:space="0" w:color="auto"/>
        <w:right w:val="none" w:sz="0" w:space="0" w:color="auto"/>
      </w:divBdr>
    </w:div>
    <w:div w:id="208615202">
      <w:bodyDiv w:val="1"/>
      <w:marLeft w:val="0"/>
      <w:marRight w:val="0"/>
      <w:marTop w:val="0"/>
      <w:marBottom w:val="0"/>
      <w:divBdr>
        <w:top w:val="none" w:sz="0" w:space="0" w:color="auto"/>
        <w:left w:val="none" w:sz="0" w:space="0" w:color="auto"/>
        <w:bottom w:val="none" w:sz="0" w:space="0" w:color="auto"/>
        <w:right w:val="none" w:sz="0" w:space="0" w:color="auto"/>
      </w:divBdr>
    </w:div>
    <w:div w:id="307051687">
      <w:bodyDiv w:val="1"/>
      <w:marLeft w:val="0"/>
      <w:marRight w:val="0"/>
      <w:marTop w:val="0"/>
      <w:marBottom w:val="0"/>
      <w:divBdr>
        <w:top w:val="none" w:sz="0" w:space="0" w:color="auto"/>
        <w:left w:val="none" w:sz="0" w:space="0" w:color="auto"/>
        <w:bottom w:val="none" w:sz="0" w:space="0" w:color="auto"/>
        <w:right w:val="none" w:sz="0" w:space="0" w:color="auto"/>
      </w:divBdr>
    </w:div>
    <w:div w:id="373385002">
      <w:bodyDiv w:val="1"/>
      <w:marLeft w:val="0"/>
      <w:marRight w:val="0"/>
      <w:marTop w:val="0"/>
      <w:marBottom w:val="0"/>
      <w:divBdr>
        <w:top w:val="none" w:sz="0" w:space="0" w:color="auto"/>
        <w:left w:val="none" w:sz="0" w:space="0" w:color="auto"/>
        <w:bottom w:val="none" w:sz="0" w:space="0" w:color="auto"/>
        <w:right w:val="none" w:sz="0" w:space="0" w:color="auto"/>
      </w:divBdr>
    </w:div>
    <w:div w:id="425731760">
      <w:bodyDiv w:val="1"/>
      <w:marLeft w:val="0"/>
      <w:marRight w:val="0"/>
      <w:marTop w:val="0"/>
      <w:marBottom w:val="0"/>
      <w:divBdr>
        <w:top w:val="none" w:sz="0" w:space="0" w:color="auto"/>
        <w:left w:val="none" w:sz="0" w:space="0" w:color="auto"/>
        <w:bottom w:val="none" w:sz="0" w:space="0" w:color="auto"/>
        <w:right w:val="none" w:sz="0" w:space="0" w:color="auto"/>
      </w:divBdr>
    </w:div>
    <w:div w:id="817381402">
      <w:bodyDiv w:val="1"/>
      <w:marLeft w:val="0"/>
      <w:marRight w:val="0"/>
      <w:marTop w:val="0"/>
      <w:marBottom w:val="0"/>
      <w:divBdr>
        <w:top w:val="none" w:sz="0" w:space="0" w:color="auto"/>
        <w:left w:val="none" w:sz="0" w:space="0" w:color="auto"/>
        <w:bottom w:val="none" w:sz="0" w:space="0" w:color="auto"/>
        <w:right w:val="none" w:sz="0" w:space="0" w:color="auto"/>
      </w:divBdr>
    </w:div>
    <w:div w:id="997150743">
      <w:bodyDiv w:val="1"/>
      <w:marLeft w:val="0"/>
      <w:marRight w:val="0"/>
      <w:marTop w:val="0"/>
      <w:marBottom w:val="0"/>
      <w:divBdr>
        <w:top w:val="none" w:sz="0" w:space="0" w:color="auto"/>
        <w:left w:val="none" w:sz="0" w:space="0" w:color="auto"/>
        <w:bottom w:val="none" w:sz="0" w:space="0" w:color="auto"/>
        <w:right w:val="none" w:sz="0" w:space="0" w:color="auto"/>
      </w:divBdr>
    </w:div>
    <w:div w:id="1082140038">
      <w:bodyDiv w:val="1"/>
      <w:marLeft w:val="0"/>
      <w:marRight w:val="0"/>
      <w:marTop w:val="0"/>
      <w:marBottom w:val="0"/>
      <w:divBdr>
        <w:top w:val="none" w:sz="0" w:space="0" w:color="auto"/>
        <w:left w:val="none" w:sz="0" w:space="0" w:color="auto"/>
        <w:bottom w:val="none" w:sz="0" w:space="0" w:color="auto"/>
        <w:right w:val="none" w:sz="0" w:space="0" w:color="auto"/>
      </w:divBdr>
    </w:div>
    <w:div w:id="1211529380">
      <w:bodyDiv w:val="1"/>
      <w:marLeft w:val="0"/>
      <w:marRight w:val="0"/>
      <w:marTop w:val="0"/>
      <w:marBottom w:val="0"/>
      <w:divBdr>
        <w:top w:val="none" w:sz="0" w:space="0" w:color="auto"/>
        <w:left w:val="none" w:sz="0" w:space="0" w:color="auto"/>
        <w:bottom w:val="none" w:sz="0" w:space="0" w:color="auto"/>
        <w:right w:val="none" w:sz="0" w:space="0" w:color="auto"/>
      </w:divBdr>
    </w:div>
    <w:div w:id="1298298022">
      <w:bodyDiv w:val="1"/>
      <w:marLeft w:val="0"/>
      <w:marRight w:val="0"/>
      <w:marTop w:val="0"/>
      <w:marBottom w:val="0"/>
      <w:divBdr>
        <w:top w:val="none" w:sz="0" w:space="0" w:color="auto"/>
        <w:left w:val="none" w:sz="0" w:space="0" w:color="auto"/>
        <w:bottom w:val="none" w:sz="0" w:space="0" w:color="auto"/>
        <w:right w:val="none" w:sz="0" w:space="0" w:color="auto"/>
      </w:divBdr>
    </w:div>
    <w:div w:id="1339308592">
      <w:bodyDiv w:val="1"/>
      <w:marLeft w:val="0"/>
      <w:marRight w:val="0"/>
      <w:marTop w:val="0"/>
      <w:marBottom w:val="0"/>
      <w:divBdr>
        <w:top w:val="none" w:sz="0" w:space="0" w:color="auto"/>
        <w:left w:val="none" w:sz="0" w:space="0" w:color="auto"/>
        <w:bottom w:val="none" w:sz="0" w:space="0" w:color="auto"/>
        <w:right w:val="none" w:sz="0" w:space="0" w:color="auto"/>
      </w:divBdr>
    </w:div>
    <w:div w:id="1362053466">
      <w:bodyDiv w:val="1"/>
      <w:marLeft w:val="0"/>
      <w:marRight w:val="0"/>
      <w:marTop w:val="0"/>
      <w:marBottom w:val="0"/>
      <w:divBdr>
        <w:top w:val="none" w:sz="0" w:space="0" w:color="auto"/>
        <w:left w:val="none" w:sz="0" w:space="0" w:color="auto"/>
        <w:bottom w:val="none" w:sz="0" w:space="0" w:color="auto"/>
        <w:right w:val="none" w:sz="0" w:space="0" w:color="auto"/>
      </w:divBdr>
    </w:div>
    <w:div w:id="1383216381">
      <w:bodyDiv w:val="1"/>
      <w:marLeft w:val="0"/>
      <w:marRight w:val="0"/>
      <w:marTop w:val="0"/>
      <w:marBottom w:val="0"/>
      <w:divBdr>
        <w:top w:val="none" w:sz="0" w:space="0" w:color="auto"/>
        <w:left w:val="none" w:sz="0" w:space="0" w:color="auto"/>
        <w:bottom w:val="none" w:sz="0" w:space="0" w:color="auto"/>
        <w:right w:val="none" w:sz="0" w:space="0" w:color="auto"/>
      </w:divBdr>
    </w:div>
    <w:div w:id="1471511223">
      <w:bodyDiv w:val="1"/>
      <w:marLeft w:val="0"/>
      <w:marRight w:val="0"/>
      <w:marTop w:val="0"/>
      <w:marBottom w:val="0"/>
      <w:divBdr>
        <w:top w:val="none" w:sz="0" w:space="0" w:color="auto"/>
        <w:left w:val="none" w:sz="0" w:space="0" w:color="auto"/>
        <w:bottom w:val="none" w:sz="0" w:space="0" w:color="auto"/>
        <w:right w:val="none" w:sz="0" w:space="0" w:color="auto"/>
      </w:divBdr>
    </w:div>
    <w:div w:id="1484617725">
      <w:bodyDiv w:val="1"/>
      <w:marLeft w:val="0"/>
      <w:marRight w:val="0"/>
      <w:marTop w:val="0"/>
      <w:marBottom w:val="0"/>
      <w:divBdr>
        <w:top w:val="none" w:sz="0" w:space="0" w:color="auto"/>
        <w:left w:val="none" w:sz="0" w:space="0" w:color="auto"/>
        <w:bottom w:val="none" w:sz="0" w:space="0" w:color="auto"/>
        <w:right w:val="none" w:sz="0" w:space="0" w:color="auto"/>
      </w:divBdr>
    </w:div>
    <w:div w:id="1642005265">
      <w:bodyDiv w:val="1"/>
      <w:marLeft w:val="0"/>
      <w:marRight w:val="0"/>
      <w:marTop w:val="0"/>
      <w:marBottom w:val="0"/>
      <w:divBdr>
        <w:top w:val="none" w:sz="0" w:space="0" w:color="auto"/>
        <w:left w:val="none" w:sz="0" w:space="0" w:color="auto"/>
        <w:bottom w:val="none" w:sz="0" w:space="0" w:color="auto"/>
        <w:right w:val="none" w:sz="0" w:space="0" w:color="auto"/>
      </w:divBdr>
    </w:div>
    <w:div w:id="1903101036">
      <w:bodyDiv w:val="1"/>
      <w:marLeft w:val="0"/>
      <w:marRight w:val="0"/>
      <w:marTop w:val="0"/>
      <w:marBottom w:val="0"/>
      <w:divBdr>
        <w:top w:val="none" w:sz="0" w:space="0" w:color="auto"/>
        <w:left w:val="none" w:sz="0" w:space="0" w:color="auto"/>
        <w:bottom w:val="none" w:sz="0" w:space="0" w:color="auto"/>
        <w:right w:val="none" w:sz="0" w:space="0" w:color="auto"/>
      </w:divBdr>
    </w:div>
    <w:div w:id="1957787264">
      <w:bodyDiv w:val="1"/>
      <w:marLeft w:val="0"/>
      <w:marRight w:val="0"/>
      <w:marTop w:val="0"/>
      <w:marBottom w:val="0"/>
      <w:divBdr>
        <w:top w:val="none" w:sz="0" w:space="0" w:color="auto"/>
        <w:left w:val="none" w:sz="0" w:space="0" w:color="auto"/>
        <w:bottom w:val="none" w:sz="0" w:space="0" w:color="auto"/>
        <w:right w:val="none" w:sz="0" w:space="0" w:color="auto"/>
      </w:divBdr>
    </w:div>
    <w:div w:id="20288278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Con21</b:Tag>
    <b:SourceType>InternetSite</b:SourceType>
    <b:Guid>{39B8CCD6-C4DD-6146-8657-05597AE7DF67}</b:Guid>
    <b:Title>www.statista.com</b:Title>
    <b:Year>2021</b:Year>
    <b:Author>
      <b:Author>
        <b:NameList>
          <b:Person>
            <b:Last>Stewart</b:Last>
            <b:First>Conor</b:First>
          </b:Person>
        </b:NameList>
      </b:Author>
    </b:Author>
    <b:URL>https://www.statista.com/topics/6735/stress-in-the-uk/#dossierKeyfigures</b:URL>
    <b:YearAccessed>2021</b:YearAccessed>
    <b:MonthAccessed>12</b:MonthAccessed>
    <b:DayAccessed>13</b:DayAccessed>
    <b:RefOrder>1</b:RefOrder>
  </b:Source>
</b:Sources>
</file>

<file path=customXml/itemProps1.xml><?xml version="1.0" encoding="utf-8"?>
<ds:datastoreItem xmlns:ds="http://schemas.openxmlformats.org/officeDocument/2006/customXml" ds:itemID="{6FEC5AF6-570D-7340-8367-31C536382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2252</Words>
  <Characters>12842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2</cp:revision>
  <dcterms:created xsi:type="dcterms:W3CDTF">2021-12-14T19:23:00Z</dcterms:created>
  <dcterms:modified xsi:type="dcterms:W3CDTF">2021-12-14T19:23:00Z</dcterms:modified>
</cp:coreProperties>
</file>