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AB23D" w14:textId="77777777" w:rsidR="00777D0F" w:rsidRDefault="00000000">
      <w:r>
        <w:rPr>
          <w:noProof/>
        </w:rPr>
        <w:drawing>
          <wp:inline distT="0" distB="0" distL="0" distR="0" wp14:anchorId="055B6F4B" wp14:editId="1FC93809">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3078" cy="1167542"/>
                    </a:xfrm>
                    <a:prstGeom prst="rect">
                      <a:avLst/>
                    </a:prstGeom>
                    <a:ln/>
                  </pic:spPr>
                </pic:pic>
              </a:graphicData>
            </a:graphic>
          </wp:inline>
        </w:drawing>
      </w:r>
    </w:p>
    <w:p w14:paraId="7E34932B" w14:textId="77777777" w:rsidR="00777D0F" w:rsidRDefault="00777D0F"/>
    <w:p w14:paraId="41FED4A1" w14:textId="77777777" w:rsidR="00777D0F" w:rsidRDefault="00777D0F"/>
    <w:p w14:paraId="682FEFA4" w14:textId="77777777" w:rsidR="00777D0F" w:rsidRDefault="00777D0F"/>
    <w:p w14:paraId="1209478A" w14:textId="77777777" w:rsidR="00777D0F" w:rsidRDefault="00777D0F"/>
    <w:p w14:paraId="090A2E43" w14:textId="77777777" w:rsidR="00777D0F" w:rsidRDefault="00777D0F"/>
    <w:p w14:paraId="669D6B7F" w14:textId="44EA103C" w:rsidR="00777D0F" w:rsidRDefault="00000000">
      <w:pPr>
        <w:jc w:val="both"/>
        <w:rPr>
          <w:sz w:val="28"/>
          <w:szCs w:val="28"/>
        </w:rPr>
      </w:pPr>
      <w:r>
        <w:rPr>
          <w:sz w:val="28"/>
          <w:szCs w:val="28"/>
        </w:rPr>
        <w:t xml:space="preserve">Name: </w:t>
      </w:r>
      <w:r w:rsidR="004058DB">
        <w:rPr>
          <w:sz w:val="28"/>
          <w:szCs w:val="28"/>
        </w:rPr>
        <w:t>FATOUMATA MALIKA DOSSO</w:t>
      </w:r>
    </w:p>
    <w:p w14:paraId="4031D8F4" w14:textId="7B7F563C" w:rsidR="00777D0F" w:rsidRDefault="00000000">
      <w:pPr>
        <w:jc w:val="both"/>
        <w:rPr>
          <w:sz w:val="28"/>
          <w:szCs w:val="28"/>
        </w:rPr>
      </w:pPr>
      <w:r>
        <w:rPr>
          <w:sz w:val="28"/>
          <w:szCs w:val="28"/>
        </w:rPr>
        <w:t xml:space="preserve">Student ID: </w:t>
      </w:r>
      <w:r w:rsidR="004058DB">
        <w:rPr>
          <w:sz w:val="28"/>
          <w:szCs w:val="28"/>
        </w:rPr>
        <w:t>2514002</w:t>
      </w:r>
    </w:p>
    <w:p w14:paraId="535CDF1B" w14:textId="0C772009" w:rsidR="00777D0F" w:rsidRDefault="00000000">
      <w:pPr>
        <w:jc w:val="both"/>
        <w:rPr>
          <w:sz w:val="28"/>
          <w:szCs w:val="28"/>
        </w:rPr>
      </w:pPr>
      <w:r>
        <w:rPr>
          <w:sz w:val="28"/>
          <w:szCs w:val="28"/>
        </w:rPr>
        <w:t>Module C</w:t>
      </w:r>
      <w:r w:rsidR="004058DB">
        <w:rPr>
          <w:sz w:val="28"/>
          <w:szCs w:val="28"/>
        </w:rPr>
        <w:t>ODE LCHS4001</w:t>
      </w:r>
    </w:p>
    <w:p w14:paraId="2CE8002D" w14:textId="12CDB9FC" w:rsidR="00777D0F" w:rsidRDefault="004058DB">
      <w:pPr>
        <w:jc w:val="both"/>
        <w:rPr>
          <w:sz w:val="28"/>
          <w:szCs w:val="28"/>
        </w:rPr>
      </w:pPr>
      <w:r>
        <w:rPr>
          <w:sz w:val="28"/>
          <w:szCs w:val="28"/>
        </w:rPr>
        <w:t>MODULE: ACADEMIC AND EMPLOYABILITY SKILLS</w:t>
      </w:r>
    </w:p>
    <w:p w14:paraId="1DE930FB" w14:textId="77777777" w:rsidR="004058DB" w:rsidRDefault="00000000">
      <w:pPr>
        <w:jc w:val="both"/>
        <w:rPr>
          <w:sz w:val="28"/>
          <w:szCs w:val="28"/>
        </w:rPr>
      </w:pPr>
      <w:r>
        <w:rPr>
          <w:sz w:val="28"/>
          <w:szCs w:val="28"/>
        </w:rPr>
        <w:t xml:space="preserve">Lecturer: </w:t>
      </w:r>
      <w:r w:rsidR="004058DB">
        <w:rPr>
          <w:sz w:val="28"/>
          <w:szCs w:val="28"/>
        </w:rPr>
        <w:t>FARAH WIITA</w:t>
      </w:r>
    </w:p>
    <w:p w14:paraId="41592262" w14:textId="0CD07E21" w:rsidR="00777D0F" w:rsidRDefault="00000000">
      <w:pPr>
        <w:jc w:val="both"/>
        <w:rPr>
          <w:sz w:val="28"/>
          <w:szCs w:val="28"/>
        </w:rPr>
      </w:pPr>
      <w:r>
        <w:rPr>
          <w:sz w:val="28"/>
          <w:szCs w:val="28"/>
        </w:rPr>
        <w:t xml:space="preserve">Submitted on: </w:t>
      </w:r>
      <w:r w:rsidR="004058DB">
        <w:rPr>
          <w:sz w:val="28"/>
          <w:szCs w:val="28"/>
        </w:rPr>
        <w:t>08 DECEMBER 2025</w:t>
      </w:r>
    </w:p>
    <w:p w14:paraId="1388CEC3" w14:textId="77777777" w:rsidR="00777D0F" w:rsidRDefault="00777D0F">
      <w:pPr>
        <w:jc w:val="both"/>
        <w:rPr>
          <w:sz w:val="28"/>
          <w:szCs w:val="28"/>
        </w:rPr>
      </w:pPr>
    </w:p>
    <w:p w14:paraId="0270DB6C" w14:textId="77777777" w:rsidR="00777D0F" w:rsidRDefault="00777D0F">
      <w:pPr>
        <w:jc w:val="both"/>
        <w:rPr>
          <w:sz w:val="28"/>
          <w:szCs w:val="28"/>
        </w:rPr>
      </w:pPr>
    </w:p>
    <w:p w14:paraId="3E9E63C6" w14:textId="77777777" w:rsidR="00777D0F" w:rsidRDefault="00777D0F">
      <w:pPr>
        <w:jc w:val="both"/>
        <w:rPr>
          <w:sz w:val="28"/>
          <w:szCs w:val="28"/>
        </w:rPr>
      </w:pPr>
    </w:p>
    <w:p w14:paraId="5D667CD8" w14:textId="77777777" w:rsidR="00777D0F" w:rsidRDefault="00777D0F">
      <w:pPr>
        <w:jc w:val="both"/>
        <w:rPr>
          <w:sz w:val="28"/>
          <w:szCs w:val="28"/>
        </w:rPr>
      </w:pPr>
    </w:p>
    <w:p w14:paraId="3FD05A1D" w14:textId="77777777" w:rsidR="00777D0F" w:rsidRDefault="00777D0F">
      <w:pPr>
        <w:jc w:val="both"/>
        <w:rPr>
          <w:sz w:val="28"/>
          <w:szCs w:val="28"/>
        </w:rPr>
      </w:pPr>
    </w:p>
    <w:p w14:paraId="371DD6BD" w14:textId="77777777" w:rsidR="00777D0F" w:rsidRDefault="00777D0F">
      <w:pPr>
        <w:jc w:val="both"/>
        <w:rPr>
          <w:sz w:val="28"/>
          <w:szCs w:val="28"/>
        </w:rPr>
      </w:pPr>
    </w:p>
    <w:p w14:paraId="0EC3E016" w14:textId="77777777" w:rsidR="00777D0F" w:rsidRDefault="00000000">
      <w:pPr>
        <w:keepNext/>
        <w:keepLines/>
        <w:pBdr>
          <w:top w:val="nil"/>
          <w:left w:val="nil"/>
          <w:bottom w:val="nil"/>
          <w:right w:val="nil"/>
          <w:between w:val="nil"/>
        </w:pBdr>
        <w:spacing w:before="480" w:after="0" w:line="276" w:lineRule="auto"/>
        <w:rPr>
          <w:color w:val="4472C4"/>
          <w:sz w:val="28"/>
          <w:szCs w:val="28"/>
        </w:rPr>
      </w:pPr>
      <w:r>
        <w:rPr>
          <w:color w:val="4471C4"/>
          <w:sz w:val="28"/>
          <w:szCs w:val="28"/>
        </w:rPr>
        <w:t>Table of Contents</w:t>
      </w:r>
    </w:p>
    <w:sdt>
      <w:sdtPr>
        <w:id w:val="-1722988975"/>
        <w:docPartObj>
          <w:docPartGallery w:val="Table of Contents"/>
          <w:docPartUnique/>
        </w:docPartObj>
      </w:sdtPr>
      <w:sdtContent>
        <w:p w14:paraId="0B787427" w14:textId="77777777" w:rsidR="00777D0F" w:rsidRDefault="00000000">
          <w:pPr>
            <w:pBdr>
              <w:top w:val="nil"/>
              <w:left w:val="nil"/>
              <w:bottom w:val="nil"/>
              <w:right w:val="nil"/>
              <w:between w:val="nil"/>
            </w:pBdr>
            <w:tabs>
              <w:tab w:val="right" w:leader="dot" w:pos="9015"/>
            </w:tabs>
            <w:spacing w:before="120" w:after="0"/>
            <w:ind w:left="220"/>
            <w:rPr>
              <w:b/>
              <w:bCs/>
              <w:color w:val="0563C1"/>
              <w:u w:val="single"/>
            </w:rPr>
          </w:pPr>
          <w:r>
            <w:fldChar w:fldCharType="begin"/>
          </w:r>
          <w:r>
            <w:instrText xml:space="preserve"> TOC \h \u \z \t "Heading 1,1,Heading 2,2,Heading 3,3,"</w:instrText>
          </w:r>
          <w:r>
            <w:fldChar w:fldCharType="separate"/>
          </w:r>
          <w:hyperlink w:anchor="_gf2m993kkiz3">
            <w:r>
              <w:rPr>
                <w:b/>
                <w:bCs/>
                <w:color w:val="000000"/>
              </w:rPr>
              <w:t>1.1 Introduction</w:t>
            </w:r>
            <w:r>
              <w:rPr>
                <w:b/>
                <w:bCs/>
                <w:color w:val="000000"/>
              </w:rPr>
              <w:tab/>
              <w:t>3</w:t>
            </w:r>
          </w:hyperlink>
        </w:p>
        <w:p w14:paraId="270CAC93" w14:textId="7772AECF" w:rsidR="00777D0F" w:rsidRDefault="00000000">
          <w:pPr>
            <w:pBdr>
              <w:top w:val="nil"/>
              <w:left w:val="nil"/>
              <w:bottom w:val="nil"/>
              <w:right w:val="nil"/>
              <w:between w:val="nil"/>
            </w:pBdr>
            <w:tabs>
              <w:tab w:val="right" w:leader="dot" w:pos="9015"/>
            </w:tabs>
            <w:spacing w:before="120" w:after="0"/>
            <w:ind w:left="220"/>
            <w:rPr>
              <w:b/>
              <w:bCs/>
              <w:color w:val="0563C1"/>
              <w:u w:val="single"/>
            </w:rPr>
          </w:pPr>
          <w:hyperlink w:anchor="_mmimgv6lpmay">
            <w:r>
              <w:rPr>
                <w:b/>
                <w:bCs/>
                <w:color w:val="000000"/>
              </w:rPr>
              <w:t>2</w:t>
            </w:r>
            <w:r w:rsidR="004058DB">
              <w:rPr>
                <w:b/>
                <w:bCs/>
                <w:color w:val="000000"/>
              </w:rPr>
              <w:t>.</w:t>
            </w:r>
            <w:r>
              <w:rPr>
                <w:b/>
                <w:bCs/>
                <w:color w:val="000000"/>
              </w:rPr>
              <w:t xml:space="preserve"> </w:t>
            </w:r>
            <w:r w:rsidR="004058DB">
              <w:rPr>
                <w:b/>
                <w:bCs/>
                <w:color w:val="000000"/>
              </w:rPr>
              <w:t xml:space="preserve">Nurse Associate </w:t>
            </w:r>
            <w:r>
              <w:rPr>
                <w:b/>
                <w:bCs/>
                <w:color w:val="000000"/>
              </w:rPr>
              <w:t>in the Health and Social Care Field</w:t>
            </w:r>
            <w:r>
              <w:rPr>
                <w:b/>
                <w:bCs/>
                <w:color w:val="000000"/>
              </w:rPr>
              <w:tab/>
              <w:t>3</w:t>
            </w:r>
          </w:hyperlink>
        </w:p>
        <w:p w14:paraId="2C4543EB" w14:textId="4C616C68" w:rsidR="00777D0F" w:rsidRDefault="00000000">
          <w:pPr>
            <w:pBdr>
              <w:top w:val="nil"/>
              <w:left w:val="nil"/>
              <w:bottom w:val="nil"/>
              <w:right w:val="nil"/>
              <w:between w:val="nil"/>
            </w:pBdr>
            <w:tabs>
              <w:tab w:val="right" w:leader="dot" w:pos="9015"/>
            </w:tabs>
            <w:spacing w:before="120" w:after="0"/>
            <w:ind w:left="220"/>
            <w:rPr>
              <w:b/>
              <w:bCs/>
              <w:color w:val="0563C1"/>
              <w:u w:val="single"/>
            </w:rPr>
          </w:pPr>
          <w:hyperlink w:anchor="_v30ih1yz9440">
            <w:r>
              <w:rPr>
                <w:b/>
                <w:bCs/>
                <w:color w:val="000000"/>
              </w:rPr>
              <w:t xml:space="preserve">2.1 Description of </w:t>
            </w:r>
            <w:r w:rsidR="004058DB" w:rsidRPr="004058DB">
              <w:rPr>
                <w:b/>
                <w:bCs/>
                <w:color w:val="000000"/>
              </w:rPr>
              <w:t>Nurse Associate</w:t>
            </w:r>
            <w:r>
              <w:rPr>
                <w:b/>
                <w:bCs/>
                <w:color w:val="000000"/>
              </w:rPr>
              <w:t xml:space="preserve"> in Health and Social Care</w:t>
            </w:r>
            <w:r>
              <w:rPr>
                <w:b/>
                <w:bCs/>
                <w:color w:val="000000"/>
              </w:rPr>
              <w:tab/>
              <w:t>3</w:t>
            </w:r>
          </w:hyperlink>
        </w:p>
        <w:p w14:paraId="784B50E8" w14:textId="1AC4F84D" w:rsidR="00777D0F" w:rsidRDefault="00000000">
          <w:pPr>
            <w:pBdr>
              <w:top w:val="nil"/>
              <w:left w:val="nil"/>
              <w:bottom w:val="nil"/>
              <w:right w:val="nil"/>
              <w:between w:val="nil"/>
            </w:pBdr>
            <w:tabs>
              <w:tab w:val="right" w:leader="dot" w:pos="9015"/>
            </w:tabs>
            <w:spacing w:before="120" w:after="0"/>
            <w:ind w:left="220"/>
            <w:rPr>
              <w:b/>
              <w:bCs/>
              <w:color w:val="0563C1"/>
              <w:u w:val="single"/>
            </w:rPr>
          </w:pPr>
          <w:hyperlink w:anchor="_yjcgjm927ce1">
            <w:r>
              <w:rPr>
                <w:b/>
                <w:bCs/>
                <w:color w:val="000000"/>
              </w:rPr>
              <w:t xml:space="preserve">2.2 Explanation of Most Significant Skills Needed for </w:t>
            </w:r>
            <w:r w:rsidR="004058DB" w:rsidRPr="004058DB">
              <w:rPr>
                <w:b/>
                <w:bCs/>
                <w:color w:val="000000"/>
              </w:rPr>
              <w:t>Nurse Associate</w:t>
            </w:r>
            <w:r>
              <w:rPr>
                <w:b/>
                <w:bCs/>
                <w:color w:val="000000"/>
              </w:rPr>
              <w:t xml:space="preserve"> in Health and Social Care</w:t>
            </w:r>
            <w:r>
              <w:rPr>
                <w:b/>
                <w:bCs/>
                <w:color w:val="000000"/>
              </w:rPr>
              <w:tab/>
              <w:t>3</w:t>
            </w:r>
          </w:hyperlink>
        </w:p>
        <w:p w14:paraId="7C6BB982" w14:textId="1E6ACEF2" w:rsidR="00777D0F" w:rsidRDefault="00000000">
          <w:pPr>
            <w:pBdr>
              <w:top w:val="nil"/>
              <w:left w:val="nil"/>
              <w:bottom w:val="nil"/>
              <w:right w:val="nil"/>
              <w:between w:val="nil"/>
            </w:pBdr>
            <w:tabs>
              <w:tab w:val="right" w:leader="dot" w:pos="9015"/>
            </w:tabs>
            <w:spacing w:before="120" w:after="0"/>
            <w:ind w:left="220"/>
            <w:rPr>
              <w:b/>
              <w:bCs/>
              <w:color w:val="0563C1"/>
              <w:u w:val="single"/>
            </w:rPr>
          </w:pPr>
          <w:hyperlink w:anchor="_6sdmt9q8bu22">
            <w:r>
              <w:rPr>
                <w:b/>
                <w:bCs/>
                <w:color w:val="000000"/>
              </w:rPr>
              <w:t xml:space="preserve">3 Strategies for Skill Improvement for </w:t>
            </w:r>
            <w:r w:rsidR="004058DB" w:rsidRPr="004058DB">
              <w:rPr>
                <w:b/>
                <w:bCs/>
                <w:color w:val="000000"/>
              </w:rPr>
              <w:t>Nurse Associate</w:t>
            </w:r>
            <w:r>
              <w:rPr>
                <w:b/>
                <w:bCs/>
                <w:color w:val="000000"/>
              </w:rPr>
              <w:tab/>
              <w:t>4</w:t>
            </w:r>
          </w:hyperlink>
        </w:p>
        <w:p w14:paraId="4BB8995A" w14:textId="0CB2A811" w:rsidR="00777D0F" w:rsidRDefault="00000000">
          <w:pPr>
            <w:pBdr>
              <w:top w:val="nil"/>
              <w:left w:val="nil"/>
              <w:bottom w:val="nil"/>
              <w:right w:val="nil"/>
              <w:between w:val="nil"/>
            </w:pBdr>
            <w:tabs>
              <w:tab w:val="right" w:leader="dot" w:pos="9015"/>
            </w:tabs>
            <w:spacing w:before="120" w:after="0"/>
            <w:ind w:left="220"/>
            <w:rPr>
              <w:b/>
              <w:bCs/>
              <w:color w:val="0563C1"/>
              <w:u w:val="single"/>
            </w:rPr>
          </w:pPr>
          <w:hyperlink w:anchor="_p5vclxgb33yr">
            <w:r>
              <w:rPr>
                <w:b/>
                <w:bCs/>
                <w:color w:val="000000"/>
              </w:rPr>
              <w:t xml:space="preserve">3.1 Three Strategies to Improve the Skills for </w:t>
            </w:r>
            <w:r w:rsidR="004058DB" w:rsidRPr="004058DB">
              <w:rPr>
                <w:b/>
                <w:bCs/>
                <w:color w:val="000000"/>
              </w:rPr>
              <w:t>Nurse Associate</w:t>
            </w:r>
            <w:r>
              <w:rPr>
                <w:b/>
                <w:bCs/>
                <w:color w:val="000000"/>
              </w:rPr>
              <w:tab/>
              <w:t>4</w:t>
            </w:r>
          </w:hyperlink>
        </w:p>
        <w:p w14:paraId="03DFE58B" w14:textId="77777777" w:rsidR="00777D0F" w:rsidRDefault="00000000">
          <w:pPr>
            <w:pBdr>
              <w:top w:val="nil"/>
              <w:left w:val="nil"/>
              <w:bottom w:val="nil"/>
              <w:right w:val="nil"/>
              <w:between w:val="nil"/>
            </w:pBdr>
            <w:tabs>
              <w:tab w:val="right" w:leader="dot" w:pos="9015"/>
            </w:tabs>
            <w:spacing w:before="120" w:after="0"/>
            <w:ind w:left="220"/>
            <w:rPr>
              <w:b/>
              <w:bCs/>
              <w:color w:val="0563C1"/>
              <w:u w:val="single"/>
            </w:rPr>
          </w:pPr>
          <w:hyperlink w:anchor="_mdnhard1vsww">
            <w:r>
              <w:rPr>
                <w:b/>
                <w:bCs/>
                <w:color w:val="000000"/>
              </w:rPr>
              <w:t>4 Conclusion</w:t>
            </w:r>
            <w:r>
              <w:rPr>
                <w:b/>
                <w:bCs/>
                <w:color w:val="000000"/>
              </w:rPr>
              <w:tab/>
              <w:t>4</w:t>
            </w:r>
          </w:hyperlink>
        </w:p>
        <w:p w14:paraId="3F75C2CA" w14:textId="77777777" w:rsidR="00777D0F" w:rsidRDefault="00000000">
          <w:pPr>
            <w:pBdr>
              <w:top w:val="nil"/>
              <w:left w:val="nil"/>
              <w:bottom w:val="nil"/>
              <w:right w:val="nil"/>
              <w:between w:val="nil"/>
            </w:pBdr>
            <w:tabs>
              <w:tab w:val="right" w:leader="dot" w:pos="9015"/>
            </w:tabs>
            <w:spacing w:before="120" w:after="0"/>
            <w:ind w:left="220"/>
            <w:rPr>
              <w:b/>
              <w:bCs/>
              <w:color w:val="0563C1"/>
              <w:u w:val="single"/>
            </w:rPr>
          </w:pPr>
          <w:hyperlink w:anchor="_6jc4bkyoz4mr">
            <w:r>
              <w:rPr>
                <w:b/>
                <w:bCs/>
                <w:color w:val="000000"/>
              </w:rPr>
              <w:t>5 Reference List</w:t>
            </w:r>
            <w:r>
              <w:rPr>
                <w:b/>
                <w:bCs/>
                <w:color w:val="000000"/>
              </w:rPr>
              <w:tab/>
              <w:t>5</w:t>
            </w:r>
          </w:hyperlink>
          <w:r>
            <w:fldChar w:fldCharType="end"/>
          </w:r>
        </w:p>
      </w:sdtContent>
    </w:sdt>
    <w:p w14:paraId="043D29B3" w14:textId="77777777" w:rsidR="00777D0F" w:rsidRDefault="00000000">
      <w:pPr>
        <w:rPr>
          <w:b/>
          <w:bCs/>
          <w:sz w:val="21"/>
          <w:szCs w:val="21"/>
        </w:rPr>
      </w:pPr>
      <w:r>
        <w:br w:type="page"/>
      </w:r>
    </w:p>
    <w:p w14:paraId="5506CDAC" w14:textId="6C2528B9" w:rsidR="00777D0F" w:rsidRPr="00F658FA" w:rsidRDefault="00000000" w:rsidP="00E05F89">
      <w:pPr>
        <w:pStyle w:val="NoSpacing"/>
        <w:numPr>
          <w:ilvl w:val="1"/>
          <w:numId w:val="11"/>
        </w:numPr>
        <w:rPr>
          <w:rFonts w:ascii="Arial" w:hAnsi="Arial" w:cs="Arial"/>
          <w:b/>
          <w:bCs/>
          <w:sz w:val="22"/>
          <w:szCs w:val="22"/>
        </w:rPr>
      </w:pPr>
      <w:bookmarkStart w:id="0" w:name="_gf2m993kkiz3" w:colFirst="0" w:colLast="0"/>
      <w:bookmarkEnd w:id="0"/>
      <w:r w:rsidRPr="00F658FA">
        <w:rPr>
          <w:rFonts w:ascii="Arial" w:hAnsi="Arial" w:cs="Arial"/>
          <w:b/>
          <w:bCs/>
          <w:sz w:val="22"/>
          <w:szCs w:val="22"/>
        </w:rPr>
        <w:lastRenderedPageBreak/>
        <w:t>Introduction</w:t>
      </w:r>
    </w:p>
    <w:p w14:paraId="58811C3D" w14:textId="77777777" w:rsidR="00E05F89" w:rsidRPr="00E05F89" w:rsidRDefault="00E05F89" w:rsidP="00E05F89">
      <w:pPr>
        <w:pStyle w:val="NoSpacing"/>
        <w:rPr>
          <w:rFonts w:ascii="Arial" w:hAnsi="Arial" w:cs="Arial"/>
          <w:sz w:val="22"/>
          <w:szCs w:val="22"/>
        </w:rPr>
      </w:pPr>
    </w:p>
    <w:p w14:paraId="1621E35F" w14:textId="6DB4A4C1" w:rsidR="004058DB" w:rsidRDefault="004058DB" w:rsidP="00E05F89">
      <w:pPr>
        <w:pStyle w:val="NoSpacing"/>
        <w:rPr>
          <w:rFonts w:ascii="Arial" w:eastAsia="Arial" w:hAnsi="Arial" w:cs="Arial"/>
          <w:sz w:val="22"/>
          <w:szCs w:val="22"/>
        </w:rPr>
      </w:pPr>
      <w:r w:rsidRPr="00E05F89">
        <w:rPr>
          <w:rFonts w:ascii="Arial" w:eastAsia="Arial" w:hAnsi="Arial" w:cs="Arial"/>
          <w:sz w:val="22"/>
          <w:szCs w:val="22"/>
        </w:rPr>
        <w:t>Nurse Associate</w:t>
      </w:r>
      <w:r w:rsidRPr="00E05F89">
        <w:rPr>
          <w:rFonts w:ascii="Arial" w:eastAsia="Arial" w:hAnsi="Arial" w:cs="Arial"/>
          <w:sz w:val="22"/>
          <w:szCs w:val="22"/>
        </w:rPr>
        <w:t xml:space="preserve"> is an essential sector aiming at supporting persons in sustaining their physical, emotional, and social welfare. Employees in this field </w:t>
      </w:r>
      <w:proofErr w:type="gramStart"/>
      <w:r w:rsidRPr="00E05F89">
        <w:rPr>
          <w:rFonts w:ascii="Arial" w:eastAsia="Arial" w:hAnsi="Arial" w:cs="Arial"/>
          <w:sz w:val="22"/>
          <w:szCs w:val="22"/>
        </w:rPr>
        <w:t>are in charge of</w:t>
      </w:r>
      <w:proofErr w:type="gramEnd"/>
      <w:r w:rsidRPr="00E05F89">
        <w:rPr>
          <w:rFonts w:ascii="Arial" w:eastAsia="Arial" w:hAnsi="Arial" w:cs="Arial"/>
          <w:sz w:val="22"/>
          <w:szCs w:val="22"/>
        </w:rPr>
        <w:t xml:space="preserve"> caring for vulnerable individuals, encouraging their independence, and ensuring their safety. This study addresses the job of a Nursing Associate (NA), addressing its functions, important skills, and approaches for skill development. Effective practice in this capacity requires organizational skills, interpersonal competency, and technical expertise (DHSC, 2023). By defining three essential skills communication, empathy, and time management this study demonstrates how skill improvement initiatives can raise care quality, service user satisfaction, and professional competence in health and social care settings.</w:t>
      </w:r>
      <w:bookmarkStart w:id="1" w:name="_mmimgv6lpmay" w:colFirst="0" w:colLast="0"/>
      <w:bookmarkEnd w:id="1"/>
    </w:p>
    <w:p w14:paraId="67E1DF3E" w14:textId="77777777" w:rsidR="00E05F89" w:rsidRPr="00E05F89" w:rsidRDefault="00E05F89" w:rsidP="00E05F89">
      <w:pPr>
        <w:pStyle w:val="NoSpacing"/>
        <w:rPr>
          <w:rFonts w:ascii="Arial" w:eastAsia="Arial" w:hAnsi="Arial" w:cs="Arial"/>
          <w:sz w:val="22"/>
          <w:szCs w:val="22"/>
        </w:rPr>
      </w:pPr>
    </w:p>
    <w:p w14:paraId="6C745450" w14:textId="190B9AA5" w:rsidR="00777D0F" w:rsidRPr="00F658FA" w:rsidRDefault="00000000" w:rsidP="00E05F89">
      <w:pPr>
        <w:pStyle w:val="NoSpacing"/>
        <w:rPr>
          <w:rFonts w:ascii="Arial" w:hAnsi="Arial" w:cs="Arial"/>
          <w:b/>
          <w:bCs/>
          <w:color w:val="4472C4"/>
          <w:sz w:val="22"/>
          <w:szCs w:val="22"/>
        </w:rPr>
      </w:pPr>
      <w:r w:rsidRPr="00F658FA">
        <w:rPr>
          <w:rFonts w:ascii="Arial" w:hAnsi="Arial" w:cs="Arial"/>
          <w:b/>
          <w:bCs/>
          <w:sz w:val="22"/>
          <w:szCs w:val="22"/>
        </w:rPr>
        <w:t>2</w:t>
      </w:r>
      <w:r w:rsidR="004058DB" w:rsidRPr="00F658FA">
        <w:rPr>
          <w:rFonts w:ascii="Arial" w:hAnsi="Arial" w:cs="Arial"/>
          <w:b/>
          <w:bCs/>
          <w:sz w:val="22"/>
          <w:szCs w:val="22"/>
        </w:rPr>
        <w:t>. Nurse Associate</w:t>
      </w:r>
      <w:r w:rsidRPr="00F658FA">
        <w:rPr>
          <w:rFonts w:ascii="Arial" w:hAnsi="Arial" w:cs="Arial"/>
          <w:b/>
          <w:bCs/>
          <w:sz w:val="22"/>
          <w:szCs w:val="22"/>
        </w:rPr>
        <w:t xml:space="preserve"> in the Health and Social Care Field</w:t>
      </w:r>
    </w:p>
    <w:p w14:paraId="45D38469" w14:textId="77777777" w:rsidR="00777D0F" w:rsidRPr="00F658FA" w:rsidRDefault="00777D0F" w:rsidP="00E05F89">
      <w:pPr>
        <w:pStyle w:val="NoSpacing"/>
        <w:rPr>
          <w:rFonts w:ascii="Arial" w:hAnsi="Arial" w:cs="Arial"/>
          <w:b/>
          <w:bCs/>
          <w:sz w:val="22"/>
          <w:szCs w:val="22"/>
        </w:rPr>
      </w:pPr>
    </w:p>
    <w:p w14:paraId="5E8B9A04" w14:textId="43EF53F0" w:rsidR="00777D0F" w:rsidRPr="00F658FA" w:rsidRDefault="00000000" w:rsidP="00E05F89">
      <w:pPr>
        <w:pStyle w:val="NoSpacing"/>
        <w:rPr>
          <w:rFonts w:ascii="Arial" w:hAnsi="Arial" w:cs="Arial"/>
          <w:b/>
          <w:bCs/>
          <w:color w:val="4472C4"/>
          <w:sz w:val="22"/>
          <w:szCs w:val="22"/>
        </w:rPr>
      </w:pPr>
      <w:bookmarkStart w:id="2" w:name="_v30ih1yz9440" w:colFirst="0" w:colLast="0"/>
      <w:bookmarkEnd w:id="2"/>
      <w:r w:rsidRPr="00F658FA">
        <w:rPr>
          <w:rFonts w:ascii="Arial" w:hAnsi="Arial" w:cs="Arial"/>
          <w:b/>
          <w:bCs/>
          <w:sz w:val="22"/>
          <w:szCs w:val="22"/>
        </w:rPr>
        <w:t xml:space="preserve">2.1 Description of </w:t>
      </w:r>
      <w:r w:rsidR="004058DB" w:rsidRPr="00F658FA">
        <w:rPr>
          <w:rFonts w:ascii="Arial" w:hAnsi="Arial" w:cs="Arial"/>
          <w:b/>
          <w:bCs/>
          <w:sz w:val="22"/>
          <w:szCs w:val="22"/>
        </w:rPr>
        <w:t xml:space="preserve">Nurse </w:t>
      </w:r>
      <w:proofErr w:type="gramStart"/>
      <w:r w:rsidR="004058DB" w:rsidRPr="00F658FA">
        <w:rPr>
          <w:rFonts w:ascii="Arial" w:hAnsi="Arial" w:cs="Arial"/>
          <w:b/>
          <w:bCs/>
          <w:sz w:val="22"/>
          <w:szCs w:val="22"/>
        </w:rPr>
        <w:t>Associate</w:t>
      </w:r>
      <w:r w:rsidRPr="00F658FA">
        <w:rPr>
          <w:rFonts w:ascii="Arial" w:hAnsi="Arial" w:cs="Arial"/>
          <w:b/>
          <w:bCs/>
          <w:sz w:val="22"/>
          <w:szCs w:val="22"/>
        </w:rPr>
        <w:t xml:space="preserve"> in Health and Social Care</w:t>
      </w:r>
      <w:proofErr w:type="gramEnd"/>
      <w:r w:rsidRPr="00F658FA">
        <w:rPr>
          <w:rFonts w:ascii="Arial" w:hAnsi="Arial" w:cs="Arial"/>
          <w:b/>
          <w:bCs/>
          <w:sz w:val="22"/>
          <w:szCs w:val="22"/>
        </w:rPr>
        <w:t xml:space="preserve"> </w:t>
      </w:r>
    </w:p>
    <w:p w14:paraId="2CA07E8B" w14:textId="77777777" w:rsidR="00777D0F" w:rsidRPr="00E05F89" w:rsidRDefault="00777D0F" w:rsidP="00E05F89">
      <w:pPr>
        <w:pStyle w:val="NoSpacing"/>
        <w:rPr>
          <w:rFonts w:ascii="Arial" w:hAnsi="Arial" w:cs="Arial"/>
          <w:sz w:val="22"/>
          <w:szCs w:val="22"/>
        </w:rPr>
      </w:pPr>
    </w:p>
    <w:p w14:paraId="14A8E15C" w14:textId="77777777" w:rsidR="00E05F89" w:rsidRPr="00E05F89" w:rsidRDefault="00E05F89" w:rsidP="00E05F89">
      <w:pPr>
        <w:pStyle w:val="NoSpacing"/>
        <w:rPr>
          <w:rFonts w:ascii="Arial" w:eastAsia="Arial" w:hAnsi="Arial" w:cs="Arial"/>
          <w:sz w:val="22"/>
          <w:szCs w:val="22"/>
        </w:rPr>
      </w:pPr>
      <w:r w:rsidRPr="00E05F89">
        <w:rPr>
          <w:rFonts w:ascii="Arial" w:eastAsia="Arial" w:hAnsi="Arial" w:cs="Arial"/>
          <w:sz w:val="22"/>
          <w:szCs w:val="22"/>
        </w:rPr>
        <w:t>A Nursing Associate (NA) provides vital practical and emotional care to people in hospitals, assisted living facilities, and community settings. Supporting nutrition and hydration, encouraging mobility, keeping an eye on health concerns, and helping with personal cleanliness are important duties. NAs also engage closely with multidisciplinary teams, report changes in a person’s wellbeing, and provide comfort and companionship to boost emotional health (Skills for Care, 2022).</w:t>
      </w:r>
    </w:p>
    <w:p w14:paraId="2DDA4E81" w14:textId="501405EB" w:rsidR="00E05F89" w:rsidRPr="00E05F89" w:rsidRDefault="00E05F89" w:rsidP="00E05F89">
      <w:pPr>
        <w:pStyle w:val="NoSpacing"/>
        <w:rPr>
          <w:rFonts w:ascii="Arial" w:eastAsia="Arial" w:hAnsi="Arial" w:cs="Arial"/>
          <w:sz w:val="22"/>
          <w:szCs w:val="22"/>
        </w:rPr>
      </w:pPr>
      <w:r w:rsidRPr="00E05F89">
        <w:rPr>
          <w:rFonts w:ascii="Arial" w:eastAsia="Arial" w:hAnsi="Arial" w:cs="Arial"/>
          <w:sz w:val="22"/>
          <w:szCs w:val="22"/>
        </w:rPr>
        <w:t xml:space="preserve">In a residential setting, a NA may assist a person with dementia with dressing appropriately, provide support at mealtimes, and keep family members informed of care progress. In hospitals, they may help with mobility exercises, monitor and record vital signs, prepare patients for clinical procedures, and contribute to safe medication practices under supervision (NHS Employers, 2021). These responsibilities necessitate precision, empathy, and effective communication </w:t>
      </w:r>
      <w:proofErr w:type="gramStart"/>
      <w:r w:rsidRPr="00E05F89">
        <w:rPr>
          <w:rFonts w:ascii="Arial" w:eastAsia="Arial" w:hAnsi="Arial" w:cs="Arial"/>
          <w:sz w:val="22"/>
          <w:szCs w:val="22"/>
        </w:rPr>
        <w:t>in order to</w:t>
      </w:r>
      <w:proofErr w:type="gramEnd"/>
      <w:r w:rsidRPr="00E05F89">
        <w:rPr>
          <w:rFonts w:ascii="Arial" w:eastAsia="Arial" w:hAnsi="Arial" w:cs="Arial"/>
          <w:sz w:val="22"/>
          <w:szCs w:val="22"/>
        </w:rPr>
        <w:t xml:space="preserve"> promote dignity, safety, and high-quality person-</w:t>
      </w:r>
      <w:r w:rsidRPr="00E05F89">
        <w:rPr>
          <w:rFonts w:ascii="Arial" w:eastAsia="Arial" w:hAnsi="Arial" w:cs="Arial"/>
          <w:sz w:val="22"/>
          <w:szCs w:val="22"/>
        </w:rPr>
        <w:t>cantered</w:t>
      </w:r>
      <w:r w:rsidRPr="00E05F89">
        <w:rPr>
          <w:rFonts w:ascii="Arial" w:eastAsia="Arial" w:hAnsi="Arial" w:cs="Arial"/>
          <w:sz w:val="22"/>
          <w:szCs w:val="22"/>
        </w:rPr>
        <w:t xml:space="preserve"> care.</w:t>
      </w:r>
    </w:p>
    <w:p w14:paraId="0293DBBA" w14:textId="77777777" w:rsidR="00777D0F" w:rsidRPr="00E05F89" w:rsidRDefault="00777D0F" w:rsidP="00E05F89">
      <w:pPr>
        <w:pStyle w:val="NoSpacing"/>
        <w:rPr>
          <w:rFonts w:ascii="Arial" w:hAnsi="Arial" w:cs="Arial"/>
          <w:sz w:val="22"/>
          <w:szCs w:val="22"/>
        </w:rPr>
      </w:pPr>
    </w:p>
    <w:p w14:paraId="7D6124BD" w14:textId="6CA514CA" w:rsidR="00777D0F" w:rsidRPr="00F658FA" w:rsidRDefault="00000000" w:rsidP="00E05F89">
      <w:pPr>
        <w:pStyle w:val="NoSpacing"/>
        <w:rPr>
          <w:rFonts w:ascii="Arial" w:hAnsi="Arial" w:cs="Arial"/>
          <w:b/>
          <w:bCs/>
          <w:sz w:val="22"/>
          <w:szCs w:val="22"/>
        </w:rPr>
      </w:pPr>
      <w:bookmarkStart w:id="3" w:name="_yjcgjm927ce1" w:colFirst="0" w:colLast="0"/>
      <w:bookmarkEnd w:id="3"/>
      <w:r w:rsidRPr="00F658FA">
        <w:rPr>
          <w:rFonts w:ascii="Arial" w:hAnsi="Arial" w:cs="Arial"/>
          <w:b/>
          <w:bCs/>
          <w:sz w:val="22"/>
          <w:szCs w:val="22"/>
        </w:rPr>
        <w:t>2.2 Explanation of Most Significant Skills Needed for</w:t>
      </w:r>
      <w:r w:rsidR="004058DB" w:rsidRPr="00F658FA">
        <w:rPr>
          <w:rFonts w:ascii="Arial" w:hAnsi="Arial" w:cs="Arial"/>
          <w:b/>
          <w:bCs/>
          <w:sz w:val="22"/>
          <w:szCs w:val="22"/>
        </w:rPr>
        <w:t xml:space="preserve"> </w:t>
      </w:r>
      <w:r w:rsidR="004058DB" w:rsidRPr="00F658FA">
        <w:rPr>
          <w:rFonts w:ascii="Arial" w:hAnsi="Arial" w:cs="Arial"/>
          <w:b/>
          <w:bCs/>
          <w:sz w:val="22"/>
          <w:szCs w:val="22"/>
        </w:rPr>
        <w:t xml:space="preserve">Nurse </w:t>
      </w:r>
      <w:proofErr w:type="gramStart"/>
      <w:r w:rsidR="004058DB" w:rsidRPr="00F658FA">
        <w:rPr>
          <w:rFonts w:ascii="Arial" w:hAnsi="Arial" w:cs="Arial"/>
          <w:b/>
          <w:bCs/>
          <w:sz w:val="22"/>
          <w:szCs w:val="22"/>
        </w:rPr>
        <w:t xml:space="preserve">Associate </w:t>
      </w:r>
      <w:r w:rsidRPr="00F658FA">
        <w:rPr>
          <w:rFonts w:ascii="Arial" w:hAnsi="Arial" w:cs="Arial"/>
          <w:b/>
          <w:bCs/>
          <w:sz w:val="22"/>
          <w:szCs w:val="22"/>
        </w:rPr>
        <w:t>in Health and Social Care</w:t>
      </w:r>
      <w:proofErr w:type="gramEnd"/>
    </w:p>
    <w:p w14:paraId="62345D6C" w14:textId="074F0256" w:rsidR="00E05F89" w:rsidRPr="00E05F89" w:rsidRDefault="00E05F89" w:rsidP="00E05F89">
      <w:pPr>
        <w:pStyle w:val="NoSpacing"/>
        <w:rPr>
          <w:rFonts w:ascii="Arial" w:hAnsi="Arial" w:cs="Arial"/>
          <w:b/>
          <w:bCs/>
          <w:sz w:val="22"/>
          <w:szCs w:val="22"/>
        </w:rPr>
      </w:pPr>
      <w:r w:rsidRPr="00E05F89">
        <w:rPr>
          <w:rFonts w:ascii="Arial" w:hAnsi="Arial" w:cs="Arial"/>
          <w:sz w:val="22"/>
          <w:szCs w:val="22"/>
        </w:rPr>
        <w:br/>
      </w:r>
      <w:r w:rsidRPr="00E05F89">
        <w:rPr>
          <w:rFonts w:ascii="Arial" w:hAnsi="Arial" w:cs="Arial"/>
          <w:b/>
          <w:bCs/>
          <w:sz w:val="22"/>
          <w:szCs w:val="22"/>
        </w:rPr>
        <w:t>Communication</w:t>
      </w:r>
      <w:r w:rsidRPr="00E05F89">
        <w:rPr>
          <w:rFonts w:ascii="Arial" w:hAnsi="Arial" w:cs="Arial"/>
          <w:b/>
          <w:bCs/>
          <w:sz w:val="22"/>
          <w:szCs w:val="22"/>
        </w:rPr>
        <w:t xml:space="preserve"> </w:t>
      </w:r>
      <w:r w:rsidRPr="00E05F89">
        <w:rPr>
          <w:rFonts w:ascii="Arial" w:hAnsi="Arial" w:cs="Arial"/>
          <w:b/>
          <w:bCs/>
          <w:sz w:val="22"/>
          <w:szCs w:val="22"/>
        </w:rPr>
        <w:t>Skills</w:t>
      </w:r>
      <w:r w:rsidRPr="00E05F89">
        <w:rPr>
          <w:rFonts w:ascii="Arial" w:hAnsi="Arial" w:cs="Arial"/>
          <w:b/>
          <w:bCs/>
          <w:sz w:val="22"/>
          <w:szCs w:val="22"/>
        </w:rPr>
        <w:br/>
      </w:r>
      <w:r w:rsidRPr="00E05F89">
        <w:rPr>
          <w:rFonts w:ascii="Arial" w:hAnsi="Arial" w:cs="Arial"/>
          <w:sz w:val="22"/>
          <w:szCs w:val="22"/>
        </w:rPr>
        <w:t>Effective communication is critical in health and social care, and Nursing Associates (NAs) must interpret verbal and nonverbal signs while communicating properly with service users, families, and colleagues. Accurate documentation is critical for guaranteeing continuity of treatment and minimizing the possibility of errors (Hughes &amp; Wearing, 2020).</w:t>
      </w:r>
    </w:p>
    <w:p w14:paraId="0DF0D513" w14:textId="77777777" w:rsidR="00E05F89" w:rsidRPr="00E05F89" w:rsidRDefault="00E05F89" w:rsidP="00E05F89">
      <w:pPr>
        <w:pStyle w:val="NoSpacing"/>
        <w:rPr>
          <w:rFonts w:ascii="Arial" w:eastAsia="Arial" w:hAnsi="Arial" w:cs="Arial"/>
          <w:sz w:val="22"/>
          <w:szCs w:val="22"/>
        </w:rPr>
      </w:pPr>
      <w:r w:rsidRPr="00E05F89">
        <w:rPr>
          <w:rFonts w:ascii="Arial" w:eastAsia="Arial" w:hAnsi="Arial" w:cs="Arial"/>
          <w:sz w:val="22"/>
          <w:szCs w:val="22"/>
        </w:rPr>
        <w:t xml:space="preserve">For example, communicating a treatment plan to an elderly person with poor health literacy necessitates empathy and direct language. Similarly, reporting clinical observations to a qualified nurse or doctor must be exact </w:t>
      </w:r>
      <w:proofErr w:type="gramStart"/>
      <w:r w:rsidRPr="00E05F89">
        <w:rPr>
          <w:rFonts w:ascii="Arial" w:eastAsia="Arial" w:hAnsi="Arial" w:cs="Arial"/>
          <w:sz w:val="22"/>
          <w:szCs w:val="22"/>
        </w:rPr>
        <w:t>in order to</w:t>
      </w:r>
      <w:proofErr w:type="gramEnd"/>
      <w:r w:rsidRPr="00E05F89">
        <w:rPr>
          <w:rFonts w:ascii="Arial" w:eastAsia="Arial" w:hAnsi="Arial" w:cs="Arial"/>
          <w:sz w:val="22"/>
          <w:szCs w:val="22"/>
        </w:rPr>
        <w:t xml:space="preserve"> facilitate safe decision-making. Misunderstandings can develop in the absence of effective communication skills, resulting in medication errors, poor outcomes, and a loss of confidence between service users and personnel.</w:t>
      </w:r>
    </w:p>
    <w:p w14:paraId="236EC2AD" w14:textId="77777777" w:rsidR="00E05F89" w:rsidRPr="00E05F89" w:rsidRDefault="00E05F89" w:rsidP="00E05F89">
      <w:pPr>
        <w:pStyle w:val="NoSpacing"/>
        <w:rPr>
          <w:rFonts w:ascii="Arial" w:eastAsia="Arial" w:hAnsi="Arial" w:cs="Arial"/>
          <w:b/>
          <w:bCs/>
          <w:sz w:val="22"/>
          <w:szCs w:val="22"/>
        </w:rPr>
      </w:pPr>
    </w:p>
    <w:p w14:paraId="4F316BF5" w14:textId="77777777" w:rsidR="00E05F89" w:rsidRPr="00E05F89" w:rsidRDefault="00E05F89" w:rsidP="00E05F89">
      <w:pPr>
        <w:pStyle w:val="NoSpacing"/>
        <w:rPr>
          <w:rFonts w:ascii="Arial" w:eastAsia="Arial" w:hAnsi="Arial" w:cs="Arial"/>
          <w:b/>
          <w:bCs/>
          <w:sz w:val="22"/>
          <w:szCs w:val="22"/>
        </w:rPr>
      </w:pPr>
    </w:p>
    <w:p w14:paraId="157A9736" w14:textId="23640570" w:rsidR="00E05F89" w:rsidRPr="00E05F89" w:rsidRDefault="00E05F89" w:rsidP="00E05F89">
      <w:pPr>
        <w:pStyle w:val="NoSpacing"/>
        <w:rPr>
          <w:rFonts w:ascii="Arial" w:eastAsia="Arial" w:hAnsi="Arial" w:cs="Arial"/>
          <w:b/>
          <w:bCs/>
          <w:sz w:val="22"/>
          <w:szCs w:val="22"/>
        </w:rPr>
      </w:pPr>
      <w:r w:rsidRPr="00E05F89">
        <w:rPr>
          <w:rFonts w:ascii="Arial" w:eastAsia="Arial" w:hAnsi="Arial" w:cs="Arial"/>
          <w:b/>
          <w:bCs/>
          <w:sz w:val="22"/>
          <w:szCs w:val="22"/>
        </w:rPr>
        <w:t>Empathy and Compassion</w:t>
      </w:r>
    </w:p>
    <w:p w14:paraId="1B07A832" w14:textId="77777777" w:rsidR="00E05F89" w:rsidRDefault="00E05F89" w:rsidP="00E05F89">
      <w:pPr>
        <w:pStyle w:val="NoSpacing"/>
        <w:rPr>
          <w:rFonts w:ascii="Arial" w:eastAsia="Arial" w:hAnsi="Arial" w:cs="Arial"/>
          <w:sz w:val="22"/>
          <w:szCs w:val="22"/>
        </w:rPr>
      </w:pPr>
      <w:r w:rsidRPr="00E05F89">
        <w:rPr>
          <w:rFonts w:ascii="Arial" w:eastAsia="Arial" w:hAnsi="Arial" w:cs="Arial"/>
          <w:sz w:val="22"/>
          <w:szCs w:val="22"/>
        </w:rPr>
        <w:t xml:space="preserve">Empathy allows Nursing Associates (NAs) to comprehend service users' emotions and viewpoints, whereas compassion drives them to give supportive and courteous care. These characteristics are critical for establishing trust, lowering fear, and increasing participation in care routines (Smith et al., 2021). For example, consoling a terminally sick patient entails recognizing their emotional needs and reacting with empathy and compassion. Similarly, helping a child with learning disabilities necessitates empathy </w:t>
      </w:r>
      <w:proofErr w:type="gramStart"/>
      <w:r w:rsidRPr="00E05F89">
        <w:rPr>
          <w:rFonts w:ascii="Arial" w:eastAsia="Arial" w:hAnsi="Arial" w:cs="Arial"/>
          <w:sz w:val="22"/>
          <w:szCs w:val="22"/>
        </w:rPr>
        <w:t>in order to</w:t>
      </w:r>
      <w:proofErr w:type="gramEnd"/>
      <w:r w:rsidRPr="00E05F89">
        <w:rPr>
          <w:rFonts w:ascii="Arial" w:eastAsia="Arial" w:hAnsi="Arial" w:cs="Arial"/>
          <w:sz w:val="22"/>
          <w:szCs w:val="22"/>
        </w:rPr>
        <w:t xml:space="preserve"> tailor communication and activities to the child's ability. When empathy fails, service consumers </w:t>
      </w:r>
      <w:r w:rsidRPr="00E05F89">
        <w:rPr>
          <w:rFonts w:ascii="Arial" w:eastAsia="Arial" w:hAnsi="Arial" w:cs="Arial"/>
          <w:sz w:val="22"/>
          <w:szCs w:val="22"/>
        </w:rPr>
        <w:lastRenderedPageBreak/>
        <w:t>may feel disturbed or abandoned. Empathy and compassion also improve teamwork, promoting positive professional connections and a collaborative work environment.</w:t>
      </w:r>
    </w:p>
    <w:p w14:paraId="6FB7FE19" w14:textId="77777777" w:rsidR="00E05F89" w:rsidRPr="00E05F89" w:rsidRDefault="00E05F89" w:rsidP="00E05F89">
      <w:pPr>
        <w:pStyle w:val="NoSpacing"/>
        <w:rPr>
          <w:rFonts w:ascii="Arial" w:eastAsia="Arial" w:hAnsi="Arial" w:cs="Arial"/>
          <w:sz w:val="22"/>
          <w:szCs w:val="22"/>
        </w:rPr>
      </w:pPr>
    </w:p>
    <w:p w14:paraId="438F50C2" w14:textId="77777777" w:rsidR="00E05F89" w:rsidRPr="00E05F89" w:rsidRDefault="00E05F89" w:rsidP="00E05F89">
      <w:pPr>
        <w:pStyle w:val="NoSpacing"/>
        <w:rPr>
          <w:rFonts w:ascii="Arial" w:eastAsia="Arial" w:hAnsi="Arial" w:cs="Arial"/>
          <w:b/>
          <w:bCs/>
          <w:sz w:val="22"/>
          <w:szCs w:val="22"/>
        </w:rPr>
      </w:pPr>
      <w:r w:rsidRPr="00E05F89">
        <w:rPr>
          <w:rFonts w:ascii="Arial" w:eastAsia="Arial" w:hAnsi="Arial" w:cs="Arial"/>
          <w:b/>
          <w:bCs/>
          <w:sz w:val="22"/>
          <w:szCs w:val="22"/>
        </w:rPr>
        <w:t>Time Management and Organisation</w:t>
      </w:r>
    </w:p>
    <w:p w14:paraId="6C19F8A4" w14:textId="77777777" w:rsidR="00E05F89" w:rsidRPr="00E05F89" w:rsidRDefault="00E05F89" w:rsidP="00E05F89">
      <w:pPr>
        <w:pStyle w:val="NoSpacing"/>
        <w:rPr>
          <w:rFonts w:ascii="Arial" w:eastAsia="Arial" w:hAnsi="Arial" w:cs="Arial"/>
          <w:sz w:val="22"/>
          <w:szCs w:val="22"/>
        </w:rPr>
      </w:pPr>
      <w:r w:rsidRPr="00E05F89">
        <w:rPr>
          <w:rFonts w:ascii="Arial" w:eastAsia="Arial" w:hAnsi="Arial" w:cs="Arial"/>
          <w:sz w:val="22"/>
          <w:szCs w:val="22"/>
        </w:rPr>
        <w:t>Nursing Associates (NAs) frequently assist many service users and coordinate multiple duties at once. Effective time management improves timely service, minimizes errors, and decreases staff stress (CQC, 2023). NAs with strong organisational skills can prioritise tasks and make the best use of available resources. For example, a Nurse Associate may be required to update care records, assist with mealtimes, and support medication rounds within a specific time window. Prioritising essential activities, such as responding quickly to a fallen resident, indicates excellent organisation. Poor time management can result in missed care activities, lower service user satisfaction, and greater workplace pressure. Developing these abilities is consequently critical for professional performance and providing safe, high-quality care.</w:t>
      </w:r>
    </w:p>
    <w:p w14:paraId="746B2720" w14:textId="77777777" w:rsidR="00777D0F" w:rsidRPr="00E05F89" w:rsidRDefault="00777D0F" w:rsidP="00E05F89">
      <w:pPr>
        <w:pStyle w:val="NoSpacing"/>
        <w:rPr>
          <w:rFonts w:ascii="Arial" w:hAnsi="Arial" w:cs="Arial"/>
          <w:sz w:val="22"/>
          <w:szCs w:val="22"/>
        </w:rPr>
      </w:pPr>
    </w:p>
    <w:p w14:paraId="4DC8F268" w14:textId="7D01ADB0" w:rsidR="00777D0F" w:rsidRPr="00F658FA" w:rsidRDefault="00000000" w:rsidP="00E05F89">
      <w:pPr>
        <w:pStyle w:val="NoSpacing"/>
        <w:rPr>
          <w:rFonts w:ascii="Arial" w:hAnsi="Arial" w:cs="Arial"/>
          <w:b/>
          <w:bCs/>
          <w:color w:val="4472C4"/>
          <w:sz w:val="22"/>
          <w:szCs w:val="22"/>
        </w:rPr>
      </w:pPr>
      <w:bookmarkStart w:id="4" w:name="_6sdmt9q8bu22" w:colFirst="0" w:colLast="0"/>
      <w:bookmarkEnd w:id="4"/>
      <w:r w:rsidRPr="00F658FA">
        <w:rPr>
          <w:rFonts w:ascii="Arial" w:hAnsi="Arial" w:cs="Arial"/>
          <w:b/>
          <w:bCs/>
          <w:sz w:val="22"/>
          <w:szCs w:val="22"/>
        </w:rPr>
        <w:t xml:space="preserve">3 Strategies for Skill Improvement for </w:t>
      </w:r>
      <w:r w:rsidR="004058DB" w:rsidRPr="00F658FA">
        <w:rPr>
          <w:rFonts w:ascii="Arial" w:hAnsi="Arial" w:cs="Arial"/>
          <w:b/>
          <w:bCs/>
          <w:sz w:val="22"/>
          <w:szCs w:val="22"/>
        </w:rPr>
        <w:t>Nurse Associate</w:t>
      </w:r>
    </w:p>
    <w:p w14:paraId="31085C52" w14:textId="009C07C3" w:rsidR="00777D0F" w:rsidRPr="00E05F89" w:rsidRDefault="00000000" w:rsidP="00E05F89">
      <w:pPr>
        <w:pStyle w:val="NoSpacing"/>
        <w:rPr>
          <w:rFonts w:ascii="Arial" w:hAnsi="Arial" w:cs="Arial"/>
          <w:sz w:val="22"/>
          <w:szCs w:val="22"/>
        </w:rPr>
      </w:pPr>
      <w:bookmarkStart w:id="5" w:name="_p5vclxgb33yr" w:colFirst="0" w:colLast="0"/>
      <w:bookmarkEnd w:id="5"/>
      <w:r w:rsidRPr="00F658FA">
        <w:rPr>
          <w:rFonts w:ascii="Arial" w:hAnsi="Arial" w:cs="Arial"/>
          <w:b/>
          <w:bCs/>
          <w:sz w:val="22"/>
          <w:szCs w:val="22"/>
        </w:rPr>
        <w:t xml:space="preserve">3.1 Three Strategies to Improve the Skills for </w:t>
      </w:r>
      <w:r w:rsidR="004058DB" w:rsidRPr="00F658FA">
        <w:rPr>
          <w:rFonts w:ascii="Arial" w:hAnsi="Arial" w:cs="Arial"/>
          <w:b/>
          <w:bCs/>
          <w:sz w:val="22"/>
          <w:szCs w:val="22"/>
        </w:rPr>
        <w:t>Nurse Associate</w:t>
      </w:r>
      <w:r w:rsidR="00E05F89">
        <w:rPr>
          <w:rFonts w:ascii="Arial" w:hAnsi="Arial" w:cs="Arial"/>
          <w:sz w:val="22"/>
          <w:szCs w:val="22"/>
        </w:rPr>
        <w:br/>
      </w:r>
    </w:p>
    <w:p w14:paraId="6A2CAFD6" w14:textId="125B07C9" w:rsidR="00E05F89" w:rsidRPr="00E05F89" w:rsidRDefault="00E05F89" w:rsidP="00E05F89">
      <w:pPr>
        <w:pStyle w:val="NoSpacing"/>
        <w:rPr>
          <w:rFonts w:ascii="Arial" w:hAnsi="Arial" w:cs="Arial"/>
          <w:sz w:val="22"/>
          <w:szCs w:val="22"/>
        </w:rPr>
      </w:pPr>
      <w:r w:rsidRPr="00E05F89">
        <w:rPr>
          <w:rFonts w:ascii="Arial" w:eastAsia="Arial" w:hAnsi="Arial" w:cs="Arial"/>
          <w:b/>
          <w:bCs/>
          <w:sz w:val="22"/>
          <w:szCs w:val="22"/>
        </w:rPr>
        <w:t>Communication Skills Improvement Strategies</w:t>
      </w:r>
    </w:p>
    <w:p w14:paraId="11D9E425" w14:textId="49BDF818" w:rsidR="00E05F89" w:rsidRPr="00E05F89" w:rsidRDefault="00E05F89" w:rsidP="00E05F89">
      <w:pPr>
        <w:pStyle w:val="NoSpacing"/>
        <w:rPr>
          <w:rFonts w:ascii="Arial" w:eastAsia="Arial" w:hAnsi="Arial" w:cs="Arial"/>
          <w:b/>
          <w:bCs/>
          <w:sz w:val="22"/>
          <w:szCs w:val="22"/>
        </w:rPr>
      </w:pPr>
      <w:r w:rsidRPr="00E05F89">
        <w:rPr>
          <w:rFonts w:ascii="Arial" w:eastAsia="Arial" w:hAnsi="Arial" w:cs="Arial"/>
          <w:b/>
          <w:bCs/>
          <w:sz w:val="22"/>
          <w:szCs w:val="22"/>
        </w:rPr>
        <w:t xml:space="preserve">Active Listening Workshops: </w:t>
      </w:r>
      <w:r w:rsidRPr="00E05F89">
        <w:rPr>
          <w:rFonts w:ascii="Arial" w:eastAsia="Arial" w:hAnsi="Arial" w:cs="Arial"/>
          <w:sz w:val="22"/>
          <w:szCs w:val="22"/>
        </w:rPr>
        <w:t xml:space="preserve">Nurse Associate </w:t>
      </w:r>
      <w:proofErr w:type="gramStart"/>
      <w:r w:rsidRPr="00E05F89">
        <w:rPr>
          <w:rFonts w:ascii="Arial" w:eastAsia="Arial" w:hAnsi="Arial" w:cs="Arial"/>
          <w:sz w:val="22"/>
          <w:szCs w:val="22"/>
        </w:rPr>
        <w:t>are able to</w:t>
      </w:r>
      <w:proofErr w:type="gramEnd"/>
      <w:r w:rsidRPr="00E05F89">
        <w:rPr>
          <w:rFonts w:ascii="Arial" w:eastAsia="Arial" w:hAnsi="Arial" w:cs="Arial"/>
          <w:sz w:val="22"/>
          <w:szCs w:val="22"/>
        </w:rPr>
        <w:t xml:space="preserve"> fully comprehend the needs of service users and provide effective </w:t>
      </w:r>
      <w:proofErr w:type="gramStart"/>
      <w:r w:rsidRPr="00E05F89">
        <w:rPr>
          <w:rFonts w:ascii="Arial" w:eastAsia="Arial" w:hAnsi="Arial" w:cs="Arial"/>
          <w:sz w:val="22"/>
          <w:szCs w:val="22"/>
        </w:rPr>
        <w:t>replies</w:t>
      </w:r>
      <w:proofErr w:type="gramEnd"/>
      <w:r w:rsidRPr="00E05F89">
        <w:rPr>
          <w:rFonts w:ascii="Arial" w:eastAsia="Arial" w:hAnsi="Arial" w:cs="Arial"/>
          <w:sz w:val="22"/>
          <w:szCs w:val="22"/>
        </w:rPr>
        <w:t xml:space="preserve"> thanks to training sessions in active listening, questioning strategies, and reflective responses (Brown &amp; Williams, 2022). For instance, staff members can practice clear and compassionate communication by role-playing scenarios in workshops, such as describing treatment processes to patients with cognitive impairments. </w:t>
      </w:r>
      <w:proofErr w:type="gramStart"/>
      <w:r w:rsidRPr="00E05F89">
        <w:rPr>
          <w:rFonts w:ascii="Arial" w:eastAsia="Arial" w:hAnsi="Arial" w:cs="Arial"/>
          <w:sz w:val="22"/>
          <w:szCs w:val="22"/>
        </w:rPr>
        <w:t>In order to</w:t>
      </w:r>
      <w:proofErr w:type="gramEnd"/>
      <w:r w:rsidRPr="00E05F89">
        <w:rPr>
          <w:rFonts w:ascii="Arial" w:eastAsia="Arial" w:hAnsi="Arial" w:cs="Arial"/>
          <w:sz w:val="22"/>
          <w:szCs w:val="22"/>
        </w:rPr>
        <w:t xml:space="preserve"> provide person-</w:t>
      </w:r>
      <w:proofErr w:type="spellStart"/>
      <w:r w:rsidRPr="00E05F89">
        <w:rPr>
          <w:rFonts w:ascii="Arial" w:eastAsia="Arial" w:hAnsi="Arial" w:cs="Arial"/>
          <w:sz w:val="22"/>
          <w:szCs w:val="22"/>
        </w:rPr>
        <w:t>centered</w:t>
      </w:r>
      <w:proofErr w:type="spellEnd"/>
      <w:r w:rsidRPr="00E05F89">
        <w:rPr>
          <w:rFonts w:ascii="Arial" w:eastAsia="Arial" w:hAnsi="Arial" w:cs="Arial"/>
          <w:sz w:val="22"/>
          <w:szCs w:val="22"/>
        </w:rPr>
        <w:t xml:space="preserve"> care, active listening minimize</w:t>
      </w:r>
      <w:r w:rsidR="00F658FA">
        <w:rPr>
          <w:rFonts w:ascii="Arial" w:eastAsia="Arial" w:hAnsi="Arial" w:cs="Arial"/>
          <w:sz w:val="22"/>
          <w:szCs w:val="22"/>
        </w:rPr>
        <w:t xml:space="preserve"> </w:t>
      </w:r>
      <w:r w:rsidRPr="00E05F89">
        <w:rPr>
          <w:rFonts w:ascii="Arial" w:eastAsia="Arial" w:hAnsi="Arial" w:cs="Arial"/>
          <w:sz w:val="22"/>
          <w:szCs w:val="22"/>
        </w:rPr>
        <w:t>misconceptions, builds trust, and guarantees that service users feel heard and respected.</w:t>
      </w:r>
      <w:r w:rsidR="00F658FA">
        <w:rPr>
          <w:rFonts w:ascii="Arial" w:eastAsia="Arial" w:hAnsi="Arial" w:cs="Arial"/>
          <w:sz w:val="22"/>
          <w:szCs w:val="22"/>
        </w:rPr>
        <w:br/>
      </w:r>
    </w:p>
    <w:p w14:paraId="6F1225B9" w14:textId="17E37B46" w:rsidR="00E05F89" w:rsidRPr="00E05F89" w:rsidRDefault="00E05F89" w:rsidP="00E05F89">
      <w:pPr>
        <w:pStyle w:val="NoSpacing"/>
        <w:rPr>
          <w:rFonts w:ascii="Arial" w:eastAsia="Arial" w:hAnsi="Arial" w:cs="Arial"/>
          <w:b/>
          <w:bCs/>
          <w:sz w:val="22"/>
          <w:szCs w:val="22"/>
        </w:rPr>
      </w:pPr>
      <w:r w:rsidRPr="00E05F89">
        <w:rPr>
          <w:rFonts w:ascii="Arial" w:eastAsia="Arial" w:hAnsi="Arial" w:cs="Arial"/>
          <w:b/>
          <w:bCs/>
          <w:sz w:val="22"/>
          <w:szCs w:val="22"/>
        </w:rPr>
        <w:t>Shadowing Experienced Staff:</w:t>
      </w:r>
      <w:r w:rsidRPr="00E05F89">
        <w:rPr>
          <w:rFonts w:ascii="Arial" w:eastAsia="Arial" w:hAnsi="Arial" w:cs="Arial"/>
          <w:sz w:val="22"/>
          <w:szCs w:val="22"/>
        </w:rPr>
        <w:t xml:space="preserve"> Observing experienced colleagues provides insight into effective verbal and non-verbal communication. Watching a senior employee, for example, explain a prescription schedule to a patient who is blind or visually challenged shows how to use gestures, reduce language, and assess comprehension. Shadowing improves confidence and empowers workers with methods to manage delicate or complex conversations.</w:t>
      </w:r>
      <w:r w:rsidR="00F658FA">
        <w:rPr>
          <w:rFonts w:ascii="Arial" w:eastAsia="Arial" w:hAnsi="Arial" w:cs="Arial"/>
          <w:sz w:val="22"/>
          <w:szCs w:val="22"/>
        </w:rPr>
        <w:br/>
      </w:r>
    </w:p>
    <w:p w14:paraId="084DEC33" w14:textId="0CFCFC02" w:rsidR="00777D0F" w:rsidRPr="00E05F89" w:rsidRDefault="00E05F89" w:rsidP="00E05F89">
      <w:pPr>
        <w:pStyle w:val="NoSpacing"/>
        <w:rPr>
          <w:rFonts w:ascii="Arial" w:eastAsia="Arial" w:hAnsi="Arial" w:cs="Arial"/>
          <w:b/>
          <w:bCs/>
          <w:sz w:val="22"/>
          <w:szCs w:val="22"/>
        </w:rPr>
      </w:pPr>
      <w:r w:rsidRPr="00E05F89">
        <w:rPr>
          <w:rFonts w:ascii="Arial" w:eastAsia="Arial" w:hAnsi="Arial" w:cs="Arial"/>
          <w:b/>
          <w:bCs/>
          <w:sz w:val="22"/>
          <w:szCs w:val="22"/>
        </w:rPr>
        <w:t xml:space="preserve">Professional Development in Documentation: </w:t>
      </w:r>
      <w:r w:rsidRPr="00E05F89">
        <w:rPr>
          <w:rFonts w:ascii="Arial" w:eastAsia="Arial" w:hAnsi="Arial" w:cs="Arial"/>
          <w:sz w:val="22"/>
          <w:szCs w:val="22"/>
        </w:rPr>
        <w:t>Clear, succinct, and professional documentation is produced by Nurse Associate because to structured training in proper record-keeping (Skills for Care, 2022). Practicing thorough care notes, incident reports, and handovers lowers the possibility of errors, promotes interdisciplinary collaboration, and guarantees that crucial information is not lost. When combined, these tactics improve administrative and interpersonal communication, enabling staff to provide coordinated, safe, and high-quality</w:t>
      </w:r>
      <w:r w:rsidRPr="00E05F89">
        <w:rPr>
          <w:rFonts w:ascii="Arial" w:eastAsia="Arial" w:hAnsi="Arial" w:cs="Arial"/>
          <w:b/>
          <w:bCs/>
          <w:sz w:val="22"/>
          <w:szCs w:val="22"/>
        </w:rPr>
        <w:t xml:space="preserve"> </w:t>
      </w:r>
      <w:r w:rsidRPr="00E05F89">
        <w:rPr>
          <w:rFonts w:ascii="Arial" w:eastAsia="Arial" w:hAnsi="Arial" w:cs="Arial"/>
          <w:sz w:val="22"/>
          <w:szCs w:val="22"/>
        </w:rPr>
        <w:t>care</w:t>
      </w:r>
      <w:r w:rsidRPr="00E05F89">
        <w:rPr>
          <w:rFonts w:ascii="Arial" w:eastAsia="Arial" w:hAnsi="Arial" w:cs="Arial"/>
          <w:b/>
          <w:bCs/>
          <w:sz w:val="22"/>
          <w:szCs w:val="22"/>
        </w:rPr>
        <w:t>.</w:t>
      </w:r>
      <w:r w:rsidR="00F658FA">
        <w:rPr>
          <w:rFonts w:ascii="Arial" w:eastAsia="Arial" w:hAnsi="Arial" w:cs="Arial"/>
          <w:b/>
          <w:bCs/>
          <w:sz w:val="22"/>
          <w:szCs w:val="22"/>
        </w:rPr>
        <w:br/>
      </w:r>
    </w:p>
    <w:p w14:paraId="37925780" w14:textId="605C8874" w:rsidR="00E05F89" w:rsidRPr="00E05F89" w:rsidRDefault="00E05F89" w:rsidP="00E05F89">
      <w:pPr>
        <w:pStyle w:val="NoSpacing"/>
        <w:rPr>
          <w:rFonts w:ascii="Arial" w:hAnsi="Arial" w:cs="Arial"/>
          <w:b/>
          <w:bCs/>
          <w:sz w:val="22"/>
          <w:szCs w:val="22"/>
        </w:rPr>
      </w:pPr>
      <w:r w:rsidRPr="00E05F89">
        <w:rPr>
          <w:rFonts w:ascii="Arial" w:hAnsi="Arial" w:cs="Arial"/>
          <w:b/>
          <w:bCs/>
          <w:sz w:val="22"/>
          <w:szCs w:val="22"/>
        </w:rPr>
        <w:t xml:space="preserve">Empathy and Compassion Improvement Strategies </w:t>
      </w:r>
      <w:r w:rsidRPr="00E05F89">
        <w:rPr>
          <w:rFonts w:ascii="Arial" w:hAnsi="Arial" w:cs="Arial"/>
          <w:b/>
          <w:bCs/>
          <w:sz w:val="22"/>
          <w:szCs w:val="22"/>
        </w:rPr>
        <w:br/>
      </w:r>
      <w:r w:rsidRPr="00E05F89">
        <w:rPr>
          <w:rFonts w:ascii="Arial" w:hAnsi="Arial" w:cs="Arial"/>
          <w:b/>
          <w:bCs/>
          <w:sz w:val="22"/>
          <w:szCs w:val="22"/>
        </w:rPr>
        <w:t xml:space="preserve">Reflective Practice: </w:t>
      </w:r>
      <w:r w:rsidRPr="00E05F89">
        <w:rPr>
          <w:rFonts w:ascii="Arial" w:hAnsi="Arial" w:cs="Arial"/>
          <w:sz w:val="22"/>
          <w:szCs w:val="22"/>
        </w:rPr>
        <w:t xml:space="preserve">Nurse Associate can </w:t>
      </w:r>
      <w:proofErr w:type="spellStart"/>
      <w:r w:rsidRPr="00E05F89">
        <w:rPr>
          <w:rFonts w:ascii="Arial" w:hAnsi="Arial" w:cs="Arial"/>
          <w:sz w:val="22"/>
          <w:szCs w:val="22"/>
        </w:rPr>
        <w:t>analyze</w:t>
      </w:r>
      <w:proofErr w:type="spellEnd"/>
      <w:r w:rsidRPr="00E05F89">
        <w:rPr>
          <w:rFonts w:ascii="Arial" w:hAnsi="Arial" w:cs="Arial"/>
          <w:sz w:val="22"/>
          <w:szCs w:val="22"/>
        </w:rPr>
        <w:t xml:space="preserve"> encounters, identify emotional reactions, and think about how to improve by keeping a reflective journal (Johnston &amp; Bell, 2020). For instance, after helping a resident who was experiencing anxiety during a treatment, staff members can evaluate what worked, pinpoint areas for development, and apply lessons learned to similar circumstances in the future, resulting in more compassionate care.</w:t>
      </w:r>
      <w:r w:rsidR="00F658FA">
        <w:rPr>
          <w:rFonts w:ascii="Arial" w:hAnsi="Arial" w:cs="Arial"/>
          <w:sz w:val="22"/>
          <w:szCs w:val="22"/>
        </w:rPr>
        <w:br/>
      </w:r>
    </w:p>
    <w:p w14:paraId="0433ABE3" w14:textId="58EBBF07" w:rsidR="00E05F89" w:rsidRPr="00E05F89" w:rsidRDefault="00E05F89" w:rsidP="00E05F89">
      <w:pPr>
        <w:pStyle w:val="NoSpacing"/>
        <w:rPr>
          <w:rFonts w:ascii="Arial" w:eastAsia="Arial" w:hAnsi="Arial" w:cs="Arial"/>
          <w:b/>
          <w:bCs/>
          <w:sz w:val="22"/>
          <w:szCs w:val="22"/>
        </w:rPr>
      </w:pPr>
      <w:r w:rsidRPr="00E05F89">
        <w:rPr>
          <w:rFonts w:ascii="Arial" w:eastAsia="Arial" w:hAnsi="Arial" w:cs="Arial"/>
          <w:b/>
          <w:bCs/>
          <w:sz w:val="22"/>
          <w:szCs w:val="22"/>
        </w:rPr>
        <w:t>Service User Engagement Programs:</w:t>
      </w:r>
      <w:r w:rsidRPr="00E05F89">
        <w:rPr>
          <w:rFonts w:ascii="Arial" w:eastAsia="Arial" w:hAnsi="Arial" w:cs="Arial"/>
          <w:sz w:val="22"/>
          <w:szCs w:val="22"/>
        </w:rPr>
        <w:t xml:space="preserve"> Participating in structured programs or community activities, such as group therapy or recreational sessions, exposes staff to other ideas. Direct interaction with service users enables Nurse Associate to comprehend each person's requirements and modify care strategies accordingly.</w:t>
      </w:r>
      <w:r w:rsidR="00F658FA">
        <w:rPr>
          <w:rFonts w:ascii="Arial" w:eastAsia="Arial" w:hAnsi="Arial" w:cs="Arial"/>
          <w:sz w:val="22"/>
          <w:szCs w:val="22"/>
        </w:rPr>
        <w:br/>
      </w:r>
    </w:p>
    <w:p w14:paraId="4D55C389" w14:textId="670C572B" w:rsidR="00E05F89" w:rsidRPr="00E05F89" w:rsidRDefault="00E05F89" w:rsidP="00E05F89">
      <w:pPr>
        <w:pStyle w:val="NoSpacing"/>
        <w:rPr>
          <w:rFonts w:ascii="Arial" w:eastAsia="Arial" w:hAnsi="Arial" w:cs="Arial"/>
          <w:b/>
          <w:bCs/>
          <w:sz w:val="22"/>
          <w:szCs w:val="22"/>
        </w:rPr>
      </w:pPr>
      <w:r w:rsidRPr="00E05F89">
        <w:rPr>
          <w:rFonts w:ascii="Arial" w:eastAsia="Arial" w:hAnsi="Arial" w:cs="Arial"/>
          <w:b/>
          <w:bCs/>
          <w:sz w:val="22"/>
          <w:szCs w:val="22"/>
        </w:rPr>
        <w:lastRenderedPageBreak/>
        <w:t xml:space="preserve">Emotional Intelligence Training: </w:t>
      </w:r>
      <w:r w:rsidRPr="00E05F89">
        <w:rPr>
          <w:rFonts w:ascii="Arial" w:eastAsia="Arial" w:hAnsi="Arial" w:cs="Arial"/>
          <w:sz w:val="22"/>
          <w:szCs w:val="22"/>
        </w:rPr>
        <w:t xml:space="preserve">Employees who receive formal training in emotional intelligence are better able to recognize and control their emotions, which helps them deal with difficult </w:t>
      </w:r>
      <w:proofErr w:type="spellStart"/>
      <w:r w:rsidRPr="00E05F89">
        <w:rPr>
          <w:rFonts w:ascii="Arial" w:eastAsia="Arial" w:hAnsi="Arial" w:cs="Arial"/>
          <w:sz w:val="22"/>
          <w:szCs w:val="22"/>
        </w:rPr>
        <w:t>behaviors</w:t>
      </w:r>
      <w:proofErr w:type="spellEnd"/>
      <w:r w:rsidRPr="00E05F89">
        <w:rPr>
          <w:rFonts w:ascii="Arial" w:eastAsia="Arial" w:hAnsi="Arial" w:cs="Arial"/>
          <w:sz w:val="22"/>
          <w:szCs w:val="22"/>
        </w:rPr>
        <w:t>, be patient, and feel less stressed (Goleman, 2021). Together, these tactics promote empathy, emotional awareness, and resilience, strengthening professional relationships and promoting service user welfare.</w:t>
      </w:r>
      <w:r w:rsidR="00F658FA">
        <w:rPr>
          <w:rFonts w:ascii="Arial" w:eastAsia="Arial" w:hAnsi="Arial" w:cs="Arial"/>
          <w:sz w:val="22"/>
          <w:szCs w:val="22"/>
        </w:rPr>
        <w:br/>
      </w:r>
    </w:p>
    <w:p w14:paraId="6F7C1B6A" w14:textId="5F78EE7A" w:rsidR="00E05F89" w:rsidRPr="00E05F89" w:rsidRDefault="00E05F89" w:rsidP="00E05F89">
      <w:pPr>
        <w:pStyle w:val="NoSpacing"/>
        <w:rPr>
          <w:rFonts w:ascii="Arial" w:hAnsi="Arial" w:cs="Arial"/>
          <w:sz w:val="22"/>
          <w:szCs w:val="22"/>
        </w:rPr>
      </w:pPr>
      <w:r w:rsidRPr="00E05F89">
        <w:rPr>
          <w:rFonts w:ascii="Arial" w:hAnsi="Arial" w:cs="Arial"/>
          <w:b/>
          <w:bCs/>
          <w:sz w:val="22"/>
          <w:szCs w:val="22"/>
        </w:rPr>
        <w:t xml:space="preserve">Time Management Improvement Strategies </w:t>
      </w:r>
      <w:r w:rsidRPr="00E05F89">
        <w:rPr>
          <w:rFonts w:ascii="Arial" w:hAnsi="Arial" w:cs="Arial"/>
          <w:b/>
          <w:bCs/>
          <w:sz w:val="22"/>
          <w:szCs w:val="22"/>
        </w:rPr>
        <w:br/>
      </w:r>
      <w:r w:rsidRPr="00E05F89">
        <w:rPr>
          <w:rFonts w:ascii="Arial" w:hAnsi="Arial" w:cs="Arial"/>
          <w:b/>
          <w:bCs/>
          <w:sz w:val="22"/>
          <w:szCs w:val="22"/>
        </w:rPr>
        <w:t xml:space="preserve">Digital Scheduling Tools: </w:t>
      </w:r>
      <w:r w:rsidRPr="00E05F89">
        <w:rPr>
          <w:rFonts w:ascii="Arial" w:hAnsi="Arial" w:cs="Arial"/>
          <w:sz w:val="22"/>
          <w:szCs w:val="22"/>
        </w:rPr>
        <w:t>Nurse Associate can manage daily activities, monitor deadlines, and minimize missed interventions by using task management applications, electronic care records, and reminders (NHS Employers, 2021). For example, scheduling medication administration with therapy sessions ensures all care is handled efficiently.</w:t>
      </w:r>
      <w:r w:rsidR="00F658FA">
        <w:rPr>
          <w:rFonts w:ascii="Arial" w:hAnsi="Arial" w:cs="Arial"/>
          <w:sz w:val="22"/>
          <w:szCs w:val="22"/>
        </w:rPr>
        <w:br/>
      </w:r>
    </w:p>
    <w:p w14:paraId="06CF9BB4" w14:textId="3D61A0B4" w:rsidR="00E05F89" w:rsidRPr="00E05F89" w:rsidRDefault="00E05F89" w:rsidP="00E05F89">
      <w:pPr>
        <w:pStyle w:val="NoSpacing"/>
        <w:rPr>
          <w:rFonts w:ascii="Arial" w:hAnsi="Arial" w:cs="Arial"/>
          <w:b/>
          <w:bCs/>
          <w:sz w:val="22"/>
          <w:szCs w:val="22"/>
        </w:rPr>
      </w:pPr>
      <w:r w:rsidRPr="00E05F89">
        <w:rPr>
          <w:rFonts w:ascii="Arial" w:hAnsi="Arial" w:cs="Arial"/>
          <w:b/>
          <w:bCs/>
          <w:sz w:val="22"/>
          <w:szCs w:val="22"/>
        </w:rPr>
        <w:t xml:space="preserve">Prioritisation Training: </w:t>
      </w:r>
      <w:r w:rsidRPr="00E05F89">
        <w:rPr>
          <w:rFonts w:ascii="Arial" w:hAnsi="Arial" w:cs="Arial"/>
          <w:sz w:val="22"/>
          <w:szCs w:val="22"/>
        </w:rPr>
        <w:t>Workshops on prioritization approaches, such as the Eisenhower Matrix, empower personnel to discriminate between urgent and significant jobs. Safety and efficiency are ensured, for instance, by promptly reacting to a resident who has fallen while overseeing routine observations for others.</w:t>
      </w:r>
      <w:r w:rsidR="00F658FA">
        <w:rPr>
          <w:rFonts w:ascii="Arial" w:hAnsi="Arial" w:cs="Arial"/>
          <w:sz w:val="22"/>
          <w:szCs w:val="22"/>
        </w:rPr>
        <w:br/>
      </w:r>
      <w:r w:rsidRPr="00E05F89">
        <w:rPr>
          <w:rFonts w:ascii="Arial" w:hAnsi="Arial" w:cs="Arial"/>
          <w:b/>
          <w:bCs/>
          <w:sz w:val="22"/>
          <w:szCs w:val="22"/>
        </w:rPr>
        <w:br/>
      </w:r>
      <w:r w:rsidRPr="00E05F89">
        <w:rPr>
          <w:rFonts w:ascii="Arial" w:hAnsi="Arial" w:cs="Arial"/>
          <w:b/>
          <w:bCs/>
          <w:sz w:val="22"/>
          <w:szCs w:val="22"/>
        </w:rPr>
        <w:t xml:space="preserve">Mentorship and Supervision: </w:t>
      </w:r>
      <w:r w:rsidRPr="00E05F89">
        <w:rPr>
          <w:rFonts w:ascii="Arial" w:hAnsi="Arial" w:cs="Arial"/>
          <w:sz w:val="22"/>
          <w:szCs w:val="22"/>
        </w:rPr>
        <w:t>Frequent supervision by seasoned employees offers input on efficiency, delegation, and workload management (CQC, 2023). Mentors facilitate reflection on time use, propose adjustments, and offer ways for managing difficult schedules effectively. By putting these tactics into practice, organizations become more efficient, stress and burnout are decreased, and consistent, prompt, and high-quality service is provided</w:t>
      </w:r>
      <w:r w:rsidRPr="00E05F89">
        <w:rPr>
          <w:rFonts w:ascii="Arial" w:hAnsi="Arial" w:cs="Arial"/>
          <w:b/>
          <w:bCs/>
          <w:sz w:val="22"/>
          <w:szCs w:val="22"/>
        </w:rPr>
        <w:t>.</w:t>
      </w:r>
    </w:p>
    <w:p w14:paraId="40DE56A8" w14:textId="77777777" w:rsidR="00E05F89" w:rsidRPr="00E05F89" w:rsidRDefault="00E05F89" w:rsidP="00E05F89">
      <w:pPr>
        <w:pStyle w:val="NoSpacing"/>
        <w:rPr>
          <w:rFonts w:ascii="Arial" w:eastAsia="Arial" w:hAnsi="Arial" w:cs="Arial"/>
          <w:b/>
          <w:bCs/>
          <w:sz w:val="22"/>
          <w:szCs w:val="22"/>
        </w:rPr>
      </w:pPr>
    </w:p>
    <w:p w14:paraId="306B1F2B" w14:textId="77777777" w:rsidR="00777D0F" w:rsidRPr="00F658FA" w:rsidRDefault="00000000" w:rsidP="00E05F89">
      <w:pPr>
        <w:pStyle w:val="NoSpacing"/>
        <w:rPr>
          <w:rFonts w:ascii="Arial" w:hAnsi="Arial" w:cs="Arial"/>
          <w:b/>
          <w:bCs/>
          <w:color w:val="4472C4"/>
          <w:sz w:val="22"/>
          <w:szCs w:val="22"/>
        </w:rPr>
      </w:pPr>
      <w:bookmarkStart w:id="6" w:name="_mdnhard1vsww" w:colFirst="0" w:colLast="0"/>
      <w:bookmarkEnd w:id="6"/>
      <w:r w:rsidRPr="00F658FA">
        <w:rPr>
          <w:rFonts w:ascii="Arial" w:hAnsi="Arial" w:cs="Arial"/>
          <w:b/>
          <w:bCs/>
          <w:sz w:val="22"/>
          <w:szCs w:val="22"/>
        </w:rPr>
        <w:t>4 Conclusion</w:t>
      </w:r>
    </w:p>
    <w:p w14:paraId="059385D7" w14:textId="77777777" w:rsidR="00E05F89" w:rsidRPr="00E05F89" w:rsidRDefault="00E05F89" w:rsidP="00E05F89">
      <w:pPr>
        <w:pStyle w:val="NoSpacing"/>
        <w:rPr>
          <w:rFonts w:ascii="Arial" w:eastAsia="Arial" w:hAnsi="Arial" w:cs="Arial"/>
          <w:sz w:val="22"/>
          <w:szCs w:val="22"/>
        </w:rPr>
      </w:pPr>
      <w:r w:rsidRPr="00E05F89">
        <w:rPr>
          <w:rFonts w:ascii="Arial" w:eastAsia="Arial" w:hAnsi="Arial" w:cs="Arial"/>
          <w:sz w:val="22"/>
          <w:szCs w:val="22"/>
        </w:rPr>
        <w:t>Nurse Associate function is crucial in delivering person-centred care, maintaining safety, and boosting service users’ welfare. Communication, empathy, and time management are critical skills that directly influence care quality, professional effectiveness, and service user happiness. Implementing tactics such as workshops, reflective practice, emotional intelligence training, digital tools, and mentorship develops these skills. Nurse Associate are prepared to tackle changing healthcare problems while upholding high standards of care through ongoing professional development and hands-on experience. By honing these abilities, employees can show the importance of professional competence and human-</w:t>
      </w:r>
      <w:proofErr w:type="spellStart"/>
      <w:r w:rsidRPr="00E05F89">
        <w:rPr>
          <w:rFonts w:ascii="Arial" w:eastAsia="Arial" w:hAnsi="Arial" w:cs="Arial"/>
          <w:sz w:val="22"/>
          <w:szCs w:val="22"/>
        </w:rPr>
        <w:t>centered</w:t>
      </w:r>
      <w:proofErr w:type="spellEnd"/>
      <w:r w:rsidRPr="00E05F89">
        <w:rPr>
          <w:rFonts w:ascii="Arial" w:eastAsia="Arial" w:hAnsi="Arial" w:cs="Arial"/>
          <w:sz w:val="22"/>
          <w:szCs w:val="22"/>
        </w:rPr>
        <w:t xml:space="preserve"> care in health and social care settings by offering vulnerable people competent, efficient, and compassionate help.</w:t>
      </w:r>
    </w:p>
    <w:p w14:paraId="3A21A35C" w14:textId="77777777" w:rsidR="00777D0F" w:rsidRPr="00F658FA" w:rsidRDefault="00777D0F" w:rsidP="00E05F89">
      <w:pPr>
        <w:pStyle w:val="NoSpacing"/>
        <w:rPr>
          <w:rFonts w:ascii="Arial" w:hAnsi="Arial" w:cs="Arial"/>
          <w:b/>
          <w:bCs/>
          <w:color w:val="000000"/>
          <w:sz w:val="22"/>
          <w:szCs w:val="22"/>
        </w:rPr>
      </w:pPr>
    </w:p>
    <w:p w14:paraId="3784C608" w14:textId="77777777" w:rsidR="00777D0F" w:rsidRPr="00F658FA" w:rsidRDefault="00000000" w:rsidP="00E05F89">
      <w:pPr>
        <w:pStyle w:val="NoSpacing"/>
        <w:rPr>
          <w:rFonts w:ascii="Arial" w:hAnsi="Arial" w:cs="Arial"/>
          <w:b/>
          <w:bCs/>
          <w:color w:val="4472C4"/>
          <w:sz w:val="22"/>
          <w:szCs w:val="22"/>
        </w:rPr>
      </w:pPr>
      <w:bookmarkStart w:id="7" w:name="_6jc4bkyoz4mr" w:colFirst="0" w:colLast="0"/>
      <w:bookmarkEnd w:id="7"/>
      <w:r w:rsidRPr="00F658FA">
        <w:rPr>
          <w:rFonts w:ascii="Arial" w:hAnsi="Arial" w:cs="Arial"/>
          <w:b/>
          <w:bCs/>
          <w:sz w:val="22"/>
          <w:szCs w:val="22"/>
        </w:rPr>
        <w:t>5 Reference List</w:t>
      </w:r>
    </w:p>
    <w:p w14:paraId="7B021E9D"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Brown, T. &amp; Williams, R., 2022. </w:t>
      </w:r>
      <w:r w:rsidRPr="00E05F89">
        <w:rPr>
          <w:rFonts w:ascii="Arial" w:eastAsia="Arial" w:hAnsi="Arial" w:cs="Arial"/>
          <w:i/>
          <w:iCs/>
          <w:color w:val="000000"/>
          <w:sz w:val="22"/>
          <w:szCs w:val="22"/>
        </w:rPr>
        <w:t xml:space="preserve">Effective Communication in </w:t>
      </w:r>
      <w:r w:rsidRPr="00E05F89">
        <w:rPr>
          <w:rFonts w:ascii="Arial" w:eastAsia="Arial" w:hAnsi="Arial" w:cs="Arial"/>
          <w:i/>
          <w:iCs/>
          <w:sz w:val="22"/>
          <w:szCs w:val="22"/>
        </w:rPr>
        <w:t>Nurse Associate</w:t>
      </w:r>
      <w:r w:rsidRPr="00E05F89">
        <w:rPr>
          <w:rFonts w:ascii="Arial" w:eastAsia="Arial" w:hAnsi="Arial" w:cs="Arial"/>
          <w:color w:val="000000"/>
          <w:sz w:val="22"/>
          <w:szCs w:val="22"/>
        </w:rPr>
        <w:t>. London: Sage.</w:t>
      </w:r>
    </w:p>
    <w:p w14:paraId="1B5D6EBD"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Care Quality Commission (CQC), 2023. </w:t>
      </w:r>
      <w:r w:rsidRPr="00E05F89">
        <w:rPr>
          <w:rFonts w:ascii="Arial" w:eastAsia="Arial" w:hAnsi="Arial" w:cs="Arial"/>
          <w:i/>
          <w:iCs/>
          <w:color w:val="000000"/>
          <w:sz w:val="22"/>
          <w:szCs w:val="22"/>
        </w:rPr>
        <w:t>Time Management and Workforce Efficiency in Health Care</w:t>
      </w:r>
      <w:r w:rsidRPr="00E05F89">
        <w:rPr>
          <w:rFonts w:ascii="Arial" w:eastAsia="Arial" w:hAnsi="Arial" w:cs="Arial"/>
          <w:color w:val="000000"/>
          <w:sz w:val="22"/>
          <w:szCs w:val="22"/>
        </w:rPr>
        <w:t xml:space="preserve">. [online] Available at: </w:t>
      </w:r>
      <w:hyperlink r:id="rId8">
        <w:r w:rsidRPr="00E05F89">
          <w:rPr>
            <w:rFonts w:ascii="Arial" w:eastAsia="Arial" w:hAnsi="Arial" w:cs="Arial"/>
            <w:color w:val="000000"/>
            <w:sz w:val="22"/>
            <w:szCs w:val="22"/>
          </w:rPr>
          <w:t>https://www.cqc.org.uk</w:t>
        </w:r>
      </w:hyperlink>
    </w:p>
    <w:p w14:paraId="6A6E0C51"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Department of Health and Social Care (DHSC), 2023. </w:t>
      </w:r>
      <w:r w:rsidRPr="00E05F89">
        <w:rPr>
          <w:rFonts w:ascii="Arial" w:eastAsia="Arial" w:hAnsi="Arial" w:cs="Arial"/>
          <w:i/>
          <w:iCs/>
          <w:color w:val="000000"/>
          <w:sz w:val="22"/>
          <w:szCs w:val="22"/>
        </w:rPr>
        <w:t>Health and Social Care Workforce Skills Framework</w:t>
      </w:r>
      <w:r w:rsidRPr="00E05F89">
        <w:rPr>
          <w:rFonts w:ascii="Arial" w:eastAsia="Arial" w:hAnsi="Arial" w:cs="Arial"/>
          <w:color w:val="000000"/>
          <w:sz w:val="22"/>
          <w:szCs w:val="22"/>
        </w:rPr>
        <w:t>. London: DHSC.</w:t>
      </w:r>
    </w:p>
    <w:p w14:paraId="1ADB8074"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Goleman, D., 2021. </w:t>
      </w:r>
      <w:r w:rsidRPr="00E05F89">
        <w:rPr>
          <w:rFonts w:ascii="Arial" w:eastAsia="Arial" w:hAnsi="Arial" w:cs="Arial"/>
          <w:i/>
          <w:iCs/>
          <w:color w:val="000000"/>
          <w:sz w:val="22"/>
          <w:szCs w:val="22"/>
        </w:rPr>
        <w:t>Emotional Intelligence in Health Care Settings</w:t>
      </w:r>
      <w:r w:rsidRPr="00E05F89">
        <w:rPr>
          <w:rFonts w:ascii="Arial" w:eastAsia="Arial" w:hAnsi="Arial" w:cs="Arial"/>
          <w:color w:val="000000"/>
          <w:sz w:val="22"/>
          <w:szCs w:val="22"/>
        </w:rPr>
        <w:t>. New York: HarperCollins.</w:t>
      </w:r>
    </w:p>
    <w:p w14:paraId="71DBB3BC"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Hughes, L. &amp; Wearing, A., 2020. </w:t>
      </w:r>
      <w:r w:rsidRPr="00E05F89">
        <w:rPr>
          <w:rFonts w:ascii="Arial" w:eastAsia="Arial" w:hAnsi="Arial" w:cs="Arial"/>
          <w:i/>
          <w:iCs/>
          <w:color w:val="000000"/>
          <w:sz w:val="22"/>
          <w:szCs w:val="22"/>
        </w:rPr>
        <w:t>Communication Skills for Health and Social Care Professionals</w:t>
      </w:r>
      <w:r w:rsidRPr="00E05F89">
        <w:rPr>
          <w:rFonts w:ascii="Arial" w:eastAsia="Arial" w:hAnsi="Arial" w:cs="Arial"/>
          <w:color w:val="000000"/>
          <w:sz w:val="22"/>
          <w:szCs w:val="22"/>
        </w:rPr>
        <w:t>. 2nd ed. Oxford: Routledge.</w:t>
      </w:r>
    </w:p>
    <w:p w14:paraId="148B2C16"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Johnston, K. &amp; Bell, L., 2020. </w:t>
      </w:r>
      <w:r w:rsidRPr="00E05F89">
        <w:rPr>
          <w:rFonts w:ascii="Arial" w:eastAsia="Arial" w:hAnsi="Arial" w:cs="Arial"/>
          <w:i/>
          <w:iCs/>
          <w:color w:val="000000"/>
          <w:sz w:val="22"/>
          <w:szCs w:val="22"/>
        </w:rPr>
        <w:t>Reflective Practice for Health and Social Care Workers</w:t>
      </w:r>
      <w:r w:rsidRPr="00E05F89">
        <w:rPr>
          <w:rFonts w:ascii="Arial" w:eastAsia="Arial" w:hAnsi="Arial" w:cs="Arial"/>
          <w:color w:val="000000"/>
          <w:sz w:val="22"/>
          <w:szCs w:val="22"/>
        </w:rPr>
        <w:t>. London: Sage.</w:t>
      </w:r>
    </w:p>
    <w:p w14:paraId="3A26F3FA"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NHS Employers, 2021. </w:t>
      </w:r>
      <w:r w:rsidRPr="00E05F89">
        <w:rPr>
          <w:rFonts w:ascii="Arial" w:eastAsia="Arial" w:hAnsi="Arial" w:cs="Arial"/>
          <w:i/>
          <w:iCs/>
          <w:color w:val="000000"/>
          <w:sz w:val="22"/>
          <w:szCs w:val="22"/>
        </w:rPr>
        <w:t>Support Workers in Health and Social Care: Roles and Responsibilities</w:t>
      </w:r>
      <w:r w:rsidRPr="00E05F89">
        <w:rPr>
          <w:rFonts w:ascii="Arial" w:eastAsia="Arial" w:hAnsi="Arial" w:cs="Arial"/>
          <w:color w:val="000000"/>
          <w:sz w:val="22"/>
          <w:szCs w:val="22"/>
        </w:rPr>
        <w:t xml:space="preserve">. [online] Available at: </w:t>
      </w:r>
      <w:hyperlink r:id="rId9">
        <w:r w:rsidRPr="00E05F89">
          <w:rPr>
            <w:rFonts w:ascii="Arial" w:eastAsia="Arial" w:hAnsi="Arial" w:cs="Arial"/>
            <w:color w:val="000000"/>
            <w:sz w:val="22"/>
            <w:szCs w:val="22"/>
          </w:rPr>
          <w:t>https://www.nhsemployers.org</w:t>
        </w:r>
      </w:hyperlink>
    </w:p>
    <w:p w14:paraId="036A8934"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Skills for Care, 2022. </w:t>
      </w:r>
      <w:r w:rsidRPr="00E05F89">
        <w:rPr>
          <w:rFonts w:ascii="Arial" w:eastAsia="Arial" w:hAnsi="Arial" w:cs="Arial"/>
          <w:i/>
          <w:iCs/>
          <w:color w:val="000000"/>
          <w:sz w:val="22"/>
          <w:szCs w:val="22"/>
        </w:rPr>
        <w:t>Developing Skills for Care Workers</w:t>
      </w:r>
      <w:r w:rsidRPr="00E05F89">
        <w:rPr>
          <w:rFonts w:ascii="Arial" w:eastAsia="Arial" w:hAnsi="Arial" w:cs="Arial"/>
          <w:color w:val="000000"/>
          <w:sz w:val="22"/>
          <w:szCs w:val="22"/>
        </w:rPr>
        <w:t xml:space="preserve">. [online] Available at: </w:t>
      </w:r>
      <w:hyperlink r:id="rId10">
        <w:r w:rsidRPr="00E05F89">
          <w:rPr>
            <w:rFonts w:ascii="Arial" w:eastAsia="Arial" w:hAnsi="Arial" w:cs="Arial"/>
            <w:color w:val="000000"/>
            <w:sz w:val="22"/>
            <w:szCs w:val="22"/>
          </w:rPr>
          <w:t>https://www.skillsforcare.org.uk</w:t>
        </w:r>
      </w:hyperlink>
    </w:p>
    <w:p w14:paraId="291E3907" w14:textId="77777777" w:rsidR="00E05F89" w:rsidRPr="00E05F89" w:rsidRDefault="00E05F89" w:rsidP="00E05F89">
      <w:pPr>
        <w:pStyle w:val="NoSpacing"/>
        <w:rPr>
          <w:rFonts w:ascii="Arial" w:eastAsia="Arial" w:hAnsi="Arial" w:cs="Arial"/>
          <w:color w:val="000000"/>
          <w:sz w:val="22"/>
          <w:szCs w:val="22"/>
        </w:rPr>
      </w:pPr>
      <w:r w:rsidRPr="00E05F89">
        <w:rPr>
          <w:rFonts w:ascii="Arial" w:eastAsia="Arial" w:hAnsi="Arial" w:cs="Arial"/>
          <w:color w:val="000000"/>
          <w:sz w:val="22"/>
          <w:szCs w:val="22"/>
        </w:rPr>
        <w:t xml:space="preserve">Smith, J., Brown, P. &amp; Clarke, R., 2021. </w:t>
      </w:r>
      <w:r w:rsidRPr="00E05F89">
        <w:rPr>
          <w:rFonts w:ascii="Arial" w:eastAsia="Arial" w:hAnsi="Arial" w:cs="Arial"/>
          <w:i/>
          <w:iCs/>
          <w:color w:val="000000"/>
          <w:sz w:val="22"/>
          <w:szCs w:val="22"/>
        </w:rPr>
        <w:t>Empathy and Compassion in Health Care</w:t>
      </w:r>
      <w:r w:rsidRPr="00E05F89">
        <w:rPr>
          <w:rFonts w:ascii="Arial" w:eastAsia="Arial" w:hAnsi="Arial" w:cs="Arial"/>
          <w:color w:val="000000"/>
          <w:sz w:val="22"/>
          <w:szCs w:val="22"/>
        </w:rPr>
        <w:t>. Journal of Health and Social Care, 12(3), pp.45-58.</w:t>
      </w:r>
    </w:p>
    <w:p w14:paraId="4299122F" w14:textId="77777777" w:rsidR="00777D0F" w:rsidRDefault="00777D0F" w:rsidP="00E05F89">
      <w:pPr>
        <w:spacing w:after="0" w:line="240" w:lineRule="auto"/>
        <w:rPr>
          <w:color w:val="FF0000"/>
        </w:rPr>
      </w:pPr>
    </w:p>
    <w:sectPr w:rsidR="00777D0F">
      <w:headerReference w:type="even" r:id="rId11"/>
      <w:headerReference w:type="default" r:id="rId1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CA08E" w14:textId="77777777" w:rsidR="00F5538D" w:rsidRDefault="00F5538D">
      <w:pPr>
        <w:spacing w:after="0" w:line="240" w:lineRule="auto"/>
      </w:pPr>
      <w:r>
        <w:separator/>
      </w:r>
    </w:p>
  </w:endnote>
  <w:endnote w:type="continuationSeparator" w:id="0">
    <w:p w14:paraId="1E1828BE" w14:textId="77777777" w:rsidR="00F5538D" w:rsidRDefault="00F5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1" w:fontKey="{7DE64099-025A-4ED3-BD59-59D95590F94C}"/>
    <w:embedBold r:id="rId2" w:fontKey="{7809AB82-CDB4-4D7F-B6AE-C641A8E4E8AE}"/>
  </w:font>
  <w:font w:name="Calibri">
    <w:panose1 w:val="020F0502020204030204"/>
    <w:charset w:val="00"/>
    <w:family w:val="swiss"/>
    <w:pitch w:val="variable"/>
    <w:sig w:usb0="E4002EFF" w:usb1="C200247B" w:usb2="00000009" w:usb3="00000000" w:csb0="000001FF" w:csb1="00000000"/>
    <w:embedRegular r:id="rId3" w:fontKey="{DCC62B25-594C-423A-8711-3FFC60674F4E}"/>
  </w:font>
  <w:font w:name="Georgia">
    <w:panose1 w:val="02040502050405020303"/>
    <w:charset w:val="00"/>
    <w:family w:val="roman"/>
    <w:pitch w:val="variable"/>
    <w:sig w:usb0="00000287" w:usb1="00000000" w:usb2="00000000" w:usb3="00000000" w:csb0="0000009F" w:csb1="00000000"/>
    <w:embedItalic r:id="rId4" w:fontKey="{5FA8084C-CAEE-41CE-A91F-1D7F36DFD03B}"/>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F3C97AA0-1AC6-49F5-8768-BF85E179546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A4794" w14:textId="77777777" w:rsidR="00F5538D" w:rsidRDefault="00F5538D">
      <w:pPr>
        <w:spacing w:after="0" w:line="240" w:lineRule="auto"/>
      </w:pPr>
      <w:r>
        <w:separator/>
      </w:r>
    </w:p>
  </w:footnote>
  <w:footnote w:type="continuationSeparator" w:id="0">
    <w:p w14:paraId="13BE8797" w14:textId="77777777" w:rsidR="00F5538D" w:rsidRDefault="00F55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2BFF7" w14:textId="77777777" w:rsidR="00777D0F"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F9B11F7" w14:textId="77777777" w:rsidR="00777D0F" w:rsidRDefault="00777D0F">
    <w:pPr>
      <w:pBdr>
        <w:top w:val="nil"/>
        <w:left w:val="nil"/>
        <w:bottom w:val="nil"/>
        <w:right w:val="nil"/>
        <w:between w:val="nil"/>
      </w:pBdr>
      <w:tabs>
        <w:tab w:val="center" w:pos="4513"/>
        <w:tab w:val="right" w:pos="9026"/>
      </w:tabs>
      <w:spacing w:after="0" w:line="240" w:lineRule="auto"/>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EC183" w14:textId="77777777" w:rsidR="00777D0F"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058DB">
      <w:rPr>
        <w:noProof/>
        <w:color w:val="000000"/>
      </w:rPr>
      <w:t>2</w:t>
    </w:r>
    <w:r>
      <w:rPr>
        <w:color w:val="000000"/>
      </w:rPr>
      <w:fldChar w:fldCharType="end"/>
    </w:r>
  </w:p>
  <w:p w14:paraId="1B92B069" w14:textId="77777777" w:rsidR="00777D0F" w:rsidRDefault="00777D0F">
    <w:pPr>
      <w:pBdr>
        <w:top w:val="nil"/>
        <w:left w:val="nil"/>
        <w:bottom w:val="nil"/>
        <w:right w:val="nil"/>
        <w:between w:val="nil"/>
      </w:pBdr>
      <w:tabs>
        <w:tab w:val="center" w:pos="4513"/>
        <w:tab w:val="right" w:pos="9026"/>
      </w:tabs>
      <w:spacing w:after="0" w:line="240" w:lineRule="auto"/>
      <w:ind w:right="36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E0D10"/>
    <w:multiLevelType w:val="multilevel"/>
    <w:tmpl w:val="8A6496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14B6030"/>
    <w:multiLevelType w:val="multilevel"/>
    <w:tmpl w:val="B23C49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7B96017"/>
    <w:multiLevelType w:val="multilevel"/>
    <w:tmpl w:val="18109A9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3C890DC1"/>
    <w:multiLevelType w:val="multilevel"/>
    <w:tmpl w:val="A7D04B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D9E1AE5"/>
    <w:multiLevelType w:val="multilevel"/>
    <w:tmpl w:val="DC6E04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F612F8B"/>
    <w:multiLevelType w:val="multilevel"/>
    <w:tmpl w:val="3252CD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428B0EED"/>
    <w:multiLevelType w:val="multilevel"/>
    <w:tmpl w:val="9DF08E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B292612"/>
    <w:multiLevelType w:val="multilevel"/>
    <w:tmpl w:val="682A919C"/>
    <w:lvl w:ilvl="0">
      <w:start w:val="1"/>
      <w:numFmt w:val="decimal"/>
      <w:lvlText w:val="%1."/>
      <w:lvlJc w:val="left"/>
      <w:pPr>
        <w:ind w:left="720" w:hanging="360"/>
      </w:pPr>
      <w:rPr>
        <w:rFonts w:ascii="Quattrocento Sans" w:eastAsia="Quattrocento Sans" w:hAnsi="Quattrocento Sans" w:cs="Quattrocen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CA805F1"/>
    <w:multiLevelType w:val="multilevel"/>
    <w:tmpl w:val="195EB1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5FC6ECC"/>
    <w:multiLevelType w:val="multilevel"/>
    <w:tmpl w:val="97E48E8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E2C4015"/>
    <w:multiLevelType w:val="multilevel"/>
    <w:tmpl w:val="39943B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76644148">
    <w:abstractNumId w:val="1"/>
  </w:num>
  <w:num w:numId="2" w16cid:durableId="604970682">
    <w:abstractNumId w:val="0"/>
  </w:num>
  <w:num w:numId="3" w16cid:durableId="998970483">
    <w:abstractNumId w:val="7"/>
  </w:num>
  <w:num w:numId="4" w16cid:durableId="780956121">
    <w:abstractNumId w:val="5"/>
  </w:num>
  <w:num w:numId="5" w16cid:durableId="1473446099">
    <w:abstractNumId w:val="10"/>
  </w:num>
  <w:num w:numId="6" w16cid:durableId="1173182384">
    <w:abstractNumId w:val="2"/>
  </w:num>
  <w:num w:numId="7" w16cid:durableId="567157815">
    <w:abstractNumId w:val="3"/>
  </w:num>
  <w:num w:numId="8" w16cid:durableId="987053546">
    <w:abstractNumId w:val="8"/>
  </w:num>
  <w:num w:numId="9" w16cid:durableId="115412590">
    <w:abstractNumId w:val="6"/>
  </w:num>
  <w:num w:numId="10" w16cid:durableId="1776441328">
    <w:abstractNumId w:val="4"/>
  </w:num>
  <w:num w:numId="11" w16cid:durableId="10898079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D0F"/>
    <w:rsid w:val="004058DB"/>
    <w:rsid w:val="00777D0F"/>
    <w:rsid w:val="00CD0086"/>
    <w:rsid w:val="00E05F89"/>
    <w:rsid w:val="00F5538D"/>
    <w:rsid w:val="00F65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088DB"/>
  <w15:docId w15:val="{6DD31044-F46B-4857-9E59-940D94988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Quattrocento Sans" w:eastAsia="Quattrocento Sans" w:hAnsi="Quattrocento Sans" w:cs="Quattrocento Sans"/>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8"/>
      <w:szCs w:val="28"/>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4058DB"/>
    <w:pPr>
      <w:ind w:left="720"/>
      <w:contextualSpacing/>
    </w:pPr>
  </w:style>
  <w:style w:type="paragraph" w:styleId="NoSpacing">
    <w:name w:val="No Spacing"/>
    <w:uiPriority w:val="1"/>
    <w:qFormat/>
    <w:rsid w:val="00E05F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killsforcare.org.uk" TargetMode="External"/><Relationship Id="rId4" Type="http://schemas.openxmlformats.org/officeDocument/2006/relationships/webSettings" Target="webSettings.xml"/><Relationship Id="rId9" Type="http://schemas.openxmlformats.org/officeDocument/2006/relationships/hyperlink" Target="https://www.nhsemployers.org"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1655</Words>
  <Characters>10000</Characters>
  <Application>Microsoft Office Word</Application>
  <DocSecurity>0</DocSecurity>
  <Lines>217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Fatoumata Malika Dosso (2514002)</cp:lastModifiedBy>
  <cp:revision>2</cp:revision>
  <dcterms:created xsi:type="dcterms:W3CDTF">2025-12-08T09:37:00Z</dcterms:created>
  <dcterms:modified xsi:type="dcterms:W3CDTF">2025-12-08T09:37:00Z</dcterms:modified>
</cp:coreProperties>
</file>