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1D3841" w14:textId="77777777" w:rsidR="0001319C" w:rsidRPr="0001319C" w:rsidRDefault="0001319C" w:rsidP="0001319C">
      <w:pPr>
        <w:spacing w:line="360" w:lineRule="auto"/>
        <w:jc w:val="center"/>
        <w:rPr>
          <w:rFonts w:ascii="Arial" w:hAnsi="Arial" w:cs="Arial"/>
          <w:b/>
          <w:bCs/>
          <w:sz w:val="44"/>
          <w:szCs w:val="44"/>
        </w:rPr>
      </w:pPr>
      <w:r w:rsidRPr="0001319C">
        <w:rPr>
          <w:rFonts w:ascii="Arial" w:hAnsi="Arial" w:cs="Arial"/>
          <w:b/>
          <w:bCs/>
          <w:sz w:val="44"/>
          <w:szCs w:val="44"/>
        </w:rPr>
        <w:t>How to design IP that suits users' personality identities?</w:t>
      </w:r>
    </w:p>
    <w:p w14:paraId="6936C3FC" w14:textId="77777777" w:rsidR="00F1761A" w:rsidRDefault="00F1761A" w:rsidP="0001319C">
      <w:pPr>
        <w:spacing w:line="360" w:lineRule="auto"/>
        <w:jc w:val="center"/>
        <w:rPr>
          <w:rFonts w:ascii="Arial" w:hAnsi="Arial" w:cs="Arial"/>
          <w:sz w:val="44"/>
          <w:szCs w:val="44"/>
        </w:rPr>
      </w:pPr>
    </w:p>
    <w:p w14:paraId="71FD0E96" w14:textId="3D4D5E7B" w:rsidR="0001319C" w:rsidRPr="0001319C" w:rsidRDefault="0001319C" w:rsidP="0001319C">
      <w:pPr>
        <w:pStyle w:val="1"/>
        <w:ind w:right="1"/>
        <w:jc w:val="center"/>
        <w:rPr>
          <w:rFonts w:ascii="Arial" w:hAnsi="Arial" w:cs="Arial"/>
          <w:b/>
          <w:bCs/>
          <w:color w:val="000000" w:themeColor="text1"/>
          <w:sz w:val="24"/>
          <w:szCs w:val="24"/>
        </w:rPr>
      </w:pPr>
      <w:r w:rsidRPr="0001319C">
        <w:rPr>
          <w:rFonts w:ascii="Arial" w:hAnsi="Arial" w:cs="Arial"/>
          <w:b/>
          <w:bCs/>
          <w:color w:val="000000" w:themeColor="text1"/>
          <w:sz w:val="24"/>
          <w:szCs w:val="24"/>
        </w:rPr>
        <w:t>Introduction</w:t>
      </w:r>
    </w:p>
    <w:p w14:paraId="01DD923B" w14:textId="77777777" w:rsidR="0001319C" w:rsidRPr="0001319C" w:rsidRDefault="0001319C" w:rsidP="0001319C">
      <w:pPr>
        <w:pStyle w:val="ae"/>
        <w:spacing w:line="360" w:lineRule="auto"/>
        <w:jc w:val="both"/>
        <w:rPr>
          <w:rFonts w:ascii="Arial" w:hAnsi="Arial" w:cs="Arial"/>
        </w:rPr>
      </w:pPr>
      <w:r w:rsidRPr="0001319C">
        <w:rPr>
          <w:rFonts w:ascii="Arial" w:hAnsi="Arial" w:cs="Arial"/>
        </w:rPr>
        <w:t>At present, the cultural industry is flourishing, with IP serving as a distinctive cultural symbol possessing formidable vitality and extensive dissemination power. As a vital component of the creative and cultural industries, it embodies unique cultural connotations and brand value, acting as a bridge connecting consumers with cultural products. Moreover, it stands as a pivotal force driving the innovative development of the cultural industry and facilitating cultural inheritance and dissemination.</w:t>
      </w:r>
    </w:p>
    <w:p w14:paraId="2C3F99DB" w14:textId="77777777" w:rsidR="0001319C" w:rsidRPr="0001319C" w:rsidRDefault="0001319C" w:rsidP="0001319C">
      <w:pPr>
        <w:pStyle w:val="ae"/>
        <w:spacing w:line="360" w:lineRule="auto"/>
        <w:jc w:val="both"/>
        <w:rPr>
          <w:rFonts w:ascii="Arial" w:hAnsi="Arial" w:cs="Arial"/>
        </w:rPr>
      </w:pPr>
      <w:r w:rsidRPr="0001319C">
        <w:rPr>
          <w:rFonts w:ascii="Arial" w:hAnsi="Arial" w:cs="Arial"/>
        </w:rPr>
        <w:t xml:space="preserve">With the proliferation of internet technology, social media platforms, and artificial intelligence, users no longer content themselves with merely viewing or consuming IP characters. They seek to see “themselves” within these narratives, or their </w:t>
      </w:r>
      <w:proofErr w:type="spellStart"/>
      <w:r w:rsidRPr="0001319C">
        <w:rPr>
          <w:rFonts w:ascii="Arial" w:hAnsi="Arial" w:cs="Arial"/>
        </w:rPr>
        <w:t>idealised</w:t>
      </w:r>
      <w:proofErr w:type="spellEnd"/>
      <w:r w:rsidRPr="0001319C">
        <w:rPr>
          <w:rFonts w:ascii="Arial" w:hAnsi="Arial" w:cs="Arial"/>
        </w:rPr>
        <w:t xml:space="preserve"> selves. This undeniably signifies that IP, historically </w:t>
      </w:r>
      <w:proofErr w:type="spellStart"/>
      <w:r w:rsidRPr="0001319C">
        <w:rPr>
          <w:rFonts w:ascii="Arial" w:hAnsi="Arial" w:cs="Arial"/>
        </w:rPr>
        <w:t>centred</w:t>
      </w:r>
      <w:proofErr w:type="spellEnd"/>
      <w:r w:rsidRPr="0001319C">
        <w:rPr>
          <w:rFonts w:ascii="Arial" w:hAnsi="Arial" w:cs="Arial"/>
        </w:rPr>
        <w:t xml:space="preserve"> on narrating “others”, is gradually transforming into a platform for “self-narration”. Users express themselves through virtual avatars, employing IP characters and brand symbols as vehicles for self-representation. Concurrently, Turkle's (1995) research on the ‘second self’ demonstrates that individuals can explore multiple identities within virtual environments. This not only fulfils entertainment needs but has become a vital component of personal psychological and social identity formation. Consequently, how IP design can align with identity construction theory, offering users spaces for identity projection and self-exploration, warrants profound consideration.</w:t>
      </w:r>
    </w:p>
    <w:p w14:paraId="5B320D35" w14:textId="77777777" w:rsidR="0001319C" w:rsidRPr="0001319C" w:rsidRDefault="0001319C" w:rsidP="0001319C">
      <w:pPr>
        <w:pStyle w:val="ae"/>
        <w:spacing w:line="360" w:lineRule="auto"/>
        <w:jc w:val="both"/>
        <w:rPr>
          <w:rFonts w:ascii="Arial" w:hAnsi="Arial" w:cs="Arial"/>
        </w:rPr>
      </w:pPr>
      <w:r w:rsidRPr="0001319C">
        <w:rPr>
          <w:rFonts w:ascii="Arial" w:hAnsi="Arial" w:cs="Arial"/>
        </w:rPr>
        <w:t xml:space="preserve">Advances in psychology offer fresh perspectives on this issue. Personality psychology models have become a form of “identity language” among younger </w:t>
      </w:r>
      <w:r w:rsidRPr="0001319C">
        <w:rPr>
          <w:rFonts w:ascii="Arial" w:hAnsi="Arial" w:cs="Arial"/>
        </w:rPr>
        <w:lastRenderedPageBreak/>
        <w:t>generations, where individuals engage in social interaction and self-expression by sharing personality types. Characters are no longer merely archetypal “heroes” or “villains</w:t>
      </w:r>
      <w:proofErr w:type="gramStart"/>
      <w:r w:rsidRPr="0001319C">
        <w:rPr>
          <w:rFonts w:ascii="Arial" w:hAnsi="Arial" w:cs="Arial"/>
        </w:rPr>
        <w:t>”, but</w:t>
      </w:r>
      <w:proofErr w:type="gramEnd"/>
      <w:r w:rsidRPr="0001319C">
        <w:rPr>
          <w:rFonts w:ascii="Arial" w:hAnsi="Arial" w:cs="Arial"/>
        </w:rPr>
        <w:t xml:space="preserve"> can be imbued with more nuanced and </w:t>
      </w:r>
      <w:proofErr w:type="spellStart"/>
      <w:r w:rsidRPr="0001319C">
        <w:rPr>
          <w:rFonts w:ascii="Arial" w:hAnsi="Arial" w:cs="Arial"/>
        </w:rPr>
        <w:t>personalised</w:t>
      </w:r>
      <w:proofErr w:type="spellEnd"/>
      <w:r w:rsidRPr="0001319C">
        <w:rPr>
          <w:rFonts w:ascii="Arial" w:hAnsi="Arial" w:cs="Arial"/>
        </w:rPr>
        <w:t xml:space="preserve"> traits based on personality characteristics. Users can </w:t>
      </w:r>
      <w:proofErr w:type="spellStart"/>
      <w:r w:rsidRPr="0001319C">
        <w:rPr>
          <w:rFonts w:ascii="Arial" w:hAnsi="Arial" w:cs="Arial"/>
        </w:rPr>
        <w:t>recognise</w:t>
      </w:r>
      <w:proofErr w:type="spellEnd"/>
      <w:r w:rsidRPr="0001319C">
        <w:rPr>
          <w:rFonts w:ascii="Arial" w:hAnsi="Arial" w:cs="Arial"/>
        </w:rPr>
        <w:t xml:space="preserve"> aspects of themselves within these characters or project an </w:t>
      </w:r>
      <w:proofErr w:type="spellStart"/>
      <w:r w:rsidRPr="0001319C">
        <w:rPr>
          <w:rFonts w:ascii="Arial" w:hAnsi="Arial" w:cs="Arial"/>
        </w:rPr>
        <w:t>idealised</w:t>
      </w:r>
      <w:proofErr w:type="spellEnd"/>
      <w:r w:rsidRPr="0001319C">
        <w:rPr>
          <w:rFonts w:ascii="Arial" w:hAnsi="Arial" w:cs="Arial"/>
        </w:rPr>
        <w:t xml:space="preserve"> self-image onto them.</w:t>
      </w:r>
    </w:p>
    <w:p w14:paraId="2A319FF8" w14:textId="77777777" w:rsidR="0001319C" w:rsidRPr="0001319C" w:rsidRDefault="0001319C" w:rsidP="0001319C">
      <w:pPr>
        <w:pStyle w:val="ae"/>
        <w:spacing w:line="360" w:lineRule="auto"/>
        <w:jc w:val="both"/>
        <w:rPr>
          <w:rFonts w:ascii="Arial" w:hAnsi="Arial" w:cs="Arial"/>
        </w:rPr>
      </w:pPr>
      <w:r w:rsidRPr="0001319C">
        <w:rPr>
          <w:rFonts w:ascii="Arial" w:hAnsi="Arial" w:cs="Arial"/>
        </w:rPr>
        <w:t xml:space="preserve">Visual culture and </w:t>
      </w:r>
      <w:proofErr w:type="spellStart"/>
      <w:r w:rsidRPr="0001319C">
        <w:rPr>
          <w:rFonts w:ascii="Arial" w:hAnsi="Arial" w:cs="Arial"/>
        </w:rPr>
        <w:t>colour</w:t>
      </w:r>
      <w:proofErr w:type="spellEnd"/>
      <w:r w:rsidRPr="0001319C">
        <w:rPr>
          <w:rFonts w:ascii="Arial" w:hAnsi="Arial" w:cs="Arial"/>
        </w:rPr>
        <w:t xml:space="preserve"> psychology both serve as tools for achieving IP </w:t>
      </w:r>
      <w:proofErr w:type="spellStart"/>
      <w:r w:rsidRPr="0001319C">
        <w:rPr>
          <w:rFonts w:ascii="Arial" w:hAnsi="Arial" w:cs="Arial"/>
        </w:rPr>
        <w:t>personalisation</w:t>
      </w:r>
      <w:proofErr w:type="spellEnd"/>
      <w:r w:rsidRPr="0001319C">
        <w:rPr>
          <w:rFonts w:ascii="Arial" w:hAnsi="Arial" w:cs="Arial"/>
        </w:rPr>
        <w:t xml:space="preserve">. Kosova (2025) contends that </w:t>
      </w:r>
      <w:proofErr w:type="spellStart"/>
      <w:r w:rsidRPr="0001319C">
        <w:rPr>
          <w:rFonts w:ascii="Arial" w:hAnsi="Arial" w:cs="Arial"/>
        </w:rPr>
        <w:t>colour</w:t>
      </w:r>
      <w:proofErr w:type="spellEnd"/>
      <w:r w:rsidRPr="0001319C">
        <w:rPr>
          <w:rFonts w:ascii="Arial" w:hAnsi="Arial" w:cs="Arial"/>
        </w:rPr>
        <w:t xml:space="preserve"> not only conveys emotion but also represents personality traits—red signifying passion and extroversion, blue conveying calmness and reliability. Integrating </w:t>
      </w:r>
      <w:proofErr w:type="spellStart"/>
      <w:r w:rsidRPr="0001319C">
        <w:rPr>
          <w:rFonts w:ascii="Arial" w:hAnsi="Arial" w:cs="Arial"/>
        </w:rPr>
        <w:t>colour</w:t>
      </w:r>
      <w:proofErr w:type="spellEnd"/>
      <w:r w:rsidRPr="0001319C">
        <w:rPr>
          <w:rFonts w:ascii="Arial" w:hAnsi="Arial" w:cs="Arial"/>
        </w:rPr>
        <w:t xml:space="preserve"> psychology with personality models enables IP characters to communicate their inherent qualities visually upon first sight, while simultaneously enhancing memorability. This approach fosters instant identity recognition from the very first encounter.</w:t>
      </w:r>
    </w:p>
    <w:p w14:paraId="7614F1F0" w14:textId="77777777" w:rsidR="00F031C7" w:rsidRPr="00F031C7" w:rsidRDefault="00F031C7" w:rsidP="00F031C7">
      <w:pPr>
        <w:pStyle w:val="ae"/>
        <w:spacing w:line="360" w:lineRule="auto"/>
        <w:jc w:val="both"/>
        <w:rPr>
          <w:rFonts w:ascii="Arial" w:hAnsi="Arial" w:cs="Arial"/>
        </w:rPr>
      </w:pPr>
      <w:r w:rsidRPr="00F031C7">
        <w:rPr>
          <w:rFonts w:ascii="Arial" w:hAnsi="Arial" w:cs="Arial"/>
        </w:rPr>
        <w:t xml:space="preserve">It is evident that with the development of the cultural industry, an increasing demand for </w:t>
      </w:r>
      <w:proofErr w:type="spellStart"/>
      <w:r w:rsidRPr="00F031C7">
        <w:rPr>
          <w:rFonts w:ascii="Arial" w:hAnsi="Arial" w:cs="Arial"/>
        </w:rPr>
        <w:t>personalised</w:t>
      </w:r>
      <w:proofErr w:type="spellEnd"/>
      <w:r w:rsidRPr="00F031C7">
        <w:rPr>
          <w:rFonts w:ascii="Arial" w:hAnsi="Arial" w:cs="Arial"/>
        </w:rPr>
        <w:t xml:space="preserve"> IPs has emerged. </w:t>
      </w:r>
      <w:proofErr w:type="spellStart"/>
      <w:r w:rsidRPr="00F031C7">
        <w:rPr>
          <w:rFonts w:ascii="Arial" w:hAnsi="Arial" w:cs="Arial"/>
        </w:rPr>
        <w:t>Deuze</w:t>
      </w:r>
      <w:proofErr w:type="spellEnd"/>
      <w:r w:rsidRPr="00F031C7">
        <w:rPr>
          <w:rFonts w:ascii="Arial" w:hAnsi="Arial" w:cs="Arial"/>
        </w:rPr>
        <w:t xml:space="preserve"> (2008) contends that modern users are no longer passive consumers but actively participate in the reproduction of IPs through secondary creation and reinterpretation of characters. Consider the various ways fans engage with Gryffindor or Slytherin houses within the Harry Potter universe. Thus, a successful IP functions as a symbolic system where individuals undergo identity experiments by identifying as members, thereby deepening their sense of belonging to a particular community.</w:t>
      </w:r>
    </w:p>
    <w:p w14:paraId="1C92824B" w14:textId="77777777" w:rsidR="00F031C7" w:rsidRPr="00F031C7" w:rsidRDefault="00F031C7" w:rsidP="00F031C7">
      <w:pPr>
        <w:pStyle w:val="ae"/>
        <w:spacing w:line="360" w:lineRule="auto"/>
        <w:jc w:val="both"/>
        <w:rPr>
          <w:rFonts w:ascii="Arial" w:hAnsi="Arial" w:cs="Arial"/>
        </w:rPr>
      </w:pPr>
      <w:r w:rsidRPr="00F031C7">
        <w:rPr>
          <w:rFonts w:ascii="Arial" w:hAnsi="Arial" w:cs="Arial"/>
        </w:rPr>
        <w:t xml:space="preserve">From an economic perspective, </w:t>
      </w:r>
      <w:proofErr w:type="spellStart"/>
      <w:r w:rsidRPr="00F031C7">
        <w:rPr>
          <w:rFonts w:ascii="Arial" w:hAnsi="Arial" w:cs="Arial"/>
        </w:rPr>
        <w:t>personalised</w:t>
      </w:r>
      <w:proofErr w:type="spellEnd"/>
      <w:r w:rsidRPr="00F031C7">
        <w:rPr>
          <w:rFonts w:ascii="Arial" w:hAnsi="Arial" w:cs="Arial"/>
        </w:rPr>
        <w:t xml:space="preserve"> IP design holds immense commercial value, serving as a vital force for stimulating consumption, driving industrial upgrading, and amplifying brand influence. The Harry Potter film series achieved colossal box office success, while its myriad spin-off products—including books, dolls, apparel, and stationery—garnered immense consumer affection. Fans express their devotion by purchasing diverse IP-</w:t>
      </w:r>
      <w:r w:rsidRPr="00F031C7">
        <w:rPr>
          <w:rFonts w:ascii="Arial" w:hAnsi="Arial" w:cs="Arial"/>
        </w:rPr>
        <w:lastRenderedPageBreak/>
        <w:t xml:space="preserve">related merchandise, propelling the IP towards </w:t>
      </w:r>
      <w:proofErr w:type="spellStart"/>
      <w:r w:rsidRPr="00F031C7">
        <w:rPr>
          <w:rFonts w:ascii="Arial" w:hAnsi="Arial" w:cs="Arial"/>
        </w:rPr>
        <w:t>industrialisation</w:t>
      </w:r>
      <w:proofErr w:type="spellEnd"/>
      <w:r w:rsidRPr="00F031C7">
        <w:rPr>
          <w:rFonts w:ascii="Arial" w:hAnsi="Arial" w:cs="Arial"/>
        </w:rPr>
        <w:t xml:space="preserve"> through the fan economy.</w:t>
      </w:r>
    </w:p>
    <w:p w14:paraId="09340593" w14:textId="77777777" w:rsidR="00F031C7" w:rsidRPr="00F031C7" w:rsidRDefault="00F031C7" w:rsidP="00F031C7">
      <w:pPr>
        <w:pStyle w:val="ae"/>
        <w:spacing w:line="360" w:lineRule="auto"/>
        <w:jc w:val="both"/>
        <w:rPr>
          <w:rFonts w:ascii="Arial" w:hAnsi="Arial" w:cs="Arial"/>
        </w:rPr>
      </w:pPr>
      <w:r w:rsidRPr="00F031C7">
        <w:rPr>
          <w:rFonts w:ascii="Arial" w:hAnsi="Arial" w:cs="Arial"/>
        </w:rPr>
        <w:t xml:space="preserve">From an IP perspective, if characters can resonate with the corresponding user personas, this emotional connection significantly enhances users' brand loyalty and retention towards the IP. Consequently, exploring personality-driven IP design aligns with prevailing cultural trends and represents a strategic choice for establishing competitive advantages in building domestic brands. Existing research on ‘personality-driven IP design’ predominantly focuses on ‘visual </w:t>
      </w:r>
      <w:proofErr w:type="spellStart"/>
      <w:r w:rsidRPr="00F031C7">
        <w:rPr>
          <w:rFonts w:ascii="Arial" w:hAnsi="Arial" w:cs="Arial"/>
        </w:rPr>
        <w:t>customisation</w:t>
      </w:r>
      <w:proofErr w:type="spellEnd"/>
      <w:r w:rsidRPr="00F031C7">
        <w:rPr>
          <w:rFonts w:ascii="Arial" w:hAnsi="Arial" w:cs="Arial"/>
        </w:rPr>
        <w:t xml:space="preserve">,’ lacking in-depth exploration that integrates personality psychology with identity construction. This paper addresses this gap by proposing a novel research framework: combining personality psychology models, identity theory, and design practice to investigate IP design methodologies </w:t>
      </w:r>
      <w:proofErr w:type="spellStart"/>
      <w:r w:rsidRPr="00F031C7">
        <w:rPr>
          <w:rFonts w:ascii="Arial" w:hAnsi="Arial" w:cs="Arial"/>
        </w:rPr>
        <w:t>centred</w:t>
      </w:r>
      <w:proofErr w:type="spellEnd"/>
      <w:r w:rsidRPr="00F031C7">
        <w:rPr>
          <w:rFonts w:ascii="Arial" w:hAnsi="Arial" w:cs="Arial"/>
        </w:rPr>
        <w:t xml:space="preserve"> on user personality identities.</w:t>
      </w:r>
    </w:p>
    <w:p w14:paraId="2BC6995E" w14:textId="77777777" w:rsidR="00F031C7" w:rsidRPr="00F031C7" w:rsidRDefault="00F031C7" w:rsidP="00F031C7">
      <w:pPr>
        <w:pStyle w:val="ae"/>
        <w:spacing w:line="360" w:lineRule="auto"/>
        <w:jc w:val="both"/>
        <w:rPr>
          <w:rFonts w:ascii="Arial" w:hAnsi="Arial" w:cs="Arial"/>
        </w:rPr>
      </w:pPr>
      <w:r w:rsidRPr="00F031C7">
        <w:rPr>
          <w:rFonts w:ascii="Arial" w:hAnsi="Arial" w:cs="Arial"/>
        </w:rPr>
        <w:t xml:space="preserve">The novelty of this research lies in its dual focus: acknowledging the symbolic significance of IP as cultural products while </w:t>
      </w:r>
      <w:proofErr w:type="spellStart"/>
      <w:r w:rsidRPr="00F031C7">
        <w:rPr>
          <w:rFonts w:ascii="Arial" w:hAnsi="Arial" w:cs="Arial"/>
        </w:rPr>
        <w:t>emphasising</w:t>
      </w:r>
      <w:proofErr w:type="spellEnd"/>
      <w:r w:rsidRPr="00F031C7">
        <w:rPr>
          <w:rFonts w:ascii="Arial" w:hAnsi="Arial" w:cs="Arial"/>
        </w:rPr>
        <w:t xml:space="preserve"> their functional role in users' identity construction. Employing psychological models and design methodology, it theoretically integrates model applications to propose a personality-matched IP design approach. Building upon this, it </w:t>
      </w:r>
      <w:proofErr w:type="spellStart"/>
      <w:r w:rsidRPr="00F031C7">
        <w:rPr>
          <w:rFonts w:ascii="Arial" w:hAnsi="Arial" w:cs="Arial"/>
        </w:rPr>
        <w:t>synthesises</w:t>
      </w:r>
      <w:proofErr w:type="spellEnd"/>
      <w:r w:rsidRPr="00F031C7">
        <w:rPr>
          <w:rFonts w:ascii="Arial" w:hAnsi="Arial" w:cs="Arial"/>
        </w:rPr>
        <w:t xml:space="preserve"> the MBTI model, </w:t>
      </w:r>
      <w:proofErr w:type="spellStart"/>
      <w:r w:rsidRPr="00F031C7">
        <w:rPr>
          <w:rFonts w:ascii="Arial" w:hAnsi="Arial" w:cs="Arial"/>
        </w:rPr>
        <w:t>colour</w:t>
      </w:r>
      <w:proofErr w:type="spellEnd"/>
      <w:r w:rsidRPr="00F031C7">
        <w:rPr>
          <w:rFonts w:ascii="Arial" w:hAnsi="Arial" w:cs="Arial"/>
        </w:rPr>
        <w:t xml:space="preserve"> psychology principles, and anthropomorphic character design into a unified framework, establishing a comprehensive personality-matched IP design model. Within this framework, character personas are constructed based on MBTI dimensions. Subsequently, guided by </w:t>
      </w:r>
      <w:proofErr w:type="spellStart"/>
      <w:r w:rsidRPr="00F031C7">
        <w:rPr>
          <w:rFonts w:ascii="Arial" w:hAnsi="Arial" w:cs="Arial"/>
        </w:rPr>
        <w:t>colour</w:t>
      </w:r>
      <w:proofErr w:type="spellEnd"/>
      <w:r w:rsidRPr="00F031C7">
        <w:rPr>
          <w:rFonts w:ascii="Arial" w:hAnsi="Arial" w:cs="Arial"/>
        </w:rPr>
        <w:t xml:space="preserve"> psychology principles, character designs are refined with enhanced precision. Finally, the efficacy of these personas is validated through deductive experimentation and hypothetical user feedback.</w:t>
      </w:r>
    </w:p>
    <w:p w14:paraId="783E8A79" w14:textId="77777777" w:rsidR="00F031C7" w:rsidRDefault="00F031C7" w:rsidP="00F031C7">
      <w:pPr>
        <w:pStyle w:val="ae"/>
        <w:spacing w:line="360" w:lineRule="auto"/>
        <w:jc w:val="both"/>
        <w:rPr>
          <w:rFonts w:ascii="Arial" w:hAnsi="Arial" w:cs="Arial"/>
        </w:rPr>
      </w:pPr>
      <w:r w:rsidRPr="00F031C7">
        <w:rPr>
          <w:rFonts w:ascii="Arial" w:hAnsi="Arial" w:cs="Arial"/>
        </w:rPr>
        <w:t xml:space="preserve">The central question of this research is: within the contemporary digital cultural context, how can personality psychology and identity construction theory provide novel methodologies and pathways for IP design, enabling it to adapt </w:t>
      </w:r>
      <w:r w:rsidRPr="00F031C7">
        <w:rPr>
          <w:rFonts w:ascii="Arial" w:hAnsi="Arial" w:cs="Arial"/>
        </w:rPr>
        <w:lastRenderedPageBreak/>
        <w:t>to and reflect users' personality identities. This inquiry holds not only academic exploratory value but also offers practical reference for the cultural industries, creative design, and brand marketing.</w:t>
      </w:r>
    </w:p>
    <w:p w14:paraId="3489568F" w14:textId="77777777" w:rsidR="00F031C7" w:rsidRPr="00F031C7" w:rsidRDefault="00F031C7" w:rsidP="00F031C7">
      <w:pPr>
        <w:pStyle w:val="ae"/>
        <w:spacing w:line="360" w:lineRule="auto"/>
        <w:jc w:val="both"/>
        <w:rPr>
          <w:rFonts w:ascii="Arial" w:hAnsi="Arial" w:cs="Arial" w:hint="eastAsia"/>
        </w:rPr>
      </w:pPr>
    </w:p>
    <w:p w14:paraId="7A60E34E" w14:textId="74AC4F0E" w:rsidR="0001319C" w:rsidRDefault="00F031C7" w:rsidP="00F031C7">
      <w:pPr>
        <w:spacing w:line="360" w:lineRule="auto"/>
        <w:jc w:val="center"/>
        <w:rPr>
          <w:rFonts w:ascii="Arial" w:eastAsia="宋体" w:hAnsi="Arial" w:cs="Arial"/>
          <w:b/>
          <w:bCs/>
          <w:color w:val="000000"/>
          <w:kern w:val="0"/>
          <w:sz w:val="24"/>
          <w:bdr w:val="none" w:sz="0" w:space="0" w:color="auto" w:frame="1"/>
          <w14:ligatures w14:val="none"/>
        </w:rPr>
      </w:pPr>
      <w:r w:rsidRPr="0066184E">
        <w:rPr>
          <w:rFonts w:ascii="Arial" w:eastAsia="宋体" w:hAnsi="Arial" w:cs="Arial"/>
          <w:b/>
          <w:bCs/>
          <w:color w:val="000000"/>
          <w:kern w:val="0"/>
          <w:sz w:val="24"/>
          <w:bdr w:val="none" w:sz="0" w:space="0" w:color="auto" w:frame="1"/>
          <w14:ligatures w14:val="none"/>
        </w:rPr>
        <w:t>Research in theory</w:t>
      </w:r>
    </w:p>
    <w:p w14:paraId="109D2D2B" w14:textId="77777777" w:rsidR="00F031C7" w:rsidRDefault="00F031C7" w:rsidP="00F031C7">
      <w:pPr>
        <w:pStyle w:val="ae"/>
        <w:spacing w:line="360" w:lineRule="auto"/>
        <w:jc w:val="both"/>
        <w:rPr>
          <w:rFonts w:ascii="Arial" w:hAnsi="Arial" w:cs="Arial"/>
        </w:rPr>
      </w:pPr>
      <w:r w:rsidRPr="00F031C7">
        <w:rPr>
          <w:rFonts w:ascii="Arial" w:hAnsi="Arial" w:cs="Arial"/>
        </w:rPr>
        <w:t xml:space="preserve">Personality psychology provides core tools for understanding individual differences and user preferences. The two most influential models are the Myers-Briggs Type Indicator (MBTI) and the Big Five personality model. Before exploring how to design IPs that align with users' personality identities, it is essential to examine and </w:t>
      </w:r>
      <w:proofErr w:type="spellStart"/>
      <w:r w:rsidRPr="00F031C7">
        <w:rPr>
          <w:rFonts w:ascii="Arial" w:hAnsi="Arial" w:cs="Arial"/>
        </w:rPr>
        <w:t>analyse</w:t>
      </w:r>
      <w:proofErr w:type="spellEnd"/>
      <w:r w:rsidRPr="00F031C7">
        <w:rPr>
          <w:rFonts w:ascii="Arial" w:hAnsi="Arial" w:cs="Arial"/>
        </w:rPr>
        <w:t xml:space="preserve"> the relevant theoretical foundations. This will be approached through four dimensions: personality psychology models, identity construction and social interaction theory, </w:t>
      </w:r>
      <w:proofErr w:type="spellStart"/>
      <w:r w:rsidRPr="00F031C7">
        <w:rPr>
          <w:rFonts w:ascii="Arial" w:hAnsi="Arial" w:cs="Arial"/>
        </w:rPr>
        <w:t>colour</w:t>
      </w:r>
      <w:proofErr w:type="spellEnd"/>
      <w:r w:rsidRPr="00F031C7">
        <w:rPr>
          <w:rFonts w:ascii="Arial" w:hAnsi="Arial" w:cs="Arial"/>
        </w:rPr>
        <w:t xml:space="preserve"> psychology and cultural symbolism, and the theoretical framework of IP as a cultural product. This encompasses users' role-based and brand-based self-</w:t>
      </w:r>
      <w:proofErr w:type="spellStart"/>
      <w:r w:rsidRPr="00F031C7">
        <w:rPr>
          <w:rFonts w:ascii="Arial" w:hAnsi="Arial" w:cs="Arial"/>
        </w:rPr>
        <w:t>actualisation</w:t>
      </w:r>
      <w:proofErr w:type="spellEnd"/>
      <w:r w:rsidRPr="00F031C7">
        <w:rPr>
          <w:rFonts w:ascii="Arial" w:hAnsi="Arial" w:cs="Arial"/>
        </w:rPr>
        <w:t>, the emotional symbols of self-</w:t>
      </w:r>
      <w:proofErr w:type="spellStart"/>
      <w:r w:rsidRPr="00F031C7">
        <w:rPr>
          <w:rFonts w:ascii="Arial" w:hAnsi="Arial" w:cs="Arial"/>
        </w:rPr>
        <w:t>actualisation</w:t>
      </w:r>
      <w:proofErr w:type="spellEnd"/>
      <w:r w:rsidRPr="00F031C7">
        <w:rPr>
          <w:rFonts w:ascii="Arial" w:hAnsi="Arial" w:cs="Arial"/>
        </w:rPr>
        <w:t>, and offers methodological significance for constructing elements within digital culture.</w:t>
      </w:r>
    </w:p>
    <w:p w14:paraId="7C3C3710" w14:textId="77777777" w:rsidR="00F031C7" w:rsidRPr="00F031C7" w:rsidRDefault="00F031C7" w:rsidP="00F031C7">
      <w:pPr>
        <w:pStyle w:val="ae"/>
        <w:spacing w:line="360" w:lineRule="auto"/>
        <w:jc w:val="both"/>
        <w:rPr>
          <w:rFonts w:ascii="Arial" w:hAnsi="Arial" w:cs="Arial"/>
          <w:b/>
          <w:bCs/>
        </w:rPr>
      </w:pPr>
      <w:r w:rsidRPr="00F031C7">
        <w:rPr>
          <w:rFonts w:ascii="Arial" w:hAnsi="Arial" w:cs="Arial"/>
          <w:b/>
          <w:bCs/>
        </w:rPr>
        <w:t>1. Personality Psychology Models and IP Design</w:t>
      </w:r>
    </w:p>
    <w:p w14:paraId="2D196031" w14:textId="77777777" w:rsidR="00F031C7" w:rsidRPr="00F031C7" w:rsidRDefault="00F031C7" w:rsidP="00F031C7">
      <w:pPr>
        <w:pStyle w:val="ae"/>
        <w:spacing w:line="360" w:lineRule="auto"/>
        <w:jc w:val="both"/>
        <w:rPr>
          <w:rFonts w:ascii="Arial" w:hAnsi="Arial" w:cs="Arial"/>
        </w:rPr>
      </w:pPr>
      <w:r w:rsidRPr="00F031C7">
        <w:rPr>
          <w:rFonts w:ascii="Arial" w:hAnsi="Arial" w:cs="Arial"/>
        </w:rPr>
        <w:t xml:space="preserve">The MBTI model </w:t>
      </w:r>
      <w:proofErr w:type="spellStart"/>
      <w:r w:rsidRPr="00F031C7">
        <w:rPr>
          <w:rFonts w:ascii="Arial" w:hAnsi="Arial" w:cs="Arial"/>
        </w:rPr>
        <w:t>categorises</w:t>
      </w:r>
      <w:proofErr w:type="spellEnd"/>
      <w:r w:rsidRPr="00F031C7">
        <w:rPr>
          <w:rFonts w:ascii="Arial" w:hAnsi="Arial" w:cs="Arial"/>
        </w:rPr>
        <w:t xml:space="preserve"> individuals into 16 personality types through four dimensions: Extraversion versus Introversion, </w:t>
      </w:r>
      <w:proofErr w:type="gramStart"/>
      <w:r w:rsidRPr="00F031C7">
        <w:rPr>
          <w:rFonts w:ascii="Arial" w:hAnsi="Arial" w:cs="Arial"/>
        </w:rPr>
        <w:t>Thinking</w:t>
      </w:r>
      <w:proofErr w:type="gramEnd"/>
      <w:r w:rsidRPr="00F031C7">
        <w:rPr>
          <w:rFonts w:ascii="Arial" w:hAnsi="Arial" w:cs="Arial"/>
        </w:rPr>
        <w:t xml:space="preserve"> versus Feeling, </w:t>
      </w:r>
      <w:proofErr w:type="gramStart"/>
      <w:r w:rsidRPr="00F031C7">
        <w:rPr>
          <w:rFonts w:ascii="Arial" w:hAnsi="Arial" w:cs="Arial"/>
        </w:rPr>
        <w:t>Sensing</w:t>
      </w:r>
      <w:proofErr w:type="gramEnd"/>
      <w:r w:rsidRPr="00F031C7">
        <w:rPr>
          <w:rFonts w:ascii="Arial" w:hAnsi="Arial" w:cs="Arial"/>
        </w:rPr>
        <w:t xml:space="preserve"> versus Intuition, and Judging versus Perceiving (Myers &amp; Briggs, 1995). Within popular culture and online discourse, MBTI has become an identity marker for self-expression. Young people employ MBTI on social networks to represent themselves, articulate their identity, and determine the likelihood of strong social interaction with others. This demonstrates that IPs need not adhere strictly to MBTI's </w:t>
      </w:r>
      <w:proofErr w:type="spellStart"/>
      <w:r w:rsidRPr="00F031C7">
        <w:rPr>
          <w:rFonts w:ascii="Arial" w:hAnsi="Arial" w:cs="Arial"/>
        </w:rPr>
        <w:t>rigour</w:t>
      </w:r>
      <w:proofErr w:type="spellEnd"/>
      <w:r w:rsidRPr="00F031C7">
        <w:rPr>
          <w:rFonts w:ascii="Arial" w:hAnsi="Arial" w:cs="Arial"/>
        </w:rPr>
        <w:t>; capturing its symbolic meaning suffices. By imbuing characters with this symbolic significance, anthropomorphic traits are conveyed.</w:t>
      </w:r>
    </w:p>
    <w:p w14:paraId="418C098C" w14:textId="77777777" w:rsidR="00F031C7" w:rsidRPr="00F031C7" w:rsidRDefault="00F031C7" w:rsidP="00F031C7">
      <w:pPr>
        <w:pStyle w:val="ae"/>
        <w:spacing w:line="360" w:lineRule="auto"/>
        <w:jc w:val="both"/>
        <w:rPr>
          <w:rFonts w:ascii="Arial" w:hAnsi="Arial" w:cs="Arial"/>
        </w:rPr>
      </w:pPr>
      <w:r w:rsidRPr="00F031C7">
        <w:rPr>
          <w:rFonts w:ascii="Arial" w:hAnsi="Arial" w:cs="Arial"/>
        </w:rPr>
        <w:lastRenderedPageBreak/>
        <w:t xml:space="preserve">The Big Five model </w:t>
      </w:r>
      <w:proofErr w:type="spellStart"/>
      <w:r w:rsidRPr="00F031C7">
        <w:rPr>
          <w:rFonts w:ascii="Arial" w:hAnsi="Arial" w:cs="Arial"/>
        </w:rPr>
        <w:t>categorises</w:t>
      </w:r>
      <w:proofErr w:type="spellEnd"/>
      <w:r w:rsidRPr="00F031C7">
        <w:rPr>
          <w:rFonts w:ascii="Arial" w:hAnsi="Arial" w:cs="Arial"/>
        </w:rPr>
        <w:t xml:space="preserve"> personality traits across five dimensions: Neuroticism, Extraversion, Openness to Experience, Agreeableness, and Conscientiousness, explaining continuous variations in personality. Research indicates that the Big Five model not only predicts </w:t>
      </w:r>
      <w:proofErr w:type="spellStart"/>
      <w:r w:rsidRPr="00F031C7">
        <w:rPr>
          <w:rFonts w:ascii="Arial" w:hAnsi="Arial" w:cs="Arial"/>
        </w:rPr>
        <w:t>behavioural</w:t>
      </w:r>
      <w:proofErr w:type="spellEnd"/>
      <w:r w:rsidRPr="00F031C7">
        <w:rPr>
          <w:rFonts w:ascii="Arial" w:hAnsi="Arial" w:cs="Arial"/>
        </w:rPr>
        <w:t xml:space="preserve"> preferences but also correlates closely with user interaction patterns on digital platforms (McCrae &amp; Costa, 2008). Applying the Big Five model to IP design enables more nuanced character development: groups with higher Openness tend to </w:t>
      </w:r>
      <w:proofErr w:type="spellStart"/>
      <w:r w:rsidRPr="00F031C7">
        <w:rPr>
          <w:rFonts w:ascii="Arial" w:hAnsi="Arial" w:cs="Arial"/>
        </w:rPr>
        <w:t>favour</w:t>
      </w:r>
      <w:proofErr w:type="spellEnd"/>
      <w:r w:rsidRPr="00F031C7">
        <w:rPr>
          <w:rFonts w:ascii="Arial" w:hAnsi="Arial" w:cs="Arial"/>
        </w:rPr>
        <w:t xml:space="preserve"> creative and exploratory characters, while those with greater Conscientiousness prefer stable and reliable personas. Compared to the MBTI classification system, the five-factor approach allows for more precise character portrayal.</w:t>
      </w:r>
    </w:p>
    <w:p w14:paraId="6F77AFB8" w14:textId="77777777" w:rsidR="00F031C7" w:rsidRDefault="00F031C7" w:rsidP="00F031C7">
      <w:pPr>
        <w:pStyle w:val="ae"/>
        <w:spacing w:line="360" w:lineRule="auto"/>
        <w:jc w:val="both"/>
        <w:rPr>
          <w:rFonts w:ascii="Arial" w:hAnsi="Arial" w:cs="Arial"/>
        </w:rPr>
      </w:pPr>
      <w:r w:rsidRPr="00F031C7">
        <w:rPr>
          <w:rFonts w:ascii="Arial" w:hAnsi="Arial" w:cs="Arial"/>
        </w:rPr>
        <w:t xml:space="preserve">Moreover, Jung's archetype theory (Jung, 1959) offers the possibility of presenting character narratives through universally resonant cultural symbols—namely archetypal roles such as the “hero”, “sage”, and “shadow”—which are prevalent across diverse myths, literature, and audiovisual works. IP characters designed by integrating archetypes with personality models can foster broad universal recognition while showcasing </w:t>
      </w:r>
      <w:proofErr w:type="spellStart"/>
      <w:r w:rsidRPr="00F031C7">
        <w:rPr>
          <w:rFonts w:ascii="Arial" w:hAnsi="Arial" w:cs="Arial"/>
        </w:rPr>
        <w:t>personalised</w:t>
      </w:r>
      <w:proofErr w:type="spellEnd"/>
      <w:r w:rsidRPr="00F031C7">
        <w:rPr>
          <w:rFonts w:ascii="Arial" w:hAnsi="Arial" w:cs="Arial"/>
        </w:rPr>
        <w:t xml:space="preserve"> traits. Consequently, characters packaged through this ‘universality + individuality’ approach deepen audience comprehension and enhance emotional resonance.</w:t>
      </w:r>
    </w:p>
    <w:p w14:paraId="099C8E95" w14:textId="77777777" w:rsidR="00F031C7" w:rsidRPr="00F031C7" w:rsidRDefault="00F031C7" w:rsidP="00F031C7">
      <w:pPr>
        <w:pStyle w:val="ae"/>
        <w:spacing w:line="360" w:lineRule="auto"/>
        <w:jc w:val="both"/>
        <w:rPr>
          <w:rFonts w:ascii="Arial" w:hAnsi="Arial" w:cs="Arial"/>
          <w:b/>
          <w:bCs/>
        </w:rPr>
      </w:pPr>
      <w:r w:rsidRPr="00F031C7">
        <w:rPr>
          <w:rFonts w:ascii="Arial" w:hAnsi="Arial" w:cs="Arial"/>
          <w:b/>
          <w:bCs/>
        </w:rPr>
        <w:t>2. Identity Construction and Social Interaction Theory</w:t>
      </w:r>
    </w:p>
    <w:p w14:paraId="56169F07" w14:textId="77777777" w:rsidR="00F031C7" w:rsidRPr="00F031C7" w:rsidRDefault="00F031C7" w:rsidP="00F031C7">
      <w:pPr>
        <w:pStyle w:val="ae"/>
        <w:spacing w:line="360" w:lineRule="auto"/>
        <w:jc w:val="both"/>
        <w:rPr>
          <w:rFonts w:ascii="Arial" w:hAnsi="Arial" w:cs="Arial"/>
        </w:rPr>
      </w:pPr>
      <w:r w:rsidRPr="00F031C7">
        <w:rPr>
          <w:rFonts w:ascii="Arial" w:hAnsi="Arial" w:cs="Arial"/>
        </w:rPr>
        <w:t xml:space="preserve">Identity construction refers to the process whereby individuals or groups, based on their own experiences, continually shape their self-perception through self-reflection, construction, selection, recognition, and presentation. It is also a process of projecting this self-perception onto society and refining one's self-image through social feedback. Users may possess an introverted disposition in real life yet choose an extroverted virtual persona to construct an alternative facet of themselves within digital realms. In such environments, virtual avatars, IP characters, and brand symbols serve precisely as such emblems. Through </w:t>
      </w:r>
      <w:r w:rsidRPr="00F031C7">
        <w:rPr>
          <w:rFonts w:ascii="Arial" w:hAnsi="Arial" w:cs="Arial"/>
        </w:rPr>
        <w:lastRenderedPageBreak/>
        <w:t>selecting and recreating these personas, users employ them as pivotal means for identity construction, transforming these elements into identity resources to articulate personal value and attain societal recognition.</w:t>
      </w:r>
    </w:p>
    <w:p w14:paraId="3CDFB286" w14:textId="77777777" w:rsidR="00F031C7" w:rsidRDefault="00F031C7" w:rsidP="00F031C7">
      <w:pPr>
        <w:pStyle w:val="ae"/>
        <w:spacing w:line="360" w:lineRule="auto"/>
        <w:jc w:val="both"/>
        <w:rPr>
          <w:rFonts w:ascii="Arial" w:hAnsi="Arial" w:cs="Arial"/>
        </w:rPr>
      </w:pPr>
      <w:r w:rsidRPr="00F031C7">
        <w:rPr>
          <w:rFonts w:ascii="Arial" w:hAnsi="Arial" w:cs="Arial"/>
        </w:rPr>
        <w:t xml:space="preserve">Turkle (2005) posits that the ‘second self’ represents an individual's exploration of identity possibilities through digital personas that are inaccessible in the physical world. This resonates with </w:t>
      </w:r>
      <w:proofErr w:type="spellStart"/>
      <w:r w:rsidRPr="00F031C7">
        <w:rPr>
          <w:rFonts w:ascii="Arial" w:hAnsi="Arial" w:cs="Arial"/>
        </w:rPr>
        <w:t>Deuze's</w:t>
      </w:r>
      <w:proofErr w:type="spellEnd"/>
      <w:r w:rsidRPr="00F031C7">
        <w:rPr>
          <w:rFonts w:ascii="Arial" w:hAnsi="Arial" w:cs="Arial"/>
        </w:rPr>
        <w:t xml:space="preserve"> (2008) concept of ‘participatory culture’: users are no longer passive recipients but actively engage in IP reproduction through re-creation, fan works, and social interaction. Thus, IP characters are not merely entertainment products but crucial mediators for identity construction and social interaction.</w:t>
      </w:r>
    </w:p>
    <w:p w14:paraId="49347AE6" w14:textId="77777777" w:rsidR="00F031C7" w:rsidRPr="00F031C7" w:rsidRDefault="00F031C7" w:rsidP="00F031C7">
      <w:pPr>
        <w:pStyle w:val="ae"/>
        <w:spacing w:line="360" w:lineRule="auto"/>
        <w:jc w:val="both"/>
        <w:rPr>
          <w:rFonts w:ascii="Arial" w:hAnsi="Arial" w:cs="Arial"/>
          <w:b/>
          <w:bCs/>
        </w:rPr>
      </w:pPr>
      <w:r w:rsidRPr="00F031C7">
        <w:rPr>
          <w:rFonts w:ascii="Arial" w:hAnsi="Arial" w:cs="Arial"/>
          <w:b/>
          <w:bCs/>
        </w:rPr>
        <w:t xml:space="preserve">3. </w:t>
      </w:r>
      <w:proofErr w:type="spellStart"/>
      <w:r w:rsidRPr="00F031C7">
        <w:rPr>
          <w:rFonts w:ascii="Arial" w:hAnsi="Arial" w:cs="Arial"/>
          <w:b/>
          <w:bCs/>
        </w:rPr>
        <w:t>Colour</w:t>
      </w:r>
      <w:proofErr w:type="spellEnd"/>
      <w:r w:rsidRPr="00F031C7">
        <w:rPr>
          <w:rFonts w:ascii="Arial" w:hAnsi="Arial" w:cs="Arial"/>
          <w:b/>
          <w:bCs/>
        </w:rPr>
        <w:t xml:space="preserve"> Psychology and Cultural Symbolism</w:t>
      </w:r>
    </w:p>
    <w:p w14:paraId="7D5BA99C" w14:textId="77777777" w:rsidR="00F031C7" w:rsidRPr="00F031C7" w:rsidRDefault="00F031C7" w:rsidP="00F031C7">
      <w:pPr>
        <w:pStyle w:val="ae"/>
        <w:spacing w:line="360" w:lineRule="auto"/>
        <w:jc w:val="both"/>
        <w:rPr>
          <w:rFonts w:ascii="Arial" w:hAnsi="Arial" w:cs="Arial"/>
        </w:rPr>
      </w:pPr>
      <w:proofErr w:type="spellStart"/>
      <w:r w:rsidRPr="00F031C7">
        <w:rPr>
          <w:rFonts w:ascii="Arial" w:hAnsi="Arial" w:cs="Arial"/>
        </w:rPr>
        <w:t>Colour</w:t>
      </w:r>
      <w:proofErr w:type="spellEnd"/>
      <w:r w:rsidRPr="00F031C7">
        <w:rPr>
          <w:rFonts w:ascii="Arial" w:hAnsi="Arial" w:cs="Arial"/>
        </w:rPr>
        <w:t xml:space="preserve"> serves as a visual symbol, functioning to express individuality and personal identity while eliciting corresponding emotional responses. Compared to text, its impact on users strikes a chord deep within the psyche: red </w:t>
      </w:r>
      <w:proofErr w:type="spellStart"/>
      <w:r w:rsidRPr="00F031C7">
        <w:rPr>
          <w:rFonts w:ascii="Arial" w:hAnsi="Arial" w:cs="Arial"/>
        </w:rPr>
        <w:t>symbolises</w:t>
      </w:r>
      <w:proofErr w:type="spellEnd"/>
      <w:r w:rsidRPr="00F031C7">
        <w:rPr>
          <w:rFonts w:ascii="Arial" w:hAnsi="Arial" w:cs="Arial"/>
        </w:rPr>
        <w:t xml:space="preserve"> passion and vitality; blue represents stability and trust; green conveys ease and </w:t>
      </w:r>
      <w:proofErr w:type="spellStart"/>
      <w:r w:rsidRPr="00F031C7">
        <w:rPr>
          <w:rFonts w:ascii="Arial" w:hAnsi="Arial" w:cs="Arial"/>
        </w:rPr>
        <w:t>tranquillity</w:t>
      </w:r>
      <w:proofErr w:type="spellEnd"/>
      <w:r w:rsidRPr="00F031C7">
        <w:rPr>
          <w:rFonts w:ascii="Arial" w:hAnsi="Arial" w:cs="Arial"/>
        </w:rPr>
        <w:t xml:space="preserve"> (Ibraheem and Mishra 2012). Linking </w:t>
      </w:r>
      <w:proofErr w:type="spellStart"/>
      <w:r w:rsidRPr="00F031C7">
        <w:rPr>
          <w:rFonts w:ascii="Arial" w:hAnsi="Arial" w:cs="Arial"/>
        </w:rPr>
        <w:t>colour</w:t>
      </w:r>
      <w:proofErr w:type="spellEnd"/>
      <w:r w:rsidRPr="00F031C7">
        <w:rPr>
          <w:rFonts w:ascii="Arial" w:hAnsi="Arial" w:cs="Arial"/>
        </w:rPr>
        <w:t xml:space="preserve"> to mental associations provides powerful support for IP design. By using </w:t>
      </w:r>
      <w:proofErr w:type="spellStart"/>
      <w:r w:rsidRPr="00F031C7">
        <w:rPr>
          <w:rFonts w:ascii="Arial" w:hAnsi="Arial" w:cs="Arial"/>
        </w:rPr>
        <w:t>colour</w:t>
      </w:r>
      <w:proofErr w:type="spellEnd"/>
      <w:r w:rsidRPr="00F031C7">
        <w:rPr>
          <w:rFonts w:ascii="Arial" w:hAnsi="Arial" w:cs="Arial"/>
        </w:rPr>
        <w:t xml:space="preserve"> to enrich character traits, it effectively enables people to form associations.</w:t>
      </w:r>
    </w:p>
    <w:p w14:paraId="4086C0A1" w14:textId="77777777" w:rsidR="00F031C7" w:rsidRDefault="00F031C7" w:rsidP="00F031C7">
      <w:pPr>
        <w:pStyle w:val="ae"/>
        <w:spacing w:line="360" w:lineRule="auto"/>
        <w:jc w:val="both"/>
        <w:rPr>
          <w:rFonts w:ascii="Arial" w:hAnsi="Arial" w:cs="Arial"/>
        </w:rPr>
      </w:pPr>
      <w:r w:rsidRPr="00F031C7">
        <w:rPr>
          <w:rFonts w:ascii="Arial" w:hAnsi="Arial" w:cs="Arial"/>
        </w:rPr>
        <w:t xml:space="preserve">Different cultures interpret </w:t>
      </w:r>
      <w:proofErr w:type="spellStart"/>
      <w:r w:rsidRPr="00F031C7">
        <w:rPr>
          <w:rFonts w:ascii="Arial" w:hAnsi="Arial" w:cs="Arial"/>
        </w:rPr>
        <w:t>colours</w:t>
      </w:r>
      <w:proofErr w:type="spellEnd"/>
      <w:r w:rsidRPr="00F031C7">
        <w:rPr>
          <w:rFonts w:ascii="Arial" w:hAnsi="Arial" w:cs="Arial"/>
        </w:rPr>
        <w:t xml:space="preserve"> differently. Westerners perceive white as associated with purity and peace; yet in Chinese consciousness, it carries connotations of funerals and mourning (Nieminen, 2017). Therefore, careful consideration of </w:t>
      </w:r>
      <w:proofErr w:type="spellStart"/>
      <w:r w:rsidRPr="00F031C7">
        <w:rPr>
          <w:rFonts w:ascii="Arial" w:hAnsi="Arial" w:cs="Arial"/>
        </w:rPr>
        <w:t>colour</w:t>
      </w:r>
      <w:proofErr w:type="spellEnd"/>
      <w:r w:rsidRPr="00F031C7">
        <w:rPr>
          <w:rFonts w:ascii="Arial" w:hAnsi="Arial" w:cs="Arial"/>
        </w:rPr>
        <w:t xml:space="preserve"> choices in IP design within cross-cultural contexts is essential, lest unintended interpretations or missteps occur. By leveraging the inherent qualities of </w:t>
      </w:r>
      <w:proofErr w:type="spellStart"/>
      <w:r w:rsidRPr="00F031C7">
        <w:rPr>
          <w:rFonts w:ascii="Arial" w:hAnsi="Arial" w:cs="Arial"/>
        </w:rPr>
        <w:t>colour</w:t>
      </w:r>
      <w:proofErr w:type="spellEnd"/>
      <w:r w:rsidRPr="00F031C7">
        <w:rPr>
          <w:rFonts w:ascii="Arial" w:hAnsi="Arial" w:cs="Arial"/>
        </w:rPr>
        <w:t>, designers can craft more compelling works.</w:t>
      </w:r>
    </w:p>
    <w:p w14:paraId="120C9315" w14:textId="77777777" w:rsidR="00F031C7" w:rsidRPr="00F031C7" w:rsidRDefault="00F031C7" w:rsidP="00F031C7">
      <w:pPr>
        <w:pStyle w:val="ae"/>
        <w:spacing w:line="360" w:lineRule="auto"/>
        <w:jc w:val="both"/>
        <w:rPr>
          <w:rFonts w:ascii="Arial" w:hAnsi="Arial" w:cs="Arial"/>
          <w:b/>
          <w:bCs/>
        </w:rPr>
      </w:pPr>
      <w:r w:rsidRPr="00F031C7">
        <w:rPr>
          <w:rFonts w:ascii="Arial" w:hAnsi="Arial" w:cs="Arial"/>
          <w:b/>
          <w:bCs/>
        </w:rPr>
        <w:t>4. Intellectual Property as Cultural Products</w:t>
      </w:r>
    </w:p>
    <w:p w14:paraId="0773589C" w14:textId="77777777" w:rsidR="00F031C7" w:rsidRPr="00F031C7" w:rsidRDefault="00F031C7" w:rsidP="00F031C7">
      <w:pPr>
        <w:pStyle w:val="ae"/>
        <w:spacing w:line="360" w:lineRule="auto"/>
        <w:jc w:val="both"/>
        <w:rPr>
          <w:rFonts w:ascii="Arial" w:hAnsi="Arial" w:cs="Arial"/>
        </w:rPr>
      </w:pPr>
      <w:r w:rsidRPr="00F031C7">
        <w:rPr>
          <w:rFonts w:ascii="Arial" w:hAnsi="Arial" w:cs="Arial"/>
        </w:rPr>
        <w:lastRenderedPageBreak/>
        <w:t xml:space="preserve">From a cultural studies perspective, its connotations wield formidable influence, serving as significant transcultural symbols and vital conduits for preserving and promoting outstanding cultural heritage. It constitutes a foundational element in the high-quality development of China's cultural industries. Successful IPs assist users in constructing frameworks for self-identity formation. For instance, China's first AAA-grade game, Black Myth: Wukong, provided players worldwide with an emotional anchor. Numerous in-game locations became popular landmarks, while related content across major platforms amassed over ten billion views. Concurrently, individuals engage with IPs through personal interaction, forging emotional and social bonds. Consequently, IP design transcends mere narrative or aesthetic considerations, evolving into a manifestation or representation of </w:t>
      </w:r>
      <w:proofErr w:type="gramStart"/>
      <w:r w:rsidRPr="00F031C7">
        <w:rPr>
          <w:rFonts w:ascii="Arial" w:hAnsi="Arial" w:cs="Arial"/>
        </w:rPr>
        <w:t>one's self</w:t>
      </w:r>
      <w:proofErr w:type="gramEnd"/>
      <w:r w:rsidRPr="00F031C7">
        <w:rPr>
          <w:rFonts w:ascii="Arial" w:hAnsi="Arial" w:cs="Arial"/>
        </w:rPr>
        <w:t>.</w:t>
      </w:r>
    </w:p>
    <w:p w14:paraId="6F1B1330" w14:textId="77777777" w:rsidR="00F031C7" w:rsidRPr="00F031C7" w:rsidRDefault="00F031C7" w:rsidP="00F031C7">
      <w:pPr>
        <w:pStyle w:val="ae"/>
        <w:spacing w:line="360" w:lineRule="auto"/>
        <w:jc w:val="both"/>
        <w:rPr>
          <w:rFonts w:ascii="Arial" w:hAnsi="Arial" w:cs="Arial"/>
        </w:rPr>
      </w:pPr>
      <w:r w:rsidRPr="00F031C7">
        <w:rPr>
          <w:rFonts w:ascii="Arial" w:hAnsi="Arial" w:cs="Arial"/>
        </w:rPr>
        <w:t xml:space="preserve">In summary, personality psychology, identity construction theory, </w:t>
      </w:r>
      <w:proofErr w:type="spellStart"/>
      <w:r w:rsidRPr="00F031C7">
        <w:rPr>
          <w:rFonts w:ascii="Arial" w:hAnsi="Arial" w:cs="Arial"/>
        </w:rPr>
        <w:t>colour</w:t>
      </w:r>
      <w:proofErr w:type="spellEnd"/>
      <w:r w:rsidRPr="00F031C7">
        <w:rPr>
          <w:rFonts w:ascii="Arial" w:hAnsi="Arial" w:cs="Arial"/>
        </w:rPr>
        <w:t xml:space="preserve"> psychology, and IP studies on cultural commodities provide theoretical underpinnings for personality-driven IP design: personality models constitute the character's psyche; Identity construction theory unveils how users present themselves and interact through their avatars; </w:t>
      </w:r>
      <w:proofErr w:type="spellStart"/>
      <w:r w:rsidRPr="00F031C7">
        <w:rPr>
          <w:rFonts w:ascii="Arial" w:hAnsi="Arial" w:cs="Arial"/>
        </w:rPr>
        <w:t>colour</w:t>
      </w:r>
      <w:proofErr w:type="spellEnd"/>
      <w:r w:rsidRPr="00F031C7">
        <w:rPr>
          <w:rFonts w:ascii="Arial" w:hAnsi="Arial" w:cs="Arial"/>
        </w:rPr>
        <w:t xml:space="preserve"> psychology and cultural symbolism research reinforce the identity significance of visual identifiers; while the theory of IP as a cultural commodity elucidates its connotations and significance within users' identity construction and social practices. Integrating these elements enables this research to transcend certain boundaries. It represents a human-</w:t>
      </w:r>
      <w:proofErr w:type="spellStart"/>
      <w:r w:rsidRPr="00F031C7">
        <w:rPr>
          <w:rFonts w:ascii="Arial" w:hAnsi="Arial" w:cs="Arial"/>
        </w:rPr>
        <w:t>centred</w:t>
      </w:r>
      <w:proofErr w:type="spellEnd"/>
      <w:r w:rsidRPr="00F031C7">
        <w:rPr>
          <w:rFonts w:ascii="Arial" w:hAnsi="Arial" w:cs="Arial"/>
        </w:rPr>
        <w:t xml:space="preserve"> approach to understanding the world, while also laying the groundwork for introducing the concept of personality-driven IP design within this thesis.</w:t>
      </w:r>
    </w:p>
    <w:p w14:paraId="2D5F1FE2" w14:textId="77777777" w:rsidR="00F031C7" w:rsidRPr="00F031C7" w:rsidRDefault="00F031C7" w:rsidP="00F031C7">
      <w:pPr>
        <w:pStyle w:val="ae"/>
        <w:spacing w:line="360" w:lineRule="auto"/>
        <w:jc w:val="both"/>
        <w:rPr>
          <w:rFonts w:ascii="Arial" w:hAnsi="Arial" w:cs="Arial" w:hint="eastAsia"/>
        </w:rPr>
      </w:pPr>
    </w:p>
    <w:p w14:paraId="6E597C2C" w14:textId="454AEDD9" w:rsidR="00F031C7" w:rsidRPr="00F031C7" w:rsidRDefault="00F031C7" w:rsidP="00F031C7">
      <w:pPr>
        <w:pStyle w:val="ae"/>
        <w:spacing w:line="360" w:lineRule="auto"/>
        <w:jc w:val="center"/>
        <w:rPr>
          <w:rFonts w:ascii="Arial" w:hAnsi="Arial" w:cs="Arial"/>
        </w:rPr>
      </w:pPr>
      <w:r w:rsidRPr="0066184E">
        <w:rPr>
          <w:rFonts w:ascii="Arial" w:hAnsi="Arial" w:cs="Arial"/>
          <w:b/>
          <w:bCs/>
          <w:color w:val="000000"/>
          <w:bdr w:val="none" w:sz="0" w:space="0" w:color="auto" w:frame="1"/>
        </w:rPr>
        <w:t>Research in practice</w:t>
      </w:r>
    </w:p>
    <w:p w14:paraId="050FFDE3" w14:textId="69287CE3" w:rsidR="00F031C7" w:rsidRPr="00F031C7" w:rsidRDefault="00F031C7" w:rsidP="00F031C7">
      <w:pPr>
        <w:pStyle w:val="ae"/>
        <w:spacing w:line="360" w:lineRule="auto"/>
        <w:jc w:val="both"/>
        <w:rPr>
          <w:rFonts w:ascii="Arial" w:hAnsi="Arial" w:cs="Arial" w:hint="eastAsia"/>
        </w:rPr>
      </w:pPr>
      <w:r w:rsidRPr="00F031C7">
        <w:rPr>
          <w:rFonts w:ascii="Arial" w:hAnsi="Arial" w:cs="Arial"/>
        </w:rPr>
        <w:lastRenderedPageBreak/>
        <w:t xml:space="preserve">Guided by theoretical principles, this approach combines personality psychology with design methodology through a deductive practice. It aims to match users with suitable IP characters through a constructive method—specifically, how to design IP using personality-based techniques. The constructed model is explained across three components: the character set design logic, the four primary </w:t>
      </w:r>
      <w:proofErr w:type="spellStart"/>
      <w:r w:rsidRPr="00F031C7">
        <w:rPr>
          <w:rFonts w:ascii="Arial" w:hAnsi="Arial" w:cs="Arial"/>
        </w:rPr>
        <w:t>colour</w:t>
      </w:r>
      <w:proofErr w:type="spellEnd"/>
      <w:r w:rsidRPr="00F031C7">
        <w:rPr>
          <w:rFonts w:ascii="Arial" w:hAnsi="Arial" w:cs="Arial"/>
        </w:rPr>
        <w:t xml:space="preserve">-themed characters, and the </w:t>
      </w:r>
      <w:proofErr w:type="spellStart"/>
      <w:r w:rsidRPr="00F031C7">
        <w:rPr>
          <w:rFonts w:ascii="Arial" w:hAnsi="Arial" w:cs="Arial"/>
        </w:rPr>
        <w:t>virtualised</w:t>
      </w:r>
      <w:proofErr w:type="spellEnd"/>
      <w:r w:rsidRPr="00F031C7">
        <w:rPr>
          <w:rFonts w:ascii="Arial" w:hAnsi="Arial" w:cs="Arial"/>
        </w:rPr>
        <w:t xml:space="preserve"> user testing and matching system.</w:t>
      </w:r>
    </w:p>
    <w:p w14:paraId="1F13E518" w14:textId="77777777" w:rsidR="00F031C7" w:rsidRPr="00F031C7" w:rsidRDefault="00F031C7" w:rsidP="00F031C7">
      <w:pPr>
        <w:pStyle w:val="ae"/>
        <w:spacing w:line="360" w:lineRule="auto"/>
        <w:jc w:val="both"/>
        <w:rPr>
          <w:rFonts w:ascii="Arial" w:hAnsi="Arial" w:cs="Arial"/>
          <w:b/>
          <w:bCs/>
        </w:rPr>
      </w:pPr>
      <w:r w:rsidRPr="00F031C7">
        <w:rPr>
          <w:rFonts w:ascii="Arial" w:hAnsi="Arial" w:cs="Arial"/>
          <w:b/>
          <w:bCs/>
        </w:rPr>
        <w:t>1. Design Logic of the Character Set</w:t>
      </w:r>
    </w:p>
    <w:p w14:paraId="59487DCB" w14:textId="77777777" w:rsidR="00F031C7" w:rsidRPr="00F031C7" w:rsidRDefault="00F031C7" w:rsidP="00F031C7">
      <w:pPr>
        <w:pStyle w:val="ae"/>
        <w:spacing w:line="360" w:lineRule="auto"/>
        <w:jc w:val="both"/>
        <w:rPr>
          <w:rFonts w:ascii="Arial" w:hAnsi="Arial" w:cs="Arial"/>
        </w:rPr>
      </w:pPr>
      <w:r w:rsidRPr="00F031C7">
        <w:rPr>
          <w:rFonts w:ascii="Arial" w:hAnsi="Arial" w:cs="Arial"/>
        </w:rPr>
        <w:t xml:space="preserve">This character set is </w:t>
      </w:r>
      <w:proofErr w:type="spellStart"/>
      <w:r w:rsidRPr="00F031C7">
        <w:rPr>
          <w:rFonts w:ascii="Arial" w:hAnsi="Arial" w:cs="Arial"/>
        </w:rPr>
        <w:t>centred</w:t>
      </w:r>
      <w:proofErr w:type="spellEnd"/>
      <w:r w:rsidRPr="00F031C7">
        <w:rPr>
          <w:rFonts w:ascii="Arial" w:hAnsi="Arial" w:cs="Arial"/>
        </w:rPr>
        <w:t xml:space="preserve"> around the MBTI personality model, incorporating three key elements: </w:t>
      </w:r>
      <w:proofErr w:type="spellStart"/>
      <w:r w:rsidRPr="00F031C7">
        <w:rPr>
          <w:rFonts w:ascii="Arial" w:hAnsi="Arial" w:cs="Arial"/>
        </w:rPr>
        <w:t>colour</w:t>
      </w:r>
      <w:proofErr w:type="spellEnd"/>
      <w:r w:rsidRPr="00F031C7">
        <w:rPr>
          <w:rFonts w:ascii="Arial" w:hAnsi="Arial" w:cs="Arial"/>
        </w:rPr>
        <w:t xml:space="preserve"> psychology, Jungian archetype theory, and typography to complete the design. It adheres to three principles:</w:t>
      </w:r>
    </w:p>
    <w:p w14:paraId="4D0EB7CD" w14:textId="77777777" w:rsidR="00F031C7" w:rsidRPr="00F031C7" w:rsidRDefault="00F031C7" w:rsidP="00F031C7">
      <w:pPr>
        <w:pStyle w:val="ae"/>
        <w:spacing w:line="360" w:lineRule="auto"/>
        <w:jc w:val="both"/>
        <w:rPr>
          <w:rFonts w:ascii="Arial" w:hAnsi="Arial" w:cs="Arial"/>
        </w:rPr>
      </w:pPr>
      <w:r w:rsidRPr="00F031C7">
        <w:rPr>
          <w:rFonts w:ascii="Arial" w:hAnsi="Arial" w:cs="Arial"/>
        </w:rPr>
        <w:t>Personality-Visual Correspondence: Shapes and forms must reflect the character's mental state. An extroverted personality will appear open and expansive, while an introverted one will exhibit a more reserved and introspective quality.</w:t>
      </w:r>
    </w:p>
    <w:p w14:paraId="48AE1242" w14:textId="77777777" w:rsidR="00F031C7" w:rsidRPr="00F031C7" w:rsidRDefault="00F031C7" w:rsidP="00F031C7">
      <w:pPr>
        <w:pStyle w:val="ae"/>
        <w:spacing w:line="360" w:lineRule="auto"/>
        <w:jc w:val="both"/>
        <w:rPr>
          <w:rFonts w:ascii="Arial" w:hAnsi="Arial" w:cs="Arial"/>
        </w:rPr>
      </w:pPr>
      <w:proofErr w:type="spellStart"/>
      <w:r w:rsidRPr="00F031C7">
        <w:rPr>
          <w:rFonts w:ascii="Arial" w:hAnsi="Arial" w:cs="Arial"/>
        </w:rPr>
        <w:t>Symbolisation</w:t>
      </w:r>
      <w:proofErr w:type="spellEnd"/>
      <w:r w:rsidRPr="00F031C7">
        <w:rPr>
          <w:rFonts w:ascii="Arial" w:hAnsi="Arial" w:cs="Arial"/>
        </w:rPr>
        <w:t xml:space="preserve">: Enhance cultural symbolism through </w:t>
      </w:r>
      <w:proofErr w:type="spellStart"/>
      <w:r w:rsidRPr="00F031C7">
        <w:rPr>
          <w:rFonts w:ascii="Arial" w:hAnsi="Arial" w:cs="Arial"/>
        </w:rPr>
        <w:t>colour</w:t>
      </w:r>
      <w:proofErr w:type="spellEnd"/>
      <w:r w:rsidRPr="00F031C7">
        <w:rPr>
          <w:rFonts w:ascii="Arial" w:hAnsi="Arial" w:cs="Arial"/>
        </w:rPr>
        <w:t xml:space="preserve"> and texture to achieve instantly </w:t>
      </w:r>
      <w:proofErr w:type="spellStart"/>
      <w:r w:rsidRPr="00F031C7">
        <w:rPr>
          <w:rFonts w:ascii="Arial" w:hAnsi="Arial" w:cs="Arial"/>
        </w:rPr>
        <w:t>recognisable</w:t>
      </w:r>
      <w:proofErr w:type="spellEnd"/>
      <w:r w:rsidRPr="00F031C7">
        <w:rPr>
          <w:rFonts w:ascii="Arial" w:hAnsi="Arial" w:cs="Arial"/>
        </w:rPr>
        <w:t xml:space="preserve"> appeal.</w:t>
      </w:r>
    </w:p>
    <w:p w14:paraId="58FF3F33" w14:textId="77777777" w:rsidR="00F031C7" w:rsidRPr="00F031C7" w:rsidRDefault="00F031C7" w:rsidP="00F031C7">
      <w:pPr>
        <w:pStyle w:val="ae"/>
        <w:spacing w:line="360" w:lineRule="auto"/>
        <w:jc w:val="both"/>
        <w:rPr>
          <w:rFonts w:ascii="Arial" w:hAnsi="Arial" w:cs="Arial"/>
        </w:rPr>
      </w:pPr>
      <w:r w:rsidRPr="00F031C7">
        <w:rPr>
          <w:rFonts w:ascii="Arial" w:hAnsi="Arial" w:cs="Arial"/>
        </w:rPr>
        <w:t xml:space="preserve">Identity Projection: Characters serve as both the user's mirror image and their </w:t>
      </w:r>
      <w:proofErr w:type="spellStart"/>
      <w:r w:rsidRPr="00F031C7">
        <w:rPr>
          <w:rFonts w:ascii="Arial" w:hAnsi="Arial" w:cs="Arial"/>
        </w:rPr>
        <w:t>idealised</w:t>
      </w:r>
      <w:proofErr w:type="spellEnd"/>
      <w:r w:rsidRPr="00F031C7">
        <w:rPr>
          <w:rFonts w:ascii="Arial" w:hAnsi="Arial" w:cs="Arial"/>
        </w:rPr>
        <w:t xml:space="preserve"> alter ego.</w:t>
      </w:r>
    </w:p>
    <w:p w14:paraId="158CDF41" w14:textId="5B1F1FDF" w:rsidR="00F031C7" w:rsidRDefault="00F031C7" w:rsidP="00F031C7">
      <w:pPr>
        <w:pStyle w:val="ae"/>
        <w:spacing w:line="360" w:lineRule="auto"/>
        <w:jc w:val="both"/>
        <w:rPr>
          <w:rFonts w:ascii="Arial" w:hAnsi="Arial" w:cs="Arial"/>
        </w:rPr>
      </w:pPr>
      <w:r w:rsidRPr="00F031C7">
        <w:rPr>
          <w:rFonts w:ascii="Arial" w:hAnsi="Arial" w:cs="Arial"/>
        </w:rPr>
        <w:t xml:space="preserve">Accordingly, MBTI's 16 types are </w:t>
      </w:r>
      <w:proofErr w:type="spellStart"/>
      <w:r w:rsidRPr="00F031C7">
        <w:rPr>
          <w:rFonts w:ascii="Arial" w:hAnsi="Arial" w:cs="Arial"/>
        </w:rPr>
        <w:t>categorised</w:t>
      </w:r>
      <w:proofErr w:type="spellEnd"/>
      <w:r w:rsidRPr="00F031C7">
        <w:rPr>
          <w:rFonts w:ascii="Arial" w:hAnsi="Arial" w:cs="Arial"/>
        </w:rPr>
        <w:t xml:space="preserve"> into four </w:t>
      </w:r>
      <w:proofErr w:type="spellStart"/>
      <w:r w:rsidRPr="00F031C7">
        <w:rPr>
          <w:rFonts w:ascii="Arial" w:hAnsi="Arial" w:cs="Arial"/>
        </w:rPr>
        <w:t>colour</w:t>
      </w:r>
      <w:proofErr w:type="spellEnd"/>
      <w:r w:rsidRPr="00F031C7">
        <w:rPr>
          <w:rFonts w:ascii="Arial" w:hAnsi="Arial" w:cs="Arial"/>
        </w:rPr>
        <w:t xml:space="preserve"> </w:t>
      </w:r>
      <w:proofErr w:type="spellStart"/>
      <w:r w:rsidRPr="00F031C7">
        <w:rPr>
          <w:rFonts w:ascii="Arial" w:hAnsi="Arial" w:cs="Arial"/>
        </w:rPr>
        <w:t>families:Purple</w:t>
      </w:r>
      <w:proofErr w:type="spellEnd"/>
      <w:r w:rsidRPr="00F031C7">
        <w:rPr>
          <w:rFonts w:ascii="Arial" w:hAnsi="Arial" w:cs="Arial"/>
        </w:rPr>
        <w:t>: Rationality</w:t>
      </w:r>
      <w:r>
        <w:rPr>
          <w:rFonts w:ascii="Arial" w:hAnsi="Arial" w:cs="Arial" w:hint="eastAsia"/>
        </w:rPr>
        <w:t>、</w:t>
      </w:r>
      <w:r w:rsidRPr="00F031C7">
        <w:rPr>
          <w:rFonts w:ascii="Arial" w:hAnsi="Arial" w:cs="Arial"/>
        </w:rPr>
        <w:t>Green: Empathy</w:t>
      </w:r>
      <w:r>
        <w:rPr>
          <w:rFonts w:ascii="Arial" w:hAnsi="Arial" w:cs="Arial" w:hint="eastAsia"/>
        </w:rPr>
        <w:t>、</w:t>
      </w:r>
      <w:r w:rsidRPr="00F031C7">
        <w:rPr>
          <w:rFonts w:ascii="Arial" w:hAnsi="Arial" w:cs="Arial"/>
        </w:rPr>
        <w:t>Blue: Responsibility</w:t>
      </w:r>
      <w:r>
        <w:rPr>
          <w:rFonts w:ascii="Arial" w:hAnsi="Arial" w:cs="Arial" w:hint="eastAsia"/>
        </w:rPr>
        <w:t>、</w:t>
      </w:r>
      <w:r w:rsidRPr="00F031C7">
        <w:rPr>
          <w:rFonts w:ascii="Arial" w:hAnsi="Arial" w:cs="Arial"/>
        </w:rPr>
        <w:t>Orange: Vitality</w:t>
      </w:r>
    </w:p>
    <w:p w14:paraId="2F2F658B" w14:textId="77777777" w:rsidR="00F2608C" w:rsidRPr="00F2608C" w:rsidRDefault="00F2608C" w:rsidP="00F2608C">
      <w:pPr>
        <w:pStyle w:val="ae"/>
        <w:spacing w:line="360" w:lineRule="auto"/>
        <w:jc w:val="both"/>
        <w:rPr>
          <w:rFonts w:ascii="Arial" w:hAnsi="Arial" w:cs="Arial"/>
          <w:b/>
          <w:bCs/>
        </w:rPr>
      </w:pPr>
      <w:r w:rsidRPr="00F2608C">
        <w:rPr>
          <w:rFonts w:ascii="Arial" w:hAnsi="Arial" w:cs="Arial"/>
          <w:b/>
          <w:bCs/>
        </w:rPr>
        <w:t xml:space="preserve">2. Four Primary </w:t>
      </w:r>
      <w:proofErr w:type="spellStart"/>
      <w:r w:rsidRPr="00F2608C">
        <w:rPr>
          <w:rFonts w:ascii="Arial" w:hAnsi="Arial" w:cs="Arial"/>
          <w:b/>
          <w:bCs/>
        </w:rPr>
        <w:t>Colour</w:t>
      </w:r>
      <w:proofErr w:type="spellEnd"/>
      <w:r w:rsidRPr="00F2608C">
        <w:rPr>
          <w:rFonts w:ascii="Arial" w:hAnsi="Arial" w:cs="Arial"/>
          <w:b/>
          <w:bCs/>
        </w:rPr>
        <w:t xml:space="preserve"> Palette Types</w:t>
      </w:r>
    </w:p>
    <w:p w14:paraId="48576328" w14:textId="77777777" w:rsidR="00F2608C" w:rsidRPr="00F2608C" w:rsidRDefault="00F2608C" w:rsidP="00F2608C">
      <w:pPr>
        <w:pStyle w:val="ae"/>
        <w:spacing w:line="360" w:lineRule="auto"/>
        <w:jc w:val="both"/>
        <w:rPr>
          <w:rFonts w:ascii="Arial" w:hAnsi="Arial" w:cs="Arial"/>
        </w:rPr>
      </w:pPr>
      <w:r w:rsidRPr="00F2608C">
        <w:rPr>
          <w:rFonts w:ascii="Arial" w:hAnsi="Arial" w:cs="Arial"/>
        </w:rPr>
        <w:t>Purple Rational Palette (INTP, ENTP, ENTJ, INTJ)</w:t>
      </w:r>
    </w:p>
    <w:p w14:paraId="5B83D151" w14:textId="77777777" w:rsidR="00F2608C" w:rsidRPr="00F2608C" w:rsidRDefault="00F2608C" w:rsidP="00F2608C">
      <w:pPr>
        <w:pStyle w:val="ae"/>
        <w:spacing w:line="360" w:lineRule="auto"/>
        <w:jc w:val="both"/>
        <w:rPr>
          <w:rFonts w:ascii="Arial" w:hAnsi="Arial" w:cs="Arial"/>
        </w:rPr>
      </w:pPr>
      <w:proofErr w:type="spellStart"/>
      <w:r w:rsidRPr="00F2608C">
        <w:rPr>
          <w:rFonts w:ascii="Arial" w:hAnsi="Arial" w:cs="Arial"/>
        </w:rPr>
        <w:lastRenderedPageBreak/>
        <w:t>Emphasises</w:t>
      </w:r>
      <w:proofErr w:type="spellEnd"/>
      <w:r w:rsidRPr="00F2608C">
        <w:rPr>
          <w:rFonts w:ascii="Arial" w:hAnsi="Arial" w:cs="Arial"/>
        </w:rPr>
        <w:t xml:space="preserve"> intellect and logic, employing cool tones </w:t>
      </w:r>
      <w:proofErr w:type="spellStart"/>
      <w:r w:rsidRPr="00F2608C">
        <w:rPr>
          <w:rFonts w:ascii="Arial" w:hAnsi="Arial" w:cs="Arial"/>
        </w:rPr>
        <w:t>symbolising</w:t>
      </w:r>
      <w:proofErr w:type="spellEnd"/>
      <w:r w:rsidRPr="00F2608C">
        <w:rPr>
          <w:rFonts w:ascii="Arial" w:hAnsi="Arial" w:cs="Arial"/>
        </w:rPr>
        <w:t xml:space="preserve"> control and foresight to attract highly responsible and rational users.</w:t>
      </w:r>
    </w:p>
    <w:p w14:paraId="6B01FDD2" w14:textId="77777777" w:rsidR="00F2608C" w:rsidRPr="00F2608C" w:rsidRDefault="00F2608C" w:rsidP="00F2608C">
      <w:pPr>
        <w:pStyle w:val="ae"/>
        <w:spacing w:line="360" w:lineRule="auto"/>
        <w:jc w:val="both"/>
        <w:rPr>
          <w:rFonts w:ascii="Arial" w:hAnsi="Arial" w:cs="Arial"/>
        </w:rPr>
      </w:pPr>
      <w:r w:rsidRPr="00F2608C">
        <w:rPr>
          <w:rFonts w:ascii="Arial" w:hAnsi="Arial" w:cs="Arial"/>
        </w:rPr>
        <w:t>Green Empathy Palette (INFP, ENFJ, INFJ, ENFP)</w:t>
      </w:r>
    </w:p>
    <w:p w14:paraId="4673429F" w14:textId="77777777" w:rsidR="00F2608C" w:rsidRPr="00F2608C" w:rsidRDefault="00F2608C" w:rsidP="00F2608C">
      <w:pPr>
        <w:pStyle w:val="ae"/>
        <w:spacing w:line="360" w:lineRule="auto"/>
        <w:jc w:val="both"/>
        <w:rPr>
          <w:rFonts w:ascii="Arial" w:hAnsi="Arial" w:cs="Arial"/>
        </w:rPr>
      </w:pPr>
      <w:r w:rsidRPr="00F2608C">
        <w:rPr>
          <w:rFonts w:ascii="Arial" w:hAnsi="Arial" w:cs="Arial"/>
        </w:rPr>
        <w:t xml:space="preserve">Blends natural elements, </w:t>
      </w:r>
      <w:proofErr w:type="spellStart"/>
      <w:r w:rsidRPr="00F2608C">
        <w:rPr>
          <w:rFonts w:ascii="Arial" w:hAnsi="Arial" w:cs="Arial"/>
        </w:rPr>
        <w:t>symbolising</w:t>
      </w:r>
      <w:proofErr w:type="spellEnd"/>
      <w:r w:rsidRPr="00F2608C">
        <w:rPr>
          <w:rFonts w:ascii="Arial" w:hAnsi="Arial" w:cs="Arial"/>
        </w:rPr>
        <w:t xml:space="preserve"> empathy and creativity. Suited to highly approachable, open-minded users often regarded as “ideal companions”.</w:t>
      </w:r>
    </w:p>
    <w:p w14:paraId="4ECFA5CD" w14:textId="77777777" w:rsidR="00F2608C" w:rsidRPr="00F2608C" w:rsidRDefault="00F2608C" w:rsidP="00F2608C">
      <w:pPr>
        <w:pStyle w:val="ae"/>
        <w:spacing w:line="360" w:lineRule="auto"/>
        <w:jc w:val="both"/>
        <w:rPr>
          <w:rFonts w:ascii="Arial" w:hAnsi="Arial" w:cs="Arial"/>
        </w:rPr>
      </w:pPr>
      <w:r w:rsidRPr="00F2608C">
        <w:rPr>
          <w:rFonts w:ascii="Arial" w:hAnsi="Arial" w:cs="Arial"/>
        </w:rPr>
        <w:t>Blue Responsibility Type (ISFJ, ESFJ, ESTJ, ISTJ)</w:t>
      </w:r>
    </w:p>
    <w:p w14:paraId="0F1893B9" w14:textId="77777777" w:rsidR="00F2608C" w:rsidRPr="00F2608C" w:rsidRDefault="00F2608C" w:rsidP="00F2608C">
      <w:pPr>
        <w:pStyle w:val="ae"/>
        <w:spacing w:line="360" w:lineRule="auto"/>
        <w:jc w:val="both"/>
        <w:rPr>
          <w:rFonts w:ascii="Arial" w:hAnsi="Arial" w:cs="Arial"/>
        </w:rPr>
      </w:pPr>
      <w:r w:rsidRPr="00F2608C">
        <w:rPr>
          <w:rFonts w:ascii="Arial" w:hAnsi="Arial" w:cs="Arial"/>
        </w:rPr>
        <w:t xml:space="preserve">Employs steady hues and clean lines to </w:t>
      </w:r>
      <w:proofErr w:type="spellStart"/>
      <w:r w:rsidRPr="00F2608C">
        <w:rPr>
          <w:rFonts w:ascii="Arial" w:hAnsi="Arial" w:cs="Arial"/>
        </w:rPr>
        <w:t>emphasise</w:t>
      </w:r>
      <w:proofErr w:type="spellEnd"/>
      <w:r w:rsidRPr="00F2608C">
        <w:rPr>
          <w:rFonts w:ascii="Arial" w:hAnsi="Arial" w:cs="Arial"/>
        </w:rPr>
        <w:t xml:space="preserve"> stability and order. Resonates with users valuing tradition and security.</w:t>
      </w:r>
    </w:p>
    <w:p w14:paraId="3CE7E96A" w14:textId="77777777" w:rsidR="00F2608C" w:rsidRPr="00F2608C" w:rsidRDefault="00F2608C" w:rsidP="00F2608C">
      <w:pPr>
        <w:pStyle w:val="ae"/>
        <w:spacing w:line="360" w:lineRule="auto"/>
        <w:jc w:val="both"/>
        <w:rPr>
          <w:rFonts w:ascii="Arial" w:hAnsi="Arial" w:cs="Arial"/>
        </w:rPr>
      </w:pPr>
      <w:r w:rsidRPr="00F2608C">
        <w:rPr>
          <w:rFonts w:ascii="Arial" w:hAnsi="Arial" w:cs="Arial"/>
        </w:rPr>
        <w:t>Orange Energy Type (ISFP, ESTP, ESFP, ISTP)</w:t>
      </w:r>
    </w:p>
    <w:p w14:paraId="27F24CBE" w14:textId="77777777" w:rsidR="00F2608C" w:rsidRDefault="00F2608C" w:rsidP="00F2608C">
      <w:pPr>
        <w:pStyle w:val="ae"/>
        <w:spacing w:line="360" w:lineRule="auto"/>
        <w:jc w:val="both"/>
        <w:rPr>
          <w:rFonts w:ascii="Arial" w:hAnsi="Arial" w:cs="Arial"/>
        </w:rPr>
      </w:pPr>
      <w:proofErr w:type="spellStart"/>
      <w:r w:rsidRPr="00F2608C">
        <w:rPr>
          <w:rFonts w:ascii="Arial" w:hAnsi="Arial" w:cs="Arial"/>
        </w:rPr>
        <w:t>Utilises</w:t>
      </w:r>
      <w:proofErr w:type="spellEnd"/>
      <w:r w:rsidRPr="00F2608C">
        <w:rPr>
          <w:rFonts w:ascii="Arial" w:hAnsi="Arial" w:cs="Arial"/>
        </w:rPr>
        <w:t xml:space="preserve"> warm tones to highlight adventurous spirit and initiative. Often chosen by highly extroverted or boundary-pushing users to express their ‘bold self’.</w:t>
      </w:r>
    </w:p>
    <w:p w14:paraId="38AC185B" w14:textId="77777777" w:rsidR="00F2608C" w:rsidRPr="00F2608C" w:rsidRDefault="00F2608C" w:rsidP="00F2608C">
      <w:pPr>
        <w:pStyle w:val="ae"/>
        <w:spacing w:line="360" w:lineRule="auto"/>
        <w:jc w:val="both"/>
        <w:rPr>
          <w:rFonts w:ascii="Arial" w:hAnsi="Arial" w:cs="Arial"/>
          <w:b/>
          <w:bCs/>
        </w:rPr>
      </w:pPr>
      <w:r w:rsidRPr="00F2608C">
        <w:rPr>
          <w:rFonts w:ascii="Arial" w:hAnsi="Arial" w:cs="Arial"/>
          <w:b/>
          <w:bCs/>
        </w:rPr>
        <w:t>3. Virtual User Testing</w:t>
      </w:r>
    </w:p>
    <w:p w14:paraId="3D2F1BF2" w14:textId="77777777" w:rsidR="00F2608C" w:rsidRPr="00F2608C" w:rsidRDefault="00F2608C" w:rsidP="00F2608C">
      <w:pPr>
        <w:pStyle w:val="ae"/>
        <w:spacing w:line="360" w:lineRule="auto"/>
        <w:jc w:val="both"/>
        <w:rPr>
          <w:rFonts w:ascii="Arial" w:hAnsi="Arial" w:cs="Arial"/>
        </w:rPr>
      </w:pPr>
      <w:r w:rsidRPr="00F2608C">
        <w:rPr>
          <w:rFonts w:ascii="Arial" w:hAnsi="Arial" w:cs="Arial"/>
        </w:rPr>
        <w:t>Research Hypothesis: Conduct a small-scale user test:</w:t>
      </w:r>
    </w:p>
    <w:p w14:paraId="534FF84B" w14:textId="77777777" w:rsidR="00F2608C" w:rsidRPr="00F2608C" w:rsidRDefault="00F2608C" w:rsidP="00F2608C">
      <w:pPr>
        <w:pStyle w:val="ae"/>
        <w:spacing w:line="360" w:lineRule="auto"/>
        <w:jc w:val="both"/>
        <w:rPr>
          <w:rFonts w:ascii="Arial" w:hAnsi="Arial" w:cs="Arial"/>
        </w:rPr>
      </w:pPr>
      <w:r w:rsidRPr="00F2608C">
        <w:rPr>
          <w:rFonts w:ascii="Arial" w:hAnsi="Arial" w:cs="Arial"/>
        </w:rPr>
        <w:t>Sample: 50 users aged 18–30, all having completed the MBTI questionnaire</w:t>
      </w:r>
    </w:p>
    <w:p w14:paraId="3DF525DF" w14:textId="77777777" w:rsidR="00F2608C" w:rsidRPr="00F2608C" w:rsidRDefault="00F2608C" w:rsidP="00F2608C">
      <w:pPr>
        <w:pStyle w:val="ae"/>
        <w:spacing w:line="360" w:lineRule="auto"/>
        <w:jc w:val="both"/>
        <w:rPr>
          <w:rFonts w:ascii="Arial" w:hAnsi="Arial" w:cs="Arial"/>
        </w:rPr>
      </w:pPr>
      <w:r w:rsidRPr="00F2608C">
        <w:rPr>
          <w:rFonts w:ascii="Arial" w:hAnsi="Arial" w:cs="Arial"/>
        </w:rPr>
        <w:t xml:space="preserve">Procedure: View characters matching and contrasting with their own personality type in sequence, assessing identification, appeal and projection, then selecting their </w:t>
      </w:r>
      <w:proofErr w:type="spellStart"/>
      <w:r w:rsidRPr="00F2608C">
        <w:rPr>
          <w:rFonts w:ascii="Arial" w:hAnsi="Arial" w:cs="Arial"/>
        </w:rPr>
        <w:t>favourite</w:t>
      </w:r>
      <w:proofErr w:type="spellEnd"/>
      <w:r w:rsidRPr="00F2608C">
        <w:rPr>
          <w:rFonts w:ascii="Arial" w:hAnsi="Arial" w:cs="Arial"/>
        </w:rPr>
        <w:t xml:space="preserve"> character.</w:t>
      </w:r>
    </w:p>
    <w:p w14:paraId="00BAA093" w14:textId="77777777" w:rsidR="00F2608C" w:rsidRPr="00F2608C" w:rsidRDefault="00F2608C" w:rsidP="00F2608C">
      <w:pPr>
        <w:pStyle w:val="ae"/>
        <w:spacing w:line="360" w:lineRule="auto"/>
        <w:jc w:val="both"/>
        <w:rPr>
          <w:rFonts w:ascii="Arial" w:hAnsi="Arial" w:cs="Arial"/>
        </w:rPr>
      </w:pPr>
      <w:r w:rsidRPr="00F2608C">
        <w:rPr>
          <w:rFonts w:ascii="Arial" w:hAnsi="Arial" w:cs="Arial"/>
        </w:rPr>
        <w:t xml:space="preserve">Expected Results: Most users will demonstrate stronger identification with ‘self-type’ characters; Some users may </w:t>
      </w:r>
      <w:proofErr w:type="spellStart"/>
      <w:r w:rsidRPr="00F2608C">
        <w:rPr>
          <w:rFonts w:ascii="Arial" w:hAnsi="Arial" w:cs="Arial"/>
        </w:rPr>
        <w:t>favour</w:t>
      </w:r>
      <w:proofErr w:type="spellEnd"/>
      <w:r w:rsidRPr="00F2608C">
        <w:rPr>
          <w:rFonts w:ascii="Arial" w:hAnsi="Arial" w:cs="Arial"/>
        </w:rPr>
        <w:t xml:space="preserve"> ‘opposite type’ characters to explore traits absent in their reality; </w:t>
      </w:r>
      <w:proofErr w:type="spellStart"/>
      <w:r w:rsidRPr="00F2608C">
        <w:rPr>
          <w:rFonts w:ascii="Arial" w:hAnsi="Arial" w:cs="Arial"/>
        </w:rPr>
        <w:t>colour</w:t>
      </w:r>
      <w:proofErr w:type="spellEnd"/>
      <w:r w:rsidRPr="00F2608C">
        <w:rPr>
          <w:rFonts w:ascii="Arial" w:hAnsi="Arial" w:cs="Arial"/>
        </w:rPr>
        <w:t xml:space="preserve"> and styling determine character identity.</w:t>
      </w:r>
    </w:p>
    <w:p w14:paraId="12AEE299" w14:textId="77777777" w:rsidR="00F2608C" w:rsidRPr="00F2608C" w:rsidRDefault="00F2608C" w:rsidP="00F2608C">
      <w:pPr>
        <w:pStyle w:val="ae"/>
        <w:spacing w:line="360" w:lineRule="auto"/>
        <w:jc w:val="both"/>
        <w:rPr>
          <w:rFonts w:ascii="Arial" w:hAnsi="Arial" w:cs="Arial"/>
        </w:rPr>
      </w:pPr>
      <w:r w:rsidRPr="00F2608C">
        <w:rPr>
          <w:rFonts w:ascii="Arial" w:hAnsi="Arial" w:cs="Arial"/>
        </w:rPr>
        <w:t xml:space="preserve">Practical research demonstrates: IP character design integrating personality psychology and </w:t>
      </w:r>
      <w:proofErr w:type="spellStart"/>
      <w:r w:rsidRPr="00F2608C">
        <w:rPr>
          <w:rFonts w:ascii="Arial" w:hAnsi="Arial" w:cs="Arial"/>
        </w:rPr>
        <w:t>colour</w:t>
      </w:r>
      <w:proofErr w:type="spellEnd"/>
      <w:r w:rsidRPr="00F2608C">
        <w:rPr>
          <w:rFonts w:ascii="Arial" w:hAnsi="Arial" w:cs="Arial"/>
        </w:rPr>
        <w:t xml:space="preserve"> psychology </w:t>
      </w:r>
      <w:proofErr w:type="spellStart"/>
      <w:r w:rsidRPr="00F2608C">
        <w:rPr>
          <w:rFonts w:ascii="Arial" w:hAnsi="Arial" w:cs="Arial"/>
        </w:rPr>
        <w:t>visualises</w:t>
      </w:r>
      <w:proofErr w:type="spellEnd"/>
      <w:r w:rsidRPr="00F2608C">
        <w:rPr>
          <w:rFonts w:ascii="Arial" w:hAnsi="Arial" w:cs="Arial"/>
        </w:rPr>
        <w:t xml:space="preserve"> and </w:t>
      </w:r>
      <w:proofErr w:type="spellStart"/>
      <w:r w:rsidRPr="00F2608C">
        <w:rPr>
          <w:rFonts w:ascii="Arial" w:hAnsi="Arial" w:cs="Arial"/>
        </w:rPr>
        <w:t>symbolises</w:t>
      </w:r>
      <w:proofErr w:type="spellEnd"/>
      <w:r w:rsidRPr="00F2608C">
        <w:rPr>
          <w:rFonts w:ascii="Arial" w:hAnsi="Arial" w:cs="Arial"/>
        </w:rPr>
        <w:t xml:space="preserve"> personality traits; </w:t>
      </w:r>
      <w:r w:rsidRPr="00F2608C">
        <w:rPr>
          <w:rFonts w:ascii="Arial" w:hAnsi="Arial" w:cs="Arial"/>
        </w:rPr>
        <w:lastRenderedPageBreak/>
        <w:t xml:space="preserve">archetypes based on the four primary </w:t>
      </w:r>
      <w:proofErr w:type="spellStart"/>
      <w:r w:rsidRPr="00F2608C">
        <w:rPr>
          <w:rFonts w:ascii="Arial" w:hAnsi="Arial" w:cs="Arial"/>
        </w:rPr>
        <w:t>colours</w:t>
      </w:r>
      <w:proofErr w:type="spellEnd"/>
      <w:r w:rsidRPr="00F2608C">
        <w:rPr>
          <w:rFonts w:ascii="Arial" w:hAnsi="Arial" w:cs="Arial"/>
        </w:rPr>
        <w:t xml:space="preserve"> provide a mirror for user self-projection, serving as a potential space for projecting ideal selves; This validates the applicability of identity construction theory within design practice while highlighting the significance of cross-cultural differences as a variable.</w:t>
      </w:r>
    </w:p>
    <w:p w14:paraId="5A37CE17" w14:textId="77777777" w:rsidR="00F2608C" w:rsidRDefault="00F2608C" w:rsidP="00F2608C">
      <w:pPr>
        <w:pStyle w:val="ae"/>
        <w:spacing w:line="360" w:lineRule="auto"/>
        <w:jc w:val="both"/>
        <w:rPr>
          <w:rFonts w:ascii="Arial" w:hAnsi="Arial" w:cs="Arial"/>
        </w:rPr>
      </w:pPr>
      <w:r w:rsidRPr="00F2608C">
        <w:rPr>
          <w:rFonts w:ascii="Arial" w:hAnsi="Arial" w:cs="Arial"/>
        </w:rPr>
        <w:t xml:space="preserve">Overall, this exploratory study substantiates the feasibility of personality-driven IPs, </w:t>
      </w:r>
      <w:proofErr w:type="spellStart"/>
      <w:r w:rsidRPr="00F2608C">
        <w:rPr>
          <w:rFonts w:ascii="Arial" w:hAnsi="Arial" w:cs="Arial"/>
        </w:rPr>
        <w:t>recognising</w:t>
      </w:r>
      <w:proofErr w:type="spellEnd"/>
      <w:r w:rsidRPr="00F2608C">
        <w:rPr>
          <w:rFonts w:ascii="Arial" w:hAnsi="Arial" w:cs="Arial"/>
        </w:rPr>
        <w:t xml:space="preserve"> the potential for meaningful interaction between such characters and users. Further empirical research and cross-cultural comparisons are warranted to refine and deepen this design methodology.</w:t>
      </w:r>
    </w:p>
    <w:p w14:paraId="2B8D67F7" w14:textId="2782A8FB" w:rsidR="002E52DA" w:rsidRDefault="002E52DA" w:rsidP="002E52DA">
      <w:pPr>
        <w:pStyle w:val="ae"/>
        <w:spacing w:line="360" w:lineRule="auto"/>
        <w:jc w:val="center"/>
        <w:rPr>
          <w:rFonts w:ascii="Arial" w:hAnsi="Arial" w:cs="Arial"/>
        </w:rPr>
      </w:pPr>
      <w:r>
        <w:rPr>
          <w:rFonts w:ascii="Arial" w:hAnsi="Arial" w:cs="Arial"/>
        </w:rPr>
        <w:t>N</w:t>
      </w:r>
      <w:r>
        <w:rPr>
          <w:rFonts w:ascii="Arial" w:hAnsi="Arial" w:cs="Arial" w:hint="eastAsia"/>
        </w:rPr>
        <w:t>ote</w:t>
      </w:r>
    </w:p>
    <w:p w14:paraId="52F2DF88" w14:textId="77777777" w:rsidR="002E52DA" w:rsidRPr="000468B5" w:rsidRDefault="002E52DA" w:rsidP="000468B5">
      <w:pPr>
        <w:pStyle w:val="ae"/>
        <w:spacing w:line="360" w:lineRule="auto"/>
        <w:jc w:val="both"/>
        <w:rPr>
          <w:rFonts w:ascii="Arial" w:hAnsi="Arial" w:cs="Arial"/>
        </w:rPr>
      </w:pPr>
      <w:r w:rsidRPr="000468B5">
        <w:rPr>
          <w:rFonts w:ascii="Arial" w:hAnsi="Arial" w:cs="Arial"/>
        </w:rPr>
        <w:t>My design project is entirely based on creating a set of characters inspired by the sixteen personality types of the MBTI.</w:t>
      </w:r>
    </w:p>
    <w:p w14:paraId="4A7651F3" w14:textId="77777777" w:rsidR="002E52DA" w:rsidRPr="000468B5" w:rsidRDefault="002E52DA" w:rsidP="000468B5">
      <w:pPr>
        <w:pStyle w:val="ae"/>
        <w:spacing w:line="360" w:lineRule="auto"/>
        <w:jc w:val="both"/>
        <w:rPr>
          <w:rFonts w:ascii="Arial" w:hAnsi="Arial" w:cs="Arial"/>
        </w:rPr>
      </w:pPr>
      <w:r w:rsidRPr="000468B5">
        <w:rPr>
          <w:rFonts w:ascii="Arial" w:hAnsi="Arial" w:cs="Arial"/>
        </w:rPr>
        <w:t>Why choose the MBTI? On the one hand, it holds immense influence among younger demographics. People often introduce themselves as ‘I'm an ENFP’ or ‘I'm an INFJ’, weaving the MBTI into their personal branding. It has long transcended the realm of a simple test, becoming a symbol of identity. On the other hand, I am fascinated by the prospect of showcasing personality differences through design—how abstract psychological traits can be transformed into vivid character representations.</w:t>
      </w:r>
    </w:p>
    <w:p w14:paraId="3832C68C" w14:textId="77777777" w:rsidR="002E52DA" w:rsidRPr="000468B5" w:rsidRDefault="002E52DA" w:rsidP="000468B5">
      <w:pPr>
        <w:pStyle w:val="ae"/>
        <w:spacing w:line="360" w:lineRule="auto"/>
        <w:jc w:val="both"/>
        <w:rPr>
          <w:rFonts w:ascii="Arial" w:hAnsi="Arial" w:cs="Arial"/>
        </w:rPr>
      </w:pPr>
      <w:r w:rsidRPr="000468B5">
        <w:rPr>
          <w:rFonts w:ascii="Arial" w:hAnsi="Arial" w:cs="Arial"/>
        </w:rPr>
        <w:t>This led me to ponder: when MBTI meets character design, can users develop an emotional connection upon encountering these characters?</w:t>
      </w:r>
    </w:p>
    <w:p w14:paraId="7183B255" w14:textId="77777777" w:rsidR="002E52DA" w:rsidRPr="000468B5" w:rsidRDefault="002E52DA" w:rsidP="000468B5">
      <w:pPr>
        <w:pStyle w:val="ae"/>
        <w:spacing w:line="360" w:lineRule="auto"/>
        <w:jc w:val="both"/>
        <w:rPr>
          <w:rFonts w:ascii="Arial" w:hAnsi="Arial" w:cs="Arial"/>
        </w:rPr>
      </w:pPr>
      <w:r w:rsidRPr="000468B5">
        <w:rPr>
          <w:rFonts w:ascii="Arial" w:hAnsi="Arial" w:cs="Arial"/>
        </w:rPr>
        <w:t>Stage 1: Sketching</w:t>
      </w:r>
    </w:p>
    <w:p w14:paraId="645D588B" w14:textId="77777777" w:rsidR="002E52DA" w:rsidRPr="000468B5" w:rsidRDefault="002E52DA" w:rsidP="000468B5">
      <w:pPr>
        <w:pStyle w:val="ae"/>
        <w:spacing w:line="360" w:lineRule="auto"/>
        <w:jc w:val="both"/>
        <w:rPr>
          <w:rFonts w:ascii="Arial" w:hAnsi="Arial" w:cs="Arial"/>
        </w:rPr>
      </w:pPr>
      <w:r w:rsidRPr="000468B5">
        <w:rPr>
          <w:rFonts w:ascii="Arial" w:hAnsi="Arial" w:cs="Arial"/>
        </w:rPr>
        <w:t>The initial stage primarily consists of sketching work.</w:t>
      </w:r>
    </w:p>
    <w:p w14:paraId="6C1ABB76" w14:textId="77777777" w:rsidR="002E52DA" w:rsidRPr="000468B5" w:rsidRDefault="002E52DA" w:rsidP="000468B5">
      <w:pPr>
        <w:pStyle w:val="ae"/>
        <w:spacing w:line="360" w:lineRule="auto"/>
        <w:jc w:val="both"/>
        <w:rPr>
          <w:rFonts w:ascii="Arial" w:hAnsi="Arial" w:cs="Arial"/>
        </w:rPr>
      </w:pPr>
      <w:r w:rsidRPr="000468B5">
        <w:rPr>
          <w:rFonts w:ascii="Arial" w:hAnsi="Arial" w:cs="Arial"/>
        </w:rPr>
        <w:t>Rather than rushing into detailed depictions, first determining each character's overall proportions and movements allows for conveying a clear impression at the most fundamental level.</w:t>
      </w:r>
    </w:p>
    <w:p w14:paraId="58969E71" w14:textId="77777777" w:rsidR="002E52DA" w:rsidRPr="000468B5" w:rsidRDefault="002E52DA" w:rsidP="000468B5">
      <w:pPr>
        <w:pStyle w:val="ae"/>
        <w:spacing w:line="360" w:lineRule="auto"/>
        <w:jc w:val="both"/>
        <w:rPr>
          <w:rFonts w:ascii="Arial" w:hAnsi="Arial" w:cs="Arial"/>
        </w:rPr>
      </w:pPr>
      <w:r w:rsidRPr="000468B5">
        <w:rPr>
          <w:rFonts w:ascii="Arial" w:hAnsi="Arial" w:cs="Arial"/>
        </w:rPr>
        <w:lastRenderedPageBreak/>
        <w:t>For instance, characters with extroverted and lively personalities were given bold movements and relaxed poses, while rational and introverted characters were assigned restrained lines and poses.</w:t>
      </w:r>
    </w:p>
    <w:p w14:paraId="25494991" w14:textId="77777777" w:rsidR="002E52DA" w:rsidRPr="000468B5" w:rsidRDefault="002E52DA" w:rsidP="000468B5">
      <w:pPr>
        <w:pStyle w:val="ae"/>
        <w:spacing w:line="360" w:lineRule="auto"/>
        <w:jc w:val="both"/>
        <w:rPr>
          <w:rFonts w:ascii="Arial" w:hAnsi="Arial" w:cs="Arial"/>
        </w:rPr>
      </w:pPr>
      <w:proofErr w:type="spellStart"/>
      <w:r w:rsidRPr="000468B5">
        <w:rPr>
          <w:rFonts w:ascii="Arial" w:hAnsi="Arial" w:cs="Arial"/>
        </w:rPr>
        <w:t>Colours</w:t>
      </w:r>
      <w:proofErr w:type="spellEnd"/>
      <w:r w:rsidRPr="000468B5">
        <w:rPr>
          <w:rFonts w:ascii="Arial" w:hAnsi="Arial" w:cs="Arial"/>
        </w:rPr>
        <w:t xml:space="preserve"> were assigned intuitively by personality type for classification:</w:t>
      </w:r>
    </w:p>
    <w:p w14:paraId="07980477" w14:textId="77777777" w:rsidR="002E52DA" w:rsidRPr="000468B5" w:rsidRDefault="002E52DA" w:rsidP="000468B5">
      <w:pPr>
        <w:pStyle w:val="ae"/>
        <w:spacing w:line="360" w:lineRule="auto"/>
        <w:jc w:val="both"/>
        <w:rPr>
          <w:rFonts w:ascii="Arial" w:hAnsi="Arial" w:cs="Arial"/>
        </w:rPr>
      </w:pPr>
      <w:r w:rsidRPr="000468B5">
        <w:rPr>
          <w:rFonts w:ascii="Arial" w:hAnsi="Arial" w:cs="Arial"/>
        </w:rPr>
        <w:t>Purple represents the rational type (NT type), embodying both calmness and mystery.</w:t>
      </w:r>
    </w:p>
    <w:p w14:paraId="6DEFF2F7" w14:textId="77777777" w:rsidR="002E52DA" w:rsidRPr="000468B5" w:rsidRDefault="002E52DA" w:rsidP="000468B5">
      <w:pPr>
        <w:pStyle w:val="ae"/>
        <w:spacing w:line="360" w:lineRule="auto"/>
        <w:jc w:val="both"/>
        <w:rPr>
          <w:rFonts w:ascii="Arial" w:hAnsi="Arial" w:cs="Arial"/>
        </w:rPr>
      </w:pPr>
      <w:r w:rsidRPr="000468B5">
        <w:rPr>
          <w:rFonts w:ascii="Arial" w:hAnsi="Arial" w:cs="Arial"/>
        </w:rPr>
        <w:t>Green represents the idealistic type (NF type), reflecting a natural and peaceful disposition.</w:t>
      </w:r>
    </w:p>
    <w:p w14:paraId="2948CE3D" w14:textId="77777777" w:rsidR="002E52DA" w:rsidRPr="000468B5" w:rsidRDefault="002E52DA" w:rsidP="000468B5">
      <w:pPr>
        <w:pStyle w:val="ae"/>
        <w:spacing w:line="360" w:lineRule="auto"/>
        <w:jc w:val="both"/>
        <w:rPr>
          <w:rFonts w:ascii="Arial" w:hAnsi="Arial" w:cs="Arial"/>
        </w:rPr>
      </w:pPr>
      <w:r w:rsidRPr="000468B5">
        <w:rPr>
          <w:rFonts w:ascii="Arial" w:hAnsi="Arial" w:cs="Arial"/>
        </w:rPr>
        <w:t xml:space="preserve">Blue represents the guardian type (SJ type), </w:t>
      </w:r>
      <w:proofErr w:type="spellStart"/>
      <w:r w:rsidRPr="000468B5">
        <w:rPr>
          <w:rFonts w:ascii="Arial" w:hAnsi="Arial" w:cs="Arial"/>
        </w:rPr>
        <w:t>symbolising</w:t>
      </w:r>
      <w:proofErr w:type="spellEnd"/>
      <w:r w:rsidRPr="000468B5">
        <w:rPr>
          <w:rFonts w:ascii="Arial" w:hAnsi="Arial" w:cs="Arial"/>
        </w:rPr>
        <w:t xml:space="preserve"> stability, reliability, and responsibility.</w:t>
      </w:r>
    </w:p>
    <w:p w14:paraId="691CD233" w14:textId="77777777" w:rsidR="002E52DA" w:rsidRPr="000468B5" w:rsidRDefault="002E52DA" w:rsidP="000468B5">
      <w:pPr>
        <w:pStyle w:val="ae"/>
        <w:spacing w:line="360" w:lineRule="auto"/>
        <w:jc w:val="both"/>
        <w:rPr>
          <w:rFonts w:ascii="Arial" w:hAnsi="Arial" w:cs="Arial"/>
        </w:rPr>
      </w:pPr>
      <w:r w:rsidRPr="000468B5">
        <w:rPr>
          <w:rFonts w:ascii="Arial" w:hAnsi="Arial" w:cs="Arial"/>
        </w:rPr>
        <w:t>Orange represents the Investigative type (SP type), signifying an energetic and freedom-loving personality.</w:t>
      </w:r>
    </w:p>
    <w:p w14:paraId="11B8D8C7" w14:textId="77777777" w:rsidR="002E52DA" w:rsidRPr="000468B5" w:rsidRDefault="002E52DA" w:rsidP="000468B5">
      <w:pPr>
        <w:pStyle w:val="ae"/>
        <w:spacing w:line="360" w:lineRule="auto"/>
        <w:jc w:val="both"/>
        <w:rPr>
          <w:rFonts w:ascii="Arial" w:hAnsi="Arial" w:cs="Arial"/>
        </w:rPr>
      </w:pPr>
      <w:r w:rsidRPr="000468B5">
        <w:rPr>
          <w:rFonts w:ascii="Arial" w:hAnsi="Arial" w:cs="Arial"/>
        </w:rPr>
        <w:t xml:space="preserve">At this stage, it became clear that </w:t>
      </w:r>
      <w:proofErr w:type="spellStart"/>
      <w:r w:rsidRPr="000468B5">
        <w:rPr>
          <w:rFonts w:ascii="Arial" w:hAnsi="Arial" w:cs="Arial"/>
        </w:rPr>
        <w:t>colour</w:t>
      </w:r>
      <w:proofErr w:type="spellEnd"/>
      <w:r w:rsidRPr="000468B5">
        <w:rPr>
          <w:rFonts w:ascii="Arial" w:hAnsi="Arial" w:cs="Arial"/>
        </w:rPr>
        <w:t xml:space="preserve"> coding helps form a quick impression of the characters. Adding </w:t>
      </w:r>
      <w:proofErr w:type="spellStart"/>
      <w:r w:rsidRPr="000468B5">
        <w:rPr>
          <w:rFonts w:ascii="Arial" w:hAnsi="Arial" w:cs="Arial"/>
        </w:rPr>
        <w:t>colour</w:t>
      </w:r>
      <w:proofErr w:type="spellEnd"/>
      <w:r w:rsidRPr="000468B5">
        <w:rPr>
          <w:rFonts w:ascii="Arial" w:hAnsi="Arial" w:cs="Arial"/>
        </w:rPr>
        <w:t xml:space="preserve"> grouping during the line art stage also allows viewers to distinguish different personality categories </w:t>
      </w:r>
      <w:proofErr w:type="gramStart"/>
      <w:r w:rsidRPr="000468B5">
        <w:rPr>
          <w:rFonts w:ascii="Arial" w:hAnsi="Arial" w:cs="Arial"/>
        </w:rPr>
        <w:t>at a glance</w:t>
      </w:r>
      <w:proofErr w:type="gramEnd"/>
      <w:r w:rsidRPr="000468B5">
        <w:rPr>
          <w:rFonts w:ascii="Arial" w:hAnsi="Arial" w:cs="Arial"/>
        </w:rPr>
        <w:t>.</w:t>
      </w:r>
    </w:p>
    <w:p w14:paraId="2CA8DA5A" w14:textId="77777777" w:rsidR="002E52DA" w:rsidRPr="000468B5" w:rsidRDefault="002E52DA" w:rsidP="000468B5">
      <w:pPr>
        <w:pStyle w:val="ae"/>
        <w:spacing w:line="360" w:lineRule="auto"/>
        <w:jc w:val="both"/>
        <w:rPr>
          <w:rFonts w:ascii="Arial" w:hAnsi="Arial" w:cs="Arial"/>
        </w:rPr>
      </w:pPr>
      <w:r w:rsidRPr="000468B5">
        <w:rPr>
          <w:rFonts w:ascii="Arial" w:hAnsi="Arial" w:cs="Arial"/>
        </w:rPr>
        <w:t>Stage 2: Character Refinement</w:t>
      </w:r>
    </w:p>
    <w:p w14:paraId="64CD8383" w14:textId="77777777" w:rsidR="002E52DA" w:rsidRPr="000468B5" w:rsidRDefault="002E52DA" w:rsidP="000468B5">
      <w:pPr>
        <w:pStyle w:val="ae"/>
        <w:spacing w:line="360" w:lineRule="auto"/>
        <w:jc w:val="both"/>
        <w:rPr>
          <w:rFonts w:ascii="Arial" w:hAnsi="Arial" w:cs="Arial"/>
        </w:rPr>
      </w:pPr>
      <w:r w:rsidRPr="000468B5">
        <w:rPr>
          <w:rFonts w:ascii="Arial" w:hAnsi="Arial" w:cs="Arial"/>
        </w:rPr>
        <w:t>Building upon the sketches, I began refining the characters in detail. It is only at this stage—adding facial features, costumes, and accessories—that the characters are truly imbued with “personality”.</w:t>
      </w:r>
    </w:p>
    <w:p w14:paraId="3B3B2A1B" w14:textId="77777777" w:rsidR="002E52DA" w:rsidRPr="000468B5" w:rsidRDefault="002E52DA" w:rsidP="000468B5">
      <w:pPr>
        <w:pStyle w:val="ae"/>
        <w:spacing w:line="360" w:lineRule="auto"/>
        <w:jc w:val="both"/>
        <w:rPr>
          <w:rFonts w:ascii="Arial" w:hAnsi="Arial" w:cs="Arial"/>
        </w:rPr>
      </w:pPr>
      <w:r w:rsidRPr="000468B5">
        <w:rPr>
          <w:rFonts w:ascii="Arial" w:hAnsi="Arial" w:cs="Arial"/>
        </w:rPr>
        <w:t>Examples:</w:t>
      </w:r>
    </w:p>
    <w:p w14:paraId="67CB2EC4" w14:textId="77777777" w:rsidR="002E52DA" w:rsidRPr="000468B5" w:rsidRDefault="002E52DA" w:rsidP="000468B5">
      <w:pPr>
        <w:pStyle w:val="ae"/>
        <w:spacing w:line="360" w:lineRule="auto"/>
        <w:jc w:val="both"/>
        <w:rPr>
          <w:rFonts w:ascii="Arial" w:hAnsi="Arial" w:cs="Arial"/>
        </w:rPr>
      </w:pPr>
      <w:r w:rsidRPr="000468B5">
        <w:rPr>
          <w:rFonts w:ascii="Arial" w:hAnsi="Arial" w:cs="Arial"/>
        </w:rPr>
        <w:t xml:space="preserve">INTP: Added glasses and a book to </w:t>
      </w:r>
      <w:proofErr w:type="spellStart"/>
      <w:r w:rsidRPr="000468B5">
        <w:rPr>
          <w:rFonts w:ascii="Arial" w:hAnsi="Arial" w:cs="Arial"/>
        </w:rPr>
        <w:t>emphasise</w:t>
      </w:r>
      <w:proofErr w:type="spellEnd"/>
      <w:r w:rsidRPr="000468B5">
        <w:rPr>
          <w:rFonts w:ascii="Arial" w:hAnsi="Arial" w:cs="Arial"/>
        </w:rPr>
        <w:t xml:space="preserve"> their rational disposition, loving thought and </w:t>
      </w:r>
      <w:proofErr w:type="gramStart"/>
      <w:r w:rsidRPr="000468B5">
        <w:rPr>
          <w:rFonts w:ascii="Arial" w:hAnsi="Arial" w:cs="Arial"/>
        </w:rPr>
        <w:t>research;</w:t>
      </w:r>
      <w:proofErr w:type="gramEnd"/>
    </w:p>
    <w:p w14:paraId="78CDF0B0" w14:textId="77777777" w:rsidR="002E52DA" w:rsidRPr="000468B5" w:rsidRDefault="002E52DA" w:rsidP="000468B5">
      <w:pPr>
        <w:pStyle w:val="ae"/>
        <w:spacing w:line="360" w:lineRule="auto"/>
        <w:jc w:val="both"/>
        <w:rPr>
          <w:rFonts w:ascii="Arial" w:hAnsi="Arial" w:cs="Arial"/>
        </w:rPr>
      </w:pPr>
      <w:r w:rsidRPr="000468B5">
        <w:rPr>
          <w:rFonts w:ascii="Arial" w:hAnsi="Arial" w:cs="Arial"/>
        </w:rPr>
        <w:lastRenderedPageBreak/>
        <w:t xml:space="preserve">ENFP: Adopted a lighter design with exaggerated movements. Incorporated vibrant elements into the costume to express creativity and extroverted </w:t>
      </w:r>
      <w:proofErr w:type="gramStart"/>
      <w:r w:rsidRPr="000468B5">
        <w:rPr>
          <w:rFonts w:ascii="Arial" w:hAnsi="Arial" w:cs="Arial"/>
        </w:rPr>
        <w:t>energy;</w:t>
      </w:r>
      <w:proofErr w:type="gramEnd"/>
    </w:p>
    <w:p w14:paraId="0F9787D3" w14:textId="77777777" w:rsidR="002E52DA" w:rsidRPr="000468B5" w:rsidRDefault="002E52DA" w:rsidP="000468B5">
      <w:pPr>
        <w:pStyle w:val="ae"/>
        <w:spacing w:line="360" w:lineRule="auto"/>
        <w:jc w:val="both"/>
        <w:rPr>
          <w:rFonts w:ascii="Arial" w:hAnsi="Arial" w:cs="Arial"/>
        </w:rPr>
      </w:pPr>
      <w:r w:rsidRPr="000468B5">
        <w:rPr>
          <w:rFonts w:ascii="Arial" w:hAnsi="Arial" w:cs="Arial"/>
        </w:rPr>
        <w:t>ISTJ: Employed neat attire, proper posture, and orderly movements to intuitively evoke traits of seriousness and rule-following.</w:t>
      </w:r>
    </w:p>
    <w:p w14:paraId="4342751B" w14:textId="77777777" w:rsidR="002E52DA" w:rsidRPr="000468B5" w:rsidRDefault="002E52DA" w:rsidP="000468B5">
      <w:pPr>
        <w:pStyle w:val="ae"/>
        <w:spacing w:line="360" w:lineRule="auto"/>
        <w:jc w:val="both"/>
        <w:rPr>
          <w:rFonts w:ascii="Arial" w:hAnsi="Arial" w:cs="Arial"/>
        </w:rPr>
      </w:pPr>
      <w:r w:rsidRPr="000468B5">
        <w:rPr>
          <w:rFonts w:ascii="Arial" w:hAnsi="Arial" w:cs="Arial"/>
        </w:rPr>
        <w:t>At this stage, I felt as though I had become a “translator”.</w:t>
      </w:r>
    </w:p>
    <w:p w14:paraId="67936346" w14:textId="77777777" w:rsidR="002E52DA" w:rsidRPr="000468B5" w:rsidRDefault="002E52DA" w:rsidP="000468B5">
      <w:pPr>
        <w:pStyle w:val="ae"/>
        <w:spacing w:line="360" w:lineRule="auto"/>
        <w:jc w:val="both"/>
        <w:rPr>
          <w:rFonts w:ascii="Arial" w:hAnsi="Arial" w:cs="Arial"/>
        </w:rPr>
      </w:pPr>
      <w:r w:rsidRPr="000468B5">
        <w:rPr>
          <w:rFonts w:ascii="Arial" w:hAnsi="Arial" w:cs="Arial"/>
        </w:rPr>
        <w:t>It was the task of translating abstract psychological concepts like “logical type” and “idealist” into visual language. It was the process of unravelling their stories through movement, costume, props, and expression.</w:t>
      </w:r>
    </w:p>
    <w:p w14:paraId="3AD30A47" w14:textId="77777777" w:rsidR="000468B5" w:rsidRPr="000468B5" w:rsidRDefault="000468B5" w:rsidP="000468B5">
      <w:pPr>
        <w:pStyle w:val="ae"/>
        <w:spacing w:line="360" w:lineRule="auto"/>
        <w:jc w:val="both"/>
        <w:rPr>
          <w:rFonts w:ascii="Arial" w:hAnsi="Arial" w:cs="Arial"/>
        </w:rPr>
      </w:pPr>
      <w:r w:rsidRPr="000468B5">
        <w:rPr>
          <w:rFonts w:ascii="Arial" w:hAnsi="Arial" w:cs="Arial"/>
        </w:rPr>
        <w:t xml:space="preserve">Phase 3: </w:t>
      </w:r>
      <w:proofErr w:type="spellStart"/>
      <w:r w:rsidRPr="000468B5">
        <w:rPr>
          <w:rFonts w:ascii="Arial" w:hAnsi="Arial" w:cs="Arial"/>
        </w:rPr>
        <w:t>Colouring</w:t>
      </w:r>
      <w:proofErr w:type="spellEnd"/>
      <w:r w:rsidRPr="000468B5">
        <w:rPr>
          <w:rFonts w:ascii="Arial" w:hAnsi="Arial" w:cs="Arial"/>
        </w:rPr>
        <w:t xml:space="preserve"> and detailed work</w:t>
      </w:r>
    </w:p>
    <w:p w14:paraId="4D3E0B7A" w14:textId="77777777" w:rsidR="000468B5" w:rsidRPr="000468B5" w:rsidRDefault="000468B5" w:rsidP="000468B5">
      <w:pPr>
        <w:pStyle w:val="ae"/>
        <w:spacing w:line="360" w:lineRule="auto"/>
        <w:jc w:val="both"/>
        <w:rPr>
          <w:rFonts w:ascii="Arial" w:hAnsi="Arial" w:cs="Arial"/>
        </w:rPr>
      </w:pPr>
      <w:r w:rsidRPr="000468B5">
        <w:rPr>
          <w:rFonts w:ascii="Arial" w:hAnsi="Arial" w:cs="Arial"/>
        </w:rPr>
        <w:t xml:space="preserve">Next comes the </w:t>
      </w:r>
      <w:proofErr w:type="spellStart"/>
      <w:r w:rsidRPr="000468B5">
        <w:rPr>
          <w:rFonts w:ascii="Arial" w:hAnsi="Arial" w:cs="Arial"/>
        </w:rPr>
        <w:t>colouring</w:t>
      </w:r>
      <w:proofErr w:type="spellEnd"/>
      <w:r w:rsidRPr="000468B5">
        <w:rPr>
          <w:rFonts w:ascii="Arial" w:hAnsi="Arial" w:cs="Arial"/>
        </w:rPr>
        <w:t xml:space="preserve"> phase, which is </w:t>
      </w:r>
      <w:proofErr w:type="gramStart"/>
      <w:r w:rsidRPr="000468B5">
        <w:rPr>
          <w:rFonts w:ascii="Arial" w:hAnsi="Arial" w:cs="Arial"/>
        </w:rPr>
        <w:t>actually the</w:t>
      </w:r>
      <w:proofErr w:type="gramEnd"/>
      <w:r w:rsidRPr="000468B5">
        <w:rPr>
          <w:rFonts w:ascii="Arial" w:hAnsi="Arial" w:cs="Arial"/>
        </w:rPr>
        <w:t xml:space="preserve"> most fun and challenging part.</w:t>
      </w:r>
    </w:p>
    <w:p w14:paraId="604B1E4F" w14:textId="77777777" w:rsidR="000468B5" w:rsidRPr="000468B5" w:rsidRDefault="000468B5" w:rsidP="000468B5">
      <w:pPr>
        <w:pStyle w:val="ae"/>
        <w:spacing w:line="360" w:lineRule="auto"/>
        <w:jc w:val="both"/>
        <w:rPr>
          <w:rFonts w:ascii="Arial" w:hAnsi="Arial" w:cs="Arial"/>
        </w:rPr>
      </w:pPr>
      <w:r w:rsidRPr="000468B5">
        <w:rPr>
          <w:rFonts w:ascii="Arial" w:hAnsi="Arial" w:cs="Arial"/>
        </w:rPr>
        <w:t xml:space="preserve">I used </w:t>
      </w:r>
      <w:proofErr w:type="spellStart"/>
      <w:r w:rsidRPr="000468B5">
        <w:rPr>
          <w:rFonts w:ascii="Arial" w:hAnsi="Arial" w:cs="Arial"/>
        </w:rPr>
        <w:t>colour</w:t>
      </w:r>
      <w:proofErr w:type="spellEnd"/>
      <w:r w:rsidRPr="000468B5">
        <w:rPr>
          <w:rFonts w:ascii="Arial" w:hAnsi="Arial" w:cs="Arial"/>
        </w:rPr>
        <w:t xml:space="preserve"> psychology as a reference to assign distinct shades to each of the four group types:</w:t>
      </w:r>
    </w:p>
    <w:p w14:paraId="3CD6B87B" w14:textId="77777777" w:rsidR="000468B5" w:rsidRPr="000468B5" w:rsidRDefault="000468B5" w:rsidP="000468B5">
      <w:pPr>
        <w:pStyle w:val="ae"/>
        <w:spacing w:line="360" w:lineRule="auto"/>
        <w:jc w:val="both"/>
        <w:rPr>
          <w:rFonts w:ascii="Arial" w:hAnsi="Arial" w:cs="Arial"/>
        </w:rPr>
      </w:pPr>
      <w:r w:rsidRPr="000468B5">
        <w:rPr>
          <w:rFonts w:ascii="Arial" w:hAnsi="Arial" w:cs="Arial"/>
        </w:rPr>
        <w:t xml:space="preserve">Strategic type: purple, conveying a sense of calm and mystery that aligns with their strategic </w:t>
      </w:r>
      <w:proofErr w:type="gramStart"/>
      <w:r w:rsidRPr="000468B5">
        <w:rPr>
          <w:rFonts w:ascii="Arial" w:hAnsi="Arial" w:cs="Arial"/>
        </w:rPr>
        <w:t>mindset;</w:t>
      </w:r>
      <w:proofErr w:type="gramEnd"/>
    </w:p>
    <w:p w14:paraId="14702339" w14:textId="77777777" w:rsidR="000468B5" w:rsidRPr="000468B5" w:rsidRDefault="000468B5" w:rsidP="000468B5">
      <w:pPr>
        <w:pStyle w:val="ae"/>
        <w:spacing w:line="360" w:lineRule="auto"/>
        <w:jc w:val="both"/>
        <w:rPr>
          <w:rFonts w:ascii="Arial" w:hAnsi="Arial" w:cs="Arial"/>
        </w:rPr>
      </w:pPr>
      <w:r w:rsidRPr="000468B5">
        <w:rPr>
          <w:rFonts w:ascii="Arial" w:hAnsi="Arial" w:cs="Arial"/>
        </w:rPr>
        <w:t xml:space="preserve">Idealist: Green, a soft and natural feeling that conveys a sense of </w:t>
      </w:r>
      <w:proofErr w:type="gramStart"/>
      <w:r w:rsidRPr="000468B5">
        <w:rPr>
          <w:rFonts w:ascii="Arial" w:hAnsi="Arial" w:cs="Arial"/>
        </w:rPr>
        <w:t>healing;</w:t>
      </w:r>
      <w:proofErr w:type="gramEnd"/>
    </w:p>
    <w:p w14:paraId="2D0401B3" w14:textId="77777777" w:rsidR="000468B5" w:rsidRPr="000468B5" w:rsidRDefault="000468B5" w:rsidP="000468B5">
      <w:pPr>
        <w:pStyle w:val="ae"/>
        <w:spacing w:line="360" w:lineRule="auto"/>
        <w:jc w:val="both"/>
        <w:rPr>
          <w:rFonts w:ascii="Arial" w:hAnsi="Arial" w:cs="Arial"/>
        </w:rPr>
      </w:pPr>
      <w:r w:rsidRPr="000468B5">
        <w:rPr>
          <w:rFonts w:ascii="Arial" w:hAnsi="Arial" w:cs="Arial"/>
        </w:rPr>
        <w:t xml:space="preserve">Guardian: Blue, stable, reliable, and conveying a sense of </w:t>
      </w:r>
      <w:proofErr w:type="gramStart"/>
      <w:r w:rsidRPr="000468B5">
        <w:rPr>
          <w:rFonts w:ascii="Arial" w:hAnsi="Arial" w:cs="Arial"/>
        </w:rPr>
        <w:t>responsibility;</w:t>
      </w:r>
      <w:proofErr w:type="gramEnd"/>
    </w:p>
    <w:p w14:paraId="0DC1E827" w14:textId="77777777" w:rsidR="000468B5" w:rsidRPr="000468B5" w:rsidRDefault="000468B5" w:rsidP="000468B5">
      <w:pPr>
        <w:pStyle w:val="ae"/>
        <w:spacing w:line="360" w:lineRule="auto"/>
        <w:jc w:val="both"/>
        <w:rPr>
          <w:rFonts w:ascii="Arial" w:hAnsi="Arial" w:cs="Arial"/>
        </w:rPr>
      </w:pPr>
      <w:r w:rsidRPr="000468B5">
        <w:rPr>
          <w:rFonts w:ascii="Arial" w:hAnsi="Arial" w:cs="Arial"/>
        </w:rPr>
        <w:t>Explorer: Orange, bright and free, evoking adventure and vitality.</w:t>
      </w:r>
    </w:p>
    <w:p w14:paraId="62F3D584" w14:textId="77777777" w:rsidR="000468B5" w:rsidRPr="000468B5" w:rsidRDefault="000468B5" w:rsidP="000468B5">
      <w:pPr>
        <w:pStyle w:val="ae"/>
        <w:spacing w:line="360" w:lineRule="auto"/>
        <w:jc w:val="both"/>
        <w:rPr>
          <w:rFonts w:ascii="Arial" w:hAnsi="Arial" w:cs="Arial"/>
        </w:rPr>
      </w:pPr>
      <w:r w:rsidRPr="000468B5">
        <w:rPr>
          <w:rFonts w:ascii="Arial" w:hAnsi="Arial" w:cs="Arial"/>
        </w:rPr>
        <w:t xml:space="preserve">For example, for ENFP, we used orange and bright yellow as accent </w:t>
      </w:r>
      <w:proofErr w:type="spellStart"/>
      <w:r w:rsidRPr="000468B5">
        <w:rPr>
          <w:rFonts w:ascii="Arial" w:hAnsi="Arial" w:cs="Arial"/>
        </w:rPr>
        <w:t>colours</w:t>
      </w:r>
      <w:proofErr w:type="spellEnd"/>
      <w:r w:rsidRPr="000468B5">
        <w:rPr>
          <w:rFonts w:ascii="Arial" w:hAnsi="Arial" w:cs="Arial"/>
        </w:rPr>
        <w:t xml:space="preserve"> throughout the overall tone to express their overflowing energy, while for INFJ, we used layers of deep blue and purple to highlight their mysterious and profound personality.</w:t>
      </w:r>
    </w:p>
    <w:p w14:paraId="3F530F61" w14:textId="77777777" w:rsidR="000468B5" w:rsidRPr="000468B5" w:rsidRDefault="000468B5" w:rsidP="000468B5">
      <w:pPr>
        <w:pStyle w:val="ae"/>
        <w:spacing w:line="360" w:lineRule="auto"/>
        <w:jc w:val="both"/>
        <w:rPr>
          <w:rFonts w:ascii="Arial" w:hAnsi="Arial" w:cs="Arial"/>
        </w:rPr>
      </w:pPr>
      <w:r w:rsidRPr="000468B5">
        <w:rPr>
          <w:rFonts w:ascii="Arial" w:hAnsi="Arial" w:cs="Arial"/>
        </w:rPr>
        <w:lastRenderedPageBreak/>
        <w:t xml:space="preserve">When applying </w:t>
      </w:r>
      <w:proofErr w:type="spellStart"/>
      <w:r w:rsidRPr="000468B5">
        <w:rPr>
          <w:rFonts w:ascii="Arial" w:hAnsi="Arial" w:cs="Arial"/>
        </w:rPr>
        <w:t>colour</w:t>
      </w:r>
      <w:proofErr w:type="spellEnd"/>
      <w:r w:rsidRPr="000468B5">
        <w:rPr>
          <w:rFonts w:ascii="Arial" w:hAnsi="Arial" w:cs="Arial"/>
        </w:rPr>
        <w:t xml:space="preserve">, I </w:t>
      </w:r>
      <w:proofErr w:type="spellStart"/>
      <w:r w:rsidRPr="000468B5">
        <w:rPr>
          <w:rFonts w:ascii="Arial" w:hAnsi="Arial" w:cs="Arial"/>
        </w:rPr>
        <w:t>realised</w:t>
      </w:r>
      <w:proofErr w:type="spellEnd"/>
      <w:r w:rsidRPr="000468B5">
        <w:rPr>
          <w:rFonts w:ascii="Arial" w:hAnsi="Arial" w:cs="Arial"/>
        </w:rPr>
        <w:t xml:space="preserve"> that </w:t>
      </w:r>
      <w:proofErr w:type="spellStart"/>
      <w:r w:rsidRPr="000468B5">
        <w:rPr>
          <w:rFonts w:ascii="Arial" w:hAnsi="Arial" w:cs="Arial"/>
        </w:rPr>
        <w:t>colour</w:t>
      </w:r>
      <w:proofErr w:type="spellEnd"/>
      <w:r w:rsidRPr="000468B5">
        <w:rPr>
          <w:rFonts w:ascii="Arial" w:hAnsi="Arial" w:cs="Arial"/>
        </w:rPr>
        <w:t xml:space="preserve"> can really change a character's first impression. Even with the same design, simply changing the </w:t>
      </w:r>
      <w:proofErr w:type="spellStart"/>
      <w:r w:rsidRPr="000468B5">
        <w:rPr>
          <w:rFonts w:ascii="Arial" w:hAnsi="Arial" w:cs="Arial"/>
        </w:rPr>
        <w:t>colour</w:t>
      </w:r>
      <w:proofErr w:type="spellEnd"/>
      <w:r w:rsidRPr="000468B5">
        <w:rPr>
          <w:rFonts w:ascii="Arial" w:hAnsi="Arial" w:cs="Arial"/>
        </w:rPr>
        <w:t xml:space="preserve"> completely alters the overall feel.</w:t>
      </w:r>
    </w:p>
    <w:p w14:paraId="68980A1B" w14:textId="77777777" w:rsidR="000468B5" w:rsidRPr="000468B5" w:rsidRDefault="000468B5" w:rsidP="000468B5">
      <w:pPr>
        <w:pStyle w:val="ae"/>
        <w:spacing w:line="360" w:lineRule="auto"/>
        <w:jc w:val="both"/>
        <w:rPr>
          <w:rFonts w:ascii="Arial" w:hAnsi="Arial" w:cs="Arial"/>
        </w:rPr>
      </w:pPr>
      <w:r w:rsidRPr="000468B5">
        <w:rPr>
          <w:rFonts w:ascii="Arial" w:hAnsi="Arial" w:cs="Arial"/>
        </w:rPr>
        <w:t>Card design</w:t>
      </w:r>
    </w:p>
    <w:p w14:paraId="2BC8919D" w14:textId="77777777" w:rsidR="000468B5" w:rsidRPr="000468B5" w:rsidRDefault="000468B5" w:rsidP="000468B5">
      <w:pPr>
        <w:pStyle w:val="ae"/>
        <w:spacing w:line="360" w:lineRule="auto"/>
        <w:jc w:val="both"/>
        <w:rPr>
          <w:rFonts w:ascii="Arial" w:hAnsi="Arial" w:cs="Arial"/>
        </w:rPr>
      </w:pPr>
      <w:r w:rsidRPr="000468B5">
        <w:rPr>
          <w:rFonts w:ascii="Arial" w:hAnsi="Arial" w:cs="Arial"/>
        </w:rPr>
        <w:t>The final stage is the part that interests me the most—the process of transforming the characters into cards.</w:t>
      </w:r>
    </w:p>
    <w:p w14:paraId="48870BC7" w14:textId="77777777" w:rsidR="000468B5" w:rsidRPr="000468B5" w:rsidRDefault="000468B5" w:rsidP="000468B5">
      <w:pPr>
        <w:pStyle w:val="ae"/>
        <w:spacing w:line="360" w:lineRule="auto"/>
        <w:jc w:val="both"/>
        <w:rPr>
          <w:rFonts w:ascii="Arial" w:hAnsi="Arial" w:cs="Arial"/>
        </w:rPr>
      </w:pPr>
      <w:r w:rsidRPr="000468B5">
        <w:rPr>
          <w:rFonts w:ascii="Arial" w:hAnsi="Arial" w:cs="Arial"/>
        </w:rPr>
        <w:t>The cards not only feature images of the characters, but also keywords that describe their personalities, such as Architect, Mediator, and Defender. This allows users to immediately associate the card with an MBTI type when they see it.</w:t>
      </w:r>
    </w:p>
    <w:p w14:paraId="7FDB9FAA" w14:textId="77777777" w:rsidR="000468B5" w:rsidRPr="000468B5" w:rsidRDefault="000468B5" w:rsidP="000468B5">
      <w:pPr>
        <w:pStyle w:val="ae"/>
        <w:spacing w:line="360" w:lineRule="auto"/>
        <w:jc w:val="both"/>
        <w:rPr>
          <w:rFonts w:ascii="Arial" w:hAnsi="Arial" w:cs="Arial"/>
        </w:rPr>
      </w:pPr>
      <w:r w:rsidRPr="000468B5">
        <w:rPr>
          <w:rFonts w:ascii="Arial" w:hAnsi="Arial" w:cs="Arial"/>
        </w:rPr>
        <w:t>The significance of carding lies in the evolution of design from one-way "display" to an interactive medium.</w:t>
      </w:r>
    </w:p>
    <w:p w14:paraId="27893CD0" w14:textId="77777777" w:rsidR="000468B5" w:rsidRPr="000468B5" w:rsidRDefault="000468B5" w:rsidP="000468B5">
      <w:pPr>
        <w:pStyle w:val="ae"/>
        <w:spacing w:line="360" w:lineRule="auto"/>
        <w:jc w:val="both"/>
        <w:rPr>
          <w:rFonts w:ascii="Arial" w:hAnsi="Arial" w:cs="Arial"/>
        </w:rPr>
      </w:pPr>
      <w:r w:rsidRPr="000468B5">
        <w:rPr>
          <w:rFonts w:ascii="Arial" w:hAnsi="Arial" w:cs="Arial"/>
        </w:rPr>
        <w:t>Users can collect them, exchange them with others, display them, and use them to express "This is my MBTI." In this way, IP goes beyond mere design plans and naturally integrates into the everyday life and social environment of users.</w:t>
      </w:r>
    </w:p>
    <w:p w14:paraId="00A7A14F" w14:textId="77777777" w:rsidR="000468B5" w:rsidRPr="000468B5" w:rsidRDefault="000468B5" w:rsidP="000468B5">
      <w:pPr>
        <w:pStyle w:val="ae"/>
        <w:spacing w:line="360" w:lineRule="auto"/>
        <w:jc w:val="both"/>
        <w:rPr>
          <w:rFonts w:ascii="Arial" w:hAnsi="Arial" w:cs="Arial"/>
        </w:rPr>
      </w:pPr>
      <w:r w:rsidRPr="000468B5">
        <w:rPr>
          <w:rFonts w:ascii="Arial" w:hAnsi="Arial" w:cs="Arial"/>
        </w:rPr>
        <w:t xml:space="preserve">In psychology through </w:t>
      </w:r>
      <w:proofErr w:type="spellStart"/>
      <w:r w:rsidRPr="000468B5">
        <w:rPr>
          <w:rFonts w:ascii="Arial" w:hAnsi="Arial" w:cs="Arial"/>
        </w:rPr>
        <w:t>visualisation</w:t>
      </w:r>
      <w:proofErr w:type="spellEnd"/>
      <w:r w:rsidRPr="000468B5">
        <w:rPr>
          <w:rFonts w:ascii="Arial" w:hAnsi="Arial" w:cs="Arial"/>
        </w:rPr>
        <w:t>——MBTI provided the theoretical archetype, and I brought it to life through design.</w:t>
      </w:r>
    </w:p>
    <w:p w14:paraId="39E4108B" w14:textId="77777777" w:rsidR="000468B5" w:rsidRPr="000468B5" w:rsidRDefault="000468B5" w:rsidP="000468B5">
      <w:pPr>
        <w:pStyle w:val="ae"/>
        <w:spacing w:line="360" w:lineRule="auto"/>
        <w:jc w:val="both"/>
        <w:rPr>
          <w:rFonts w:ascii="Arial" w:hAnsi="Arial" w:cs="Arial"/>
        </w:rPr>
      </w:pPr>
      <w:r w:rsidRPr="000468B5">
        <w:rPr>
          <w:rFonts w:ascii="Arial" w:hAnsi="Arial" w:cs="Arial"/>
        </w:rPr>
        <w:t>From the collective to the individual——Maintaining stylistic consistency across the group of characters while ensuring the uniqueness of each image, thereby avoiding uniformity.</w:t>
      </w:r>
    </w:p>
    <w:p w14:paraId="7D5B6ADA" w14:textId="77777777" w:rsidR="000468B5" w:rsidRPr="000468B5" w:rsidRDefault="000468B5" w:rsidP="000468B5">
      <w:pPr>
        <w:pStyle w:val="ae"/>
        <w:spacing w:line="360" w:lineRule="auto"/>
        <w:jc w:val="both"/>
        <w:rPr>
          <w:rFonts w:ascii="Arial" w:hAnsi="Arial" w:cs="Arial"/>
        </w:rPr>
      </w:pPr>
      <w:r w:rsidRPr="000468B5">
        <w:rPr>
          <w:rFonts w:ascii="Arial" w:hAnsi="Arial" w:cs="Arial"/>
        </w:rPr>
        <w:t xml:space="preserve">From design to interaction——Ultimately, through the card format, the IP was integrated into the daily lives of users, </w:t>
      </w:r>
      <w:proofErr w:type="spellStart"/>
      <w:r w:rsidRPr="000468B5">
        <w:rPr>
          <w:rFonts w:ascii="Arial" w:hAnsi="Arial" w:cs="Arial"/>
        </w:rPr>
        <w:t>realising</w:t>
      </w:r>
      <w:proofErr w:type="spellEnd"/>
      <w:r w:rsidRPr="000468B5">
        <w:rPr>
          <w:rFonts w:ascii="Arial" w:hAnsi="Arial" w:cs="Arial"/>
        </w:rPr>
        <w:t xml:space="preserve"> its true value in “use”.</w:t>
      </w:r>
    </w:p>
    <w:p w14:paraId="371F2801" w14:textId="77777777" w:rsidR="000468B5" w:rsidRPr="000468B5" w:rsidRDefault="000468B5" w:rsidP="000468B5">
      <w:pPr>
        <w:pStyle w:val="ae"/>
        <w:spacing w:line="360" w:lineRule="auto"/>
        <w:jc w:val="both"/>
        <w:rPr>
          <w:rFonts w:ascii="Arial" w:hAnsi="Arial" w:cs="Arial"/>
        </w:rPr>
      </w:pPr>
      <w:r w:rsidRPr="000468B5">
        <w:rPr>
          <w:rFonts w:ascii="Arial" w:hAnsi="Arial" w:cs="Arial"/>
        </w:rPr>
        <w:lastRenderedPageBreak/>
        <w:t xml:space="preserve">The most profound insight throughout this process was that design is not just about creating visually appealing </w:t>
      </w:r>
      <w:proofErr w:type="gramStart"/>
      <w:r w:rsidRPr="000468B5">
        <w:rPr>
          <w:rFonts w:ascii="Arial" w:hAnsi="Arial" w:cs="Arial"/>
        </w:rPr>
        <w:t>characters, but</w:t>
      </w:r>
      <w:proofErr w:type="gramEnd"/>
      <w:r w:rsidRPr="000468B5">
        <w:rPr>
          <w:rFonts w:ascii="Arial" w:hAnsi="Arial" w:cs="Arial"/>
        </w:rPr>
        <w:t xml:space="preserve"> must also </w:t>
      </w:r>
      <w:proofErr w:type="gramStart"/>
      <w:r w:rsidRPr="000468B5">
        <w:rPr>
          <w:rFonts w:ascii="Arial" w:hAnsi="Arial" w:cs="Arial"/>
        </w:rPr>
        <w:t>take into account</w:t>
      </w:r>
      <w:proofErr w:type="gramEnd"/>
      <w:r w:rsidRPr="000468B5">
        <w:rPr>
          <w:rFonts w:ascii="Arial" w:hAnsi="Arial" w:cs="Arial"/>
        </w:rPr>
        <w:t xml:space="preserve"> how users perceive and interact with them.</w:t>
      </w:r>
    </w:p>
    <w:p w14:paraId="414E7D1D" w14:textId="77777777" w:rsidR="000468B5" w:rsidRPr="000468B5" w:rsidRDefault="000468B5" w:rsidP="000468B5">
      <w:pPr>
        <w:pStyle w:val="ae"/>
        <w:spacing w:line="360" w:lineRule="auto"/>
        <w:jc w:val="both"/>
        <w:rPr>
          <w:rFonts w:ascii="Arial" w:hAnsi="Arial" w:cs="Arial"/>
        </w:rPr>
      </w:pPr>
      <w:r w:rsidRPr="000468B5">
        <w:rPr>
          <w:rFonts w:ascii="Arial" w:hAnsi="Arial" w:cs="Arial"/>
        </w:rPr>
        <w:t xml:space="preserve">In previous character designs, I tended to </w:t>
      </w:r>
      <w:proofErr w:type="spellStart"/>
      <w:r w:rsidRPr="000468B5">
        <w:rPr>
          <w:rFonts w:ascii="Arial" w:hAnsi="Arial" w:cs="Arial"/>
        </w:rPr>
        <w:t>prioritise</w:t>
      </w:r>
      <w:proofErr w:type="spellEnd"/>
      <w:r w:rsidRPr="000468B5">
        <w:rPr>
          <w:rFonts w:ascii="Arial" w:hAnsi="Arial" w:cs="Arial"/>
        </w:rPr>
        <w:t xml:space="preserve"> personal aesthetic preferences. This time, I deliberately changed my perspective: why would users like these characters? How do they feel connected to them?</w:t>
      </w:r>
    </w:p>
    <w:p w14:paraId="1E3ECC36" w14:textId="77777777" w:rsidR="00F2608C" w:rsidRPr="002E52DA" w:rsidRDefault="00F2608C" w:rsidP="00F2608C">
      <w:pPr>
        <w:pStyle w:val="ae"/>
        <w:spacing w:line="360" w:lineRule="auto"/>
        <w:jc w:val="both"/>
        <w:rPr>
          <w:rFonts w:ascii="Arial" w:hAnsi="Arial" w:cs="Arial" w:hint="eastAsia"/>
        </w:rPr>
      </w:pPr>
    </w:p>
    <w:p w14:paraId="58085411" w14:textId="7DFD8D96" w:rsidR="00F2608C" w:rsidRPr="00F2608C" w:rsidRDefault="00F2608C" w:rsidP="00F2608C">
      <w:pPr>
        <w:pStyle w:val="ae"/>
        <w:spacing w:line="360" w:lineRule="auto"/>
        <w:jc w:val="center"/>
        <w:rPr>
          <w:rFonts w:ascii="Arial" w:hAnsi="Arial" w:cs="Arial"/>
        </w:rPr>
      </w:pPr>
      <w:r w:rsidRPr="0066184E">
        <w:rPr>
          <w:rFonts w:ascii="Arial" w:hAnsi="Arial" w:cs="Arial"/>
          <w:b/>
          <w:bCs/>
          <w:color w:val="000000"/>
          <w:bdr w:val="none" w:sz="0" w:space="0" w:color="auto" w:frame="1"/>
        </w:rPr>
        <w:t>Analysis</w:t>
      </w:r>
    </w:p>
    <w:p w14:paraId="13EE7284" w14:textId="77777777" w:rsidR="00F2608C" w:rsidRDefault="00F2608C" w:rsidP="00F2608C">
      <w:pPr>
        <w:pStyle w:val="ae"/>
        <w:spacing w:line="360" w:lineRule="auto"/>
        <w:jc w:val="both"/>
        <w:rPr>
          <w:rFonts w:ascii="Arial" w:hAnsi="Arial" w:cs="Arial"/>
        </w:rPr>
      </w:pPr>
      <w:r w:rsidRPr="00F2608C">
        <w:rPr>
          <w:rFonts w:ascii="Arial" w:hAnsi="Arial" w:cs="Arial"/>
        </w:rPr>
        <w:t xml:space="preserve">Following the establishment of the theoretical framework and initial practical implementation, we now undertake a comprehensive analysis of the outcomes from the preliminary design and </w:t>
      </w:r>
      <w:proofErr w:type="spellStart"/>
      <w:r w:rsidRPr="00F2608C">
        <w:rPr>
          <w:rFonts w:ascii="Arial" w:hAnsi="Arial" w:cs="Arial"/>
        </w:rPr>
        <w:t>virtualised</w:t>
      </w:r>
      <w:proofErr w:type="spellEnd"/>
      <w:r w:rsidRPr="00F2608C">
        <w:rPr>
          <w:rFonts w:ascii="Arial" w:hAnsi="Arial" w:cs="Arial"/>
        </w:rPr>
        <w:t xml:space="preserve"> user testing. This analysis examines the relationship between IP characters and user identity, interpreting the design of these characters to fulfil the conditions of ‘self-identification’ and ‘</w:t>
      </w:r>
      <w:proofErr w:type="spellStart"/>
      <w:r w:rsidRPr="00F2608C">
        <w:rPr>
          <w:rFonts w:ascii="Arial" w:hAnsi="Arial" w:cs="Arial"/>
        </w:rPr>
        <w:t>idealised</w:t>
      </w:r>
      <w:proofErr w:type="spellEnd"/>
      <w:r w:rsidRPr="00F2608C">
        <w:rPr>
          <w:rFonts w:ascii="Arial" w:hAnsi="Arial" w:cs="Arial"/>
        </w:rPr>
        <w:t xml:space="preserve"> projection’. Moving from observation to experience, the focus shifts towards visual and cultural considerations. The subsequent integration of relevant visual and cultural factors will explore the challenges inherent in IP design.</w:t>
      </w:r>
    </w:p>
    <w:p w14:paraId="0F849F94" w14:textId="77777777" w:rsidR="00F2608C" w:rsidRPr="00F2608C" w:rsidRDefault="00F2608C" w:rsidP="00F2608C">
      <w:pPr>
        <w:pStyle w:val="ae"/>
        <w:spacing w:line="360" w:lineRule="auto"/>
        <w:jc w:val="both"/>
        <w:rPr>
          <w:rFonts w:ascii="Arial" w:hAnsi="Arial" w:cs="Arial"/>
          <w:b/>
          <w:bCs/>
        </w:rPr>
      </w:pPr>
      <w:r w:rsidRPr="00F2608C">
        <w:rPr>
          <w:rFonts w:ascii="Arial" w:hAnsi="Arial" w:cs="Arial"/>
          <w:b/>
          <w:bCs/>
        </w:rPr>
        <w:t>1. Identity Projection and Social Performance</w:t>
      </w:r>
    </w:p>
    <w:p w14:paraId="6DEAAF67" w14:textId="77777777" w:rsidR="00F2608C" w:rsidRPr="00F2608C" w:rsidRDefault="00F2608C" w:rsidP="00F2608C">
      <w:pPr>
        <w:pStyle w:val="ae"/>
        <w:spacing w:line="360" w:lineRule="auto"/>
        <w:jc w:val="both"/>
        <w:rPr>
          <w:rFonts w:ascii="Arial" w:hAnsi="Arial" w:cs="Arial"/>
        </w:rPr>
      </w:pPr>
      <w:r w:rsidRPr="00F2608C">
        <w:rPr>
          <w:rFonts w:ascii="Arial" w:hAnsi="Arial" w:cs="Arial"/>
        </w:rPr>
        <w:t>Virtual testing results indicate that when users' avatars resemble their personal personalities, identification levels are higher, aligning with Goffman's (2007) ‘Theatre Theory’. According to Goffman's framework, individuals in society function as actors, employing certain ‘props’ to present their self-image. In this context, IP characters function as such ‘</w:t>
      </w:r>
      <w:proofErr w:type="gramStart"/>
      <w:r w:rsidRPr="00F2608C">
        <w:rPr>
          <w:rFonts w:ascii="Arial" w:hAnsi="Arial" w:cs="Arial"/>
        </w:rPr>
        <w:t>props’</w:t>
      </w:r>
      <w:proofErr w:type="gramEnd"/>
      <w:r w:rsidRPr="00F2608C">
        <w:rPr>
          <w:rFonts w:ascii="Arial" w:hAnsi="Arial" w:cs="Arial"/>
        </w:rPr>
        <w:t xml:space="preserve">. Users select specific IP characters to project the aspect of themselves they wish to present to others. For instance, a user adopting a rational purple character might aspire to appear composed and strategic in social interactions, rather than possessing such pronounced </w:t>
      </w:r>
      <w:proofErr w:type="gramStart"/>
      <w:r w:rsidRPr="00F2608C">
        <w:rPr>
          <w:rFonts w:ascii="Arial" w:hAnsi="Arial" w:cs="Arial"/>
        </w:rPr>
        <w:t>abilities in reality</w:t>
      </w:r>
      <w:proofErr w:type="gramEnd"/>
      <w:r w:rsidRPr="00F2608C">
        <w:rPr>
          <w:rFonts w:ascii="Arial" w:hAnsi="Arial" w:cs="Arial"/>
        </w:rPr>
        <w:t xml:space="preserve">. Concurrently, a user's virtual persona shapes </w:t>
      </w:r>
      <w:r w:rsidRPr="00F2608C">
        <w:rPr>
          <w:rFonts w:ascii="Arial" w:hAnsi="Arial" w:cs="Arial"/>
        </w:rPr>
        <w:lastRenderedPageBreak/>
        <w:t>others' impressions of them, effectively presenting a comprehensible facet of their identity to the external world.</w:t>
      </w:r>
    </w:p>
    <w:p w14:paraId="5F57FCED" w14:textId="77777777" w:rsidR="00F2608C" w:rsidRDefault="00F2608C" w:rsidP="00F2608C">
      <w:pPr>
        <w:pStyle w:val="ae"/>
        <w:spacing w:line="360" w:lineRule="auto"/>
        <w:jc w:val="both"/>
        <w:rPr>
          <w:rFonts w:ascii="Arial" w:hAnsi="Arial" w:cs="Arial"/>
        </w:rPr>
      </w:pPr>
      <w:r w:rsidRPr="00F2608C">
        <w:rPr>
          <w:rFonts w:ascii="Arial" w:hAnsi="Arial" w:cs="Arial"/>
        </w:rPr>
        <w:t>This phenomenon resonates with Mead's (1934) symbolic interactionism. Users do not merely treat these characters as “mirror selves</w:t>
      </w:r>
      <w:proofErr w:type="gramStart"/>
      <w:r w:rsidRPr="00F2608C">
        <w:rPr>
          <w:rFonts w:ascii="Arial" w:hAnsi="Arial" w:cs="Arial"/>
        </w:rPr>
        <w:t>”, but</w:t>
      </w:r>
      <w:proofErr w:type="gramEnd"/>
      <w:r w:rsidRPr="00F2608C">
        <w:rPr>
          <w:rFonts w:ascii="Arial" w:hAnsi="Arial" w:cs="Arial"/>
        </w:rPr>
        <w:t xml:space="preserve"> rather engage in the construction of social meaning through these symbolic representations. Characters thus function both as reflections of individual identity and as mediators of social interaction. This implies that IP characters serve a dual purpose in identity construction: they assist individuals in affirming “who I am”, while simultaneously helping convey “how I wish to be perceived by others” within social contexts.</w:t>
      </w:r>
    </w:p>
    <w:p w14:paraId="32610C94" w14:textId="77777777" w:rsidR="00F2608C" w:rsidRPr="00F136FF" w:rsidRDefault="00F2608C" w:rsidP="00F2608C">
      <w:pPr>
        <w:pStyle w:val="ae"/>
        <w:spacing w:line="360" w:lineRule="auto"/>
        <w:jc w:val="both"/>
        <w:rPr>
          <w:rFonts w:ascii="Arial" w:hAnsi="Arial" w:cs="Arial"/>
          <w:b/>
          <w:bCs/>
        </w:rPr>
      </w:pPr>
      <w:r w:rsidRPr="00F136FF">
        <w:rPr>
          <w:rFonts w:ascii="Arial" w:hAnsi="Arial" w:cs="Arial"/>
          <w:b/>
          <w:bCs/>
        </w:rPr>
        <w:t xml:space="preserve">2. Similarity Identification and </w:t>
      </w:r>
      <w:proofErr w:type="spellStart"/>
      <w:r w:rsidRPr="00F136FF">
        <w:rPr>
          <w:rFonts w:ascii="Arial" w:hAnsi="Arial" w:cs="Arial"/>
          <w:b/>
          <w:bCs/>
        </w:rPr>
        <w:t>Idealised</w:t>
      </w:r>
      <w:proofErr w:type="spellEnd"/>
      <w:r w:rsidRPr="00F136FF">
        <w:rPr>
          <w:rFonts w:ascii="Arial" w:hAnsi="Arial" w:cs="Arial"/>
          <w:b/>
          <w:bCs/>
        </w:rPr>
        <w:t xml:space="preserve"> Projection</w:t>
      </w:r>
    </w:p>
    <w:p w14:paraId="502C5238" w14:textId="77777777" w:rsidR="00F2608C" w:rsidRPr="00F2608C" w:rsidRDefault="00F2608C" w:rsidP="00F2608C">
      <w:pPr>
        <w:pStyle w:val="ae"/>
        <w:spacing w:line="360" w:lineRule="auto"/>
        <w:jc w:val="both"/>
        <w:rPr>
          <w:rFonts w:ascii="Arial" w:hAnsi="Arial" w:cs="Arial"/>
        </w:rPr>
      </w:pPr>
      <w:r w:rsidRPr="00F2608C">
        <w:rPr>
          <w:rFonts w:ascii="Arial" w:hAnsi="Arial" w:cs="Arial"/>
        </w:rPr>
        <w:t>Analysis reveals that user preferences manifest in two distinctly different patterns.</w:t>
      </w:r>
    </w:p>
    <w:p w14:paraId="4F5B20FC" w14:textId="77777777" w:rsidR="00F2608C" w:rsidRPr="00F2608C" w:rsidRDefault="00F2608C" w:rsidP="00F2608C">
      <w:pPr>
        <w:pStyle w:val="ae"/>
        <w:spacing w:line="360" w:lineRule="auto"/>
        <w:jc w:val="both"/>
        <w:rPr>
          <w:rFonts w:ascii="Arial" w:hAnsi="Arial" w:cs="Arial"/>
        </w:rPr>
      </w:pPr>
      <w:r w:rsidRPr="00F2608C">
        <w:rPr>
          <w:rFonts w:ascii="Arial" w:hAnsi="Arial" w:cs="Arial"/>
        </w:rPr>
        <w:t xml:space="preserve">The first is similarity identification, wherein users </w:t>
      </w:r>
      <w:proofErr w:type="spellStart"/>
      <w:r w:rsidRPr="00F2608C">
        <w:rPr>
          <w:rFonts w:ascii="Arial" w:hAnsi="Arial" w:cs="Arial"/>
        </w:rPr>
        <w:t>favour</w:t>
      </w:r>
      <w:proofErr w:type="spellEnd"/>
      <w:r w:rsidRPr="00F2608C">
        <w:rPr>
          <w:rFonts w:ascii="Arial" w:hAnsi="Arial" w:cs="Arial"/>
        </w:rPr>
        <w:t xml:space="preserve"> characters that closely align with their own personalities. This process allows them to intuitively experience the psychological ‘mirroring effect’ – the innate human tendency to feel affinity and belonging towards those sharing similar traits. For instance, INFP-type users encountering the “Mediator” character readily identify with it, feeling ‘this character is me’.</w:t>
      </w:r>
    </w:p>
    <w:p w14:paraId="760D39F0" w14:textId="77777777" w:rsidR="00F2608C" w:rsidRDefault="00F2608C" w:rsidP="00F2608C">
      <w:pPr>
        <w:pStyle w:val="ae"/>
        <w:spacing w:line="360" w:lineRule="auto"/>
        <w:jc w:val="both"/>
        <w:rPr>
          <w:rFonts w:ascii="Arial" w:hAnsi="Arial" w:cs="Arial"/>
        </w:rPr>
      </w:pPr>
      <w:r w:rsidRPr="00F2608C">
        <w:rPr>
          <w:rFonts w:ascii="Arial" w:hAnsi="Arial" w:cs="Arial"/>
        </w:rPr>
        <w:t xml:space="preserve">Secondly, </w:t>
      </w:r>
      <w:proofErr w:type="spellStart"/>
      <w:r w:rsidRPr="00F2608C">
        <w:rPr>
          <w:rFonts w:ascii="Arial" w:hAnsi="Arial" w:cs="Arial"/>
        </w:rPr>
        <w:t>idealised</w:t>
      </w:r>
      <w:proofErr w:type="spellEnd"/>
      <w:r w:rsidRPr="00F2608C">
        <w:rPr>
          <w:rFonts w:ascii="Arial" w:hAnsi="Arial" w:cs="Arial"/>
        </w:rPr>
        <w:t xml:space="preserve"> projection occurs where some users project their inner opposites onto characters. For instance, introverted personalities might identify with blue-cool or orange-vibrant archetypes not through matching traits, but through compensatory projection or idealistic aspiration.</w:t>
      </w:r>
    </w:p>
    <w:p w14:paraId="049E11E2" w14:textId="77777777" w:rsidR="00F2608C" w:rsidRPr="00F2608C" w:rsidRDefault="00F2608C" w:rsidP="00F2608C">
      <w:pPr>
        <w:pStyle w:val="ae"/>
        <w:spacing w:line="360" w:lineRule="auto"/>
        <w:jc w:val="both"/>
        <w:rPr>
          <w:rFonts w:ascii="Arial" w:hAnsi="Arial" w:cs="Arial" w:hint="eastAsia"/>
        </w:rPr>
      </w:pPr>
    </w:p>
    <w:p w14:paraId="74749695" w14:textId="77777777" w:rsidR="00F2608C" w:rsidRDefault="00F2608C" w:rsidP="00F2608C">
      <w:pPr>
        <w:pStyle w:val="ae"/>
        <w:spacing w:line="360" w:lineRule="auto"/>
        <w:jc w:val="both"/>
        <w:rPr>
          <w:rFonts w:ascii="Arial" w:hAnsi="Arial" w:cs="Arial"/>
        </w:rPr>
      </w:pPr>
      <w:r w:rsidRPr="00F2608C">
        <w:rPr>
          <w:rFonts w:ascii="Arial" w:hAnsi="Arial" w:cs="Arial"/>
        </w:rPr>
        <w:lastRenderedPageBreak/>
        <w:t xml:space="preserve">This dual mechanism demonstrates that an IP's significance lies not merely in ‘reflecting authenticity,’ but more profoundly in embodying a ‘space of possibility.’ Users may use characters to affirm some or </w:t>
      </w:r>
      <w:proofErr w:type="gramStart"/>
      <w:r w:rsidRPr="00F2608C">
        <w:rPr>
          <w:rFonts w:ascii="Arial" w:hAnsi="Arial" w:cs="Arial"/>
        </w:rPr>
        <w:t>all of</w:t>
      </w:r>
      <w:proofErr w:type="gramEnd"/>
      <w:r w:rsidRPr="00F2608C">
        <w:rPr>
          <w:rFonts w:ascii="Arial" w:hAnsi="Arial" w:cs="Arial"/>
        </w:rPr>
        <w:t xml:space="preserve"> their current </w:t>
      </w:r>
      <w:proofErr w:type="gramStart"/>
      <w:r w:rsidRPr="00F2608C">
        <w:rPr>
          <w:rFonts w:ascii="Arial" w:hAnsi="Arial" w:cs="Arial"/>
        </w:rPr>
        <w:t>traits, or</w:t>
      </w:r>
      <w:proofErr w:type="gramEnd"/>
      <w:r w:rsidRPr="00F2608C">
        <w:rPr>
          <w:rFonts w:ascii="Arial" w:hAnsi="Arial" w:cs="Arial"/>
        </w:rPr>
        <w:t xml:space="preserve"> envision them as </w:t>
      </w:r>
      <w:proofErr w:type="spellStart"/>
      <w:r w:rsidRPr="00F2608C">
        <w:rPr>
          <w:rFonts w:ascii="Arial" w:hAnsi="Arial" w:cs="Arial"/>
        </w:rPr>
        <w:t>idealised</w:t>
      </w:r>
      <w:proofErr w:type="spellEnd"/>
      <w:r w:rsidRPr="00F2608C">
        <w:rPr>
          <w:rFonts w:ascii="Arial" w:hAnsi="Arial" w:cs="Arial"/>
        </w:rPr>
        <w:t xml:space="preserve"> alter egos. For designers, this implies avoiding overly rigid, point-to-surface </w:t>
      </w:r>
      <w:proofErr w:type="spellStart"/>
      <w:r w:rsidRPr="00F2608C">
        <w:rPr>
          <w:rFonts w:ascii="Arial" w:hAnsi="Arial" w:cs="Arial"/>
        </w:rPr>
        <w:t>characterisations</w:t>
      </w:r>
      <w:proofErr w:type="spellEnd"/>
      <w:r w:rsidRPr="00F2608C">
        <w:rPr>
          <w:rFonts w:ascii="Arial" w:hAnsi="Arial" w:cs="Arial"/>
        </w:rPr>
        <w:t>. Instead, incorporating greater blank spaces and gaps allows diverse audiences to find their own required space and imaginative possibilities within the same framework.</w:t>
      </w:r>
    </w:p>
    <w:p w14:paraId="426CF766" w14:textId="77777777" w:rsidR="00F2608C" w:rsidRPr="00F2608C" w:rsidRDefault="00F2608C" w:rsidP="00F2608C">
      <w:pPr>
        <w:pStyle w:val="ae"/>
        <w:spacing w:line="360" w:lineRule="auto"/>
        <w:jc w:val="both"/>
        <w:rPr>
          <w:rFonts w:ascii="Arial" w:hAnsi="Arial" w:cs="Arial"/>
          <w:b/>
          <w:bCs/>
        </w:rPr>
      </w:pPr>
      <w:r w:rsidRPr="00F2608C">
        <w:rPr>
          <w:rFonts w:ascii="Arial" w:hAnsi="Arial" w:cs="Arial"/>
          <w:b/>
          <w:bCs/>
        </w:rPr>
        <w:t>3. Visual Symbols and Cultural Differences</w:t>
      </w:r>
    </w:p>
    <w:p w14:paraId="695BD25A" w14:textId="77777777" w:rsidR="00F2608C" w:rsidRPr="00F2608C" w:rsidRDefault="00F2608C" w:rsidP="00F2608C">
      <w:pPr>
        <w:pStyle w:val="ae"/>
        <w:spacing w:line="360" w:lineRule="auto"/>
        <w:jc w:val="both"/>
        <w:rPr>
          <w:rFonts w:ascii="Arial" w:hAnsi="Arial" w:cs="Arial"/>
        </w:rPr>
      </w:pPr>
      <w:r w:rsidRPr="00F2608C">
        <w:rPr>
          <w:rFonts w:ascii="Arial" w:hAnsi="Arial" w:cs="Arial"/>
        </w:rPr>
        <w:t xml:space="preserve">Practical research demonstrates that </w:t>
      </w:r>
      <w:proofErr w:type="spellStart"/>
      <w:r w:rsidRPr="00F2608C">
        <w:rPr>
          <w:rFonts w:ascii="Arial" w:hAnsi="Arial" w:cs="Arial"/>
        </w:rPr>
        <w:t>colour</w:t>
      </w:r>
      <w:proofErr w:type="spellEnd"/>
      <w:r w:rsidRPr="00F2608C">
        <w:rPr>
          <w:rFonts w:ascii="Arial" w:hAnsi="Arial" w:cs="Arial"/>
        </w:rPr>
        <w:t xml:space="preserve"> and symbol design play a significant role in character identification. Users' first impressions frequently stem from visual symbols rather than deeper character traits. Kosova (2025) discovered that people exhibit intuitive responses to </w:t>
      </w:r>
      <w:proofErr w:type="spellStart"/>
      <w:r w:rsidRPr="00F2608C">
        <w:rPr>
          <w:rFonts w:ascii="Arial" w:hAnsi="Arial" w:cs="Arial"/>
        </w:rPr>
        <w:t>colours</w:t>
      </w:r>
      <w:proofErr w:type="spellEnd"/>
      <w:r w:rsidRPr="00F2608C">
        <w:rPr>
          <w:rFonts w:ascii="Arial" w:hAnsi="Arial" w:cs="Arial"/>
        </w:rPr>
        <w:t xml:space="preserve"> – for instance, orange signifies vitality and excitement, while blue represents reliability and stability – mirroring real-world perceptions. Users consistently affirmed this, admitting they formed preconceived evaluations based on a character's </w:t>
      </w:r>
      <w:proofErr w:type="spellStart"/>
      <w:r w:rsidRPr="00F2608C">
        <w:rPr>
          <w:rFonts w:ascii="Arial" w:hAnsi="Arial" w:cs="Arial"/>
        </w:rPr>
        <w:t>colour</w:t>
      </w:r>
      <w:proofErr w:type="spellEnd"/>
      <w:r w:rsidRPr="00F2608C">
        <w:rPr>
          <w:rFonts w:ascii="Arial" w:hAnsi="Arial" w:cs="Arial"/>
        </w:rPr>
        <w:t xml:space="preserve"> before fully understanding them.</w:t>
      </w:r>
    </w:p>
    <w:p w14:paraId="02A1BFC9" w14:textId="77777777" w:rsidR="00F2608C" w:rsidRDefault="00F2608C" w:rsidP="00F2608C">
      <w:pPr>
        <w:pStyle w:val="ae"/>
        <w:spacing w:line="360" w:lineRule="auto"/>
        <w:jc w:val="both"/>
        <w:rPr>
          <w:rFonts w:ascii="Arial" w:hAnsi="Arial" w:cs="Arial"/>
        </w:rPr>
      </w:pPr>
      <w:r w:rsidRPr="00F2608C">
        <w:rPr>
          <w:rFonts w:ascii="Arial" w:hAnsi="Arial" w:cs="Arial"/>
        </w:rPr>
        <w:t xml:space="preserve">However, </w:t>
      </w:r>
      <w:proofErr w:type="spellStart"/>
      <w:r w:rsidRPr="00F2608C">
        <w:rPr>
          <w:rFonts w:ascii="Arial" w:hAnsi="Arial" w:cs="Arial"/>
        </w:rPr>
        <w:t>colour</w:t>
      </w:r>
      <w:proofErr w:type="spellEnd"/>
      <w:r w:rsidRPr="00F2608C">
        <w:rPr>
          <w:rFonts w:ascii="Arial" w:hAnsi="Arial" w:cs="Arial"/>
        </w:rPr>
        <w:t xml:space="preserve"> and symbolism are not without boundaries, carrying entirely different connotations across cultural contexts. For instance, Labrecque and Milne's (2012) survey revealed that in one cultural setting, red </w:t>
      </w:r>
      <w:proofErr w:type="spellStart"/>
      <w:r w:rsidRPr="00F2608C">
        <w:rPr>
          <w:rFonts w:ascii="Arial" w:hAnsi="Arial" w:cs="Arial"/>
        </w:rPr>
        <w:t>symbolises</w:t>
      </w:r>
      <w:proofErr w:type="spellEnd"/>
      <w:r w:rsidRPr="00F2608C">
        <w:rPr>
          <w:rFonts w:ascii="Arial" w:hAnsi="Arial" w:cs="Arial"/>
        </w:rPr>
        <w:t xml:space="preserve"> passionate </w:t>
      </w:r>
      <w:proofErr w:type="spellStart"/>
      <w:r w:rsidRPr="00F2608C">
        <w:rPr>
          <w:rFonts w:ascii="Arial" w:hAnsi="Arial" w:cs="Arial"/>
        </w:rPr>
        <w:t>fervour</w:t>
      </w:r>
      <w:proofErr w:type="spellEnd"/>
      <w:r w:rsidRPr="00F2608C">
        <w:rPr>
          <w:rFonts w:ascii="Arial" w:hAnsi="Arial" w:cs="Arial"/>
        </w:rPr>
        <w:t xml:space="preserve"> and positivity as the </w:t>
      </w:r>
      <w:proofErr w:type="spellStart"/>
      <w:r w:rsidRPr="00F2608C">
        <w:rPr>
          <w:rFonts w:ascii="Arial" w:hAnsi="Arial" w:cs="Arial"/>
        </w:rPr>
        <w:t>colour</w:t>
      </w:r>
      <w:proofErr w:type="spellEnd"/>
      <w:r w:rsidRPr="00F2608C">
        <w:rPr>
          <w:rFonts w:ascii="Arial" w:hAnsi="Arial" w:cs="Arial"/>
        </w:rPr>
        <w:t xml:space="preserve"> of blazing fire; yet within traditional East Asian </w:t>
      </w:r>
      <w:proofErr w:type="spellStart"/>
      <w:r w:rsidRPr="00F2608C">
        <w:rPr>
          <w:rFonts w:ascii="Arial" w:hAnsi="Arial" w:cs="Arial"/>
        </w:rPr>
        <w:t>colour</w:t>
      </w:r>
      <w:proofErr w:type="spellEnd"/>
      <w:r w:rsidRPr="00F2608C">
        <w:rPr>
          <w:rFonts w:ascii="Arial" w:hAnsi="Arial" w:cs="Arial"/>
        </w:rPr>
        <w:t xml:space="preserve"> systems like China's, it signifies danger, taboo, and other negative associations. Furthermore, certain </w:t>
      </w:r>
      <w:proofErr w:type="spellStart"/>
      <w:r w:rsidRPr="00F2608C">
        <w:rPr>
          <w:rFonts w:ascii="Arial" w:hAnsi="Arial" w:cs="Arial"/>
        </w:rPr>
        <w:t>colours</w:t>
      </w:r>
      <w:proofErr w:type="spellEnd"/>
      <w:r w:rsidRPr="00F2608C">
        <w:rPr>
          <w:rFonts w:ascii="Arial" w:hAnsi="Arial" w:cs="Arial"/>
        </w:rPr>
        <w:t xml:space="preserve"> may conflict with users' cultural associations, leading to reduced acceptance of specific designs. Given that most intellectual property initiatives require global deployment, designers should adopt modular approaches when working across cultures. This facilitates the adaptation of character symbols and </w:t>
      </w:r>
      <w:proofErr w:type="spellStart"/>
      <w:r w:rsidRPr="00F2608C">
        <w:rPr>
          <w:rFonts w:ascii="Arial" w:hAnsi="Arial" w:cs="Arial"/>
        </w:rPr>
        <w:t>colour</w:t>
      </w:r>
      <w:proofErr w:type="spellEnd"/>
      <w:r w:rsidRPr="00F2608C">
        <w:rPr>
          <w:rFonts w:ascii="Arial" w:hAnsi="Arial" w:cs="Arial"/>
        </w:rPr>
        <w:t xml:space="preserve"> elements to suit diverse cultural contexts.</w:t>
      </w:r>
    </w:p>
    <w:p w14:paraId="772E5B2F" w14:textId="77777777" w:rsidR="00F2608C" w:rsidRPr="00F2608C" w:rsidRDefault="00F2608C" w:rsidP="00F2608C">
      <w:pPr>
        <w:pStyle w:val="ae"/>
        <w:spacing w:line="360" w:lineRule="auto"/>
        <w:jc w:val="both"/>
        <w:rPr>
          <w:rFonts w:ascii="Arial" w:hAnsi="Arial" w:cs="Arial"/>
          <w:b/>
          <w:bCs/>
        </w:rPr>
      </w:pPr>
      <w:r w:rsidRPr="00F2608C">
        <w:rPr>
          <w:rFonts w:ascii="Arial" w:hAnsi="Arial" w:cs="Arial"/>
          <w:b/>
          <w:bCs/>
        </w:rPr>
        <w:lastRenderedPageBreak/>
        <w:t>4. Limitations and Potential Risks</w:t>
      </w:r>
    </w:p>
    <w:p w14:paraId="486D03A6" w14:textId="77777777" w:rsidR="00F2608C" w:rsidRPr="00F2608C" w:rsidRDefault="00F2608C" w:rsidP="00F2608C">
      <w:pPr>
        <w:pStyle w:val="ae"/>
        <w:spacing w:line="360" w:lineRule="auto"/>
        <w:jc w:val="both"/>
        <w:rPr>
          <w:rFonts w:ascii="Arial" w:hAnsi="Arial" w:cs="Arial"/>
        </w:rPr>
      </w:pPr>
      <w:r w:rsidRPr="00F2608C">
        <w:rPr>
          <w:rFonts w:ascii="Arial" w:hAnsi="Arial" w:cs="Arial"/>
        </w:rPr>
        <w:t>Whilst this study's practical exploration offers valuable insights for personification-driven IP design, certain limitations remain.</w:t>
      </w:r>
    </w:p>
    <w:p w14:paraId="1931CE99" w14:textId="77777777" w:rsidR="00F2608C" w:rsidRPr="00F2608C" w:rsidRDefault="00F2608C" w:rsidP="00F2608C">
      <w:pPr>
        <w:pStyle w:val="ae"/>
        <w:spacing w:line="360" w:lineRule="auto"/>
        <w:jc w:val="both"/>
        <w:rPr>
          <w:rFonts w:ascii="Arial" w:hAnsi="Arial" w:cs="Arial"/>
        </w:rPr>
      </w:pPr>
      <w:r w:rsidRPr="00F2608C">
        <w:rPr>
          <w:rFonts w:ascii="Arial" w:hAnsi="Arial" w:cs="Arial"/>
        </w:rPr>
        <w:t>Firstly, there is the risk of stereotyping: if character design relies heavily on MBTI types, it becomes highly susceptible to labelling, potentially portraying all INTJ types as ‘cold strategists’ and overlooking the inherent complexity of human nature. This not only prevents diverse projections but may also lead to public misinterpretations of personality models.</w:t>
      </w:r>
    </w:p>
    <w:p w14:paraId="26CF8E83" w14:textId="77777777" w:rsidR="00F2608C" w:rsidRPr="00F2608C" w:rsidRDefault="00F2608C" w:rsidP="00F2608C">
      <w:pPr>
        <w:pStyle w:val="ae"/>
        <w:spacing w:line="360" w:lineRule="auto"/>
        <w:jc w:val="both"/>
        <w:rPr>
          <w:rFonts w:ascii="Arial" w:hAnsi="Arial" w:cs="Arial"/>
        </w:rPr>
      </w:pPr>
      <w:r w:rsidRPr="00F2608C">
        <w:rPr>
          <w:rFonts w:ascii="Arial" w:hAnsi="Arial" w:cs="Arial"/>
        </w:rPr>
        <w:t xml:space="preserve">Additionally, the study suffers from data limitations. Employing virtual user testing rather than large-scale real-world samples, its conclusions remain exploratory and suggestive, lacking robust statistical </w:t>
      </w:r>
      <w:proofErr w:type="spellStart"/>
      <w:r w:rsidRPr="00F2608C">
        <w:rPr>
          <w:rFonts w:ascii="Arial" w:hAnsi="Arial" w:cs="Arial"/>
        </w:rPr>
        <w:t>generalisability</w:t>
      </w:r>
      <w:proofErr w:type="spellEnd"/>
      <w:r w:rsidRPr="00F2608C">
        <w:rPr>
          <w:rFonts w:ascii="Arial" w:hAnsi="Arial" w:cs="Arial"/>
        </w:rPr>
        <w:t>. Future validation requires field research and extensive trials.</w:t>
      </w:r>
    </w:p>
    <w:p w14:paraId="039B03A5" w14:textId="77777777" w:rsidR="00F2608C" w:rsidRPr="00F2608C" w:rsidRDefault="00F2608C" w:rsidP="00F2608C">
      <w:pPr>
        <w:pStyle w:val="ae"/>
        <w:spacing w:line="360" w:lineRule="auto"/>
        <w:jc w:val="both"/>
        <w:rPr>
          <w:rFonts w:ascii="Arial" w:hAnsi="Arial" w:cs="Arial"/>
        </w:rPr>
      </w:pPr>
      <w:r w:rsidRPr="00F2608C">
        <w:rPr>
          <w:rFonts w:ascii="Arial" w:hAnsi="Arial" w:cs="Arial"/>
        </w:rPr>
        <w:t>Further concerns relate to the model's scientific controversy. Despite MBTI's widespread popularity, its validity faced scrutiny over a decade ago (Pittenger, 2005). Directly designing IP using this model may render our research insufficiently grounded. Subsequent studies could employ more robust personality frameworks (such as the Big Five personality dimensions) for cross-validation.</w:t>
      </w:r>
    </w:p>
    <w:p w14:paraId="6CE7926D" w14:textId="77777777" w:rsidR="00F2608C" w:rsidRPr="00F2608C" w:rsidRDefault="00F2608C" w:rsidP="00F2608C">
      <w:pPr>
        <w:pStyle w:val="ae"/>
        <w:spacing w:line="360" w:lineRule="auto"/>
        <w:jc w:val="both"/>
        <w:rPr>
          <w:rFonts w:ascii="Arial" w:hAnsi="Arial" w:cs="Arial"/>
        </w:rPr>
      </w:pPr>
      <w:r w:rsidRPr="00F2608C">
        <w:rPr>
          <w:rFonts w:ascii="Arial" w:hAnsi="Arial" w:cs="Arial"/>
        </w:rPr>
        <w:t>Overall, this paper highlights three key insights:</w:t>
      </w:r>
    </w:p>
    <w:p w14:paraId="0AE9565D" w14:textId="77777777" w:rsidR="00F2608C" w:rsidRPr="00F2608C" w:rsidRDefault="00F2608C" w:rsidP="00F2608C">
      <w:pPr>
        <w:pStyle w:val="ae"/>
        <w:spacing w:line="360" w:lineRule="auto"/>
        <w:jc w:val="both"/>
        <w:rPr>
          <w:rFonts w:ascii="Arial" w:hAnsi="Arial" w:cs="Arial"/>
        </w:rPr>
      </w:pPr>
      <w:r w:rsidRPr="00F2608C">
        <w:rPr>
          <w:rFonts w:ascii="Arial" w:hAnsi="Arial" w:cs="Arial"/>
        </w:rPr>
        <w:t xml:space="preserve">1. Virtual characters serve as tools for identity performance and social meaning </w:t>
      </w:r>
      <w:proofErr w:type="gramStart"/>
      <w:r w:rsidRPr="00F2608C">
        <w:rPr>
          <w:rFonts w:ascii="Arial" w:hAnsi="Arial" w:cs="Arial"/>
        </w:rPr>
        <w:t>construction;</w:t>
      </w:r>
      <w:proofErr w:type="gramEnd"/>
    </w:p>
    <w:p w14:paraId="34A2DD84" w14:textId="77777777" w:rsidR="00F2608C" w:rsidRPr="00F2608C" w:rsidRDefault="00F2608C" w:rsidP="00F2608C">
      <w:pPr>
        <w:pStyle w:val="ae"/>
        <w:spacing w:line="360" w:lineRule="auto"/>
        <w:jc w:val="both"/>
        <w:rPr>
          <w:rFonts w:ascii="Arial" w:hAnsi="Arial" w:cs="Arial"/>
        </w:rPr>
      </w:pPr>
      <w:r w:rsidRPr="00F2608C">
        <w:rPr>
          <w:rFonts w:ascii="Arial" w:hAnsi="Arial" w:cs="Arial"/>
        </w:rPr>
        <w:t xml:space="preserve">2. Users simultaneously identify with ‘similar selves’ and explore ‘ideal </w:t>
      </w:r>
      <w:proofErr w:type="gramStart"/>
      <w:r w:rsidRPr="00F2608C">
        <w:rPr>
          <w:rFonts w:ascii="Arial" w:hAnsi="Arial" w:cs="Arial"/>
        </w:rPr>
        <w:t>selves’;</w:t>
      </w:r>
      <w:proofErr w:type="gramEnd"/>
    </w:p>
    <w:p w14:paraId="6718DF7A" w14:textId="77777777" w:rsidR="00F2608C" w:rsidRPr="00F2608C" w:rsidRDefault="00F2608C" w:rsidP="00F2608C">
      <w:pPr>
        <w:pStyle w:val="ae"/>
        <w:spacing w:line="360" w:lineRule="auto"/>
        <w:jc w:val="both"/>
        <w:rPr>
          <w:rFonts w:ascii="Arial" w:hAnsi="Arial" w:cs="Arial"/>
        </w:rPr>
      </w:pPr>
      <w:r w:rsidRPr="00F2608C">
        <w:rPr>
          <w:rFonts w:ascii="Arial" w:hAnsi="Arial" w:cs="Arial"/>
        </w:rPr>
        <w:t xml:space="preserve">3. Visual elements and </w:t>
      </w:r>
      <w:proofErr w:type="spellStart"/>
      <w:r w:rsidRPr="00F2608C">
        <w:rPr>
          <w:rFonts w:ascii="Arial" w:hAnsi="Arial" w:cs="Arial"/>
        </w:rPr>
        <w:t>colour</w:t>
      </w:r>
      <w:proofErr w:type="spellEnd"/>
      <w:r w:rsidRPr="00F2608C">
        <w:rPr>
          <w:rFonts w:ascii="Arial" w:hAnsi="Arial" w:cs="Arial"/>
        </w:rPr>
        <w:t xml:space="preserve"> schemes play a pivotal role in </w:t>
      </w:r>
      <w:proofErr w:type="spellStart"/>
      <w:r w:rsidRPr="00F2608C">
        <w:rPr>
          <w:rFonts w:ascii="Arial" w:hAnsi="Arial" w:cs="Arial"/>
        </w:rPr>
        <w:t>maximising</w:t>
      </w:r>
      <w:proofErr w:type="spellEnd"/>
      <w:r w:rsidRPr="00F2608C">
        <w:rPr>
          <w:rFonts w:ascii="Arial" w:hAnsi="Arial" w:cs="Arial"/>
        </w:rPr>
        <w:t xml:space="preserve"> user recognition, though cultural differences must be considered.</w:t>
      </w:r>
    </w:p>
    <w:p w14:paraId="404232F2" w14:textId="77777777" w:rsidR="00F2608C" w:rsidRPr="00F2608C" w:rsidRDefault="00F2608C" w:rsidP="00F2608C">
      <w:pPr>
        <w:pStyle w:val="ae"/>
        <w:spacing w:line="360" w:lineRule="auto"/>
        <w:jc w:val="both"/>
        <w:rPr>
          <w:rFonts w:ascii="Arial" w:hAnsi="Arial" w:cs="Arial"/>
        </w:rPr>
      </w:pPr>
      <w:r w:rsidRPr="00F2608C">
        <w:rPr>
          <w:rFonts w:ascii="Arial" w:hAnsi="Arial" w:cs="Arial"/>
        </w:rPr>
        <w:lastRenderedPageBreak/>
        <w:t>Concurrently, this study acknowledges limitations: risks of stereotyping, insufficient data, and divergent academic views on personality models. Integrating existing large-scale empirical research with multi-model approaches constitutes an effective strategy for establishing personality-driven IP.</w:t>
      </w:r>
    </w:p>
    <w:p w14:paraId="54DB86CD" w14:textId="77777777" w:rsidR="00F2608C" w:rsidRPr="00F2608C" w:rsidRDefault="00F2608C" w:rsidP="00F2608C">
      <w:pPr>
        <w:pStyle w:val="ae"/>
        <w:spacing w:line="360" w:lineRule="auto"/>
        <w:jc w:val="both"/>
        <w:rPr>
          <w:rFonts w:ascii="Arial" w:hAnsi="Arial" w:cs="Arial"/>
        </w:rPr>
      </w:pPr>
    </w:p>
    <w:p w14:paraId="61EA554D" w14:textId="6CD5D3F9" w:rsidR="00F2608C" w:rsidRPr="00F136FF" w:rsidRDefault="00F136FF" w:rsidP="00F136FF">
      <w:pPr>
        <w:pStyle w:val="ae"/>
        <w:spacing w:line="360" w:lineRule="auto"/>
        <w:jc w:val="center"/>
        <w:rPr>
          <w:rFonts w:ascii="Arial" w:hAnsi="Arial" w:cs="Arial"/>
        </w:rPr>
      </w:pPr>
      <w:r w:rsidRPr="0066184E">
        <w:rPr>
          <w:rFonts w:ascii="Arial" w:hAnsi="Arial" w:cs="Arial"/>
          <w:b/>
          <w:bCs/>
          <w:color w:val="000000"/>
          <w:bdr w:val="none" w:sz="0" w:space="0" w:color="auto" w:frame="1"/>
        </w:rPr>
        <w:t>Conclusion</w:t>
      </w:r>
    </w:p>
    <w:p w14:paraId="6CCA97F6" w14:textId="67E14755" w:rsidR="00F136FF" w:rsidRPr="00F136FF" w:rsidRDefault="00F136FF" w:rsidP="00F136FF">
      <w:pPr>
        <w:pStyle w:val="ae"/>
        <w:spacing w:line="360" w:lineRule="auto"/>
        <w:jc w:val="both"/>
        <w:rPr>
          <w:rFonts w:ascii="Arial" w:hAnsi="Arial" w:cs="Arial"/>
          <w:b/>
          <w:bCs/>
        </w:rPr>
      </w:pPr>
      <w:r>
        <w:rPr>
          <w:rFonts w:ascii="Arial" w:hAnsi="Arial" w:cs="Arial" w:hint="eastAsia"/>
          <w:b/>
          <w:bCs/>
        </w:rPr>
        <w:t>1.</w:t>
      </w:r>
      <w:r w:rsidRPr="00F136FF">
        <w:rPr>
          <w:rFonts w:ascii="Arial" w:hAnsi="Arial" w:cs="Arial"/>
          <w:b/>
          <w:bCs/>
        </w:rPr>
        <w:t xml:space="preserve"> Research Findings</w:t>
      </w:r>
    </w:p>
    <w:p w14:paraId="33349B93" w14:textId="77777777" w:rsidR="00F136FF" w:rsidRPr="00F136FF" w:rsidRDefault="00F136FF" w:rsidP="00F136FF">
      <w:pPr>
        <w:pStyle w:val="ae"/>
        <w:spacing w:line="360" w:lineRule="auto"/>
        <w:jc w:val="both"/>
        <w:rPr>
          <w:rFonts w:ascii="Arial" w:hAnsi="Arial" w:cs="Arial"/>
        </w:rPr>
      </w:pPr>
      <w:r w:rsidRPr="00F136FF">
        <w:rPr>
          <w:rFonts w:ascii="Arial" w:hAnsi="Arial" w:cs="Arial"/>
        </w:rPr>
        <w:t xml:space="preserve">This study focuses on the core question: how IP characters establish resonance with users' personalities through </w:t>
      </w:r>
      <w:proofErr w:type="spellStart"/>
      <w:r w:rsidRPr="00F136FF">
        <w:rPr>
          <w:rFonts w:ascii="Arial" w:hAnsi="Arial" w:cs="Arial"/>
        </w:rPr>
        <w:t>visualisation</w:t>
      </w:r>
      <w:proofErr w:type="spellEnd"/>
      <w:r w:rsidRPr="00F136FF">
        <w:rPr>
          <w:rFonts w:ascii="Arial" w:hAnsi="Arial" w:cs="Arial"/>
        </w:rPr>
        <w:t xml:space="preserve"> and symbolic design, employing models from personality psychology, identity construction theory, </w:t>
      </w:r>
      <w:proofErr w:type="spellStart"/>
      <w:r w:rsidRPr="00F136FF">
        <w:rPr>
          <w:rFonts w:ascii="Arial" w:hAnsi="Arial" w:cs="Arial"/>
        </w:rPr>
        <w:t>colour</w:t>
      </w:r>
      <w:proofErr w:type="spellEnd"/>
      <w:r w:rsidRPr="00F136FF">
        <w:rPr>
          <w:rFonts w:ascii="Arial" w:hAnsi="Arial" w:cs="Arial"/>
        </w:rPr>
        <w:t xml:space="preserve"> psychology, and cultural product theory. Through theoretical analysis and case studies, a fundamental design pathway emerged: during the creation of personified characters, mapping character traits onto personality models enables the construction of highly authentic personality identities using </w:t>
      </w:r>
      <w:proofErr w:type="spellStart"/>
      <w:r w:rsidRPr="00F136FF">
        <w:rPr>
          <w:rFonts w:ascii="Arial" w:hAnsi="Arial" w:cs="Arial"/>
        </w:rPr>
        <w:t>colour</w:t>
      </w:r>
      <w:proofErr w:type="spellEnd"/>
      <w:r w:rsidRPr="00F136FF">
        <w:rPr>
          <w:rFonts w:ascii="Arial" w:hAnsi="Arial" w:cs="Arial"/>
        </w:rPr>
        <w:t xml:space="preserve"> and visual symbols. This allows users to project either their own personality identity or their </w:t>
      </w:r>
      <w:proofErr w:type="spellStart"/>
      <w:r w:rsidRPr="00F136FF">
        <w:rPr>
          <w:rFonts w:ascii="Arial" w:hAnsi="Arial" w:cs="Arial"/>
        </w:rPr>
        <w:t>idealised</w:t>
      </w:r>
      <w:proofErr w:type="spellEnd"/>
      <w:r w:rsidRPr="00F136FF">
        <w:rPr>
          <w:rFonts w:ascii="Arial" w:hAnsi="Arial" w:cs="Arial"/>
        </w:rPr>
        <w:t xml:space="preserve"> self onto the IP character.</w:t>
      </w:r>
    </w:p>
    <w:p w14:paraId="04411CC4" w14:textId="77777777" w:rsidR="00F136FF" w:rsidRPr="00F136FF" w:rsidRDefault="00F136FF" w:rsidP="00F136FF">
      <w:pPr>
        <w:pStyle w:val="ae"/>
        <w:spacing w:line="360" w:lineRule="auto"/>
        <w:jc w:val="both"/>
        <w:rPr>
          <w:rFonts w:ascii="Arial" w:hAnsi="Arial" w:cs="Arial"/>
        </w:rPr>
      </w:pPr>
      <w:r w:rsidRPr="00F136FF">
        <w:rPr>
          <w:rFonts w:ascii="Arial" w:hAnsi="Arial" w:cs="Arial"/>
        </w:rPr>
        <w:t>Firstly, the value of IP characters extends beyond mere entertainment; it fundamentally constitutes identity formation. On one hand, users perceive reflections of themselves in IP characters (similarity identification); on the other, they envision their future selves (</w:t>
      </w:r>
      <w:proofErr w:type="spellStart"/>
      <w:r w:rsidRPr="00F136FF">
        <w:rPr>
          <w:rFonts w:ascii="Arial" w:hAnsi="Arial" w:cs="Arial"/>
        </w:rPr>
        <w:t>idealised</w:t>
      </w:r>
      <w:proofErr w:type="spellEnd"/>
      <w:r w:rsidRPr="00F136FF">
        <w:rPr>
          <w:rFonts w:ascii="Arial" w:hAnsi="Arial" w:cs="Arial"/>
        </w:rPr>
        <w:t xml:space="preserve"> projection). These dual constructions inherently represent a ‘second self’ that, through social interaction, manifests aspects distinct from one's real-world identity. This simultaneously demonstrates the role of IP in facilitating human social engagement and influencing </w:t>
      </w:r>
      <w:proofErr w:type="spellStart"/>
      <w:r w:rsidRPr="00F136FF">
        <w:rPr>
          <w:rFonts w:ascii="Arial" w:hAnsi="Arial" w:cs="Arial"/>
        </w:rPr>
        <w:t>socialisation</w:t>
      </w:r>
      <w:proofErr w:type="spellEnd"/>
      <w:r w:rsidRPr="00F136FF">
        <w:rPr>
          <w:rFonts w:ascii="Arial" w:hAnsi="Arial" w:cs="Arial"/>
        </w:rPr>
        <w:t>.</w:t>
      </w:r>
    </w:p>
    <w:p w14:paraId="50F92DD2" w14:textId="77777777" w:rsidR="00F136FF" w:rsidRPr="00F136FF" w:rsidRDefault="00F136FF" w:rsidP="00F136FF">
      <w:pPr>
        <w:pStyle w:val="ae"/>
        <w:spacing w:line="360" w:lineRule="auto"/>
        <w:jc w:val="both"/>
        <w:rPr>
          <w:rFonts w:ascii="Arial" w:hAnsi="Arial" w:cs="Arial"/>
        </w:rPr>
      </w:pPr>
      <w:r w:rsidRPr="00F136FF">
        <w:rPr>
          <w:rFonts w:ascii="Arial" w:hAnsi="Arial" w:cs="Arial"/>
        </w:rPr>
        <w:t xml:space="preserve">Secondly, experimental findings underscore the significance of visual symbols. </w:t>
      </w:r>
      <w:proofErr w:type="spellStart"/>
      <w:r w:rsidRPr="00F136FF">
        <w:rPr>
          <w:rFonts w:ascii="Arial" w:hAnsi="Arial" w:cs="Arial"/>
        </w:rPr>
        <w:t>Colour</w:t>
      </w:r>
      <w:proofErr w:type="spellEnd"/>
      <w:r w:rsidRPr="00F136FF">
        <w:rPr>
          <w:rFonts w:ascii="Arial" w:hAnsi="Arial" w:cs="Arial"/>
        </w:rPr>
        <w:t xml:space="preserve"> serves as a vital conduit for conveying psychological messages through </w:t>
      </w:r>
      <w:r w:rsidRPr="00F136FF">
        <w:rPr>
          <w:rFonts w:ascii="Arial" w:hAnsi="Arial" w:cs="Arial"/>
        </w:rPr>
        <w:lastRenderedPageBreak/>
        <w:t xml:space="preserve">visual cues, transmitting emotional information and guiding user thought and </w:t>
      </w:r>
      <w:proofErr w:type="spellStart"/>
      <w:r w:rsidRPr="00F136FF">
        <w:rPr>
          <w:rFonts w:ascii="Arial" w:hAnsi="Arial" w:cs="Arial"/>
        </w:rPr>
        <w:t>behaviour</w:t>
      </w:r>
      <w:proofErr w:type="spellEnd"/>
      <w:r w:rsidRPr="00F136FF">
        <w:rPr>
          <w:rFonts w:ascii="Arial" w:hAnsi="Arial" w:cs="Arial"/>
        </w:rPr>
        <w:t xml:space="preserve"> in a non-verbal context. It thus becomes a crucial medium for establishing initial user identification. Different </w:t>
      </w:r>
      <w:proofErr w:type="spellStart"/>
      <w:r w:rsidRPr="00F136FF">
        <w:rPr>
          <w:rFonts w:ascii="Arial" w:hAnsi="Arial" w:cs="Arial"/>
        </w:rPr>
        <w:t>colours</w:t>
      </w:r>
      <w:proofErr w:type="spellEnd"/>
      <w:r w:rsidRPr="00F136FF">
        <w:rPr>
          <w:rFonts w:ascii="Arial" w:hAnsi="Arial" w:cs="Arial"/>
        </w:rPr>
        <w:t xml:space="preserve"> evoke distinct emotional associations. Green is frequently linked to natural elements like forests, plants, and grasslands, embodying life, growth, development, and restoration. Blue frequently carries positive connotations of </w:t>
      </w:r>
      <w:proofErr w:type="spellStart"/>
      <w:r w:rsidRPr="00F136FF">
        <w:rPr>
          <w:rFonts w:ascii="Arial" w:hAnsi="Arial" w:cs="Arial"/>
        </w:rPr>
        <w:t>tranquillity</w:t>
      </w:r>
      <w:proofErr w:type="spellEnd"/>
      <w:r w:rsidRPr="00F136FF">
        <w:rPr>
          <w:rFonts w:ascii="Arial" w:hAnsi="Arial" w:cs="Arial"/>
        </w:rPr>
        <w:t xml:space="preserve">, serenity, and calm, inducing relaxation and alleviating stress. Purple, meanwhile, is often perceived as a </w:t>
      </w:r>
      <w:proofErr w:type="spellStart"/>
      <w:r w:rsidRPr="00F136FF">
        <w:rPr>
          <w:rFonts w:ascii="Arial" w:hAnsi="Arial" w:cs="Arial"/>
        </w:rPr>
        <w:t>colour</w:t>
      </w:r>
      <w:proofErr w:type="spellEnd"/>
      <w:r w:rsidRPr="00F136FF">
        <w:rPr>
          <w:rFonts w:ascii="Arial" w:hAnsi="Arial" w:cs="Arial"/>
        </w:rPr>
        <w:t xml:space="preserve"> of wisdom and rationality. Given that interpretations of </w:t>
      </w:r>
      <w:proofErr w:type="spellStart"/>
      <w:r w:rsidRPr="00F136FF">
        <w:rPr>
          <w:rFonts w:ascii="Arial" w:hAnsi="Arial" w:cs="Arial"/>
        </w:rPr>
        <w:t>colour</w:t>
      </w:r>
      <w:proofErr w:type="spellEnd"/>
      <w:r w:rsidRPr="00F136FF">
        <w:rPr>
          <w:rFonts w:ascii="Arial" w:hAnsi="Arial" w:cs="Arial"/>
        </w:rPr>
        <w:t xml:space="preserve"> vary across cultural contexts, designers must consider the characteristics of their target audience to avoid misunderstandings arising from inappropriate </w:t>
      </w:r>
      <w:proofErr w:type="spellStart"/>
      <w:r w:rsidRPr="00F136FF">
        <w:rPr>
          <w:rFonts w:ascii="Arial" w:hAnsi="Arial" w:cs="Arial"/>
        </w:rPr>
        <w:t>colour</w:t>
      </w:r>
      <w:proofErr w:type="spellEnd"/>
      <w:r w:rsidRPr="00F136FF">
        <w:rPr>
          <w:rFonts w:ascii="Arial" w:hAnsi="Arial" w:cs="Arial"/>
        </w:rPr>
        <w:t xml:space="preserve"> usage.</w:t>
      </w:r>
    </w:p>
    <w:p w14:paraId="025FA7FC" w14:textId="77777777" w:rsidR="00F136FF" w:rsidRDefault="00F136FF" w:rsidP="00F136FF">
      <w:pPr>
        <w:pStyle w:val="ae"/>
        <w:spacing w:line="360" w:lineRule="auto"/>
        <w:jc w:val="both"/>
        <w:rPr>
          <w:rFonts w:ascii="Arial" w:hAnsi="Arial" w:cs="Arial"/>
        </w:rPr>
      </w:pPr>
      <w:r w:rsidRPr="00F136FF">
        <w:rPr>
          <w:rFonts w:ascii="Arial" w:hAnsi="Arial" w:cs="Arial"/>
        </w:rPr>
        <w:t>Overall, this paper explores interdisciplinary approaches to integrate psychology into concrete design language, thereby transforming intellectual property—previously valued solely for its material worth—into a significant medium representing personal identity symbols.</w:t>
      </w:r>
    </w:p>
    <w:p w14:paraId="169C6B98" w14:textId="77777777" w:rsidR="00F136FF" w:rsidRPr="00F136FF" w:rsidRDefault="00F136FF" w:rsidP="00F136FF">
      <w:pPr>
        <w:pStyle w:val="ae"/>
        <w:spacing w:line="360" w:lineRule="auto"/>
        <w:jc w:val="both"/>
        <w:rPr>
          <w:rFonts w:ascii="Arial" w:hAnsi="Arial" w:cs="Arial"/>
          <w:b/>
          <w:bCs/>
        </w:rPr>
      </w:pPr>
      <w:r w:rsidRPr="00F136FF">
        <w:rPr>
          <w:rFonts w:ascii="Arial" w:hAnsi="Arial" w:cs="Arial"/>
          <w:b/>
          <w:bCs/>
        </w:rPr>
        <w:t>2. Practical Significance</w:t>
      </w:r>
    </w:p>
    <w:p w14:paraId="09D86AC8" w14:textId="77777777" w:rsidR="00F136FF" w:rsidRPr="00F136FF" w:rsidRDefault="00F136FF" w:rsidP="00F136FF">
      <w:pPr>
        <w:pStyle w:val="ae"/>
        <w:spacing w:line="360" w:lineRule="auto"/>
        <w:jc w:val="both"/>
        <w:rPr>
          <w:rFonts w:ascii="Arial" w:hAnsi="Arial" w:cs="Arial"/>
        </w:rPr>
      </w:pPr>
      <w:r w:rsidRPr="00F136FF">
        <w:rPr>
          <w:rFonts w:ascii="Arial" w:hAnsi="Arial" w:cs="Arial"/>
        </w:rPr>
        <w:t>The practical value of this research manifests in three key aspects:</w:t>
      </w:r>
    </w:p>
    <w:p w14:paraId="4E8535D9" w14:textId="77777777" w:rsidR="00F136FF" w:rsidRPr="00F136FF" w:rsidRDefault="00F136FF" w:rsidP="00F136FF">
      <w:pPr>
        <w:pStyle w:val="ae"/>
        <w:spacing w:line="360" w:lineRule="auto"/>
        <w:jc w:val="both"/>
        <w:rPr>
          <w:rFonts w:ascii="Arial" w:hAnsi="Arial" w:cs="Arial"/>
        </w:rPr>
      </w:pPr>
      <w:r w:rsidRPr="00F136FF">
        <w:rPr>
          <w:rFonts w:ascii="Arial" w:hAnsi="Arial" w:cs="Arial"/>
        </w:rPr>
        <w:t xml:space="preserve">Firstly, it aims to introduce an innovative methodological approach to design: grounded in personality models and </w:t>
      </w:r>
      <w:proofErr w:type="spellStart"/>
      <w:r w:rsidRPr="00F136FF">
        <w:rPr>
          <w:rFonts w:ascii="Arial" w:hAnsi="Arial" w:cs="Arial"/>
        </w:rPr>
        <w:t>colour</w:t>
      </w:r>
      <w:proofErr w:type="spellEnd"/>
      <w:r w:rsidRPr="00F136FF">
        <w:rPr>
          <w:rFonts w:ascii="Arial" w:hAnsi="Arial" w:cs="Arial"/>
        </w:rPr>
        <w:t xml:space="preserve"> psychology, it </w:t>
      </w:r>
      <w:proofErr w:type="spellStart"/>
      <w:r w:rsidRPr="00F136FF">
        <w:rPr>
          <w:rFonts w:ascii="Arial" w:hAnsi="Arial" w:cs="Arial"/>
        </w:rPr>
        <w:t>prioritises</w:t>
      </w:r>
      <w:proofErr w:type="spellEnd"/>
      <w:r w:rsidRPr="00F136FF">
        <w:rPr>
          <w:rFonts w:ascii="Arial" w:hAnsi="Arial" w:cs="Arial"/>
        </w:rPr>
        <w:t xml:space="preserve"> innovation and differentiation over </w:t>
      </w:r>
      <w:proofErr w:type="spellStart"/>
      <w:r w:rsidRPr="00F136FF">
        <w:rPr>
          <w:rFonts w:ascii="Arial" w:hAnsi="Arial" w:cs="Arial"/>
        </w:rPr>
        <w:t>standardised</w:t>
      </w:r>
      <w:proofErr w:type="spellEnd"/>
      <w:r w:rsidRPr="00F136FF">
        <w:rPr>
          <w:rFonts w:ascii="Arial" w:hAnsi="Arial" w:cs="Arial"/>
        </w:rPr>
        <w:t xml:space="preserve"> </w:t>
      </w:r>
      <w:proofErr w:type="spellStart"/>
      <w:r w:rsidRPr="00F136FF">
        <w:rPr>
          <w:rFonts w:ascii="Arial" w:hAnsi="Arial" w:cs="Arial"/>
        </w:rPr>
        <w:t>characterisation</w:t>
      </w:r>
      <w:proofErr w:type="spellEnd"/>
      <w:r w:rsidRPr="00F136FF">
        <w:rPr>
          <w:rFonts w:ascii="Arial" w:hAnsi="Arial" w:cs="Arial"/>
        </w:rPr>
        <w:t xml:space="preserve"> by focusing on role-centric rather than archetypal narrative perspectives.</w:t>
      </w:r>
    </w:p>
    <w:p w14:paraId="676FB2B3" w14:textId="77777777" w:rsidR="00F136FF" w:rsidRPr="00F136FF" w:rsidRDefault="00F136FF" w:rsidP="00F136FF">
      <w:pPr>
        <w:pStyle w:val="ae"/>
        <w:spacing w:line="360" w:lineRule="auto"/>
        <w:jc w:val="both"/>
        <w:rPr>
          <w:rFonts w:ascii="Arial" w:hAnsi="Arial" w:cs="Arial"/>
        </w:rPr>
      </w:pPr>
      <w:r w:rsidRPr="00F136FF">
        <w:rPr>
          <w:rFonts w:ascii="Arial" w:hAnsi="Arial" w:cs="Arial"/>
        </w:rPr>
        <w:t>Secondly, it enhances user engagement: Personified IPs offer opportunities for users to discover personal value and self-identity. By aligning with platform positioning and community management, they can firmly capture fan bases, fostering greater loyalty and emotional resonance among followers.</w:t>
      </w:r>
    </w:p>
    <w:p w14:paraId="43277A4F" w14:textId="77777777" w:rsidR="00F136FF" w:rsidRPr="00F136FF" w:rsidRDefault="00F136FF" w:rsidP="00F136FF">
      <w:pPr>
        <w:pStyle w:val="ae"/>
        <w:spacing w:line="360" w:lineRule="auto"/>
        <w:jc w:val="both"/>
        <w:rPr>
          <w:rFonts w:ascii="Arial" w:hAnsi="Arial" w:cs="Arial"/>
        </w:rPr>
      </w:pPr>
      <w:r w:rsidRPr="00F136FF">
        <w:rPr>
          <w:rFonts w:ascii="Arial" w:hAnsi="Arial" w:cs="Arial"/>
        </w:rPr>
        <w:lastRenderedPageBreak/>
        <w:t>Thirdly, it expands commercial value: in a fiercely competitive landscape, IPs capable of fostering emotional resonance with users facilitate brand image establishment, enhance commercial worth, and drive sustained brand growth.</w:t>
      </w:r>
    </w:p>
    <w:p w14:paraId="5C8BF726" w14:textId="77777777" w:rsidR="00F136FF" w:rsidRPr="00F136FF" w:rsidRDefault="00F136FF" w:rsidP="00F136FF">
      <w:pPr>
        <w:pStyle w:val="ae"/>
        <w:spacing w:line="360" w:lineRule="auto"/>
        <w:jc w:val="both"/>
        <w:rPr>
          <w:rFonts w:ascii="Arial" w:hAnsi="Arial" w:cs="Arial"/>
        </w:rPr>
      </w:pPr>
      <w:r w:rsidRPr="00F136FF">
        <w:rPr>
          <w:rFonts w:ascii="Arial" w:hAnsi="Arial" w:cs="Arial"/>
        </w:rPr>
        <w:t>From an observational standpoint, IP design transcends mere creative conception, encompassing user psychology, symbolic representation, market logic, and numerous other dimensions.</w:t>
      </w:r>
    </w:p>
    <w:p w14:paraId="7B084047" w14:textId="771E6776" w:rsidR="00F136FF" w:rsidRPr="00F136FF" w:rsidRDefault="00F136FF" w:rsidP="00F136FF">
      <w:pPr>
        <w:pStyle w:val="ae"/>
        <w:spacing w:line="360" w:lineRule="auto"/>
        <w:jc w:val="both"/>
        <w:rPr>
          <w:rFonts w:ascii="Arial" w:hAnsi="Arial" w:cs="Arial"/>
          <w:b/>
          <w:bCs/>
        </w:rPr>
      </w:pPr>
      <w:r w:rsidRPr="00F136FF">
        <w:rPr>
          <w:rFonts w:ascii="Arial" w:hAnsi="Arial" w:cs="Arial"/>
          <w:b/>
          <w:bCs/>
        </w:rPr>
        <w:t>3.</w:t>
      </w:r>
      <w:r w:rsidRPr="00F136FF">
        <w:rPr>
          <w:rFonts w:ascii="Arial" w:hAnsi="Arial" w:cs="Arial"/>
          <w:b/>
          <w:bCs/>
        </w:rPr>
        <w:t xml:space="preserve"> </w:t>
      </w:r>
      <w:proofErr w:type="gramStart"/>
      <w:r w:rsidRPr="00F136FF">
        <w:rPr>
          <w:rFonts w:ascii="Arial" w:hAnsi="Arial" w:cs="Arial"/>
          <w:b/>
          <w:bCs/>
        </w:rPr>
        <w:t>Future Prospects</w:t>
      </w:r>
      <w:proofErr w:type="gramEnd"/>
    </w:p>
    <w:p w14:paraId="0696E6D9" w14:textId="77777777" w:rsidR="00F136FF" w:rsidRPr="00F136FF" w:rsidRDefault="00F136FF" w:rsidP="00F136FF">
      <w:pPr>
        <w:pStyle w:val="ae"/>
        <w:spacing w:line="360" w:lineRule="auto"/>
        <w:jc w:val="both"/>
        <w:rPr>
          <w:rFonts w:ascii="Arial" w:hAnsi="Arial" w:cs="Arial"/>
        </w:rPr>
      </w:pPr>
      <w:r w:rsidRPr="00F136FF">
        <w:rPr>
          <w:rFonts w:ascii="Arial" w:hAnsi="Arial" w:cs="Arial"/>
        </w:rPr>
        <w:t>Although this study proposes an initial framework, numerous issues warrant further exploration. Future research may proceed along the following lines:</w:t>
      </w:r>
    </w:p>
    <w:p w14:paraId="6622BA78" w14:textId="77777777" w:rsidR="00F136FF" w:rsidRPr="00F136FF" w:rsidRDefault="00F136FF" w:rsidP="00F136FF">
      <w:pPr>
        <w:pStyle w:val="ae"/>
        <w:spacing w:line="360" w:lineRule="auto"/>
        <w:jc w:val="both"/>
        <w:rPr>
          <w:rFonts w:ascii="Arial" w:hAnsi="Arial" w:cs="Arial"/>
        </w:rPr>
      </w:pPr>
      <w:r w:rsidRPr="00F136FF">
        <w:rPr>
          <w:rFonts w:ascii="Arial" w:hAnsi="Arial" w:cs="Arial"/>
        </w:rPr>
        <w:t>Cross-Model Integration in Personality Development</w:t>
      </w:r>
    </w:p>
    <w:p w14:paraId="5D586ACE" w14:textId="77777777" w:rsidR="00F136FF" w:rsidRPr="00F136FF" w:rsidRDefault="00F136FF" w:rsidP="00F136FF">
      <w:pPr>
        <w:pStyle w:val="ae"/>
        <w:spacing w:line="360" w:lineRule="auto"/>
        <w:jc w:val="both"/>
        <w:rPr>
          <w:rFonts w:ascii="Arial" w:hAnsi="Arial" w:cs="Arial"/>
        </w:rPr>
      </w:pPr>
      <w:r w:rsidRPr="00F136FF">
        <w:rPr>
          <w:rFonts w:ascii="Arial" w:hAnsi="Arial" w:cs="Arial"/>
        </w:rPr>
        <w:t xml:space="preserve">Future IP design could incorporate multi-faceted personality theories into character development, such as the MBTI or Big Five personality traits. This would establish a system of multidimensional character mapping, enabling greater alignment with real individuals and narrowing cognitive gaps between users/consumers. Such an approach would also enrich character depth, transcending traditional one-dimensional </w:t>
      </w:r>
      <w:proofErr w:type="spellStart"/>
      <w:r w:rsidRPr="00F136FF">
        <w:rPr>
          <w:rFonts w:ascii="Arial" w:hAnsi="Arial" w:cs="Arial"/>
        </w:rPr>
        <w:t>characterisation</w:t>
      </w:r>
      <w:proofErr w:type="spellEnd"/>
      <w:r w:rsidRPr="00F136FF">
        <w:rPr>
          <w:rFonts w:ascii="Arial" w:hAnsi="Arial" w:cs="Arial"/>
        </w:rPr>
        <w:t>.</w:t>
      </w:r>
    </w:p>
    <w:p w14:paraId="2406392E" w14:textId="77777777" w:rsidR="00F136FF" w:rsidRPr="00F136FF" w:rsidRDefault="00F136FF" w:rsidP="00F136FF">
      <w:pPr>
        <w:pStyle w:val="ae"/>
        <w:spacing w:line="360" w:lineRule="auto"/>
        <w:jc w:val="both"/>
        <w:rPr>
          <w:rFonts w:ascii="Arial" w:hAnsi="Arial" w:cs="Arial"/>
        </w:rPr>
      </w:pPr>
      <w:r w:rsidRPr="00F136FF">
        <w:rPr>
          <w:rFonts w:ascii="Arial" w:hAnsi="Arial" w:cs="Arial"/>
        </w:rPr>
        <w:t>Empirical research on cross-cultural resonance</w:t>
      </w:r>
    </w:p>
    <w:p w14:paraId="1DCC531C" w14:textId="77777777" w:rsidR="00F136FF" w:rsidRPr="00F136FF" w:rsidRDefault="00F136FF" w:rsidP="00F136FF">
      <w:pPr>
        <w:pStyle w:val="ae"/>
        <w:spacing w:line="360" w:lineRule="auto"/>
        <w:jc w:val="both"/>
        <w:rPr>
          <w:rFonts w:ascii="Arial" w:hAnsi="Arial" w:cs="Arial"/>
        </w:rPr>
      </w:pPr>
      <w:r w:rsidRPr="00F136FF">
        <w:rPr>
          <w:rFonts w:ascii="Arial" w:hAnsi="Arial" w:cs="Arial"/>
        </w:rPr>
        <w:t xml:space="preserve">Conducting large-scale, multi-national surveys based on cultural and symbolic nuances could compare how different nations perceive specific </w:t>
      </w:r>
      <w:proofErr w:type="spellStart"/>
      <w:r w:rsidRPr="00F136FF">
        <w:rPr>
          <w:rFonts w:ascii="Arial" w:hAnsi="Arial" w:cs="Arial"/>
        </w:rPr>
        <w:t>colours or</w:t>
      </w:r>
      <w:proofErr w:type="spellEnd"/>
      <w:r w:rsidRPr="00F136FF">
        <w:rPr>
          <w:rFonts w:ascii="Arial" w:hAnsi="Arial" w:cs="Arial"/>
        </w:rPr>
        <w:t xml:space="preserve"> texts. For instance, white typically signifies purity in Western cultures but represents death or sorrow in China. Cross-cultural experimental studies could yield universally applicable design methodologies.</w:t>
      </w:r>
    </w:p>
    <w:p w14:paraId="429D11E5" w14:textId="77777777" w:rsidR="00F136FF" w:rsidRPr="00F136FF" w:rsidRDefault="00F136FF" w:rsidP="00F136FF">
      <w:pPr>
        <w:pStyle w:val="ae"/>
        <w:spacing w:line="360" w:lineRule="auto"/>
        <w:jc w:val="both"/>
        <w:rPr>
          <w:rFonts w:ascii="Arial" w:hAnsi="Arial" w:cs="Arial"/>
        </w:rPr>
      </w:pPr>
      <w:proofErr w:type="spellStart"/>
      <w:r w:rsidRPr="00F136FF">
        <w:rPr>
          <w:rFonts w:ascii="Arial" w:hAnsi="Arial" w:cs="Arial"/>
        </w:rPr>
        <w:t>Maximising</w:t>
      </w:r>
      <w:proofErr w:type="spellEnd"/>
      <w:r w:rsidRPr="00F136FF">
        <w:rPr>
          <w:rFonts w:ascii="Arial" w:hAnsi="Arial" w:cs="Arial"/>
        </w:rPr>
        <w:t xml:space="preserve"> Interactive Dynamic IP Value</w:t>
      </w:r>
    </w:p>
    <w:p w14:paraId="1EC444ED" w14:textId="77777777" w:rsidR="00F136FF" w:rsidRPr="00F136FF" w:rsidRDefault="00F136FF" w:rsidP="00F136FF">
      <w:pPr>
        <w:pStyle w:val="ae"/>
        <w:spacing w:line="360" w:lineRule="auto"/>
        <w:jc w:val="both"/>
        <w:rPr>
          <w:rFonts w:ascii="Arial" w:hAnsi="Arial" w:cs="Arial"/>
        </w:rPr>
      </w:pPr>
      <w:r w:rsidRPr="00F136FF">
        <w:rPr>
          <w:rFonts w:ascii="Arial" w:hAnsi="Arial" w:cs="Arial"/>
        </w:rPr>
        <w:lastRenderedPageBreak/>
        <w:t xml:space="preserve">Advancements in artificial intelligence and gamification mechanisms will propel future IP beyond static presentation towards dynamic, interactive forms. For instance, IP characters could perceive user </w:t>
      </w:r>
      <w:proofErr w:type="spellStart"/>
      <w:r w:rsidRPr="00F136FF">
        <w:rPr>
          <w:rFonts w:ascii="Arial" w:hAnsi="Arial" w:cs="Arial"/>
        </w:rPr>
        <w:t>behaviour</w:t>
      </w:r>
      <w:proofErr w:type="spellEnd"/>
      <w:r w:rsidRPr="00F136FF">
        <w:rPr>
          <w:rFonts w:ascii="Arial" w:hAnsi="Arial" w:cs="Arial"/>
        </w:rPr>
        <w:t xml:space="preserve"> or emotional states in real-time, adjusting their expressions accordingly. This dynamic resonance will further enhance user immersion and identification.</w:t>
      </w:r>
    </w:p>
    <w:p w14:paraId="6A94FD8E" w14:textId="77777777" w:rsidR="00F136FF" w:rsidRPr="00F136FF" w:rsidRDefault="00F136FF" w:rsidP="00F136FF">
      <w:pPr>
        <w:pStyle w:val="ae"/>
        <w:spacing w:line="360" w:lineRule="auto"/>
        <w:jc w:val="both"/>
        <w:rPr>
          <w:rFonts w:ascii="Arial" w:hAnsi="Arial" w:cs="Arial"/>
        </w:rPr>
      </w:pPr>
      <w:r w:rsidRPr="00F136FF">
        <w:rPr>
          <w:rFonts w:ascii="Arial" w:hAnsi="Arial" w:cs="Arial"/>
        </w:rPr>
        <w:t>Innovative Exploration Beyond Stereotypes</w:t>
      </w:r>
    </w:p>
    <w:p w14:paraId="70D01909" w14:textId="77777777" w:rsidR="00F136FF" w:rsidRPr="00F136FF" w:rsidRDefault="00F136FF" w:rsidP="00F136FF">
      <w:pPr>
        <w:pStyle w:val="ae"/>
        <w:spacing w:line="360" w:lineRule="auto"/>
        <w:jc w:val="both"/>
        <w:rPr>
          <w:rFonts w:ascii="Arial" w:hAnsi="Arial" w:cs="Arial"/>
        </w:rPr>
      </w:pPr>
      <w:r w:rsidRPr="00F136FF">
        <w:rPr>
          <w:rFonts w:ascii="Arial" w:hAnsi="Arial" w:cs="Arial"/>
        </w:rPr>
        <w:t>Future creativity should embody ‘personified’ creation rather than rigidly matching character archetypes; Instead, it demands complex, multifaceted character development to heighten user recognition, amplify visual impact, and prevent design fatigue. Characters themselves should not be confined to rigid archetypes; an INTJ-type character need not be solely a stoic strategist. Embracing ‘multidimensional personalities’ grants greater typological possibilities, offering users broader spaces for self-projection.</w:t>
      </w:r>
    </w:p>
    <w:p w14:paraId="7A5D500C" w14:textId="77777777" w:rsidR="00F136FF" w:rsidRPr="00F136FF" w:rsidRDefault="00F136FF" w:rsidP="00F136FF">
      <w:pPr>
        <w:pStyle w:val="ae"/>
        <w:spacing w:line="360" w:lineRule="auto"/>
        <w:jc w:val="both"/>
        <w:rPr>
          <w:rFonts w:ascii="Arial" w:hAnsi="Arial" w:cs="Arial"/>
        </w:rPr>
      </w:pPr>
      <w:r w:rsidRPr="00F136FF">
        <w:rPr>
          <w:rFonts w:ascii="Arial" w:hAnsi="Arial" w:cs="Arial"/>
        </w:rPr>
        <w:t>Industrial Application and Business Model Implementation</w:t>
      </w:r>
    </w:p>
    <w:p w14:paraId="68D4DE35" w14:textId="77777777" w:rsidR="00F136FF" w:rsidRDefault="00F136FF" w:rsidP="00F136FF">
      <w:pPr>
        <w:pStyle w:val="ae"/>
        <w:spacing w:line="360" w:lineRule="auto"/>
        <w:jc w:val="both"/>
        <w:rPr>
          <w:rFonts w:ascii="Arial" w:hAnsi="Arial" w:cs="Arial"/>
        </w:rPr>
      </w:pPr>
      <w:r w:rsidRPr="00F136FF">
        <w:rPr>
          <w:rFonts w:ascii="Arial" w:hAnsi="Arial" w:cs="Arial"/>
        </w:rPr>
        <w:t>The value of personified IP extends beyond entertainment into education, psychology, and social domains. In education, it facilitates self-awareness and interpersonal understanding; in psychology, it serves as an emotional guidance tool; in social contexts, it functions as a marker of identity and status. Such products not only elevate an IP's cultural value but also pioneer new business models, fostering long-term, high-retention user engagement.</w:t>
      </w:r>
    </w:p>
    <w:p w14:paraId="695B5FB8" w14:textId="565E9659" w:rsidR="00F136FF" w:rsidRPr="00F136FF" w:rsidRDefault="00F136FF" w:rsidP="00F136FF">
      <w:pPr>
        <w:pStyle w:val="ae"/>
        <w:spacing w:line="360" w:lineRule="auto"/>
        <w:jc w:val="both"/>
        <w:rPr>
          <w:rFonts w:ascii="Arial" w:hAnsi="Arial" w:cs="Arial"/>
        </w:rPr>
      </w:pPr>
      <w:r w:rsidRPr="00F136FF">
        <w:rPr>
          <w:rFonts w:ascii="Arial" w:hAnsi="Arial" w:cs="Arial"/>
        </w:rPr>
        <w:t>4.</w:t>
      </w:r>
      <w:r w:rsidRPr="00F136FF">
        <w:rPr>
          <w:rFonts w:ascii="Arial" w:hAnsi="Arial" w:cs="Arial"/>
        </w:rPr>
        <w:t>Conclusion</w:t>
      </w:r>
    </w:p>
    <w:p w14:paraId="71741179" w14:textId="77777777" w:rsidR="00F136FF" w:rsidRPr="00F136FF" w:rsidRDefault="00F136FF" w:rsidP="00F136FF">
      <w:pPr>
        <w:pStyle w:val="ae"/>
        <w:spacing w:line="360" w:lineRule="auto"/>
        <w:jc w:val="both"/>
        <w:rPr>
          <w:rFonts w:ascii="Arial" w:hAnsi="Arial" w:cs="Arial"/>
        </w:rPr>
      </w:pPr>
      <w:r w:rsidRPr="00F136FF">
        <w:rPr>
          <w:rFonts w:ascii="Arial" w:hAnsi="Arial" w:cs="Arial"/>
        </w:rPr>
        <w:t xml:space="preserve">By integrating theory with practice, this study demonstrates the potential and value of personality-driven IP design. Personality psychology provides a framework for understanding individual differences, identity construction theory explains how users express themselves through roles, research on </w:t>
      </w:r>
      <w:proofErr w:type="spellStart"/>
      <w:r w:rsidRPr="00F136FF">
        <w:rPr>
          <w:rFonts w:ascii="Arial" w:hAnsi="Arial" w:cs="Arial"/>
        </w:rPr>
        <w:t>colour</w:t>
      </w:r>
      <w:proofErr w:type="spellEnd"/>
      <w:r w:rsidRPr="00F136FF">
        <w:rPr>
          <w:rFonts w:ascii="Arial" w:hAnsi="Arial" w:cs="Arial"/>
        </w:rPr>
        <w:t xml:space="preserve"> and </w:t>
      </w:r>
      <w:r w:rsidRPr="00F136FF">
        <w:rPr>
          <w:rFonts w:ascii="Arial" w:hAnsi="Arial" w:cs="Arial"/>
        </w:rPr>
        <w:lastRenderedPageBreak/>
        <w:t xml:space="preserve">cultural symbols reveals visual mechanisms of recognition, while the theory of IP as a cultural product </w:t>
      </w:r>
      <w:proofErr w:type="spellStart"/>
      <w:r w:rsidRPr="00F136FF">
        <w:rPr>
          <w:rFonts w:ascii="Arial" w:hAnsi="Arial" w:cs="Arial"/>
        </w:rPr>
        <w:t>emphasises</w:t>
      </w:r>
      <w:proofErr w:type="spellEnd"/>
      <w:r w:rsidRPr="00F136FF">
        <w:rPr>
          <w:rFonts w:ascii="Arial" w:hAnsi="Arial" w:cs="Arial"/>
        </w:rPr>
        <w:t xml:space="preserve"> its social and economic value.</w:t>
      </w:r>
    </w:p>
    <w:p w14:paraId="0CCF43EC" w14:textId="77777777" w:rsidR="00F136FF" w:rsidRPr="00F136FF" w:rsidRDefault="00F136FF" w:rsidP="00F136FF">
      <w:pPr>
        <w:pStyle w:val="ae"/>
        <w:spacing w:line="360" w:lineRule="auto"/>
        <w:jc w:val="both"/>
        <w:rPr>
          <w:rFonts w:ascii="Arial" w:hAnsi="Arial" w:cs="Arial"/>
        </w:rPr>
      </w:pPr>
      <w:r w:rsidRPr="00F136FF">
        <w:rPr>
          <w:rFonts w:ascii="Arial" w:hAnsi="Arial" w:cs="Arial"/>
        </w:rPr>
        <w:t xml:space="preserve">The </w:t>
      </w:r>
      <w:proofErr w:type="gramStart"/>
      <w:r w:rsidRPr="00F136FF">
        <w:rPr>
          <w:rFonts w:ascii="Arial" w:hAnsi="Arial" w:cs="Arial"/>
        </w:rPr>
        <w:t>ultimate conclusion</w:t>
      </w:r>
      <w:proofErr w:type="gramEnd"/>
      <w:r w:rsidRPr="00F136FF">
        <w:rPr>
          <w:rFonts w:ascii="Arial" w:hAnsi="Arial" w:cs="Arial"/>
        </w:rPr>
        <w:t xml:space="preserve"> is that personality-driven IP development facilitates cultural industry innovation by deepening both ‘understanding people’ and ‘benefiting the public’. This enables individuals not only to affirm ‘who I am’, but also to explore ‘who I might become’. Against a backdrop of interdisciplinary convergence and deep technological integration, future pathways will unlock the infinite potential of IP.</w:t>
      </w:r>
    </w:p>
    <w:p w14:paraId="3B2AF0AB" w14:textId="77777777" w:rsidR="00F136FF" w:rsidRPr="00F136FF" w:rsidRDefault="00F136FF" w:rsidP="00F136FF">
      <w:pPr>
        <w:pStyle w:val="ae"/>
        <w:spacing w:line="360" w:lineRule="auto"/>
        <w:jc w:val="both"/>
        <w:rPr>
          <w:rFonts w:ascii="Arial" w:hAnsi="Arial" w:cs="Arial"/>
        </w:rPr>
      </w:pPr>
    </w:p>
    <w:p w14:paraId="76698EDB" w14:textId="77777777" w:rsidR="00F136FF" w:rsidRDefault="00F136FF" w:rsidP="00F136FF">
      <w:pPr>
        <w:spacing w:line="360" w:lineRule="auto"/>
      </w:pPr>
      <w:r w:rsidRPr="0066184E">
        <w:t>Turkle, S. (2005). The Second Self, Twentieth Anniversary Edition: Computers and the Human Spirit. United States: MIT Press.</w:t>
      </w:r>
    </w:p>
    <w:p w14:paraId="4A9A5FD1" w14:textId="77777777" w:rsidR="00F136FF" w:rsidRDefault="00F136FF" w:rsidP="00F136FF">
      <w:pPr>
        <w:spacing w:line="360" w:lineRule="auto"/>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Косова</w:t>
      </w:r>
      <w:proofErr w:type="spellEnd"/>
      <w:r>
        <w:rPr>
          <w:rFonts w:ascii="Arial" w:hAnsi="Arial" w:cs="Arial"/>
          <w:color w:val="222222"/>
          <w:sz w:val="20"/>
          <w:szCs w:val="20"/>
          <w:shd w:val="clear" w:color="auto" w:fill="FFFFFF"/>
        </w:rPr>
        <w:t xml:space="preserve">, Е.М., 2025. Color, as a unique perceptual characteristic, is gaining increasing </w:t>
      </w:r>
      <w:proofErr w:type="spellStart"/>
      <w:r>
        <w:rPr>
          <w:rFonts w:ascii="Arial" w:hAnsi="Arial" w:cs="Arial"/>
          <w:color w:val="222222"/>
          <w:sz w:val="20"/>
          <w:szCs w:val="20"/>
          <w:shd w:val="clear" w:color="auto" w:fill="FFFFFF"/>
        </w:rPr>
        <w:t>impor-tance</w:t>
      </w:r>
      <w:proofErr w:type="spellEnd"/>
      <w:r>
        <w:rPr>
          <w:rFonts w:ascii="Arial" w:hAnsi="Arial" w:cs="Arial"/>
          <w:color w:val="222222"/>
          <w:sz w:val="20"/>
          <w:szCs w:val="20"/>
          <w:shd w:val="clear" w:color="auto" w:fill="FFFFFF"/>
        </w:rPr>
        <w:t xml:space="preserve"> in the digital age, significantly influencing our perception of virtual </w:t>
      </w:r>
      <w:proofErr w:type="spellStart"/>
      <w:r>
        <w:rPr>
          <w:rFonts w:ascii="Arial" w:hAnsi="Arial" w:cs="Arial"/>
          <w:color w:val="222222"/>
          <w:sz w:val="20"/>
          <w:szCs w:val="20"/>
          <w:shd w:val="clear" w:color="auto" w:fill="FFFFFF"/>
        </w:rPr>
        <w:t>envi-ronments</w:t>
      </w:r>
      <w:proofErr w:type="spellEnd"/>
      <w:r>
        <w:rPr>
          <w:rFonts w:ascii="Arial" w:hAnsi="Arial" w:cs="Arial"/>
          <w:color w:val="222222"/>
          <w:sz w:val="20"/>
          <w:szCs w:val="20"/>
          <w:shd w:val="clear" w:color="auto" w:fill="FFFFFF"/>
        </w:rPr>
        <w:t xml:space="preserve"> and our interactions with them. This article explores the intersection of two key areas of psychology: the psychology of trust and the psychology of color.</w:t>
      </w:r>
    </w:p>
    <w:tbl>
      <w:tblPr>
        <w:tblpPr w:leftFromText="180" w:rightFromText="180" w:vertAnchor="text" w:tblpY="1"/>
        <w:tblOverlap w:val="never"/>
        <w:tblW w:w="6570" w:type="dxa"/>
        <w:shd w:val="clear" w:color="auto" w:fill="FFFFFF"/>
        <w:tblCellMar>
          <w:left w:w="0" w:type="dxa"/>
          <w:right w:w="0" w:type="dxa"/>
        </w:tblCellMar>
        <w:tblLook w:val="04A0" w:firstRow="1" w:lastRow="0" w:firstColumn="1" w:lastColumn="0" w:noHBand="0" w:noVBand="1"/>
      </w:tblPr>
      <w:tblGrid>
        <w:gridCol w:w="6570"/>
      </w:tblGrid>
      <w:tr w:rsidR="00F136FF" w:rsidRPr="004C7EC0" w14:paraId="12CAD51E" w14:textId="77777777" w:rsidTr="00F136FF">
        <w:tc>
          <w:tcPr>
            <w:tcW w:w="0" w:type="auto"/>
            <w:shd w:val="clear" w:color="auto" w:fill="FFFFFF"/>
            <w:tcMar>
              <w:top w:w="120" w:type="dxa"/>
              <w:left w:w="0" w:type="dxa"/>
              <w:bottom w:w="120" w:type="dxa"/>
              <w:right w:w="0" w:type="dxa"/>
            </w:tcMar>
            <w:hideMark/>
          </w:tcPr>
          <w:p w14:paraId="1F5AC34C" w14:textId="77777777" w:rsidR="00F136FF" w:rsidRDefault="00F136FF" w:rsidP="00F136FF">
            <w:pPr>
              <w:widowControl/>
              <w:spacing w:line="360" w:lineRule="auto"/>
              <w:rPr>
                <w:rFonts w:ascii="Arial" w:eastAsia="宋体" w:hAnsi="Arial" w:cs="Arial"/>
                <w:color w:val="222222"/>
                <w:kern w:val="0"/>
                <w:sz w:val="20"/>
                <w:szCs w:val="20"/>
                <w14:ligatures w14:val="none"/>
              </w:rPr>
            </w:pPr>
            <w:proofErr w:type="spellStart"/>
            <w:r w:rsidRPr="004C7EC0">
              <w:rPr>
                <w:rFonts w:ascii="Arial" w:eastAsia="宋体" w:hAnsi="Arial" w:cs="Arial"/>
                <w:color w:val="222222"/>
                <w:kern w:val="0"/>
                <w:sz w:val="20"/>
                <w:szCs w:val="20"/>
                <w14:ligatures w14:val="none"/>
              </w:rPr>
              <w:t>Deuze</w:t>
            </w:r>
            <w:proofErr w:type="spellEnd"/>
            <w:r w:rsidRPr="004C7EC0">
              <w:rPr>
                <w:rFonts w:ascii="Arial" w:eastAsia="宋体" w:hAnsi="Arial" w:cs="Arial"/>
                <w:color w:val="222222"/>
                <w:kern w:val="0"/>
                <w:sz w:val="20"/>
                <w:szCs w:val="20"/>
                <w14:ligatures w14:val="none"/>
              </w:rPr>
              <w:t>, M., 2008. Corporate appropriation of participatory culture. Newcastle upon Tyne: Cambridge Scholars Publishers.</w:t>
            </w:r>
          </w:p>
          <w:tbl>
            <w:tblPr>
              <w:tblW w:w="6570" w:type="dxa"/>
              <w:shd w:val="clear" w:color="auto" w:fill="FFFFFF"/>
              <w:tblCellMar>
                <w:left w:w="0" w:type="dxa"/>
                <w:right w:w="0" w:type="dxa"/>
              </w:tblCellMar>
              <w:tblLook w:val="04A0" w:firstRow="1" w:lastRow="0" w:firstColumn="1" w:lastColumn="0" w:noHBand="0" w:noVBand="1"/>
            </w:tblPr>
            <w:tblGrid>
              <w:gridCol w:w="6570"/>
            </w:tblGrid>
            <w:tr w:rsidR="00F136FF" w14:paraId="6FA4F97E" w14:textId="77777777" w:rsidTr="00420696">
              <w:tc>
                <w:tcPr>
                  <w:tcW w:w="0" w:type="auto"/>
                  <w:shd w:val="clear" w:color="auto" w:fill="FFFFFF"/>
                  <w:tcMar>
                    <w:top w:w="120" w:type="dxa"/>
                    <w:left w:w="0" w:type="dxa"/>
                    <w:bottom w:w="120" w:type="dxa"/>
                    <w:right w:w="0" w:type="dxa"/>
                  </w:tcMar>
                  <w:hideMark/>
                </w:tcPr>
                <w:p w14:paraId="78030370" w14:textId="77777777" w:rsidR="00F136FF" w:rsidRDefault="00F136FF" w:rsidP="00F136FF">
                  <w:pPr>
                    <w:framePr w:hSpace="180" w:wrap="around" w:vAnchor="text" w:hAnchor="text" w:y="1"/>
                    <w:widowControl/>
                    <w:spacing w:line="360" w:lineRule="auto"/>
                    <w:suppressOverlap/>
                    <w:rPr>
                      <w:rFonts w:ascii="Arial" w:hAnsi="Arial" w:cs="Arial"/>
                      <w:color w:val="222222"/>
                      <w:sz w:val="20"/>
                      <w:szCs w:val="20"/>
                    </w:rPr>
                  </w:pPr>
                  <w:r>
                    <w:rPr>
                      <w:rFonts w:ascii="Arial" w:hAnsi="Arial" w:cs="Arial"/>
                      <w:color w:val="222222"/>
                      <w:sz w:val="20"/>
                      <w:szCs w:val="20"/>
                    </w:rPr>
                    <w:t>Boyle, G.J., 1995. Myers</w:t>
                  </w:r>
                  <w:r>
                    <w:rPr>
                      <w:rFonts w:ascii="Cambria Math" w:hAnsi="Cambria Math" w:cs="Cambria Math"/>
                      <w:color w:val="222222"/>
                      <w:sz w:val="20"/>
                      <w:szCs w:val="20"/>
                    </w:rPr>
                    <w:t>‐</w:t>
                  </w:r>
                  <w:r>
                    <w:rPr>
                      <w:rFonts w:ascii="Arial" w:hAnsi="Arial" w:cs="Arial"/>
                      <w:color w:val="222222"/>
                      <w:sz w:val="20"/>
                      <w:szCs w:val="20"/>
                    </w:rPr>
                    <w:t>Briggs type indicator (MBTI): some psychometric limitations. </w:t>
                  </w:r>
                  <w:r>
                    <w:rPr>
                      <w:rFonts w:ascii="Arial" w:hAnsi="Arial" w:cs="Arial"/>
                      <w:i/>
                      <w:iCs/>
                      <w:color w:val="222222"/>
                      <w:sz w:val="20"/>
                      <w:szCs w:val="20"/>
                    </w:rPr>
                    <w:t>Australian Psychologist</w:t>
                  </w:r>
                  <w:r>
                    <w:rPr>
                      <w:rFonts w:ascii="Arial" w:hAnsi="Arial" w:cs="Arial"/>
                      <w:color w:val="222222"/>
                      <w:sz w:val="20"/>
                      <w:szCs w:val="20"/>
                    </w:rPr>
                    <w:t>, </w:t>
                  </w:r>
                  <w:r>
                    <w:rPr>
                      <w:rFonts w:ascii="Arial" w:hAnsi="Arial" w:cs="Arial"/>
                      <w:i/>
                      <w:iCs/>
                      <w:color w:val="222222"/>
                      <w:sz w:val="20"/>
                      <w:szCs w:val="20"/>
                    </w:rPr>
                    <w:t>30</w:t>
                  </w:r>
                  <w:r>
                    <w:rPr>
                      <w:rFonts w:ascii="Arial" w:hAnsi="Arial" w:cs="Arial"/>
                      <w:color w:val="222222"/>
                      <w:sz w:val="20"/>
                      <w:szCs w:val="20"/>
                    </w:rPr>
                    <w:t>(1), pp.71-74.</w:t>
                  </w:r>
                </w:p>
                <w:p w14:paraId="26A7CECF" w14:textId="77777777" w:rsidR="00F136FF" w:rsidRDefault="00F136FF" w:rsidP="00F136FF">
                  <w:pPr>
                    <w:framePr w:hSpace="180" w:wrap="around" w:vAnchor="text" w:hAnchor="text" w:y="1"/>
                    <w:widowControl/>
                    <w:spacing w:line="360" w:lineRule="auto"/>
                    <w:suppressOverlap/>
                    <w:rPr>
                      <w:rFonts w:ascii="Arial" w:hAnsi="Arial" w:cs="Arial" w:hint="eastAsia"/>
                      <w:color w:val="222222"/>
                      <w:sz w:val="20"/>
                      <w:szCs w:val="20"/>
                    </w:rPr>
                  </w:pPr>
                </w:p>
                <w:p w14:paraId="0EB59D11" w14:textId="77777777" w:rsidR="00F136FF" w:rsidRDefault="00F136FF" w:rsidP="00F136FF">
                  <w:pPr>
                    <w:framePr w:hSpace="180" w:wrap="around" w:vAnchor="text" w:hAnchor="text" w:y="1"/>
                    <w:widowControl/>
                    <w:spacing w:line="360" w:lineRule="auto"/>
                    <w:suppressOverlap/>
                    <w:rPr>
                      <w:rFonts w:ascii="Arial" w:hAnsi="Arial" w:cs="Arial"/>
                      <w:color w:val="222222"/>
                      <w:sz w:val="20"/>
                      <w:szCs w:val="20"/>
                      <w:shd w:val="clear" w:color="auto" w:fill="FFFFFF"/>
                    </w:rPr>
                  </w:pPr>
                  <w:r>
                    <w:rPr>
                      <w:rFonts w:ascii="Arial" w:hAnsi="Arial" w:cs="Arial"/>
                      <w:color w:val="222222"/>
                      <w:sz w:val="20"/>
                      <w:szCs w:val="20"/>
                      <w:shd w:val="clear" w:color="auto" w:fill="FFFFFF"/>
                    </w:rPr>
                    <w:t>McCrae, R.R. and Costa, P.T., 2008. Empirical and theoretical status of the five-factor model of personality traits. </w:t>
                  </w:r>
                  <w:r>
                    <w:rPr>
                      <w:rFonts w:ascii="Arial" w:hAnsi="Arial" w:cs="Arial"/>
                      <w:i/>
                      <w:iCs/>
                      <w:color w:val="222222"/>
                      <w:sz w:val="20"/>
                      <w:szCs w:val="20"/>
                      <w:shd w:val="clear" w:color="auto" w:fill="FFFFFF"/>
                    </w:rPr>
                    <w:t>The SAGE handbook of personality theory and assessment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w:t>
                  </w:r>
                  <w:r>
                    <w:rPr>
                      <w:rFonts w:ascii="Arial" w:hAnsi="Arial" w:cs="Arial"/>
                      <w:color w:val="222222"/>
                      <w:sz w:val="20"/>
                      <w:szCs w:val="20"/>
                      <w:shd w:val="clear" w:color="auto" w:fill="FFFFFF"/>
                    </w:rPr>
                    <w:t>, pp.273-294.</w:t>
                  </w:r>
                </w:p>
                <w:p w14:paraId="68573BB0" w14:textId="77777777" w:rsidR="00F136FF" w:rsidRDefault="00F136FF" w:rsidP="00F136FF">
                  <w:pPr>
                    <w:framePr w:hSpace="180" w:wrap="around" w:vAnchor="text" w:hAnchor="text" w:y="1"/>
                    <w:widowControl/>
                    <w:spacing w:line="360" w:lineRule="auto"/>
                    <w:suppressOverlap/>
                    <w:rPr>
                      <w:rFonts w:ascii="Arial" w:hAnsi="Arial" w:cs="Arial"/>
                      <w:color w:val="222222"/>
                      <w:sz w:val="20"/>
                      <w:szCs w:val="20"/>
                      <w:shd w:val="clear" w:color="auto" w:fill="FFFFFF"/>
                    </w:rPr>
                  </w:pPr>
                  <w:r>
                    <w:rPr>
                      <w:rFonts w:ascii="Arial" w:hAnsi="Arial" w:cs="Arial"/>
                      <w:color w:val="222222"/>
                      <w:sz w:val="20"/>
                      <w:szCs w:val="20"/>
                      <w:shd w:val="clear" w:color="auto" w:fill="FFFFFF"/>
                    </w:rPr>
                    <w:t>Jung, C.G., 1959. </w:t>
                  </w:r>
                  <w:proofErr w:type="gramStart"/>
                  <w:r>
                    <w:rPr>
                      <w:rFonts w:ascii="Arial" w:hAnsi="Arial" w:cs="Arial"/>
                      <w:i/>
                      <w:iCs/>
                      <w:color w:val="222222"/>
                      <w:sz w:val="20"/>
                      <w:szCs w:val="20"/>
                      <w:shd w:val="clear" w:color="auto" w:fill="FFFFFF"/>
                    </w:rPr>
                    <w:t>Researches</w:t>
                  </w:r>
                  <w:proofErr w:type="gramEnd"/>
                  <w:r>
                    <w:rPr>
                      <w:rFonts w:ascii="Arial" w:hAnsi="Arial" w:cs="Arial"/>
                      <w:i/>
                      <w:iCs/>
                      <w:color w:val="222222"/>
                      <w:sz w:val="20"/>
                      <w:szCs w:val="20"/>
                      <w:shd w:val="clear" w:color="auto" w:fill="FFFFFF"/>
                    </w:rPr>
                    <w:t xml:space="preserve"> into the Phenomenology of the Self</w:t>
                  </w:r>
                  <w:r>
                    <w:rPr>
                      <w:rFonts w:ascii="Arial" w:hAnsi="Arial" w:cs="Arial"/>
                      <w:color w:val="222222"/>
                      <w:sz w:val="20"/>
                      <w:szCs w:val="20"/>
                      <w:shd w:val="clear" w:color="auto" w:fill="FFFFFF"/>
                    </w:rPr>
                    <w:t>. Routledge &amp; Kegan Paul.</w:t>
                  </w:r>
                </w:p>
                <w:p w14:paraId="7599B6B6" w14:textId="77777777" w:rsidR="00F136FF" w:rsidRDefault="00F136FF" w:rsidP="00F136FF">
                  <w:pPr>
                    <w:framePr w:hSpace="180" w:wrap="around" w:vAnchor="text" w:hAnchor="text" w:y="1"/>
                    <w:widowControl/>
                    <w:spacing w:line="360" w:lineRule="auto"/>
                    <w:suppressOverlap/>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Ibraheem, N.A., Hasan, M.M., Khan, R.Z. and Mishra, P.K., 2012. Understanding color models: a review. </w:t>
                  </w:r>
                  <w:r>
                    <w:rPr>
                      <w:rFonts w:ascii="Arial" w:hAnsi="Arial" w:cs="Arial"/>
                      <w:i/>
                      <w:iCs/>
                      <w:color w:val="222222"/>
                      <w:sz w:val="20"/>
                      <w:szCs w:val="20"/>
                      <w:shd w:val="clear" w:color="auto" w:fill="FFFFFF"/>
                    </w:rPr>
                    <w:t>ARPN Journal of science and technology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w:t>
                  </w:r>
                  <w:r>
                    <w:rPr>
                      <w:rFonts w:ascii="Arial" w:hAnsi="Arial" w:cs="Arial"/>
                      <w:color w:val="222222"/>
                      <w:sz w:val="20"/>
                      <w:szCs w:val="20"/>
                      <w:shd w:val="clear" w:color="auto" w:fill="FFFFFF"/>
                    </w:rPr>
                    <w:t>(3), pp.265-275.</w:t>
                  </w:r>
                </w:p>
                <w:p w14:paraId="250353EA" w14:textId="77777777" w:rsidR="00F136FF" w:rsidRDefault="00F136FF" w:rsidP="00F136FF">
                  <w:pPr>
                    <w:framePr w:hSpace="180" w:wrap="around" w:vAnchor="text" w:hAnchor="text" w:y="1"/>
                    <w:widowControl/>
                    <w:spacing w:line="360" w:lineRule="auto"/>
                    <w:suppressOverlap/>
                    <w:rPr>
                      <w:rFonts w:ascii="Arial" w:hAnsi="Arial" w:cs="Arial"/>
                      <w:color w:val="222222"/>
                      <w:sz w:val="20"/>
                      <w:szCs w:val="20"/>
                      <w:shd w:val="clear" w:color="auto" w:fill="FFFFFF"/>
                    </w:rPr>
                  </w:pPr>
                  <w:r>
                    <w:rPr>
                      <w:rFonts w:ascii="Arial" w:hAnsi="Arial" w:cs="Arial"/>
                      <w:color w:val="222222"/>
                      <w:sz w:val="20"/>
                      <w:szCs w:val="20"/>
                      <w:shd w:val="clear" w:color="auto" w:fill="FFFFFF"/>
                    </w:rPr>
                    <w:t>Nieminen, M., 2017. Psychology in character design: Creation of a Character Design Tool.</w:t>
                  </w:r>
                </w:p>
                <w:p w14:paraId="0BB6EBC9" w14:textId="77777777" w:rsidR="00F136FF" w:rsidRDefault="00F136FF" w:rsidP="00F136FF">
                  <w:pPr>
                    <w:framePr w:hSpace="180" w:wrap="around" w:vAnchor="text" w:hAnchor="text" w:y="1"/>
                    <w:widowControl/>
                    <w:spacing w:line="360" w:lineRule="auto"/>
                    <w:suppressOverlap/>
                    <w:rPr>
                      <w:rFonts w:ascii="Arial" w:hAnsi="Arial" w:cs="Arial"/>
                      <w:color w:val="222222"/>
                      <w:sz w:val="20"/>
                      <w:szCs w:val="20"/>
                      <w:shd w:val="clear" w:color="auto" w:fill="FFFFFF"/>
                    </w:rPr>
                  </w:pPr>
                  <w:r>
                    <w:rPr>
                      <w:rFonts w:ascii="Arial" w:hAnsi="Arial" w:cs="Arial"/>
                      <w:color w:val="222222"/>
                      <w:sz w:val="20"/>
                      <w:szCs w:val="20"/>
                      <w:shd w:val="clear" w:color="auto" w:fill="FFFFFF"/>
                    </w:rPr>
                    <w:t>Kivisto, P. and Pittman, D., 2007. Goffman’s dramaturgical sociology. </w:t>
                  </w:r>
                  <w:r>
                    <w:rPr>
                      <w:rFonts w:ascii="Arial" w:hAnsi="Arial" w:cs="Arial"/>
                      <w:i/>
                      <w:iCs/>
                      <w:color w:val="222222"/>
                      <w:sz w:val="20"/>
                      <w:szCs w:val="20"/>
                      <w:shd w:val="clear" w:color="auto" w:fill="FFFFFF"/>
                    </w:rPr>
                    <w:t>Illuminating social life: Classical and contemporary theory revisited</w:t>
                  </w:r>
                  <w:r>
                    <w:rPr>
                      <w:rFonts w:ascii="Arial" w:hAnsi="Arial" w:cs="Arial"/>
                      <w:color w:val="222222"/>
                      <w:sz w:val="20"/>
                      <w:szCs w:val="20"/>
                      <w:shd w:val="clear" w:color="auto" w:fill="FFFFFF"/>
                    </w:rPr>
                    <w:t>, pp.271-290.</w:t>
                  </w:r>
                </w:p>
                <w:p w14:paraId="03804535" w14:textId="77777777" w:rsidR="00F136FF" w:rsidRDefault="00F136FF" w:rsidP="00F136FF">
                  <w:pPr>
                    <w:framePr w:hSpace="180" w:wrap="around" w:vAnchor="text" w:hAnchor="text" w:y="1"/>
                    <w:widowControl/>
                    <w:spacing w:line="360" w:lineRule="auto"/>
                    <w:suppressOverlap/>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Mead, G.H. and Strauss, A.L., 1934. The social psychology of </w:t>
                  </w:r>
                  <w:proofErr w:type="spellStart"/>
                  <w:r>
                    <w:rPr>
                      <w:rFonts w:ascii="Arial" w:hAnsi="Arial" w:cs="Arial"/>
                      <w:color w:val="222222"/>
                      <w:sz w:val="20"/>
                      <w:szCs w:val="20"/>
                      <w:shd w:val="clear" w:color="auto" w:fill="FFFFFF"/>
                    </w:rPr>
                    <w:t>george</w:t>
                  </w:r>
                  <w:proofErr w:type="spellEnd"/>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herbert</w:t>
                  </w:r>
                  <w:proofErr w:type="spellEnd"/>
                  <w:r>
                    <w:rPr>
                      <w:rFonts w:ascii="Arial" w:hAnsi="Arial" w:cs="Arial"/>
                      <w:color w:val="222222"/>
                      <w:sz w:val="20"/>
                      <w:szCs w:val="20"/>
                      <w:shd w:val="clear" w:color="auto" w:fill="FFFFFF"/>
                    </w:rPr>
                    <w:t xml:space="preserve"> mead.</w:t>
                  </w:r>
                </w:p>
                <w:p w14:paraId="6AEBA4CB" w14:textId="77777777" w:rsidR="00F136FF" w:rsidRDefault="00F136FF" w:rsidP="00F136FF">
                  <w:pPr>
                    <w:framePr w:hSpace="180" w:wrap="around" w:vAnchor="text" w:hAnchor="text" w:y="1"/>
                    <w:widowControl/>
                    <w:spacing w:line="360" w:lineRule="auto"/>
                    <w:suppressOverlap/>
                    <w:rPr>
                      <w:rFonts w:ascii="Arial" w:hAnsi="Arial" w:cs="Arial"/>
                      <w:color w:val="222222"/>
                      <w:sz w:val="20"/>
                      <w:szCs w:val="20"/>
                      <w:shd w:val="clear" w:color="auto" w:fill="FFFFFF"/>
                    </w:rPr>
                  </w:pPr>
                  <w:r>
                    <w:rPr>
                      <w:rFonts w:ascii="Arial" w:hAnsi="Arial" w:cs="Arial"/>
                      <w:color w:val="222222"/>
                      <w:sz w:val="20"/>
                      <w:szCs w:val="20"/>
                      <w:shd w:val="clear" w:color="auto" w:fill="FFFFFF"/>
                    </w:rPr>
                    <w:t>Labrecque, L.I. and Milne, G.R., 2012. Exciting red and competent blue: the importance of color in marketing. </w:t>
                  </w:r>
                  <w:r>
                    <w:rPr>
                      <w:rFonts w:ascii="Arial" w:hAnsi="Arial" w:cs="Arial"/>
                      <w:i/>
                      <w:iCs/>
                      <w:color w:val="222222"/>
                      <w:sz w:val="20"/>
                      <w:szCs w:val="20"/>
                      <w:shd w:val="clear" w:color="auto" w:fill="FFFFFF"/>
                    </w:rPr>
                    <w:t>Journal of the Academy of Marketing 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40</w:t>
                  </w:r>
                  <w:r>
                    <w:rPr>
                      <w:rFonts w:ascii="Arial" w:hAnsi="Arial" w:cs="Arial"/>
                      <w:color w:val="222222"/>
                      <w:sz w:val="20"/>
                      <w:szCs w:val="20"/>
                      <w:shd w:val="clear" w:color="auto" w:fill="FFFFFF"/>
                    </w:rPr>
                    <w:t>(5), pp.711-727.</w:t>
                  </w:r>
                </w:p>
                <w:tbl>
                  <w:tblPr>
                    <w:tblW w:w="6570" w:type="dxa"/>
                    <w:shd w:val="clear" w:color="auto" w:fill="FFFFFF"/>
                    <w:tblCellMar>
                      <w:left w:w="0" w:type="dxa"/>
                      <w:right w:w="0" w:type="dxa"/>
                    </w:tblCellMar>
                    <w:tblLook w:val="04A0" w:firstRow="1" w:lastRow="0" w:firstColumn="1" w:lastColumn="0" w:noHBand="0" w:noVBand="1"/>
                  </w:tblPr>
                  <w:tblGrid>
                    <w:gridCol w:w="6570"/>
                  </w:tblGrid>
                  <w:tr w:rsidR="00F136FF" w14:paraId="316CD069" w14:textId="77777777" w:rsidTr="00420696">
                    <w:tc>
                      <w:tcPr>
                        <w:tcW w:w="0" w:type="auto"/>
                        <w:shd w:val="clear" w:color="auto" w:fill="FFFFFF"/>
                        <w:tcMar>
                          <w:top w:w="120" w:type="dxa"/>
                          <w:left w:w="0" w:type="dxa"/>
                          <w:bottom w:w="120" w:type="dxa"/>
                          <w:right w:w="0" w:type="dxa"/>
                        </w:tcMar>
                        <w:hideMark/>
                      </w:tcPr>
                      <w:p w14:paraId="6D1DF5D5" w14:textId="77777777" w:rsidR="00F136FF" w:rsidRDefault="00F136FF" w:rsidP="00F136FF">
                        <w:pPr>
                          <w:framePr w:hSpace="180" w:wrap="around" w:vAnchor="text" w:hAnchor="text" w:y="1"/>
                          <w:widowControl/>
                          <w:spacing w:line="360" w:lineRule="auto"/>
                          <w:suppressOverlap/>
                          <w:rPr>
                            <w:rFonts w:ascii="Arial" w:hAnsi="Arial" w:cs="Arial"/>
                            <w:color w:val="222222"/>
                            <w:sz w:val="20"/>
                            <w:szCs w:val="20"/>
                          </w:rPr>
                        </w:pPr>
                        <w:r>
                          <w:rPr>
                            <w:rFonts w:ascii="Arial" w:hAnsi="Arial" w:cs="Arial"/>
                            <w:color w:val="222222"/>
                            <w:sz w:val="20"/>
                            <w:szCs w:val="20"/>
                          </w:rPr>
                          <w:t>Pittenger, D.J., 2005. Cautionary comments regarding the Myers-Briggs type indicator. </w:t>
                        </w:r>
                        <w:r>
                          <w:rPr>
                            <w:rFonts w:ascii="Arial" w:hAnsi="Arial" w:cs="Arial"/>
                            <w:i/>
                            <w:iCs/>
                            <w:color w:val="222222"/>
                            <w:sz w:val="20"/>
                            <w:szCs w:val="20"/>
                          </w:rPr>
                          <w:t>Consulting Psychology Journal: Practice and Research</w:t>
                        </w:r>
                        <w:r>
                          <w:rPr>
                            <w:rFonts w:ascii="Arial" w:hAnsi="Arial" w:cs="Arial"/>
                            <w:color w:val="222222"/>
                            <w:sz w:val="20"/>
                            <w:szCs w:val="20"/>
                          </w:rPr>
                          <w:t>, </w:t>
                        </w:r>
                        <w:r>
                          <w:rPr>
                            <w:rFonts w:ascii="Arial" w:hAnsi="Arial" w:cs="Arial"/>
                            <w:i/>
                            <w:iCs/>
                            <w:color w:val="222222"/>
                            <w:sz w:val="20"/>
                            <w:szCs w:val="20"/>
                          </w:rPr>
                          <w:t>57</w:t>
                        </w:r>
                        <w:r>
                          <w:rPr>
                            <w:rFonts w:ascii="Arial" w:hAnsi="Arial" w:cs="Arial"/>
                            <w:color w:val="222222"/>
                            <w:sz w:val="20"/>
                            <w:szCs w:val="20"/>
                          </w:rPr>
                          <w:t>(3), p.210.</w:t>
                        </w:r>
                      </w:p>
                    </w:tc>
                  </w:tr>
                  <w:tr w:rsidR="00F136FF" w14:paraId="03C6A7D9" w14:textId="77777777" w:rsidTr="00420696">
                    <w:tc>
                      <w:tcPr>
                        <w:tcW w:w="0" w:type="auto"/>
                        <w:shd w:val="clear" w:color="auto" w:fill="FFFFFF"/>
                        <w:tcMar>
                          <w:top w:w="120" w:type="dxa"/>
                          <w:left w:w="0" w:type="dxa"/>
                          <w:bottom w:w="120" w:type="dxa"/>
                          <w:right w:w="0" w:type="dxa"/>
                        </w:tcMar>
                        <w:hideMark/>
                      </w:tcPr>
                      <w:p w14:paraId="36841281" w14:textId="77777777" w:rsidR="00F136FF" w:rsidRDefault="00F136FF" w:rsidP="00F136FF">
                        <w:pPr>
                          <w:framePr w:hSpace="180" w:wrap="around" w:vAnchor="text" w:hAnchor="text" w:y="1"/>
                          <w:spacing w:line="360" w:lineRule="auto"/>
                          <w:suppressOverlap/>
                          <w:rPr>
                            <w:rFonts w:ascii="Arial" w:hAnsi="Arial" w:cs="Arial"/>
                            <w:color w:val="222222"/>
                            <w:sz w:val="20"/>
                            <w:szCs w:val="20"/>
                          </w:rPr>
                        </w:pPr>
                      </w:p>
                    </w:tc>
                  </w:tr>
                </w:tbl>
                <w:p w14:paraId="7721E028" w14:textId="77777777" w:rsidR="00F136FF" w:rsidRDefault="00F136FF" w:rsidP="00F136FF">
                  <w:pPr>
                    <w:framePr w:hSpace="180" w:wrap="around" w:vAnchor="text" w:hAnchor="text" w:y="1"/>
                    <w:spacing w:line="360" w:lineRule="auto"/>
                    <w:suppressOverlap/>
                    <w:rPr>
                      <w:rFonts w:ascii="宋体" w:eastAsia="宋体" w:hAnsi="宋体" w:cs="宋体"/>
                      <w:sz w:val="24"/>
                    </w:rPr>
                  </w:pPr>
                </w:p>
                <w:p w14:paraId="69A164CD" w14:textId="77777777" w:rsidR="00F136FF" w:rsidRDefault="00F136FF" w:rsidP="00F136FF">
                  <w:pPr>
                    <w:framePr w:hSpace="180" w:wrap="around" w:vAnchor="text" w:hAnchor="text" w:y="1"/>
                    <w:widowControl/>
                    <w:spacing w:line="360" w:lineRule="auto"/>
                    <w:suppressOverlap/>
                    <w:rPr>
                      <w:rFonts w:ascii="Arial" w:hAnsi="Arial" w:cs="Arial" w:hint="eastAsia"/>
                      <w:color w:val="222222"/>
                      <w:sz w:val="20"/>
                      <w:szCs w:val="20"/>
                    </w:rPr>
                  </w:pPr>
                </w:p>
              </w:tc>
            </w:tr>
            <w:tr w:rsidR="00F136FF" w14:paraId="687055B2" w14:textId="77777777" w:rsidTr="00420696">
              <w:tc>
                <w:tcPr>
                  <w:tcW w:w="0" w:type="auto"/>
                  <w:shd w:val="clear" w:color="auto" w:fill="FFFFFF"/>
                  <w:tcMar>
                    <w:top w:w="120" w:type="dxa"/>
                    <w:left w:w="0" w:type="dxa"/>
                    <w:bottom w:w="120" w:type="dxa"/>
                    <w:right w:w="0" w:type="dxa"/>
                  </w:tcMar>
                  <w:hideMark/>
                </w:tcPr>
                <w:p w14:paraId="27043BA1" w14:textId="77777777" w:rsidR="00F136FF" w:rsidRDefault="00F136FF" w:rsidP="00F136FF">
                  <w:pPr>
                    <w:framePr w:hSpace="180" w:wrap="around" w:vAnchor="text" w:hAnchor="text" w:y="1"/>
                    <w:spacing w:line="360" w:lineRule="auto"/>
                    <w:suppressOverlap/>
                    <w:rPr>
                      <w:rFonts w:ascii="Arial" w:hAnsi="Arial" w:cs="Arial"/>
                      <w:color w:val="222222"/>
                      <w:sz w:val="20"/>
                      <w:szCs w:val="20"/>
                    </w:rPr>
                  </w:pPr>
                </w:p>
              </w:tc>
            </w:tr>
          </w:tbl>
          <w:p w14:paraId="38946F12" w14:textId="77777777" w:rsidR="00F136FF" w:rsidRDefault="00F136FF" w:rsidP="00F136FF">
            <w:pPr>
              <w:spacing w:line="360" w:lineRule="auto"/>
              <w:rPr>
                <w:rFonts w:ascii="宋体" w:eastAsia="宋体" w:hAnsi="宋体" w:cs="宋体"/>
                <w:sz w:val="24"/>
              </w:rPr>
            </w:pPr>
          </w:p>
          <w:p w14:paraId="3175E479" w14:textId="77777777" w:rsidR="00F136FF" w:rsidRPr="004C7EC0" w:rsidRDefault="00F136FF" w:rsidP="00F136FF">
            <w:pPr>
              <w:widowControl/>
              <w:spacing w:line="360" w:lineRule="auto"/>
              <w:rPr>
                <w:rFonts w:ascii="Arial" w:eastAsia="宋体" w:hAnsi="Arial" w:cs="Arial" w:hint="eastAsia"/>
                <w:color w:val="222222"/>
                <w:kern w:val="0"/>
                <w:sz w:val="20"/>
                <w:szCs w:val="20"/>
                <w14:ligatures w14:val="none"/>
              </w:rPr>
            </w:pPr>
          </w:p>
        </w:tc>
      </w:tr>
    </w:tbl>
    <w:p w14:paraId="47677224" w14:textId="607AC806" w:rsidR="00F136FF" w:rsidRPr="00F136FF" w:rsidRDefault="00F136FF" w:rsidP="00F136FF">
      <w:pPr>
        <w:pStyle w:val="ae"/>
        <w:spacing w:line="360" w:lineRule="auto"/>
        <w:jc w:val="both"/>
        <w:rPr>
          <w:rFonts w:ascii="Arial" w:hAnsi="Arial" w:cs="Arial"/>
        </w:rPr>
      </w:pPr>
      <w:r>
        <w:rPr>
          <w:rFonts w:ascii="Arial" w:hAnsi="Arial" w:cs="Arial"/>
        </w:rPr>
        <w:lastRenderedPageBreak/>
        <w:br w:type="textWrapping" w:clear="all"/>
      </w:r>
    </w:p>
    <w:p w14:paraId="37B9BBF7" w14:textId="77777777" w:rsidR="00F2608C" w:rsidRPr="00F136FF" w:rsidRDefault="00F2608C" w:rsidP="00F136FF">
      <w:pPr>
        <w:pStyle w:val="ae"/>
        <w:spacing w:line="360" w:lineRule="auto"/>
        <w:jc w:val="both"/>
        <w:rPr>
          <w:rFonts w:ascii="Arial" w:hAnsi="Arial" w:cs="Arial"/>
        </w:rPr>
      </w:pPr>
    </w:p>
    <w:p w14:paraId="295587C9" w14:textId="77777777" w:rsidR="00F2608C" w:rsidRPr="00F136FF" w:rsidRDefault="00F2608C" w:rsidP="00F136FF">
      <w:pPr>
        <w:pStyle w:val="ae"/>
        <w:spacing w:line="360" w:lineRule="auto"/>
        <w:jc w:val="both"/>
        <w:rPr>
          <w:rFonts w:ascii="Arial" w:hAnsi="Arial" w:cs="Arial"/>
        </w:rPr>
      </w:pPr>
    </w:p>
    <w:p w14:paraId="4EEF0E46" w14:textId="77777777" w:rsidR="00F031C7" w:rsidRPr="00F2608C" w:rsidRDefault="00F031C7" w:rsidP="00F2608C">
      <w:pPr>
        <w:pStyle w:val="ae"/>
        <w:spacing w:line="360" w:lineRule="auto"/>
        <w:jc w:val="both"/>
        <w:rPr>
          <w:rFonts w:ascii="Arial" w:hAnsi="Arial" w:cs="Arial"/>
        </w:rPr>
      </w:pPr>
    </w:p>
    <w:p w14:paraId="5793150F" w14:textId="77777777" w:rsidR="00F031C7" w:rsidRPr="00F031C7" w:rsidRDefault="00F031C7" w:rsidP="00F031C7">
      <w:pPr>
        <w:spacing w:line="360" w:lineRule="auto"/>
        <w:rPr>
          <w:rFonts w:ascii="Arial" w:hAnsi="Arial" w:cs="Arial"/>
          <w:sz w:val="24"/>
        </w:rPr>
      </w:pPr>
    </w:p>
    <w:sectPr w:rsidR="00F031C7" w:rsidRPr="00F031C7">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7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2"/>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319C"/>
    <w:rsid w:val="0001319C"/>
    <w:rsid w:val="000468B5"/>
    <w:rsid w:val="002E52DA"/>
    <w:rsid w:val="009272C8"/>
    <w:rsid w:val="0094705B"/>
    <w:rsid w:val="00C55733"/>
    <w:rsid w:val="00C925DB"/>
    <w:rsid w:val="00F031C7"/>
    <w:rsid w:val="00F136FF"/>
    <w:rsid w:val="00F1761A"/>
    <w:rsid w:val="00F2608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42F7E1"/>
  <w15:chartTrackingRefBased/>
  <w15:docId w15:val="{CF95D189-12DD-0547-A068-8DB86DC205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4"/>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1319C"/>
    <w:pPr>
      <w:widowControl w:val="0"/>
      <w:jc w:val="both"/>
    </w:pPr>
  </w:style>
  <w:style w:type="paragraph" w:styleId="1">
    <w:name w:val="heading 1"/>
    <w:basedOn w:val="a"/>
    <w:next w:val="a"/>
    <w:link w:val="10"/>
    <w:uiPriority w:val="9"/>
    <w:qFormat/>
    <w:rsid w:val="0001319C"/>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01319C"/>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01319C"/>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01319C"/>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01319C"/>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01319C"/>
    <w:pPr>
      <w:keepNext/>
      <w:keepLines/>
      <w:spacing w:before="4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01319C"/>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01319C"/>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01319C"/>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01319C"/>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01319C"/>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01319C"/>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01319C"/>
    <w:rPr>
      <w:rFonts w:cstheme="majorBidi"/>
      <w:color w:val="0F4761" w:themeColor="accent1" w:themeShade="BF"/>
      <w:sz w:val="28"/>
      <w:szCs w:val="28"/>
    </w:rPr>
  </w:style>
  <w:style w:type="character" w:customStyle="1" w:styleId="50">
    <w:name w:val="标题 5 字符"/>
    <w:basedOn w:val="a0"/>
    <w:link w:val="5"/>
    <w:uiPriority w:val="9"/>
    <w:semiHidden/>
    <w:rsid w:val="0001319C"/>
    <w:rPr>
      <w:rFonts w:cstheme="majorBidi"/>
      <w:color w:val="0F4761" w:themeColor="accent1" w:themeShade="BF"/>
      <w:sz w:val="24"/>
    </w:rPr>
  </w:style>
  <w:style w:type="character" w:customStyle="1" w:styleId="60">
    <w:name w:val="标题 6 字符"/>
    <w:basedOn w:val="a0"/>
    <w:link w:val="6"/>
    <w:uiPriority w:val="9"/>
    <w:semiHidden/>
    <w:rsid w:val="0001319C"/>
    <w:rPr>
      <w:rFonts w:cstheme="majorBidi"/>
      <w:b/>
      <w:bCs/>
      <w:color w:val="0F4761" w:themeColor="accent1" w:themeShade="BF"/>
    </w:rPr>
  </w:style>
  <w:style w:type="character" w:customStyle="1" w:styleId="70">
    <w:name w:val="标题 7 字符"/>
    <w:basedOn w:val="a0"/>
    <w:link w:val="7"/>
    <w:uiPriority w:val="9"/>
    <w:semiHidden/>
    <w:rsid w:val="0001319C"/>
    <w:rPr>
      <w:rFonts w:cstheme="majorBidi"/>
      <w:b/>
      <w:bCs/>
      <w:color w:val="595959" w:themeColor="text1" w:themeTint="A6"/>
    </w:rPr>
  </w:style>
  <w:style w:type="character" w:customStyle="1" w:styleId="80">
    <w:name w:val="标题 8 字符"/>
    <w:basedOn w:val="a0"/>
    <w:link w:val="8"/>
    <w:uiPriority w:val="9"/>
    <w:semiHidden/>
    <w:rsid w:val="0001319C"/>
    <w:rPr>
      <w:rFonts w:cstheme="majorBidi"/>
      <w:color w:val="595959" w:themeColor="text1" w:themeTint="A6"/>
    </w:rPr>
  </w:style>
  <w:style w:type="character" w:customStyle="1" w:styleId="90">
    <w:name w:val="标题 9 字符"/>
    <w:basedOn w:val="a0"/>
    <w:link w:val="9"/>
    <w:uiPriority w:val="9"/>
    <w:semiHidden/>
    <w:rsid w:val="0001319C"/>
    <w:rPr>
      <w:rFonts w:eastAsiaTheme="majorEastAsia" w:cstheme="majorBidi"/>
      <w:color w:val="595959" w:themeColor="text1" w:themeTint="A6"/>
    </w:rPr>
  </w:style>
  <w:style w:type="paragraph" w:styleId="a3">
    <w:name w:val="Title"/>
    <w:basedOn w:val="a"/>
    <w:next w:val="a"/>
    <w:link w:val="a4"/>
    <w:uiPriority w:val="10"/>
    <w:qFormat/>
    <w:rsid w:val="0001319C"/>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01319C"/>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01319C"/>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01319C"/>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01319C"/>
    <w:pPr>
      <w:spacing w:before="160" w:after="160"/>
      <w:jc w:val="center"/>
    </w:pPr>
    <w:rPr>
      <w:i/>
      <w:iCs/>
      <w:color w:val="404040" w:themeColor="text1" w:themeTint="BF"/>
    </w:rPr>
  </w:style>
  <w:style w:type="character" w:customStyle="1" w:styleId="a8">
    <w:name w:val="引用 字符"/>
    <w:basedOn w:val="a0"/>
    <w:link w:val="a7"/>
    <w:uiPriority w:val="29"/>
    <w:rsid w:val="0001319C"/>
    <w:rPr>
      <w:i/>
      <w:iCs/>
      <w:color w:val="404040" w:themeColor="text1" w:themeTint="BF"/>
    </w:rPr>
  </w:style>
  <w:style w:type="paragraph" w:styleId="a9">
    <w:name w:val="List Paragraph"/>
    <w:basedOn w:val="a"/>
    <w:uiPriority w:val="34"/>
    <w:qFormat/>
    <w:rsid w:val="0001319C"/>
    <w:pPr>
      <w:ind w:left="720"/>
      <w:contextualSpacing/>
    </w:pPr>
  </w:style>
  <w:style w:type="character" w:styleId="aa">
    <w:name w:val="Intense Emphasis"/>
    <w:basedOn w:val="a0"/>
    <w:uiPriority w:val="21"/>
    <w:qFormat/>
    <w:rsid w:val="0001319C"/>
    <w:rPr>
      <w:i/>
      <w:iCs/>
      <w:color w:val="0F4761" w:themeColor="accent1" w:themeShade="BF"/>
    </w:rPr>
  </w:style>
  <w:style w:type="paragraph" w:styleId="ab">
    <w:name w:val="Intense Quote"/>
    <w:basedOn w:val="a"/>
    <w:next w:val="a"/>
    <w:link w:val="ac"/>
    <w:uiPriority w:val="30"/>
    <w:qFormat/>
    <w:rsid w:val="000131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01319C"/>
    <w:rPr>
      <w:i/>
      <w:iCs/>
      <w:color w:val="0F4761" w:themeColor="accent1" w:themeShade="BF"/>
    </w:rPr>
  </w:style>
  <w:style w:type="character" w:styleId="ad">
    <w:name w:val="Intense Reference"/>
    <w:basedOn w:val="a0"/>
    <w:uiPriority w:val="32"/>
    <w:qFormat/>
    <w:rsid w:val="0001319C"/>
    <w:rPr>
      <w:b/>
      <w:bCs/>
      <w:smallCaps/>
      <w:color w:val="0F4761" w:themeColor="accent1" w:themeShade="BF"/>
      <w:spacing w:val="5"/>
    </w:rPr>
  </w:style>
  <w:style w:type="paragraph" w:styleId="ae">
    <w:name w:val="Normal (Web)"/>
    <w:basedOn w:val="a"/>
    <w:uiPriority w:val="99"/>
    <w:semiHidden/>
    <w:unhideWhenUsed/>
    <w:rsid w:val="0001319C"/>
    <w:pPr>
      <w:widowControl/>
      <w:spacing w:before="100" w:beforeAutospacing="1" w:after="100" w:afterAutospacing="1"/>
      <w:jc w:val="left"/>
    </w:pPr>
    <w:rPr>
      <w:rFonts w:ascii="宋体" w:eastAsia="宋体" w:hAnsi="宋体" w:cs="宋体"/>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225142">
      <w:bodyDiv w:val="1"/>
      <w:marLeft w:val="0"/>
      <w:marRight w:val="0"/>
      <w:marTop w:val="0"/>
      <w:marBottom w:val="0"/>
      <w:divBdr>
        <w:top w:val="none" w:sz="0" w:space="0" w:color="auto"/>
        <w:left w:val="none" w:sz="0" w:space="0" w:color="auto"/>
        <w:bottom w:val="none" w:sz="0" w:space="0" w:color="auto"/>
        <w:right w:val="none" w:sz="0" w:space="0" w:color="auto"/>
      </w:divBdr>
    </w:div>
    <w:div w:id="44452581">
      <w:bodyDiv w:val="1"/>
      <w:marLeft w:val="0"/>
      <w:marRight w:val="0"/>
      <w:marTop w:val="0"/>
      <w:marBottom w:val="0"/>
      <w:divBdr>
        <w:top w:val="none" w:sz="0" w:space="0" w:color="auto"/>
        <w:left w:val="none" w:sz="0" w:space="0" w:color="auto"/>
        <w:bottom w:val="none" w:sz="0" w:space="0" w:color="auto"/>
        <w:right w:val="none" w:sz="0" w:space="0" w:color="auto"/>
      </w:divBdr>
    </w:div>
    <w:div w:id="55591061">
      <w:bodyDiv w:val="1"/>
      <w:marLeft w:val="0"/>
      <w:marRight w:val="0"/>
      <w:marTop w:val="0"/>
      <w:marBottom w:val="0"/>
      <w:divBdr>
        <w:top w:val="none" w:sz="0" w:space="0" w:color="auto"/>
        <w:left w:val="none" w:sz="0" w:space="0" w:color="auto"/>
        <w:bottom w:val="none" w:sz="0" w:space="0" w:color="auto"/>
        <w:right w:val="none" w:sz="0" w:space="0" w:color="auto"/>
      </w:divBdr>
    </w:div>
    <w:div w:id="75135207">
      <w:bodyDiv w:val="1"/>
      <w:marLeft w:val="0"/>
      <w:marRight w:val="0"/>
      <w:marTop w:val="0"/>
      <w:marBottom w:val="0"/>
      <w:divBdr>
        <w:top w:val="none" w:sz="0" w:space="0" w:color="auto"/>
        <w:left w:val="none" w:sz="0" w:space="0" w:color="auto"/>
        <w:bottom w:val="none" w:sz="0" w:space="0" w:color="auto"/>
        <w:right w:val="none" w:sz="0" w:space="0" w:color="auto"/>
      </w:divBdr>
    </w:div>
    <w:div w:id="224492792">
      <w:bodyDiv w:val="1"/>
      <w:marLeft w:val="0"/>
      <w:marRight w:val="0"/>
      <w:marTop w:val="0"/>
      <w:marBottom w:val="0"/>
      <w:divBdr>
        <w:top w:val="none" w:sz="0" w:space="0" w:color="auto"/>
        <w:left w:val="none" w:sz="0" w:space="0" w:color="auto"/>
        <w:bottom w:val="none" w:sz="0" w:space="0" w:color="auto"/>
        <w:right w:val="none" w:sz="0" w:space="0" w:color="auto"/>
      </w:divBdr>
    </w:div>
    <w:div w:id="269433107">
      <w:bodyDiv w:val="1"/>
      <w:marLeft w:val="0"/>
      <w:marRight w:val="0"/>
      <w:marTop w:val="0"/>
      <w:marBottom w:val="0"/>
      <w:divBdr>
        <w:top w:val="none" w:sz="0" w:space="0" w:color="auto"/>
        <w:left w:val="none" w:sz="0" w:space="0" w:color="auto"/>
        <w:bottom w:val="none" w:sz="0" w:space="0" w:color="auto"/>
        <w:right w:val="none" w:sz="0" w:space="0" w:color="auto"/>
      </w:divBdr>
    </w:div>
    <w:div w:id="317537444">
      <w:bodyDiv w:val="1"/>
      <w:marLeft w:val="0"/>
      <w:marRight w:val="0"/>
      <w:marTop w:val="0"/>
      <w:marBottom w:val="0"/>
      <w:divBdr>
        <w:top w:val="none" w:sz="0" w:space="0" w:color="auto"/>
        <w:left w:val="none" w:sz="0" w:space="0" w:color="auto"/>
        <w:bottom w:val="none" w:sz="0" w:space="0" w:color="auto"/>
        <w:right w:val="none" w:sz="0" w:space="0" w:color="auto"/>
      </w:divBdr>
    </w:div>
    <w:div w:id="405613458">
      <w:bodyDiv w:val="1"/>
      <w:marLeft w:val="0"/>
      <w:marRight w:val="0"/>
      <w:marTop w:val="0"/>
      <w:marBottom w:val="0"/>
      <w:divBdr>
        <w:top w:val="none" w:sz="0" w:space="0" w:color="auto"/>
        <w:left w:val="none" w:sz="0" w:space="0" w:color="auto"/>
        <w:bottom w:val="none" w:sz="0" w:space="0" w:color="auto"/>
        <w:right w:val="none" w:sz="0" w:space="0" w:color="auto"/>
      </w:divBdr>
    </w:div>
    <w:div w:id="613442909">
      <w:bodyDiv w:val="1"/>
      <w:marLeft w:val="0"/>
      <w:marRight w:val="0"/>
      <w:marTop w:val="0"/>
      <w:marBottom w:val="0"/>
      <w:divBdr>
        <w:top w:val="none" w:sz="0" w:space="0" w:color="auto"/>
        <w:left w:val="none" w:sz="0" w:space="0" w:color="auto"/>
        <w:bottom w:val="none" w:sz="0" w:space="0" w:color="auto"/>
        <w:right w:val="none" w:sz="0" w:space="0" w:color="auto"/>
      </w:divBdr>
    </w:div>
    <w:div w:id="728067035">
      <w:bodyDiv w:val="1"/>
      <w:marLeft w:val="0"/>
      <w:marRight w:val="0"/>
      <w:marTop w:val="0"/>
      <w:marBottom w:val="0"/>
      <w:divBdr>
        <w:top w:val="none" w:sz="0" w:space="0" w:color="auto"/>
        <w:left w:val="none" w:sz="0" w:space="0" w:color="auto"/>
        <w:bottom w:val="none" w:sz="0" w:space="0" w:color="auto"/>
        <w:right w:val="none" w:sz="0" w:space="0" w:color="auto"/>
      </w:divBdr>
    </w:div>
    <w:div w:id="875392788">
      <w:bodyDiv w:val="1"/>
      <w:marLeft w:val="0"/>
      <w:marRight w:val="0"/>
      <w:marTop w:val="0"/>
      <w:marBottom w:val="0"/>
      <w:divBdr>
        <w:top w:val="none" w:sz="0" w:space="0" w:color="auto"/>
        <w:left w:val="none" w:sz="0" w:space="0" w:color="auto"/>
        <w:bottom w:val="none" w:sz="0" w:space="0" w:color="auto"/>
        <w:right w:val="none" w:sz="0" w:space="0" w:color="auto"/>
      </w:divBdr>
    </w:div>
    <w:div w:id="901020182">
      <w:bodyDiv w:val="1"/>
      <w:marLeft w:val="0"/>
      <w:marRight w:val="0"/>
      <w:marTop w:val="0"/>
      <w:marBottom w:val="0"/>
      <w:divBdr>
        <w:top w:val="none" w:sz="0" w:space="0" w:color="auto"/>
        <w:left w:val="none" w:sz="0" w:space="0" w:color="auto"/>
        <w:bottom w:val="none" w:sz="0" w:space="0" w:color="auto"/>
        <w:right w:val="none" w:sz="0" w:space="0" w:color="auto"/>
      </w:divBdr>
    </w:div>
    <w:div w:id="927277301">
      <w:bodyDiv w:val="1"/>
      <w:marLeft w:val="0"/>
      <w:marRight w:val="0"/>
      <w:marTop w:val="0"/>
      <w:marBottom w:val="0"/>
      <w:divBdr>
        <w:top w:val="none" w:sz="0" w:space="0" w:color="auto"/>
        <w:left w:val="none" w:sz="0" w:space="0" w:color="auto"/>
        <w:bottom w:val="none" w:sz="0" w:space="0" w:color="auto"/>
        <w:right w:val="none" w:sz="0" w:space="0" w:color="auto"/>
      </w:divBdr>
    </w:div>
    <w:div w:id="996764438">
      <w:bodyDiv w:val="1"/>
      <w:marLeft w:val="0"/>
      <w:marRight w:val="0"/>
      <w:marTop w:val="0"/>
      <w:marBottom w:val="0"/>
      <w:divBdr>
        <w:top w:val="none" w:sz="0" w:space="0" w:color="auto"/>
        <w:left w:val="none" w:sz="0" w:space="0" w:color="auto"/>
        <w:bottom w:val="none" w:sz="0" w:space="0" w:color="auto"/>
        <w:right w:val="none" w:sz="0" w:space="0" w:color="auto"/>
      </w:divBdr>
    </w:div>
    <w:div w:id="1027559003">
      <w:bodyDiv w:val="1"/>
      <w:marLeft w:val="0"/>
      <w:marRight w:val="0"/>
      <w:marTop w:val="0"/>
      <w:marBottom w:val="0"/>
      <w:divBdr>
        <w:top w:val="none" w:sz="0" w:space="0" w:color="auto"/>
        <w:left w:val="none" w:sz="0" w:space="0" w:color="auto"/>
        <w:bottom w:val="none" w:sz="0" w:space="0" w:color="auto"/>
        <w:right w:val="none" w:sz="0" w:space="0" w:color="auto"/>
      </w:divBdr>
    </w:div>
    <w:div w:id="1054349978">
      <w:bodyDiv w:val="1"/>
      <w:marLeft w:val="0"/>
      <w:marRight w:val="0"/>
      <w:marTop w:val="0"/>
      <w:marBottom w:val="0"/>
      <w:divBdr>
        <w:top w:val="none" w:sz="0" w:space="0" w:color="auto"/>
        <w:left w:val="none" w:sz="0" w:space="0" w:color="auto"/>
        <w:bottom w:val="none" w:sz="0" w:space="0" w:color="auto"/>
        <w:right w:val="none" w:sz="0" w:space="0" w:color="auto"/>
      </w:divBdr>
    </w:div>
    <w:div w:id="1142115849">
      <w:bodyDiv w:val="1"/>
      <w:marLeft w:val="0"/>
      <w:marRight w:val="0"/>
      <w:marTop w:val="0"/>
      <w:marBottom w:val="0"/>
      <w:divBdr>
        <w:top w:val="none" w:sz="0" w:space="0" w:color="auto"/>
        <w:left w:val="none" w:sz="0" w:space="0" w:color="auto"/>
        <w:bottom w:val="none" w:sz="0" w:space="0" w:color="auto"/>
        <w:right w:val="none" w:sz="0" w:space="0" w:color="auto"/>
      </w:divBdr>
    </w:div>
    <w:div w:id="1196777078">
      <w:bodyDiv w:val="1"/>
      <w:marLeft w:val="0"/>
      <w:marRight w:val="0"/>
      <w:marTop w:val="0"/>
      <w:marBottom w:val="0"/>
      <w:divBdr>
        <w:top w:val="none" w:sz="0" w:space="0" w:color="auto"/>
        <w:left w:val="none" w:sz="0" w:space="0" w:color="auto"/>
        <w:bottom w:val="none" w:sz="0" w:space="0" w:color="auto"/>
        <w:right w:val="none" w:sz="0" w:space="0" w:color="auto"/>
      </w:divBdr>
    </w:div>
    <w:div w:id="1255477893">
      <w:bodyDiv w:val="1"/>
      <w:marLeft w:val="0"/>
      <w:marRight w:val="0"/>
      <w:marTop w:val="0"/>
      <w:marBottom w:val="0"/>
      <w:divBdr>
        <w:top w:val="none" w:sz="0" w:space="0" w:color="auto"/>
        <w:left w:val="none" w:sz="0" w:space="0" w:color="auto"/>
        <w:bottom w:val="none" w:sz="0" w:space="0" w:color="auto"/>
        <w:right w:val="none" w:sz="0" w:space="0" w:color="auto"/>
      </w:divBdr>
    </w:div>
    <w:div w:id="1295478636">
      <w:bodyDiv w:val="1"/>
      <w:marLeft w:val="0"/>
      <w:marRight w:val="0"/>
      <w:marTop w:val="0"/>
      <w:marBottom w:val="0"/>
      <w:divBdr>
        <w:top w:val="none" w:sz="0" w:space="0" w:color="auto"/>
        <w:left w:val="none" w:sz="0" w:space="0" w:color="auto"/>
        <w:bottom w:val="none" w:sz="0" w:space="0" w:color="auto"/>
        <w:right w:val="none" w:sz="0" w:space="0" w:color="auto"/>
      </w:divBdr>
    </w:div>
    <w:div w:id="1374037186">
      <w:bodyDiv w:val="1"/>
      <w:marLeft w:val="0"/>
      <w:marRight w:val="0"/>
      <w:marTop w:val="0"/>
      <w:marBottom w:val="0"/>
      <w:divBdr>
        <w:top w:val="none" w:sz="0" w:space="0" w:color="auto"/>
        <w:left w:val="none" w:sz="0" w:space="0" w:color="auto"/>
        <w:bottom w:val="none" w:sz="0" w:space="0" w:color="auto"/>
        <w:right w:val="none" w:sz="0" w:space="0" w:color="auto"/>
      </w:divBdr>
    </w:div>
    <w:div w:id="1386485573">
      <w:bodyDiv w:val="1"/>
      <w:marLeft w:val="0"/>
      <w:marRight w:val="0"/>
      <w:marTop w:val="0"/>
      <w:marBottom w:val="0"/>
      <w:divBdr>
        <w:top w:val="none" w:sz="0" w:space="0" w:color="auto"/>
        <w:left w:val="none" w:sz="0" w:space="0" w:color="auto"/>
        <w:bottom w:val="none" w:sz="0" w:space="0" w:color="auto"/>
        <w:right w:val="none" w:sz="0" w:space="0" w:color="auto"/>
      </w:divBdr>
    </w:div>
    <w:div w:id="1438331091">
      <w:bodyDiv w:val="1"/>
      <w:marLeft w:val="0"/>
      <w:marRight w:val="0"/>
      <w:marTop w:val="0"/>
      <w:marBottom w:val="0"/>
      <w:divBdr>
        <w:top w:val="none" w:sz="0" w:space="0" w:color="auto"/>
        <w:left w:val="none" w:sz="0" w:space="0" w:color="auto"/>
        <w:bottom w:val="none" w:sz="0" w:space="0" w:color="auto"/>
        <w:right w:val="none" w:sz="0" w:space="0" w:color="auto"/>
      </w:divBdr>
    </w:div>
    <w:div w:id="1494449224">
      <w:bodyDiv w:val="1"/>
      <w:marLeft w:val="0"/>
      <w:marRight w:val="0"/>
      <w:marTop w:val="0"/>
      <w:marBottom w:val="0"/>
      <w:divBdr>
        <w:top w:val="none" w:sz="0" w:space="0" w:color="auto"/>
        <w:left w:val="none" w:sz="0" w:space="0" w:color="auto"/>
        <w:bottom w:val="none" w:sz="0" w:space="0" w:color="auto"/>
        <w:right w:val="none" w:sz="0" w:space="0" w:color="auto"/>
      </w:divBdr>
    </w:div>
    <w:div w:id="1495532556">
      <w:bodyDiv w:val="1"/>
      <w:marLeft w:val="0"/>
      <w:marRight w:val="0"/>
      <w:marTop w:val="0"/>
      <w:marBottom w:val="0"/>
      <w:divBdr>
        <w:top w:val="none" w:sz="0" w:space="0" w:color="auto"/>
        <w:left w:val="none" w:sz="0" w:space="0" w:color="auto"/>
        <w:bottom w:val="none" w:sz="0" w:space="0" w:color="auto"/>
        <w:right w:val="none" w:sz="0" w:space="0" w:color="auto"/>
      </w:divBdr>
    </w:div>
    <w:div w:id="1527062155">
      <w:bodyDiv w:val="1"/>
      <w:marLeft w:val="0"/>
      <w:marRight w:val="0"/>
      <w:marTop w:val="0"/>
      <w:marBottom w:val="0"/>
      <w:divBdr>
        <w:top w:val="none" w:sz="0" w:space="0" w:color="auto"/>
        <w:left w:val="none" w:sz="0" w:space="0" w:color="auto"/>
        <w:bottom w:val="none" w:sz="0" w:space="0" w:color="auto"/>
        <w:right w:val="none" w:sz="0" w:space="0" w:color="auto"/>
      </w:divBdr>
    </w:div>
    <w:div w:id="1594052267">
      <w:bodyDiv w:val="1"/>
      <w:marLeft w:val="0"/>
      <w:marRight w:val="0"/>
      <w:marTop w:val="0"/>
      <w:marBottom w:val="0"/>
      <w:divBdr>
        <w:top w:val="none" w:sz="0" w:space="0" w:color="auto"/>
        <w:left w:val="none" w:sz="0" w:space="0" w:color="auto"/>
        <w:bottom w:val="none" w:sz="0" w:space="0" w:color="auto"/>
        <w:right w:val="none" w:sz="0" w:space="0" w:color="auto"/>
      </w:divBdr>
    </w:div>
    <w:div w:id="1754084387">
      <w:bodyDiv w:val="1"/>
      <w:marLeft w:val="0"/>
      <w:marRight w:val="0"/>
      <w:marTop w:val="0"/>
      <w:marBottom w:val="0"/>
      <w:divBdr>
        <w:top w:val="none" w:sz="0" w:space="0" w:color="auto"/>
        <w:left w:val="none" w:sz="0" w:space="0" w:color="auto"/>
        <w:bottom w:val="none" w:sz="0" w:space="0" w:color="auto"/>
        <w:right w:val="none" w:sz="0" w:space="0" w:color="auto"/>
      </w:divBdr>
    </w:div>
    <w:div w:id="1784302990">
      <w:bodyDiv w:val="1"/>
      <w:marLeft w:val="0"/>
      <w:marRight w:val="0"/>
      <w:marTop w:val="0"/>
      <w:marBottom w:val="0"/>
      <w:divBdr>
        <w:top w:val="none" w:sz="0" w:space="0" w:color="auto"/>
        <w:left w:val="none" w:sz="0" w:space="0" w:color="auto"/>
        <w:bottom w:val="none" w:sz="0" w:space="0" w:color="auto"/>
        <w:right w:val="none" w:sz="0" w:space="0" w:color="auto"/>
      </w:divBdr>
    </w:div>
    <w:div w:id="1803157932">
      <w:bodyDiv w:val="1"/>
      <w:marLeft w:val="0"/>
      <w:marRight w:val="0"/>
      <w:marTop w:val="0"/>
      <w:marBottom w:val="0"/>
      <w:divBdr>
        <w:top w:val="none" w:sz="0" w:space="0" w:color="auto"/>
        <w:left w:val="none" w:sz="0" w:space="0" w:color="auto"/>
        <w:bottom w:val="none" w:sz="0" w:space="0" w:color="auto"/>
        <w:right w:val="none" w:sz="0" w:space="0" w:color="auto"/>
      </w:divBdr>
    </w:div>
    <w:div w:id="1922368264">
      <w:bodyDiv w:val="1"/>
      <w:marLeft w:val="0"/>
      <w:marRight w:val="0"/>
      <w:marTop w:val="0"/>
      <w:marBottom w:val="0"/>
      <w:divBdr>
        <w:top w:val="none" w:sz="0" w:space="0" w:color="auto"/>
        <w:left w:val="none" w:sz="0" w:space="0" w:color="auto"/>
        <w:bottom w:val="none" w:sz="0" w:space="0" w:color="auto"/>
        <w:right w:val="none" w:sz="0" w:space="0" w:color="auto"/>
      </w:divBdr>
    </w:div>
    <w:div w:id="20265965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TotalTime>
  <Pages>23</Pages>
  <Words>18577</Words>
  <Characters>18950</Characters>
  <Application>Microsoft Office Word</Application>
  <DocSecurity>0</DocSecurity>
  <Lines>631</Lines>
  <Paragraphs>239</Paragraphs>
  <ScaleCrop>false</ScaleCrop>
  <Company/>
  <LinksUpToDate>false</LinksUpToDate>
  <CharactersWithSpaces>37288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Yingying Wang (2121977)</dc:creator>
  <cp:keywords/>
  <dc:description/>
  <cp:lastModifiedBy>Yingying Wang (2121977)</cp:lastModifiedBy>
  <cp:revision>2</cp:revision>
  <dcterms:created xsi:type="dcterms:W3CDTF">2025-09-03T01:01:00Z</dcterms:created>
  <dcterms:modified xsi:type="dcterms:W3CDTF">2025-09-03T01:58:00Z</dcterms:modified>
</cp:coreProperties>
</file>