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2784C" w14:textId="77777777" w:rsidR="00E11DB1" w:rsidRPr="008861FA" w:rsidRDefault="00E11DB1" w:rsidP="00E11DB1">
      <w:pPr>
        <w:rPr>
          <w:rFonts w:ascii="Calibri" w:hAnsi="Calibri" w:cs="Calibri"/>
          <w:b/>
          <w:bCs/>
        </w:rPr>
      </w:pPr>
      <w:r w:rsidRPr="008861FA">
        <w:rPr>
          <w:rFonts w:ascii="Calibri" w:hAnsi="Calibri" w:cs="Calibri"/>
          <w:b/>
          <w:bCs/>
        </w:rPr>
        <w:t xml:space="preserve">Name: </w:t>
      </w:r>
      <w:r w:rsidRPr="008861FA">
        <w:rPr>
          <w:rFonts w:ascii="Calibri" w:hAnsi="Calibri" w:cs="Calibri"/>
        </w:rPr>
        <w:t>Buhari Jeng</w:t>
      </w:r>
      <w:r w:rsidRPr="008861FA">
        <w:rPr>
          <w:rFonts w:ascii="Calibri" w:hAnsi="Calibri" w:cs="Calibri"/>
          <w:b/>
          <w:bCs/>
        </w:rPr>
        <w:t xml:space="preserve"> </w:t>
      </w:r>
    </w:p>
    <w:p w14:paraId="282DCA36" w14:textId="3CA5A59D" w:rsidR="00E11DB1" w:rsidRPr="008861FA" w:rsidRDefault="00E11DB1" w:rsidP="00E11DB1">
      <w:pPr>
        <w:ind w:right="-957"/>
        <w:rPr>
          <w:rFonts w:ascii="Calibri" w:hAnsi="Calibri" w:cs="Calibri"/>
          <w:b/>
        </w:rPr>
      </w:pPr>
      <w:r w:rsidRPr="008861FA">
        <w:rPr>
          <w:rFonts w:ascii="Calibri" w:hAnsi="Calibri" w:cs="Calibri"/>
          <w:b/>
        </w:rPr>
        <w:t xml:space="preserve">Module: </w:t>
      </w:r>
      <w:r w:rsidRPr="008861FA">
        <w:rPr>
          <w:rFonts w:ascii="Calibri" w:hAnsi="Calibri" w:cs="Calibri"/>
          <w:lang w:val="en-GB"/>
        </w:rPr>
        <w:t>Changemakers: Creativity and Value Chain Creation</w:t>
      </w:r>
    </w:p>
    <w:p w14:paraId="7FB341D8" w14:textId="618D50D1" w:rsidR="00E11DB1" w:rsidRPr="008861FA" w:rsidRDefault="00E11DB1" w:rsidP="00E11D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Calibri"/>
          <w:bCs/>
        </w:rPr>
      </w:pPr>
      <w:r w:rsidRPr="008861FA">
        <w:rPr>
          <w:rFonts w:ascii="Calibri" w:hAnsi="Calibri" w:cs="Calibri"/>
          <w:b/>
        </w:rPr>
        <w:t>Module Code:</w:t>
      </w:r>
      <w:r w:rsidRPr="008861FA">
        <w:rPr>
          <w:rFonts w:ascii="Calibri" w:hAnsi="Calibri" w:cs="Calibri"/>
          <w:bCs/>
        </w:rPr>
        <w:t xml:space="preserve"> </w:t>
      </w:r>
      <w:r w:rsidRPr="008861FA">
        <w:rPr>
          <w:rFonts w:ascii="Calibri" w:hAnsi="Calibri" w:cs="Calibri"/>
          <w:lang w:val="en-GB"/>
        </w:rPr>
        <w:t>BMBM5020/C</w:t>
      </w:r>
    </w:p>
    <w:p w14:paraId="1AF1FF92" w14:textId="23923C67" w:rsidR="00E11DB1" w:rsidRPr="008861FA" w:rsidRDefault="00E11DB1" w:rsidP="00E11DB1">
      <w:pPr>
        <w:tabs>
          <w:tab w:val="left" w:pos="720"/>
          <w:tab w:val="left" w:pos="1440"/>
          <w:tab w:val="left" w:pos="2160"/>
          <w:tab w:val="left" w:pos="2880"/>
        </w:tabs>
        <w:overflowPunct w:val="0"/>
        <w:autoSpaceDE w:val="0"/>
        <w:autoSpaceDN w:val="0"/>
        <w:adjustRightInd w:val="0"/>
        <w:ind w:left="3600" w:hanging="3600"/>
        <w:jc w:val="both"/>
        <w:textAlignment w:val="baseline"/>
        <w:rPr>
          <w:rFonts w:ascii="Calibri" w:hAnsi="Calibri" w:cs="Calibri"/>
          <w:b/>
        </w:rPr>
      </w:pPr>
      <w:r w:rsidRPr="008861FA">
        <w:rPr>
          <w:rFonts w:ascii="Calibri" w:hAnsi="Calibri" w:cs="Calibri"/>
          <w:b/>
        </w:rPr>
        <w:t xml:space="preserve">Lecturer: </w:t>
      </w:r>
      <w:r w:rsidR="00517D7E" w:rsidRPr="008861FA">
        <w:rPr>
          <w:rFonts w:ascii="Calibri" w:hAnsi="Calibri" w:cs="Calibri"/>
          <w:bCs/>
        </w:rPr>
        <w:t>Robyn Griffiths</w:t>
      </w:r>
      <w:r w:rsidR="00517D7E" w:rsidRPr="008861FA">
        <w:rPr>
          <w:rFonts w:ascii="Calibri" w:hAnsi="Calibri" w:cs="Calibri"/>
          <w:b/>
        </w:rPr>
        <w:t> </w:t>
      </w:r>
    </w:p>
    <w:p w14:paraId="265910B3" w14:textId="77777777" w:rsidR="00E11DB1" w:rsidRPr="008861FA" w:rsidRDefault="00E11DB1" w:rsidP="002D0733">
      <w:pPr>
        <w:rPr>
          <w:rFonts w:ascii="Calibri" w:hAnsi="Calibri" w:cs="Calibri"/>
          <w:lang w:val="en-GB"/>
        </w:rPr>
      </w:pPr>
    </w:p>
    <w:p w14:paraId="222317F0" w14:textId="77777777" w:rsidR="00227983" w:rsidRPr="008861FA" w:rsidRDefault="00227983" w:rsidP="002D0733">
      <w:pPr>
        <w:rPr>
          <w:rFonts w:ascii="Calibri" w:hAnsi="Calibri" w:cs="Calibri"/>
          <w:lang w:val="en-GB"/>
        </w:rPr>
      </w:pPr>
    </w:p>
    <w:p w14:paraId="72C10CAB" w14:textId="70CA9F8F" w:rsidR="002D0733" w:rsidRPr="002D0733" w:rsidRDefault="002D0733" w:rsidP="002D0733">
      <w:pPr>
        <w:rPr>
          <w:rFonts w:ascii="Calibri" w:hAnsi="Calibri" w:cs="Calibri"/>
          <w:b/>
          <w:bCs/>
          <w:lang w:val="en-GB"/>
        </w:rPr>
      </w:pPr>
      <w:r w:rsidRPr="002D0733">
        <w:rPr>
          <w:rFonts w:ascii="Calibri" w:hAnsi="Calibri" w:cs="Calibri"/>
          <w:b/>
          <w:bCs/>
          <w:lang w:val="en-GB"/>
        </w:rPr>
        <w:t>Executive Summary</w:t>
      </w:r>
    </w:p>
    <w:p w14:paraId="730FF14F" w14:textId="77777777" w:rsidR="002D0733" w:rsidRPr="002D0733" w:rsidRDefault="002D0733" w:rsidP="002D0733">
      <w:pPr>
        <w:rPr>
          <w:rFonts w:ascii="Calibri" w:hAnsi="Calibri" w:cs="Calibri"/>
          <w:lang w:val="en-GB"/>
        </w:rPr>
      </w:pPr>
    </w:p>
    <w:p w14:paraId="547220F0" w14:textId="77777777" w:rsidR="00227983" w:rsidRPr="00227983" w:rsidRDefault="00227983" w:rsidP="00227983">
      <w:pPr>
        <w:rPr>
          <w:rFonts w:ascii="Calibri" w:hAnsi="Calibri" w:cs="Calibri"/>
          <w:lang w:val="en-GB"/>
        </w:rPr>
      </w:pPr>
      <w:r w:rsidRPr="00227983">
        <w:rPr>
          <w:rFonts w:ascii="Calibri" w:hAnsi="Calibri" w:cs="Calibri"/>
          <w:lang w:val="en-GB"/>
        </w:rPr>
        <w:t xml:space="preserve">Gamification in education is a creative and modern method aimed at improving the learning experience by incorporating elements commonly found in games into educational settings. This report </w:t>
      </w:r>
      <w:proofErr w:type="gramStart"/>
      <w:r w:rsidRPr="00227983">
        <w:rPr>
          <w:rFonts w:ascii="Calibri" w:hAnsi="Calibri" w:cs="Calibri"/>
          <w:lang w:val="en-GB"/>
        </w:rPr>
        <w:t>looks into</w:t>
      </w:r>
      <w:proofErr w:type="gramEnd"/>
      <w:r w:rsidRPr="00227983">
        <w:rPr>
          <w:rFonts w:ascii="Calibri" w:hAnsi="Calibri" w:cs="Calibri"/>
          <w:lang w:val="en-GB"/>
        </w:rPr>
        <w:t xml:space="preserve"> how gamification can boost student involvement, motivation, and overall academic success. By using game-like features such as points, rewards, and challenges, educators can make learning more enjoyable and engaging for students.</w:t>
      </w:r>
    </w:p>
    <w:p w14:paraId="396670E1" w14:textId="77777777" w:rsidR="00227983" w:rsidRPr="00227983" w:rsidRDefault="00227983" w:rsidP="00227983">
      <w:pPr>
        <w:rPr>
          <w:rFonts w:ascii="Calibri" w:hAnsi="Calibri" w:cs="Calibri"/>
          <w:lang w:val="en-GB"/>
        </w:rPr>
      </w:pPr>
    </w:p>
    <w:p w14:paraId="2A052B7A" w14:textId="77777777" w:rsidR="00227983" w:rsidRPr="00227983" w:rsidRDefault="00227983" w:rsidP="00227983">
      <w:pPr>
        <w:rPr>
          <w:rFonts w:ascii="Calibri" w:hAnsi="Calibri" w:cs="Calibri"/>
          <w:lang w:val="en-GB"/>
        </w:rPr>
      </w:pPr>
      <w:r w:rsidRPr="00227983">
        <w:rPr>
          <w:rFonts w:ascii="Calibri" w:hAnsi="Calibri" w:cs="Calibri"/>
          <w:lang w:val="en-GB"/>
        </w:rPr>
        <w:t>The report delves into the various ways gamification impacts learning. It highlights that when students are more engaged and motivated, they tend to perform better academically. Gamification encourages a competitive spirit and fosters collaboration among students, which can lead to a more interactive and dynamic learning environment.</w:t>
      </w:r>
    </w:p>
    <w:p w14:paraId="2361A297" w14:textId="77777777" w:rsidR="00227983" w:rsidRPr="00227983" w:rsidRDefault="00227983" w:rsidP="00227983">
      <w:pPr>
        <w:rPr>
          <w:rFonts w:ascii="Calibri" w:hAnsi="Calibri" w:cs="Calibri"/>
          <w:lang w:val="en-GB"/>
        </w:rPr>
      </w:pPr>
    </w:p>
    <w:p w14:paraId="73A74854" w14:textId="77777777" w:rsidR="00227983" w:rsidRPr="00227983" w:rsidRDefault="00227983" w:rsidP="00227983">
      <w:pPr>
        <w:rPr>
          <w:rFonts w:ascii="Calibri" w:hAnsi="Calibri" w:cs="Calibri"/>
          <w:lang w:val="en-GB"/>
        </w:rPr>
      </w:pPr>
      <w:r w:rsidRPr="00227983">
        <w:rPr>
          <w:rFonts w:ascii="Calibri" w:hAnsi="Calibri" w:cs="Calibri"/>
          <w:lang w:val="en-GB"/>
        </w:rPr>
        <w:t>However, the report also addresses some challenges related to implementing gamification in education. For example, not all students respond positively to competitive elements, and poorly designed gamified activities can sometimes distract rather than enhance learning. It is crucial for educators to be aware of these potential issues and to carefully plan gamification strategies to ensure they are effective.</w:t>
      </w:r>
    </w:p>
    <w:p w14:paraId="738EB7AC" w14:textId="77777777" w:rsidR="00227983" w:rsidRPr="00227983" w:rsidRDefault="00227983" w:rsidP="00227983">
      <w:pPr>
        <w:rPr>
          <w:rFonts w:ascii="Calibri" w:hAnsi="Calibri" w:cs="Calibri"/>
          <w:lang w:val="en-GB"/>
        </w:rPr>
      </w:pPr>
    </w:p>
    <w:p w14:paraId="452936BF" w14:textId="77777777" w:rsidR="00227983" w:rsidRPr="00227983" w:rsidRDefault="00227983" w:rsidP="00227983">
      <w:pPr>
        <w:rPr>
          <w:rFonts w:ascii="Calibri" w:hAnsi="Calibri" w:cs="Calibri"/>
          <w:lang w:val="en-GB"/>
        </w:rPr>
      </w:pPr>
      <w:r w:rsidRPr="00227983">
        <w:rPr>
          <w:rFonts w:ascii="Calibri" w:hAnsi="Calibri" w:cs="Calibri"/>
          <w:lang w:val="en-GB"/>
        </w:rPr>
        <w:t>The findings suggest that while gamification has the potential to greatly improve educational outcomes, it requires thoughtful design and implementation. Educators must consider the specific needs of their students and the learning objectives they aim to achieve. By doing this, they can maximise the advantages of gamification while minimising any possible downsides. Overall, the report provides valuable insights and recommendations for teachers looking to integrate gamification successfully into their teaching practices.</w:t>
      </w:r>
    </w:p>
    <w:p w14:paraId="0C9E7B5C" w14:textId="77777777" w:rsidR="002D0733" w:rsidRPr="008861FA" w:rsidRDefault="002D0733" w:rsidP="002D0733">
      <w:pPr>
        <w:rPr>
          <w:rFonts w:ascii="Calibri" w:hAnsi="Calibri" w:cs="Calibri"/>
          <w:lang w:val="en-GB"/>
        </w:rPr>
      </w:pPr>
      <w:r w:rsidRPr="002D0733">
        <w:rPr>
          <w:rFonts w:ascii="Calibri" w:hAnsi="Calibri" w:cs="Calibri"/>
          <w:lang w:val="en-GB"/>
        </w:rPr>
        <w:br/>
      </w:r>
    </w:p>
    <w:p w14:paraId="0D7FADC8" w14:textId="77777777" w:rsidR="00F75935" w:rsidRPr="008861FA" w:rsidRDefault="00F75935" w:rsidP="002D0733">
      <w:pPr>
        <w:rPr>
          <w:rFonts w:ascii="Calibri" w:hAnsi="Calibri" w:cs="Calibri"/>
          <w:lang w:val="en-GB"/>
        </w:rPr>
      </w:pPr>
    </w:p>
    <w:p w14:paraId="40E3BA90" w14:textId="77777777" w:rsidR="00F75935" w:rsidRPr="008861FA" w:rsidRDefault="00F75935" w:rsidP="002D0733">
      <w:pPr>
        <w:rPr>
          <w:rFonts w:ascii="Calibri" w:hAnsi="Calibri" w:cs="Calibri"/>
          <w:lang w:val="en-GB"/>
        </w:rPr>
      </w:pPr>
    </w:p>
    <w:p w14:paraId="6C2FE807" w14:textId="77777777" w:rsidR="00F75935" w:rsidRPr="008861FA" w:rsidRDefault="00F75935" w:rsidP="002D0733">
      <w:pPr>
        <w:rPr>
          <w:rFonts w:ascii="Calibri" w:hAnsi="Calibri" w:cs="Calibri"/>
          <w:lang w:val="en-GB"/>
        </w:rPr>
      </w:pPr>
    </w:p>
    <w:p w14:paraId="69FA1746" w14:textId="77777777" w:rsidR="00F75935" w:rsidRPr="008861FA" w:rsidRDefault="00F75935" w:rsidP="002D0733">
      <w:pPr>
        <w:rPr>
          <w:rFonts w:ascii="Calibri" w:hAnsi="Calibri" w:cs="Calibri"/>
          <w:lang w:val="en-GB"/>
        </w:rPr>
      </w:pPr>
    </w:p>
    <w:p w14:paraId="6DDDCFB0" w14:textId="77777777" w:rsidR="00F75935" w:rsidRPr="008861FA" w:rsidRDefault="00F75935" w:rsidP="002D0733">
      <w:pPr>
        <w:rPr>
          <w:rFonts w:ascii="Calibri" w:hAnsi="Calibri" w:cs="Calibri"/>
          <w:lang w:val="en-GB"/>
        </w:rPr>
      </w:pPr>
    </w:p>
    <w:p w14:paraId="45E585E6" w14:textId="77777777" w:rsidR="00F75935" w:rsidRPr="008861FA" w:rsidRDefault="00F75935" w:rsidP="002D0733">
      <w:pPr>
        <w:rPr>
          <w:rFonts w:ascii="Calibri" w:hAnsi="Calibri" w:cs="Calibri"/>
          <w:lang w:val="en-GB"/>
        </w:rPr>
      </w:pPr>
    </w:p>
    <w:p w14:paraId="0F545E67" w14:textId="77777777" w:rsidR="00F75935" w:rsidRPr="008861FA" w:rsidRDefault="00F75935" w:rsidP="002D0733">
      <w:pPr>
        <w:rPr>
          <w:rFonts w:ascii="Calibri" w:hAnsi="Calibri" w:cs="Calibri"/>
          <w:lang w:val="en-GB"/>
        </w:rPr>
      </w:pPr>
    </w:p>
    <w:p w14:paraId="17DD766F" w14:textId="77777777" w:rsidR="00F75935" w:rsidRPr="008861FA" w:rsidRDefault="00F75935" w:rsidP="002D0733">
      <w:pPr>
        <w:rPr>
          <w:rFonts w:ascii="Calibri" w:hAnsi="Calibri" w:cs="Calibri"/>
          <w:lang w:val="en-GB"/>
        </w:rPr>
      </w:pPr>
    </w:p>
    <w:p w14:paraId="1688101D" w14:textId="77777777" w:rsidR="00F75935" w:rsidRPr="008861FA" w:rsidRDefault="00F75935" w:rsidP="002D0733">
      <w:pPr>
        <w:rPr>
          <w:rFonts w:ascii="Calibri" w:hAnsi="Calibri" w:cs="Calibri"/>
          <w:lang w:val="en-GB"/>
        </w:rPr>
      </w:pPr>
    </w:p>
    <w:p w14:paraId="0D68E83B" w14:textId="77777777" w:rsidR="00F75935" w:rsidRPr="008861FA" w:rsidRDefault="00F75935" w:rsidP="002D0733">
      <w:pPr>
        <w:rPr>
          <w:rFonts w:ascii="Calibri" w:hAnsi="Calibri" w:cs="Calibri"/>
          <w:lang w:val="en-GB"/>
        </w:rPr>
      </w:pPr>
    </w:p>
    <w:p w14:paraId="368F8D0B" w14:textId="77777777" w:rsidR="00F75935" w:rsidRPr="002D0733" w:rsidRDefault="00F75935" w:rsidP="002D0733">
      <w:pPr>
        <w:rPr>
          <w:rFonts w:ascii="Calibri" w:hAnsi="Calibri" w:cs="Calibri"/>
          <w:lang w:val="en-GB"/>
        </w:rPr>
      </w:pPr>
    </w:p>
    <w:p w14:paraId="461C6107" w14:textId="77777777" w:rsidR="00DF227E" w:rsidRDefault="00DF227E" w:rsidP="002D0733">
      <w:pPr>
        <w:rPr>
          <w:rFonts w:ascii="Calibri" w:hAnsi="Calibri" w:cs="Calibri"/>
          <w:b/>
          <w:bCs/>
          <w:lang w:val="en-GB"/>
        </w:rPr>
      </w:pPr>
    </w:p>
    <w:p w14:paraId="5D95FF41" w14:textId="77777777" w:rsidR="00DF227E" w:rsidRDefault="00DF227E" w:rsidP="002D0733">
      <w:pPr>
        <w:rPr>
          <w:rFonts w:ascii="Calibri" w:hAnsi="Calibri" w:cs="Calibri"/>
          <w:b/>
          <w:bCs/>
          <w:lang w:val="en-GB"/>
        </w:rPr>
      </w:pPr>
    </w:p>
    <w:p w14:paraId="4A4E9191" w14:textId="77777777" w:rsidR="00DF227E" w:rsidRDefault="00DF227E" w:rsidP="002D0733">
      <w:pPr>
        <w:rPr>
          <w:rFonts w:ascii="Calibri" w:hAnsi="Calibri" w:cs="Calibri"/>
          <w:b/>
          <w:bCs/>
          <w:lang w:val="en-GB"/>
        </w:rPr>
      </w:pPr>
    </w:p>
    <w:p w14:paraId="36EF399C" w14:textId="5E6E58B9" w:rsidR="002D0733" w:rsidRPr="002D0733" w:rsidRDefault="002D0733" w:rsidP="002D0733">
      <w:pPr>
        <w:rPr>
          <w:rFonts w:ascii="Calibri" w:hAnsi="Calibri" w:cs="Calibri"/>
          <w:b/>
          <w:bCs/>
          <w:lang w:val="en-GB"/>
        </w:rPr>
      </w:pPr>
      <w:r w:rsidRPr="002D0733">
        <w:rPr>
          <w:rFonts w:ascii="Calibri" w:hAnsi="Calibri" w:cs="Calibri"/>
          <w:b/>
          <w:bCs/>
          <w:lang w:val="en-GB"/>
        </w:rPr>
        <w:lastRenderedPageBreak/>
        <w:t>Introduction</w:t>
      </w:r>
    </w:p>
    <w:p w14:paraId="1281F090" w14:textId="77777777" w:rsidR="002D0733" w:rsidRPr="002D0733" w:rsidRDefault="002D0733" w:rsidP="002D0733">
      <w:pPr>
        <w:rPr>
          <w:rFonts w:ascii="Calibri" w:hAnsi="Calibri" w:cs="Calibri"/>
          <w:lang w:val="en-GB"/>
        </w:rPr>
      </w:pPr>
    </w:p>
    <w:p w14:paraId="533CF287" w14:textId="77777777" w:rsidR="00227983" w:rsidRPr="00227983" w:rsidRDefault="00227983" w:rsidP="00227983">
      <w:pPr>
        <w:rPr>
          <w:rFonts w:ascii="Calibri" w:hAnsi="Calibri" w:cs="Calibri"/>
          <w:lang w:val="en-GB"/>
        </w:rPr>
      </w:pPr>
      <w:r w:rsidRPr="00227983">
        <w:rPr>
          <w:rFonts w:ascii="Calibri" w:hAnsi="Calibri" w:cs="Calibri"/>
          <w:lang w:val="en-GB"/>
        </w:rPr>
        <w:t>Gamification is the practice of using game design features in areas outside of traditional gaming, especially in the field of education. This approach has become increasingly popular in recent years as educators look for new and effective ways to boost student involvement and enhance learning results. By integrating game-like components such as points, badges, and leaderboards, gamification seeks to make the learning process more interactive and enjoyable for students (Deterding et al., 2020).</w:t>
      </w:r>
    </w:p>
    <w:p w14:paraId="6431052D" w14:textId="77777777" w:rsidR="00227983" w:rsidRPr="00227983" w:rsidRDefault="00227983" w:rsidP="00227983">
      <w:pPr>
        <w:rPr>
          <w:rFonts w:ascii="Calibri" w:hAnsi="Calibri" w:cs="Calibri"/>
          <w:lang w:val="en-GB"/>
        </w:rPr>
      </w:pPr>
    </w:p>
    <w:p w14:paraId="47A06AE9" w14:textId="2A1F8EF0" w:rsidR="00227983" w:rsidRPr="00227983" w:rsidRDefault="00227983" w:rsidP="00227983">
      <w:pPr>
        <w:rPr>
          <w:rFonts w:ascii="Calibri" w:hAnsi="Calibri" w:cs="Calibri"/>
          <w:b/>
          <w:bCs/>
          <w:lang w:val="en-GB"/>
        </w:rPr>
      </w:pPr>
      <w:r w:rsidRPr="00227983">
        <w:rPr>
          <w:rFonts w:ascii="Calibri" w:hAnsi="Calibri" w:cs="Calibri"/>
          <w:lang w:val="en-GB"/>
        </w:rPr>
        <w:t>The rise of digital technologies in classrooms has made it much easier to apply gamification in various educational environments</w:t>
      </w:r>
      <w:r w:rsidR="00F10F7B" w:rsidRPr="005927BF">
        <w:rPr>
          <w:rFonts w:ascii="Calibri" w:hAnsi="Calibri" w:cs="Calibri"/>
          <w:lang w:val="en-GB"/>
        </w:rPr>
        <w:t xml:space="preserve"> </w:t>
      </w:r>
      <w:r w:rsidR="00844A38" w:rsidRPr="005927BF">
        <w:rPr>
          <w:rFonts w:ascii="Calibri" w:hAnsi="Calibri" w:cs="Calibri"/>
          <w:lang w:val="en-GB"/>
        </w:rPr>
        <w:t>(</w:t>
      </w:r>
      <w:proofErr w:type="spellStart"/>
      <w:r w:rsidR="00F10F7B" w:rsidRPr="005927BF">
        <w:rPr>
          <w:rFonts w:ascii="Calibri" w:hAnsi="Calibri" w:cs="Calibri"/>
          <w:lang w:val="en-GB"/>
        </w:rPr>
        <w:t>Dehghanzadeh</w:t>
      </w:r>
      <w:proofErr w:type="spellEnd"/>
      <w:r w:rsidR="00844A38" w:rsidRPr="005927BF">
        <w:rPr>
          <w:rFonts w:ascii="Calibri" w:hAnsi="Calibri" w:cs="Calibri"/>
          <w:lang w:val="en-GB"/>
        </w:rPr>
        <w:t xml:space="preserve"> et al</w:t>
      </w:r>
      <w:r w:rsidR="00773CC4" w:rsidRPr="005927BF">
        <w:rPr>
          <w:rFonts w:ascii="Calibri" w:hAnsi="Calibri" w:cs="Calibri"/>
          <w:lang w:val="en-GB"/>
        </w:rPr>
        <w:t>.</w:t>
      </w:r>
      <w:r w:rsidR="00844A38" w:rsidRPr="005927BF">
        <w:rPr>
          <w:rFonts w:ascii="Calibri" w:hAnsi="Calibri" w:cs="Calibri"/>
          <w:lang w:val="en-GB"/>
        </w:rPr>
        <w:t>, 2024)</w:t>
      </w:r>
      <w:r w:rsidRPr="00227983">
        <w:rPr>
          <w:rFonts w:ascii="Calibri" w:hAnsi="Calibri" w:cs="Calibri"/>
          <w:lang w:val="en-GB"/>
        </w:rPr>
        <w:t>. For instance, online platforms and educational software often include gamified elements, allowing students to engage with the material in a fun and competitive manner. This integration helps to create a positive atmosphere where students feel motivated to participate actively in their learning journeys</w:t>
      </w:r>
      <w:r w:rsidR="005927BF">
        <w:rPr>
          <w:rFonts w:ascii="Calibri" w:hAnsi="Calibri" w:cs="Calibri"/>
          <w:b/>
          <w:bCs/>
          <w:lang w:val="en-GB"/>
        </w:rPr>
        <w:t xml:space="preserve"> (</w:t>
      </w:r>
      <w:r w:rsidR="005927BF" w:rsidRPr="005927BF">
        <w:rPr>
          <w:rFonts w:ascii="Calibri" w:hAnsi="Calibri" w:cs="Calibri"/>
          <w:lang w:val="en-GB"/>
        </w:rPr>
        <w:t>Barroso-Tristán, García-Lázaro and Reyes-de-</w:t>
      </w:r>
      <w:proofErr w:type="spellStart"/>
      <w:r w:rsidR="005927BF" w:rsidRPr="005927BF">
        <w:rPr>
          <w:rFonts w:ascii="Calibri" w:hAnsi="Calibri" w:cs="Calibri"/>
          <w:lang w:val="en-GB"/>
        </w:rPr>
        <w:t>Cózar</w:t>
      </w:r>
      <w:proofErr w:type="spellEnd"/>
      <w:r w:rsidR="005927BF" w:rsidRPr="005927BF">
        <w:rPr>
          <w:rFonts w:ascii="Calibri" w:hAnsi="Calibri" w:cs="Calibri"/>
          <w:lang w:val="en-GB"/>
        </w:rPr>
        <w:t>,</w:t>
      </w:r>
      <w:r w:rsidR="005927BF">
        <w:rPr>
          <w:rFonts w:ascii="Calibri" w:hAnsi="Calibri" w:cs="Calibri"/>
          <w:lang w:val="en-GB"/>
        </w:rPr>
        <w:t xml:space="preserve"> </w:t>
      </w:r>
      <w:r w:rsidR="005927BF" w:rsidRPr="005927BF">
        <w:rPr>
          <w:rFonts w:ascii="Calibri" w:hAnsi="Calibri" w:cs="Calibri"/>
          <w:lang w:val="en-GB"/>
        </w:rPr>
        <w:t>2025</w:t>
      </w:r>
      <w:r w:rsidR="005927BF">
        <w:rPr>
          <w:rFonts w:ascii="Calibri" w:hAnsi="Calibri" w:cs="Calibri"/>
          <w:lang w:val="en-GB"/>
        </w:rPr>
        <w:t>)</w:t>
      </w:r>
      <w:r w:rsidRPr="00227983">
        <w:rPr>
          <w:rFonts w:ascii="Calibri" w:hAnsi="Calibri" w:cs="Calibri"/>
          <w:b/>
          <w:bCs/>
          <w:lang w:val="en-GB"/>
        </w:rPr>
        <w:t>.</w:t>
      </w:r>
    </w:p>
    <w:p w14:paraId="70324522" w14:textId="77777777" w:rsidR="00227983" w:rsidRPr="00227983" w:rsidRDefault="00227983" w:rsidP="00227983">
      <w:pPr>
        <w:rPr>
          <w:rFonts w:ascii="Calibri" w:hAnsi="Calibri" w:cs="Calibri"/>
          <w:lang w:val="en-GB"/>
        </w:rPr>
      </w:pPr>
    </w:p>
    <w:p w14:paraId="5393170C" w14:textId="77777777" w:rsidR="00227983" w:rsidRPr="00227983" w:rsidRDefault="00227983" w:rsidP="00227983">
      <w:pPr>
        <w:rPr>
          <w:rFonts w:ascii="Calibri" w:hAnsi="Calibri" w:cs="Calibri"/>
          <w:lang w:val="en-GB"/>
        </w:rPr>
      </w:pPr>
      <w:r w:rsidRPr="00227983">
        <w:rPr>
          <w:rFonts w:ascii="Calibri" w:hAnsi="Calibri" w:cs="Calibri"/>
          <w:lang w:val="en-GB"/>
        </w:rPr>
        <w:t>This report will investigate how gamification affects learning by focusing on its advantages as well as the challenges it presents. One of the main benefits of gamification is its ability to increase student engagement. When students are more involved in their learning, they are likely to perform better academically. Additionally, gamification can help develop essential skills such as teamwork and problem-solving, as students often collaborate to achieve goals or complete challenges.</w:t>
      </w:r>
    </w:p>
    <w:p w14:paraId="4CE7FE33" w14:textId="77777777" w:rsidR="00227983" w:rsidRPr="00227983" w:rsidRDefault="00227983" w:rsidP="00227983">
      <w:pPr>
        <w:rPr>
          <w:rFonts w:ascii="Calibri" w:hAnsi="Calibri" w:cs="Calibri"/>
          <w:lang w:val="en-GB"/>
        </w:rPr>
      </w:pPr>
    </w:p>
    <w:p w14:paraId="7B0FD85E" w14:textId="77777777" w:rsidR="00227983" w:rsidRPr="00227983" w:rsidRDefault="00227983" w:rsidP="00227983">
      <w:pPr>
        <w:rPr>
          <w:rFonts w:ascii="Calibri" w:hAnsi="Calibri" w:cs="Calibri"/>
          <w:lang w:val="en-GB"/>
        </w:rPr>
      </w:pPr>
      <w:r w:rsidRPr="00227983">
        <w:rPr>
          <w:rFonts w:ascii="Calibri" w:hAnsi="Calibri" w:cs="Calibri"/>
          <w:lang w:val="en-GB"/>
        </w:rPr>
        <w:t>However, the report will also delve into some of the challenges associated with implementing gamification in education. For example, not all students may respond positively to competitive aspects, and poorly designed gamified experiences can sometimes lead to confusion or frustration. </w:t>
      </w:r>
    </w:p>
    <w:p w14:paraId="29EC994B" w14:textId="77777777" w:rsidR="00227983" w:rsidRPr="00227983" w:rsidRDefault="00227983" w:rsidP="00227983">
      <w:pPr>
        <w:rPr>
          <w:rFonts w:ascii="Calibri" w:hAnsi="Calibri" w:cs="Calibri"/>
          <w:lang w:val="en-GB"/>
        </w:rPr>
      </w:pPr>
    </w:p>
    <w:p w14:paraId="74C1918F" w14:textId="6E038088" w:rsidR="00227983" w:rsidRPr="00227983" w:rsidRDefault="00227983" w:rsidP="00227983">
      <w:pPr>
        <w:rPr>
          <w:rFonts w:ascii="Calibri" w:hAnsi="Calibri" w:cs="Calibri"/>
          <w:lang w:val="en-GB"/>
        </w:rPr>
      </w:pPr>
      <w:r w:rsidRPr="00227983">
        <w:rPr>
          <w:rFonts w:ascii="Calibri" w:hAnsi="Calibri" w:cs="Calibri"/>
          <w:lang w:val="en-GB"/>
        </w:rPr>
        <w:t xml:space="preserve">By </w:t>
      </w:r>
      <w:r w:rsidR="00FF691C" w:rsidRPr="008861FA">
        <w:rPr>
          <w:rFonts w:ascii="Calibri" w:hAnsi="Calibri" w:cs="Calibri"/>
          <w:lang w:val="en-GB"/>
        </w:rPr>
        <w:t>analysing</w:t>
      </w:r>
      <w:r w:rsidRPr="00227983">
        <w:rPr>
          <w:rFonts w:ascii="Calibri" w:hAnsi="Calibri" w:cs="Calibri"/>
          <w:lang w:val="en-GB"/>
        </w:rPr>
        <w:t xml:space="preserve"> recent research studies and real-life examples, this report aims to provide a comprehensive understanding of how gamification can reshape educational experiences. The insights gained will help educators make informed decisions about how to effectively incorporate gamification into their teaching practices, ultimately improving the overall learning experience for students.</w:t>
      </w:r>
    </w:p>
    <w:p w14:paraId="5A7254D0" w14:textId="77777777" w:rsidR="002D0733" w:rsidRPr="002D0733" w:rsidRDefault="002D0733" w:rsidP="002D0733">
      <w:pPr>
        <w:rPr>
          <w:rFonts w:ascii="Calibri" w:hAnsi="Calibri" w:cs="Calibri"/>
          <w:lang w:val="en-GB"/>
        </w:rPr>
      </w:pPr>
    </w:p>
    <w:p w14:paraId="18A7179C" w14:textId="77777777" w:rsidR="00F75935" w:rsidRPr="008861FA" w:rsidRDefault="00F75935" w:rsidP="002D0733">
      <w:pPr>
        <w:rPr>
          <w:rFonts w:ascii="Calibri" w:hAnsi="Calibri" w:cs="Calibri"/>
          <w:b/>
          <w:bCs/>
          <w:lang w:val="en-GB"/>
        </w:rPr>
      </w:pPr>
    </w:p>
    <w:p w14:paraId="34A7BB94" w14:textId="77777777" w:rsidR="00F75935" w:rsidRPr="008861FA" w:rsidRDefault="00F75935" w:rsidP="002D0733">
      <w:pPr>
        <w:rPr>
          <w:rFonts w:ascii="Calibri" w:hAnsi="Calibri" w:cs="Calibri"/>
          <w:b/>
          <w:bCs/>
          <w:lang w:val="en-GB"/>
        </w:rPr>
      </w:pPr>
    </w:p>
    <w:p w14:paraId="599D4184" w14:textId="77777777" w:rsidR="00F75935" w:rsidRPr="008861FA" w:rsidRDefault="00F75935" w:rsidP="002D0733">
      <w:pPr>
        <w:rPr>
          <w:rFonts w:ascii="Calibri" w:hAnsi="Calibri" w:cs="Calibri"/>
          <w:b/>
          <w:bCs/>
          <w:lang w:val="en-GB"/>
        </w:rPr>
      </w:pPr>
    </w:p>
    <w:p w14:paraId="457A1FB9" w14:textId="77777777" w:rsidR="00F75935" w:rsidRPr="008861FA" w:rsidRDefault="00F75935" w:rsidP="002D0733">
      <w:pPr>
        <w:rPr>
          <w:rFonts w:ascii="Calibri" w:hAnsi="Calibri" w:cs="Calibri"/>
          <w:b/>
          <w:bCs/>
          <w:lang w:val="en-GB"/>
        </w:rPr>
      </w:pPr>
    </w:p>
    <w:p w14:paraId="575790FE" w14:textId="77777777" w:rsidR="00F75935" w:rsidRPr="008861FA" w:rsidRDefault="00F75935" w:rsidP="002D0733">
      <w:pPr>
        <w:rPr>
          <w:rFonts w:ascii="Calibri" w:hAnsi="Calibri" w:cs="Calibri"/>
          <w:b/>
          <w:bCs/>
          <w:lang w:val="en-GB"/>
        </w:rPr>
      </w:pPr>
    </w:p>
    <w:p w14:paraId="34E07642" w14:textId="77777777" w:rsidR="00F75935" w:rsidRPr="008861FA" w:rsidRDefault="00F75935" w:rsidP="002D0733">
      <w:pPr>
        <w:rPr>
          <w:rFonts w:ascii="Calibri" w:hAnsi="Calibri" w:cs="Calibri"/>
          <w:b/>
          <w:bCs/>
          <w:lang w:val="en-GB"/>
        </w:rPr>
      </w:pPr>
    </w:p>
    <w:p w14:paraId="181C6F7F" w14:textId="77777777" w:rsidR="00F75935" w:rsidRPr="008861FA" w:rsidRDefault="00F75935" w:rsidP="002D0733">
      <w:pPr>
        <w:rPr>
          <w:rFonts w:ascii="Calibri" w:hAnsi="Calibri" w:cs="Calibri"/>
          <w:b/>
          <w:bCs/>
          <w:lang w:val="en-GB"/>
        </w:rPr>
      </w:pPr>
    </w:p>
    <w:p w14:paraId="6B0F138C" w14:textId="77777777" w:rsidR="00F75935" w:rsidRPr="008861FA" w:rsidRDefault="00F75935" w:rsidP="002D0733">
      <w:pPr>
        <w:rPr>
          <w:rFonts w:ascii="Calibri" w:hAnsi="Calibri" w:cs="Calibri"/>
          <w:b/>
          <w:bCs/>
          <w:lang w:val="en-GB"/>
        </w:rPr>
      </w:pPr>
    </w:p>
    <w:p w14:paraId="5B3EF752" w14:textId="77777777" w:rsidR="00F75935" w:rsidRPr="008861FA" w:rsidRDefault="00F75935" w:rsidP="002D0733">
      <w:pPr>
        <w:rPr>
          <w:rFonts w:ascii="Calibri" w:hAnsi="Calibri" w:cs="Calibri"/>
          <w:b/>
          <w:bCs/>
          <w:lang w:val="en-GB"/>
        </w:rPr>
      </w:pPr>
    </w:p>
    <w:p w14:paraId="1B5A1499" w14:textId="77777777" w:rsidR="00F75935" w:rsidRPr="008861FA" w:rsidRDefault="00F75935" w:rsidP="002D0733">
      <w:pPr>
        <w:rPr>
          <w:rFonts w:ascii="Calibri" w:hAnsi="Calibri" w:cs="Calibri"/>
          <w:b/>
          <w:bCs/>
          <w:lang w:val="en-GB"/>
        </w:rPr>
      </w:pPr>
    </w:p>
    <w:p w14:paraId="29F68482" w14:textId="77777777" w:rsidR="00F75935" w:rsidRPr="008861FA" w:rsidRDefault="00F75935" w:rsidP="002D0733">
      <w:pPr>
        <w:rPr>
          <w:rFonts w:ascii="Calibri" w:hAnsi="Calibri" w:cs="Calibri"/>
          <w:b/>
          <w:bCs/>
          <w:lang w:val="en-GB"/>
        </w:rPr>
      </w:pPr>
    </w:p>
    <w:p w14:paraId="2CEA2B54" w14:textId="77777777" w:rsidR="00F75935" w:rsidRPr="008861FA" w:rsidRDefault="00F75935" w:rsidP="002D0733">
      <w:pPr>
        <w:rPr>
          <w:rFonts w:ascii="Calibri" w:hAnsi="Calibri" w:cs="Calibri"/>
          <w:b/>
          <w:bCs/>
          <w:lang w:val="en-GB"/>
        </w:rPr>
      </w:pPr>
    </w:p>
    <w:p w14:paraId="7259C156" w14:textId="77777777" w:rsidR="00F75935" w:rsidRPr="008861FA" w:rsidRDefault="00F75935" w:rsidP="002D0733">
      <w:pPr>
        <w:rPr>
          <w:rFonts w:ascii="Calibri" w:hAnsi="Calibri" w:cs="Calibri"/>
          <w:b/>
          <w:bCs/>
          <w:lang w:val="en-GB"/>
        </w:rPr>
      </w:pPr>
    </w:p>
    <w:p w14:paraId="19BE8487" w14:textId="77777777" w:rsidR="00465795" w:rsidRDefault="00465795" w:rsidP="002D0733">
      <w:pPr>
        <w:rPr>
          <w:rFonts w:ascii="Calibri" w:hAnsi="Calibri" w:cs="Calibri"/>
          <w:b/>
          <w:bCs/>
          <w:lang w:val="en-GB"/>
        </w:rPr>
      </w:pPr>
    </w:p>
    <w:p w14:paraId="6F2C8E0B" w14:textId="166E1F96" w:rsidR="002D0733" w:rsidRPr="002D0733" w:rsidRDefault="002D0733" w:rsidP="002D0733">
      <w:pPr>
        <w:rPr>
          <w:rFonts w:ascii="Calibri" w:hAnsi="Calibri" w:cs="Calibri"/>
          <w:b/>
          <w:bCs/>
          <w:lang w:val="en-GB"/>
        </w:rPr>
      </w:pPr>
      <w:r w:rsidRPr="002D0733">
        <w:rPr>
          <w:rFonts w:ascii="Calibri" w:hAnsi="Calibri" w:cs="Calibri"/>
          <w:b/>
          <w:bCs/>
          <w:lang w:val="en-GB"/>
        </w:rPr>
        <w:t>Main Findings</w:t>
      </w:r>
    </w:p>
    <w:p w14:paraId="1B523E13" w14:textId="77777777" w:rsidR="002D0733" w:rsidRPr="002D0733" w:rsidRDefault="002D0733" w:rsidP="002D0733">
      <w:pPr>
        <w:rPr>
          <w:rFonts w:ascii="Calibri" w:hAnsi="Calibri" w:cs="Calibri"/>
          <w:lang w:val="en-GB"/>
        </w:rPr>
      </w:pPr>
    </w:p>
    <w:p w14:paraId="3655751D" w14:textId="6C2F2A70" w:rsidR="00502404" w:rsidRPr="00502404" w:rsidRDefault="00502404" w:rsidP="00502404">
      <w:pPr>
        <w:rPr>
          <w:rFonts w:ascii="Calibri" w:hAnsi="Calibri" w:cs="Calibri"/>
          <w:lang w:val="en-GB"/>
        </w:rPr>
      </w:pPr>
      <w:r w:rsidRPr="00502404">
        <w:rPr>
          <w:rFonts w:ascii="Calibri" w:hAnsi="Calibri" w:cs="Calibri"/>
          <w:lang w:val="en-GB"/>
        </w:rPr>
        <w:t>Engagement and Motivation</w:t>
      </w:r>
    </w:p>
    <w:p w14:paraId="077AABF6" w14:textId="77777777" w:rsidR="00502404" w:rsidRPr="00502404" w:rsidRDefault="00502404" w:rsidP="00502404">
      <w:pPr>
        <w:rPr>
          <w:rFonts w:ascii="Calibri" w:hAnsi="Calibri" w:cs="Calibri"/>
          <w:lang w:val="en-GB"/>
        </w:rPr>
      </w:pPr>
    </w:p>
    <w:p w14:paraId="0823A85B" w14:textId="12314B1E" w:rsidR="00502404" w:rsidRPr="00502404" w:rsidRDefault="00F52160" w:rsidP="00502404">
      <w:pPr>
        <w:rPr>
          <w:rFonts w:ascii="Calibri" w:hAnsi="Calibri" w:cs="Calibri"/>
          <w:lang w:val="en-GB"/>
        </w:rPr>
      </w:pPr>
      <w:r>
        <w:rPr>
          <w:rFonts w:ascii="Calibri" w:hAnsi="Calibri" w:cs="Calibri"/>
          <w:lang w:val="en-GB"/>
        </w:rPr>
        <w:t xml:space="preserve">According to </w:t>
      </w:r>
      <w:r w:rsidRPr="00C1091D">
        <w:rPr>
          <w:rFonts w:ascii="Calibri" w:hAnsi="Calibri" w:cs="Calibri"/>
        </w:rPr>
        <w:t>Al-</w:t>
      </w:r>
      <w:proofErr w:type="spellStart"/>
      <w:r w:rsidRPr="00C1091D">
        <w:rPr>
          <w:rFonts w:ascii="Calibri" w:hAnsi="Calibri" w:cs="Calibri"/>
        </w:rPr>
        <w:t>Khresheh</w:t>
      </w:r>
      <w:proofErr w:type="spellEnd"/>
      <w:r>
        <w:rPr>
          <w:rFonts w:ascii="Calibri" w:hAnsi="Calibri" w:cs="Calibri"/>
        </w:rPr>
        <w:t xml:space="preserve"> (</w:t>
      </w:r>
      <w:r w:rsidRPr="00C1091D">
        <w:rPr>
          <w:rFonts w:ascii="Calibri" w:hAnsi="Calibri" w:cs="Calibri"/>
        </w:rPr>
        <w:t>2025</w:t>
      </w:r>
      <w:r>
        <w:rPr>
          <w:rFonts w:ascii="Calibri" w:hAnsi="Calibri" w:cs="Calibri"/>
        </w:rPr>
        <w:t>), o</w:t>
      </w:r>
      <w:proofErr w:type="spellStart"/>
      <w:r w:rsidR="00502404" w:rsidRPr="00502404">
        <w:rPr>
          <w:rFonts w:ascii="Calibri" w:hAnsi="Calibri" w:cs="Calibri"/>
          <w:lang w:val="en-GB"/>
        </w:rPr>
        <w:t>ne</w:t>
      </w:r>
      <w:proofErr w:type="spellEnd"/>
      <w:r w:rsidR="00502404" w:rsidRPr="00502404">
        <w:rPr>
          <w:rFonts w:ascii="Calibri" w:hAnsi="Calibri" w:cs="Calibri"/>
          <w:lang w:val="en-GB"/>
        </w:rPr>
        <w:t xml:space="preserve"> of the most notable benefits of gamification is its remarkable ability to enhance student engagement. Research has shown that when game-like elements are integrated into learning activities, these activities become much more interactive and enjoyable for students (Hamari et al., 2021). For example, when students take part in lessons that incorporate gamification, they are more inclined to actively engage with the material. This engagement often leads to increased interest and motivation, making the learning experience more fulfilling</w:t>
      </w:r>
      <w:r w:rsidR="003C7A0E">
        <w:rPr>
          <w:rFonts w:ascii="Calibri" w:hAnsi="Calibri" w:cs="Calibri"/>
          <w:lang w:val="en-GB"/>
        </w:rPr>
        <w:t xml:space="preserve"> (</w:t>
      </w:r>
      <w:r w:rsidR="003C7A0E" w:rsidRPr="003C7A0E">
        <w:rPr>
          <w:rFonts w:ascii="Calibri" w:hAnsi="Calibri" w:cs="Calibri"/>
        </w:rPr>
        <w:t>Triantafyllou, Georgiadis</w:t>
      </w:r>
      <w:r w:rsidR="003C7A0E">
        <w:rPr>
          <w:rFonts w:ascii="Calibri" w:hAnsi="Calibri" w:cs="Calibri"/>
        </w:rPr>
        <w:t xml:space="preserve"> </w:t>
      </w:r>
      <w:r w:rsidR="003C7A0E" w:rsidRPr="003C7A0E">
        <w:rPr>
          <w:rFonts w:ascii="Calibri" w:hAnsi="Calibri" w:cs="Calibri"/>
        </w:rPr>
        <w:t>and Sapounidis, 2025</w:t>
      </w:r>
      <w:r w:rsidR="003C7A0E">
        <w:rPr>
          <w:rFonts w:ascii="Calibri" w:hAnsi="Calibri" w:cs="Calibri"/>
        </w:rPr>
        <w:t>)</w:t>
      </w:r>
      <w:r w:rsidR="00107C8A">
        <w:rPr>
          <w:rFonts w:ascii="Calibri" w:hAnsi="Calibri" w:cs="Calibri"/>
        </w:rPr>
        <w:t>.</w:t>
      </w:r>
    </w:p>
    <w:p w14:paraId="5AFE5012" w14:textId="77777777" w:rsidR="00502404" w:rsidRPr="00502404" w:rsidRDefault="00502404" w:rsidP="00502404">
      <w:pPr>
        <w:rPr>
          <w:rFonts w:ascii="Calibri" w:hAnsi="Calibri" w:cs="Calibri"/>
          <w:lang w:val="en-GB"/>
        </w:rPr>
      </w:pPr>
    </w:p>
    <w:p w14:paraId="6952B866" w14:textId="288FDAB3" w:rsidR="00502404" w:rsidRPr="00502404" w:rsidRDefault="00502404" w:rsidP="00502404">
      <w:pPr>
        <w:rPr>
          <w:rFonts w:ascii="Calibri" w:hAnsi="Calibri" w:cs="Calibri"/>
          <w:lang w:val="en-GB"/>
        </w:rPr>
      </w:pPr>
      <w:r w:rsidRPr="00502404">
        <w:rPr>
          <w:rFonts w:ascii="Calibri" w:hAnsi="Calibri" w:cs="Calibri"/>
          <w:lang w:val="en-GB"/>
        </w:rPr>
        <w:t>Gamification effectively taps into students' intrinsic motivations. By incorporating features such as rewards, challenges, and competition, gamification encourages students to take ownership of their own learning journeys. According to Landers and Landers (2022), students who receive immediate feedback</w:t>
      </w:r>
      <w:r w:rsidR="00F75935" w:rsidRPr="008861FA">
        <w:rPr>
          <w:rFonts w:ascii="Calibri" w:hAnsi="Calibri" w:cs="Calibri"/>
          <w:lang w:val="en-GB"/>
        </w:rPr>
        <w:t xml:space="preserve"> - </w:t>
      </w:r>
      <w:r w:rsidRPr="00502404">
        <w:rPr>
          <w:rFonts w:ascii="Calibri" w:hAnsi="Calibri" w:cs="Calibri"/>
          <w:lang w:val="en-GB"/>
        </w:rPr>
        <w:t>such as points or badges</w:t>
      </w:r>
      <w:r w:rsidR="00F75935" w:rsidRPr="008861FA">
        <w:rPr>
          <w:rFonts w:ascii="Calibri" w:hAnsi="Calibri" w:cs="Calibri"/>
          <w:lang w:val="en-GB"/>
        </w:rPr>
        <w:t xml:space="preserve"> - </w:t>
      </w:r>
      <w:r w:rsidRPr="00502404">
        <w:rPr>
          <w:rFonts w:ascii="Calibri" w:hAnsi="Calibri" w:cs="Calibri"/>
          <w:lang w:val="en-GB"/>
        </w:rPr>
        <w:t>tend to be more motivated to enhance their performance. This form of instant recognition can create a positive feedback loop, encouraging students to participate more actively and strive for improvement in their studies.</w:t>
      </w:r>
    </w:p>
    <w:p w14:paraId="2579168B" w14:textId="77777777" w:rsidR="00502404" w:rsidRPr="00502404" w:rsidRDefault="00502404" w:rsidP="00502404">
      <w:pPr>
        <w:rPr>
          <w:rFonts w:ascii="Calibri" w:hAnsi="Calibri" w:cs="Calibri"/>
          <w:lang w:val="en-GB"/>
        </w:rPr>
      </w:pPr>
    </w:p>
    <w:p w14:paraId="3162A525" w14:textId="15FB6711" w:rsidR="00502404" w:rsidRPr="00502404" w:rsidRDefault="00502404" w:rsidP="00502404">
      <w:pPr>
        <w:rPr>
          <w:rFonts w:ascii="Calibri" w:hAnsi="Calibri" w:cs="Calibri"/>
          <w:b/>
          <w:bCs/>
          <w:lang w:val="en-GB"/>
        </w:rPr>
      </w:pPr>
      <w:r w:rsidRPr="00502404">
        <w:rPr>
          <w:rFonts w:ascii="Calibri" w:hAnsi="Calibri" w:cs="Calibri"/>
          <w:lang w:val="en-GB"/>
        </w:rPr>
        <w:t>The aspects of gamification not only make learning enjoyable but also instil a sense of achievement among students</w:t>
      </w:r>
      <w:r w:rsidR="003D5A90">
        <w:rPr>
          <w:rFonts w:ascii="Calibri" w:hAnsi="Calibri" w:cs="Calibri"/>
          <w:b/>
          <w:bCs/>
          <w:lang w:val="en-GB"/>
        </w:rPr>
        <w:t xml:space="preserve"> (</w:t>
      </w:r>
      <w:r w:rsidR="003D5A90" w:rsidRPr="0040155A">
        <w:rPr>
          <w:rFonts w:ascii="Calibri" w:hAnsi="Calibri" w:cs="Calibri"/>
          <w:lang w:val="en-GB"/>
        </w:rPr>
        <w:t xml:space="preserve">Zolfaghari, Karimian, </w:t>
      </w:r>
      <w:proofErr w:type="spellStart"/>
      <w:r w:rsidR="003D5A90" w:rsidRPr="0040155A">
        <w:rPr>
          <w:rFonts w:ascii="Calibri" w:hAnsi="Calibri" w:cs="Calibri"/>
          <w:lang w:val="en-GB"/>
        </w:rPr>
        <w:t>Zarifsanaiey</w:t>
      </w:r>
      <w:proofErr w:type="spellEnd"/>
      <w:r w:rsidR="003D5A90" w:rsidRPr="0040155A">
        <w:rPr>
          <w:rFonts w:ascii="Calibri" w:hAnsi="Calibri" w:cs="Calibri"/>
          <w:lang w:val="en-GB"/>
        </w:rPr>
        <w:t xml:space="preserve"> and </w:t>
      </w:r>
      <w:proofErr w:type="spellStart"/>
      <w:r w:rsidR="003D5A90" w:rsidRPr="0040155A">
        <w:rPr>
          <w:rFonts w:ascii="Calibri" w:hAnsi="Calibri" w:cs="Calibri"/>
          <w:lang w:val="en-GB"/>
        </w:rPr>
        <w:t>Farahmandi</w:t>
      </w:r>
      <w:proofErr w:type="spellEnd"/>
      <w:r w:rsidR="003D5A90" w:rsidRPr="0040155A">
        <w:rPr>
          <w:rFonts w:ascii="Calibri" w:hAnsi="Calibri" w:cs="Calibri"/>
          <w:lang w:val="en-GB"/>
        </w:rPr>
        <w:t>, 2025</w:t>
      </w:r>
      <w:r w:rsidR="003D5A90">
        <w:rPr>
          <w:rFonts w:ascii="Calibri" w:hAnsi="Calibri" w:cs="Calibri"/>
          <w:lang w:val="en-GB"/>
        </w:rPr>
        <w:t>)</w:t>
      </w:r>
      <w:r w:rsidRPr="00502404">
        <w:rPr>
          <w:rFonts w:ascii="Calibri" w:hAnsi="Calibri" w:cs="Calibri"/>
          <w:lang w:val="en-GB"/>
        </w:rPr>
        <w:t>. When they earn points or badges for completing tasks or mastering skills, they feel a sense of accomplishment that motivates them to continue pushing their limits. The competitive nature of gamification can also drive students to work harder, as they may be eager to outperform their peers or reach higher levels in their educational games</w:t>
      </w:r>
      <w:r w:rsidR="00D27CE8">
        <w:rPr>
          <w:rFonts w:ascii="Calibri" w:hAnsi="Calibri" w:cs="Calibri"/>
          <w:b/>
          <w:bCs/>
          <w:lang w:val="en-GB"/>
        </w:rPr>
        <w:t xml:space="preserve"> (</w:t>
      </w:r>
      <w:r w:rsidR="00D27CE8" w:rsidRPr="00D27CE8">
        <w:rPr>
          <w:rFonts w:ascii="Calibri" w:hAnsi="Calibri" w:cs="Calibri"/>
          <w:lang w:val="en-GB"/>
        </w:rPr>
        <w:t>Özdemir, 2025</w:t>
      </w:r>
      <w:r w:rsidR="00D27CE8">
        <w:rPr>
          <w:rFonts w:ascii="Calibri" w:hAnsi="Calibri" w:cs="Calibri"/>
          <w:lang w:val="en-GB"/>
        </w:rPr>
        <w:t>)</w:t>
      </w:r>
      <w:r w:rsidRPr="00502404">
        <w:rPr>
          <w:rFonts w:ascii="Calibri" w:hAnsi="Calibri" w:cs="Calibri"/>
          <w:b/>
          <w:bCs/>
          <w:lang w:val="en-GB"/>
        </w:rPr>
        <w:t>.</w:t>
      </w:r>
    </w:p>
    <w:p w14:paraId="30663D55" w14:textId="77777777" w:rsidR="00502404" w:rsidRPr="00502404" w:rsidRDefault="00502404" w:rsidP="00502404">
      <w:pPr>
        <w:rPr>
          <w:rFonts w:ascii="Calibri" w:hAnsi="Calibri" w:cs="Calibri"/>
          <w:b/>
          <w:bCs/>
          <w:lang w:val="en-GB"/>
        </w:rPr>
      </w:pPr>
    </w:p>
    <w:p w14:paraId="5D4BA4E4" w14:textId="618DE326" w:rsidR="00502404" w:rsidRPr="00502404" w:rsidRDefault="00502404" w:rsidP="00502404">
      <w:pPr>
        <w:rPr>
          <w:rFonts w:ascii="Calibri" w:hAnsi="Calibri" w:cs="Calibri"/>
          <w:lang w:val="en-GB"/>
        </w:rPr>
      </w:pPr>
      <w:r w:rsidRPr="00502404">
        <w:rPr>
          <w:rFonts w:ascii="Calibri" w:hAnsi="Calibri" w:cs="Calibri"/>
          <w:lang w:val="en-GB"/>
        </w:rPr>
        <w:t>Improved Learning Outcomes</w:t>
      </w:r>
    </w:p>
    <w:p w14:paraId="3A01B5D1" w14:textId="77777777" w:rsidR="00502404" w:rsidRPr="00502404" w:rsidRDefault="00502404" w:rsidP="00502404">
      <w:pPr>
        <w:rPr>
          <w:rFonts w:ascii="Calibri" w:hAnsi="Calibri" w:cs="Calibri"/>
          <w:lang w:val="en-GB"/>
        </w:rPr>
      </w:pPr>
    </w:p>
    <w:p w14:paraId="6EA8D77C" w14:textId="210AFCA0" w:rsidR="00502404" w:rsidRPr="00502404" w:rsidRDefault="00502404" w:rsidP="00502404">
      <w:pPr>
        <w:rPr>
          <w:rFonts w:ascii="Calibri" w:hAnsi="Calibri" w:cs="Calibri"/>
          <w:lang w:val="en-GB"/>
        </w:rPr>
      </w:pPr>
      <w:r w:rsidRPr="00502404">
        <w:rPr>
          <w:rFonts w:ascii="Calibri" w:hAnsi="Calibri" w:cs="Calibri"/>
          <w:lang w:val="en-GB"/>
        </w:rPr>
        <w:t>Numerous studies indicate that gamified learning environments can significantly improve knowledge retention and overall academic performance. For instance, research conducted by Kapp (2021) found that students who engaged in gamified activities exhibited better information retention compared to those who were taught using traditional methods. This improvement can be attributed to the engaging nature of gamification, which encourages students to review materials and practice skills more frequently, resulting in a deeper understanding of the subjects being studied</w:t>
      </w:r>
      <w:r w:rsidR="00AD0770" w:rsidRPr="001D3020">
        <w:rPr>
          <w:rFonts w:ascii="Calibri" w:hAnsi="Calibri" w:cs="Calibri"/>
          <w:lang w:val="en-GB"/>
        </w:rPr>
        <w:t xml:space="preserve"> (</w:t>
      </w:r>
      <w:proofErr w:type="spellStart"/>
      <w:r w:rsidR="00AD0770" w:rsidRPr="001D3020">
        <w:rPr>
          <w:rFonts w:ascii="Calibri" w:hAnsi="Calibri" w:cs="Calibri"/>
          <w:lang w:val="en-GB"/>
        </w:rPr>
        <w:t>Balalle</w:t>
      </w:r>
      <w:proofErr w:type="spellEnd"/>
      <w:r w:rsidR="00AD0770" w:rsidRPr="001D3020">
        <w:rPr>
          <w:rFonts w:ascii="Calibri" w:hAnsi="Calibri" w:cs="Calibri"/>
          <w:lang w:val="en-GB"/>
        </w:rPr>
        <w:t>, 2024</w:t>
      </w:r>
      <w:r w:rsidR="001D3020" w:rsidRPr="001D3020">
        <w:rPr>
          <w:rFonts w:ascii="Calibri" w:hAnsi="Calibri" w:cs="Calibri"/>
          <w:lang w:val="en-GB"/>
        </w:rPr>
        <w:t>)</w:t>
      </w:r>
      <w:r w:rsidRPr="00502404">
        <w:rPr>
          <w:rFonts w:ascii="Calibri" w:hAnsi="Calibri" w:cs="Calibri"/>
          <w:lang w:val="en-GB"/>
        </w:rPr>
        <w:t>.</w:t>
      </w:r>
    </w:p>
    <w:p w14:paraId="5E5F919A" w14:textId="77777777" w:rsidR="00502404" w:rsidRPr="00502404" w:rsidRDefault="00502404" w:rsidP="00502404">
      <w:pPr>
        <w:rPr>
          <w:rFonts w:ascii="Calibri" w:hAnsi="Calibri" w:cs="Calibri"/>
          <w:lang w:val="en-GB"/>
        </w:rPr>
      </w:pPr>
    </w:p>
    <w:p w14:paraId="1361ADF8" w14:textId="1EA6F693" w:rsidR="00502404" w:rsidRPr="00502404" w:rsidRDefault="00502404" w:rsidP="00502404">
      <w:pPr>
        <w:rPr>
          <w:rFonts w:ascii="Calibri" w:hAnsi="Calibri" w:cs="Calibri"/>
          <w:lang w:val="en-GB"/>
        </w:rPr>
      </w:pPr>
      <w:r w:rsidRPr="00502404">
        <w:rPr>
          <w:rFonts w:ascii="Calibri" w:hAnsi="Calibri" w:cs="Calibri"/>
          <w:lang w:val="en-GB"/>
        </w:rPr>
        <w:t>Moreover, the competitive components of gamification motivate students to engage with the learning materials more thoroughly. When students are in a competitive environment, they are often driven to revise, practice, and master the content, leading to enhanced academic outcomes</w:t>
      </w:r>
      <w:r w:rsidR="00A5598C" w:rsidRPr="00F274CA">
        <w:rPr>
          <w:rFonts w:ascii="Calibri" w:hAnsi="Calibri" w:cs="Calibri"/>
          <w:lang w:val="en-GB"/>
        </w:rPr>
        <w:t xml:space="preserve"> (</w:t>
      </w:r>
      <w:r w:rsidR="00A5598C" w:rsidRPr="00235824">
        <w:rPr>
          <w:rFonts w:ascii="Calibri" w:hAnsi="Calibri" w:cs="Calibri"/>
          <w:lang w:val="en-GB"/>
        </w:rPr>
        <w:t>Bhardwaj</w:t>
      </w:r>
      <w:r w:rsidR="00A5598C">
        <w:rPr>
          <w:rFonts w:ascii="Calibri" w:hAnsi="Calibri" w:cs="Calibri"/>
          <w:lang w:val="en-GB"/>
        </w:rPr>
        <w:t>, et al., 2025)</w:t>
      </w:r>
      <w:r w:rsidRPr="00502404">
        <w:rPr>
          <w:rFonts w:ascii="Calibri" w:hAnsi="Calibri" w:cs="Calibri"/>
          <w:b/>
          <w:bCs/>
          <w:lang w:val="en-GB"/>
        </w:rPr>
        <w:t>.</w:t>
      </w:r>
      <w:r w:rsidRPr="00502404">
        <w:rPr>
          <w:rFonts w:ascii="Calibri" w:hAnsi="Calibri" w:cs="Calibri"/>
          <w:lang w:val="en-GB"/>
        </w:rPr>
        <w:t xml:space="preserve"> This not only helps them perform better in assessments but also solidifies their grasp of the material, making it easier for them to recall information in the future.</w:t>
      </w:r>
    </w:p>
    <w:p w14:paraId="255BC196" w14:textId="77777777" w:rsidR="00502404" w:rsidRPr="00502404" w:rsidRDefault="00502404" w:rsidP="00502404">
      <w:pPr>
        <w:rPr>
          <w:rFonts w:ascii="Calibri" w:hAnsi="Calibri" w:cs="Calibri"/>
          <w:lang w:val="en-GB"/>
        </w:rPr>
      </w:pPr>
    </w:p>
    <w:p w14:paraId="4C1E5DB3" w14:textId="0CF24FF7" w:rsidR="00502404" w:rsidRPr="00502404" w:rsidRDefault="00502404" w:rsidP="00502404">
      <w:pPr>
        <w:rPr>
          <w:rFonts w:ascii="Calibri" w:hAnsi="Calibri" w:cs="Calibri"/>
          <w:lang w:val="en-GB"/>
        </w:rPr>
      </w:pPr>
      <w:r w:rsidRPr="00502404">
        <w:rPr>
          <w:rFonts w:ascii="Calibri" w:hAnsi="Calibri" w:cs="Calibri"/>
          <w:lang w:val="en-GB"/>
        </w:rPr>
        <w:t>Gamification also has the advantage of accommodating various learning styles, which makes it a versatile educational tool</w:t>
      </w:r>
      <w:r w:rsidR="00F97A34" w:rsidRPr="00F97A34">
        <w:rPr>
          <w:rFonts w:ascii="Calibri" w:hAnsi="Calibri" w:cs="Calibri"/>
          <w:lang w:val="en-GB"/>
        </w:rPr>
        <w:t xml:space="preserve"> (</w:t>
      </w:r>
      <w:r w:rsidR="00F97A34" w:rsidRPr="00F97A34">
        <w:rPr>
          <w:rFonts w:ascii="Calibri" w:hAnsi="Calibri" w:cs="Calibri"/>
          <w:lang w:val="en-GB"/>
        </w:rPr>
        <w:t>Coelho</w:t>
      </w:r>
      <w:r w:rsidR="00F97A34">
        <w:rPr>
          <w:rFonts w:ascii="Calibri" w:hAnsi="Calibri" w:cs="Calibri"/>
          <w:lang w:val="en-GB"/>
        </w:rPr>
        <w:t xml:space="preserve"> </w:t>
      </w:r>
      <w:r w:rsidR="00F97A34" w:rsidRPr="00F97A34">
        <w:rPr>
          <w:rFonts w:ascii="Calibri" w:hAnsi="Calibri" w:cs="Calibri"/>
          <w:lang w:val="en-GB"/>
        </w:rPr>
        <w:t>and Abreu, 2025</w:t>
      </w:r>
      <w:r w:rsidR="00F97A34">
        <w:rPr>
          <w:rFonts w:ascii="Calibri" w:hAnsi="Calibri" w:cs="Calibri"/>
          <w:lang w:val="en-GB"/>
        </w:rPr>
        <w:t>)</w:t>
      </w:r>
      <w:r w:rsidRPr="00502404">
        <w:rPr>
          <w:rFonts w:ascii="Calibri" w:hAnsi="Calibri" w:cs="Calibri"/>
          <w:b/>
          <w:bCs/>
          <w:lang w:val="en-GB"/>
        </w:rPr>
        <w:t>.</w:t>
      </w:r>
      <w:r w:rsidRPr="00502404">
        <w:rPr>
          <w:rFonts w:ascii="Calibri" w:hAnsi="Calibri" w:cs="Calibri"/>
          <w:lang w:val="en-GB"/>
        </w:rPr>
        <w:t xml:space="preserve"> For example, visual learners often </w:t>
      </w:r>
      <w:r w:rsidRPr="00502404">
        <w:rPr>
          <w:rFonts w:ascii="Calibri" w:hAnsi="Calibri" w:cs="Calibri"/>
          <w:lang w:val="en-GB"/>
        </w:rPr>
        <w:lastRenderedPageBreak/>
        <w:t xml:space="preserve">thrive in interactive simulations that allow them to see concepts in action, while auditory learners may benefit from game-based storytelling that engages them through sound and narrative. By catering to different preferences, gamified learning creates a more inclusive educational experience (Gee, 2023). This inclusivity ensures that all students </w:t>
      </w:r>
      <w:proofErr w:type="gramStart"/>
      <w:r w:rsidRPr="00502404">
        <w:rPr>
          <w:rFonts w:ascii="Calibri" w:hAnsi="Calibri" w:cs="Calibri"/>
          <w:lang w:val="en-GB"/>
        </w:rPr>
        <w:t>have the opportunity to</w:t>
      </w:r>
      <w:proofErr w:type="gramEnd"/>
      <w:r w:rsidRPr="00502404">
        <w:rPr>
          <w:rFonts w:ascii="Calibri" w:hAnsi="Calibri" w:cs="Calibri"/>
          <w:lang w:val="en-GB"/>
        </w:rPr>
        <w:t xml:space="preserve"> succeed, regardless of their individual learning styles.</w:t>
      </w:r>
    </w:p>
    <w:p w14:paraId="43FD7D6F" w14:textId="77777777" w:rsidR="00502404" w:rsidRPr="00502404" w:rsidRDefault="00502404" w:rsidP="00502404">
      <w:pPr>
        <w:rPr>
          <w:rFonts w:ascii="Calibri" w:hAnsi="Calibri" w:cs="Calibri"/>
          <w:lang w:val="en-GB"/>
        </w:rPr>
      </w:pPr>
    </w:p>
    <w:p w14:paraId="6EC1EA41" w14:textId="167B3B12" w:rsidR="00502404" w:rsidRPr="00502404" w:rsidRDefault="00502404" w:rsidP="00502404">
      <w:pPr>
        <w:rPr>
          <w:rFonts w:ascii="Calibri" w:hAnsi="Calibri" w:cs="Calibri"/>
          <w:lang w:val="en-GB"/>
        </w:rPr>
      </w:pPr>
      <w:r w:rsidRPr="008861FA">
        <w:rPr>
          <w:rFonts w:ascii="Calibri" w:hAnsi="Calibri" w:cs="Calibri"/>
          <w:lang w:val="en-GB"/>
        </w:rPr>
        <w:t>G</w:t>
      </w:r>
      <w:r w:rsidRPr="00502404">
        <w:rPr>
          <w:rFonts w:ascii="Calibri" w:hAnsi="Calibri" w:cs="Calibri"/>
          <w:lang w:val="en-GB"/>
        </w:rPr>
        <w:t>amification enhances student engagement and motivation by making learning more interactive and enjoyable. It fosters a sense of ownership and achievement among students, encouraging them to participate actively in their education. Furthermore, gamified learning environments improve knowledge retention and academic performance by motivating students to engage deeply with the material. By accommodating various learning styles, gamification creates a more inclusive and effective educational experience, helping students excel in their studies. Overall, the integration of gamification into educational practices holds significant promise for transforming traditional learning environments into dynamic and engaging spaces</w:t>
      </w:r>
    </w:p>
    <w:p w14:paraId="1FD4EB61" w14:textId="77777777" w:rsidR="002D0733" w:rsidRPr="002D0733" w:rsidRDefault="002D0733" w:rsidP="002D0733">
      <w:pPr>
        <w:rPr>
          <w:rFonts w:ascii="Calibri" w:hAnsi="Calibri" w:cs="Calibri"/>
          <w:lang w:val="en-GB"/>
        </w:rPr>
      </w:pPr>
    </w:p>
    <w:p w14:paraId="46569A24" w14:textId="27A7D5FC" w:rsidR="002D0733" w:rsidRPr="002D0733" w:rsidRDefault="002D0733" w:rsidP="002D0733">
      <w:pPr>
        <w:rPr>
          <w:rFonts w:ascii="Calibri" w:hAnsi="Calibri" w:cs="Calibri"/>
          <w:lang w:val="en-GB"/>
        </w:rPr>
      </w:pPr>
      <w:r w:rsidRPr="002D0733">
        <w:rPr>
          <w:rFonts w:ascii="Calibri" w:hAnsi="Calibri" w:cs="Calibri"/>
          <w:lang w:val="en-GB"/>
        </w:rPr>
        <w:t>Social Interaction</w:t>
      </w:r>
    </w:p>
    <w:p w14:paraId="03642FDF" w14:textId="77777777" w:rsidR="002D0733" w:rsidRPr="002D0733" w:rsidRDefault="002D0733" w:rsidP="002D0733">
      <w:pPr>
        <w:rPr>
          <w:rFonts w:ascii="Calibri" w:hAnsi="Calibri" w:cs="Calibri"/>
          <w:lang w:val="en-GB"/>
        </w:rPr>
      </w:pPr>
    </w:p>
    <w:p w14:paraId="55EEA407" w14:textId="77777777" w:rsidR="00502404" w:rsidRPr="00502404" w:rsidRDefault="00502404" w:rsidP="00502404">
      <w:pPr>
        <w:rPr>
          <w:rFonts w:ascii="Calibri" w:hAnsi="Calibri" w:cs="Calibri"/>
          <w:lang w:val="en-GB"/>
        </w:rPr>
      </w:pPr>
      <w:r w:rsidRPr="00502404">
        <w:rPr>
          <w:rFonts w:ascii="Calibri" w:hAnsi="Calibri" w:cs="Calibri"/>
          <w:lang w:val="en-GB"/>
        </w:rPr>
        <w:t>Gamification significantly encourages social interaction among students. Many activities designed with gamification in mind involve team challenges that require students to work together to achieve shared objectives. This collaborative element helps to build a sense of community and belonging within the classroom environment (Feng &amp; Chen, 2022). Research conducted by Deterding et al. (2020) shows that social interactions in gamified settings can enhance learning outcomes. When students feel connected to their classmates and collaborate on various tasks, they are more likely to engage with the learning material and provide each other with support throughout their educational journeys.</w:t>
      </w:r>
    </w:p>
    <w:p w14:paraId="3F178F4A" w14:textId="77777777" w:rsidR="00502404" w:rsidRPr="00502404" w:rsidRDefault="00502404" w:rsidP="00502404">
      <w:pPr>
        <w:rPr>
          <w:rFonts w:ascii="Calibri" w:hAnsi="Calibri" w:cs="Calibri"/>
          <w:lang w:val="en-GB"/>
        </w:rPr>
      </w:pPr>
    </w:p>
    <w:p w14:paraId="05E0CF32" w14:textId="77777777" w:rsidR="00502404" w:rsidRPr="00502404" w:rsidRDefault="00502404" w:rsidP="00502404">
      <w:pPr>
        <w:rPr>
          <w:rFonts w:ascii="Calibri" w:hAnsi="Calibri" w:cs="Calibri"/>
          <w:lang w:val="en-GB"/>
        </w:rPr>
      </w:pPr>
      <w:r w:rsidRPr="00502404">
        <w:rPr>
          <w:rFonts w:ascii="Calibri" w:hAnsi="Calibri" w:cs="Calibri"/>
          <w:lang w:val="en-GB"/>
        </w:rPr>
        <w:t>This sense of camaraderie not only makes learning more enjoyable but also fosters essential skills such as teamwork and communication. As students work together to solve problems or complete challenges, they develop relationships that can enhance their overall educational experience. The shared successes and challenges help to create a more cohesive classroom environment, making students feel more invested in their learning.</w:t>
      </w:r>
    </w:p>
    <w:p w14:paraId="1C796551" w14:textId="77777777" w:rsidR="00502404" w:rsidRPr="00502404" w:rsidRDefault="00502404" w:rsidP="00502404">
      <w:pPr>
        <w:rPr>
          <w:rFonts w:ascii="Calibri" w:hAnsi="Calibri" w:cs="Calibri"/>
          <w:lang w:val="en-GB"/>
        </w:rPr>
      </w:pPr>
    </w:p>
    <w:p w14:paraId="78309815" w14:textId="4E5377E4" w:rsidR="00502404" w:rsidRPr="00502404" w:rsidRDefault="00502404" w:rsidP="00502404">
      <w:pPr>
        <w:rPr>
          <w:rFonts w:ascii="Calibri" w:hAnsi="Calibri" w:cs="Calibri"/>
          <w:lang w:val="en-GB"/>
        </w:rPr>
      </w:pPr>
      <w:r w:rsidRPr="00502404">
        <w:rPr>
          <w:rFonts w:ascii="Calibri" w:hAnsi="Calibri" w:cs="Calibri"/>
          <w:lang w:val="en-GB"/>
        </w:rPr>
        <w:t>Adaptability and Personalisation</w:t>
      </w:r>
    </w:p>
    <w:p w14:paraId="7B475EA7" w14:textId="77777777" w:rsidR="00502404" w:rsidRPr="00502404" w:rsidRDefault="00502404" w:rsidP="00502404">
      <w:pPr>
        <w:rPr>
          <w:rFonts w:ascii="Calibri" w:hAnsi="Calibri" w:cs="Calibri"/>
          <w:lang w:val="en-GB"/>
        </w:rPr>
      </w:pPr>
    </w:p>
    <w:p w14:paraId="7C0724C6" w14:textId="77777777" w:rsidR="00502404" w:rsidRPr="00502404" w:rsidRDefault="00502404" w:rsidP="00502404">
      <w:pPr>
        <w:rPr>
          <w:rFonts w:ascii="Calibri" w:hAnsi="Calibri" w:cs="Calibri"/>
          <w:lang w:val="en-GB"/>
        </w:rPr>
      </w:pPr>
      <w:r w:rsidRPr="00502404">
        <w:rPr>
          <w:rFonts w:ascii="Calibri" w:hAnsi="Calibri" w:cs="Calibri"/>
          <w:lang w:val="en-GB"/>
        </w:rPr>
        <w:t xml:space="preserve">Another key benefit of gamification is its flexibility in adapting to different educational contexts. Educators </w:t>
      </w:r>
      <w:proofErr w:type="gramStart"/>
      <w:r w:rsidRPr="00502404">
        <w:rPr>
          <w:rFonts w:ascii="Calibri" w:hAnsi="Calibri" w:cs="Calibri"/>
          <w:lang w:val="en-GB"/>
        </w:rPr>
        <w:t>have the ability to</w:t>
      </w:r>
      <w:proofErr w:type="gramEnd"/>
      <w:r w:rsidRPr="00502404">
        <w:rPr>
          <w:rFonts w:ascii="Calibri" w:hAnsi="Calibri" w:cs="Calibri"/>
          <w:lang w:val="en-GB"/>
        </w:rPr>
        <w:t xml:space="preserve"> customise gamified elements to fit specific subjects, age groups, and learning goals. For example, a mathematics teacher might introduce a points system that rewards students for solving practice problems, while a history teacher could use role-playing games to explore significant historical events in an engaging way (Kapp, 2021). This adaptability allows for personalised learning experiences, enabling students to progress at their own pace and according to their individual needs.</w:t>
      </w:r>
    </w:p>
    <w:p w14:paraId="391AC6BA" w14:textId="77777777" w:rsidR="00502404" w:rsidRPr="00502404" w:rsidRDefault="00502404" w:rsidP="00502404">
      <w:pPr>
        <w:rPr>
          <w:rFonts w:ascii="Calibri" w:hAnsi="Calibri" w:cs="Calibri"/>
          <w:lang w:val="en-GB"/>
        </w:rPr>
      </w:pPr>
    </w:p>
    <w:p w14:paraId="53469EB8" w14:textId="2E91647F" w:rsidR="00502404" w:rsidRPr="00502404" w:rsidRDefault="00502404" w:rsidP="00502404">
      <w:pPr>
        <w:rPr>
          <w:rFonts w:ascii="Calibri" w:hAnsi="Calibri" w:cs="Calibri"/>
          <w:lang w:val="en-GB"/>
        </w:rPr>
      </w:pPr>
      <w:r w:rsidRPr="00502404">
        <w:rPr>
          <w:rFonts w:ascii="Calibri" w:hAnsi="Calibri" w:cs="Calibri"/>
          <w:lang w:val="en-GB"/>
        </w:rPr>
        <w:t xml:space="preserve">According to </w:t>
      </w:r>
      <w:r w:rsidR="003F6B05" w:rsidRPr="002D0733">
        <w:rPr>
          <w:rFonts w:ascii="Calibri" w:hAnsi="Calibri" w:cs="Calibri"/>
          <w:lang w:val="en-GB"/>
        </w:rPr>
        <w:t>Hamari, Koivisto</w:t>
      </w:r>
      <w:r w:rsidR="00C27E9C">
        <w:rPr>
          <w:rFonts w:ascii="Calibri" w:hAnsi="Calibri" w:cs="Calibri"/>
          <w:lang w:val="en-GB"/>
        </w:rPr>
        <w:t xml:space="preserve"> and </w:t>
      </w:r>
      <w:r w:rsidR="003F6B05" w:rsidRPr="002D0733">
        <w:rPr>
          <w:rFonts w:ascii="Calibri" w:hAnsi="Calibri" w:cs="Calibri"/>
          <w:lang w:val="en-GB"/>
        </w:rPr>
        <w:t>Sarsa</w:t>
      </w:r>
      <w:r w:rsidRPr="00502404">
        <w:rPr>
          <w:rFonts w:ascii="Calibri" w:hAnsi="Calibri" w:cs="Calibri"/>
          <w:lang w:val="en-GB"/>
        </w:rPr>
        <w:t xml:space="preserve"> (2021), personalised learning through gamification can lead to increased student satisfaction and engagement. When students feel that their unique learning requirements are being addressed, they are more likely to be motivated and invested in their education. This tailored approach not only enhances their understanding of </w:t>
      </w:r>
      <w:r w:rsidRPr="00502404">
        <w:rPr>
          <w:rFonts w:ascii="Calibri" w:hAnsi="Calibri" w:cs="Calibri"/>
          <w:lang w:val="en-GB"/>
        </w:rPr>
        <w:lastRenderedPageBreak/>
        <w:t>the material but also contributes to a more positive and encouraging learning atmosphere. Ultimately, gamification can create a more effective educational experience by accommodating the diverse needs of students.</w:t>
      </w:r>
    </w:p>
    <w:p w14:paraId="3EE38E23" w14:textId="77777777" w:rsidR="002D0733" w:rsidRPr="002D0733" w:rsidRDefault="002D0733" w:rsidP="002D0733">
      <w:pPr>
        <w:rPr>
          <w:rFonts w:ascii="Calibri" w:hAnsi="Calibri" w:cs="Calibri"/>
          <w:lang w:val="en-GB"/>
        </w:rPr>
      </w:pPr>
    </w:p>
    <w:p w14:paraId="3AD0B3F3" w14:textId="759AB294" w:rsidR="002D0733" w:rsidRPr="002D0733" w:rsidRDefault="002D0733" w:rsidP="002D0733">
      <w:pPr>
        <w:rPr>
          <w:rFonts w:ascii="Calibri" w:hAnsi="Calibri" w:cs="Calibri"/>
          <w:lang w:val="en-GB"/>
        </w:rPr>
      </w:pPr>
      <w:r w:rsidRPr="002D0733">
        <w:rPr>
          <w:rFonts w:ascii="Calibri" w:hAnsi="Calibri" w:cs="Calibri"/>
          <w:lang w:val="en-GB"/>
        </w:rPr>
        <w:t>Challenges of Implementation</w:t>
      </w:r>
    </w:p>
    <w:p w14:paraId="739445F2" w14:textId="77777777" w:rsidR="002D0733" w:rsidRPr="002D0733" w:rsidRDefault="002D0733" w:rsidP="002D0733">
      <w:pPr>
        <w:rPr>
          <w:rFonts w:ascii="Calibri" w:hAnsi="Calibri" w:cs="Calibri"/>
          <w:lang w:val="en-GB"/>
        </w:rPr>
      </w:pPr>
    </w:p>
    <w:p w14:paraId="1A4C387F" w14:textId="77777777" w:rsidR="002D0733" w:rsidRPr="002D0733" w:rsidRDefault="002D0733" w:rsidP="002D0733">
      <w:pPr>
        <w:rPr>
          <w:rFonts w:ascii="Calibri" w:hAnsi="Calibri" w:cs="Calibri"/>
          <w:lang w:val="en-GB"/>
        </w:rPr>
      </w:pPr>
      <w:r w:rsidRPr="002D0733">
        <w:rPr>
          <w:rFonts w:ascii="Calibri" w:hAnsi="Calibri" w:cs="Calibri"/>
          <w:lang w:val="en-GB"/>
        </w:rPr>
        <w:t>Despite its benefits, gamification also presents challenges that educators must navigate. For instance, poorly designed gamified elements can lead to distraction rather than engagement. If students become overly focused on earning rewards, they may lose sight of the learning objectives (Feng &amp; Chen, 2022).</w:t>
      </w:r>
    </w:p>
    <w:p w14:paraId="7920230B" w14:textId="77777777" w:rsidR="002D0733" w:rsidRPr="002D0733" w:rsidRDefault="002D0733" w:rsidP="002D0733">
      <w:pPr>
        <w:rPr>
          <w:rFonts w:ascii="Calibri" w:hAnsi="Calibri" w:cs="Calibri"/>
          <w:lang w:val="en-GB"/>
        </w:rPr>
      </w:pPr>
    </w:p>
    <w:p w14:paraId="60ED6510" w14:textId="566A0F37" w:rsidR="002D0733" w:rsidRPr="002D0733" w:rsidRDefault="002D0733" w:rsidP="002D0733">
      <w:pPr>
        <w:rPr>
          <w:rFonts w:ascii="Calibri" w:hAnsi="Calibri" w:cs="Calibri"/>
          <w:lang w:val="en-GB"/>
        </w:rPr>
      </w:pPr>
      <w:r w:rsidRPr="002D0733">
        <w:rPr>
          <w:rFonts w:ascii="Calibri" w:hAnsi="Calibri" w:cs="Calibri"/>
          <w:lang w:val="en-GB"/>
        </w:rPr>
        <w:t>Additionally, the competitive nature of gamification can foster unhealthy rivalries among students</w:t>
      </w:r>
      <w:r w:rsidR="00236AEE" w:rsidRPr="00236AEE">
        <w:rPr>
          <w:rFonts w:ascii="Calibri" w:hAnsi="Calibri" w:cs="Calibri"/>
          <w:lang w:val="en-GB"/>
        </w:rPr>
        <w:t xml:space="preserve"> (</w:t>
      </w:r>
      <w:proofErr w:type="spellStart"/>
      <w:r w:rsidR="00236AEE" w:rsidRPr="00F909D7">
        <w:rPr>
          <w:rFonts w:ascii="Calibri" w:hAnsi="Calibri" w:cs="Calibri"/>
          <w:lang w:val="en-GB"/>
        </w:rPr>
        <w:t>Griszbacher</w:t>
      </w:r>
      <w:proofErr w:type="spellEnd"/>
      <w:r w:rsidR="00236AEE" w:rsidRPr="00F909D7">
        <w:rPr>
          <w:rFonts w:ascii="Calibri" w:hAnsi="Calibri" w:cs="Calibri"/>
          <w:lang w:val="en-GB"/>
        </w:rPr>
        <w:t xml:space="preserve"> and </w:t>
      </w:r>
      <w:proofErr w:type="spellStart"/>
      <w:r w:rsidR="00236AEE" w:rsidRPr="00F909D7">
        <w:rPr>
          <w:rFonts w:ascii="Calibri" w:hAnsi="Calibri" w:cs="Calibri"/>
          <w:lang w:val="en-GB"/>
        </w:rPr>
        <w:t>Griszbacher</w:t>
      </w:r>
      <w:proofErr w:type="spellEnd"/>
      <w:r w:rsidR="00236AEE" w:rsidRPr="00F909D7">
        <w:rPr>
          <w:rFonts w:ascii="Calibri" w:hAnsi="Calibri" w:cs="Calibri"/>
          <w:lang w:val="en-GB"/>
        </w:rPr>
        <w:t>, 2025</w:t>
      </w:r>
      <w:r w:rsidR="00236AEE">
        <w:rPr>
          <w:rFonts w:ascii="Calibri" w:hAnsi="Calibri" w:cs="Calibri"/>
          <w:lang w:val="en-GB"/>
        </w:rPr>
        <w:t>)</w:t>
      </w:r>
      <w:r w:rsidRPr="002D0733">
        <w:rPr>
          <w:rFonts w:ascii="Calibri" w:hAnsi="Calibri" w:cs="Calibri"/>
          <w:lang w:val="en-GB"/>
        </w:rPr>
        <w:t>. It is crucial for educators to design gamified activities that promote collaboration and healthy competition. Gee (2023) suggests that educators should encourage teamwork and emphasi</w:t>
      </w:r>
      <w:r w:rsidR="00630D1F" w:rsidRPr="008861FA">
        <w:rPr>
          <w:rFonts w:ascii="Calibri" w:hAnsi="Calibri" w:cs="Calibri"/>
          <w:lang w:val="en-GB"/>
        </w:rPr>
        <w:t>s</w:t>
      </w:r>
      <w:r w:rsidRPr="002D0733">
        <w:rPr>
          <w:rFonts w:ascii="Calibri" w:hAnsi="Calibri" w:cs="Calibri"/>
          <w:lang w:val="en-GB"/>
        </w:rPr>
        <w:t>e personal growth over competition to create a positive learning environment.</w:t>
      </w:r>
    </w:p>
    <w:p w14:paraId="1E65E3B9" w14:textId="77777777" w:rsidR="002D0733" w:rsidRPr="002D0733" w:rsidRDefault="002D0733" w:rsidP="002D0733">
      <w:pPr>
        <w:rPr>
          <w:rFonts w:ascii="Calibri" w:hAnsi="Calibri" w:cs="Calibri"/>
          <w:lang w:val="en-GB"/>
        </w:rPr>
      </w:pPr>
    </w:p>
    <w:p w14:paraId="45DDFA03" w14:textId="1AC1C695" w:rsidR="002D0733" w:rsidRPr="002D0733" w:rsidRDefault="002D0733" w:rsidP="002D0733">
      <w:pPr>
        <w:rPr>
          <w:rFonts w:ascii="Calibri" w:hAnsi="Calibri" w:cs="Calibri"/>
          <w:lang w:val="en-GB"/>
        </w:rPr>
      </w:pPr>
      <w:r w:rsidRPr="002D0733">
        <w:rPr>
          <w:rFonts w:ascii="Calibri" w:hAnsi="Calibri" w:cs="Calibri"/>
          <w:lang w:val="en-GB"/>
        </w:rPr>
        <w:t>Future Directions for Research</w:t>
      </w:r>
    </w:p>
    <w:p w14:paraId="6FCD1BB4" w14:textId="77777777" w:rsidR="002D0733" w:rsidRPr="002D0733" w:rsidRDefault="002D0733" w:rsidP="002D0733">
      <w:pPr>
        <w:rPr>
          <w:rFonts w:ascii="Calibri" w:hAnsi="Calibri" w:cs="Calibri"/>
          <w:lang w:val="en-GB"/>
        </w:rPr>
      </w:pPr>
    </w:p>
    <w:p w14:paraId="2AACC7B2" w14:textId="4B18A1E2" w:rsidR="002D0733" w:rsidRPr="002D0733" w:rsidRDefault="002D0733" w:rsidP="002D0733">
      <w:pPr>
        <w:rPr>
          <w:rFonts w:ascii="Calibri" w:hAnsi="Calibri" w:cs="Calibri"/>
          <w:lang w:val="en-GB"/>
        </w:rPr>
      </w:pPr>
      <w:r w:rsidRPr="002D0733">
        <w:rPr>
          <w:rFonts w:ascii="Calibri" w:hAnsi="Calibri" w:cs="Calibri"/>
          <w:lang w:val="en-GB"/>
        </w:rPr>
        <w:t>As gamification continues to evolve, further research is needed to understand its long-term effects and best practices for implementation</w:t>
      </w:r>
      <w:r w:rsidR="00680AEA" w:rsidRPr="00680AEA">
        <w:rPr>
          <w:rFonts w:ascii="Calibri" w:hAnsi="Calibri" w:cs="Calibri"/>
          <w:lang w:val="en-GB"/>
        </w:rPr>
        <w:t xml:space="preserve"> (</w:t>
      </w:r>
      <w:proofErr w:type="spellStart"/>
      <w:r w:rsidR="00680AEA" w:rsidRPr="00CD6E4A">
        <w:rPr>
          <w:rFonts w:ascii="Calibri" w:hAnsi="Calibri" w:cs="Calibri"/>
          <w:lang w:val="en-GB"/>
        </w:rPr>
        <w:t>Purviņš</w:t>
      </w:r>
      <w:proofErr w:type="spellEnd"/>
      <w:r w:rsidR="00680AEA" w:rsidRPr="00CD6E4A">
        <w:rPr>
          <w:rFonts w:ascii="Calibri" w:hAnsi="Calibri" w:cs="Calibri"/>
          <w:lang w:val="en-GB"/>
        </w:rPr>
        <w:t xml:space="preserve">, </w:t>
      </w:r>
      <w:proofErr w:type="spellStart"/>
      <w:r w:rsidR="00680AEA" w:rsidRPr="00CD6E4A">
        <w:rPr>
          <w:rFonts w:ascii="Calibri" w:hAnsi="Calibri" w:cs="Calibri"/>
          <w:lang w:val="en-GB"/>
        </w:rPr>
        <w:t>Atstāja</w:t>
      </w:r>
      <w:proofErr w:type="spellEnd"/>
      <w:r w:rsidR="00680AEA">
        <w:rPr>
          <w:rFonts w:ascii="Calibri" w:hAnsi="Calibri" w:cs="Calibri"/>
          <w:lang w:val="en-GB"/>
        </w:rPr>
        <w:t xml:space="preserve"> </w:t>
      </w:r>
      <w:r w:rsidR="00680AEA" w:rsidRPr="00CD6E4A">
        <w:rPr>
          <w:rFonts w:ascii="Calibri" w:hAnsi="Calibri" w:cs="Calibri"/>
          <w:lang w:val="en-GB"/>
        </w:rPr>
        <w:t xml:space="preserve">and </w:t>
      </w:r>
      <w:proofErr w:type="spellStart"/>
      <w:r w:rsidR="00680AEA" w:rsidRPr="00CD6E4A">
        <w:rPr>
          <w:rFonts w:ascii="Calibri" w:hAnsi="Calibri" w:cs="Calibri"/>
          <w:lang w:val="en-GB"/>
        </w:rPr>
        <w:t>Cudečka-Puriņa</w:t>
      </w:r>
      <w:proofErr w:type="spellEnd"/>
      <w:r w:rsidR="00680AEA" w:rsidRPr="00CD6E4A">
        <w:rPr>
          <w:rFonts w:ascii="Calibri" w:hAnsi="Calibri" w:cs="Calibri"/>
          <w:lang w:val="en-GB"/>
        </w:rPr>
        <w:t>,</w:t>
      </w:r>
      <w:r w:rsidR="00680AEA">
        <w:rPr>
          <w:rFonts w:ascii="Calibri" w:hAnsi="Calibri" w:cs="Calibri"/>
          <w:lang w:val="en-GB"/>
        </w:rPr>
        <w:t xml:space="preserve"> </w:t>
      </w:r>
      <w:r w:rsidR="00680AEA" w:rsidRPr="00CD6E4A">
        <w:rPr>
          <w:rFonts w:ascii="Calibri" w:hAnsi="Calibri" w:cs="Calibri"/>
          <w:lang w:val="en-GB"/>
        </w:rPr>
        <w:t>2025</w:t>
      </w:r>
      <w:r w:rsidR="00680AEA">
        <w:rPr>
          <w:rFonts w:ascii="Calibri" w:hAnsi="Calibri" w:cs="Calibri"/>
          <w:lang w:val="en-GB"/>
        </w:rPr>
        <w:t>)</w:t>
      </w:r>
      <w:r w:rsidRPr="002D0733">
        <w:rPr>
          <w:rFonts w:ascii="Calibri" w:hAnsi="Calibri" w:cs="Calibri"/>
          <w:lang w:val="en-GB"/>
        </w:rPr>
        <w:t xml:space="preserve">. </w:t>
      </w:r>
      <w:r w:rsidR="00DD638D">
        <w:rPr>
          <w:rFonts w:ascii="Calibri" w:hAnsi="Calibri" w:cs="Calibri"/>
          <w:lang w:val="en-GB"/>
        </w:rPr>
        <w:t xml:space="preserve">According to </w:t>
      </w:r>
      <w:r w:rsidR="00DD638D" w:rsidRPr="00DD638D">
        <w:rPr>
          <w:rFonts w:ascii="Calibri" w:hAnsi="Calibri" w:cs="Calibri"/>
          <w:lang w:val="en-GB"/>
        </w:rPr>
        <w:t xml:space="preserve">Majid, Osman and Yee </w:t>
      </w:r>
      <w:r w:rsidR="00DD638D">
        <w:rPr>
          <w:rFonts w:ascii="Calibri" w:hAnsi="Calibri" w:cs="Calibri"/>
          <w:lang w:val="en-GB"/>
        </w:rPr>
        <w:t>(</w:t>
      </w:r>
      <w:r w:rsidR="00DD638D" w:rsidRPr="00DD638D">
        <w:rPr>
          <w:rFonts w:ascii="Calibri" w:hAnsi="Calibri" w:cs="Calibri"/>
          <w:lang w:val="en-GB"/>
        </w:rPr>
        <w:t>2025</w:t>
      </w:r>
      <w:r w:rsidR="00DD638D">
        <w:rPr>
          <w:rFonts w:ascii="Calibri" w:hAnsi="Calibri" w:cs="Calibri"/>
          <w:lang w:val="en-GB"/>
        </w:rPr>
        <w:t>)</w:t>
      </w:r>
      <w:r w:rsidR="00DD638D">
        <w:rPr>
          <w:rFonts w:ascii="Calibri" w:hAnsi="Calibri" w:cs="Calibri"/>
          <w:b/>
          <w:bCs/>
          <w:lang w:val="en-GB"/>
        </w:rPr>
        <w:t xml:space="preserve">, </w:t>
      </w:r>
      <w:r w:rsidR="00DD638D" w:rsidRPr="00DD638D">
        <w:rPr>
          <w:rFonts w:ascii="Calibri" w:hAnsi="Calibri" w:cs="Calibri"/>
          <w:lang w:val="en-GB"/>
        </w:rPr>
        <w:t>future</w:t>
      </w:r>
      <w:r w:rsidRPr="002D0733">
        <w:rPr>
          <w:rFonts w:ascii="Calibri" w:hAnsi="Calibri" w:cs="Calibri"/>
          <w:lang w:val="en-GB"/>
        </w:rPr>
        <w:t xml:space="preserve"> studies should focus on identifying which game elements are most effective in different educational contexts and how they can be integrated into traditional teaching methods</w:t>
      </w:r>
      <w:r w:rsidR="00DD638D" w:rsidRPr="00DD638D">
        <w:rPr>
          <w:rFonts w:ascii="Calibri" w:hAnsi="Calibri" w:cs="Calibri"/>
          <w:lang w:val="en-GB"/>
        </w:rPr>
        <w:t>.</w:t>
      </w:r>
    </w:p>
    <w:p w14:paraId="4175C285" w14:textId="77777777" w:rsidR="002D0733" w:rsidRPr="002D0733" w:rsidRDefault="002D0733" w:rsidP="002D0733">
      <w:pPr>
        <w:rPr>
          <w:rFonts w:ascii="Calibri" w:hAnsi="Calibri" w:cs="Calibri"/>
          <w:lang w:val="en-GB"/>
        </w:rPr>
      </w:pPr>
    </w:p>
    <w:p w14:paraId="5DB42D66" w14:textId="461AB428" w:rsidR="002D0733" w:rsidRPr="002D0733" w:rsidRDefault="002D0733" w:rsidP="002D0733">
      <w:pPr>
        <w:rPr>
          <w:rFonts w:ascii="Calibri" w:hAnsi="Calibri" w:cs="Calibri"/>
          <w:lang w:val="en-GB"/>
        </w:rPr>
      </w:pPr>
      <w:r w:rsidRPr="002D0733">
        <w:rPr>
          <w:rFonts w:ascii="Calibri" w:hAnsi="Calibri" w:cs="Calibri"/>
          <w:lang w:val="en-GB"/>
        </w:rPr>
        <w:t>Additionally, research should explore the impact of gamification on diverse student populations, including those with special educational needs</w:t>
      </w:r>
      <w:r w:rsidR="00732431">
        <w:rPr>
          <w:rFonts w:ascii="Calibri" w:hAnsi="Calibri" w:cs="Calibri"/>
          <w:b/>
          <w:bCs/>
          <w:lang w:val="en-GB"/>
        </w:rPr>
        <w:t xml:space="preserve"> (</w:t>
      </w:r>
      <w:proofErr w:type="spellStart"/>
      <w:r w:rsidR="00732431" w:rsidRPr="00732431">
        <w:rPr>
          <w:rFonts w:ascii="Calibri" w:hAnsi="Calibri" w:cs="Calibri"/>
          <w:lang w:val="en-GB"/>
        </w:rPr>
        <w:t>Boubakri</w:t>
      </w:r>
      <w:proofErr w:type="spellEnd"/>
      <w:r w:rsidR="00732431">
        <w:rPr>
          <w:rFonts w:ascii="Calibri" w:hAnsi="Calibri" w:cs="Calibri"/>
          <w:lang w:val="en-GB"/>
        </w:rPr>
        <w:t xml:space="preserve"> </w:t>
      </w:r>
      <w:r w:rsidR="00732431" w:rsidRPr="00732431">
        <w:rPr>
          <w:rFonts w:ascii="Calibri" w:hAnsi="Calibri" w:cs="Calibri"/>
          <w:lang w:val="en-GB"/>
        </w:rPr>
        <w:t>and Nafil, 2025</w:t>
      </w:r>
      <w:r w:rsidR="00732431">
        <w:rPr>
          <w:rFonts w:ascii="Calibri" w:hAnsi="Calibri" w:cs="Calibri"/>
          <w:lang w:val="en-GB"/>
        </w:rPr>
        <w:t>)</w:t>
      </w:r>
      <w:r w:rsidRPr="002D0733">
        <w:rPr>
          <w:rFonts w:ascii="Calibri" w:hAnsi="Calibri" w:cs="Calibri"/>
          <w:b/>
          <w:bCs/>
          <w:lang w:val="en-GB"/>
        </w:rPr>
        <w:t>.</w:t>
      </w:r>
      <w:r w:rsidRPr="002D0733">
        <w:rPr>
          <w:rFonts w:ascii="Calibri" w:hAnsi="Calibri" w:cs="Calibri"/>
          <w:lang w:val="en-GB"/>
        </w:rPr>
        <w:t xml:space="preserve"> By examining these areas, educators can develop more effective gamification strategies that enhance learning for all students.</w:t>
      </w:r>
    </w:p>
    <w:p w14:paraId="643E8E06" w14:textId="77777777" w:rsidR="002D0733" w:rsidRPr="002D0733" w:rsidRDefault="002D0733" w:rsidP="002D0733">
      <w:pPr>
        <w:rPr>
          <w:rFonts w:ascii="Calibri" w:hAnsi="Calibri" w:cs="Calibri"/>
          <w:lang w:val="en-GB"/>
        </w:rPr>
      </w:pPr>
    </w:p>
    <w:p w14:paraId="13C83610" w14:textId="77777777" w:rsidR="00442E17" w:rsidRPr="003E73C5" w:rsidRDefault="00442E17" w:rsidP="00442E17">
      <w:pPr>
        <w:rPr>
          <w:rFonts w:ascii="Calibri" w:hAnsi="Calibri" w:cs="Calibri"/>
          <w:lang w:val="en-GB"/>
        </w:rPr>
      </w:pPr>
      <w:r w:rsidRPr="003E73C5">
        <w:rPr>
          <w:rFonts w:ascii="Calibri" w:hAnsi="Calibri" w:cs="Calibri"/>
          <w:lang w:val="en-GB"/>
        </w:rPr>
        <w:t>Case Study: University of Exeter</w:t>
      </w:r>
    </w:p>
    <w:p w14:paraId="02CEC60E" w14:textId="77777777" w:rsidR="00442E17" w:rsidRPr="003E73C5" w:rsidRDefault="00442E17" w:rsidP="00442E17">
      <w:pPr>
        <w:rPr>
          <w:rFonts w:ascii="Calibri" w:hAnsi="Calibri" w:cs="Calibri"/>
          <w:lang w:val="en-GB"/>
        </w:rPr>
      </w:pPr>
    </w:p>
    <w:p w14:paraId="5190AA14" w14:textId="77777777" w:rsidR="00442E17" w:rsidRPr="003E73C5" w:rsidRDefault="00442E17" w:rsidP="00442E17">
      <w:pPr>
        <w:rPr>
          <w:rFonts w:ascii="Calibri" w:hAnsi="Calibri" w:cs="Calibri"/>
          <w:lang w:val="en-GB"/>
        </w:rPr>
      </w:pPr>
      <w:r w:rsidRPr="003E73C5">
        <w:rPr>
          <w:rFonts w:ascii="Calibri" w:hAnsi="Calibri" w:cs="Calibri"/>
          <w:lang w:val="en-GB"/>
        </w:rPr>
        <w:t>The University of Exeter has successfully implemented gamification in its learning environment, particularly within its business school. One notable example is the use of a gamified online platform called "Exeter Challenge," which engages students in a competition to complete various academic tasks and challenges. This platform includes elements such as points, badges, and leaderboards, encouraging students to actively participate in their learning while fostering a sense of community among peers.</w:t>
      </w:r>
    </w:p>
    <w:p w14:paraId="35D99470" w14:textId="77777777" w:rsidR="00442E17" w:rsidRPr="003E73C5" w:rsidRDefault="00442E17" w:rsidP="00442E17">
      <w:pPr>
        <w:rPr>
          <w:rFonts w:ascii="Calibri" w:hAnsi="Calibri" w:cs="Calibri"/>
          <w:lang w:val="en-GB"/>
        </w:rPr>
      </w:pPr>
    </w:p>
    <w:p w14:paraId="77206EFE" w14:textId="77777777" w:rsidR="00442E17" w:rsidRPr="003E73C5" w:rsidRDefault="00442E17" w:rsidP="00442E17">
      <w:pPr>
        <w:rPr>
          <w:rFonts w:ascii="Calibri" w:hAnsi="Calibri" w:cs="Calibri"/>
          <w:lang w:val="en-GB"/>
        </w:rPr>
      </w:pPr>
      <w:r w:rsidRPr="003E73C5">
        <w:rPr>
          <w:rFonts w:ascii="Calibri" w:hAnsi="Calibri" w:cs="Calibri"/>
          <w:lang w:val="en-GB"/>
        </w:rPr>
        <w:t>The results of this initiative have been promising. According to research conducted by Kearney and McCarthy (2021), students reported higher levels of engagement and motivation, with many expressing that the gamified approach made learning more enjoyable and interactive. Additionally, the platform has been linked to improved academic performance, as students are incentivised to revisit coursework and collaborate with classmates on challenges.</w:t>
      </w:r>
    </w:p>
    <w:p w14:paraId="324EEC1A" w14:textId="77777777" w:rsidR="00442E17" w:rsidRPr="003E73C5" w:rsidRDefault="00442E17" w:rsidP="00442E17">
      <w:pPr>
        <w:rPr>
          <w:rFonts w:ascii="Calibri" w:hAnsi="Calibri" w:cs="Calibri"/>
          <w:lang w:val="en-GB"/>
        </w:rPr>
      </w:pPr>
    </w:p>
    <w:p w14:paraId="18C47598" w14:textId="77777777" w:rsidR="00442E17" w:rsidRPr="003E73C5" w:rsidRDefault="00442E17" w:rsidP="00442E17">
      <w:pPr>
        <w:rPr>
          <w:rFonts w:ascii="Calibri" w:hAnsi="Calibri" w:cs="Calibri"/>
          <w:lang w:val="en-GB"/>
        </w:rPr>
      </w:pPr>
      <w:r w:rsidRPr="003E73C5">
        <w:rPr>
          <w:rFonts w:ascii="Calibri" w:hAnsi="Calibri" w:cs="Calibri"/>
          <w:lang w:val="en-GB"/>
        </w:rPr>
        <w:lastRenderedPageBreak/>
        <w:t>Through this innovative use of gamification, the University of Exeter has effectively enhanced the learning experience, demonstrating the potential benefits of integrating game mechanics into higher education</w:t>
      </w:r>
      <w:r w:rsidRPr="006010AC">
        <w:rPr>
          <w:rFonts w:ascii="Calibri" w:hAnsi="Calibri" w:cs="Calibri"/>
          <w:lang w:val="en-GB"/>
        </w:rPr>
        <w:t xml:space="preserve"> (</w:t>
      </w:r>
      <w:r w:rsidRPr="006010AC">
        <w:rPr>
          <w:rFonts w:ascii="Calibri" w:hAnsi="Calibri" w:cs="Calibri"/>
        </w:rPr>
        <w:t>Modarelli and Rainero, 2025)</w:t>
      </w:r>
      <w:r w:rsidRPr="003E73C5">
        <w:rPr>
          <w:rFonts w:ascii="Calibri" w:hAnsi="Calibri" w:cs="Calibri"/>
          <w:lang w:val="en-GB"/>
        </w:rPr>
        <w:t>.</w:t>
      </w:r>
    </w:p>
    <w:p w14:paraId="259AD72E" w14:textId="77777777" w:rsidR="00442E17" w:rsidRDefault="00442E17" w:rsidP="002D0733">
      <w:pPr>
        <w:rPr>
          <w:rFonts w:ascii="Calibri" w:hAnsi="Calibri" w:cs="Calibri"/>
          <w:lang w:val="en-GB"/>
        </w:rPr>
      </w:pPr>
    </w:p>
    <w:p w14:paraId="4EDB7291" w14:textId="5F0A34DC" w:rsidR="002D0733" w:rsidRPr="002D0733" w:rsidRDefault="002D0733" w:rsidP="002D0733">
      <w:pPr>
        <w:rPr>
          <w:rFonts w:ascii="Calibri" w:hAnsi="Calibri" w:cs="Calibri"/>
          <w:b/>
          <w:bCs/>
          <w:lang w:val="en-GB"/>
        </w:rPr>
      </w:pPr>
      <w:r w:rsidRPr="002D0733">
        <w:rPr>
          <w:rFonts w:ascii="Calibri" w:hAnsi="Calibri" w:cs="Calibri"/>
          <w:b/>
          <w:bCs/>
          <w:lang w:val="en-GB"/>
        </w:rPr>
        <w:t>Conclusion</w:t>
      </w:r>
    </w:p>
    <w:p w14:paraId="53C6FE37" w14:textId="77777777" w:rsidR="002D0733" w:rsidRPr="002D0733" w:rsidRDefault="002D0733" w:rsidP="002D0733">
      <w:pPr>
        <w:rPr>
          <w:rFonts w:ascii="Calibri" w:hAnsi="Calibri" w:cs="Calibri"/>
          <w:lang w:val="en-GB"/>
        </w:rPr>
      </w:pPr>
    </w:p>
    <w:p w14:paraId="69FB5E5F" w14:textId="77777777" w:rsidR="00FF691C" w:rsidRPr="00FF691C" w:rsidRDefault="00FF691C" w:rsidP="00FF691C">
      <w:pPr>
        <w:rPr>
          <w:rFonts w:ascii="Calibri" w:hAnsi="Calibri" w:cs="Calibri"/>
          <w:lang w:val="en-GB"/>
        </w:rPr>
      </w:pPr>
      <w:r w:rsidRPr="00FF691C">
        <w:rPr>
          <w:rFonts w:ascii="Calibri" w:hAnsi="Calibri" w:cs="Calibri"/>
          <w:lang w:val="en-GB"/>
        </w:rPr>
        <w:t>In summary, gamification offers a significant opportunity to improve the learning experiences of students within educational environments. By integrating game-like elements into lessons, teachers can create a more engaging and motivating atmosphere that encourages students to participate actively in their learning. This approach not only makes learning more enjoyable but also promotes teamwork among students, as they often collaborate to achieve common goals or complete challenges.</w:t>
      </w:r>
    </w:p>
    <w:p w14:paraId="6B604C3C" w14:textId="77777777" w:rsidR="00FF691C" w:rsidRPr="00FF691C" w:rsidRDefault="00FF691C" w:rsidP="00FF691C">
      <w:pPr>
        <w:rPr>
          <w:rFonts w:ascii="Calibri" w:hAnsi="Calibri" w:cs="Calibri"/>
          <w:lang w:val="en-GB"/>
        </w:rPr>
      </w:pPr>
    </w:p>
    <w:p w14:paraId="68597EF3" w14:textId="77777777" w:rsidR="00FF691C" w:rsidRPr="00FF691C" w:rsidRDefault="00FF691C" w:rsidP="00FF691C">
      <w:pPr>
        <w:rPr>
          <w:rFonts w:ascii="Calibri" w:hAnsi="Calibri" w:cs="Calibri"/>
          <w:lang w:val="en-GB"/>
        </w:rPr>
      </w:pPr>
      <w:r w:rsidRPr="00FF691C">
        <w:rPr>
          <w:rFonts w:ascii="Calibri" w:hAnsi="Calibri" w:cs="Calibri"/>
          <w:lang w:val="en-GB"/>
        </w:rPr>
        <w:t>However, it is crucial for educators to design gamified activities carefully. Without thoughtful planning, there is a risk of creating distractions or fostering unhealthy competition among students. If students focus too much on winning or earning rewards, they might lose sight of the actual learning objectives. Therefore, a balanced approach to gamification is necessary to ensure that the benefits outweigh any negative aspects.</w:t>
      </w:r>
    </w:p>
    <w:p w14:paraId="4C681282" w14:textId="77777777" w:rsidR="00FF691C" w:rsidRPr="00FF691C" w:rsidRDefault="00FF691C" w:rsidP="00FF691C">
      <w:pPr>
        <w:rPr>
          <w:rFonts w:ascii="Calibri" w:hAnsi="Calibri" w:cs="Calibri"/>
          <w:lang w:val="en-GB"/>
        </w:rPr>
      </w:pPr>
    </w:p>
    <w:p w14:paraId="4F9AE416" w14:textId="77777777" w:rsidR="00FF691C" w:rsidRPr="00FF691C" w:rsidRDefault="00FF691C" w:rsidP="00FF691C">
      <w:pPr>
        <w:rPr>
          <w:rFonts w:ascii="Calibri" w:hAnsi="Calibri" w:cs="Calibri"/>
          <w:lang w:val="en-GB"/>
        </w:rPr>
      </w:pPr>
      <w:r w:rsidRPr="00FF691C">
        <w:rPr>
          <w:rFonts w:ascii="Calibri" w:hAnsi="Calibri" w:cs="Calibri"/>
          <w:lang w:val="en-GB"/>
        </w:rPr>
        <w:t>The integration of gamification can significantly change traditional classrooms, making them more dynamic and interactive. As technology continues to evolve, the opportunities for applying gamification in education are likely to grow. This advancement will provide educators with new and innovative ways to engage students and enhance learning outcomes.</w:t>
      </w:r>
    </w:p>
    <w:p w14:paraId="042CF830" w14:textId="77777777" w:rsidR="00FF691C" w:rsidRPr="00FF691C" w:rsidRDefault="00FF691C" w:rsidP="00FF691C">
      <w:pPr>
        <w:rPr>
          <w:rFonts w:ascii="Calibri" w:hAnsi="Calibri" w:cs="Calibri"/>
          <w:lang w:val="en-GB"/>
        </w:rPr>
      </w:pPr>
    </w:p>
    <w:p w14:paraId="4C39F4E5" w14:textId="6F1ED2FA" w:rsidR="00FF691C" w:rsidRPr="00FF691C" w:rsidRDefault="00FF691C" w:rsidP="00FF691C">
      <w:pPr>
        <w:rPr>
          <w:rFonts w:ascii="Calibri" w:hAnsi="Calibri" w:cs="Calibri"/>
          <w:lang w:val="en-GB"/>
        </w:rPr>
      </w:pPr>
      <w:r w:rsidRPr="00FF691C">
        <w:rPr>
          <w:rFonts w:ascii="Calibri" w:hAnsi="Calibri" w:cs="Calibri"/>
          <w:lang w:val="en-GB"/>
        </w:rPr>
        <w:t>To fully harness the potential of gamification, future research should concentrate on identifying effective strategies for implementation. It is essential to understand how gamified learning environments impact students in the long term, so educators can maximi</w:t>
      </w:r>
      <w:r w:rsidRPr="008861FA">
        <w:rPr>
          <w:rFonts w:ascii="Calibri" w:hAnsi="Calibri" w:cs="Calibri"/>
          <w:lang w:val="en-GB"/>
        </w:rPr>
        <w:t>s</w:t>
      </w:r>
      <w:r w:rsidRPr="00FF691C">
        <w:rPr>
          <w:rFonts w:ascii="Calibri" w:hAnsi="Calibri" w:cs="Calibri"/>
          <w:lang w:val="en-GB"/>
        </w:rPr>
        <w:t>e the advantages of this teaching method. By focusing on these areas, educators can better prepare to create engaging and effective learning experiences that not only captivate students but also contribute meaningfully to their academic success. Ultimately, gamification has the potential to revolutioni</w:t>
      </w:r>
      <w:r w:rsidR="00630D1F" w:rsidRPr="008861FA">
        <w:rPr>
          <w:rFonts w:ascii="Calibri" w:hAnsi="Calibri" w:cs="Calibri"/>
          <w:lang w:val="en-GB"/>
        </w:rPr>
        <w:t>s</w:t>
      </w:r>
      <w:r w:rsidRPr="00FF691C">
        <w:rPr>
          <w:rFonts w:ascii="Calibri" w:hAnsi="Calibri" w:cs="Calibri"/>
          <w:lang w:val="en-GB"/>
        </w:rPr>
        <w:t>e how we approach education, fostering a more interactive and enjoyable learning journey for all students.</w:t>
      </w:r>
    </w:p>
    <w:p w14:paraId="5982135E" w14:textId="2FD122FA" w:rsidR="002D0733" w:rsidRPr="002D0733" w:rsidRDefault="002D0733" w:rsidP="002D0733">
      <w:pPr>
        <w:rPr>
          <w:rFonts w:ascii="Calibri" w:hAnsi="Calibri" w:cs="Calibri"/>
          <w:lang w:val="en-GB"/>
        </w:rPr>
      </w:pPr>
    </w:p>
    <w:p w14:paraId="6E2DD6FC" w14:textId="77777777" w:rsidR="002D0733" w:rsidRPr="002D0733" w:rsidRDefault="002D0733" w:rsidP="002D0733">
      <w:pPr>
        <w:rPr>
          <w:rFonts w:ascii="Calibri" w:hAnsi="Calibri" w:cs="Calibri"/>
          <w:lang w:val="en-GB"/>
        </w:rPr>
      </w:pPr>
    </w:p>
    <w:p w14:paraId="10C9979F" w14:textId="77777777" w:rsidR="00632CA0" w:rsidRPr="008861FA" w:rsidRDefault="00632CA0" w:rsidP="002D0733">
      <w:pPr>
        <w:rPr>
          <w:rFonts w:ascii="Calibri" w:hAnsi="Calibri" w:cs="Calibri"/>
          <w:b/>
          <w:bCs/>
          <w:lang w:val="en-GB"/>
        </w:rPr>
      </w:pPr>
    </w:p>
    <w:p w14:paraId="0F051163" w14:textId="77777777" w:rsidR="00632CA0" w:rsidRPr="008861FA" w:rsidRDefault="00632CA0" w:rsidP="002D0733">
      <w:pPr>
        <w:rPr>
          <w:rFonts w:ascii="Calibri" w:hAnsi="Calibri" w:cs="Calibri"/>
          <w:b/>
          <w:bCs/>
          <w:lang w:val="en-GB"/>
        </w:rPr>
      </w:pPr>
    </w:p>
    <w:p w14:paraId="43940C5C" w14:textId="77777777" w:rsidR="00632CA0" w:rsidRPr="008861FA" w:rsidRDefault="00632CA0" w:rsidP="002D0733">
      <w:pPr>
        <w:rPr>
          <w:rFonts w:ascii="Calibri" w:hAnsi="Calibri" w:cs="Calibri"/>
          <w:b/>
          <w:bCs/>
          <w:lang w:val="en-GB"/>
        </w:rPr>
      </w:pPr>
    </w:p>
    <w:p w14:paraId="3688909A" w14:textId="77777777" w:rsidR="00632CA0" w:rsidRPr="008861FA" w:rsidRDefault="00632CA0" w:rsidP="002D0733">
      <w:pPr>
        <w:rPr>
          <w:rFonts w:ascii="Calibri" w:hAnsi="Calibri" w:cs="Calibri"/>
          <w:b/>
          <w:bCs/>
          <w:lang w:val="en-GB"/>
        </w:rPr>
      </w:pPr>
    </w:p>
    <w:p w14:paraId="5D9EF455" w14:textId="77777777" w:rsidR="00632CA0" w:rsidRPr="008861FA" w:rsidRDefault="00632CA0" w:rsidP="002D0733">
      <w:pPr>
        <w:rPr>
          <w:rFonts w:ascii="Calibri" w:hAnsi="Calibri" w:cs="Calibri"/>
          <w:b/>
          <w:bCs/>
          <w:lang w:val="en-GB"/>
        </w:rPr>
      </w:pPr>
    </w:p>
    <w:p w14:paraId="2855EEC2" w14:textId="77777777" w:rsidR="00632CA0" w:rsidRPr="008861FA" w:rsidRDefault="00632CA0" w:rsidP="002D0733">
      <w:pPr>
        <w:rPr>
          <w:rFonts w:ascii="Calibri" w:hAnsi="Calibri" w:cs="Calibri"/>
          <w:b/>
          <w:bCs/>
          <w:lang w:val="en-GB"/>
        </w:rPr>
      </w:pPr>
    </w:p>
    <w:p w14:paraId="5DE8ED5C" w14:textId="77777777" w:rsidR="00632CA0" w:rsidRPr="008861FA" w:rsidRDefault="00632CA0" w:rsidP="002D0733">
      <w:pPr>
        <w:rPr>
          <w:rFonts w:ascii="Calibri" w:hAnsi="Calibri" w:cs="Calibri"/>
          <w:b/>
          <w:bCs/>
          <w:lang w:val="en-GB"/>
        </w:rPr>
      </w:pPr>
    </w:p>
    <w:p w14:paraId="6E891FBB" w14:textId="77777777" w:rsidR="00632CA0" w:rsidRPr="008861FA" w:rsidRDefault="00632CA0" w:rsidP="002D0733">
      <w:pPr>
        <w:rPr>
          <w:rFonts w:ascii="Calibri" w:hAnsi="Calibri" w:cs="Calibri"/>
          <w:b/>
          <w:bCs/>
          <w:lang w:val="en-GB"/>
        </w:rPr>
      </w:pPr>
    </w:p>
    <w:p w14:paraId="37104DF6" w14:textId="77777777" w:rsidR="00632CA0" w:rsidRPr="008861FA" w:rsidRDefault="00632CA0" w:rsidP="002D0733">
      <w:pPr>
        <w:rPr>
          <w:rFonts w:ascii="Calibri" w:hAnsi="Calibri" w:cs="Calibri"/>
          <w:b/>
          <w:bCs/>
          <w:lang w:val="en-GB"/>
        </w:rPr>
      </w:pPr>
    </w:p>
    <w:p w14:paraId="149A96F0" w14:textId="77777777" w:rsidR="00632CA0" w:rsidRPr="008861FA" w:rsidRDefault="00632CA0" w:rsidP="002D0733">
      <w:pPr>
        <w:rPr>
          <w:rFonts w:ascii="Calibri" w:hAnsi="Calibri" w:cs="Calibri"/>
          <w:b/>
          <w:bCs/>
          <w:lang w:val="en-GB"/>
        </w:rPr>
      </w:pPr>
    </w:p>
    <w:p w14:paraId="6F025E59" w14:textId="77777777" w:rsidR="00632CA0" w:rsidRPr="008861FA" w:rsidRDefault="00632CA0" w:rsidP="002D0733">
      <w:pPr>
        <w:rPr>
          <w:rFonts w:ascii="Calibri" w:hAnsi="Calibri" w:cs="Calibri"/>
          <w:b/>
          <w:bCs/>
          <w:lang w:val="en-GB"/>
        </w:rPr>
      </w:pPr>
    </w:p>
    <w:p w14:paraId="63B8E7F8" w14:textId="77777777" w:rsidR="00632CA0" w:rsidRPr="008861FA" w:rsidRDefault="00632CA0" w:rsidP="002D0733">
      <w:pPr>
        <w:rPr>
          <w:rFonts w:ascii="Calibri" w:hAnsi="Calibri" w:cs="Calibri"/>
          <w:b/>
          <w:bCs/>
          <w:lang w:val="en-GB"/>
        </w:rPr>
      </w:pPr>
    </w:p>
    <w:p w14:paraId="14600C24" w14:textId="77777777" w:rsidR="00632CA0" w:rsidRPr="008861FA" w:rsidRDefault="00632CA0" w:rsidP="002D0733">
      <w:pPr>
        <w:rPr>
          <w:rFonts w:ascii="Calibri" w:hAnsi="Calibri" w:cs="Calibri"/>
          <w:b/>
          <w:bCs/>
          <w:lang w:val="en-GB"/>
        </w:rPr>
      </w:pPr>
    </w:p>
    <w:p w14:paraId="7D5C13D0" w14:textId="77777777" w:rsidR="00632CA0" w:rsidRPr="008861FA" w:rsidRDefault="00632CA0" w:rsidP="002D0733">
      <w:pPr>
        <w:rPr>
          <w:rFonts w:ascii="Calibri" w:hAnsi="Calibri" w:cs="Calibri"/>
          <w:b/>
          <w:bCs/>
          <w:lang w:val="en-GB"/>
        </w:rPr>
      </w:pPr>
    </w:p>
    <w:p w14:paraId="1DC15154" w14:textId="77777777" w:rsidR="00632CA0" w:rsidRPr="008861FA" w:rsidRDefault="00632CA0" w:rsidP="002D0733">
      <w:pPr>
        <w:rPr>
          <w:rFonts w:ascii="Calibri" w:hAnsi="Calibri" w:cs="Calibri"/>
          <w:b/>
          <w:bCs/>
          <w:lang w:val="en-GB"/>
        </w:rPr>
      </w:pPr>
    </w:p>
    <w:p w14:paraId="0F8792B9" w14:textId="77777777" w:rsidR="00DB7AC3" w:rsidRDefault="00DB7AC3" w:rsidP="002D0733">
      <w:pPr>
        <w:rPr>
          <w:rFonts w:ascii="Calibri" w:hAnsi="Calibri" w:cs="Calibri"/>
          <w:b/>
          <w:bCs/>
          <w:lang w:val="en-GB"/>
        </w:rPr>
      </w:pPr>
    </w:p>
    <w:p w14:paraId="19CA26D4" w14:textId="11B01B99" w:rsidR="00C95CE1" w:rsidRDefault="002D0733" w:rsidP="002D0733">
      <w:pPr>
        <w:rPr>
          <w:rFonts w:ascii="Calibri" w:hAnsi="Calibri" w:cs="Calibri"/>
          <w:lang w:val="en-GB"/>
        </w:rPr>
      </w:pPr>
      <w:r w:rsidRPr="002D0733">
        <w:rPr>
          <w:rFonts w:ascii="Calibri" w:hAnsi="Calibri" w:cs="Calibri"/>
          <w:b/>
          <w:bCs/>
          <w:lang w:val="en-GB"/>
        </w:rPr>
        <w:t>References</w:t>
      </w:r>
    </w:p>
    <w:p w14:paraId="7B40516D" w14:textId="77777777" w:rsidR="00C95CE1" w:rsidRDefault="00C95CE1" w:rsidP="002D0733">
      <w:pPr>
        <w:rPr>
          <w:rFonts w:ascii="Calibri" w:hAnsi="Calibri" w:cs="Calibri"/>
          <w:lang w:val="en-GB"/>
        </w:rPr>
      </w:pPr>
    </w:p>
    <w:p w14:paraId="6D80CE90" w14:textId="77777777" w:rsidR="00C95CE1" w:rsidRPr="00C95CE1" w:rsidRDefault="00C95CE1" w:rsidP="00C95CE1">
      <w:pPr>
        <w:pStyle w:val="ListParagraph"/>
        <w:numPr>
          <w:ilvl w:val="0"/>
          <w:numId w:val="13"/>
        </w:numPr>
        <w:rPr>
          <w:rFonts w:ascii="Calibri" w:hAnsi="Calibri" w:cs="Calibri"/>
        </w:rPr>
      </w:pPr>
      <w:r w:rsidRPr="00C95CE1">
        <w:rPr>
          <w:rFonts w:ascii="Calibri" w:hAnsi="Calibri" w:cs="Calibri"/>
        </w:rPr>
        <w:t>Al-</w:t>
      </w:r>
      <w:proofErr w:type="spellStart"/>
      <w:r w:rsidRPr="00C95CE1">
        <w:rPr>
          <w:rFonts w:ascii="Calibri" w:hAnsi="Calibri" w:cs="Calibri"/>
        </w:rPr>
        <w:t>Khresheh</w:t>
      </w:r>
      <w:proofErr w:type="spellEnd"/>
      <w:r w:rsidRPr="00C95CE1">
        <w:rPr>
          <w:rFonts w:ascii="Calibri" w:hAnsi="Calibri" w:cs="Calibri"/>
        </w:rPr>
        <w:t>, M.H., 2025. The Cognitive and Motivational Benefits of Gamification in English Language Learning: A Systematic Review. The Open Psychology Journal, 18(1).</w:t>
      </w:r>
    </w:p>
    <w:p w14:paraId="01814FD8" w14:textId="77777777" w:rsidR="00C95CE1" w:rsidRPr="00C95CE1" w:rsidRDefault="00C95CE1" w:rsidP="00C95CE1">
      <w:pPr>
        <w:pStyle w:val="ListParagraph"/>
        <w:numPr>
          <w:ilvl w:val="0"/>
          <w:numId w:val="13"/>
        </w:numPr>
        <w:rPr>
          <w:rFonts w:ascii="Calibri" w:hAnsi="Calibri" w:cs="Calibri"/>
          <w:lang w:val="en-GB"/>
        </w:rPr>
      </w:pPr>
      <w:proofErr w:type="spellStart"/>
      <w:r w:rsidRPr="00C95CE1">
        <w:rPr>
          <w:rFonts w:ascii="Calibri" w:hAnsi="Calibri" w:cs="Calibri"/>
          <w:lang w:val="en-GB"/>
        </w:rPr>
        <w:t>Balalle</w:t>
      </w:r>
      <w:proofErr w:type="spellEnd"/>
      <w:r w:rsidRPr="00C95CE1">
        <w:rPr>
          <w:rFonts w:ascii="Calibri" w:hAnsi="Calibri" w:cs="Calibri"/>
          <w:lang w:val="en-GB"/>
        </w:rPr>
        <w:t>, H., 2024. Exploring student engagement in technology-based education in relation to gamification, online/distance learning, and other factors: A systematic literature review. Social Sciences &amp; Humanities Open, 9, p.100870.</w:t>
      </w:r>
    </w:p>
    <w:p w14:paraId="58E0C9BD"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Barroso-Tristán, J.M., García-Lázaro, I. and Reyes-de-</w:t>
      </w:r>
      <w:proofErr w:type="spellStart"/>
      <w:r w:rsidRPr="00C95CE1">
        <w:rPr>
          <w:rFonts w:ascii="Calibri" w:hAnsi="Calibri" w:cs="Calibri"/>
          <w:lang w:val="en-GB"/>
        </w:rPr>
        <w:t>Cózar</w:t>
      </w:r>
      <w:proofErr w:type="spellEnd"/>
      <w:r w:rsidRPr="00C95CE1">
        <w:rPr>
          <w:rFonts w:ascii="Calibri" w:hAnsi="Calibri" w:cs="Calibri"/>
          <w:lang w:val="en-GB"/>
        </w:rPr>
        <w:t>, S., 2025. Gamification in digital environments and the development of teachers’ digital competence: a systematic review. Humanities and Social Sciences Communications, 12(1), p.1834.</w:t>
      </w:r>
    </w:p>
    <w:p w14:paraId="42A8414F"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Bhardwaj, V., Zhang, S., Tan, Y.Q. and Pandey, V., 2025, February. Redefining learning: student-</w:t>
      </w:r>
      <w:proofErr w:type="spellStart"/>
      <w:r w:rsidRPr="00C95CE1">
        <w:rPr>
          <w:rFonts w:ascii="Calibri" w:hAnsi="Calibri" w:cs="Calibri"/>
          <w:lang w:val="en-GB"/>
        </w:rPr>
        <w:t>centered</w:t>
      </w:r>
      <w:proofErr w:type="spellEnd"/>
      <w:r w:rsidRPr="00C95CE1">
        <w:rPr>
          <w:rFonts w:ascii="Calibri" w:hAnsi="Calibri" w:cs="Calibri"/>
          <w:lang w:val="en-GB"/>
        </w:rPr>
        <w:t xml:space="preserve"> strategies for academic and personal growth. In Frontiers in Education (Vol. 10, p. 1518602). Frontiers Media SA.</w:t>
      </w:r>
    </w:p>
    <w:p w14:paraId="4BDE5D59" w14:textId="77777777" w:rsidR="00C95CE1" w:rsidRPr="00C95CE1" w:rsidRDefault="00C95CE1" w:rsidP="00C95CE1">
      <w:pPr>
        <w:pStyle w:val="ListParagraph"/>
        <w:numPr>
          <w:ilvl w:val="0"/>
          <w:numId w:val="13"/>
        </w:numPr>
        <w:rPr>
          <w:rFonts w:ascii="Calibri" w:hAnsi="Calibri" w:cs="Calibri"/>
          <w:lang w:val="en-GB"/>
        </w:rPr>
      </w:pPr>
      <w:proofErr w:type="spellStart"/>
      <w:r w:rsidRPr="00C95CE1">
        <w:rPr>
          <w:rFonts w:ascii="Calibri" w:hAnsi="Calibri" w:cs="Calibri"/>
          <w:lang w:val="en-GB"/>
        </w:rPr>
        <w:t>Boubakri</w:t>
      </w:r>
      <w:proofErr w:type="spellEnd"/>
      <w:r w:rsidRPr="00C95CE1">
        <w:rPr>
          <w:rFonts w:ascii="Calibri" w:hAnsi="Calibri" w:cs="Calibri"/>
          <w:lang w:val="en-GB"/>
        </w:rPr>
        <w:t>, M. and Nafil, K., 2025. Gamification solutions for persons with disabilities: a systematic literature review. Universal Access in the Information Society, 24(2), pp.1009-1035.</w:t>
      </w:r>
    </w:p>
    <w:p w14:paraId="2CAFFD85"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Coelho, F. and Abreu, A.M., 2025. Systemic gamification theory (SGT): A holistic model for inclusive gamified digital learning. Multimodal Technologies and Interaction, 9(7), p.70.</w:t>
      </w:r>
    </w:p>
    <w:p w14:paraId="769D9727" w14:textId="77777777" w:rsidR="00C95CE1" w:rsidRPr="00C95CE1" w:rsidRDefault="00C95CE1" w:rsidP="00C95CE1">
      <w:pPr>
        <w:pStyle w:val="ListParagraph"/>
        <w:numPr>
          <w:ilvl w:val="0"/>
          <w:numId w:val="13"/>
        </w:numPr>
        <w:rPr>
          <w:rFonts w:ascii="Calibri" w:hAnsi="Calibri" w:cs="Calibri"/>
          <w:lang w:val="en-GB"/>
        </w:rPr>
      </w:pPr>
      <w:proofErr w:type="spellStart"/>
      <w:r w:rsidRPr="00C95CE1">
        <w:rPr>
          <w:rFonts w:ascii="Calibri" w:hAnsi="Calibri" w:cs="Calibri"/>
          <w:lang w:val="en-GB"/>
        </w:rPr>
        <w:t>Dehghanzadeh</w:t>
      </w:r>
      <w:proofErr w:type="spellEnd"/>
      <w:r w:rsidRPr="00C95CE1">
        <w:rPr>
          <w:rFonts w:ascii="Calibri" w:hAnsi="Calibri" w:cs="Calibri"/>
          <w:lang w:val="en-GB"/>
        </w:rPr>
        <w:t xml:space="preserve">, H., </w:t>
      </w:r>
      <w:proofErr w:type="spellStart"/>
      <w:r w:rsidRPr="00C95CE1">
        <w:rPr>
          <w:rFonts w:ascii="Calibri" w:hAnsi="Calibri" w:cs="Calibri"/>
          <w:lang w:val="en-GB"/>
        </w:rPr>
        <w:t>Farrokhnia</w:t>
      </w:r>
      <w:proofErr w:type="spellEnd"/>
      <w:r w:rsidRPr="00C95CE1">
        <w:rPr>
          <w:rFonts w:ascii="Calibri" w:hAnsi="Calibri" w:cs="Calibri"/>
          <w:lang w:val="en-GB"/>
        </w:rPr>
        <w:t xml:space="preserve">, M., </w:t>
      </w:r>
      <w:proofErr w:type="spellStart"/>
      <w:r w:rsidRPr="00C95CE1">
        <w:rPr>
          <w:rFonts w:ascii="Calibri" w:hAnsi="Calibri" w:cs="Calibri"/>
          <w:lang w:val="en-GB"/>
        </w:rPr>
        <w:t>Dehghanzadeh</w:t>
      </w:r>
      <w:proofErr w:type="spellEnd"/>
      <w:r w:rsidRPr="00C95CE1">
        <w:rPr>
          <w:rFonts w:ascii="Calibri" w:hAnsi="Calibri" w:cs="Calibri"/>
          <w:lang w:val="en-GB"/>
        </w:rPr>
        <w:t xml:space="preserve">, H., Taghipour, K. and </w:t>
      </w:r>
      <w:proofErr w:type="spellStart"/>
      <w:r w:rsidRPr="00C95CE1">
        <w:rPr>
          <w:rFonts w:ascii="Calibri" w:hAnsi="Calibri" w:cs="Calibri"/>
          <w:lang w:val="en-GB"/>
        </w:rPr>
        <w:t>Noroozi</w:t>
      </w:r>
      <w:proofErr w:type="spellEnd"/>
      <w:r w:rsidRPr="00C95CE1">
        <w:rPr>
          <w:rFonts w:ascii="Calibri" w:hAnsi="Calibri" w:cs="Calibri"/>
          <w:lang w:val="en-GB"/>
        </w:rPr>
        <w:t>, O., 2024. Using gamification to support learning in K‐12 education: A systematic literature review. British Journal of Educational Technology, 55(1), pp.34-70.</w:t>
      </w:r>
    </w:p>
    <w:p w14:paraId="16BCAA15"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 xml:space="preserve">Deterding, S., Dixon, D., Khaled, R., &amp; Nacke, L. (2020). From game design elements to </w:t>
      </w:r>
      <w:proofErr w:type="spellStart"/>
      <w:r w:rsidRPr="00C95CE1">
        <w:rPr>
          <w:rFonts w:ascii="Calibri" w:hAnsi="Calibri" w:cs="Calibri"/>
          <w:lang w:val="en-GB"/>
        </w:rPr>
        <w:t>gamefulness</w:t>
      </w:r>
      <w:proofErr w:type="spellEnd"/>
      <w:r w:rsidRPr="00C95CE1">
        <w:rPr>
          <w:rFonts w:ascii="Calibri" w:hAnsi="Calibri" w:cs="Calibri"/>
          <w:lang w:val="en-GB"/>
        </w:rPr>
        <w:t>: defining "gamification". In Proceedings of the 15th international conference on the foundations of digital games* (pp. 1-10).</w:t>
      </w:r>
    </w:p>
    <w:p w14:paraId="5ED5A54B"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Feng, W., &amp; Chen, Y. (2022). The role of gamification in enhancing learning motivation: a comparative analysis. Educational Technology &amp; Society, 25(3), 123-136.</w:t>
      </w:r>
    </w:p>
    <w:p w14:paraId="45331AE4"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Gee, J. P. (2023). How to do discourse analysis: a toolkit for language and social science research. Routledge.</w:t>
      </w:r>
    </w:p>
    <w:p w14:paraId="549B8534" w14:textId="77777777" w:rsidR="00C95CE1" w:rsidRPr="00C95CE1" w:rsidRDefault="00C95CE1" w:rsidP="00C95CE1">
      <w:pPr>
        <w:pStyle w:val="ListParagraph"/>
        <w:numPr>
          <w:ilvl w:val="0"/>
          <w:numId w:val="13"/>
        </w:numPr>
        <w:rPr>
          <w:rFonts w:ascii="Calibri" w:hAnsi="Calibri" w:cs="Calibri"/>
          <w:lang w:val="en-GB"/>
        </w:rPr>
      </w:pPr>
      <w:proofErr w:type="spellStart"/>
      <w:r w:rsidRPr="00C95CE1">
        <w:rPr>
          <w:rFonts w:ascii="Calibri" w:hAnsi="Calibri" w:cs="Calibri"/>
          <w:lang w:val="en-GB"/>
        </w:rPr>
        <w:t>Griszbacher</w:t>
      </w:r>
      <w:proofErr w:type="spellEnd"/>
      <w:r w:rsidRPr="00C95CE1">
        <w:rPr>
          <w:rFonts w:ascii="Calibri" w:hAnsi="Calibri" w:cs="Calibri"/>
          <w:lang w:val="en-GB"/>
        </w:rPr>
        <w:t xml:space="preserve">, N. and </w:t>
      </w:r>
      <w:proofErr w:type="spellStart"/>
      <w:r w:rsidRPr="00C95CE1">
        <w:rPr>
          <w:rFonts w:ascii="Calibri" w:hAnsi="Calibri" w:cs="Calibri"/>
          <w:lang w:val="en-GB"/>
        </w:rPr>
        <w:t>Griszbacher</w:t>
      </w:r>
      <w:proofErr w:type="spellEnd"/>
      <w:r w:rsidRPr="00C95CE1">
        <w:rPr>
          <w:rFonts w:ascii="Calibri" w:hAnsi="Calibri" w:cs="Calibri"/>
          <w:lang w:val="en-GB"/>
        </w:rPr>
        <w:t>, K., 2025. Does the Winner Truly Take It All? Rethinking Youth, Perpetual Competition, and Character Development Through a Systematic Literature Review. GILE Journal of Skills Development, 5(2), pp.96-115.</w:t>
      </w:r>
    </w:p>
    <w:p w14:paraId="6D51F6B4"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Hamari, J., Koivisto, J., &amp; Sarsa, H. (2021). Does gamification work?</w:t>
      </w:r>
      <w:r w:rsidRPr="00C95CE1">
        <w:rPr>
          <w:rFonts w:ascii="Calibri" w:hAnsi="Calibri" w:cs="Calibri"/>
          <w:lang w:val="en-GB"/>
        </w:rPr>
        <w:t xml:space="preserve"> </w:t>
      </w:r>
      <w:r w:rsidRPr="00C95CE1">
        <w:rPr>
          <w:rFonts w:ascii="Calibri" w:hAnsi="Calibri" w:cs="Calibri"/>
          <w:lang w:val="en-GB"/>
        </w:rPr>
        <w:t>a literature review of empirical studies on gamification. 2014 47th Hawaii international conference on system sciences (pp. 3025-3034).</w:t>
      </w:r>
    </w:p>
    <w:p w14:paraId="7C7236EC"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Kapp, K. M. (2021).</w:t>
      </w:r>
      <w:r w:rsidRPr="00C95CE1">
        <w:rPr>
          <w:rFonts w:ascii="Calibri" w:hAnsi="Calibri" w:cs="Calibri"/>
          <w:lang w:val="en-GB"/>
        </w:rPr>
        <w:t xml:space="preserve"> </w:t>
      </w:r>
      <w:r w:rsidRPr="00C95CE1">
        <w:rPr>
          <w:rFonts w:ascii="Calibri" w:hAnsi="Calibri" w:cs="Calibri"/>
          <w:lang w:val="en-GB"/>
        </w:rPr>
        <w:t xml:space="preserve">The gamification of learning and instruction </w:t>
      </w:r>
      <w:proofErr w:type="spellStart"/>
      <w:r w:rsidRPr="00C95CE1">
        <w:rPr>
          <w:rFonts w:ascii="Calibri" w:hAnsi="Calibri" w:cs="Calibri"/>
          <w:lang w:val="en-GB"/>
        </w:rPr>
        <w:t>fieldbook</w:t>
      </w:r>
      <w:proofErr w:type="spellEnd"/>
      <w:r w:rsidRPr="00C95CE1">
        <w:rPr>
          <w:rFonts w:ascii="Calibri" w:hAnsi="Calibri" w:cs="Calibri"/>
          <w:lang w:val="en-GB"/>
        </w:rPr>
        <w:t>: unleashing the power of game-based learning. Wiley.</w:t>
      </w:r>
    </w:p>
    <w:p w14:paraId="44B1EC5A"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rPr>
        <w:t>Kearney, S. &amp; McCarthy, G. (2021). Gamification in Higher Education: Engaging Students through Competitive Learning. *Journal of Educational Technology, 18(2), pp. 45-58.</w:t>
      </w:r>
    </w:p>
    <w:p w14:paraId="78C512D5"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lastRenderedPageBreak/>
        <w:t>Landers, R. N., &amp; Landers, A. K. (2022). An empirical test of the relationship between gamification and learning outcomes in a higher education context. Computers &amp; Education, 128, 1-10.</w:t>
      </w:r>
    </w:p>
    <w:p w14:paraId="3B7062ED"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Majid, N.A.M.N.A., Osman, K. and Yee, T.S., 2025. Integrating energy literacy into science education: a comprehensive systematic review. International Journal of Evaluation and Research in Education, 14(2), pp.1253-1263.</w:t>
      </w:r>
    </w:p>
    <w:p w14:paraId="618FE727" w14:textId="77777777" w:rsidR="00C95CE1" w:rsidRPr="00C95CE1" w:rsidRDefault="00C95CE1" w:rsidP="00C95CE1">
      <w:pPr>
        <w:pStyle w:val="ListParagraph"/>
        <w:numPr>
          <w:ilvl w:val="0"/>
          <w:numId w:val="13"/>
        </w:numPr>
        <w:rPr>
          <w:rFonts w:ascii="Calibri" w:hAnsi="Calibri" w:cs="Calibri"/>
        </w:rPr>
      </w:pPr>
      <w:r w:rsidRPr="00C95CE1">
        <w:rPr>
          <w:rFonts w:ascii="Calibri" w:hAnsi="Calibri" w:cs="Calibri"/>
        </w:rPr>
        <w:t>Modarelli, G. and Rainero, C., 2025. Perceptions, criticalities, and potentials of game-based trainings for inclusion: A literary review and evidence from the field. Game-Based Education Approaches to Inclusive Business Management, pp.1-48.</w:t>
      </w:r>
    </w:p>
    <w:p w14:paraId="68A3A0D4"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Özdemir, O., 2025. Kahoot! Game‐based digital learning platform: A comprehensive meta‐analysis. Journal of Computer Assisted Learning, 41(1), p.e13084.</w:t>
      </w:r>
    </w:p>
    <w:p w14:paraId="685DC0CD" w14:textId="77777777" w:rsidR="00C95CE1" w:rsidRPr="00C95CE1" w:rsidRDefault="00C95CE1" w:rsidP="00C95CE1">
      <w:pPr>
        <w:pStyle w:val="ListParagraph"/>
        <w:numPr>
          <w:ilvl w:val="0"/>
          <w:numId w:val="13"/>
        </w:numPr>
        <w:rPr>
          <w:rFonts w:ascii="Calibri" w:hAnsi="Calibri" w:cs="Calibri"/>
          <w:lang w:val="en-GB"/>
        </w:rPr>
      </w:pPr>
      <w:proofErr w:type="spellStart"/>
      <w:r w:rsidRPr="00C95CE1">
        <w:rPr>
          <w:rFonts w:ascii="Calibri" w:hAnsi="Calibri" w:cs="Calibri"/>
          <w:lang w:val="en-GB"/>
        </w:rPr>
        <w:t>Purviņš</w:t>
      </w:r>
      <w:proofErr w:type="spellEnd"/>
      <w:r w:rsidRPr="00C95CE1">
        <w:rPr>
          <w:rFonts w:ascii="Calibri" w:hAnsi="Calibri" w:cs="Calibri"/>
          <w:lang w:val="en-GB"/>
        </w:rPr>
        <w:t xml:space="preserve">, M., </w:t>
      </w:r>
      <w:proofErr w:type="spellStart"/>
      <w:r w:rsidRPr="00C95CE1">
        <w:rPr>
          <w:rFonts w:ascii="Calibri" w:hAnsi="Calibri" w:cs="Calibri"/>
          <w:lang w:val="en-GB"/>
        </w:rPr>
        <w:t>Atstāja</w:t>
      </w:r>
      <w:proofErr w:type="spellEnd"/>
      <w:r w:rsidRPr="00C95CE1">
        <w:rPr>
          <w:rFonts w:ascii="Calibri" w:hAnsi="Calibri" w:cs="Calibri"/>
          <w:lang w:val="en-GB"/>
        </w:rPr>
        <w:t xml:space="preserve">, D. and </w:t>
      </w:r>
      <w:proofErr w:type="spellStart"/>
      <w:r w:rsidRPr="00C95CE1">
        <w:rPr>
          <w:rFonts w:ascii="Calibri" w:hAnsi="Calibri" w:cs="Calibri"/>
          <w:lang w:val="en-GB"/>
        </w:rPr>
        <w:t>Cudečka-Puriņa</w:t>
      </w:r>
      <w:proofErr w:type="spellEnd"/>
      <w:r w:rsidRPr="00C95CE1">
        <w:rPr>
          <w:rFonts w:ascii="Calibri" w:hAnsi="Calibri" w:cs="Calibri"/>
          <w:lang w:val="en-GB"/>
        </w:rPr>
        <w:t>, N., 2025. Sustainability Study Process Gamification: Review of Best Practices, Chal-</w:t>
      </w:r>
      <w:proofErr w:type="spellStart"/>
      <w:r w:rsidRPr="00C95CE1">
        <w:rPr>
          <w:rFonts w:ascii="Calibri" w:hAnsi="Calibri" w:cs="Calibri"/>
          <w:lang w:val="en-GB"/>
        </w:rPr>
        <w:t>lenges</w:t>
      </w:r>
      <w:proofErr w:type="spellEnd"/>
      <w:r w:rsidRPr="00C95CE1">
        <w:rPr>
          <w:rFonts w:ascii="Calibri" w:hAnsi="Calibri" w:cs="Calibri"/>
          <w:lang w:val="en-GB"/>
        </w:rPr>
        <w:t xml:space="preserve"> and Benefits in a Digital Era. J of Agri Earth &amp; Environmental Sciences, 4 (2), 01, 9.</w:t>
      </w:r>
    </w:p>
    <w:p w14:paraId="6FBA65DE" w14:textId="77777777" w:rsidR="00C95CE1" w:rsidRPr="00C95CE1" w:rsidRDefault="00C95CE1" w:rsidP="00C95CE1">
      <w:pPr>
        <w:pStyle w:val="ListParagraph"/>
        <w:numPr>
          <w:ilvl w:val="0"/>
          <w:numId w:val="13"/>
        </w:numPr>
        <w:rPr>
          <w:rFonts w:ascii="Calibri" w:hAnsi="Calibri" w:cs="Calibri"/>
        </w:rPr>
      </w:pPr>
      <w:r w:rsidRPr="00C95CE1">
        <w:rPr>
          <w:rFonts w:ascii="Calibri" w:hAnsi="Calibri" w:cs="Calibri"/>
        </w:rPr>
        <w:t>Triantafyllou, S.A., Georgiadis, C. and Sapounidis, T., 2025. Gamification in education and training: A literature review. International Review of Education, pp.1-35.</w:t>
      </w:r>
    </w:p>
    <w:p w14:paraId="5CE2D6FB" w14:textId="77777777" w:rsidR="00C95CE1" w:rsidRPr="00C95CE1" w:rsidRDefault="00C95CE1" w:rsidP="00C95CE1">
      <w:pPr>
        <w:pStyle w:val="ListParagraph"/>
        <w:numPr>
          <w:ilvl w:val="0"/>
          <w:numId w:val="13"/>
        </w:numPr>
        <w:rPr>
          <w:rFonts w:ascii="Calibri" w:hAnsi="Calibri" w:cs="Calibri"/>
          <w:lang w:val="en-GB"/>
        </w:rPr>
      </w:pPr>
      <w:r w:rsidRPr="00C95CE1">
        <w:rPr>
          <w:rFonts w:ascii="Calibri" w:hAnsi="Calibri" w:cs="Calibri"/>
          <w:lang w:val="en-GB"/>
        </w:rPr>
        <w:t xml:space="preserve">Zolfaghari, Z., Karimian, Z., </w:t>
      </w:r>
      <w:proofErr w:type="spellStart"/>
      <w:r w:rsidRPr="00C95CE1">
        <w:rPr>
          <w:rFonts w:ascii="Calibri" w:hAnsi="Calibri" w:cs="Calibri"/>
          <w:lang w:val="en-GB"/>
        </w:rPr>
        <w:t>Zarifsanaiey</w:t>
      </w:r>
      <w:proofErr w:type="spellEnd"/>
      <w:r w:rsidRPr="00C95CE1">
        <w:rPr>
          <w:rFonts w:ascii="Calibri" w:hAnsi="Calibri" w:cs="Calibri"/>
          <w:lang w:val="en-GB"/>
        </w:rPr>
        <w:t xml:space="preserve">, N. and </w:t>
      </w:r>
      <w:proofErr w:type="spellStart"/>
      <w:r w:rsidRPr="00C95CE1">
        <w:rPr>
          <w:rFonts w:ascii="Calibri" w:hAnsi="Calibri" w:cs="Calibri"/>
          <w:lang w:val="en-GB"/>
        </w:rPr>
        <w:t>Farahmandi</w:t>
      </w:r>
      <w:proofErr w:type="spellEnd"/>
      <w:r w:rsidRPr="00C95CE1">
        <w:rPr>
          <w:rFonts w:ascii="Calibri" w:hAnsi="Calibri" w:cs="Calibri"/>
          <w:lang w:val="en-GB"/>
        </w:rPr>
        <w:t>, A.Y., 2025. A scoping review of gamified applications in English language teaching: a comparative discussion with medical education. BMC Medical Education, 25(1), p.274.</w:t>
      </w:r>
    </w:p>
    <w:p w14:paraId="711F19EC" w14:textId="77777777" w:rsidR="002D0733" w:rsidRPr="002D0733" w:rsidRDefault="002D0733" w:rsidP="002D0733">
      <w:pPr>
        <w:rPr>
          <w:rFonts w:ascii="Calibri" w:hAnsi="Calibri" w:cs="Calibri"/>
          <w:lang w:val="en-GB"/>
        </w:rPr>
      </w:pPr>
    </w:p>
    <w:p w14:paraId="11C25D07" w14:textId="77777777" w:rsidR="00632CA0" w:rsidRPr="008861FA" w:rsidRDefault="00632CA0" w:rsidP="00371930">
      <w:pPr>
        <w:rPr>
          <w:rFonts w:ascii="Calibri" w:hAnsi="Calibri" w:cs="Calibri"/>
          <w:b/>
          <w:bCs/>
          <w:lang w:val="en-GB"/>
        </w:rPr>
      </w:pPr>
    </w:p>
    <w:p w14:paraId="0674EB80" w14:textId="77777777" w:rsidR="00C90A01" w:rsidRDefault="00C90A01" w:rsidP="00371930">
      <w:pPr>
        <w:rPr>
          <w:rFonts w:ascii="Calibri" w:hAnsi="Calibri" w:cs="Calibri"/>
          <w:b/>
          <w:bCs/>
          <w:lang w:val="en-GB"/>
        </w:rPr>
      </w:pPr>
    </w:p>
    <w:p w14:paraId="6A52FEA9" w14:textId="77777777" w:rsidR="00C90A01" w:rsidRDefault="00C90A01" w:rsidP="00371930">
      <w:pPr>
        <w:rPr>
          <w:rFonts w:ascii="Calibri" w:hAnsi="Calibri" w:cs="Calibri"/>
          <w:b/>
          <w:bCs/>
          <w:lang w:val="en-GB"/>
        </w:rPr>
      </w:pPr>
    </w:p>
    <w:p w14:paraId="6A0E9FE4" w14:textId="77777777" w:rsidR="00C90A01" w:rsidRDefault="00C90A01" w:rsidP="00371930">
      <w:pPr>
        <w:rPr>
          <w:rFonts w:ascii="Calibri" w:hAnsi="Calibri" w:cs="Calibri"/>
          <w:b/>
          <w:bCs/>
          <w:lang w:val="en-GB"/>
        </w:rPr>
      </w:pPr>
    </w:p>
    <w:p w14:paraId="2B769157" w14:textId="77777777" w:rsidR="00C90A01" w:rsidRDefault="00C90A01" w:rsidP="00371930">
      <w:pPr>
        <w:rPr>
          <w:rFonts w:ascii="Calibri" w:hAnsi="Calibri" w:cs="Calibri"/>
          <w:b/>
          <w:bCs/>
          <w:lang w:val="en-GB"/>
        </w:rPr>
      </w:pPr>
    </w:p>
    <w:p w14:paraId="22C0FE12" w14:textId="77777777" w:rsidR="00C90A01" w:rsidRDefault="00C90A01" w:rsidP="00371930">
      <w:pPr>
        <w:rPr>
          <w:rFonts w:ascii="Calibri" w:hAnsi="Calibri" w:cs="Calibri"/>
          <w:b/>
          <w:bCs/>
          <w:lang w:val="en-GB"/>
        </w:rPr>
      </w:pPr>
    </w:p>
    <w:p w14:paraId="046032E2" w14:textId="77777777" w:rsidR="00C90A01" w:rsidRDefault="00C90A01" w:rsidP="00371930">
      <w:pPr>
        <w:rPr>
          <w:rFonts w:ascii="Calibri" w:hAnsi="Calibri" w:cs="Calibri"/>
          <w:b/>
          <w:bCs/>
          <w:lang w:val="en-GB"/>
        </w:rPr>
      </w:pPr>
    </w:p>
    <w:p w14:paraId="24A94999" w14:textId="77777777" w:rsidR="00C90A01" w:rsidRDefault="00C90A01" w:rsidP="00371930">
      <w:pPr>
        <w:rPr>
          <w:rFonts w:ascii="Calibri" w:hAnsi="Calibri" w:cs="Calibri"/>
          <w:b/>
          <w:bCs/>
          <w:lang w:val="en-GB"/>
        </w:rPr>
      </w:pPr>
    </w:p>
    <w:p w14:paraId="7EDABAE8" w14:textId="77777777" w:rsidR="00C90A01" w:rsidRDefault="00C90A01" w:rsidP="00371930">
      <w:pPr>
        <w:rPr>
          <w:rFonts w:ascii="Calibri" w:hAnsi="Calibri" w:cs="Calibri"/>
          <w:b/>
          <w:bCs/>
          <w:lang w:val="en-GB"/>
        </w:rPr>
      </w:pPr>
    </w:p>
    <w:p w14:paraId="6D1B6ABD" w14:textId="77777777" w:rsidR="00C90A01" w:rsidRDefault="00C90A01" w:rsidP="00371930">
      <w:pPr>
        <w:rPr>
          <w:rFonts w:ascii="Calibri" w:hAnsi="Calibri" w:cs="Calibri"/>
          <w:b/>
          <w:bCs/>
          <w:lang w:val="en-GB"/>
        </w:rPr>
      </w:pPr>
    </w:p>
    <w:p w14:paraId="19C8CC97" w14:textId="77777777" w:rsidR="00C90A01" w:rsidRDefault="00C90A01" w:rsidP="00371930">
      <w:pPr>
        <w:rPr>
          <w:rFonts w:ascii="Calibri" w:hAnsi="Calibri" w:cs="Calibri"/>
          <w:b/>
          <w:bCs/>
          <w:lang w:val="en-GB"/>
        </w:rPr>
      </w:pPr>
    </w:p>
    <w:p w14:paraId="65E4E779" w14:textId="77777777" w:rsidR="00C90A01" w:rsidRDefault="00C90A01" w:rsidP="00371930">
      <w:pPr>
        <w:rPr>
          <w:rFonts w:ascii="Calibri" w:hAnsi="Calibri" w:cs="Calibri"/>
          <w:b/>
          <w:bCs/>
          <w:lang w:val="en-GB"/>
        </w:rPr>
      </w:pPr>
    </w:p>
    <w:p w14:paraId="69403744" w14:textId="77777777" w:rsidR="00C90A01" w:rsidRDefault="00C90A01" w:rsidP="00371930">
      <w:pPr>
        <w:rPr>
          <w:rFonts w:ascii="Calibri" w:hAnsi="Calibri" w:cs="Calibri"/>
          <w:b/>
          <w:bCs/>
          <w:lang w:val="en-GB"/>
        </w:rPr>
      </w:pPr>
    </w:p>
    <w:p w14:paraId="78915726" w14:textId="77777777" w:rsidR="00C90A01" w:rsidRDefault="00C90A01" w:rsidP="00371930">
      <w:pPr>
        <w:rPr>
          <w:rFonts w:ascii="Calibri" w:hAnsi="Calibri" w:cs="Calibri"/>
          <w:b/>
          <w:bCs/>
          <w:lang w:val="en-GB"/>
        </w:rPr>
      </w:pPr>
    </w:p>
    <w:p w14:paraId="168B03B0" w14:textId="77777777" w:rsidR="00C90A01" w:rsidRDefault="00C90A01" w:rsidP="00371930">
      <w:pPr>
        <w:rPr>
          <w:rFonts w:ascii="Calibri" w:hAnsi="Calibri" w:cs="Calibri"/>
          <w:b/>
          <w:bCs/>
          <w:lang w:val="en-GB"/>
        </w:rPr>
      </w:pPr>
    </w:p>
    <w:p w14:paraId="579C693F" w14:textId="77777777" w:rsidR="00C90A01" w:rsidRDefault="00C90A01" w:rsidP="00371930">
      <w:pPr>
        <w:rPr>
          <w:rFonts w:ascii="Calibri" w:hAnsi="Calibri" w:cs="Calibri"/>
          <w:b/>
          <w:bCs/>
          <w:lang w:val="en-GB"/>
        </w:rPr>
      </w:pPr>
    </w:p>
    <w:p w14:paraId="5D00F3B0" w14:textId="77777777" w:rsidR="00C90A01" w:rsidRDefault="00C90A01" w:rsidP="00371930">
      <w:pPr>
        <w:rPr>
          <w:rFonts w:ascii="Calibri" w:hAnsi="Calibri" w:cs="Calibri"/>
          <w:b/>
          <w:bCs/>
          <w:lang w:val="en-GB"/>
        </w:rPr>
      </w:pPr>
    </w:p>
    <w:p w14:paraId="5264D430" w14:textId="77777777" w:rsidR="00C90A01" w:rsidRDefault="00C90A01" w:rsidP="00371930">
      <w:pPr>
        <w:rPr>
          <w:rFonts w:ascii="Calibri" w:hAnsi="Calibri" w:cs="Calibri"/>
          <w:b/>
          <w:bCs/>
          <w:lang w:val="en-GB"/>
        </w:rPr>
      </w:pPr>
    </w:p>
    <w:p w14:paraId="3803703A" w14:textId="77777777" w:rsidR="00C90A01" w:rsidRDefault="00C90A01" w:rsidP="00371930">
      <w:pPr>
        <w:rPr>
          <w:rFonts w:ascii="Calibri" w:hAnsi="Calibri" w:cs="Calibri"/>
          <w:b/>
          <w:bCs/>
          <w:lang w:val="en-GB"/>
        </w:rPr>
      </w:pPr>
    </w:p>
    <w:p w14:paraId="35A03F49" w14:textId="77777777" w:rsidR="00C90A01" w:rsidRDefault="00C90A01" w:rsidP="00371930">
      <w:pPr>
        <w:rPr>
          <w:rFonts w:ascii="Calibri" w:hAnsi="Calibri" w:cs="Calibri"/>
          <w:b/>
          <w:bCs/>
          <w:lang w:val="en-GB"/>
        </w:rPr>
      </w:pPr>
    </w:p>
    <w:p w14:paraId="64ADB87D" w14:textId="77777777" w:rsidR="00C90A01" w:rsidRDefault="00C90A01" w:rsidP="00371930">
      <w:pPr>
        <w:rPr>
          <w:rFonts w:ascii="Calibri" w:hAnsi="Calibri" w:cs="Calibri"/>
          <w:b/>
          <w:bCs/>
          <w:lang w:val="en-GB"/>
        </w:rPr>
      </w:pPr>
    </w:p>
    <w:p w14:paraId="3E99D781" w14:textId="77777777" w:rsidR="00C90A01" w:rsidRDefault="00C90A01" w:rsidP="00371930">
      <w:pPr>
        <w:rPr>
          <w:rFonts w:ascii="Calibri" w:hAnsi="Calibri" w:cs="Calibri"/>
          <w:b/>
          <w:bCs/>
          <w:lang w:val="en-GB"/>
        </w:rPr>
      </w:pPr>
    </w:p>
    <w:p w14:paraId="5ECCE019" w14:textId="77777777" w:rsidR="00C90A01" w:rsidRDefault="00C90A01" w:rsidP="00371930">
      <w:pPr>
        <w:rPr>
          <w:rFonts w:ascii="Calibri" w:hAnsi="Calibri" w:cs="Calibri"/>
          <w:b/>
          <w:bCs/>
          <w:lang w:val="en-GB"/>
        </w:rPr>
      </w:pPr>
    </w:p>
    <w:p w14:paraId="38C972F9" w14:textId="77777777" w:rsidR="00C90A01" w:rsidRDefault="00C90A01" w:rsidP="00371930">
      <w:pPr>
        <w:rPr>
          <w:rFonts w:ascii="Calibri" w:hAnsi="Calibri" w:cs="Calibri"/>
          <w:b/>
          <w:bCs/>
          <w:lang w:val="en-GB"/>
        </w:rPr>
      </w:pPr>
    </w:p>
    <w:p w14:paraId="4BF8F83F" w14:textId="77777777" w:rsidR="00C90A01" w:rsidRDefault="00C90A01" w:rsidP="00371930">
      <w:pPr>
        <w:rPr>
          <w:rFonts w:ascii="Calibri" w:hAnsi="Calibri" w:cs="Calibri"/>
          <w:b/>
          <w:bCs/>
          <w:lang w:val="en-GB"/>
        </w:rPr>
      </w:pPr>
    </w:p>
    <w:p w14:paraId="3F8E02B5" w14:textId="77777777" w:rsidR="00C90A01" w:rsidRDefault="00C90A01" w:rsidP="00371930">
      <w:pPr>
        <w:rPr>
          <w:rFonts w:ascii="Calibri" w:hAnsi="Calibri" w:cs="Calibri"/>
          <w:b/>
          <w:bCs/>
          <w:lang w:val="en-GB"/>
        </w:rPr>
      </w:pPr>
    </w:p>
    <w:p w14:paraId="2303269E" w14:textId="77777777" w:rsidR="00C90A01" w:rsidRDefault="00C90A01" w:rsidP="00371930">
      <w:pPr>
        <w:rPr>
          <w:rFonts w:ascii="Calibri" w:hAnsi="Calibri" w:cs="Calibri"/>
          <w:b/>
          <w:bCs/>
          <w:lang w:val="en-GB"/>
        </w:rPr>
      </w:pPr>
    </w:p>
    <w:p w14:paraId="5B886561" w14:textId="460AAFB2" w:rsidR="00371930" w:rsidRPr="0025339C" w:rsidRDefault="00371930" w:rsidP="00371930">
      <w:pPr>
        <w:rPr>
          <w:rFonts w:ascii="Calibri" w:hAnsi="Calibri" w:cs="Calibri"/>
          <w:b/>
          <w:bCs/>
          <w:lang w:val="en-GB"/>
        </w:rPr>
      </w:pPr>
      <w:r w:rsidRPr="0025339C">
        <w:rPr>
          <w:rFonts w:ascii="Calibri" w:hAnsi="Calibri" w:cs="Calibri"/>
          <w:b/>
          <w:bCs/>
          <w:lang w:val="en-GB"/>
        </w:rPr>
        <w:lastRenderedPageBreak/>
        <w:t>Introduction</w:t>
      </w:r>
    </w:p>
    <w:p w14:paraId="428014AB" w14:textId="77777777" w:rsidR="0025339C" w:rsidRPr="0025339C" w:rsidRDefault="0025339C" w:rsidP="0025339C">
      <w:pPr>
        <w:rPr>
          <w:rFonts w:ascii="Calibri" w:hAnsi="Calibri" w:cs="Calibri"/>
          <w:lang w:val="en-GB"/>
        </w:rPr>
      </w:pPr>
    </w:p>
    <w:p w14:paraId="76678F6A" w14:textId="44FD3FFA" w:rsidR="00DF0EAC" w:rsidRPr="00DF0EAC" w:rsidRDefault="00DF0EAC" w:rsidP="00DF0EAC">
      <w:pPr>
        <w:rPr>
          <w:rFonts w:ascii="Calibri" w:hAnsi="Calibri" w:cs="Calibri"/>
          <w:lang w:val="en-GB"/>
        </w:rPr>
      </w:pPr>
      <w:r w:rsidRPr="00DF0EAC">
        <w:rPr>
          <w:rFonts w:ascii="Calibri" w:hAnsi="Calibri" w:cs="Calibri"/>
          <w:lang w:val="en-GB"/>
        </w:rPr>
        <w:t xml:space="preserve">This reflective essay uses Gibbs' Reflective Cycle to examine my experiences at a recent E-sport event organised by the university, which attracted participants from multiple academic programmes. Although I arrived after the event had already started, my contributions were still quite important. I provided technical support, managed the </w:t>
      </w:r>
      <w:r w:rsidR="00B01093" w:rsidRPr="008861FA">
        <w:rPr>
          <w:rFonts w:ascii="Calibri" w:hAnsi="Calibri" w:cs="Calibri"/>
          <w:lang w:val="en-GB"/>
        </w:rPr>
        <w:t>leader</w:t>
      </w:r>
      <w:r w:rsidRPr="00DF0EAC">
        <w:rPr>
          <w:rFonts w:ascii="Calibri" w:hAnsi="Calibri" w:cs="Calibri"/>
          <w:lang w:val="en-GB"/>
        </w:rPr>
        <w:t>board, and encouraged participants to scan a QR code for feedback. Overall, the event was a success, with no technical difficulties and a high level of engagement from the participants.</w:t>
      </w:r>
    </w:p>
    <w:p w14:paraId="7DF5D5A2" w14:textId="77777777" w:rsidR="00DF0EAC" w:rsidRPr="00DF0EAC" w:rsidRDefault="00DF0EAC" w:rsidP="00DF0EAC">
      <w:pPr>
        <w:rPr>
          <w:rFonts w:ascii="Calibri" w:hAnsi="Calibri" w:cs="Calibri"/>
          <w:lang w:val="en-GB"/>
        </w:rPr>
      </w:pPr>
    </w:p>
    <w:p w14:paraId="5B119911" w14:textId="77777777" w:rsidR="00DF0EAC" w:rsidRPr="00DF0EAC" w:rsidRDefault="00DF0EAC" w:rsidP="00DF0EAC">
      <w:pPr>
        <w:rPr>
          <w:rFonts w:ascii="Calibri" w:hAnsi="Calibri" w:cs="Calibri"/>
          <w:lang w:val="en-GB"/>
        </w:rPr>
      </w:pPr>
      <w:r w:rsidRPr="00DF0EAC">
        <w:rPr>
          <w:rFonts w:ascii="Calibri" w:hAnsi="Calibri" w:cs="Calibri"/>
          <w:lang w:val="en-GB"/>
        </w:rPr>
        <w:t>Reflecting on this experience, it's clear that teamwork, communication, and adaptability played crucial roles in the management of the event. Organising an E-sport event is both thrilling and demanding. It requires careful planning, effective communication, and collaboration among various participants and organisers to ensure everything runs smoothly.</w:t>
      </w:r>
    </w:p>
    <w:p w14:paraId="4D2A0CB3" w14:textId="77777777" w:rsidR="00DF0EAC" w:rsidRPr="00DF0EAC" w:rsidRDefault="00DF0EAC" w:rsidP="00DF0EAC">
      <w:pPr>
        <w:rPr>
          <w:rFonts w:ascii="Calibri" w:hAnsi="Calibri" w:cs="Calibri"/>
          <w:lang w:val="en-GB"/>
        </w:rPr>
      </w:pPr>
    </w:p>
    <w:p w14:paraId="6135FB9A" w14:textId="77777777" w:rsidR="00DF0EAC" w:rsidRPr="00DF0EAC" w:rsidRDefault="00DF0EAC" w:rsidP="00DF0EAC">
      <w:pPr>
        <w:rPr>
          <w:rFonts w:ascii="Calibri" w:hAnsi="Calibri" w:cs="Calibri"/>
          <w:lang w:val="en-GB"/>
        </w:rPr>
      </w:pPr>
      <w:r w:rsidRPr="00DF0EAC">
        <w:rPr>
          <w:rFonts w:ascii="Calibri" w:hAnsi="Calibri" w:cs="Calibri"/>
          <w:lang w:val="en-GB"/>
        </w:rPr>
        <w:t>Our university's E-sport event was designed to allow students from different programmes to display their gaming skills in a competitive yet friendly environment. Although I joined the event mid-way, I quickly adapted to my role, which was vital for the overall success of the occasion. By using Gibbs' Reflective Cycle, I will delve deeper into my experiences during the event. This will include examining what aspects went well, the challenges I encountered, and the valuable lessons I learned along the way.</w:t>
      </w:r>
    </w:p>
    <w:p w14:paraId="6F023535" w14:textId="77777777" w:rsidR="00DF0EAC" w:rsidRPr="00DF0EAC" w:rsidRDefault="00DF0EAC" w:rsidP="00DF0EAC">
      <w:pPr>
        <w:rPr>
          <w:rFonts w:ascii="Calibri" w:hAnsi="Calibri" w:cs="Calibri"/>
          <w:lang w:val="en-GB"/>
        </w:rPr>
      </w:pPr>
    </w:p>
    <w:p w14:paraId="42C03288" w14:textId="6B0ADE6C" w:rsidR="00DF0EAC" w:rsidRPr="00DF0EAC" w:rsidRDefault="00DF0EAC" w:rsidP="00DF0EAC">
      <w:pPr>
        <w:rPr>
          <w:rFonts w:ascii="Calibri" w:hAnsi="Calibri" w:cs="Calibri"/>
          <w:lang w:val="en-GB"/>
        </w:rPr>
      </w:pPr>
      <w:r w:rsidRPr="00DF0EAC">
        <w:rPr>
          <w:rFonts w:ascii="Calibri" w:hAnsi="Calibri" w:cs="Calibri"/>
          <w:lang w:val="en-GB"/>
        </w:rPr>
        <w:t xml:space="preserve">Upon reflection, one of the most positive aspects was the effective communication among team members. Everyone had a clear understanding of their roles, which contributed to the seamless execution of the event. My task of updating the </w:t>
      </w:r>
      <w:r w:rsidR="00B01093" w:rsidRPr="008861FA">
        <w:rPr>
          <w:rFonts w:ascii="Calibri" w:hAnsi="Calibri" w:cs="Calibri"/>
          <w:lang w:val="en-GB"/>
        </w:rPr>
        <w:t>leader</w:t>
      </w:r>
      <w:r w:rsidRPr="00DF0EAC">
        <w:rPr>
          <w:rFonts w:ascii="Calibri" w:hAnsi="Calibri" w:cs="Calibri"/>
          <w:lang w:val="en-GB"/>
        </w:rPr>
        <w:t>board required quick thinking and attention to detail, and I was pleased to see how well the participants responded to the updates. Encouraging them to provide feedback through the QR code was also an effective way to engage with the attendees, allowing them to share their thoughts on the event.</w:t>
      </w:r>
    </w:p>
    <w:p w14:paraId="625F640B" w14:textId="77777777" w:rsidR="00DF0EAC" w:rsidRPr="00DF0EAC" w:rsidRDefault="00DF0EAC" w:rsidP="00DF0EAC">
      <w:pPr>
        <w:rPr>
          <w:rFonts w:ascii="Calibri" w:hAnsi="Calibri" w:cs="Calibri"/>
          <w:lang w:val="en-GB"/>
        </w:rPr>
      </w:pPr>
    </w:p>
    <w:p w14:paraId="008DF5A2" w14:textId="77777777" w:rsidR="00DF0EAC" w:rsidRPr="00DF0EAC" w:rsidRDefault="00DF0EAC" w:rsidP="00DF0EAC">
      <w:pPr>
        <w:rPr>
          <w:rFonts w:ascii="Calibri" w:hAnsi="Calibri" w:cs="Calibri"/>
          <w:lang w:val="en-GB"/>
        </w:rPr>
      </w:pPr>
      <w:r w:rsidRPr="00DF0EAC">
        <w:rPr>
          <w:rFonts w:ascii="Calibri" w:hAnsi="Calibri" w:cs="Calibri"/>
          <w:lang w:val="en-GB"/>
        </w:rPr>
        <w:t>However, I did face some challenges. Arriving late meant I had to quickly acclimatise to the environment and understand my responsibilities. This situation tested my adaptability and ability to work under pressure. Despite these challenges, I was able to contribute positively, which reinforced my confidence in managing events in the future.</w:t>
      </w:r>
    </w:p>
    <w:p w14:paraId="6114F016" w14:textId="77777777" w:rsidR="00DF0EAC" w:rsidRPr="00DF0EAC" w:rsidRDefault="00DF0EAC" w:rsidP="00DF0EAC">
      <w:pPr>
        <w:rPr>
          <w:rFonts w:ascii="Calibri" w:hAnsi="Calibri" w:cs="Calibri"/>
          <w:lang w:val="en-GB"/>
        </w:rPr>
      </w:pPr>
    </w:p>
    <w:p w14:paraId="7B4B6A96" w14:textId="4CF3C9B1" w:rsidR="00DF0EAC" w:rsidRPr="00DF0EAC" w:rsidRDefault="00B01093" w:rsidP="00DF0EAC">
      <w:pPr>
        <w:rPr>
          <w:rFonts w:ascii="Calibri" w:hAnsi="Calibri" w:cs="Calibri"/>
          <w:lang w:val="en-GB"/>
        </w:rPr>
      </w:pPr>
      <w:r w:rsidRPr="008861FA">
        <w:rPr>
          <w:rFonts w:ascii="Calibri" w:hAnsi="Calibri" w:cs="Calibri"/>
          <w:lang w:val="en-GB"/>
        </w:rPr>
        <w:t>T</w:t>
      </w:r>
      <w:r w:rsidR="00DF0EAC" w:rsidRPr="00DF0EAC">
        <w:rPr>
          <w:rFonts w:ascii="Calibri" w:hAnsi="Calibri" w:cs="Calibri"/>
          <w:lang w:val="en-GB"/>
        </w:rPr>
        <w:t>his reflective essay highlights the significance of teamwork, communication, and adaptability in successfully hosting an E-sport event. Through my participation, I learned valuable lessons about the importance of preparation and collaboration in event management. These insights will undoubtedly inform my approach to future events, helping me to further develop my skills in this area.</w:t>
      </w:r>
    </w:p>
    <w:p w14:paraId="303244D9" w14:textId="77777777" w:rsidR="0025339C" w:rsidRPr="0025339C" w:rsidRDefault="0025339C" w:rsidP="0025339C">
      <w:pPr>
        <w:rPr>
          <w:rFonts w:ascii="Calibri" w:hAnsi="Calibri" w:cs="Calibri"/>
          <w:lang w:val="en-GB"/>
        </w:rPr>
      </w:pPr>
    </w:p>
    <w:p w14:paraId="3A7E840D" w14:textId="77777777" w:rsidR="00D302A2" w:rsidRPr="00D302A2" w:rsidRDefault="00D302A2" w:rsidP="00D302A2">
      <w:pPr>
        <w:rPr>
          <w:rFonts w:ascii="Calibri" w:hAnsi="Calibri" w:cs="Calibri"/>
          <w:lang w:val="en-GB"/>
        </w:rPr>
      </w:pPr>
      <w:r w:rsidRPr="00D302A2">
        <w:rPr>
          <w:rFonts w:ascii="Calibri" w:hAnsi="Calibri" w:cs="Calibri"/>
          <w:lang w:val="en-GB"/>
        </w:rPr>
        <w:t>Description</w:t>
      </w:r>
    </w:p>
    <w:p w14:paraId="229CB014" w14:textId="77777777" w:rsidR="00D302A2" w:rsidRPr="00D302A2" w:rsidRDefault="00D302A2" w:rsidP="00D302A2">
      <w:pPr>
        <w:rPr>
          <w:rFonts w:ascii="Calibri" w:hAnsi="Calibri" w:cs="Calibri"/>
          <w:lang w:val="en-GB"/>
        </w:rPr>
      </w:pPr>
    </w:p>
    <w:p w14:paraId="701BC26F" w14:textId="77777777" w:rsidR="00D302A2" w:rsidRPr="00D302A2" w:rsidRDefault="00D302A2" w:rsidP="00D302A2">
      <w:pPr>
        <w:rPr>
          <w:rFonts w:ascii="Calibri" w:hAnsi="Calibri" w:cs="Calibri"/>
          <w:lang w:val="en-GB"/>
        </w:rPr>
      </w:pPr>
      <w:r w:rsidRPr="00D302A2">
        <w:rPr>
          <w:rFonts w:ascii="Calibri" w:hAnsi="Calibri" w:cs="Calibri"/>
          <w:lang w:val="en-GB"/>
        </w:rPr>
        <w:t>The E-sport event was designed with the goal of building community and encouraging engagement among students. Participants were invited from various academic programmes, resulting in a diverse and lively gathering of gamers. The event showcased multiple games, creating an energetic atmosphere filled with excitement and healthy competition. </w:t>
      </w:r>
    </w:p>
    <w:p w14:paraId="73FF0DFD" w14:textId="77777777" w:rsidR="00D302A2" w:rsidRPr="00D302A2" w:rsidRDefault="00D302A2" w:rsidP="00D302A2">
      <w:pPr>
        <w:rPr>
          <w:rFonts w:ascii="Calibri" w:hAnsi="Calibri" w:cs="Calibri"/>
          <w:lang w:val="en-GB"/>
        </w:rPr>
      </w:pPr>
    </w:p>
    <w:p w14:paraId="1AC891E2" w14:textId="77777777" w:rsidR="00D302A2" w:rsidRPr="00D302A2" w:rsidRDefault="00D302A2" w:rsidP="00D302A2">
      <w:pPr>
        <w:rPr>
          <w:rFonts w:ascii="Calibri" w:hAnsi="Calibri" w:cs="Calibri"/>
          <w:lang w:val="en-GB"/>
        </w:rPr>
      </w:pPr>
      <w:r w:rsidRPr="00D302A2">
        <w:rPr>
          <w:rFonts w:ascii="Calibri" w:hAnsi="Calibri" w:cs="Calibri"/>
          <w:lang w:val="en-GB"/>
        </w:rPr>
        <w:lastRenderedPageBreak/>
        <w:t>When I arrived, I realised that the event was already in full swing. Although I was late, I quickly adapted to my role and responsibilities. My tasks included providing non-technical support to players, updating the leaderboard, and gathering feedback from participants through a QR code. As the event progressed, I made sure that players received timely assistance with any technical issues they faced, allowing them to concentrate fully on their games without distractions.</w:t>
      </w:r>
    </w:p>
    <w:p w14:paraId="1B913F08" w14:textId="77777777" w:rsidR="00D302A2" w:rsidRPr="00D302A2" w:rsidRDefault="00D302A2" w:rsidP="00D302A2">
      <w:pPr>
        <w:rPr>
          <w:rFonts w:ascii="Calibri" w:hAnsi="Calibri" w:cs="Calibri"/>
          <w:lang w:val="en-GB"/>
        </w:rPr>
      </w:pPr>
    </w:p>
    <w:p w14:paraId="2E2BC4AA" w14:textId="77777777" w:rsidR="00D302A2" w:rsidRPr="00D302A2" w:rsidRDefault="00D302A2" w:rsidP="00D302A2">
      <w:pPr>
        <w:rPr>
          <w:rFonts w:ascii="Calibri" w:hAnsi="Calibri" w:cs="Calibri"/>
          <w:lang w:val="en-GB"/>
        </w:rPr>
      </w:pPr>
      <w:r w:rsidRPr="00D302A2">
        <w:rPr>
          <w:rFonts w:ascii="Calibri" w:hAnsi="Calibri" w:cs="Calibri"/>
          <w:lang w:val="en-GB"/>
        </w:rPr>
        <w:t>Updating the leaderboard was another essential part of my role. I made it a priority to keep the scores current, which helped maintain transparency and added to the excitement of the event. Regular updates informed participants of their standings, keeping the competitive spirit alive. Additionally, encouraging players to scan the QR code for feedback was crucial. This step allowed us to collect valuable insights that could be used to improve future events.</w:t>
      </w:r>
    </w:p>
    <w:p w14:paraId="60246E6B" w14:textId="77777777" w:rsidR="00D302A2" w:rsidRPr="00D302A2" w:rsidRDefault="00D302A2" w:rsidP="00D302A2">
      <w:pPr>
        <w:rPr>
          <w:rFonts w:ascii="Calibri" w:hAnsi="Calibri" w:cs="Calibri"/>
          <w:lang w:val="en-GB"/>
        </w:rPr>
      </w:pPr>
    </w:p>
    <w:p w14:paraId="70ACF5B4" w14:textId="0AEEEFD2" w:rsidR="00D302A2" w:rsidRPr="00D302A2" w:rsidRDefault="00D302A2" w:rsidP="00D302A2">
      <w:pPr>
        <w:rPr>
          <w:rFonts w:ascii="Calibri" w:hAnsi="Calibri" w:cs="Calibri"/>
          <w:lang w:val="en-GB"/>
        </w:rPr>
      </w:pPr>
      <w:r w:rsidRPr="00D302A2">
        <w:rPr>
          <w:rFonts w:ascii="Calibri" w:hAnsi="Calibri" w:cs="Calibri"/>
          <w:lang w:val="en-GB"/>
        </w:rPr>
        <w:t>Feelings</w:t>
      </w:r>
    </w:p>
    <w:p w14:paraId="365AFDBE" w14:textId="77777777" w:rsidR="00D302A2" w:rsidRPr="00D302A2" w:rsidRDefault="00D302A2" w:rsidP="00D302A2">
      <w:pPr>
        <w:rPr>
          <w:rFonts w:ascii="Calibri" w:hAnsi="Calibri" w:cs="Calibri"/>
          <w:lang w:val="en-GB"/>
        </w:rPr>
      </w:pPr>
    </w:p>
    <w:p w14:paraId="5BC52588" w14:textId="77777777" w:rsidR="00D302A2" w:rsidRPr="00D302A2" w:rsidRDefault="00D302A2" w:rsidP="00D302A2">
      <w:pPr>
        <w:rPr>
          <w:rFonts w:ascii="Calibri" w:hAnsi="Calibri" w:cs="Calibri"/>
          <w:lang w:val="en-GB"/>
        </w:rPr>
      </w:pPr>
      <w:r w:rsidRPr="00D302A2">
        <w:rPr>
          <w:rFonts w:ascii="Calibri" w:hAnsi="Calibri" w:cs="Calibri"/>
          <w:lang w:val="en-GB"/>
        </w:rPr>
        <w:t>At first, I felt quite anxious about arriving late. I was concerned that I might miss out on important information and key interactions with both organisers and participants. However, as soon as I began my tasks, my anxiety transformed into excitement. Engaging with the participants and providing support made me feel like an important part of the event's success. </w:t>
      </w:r>
    </w:p>
    <w:p w14:paraId="353DC57F" w14:textId="77777777" w:rsidR="00D302A2" w:rsidRPr="00D302A2" w:rsidRDefault="00D302A2" w:rsidP="00D302A2">
      <w:pPr>
        <w:rPr>
          <w:rFonts w:ascii="Calibri" w:hAnsi="Calibri" w:cs="Calibri"/>
          <w:lang w:val="en-GB"/>
        </w:rPr>
      </w:pPr>
    </w:p>
    <w:p w14:paraId="1DCE72FA" w14:textId="77777777" w:rsidR="00D302A2" w:rsidRPr="00D302A2" w:rsidRDefault="00D302A2" w:rsidP="00D302A2">
      <w:pPr>
        <w:rPr>
          <w:rFonts w:ascii="Calibri" w:hAnsi="Calibri" w:cs="Calibri"/>
          <w:lang w:val="en-GB"/>
        </w:rPr>
      </w:pPr>
      <w:r w:rsidRPr="00D302A2">
        <w:rPr>
          <w:rFonts w:ascii="Calibri" w:hAnsi="Calibri" w:cs="Calibri"/>
          <w:lang w:val="en-GB"/>
        </w:rPr>
        <w:t>As I received positive feedback from players regarding the smooth running of technical operations and the timely leaderboard updates, my confidence began to grow. It was uplifting to hear that my contributions were making a difference. The vibrant atmosphere, combined with the enthusiasm of the participants, made the entire experience enjoyable. I felt a sense of pride in being part of an event that successfully united students from different backgrounds and disciplines.</w:t>
      </w:r>
    </w:p>
    <w:p w14:paraId="141DB27F" w14:textId="77777777" w:rsidR="00D302A2" w:rsidRPr="00D302A2" w:rsidRDefault="00D302A2" w:rsidP="00D302A2">
      <w:pPr>
        <w:rPr>
          <w:rFonts w:ascii="Calibri" w:hAnsi="Calibri" w:cs="Calibri"/>
          <w:lang w:val="en-GB"/>
        </w:rPr>
      </w:pPr>
    </w:p>
    <w:p w14:paraId="52556529" w14:textId="1C7F4DC5" w:rsidR="00D302A2" w:rsidRPr="00D302A2" w:rsidRDefault="00D302A2" w:rsidP="00D302A2">
      <w:pPr>
        <w:rPr>
          <w:rFonts w:ascii="Calibri" w:hAnsi="Calibri" w:cs="Calibri"/>
          <w:lang w:val="en-GB"/>
        </w:rPr>
      </w:pPr>
      <w:r w:rsidRPr="00D302A2">
        <w:rPr>
          <w:rFonts w:ascii="Calibri" w:hAnsi="Calibri" w:cs="Calibri"/>
          <w:lang w:val="en-GB"/>
        </w:rPr>
        <w:t xml:space="preserve">The excitement in the room was palpable as players cheered for their </w:t>
      </w:r>
      <w:r w:rsidR="00AD5EA8">
        <w:rPr>
          <w:rFonts w:ascii="Calibri" w:hAnsi="Calibri" w:cs="Calibri"/>
          <w:lang w:val="en-GB"/>
        </w:rPr>
        <w:t>friends</w:t>
      </w:r>
      <w:r w:rsidRPr="00D302A2">
        <w:rPr>
          <w:rFonts w:ascii="Calibri" w:hAnsi="Calibri" w:cs="Calibri"/>
          <w:lang w:val="en-GB"/>
        </w:rPr>
        <w:t xml:space="preserve"> and celebrated victories. This sense of camaraderie not only enhanced the competitive aspect of the event but also fostered connections among participants. I witnessed students forming new friendships through their shared passion for gaming, which reinforced the event's objective of building a community.</w:t>
      </w:r>
    </w:p>
    <w:p w14:paraId="3116CA7C" w14:textId="77777777" w:rsidR="00D302A2" w:rsidRPr="00D302A2" w:rsidRDefault="00D302A2" w:rsidP="00D302A2">
      <w:pPr>
        <w:rPr>
          <w:rFonts w:ascii="Calibri" w:hAnsi="Calibri" w:cs="Calibri"/>
          <w:lang w:val="en-GB"/>
        </w:rPr>
      </w:pPr>
    </w:p>
    <w:p w14:paraId="5262C2CC" w14:textId="77777777" w:rsidR="00D302A2" w:rsidRPr="00D302A2" w:rsidRDefault="00D302A2" w:rsidP="00D302A2">
      <w:pPr>
        <w:rPr>
          <w:rFonts w:ascii="Calibri" w:hAnsi="Calibri" w:cs="Calibri"/>
          <w:lang w:val="en-GB"/>
        </w:rPr>
      </w:pPr>
      <w:r w:rsidRPr="00D302A2">
        <w:rPr>
          <w:rFonts w:ascii="Calibri" w:hAnsi="Calibri" w:cs="Calibri"/>
          <w:lang w:val="en-GB"/>
        </w:rPr>
        <w:t>Reflecting on the event, I realised that my initial anxiety was unfounded. Instead of missing out, I ended up playing a vital role in ensuring that everything ran smoothly. This experience taught me the importance of adaptability and teamwork in event management. I learned that even when faced with unexpected challenges, a positive attitude and willingness to engage can lead to rewarding outcomes.</w:t>
      </w:r>
    </w:p>
    <w:p w14:paraId="31D7FE73" w14:textId="77777777" w:rsidR="00D302A2" w:rsidRPr="00D302A2" w:rsidRDefault="00D302A2" w:rsidP="00D302A2">
      <w:pPr>
        <w:rPr>
          <w:rFonts w:ascii="Calibri" w:hAnsi="Calibri" w:cs="Calibri"/>
          <w:lang w:val="en-GB"/>
        </w:rPr>
      </w:pPr>
    </w:p>
    <w:p w14:paraId="464962A9" w14:textId="77777777" w:rsidR="00D302A2" w:rsidRPr="00D302A2" w:rsidRDefault="00D302A2" w:rsidP="00D302A2">
      <w:pPr>
        <w:rPr>
          <w:rFonts w:ascii="Calibri" w:hAnsi="Calibri" w:cs="Calibri"/>
          <w:lang w:val="en-GB"/>
        </w:rPr>
      </w:pPr>
      <w:r w:rsidRPr="00D302A2">
        <w:rPr>
          <w:rFonts w:ascii="Calibri" w:hAnsi="Calibri" w:cs="Calibri"/>
          <w:lang w:val="en-GB"/>
        </w:rPr>
        <w:t>Overall, the E-sport event was a resounding success, and I was proud to be part of it. It not only allowed students to showcase their gaming skills but also created a welcoming environment where everyone felt included. The connections made during the event and the positive feedback received will surely inform our planning for future events, making them even more engaging and enjoyable for all participants.</w:t>
      </w:r>
    </w:p>
    <w:p w14:paraId="1DF9C096" w14:textId="77777777" w:rsidR="0025339C" w:rsidRPr="0025339C" w:rsidRDefault="0025339C" w:rsidP="0025339C">
      <w:pPr>
        <w:rPr>
          <w:rFonts w:ascii="Calibri" w:hAnsi="Calibri" w:cs="Calibri"/>
          <w:lang w:val="en-GB"/>
        </w:rPr>
      </w:pPr>
    </w:p>
    <w:p w14:paraId="758EB8C6" w14:textId="77777777" w:rsidR="00343066" w:rsidRPr="00343066" w:rsidRDefault="00343066" w:rsidP="00343066">
      <w:pPr>
        <w:rPr>
          <w:rFonts w:ascii="Calibri" w:hAnsi="Calibri" w:cs="Calibri"/>
          <w:lang w:val="en-GB"/>
        </w:rPr>
      </w:pPr>
      <w:r w:rsidRPr="00343066">
        <w:rPr>
          <w:rFonts w:ascii="Calibri" w:hAnsi="Calibri" w:cs="Calibri"/>
          <w:lang w:val="en-GB"/>
        </w:rPr>
        <w:t>Evaluation</w:t>
      </w:r>
    </w:p>
    <w:p w14:paraId="7F5372BF" w14:textId="77777777" w:rsidR="00343066" w:rsidRPr="00343066" w:rsidRDefault="00343066" w:rsidP="00343066">
      <w:pPr>
        <w:rPr>
          <w:rFonts w:ascii="Calibri" w:hAnsi="Calibri" w:cs="Calibri"/>
          <w:lang w:val="en-GB"/>
        </w:rPr>
      </w:pPr>
    </w:p>
    <w:p w14:paraId="3F65FC1A" w14:textId="77777777" w:rsidR="00343066" w:rsidRPr="00343066" w:rsidRDefault="00343066" w:rsidP="00343066">
      <w:pPr>
        <w:rPr>
          <w:rFonts w:ascii="Calibri" w:hAnsi="Calibri" w:cs="Calibri"/>
          <w:lang w:val="en-GB"/>
        </w:rPr>
      </w:pPr>
      <w:r w:rsidRPr="00343066">
        <w:rPr>
          <w:rFonts w:ascii="Calibri" w:hAnsi="Calibri" w:cs="Calibri"/>
          <w:lang w:val="en-GB"/>
        </w:rPr>
        <w:t>The E-sport event was a considerable success overall, with several key factors contributing to this positive outcome.</w:t>
      </w:r>
    </w:p>
    <w:p w14:paraId="46854EE1" w14:textId="77777777" w:rsidR="00343066" w:rsidRPr="00343066" w:rsidRDefault="00343066" w:rsidP="00343066">
      <w:pPr>
        <w:rPr>
          <w:rFonts w:ascii="Calibri" w:hAnsi="Calibri" w:cs="Calibri"/>
          <w:lang w:val="en-GB"/>
        </w:rPr>
      </w:pPr>
    </w:p>
    <w:p w14:paraId="032FFAFD" w14:textId="255E2A16" w:rsidR="00343066" w:rsidRPr="00343066" w:rsidRDefault="00343066" w:rsidP="00343066">
      <w:pPr>
        <w:rPr>
          <w:rFonts w:ascii="Calibri" w:hAnsi="Calibri" w:cs="Calibri"/>
          <w:lang w:val="en-GB"/>
        </w:rPr>
      </w:pPr>
      <w:r w:rsidRPr="00343066">
        <w:rPr>
          <w:rFonts w:ascii="Calibri" w:hAnsi="Calibri" w:cs="Calibri"/>
          <w:lang w:val="en-GB"/>
        </w:rPr>
        <w:t>One important aspect was Technical Support. Throughout the event, there were no major technical issues, which allowed players to fully concentrate on their performances without distractions. The extensive preparation and testing that took place before the event ensured everything ran smoothly, which was crucial for creating a positive experience (Johnson, 2021).</w:t>
      </w:r>
    </w:p>
    <w:p w14:paraId="62BC68F1" w14:textId="77777777" w:rsidR="00343066" w:rsidRPr="00343066" w:rsidRDefault="00343066" w:rsidP="00343066">
      <w:pPr>
        <w:rPr>
          <w:rFonts w:ascii="Calibri" w:hAnsi="Calibri" w:cs="Calibri"/>
          <w:lang w:val="en-GB"/>
        </w:rPr>
      </w:pPr>
    </w:p>
    <w:p w14:paraId="7112C5C2" w14:textId="63AEF53A" w:rsidR="00343066" w:rsidRPr="00343066" w:rsidRDefault="00343066" w:rsidP="00343066">
      <w:pPr>
        <w:rPr>
          <w:rFonts w:ascii="Calibri" w:hAnsi="Calibri" w:cs="Calibri"/>
          <w:lang w:val="en-GB"/>
        </w:rPr>
      </w:pPr>
      <w:r w:rsidRPr="00343066">
        <w:rPr>
          <w:rFonts w:ascii="Calibri" w:hAnsi="Calibri" w:cs="Calibri"/>
          <w:lang w:val="en-GB"/>
        </w:rPr>
        <w:t>Another significant factor was Participant Engagement. The players were actively involved, and their enthusiasm was clear to see. Many participants shared their positive feelings about how well the event was organised and how smoothly it flowed. This feedback showed that our hard work had a meaningful impact on their experience (Adams, 2022). Additionally, the choice of music electrified the atmosphere within the gaming room, creating an exciting environment that further motivated players to give their best during the games.</w:t>
      </w:r>
    </w:p>
    <w:p w14:paraId="78399D02" w14:textId="77777777" w:rsidR="00343066" w:rsidRPr="00343066" w:rsidRDefault="00343066" w:rsidP="00343066">
      <w:pPr>
        <w:rPr>
          <w:rFonts w:ascii="Calibri" w:hAnsi="Calibri" w:cs="Calibri"/>
          <w:lang w:val="en-GB"/>
        </w:rPr>
      </w:pPr>
    </w:p>
    <w:p w14:paraId="5549478B" w14:textId="48FD4F2D" w:rsidR="00343066" w:rsidRPr="00343066" w:rsidRDefault="00343066" w:rsidP="00343066">
      <w:pPr>
        <w:rPr>
          <w:rFonts w:ascii="Calibri" w:hAnsi="Calibri" w:cs="Calibri"/>
          <w:lang w:val="en-GB"/>
        </w:rPr>
      </w:pPr>
      <w:r w:rsidRPr="00343066">
        <w:rPr>
          <w:rFonts w:ascii="Calibri" w:hAnsi="Calibri" w:cs="Calibri"/>
          <w:lang w:val="en-GB"/>
        </w:rPr>
        <w:t>Furthermore, Leaderboard Management</w:t>
      </w:r>
      <w:r w:rsidR="004B5EA3" w:rsidRPr="008861FA">
        <w:rPr>
          <w:rFonts w:ascii="Calibri" w:hAnsi="Calibri" w:cs="Calibri"/>
          <w:lang w:val="en-GB"/>
        </w:rPr>
        <w:t xml:space="preserve"> </w:t>
      </w:r>
      <w:r w:rsidRPr="00343066">
        <w:rPr>
          <w:rFonts w:ascii="Calibri" w:hAnsi="Calibri" w:cs="Calibri"/>
          <w:lang w:val="en-GB"/>
        </w:rPr>
        <w:t>played a crucial role in the event's success. Regular updates to the leaderboard kept all participants informed about their standings in the competition. This transparency fostered a competitive spirit, encouraging players to strive for better performance (Brown, 2023). The thrill of watching their ranks change in real-time added to the excitement and enjoyment of the event.</w:t>
      </w:r>
    </w:p>
    <w:p w14:paraId="774A7609" w14:textId="77777777" w:rsidR="00343066" w:rsidRPr="00343066" w:rsidRDefault="00343066" w:rsidP="00343066">
      <w:pPr>
        <w:rPr>
          <w:rFonts w:ascii="Calibri" w:hAnsi="Calibri" w:cs="Calibri"/>
          <w:lang w:val="en-GB"/>
        </w:rPr>
      </w:pPr>
    </w:p>
    <w:p w14:paraId="7E9F2F9A" w14:textId="37AB2BCF" w:rsidR="00343066" w:rsidRPr="00343066" w:rsidRDefault="00343066" w:rsidP="00343066">
      <w:pPr>
        <w:rPr>
          <w:rFonts w:ascii="Calibri" w:hAnsi="Calibri" w:cs="Calibri"/>
          <w:lang w:val="en-GB"/>
        </w:rPr>
      </w:pPr>
      <w:r w:rsidRPr="00343066">
        <w:rPr>
          <w:rFonts w:ascii="Calibri" w:hAnsi="Calibri" w:cs="Calibri"/>
          <w:lang w:val="en-GB"/>
        </w:rPr>
        <w:t>However, there were also areas for improvement. My late arrival meant that I missed the initial discussions regarding the structure of the event, which impacted my understanding of the games being played. This lack of information potentially limited my ability to provide the best support to the participants. Moreover, while I was able to deliver effective</w:t>
      </w:r>
      <w:r w:rsidR="009F6C8C">
        <w:rPr>
          <w:rFonts w:ascii="Calibri" w:hAnsi="Calibri" w:cs="Calibri"/>
          <w:lang w:val="en-GB"/>
        </w:rPr>
        <w:t xml:space="preserve"> non</w:t>
      </w:r>
      <w:r w:rsidR="00240F31">
        <w:rPr>
          <w:rFonts w:ascii="Calibri" w:hAnsi="Calibri" w:cs="Calibri"/>
          <w:lang w:val="en-GB"/>
        </w:rPr>
        <w:t>-</w:t>
      </w:r>
      <w:r w:rsidRPr="00343066">
        <w:rPr>
          <w:rFonts w:ascii="Calibri" w:hAnsi="Calibri" w:cs="Calibri"/>
          <w:lang w:val="en-GB"/>
        </w:rPr>
        <w:t>technical assistance, better communication with the organising team could have made my role even more effective (Smith, 2024). Overall, this evaluation highlights both the successes and areas where we can improve, offering valuable insights for future events.</w:t>
      </w:r>
    </w:p>
    <w:p w14:paraId="6256EF35" w14:textId="77777777" w:rsidR="00343066" w:rsidRPr="008861FA" w:rsidRDefault="00343066" w:rsidP="0025339C">
      <w:pPr>
        <w:rPr>
          <w:rFonts w:ascii="Calibri" w:hAnsi="Calibri" w:cs="Calibri"/>
          <w:lang w:val="en-GB"/>
        </w:rPr>
      </w:pPr>
    </w:p>
    <w:p w14:paraId="4215297F" w14:textId="77777777" w:rsidR="00343066" w:rsidRPr="008861FA" w:rsidRDefault="00343066" w:rsidP="0025339C">
      <w:pPr>
        <w:rPr>
          <w:rFonts w:ascii="Calibri" w:hAnsi="Calibri" w:cs="Calibri"/>
          <w:lang w:val="en-GB"/>
        </w:rPr>
      </w:pPr>
    </w:p>
    <w:p w14:paraId="0D3C3175" w14:textId="3C23BCF7" w:rsidR="0025339C" w:rsidRPr="0025339C" w:rsidRDefault="0025339C" w:rsidP="0025339C">
      <w:pPr>
        <w:rPr>
          <w:rFonts w:ascii="Calibri" w:hAnsi="Calibri" w:cs="Calibri"/>
          <w:b/>
          <w:bCs/>
          <w:lang w:val="en-GB"/>
        </w:rPr>
      </w:pPr>
      <w:r w:rsidRPr="0025339C">
        <w:rPr>
          <w:rFonts w:ascii="Calibri" w:hAnsi="Calibri" w:cs="Calibri"/>
          <w:b/>
          <w:bCs/>
          <w:lang w:val="en-GB"/>
        </w:rPr>
        <w:t>Analysis</w:t>
      </w:r>
    </w:p>
    <w:p w14:paraId="59421378" w14:textId="77777777" w:rsidR="0025339C" w:rsidRPr="0025339C" w:rsidRDefault="0025339C" w:rsidP="0025339C">
      <w:pPr>
        <w:rPr>
          <w:rFonts w:ascii="Calibri" w:hAnsi="Calibri" w:cs="Calibri"/>
          <w:lang w:val="en-GB"/>
        </w:rPr>
      </w:pPr>
    </w:p>
    <w:p w14:paraId="490BFD63" w14:textId="77777777" w:rsidR="00F31009" w:rsidRPr="00F31009" w:rsidRDefault="00F31009" w:rsidP="00F31009">
      <w:pPr>
        <w:rPr>
          <w:rFonts w:ascii="Calibri" w:hAnsi="Calibri" w:cs="Calibri"/>
          <w:lang w:val="en-GB"/>
        </w:rPr>
      </w:pPr>
      <w:r w:rsidRPr="00F31009">
        <w:rPr>
          <w:rFonts w:ascii="Calibri" w:hAnsi="Calibri" w:cs="Calibri"/>
          <w:lang w:val="en-GB"/>
        </w:rPr>
        <w:t>Using Gibbs' Reflective Cycle, it is important to carefully analyse what took place during the E-sport event and explore the reasons behind its success. Several key factors contributed to the smooth running of the event, which made it enjoyable for everyone involved.</w:t>
      </w:r>
    </w:p>
    <w:p w14:paraId="6C04A803" w14:textId="77777777" w:rsidR="00F31009" w:rsidRPr="00F31009" w:rsidRDefault="00F31009" w:rsidP="00F31009">
      <w:pPr>
        <w:rPr>
          <w:rFonts w:ascii="Calibri" w:hAnsi="Calibri" w:cs="Calibri"/>
          <w:lang w:val="en-GB"/>
        </w:rPr>
      </w:pPr>
    </w:p>
    <w:p w14:paraId="09AE6E42" w14:textId="7D99404B" w:rsidR="00F31009" w:rsidRPr="00F31009" w:rsidRDefault="00F31009" w:rsidP="00F31009">
      <w:pPr>
        <w:rPr>
          <w:rFonts w:ascii="Calibri" w:hAnsi="Calibri" w:cs="Calibri"/>
          <w:lang w:val="en-GB"/>
        </w:rPr>
      </w:pPr>
      <w:r w:rsidRPr="00F31009">
        <w:rPr>
          <w:rFonts w:ascii="Calibri" w:hAnsi="Calibri" w:cs="Calibri"/>
          <w:lang w:val="en-GB"/>
        </w:rPr>
        <w:t>Teamwork</w:t>
      </w:r>
      <w:r w:rsidR="008E7CAD" w:rsidRPr="001C6428">
        <w:rPr>
          <w:rFonts w:ascii="Calibri" w:hAnsi="Calibri" w:cs="Calibri"/>
          <w:lang w:val="en-GB"/>
        </w:rPr>
        <w:t xml:space="preserve"> </w:t>
      </w:r>
      <w:r w:rsidRPr="00F31009">
        <w:rPr>
          <w:rFonts w:ascii="Calibri" w:hAnsi="Calibri" w:cs="Calibri"/>
          <w:lang w:val="en-GB"/>
        </w:rPr>
        <w:t>was a fundamental element of the event’s success</w:t>
      </w:r>
      <w:r w:rsidR="001C6428" w:rsidRPr="001C6428">
        <w:rPr>
          <w:rFonts w:ascii="Calibri" w:hAnsi="Calibri" w:cs="Calibri"/>
          <w:lang w:val="en-GB"/>
        </w:rPr>
        <w:t xml:space="preserve"> (</w:t>
      </w:r>
      <w:r w:rsidR="001C6428" w:rsidRPr="001C6428">
        <w:rPr>
          <w:rFonts w:ascii="Calibri" w:hAnsi="Calibri" w:cs="Calibri"/>
          <w:lang w:val="en-GB"/>
        </w:rPr>
        <w:t>Zhang, Gong</w:t>
      </w:r>
      <w:r w:rsidR="001C6428">
        <w:rPr>
          <w:rFonts w:ascii="Calibri" w:hAnsi="Calibri" w:cs="Calibri"/>
          <w:lang w:val="en-GB"/>
        </w:rPr>
        <w:t xml:space="preserve"> </w:t>
      </w:r>
      <w:r w:rsidR="001C6428" w:rsidRPr="001C6428">
        <w:rPr>
          <w:rFonts w:ascii="Calibri" w:hAnsi="Calibri" w:cs="Calibri"/>
          <w:lang w:val="en-GB"/>
        </w:rPr>
        <w:t>and Gittell, 2024</w:t>
      </w:r>
      <w:r w:rsidR="001C6428">
        <w:rPr>
          <w:rFonts w:ascii="Calibri" w:hAnsi="Calibri" w:cs="Calibri"/>
          <w:lang w:val="en-GB"/>
        </w:rPr>
        <w:t>)</w:t>
      </w:r>
      <w:r w:rsidRPr="00F31009">
        <w:rPr>
          <w:rFonts w:ascii="Calibri" w:hAnsi="Calibri" w:cs="Calibri"/>
          <w:b/>
          <w:bCs/>
          <w:lang w:val="en-GB"/>
        </w:rPr>
        <w:t>.</w:t>
      </w:r>
      <w:r w:rsidRPr="00F31009">
        <w:rPr>
          <w:rFonts w:ascii="Calibri" w:hAnsi="Calibri" w:cs="Calibri"/>
          <w:lang w:val="en-GB"/>
        </w:rPr>
        <w:t xml:space="preserve"> The collaboration among the organising team was critical. Each member of the team had clearly defined roles, which allowed everyone to know their responsibilities. This clear division of tasks fostered a supportive environment in which all team members could excel (Hollis, 2022). When everyone worked together effectively, it not only improved our efficiency but also created a positive atmosphere that resonated well with the participants</w:t>
      </w:r>
      <w:r w:rsidR="00573C8A" w:rsidRPr="00573C8A">
        <w:rPr>
          <w:rFonts w:ascii="Calibri" w:hAnsi="Calibri" w:cs="Calibri"/>
          <w:lang w:val="en-GB"/>
        </w:rPr>
        <w:t xml:space="preserve"> </w:t>
      </w:r>
      <w:r w:rsidR="00573C8A">
        <w:rPr>
          <w:rFonts w:ascii="Calibri" w:hAnsi="Calibri" w:cs="Calibri"/>
          <w:b/>
          <w:bCs/>
          <w:lang w:val="en-GB"/>
        </w:rPr>
        <w:t>(</w:t>
      </w:r>
      <w:r w:rsidR="00573C8A" w:rsidRPr="007E41A5">
        <w:rPr>
          <w:rFonts w:ascii="Calibri" w:hAnsi="Calibri" w:cs="Calibri"/>
          <w:lang w:val="en-GB"/>
        </w:rPr>
        <w:t>Mujtaba, B.G. and Lawrence, E.T., 2024</w:t>
      </w:r>
      <w:r w:rsidR="00573C8A">
        <w:rPr>
          <w:rFonts w:ascii="Calibri" w:hAnsi="Calibri" w:cs="Calibri"/>
          <w:lang w:val="en-GB"/>
        </w:rPr>
        <w:t>)</w:t>
      </w:r>
      <w:r w:rsidRPr="00F31009">
        <w:rPr>
          <w:rFonts w:ascii="Calibri" w:hAnsi="Calibri" w:cs="Calibri"/>
          <w:b/>
          <w:bCs/>
          <w:lang w:val="en-GB"/>
        </w:rPr>
        <w:t xml:space="preserve">. </w:t>
      </w:r>
      <w:r w:rsidRPr="00F31009">
        <w:rPr>
          <w:rFonts w:ascii="Calibri" w:hAnsi="Calibri" w:cs="Calibri"/>
          <w:lang w:val="en-GB"/>
        </w:rPr>
        <w:t>This sense of unity made the event feel welcoming and engaging, encouraging participants to enjoy themselves and connect with one another.</w:t>
      </w:r>
    </w:p>
    <w:p w14:paraId="03C89480" w14:textId="77777777" w:rsidR="00F31009" w:rsidRPr="00F31009" w:rsidRDefault="00F31009" w:rsidP="00F31009">
      <w:pPr>
        <w:rPr>
          <w:rFonts w:ascii="Calibri" w:hAnsi="Calibri" w:cs="Calibri"/>
          <w:lang w:val="en-GB"/>
        </w:rPr>
      </w:pPr>
    </w:p>
    <w:p w14:paraId="40F5A0A8" w14:textId="71651A0D" w:rsidR="00F31009" w:rsidRPr="00F31009" w:rsidRDefault="00F31009" w:rsidP="00F31009">
      <w:pPr>
        <w:rPr>
          <w:rFonts w:ascii="Calibri" w:hAnsi="Calibri" w:cs="Calibri"/>
          <w:lang w:val="en-GB"/>
        </w:rPr>
      </w:pPr>
      <w:r w:rsidRPr="00F31009">
        <w:rPr>
          <w:rFonts w:ascii="Calibri" w:hAnsi="Calibri" w:cs="Calibri"/>
          <w:lang w:val="en-GB"/>
        </w:rPr>
        <w:t>Preparation was another vital factor that contributed to the event’s success. One of the most significant reasons there were no technical issues during the event was the thorough preparation carried out by the organising team. Prior to the event, we conducted extensive tests on all equipment to ensure everything was functioning properly (Lee, 2023). This careful preparation allowed us to focus on facilitating the event rather than dealing with unexpected problems. Knowing that the technical side was secure gave both the organisers and participants peace of mind, allowing everyone to concentrate on the games and enjoy themselves.</w:t>
      </w:r>
    </w:p>
    <w:p w14:paraId="2A2122AD" w14:textId="77777777" w:rsidR="00F31009" w:rsidRPr="00F31009" w:rsidRDefault="00F31009" w:rsidP="00F31009">
      <w:pPr>
        <w:rPr>
          <w:rFonts w:ascii="Calibri" w:hAnsi="Calibri" w:cs="Calibri"/>
          <w:lang w:val="en-GB"/>
        </w:rPr>
      </w:pPr>
    </w:p>
    <w:p w14:paraId="543C11ED" w14:textId="1FA30A54" w:rsidR="00F31009" w:rsidRPr="00F31009" w:rsidRDefault="00F31009" w:rsidP="00F31009">
      <w:pPr>
        <w:rPr>
          <w:rFonts w:ascii="Calibri" w:hAnsi="Calibri" w:cs="Calibri"/>
          <w:lang w:val="en-GB"/>
        </w:rPr>
      </w:pPr>
      <w:r w:rsidRPr="00F31009">
        <w:rPr>
          <w:rFonts w:ascii="Calibri" w:hAnsi="Calibri" w:cs="Calibri"/>
          <w:lang w:val="en-GB"/>
        </w:rPr>
        <w:t xml:space="preserve">Communication played an essential role throughout the event as well. </w:t>
      </w:r>
      <w:r w:rsidR="003A3ECC">
        <w:rPr>
          <w:rFonts w:ascii="Calibri" w:hAnsi="Calibri" w:cs="Calibri"/>
          <w:lang w:val="en-GB"/>
        </w:rPr>
        <w:t xml:space="preserve">According to </w:t>
      </w:r>
      <w:r w:rsidR="003A3ECC" w:rsidRPr="003A3ECC">
        <w:rPr>
          <w:rFonts w:ascii="Calibri" w:hAnsi="Calibri" w:cs="Calibri"/>
          <w:lang w:val="en-GB"/>
        </w:rPr>
        <w:t xml:space="preserve">Steen-Tveit, Munkvold and </w:t>
      </w:r>
      <w:proofErr w:type="spellStart"/>
      <w:r w:rsidR="003A3ECC" w:rsidRPr="003A3ECC">
        <w:rPr>
          <w:rFonts w:ascii="Calibri" w:hAnsi="Calibri" w:cs="Calibri"/>
          <w:lang w:val="en-GB"/>
        </w:rPr>
        <w:t>Rustenberg</w:t>
      </w:r>
      <w:proofErr w:type="spellEnd"/>
      <w:r w:rsidR="003A3ECC" w:rsidRPr="003A3ECC">
        <w:rPr>
          <w:rFonts w:ascii="Calibri" w:hAnsi="Calibri" w:cs="Calibri"/>
          <w:lang w:val="en-GB"/>
        </w:rPr>
        <w:t xml:space="preserve">, </w:t>
      </w:r>
      <w:r w:rsidR="00FE1735">
        <w:rPr>
          <w:rFonts w:ascii="Calibri" w:hAnsi="Calibri" w:cs="Calibri"/>
          <w:lang w:val="en-GB"/>
        </w:rPr>
        <w:t>(</w:t>
      </w:r>
      <w:r w:rsidR="003A3ECC" w:rsidRPr="00E6146D">
        <w:rPr>
          <w:rFonts w:ascii="Calibri" w:hAnsi="Calibri" w:cs="Calibri"/>
          <w:lang w:val="en-GB"/>
        </w:rPr>
        <w:t>2024</w:t>
      </w:r>
      <w:r w:rsidR="00FE1735" w:rsidRPr="00E6146D">
        <w:rPr>
          <w:rFonts w:ascii="Calibri" w:hAnsi="Calibri" w:cs="Calibri"/>
          <w:lang w:val="en-GB"/>
        </w:rPr>
        <w:t xml:space="preserve">) </w:t>
      </w:r>
      <w:r w:rsidRPr="00F31009">
        <w:rPr>
          <w:rFonts w:ascii="Calibri" w:hAnsi="Calibri" w:cs="Calibri"/>
          <w:lang w:val="en-GB"/>
        </w:rPr>
        <w:t xml:space="preserve">Effective communication </w:t>
      </w:r>
      <w:r w:rsidR="00E6146D" w:rsidRPr="00E6146D">
        <w:rPr>
          <w:rFonts w:ascii="Calibri" w:hAnsi="Calibri" w:cs="Calibri"/>
          <w:lang w:val="en-GB"/>
        </w:rPr>
        <w:t xml:space="preserve">is vital </w:t>
      </w:r>
      <w:r w:rsidRPr="00F31009">
        <w:rPr>
          <w:rFonts w:ascii="Calibri" w:hAnsi="Calibri" w:cs="Calibri"/>
          <w:lang w:val="en-GB"/>
        </w:rPr>
        <w:t xml:space="preserve">in ensuring that everyone understood the flow of the event. Clear instructions were provided to participants, which helped them navigate the schedule and understand what to expect. I learned that being proactive in communication can significantly enhance the overall experience for everyone involved (Garcia, 2021). </w:t>
      </w:r>
      <w:r w:rsidR="00F146C6">
        <w:rPr>
          <w:rFonts w:ascii="Calibri" w:hAnsi="Calibri" w:cs="Calibri"/>
          <w:lang w:val="en-GB"/>
        </w:rPr>
        <w:t xml:space="preserve">According to </w:t>
      </w:r>
      <w:r w:rsidR="00F146C6" w:rsidRPr="0084209F">
        <w:rPr>
          <w:rFonts w:ascii="Calibri" w:hAnsi="Calibri" w:cs="Calibri"/>
          <w:lang w:val="en-GB"/>
        </w:rPr>
        <w:t>Chen, Jung and Cai</w:t>
      </w:r>
      <w:r w:rsidR="00F146C6">
        <w:rPr>
          <w:rFonts w:ascii="Calibri" w:hAnsi="Calibri" w:cs="Calibri"/>
          <w:lang w:val="en-GB"/>
        </w:rPr>
        <w:t xml:space="preserve"> (</w:t>
      </w:r>
      <w:r w:rsidR="00F146C6" w:rsidRPr="0084209F">
        <w:rPr>
          <w:rFonts w:ascii="Calibri" w:hAnsi="Calibri" w:cs="Calibri"/>
          <w:lang w:val="en-GB"/>
        </w:rPr>
        <w:t>2025</w:t>
      </w:r>
      <w:r w:rsidR="00F146C6">
        <w:rPr>
          <w:rFonts w:ascii="Calibri" w:hAnsi="Calibri" w:cs="Calibri"/>
          <w:lang w:val="en-GB"/>
        </w:rPr>
        <w:t xml:space="preserve">), </w:t>
      </w:r>
      <w:r w:rsidRPr="00F31009">
        <w:rPr>
          <w:rFonts w:ascii="Calibri" w:hAnsi="Calibri" w:cs="Calibri"/>
          <w:lang w:val="en-GB"/>
        </w:rPr>
        <w:t>When participants felt informed and supported, their engagement and enjoyment levels increased, contributing to the success of the event.</w:t>
      </w:r>
    </w:p>
    <w:p w14:paraId="1F888B17" w14:textId="77777777" w:rsidR="00F31009" w:rsidRPr="00F31009" w:rsidRDefault="00F31009" w:rsidP="00F31009">
      <w:pPr>
        <w:rPr>
          <w:rFonts w:ascii="Calibri" w:hAnsi="Calibri" w:cs="Calibri"/>
          <w:lang w:val="en-GB"/>
        </w:rPr>
      </w:pPr>
    </w:p>
    <w:p w14:paraId="544CAA9A" w14:textId="056BBC51" w:rsidR="00F31009" w:rsidRPr="00F31009" w:rsidRDefault="00F31009" w:rsidP="00F31009">
      <w:pPr>
        <w:rPr>
          <w:rFonts w:ascii="Calibri" w:hAnsi="Calibri" w:cs="Calibri"/>
          <w:lang w:val="en-GB"/>
        </w:rPr>
      </w:pPr>
      <w:r w:rsidRPr="00F31009">
        <w:rPr>
          <w:rFonts w:ascii="Calibri" w:hAnsi="Calibri" w:cs="Calibri"/>
          <w:lang w:val="en-GB"/>
        </w:rPr>
        <w:t xml:space="preserve">The Feedback Mechanism we implemented was also a valuable strategy. We encouraged players to share their thoughts and experiences via QR codes, which provided an easy way for them to give feedback. Gathering insights for future events is essential for continuous improvement (Taylor, 2020). This feedback process can help identify what worked well and areas that need improvement for future E-sport events. </w:t>
      </w:r>
      <w:r w:rsidR="00EF4857">
        <w:rPr>
          <w:rFonts w:ascii="Calibri" w:hAnsi="Calibri" w:cs="Calibri"/>
          <w:lang w:val="en-GB"/>
        </w:rPr>
        <w:t xml:space="preserve">According to </w:t>
      </w:r>
      <w:proofErr w:type="spellStart"/>
      <w:r w:rsidR="00EF4857" w:rsidRPr="00A40F54">
        <w:rPr>
          <w:rFonts w:ascii="Calibri" w:hAnsi="Calibri" w:cs="Calibri"/>
          <w:lang w:val="en-GB"/>
        </w:rPr>
        <w:t>Ochuba</w:t>
      </w:r>
      <w:proofErr w:type="spellEnd"/>
      <w:r w:rsidR="00EF4857" w:rsidRPr="00A40F54">
        <w:rPr>
          <w:rFonts w:ascii="Calibri" w:hAnsi="Calibri" w:cs="Calibri"/>
          <w:lang w:val="en-GB"/>
        </w:rPr>
        <w:t xml:space="preserve">, et al., </w:t>
      </w:r>
      <w:r w:rsidR="00A40F54" w:rsidRPr="00A40F54">
        <w:rPr>
          <w:rFonts w:ascii="Calibri" w:hAnsi="Calibri" w:cs="Calibri"/>
          <w:lang w:val="en-GB"/>
        </w:rPr>
        <w:t>(2024), b</w:t>
      </w:r>
      <w:r w:rsidRPr="00F31009">
        <w:rPr>
          <w:rFonts w:ascii="Calibri" w:hAnsi="Calibri" w:cs="Calibri"/>
          <w:lang w:val="en-GB"/>
        </w:rPr>
        <w:t>y analysing this feedback, we can make informed decisions on how to enhance the experience for participants in upcoming events</w:t>
      </w:r>
      <w:r w:rsidR="00EF4857" w:rsidRPr="00A40F54">
        <w:rPr>
          <w:rFonts w:ascii="Calibri" w:hAnsi="Calibri" w:cs="Calibri"/>
          <w:lang w:val="en-GB"/>
        </w:rPr>
        <w:t>.</w:t>
      </w:r>
    </w:p>
    <w:p w14:paraId="5CA837D9" w14:textId="77777777" w:rsidR="0025339C" w:rsidRPr="0025339C" w:rsidRDefault="0025339C" w:rsidP="0025339C">
      <w:pPr>
        <w:rPr>
          <w:rFonts w:ascii="Calibri" w:hAnsi="Calibri" w:cs="Calibri"/>
          <w:lang w:val="en-GB"/>
        </w:rPr>
      </w:pPr>
    </w:p>
    <w:p w14:paraId="3C73606A" w14:textId="77777777" w:rsidR="0025339C" w:rsidRPr="0025339C" w:rsidRDefault="0025339C" w:rsidP="0025339C">
      <w:pPr>
        <w:rPr>
          <w:rFonts w:ascii="Calibri" w:hAnsi="Calibri" w:cs="Calibri"/>
          <w:b/>
          <w:bCs/>
          <w:lang w:val="en-GB"/>
        </w:rPr>
      </w:pPr>
      <w:r w:rsidRPr="0025339C">
        <w:rPr>
          <w:rFonts w:ascii="Calibri" w:hAnsi="Calibri" w:cs="Calibri"/>
          <w:b/>
          <w:bCs/>
          <w:lang w:val="en-GB"/>
        </w:rPr>
        <w:t>Conclusion</w:t>
      </w:r>
    </w:p>
    <w:p w14:paraId="3146A185" w14:textId="77777777" w:rsidR="0025339C" w:rsidRPr="0025339C" w:rsidRDefault="0025339C" w:rsidP="0025339C">
      <w:pPr>
        <w:rPr>
          <w:rFonts w:ascii="Calibri" w:hAnsi="Calibri" w:cs="Calibri"/>
          <w:lang w:val="en-GB"/>
        </w:rPr>
      </w:pPr>
    </w:p>
    <w:p w14:paraId="7BCDB20F" w14:textId="77777777" w:rsidR="00195DF5" w:rsidRPr="00195DF5" w:rsidRDefault="00195DF5" w:rsidP="00195DF5">
      <w:pPr>
        <w:rPr>
          <w:rFonts w:ascii="Calibri" w:hAnsi="Calibri" w:cs="Calibri"/>
          <w:lang w:val="en-GB"/>
        </w:rPr>
      </w:pPr>
      <w:r w:rsidRPr="00195DF5">
        <w:rPr>
          <w:rFonts w:ascii="Calibri" w:hAnsi="Calibri" w:cs="Calibri"/>
          <w:lang w:val="en-GB"/>
        </w:rPr>
        <w:t>Reflecting on the E-sport event through Gibbs' Reflective Cycle has given me important insights into my experiences and the overall success of the event. Even though I arrived late, I managed to make meaningful contributions by providing technical support and engaging with the participants. The event highlighted how crucial teamwork, effective communication, and careful preparation are in managing such events successfully.</w:t>
      </w:r>
    </w:p>
    <w:p w14:paraId="1D34EE73" w14:textId="77777777" w:rsidR="00195DF5" w:rsidRPr="00195DF5" w:rsidRDefault="00195DF5" w:rsidP="00195DF5">
      <w:pPr>
        <w:rPr>
          <w:rFonts w:ascii="Calibri" w:hAnsi="Calibri" w:cs="Calibri"/>
          <w:lang w:val="en-GB"/>
        </w:rPr>
      </w:pPr>
    </w:p>
    <w:p w14:paraId="12AC7524" w14:textId="77777777" w:rsidR="00195DF5" w:rsidRPr="00195DF5" w:rsidRDefault="00195DF5" w:rsidP="00195DF5">
      <w:pPr>
        <w:rPr>
          <w:rFonts w:ascii="Calibri" w:hAnsi="Calibri" w:cs="Calibri"/>
          <w:lang w:val="en-GB"/>
        </w:rPr>
      </w:pPr>
      <w:r w:rsidRPr="00195DF5">
        <w:rPr>
          <w:rFonts w:ascii="Calibri" w:hAnsi="Calibri" w:cs="Calibri"/>
          <w:lang w:val="en-GB"/>
        </w:rPr>
        <w:t>As I look to the future, I plan to improve my time management skills so that I can be present from the very beginning of any event. Being there from the start will help me understand the structure and flow better, which is essential for providing the best support. Additionally, I intend to focus on enhancing my communication with the organisers. By doing this, I can better align my efforts with their plans and maximise my contributions to the event.</w:t>
      </w:r>
    </w:p>
    <w:p w14:paraId="7D16A4DD" w14:textId="77777777" w:rsidR="00195DF5" w:rsidRPr="00195DF5" w:rsidRDefault="00195DF5" w:rsidP="00195DF5">
      <w:pPr>
        <w:rPr>
          <w:rFonts w:ascii="Calibri" w:hAnsi="Calibri" w:cs="Calibri"/>
          <w:lang w:val="en-GB"/>
        </w:rPr>
      </w:pPr>
    </w:p>
    <w:p w14:paraId="1D449432" w14:textId="77777777" w:rsidR="00C90A01" w:rsidRDefault="00195DF5" w:rsidP="0025339C">
      <w:pPr>
        <w:rPr>
          <w:rFonts w:ascii="Calibri" w:hAnsi="Calibri" w:cs="Calibri"/>
          <w:lang w:val="en-GB"/>
        </w:rPr>
      </w:pPr>
      <w:r w:rsidRPr="00195DF5">
        <w:rPr>
          <w:rFonts w:ascii="Calibri" w:hAnsi="Calibri" w:cs="Calibri"/>
          <w:lang w:val="en-GB"/>
        </w:rPr>
        <w:t>Overall, this experience has significantly deepened my understanding of event management. I have learned that collaboration among team members and adaptability to changing circumstances are vital for ensuring the success of any event. The lessons I have gained from this event will be invaluable as I continue to develop my skills in this area. By focusing on these aspects, I hope to contribute even more effectively to future events, helping to create enjoyable experiences for all participants involved.</w:t>
      </w:r>
    </w:p>
    <w:p w14:paraId="1426EBBA" w14:textId="3BCC0765" w:rsidR="0025339C" w:rsidRPr="00C90A01" w:rsidRDefault="0025339C" w:rsidP="0025339C">
      <w:pPr>
        <w:rPr>
          <w:rFonts w:ascii="Calibri" w:hAnsi="Calibri" w:cs="Calibri"/>
          <w:lang w:val="en-GB"/>
        </w:rPr>
      </w:pPr>
      <w:r w:rsidRPr="0025339C">
        <w:rPr>
          <w:rFonts w:ascii="Calibri" w:hAnsi="Calibri" w:cs="Calibri"/>
          <w:b/>
          <w:bCs/>
          <w:lang w:val="en-GB"/>
        </w:rPr>
        <w:lastRenderedPageBreak/>
        <w:t>References</w:t>
      </w:r>
    </w:p>
    <w:p w14:paraId="6251866A" w14:textId="77777777" w:rsidR="006A6687" w:rsidRPr="0025339C" w:rsidRDefault="006A6687" w:rsidP="0025339C">
      <w:pPr>
        <w:rPr>
          <w:rFonts w:ascii="Calibri" w:hAnsi="Calibri" w:cs="Calibri"/>
          <w:lang w:val="en-GB"/>
        </w:rPr>
      </w:pPr>
    </w:p>
    <w:p w14:paraId="0BE0986F"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Adams, R. (2022). The importance of feedback in events: Gathering insights for improvement. Event Management Journal, 14(2), 115-123.</w:t>
      </w:r>
    </w:p>
    <w:p w14:paraId="424486E8"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Brown, M. (2023). The impact of team dynamics on event success. Event Planning Quarterly, 7(3), 102-110.</w:t>
      </w:r>
    </w:p>
    <w:p w14:paraId="59F84F0B"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Chen, J., Jung, S. and Cai, L.A., 2025. A critical review of technology-facilitated event engagement: current landscape and pathway forward. International Journal of Contemporary Hospitality Management, 37(13), pp.169-189.</w:t>
      </w:r>
    </w:p>
    <w:p w14:paraId="25FD2DE4"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 xml:space="preserve">Deterding, S., Dixon, D., Khaled, R., &amp; Nacke, L. (2020). From game design elements to </w:t>
      </w:r>
      <w:proofErr w:type="spellStart"/>
      <w:r w:rsidRPr="006A6687">
        <w:rPr>
          <w:rFonts w:ascii="Calibri" w:hAnsi="Calibri" w:cs="Calibri"/>
          <w:lang w:val="en-GB"/>
        </w:rPr>
        <w:t>gamefulness</w:t>
      </w:r>
      <w:proofErr w:type="spellEnd"/>
      <w:r w:rsidRPr="006A6687">
        <w:rPr>
          <w:rFonts w:ascii="Calibri" w:hAnsi="Calibri" w:cs="Calibri"/>
          <w:lang w:val="en-GB"/>
        </w:rPr>
        <w:t>: defining "gamification". In Proceedings of the 15th international conference on the foundations of digital games (pp. 1-10).</w:t>
      </w:r>
    </w:p>
    <w:p w14:paraId="7CD655F2"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Garcia, P. (2021). The role of communication in successful events. Journal of Communication Studies, 19(1), 78-89.</w:t>
      </w:r>
    </w:p>
    <w:p w14:paraId="45AC281D"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Hollis, J. (2022). Effective teamwork in event management: Strategies for success. International Journal of Event Management, 12(3), 56-67.</w:t>
      </w:r>
    </w:p>
    <w:p w14:paraId="788BBC78"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Johnson, L. (2021). Technical preparedness for events: A guide to seamless execution. Technology in Event Management, 8(1), 45-56.</w:t>
      </w:r>
    </w:p>
    <w:p w14:paraId="23CA42EE"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Lee, S. (2023). Social media’s role in promoting E-sports events. Digital Communication Journal, 5(2), 66-74.</w:t>
      </w:r>
    </w:p>
    <w:p w14:paraId="21765757"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 xml:space="preserve">Mujtaba, B.G. and Lawrence, E.T., 2024. Workplaces of today and tomorrow to attract and retain top talent: challenges and opportunities with remote/hybrid practices. </w:t>
      </w:r>
      <w:proofErr w:type="spellStart"/>
      <w:r w:rsidRPr="006A6687">
        <w:rPr>
          <w:rFonts w:ascii="Calibri" w:hAnsi="Calibri" w:cs="Calibri"/>
          <w:lang w:val="en-GB"/>
        </w:rPr>
        <w:t>SocioEconomic</w:t>
      </w:r>
      <w:proofErr w:type="spellEnd"/>
      <w:r w:rsidRPr="006A6687">
        <w:rPr>
          <w:rFonts w:ascii="Calibri" w:hAnsi="Calibri" w:cs="Calibri"/>
          <w:lang w:val="en-GB"/>
        </w:rPr>
        <w:t xml:space="preserve"> Challenges, 8(2), pp.12-30.</w:t>
      </w:r>
    </w:p>
    <w:p w14:paraId="540164E5" w14:textId="77777777" w:rsidR="006A6687" w:rsidRPr="006A6687" w:rsidRDefault="006A6687" w:rsidP="006A6687">
      <w:pPr>
        <w:pStyle w:val="ListParagraph"/>
        <w:numPr>
          <w:ilvl w:val="0"/>
          <w:numId w:val="14"/>
        </w:numPr>
        <w:rPr>
          <w:rFonts w:ascii="Calibri" w:hAnsi="Calibri" w:cs="Calibri"/>
          <w:lang w:val="en-GB"/>
        </w:rPr>
      </w:pPr>
      <w:proofErr w:type="spellStart"/>
      <w:r w:rsidRPr="006A6687">
        <w:rPr>
          <w:rFonts w:ascii="Calibri" w:hAnsi="Calibri" w:cs="Calibri"/>
          <w:lang w:val="en-GB"/>
        </w:rPr>
        <w:t>Ochuba</w:t>
      </w:r>
      <w:proofErr w:type="spellEnd"/>
      <w:r w:rsidRPr="006A6687">
        <w:rPr>
          <w:rFonts w:ascii="Calibri" w:hAnsi="Calibri" w:cs="Calibri"/>
          <w:lang w:val="en-GB"/>
        </w:rPr>
        <w:t xml:space="preserve">, N.A., Amoo, O.O., Okafor, E.S., </w:t>
      </w:r>
      <w:proofErr w:type="spellStart"/>
      <w:r w:rsidRPr="006A6687">
        <w:rPr>
          <w:rFonts w:ascii="Calibri" w:hAnsi="Calibri" w:cs="Calibri"/>
          <w:lang w:val="en-GB"/>
        </w:rPr>
        <w:t>Akinrinola</w:t>
      </w:r>
      <w:proofErr w:type="spellEnd"/>
      <w:r w:rsidRPr="006A6687">
        <w:rPr>
          <w:rFonts w:ascii="Calibri" w:hAnsi="Calibri" w:cs="Calibri"/>
          <w:lang w:val="en-GB"/>
        </w:rPr>
        <w:t>, O. and Usman, F.O., 2024. Strategies for leveraging big data and analytics for business development: a comprehensive review across sectors. Computer Science &amp; IT Research Journal, 5(3), pp.562-575.</w:t>
      </w:r>
    </w:p>
    <w:p w14:paraId="5488792F" w14:textId="5EA9DEC6"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 xml:space="preserve">Smith, A. (2024). </w:t>
      </w:r>
      <w:r w:rsidR="00047EA0" w:rsidRPr="006A6687">
        <w:rPr>
          <w:rFonts w:ascii="Calibri" w:hAnsi="Calibri" w:cs="Calibri"/>
          <w:lang w:val="en-GB"/>
        </w:rPr>
        <w:t>Analysing</w:t>
      </w:r>
      <w:r w:rsidRPr="006A6687">
        <w:rPr>
          <w:rFonts w:ascii="Calibri" w:hAnsi="Calibri" w:cs="Calibri"/>
          <w:lang w:val="en-GB"/>
        </w:rPr>
        <w:t xml:space="preserve"> participant engagement in E-sports tournaments. Journal of Gaming Studies, 6(1), 20-30.</w:t>
      </w:r>
    </w:p>
    <w:p w14:paraId="129DF1AB"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 xml:space="preserve">Steen-Tveit, K., Munkvold, B.E. and </w:t>
      </w:r>
      <w:proofErr w:type="spellStart"/>
      <w:r w:rsidRPr="006A6687">
        <w:rPr>
          <w:rFonts w:ascii="Calibri" w:hAnsi="Calibri" w:cs="Calibri"/>
          <w:lang w:val="en-GB"/>
        </w:rPr>
        <w:t>Rustenberg</w:t>
      </w:r>
      <w:proofErr w:type="spellEnd"/>
      <w:r w:rsidRPr="006A6687">
        <w:rPr>
          <w:rFonts w:ascii="Calibri" w:hAnsi="Calibri" w:cs="Calibri"/>
          <w:lang w:val="en-GB"/>
        </w:rPr>
        <w:t>, K., 2024. Use of standard operating procedures for supporting cross-organizational emergency management: Challenges and opportunities identified from a tabletop exercise. International Journal of Disaster Risk Science, 15(5), pp.673-687.</w:t>
      </w:r>
    </w:p>
    <w:p w14:paraId="504CEEAF"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Taylor, S. (2020). Feedback mechanisms in event management. International Journal of Event Management, 11(2), 45-50.</w:t>
      </w:r>
    </w:p>
    <w:p w14:paraId="326D86F1" w14:textId="77777777" w:rsidR="006A6687" w:rsidRPr="006A6687" w:rsidRDefault="006A6687" w:rsidP="006A6687">
      <w:pPr>
        <w:pStyle w:val="ListParagraph"/>
        <w:numPr>
          <w:ilvl w:val="0"/>
          <w:numId w:val="14"/>
        </w:numPr>
        <w:rPr>
          <w:rFonts w:ascii="Calibri" w:hAnsi="Calibri" w:cs="Calibri"/>
          <w:lang w:val="en-GB"/>
        </w:rPr>
      </w:pPr>
      <w:r w:rsidRPr="006A6687">
        <w:rPr>
          <w:rFonts w:ascii="Calibri" w:hAnsi="Calibri" w:cs="Calibri"/>
          <w:lang w:val="en-GB"/>
        </w:rPr>
        <w:t>Zhang, Q., Gong, H. and Gittell, J.H., 2024. Managing interprofessional teamwork: strategic relational human resource management and the power of relational coordination. Research Handbook on Contemporary Human Resource Management for Health Care, pp.273-288.</w:t>
      </w:r>
    </w:p>
    <w:sectPr w:rsidR="006A6687" w:rsidRPr="006A6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E2AA24A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3FCAA084"/>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F89CFD70"/>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5A248874"/>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2A92A32A"/>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5968DCA"/>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134F646"/>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4F0A252"/>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468916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3D0651A"/>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022230B"/>
    <w:multiLevelType w:val="hybridMultilevel"/>
    <w:tmpl w:val="0D1416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A275FA"/>
    <w:multiLevelType w:val="multilevel"/>
    <w:tmpl w:val="2000001F"/>
    <w:styleLink w:val="111111"/>
    <w:lvl w:ilvl="0">
      <w:start w:val="1"/>
      <w:numFmt w:val="decimal"/>
      <w:lvlText w:val="%1."/>
      <w:lvlJc w:val="left"/>
      <w:pPr>
        <w:ind w:left="360" w:hanging="360"/>
      </w:pPr>
      <w:rPr>
        <w:rFonts w:ascii="Aptos" w:hAnsi="Apto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7CA6356"/>
    <w:multiLevelType w:val="multilevel"/>
    <w:tmpl w:val="2000001D"/>
    <w:styleLink w:val="1ai"/>
    <w:lvl w:ilvl="0">
      <w:start w:val="1"/>
      <w:numFmt w:val="decimal"/>
      <w:lvlText w:val="%1)"/>
      <w:lvlJc w:val="left"/>
      <w:pPr>
        <w:ind w:left="360" w:hanging="360"/>
      </w:pPr>
      <w:rPr>
        <w:rFonts w:ascii="Aptos" w:hAnsi="Aptos"/>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216F4D89"/>
    <w:multiLevelType w:val="hybridMultilevel"/>
    <w:tmpl w:val="87321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764770">
    <w:abstractNumId w:val="11"/>
  </w:num>
  <w:num w:numId="2" w16cid:durableId="95180549">
    <w:abstractNumId w:val="12"/>
  </w:num>
  <w:num w:numId="3" w16cid:durableId="929512081">
    <w:abstractNumId w:val="9"/>
  </w:num>
  <w:num w:numId="4" w16cid:durableId="384453434">
    <w:abstractNumId w:val="7"/>
  </w:num>
  <w:num w:numId="5" w16cid:durableId="1241060762">
    <w:abstractNumId w:val="6"/>
  </w:num>
  <w:num w:numId="6" w16cid:durableId="2085908904">
    <w:abstractNumId w:val="5"/>
  </w:num>
  <w:num w:numId="7" w16cid:durableId="1440760826">
    <w:abstractNumId w:val="4"/>
  </w:num>
  <w:num w:numId="8" w16cid:durableId="984698510">
    <w:abstractNumId w:val="8"/>
  </w:num>
  <w:num w:numId="9" w16cid:durableId="205065160">
    <w:abstractNumId w:val="3"/>
  </w:num>
  <w:num w:numId="10" w16cid:durableId="1222667747">
    <w:abstractNumId w:val="2"/>
  </w:num>
  <w:num w:numId="11" w16cid:durableId="2095740282">
    <w:abstractNumId w:val="1"/>
  </w:num>
  <w:num w:numId="12" w16cid:durableId="1517890345">
    <w:abstractNumId w:val="0"/>
  </w:num>
  <w:num w:numId="13" w16cid:durableId="1044057092">
    <w:abstractNumId w:val="13"/>
  </w:num>
  <w:num w:numId="14" w16cid:durableId="5422582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733"/>
    <w:rsid w:val="00036E77"/>
    <w:rsid w:val="00047033"/>
    <w:rsid w:val="00047EA0"/>
    <w:rsid w:val="000F387B"/>
    <w:rsid w:val="00106470"/>
    <w:rsid w:val="00107C8A"/>
    <w:rsid w:val="00195DF5"/>
    <w:rsid w:val="001C22E6"/>
    <w:rsid w:val="001C6428"/>
    <w:rsid w:val="001D3020"/>
    <w:rsid w:val="00227983"/>
    <w:rsid w:val="00235824"/>
    <w:rsid w:val="00236AEE"/>
    <w:rsid w:val="00240F31"/>
    <w:rsid w:val="002431CE"/>
    <w:rsid w:val="0025339C"/>
    <w:rsid w:val="002B1862"/>
    <w:rsid w:val="002D0733"/>
    <w:rsid w:val="002E3A52"/>
    <w:rsid w:val="002F6B15"/>
    <w:rsid w:val="00300863"/>
    <w:rsid w:val="0032656C"/>
    <w:rsid w:val="00343066"/>
    <w:rsid w:val="00352C84"/>
    <w:rsid w:val="00371930"/>
    <w:rsid w:val="003A3ECC"/>
    <w:rsid w:val="003C7A0E"/>
    <w:rsid w:val="003D5A90"/>
    <w:rsid w:val="003E73C5"/>
    <w:rsid w:val="003F1454"/>
    <w:rsid w:val="003F6B05"/>
    <w:rsid w:val="0040155A"/>
    <w:rsid w:val="00420CF8"/>
    <w:rsid w:val="00442E17"/>
    <w:rsid w:val="00465795"/>
    <w:rsid w:val="004B5381"/>
    <w:rsid w:val="004B5EA3"/>
    <w:rsid w:val="004C6AE5"/>
    <w:rsid w:val="004E2277"/>
    <w:rsid w:val="00502404"/>
    <w:rsid w:val="00505498"/>
    <w:rsid w:val="00507A8C"/>
    <w:rsid w:val="00510550"/>
    <w:rsid w:val="00510C50"/>
    <w:rsid w:val="00513C42"/>
    <w:rsid w:val="00517D7E"/>
    <w:rsid w:val="00573C8A"/>
    <w:rsid w:val="005927BF"/>
    <w:rsid w:val="005A1D00"/>
    <w:rsid w:val="006010AC"/>
    <w:rsid w:val="00630D1F"/>
    <w:rsid w:val="0063255A"/>
    <w:rsid w:val="00632CA0"/>
    <w:rsid w:val="00680AEA"/>
    <w:rsid w:val="00697389"/>
    <w:rsid w:val="006A6687"/>
    <w:rsid w:val="006A72D7"/>
    <w:rsid w:val="00706F62"/>
    <w:rsid w:val="007273AF"/>
    <w:rsid w:val="00731F42"/>
    <w:rsid w:val="00732431"/>
    <w:rsid w:val="00744F73"/>
    <w:rsid w:val="00773CC4"/>
    <w:rsid w:val="007D75D3"/>
    <w:rsid w:val="007E41A5"/>
    <w:rsid w:val="00821E3A"/>
    <w:rsid w:val="0084038C"/>
    <w:rsid w:val="0084209F"/>
    <w:rsid w:val="00844A38"/>
    <w:rsid w:val="0085601C"/>
    <w:rsid w:val="008837AC"/>
    <w:rsid w:val="008841D4"/>
    <w:rsid w:val="008861FA"/>
    <w:rsid w:val="008E68AB"/>
    <w:rsid w:val="008E7CAD"/>
    <w:rsid w:val="00985497"/>
    <w:rsid w:val="00992979"/>
    <w:rsid w:val="00992FAD"/>
    <w:rsid w:val="009B2EAD"/>
    <w:rsid w:val="009F6C8C"/>
    <w:rsid w:val="009F6FCB"/>
    <w:rsid w:val="00A016E6"/>
    <w:rsid w:val="00A40F54"/>
    <w:rsid w:val="00A5598C"/>
    <w:rsid w:val="00A71455"/>
    <w:rsid w:val="00A961E2"/>
    <w:rsid w:val="00AC6CFF"/>
    <w:rsid w:val="00AD0770"/>
    <w:rsid w:val="00AD5EA8"/>
    <w:rsid w:val="00B01093"/>
    <w:rsid w:val="00B32731"/>
    <w:rsid w:val="00B32B4C"/>
    <w:rsid w:val="00B63BD7"/>
    <w:rsid w:val="00B67C7A"/>
    <w:rsid w:val="00B90C15"/>
    <w:rsid w:val="00B9202D"/>
    <w:rsid w:val="00BA0ECE"/>
    <w:rsid w:val="00BC5AFF"/>
    <w:rsid w:val="00BF2557"/>
    <w:rsid w:val="00C1091D"/>
    <w:rsid w:val="00C27E9C"/>
    <w:rsid w:val="00C90A01"/>
    <w:rsid w:val="00C95CE1"/>
    <w:rsid w:val="00CB2C4C"/>
    <w:rsid w:val="00CD6E4A"/>
    <w:rsid w:val="00CF3328"/>
    <w:rsid w:val="00D25A1F"/>
    <w:rsid w:val="00D27CE8"/>
    <w:rsid w:val="00D302A2"/>
    <w:rsid w:val="00D42FD9"/>
    <w:rsid w:val="00D947C5"/>
    <w:rsid w:val="00DA03D5"/>
    <w:rsid w:val="00DB7AC3"/>
    <w:rsid w:val="00DD638D"/>
    <w:rsid w:val="00DE4B6B"/>
    <w:rsid w:val="00DE52E2"/>
    <w:rsid w:val="00DF0EAC"/>
    <w:rsid w:val="00DF227E"/>
    <w:rsid w:val="00E11DB1"/>
    <w:rsid w:val="00E6146D"/>
    <w:rsid w:val="00E6609C"/>
    <w:rsid w:val="00EA29D0"/>
    <w:rsid w:val="00EB1B17"/>
    <w:rsid w:val="00EF04DC"/>
    <w:rsid w:val="00EF4857"/>
    <w:rsid w:val="00F10F7B"/>
    <w:rsid w:val="00F146C6"/>
    <w:rsid w:val="00F24498"/>
    <w:rsid w:val="00F274CA"/>
    <w:rsid w:val="00F31009"/>
    <w:rsid w:val="00F52160"/>
    <w:rsid w:val="00F6580B"/>
    <w:rsid w:val="00F75935"/>
    <w:rsid w:val="00F81EA9"/>
    <w:rsid w:val="00F909D7"/>
    <w:rsid w:val="00F97A34"/>
    <w:rsid w:val="00FA560E"/>
    <w:rsid w:val="00FD23C5"/>
    <w:rsid w:val="00FE1735"/>
    <w:rsid w:val="00FF691C"/>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B2A37"/>
  <w15:chartTrackingRefBased/>
  <w15:docId w15:val="{5803041D-0023-4928-A7E3-12228B611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heme="minorHAnsi" w:hAnsi="Aptos" w:cstheme="minorBidi"/>
        <w:kern w:val="2"/>
        <w:sz w:val="24"/>
        <w:szCs w:val="24"/>
        <w:lang w:val="en-NZ"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979"/>
  </w:style>
  <w:style w:type="paragraph" w:styleId="Heading1">
    <w:name w:val="heading 1"/>
    <w:basedOn w:val="Normal"/>
    <w:next w:val="Normal"/>
    <w:link w:val="Heading1Char"/>
    <w:uiPriority w:val="9"/>
    <w:qFormat/>
    <w:rsid w:val="00F6580B"/>
    <w:pPr>
      <w:keepNext/>
      <w:keepLines/>
      <w:spacing w:before="240"/>
      <w:outlineLvl w:val="0"/>
    </w:pPr>
    <w:rPr>
      <w:rFonts w:asciiTheme="majorHAnsi" w:eastAsiaTheme="majorEastAsia" w:hAnsiTheme="majorHAnsi" w:cstheme="majorBidi"/>
      <w:color w:val="638C1B" w:themeColor="accent1" w:themeShade="BF"/>
      <w:sz w:val="32"/>
      <w:szCs w:val="32"/>
    </w:rPr>
  </w:style>
  <w:style w:type="paragraph" w:styleId="Heading2">
    <w:name w:val="heading 2"/>
    <w:basedOn w:val="Normal"/>
    <w:next w:val="Normal"/>
    <w:link w:val="Heading2Char"/>
    <w:uiPriority w:val="9"/>
    <w:semiHidden/>
    <w:unhideWhenUsed/>
    <w:qFormat/>
    <w:rsid w:val="00F6580B"/>
    <w:pPr>
      <w:keepNext/>
      <w:keepLines/>
      <w:spacing w:before="40"/>
      <w:outlineLvl w:val="1"/>
    </w:pPr>
    <w:rPr>
      <w:rFonts w:asciiTheme="majorHAnsi" w:eastAsiaTheme="majorEastAsia" w:hAnsiTheme="majorHAnsi" w:cstheme="majorBidi"/>
      <w:color w:val="638C1B" w:themeColor="accent1" w:themeShade="BF"/>
      <w:sz w:val="26"/>
      <w:szCs w:val="26"/>
    </w:rPr>
  </w:style>
  <w:style w:type="paragraph" w:styleId="Heading3">
    <w:name w:val="heading 3"/>
    <w:basedOn w:val="Normal"/>
    <w:next w:val="Normal"/>
    <w:link w:val="Heading3Char"/>
    <w:uiPriority w:val="9"/>
    <w:semiHidden/>
    <w:unhideWhenUsed/>
    <w:qFormat/>
    <w:rsid w:val="00F6580B"/>
    <w:pPr>
      <w:keepNext/>
      <w:keepLines/>
      <w:spacing w:before="40"/>
      <w:outlineLvl w:val="2"/>
    </w:pPr>
    <w:rPr>
      <w:rFonts w:asciiTheme="majorHAnsi" w:eastAsiaTheme="majorEastAsia" w:hAnsiTheme="majorHAnsi" w:cstheme="majorBidi"/>
      <w:color w:val="425D12" w:themeColor="accent1" w:themeShade="7F"/>
    </w:rPr>
  </w:style>
  <w:style w:type="paragraph" w:styleId="Heading4">
    <w:name w:val="heading 4"/>
    <w:basedOn w:val="Normal"/>
    <w:next w:val="Normal"/>
    <w:link w:val="Heading4Char"/>
    <w:uiPriority w:val="9"/>
    <w:semiHidden/>
    <w:unhideWhenUsed/>
    <w:qFormat/>
    <w:rsid w:val="00F6580B"/>
    <w:pPr>
      <w:keepNext/>
      <w:keepLines/>
      <w:spacing w:before="40"/>
      <w:outlineLvl w:val="3"/>
    </w:pPr>
    <w:rPr>
      <w:rFonts w:asciiTheme="majorHAnsi" w:eastAsiaTheme="majorEastAsia" w:hAnsiTheme="majorHAnsi" w:cstheme="majorBidi"/>
      <w:i/>
      <w:iCs/>
      <w:color w:val="638C1B" w:themeColor="accent1" w:themeShade="BF"/>
    </w:rPr>
  </w:style>
  <w:style w:type="paragraph" w:styleId="Heading5">
    <w:name w:val="heading 5"/>
    <w:basedOn w:val="Normal"/>
    <w:next w:val="Normal"/>
    <w:link w:val="Heading5Char"/>
    <w:uiPriority w:val="9"/>
    <w:semiHidden/>
    <w:unhideWhenUsed/>
    <w:qFormat/>
    <w:rsid w:val="00F6580B"/>
    <w:pPr>
      <w:keepNext/>
      <w:keepLines/>
      <w:spacing w:before="40"/>
      <w:outlineLvl w:val="4"/>
    </w:pPr>
    <w:rPr>
      <w:rFonts w:asciiTheme="majorHAnsi" w:eastAsiaTheme="majorEastAsia" w:hAnsiTheme="majorHAnsi" w:cstheme="majorBidi"/>
      <w:color w:val="638C1B" w:themeColor="accent1" w:themeShade="BF"/>
    </w:rPr>
  </w:style>
  <w:style w:type="paragraph" w:styleId="Heading6">
    <w:name w:val="heading 6"/>
    <w:basedOn w:val="Normal"/>
    <w:next w:val="Normal"/>
    <w:link w:val="Heading6Char"/>
    <w:uiPriority w:val="9"/>
    <w:semiHidden/>
    <w:unhideWhenUsed/>
    <w:qFormat/>
    <w:rsid w:val="00F6580B"/>
    <w:pPr>
      <w:keepNext/>
      <w:keepLines/>
      <w:spacing w:before="40"/>
      <w:outlineLvl w:val="5"/>
    </w:pPr>
    <w:rPr>
      <w:rFonts w:asciiTheme="majorHAnsi" w:eastAsiaTheme="majorEastAsia" w:hAnsiTheme="majorHAnsi" w:cstheme="majorBidi"/>
      <w:color w:val="425D12" w:themeColor="accent1" w:themeShade="7F"/>
    </w:rPr>
  </w:style>
  <w:style w:type="paragraph" w:styleId="Heading7">
    <w:name w:val="heading 7"/>
    <w:basedOn w:val="Normal"/>
    <w:next w:val="Normal"/>
    <w:link w:val="Heading7Char"/>
    <w:uiPriority w:val="9"/>
    <w:semiHidden/>
    <w:unhideWhenUsed/>
    <w:qFormat/>
    <w:rsid w:val="00F6580B"/>
    <w:pPr>
      <w:keepNext/>
      <w:keepLines/>
      <w:spacing w:before="40"/>
      <w:outlineLvl w:val="6"/>
    </w:pPr>
    <w:rPr>
      <w:rFonts w:asciiTheme="majorHAnsi" w:eastAsiaTheme="majorEastAsia" w:hAnsiTheme="majorHAnsi" w:cstheme="majorBidi"/>
      <w:i/>
      <w:iCs/>
      <w:color w:val="425D12" w:themeColor="accent1" w:themeShade="7F"/>
    </w:rPr>
  </w:style>
  <w:style w:type="paragraph" w:styleId="Heading8">
    <w:name w:val="heading 8"/>
    <w:basedOn w:val="Normal"/>
    <w:next w:val="Normal"/>
    <w:link w:val="Heading8Char"/>
    <w:uiPriority w:val="9"/>
    <w:semiHidden/>
    <w:unhideWhenUsed/>
    <w:qFormat/>
    <w:rsid w:val="00F6580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6580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styleId="111111">
    <w:name w:val="Outline List 2"/>
    <w:basedOn w:val="NoList"/>
    <w:uiPriority w:val="99"/>
    <w:semiHidden/>
    <w:unhideWhenUsed/>
    <w:rsid w:val="00F6580B"/>
    <w:pPr>
      <w:numPr>
        <w:numId w:val="1"/>
      </w:numPr>
    </w:pPr>
  </w:style>
  <w:style w:type="numbering" w:styleId="1ai">
    <w:name w:val="Outline List 1"/>
    <w:basedOn w:val="NoList"/>
    <w:uiPriority w:val="99"/>
    <w:semiHidden/>
    <w:unhideWhenUsed/>
    <w:rsid w:val="00F6580B"/>
    <w:pPr>
      <w:numPr>
        <w:numId w:val="2"/>
      </w:numPr>
    </w:pPr>
  </w:style>
  <w:style w:type="paragraph" w:styleId="BalloonText">
    <w:name w:val="Balloon Text"/>
    <w:basedOn w:val="Normal"/>
    <w:link w:val="BalloonTextChar"/>
    <w:uiPriority w:val="99"/>
    <w:semiHidden/>
    <w:unhideWhenUsed/>
    <w:rsid w:val="00F6580B"/>
    <w:rPr>
      <w:rFonts w:cs="Segoe UI"/>
      <w:sz w:val="18"/>
      <w:szCs w:val="18"/>
    </w:rPr>
  </w:style>
  <w:style w:type="character" w:customStyle="1" w:styleId="BalloonTextChar">
    <w:name w:val="Balloon Text Char"/>
    <w:basedOn w:val="DefaultParagraphFont"/>
    <w:link w:val="BalloonText"/>
    <w:uiPriority w:val="99"/>
    <w:semiHidden/>
    <w:rsid w:val="00F6580B"/>
    <w:rPr>
      <w:rFonts w:cs="Segoe UI"/>
      <w:sz w:val="18"/>
      <w:szCs w:val="18"/>
    </w:rPr>
  </w:style>
  <w:style w:type="paragraph" w:styleId="Bibliography">
    <w:name w:val="Bibliography"/>
    <w:basedOn w:val="Normal"/>
    <w:next w:val="Normal"/>
    <w:uiPriority w:val="37"/>
    <w:semiHidden/>
    <w:unhideWhenUsed/>
    <w:rsid w:val="00F6580B"/>
  </w:style>
  <w:style w:type="paragraph" w:styleId="BlockText">
    <w:name w:val="Block Text"/>
    <w:basedOn w:val="Normal"/>
    <w:uiPriority w:val="99"/>
    <w:semiHidden/>
    <w:unhideWhenUsed/>
    <w:rsid w:val="00F6580B"/>
    <w:pPr>
      <w:pBdr>
        <w:top w:val="single" w:sz="2" w:space="10" w:color="86BC25" w:themeColor="accent1"/>
        <w:left w:val="single" w:sz="2" w:space="10" w:color="86BC25" w:themeColor="accent1"/>
        <w:bottom w:val="single" w:sz="2" w:space="10" w:color="86BC25" w:themeColor="accent1"/>
        <w:right w:val="single" w:sz="2" w:space="10" w:color="86BC25" w:themeColor="accent1"/>
      </w:pBdr>
      <w:ind w:left="1152" w:right="1152"/>
    </w:pPr>
    <w:rPr>
      <w:rFonts w:asciiTheme="minorHAnsi" w:eastAsiaTheme="minorEastAsia" w:hAnsiTheme="minorHAnsi"/>
      <w:i/>
      <w:iCs/>
      <w:color w:val="86BC25" w:themeColor="accent1"/>
    </w:rPr>
  </w:style>
  <w:style w:type="paragraph" w:styleId="BodyText">
    <w:name w:val="Body Text"/>
    <w:basedOn w:val="Normal"/>
    <w:link w:val="BodyTextChar"/>
    <w:uiPriority w:val="99"/>
    <w:semiHidden/>
    <w:unhideWhenUsed/>
    <w:rsid w:val="00F6580B"/>
    <w:pPr>
      <w:spacing w:after="120"/>
    </w:pPr>
  </w:style>
  <w:style w:type="character" w:customStyle="1" w:styleId="BodyTextChar">
    <w:name w:val="Body Text Char"/>
    <w:basedOn w:val="DefaultParagraphFont"/>
    <w:link w:val="BodyText"/>
    <w:uiPriority w:val="99"/>
    <w:semiHidden/>
    <w:rsid w:val="00F6580B"/>
  </w:style>
  <w:style w:type="paragraph" w:styleId="BodyText2">
    <w:name w:val="Body Text 2"/>
    <w:basedOn w:val="Normal"/>
    <w:link w:val="BodyText2Char"/>
    <w:uiPriority w:val="99"/>
    <w:semiHidden/>
    <w:unhideWhenUsed/>
    <w:rsid w:val="00F6580B"/>
    <w:pPr>
      <w:spacing w:after="120" w:line="480" w:lineRule="auto"/>
    </w:pPr>
  </w:style>
  <w:style w:type="character" w:customStyle="1" w:styleId="BodyText2Char">
    <w:name w:val="Body Text 2 Char"/>
    <w:basedOn w:val="DefaultParagraphFont"/>
    <w:link w:val="BodyText2"/>
    <w:uiPriority w:val="99"/>
    <w:semiHidden/>
    <w:rsid w:val="00F6580B"/>
  </w:style>
  <w:style w:type="paragraph" w:styleId="BodyText3">
    <w:name w:val="Body Text 3"/>
    <w:basedOn w:val="Normal"/>
    <w:link w:val="BodyText3Char"/>
    <w:uiPriority w:val="99"/>
    <w:semiHidden/>
    <w:unhideWhenUsed/>
    <w:rsid w:val="00F6580B"/>
    <w:pPr>
      <w:spacing w:after="120"/>
    </w:pPr>
    <w:rPr>
      <w:sz w:val="16"/>
      <w:szCs w:val="16"/>
    </w:rPr>
  </w:style>
  <w:style w:type="character" w:customStyle="1" w:styleId="BodyText3Char">
    <w:name w:val="Body Text 3 Char"/>
    <w:basedOn w:val="DefaultParagraphFont"/>
    <w:link w:val="BodyText3"/>
    <w:uiPriority w:val="99"/>
    <w:semiHidden/>
    <w:rsid w:val="00F6580B"/>
    <w:rPr>
      <w:sz w:val="16"/>
      <w:szCs w:val="16"/>
    </w:rPr>
  </w:style>
  <w:style w:type="paragraph" w:styleId="BodyTextFirstIndent">
    <w:name w:val="Body Text First Indent"/>
    <w:basedOn w:val="BodyText"/>
    <w:link w:val="BodyTextFirstIndentChar"/>
    <w:uiPriority w:val="99"/>
    <w:semiHidden/>
    <w:unhideWhenUsed/>
    <w:rsid w:val="00F6580B"/>
    <w:pPr>
      <w:spacing w:after="0"/>
      <w:ind w:firstLine="360"/>
    </w:pPr>
  </w:style>
  <w:style w:type="character" w:customStyle="1" w:styleId="BodyTextFirstIndentChar">
    <w:name w:val="Body Text First Indent Char"/>
    <w:basedOn w:val="BodyTextChar"/>
    <w:link w:val="BodyTextFirstIndent"/>
    <w:uiPriority w:val="99"/>
    <w:semiHidden/>
    <w:rsid w:val="00F6580B"/>
  </w:style>
  <w:style w:type="paragraph" w:styleId="BodyTextIndent">
    <w:name w:val="Body Text Indent"/>
    <w:basedOn w:val="Normal"/>
    <w:link w:val="BodyTextIndentChar"/>
    <w:uiPriority w:val="99"/>
    <w:semiHidden/>
    <w:unhideWhenUsed/>
    <w:rsid w:val="00F6580B"/>
    <w:pPr>
      <w:spacing w:after="120"/>
      <w:ind w:left="283"/>
    </w:pPr>
  </w:style>
  <w:style w:type="character" w:customStyle="1" w:styleId="BodyTextIndentChar">
    <w:name w:val="Body Text Indent Char"/>
    <w:basedOn w:val="DefaultParagraphFont"/>
    <w:link w:val="BodyTextIndent"/>
    <w:uiPriority w:val="99"/>
    <w:semiHidden/>
    <w:rsid w:val="00F6580B"/>
  </w:style>
  <w:style w:type="paragraph" w:styleId="BodyTextFirstIndent2">
    <w:name w:val="Body Text First Indent 2"/>
    <w:basedOn w:val="BodyTextIndent"/>
    <w:link w:val="BodyTextFirstIndent2Char"/>
    <w:uiPriority w:val="99"/>
    <w:semiHidden/>
    <w:unhideWhenUsed/>
    <w:rsid w:val="00F6580B"/>
    <w:pPr>
      <w:spacing w:after="0"/>
      <w:ind w:left="360" w:firstLine="360"/>
    </w:pPr>
  </w:style>
  <w:style w:type="character" w:customStyle="1" w:styleId="BodyTextFirstIndent2Char">
    <w:name w:val="Body Text First Indent 2 Char"/>
    <w:basedOn w:val="BodyTextIndentChar"/>
    <w:link w:val="BodyTextFirstIndent2"/>
    <w:uiPriority w:val="99"/>
    <w:semiHidden/>
    <w:rsid w:val="00F6580B"/>
  </w:style>
  <w:style w:type="paragraph" w:styleId="BodyTextIndent2">
    <w:name w:val="Body Text Indent 2"/>
    <w:basedOn w:val="Normal"/>
    <w:link w:val="BodyTextIndent2Char"/>
    <w:uiPriority w:val="99"/>
    <w:semiHidden/>
    <w:unhideWhenUsed/>
    <w:rsid w:val="00F6580B"/>
    <w:pPr>
      <w:spacing w:after="120" w:line="480" w:lineRule="auto"/>
      <w:ind w:left="283"/>
    </w:pPr>
  </w:style>
  <w:style w:type="character" w:customStyle="1" w:styleId="BodyTextIndent2Char">
    <w:name w:val="Body Text Indent 2 Char"/>
    <w:basedOn w:val="DefaultParagraphFont"/>
    <w:link w:val="BodyTextIndent2"/>
    <w:uiPriority w:val="99"/>
    <w:semiHidden/>
    <w:rsid w:val="00F6580B"/>
  </w:style>
  <w:style w:type="paragraph" w:styleId="BodyTextIndent3">
    <w:name w:val="Body Text Indent 3"/>
    <w:basedOn w:val="Normal"/>
    <w:link w:val="BodyTextIndent3Char"/>
    <w:uiPriority w:val="99"/>
    <w:semiHidden/>
    <w:unhideWhenUsed/>
    <w:rsid w:val="00F6580B"/>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F6580B"/>
    <w:rPr>
      <w:sz w:val="16"/>
      <w:szCs w:val="16"/>
    </w:rPr>
  </w:style>
  <w:style w:type="character" w:styleId="BookTitle">
    <w:name w:val="Book Title"/>
    <w:basedOn w:val="DefaultParagraphFont"/>
    <w:uiPriority w:val="33"/>
    <w:qFormat/>
    <w:rsid w:val="00F6580B"/>
    <w:rPr>
      <w:b/>
      <w:bCs/>
      <w:i/>
      <w:iCs/>
      <w:spacing w:val="5"/>
    </w:rPr>
  </w:style>
  <w:style w:type="paragraph" w:styleId="Caption">
    <w:name w:val="caption"/>
    <w:basedOn w:val="Normal"/>
    <w:next w:val="Normal"/>
    <w:uiPriority w:val="35"/>
    <w:semiHidden/>
    <w:unhideWhenUsed/>
    <w:qFormat/>
    <w:rsid w:val="00F6580B"/>
    <w:pPr>
      <w:spacing w:after="200"/>
    </w:pPr>
    <w:rPr>
      <w:i/>
      <w:iCs/>
      <w:color w:val="D0D0CE" w:themeColor="text2"/>
      <w:sz w:val="18"/>
      <w:szCs w:val="18"/>
    </w:rPr>
  </w:style>
  <w:style w:type="paragraph" w:styleId="Closing">
    <w:name w:val="Closing"/>
    <w:basedOn w:val="Normal"/>
    <w:link w:val="ClosingChar"/>
    <w:uiPriority w:val="99"/>
    <w:semiHidden/>
    <w:unhideWhenUsed/>
    <w:rsid w:val="00F6580B"/>
    <w:pPr>
      <w:ind w:left="4252"/>
    </w:pPr>
  </w:style>
  <w:style w:type="character" w:customStyle="1" w:styleId="ClosingChar">
    <w:name w:val="Closing Char"/>
    <w:basedOn w:val="DefaultParagraphFont"/>
    <w:link w:val="Closing"/>
    <w:uiPriority w:val="99"/>
    <w:semiHidden/>
    <w:rsid w:val="00F6580B"/>
  </w:style>
  <w:style w:type="table" w:styleId="ColorfulGrid">
    <w:name w:val="Colorful Grid"/>
    <w:basedOn w:val="TableNormal"/>
    <w:uiPriority w:val="73"/>
    <w:semiHidden/>
    <w:unhideWhenUsed/>
    <w:rsid w:val="00F6580B"/>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F6580B"/>
    <w:rPr>
      <w:color w:val="000000" w:themeColor="text1"/>
    </w:rPr>
    <w:tblPr>
      <w:tblStyleRowBandSize w:val="1"/>
      <w:tblStyleColBandSize w:val="1"/>
      <w:tblBorders>
        <w:insideH w:val="single" w:sz="4" w:space="0" w:color="FFFFFF" w:themeColor="background1"/>
      </w:tblBorders>
    </w:tblPr>
    <w:tcPr>
      <w:shd w:val="clear" w:color="auto" w:fill="E7F5CF" w:themeFill="accent1" w:themeFillTint="33"/>
    </w:tcPr>
    <w:tblStylePr w:type="firstRow">
      <w:rPr>
        <w:b/>
        <w:bCs/>
      </w:rPr>
      <w:tblPr/>
      <w:tcPr>
        <w:shd w:val="clear" w:color="auto" w:fill="D0EC9F" w:themeFill="accent1" w:themeFillTint="66"/>
      </w:tcPr>
    </w:tblStylePr>
    <w:tblStylePr w:type="lastRow">
      <w:rPr>
        <w:b/>
        <w:bCs/>
        <w:color w:val="000000" w:themeColor="text1"/>
      </w:rPr>
      <w:tblPr/>
      <w:tcPr>
        <w:shd w:val="clear" w:color="auto" w:fill="D0EC9F" w:themeFill="accent1" w:themeFillTint="66"/>
      </w:tcPr>
    </w:tblStylePr>
    <w:tblStylePr w:type="firstCol">
      <w:rPr>
        <w:color w:val="FFFFFF" w:themeColor="background1"/>
      </w:rPr>
      <w:tblPr/>
      <w:tcPr>
        <w:shd w:val="clear" w:color="auto" w:fill="638C1B" w:themeFill="accent1" w:themeFillShade="BF"/>
      </w:tcPr>
    </w:tblStylePr>
    <w:tblStylePr w:type="lastCol">
      <w:rPr>
        <w:color w:val="FFFFFF" w:themeColor="background1"/>
      </w:rPr>
      <w:tblPr/>
      <w:tcPr>
        <w:shd w:val="clear" w:color="auto" w:fill="638C1B" w:themeFill="accent1" w:themeFillShade="BF"/>
      </w:tcPr>
    </w:tblStylePr>
    <w:tblStylePr w:type="band1Vert">
      <w:tblPr/>
      <w:tcPr>
        <w:shd w:val="clear" w:color="auto" w:fill="C5E788" w:themeFill="accent1" w:themeFillTint="7F"/>
      </w:tcPr>
    </w:tblStylePr>
    <w:tblStylePr w:type="band1Horz">
      <w:tblPr/>
      <w:tcPr>
        <w:shd w:val="clear" w:color="auto" w:fill="C5E788" w:themeFill="accent1" w:themeFillTint="7F"/>
      </w:tcPr>
    </w:tblStylePr>
  </w:style>
  <w:style w:type="table" w:styleId="ColorfulGrid-Accent2">
    <w:name w:val="Colorful Grid Accent 2"/>
    <w:basedOn w:val="TableNormal"/>
    <w:uiPriority w:val="73"/>
    <w:semiHidden/>
    <w:unhideWhenUsed/>
    <w:rsid w:val="00F6580B"/>
    <w:rPr>
      <w:color w:val="000000" w:themeColor="text1"/>
    </w:rPr>
    <w:tblPr>
      <w:tblStyleRowBandSize w:val="1"/>
      <w:tblStyleColBandSize w:val="1"/>
      <w:tblBorders>
        <w:insideH w:val="single" w:sz="4" w:space="0" w:color="FFFFFF" w:themeColor="background1"/>
      </w:tblBorders>
    </w:tblPr>
    <w:tcPr>
      <w:shd w:val="clear" w:color="auto" w:fill="D6F3CF" w:themeFill="accent2" w:themeFillTint="33"/>
    </w:tcPr>
    <w:tblStylePr w:type="firstRow">
      <w:rPr>
        <w:b/>
        <w:bCs/>
      </w:rPr>
      <w:tblPr/>
      <w:tcPr>
        <w:shd w:val="clear" w:color="auto" w:fill="ADE8A0" w:themeFill="accent2" w:themeFillTint="66"/>
      </w:tcPr>
    </w:tblStylePr>
    <w:tblStylePr w:type="lastRow">
      <w:rPr>
        <w:b/>
        <w:bCs/>
        <w:color w:val="000000" w:themeColor="text1"/>
      </w:rPr>
      <w:tblPr/>
      <w:tcPr>
        <w:shd w:val="clear" w:color="auto" w:fill="ADE8A0" w:themeFill="accent2" w:themeFillTint="66"/>
      </w:tcPr>
    </w:tblStylePr>
    <w:tblStylePr w:type="firstCol">
      <w:rPr>
        <w:color w:val="FFFFFF" w:themeColor="background1"/>
      </w:rPr>
      <w:tblPr/>
      <w:tcPr>
        <w:shd w:val="clear" w:color="auto" w:fill="31831F" w:themeFill="accent2" w:themeFillShade="BF"/>
      </w:tcPr>
    </w:tblStylePr>
    <w:tblStylePr w:type="lastCol">
      <w:rPr>
        <w:color w:val="FFFFFF" w:themeColor="background1"/>
      </w:rPr>
      <w:tblPr/>
      <w:tcPr>
        <w:shd w:val="clear" w:color="auto" w:fill="31831F" w:themeFill="accent2" w:themeFillShade="BF"/>
      </w:tcPr>
    </w:tblStylePr>
    <w:tblStylePr w:type="band1Vert">
      <w:tblPr/>
      <w:tcPr>
        <w:shd w:val="clear" w:color="auto" w:fill="99E389" w:themeFill="accent2" w:themeFillTint="7F"/>
      </w:tcPr>
    </w:tblStylePr>
    <w:tblStylePr w:type="band1Horz">
      <w:tblPr/>
      <w:tcPr>
        <w:shd w:val="clear" w:color="auto" w:fill="99E389" w:themeFill="accent2" w:themeFillTint="7F"/>
      </w:tcPr>
    </w:tblStylePr>
  </w:style>
  <w:style w:type="table" w:styleId="ColorfulGrid-Accent3">
    <w:name w:val="Colorful Grid Accent 3"/>
    <w:basedOn w:val="TableNormal"/>
    <w:uiPriority w:val="73"/>
    <w:semiHidden/>
    <w:unhideWhenUsed/>
    <w:rsid w:val="00F6580B"/>
    <w:rPr>
      <w:color w:val="000000" w:themeColor="text1"/>
    </w:rPr>
    <w:tblPr>
      <w:tblStyleRowBandSize w:val="1"/>
      <w:tblStyleColBandSize w:val="1"/>
      <w:tblBorders>
        <w:insideH w:val="single" w:sz="4" w:space="0" w:color="FFFFFF" w:themeColor="background1"/>
      </w:tblBorders>
    </w:tblPr>
    <w:tcPr>
      <w:shd w:val="clear" w:color="auto" w:fill="C9F8BD" w:themeFill="accent3" w:themeFillTint="33"/>
    </w:tcPr>
    <w:tblStylePr w:type="firstRow">
      <w:rPr>
        <w:b/>
        <w:bCs/>
      </w:rPr>
      <w:tblPr/>
      <w:tcPr>
        <w:shd w:val="clear" w:color="auto" w:fill="93F27B" w:themeFill="accent3" w:themeFillTint="66"/>
      </w:tcPr>
    </w:tblStylePr>
    <w:tblStylePr w:type="lastRow">
      <w:rPr>
        <w:b/>
        <w:bCs/>
        <w:color w:val="000000" w:themeColor="text1"/>
      </w:rPr>
      <w:tblPr/>
      <w:tcPr>
        <w:shd w:val="clear" w:color="auto" w:fill="93F27B" w:themeFill="accent3" w:themeFillTint="66"/>
      </w:tcPr>
    </w:tblStylePr>
    <w:tblStylePr w:type="firstCol">
      <w:rPr>
        <w:color w:val="FFFFFF" w:themeColor="background1"/>
      </w:rPr>
      <w:tblPr/>
      <w:tcPr>
        <w:shd w:val="clear" w:color="auto" w:fill="1C6609" w:themeFill="accent3" w:themeFillShade="BF"/>
      </w:tcPr>
    </w:tblStylePr>
    <w:tblStylePr w:type="lastCol">
      <w:rPr>
        <w:color w:val="FFFFFF" w:themeColor="background1"/>
      </w:rPr>
      <w:tblPr/>
      <w:tcPr>
        <w:shd w:val="clear" w:color="auto" w:fill="1C6609" w:themeFill="accent3" w:themeFillShade="BF"/>
      </w:tcPr>
    </w:tblStylePr>
    <w:tblStylePr w:type="band1Vert">
      <w:tblPr/>
      <w:tcPr>
        <w:shd w:val="clear" w:color="auto" w:fill="78EF5B" w:themeFill="accent3" w:themeFillTint="7F"/>
      </w:tcPr>
    </w:tblStylePr>
    <w:tblStylePr w:type="band1Horz">
      <w:tblPr/>
      <w:tcPr>
        <w:shd w:val="clear" w:color="auto" w:fill="78EF5B" w:themeFill="accent3" w:themeFillTint="7F"/>
      </w:tcPr>
    </w:tblStylePr>
  </w:style>
  <w:style w:type="table" w:styleId="ColorfulGrid-Accent4">
    <w:name w:val="Colorful Grid Accent 4"/>
    <w:basedOn w:val="TableNormal"/>
    <w:uiPriority w:val="73"/>
    <w:semiHidden/>
    <w:unhideWhenUsed/>
    <w:rsid w:val="00F6580B"/>
    <w:rPr>
      <w:color w:val="000000" w:themeColor="text1"/>
    </w:rPr>
    <w:tblPr>
      <w:tblStyleRowBandSize w:val="1"/>
      <w:tblStyleColBandSize w:val="1"/>
      <w:tblBorders>
        <w:insideH w:val="single" w:sz="4" w:space="0" w:color="FFFFFF" w:themeColor="background1"/>
      </w:tblBorders>
    </w:tblPr>
    <w:tcPr>
      <w:shd w:val="clear" w:color="auto" w:fill="B1FCD7" w:themeFill="accent4" w:themeFillTint="33"/>
    </w:tcPr>
    <w:tblStylePr w:type="firstRow">
      <w:rPr>
        <w:b/>
        <w:bCs/>
      </w:rPr>
      <w:tblPr/>
      <w:tcPr>
        <w:shd w:val="clear" w:color="auto" w:fill="64F9B0" w:themeFill="accent4" w:themeFillTint="66"/>
      </w:tcPr>
    </w:tblStylePr>
    <w:tblStylePr w:type="lastRow">
      <w:rPr>
        <w:b/>
        <w:bCs/>
        <w:color w:val="000000" w:themeColor="text1"/>
      </w:rPr>
      <w:tblPr/>
      <w:tcPr>
        <w:shd w:val="clear" w:color="auto" w:fill="64F9B0" w:themeFill="accent4" w:themeFillTint="66"/>
      </w:tcPr>
    </w:tblStylePr>
    <w:tblStylePr w:type="firstCol">
      <w:rPr>
        <w:color w:val="FFFFFF" w:themeColor="background1"/>
      </w:rPr>
      <w:tblPr/>
      <w:tcPr>
        <w:shd w:val="clear" w:color="auto" w:fill="034F29" w:themeFill="accent4" w:themeFillShade="BF"/>
      </w:tcPr>
    </w:tblStylePr>
    <w:tblStylePr w:type="lastCol">
      <w:rPr>
        <w:color w:val="FFFFFF" w:themeColor="background1"/>
      </w:rPr>
      <w:tblPr/>
      <w:tcPr>
        <w:shd w:val="clear" w:color="auto" w:fill="034F29" w:themeFill="accent4" w:themeFillShade="BF"/>
      </w:tcPr>
    </w:tblStylePr>
    <w:tblStylePr w:type="band1Vert">
      <w:tblPr/>
      <w:tcPr>
        <w:shd w:val="clear" w:color="auto" w:fill="3EF79D" w:themeFill="accent4" w:themeFillTint="7F"/>
      </w:tcPr>
    </w:tblStylePr>
    <w:tblStylePr w:type="band1Horz">
      <w:tblPr/>
      <w:tcPr>
        <w:shd w:val="clear" w:color="auto" w:fill="3EF79D" w:themeFill="accent4" w:themeFillTint="7F"/>
      </w:tcPr>
    </w:tblStylePr>
  </w:style>
  <w:style w:type="table" w:styleId="ColorfulGrid-Accent5">
    <w:name w:val="Colorful Grid Accent 5"/>
    <w:basedOn w:val="TableNormal"/>
    <w:uiPriority w:val="73"/>
    <w:semiHidden/>
    <w:unhideWhenUsed/>
    <w:rsid w:val="00F6580B"/>
    <w:rPr>
      <w:color w:val="000000" w:themeColor="text1"/>
    </w:rPr>
    <w:tblPr>
      <w:tblStyleRowBandSize w:val="1"/>
      <w:tblStyleColBandSize w:val="1"/>
      <w:tblBorders>
        <w:insideH w:val="single" w:sz="4" w:space="0" w:color="FFFFFF" w:themeColor="background1"/>
      </w:tblBorders>
    </w:tblPr>
    <w:tcPr>
      <w:shd w:val="clear" w:color="auto" w:fill="BEF3F9" w:themeFill="accent5" w:themeFillTint="33"/>
    </w:tcPr>
    <w:tblStylePr w:type="firstRow">
      <w:rPr>
        <w:b/>
        <w:bCs/>
      </w:rPr>
      <w:tblPr/>
      <w:tcPr>
        <w:shd w:val="clear" w:color="auto" w:fill="7DE7F3" w:themeFill="accent5" w:themeFillTint="66"/>
      </w:tcPr>
    </w:tblStylePr>
    <w:tblStylePr w:type="lastRow">
      <w:rPr>
        <w:b/>
        <w:bCs/>
        <w:color w:val="000000" w:themeColor="text1"/>
      </w:rPr>
      <w:tblPr/>
      <w:tcPr>
        <w:shd w:val="clear" w:color="auto" w:fill="7DE7F3" w:themeFill="accent5" w:themeFillTint="66"/>
      </w:tcPr>
    </w:tblStylePr>
    <w:tblStylePr w:type="firstCol">
      <w:rPr>
        <w:color w:val="FFFFFF" w:themeColor="background1"/>
      </w:rPr>
      <w:tblPr/>
      <w:tcPr>
        <w:shd w:val="clear" w:color="auto" w:fill="09616B" w:themeFill="accent5" w:themeFillShade="BF"/>
      </w:tcPr>
    </w:tblStylePr>
    <w:tblStylePr w:type="lastCol">
      <w:rPr>
        <w:color w:val="FFFFFF" w:themeColor="background1"/>
      </w:rPr>
      <w:tblPr/>
      <w:tcPr>
        <w:shd w:val="clear" w:color="auto" w:fill="09616B" w:themeFill="accent5" w:themeFillShade="BF"/>
      </w:tcPr>
    </w:tblStylePr>
    <w:tblStylePr w:type="band1Vert">
      <w:tblPr/>
      <w:tcPr>
        <w:shd w:val="clear" w:color="auto" w:fill="5DE1F0" w:themeFill="accent5" w:themeFillTint="7F"/>
      </w:tcPr>
    </w:tblStylePr>
    <w:tblStylePr w:type="band1Horz">
      <w:tblPr/>
      <w:tcPr>
        <w:shd w:val="clear" w:color="auto" w:fill="5DE1F0" w:themeFill="accent5" w:themeFillTint="7F"/>
      </w:tcPr>
    </w:tblStylePr>
  </w:style>
  <w:style w:type="table" w:styleId="ColorfulGrid-Accent6">
    <w:name w:val="Colorful Grid Accent 6"/>
    <w:basedOn w:val="TableNormal"/>
    <w:uiPriority w:val="73"/>
    <w:semiHidden/>
    <w:unhideWhenUsed/>
    <w:rsid w:val="00F6580B"/>
    <w:rPr>
      <w:color w:val="000000" w:themeColor="text1"/>
    </w:rPr>
    <w:tblPr>
      <w:tblStyleRowBandSize w:val="1"/>
      <w:tblStyleColBandSize w:val="1"/>
      <w:tblBorders>
        <w:insideH w:val="single" w:sz="4" w:space="0" w:color="FFFFFF" w:themeColor="background1"/>
      </w:tblBorders>
    </w:tblPr>
    <w:tcPr>
      <w:shd w:val="clear" w:color="auto" w:fill="BCEBFF" w:themeFill="accent6" w:themeFillTint="33"/>
    </w:tcPr>
    <w:tblStylePr w:type="firstRow">
      <w:rPr>
        <w:b/>
        <w:bCs/>
      </w:rPr>
      <w:tblPr/>
      <w:tcPr>
        <w:shd w:val="clear" w:color="auto" w:fill="79D7FF" w:themeFill="accent6" w:themeFillTint="66"/>
      </w:tcPr>
    </w:tblStylePr>
    <w:tblStylePr w:type="lastRow">
      <w:rPr>
        <w:b/>
        <w:bCs/>
        <w:color w:val="000000" w:themeColor="text1"/>
      </w:rPr>
      <w:tblPr/>
      <w:tcPr>
        <w:shd w:val="clear" w:color="auto" w:fill="79D7FF" w:themeFill="accent6" w:themeFillTint="66"/>
      </w:tcPr>
    </w:tblStylePr>
    <w:tblStylePr w:type="firstCol">
      <w:rPr>
        <w:color w:val="FFFFFF" w:themeColor="background1"/>
      </w:rPr>
      <w:tblPr/>
      <w:tcPr>
        <w:shd w:val="clear" w:color="auto" w:fill="005C83" w:themeFill="accent6" w:themeFillShade="BF"/>
      </w:tcPr>
    </w:tblStylePr>
    <w:tblStylePr w:type="lastCol">
      <w:rPr>
        <w:color w:val="FFFFFF" w:themeColor="background1"/>
      </w:rPr>
      <w:tblPr/>
      <w:tcPr>
        <w:shd w:val="clear" w:color="auto" w:fill="005C83" w:themeFill="accent6" w:themeFillShade="BF"/>
      </w:tcPr>
    </w:tblStylePr>
    <w:tblStylePr w:type="band1Vert">
      <w:tblPr/>
      <w:tcPr>
        <w:shd w:val="clear" w:color="auto" w:fill="58CDFF" w:themeFill="accent6" w:themeFillTint="7F"/>
      </w:tcPr>
    </w:tblStylePr>
    <w:tblStylePr w:type="band1Horz">
      <w:tblPr/>
      <w:tcPr>
        <w:shd w:val="clear" w:color="auto" w:fill="58CDFF" w:themeFill="accent6" w:themeFillTint="7F"/>
      </w:tcPr>
    </w:tblStylePr>
  </w:style>
  <w:style w:type="table" w:styleId="ColorfulList">
    <w:name w:val="Colorful List"/>
    <w:basedOn w:val="TableNormal"/>
    <w:uiPriority w:val="72"/>
    <w:semiHidden/>
    <w:unhideWhenUsed/>
    <w:rsid w:val="00F6580B"/>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358C21" w:themeFill="accent2" w:themeFillShade="CC"/>
      </w:tcPr>
    </w:tblStylePr>
    <w:tblStylePr w:type="lastRow">
      <w:rPr>
        <w:b/>
        <w:bCs/>
        <w:color w:val="358C2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F6580B"/>
    <w:rPr>
      <w:color w:val="000000" w:themeColor="text1"/>
    </w:rPr>
    <w:tblPr>
      <w:tblStyleRowBandSize w:val="1"/>
      <w:tblStyleColBandSize w:val="1"/>
    </w:tblPr>
    <w:tcPr>
      <w:shd w:val="clear" w:color="auto" w:fill="F3FAE7" w:themeFill="accent1" w:themeFillTint="19"/>
    </w:tcPr>
    <w:tblStylePr w:type="firstRow">
      <w:rPr>
        <w:b/>
        <w:bCs/>
        <w:color w:val="FFFFFF" w:themeColor="background1"/>
      </w:rPr>
      <w:tblPr/>
      <w:tcPr>
        <w:tcBorders>
          <w:bottom w:val="single" w:sz="12" w:space="0" w:color="FFFFFF" w:themeColor="background1"/>
        </w:tcBorders>
        <w:shd w:val="clear" w:color="auto" w:fill="358C21" w:themeFill="accent2" w:themeFillShade="CC"/>
      </w:tcPr>
    </w:tblStylePr>
    <w:tblStylePr w:type="lastRow">
      <w:rPr>
        <w:b/>
        <w:bCs/>
        <w:color w:val="358C2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F3C3" w:themeFill="accent1" w:themeFillTint="3F"/>
      </w:tcPr>
    </w:tblStylePr>
    <w:tblStylePr w:type="band1Horz">
      <w:tblPr/>
      <w:tcPr>
        <w:shd w:val="clear" w:color="auto" w:fill="E7F5CF" w:themeFill="accent1" w:themeFillTint="33"/>
      </w:tcPr>
    </w:tblStylePr>
  </w:style>
  <w:style w:type="table" w:styleId="ColorfulList-Accent2">
    <w:name w:val="Colorful List Accent 2"/>
    <w:basedOn w:val="TableNormal"/>
    <w:uiPriority w:val="72"/>
    <w:semiHidden/>
    <w:unhideWhenUsed/>
    <w:rsid w:val="00F6580B"/>
    <w:rPr>
      <w:color w:val="000000" w:themeColor="text1"/>
    </w:rPr>
    <w:tblPr>
      <w:tblStyleRowBandSize w:val="1"/>
      <w:tblStyleColBandSize w:val="1"/>
    </w:tblPr>
    <w:tcPr>
      <w:shd w:val="clear" w:color="auto" w:fill="EBF9E7" w:themeFill="accent2" w:themeFillTint="19"/>
    </w:tcPr>
    <w:tblStylePr w:type="firstRow">
      <w:rPr>
        <w:b/>
        <w:bCs/>
        <w:color w:val="FFFFFF" w:themeColor="background1"/>
      </w:rPr>
      <w:tblPr/>
      <w:tcPr>
        <w:tcBorders>
          <w:bottom w:val="single" w:sz="12" w:space="0" w:color="FFFFFF" w:themeColor="background1"/>
        </w:tcBorders>
        <w:shd w:val="clear" w:color="auto" w:fill="358C21" w:themeFill="accent2" w:themeFillShade="CC"/>
      </w:tcPr>
    </w:tblStylePr>
    <w:tblStylePr w:type="lastRow">
      <w:rPr>
        <w:b/>
        <w:bCs/>
        <w:color w:val="358C2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CF1C4" w:themeFill="accent2" w:themeFillTint="3F"/>
      </w:tcPr>
    </w:tblStylePr>
    <w:tblStylePr w:type="band1Horz">
      <w:tblPr/>
      <w:tcPr>
        <w:shd w:val="clear" w:color="auto" w:fill="D6F3CF" w:themeFill="accent2" w:themeFillTint="33"/>
      </w:tcPr>
    </w:tblStylePr>
  </w:style>
  <w:style w:type="table" w:styleId="ColorfulList-Accent3">
    <w:name w:val="Colorful List Accent 3"/>
    <w:basedOn w:val="TableNormal"/>
    <w:uiPriority w:val="72"/>
    <w:semiHidden/>
    <w:unhideWhenUsed/>
    <w:rsid w:val="00F6580B"/>
    <w:rPr>
      <w:color w:val="000000" w:themeColor="text1"/>
    </w:rPr>
    <w:tblPr>
      <w:tblStyleRowBandSize w:val="1"/>
      <w:tblStyleColBandSize w:val="1"/>
    </w:tblPr>
    <w:tcPr>
      <w:shd w:val="clear" w:color="auto" w:fill="E4FCDE" w:themeFill="accent3" w:themeFillTint="19"/>
    </w:tcPr>
    <w:tblStylePr w:type="firstRow">
      <w:rPr>
        <w:b/>
        <w:bCs/>
        <w:color w:val="FFFFFF" w:themeColor="background1"/>
      </w:rPr>
      <w:tblPr/>
      <w:tcPr>
        <w:tcBorders>
          <w:bottom w:val="single" w:sz="12" w:space="0" w:color="FFFFFF" w:themeColor="background1"/>
        </w:tcBorders>
        <w:shd w:val="clear" w:color="auto" w:fill="03542C" w:themeFill="accent4" w:themeFillShade="CC"/>
      </w:tcPr>
    </w:tblStylePr>
    <w:tblStylePr w:type="lastRow">
      <w:rPr>
        <w:b/>
        <w:bCs/>
        <w:color w:val="03542C"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CF7AD" w:themeFill="accent3" w:themeFillTint="3F"/>
      </w:tcPr>
    </w:tblStylePr>
    <w:tblStylePr w:type="band1Horz">
      <w:tblPr/>
      <w:tcPr>
        <w:shd w:val="clear" w:color="auto" w:fill="C9F8BD" w:themeFill="accent3" w:themeFillTint="33"/>
      </w:tcPr>
    </w:tblStylePr>
  </w:style>
  <w:style w:type="table" w:styleId="ColorfulList-Accent4">
    <w:name w:val="Colorful List Accent 4"/>
    <w:basedOn w:val="TableNormal"/>
    <w:uiPriority w:val="72"/>
    <w:semiHidden/>
    <w:unhideWhenUsed/>
    <w:rsid w:val="00F6580B"/>
    <w:rPr>
      <w:color w:val="000000" w:themeColor="text1"/>
    </w:rPr>
    <w:tblPr>
      <w:tblStyleRowBandSize w:val="1"/>
      <w:tblStyleColBandSize w:val="1"/>
    </w:tblPr>
    <w:tcPr>
      <w:shd w:val="clear" w:color="auto" w:fill="D9FDEB" w:themeFill="accent4" w:themeFillTint="19"/>
    </w:tcPr>
    <w:tblStylePr w:type="firstRow">
      <w:rPr>
        <w:b/>
        <w:bCs/>
        <w:color w:val="FFFFFF" w:themeColor="background1"/>
      </w:rPr>
      <w:tblPr/>
      <w:tcPr>
        <w:tcBorders>
          <w:bottom w:val="single" w:sz="12" w:space="0" w:color="FFFFFF" w:themeColor="background1"/>
        </w:tcBorders>
        <w:shd w:val="clear" w:color="auto" w:fill="1E6D0A" w:themeFill="accent3" w:themeFillShade="CC"/>
      </w:tcPr>
    </w:tblStylePr>
    <w:tblStylePr w:type="lastRow">
      <w:rPr>
        <w:b/>
        <w:bCs/>
        <w:color w:val="1E6D0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FFBCE" w:themeFill="accent4" w:themeFillTint="3F"/>
      </w:tcPr>
    </w:tblStylePr>
    <w:tblStylePr w:type="band1Horz">
      <w:tblPr/>
      <w:tcPr>
        <w:shd w:val="clear" w:color="auto" w:fill="B1FCD7" w:themeFill="accent4" w:themeFillTint="33"/>
      </w:tcPr>
    </w:tblStylePr>
  </w:style>
  <w:style w:type="table" w:styleId="ColorfulList-Accent5">
    <w:name w:val="Colorful List Accent 5"/>
    <w:basedOn w:val="TableNormal"/>
    <w:uiPriority w:val="72"/>
    <w:semiHidden/>
    <w:unhideWhenUsed/>
    <w:rsid w:val="00F6580B"/>
    <w:rPr>
      <w:color w:val="000000" w:themeColor="text1"/>
    </w:rPr>
    <w:tblPr>
      <w:tblStyleRowBandSize w:val="1"/>
      <w:tblStyleColBandSize w:val="1"/>
    </w:tblPr>
    <w:tcPr>
      <w:shd w:val="clear" w:color="auto" w:fill="DFF9FC" w:themeFill="accent5" w:themeFillTint="19"/>
    </w:tcPr>
    <w:tblStylePr w:type="firstRow">
      <w:rPr>
        <w:b/>
        <w:bCs/>
        <w:color w:val="FFFFFF" w:themeColor="background1"/>
      </w:rPr>
      <w:tblPr/>
      <w:tcPr>
        <w:tcBorders>
          <w:bottom w:val="single" w:sz="12" w:space="0" w:color="FFFFFF" w:themeColor="background1"/>
        </w:tcBorders>
        <w:shd w:val="clear" w:color="auto" w:fill="00628C" w:themeFill="accent6" w:themeFillShade="CC"/>
      </w:tcPr>
    </w:tblStylePr>
    <w:tblStylePr w:type="lastRow">
      <w:rPr>
        <w:b/>
        <w:bCs/>
        <w:color w:val="00628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EF0F7" w:themeFill="accent5" w:themeFillTint="3F"/>
      </w:tcPr>
    </w:tblStylePr>
    <w:tblStylePr w:type="band1Horz">
      <w:tblPr/>
      <w:tcPr>
        <w:shd w:val="clear" w:color="auto" w:fill="BEF3F9" w:themeFill="accent5" w:themeFillTint="33"/>
      </w:tcPr>
    </w:tblStylePr>
  </w:style>
  <w:style w:type="table" w:styleId="ColorfulList-Accent6">
    <w:name w:val="Colorful List Accent 6"/>
    <w:basedOn w:val="TableNormal"/>
    <w:uiPriority w:val="72"/>
    <w:semiHidden/>
    <w:unhideWhenUsed/>
    <w:rsid w:val="00F6580B"/>
    <w:rPr>
      <w:color w:val="000000" w:themeColor="text1"/>
    </w:rPr>
    <w:tblPr>
      <w:tblStyleRowBandSize w:val="1"/>
      <w:tblStyleColBandSize w:val="1"/>
    </w:tblPr>
    <w:tcPr>
      <w:shd w:val="clear" w:color="auto" w:fill="DEF5FF" w:themeFill="accent6" w:themeFillTint="19"/>
    </w:tcPr>
    <w:tblStylePr w:type="firstRow">
      <w:rPr>
        <w:b/>
        <w:bCs/>
        <w:color w:val="FFFFFF" w:themeColor="background1"/>
      </w:rPr>
      <w:tblPr/>
      <w:tcPr>
        <w:tcBorders>
          <w:bottom w:val="single" w:sz="12" w:space="0" w:color="FFFFFF" w:themeColor="background1"/>
        </w:tcBorders>
        <w:shd w:val="clear" w:color="auto" w:fill="0A6872" w:themeFill="accent5" w:themeFillShade="CC"/>
      </w:tcPr>
    </w:tblStylePr>
    <w:tblStylePr w:type="lastRow">
      <w:rPr>
        <w:b/>
        <w:bCs/>
        <w:color w:val="0A6872"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CE6FF" w:themeFill="accent6" w:themeFillTint="3F"/>
      </w:tcPr>
    </w:tblStylePr>
    <w:tblStylePr w:type="band1Horz">
      <w:tblPr/>
      <w:tcPr>
        <w:shd w:val="clear" w:color="auto" w:fill="BCEBFF" w:themeFill="accent6" w:themeFillTint="33"/>
      </w:tcPr>
    </w:tblStylePr>
  </w:style>
  <w:style w:type="table" w:styleId="ColorfulShading">
    <w:name w:val="Colorful Shading"/>
    <w:basedOn w:val="TableNormal"/>
    <w:uiPriority w:val="71"/>
    <w:semiHidden/>
    <w:unhideWhenUsed/>
    <w:rsid w:val="00F6580B"/>
    <w:rPr>
      <w:color w:val="000000" w:themeColor="text1"/>
    </w:rPr>
    <w:tblPr>
      <w:tblStyleRowBandSize w:val="1"/>
      <w:tblStyleColBandSize w:val="1"/>
      <w:tblBorders>
        <w:top w:val="single" w:sz="24" w:space="0" w:color="43B02A"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43B02A"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F6580B"/>
    <w:rPr>
      <w:color w:val="000000" w:themeColor="text1"/>
    </w:rPr>
    <w:tblPr>
      <w:tblStyleRowBandSize w:val="1"/>
      <w:tblStyleColBandSize w:val="1"/>
      <w:tblBorders>
        <w:top w:val="single" w:sz="24" w:space="0" w:color="43B02A" w:themeColor="accent2"/>
        <w:left w:val="single" w:sz="4" w:space="0" w:color="86BC25" w:themeColor="accent1"/>
        <w:bottom w:val="single" w:sz="4" w:space="0" w:color="86BC25" w:themeColor="accent1"/>
        <w:right w:val="single" w:sz="4" w:space="0" w:color="86BC25" w:themeColor="accent1"/>
        <w:insideH w:val="single" w:sz="4" w:space="0" w:color="FFFFFF" w:themeColor="background1"/>
        <w:insideV w:val="single" w:sz="4" w:space="0" w:color="FFFFFF" w:themeColor="background1"/>
      </w:tblBorders>
    </w:tblPr>
    <w:tcPr>
      <w:shd w:val="clear" w:color="auto" w:fill="F3FAE7" w:themeFill="accent1" w:themeFillTint="19"/>
    </w:tcPr>
    <w:tblStylePr w:type="firstRow">
      <w:rPr>
        <w:b/>
        <w:bCs/>
      </w:rPr>
      <w:tblPr/>
      <w:tcPr>
        <w:tcBorders>
          <w:top w:val="nil"/>
          <w:left w:val="nil"/>
          <w:bottom w:val="single" w:sz="24" w:space="0" w:color="43B02A"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07016" w:themeFill="accent1" w:themeFillShade="99"/>
      </w:tcPr>
    </w:tblStylePr>
    <w:tblStylePr w:type="firstCol">
      <w:rPr>
        <w:color w:val="FFFFFF" w:themeColor="background1"/>
      </w:rPr>
      <w:tblPr/>
      <w:tcPr>
        <w:tcBorders>
          <w:top w:val="nil"/>
          <w:left w:val="nil"/>
          <w:bottom w:val="nil"/>
          <w:right w:val="nil"/>
          <w:insideH w:val="single" w:sz="4" w:space="0" w:color="507016" w:themeColor="accent1" w:themeShade="99"/>
          <w:insideV w:val="nil"/>
        </w:tcBorders>
        <w:shd w:val="clear" w:color="auto" w:fill="50701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507016" w:themeFill="accent1" w:themeFillShade="99"/>
      </w:tcPr>
    </w:tblStylePr>
    <w:tblStylePr w:type="band1Vert">
      <w:tblPr/>
      <w:tcPr>
        <w:shd w:val="clear" w:color="auto" w:fill="D0EC9F" w:themeFill="accent1" w:themeFillTint="66"/>
      </w:tcPr>
    </w:tblStylePr>
    <w:tblStylePr w:type="band1Horz">
      <w:tblPr/>
      <w:tcPr>
        <w:shd w:val="clear" w:color="auto" w:fill="C5E78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F6580B"/>
    <w:rPr>
      <w:color w:val="000000" w:themeColor="text1"/>
    </w:rPr>
    <w:tblPr>
      <w:tblStyleRowBandSize w:val="1"/>
      <w:tblStyleColBandSize w:val="1"/>
      <w:tblBorders>
        <w:top w:val="single" w:sz="24" w:space="0" w:color="43B02A" w:themeColor="accent2"/>
        <w:left w:val="single" w:sz="4" w:space="0" w:color="43B02A" w:themeColor="accent2"/>
        <w:bottom w:val="single" w:sz="4" w:space="0" w:color="43B02A" w:themeColor="accent2"/>
        <w:right w:val="single" w:sz="4" w:space="0" w:color="43B02A" w:themeColor="accent2"/>
        <w:insideH w:val="single" w:sz="4" w:space="0" w:color="FFFFFF" w:themeColor="background1"/>
        <w:insideV w:val="single" w:sz="4" w:space="0" w:color="FFFFFF" w:themeColor="background1"/>
      </w:tblBorders>
    </w:tblPr>
    <w:tcPr>
      <w:shd w:val="clear" w:color="auto" w:fill="EBF9E7" w:themeFill="accent2" w:themeFillTint="19"/>
    </w:tcPr>
    <w:tblStylePr w:type="firstRow">
      <w:rPr>
        <w:b/>
        <w:bCs/>
      </w:rPr>
      <w:tblPr/>
      <w:tcPr>
        <w:tcBorders>
          <w:top w:val="nil"/>
          <w:left w:val="nil"/>
          <w:bottom w:val="single" w:sz="24" w:space="0" w:color="43B02A"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86919" w:themeFill="accent2" w:themeFillShade="99"/>
      </w:tcPr>
    </w:tblStylePr>
    <w:tblStylePr w:type="firstCol">
      <w:rPr>
        <w:color w:val="FFFFFF" w:themeColor="background1"/>
      </w:rPr>
      <w:tblPr/>
      <w:tcPr>
        <w:tcBorders>
          <w:top w:val="nil"/>
          <w:left w:val="nil"/>
          <w:bottom w:val="nil"/>
          <w:right w:val="nil"/>
          <w:insideH w:val="single" w:sz="4" w:space="0" w:color="286919" w:themeColor="accent2" w:themeShade="99"/>
          <w:insideV w:val="nil"/>
        </w:tcBorders>
        <w:shd w:val="clear" w:color="auto" w:fill="286919"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286919" w:themeFill="accent2" w:themeFillShade="99"/>
      </w:tcPr>
    </w:tblStylePr>
    <w:tblStylePr w:type="band1Vert">
      <w:tblPr/>
      <w:tcPr>
        <w:shd w:val="clear" w:color="auto" w:fill="ADE8A0" w:themeFill="accent2" w:themeFillTint="66"/>
      </w:tcPr>
    </w:tblStylePr>
    <w:tblStylePr w:type="band1Horz">
      <w:tblPr/>
      <w:tcPr>
        <w:shd w:val="clear" w:color="auto" w:fill="99E389"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F6580B"/>
    <w:rPr>
      <w:color w:val="000000" w:themeColor="text1"/>
    </w:rPr>
    <w:tblPr>
      <w:tblStyleRowBandSize w:val="1"/>
      <w:tblStyleColBandSize w:val="1"/>
      <w:tblBorders>
        <w:top w:val="single" w:sz="24" w:space="0" w:color="046A38" w:themeColor="accent4"/>
        <w:left w:val="single" w:sz="4" w:space="0" w:color="26890D" w:themeColor="accent3"/>
        <w:bottom w:val="single" w:sz="4" w:space="0" w:color="26890D" w:themeColor="accent3"/>
        <w:right w:val="single" w:sz="4" w:space="0" w:color="26890D" w:themeColor="accent3"/>
        <w:insideH w:val="single" w:sz="4" w:space="0" w:color="FFFFFF" w:themeColor="background1"/>
        <w:insideV w:val="single" w:sz="4" w:space="0" w:color="FFFFFF" w:themeColor="background1"/>
      </w:tblBorders>
    </w:tblPr>
    <w:tcPr>
      <w:shd w:val="clear" w:color="auto" w:fill="E4FCDE" w:themeFill="accent3" w:themeFillTint="19"/>
    </w:tcPr>
    <w:tblStylePr w:type="firstRow">
      <w:rPr>
        <w:b/>
        <w:bCs/>
      </w:rPr>
      <w:tblPr/>
      <w:tcPr>
        <w:tcBorders>
          <w:top w:val="nil"/>
          <w:left w:val="nil"/>
          <w:bottom w:val="single" w:sz="24" w:space="0" w:color="046A3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65207" w:themeFill="accent3" w:themeFillShade="99"/>
      </w:tcPr>
    </w:tblStylePr>
    <w:tblStylePr w:type="firstCol">
      <w:rPr>
        <w:color w:val="FFFFFF" w:themeColor="background1"/>
      </w:rPr>
      <w:tblPr/>
      <w:tcPr>
        <w:tcBorders>
          <w:top w:val="nil"/>
          <w:left w:val="nil"/>
          <w:bottom w:val="nil"/>
          <w:right w:val="nil"/>
          <w:insideH w:val="single" w:sz="4" w:space="0" w:color="165207" w:themeColor="accent3" w:themeShade="99"/>
          <w:insideV w:val="nil"/>
        </w:tcBorders>
        <w:shd w:val="clear" w:color="auto" w:fill="165207"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165207" w:themeFill="accent3" w:themeFillShade="99"/>
      </w:tcPr>
    </w:tblStylePr>
    <w:tblStylePr w:type="band1Vert">
      <w:tblPr/>
      <w:tcPr>
        <w:shd w:val="clear" w:color="auto" w:fill="93F27B" w:themeFill="accent3" w:themeFillTint="66"/>
      </w:tcPr>
    </w:tblStylePr>
    <w:tblStylePr w:type="band1Horz">
      <w:tblPr/>
      <w:tcPr>
        <w:shd w:val="clear" w:color="auto" w:fill="78EF5B" w:themeFill="accent3" w:themeFillTint="7F"/>
      </w:tcPr>
    </w:tblStylePr>
  </w:style>
  <w:style w:type="table" w:styleId="ColorfulShading-Accent4">
    <w:name w:val="Colorful Shading Accent 4"/>
    <w:basedOn w:val="TableNormal"/>
    <w:uiPriority w:val="71"/>
    <w:semiHidden/>
    <w:unhideWhenUsed/>
    <w:rsid w:val="00F6580B"/>
    <w:rPr>
      <w:color w:val="000000" w:themeColor="text1"/>
    </w:rPr>
    <w:tblPr>
      <w:tblStyleRowBandSize w:val="1"/>
      <w:tblStyleColBandSize w:val="1"/>
      <w:tblBorders>
        <w:top w:val="single" w:sz="24" w:space="0" w:color="26890D" w:themeColor="accent3"/>
        <w:left w:val="single" w:sz="4" w:space="0" w:color="046A38" w:themeColor="accent4"/>
        <w:bottom w:val="single" w:sz="4" w:space="0" w:color="046A38" w:themeColor="accent4"/>
        <w:right w:val="single" w:sz="4" w:space="0" w:color="046A38" w:themeColor="accent4"/>
        <w:insideH w:val="single" w:sz="4" w:space="0" w:color="FFFFFF" w:themeColor="background1"/>
        <w:insideV w:val="single" w:sz="4" w:space="0" w:color="FFFFFF" w:themeColor="background1"/>
      </w:tblBorders>
    </w:tblPr>
    <w:tcPr>
      <w:shd w:val="clear" w:color="auto" w:fill="D9FDEB" w:themeFill="accent4" w:themeFillTint="19"/>
    </w:tcPr>
    <w:tblStylePr w:type="firstRow">
      <w:rPr>
        <w:b/>
        <w:bCs/>
      </w:rPr>
      <w:tblPr/>
      <w:tcPr>
        <w:tcBorders>
          <w:top w:val="nil"/>
          <w:left w:val="nil"/>
          <w:bottom w:val="single" w:sz="24" w:space="0" w:color="26890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23F21" w:themeFill="accent4" w:themeFillShade="99"/>
      </w:tcPr>
    </w:tblStylePr>
    <w:tblStylePr w:type="firstCol">
      <w:rPr>
        <w:color w:val="FFFFFF" w:themeColor="background1"/>
      </w:rPr>
      <w:tblPr/>
      <w:tcPr>
        <w:tcBorders>
          <w:top w:val="nil"/>
          <w:left w:val="nil"/>
          <w:bottom w:val="nil"/>
          <w:right w:val="nil"/>
          <w:insideH w:val="single" w:sz="4" w:space="0" w:color="023F21" w:themeColor="accent4" w:themeShade="99"/>
          <w:insideV w:val="nil"/>
        </w:tcBorders>
        <w:shd w:val="clear" w:color="auto" w:fill="023F2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23F21" w:themeFill="accent4" w:themeFillShade="99"/>
      </w:tcPr>
    </w:tblStylePr>
    <w:tblStylePr w:type="band1Vert">
      <w:tblPr/>
      <w:tcPr>
        <w:shd w:val="clear" w:color="auto" w:fill="64F9B0" w:themeFill="accent4" w:themeFillTint="66"/>
      </w:tcPr>
    </w:tblStylePr>
    <w:tblStylePr w:type="band1Horz">
      <w:tblPr/>
      <w:tcPr>
        <w:shd w:val="clear" w:color="auto" w:fill="3EF79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F6580B"/>
    <w:rPr>
      <w:color w:val="000000" w:themeColor="text1"/>
    </w:rPr>
    <w:tblPr>
      <w:tblStyleRowBandSize w:val="1"/>
      <w:tblStyleColBandSize w:val="1"/>
      <w:tblBorders>
        <w:top w:val="single" w:sz="24" w:space="0" w:color="007CB0" w:themeColor="accent6"/>
        <w:left w:val="single" w:sz="4" w:space="0" w:color="0D8390" w:themeColor="accent5"/>
        <w:bottom w:val="single" w:sz="4" w:space="0" w:color="0D8390" w:themeColor="accent5"/>
        <w:right w:val="single" w:sz="4" w:space="0" w:color="0D8390" w:themeColor="accent5"/>
        <w:insideH w:val="single" w:sz="4" w:space="0" w:color="FFFFFF" w:themeColor="background1"/>
        <w:insideV w:val="single" w:sz="4" w:space="0" w:color="FFFFFF" w:themeColor="background1"/>
      </w:tblBorders>
    </w:tblPr>
    <w:tcPr>
      <w:shd w:val="clear" w:color="auto" w:fill="DFF9FC" w:themeFill="accent5" w:themeFillTint="19"/>
    </w:tcPr>
    <w:tblStylePr w:type="firstRow">
      <w:rPr>
        <w:b/>
        <w:bCs/>
      </w:rPr>
      <w:tblPr/>
      <w:tcPr>
        <w:tcBorders>
          <w:top w:val="nil"/>
          <w:left w:val="nil"/>
          <w:bottom w:val="single" w:sz="24" w:space="0" w:color="007CB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74E56" w:themeFill="accent5" w:themeFillShade="99"/>
      </w:tcPr>
    </w:tblStylePr>
    <w:tblStylePr w:type="firstCol">
      <w:rPr>
        <w:color w:val="FFFFFF" w:themeColor="background1"/>
      </w:rPr>
      <w:tblPr/>
      <w:tcPr>
        <w:tcBorders>
          <w:top w:val="nil"/>
          <w:left w:val="nil"/>
          <w:bottom w:val="nil"/>
          <w:right w:val="nil"/>
          <w:insideH w:val="single" w:sz="4" w:space="0" w:color="074E56" w:themeColor="accent5" w:themeShade="99"/>
          <w:insideV w:val="nil"/>
        </w:tcBorders>
        <w:shd w:val="clear" w:color="auto" w:fill="074E56"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074E56" w:themeFill="accent5" w:themeFillShade="99"/>
      </w:tcPr>
    </w:tblStylePr>
    <w:tblStylePr w:type="band1Vert">
      <w:tblPr/>
      <w:tcPr>
        <w:shd w:val="clear" w:color="auto" w:fill="7DE7F3" w:themeFill="accent5" w:themeFillTint="66"/>
      </w:tcPr>
    </w:tblStylePr>
    <w:tblStylePr w:type="band1Horz">
      <w:tblPr/>
      <w:tcPr>
        <w:shd w:val="clear" w:color="auto" w:fill="5DE1F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F6580B"/>
    <w:rPr>
      <w:color w:val="000000" w:themeColor="text1"/>
    </w:rPr>
    <w:tblPr>
      <w:tblStyleRowBandSize w:val="1"/>
      <w:tblStyleColBandSize w:val="1"/>
      <w:tblBorders>
        <w:top w:val="single" w:sz="24" w:space="0" w:color="0D8390" w:themeColor="accent5"/>
        <w:left w:val="single" w:sz="4" w:space="0" w:color="007CB0" w:themeColor="accent6"/>
        <w:bottom w:val="single" w:sz="4" w:space="0" w:color="007CB0" w:themeColor="accent6"/>
        <w:right w:val="single" w:sz="4" w:space="0" w:color="007CB0" w:themeColor="accent6"/>
        <w:insideH w:val="single" w:sz="4" w:space="0" w:color="FFFFFF" w:themeColor="background1"/>
        <w:insideV w:val="single" w:sz="4" w:space="0" w:color="FFFFFF" w:themeColor="background1"/>
      </w:tblBorders>
    </w:tblPr>
    <w:tcPr>
      <w:shd w:val="clear" w:color="auto" w:fill="DEF5FF" w:themeFill="accent6" w:themeFillTint="19"/>
    </w:tcPr>
    <w:tblStylePr w:type="firstRow">
      <w:rPr>
        <w:b/>
        <w:bCs/>
      </w:rPr>
      <w:tblPr/>
      <w:tcPr>
        <w:tcBorders>
          <w:top w:val="nil"/>
          <w:left w:val="nil"/>
          <w:bottom w:val="single" w:sz="24" w:space="0" w:color="0D839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4969" w:themeFill="accent6" w:themeFillShade="99"/>
      </w:tcPr>
    </w:tblStylePr>
    <w:tblStylePr w:type="firstCol">
      <w:rPr>
        <w:color w:val="FFFFFF" w:themeColor="background1"/>
      </w:rPr>
      <w:tblPr/>
      <w:tcPr>
        <w:tcBorders>
          <w:top w:val="nil"/>
          <w:left w:val="nil"/>
          <w:bottom w:val="nil"/>
          <w:right w:val="nil"/>
          <w:insideH w:val="single" w:sz="4" w:space="0" w:color="004969" w:themeColor="accent6" w:themeShade="99"/>
          <w:insideV w:val="nil"/>
        </w:tcBorders>
        <w:shd w:val="clear" w:color="auto" w:fill="004969"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004969" w:themeFill="accent6" w:themeFillShade="99"/>
      </w:tcPr>
    </w:tblStylePr>
    <w:tblStylePr w:type="band1Vert">
      <w:tblPr/>
      <w:tcPr>
        <w:shd w:val="clear" w:color="auto" w:fill="79D7FF" w:themeFill="accent6" w:themeFillTint="66"/>
      </w:tcPr>
    </w:tblStylePr>
    <w:tblStylePr w:type="band1Horz">
      <w:tblPr/>
      <w:tcPr>
        <w:shd w:val="clear" w:color="auto" w:fill="58CDFF"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F6580B"/>
    <w:rPr>
      <w:sz w:val="16"/>
      <w:szCs w:val="16"/>
    </w:rPr>
  </w:style>
  <w:style w:type="paragraph" w:styleId="CommentText">
    <w:name w:val="annotation text"/>
    <w:basedOn w:val="Normal"/>
    <w:link w:val="CommentTextChar"/>
    <w:uiPriority w:val="99"/>
    <w:semiHidden/>
    <w:unhideWhenUsed/>
    <w:rsid w:val="00F6580B"/>
    <w:rPr>
      <w:sz w:val="20"/>
      <w:szCs w:val="20"/>
    </w:rPr>
  </w:style>
  <w:style w:type="character" w:customStyle="1" w:styleId="CommentTextChar">
    <w:name w:val="Comment Text Char"/>
    <w:basedOn w:val="DefaultParagraphFont"/>
    <w:link w:val="CommentText"/>
    <w:uiPriority w:val="99"/>
    <w:semiHidden/>
    <w:rsid w:val="00F6580B"/>
    <w:rPr>
      <w:sz w:val="20"/>
      <w:szCs w:val="20"/>
    </w:rPr>
  </w:style>
  <w:style w:type="paragraph" w:styleId="CommentSubject">
    <w:name w:val="annotation subject"/>
    <w:basedOn w:val="CommentText"/>
    <w:next w:val="CommentText"/>
    <w:link w:val="CommentSubjectChar"/>
    <w:uiPriority w:val="99"/>
    <w:semiHidden/>
    <w:unhideWhenUsed/>
    <w:rsid w:val="00F6580B"/>
    <w:rPr>
      <w:b/>
      <w:bCs/>
    </w:rPr>
  </w:style>
  <w:style w:type="character" w:customStyle="1" w:styleId="CommentSubjectChar">
    <w:name w:val="Comment Subject Char"/>
    <w:basedOn w:val="CommentTextChar"/>
    <w:link w:val="CommentSubject"/>
    <w:uiPriority w:val="99"/>
    <w:semiHidden/>
    <w:rsid w:val="00F6580B"/>
    <w:rPr>
      <w:b/>
      <w:bCs/>
      <w:sz w:val="20"/>
      <w:szCs w:val="20"/>
    </w:rPr>
  </w:style>
  <w:style w:type="table" w:styleId="DarkList">
    <w:name w:val="Dark List"/>
    <w:basedOn w:val="TableNormal"/>
    <w:uiPriority w:val="70"/>
    <w:semiHidden/>
    <w:unhideWhenUsed/>
    <w:rsid w:val="00F6580B"/>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F6580B"/>
    <w:rPr>
      <w:color w:val="FFFFFF" w:themeColor="background1"/>
    </w:rPr>
    <w:tblPr>
      <w:tblStyleRowBandSize w:val="1"/>
      <w:tblStyleColBandSize w:val="1"/>
    </w:tblPr>
    <w:tcPr>
      <w:shd w:val="clear" w:color="auto" w:fill="86BC2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5D12"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638C1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638C1B" w:themeFill="accent1" w:themeFillShade="BF"/>
      </w:tcPr>
    </w:tblStylePr>
    <w:tblStylePr w:type="band1Vert">
      <w:tblPr/>
      <w:tcPr>
        <w:tcBorders>
          <w:top w:val="nil"/>
          <w:left w:val="nil"/>
          <w:bottom w:val="nil"/>
          <w:right w:val="nil"/>
          <w:insideH w:val="nil"/>
          <w:insideV w:val="nil"/>
        </w:tcBorders>
        <w:shd w:val="clear" w:color="auto" w:fill="638C1B" w:themeFill="accent1" w:themeFillShade="BF"/>
      </w:tcPr>
    </w:tblStylePr>
    <w:tblStylePr w:type="band1Horz">
      <w:tblPr/>
      <w:tcPr>
        <w:tcBorders>
          <w:top w:val="nil"/>
          <w:left w:val="nil"/>
          <w:bottom w:val="nil"/>
          <w:right w:val="nil"/>
          <w:insideH w:val="nil"/>
          <w:insideV w:val="nil"/>
        </w:tcBorders>
        <w:shd w:val="clear" w:color="auto" w:fill="638C1B" w:themeFill="accent1" w:themeFillShade="BF"/>
      </w:tcPr>
    </w:tblStylePr>
  </w:style>
  <w:style w:type="table" w:styleId="DarkList-Accent2">
    <w:name w:val="Dark List Accent 2"/>
    <w:basedOn w:val="TableNormal"/>
    <w:uiPriority w:val="70"/>
    <w:semiHidden/>
    <w:unhideWhenUsed/>
    <w:rsid w:val="00F6580B"/>
    <w:rPr>
      <w:color w:val="FFFFFF" w:themeColor="background1"/>
    </w:rPr>
    <w:tblPr>
      <w:tblStyleRowBandSize w:val="1"/>
      <w:tblStyleColBandSize w:val="1"/>
    </w:tblPr>
    <w:tcPr>
      <w:shd w:val="clear" w:color="auto" w:fill="43B02A"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1571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31831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31831F" w:themeFill="accent2" w:themeFillShade="BF"/>
      </w:tcPr>
    </w:tblStylePr>
    <w:tblStylePr w:type="band1Vert">
      <w:tblPr/>
      <w:tcPr>
        <w:tcBorders>
          <w:top w:val="nil"/>
          <w:left w:val="nil"/>
          <w:bottom w:val="nil"/>
          <w:right w:val="nil"/>
          <w:insideH w:val="nil"/>
          <w:insideV w:val="nil"/>
        </w:tcBorders>
        <w:shd w:val="clear" w:color="auto" w:fill="31831F" w:themeFill="accent2" w:themeFillShade="BF"/>
      </w:tcPr>
    </w:tblStylePr>
    <w:tblStylePr w:type="band1Horz">
      <w:tblPr/>
      <w:tcPr>
        <w:tcBorders>
          <w:top w:val="nil"/>
          <w:left w:val="nil"/>
          <w:bottom w:val="nil"/>
          <w:right w:val="nil"/>
          <w:insideH w:val="nil"/>
          <w:insideV w:val="nil"/>
        </w:tcBorders>
        <w:shd w:val="clear" w:color="auto" w:fill="31831F" w:themeFill="accent2" w:themeFillShade="BF"/>
      </w:tcPr>
    </w:tblStylePr>
  </w:style>
  <w:style w:type="table" w:styleId="DarkList-Accent3">
    <w:name w:val="Dark List Accent 3"/>
    <w:basedOn w:val="TableNormal"/>
    <w:uiPriority w:val="70"/>
    <w:semiHidden/>
    <w:unhideWhenUsed/>
    <w:rsid w:val="00F6580B"/>
    <w:rPr>
      <w:color w:val="FFFFFF" w:themeColor="background1"/>
    </w:rPr>
    <w:tblPr>
      <w:tblStyleRowBandSize w:val="1"/>
      <w:tblStyleColBandSize w:val="1"/>
    </w:tblPr>
    <w:tcPr>
      <w:shd w:val="clear" w:color="auto" w:fill="26890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24406"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C6609"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C6609" w:themeFill="accent3" w:themeFillShade="BF"/>
      </w:tcPr>
    </w:tblStylePr>
    <w:tblStylePr w:type="band1Vert">
      <w:tblPr/>
      <w:tcPr>
        <w:tcBorders>
          <w:top w:val="nil"/>
          <w:left w:val="nil"/>
          <w:bottom w:val="nil"/>
          <w:right w:val="nil"/>
          <w:insideH w:val="nil"/>
          <w:insideV w:val="nil"/>
        </w:tcBorders>
        <w:shd w:val="clear" w:color="auto" w:fill="1C6609" w:themeFill="accent3" w:themeFillShade="BF"/>
      </w:tcPr>
    </w:tblStylePr>
    <w:tblStylePr w:type="band1Horz">
      <w:tblPr/>
      <w:tcPr>
        <w:tcBorders>
          <w:top w:val="nil"/>
          <w:left w:val="nil"/>
          <w:bottom w:val="nil"/>
          <w:right w:val="nil"/>
          <w:insideH w:val="nil"/>
          <w:insideV w:val="nil"/>
        </w:tcBorders>
        <w:shd w:val="clear" w:color="auto" w:fill="1C6609" w:themeFill="accent3" w:themeFillShade="BF"/>
      </w:tcPr>
    </w:tblStylePr>
  </w:style>
  <w:style w:type="table" w:styleId="DarkList-Accent4">
    <w:name w:val="Dark List Accent 4"/>
    <w:basedOn w:val="TableNormal"/>
    <w:uiPriority w:val="70"/>
    <w:semiHidden/>
    <w:unhideWhenUsed/>
    <w:rsid w:val="00F6580B"/>
    <w:rPr>
      <w:color w:val="FFFFFF" w:themeColor="background1"/>
    </w:rPr>
    <w:tblPr>
      <w:tblStyleRowBandSize w:val="1"/>
      <w:tblStyleColBandSize w:val="1"/>
    </w:tblPr>
    <w:tcPr>
      <w:shd w:val="clear" w:color="auto" w:fill="046A3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2341B"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34F29"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34F29" w:themeFill="accent4" w:themeFillShade="BF"/>
      </w:tcPr>
    </w:tblStylePr>
    <w:tblStylePr w:type="band1Vert">
      <w:tblPr/>
      <w:tcPr>
        <w:tcBorders>
          <w:top w:val="nil"/>
          <w:left w:val="nil"/>
          <w:bottom w:val="nil"/>
          <w:right w:val="nil"/>
          <w:insideH w:val="nil"/>
          <w:insideV w:val="nil"/>
        </w:tcBorders>
        <w:shd w:val="clear" w:color="auto" w:fill="034F29" w:themeFill="accent4" w:themeFillShade="BF"/>
      </w:tcPr>
    </w:tblStylePr>
    <w:tblStylePr w:type="band1Horz">
      <w:tblPr/>
      <w:tcPr>
        <w:tcBorders>
          <w:top w:val="nil"/>
          <w:left w:val="nil"/>
          <w:bottom w:val="nil"/>
          <w:right w:val="nil"/>
          <w:insideH w:val="nil"/>
          <w:insideV w:val="nil"/>
        </w:tcBorders>
        <w:shd w:val="clear" w:color="auto" w:fill="034F29" w:themeFill="accent4" w:themeFillShade="BF"/>
      </w:tcPr>
    </w:tblStylePr>
  </w:style>
  <w:style w:type="table" w:styleId="DarkList-Accent5">
    <w:name w:val="Dark List Accent 5"/>
    <w:basedOn w:val="TableNormal"/>
    <w:uiPriority w:val="70"/>
    <w:semiHidden/>
    <w:unhideWhenUsed/>
    <w:rsid w:val="00F6580B"/>
    <w:rPr>
      <w:color w:val="FFFFFF" w:themeColor="background1"/>
    </w:rPr>
    <w:tblPr>
      <w:tblStyleRowBandSize w:val="1"/>
      <w:tblStyleColBandSize w:val="1"/>
    </w:tblPr>
    <w:tcPr>
      <w:shd w:val="clear" w:color="auto" w:fill="0D839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6404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09616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09616B" w:themeFill="accent5" w:themeFillShade="BF"/>
      </w:tcPr>
    </w:tblStylePr>
    <w:tblStylePr w:type="band1Vert">
      <w:tblPr/>
      <w:tcPr>
        <w:tcBorders>
          <w:top w:val="nil"/>
          <w:left w:val="nil"/>
          <w:bottom w:val="nil"/>
          <w:right w:val="nil"/>
          <w:insideH w:val="nil"/>
          <w:insideV w:val="nil"/>
        </w:tcBorders>
        <w:shd w:val="clear" w:color="auto" w:fill="09616B" w:themeFill="accent5" w:themeFillShade="BF"/>
      </w:tcPr>
    </w:tblStylePr>
    <w:tblStylePr w:type="band1Horz">
      <w:tblPr/>
      <w:tcPr>
        <w:tcBorders>
          <w:top w:val="nil"/>
          <w:left w:val="nil"/>
          <w:bottom w:val="nil"/>
          <w:right w:val="nil"/>
          <w:insideH w:val="nil"/>
          <w:insideV w:val="nil"/>
        </w:tcBorders>
        <w:shd w:val="clear" w:color="auto" w:fill="09616B" w:themeFill="accent5" w:themeFillShade="BF"/>
      </w:tcPr>
    </w:tblStylePr>
  </w:style>
  <w:style w:type="table" w:styleId="DarkList-Accent6">
    <w:name w:val="Dark List Accent 6"/>
    <w:basedOn w:val="TableNormal"/>
    <w:uiPriority w:val="70"/>
    <w:semiHidden/>
    <w:unhideWhenUsed/>
    <w:rsid w:val="00F6580B"/>
    <w:rPr>
      <w:color w:val="FFFFFF" w:themeColor="background1"/>
    </w:rPr>
    <w:tblPr>
      <w:tblStyleRowBandSize w:val="1"/>
      <w:tblStyleColBandSize w:val="1"/>
    </w:tblPr>
    <w:tcPr>
      <w:shd w:val="clear" w:color="auto" w:fill="007CB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3D5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005C8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005C83" w:themeFill="accent6" w:themeFillShade="BF"/>
      </w:tcPr>
    </w:tblStylePr>
    <w:tblStylePr w:type="band1Vert">
      <w:tblPr/>
      <w:tcPr>
        <w:tcBorders>
          <w:top w:val="nil"/>
          <w:left w:val="nil"/>
          <w:bottom w:val="nil"/>
          <w:right w:val="nil"/>
          <w:insideH w:val="nil"/>
          <w:insideV w:val="nil"/>
        </w:tcBorders>
        <w:shd w:val="clear" w:color="auto" w:fill="005C83" w:themeFill="accent6" w:themeFillShade="BF"/>
      </w:tcPr>
    </w:tblStylePr>
    <w:tblStylePr w:type="band1Horz">
      <w:tblPr/>
      <w:tcPr>
        <w:tcBorders>
          <w:top w:val="nil"/>
          <w:left w:val="nil"/>
          <w:bottom w:val="nil"/>
          <w:right w:val="nil"/>
          <w:insideH w:val="nil"/>
          <w:insideV w:val="nil"/>
        </w:tcBorders>
        <w:shd w:val="clear" w:color="auto" w:fill="005C83" w:themeFill="accent6" w:themeFillShade="BF"/>
      </w:tcPr>
    </w:tblStylePr>
  </w:style>
  <w:style w:type="paragraph" w:styleId="Date">
    <w:name w:val="Date"/>
    <w:basedOn w:val="Normal"/>
    <w:next w:val="Normal"/>
    <w:link w:val="DateChar"/>
    <w:uiPriority w:val="99"/>
    <w:semiHidden/>
    <w:unhideWhenUsed/>
    <w:rsid w:val="00F6580B"/>
  </w:style>
  <w:style w:type="character" w:customStyle="1" w:styleId="DateChar">
    <w:name w:val="Date Char"/>
    <w:basedOn w:val="DefaultParagraphFont"/>
    <w:link w:val="Date"/>
    <w:uiPriority w:val="99"/>
    <w:semiHidden/>
    <w:rsid w:val="00F6580B"/>
  </w:style>
  <w:style w:type="paragraph" w:styleId="DocumentMap">
    <w:name w:val="Document Map"/>
    <w:basedOn w:val="Normal"/>
    <w:link w:val="DocumentMapChar"/>
    <w:uiPriority w:val="99"/>
    <w:semiHidden/>
    <w:unhideWhenUsed/>
    <w:rsid w:val="00F6580B"/>
    <w:rPr>
      <w:rFonts w:cs="Segoe UI"/>
      <w:sz w:val="16"/>
      <w:szCs w:val="16"/>
    </w:rPr>
  </w:style>
  <w:style w:type="character" w:customStyle="1" w:styleId="DocumentMapChar">
    <w:name w:val="Document Map Char"/>
    <w:basedOn w:val="DefaultParagraphFont"/>
    <w:link w:val="DocumentMap"/>
    <w:uiPriority w:val="99"/>
    <w:semiHidden/>
    <w:rsid w:val="00F6580B"/>
    <w:rPr>
      <w:rFonts w:cs="Segoe UI"/>
      <w:sz w:val="16"/>
      <w:szCs w:val="16"/>
    </w:rPr>
  </w:style>
  <w:style w:type="paragraph" w:styleId="E-mailSignature">
    <w:name w:val="E-mail Signature"/>
    <w:basedOn w:val="Normal"/>
    <w:link w:val="E-mailSignatureChar"/>
    <w:uiPriority w:val="99"/>
    <w:semiHidden/>
    <w:unhideWhenUsed/>
    <w:rsid w:val="00F6580B"/>
  </w:style>
  <w:style w:type="character" w:customStyle="1" w:styleId="E-mailSignatureChar">
    <w:name w:val="E-mail Signature Char"/>
    <w:basedOn w:val="DefaultParagraphFont"/>
    <w:link w:val="E-mailSignature"/>
    <w:uiPriority w:val="99"/>
    <w:semiHidden/>
    <w:rsid w:val="00F6580B"/>
  </w:style>
  <w:style w:type="character" w:styleId="Emphasis">
    <w:name w:val="Emphasis"/>
    <w:basedOn w:val="DefaultParagraphFont"/>
    <w:uiPriority w:val="20"/>
    <w:qFormat/>
    <w:rsid w:val="00F6580B"/>
    <w:rPr>
      <w:i/>
      <w:iCs/>
    </w:rPr>
  </w:style>
  <w:style w:type="character" w:styleId="EndnoteReference">
    <w:name w:val="endnote reference"/>
    <w:basedOn w:val="DefaultParagraphFont"/>
    <w:uiPriority w:val="99"/>
    <w:semiHidden/>
    <w:unhideWhenUsed/>
    <w:rsid w:val="00F6580B"/>
    <w:rPr>
      <w:vertAlign w:val="superscript"/>
    </w:rPr>
  </w:style>
  <w:style w:type="paragraph" w:styleId="EndnoteText">
    <w:name w:val="endnote text"/>
    <w:basedOn w:val="Normal"/>
    <w:link w:val="EndnoteTextChar"/>
    <w:uiPriority w:val="99"/>
    <w:semiHidden/>
    <w:unhideWhenUsed/>
    <w:rsid w:val="00F6580B"/>
    <w:rPr>
      <w:sz w:val="20"/>
      <w:szCs w:val="20"/>
    </w:rPr>
  </w:style>
  <w:style w:type="character" w:customStyle="1" w:styleId="EndnoteTextChar">
    <w:name w:val="Endnote Text Char"/>
    <w:basedOn w:val="DefaultParagraphFont"/>
    <w:link w:val="EndnoteText"/>
    <w:uiPriority w:val="99"/>
    <w:semiHidden/>
    <w:rsid w:val="00F6580B"/>
    <w:rPr>
      <w:sz w:val="20"/>
      <w:szCs w:val="20"/>
    </w:rPr>
  </w:style>
  <w:style w:type="paragraph" w:styleId="EnvelopeAddress">
    <w:name w:val="envelope address"/>
    <w:basedOn w:val="Normal"/>
    <w:uiPriority w:val="99"/>
    <w:semiHidden/>
    <w:unhideWhenUsed/>
    <w:rsid w:val="00F6580B"/>
    <w:pPr>
      <w:framePr w:w="7920" w:h="1980" w:hRule="exact" w:hSpace="180"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unhideWhenUsed/>
    <w:rsid w:val="00F6580B"/>
    <w:rPr>
      <w:rFonts w:asciiTheme="majorHAnsi" w:eastAsiaTheme="majorEastAsia" w:hAnsiTheme="majorHAnsi" w:cstheme="majorBidi"/>
      <w:sz w:val="20"/>
      <w:szCs w:val="20"/>
    </w:rPr>
  </w:style>
  <w:style w:type="character" w:styleId="FollowedHyperlink">
    <w:name w:val="FollowedHyperlink"/>
    <w:basedOn w:val="DefaultParagraphFont"/>
    <w:uiPriority w:val="99"/>
    <w:semiHidden/>
    <w:unhideWhenUsed/>
    <w:rsid w:val="00F6580B"/>
    <w:rPr>
      <w:color w:val="7F7F7F" w:themeColor="followedHyperlink"/>
      <w:u w:val="single"/>
    </w:rPr>
  </w:style>
  <w:style w:type="paragraph" w:styleId="Footer">
    <w:name w:val="footer"/>
    <w:basedOn w:val="Normal"/>
    <w:link w:val="FooterChar"/>
    <w:uiPriority w:val="99"/>
    <w:semiHidden/>
    <w:unhideWhenUsed/>
    <w:rsid w:val="00F6580B"/>
    <w:pPr>
      <w:tabs>
        <w:tab w:val="center" w:pos="4513"/>
        <w:tab w:val="right" w:pos="9026"/>
      </w:tabs>
    </w:pPr>
  </w:style>
  <w:style w:type="character" w:customStyle="1" w:styleId="FooterChar">
    <w:name w:val="Footer Char"/>
    <w:basedOn w:val="DefaultParagraphFont"/>
    <w:link w:val="Footer"/>
    <w:uiPriority w:val="99"/>
    <w:semiHidden/>
    <w:rsid w:val="00F6580B"/>
  </w:style>
  <w:style w:type="character" w:styleId="FootnoteReference">
    <w:name w:val="footnote reference"/>
    <w:basedOn w:val="DefaultParagraphFont"/>
    <w:uiPriority w:val="99"/>
    <w:semiHidden/>
    <w:unhideWhenUsed/>
    <w:rsid w:val="00F6580B"/>
    <w:rPr>
      <w:vertAlign w:val="superscript"/>
    </w:rPr>
  </w:style>
  <w:style w:type="paragraph" w:styleId="FootnoteText">
    <w:name w:val="footnote text"/>
    <w:basedOn w:val="Normal"/>
    <w:link w:val="FootnoteTextChar"/>
    <w:uiPriority w:val="99"/>
    <w:semiHidden/>
    <w:unhideWhenUsed/>
    <w:rsid w:val="00F6580B"/>
    <w:rPr>
      <w:sz w:val="20"/>
      <w:szCs w:val="20"/>
    </w:rPr>
  </w:style>
  <w:style w:type="character" w:customStyle="1" w:styleId="FootnoteTextChar">
    <w:name w:val="Footnote Text Char"/>
    <w:basedOn w:val="DefaultParagraphFont"/>
    <w:link w:val="FootnoteText"/>
    <w:uiPriority w:val="99"/>
    <w:semiHidden/>
    <w:rsid w:val="00F6580B"/>
    <w:rPr>
      <w:sz w:val="20"/>
      <w:szCs w:val="20"/>
    </w:rPr>
  </w:style>
  <w:style w:type="table" w:styleId="GridTable1Light">
    <w:name w:val="Grid Table 1 Light"/>
    <w:basedOn w:val="TableNormal"/>
    <w:uiPriority w:val="46"/>
    <w:rsid w:val="00F6580B"/>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6580B"/>
    <w:tblPr>
      <w:tblStyleRowBandSize w:val="1"/>
      <w:tblStyleColBandSize w:val="1"/>
      <w:tblBorders>
        <w:top w:val="single" w:sz="4" w:space="0" w:color="D0EC9F" w:themeColor="accent1" w:themeTint="66"/>
        <w:left w:val="single" w:sz="4" w:space="0" w:color="D0EC9F" w:themeColor="accent1" w:themeTint="66"/>
        <w:bottom w:val="single" w:sz="4" w:space="0" w:color="D0EC9F" w:themeColor="accent1" w:themeTint="66"/>
        <w:right w:val="single" w:sz="4" w:space="0" w:color="D0EC9F" w:themeColor="accent1" w:themeTint="66"/>
        <w:insideH w:val="single" w:sz="4" w:space="0" w:color="D0EC9F" w:themeColor="accent1" w:themeTint="66"/>
        <w:insideV w:val="single" w:sz="4" w:space="0" w:color="D0EC9F" w:themeColor="accent1" w:themeTint="66"/>
      </w:tblBorders>
    </w:tblPr>
    <w:tblStylePr w:type="firstRow">
      <w:rPr>
        <w:b/>
        <w:bCs/>
      </w:rPr>
      <w:tblPr/>
      <w:tcPr>
        <w:tcBorders>
          <w:bottom w:val="single" w:sz="12" w:space="0" w:color="B9E370" w:themeColor="accent1" w:themeTint="99"/>
        </w:tcBorders>
      </w:tcPr>
    </w:tblStylePr>
    <w:tblStylePr w:type="lastRow">
      <w:rPr>
        <w:b/>
        <w:bCs/>
      </w:rPr>
      <w:tblPr/>
      <w:tcPr>
        <w:tcBorders>
          <w:top w:val="double" w:sz="2" w:space="0" w:color="B9E37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F6580B"/>
    <w:tblPr>
      <w:tblStyleRowBandSize w:val="1"/>
      <w:tblStyleColBandSize w:val="1"/>
      <w:tblBorders>
        <w:top w:val="single" w:sz="4" w:space="0" w:color="ADE8A0" w:themeColor="accent2" w:themeTint="66"/>
        <w:left w:val="single" w:sz="4" w:space="0" w:color="ADE8A0" w:themeColor="accent2" w:themeTint="66"/>
        <w:bottom w:val="single" w:sz="4" w:space="0" w:color="ADE8A0" w:themeColor="accent2" w:themeTint="66"/>
        <w:right w:val="single" w:sz="4" w:space="0" w:color="ADE8A0" w:themeColor="accent2" w:themeTint="66"/>
        <w:insideH w:val="single" w:sz="4" w:space="0" w:color="ADE8A0" w:themeColor="accent2" w:themeTint="66"/>
        <w:insideV w:val="single" w:sz="4" w:space="0" w:color="ADE8A0" w:themeColor="accent2" w:themeTint="66"/>
      </w:tblBorders>
    </w:tblPr>
    <w:tblStylePr w:type="firstRow">
      <w:rPr>
        <w:b/>
        <w:bCs/>
      </w:rPr>
      <w:tblPr/>
      <w:tcPr>
        <w:tcBorders>
          <w:bottom w:val="single" w:sz="12" w:space="0" w:color="85DD71" w:themeColor="accent2" w:themeTint="99"/>
        </w:tcBorders>
      </w:tcPr>
    </w:tblStylePr>
    <w:tblStylePr w:type="lastRow">
      <w:rPr>
        <w:b/>
        <w:bCs/>
      </w:rPr>
      <w:tblPr/>
      <w:tcPr>
        <w:tcBorders>
          <w:top w:val="double" w:sz="2" w:space="0" w:color="85DD7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6580B"/>
    <w:tblPr>
      <w:tblStyleRowBandSize w:val="1"/>
      <w:tblStyleColBandSize w:val="1"/>
      <w:tblBorders>
        <w:top w:val="single" w:sz="4" w:space="0" w:color="93F27B" w:themeColor="accent3" w:themeTint="66"/>
        <w:left w:val="single" w:sz="4" w:space="0" w:color="93F27B" w:themeColor="accent3" w:themeTint="66"/>
        <w:bottom w:val="single" w:sz="4" w:space="0" w:color="93F27B" w:themeColor="accent3" w:themeTint="66"/>
        <w:right w:val="single" w:sz="4" w:space="0" w:color="93F27B" w:themeColor="accent3" w:themeTint="66"/>
        <w:insideH w:val="single" w:sz="4" w:space="0" w:color="93F27B" w:themeColor="accent3" w:themeTint="66"/>
        <w:insideV w:val="single" w:sz="4" w:space="0" w:color="93F27B" w:themeColor="accent3" w:themeTint="66"/>
      </w:tblBorders>
    </w:tblPr>
    <w:tblStylePr w:type="firstRow">
      <w:rPr>
        <w:b/>
        <w:bCs/>
      </w:rPr>
      <w:tblPr/>
      <w:tcPr>
        <w:tcBorders>
          <w:bottom w:val="single" w:sz="12" w:space="0" w:color="5DEC39" w:themeColor="accent3" w:themeTint="99"/>
        </w:tcBorders>
      </w:tcPr>
    </w:tblStylePr>
    <w:tblStylePr w:type="lastRow">
      <w:rPr>
        <w:b/>
        <w:bCs/>
      </w:rPr>
      <w:tblPr/>
      <w:tcPr>
        <w:tcBorders>
          <w:top w:val="double" w:sz="2" w:space="0" w:color="5DEC3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F6580B"/>
    <w:tblPr>
      <w:tblStyleRowBandSize w:val="1"/>
      <w:tblStyleColBandSize w:val="1"/>
      <w:tblBorders>
        <w:top w:val="single" w:sz="4" w:space="0" w:color="64F9B0" w:themeColor="accent4" w:themeTint="66"/>
        <w:left w:val="single" w:sz="4" w:space="0" w:color="64F9B0" w:themeColor="accent4" w:themeTint="66"/>
        <w:bottom w:val="single" w:sz="4" w:space="0" w:color="64F9B0" w:themeColor="accent4" w:themeTint="66"/>
        <w:right w:val="single" w:sz="4" w:space="0" w:color="64F9B0" w:themeColor="accent4" w:themeTint="66"/>
        <w:insideH w:val="single" w:sz="4" w:space="0" w:color="64F9B0" w:themeColor="accent4" w:themeTint="66"/>
        <w:insideV w:val="single" w:sz="4" w:space="0" w:color="64F9B0" w:themeColor="accent4" w:themeTint="66"/>
      </w:tblBorders>
    </w:tblPr>
    <w:tblStylePr w:type="firstRow">
      <w:rPr>
        <w:b/>
        <w:bCs/>
      </w:rPr>
      <w:tblPr/>
      <w:tcPr>
        <w:tcBorders>
          <w:bottom w:val="single" w:sz="12" w:space="0" w:color="17F689" w:themeColor="accent4" w:themeTint="99"/>
        </w:tcBorders>
      </w:tcPr>
    </w:tblStylePr>
    <w:tblStylePr w:type="lastRow">
      <w:rPr>
        <w:b/>
        <w:bCs/>
      </w:rPr>
      <w:tblPr/>
      <w:tcPr>
        <w:tcBorders>
          <w:top w:val="double" w:sz="2" w:space="0" w:color="17F689"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6580B"/>
    <w:tblPr>
      <w:tblStyleRowBandSize w:val="1"/>
      <w:tblStyleColBandSize w:val="1"/>
      <w:tblBorders>
        <w:top w:val="single" w:sz="4" w:space="0" w:color="7DE7F3" w:themeColor="accent5" w:themeTint="66"/>
        <w:left w:val="single" w:sz="4" w:space="0" w:color="7DE7F3" w:themeColor="accent5" w:themeTint="66"/>
        <w:bottom w:val="single" w:sz="4" w:space="0" w:color="7DE7F3" w:themeColor="accent5" w:themeTint="66"/>
        <w:right w:val="single" w:sz="4" w:space="0" w:color="7DE7F3" w:themeColor="accent5" w:themeTint="66"/>
        <w:insideH w:val="single" w:sz="4" w:space="0" w:color="7DE7F3" w:themeColor="accent5" w:themeTint="66"/>
        <w:insideV w:val="single" w:sz="4" w:space="0" w:color="7DE7F3" w:themeColor="accent5" w:themeTint="66"/>
      </w:tblBorders>
    </w:tblPr>
    <w:tblStylePr w:type="firstRow">
      <w:rPr>
        <w:b/>
        <w:bCs/>
      </w:rPr>
      <w:tblPr/>
      <w:tcPr>
        <w:tcBorders>
          <w:bottom w:val="single" w:sz="12" w:space="0" w:color="3CDBED" w:themeColor="accent5" w:themeTint="99"/>
        </w:tcBorders>
      </w:tcPr>
    </w:tblStylePr>
    <w:tblStylePr w:type="lastRow">
      <w:rPr>
        <w:b/>
        <w:bCs/>
      </w:rPr>
      <w:tblPr/>
      <w:tcPr>
        <w:tcBorders>
          <w:top w:val="double" w:sz="2" w:space="0" w:color="3CDBE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F6580B"/>
    <w:tblPr>
      <w:tblStyleRowBandSize w:val="1"/>
      <w:tblStyleColBandSize w:val="1"/>
      <w:tblBorders>
        <w:top w:val="single" w:sz="4" w:space="0" w:color="79D7FF" w:themeColor="accent6" w:themeTint="66"/>
        <w:left w:val="single" w:sz="4" w:space="0" w:color="79D7FF" w:themeColor="accent6" w:themeTint="66"/>
        <w:bottom w:val="single" w:sz="4" w:space="0" w:color="79D7FF" w:themeColor="accent6" w:themeTint="66"/>
        <w:right w:val="single" w:sz="4" w:space="0" w:color="79D7FF" w:themeColor="accent6" w:themeTint="66"/>
        <w:insideH w:val="single" w:sz="4" w:space="0" w:color="79D7FF" w:themeColor="accent6" w:themeTint="66"/>
        <w:insideV w:val="single" w:sz="4" w:space="0" w:color="79D7FF" w:themeColor="accent6" w:themeTint="66"/>
      </w:tblBorders>
    </w:tblPr>
    <w:tblStylePr w:type="firstRow">
      <w:rPr>
        <w:b/>
        <w:bCs/>
      </w:rPr>
      <w:tblPr/>
      <w:tcPr>
        <w:tcBorders>
          <w:bottom w:val="single" w:sz="12" w:space="0" w:color="36C3FF" w:themeColor="accent6" w:themeTint="99"/>
        </w:tcBorders>
      </w:tcPr>
    </w:tblStylePr>
    <w:tblStylePr w:type="lastRow">
      <w:rPr>
        <w:b/>
        <w:bCs/>
      </w:rPr>
      <w:tblPr/>
      <w:tcPr>
        <w:tcBorders>
          <w:top w:val="double" w:sz="2" w:space="0" w:color="36C3F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F6580B"/>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F6580B"/>
    <w:tblPr>
      <w:tblStyleRowBandSize w:val="1"/>
      <w:tblStyleColBandSize w:val="1"/>
      <w:tblBorders>
        <w:top w:val="single" w:sz="2" w:space="0" w:color="B9E370" w:themeColor="accent1" w:themeTint="99"/>
        <w:bottom w:val="single" w:sz="2" w:space="0" w:color="B9E370" w:themeColor="accent1" w:themeTint="99"/>
        <w:insideH w:val="single" w:sz="2" w:space="0" w:color="B9E370" w:themeColor="accent1" w:themeTint="99"/>
        <w:insideV w:val="single" w:sz="2" w:space="0" w:color="B9E370" w:themeColor="accent1" w:themeTint="99"/>
      </w:tblBorders>
    </w:tblPr>
    <w:tblStylePr w:type="firstRow">
      <w:rPr>
        <w:b/>
        <w:bCs/>
      </w:rPr>
      <w:tblPr/>
      <w:tcPr>
        <w:tcBorders>
          <w:top w:val="nil"/>
          <w:bottom w:val="single" w:sz="12" w:space="0" w:color="B9E370" w:themeColor="accent1" w:themeTint="99"/>
          <w:insideH w:val="nil"/>
          <w:insideV w:val="nil"/>
        </w:tcBorders>
        <w:shd w:val="clear" w:color="auto" w:fill="FFFFFF" w:themeFill="background1"/>
      </w:tcPr>
    </w:tblStylePr>
    <w:tblStylePr w:type="lastRow">
      <w:rPr>
        <w:b/>
        <w:bCs/>
      </w:rPr>
      <w:tblPr/>
      <w:tcPr>
        <w:tcBorders>
          <w:top w:val="double" w:sz="2" w:space="0" w:color="B9E37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F5CF" w:themeFill="accent1" w:themeFillTint="33"/>
      </w:tcPr>
    </w:tblStylePr>
    <w:tblStylePr w:type="band1Horz">
      <w:tblPr/>
      <w:tcPr>
        <w:shd w:val="clear" w:color="auto" w:fill="E7F5CF" w:themeFill="accent1" w:themeFillTint="33"/>
      </w:tcPr>
    </w:tblStylePr>
  </w:style>
  <w:style w:type="table" w:styleId="GridTable2-Accent2">
    <w:name w:val="Grid Table 2 Accent 2"/>
    <w:basedOn w:val="TableNormal"/>
    <w:uiPriority w:val="47"/>
    <w:rsid w:val="00F6580B"/>
    <w:tblPr>
      <w:tblStyleRowBandSize w:val="1"/>
      <w:tblStyleColBandSize w:val="1"/>
      <w:tblBorders>
        <w:top w:val="single" w:sz="2" w:space="0" w:color="85DD71" w:themeColor="accent2" w:themeTint="99"/>
        <w:bottom w:val="single" w:sz="2" w:space="0" w:color="85DD71" w:themeColor="accent2" w:themeTint="99"/>
        <w:insideH w:val="single" w:sz="2" w:space="0" w:color="85DD71" w:themeColor="accent2" w:themeTint="99"/>
        <w:insideV w:val="single" w:sz="2" w:space="0" w:color="85DD71" w:themeColor="accent2" w:themeTint="99"/>
      </w:tblBorders>
    </w:tblPr>
    <w:tblStylePr w:type="firstRow">
      <w:rPr>
        <w:b/>
        <w:bCs/>
      </w:rPr>
      <w:tblPr/>
      <w:tcPr>
        <w:tcBorders>
          <w:top w:val="nil"/>
          <w:bottom w:val="single" w:sz="12" w:space="0" w:color="85DD71" w:themeColor="accent2" w:themeTint="99"/>
          <w:insideH w:val="nil"/>
          <w:insideV w:val="nil"/>
        </w:tcBorders>
        <w:shd w:val="clear" w:color="auto" w:fill="FFFFFF" w:themeFill="background1"/>
      </w:tcPr>
    </w:tblStylePr>
    <w:tblStylePr w:type="lastRow">
      <w:rPr>
        <w:b/>
        <w:bCs/>
      </w:rPr>
      <w:tblPr/>
      <w:tcPr>
        <w:tcBorders>
          <w:top w:val="double" w:sz="2" w:space="0" w:color="85DD7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6F3CF" w:themeFill="accent2" w:themeFillTint="33"/>
      </w:tcPr>
    </w:tblStylePr>
    <w:tblStylePr w:type="band1Horz">
      <w:tblPr/>
      <w:tcPr>
        <w:shd w:val="clear" w:color="auto" w:fill="D6F3CF" w:themeFill="accent2" w:themeFillTint="33"/>
      </w:tcPr>
    </w:tblStylePr>
  </w:style>
  <w:style w:type="table" w:styleId="GridTable2-Accent3">
    <w:name w:val="Grid Table 2 Accent 3"/>
    <w:basedOn w:val="TableNormal"/>
    <w:uiPriority w:val="47"/>
    <w:rsid w:val="00F6580B"/>
    <w:tblPr>
      <w:tblStyleRowBandSize w:val="1"/>
      <w:tblStyleColBandSize w:val="1"/>
      <w:tblBorders>
        <w:top w:val="single" w:sz="2" w:space="0" w:color="5DEC39" w:themeColor="accent3" w:themeTint="99"/>
        <w:bottom w:val="single" w:sz="2" w:space="0" w:color="5DEC39" w:themeColor="accent3" w:themeTint="99"/>
        <w:insideH w:val="single" w:sz="2" w:space="0" w:color="5DEC39" w:themeColor="accent3" w:themeTint="99"/>
        <w:insideV w:val="single" w:sz="2" w:space="0" w:color="5DEC39" w:themeColor="accent3" w:themeTint="99"/>
      </w:tblBorders>
    </w:tblPr>
    <w:tblStylePr w:type="firstRow">
      <w:rPr>
        <w:b/>
        <w:bCs/>
      </w:rPr>
      <w:tblPr/>
      <w:tcPr>
        <w:tcBorders>
          <w:top w:val="nil"/>
          <w:bottom w:val="single" w:sz="12" w:space="0" w:color="5DEC39" w:themeColor="accent3" w:themeTint="99"/>
          <w:insideH w:val="nil"/>
          <w:insideV w:val="nil"/>
        </w:tcBorders>
        <w:shd w:val="clear" w:color="auto" w:fill="FFFFFF" w:themeFill="background1"/>
      </w:tcPr>
    </w:tblStylePr>
    <w:tblStylePr w:type="lastRow">
      <w:rPr>
        <w:b/>
        <w:bCs/>
      </w:rPr>
      <w:tblPr/>
      <w:tcPr>
        <w:tcBorders>
          <w:top w:val="double" w:sz="2" w:space="0" w:color="5DEC3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9F8BD" w:themeFill="accent3" w:themeFillTint="33"/>
      </w:tcPr>
    </w:tblStylePr>
    <w:tblStylePr w:type="band1Horz">
      <w:tblPr/>
      <w:tcPr>
        <w:shd w:val="clear" w:color="auto" w:fill="C9F8BD" w:themeFill="accent3" w:themeFillTint="33"/>
      </w:tcPr>
    </w:tblStylePr>
  </w:style>
  <w:style w:type="table" w:styleId="GridTable2-Accent4">
    <w:name w:val="Grid Table 2 Accent 4"/>
    <w:basedOn w:val="TableNormal"/>
    <w:uiPriority w:val="47"/>
    <w:rsid w:val="00F6580B"/>
    <w:tblPr>
      <w:tblStyleRowBandSize w:val="1"/>
      <w:tblStyleColBandSize w:val="1"/>
      <w:tblBorders>
        <w:top w:val="single" w:sz="2" w:space="0" w:color="17F689" w:themeColor="accent4" w:themeTint="99"/>
        <w:bottom w:val="single" w:sz="2" w:space="0" w:color="17F689" w:themeColor="accent4" w:themeTint="99"/>
        <w:insideH w:val="single" w:sz="2" w:space="0" w:color="17F689" w:themeColor="accent4" w:themeTint="99"/>
        <w:insideV w:val="single" w:sz="2" w:space="0" w:color="17F689" w:themeColor="accent4" w:themeTint="99"/>
      </w:tblBorders>
    </w:tblPr>
    <w:tblStylePr w:type="firstRow">
      <w:rPr>
        <w:b/>
        <w:bCs/>
      </w:rPr>
      <w:tblPr/>
      <w:tcPr>
        <w:tcBorders>
          <w:top w:val="nil"/>
          <w:bottom w:val="single" w:sz="12" w:space="0" w:color="17F689" w:themeColor="accent4" w:themeTint="99"/>
          <w:insideH w:val="nil"/>
          <w:insideV w:val="nil"/>
        </w:tcBorders>
        <w:shd w:val="clear" w:color="auto" w:fill="FFFFFF" w:themeFill="background1"/>
      </w:tcPr>
    </w:tblStylePr>
    <w:tblStylePr w:type="lastRow">
      <w:rPr>
        <w:b/>
        <w:bCs/>
      </w:rPr>
      <w:tblPr/>
      <w:tcPr>
        <w:tcBorders>
          <w:top w:val="double" w:sz="2" w:space="0" w:color="17F689"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1FCD7" w:themeFill="accent4" w:themeFillTint="33"/>
      </w:tcPr>
    </w:tblStylePr>
    <w:tblStylePr w:type="band1Horz">
      <w:tblPr/>
      <w:tcPr>
        <w:shd w:val="clear" w:color="auto" w:fill="B1FCD7" w:themeFill="accent4" w:themeFillTint="33"/>
      </w:tcPr>
    </w:tblStylePr>
  </w:style>
  <w:style w:type="table" w:styleId="GridTable2-Accent5">
    <w:name w:val="Grid Table 2 Accent 5"/>
    <w:basedOn w:val="TableNormal"/>
    <w:uiPriority w:val="47"/>
    <w:rsid w:val="00F6580B"/>
    <w:tblPr>
      <w:tblStyleRowBandSize w:val="1"/>
      <w:tblStyleColBandSize w:val="1"/>
      <w:tblBorders>
        <w:top w:val="single" w:sz="2" w:space="0" w:color="3CDBED" w:themeColor="accent5" w:themeTint="99"/>
        <w:bottom w:val="single" w:sz="2" w:space="0" w:color="3CDBED" w:themeColor="accent5" w:themeTint="99"/>
        <w:insideH w:val="single" w:sz="2" w:space="0" w:color="3CDBED" w:themeColor="accent5" w:themeTint="99"/>
        <w:insideV w:val="single" w:sz="2" w:space="0" w:color="3CDBED" w:themeColor="accent5" w:themeTint="99"/>
      </w:tblBorders>
    </w:tblPr>
    <w:tblStylePr w:type="firstRow">
      <w:rPr>
        <w:b/>
        <w:bCs/>
      </w:rPr>
      <w:tblPr/>
      <w:tcPr>
        <w:tcBorders>
          <w:top w:val="nil"/>
          <w:bottom w:val="single" w:sz="12" w:space="0" w:color="3CDBED" w:themeColor="accent5" w:themeTint="99"/>
          <w:insideH w:val="nil"/>
          <w:insideV w:val="nil"/>
        </w:tcBorders>
        <w:shd w:val="clear" w:color="auto" w:fill="FFFFFF" w:themeFill="background1"/>
      </w:tcPr>
    </w:tblStylePr>
    <w:tblStylePr w:type="lastRow">
      <w:rPr>
        <w:b/>
        <w:bCs/>
      </w:rPr>
      <w:tblPr/>
      <w:tcPr>
        <w:tcBorders>
          <w:top w:val="double" w:sz="2" w:space="0" w:color="3CDBE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EF3F9" w:themeFill="accent5" w:themeFillTint="33"/>
      </w:tcPr>
    </w:tblStylePr>
    <w:tblStylePr w:type="band1Horz">
      <w:tblPr/>
      <w:tcPr>
        <w:shd w:val="clear" w:color="auto" w:fill="BEF3F9" w:themeFill="accent5" w:themeFillTint="33"/>
      </w:tcPr>
    </w:tblStylePr>
  </w:style>
  <w:style w:type="table" w:styleId="GridTable2-Accent6">
    <w:name w:val="Grid Table 2 Accent 6"/>
    <w:basedOn w:val="TableNormal"/>
    <w:uiPriority w:val="47"/>
    <w:rsid w:val="00F6580B"/>
    <w:tblPr>
      <w:tblStyleRowBandSize w:val="1"/>
      <w:tblStyleColBandSize w:val="1"/>
      <w:tblBorders>
        <w:top w:val="single" w:sz="2" w:space="0" w:color="36C3FF" w:themeColor="accent6" w:themeTint="99"/>
        <w:bottom w:val="single" w:sz="2" w:space="0" w:color="36C3FF" w:themeColor="accent6" w:themeTint="99"/>
        <w:insideH w:val="single" w:sz="2" w:space="0" w:color="36C3FF" w:themeColor="accent6" w:themeTint="99"/>
        <w:insideV w:val="single" w:sz="2" w:space="0" w:color="36C3FF" w:themeColor="accent6" w:themeTint="99"/>
      </w:tblBorders>
    </w:tblPr>
    <w:tblStylePr w:type="firstRow">
      <w:rPr>
        <w:b/>
        <w:bCs/>
      </w:rPr>
      <w:tblPr/>
      <w:tcPr>
        <w:tcBorders>
          <w:top w:val="nil"/>
          <w:bottom w:val="single" w:sz="12" w:space="0" w:color="36C3FF" w:themeColor="accent6" w:themeTint="99"/>
          <w:insideH w:val="nil"/>
          <w:insideV w:val="nil"/>
        </w:tcBorders>
        <w:shd w:val="clear" w:color="auto" w:fill="FFFFFF" w:themeFill="background1"/>
      </w:tcPr>
    </w:tblStylePr>
    <w:tblStylePr w:type="lastRow">
      <w:rPr>
        <w:b/>
        <w:bCs/>
      </w:rPr>
      <w:tblPr/>
      <w:tcPr>
        <w:tcBorders>
          <w:top w:val="double" w:sz="2" w:space="0" w:color="36C3F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CEBFF" w:themeFill="accent6" w:themeFillTint="33"/>
      </w:tcPr>
    </w:tblStylePr>
    <w:tblStylePr w:type="band1Horz">
      <w:tblPr/>
      <w:tcPr>
        <w:shd w:val="clear" w:color="auto" w:fill="BCEBFF" w:themeFill="accent6" w:themeFillTint="33"/>
      </w:tcPr>
    </w:tblStylePr>
  </w:style>
  <w:style w:type="table" w:styleId="GridTable3">
    <w:name w:val="Grid Table 3"/>
    <w:basedOn w:val="TableNormal"/>
    <w:uiPriority w:val="48"/>
    <w:rsid w:val="00F6580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F6580B"/>
    <w:tblPr>
      <w:tblStyleRowBandSize w:val="1"/>
      <w:tblStyleColBandSize w:val="1"/>
      <w:tblBorders>
        <w:top w:val="single" w:sz="4" w:space="0" w:color="B9E370" w:themeColor="accent1" w:themeTint="99"/>
        <w:left w:val="single" w:sz="4" w:space="0" w:color="B9E370" w:themeColor="accent1" w:themeTint="99"/>
        <w:bottom w:val="single" w:sz="4" w:space="0" w:color="B9E370" w:themeColor="accent1" w:themeTint="99"/>
        <w:right w:val="single" w:sz="4" w:space="0" w:color="B9E370" w:themeColor="accent1" w:themeTint="99"/>
        <w:insideH w:val="single" w:sz="4" w:space="0" w:color="B9E370" w:themeColor="accent1" w:themeTint="99"/>
        <w:insideV w:val="single" w:sz="4" w:space="0" w:color="B9E37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5CF" w:themeFill="accent1" w:themeFillTint="33"/>
      </w:tcPr>
    </w:tblStylePr>
    <w:tblStylePr w:type="band1Horz">
      <w:tblPr/>
      <w:tcPr>
        <w:shd w:val="clear" w:color="auto" w:fill="E7F5CF" w:themeFill="accent1" w:themeFillTint="33"/>
      </w:tcPr>
    </w:tblStylePr>
    <w:tblStylePr w:type="neCell">
      <w:tblPr/>
      <w:tcPr>
        <w:tcBorders>
          <w:bottom w:val="single" w:sz="4" w:space="0" w:color="B9E370" w:themeColor="accent1" w:themeTint="99"/>
        </w:tcBorders>
      </w:tcPr>
    </w:tblStylePr>
    <w:tblStylePr w:type="nwCell">
      <w:tblPr/>
      <w:tcPr>
        <w:tcBorders>
          <w:bottom w:val="single" w:sz="4" w:space="0" w:color="B9E370" w:themeColor="accent1" w:themeTint="99"/>
        </w:tcBorders>
      </w:tcPr>
    </w:tblStylePr>
    <w:tblStylePr w:type="seCell">
      <w:tblPr/>
      <w:tcPr>
        <w:tcBorders>
          <w:top w:val="single" w:sz="4" w:space="0" w:color="B9E370" w:themeColor="accent1" w:themeTint="99"/>
        </w:tcBorders>
      </w:tcPr>
    </w:tblStylePr>
    <w:tblStylePr w:type="swCell">
      <w:tblPr/>
      <w:tcPr>
        <w:tcBorders>
          <w:top w:val="single" w:sz="4" w:space="0" w:color="B9E370" w:themeColor="accent1" w:themeTint="99"/>
        </w:tcBorders>
      </w:tcPr>
    </w:tblStylePr>
  </w:style>
  <w:style w:type="table" w:styleId="GridTable3-Accent2">
    <w:name w:val="Grid Table 3 Accent 2"/>
    <w:basedOn w:val="TableNormal"/>
    <w:uiPriority w:val="48"/>
    <w:rsid w:val="00F6580B"/>
    <w:tblPr>
      <w:tblStyleRowBandSize w:val="1"/>
      <w:tblStyleColBandSize w:val="1"/>
      <w:tblBorders>
        <w:top w:val="single" w:sz="4" w:space="0" w:color="85DD71" w:themeColor="accent2" w:themeTint="99"/>
        <w:left w:val="single" w:sz="4" w:space="0" w:color="85DD71" w:themeColor="accent2" w:themeTint="99"/>
        <w:bottom w:val="single" w:sz="4" w:space="0" w:color="85DD71" w:themeColor="accent2" w:themeTint="99"/>
        <w:right w:val="single" w:sz="4" w:space="0" w:color="85DD71" w:themeColor="accent2" w:themeTint="99"/>
        <w:insideH w:val="single" w:sz="4" w:space="0" w:color="85DD71" w:themeColor="accent2" w:themeTint="99"/>
        <w:insideV w:val="single" w:sz="4" w:space="0" w:color="85DD7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6F3CF" w:themeFill="accent2" w:themeFillTint="33"/>
      </w:tcPr>
    </w:tblStylePr>
    <w:tblStylePr w:type="band1Horz">
      <w:tblPr/>
      <w:tcPr>
        <w:shd w:val="clear" w:color="auto" w:fill="D6F3CF" w:themeFill="accent2" w:themeFillTint="33"/>
      </w:tcPr>
    </w:tblStylePr>
    <w:tblStylePr w:type="neCell">
      <w:tblPr/>
      <w:tcPr>
        <w:tcBorders>
          <w:bottom w:val="single" w:sz="4" w:space="0" w:color="85DD71" w:themeColor="accent2" w:themeTint="99"/>
        </w:tcBorders>
      </w:tcPr>
    </w:tblStylePr>
    <w:tblStylePr w:type="nwCell">
      <w:tblPr/>
      <w:tcPr>
        <w:tcBorders>
          <w:bottom w:val="single" w:sz="4" w:space="0" w:color="85DD71" w:themeColor="accent2" w:themeTint="99"/>
        </w:tcBorders>
      </w:tcPr>
    </w:tblStylePr>
    <w:tblStylePr w:type="seCell">
      <w:tblPr/>
      <w:tcPr>
        <w:tcBorders>
          <w:top w:val="single" w:sz="4" w:space="0" w:color="85DD71" w:themeColor="accent2" w:themeTint="99"/>
        </w:tcBorders>
      </w:tcPr>
    </w:tblStylePr>
    <w:tblStylePr w:type="swCell">
      <w:tblPr/>
      <w:tcPr>
        <w:tcBorders>
          <w:top w:val="single" w:sz="4" w:space="0" w:color="85DD71" w:themeColor="accent2" w:themeTint="99"/>
        </w:tcBorders>
      </w:tcPr>
    </w:tblStylePr>
  </w:style>
  <w:style w:type="table" w:styleId="GridTable3-Accent3">
    <w:name w:val="Grid Table 3 Accent 3"/>
    <w:basedOn w:val="TableNormal"/>
    <w:uiPriority w:val="48"/>
    <w:rsid w:val="00F6580B"/>
    <w:tblPr>
      <w:tblStyleRowBandSize w:val="1"/>
      <w:tblStyleColBandSize w:val="1"/>
      <w:tblBorders>
        <w:top w:val="single" w:sz="4" w:space="0" w:color="5DEC39" w:themeColor="accent3" w:themeTint="99"/>
        <w:left w:val="single" w:sz="4" w:space="0" w:color="5DEC39" w:themeColor="accent3" w:themeTint="99"/>
        <w:bottom w:val="single" w:sz="4" w:space="0" w:color="5DEC39" w:themeColor="accent3" w:themeTint="99"/>
        <w:right w:val="single" w:sz="4" w:space="0" w:color="5DEC39" w:themeColor="accent3" w:themeTint="99"/>
        <w:insideH w:val="single" w:sz="4" w:space="0" w:color="5DEC39" w:themeColor="accent3" w:themeTint="99"/>
        <w:insideV w:val="single" w:sz="4" w:space="0" w:color="5DEC3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9F8BD" w:themeFill="accent3" w:themeFillTint="33"/>
      </w:tcPr>
    </w:tblStylePr>
    <w:tblStylePr w:type="band1Horz">
      <w:tblPr/>
      <w:tcPr>
        <w:shd w:val="clear" w:color="auto" w:fill="C9F8BD" w:themeFill="accent3" w:themeFillTint="33"/>
      </w:tcPr>
    </w:tblStylePr>
    <w:tblStylePr w:type="neCell">
      <w:tblPr/>
      <w:tcPr>
        <w:tcBorders>
          <w:bottom w:val="single" w:sz="4" w:space="0" w:color="5DEC39" w:themeColor="accent3" w:themeTint="99"/>
        </w:tcBorders>
      </w:tcPr>
    </w:tblStylePr>
    <w:tblStylePr w:type="nwCell">
      <w:tblPr/>
      <w:tcPr>
        <w:tcBorders>
          <w:bottom w:val="single" w:sz="4" w:space="0" w:color="5DEC39" w:themeColor="accent3" w:themeTint="99"/>
        </w:tcBorders>
      </w:tcPr>
    </w:tblStylePr>
    <w:tblStylePr w:type="seCell">
      <w:tblPr/>
      <w:tcPr>
        <w:tcBorders>
          <w:top w:val="single" w:sz="4" w:space="0" w:color="5DEC39" w:themeColor="accent3" w:themeTint="99"/>
        </w:tcBorders>
      </w:tcPr>
    </w:tblStylePr>
    <w:tblStylePr w:type="swCell">
      <w:tblPr/>
      <w:tcPr>
        <w:tcBorders>
          <w:top w:val="single" w:sz="4" w:space="0" w:color="5DEC39" w:themeColor="accent3" w:themeTint="99"/>
        </w:tcBorders>
      </w:tcPr>
    </w:tblStylePr>
  </w:style>
  <w:style w:type="table" w:styleId="GridTable3-Accent4">
    <w:name w:val="Grid Table 3 Accent 4"/>
    <w:basedOn w:val="TableNormal"/>
    <w:uiPriority w:val="48"/>
    <w:rsid w:val="00F6580B"/>
    <w:tblPr>
      <w:tblStyleRowBandSize w:val="1"/>
      <w:tblStyleColBandSize w:val="1"/>
      <w:tblBorders>
        <w:top w:val="single" w:sz="4" w:space="0" w:color="17F689" w:themeColor="accent4" w:themeTint="99"/>
        <w:left w:val="single" w:sz="4" w:space="0" w:color="17F689" w:themeColor="accent4" w:themeTint="99"/>
        <w:bottom w:val="single" w:sz="4" w:space="0" w:color="17F689" w:themeColor="accent4" w:themeTint="99"/>
        <w:right w:val="single" w:sz="4" w:space="0" w:color="17F689" w:themeColor="accent4" w:themeTint="99"/>
        <w:insideH w:val="single" w:sz="4" w:space="0" w:color="17F689" w:themeColor="accent4" w:themeTint="99"/>
        <w:insideV w:val="single" w:sz="4" w:space="0" w:color="17F689"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1FCD7" w:themeFill="accent4" w:themeFillTint="33"/>
      </w:tcPr>
    </w:tblStylePr>
    <w:tblStylePr w:type="band1Horz">
      <w:tblPr/>
      <w:tcPr>
        <w:shd w:val="clear" w:color="auto" w:fill="B1FCD7" w:themeFill="accent4" w:themeFillTint="33"/>
      </w:tcPr>
    </w:tblStylePr>
    <w:tblStylePr w:type="neCell">
      <w:tblPr/>
      <w:tcPr>
        <w:tcBorders>
          <w:bottom w:val="single" w:sz="4" w:space="0" w:color="17F689" w:themeColor="accent4" w:themeTint="99"/>
        </w:tcBorders>
      </w:tcPr>
    </w:tblStylePr>
    <w:tblStylePr w:type="nwCell">
      <w:tblPr/>
      <w:tcPr>
        <w:tcBorders>
          <w:bottom w:val="single" w:sz="4" w:space="0" w:color="17F689" w:themeColor="accent4" w:themeTint="99"/>
        </w:tcBorders>
      </w:tcPr>
    </w:tblStylePr>
    <w:tblStylePr w:type="seCell">
      <w:tblPr/>
      <w:tcPr>
        <w:tcBorders>
          <w:top w:val="single" w:sz="4" w:space="0" w:color="17F689" w:themeColor="accent4" w:themeTint="99"/>
        </w:tcBorders>
      </w:tcPr>
    </w:tblStylePr>
    <w:tblStylePr w:type="swCell">
      <w:tblPr/>
      <w:tcPr>
        <w:tcBorders>
          <w:top w:val="single" w:sz="4" w:space="0" w:color="17F689" w:themeColor="accent4" w:themeTint="99"/>
        </w:tcBorders>
      </w:tcPr>
    </w:tblStylePr>
  </w:style>
  <w:style w:type="table" w:styleId="GridTable3-Accent5">
    <w:name w:val="Grid Table 3 Accent 5"/>
    <w:basedOn w:val="TableNormal"/>
    <w:uiPriority w:val="48"/>
    <w:rsid w:val="00F6580B"/>
    <w:tblPr>
      <w:tblStyleRowBandSize w:val="1"/>
      <w:tblStyleColBandSize w:val="1"/>
      <w:tblBorders>
        <w:top w:val="single" w:sz="4" w:space="0" w:color="3CDBED" w:themeColor="accent5" w:themeTint="99"/>
        <w:left w:val="single" w:sz="4" w:space="0" w:color="3CDBED" w:themeColor="accent5" w:themeTint="99"/>
        <w:bottom w:val="single" w:sz="4" w:space="0" w:color="3CDBED" w:themeColor="accent5" w:themeTint="99"/>
        <w:right w:val="single" w:sz="4" w:space="0" w:color="3CDBED" w:themeColor="accent5" w:themeTint="99"/>
        <w:insideH w:val="single" w:sz="4" w:space="0" w:color="3CDBED" w:themeColor="accent5" w:themeTint="99"/>
        <w:insideV w:val="single" w:sz="4" w:space="0" w:color="3CDBE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3F9" w:themeFill="accent5" w:themeFillTint="33"/>
      </w:tcPr>
    </w:tblStylePr>
    <w:tblStylePr w:type="band1Horz">
      <w:tblPr/>
      <w:tcPr>
        <w:shd w:val="clear" w:color="auto" w:fill="BEF3F9" w:themeFill="accent5" w:themeFillTint="33"/>
      </w:tcPr>
    </w:tblStylePr>
    <w:tblStylePr w:type="neCell">
      <w:tblPr/>
      <w:tcPr>
        <w:tcBorders>
          <w:bottom w:val="single" w:sz="4" w:space="0" w:color="3CDBED" w:themeColor="accent5" w:themeTint="99"/>
        </w:tcBorders>
      </w:tcPr>
    </w:tblStylePr>
    <w:tblStylePr w:type="nwCell">
      <w:tblPr/>
      <w:tcPr>
        <w:tcBorders>
          <w:bottom w:val="single" w:sz="4" w:space="0" w:color="3CDBED" w:themeColor="accent5" w:themeTint="99"/>
        </w:tcBorders>
      </w:tcPr>
    </w:tblStylePr>
    <w:tblStylePr w:type="seCell">
      <w:tblPr/>
      <w:tcPr>
        <w:tcBorders>
          <w:top w:val="single" w:sz="4" w:space="0" w:color="3CDBED" w:themeColor="accent5" w:themeTint="99"/>
        </w:tcBorders>
      </w:tcPr>
    </w:tblStylePr>
    <w:tblStylePr w:type="swCell">
      <w:tblPr/>
      <w:tcPr>
        <w:tcBorders>
          <w:top w:val="single" w:sz="4" w:space="0" w:color="3CDBED" w:themeColor="accent5" w:themeTint="99"/>
        </w:tcBorders>
      </w:tcPr>
    </w:tblStylePr>
  </w:style>
  <w:style w:type="table" w:styleId="GridTable3-Accent6">
    <w:name w:val="Grid Table 3 Accent 6"/>
    <w:basedOn w:val="TableNormal"/>
    <w:uiPriority w:val="48"/>
    <w:rsid w:val="00F6580B"/>
    <w:tblPr>
      <w:tblStyleRowBandSize w:val="1"/>
      <w:tblStyleColBandSize w:val="1"/>
      <w:tblBorders>
        <w:top w:val="single" w:sz="4" w:space="0" w:color="36C3FF" w:themeColor="accent6" w:themeTint="99"/>
        <w:left w:val="single" w:sz="4" w:space="0" w:color="36C3FF" w:themeColor="accent6" w:themeTint="99"/>
        <w:bottom w:val="single" w:sz="4" w:space="0" w:color="36C3FF" w:themeColor="accent6" w:themeTint="99"/>
        <w:right w:val="single" w:sz="4" w:space="0" w:color="36C3FF" w:themeColor="accent6" w:themeTint="99"/>
        <w:insideH w:val="single" w:sz="4" w:space="0" w:color="36C3FF" w:themeColor="accent6" w:themeTint="99"/>
        <w:insideV w:val="single" w:sz="4" w:space="0" w:color="36C3F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CEBFF" w:themeFill="accent6" w:themeFillTint="33"/>
      </w:tcPr>
    </w:tblStylePr>
    <w:tblStylePr w:type="band1Horz">
      <w:tblPr/>
      <w:tcPr>
        <w:shd w:val="clear" w:color="auto" w:fill="BCEBFF" w:themeFill="accent6" w:themeFillTint="33"/>
      </w:tcPr>
    </w:tblStylePr>
    <w:tblStylePr w:type="neCell">
      <w:tblPr/>
      <w:tcPr>
        <w:tcBorders>
          <w:bottom w:val="single" w:sz="4" w:space="0" w:color="36C3FF" w:themeColor="accent6" w:themeTint="99"/>
        </w:tcBorders>
      </w:tcPr>
    </w:tblStylePr>
    <w:tblStylePr w:type="nwCell">
      <w:tblPr/>
      <w:tcPr>
        <w:tcBorders>
          <w:bottom w:val="single" w:sz="4" w:space="0" w:color="36C3FF" w:themeColor="accent6" w:themeTint="99"/>
        </w:tcBorders>
      </w:tcPr>
    </w:tblStylePr>
    <w:tblStylePr w:type="seCell">
      <w:tblPr/>
      <w:tcPr>
        <w:tcBorders>
          <w:top w:val="single" w:sz="4" w:space="0" w:color="36C3FF" w:themeColor="accent6" w:themeTint="99"/>
        </w:tcBorders>
      </w:tcPr>
    </w:tblStylePr>
    <w:tblStylePr w:type="swCell">
      <w:tblPr/>
      <w:tcPr>
        <w:tcBorders>
          <w:top w:val="single" w:sz="4" w:space="0" w:color="36C3FF" w:themeColor="accent6" w:themeTint="99"/>
        </w:tcBorders>
      </w:tcPr>
    </w:tblStylePr>
  </w:style>
  <w:style w:type="table" w:styleId="GridTable4">
    <w:name w:val="Grid Table 4"/>
    <w:basedOn w:val="TableNormal"/>
    <w:uiPriority w:val="49"/>
    <w:rsid w:val="00F6580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F6580B"/>
    <w:tblPr>
      <w:tblStyleRowBandSize w:val="1"/>
      <w:tblStyleColBandSize w:val="1"/>
      <w:tblBorders>
        <w:top w:val="single" w:sz="4" w:space="0" w:color="B9E370" w:themeColor="accent1" w:themeTint="99"/>
        <w:left w:val="single" w:sz="4" w:space="0" w:color="B9E370" w:themeColor="accent1" w:themeTint="99"/>
        <w:bottom w:val="single" w:sz="4" w:space="0" w:color="B9E370" w:themeColor="accent1" w:themeTint="99"/>
        <w:right w:val="single" w:sz="4" w:space="0" w:color="B9E370" w:themeColor="accent1" w:themeTint="99"/>
        <w:insideH w:val="single" w:sz="4" w:space="0" w:color="B9E370" w:themeColor="accent1" w:themeTint="99"/>
        <w:insideV w:val="single" w:sz="4" w:space="0" w:color="B9E370" w:themeColor="accent1" w:themeTint="99"/>
      </w:tblBorders>
    </w:tblPr>
    <w:tblStylePr w:type="firstRow">
      <w:rPr>
        <w:b/>
        <w:bCs/>
        <w:color w:val="FFFFFF" w:themeColor="background1"/>
      </w:rPr>
      <w:tblPr/>
      <w:tcPr>
        <w:tcBorders>
          <w:top w:val="single" w:sz="4" w:space="0" w:color="86BC25" w:themeColor="accent1"/>
          <w:left w:val="single" w:sz="4" w:space="0" w:color="86BC25" w:themeColor="accent1"/>
          <w:bottom w:val="single" w:sz="4" w:space="0" w:color="86BC25" w:themeColor="accent1"/>
          <w:right w:val="single" w:sz="4" w:space="0" w:color="86BC25" w:themeColor="accent1"/>
          <w:insideH w:val="nil"/>
          <w:insideV w:val="nil"/>
        </w:tcBorders>
        <w:shd w:val="clear" w:color="auto" w:fill="86BC25" w:themeFill="accent1"/>
      </w:tcPr>
    </w:tblStylePr>
    <w:tblStylePr w:type="lastRow">
      <w:rPr>
        <w:b/>
        <w:bCs/>
      </w:rPr>
      <w:tblPr/>
      <w:tcPr>
        <w:tcBorders>
          <w:top w:val="double" w:sz="4" w:space="0" w:color="86BC25" w:themeColor="accent1"/>
        </w:tcBorders>
      </w:tcPr>
    </w:tblStylePr>
    <w:tblStylePr w:type="firstCol">
      <w:rPr>
        <w:b/>
        <w:bCs/>
      </w:rPr>
    </w:tblStylePr>
    <w:tblStylePr w:type="lastCol">
      <w:rPr>
        <w:b/>
        <w:bCs/>
      </w:rPr>
    </w:tblStylePr>
    <w:tblStylePr w:type="band1Vert">
      <w:tblPr/>
      <w:tcPr>
        <w:shd w:val="clear" w:color="auto" w:fill="E7F5CF" w:themeFill="accent1" w:themeFillTint="33"/>
      </w:tcPr>
    </w:tblStylePr>
    <w:tblStylePr w:type="band1Horz">
      <w:tblPr/>
      <w:tcPr>
        <w:shd w:val="clear" w:color="auto" w:fill="E7F5CF" w:themeFill="accent1" w:themeFillTint="33"/>
      </w:tcPr>
    </w:tblStylePr>
  </w:style>
  <w:style w:type="table" w:styleId="GridTable4-Accent2">
    <w:name w:val="Grid Table 4 Accent 2"/>
    <w:basedOn w:val="TableNormal"/>
    <w:uiPriority w:val="49"/>
    <w:rsid w:val="00F6580B"/>
    <w:tblPr>
      <w:tblStyleRowBandSize w:val="1"/>
      <w:tblStyleColBandSize w:val="1"/>
      <w:tblBorders>
        <w:top w:val="single" w:sz="4" w:space="0" w:color="85DD71" w:themeColor="accent2" w:themeTint="99"/>
        <w:left w:val="single" w:sz="4" w:space="0" w:color="85DD71" w:themeColor="accent2" w:themeTint="99"/>
        <w:bottom w:val="single" w:sz="4" w:space="0" w:color="85DD71" w:themeColor="accent2" w:themeTint="99"/>
        <w:right w:val="single" w:sz="4" w:space="0" w:color="85DD71" w:themeColor="accent2" w:themeTint="99"/>
        <w:insideH w:val="single" w:sz="4" w:space="0" w:color="85DD71" w:themeColor="accent2" w:themeTint="99"/>
        <w:insideV w:val="single" w:sz="4" w:space="0" w:color="85DD71" w:themeColor="accent2" w:themeTint="99"/>
      </w:tblBorders>
    </w:tblPr>
    <w:tblStylePr w:type="firstRow">
      <w:rPr>
        <w:b/>
        <w:bCs/>
        <w:color w:val="FFFFFF" w:themeColor="background1"/>
      </w:rPr>
      <w:tblPr/>
      <w:tcPr>
        <w:tcBorders>
          <w:top w:val="single" w:sz="4" w:space="0" w:color="43B02A" w:themeColor="accent2"/>
          <w:left w:val="single" w:sz="4" w:space="0" w:color="43B02A" w:themeColor="accent2"/>
          <w:bottom w:val="single" w:sz="4" w:space="0" w:color="43B02A" w:themeColor="accent2"/>
          <w:right w:val="single" w:sz="4" w:space="0" w:color="43B02A" w:themeColor="accent2"/>
          <w:insideH w:val="nil"/>
          <w:insideV w:val="nil"/>
        </w:tcBorders>
        <w:shd w:val="clear" w:color="auto" w:fill="43B02A" w:themeFill="accent2"/>
      </w:tcPr>
    </w:tblStylePr>
    <w:tblStylePr w:type="lastRow">
      <w:rPr>
        <w:b/>
        <w:bCs/>
      </w:rPr>
      <w:tblPr/>
      <w:tcPr>
        <w:tcBorders>
          <w:top w:val="double" w:sz="4" w:space="0" w:color="43B02A" w:themeColor="accent2"/>
        </w:tcBorders>
      </w:tcPr>
    </w:tblStylePr>
    <w:tblStylePr w:type="firstCol">
      <w:rPr>
        <w:b/>
        <w:bCs/>
      </w:rPr>
    </w:tblStylePr>
    <w:tblStylePr w:type="lastCol">
      <w:rPr>
        <w:b/>
        <w:bCs/>
      </w:rPr>
    </w:tblStylePr>
    <w:tblStylePr w:type="band1Vert">
      <w:tblPr/>
      <w:tcPr>
        <w:shd w:val="clear" w:color="auto" w:fill="D6F3CF" w:themeFill="accent2" w:themeFillTint="33"/>
      </w:tcPr>
    </w:tblStylePr>
    <w:tblStylePr w:type="band1Horz">
      <w:tblPr/>
      <w:tcPr>
        <w:shd w:val="clear" w:color="auto" w:fill="D6F3CF" w:themeFill="accent2" w:themeFillTint="33"/>
      </w:tcPr>
    </w:tblStylePr>
  </w:style>
  <w:style w:type="table" w:styleId="GridTable4-Accent3">
    <w:name w:val="Grid Table 4 Accent 3"/>
    <w:basedOn w:val="TableNormal"/>
    <w:uiPriority w:val="49"/>
    <w:rsid w:val="00F6580B"/>
    <w:tblPr>
      <w:tblStyleRowBandSize w:val="1"/>
      <w:tblStyleColBandSize w:val="1"/>
      <w:tblBorders>
        <w:top w:val="single" w:sz="4" w:space="0" w:color="5DEC39" w:themeColor="accent3" w:themeTint="99"/>
        <w:left w:val="single" w:sz="4" w:space="0" w:color="5DEC39" w:themeColor="accent3" w:themeTint="99"/>
        <w:bottom w:val="single" w:sz="4" w:space="0" w:color="5DEC39" w:themeColor="accent3" w:themeTint="99"/>
        <w:right w:val="single" w:sz="4" w:space="0" w:color="5DEC39" w:themeColor="accent3" w:themeTint="99"/>
        <w:insideH w:val="single" w:sz="4" w:space="0" w:color="5DEC39" w:themeColor="accent3" w:themeTint="99"/>
        <w:insideV w:val="single" w:sz="4" w:space="0" w:color="5DEC39" w:themeColor="accent3" w:themeTint="99"/>
      </w:tblBorders>
    </w:tblPr>
    <w:tblStylePr w:type="firstRow">
      <w:rPr>
        <w:b/>
        <w:bCs/>
        <w:color w:val="FFFFFF" w:themeColor="background1"/>
      </w:rPr>
      <w:tblPr/>
      <w:tcPr>
        <w:tcBorders>
          <w:top w:val="single" w:sz="4" w:space="0" w:color="26890D" w:themeColor="accent3"/>
          <w:left w:val="single" w:sz="4" w:space="0" w:color="26890D" w:themeColor="accent3"/>
          <w:bottom w:val="single" w:sz="4" w:space="0" w:color="26890D" w:themeColor="accent3"/>
          <w:right w:val="single" w:sz="4" w:space="0" w:color="26890D" w:themeColor="accent3"/>
          <w:insideH w:val="nil"/>
          <w:insideV w:val="nil"/>
        </w:tcBorders>
        <w:shd w:val="clear" w:color="auto" w:fill="26890D" w:themeFill="accent3"/>
      </w:tcPr>
    </w:tblStylePr>
    <w:tblStylePr w:type="lastRow">
      <w:rPr>
        <w:b/>
        <w:bCs/>
      </w:rPr>
      <w:tblPr/>
      <w:tcPr>
        <w:tcBorders>
          <w:top w:val="double" w:sz="4" w:space="0" w:color="26890D" w:themeColor="accent3"/>
        </w:tcBorders>
      </w:tcPr>
    </w:tblStylePr>
    <w:tblStylePr w:type="firstCol">
      <w:rPr>
        <w:b/>
        <w:bCs/>
      </w:rPr>
    </w:tblStylePr>
    <w:tblStylePr w:type="lastCol">
      <w:rPr>
        <w:b/>
        <w:bCs/>
      </w:rPr>
    </w:tblStylePr>
    <w:tblStylePr w:type="band1Vert">
      <w:tblPr/>
      <w:tcPr>
        <w:shd w:val="clear" w:color="auto" w:fill="C9F8BD" w:themeFill="accent3" w:themeFillTint="33"/>
      </w:tcPr>
    </w:tblStylePr>
    <w:tblStylePr w:type="band1Horz">
      <w:tblPr/>
      <w:tcPr>
        <w:shd w:val="clear" w:color="auto" w:fill="C9F8BD" w:themeFill="accent3" w:themeFillTint="33"/>
      </w:tcPr>
    </w:tblStylePr>
  </w:style>
  <w:style w:type="table" w:styleId="GridTable4-Accent4">
    <w:name w:val="Grid Table 4 Accent 4"/>
    <w:basedOn w:val="TableNormal"/>
    <w:uiPriority w:val="49"/>
    <w:rsid w:val="00F6580B"/>
    <w:tblPr>
      <w:tblStyleRowBandSize w:val="1"/>
      <w:tblStyleColBandSize w:val="1"/>
      <w:tblBorders>
        <w:top w:val="single" w:sz="4" w:space="0" w:color="17F689" w:themeColor="accent4" w:themeTint="99"/>
        <w:left w:val="single" w:sz="4" w:space="0" w:color="17F689" w:themeColor="accent4" w:themeTint="99"/>
        <w:bottom w:val="single" w:sz="4" w:space="0" w:color="17F689" w:themeColor="accent4" w:themeTint="99"/>
        <w:right w:val="single" w:sz="4" w:space="0" w:color="17F689" w:themeColor="accent4" w:themeTint="99"/>
        <w:insideH w:val="single" w:sz="4" w:space="0" w:color="17F689" w:themeColor="accent4" w:themeTint="99"/>
        <w:insideV w:val="single" w:sz="4" w:space="0" w:color="17F689" w:themeColor="accent4" w:themeTint="99"/>
      </w:tblBorders>
    </w:tblPr>
    <w:tblStylePr w:type="firstRow">
      <w:rPr>
        <w:b/>
        <w:bCs/>
        <w:color w:val="FFFFFF" w:themeColor="background1"/>
      </w:rPr>
      <w:tblPr/>
      <w:tcPr>
        <w:tcBorders>
          <w:top w:val="single" w:sz="4" w:space="0" w:color="046A38" w:themeColor="accent4"/>
          <w:left w:val="single" w:sz="4" w:space="0" w:color="046A38" w:themeColor="accent4"/>
          <w:bottom w:val="single" w:sz="4" w:space="0" w:color="046A38" w:themeColor="accent4"/>
          <w:right w:val="single" w:sz="4" w:space="0" w:color="046A38" w:themeColor="accent4"/>
          <w:insideH w:val="nil"/>
          <w:insideV w:val="nil"/>
        </w:tcBorders>
        <w:shd w:val="clear" w:color="auto" w:fill="046A38" w:themeFill="accent4"/>
      </w:tcPr>
    </w:tblStylePr>
    <w:tblStylePr w:type="lastRow">
      <w:rPr>
        <w:b/>
        <w:bCs/>
      </w:rPr>
      <w:tblPr/>
      <w:tcPr>
        <w:tcBorders>
          <w:top w:val="double" w:sz="4" w:space="0" w:color="046A38" w:themeColor="accent4"/>
        </w:tcBorders>
      </w:tcPr>
    </w:tblStylePr>
    <w:tblStylePr w:type="firstCol">
      <w:rPr>
        <w:b/>
        <w:bCs/>
      </w:rPr>
    </w:tblStylePr>
    <w:tblStylePr w:type="lastCol">
      <w:rPr>
        <w:b/>
        <w:bCs/>
      </w:rPr>
    </w:tblStylePr>
    <w:tblStylePr w:type="band1Vert">
      <w:tblPr/>
      <w:tcPr>
        <w:shd w:val="clear" w:color="auto" w:fill="B1FCD7" w:themeFill="accent4" w:themeFillTint="33"/>
      </w:tcPr>
    </w:tblStylePr>
    <w:tblStylePr w:type="band1Horz">
      <w:tblPr/>
      <w:tcPr>
        <w:shd w:val="clear" w:color="auto" w:fill="B1FCD7" w:themeFill="accent4" w:themeFillTint="33"/>
      </w:tcPr>
    </w:tblStylePr>
  </w:style>
  <w:style w:type="table" w:styleId="GridTable4-Accent5">
    <w:name w:val="Grid Table 4 Accent 5"/>
    <w:basedOn w:val="TableNormal"/>
    <w:uiPriority w:val="49"/>
    <w:rsid w:val="00F6580B"/>
    <w:tblPr>
      <w:tblStyleRowBandSize w:val="1"/>
      <w:tblStyleColBandSize w:val="1"/>
      <w:tblBorders>
        <w:top w:val="single" w:sz="4" w:space="0" w:color="3CDBED" w:themeColor="accent5" w:themeTint="99"/>
        <w:left w:val="single" w:sz="4" w:space="0" w:color="3CDBED" w:themeColor="accent5" w:themeTint="99"/>
        <w:bottom w:val="single" w:sz="4" w:space="0" w:color="3CDBED" w:themeColor="accent5" w:themeTint="99"/>
        <w:right w:val="single" w:sz="4" w:space="0" w:color="3CDBED" w:themeColor="accent5" w:themeTint="99"/>
        <w:insideH w:val="single" w:sz="4" w:space="0" w:color="3CDBED" w:themeColor="accent5" w:themeTint="99"/>
        <w:insideV w:val="single" w:sz="4" w:space="0" w:color="3CDBED" w:themeColor="accent5" w:themeTint="99"/>
      </w:tblBorders>
    </w:tblPr>
    <w:tblStylePr w:type="firstRow">
      <w:rPr>
        <w:b/>
        <w:bCs/>
        <w:color w:val="FFFFFF" w:themeColor="background1"/>
      </w:rPr>
      <w:tblPr/>
      <w:tcPr>
        <w:tcBorders>
          <w:top w:val="single" w:sz="4" w:space="0" w:color="0D8390" w:themeColor="accent5"/>
          <w:left w:val="single" w:sz="4" w:space="0" w:color="0D8390" w:themeColor="accent5"/>
          <w:bottom w:val="single" w:sz="4" w:space="0" w:color="0D8390" w:themeColor="accent5"/>
          <w:right w:val="single" w:sz="4" w:space="0" w:color="0D8390" w:themeColor="accent5"/>
          <w:insideH w:val="nil"/>
          <w:insideV w:val="nil"/>
        </w:tcBorders>
        <w:shd w:val="clear" w:color="auto" w:fill="0D8390" w:themeFill="accent5"/>
      </w:tcPr>
    </w:tblStylePr>
    <w:tblStylePr w:type="lastRow">
      <w:rPr>
        <w:b/>
        <w:bCs/>
      </w:rPr>
      <w:tblPr/>
      <w:tcPr>
        <w:tcBorders>
          <w:top w:val="double" w:sz="4" w:space="0" w:color="0D8390" w:themeColor="accent5"/>
        </w:tcBorders>
      </w:tcPr>
    </w:tblStylePr>
    <w:tblStylePr w:type="firstCol">
      <w:rPr>
        <w:b/>
        <w:bCs/>
      </w:rPr>
    </w:tblStylePr>
    <w:tblStylePr w:type="lastCol">
      <w:rPr>
        <w:b/>
        <w:bCs/>
      </w:rPr>
    </w:tblStylePr>
    <w:tblStylePr w:type="band1Vert">
      <w:tblPr/>
      <w:tcPr>
        <w:shd w:val="clear" w:color="auto" w:fill="BEF3F9" w:themeFill="accent5" w:themeFillTint="33"/>
      </w:tcPr>
    </w:tblStylePr>
    <w:tblStylePr w:type="band1Horz">
      <w:tblPr/>
      <w:tcPr>
        <w:shd w:val="clear" w:color="auto" w:fill="BEF3F9" w:themeFill="accent5" w:themeFillTint="33"/>
      </w:tcPr>
    </w:tblStylePr>
  </w:style>
  <w:style w:type="table" w:styleId="GridTable4-Accent6">
    <w:name w:val="Grid Table 4 Accent 6"/>
    <w:basedOn w:val="TableNormal"/>
    <w:uiPriority w:val="49"/>
    <w:rsid w:val="00F6580B"/>
    <w:tblPr>
      <w:tblStyleRowBandSize w:val="1"/>
      <w:tblStyleColBandSize w:val="1"/>
      <w:tblBorders>
        <w:top w:val="single" w:sz="4" w:space="0" w:color="36C3FF" w:themeColor="accent6" w:themeTint="99"/>
        <w:left w:val="single" w:sz="4" w:space="0" w:color="36C3FF" w:themeColor="accent6" w:themeTint="99"/>
        <w:bottom w:val="single" w:sz="4" w:space="0" w:color="36C3FF" w:themeColor="accent6" w:themeTint="99"/>
        <w:right w:val="single" w:sz="4" w:space="0" w:color="36C3FF" w:themeColor="accent6" w:themeTint="99"/>
        <w:insideH w:val="single" w:sz="4" w:space="0" w:color="36C3FF" w:themeColor="accent6" w:themeTint="99"/>
        <w:insideV w:val="single" w:sz="4" w:space="0" w:color="36C3FF" w:themeColor="accent6" w:themeTint="99"/>
      </w:tblBorders>
    </w:tblPr>
    <w:tblStylePr w:type="firstRow">
      <w:rPr>
        <w:b/>
        <w:bCs/>
        <w:color w:val="FFFFFF" w:themeColor="background1"/>
      </w:rPr>
      <w:tblPr/>
      <w:tcPr>
        <w:tcBorders>
          <w:top w:val="single" w:sz="4" w:space="0" w:color="007CB0" w:themeColor="accent6"/>
          <w:left w:val="single" w:sz="4" w:space="0" w:color="007CB0" w:themeColor="accent6"/>
          <w:bottom w:val="single" w:sz="4" w:space="0" w:color="007CB0" w:themeColor="accent6"/>
          <w:right w:val="single" w:sz="4" w:space="0" w:color="007CB0" w:themeColor="accent6"/>
          <w:insideH w:val="nil"/>
          <w:insideV w:val="nil"/>
        </w:tcBorders>
        <w:shd w:val="clear" w:color="auto" w:fill="007CB0" w:themeFill="accent6"/>
      </w:tcPr>
    </w:tblStylePr>
    <w:tblStylePr w:type="lastRow">
      <w:rPr>
        <w:b/>
        <w:bCs/>
      </w:rPr>
      <w:tblPr/>
      <w:tcPr>
        <w:tcBorders>
          <w:top w:val="double" w:sz="4" w:space="0" w:color="007CB0" w:themeColor="accent6"/>
        </w:tcBorders>
      </w:tcPr>
    </w:tblStylePr>
    <w:tblStylePr w:type="firstCol">
      <w:rPr>
        <w:b/>
        <w:bCs/>
      </w:rPr>
    </w:tblStylePr>
    <w:tblStylePr w:type="lastCol">
      <w:rPr>
        <w:b/>
        <w:bCs/>
      </w:rPr>
    </w:tblStylePr>
    <w:tblStylePr w:type="band1Vert">
      <w:tblPr/>
      <w:tcPr>
        <w:shd w:val="clear" w:color="auto" w:fill="BCEBFF" w:themeFill="accent6" w:themeFillTint="33"/>
      </w:tcPr>
    </w:tblStylePr>
    <w:tblStylePr w:type="band1Horz">
      <w:tblPr/>
      <w:tcPr>
        <w:shd w:val="clear" w:color="auto" w:fill="BCEBFF" w:themeFill="accent6" w:themeFillTint="33"/>
      </w:tcPr>
    </w:tblStylePr>
  </w:style>
  <w:style w:type="table" w:styleId="GridTable5Dark">
    <w:name w:val="Grid Table 5 Dark"/>
    <w:basedOn w:val="TableNormal"/>
    <w:uiPriority w:val="50"/>
    <w:rsid w:val="00F658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F658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F5C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6BC2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6BC2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6BC2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6BC25" w:themeFill="accent1"/>
      </w:tcPr>
    </w:tblStylePr>
    <w:tblStylePr w:type="band1Vert">
      <w:tblPr/>
      <w:tcPr>
        <w:shd w:val="clear" w:color="auto" w:fill="D0EC9F" w:themeFill="accent1" w:themeFillTint="66"/>
      </w:tcPr>
    </w:tblStylePr>
    <w:tblStylePr w:type="band1Horz">
      <w:tblPr/>
      <w:tcPr>
        <w:shd w:val="clear" w:color="auto" w:fill="D0EC9F" w:themeFill="accent1" w:themeFillTint="66"/>
      </w:tcPr>
    </w:tblStylePr>
  </w:style>
  <w:style w:type="table" w:styleId="GridTable5Dark-Accent2">
    <w:name w:val="Grid Table 5 Dark Accent 2"/>
    <w:basedOn w:val="TableNormal"/>
    <w:uiPriority w:val="50"/>
    <w:rsid w:val="00F658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6F3C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3B02A"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3B02A"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3B02A"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3B02A" w:themeFill="accent2"/>
      </w:tcPr>
    </w:tblStylePr>
    <w:tblStylePr w:type="band1Vert">
      <w:tblPr/>
      <w:tcPr>
        <w:shd w:val="clear" w:color="auto" w:fill="ADE8A0" w:themeFill="accent2" w:themeFillTint="66"/>
      </w:tcPr>
    </w:tblStylePr>
    <w:tblStylePr w:type="band1Horz">
      <w:tblPr/>
      <w:tcPr>
        <w:shd w:val="clear" w:color="auto" w:fill="ADE8A0" w:themeFill="accent2" w:themeFillTint="66"/>
      </w:tcPr>
    </w:tblStylePr>
  </w:style>
  <w:style w:type="table" w:styleId="GridTable5Dark-Accent3">
    <w:name w:val="Grid Table 5 Dark Accent 3"/>
    <w:basedOn w:val="TableNormal"/>
    <w:uiPriority w:val="50"/>
    <w:rsid w:val="00F658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9F8B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6890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6890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6890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6890D" w:themeFill="accent3"/>
      </w:tcPr>
    </w:tblStylePr>
    <w:tblStylePr w:type="band1Vert">
      <w:tblPr/>
      <w:tcPr>
        <w:shd w:val="clear" w:color="auto" w:fill="93F27B" w:themeFill="accent3" w:themeFillTint="66"/>
      </w:tcPr>
    </w:tblStylePr>
    <w:tblStylePr w:type="band1Horz">
      <w:tblPr/>
      <w:tcPr>
        <w:shd w:val="clear" w:color="auto" w:fill="93F27B" w:themeFill="accent3" w:themeFillTint="66"/>
      </w:tcPr>
    </w:tblStylePr>
  </w:style>
  <w:style w:type="table" w:styleId="GridTable5Dark-Accent4">
    <w:name w:val="Grid Table 5 Dark Accent 4"/>
    <w:basedOn w:val="TableNormal"/>
    <w:uiPriority w:val="50"/>
    <w:rsid w:val="00F658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1FCD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46A3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46A3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46A3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46A38" w:themeFill="accent4"/>
      </w:tcPr>
    </w:tblStylePr>
    <w:tblStylePr w:type="band1Vert">
      <w:tblPr/>
      <w:tcPr>
        <w:shd w:val="clear" w:color="auto" w:fill="64F9B0" w:themeFill="accent4" w:themeFillTint="66"/>
      </w:tcPr>
    </w:tblStylePr>
    <w:tblStylePr w:type="band1Horz">
      <w:tblPr/>
      <w:tcPr>
        <w:shd w:val="clear" w:color="auto" w:fill="64F9B0" w:themeFill="accent4" w:themeFillTint="66"/>
      </w:tcPr>
    </w:tblStylePr>
  </w:style>
  <w:style w:type="table" w:styleId="GridTable5Dark-Accent5">
    <w:name w:val="Grid Table 5 Dark Accent 5"/>
    <w:basedOn w:val="TableNormal"/>
    <w:uiPriority w:val="50"/>
    <w:rsid w:val="00F658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EF3F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D839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D839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D839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D8390" w:themeFill="accent5"/>
      </w:tcPr>
    </w:tblStylePr>
    <w:tblStylePr w:type="band1Vert">
      <w:tblPr/>
      <w:tcPr>
        <w:shd w:val="clear" w:color="auto" w:fill="7DE7F3" w:themeFill="accent5" w:themeFillTint="66"/>
      </w:tcPr>
    </w:tblStylePr>
    <w:tblStylePr w:type="band1Horz">
      <w:tblPr/>
      <w:tcPr>
        <w:shd w:val="clear" w:color="auto" w:fill="7DE7F3" w:themeFill="accent5" w:themeFillTint="66"/>
      </w:tcPr>
    </w:tblStylePr>
  </w:style>
  <w:style w:type="table" w:styleId="GridTable5Dark-Accent6">
    <w:name w:val="Grid Table 5 Dark Accent 6"/>
    <w:basedOn w:val="TableNormal"/>
    <w:uiPriority w:val="50"/>
    <w:rsid w:val="00F658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CEBFF"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7CB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7CB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7CB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7CB0" w:themeFill="accent6"/>
      </w:tcPr>
    </w:tblStylePr>
    <w:tblStylePr w:type="band1Vert">
      <w:tblPr/>
      <w:tcPr>
        <w:shd w:val="clear" w:color="auto" w:fill="79D7FF" w:themeFill="accent6" w:themeFillTint="66"/>
      </w:tcPr>
    </w:tblStylePr>
    <w:tblStylePr w:type="band1Horz">
      <w:tblPr/>
      <w:tcPr>
        <w:shd w:val="clear" w:color="auto" w:fill="79D7FF" w:themeFill="accent6" w:themeFillTint="66"/>
      </w:tcPr>
    </w:tblStylePr>
  </w:style>
  <w:style w:type="table" w:styleId="GridTable6Colorful">
    <w:name w:val="Grid Table 6 Colorful"/>
    <w:basedOn w:val="TableNormal"/>
    <w:uiPriority w:val="51"/>
    <w:rsid w:val="00F6580B"/>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F6580B"/>
    <w:rPr>
      <w:color w:val="638C1B" w:themeColor="accent1" w:themeShade="BF"/>
    </w:rPr>
    <w:tblPr>
      <w:tblStyleRowBandSize w:val="1"/>
      <w:tblStyleColBandSize w:val="1"/>
      <w:tblBorders>
        <w:top w:val="single" w:sz="4" w:space="0" w:color="B9E370" w:themeColor="accent1" w:themeTint="99"/>
        <w:left w:val="single" w:sz="4" w:space="0" w:color="B9E370" w:themeColor="accent1" w:themeTint="99"/>
        <w:bottom w:val="single" w:sz="4" w:space="0" w:color="B9E370" w:themeColor="accent1" w:themeTint="99"/>
        <w:right w:val="single" w:sz="4" w:space="0" w:color="B9E370" w:themeColor="accent1" w:themeTint="99"/>
        <w:insideH w:val="single" w:sz="4" w:space="0" w:color="B9E370" w:themeColor="accent1" w:themeTint="99"/>
        <w:insideV w:val="single" w:sz="4" w:space="0" w:color="B9E370" w:themeColor="accent1" w:themeTint="99"/>
      </w:tblBorders>
    </w:tblPr>
    <w:tblStylePr w:type="firstRow">
      <w:rPr>
        <w:b/>
        <w:bCs/>
      </w:rPr>
      <w:tblPr/>
      <w:tcPr>
        <w:tcBorders>
          <w:bottom w:val="single" w:sz="12" w:space="0" w:color="B9E370" w:themeColor="accent1" w:themeTint="99"/>
        </w:tcBorders>
      </w:tcPr>
    </w:tblStylePr>
    <w:tblStylePr w:type="lastRow">
      <w:rPr>
        <w:b/>
        <w:bCs/>
      </w:rPr>
      <w:tblPr/>
      <w:tcPr>
        <w:tcBorders>
          <w:top w:val="double" w:sz="4" w:space="0" w:color="B9E370" w:themeColor="accent1" w:themeTint="99"/>
        </w:tcBorders>
      </w:tcPr>
    </w:tblStylePr>
    <w:tblStylePr w:type="firstCol">
      <w:rPr>
        <w:b/>
        <w:bCs/>
      </w:rPr>
    </w:tblStylePr>
    <w:tblStylePr w:type="lastCol">
      <w:rPr>
        <w:b/>
        <w:bCs/>
      </w:rPr>
    </w:tblStylePr>
    <w:tblStylePr w:type="band1Vert">
      <w:tblPr/>
      <w:tcPr>
        <w:shd w:val="clear" w:color="auto" w:fill="E7F5CF" w:themeFill="accent1" w:themeFillTint="33"/>
      </w:tcPr>
    </w:tblStylePr>
    <w:tblStylePr w:type="band1Horz">
      <w:tblPr/>
      <w:tcPr>
        <w:shd w:val="clear" w:color="auto" w:fill="E7F5CF" w:themeFill="accent1" w:themeFillTint="33"/>
      </w:tcPr>
    </w:tblStylePr>
  </w:style>
  <w:style w:type="table" w:styleId="GridTable6Colorful-Accent2">
    <w:name w:val="Grid Table 6 Colorful Accent 2"/>
    <w:basedOn w:val="TableNormal"/>
    <w:uiPriority w:val="51"/>
    <w:rsid w:val="00F6580B"/>
    <w:rPr>
      <w:color w:val="31831F" w:themeColor="accent2" w:themeShade="BF"/>
    </w:rPr>
    <w:tblPr>
      <w:tblStyleRowBandSize w:val="1"/>
      <w:tblStyleColBandSize w:val="1"/>
      <w:tblBorders>
        <w:top w:val="single" w:sz="4" w:space="0" w:color="85DD71" w:themeColor="accent2" w:themeTint="99"/>
        <w:left w:val="single" w:sz="4" w:space="0" w:color="85DD71" w:themeColor="accent2" w:themeTint="99"/>
        <w:bottom w:val="single" w:sz="4" w:space="0" w:color="85DD71" w:themeColor="accent2" w:themeTint="99"/>
        <w:right w:val="single" w:sz="4" w:space="0" w:color="85DD71" w:themeColor="accent2" w:themeTint="99"/>
        <w:insideH w:val="single" w:sz="4" w:space="0" w:color="85DD71" w:themeColor="accent2" w:themeTint="99"/>
        <w:insideV w:val="single" w:sz="4" w:space="0" w:color="85DD71" w:themeColor="accent2" w:themeTint="99"/>
      </w:tblBorders>
    </w:tblPr>
    <w:tblStylePr w:type="firstRow">
      <w:rPr>
        <w:b/>
        <w:bCs/>
      </w:rPr>
      <w:tblPr/>
      <w:tcPr>
        <w:tcBorders>
          <w:bottom w:val="single" w:sz="12" w:space="0" w:color="85DD71" w:themeColor="accent2" w:themeTint="99"/>
        </w:tcBorders>
      </w:tcPr>
    </w:tblStylePr>
    <w:tblStylePr w:type="lastRow">
      <w:rPr>
        <w:b/>
        <w:bCs/>
      </w:rPr>
      <w:tblPr/>
      <w:tcPr>
        <w:tcBorders>
          <w:top w:val="double" w:sz="4" w:space="0" w:color="85DD71" w:themeColor="accent2" w:themeTint="99"/>
        </w:tcBorders>
      </w:tcPr>
    </w:tblStylePr>
    <w:tblStylePr w:type="firstCol">
      <w:rPr>
        <w:b/>
        <w:bCs/>
      </w:rPr>
    </w:tblStylePr>
    <w:tblStylePr w:type="lastCol">
      <w:rPr>
        <w:b/>
        <w:bCs/>
      </w:rPr>
    </w:tblStylePr>
    <w:tblStylePr w:type="band1Vert">
      <w:tblPr/>
      <w:tcPr>
        <w:shd w:val="clear" w:color="auto" w:fill="D6F3CF" w:themeFill="accent2" w:themeFillTint="33"/>
      </w:tcPr>
    </w:tblStylePr>
    <w:tblStylePr w:type="band1Horz">
      <w:tblPr/>
      <w:tcPr>
        <w:shd w:val="clear" w:color="auto" w:fill="D6F3CF" w:themeFill="accent2" w:themeFillTint="33"/>
      </w:tcPr>
    </w:tblStylePr>
  </w:style>
  <w:style w:type="table" w:styleId="GridTable6Colorful-Accent3">
    <w:name w:val="Grid Table 6 Colorful Accent 3"/>
    <w:basedOn w:val="TableNormal"/>
    <w:uiPriority w:val="51"/>
    <w:rsid w:val="00F6580B"/>
    <w:rPr>
      <w:color w:val="1C6609" w:themeColor="accent3" w:themeShade="BF"/>
    </w:rPr>
    <w:tblPr>
      <w:tblStyleRowBandSize w:val="1"/>
      <w:tblStyleColBandSize w:val="1"/>
      <w:tblBorders>
        <w:top w:val="single" w:sz="4" w:space="0" w:color="5DEC39" w:themeColor="accent3" w:themeTint="99"/>
        <w:left w:val="single" w:sz="4" w:space="0" w:color="5DEC39" w:themeColor="accent3" w:themeTint="99"/>
        <w:bottom w:val="single" w:sz="4" w:space="0" w:color="5DEC39" w:themeColor="accent3" w:themeTint="99"/>
        <w:right w:val="single" w:sz="4" w:space="0" w:color="5DEC39" w:themeColor="accent3" w:themeTint="99"/>
        <w:insideH w:val="single" w:sz="4" w:space="0" w:color="5DEC39" w:themeColor="accent3" w:themeTint="99"/>
        <w:insideV w:val="single" w:sz="4" w:space="0" w:color="5DEC39" w:themeColor="accent3" w:themeTint="99"/>
      </w:tblBorders>
    </w:tblPr>
    <w:tblStylePr w:type="firstRow">
      <w:rPr>
        <w:b/>
        <w:bCs/>
      </w:rPr>
      <w:tblPr/>
      <w:tcPr>
        <w:tcBorders>
          <w:bottom w:val="single" w:sz="12" w:space="0" w:color="5DEC39" w:themeColor="accent3" w:themeTint="99"/>
        </w:tcBorders>
      </w:tcPr>
    </w:tblStylePr>
    <w:tblStylePr w:type="lastRow">
      <w:rPr>
        <w:b/>
        <w:bCs/>
      </w:rPr>
      <w:tblPr/>
      <w:tcPr>
        <w:tcBorders>
          <w:top w:val="double" w:sz="4" w:space="0" w:color="5DEC39" w:themeColor="accent3" w:themeTint="99"/>
        </w:tcBorders>
      </w:tcPr>
    </w:tblStylePr>
    <w:tblStylePr w:type="firstCol">
      <w:rPr>
        <w:b/>
        <w:bCs/>
      </w:rPr>
    </w:tblStylePr>
    <w:tblStylePr w:type="lastCol">
      <w:rPr>
        <w:b/>
        <w:bCs/>
      </w:rPr>
    </w:tblStylePr>
    <w:tblStylePr w:type="band1Vert">
      <w:tblPr/>
      <w:tcPr>
        <w:shd w:val="clear" w:color="auto" w:fill="C9F8BD" w:themeFill="accent3" w:themeFillTint="33"/>
      </w:tcPr>
    </w:tblStylePr>
    <w:tblStylePr w:type="band1Horz">
      <w:tblPr/>
      <w:tcPr>
        <w:shd w:val="clear" w:color="auto" w:fill="C9F8BD" w:themeFill="accent3" w:themeFillTint="33"/>
      </w:tcPr>
    </w:tblStylePr>
  </w:style>
  <w:style w:type="table" w:styleId="GridTable6Colorful-Accent4">
    <w:name w:val="Grid Table 6 Colorful Accent 4"/>
    <w:basedOn w:val="TableNormal"/>
    <w:uiPriority w:val="51"/>
    <w:rsid w:val="00F6580B"/>
    <w:rPr>
      <w:color w:val="034F29" w:themeColor="accent4" w:themeShade="BF"/>
    </w:rPr>
    <w:tblPr>
      <w:tblStyleRowBandSize w:val="1"/>
      <w:tblStyleColBandSize w:val="1"/>
      <w:tblBorders>
        <w:top w:val="single" w:sz="4" w:space="0" w:color="17F689" w:themeColor="accent4" w:themeTint="99"/>
        <w:left w:val="single" w:sz="4" w:space="0" w:color="17F689" w:themeColor="accent4" w:themeTint="99"/>
        <w:bottom w:val="single" w:sz="4" w:space="0" w:color="17F689" w:themeColor="accent4" w:themeTint="99"/>
        <w:right w:val="single" w:sz="4" w:space="0" w:color="17F689" w:themeColor="accent4" w:themeTint="99"/>
        <w:insideH w:val="single" w:sz="4" w:space="0" w:color="17F689" w:themeColor="accent4" w:themeTint="99"/>
        <w:insideV w:val="single" w:sz="4" w:space="0" w:color="17F689" w:themeColor="accent4" w:themeTint="99"/>
      </w:tblBorders>
    </w:tblPr>
    <w:tblStylePr w:type="firstRow">
      <w:rPr>
        <w:b/>
        <w:bCs/>
      </w:rPr>
      <w:tblPr/>
      <w:tcPr>
        <w:tcBorders>
          <w:bottom w:val="single" w:sz="12" w:space="0" w:color="17F689" w:themeColor="accent4" w:themeTint="99"/>
        </w:tcBorders>
      </w:tcPr>
    </w:tblStylePr>
    <w:tblStylePr w:type="lastRow">
      <w:rPr>
        <w:b/>
        <w:bCs/>
      </w:rPr>
      <w:tblPr/>
      <w:tcPr>
        <w:tcBorders>
          <w:top w:val="double" w:sz="4" w:space="0" w:color="17F689" w:themeColor="accent4" w:themeTint="99"/>
        </w:tcBorders>
      </w:tcPr>
    </w:tblStylePr>
    <w:tblStylePr w:type="firstCol">
      <w:rPr>
        <w:b/>
        <w:bCs/>
      </w:rPr>
    </w:tblStylePr>
    <w:tblStylePr w:type="lastCol">
      <w:rPr>
        <w:b/>
        <w:bCs/>
      </w:rPr>
    </w:tblStylePr>
    <w:tblStylePr w:type="band1Vert">
      <w:tblPr/>
      <w:tcPr>
        <w:shd w:val="clear" w:color="auto" w:fill="B1FCD7" w:themeFill="accent4" w:themeFillTint="33"/>
      </w:tcPr>
    </w:tblStylePr>
    <w:tblStylePr w:type="band1Horz">
      <w:tblPr/>
      <w:tcPr>
        <w:shd w:val="clear" w:color="auto" w:fill="B1FCD7" w:themeFill="accent4" w:themeFillTint="33"/>
      </w:tcPr>
    </w:tblStylePr>
  </w:style>
  <w:style w:type="table" w:styleId="GridTable6Colorful-Accent5">
    <w:name w:val="Grid Table 6 Colorful Accent 5"/>
    <w:basedOn w:val="TableNormal"/>
    <w:uiPriority w:val="51"/>
    <w:rsid w:val="00F6580B"/>
    <w:rPr>
      <w:color w:val="09616B" w:themeColor="accent5" w:themeShade="BF"/>
    </w:rPr>
    <w:tblPr>
      <w:tblStyleRowBandSize w:val="1"/>
      <w:tblStyleColBandSize w:val="1"/>
      <w:tblBorders>
        <w:top w:val="single" w:sz="4" w:space="0" w:color="3CDBED" w:themeColor="accent5" w:themeTint="99"/>
        <w:left w:val="single" w:sz="4" w:space="0" w:color="3CDBED" w:themeColor="accent5" w:themeTint="99"/>
        <w:bottom w:val="single" w:sz="4" w:space="0" w:color="3CDBED" w:themeColor="accent5" w:themeTint="99"/>
        <w:right w:val="single" w:sz="4" w:space="0" w:color="3CDBED" w:themeColor="accent5" w:themeTint="99"/>
        <w:insideH w:val="single" w:sz="4" w:space="0" w:color="3CDBED" w:themeColor="accent5" w:themeTint="99"/>
        <w:insideV w:val="single" w:sz="4" w:space="0" w:color="3CDBED" w:themeColor="accent5" w:themeTint="99"/>
      </w:tblBorders>
    </w:tblPr>
    <w:tblStylePr w:type="firstRow">
      <w:rPr>
        <w:b/>
        <w:bCs/>
      </w:rPr>
      <w:tblPr/>
      <w:tcPr>
        <w:tcBorders>
          <w:bottom w:val="single" w:sz="12" w:space="0" w:color="3CDBED" w:themeColor="accent5" w:themeTint="99"/>
        </w:tcBorders>
      </w:tcPr>
    </w:tblStylePr>
    <w:tblStylePr w:type="lastRow">
      <w:rPr>
        <w:b/>
        <w:bCs/>
      </w:rPr>
      <w:tblPr/>
      <w:tcPr>
        <w:tcBorders>
          <w:top w:val="double" w:sz="4" w:space="0" w:color="3CDBED" w:themeColor="accent5" w:themeTint="99"/>
        </w:tcBorders>
      </w:tcPr>
    </w:tblStylePr>
    <w:tblStylePr w:type="firstCol">
      <w:rPr>
        <w:b/>
        <w:bCs/>
      </w:rPr>
    </w:tblStylePr>
    <w:tblStylePr w:type="lastCol">
      <w:rPr>
        <w:b/>
        <w:bCs/>
      </w:rPr>
    </w:tblStylePr>
    <w:tblStylePr w:type="band1Vert">
      <w:tblPr/>
      <w:tcPr>
        <w:shd w:val="clear" w:color="auto" w:fill="BEF3F9" w:themeFill="accent5" w:themeFillTint="33"/>
      </w:tcPr>
    </w:tblStylePr>
    <w:tblStylePr w:type="band1Horz">
      <w:tblPr/>
      <w:tcPr>
        <w:shd w:val="clear" w:color="auto" w:fill="BEF3F9" w:themeFill="accent5" w:themeFillTint="33"/>
      </w:tcPr>
    </w:tblStylePr>
  </w:style>
  <w:style w:type="table" w:styleId="GridTable6Colorful-Accent6">
    <w:name w:val="Grid Table 6 Colorful Accent 6"/>
    <w:basedOn w:val="TableNormal"/>
    <w:uiPriority w:val="51"/>
    <w:rsid w:val="00F6580B"/>
    <w:rPr>
      <w:color w:val="005C83" w:themeColor="accent6" w:themeShade="BF"/>
    </w:rPr>
    <w:tblPr>
      <w:tblStyleRowBandSize w:val="1"/>
      <w:tblStyleColBandSize w:val="1"/>
      <w:tblBorders>
        <w:top w:val="single" w:sz="4" w:space="0" w:color="36C3FF" w:themeColor="accent6" w:themeTint="99"/>
        <w:left w:val="single" w:sz="4" w:space="0" w:color="36C3FF" w:themeColor="accent6" w:themeTint="99"/>
        <w:bottom w:val="single" w:sz="4" w:space="0" w:color="36C3FF" w:themeColor="accent6" w:themeTint="99"/>
        <w:right w:val="single" w:sz="4" w:space="0" w:color="36C3FF" w:themeColor="accent6" w:themeTint="99"/>
        <w:insideH w:val="single" w:sz="4" w:space="0" w:color="36C3FF" w:themeColor="accent6" w:themeTint="99"/>
        <w:insideV w:val="single" w:sz="4" w:space="0" w:color="36C3FF" w:themeColor="accent6" w:themeTint="99"/>
      </w:tblBorders>
    </w:tblPr>
    <w:tblStylePr w:type="firstRow">
      <w:rPr>
        <w:b/>
        <w:bCs/>
      </w:rPr>
      <w:tblPr/>
      <w:tcPr>
        <w:tcBorders>
          <w:bottom w:val="single" w:sz="12" w:space="0" w:color="36C3FF" w:themeColor="accent6" w:themeTint="99"/>
        </w:tcBorders>
      </w:tcPr>
    </w:tblStylePr>
    <w:tblStylePr w:type="lastRow">
      <w:rPr>
        <w:b/>
        <w:bCs/>
      </w:rPr>
      <w:tblPr/>
      <w:tcPr>
        <w:tcBorders>
          <w:top w:val="double" w:sz="4" w:space="0" w:color="36C3FF" w:themeColor="accent6" w:themeTint="99"/>
        </w:tcBorders>
      </w:tcPr>
    </w:tblStylePr>
    <w:tblStylePr w:type="firstCol">
      <w:rPr>
        <w:b/>
        <w:bCs/>
      </w:rPr>
    </w:tblStylePr>
    <w:tblStylePr w:type="lastCol">
      <w:rPr>
        <w:b/>
        <w:bCs/>
      </w:rPr>
    </w:tblStylePr>
    <w:tblStylePr w:type="band1Vert">
      <w:tblPr/>
      <w:tcPr>
        <w:shd w:val="clear" w:color="auto" w:fill="BCEBFF" w:themeFill="accent6" w:themeFillTint="33"/>
      </w:tcPr>
    </w:tblStylePr>
    <w:tblStylePr w:type="band1Horz">
      <w:tblPr/>
      <w:tcPr>
        <w:shd w:val="clear" w:color="auto" w:fill="BCEBFF" w:themeFill="accent6" w:themeFillTint="33"/>
      </w:tcPr>
    </w:tblStylePr>
  </w:style>
  <w:style w:type="table" w:styleId="GridTable7Colorful">
    <w:name w:val="Grid Table 7 Colorful"/>
    <w:basedOn w:val="TableNormal"/>
    <w:uiPriority w:val="52"/>
    <w:rsid w:val="00F6580B"/>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F6580B"/>
    <w:rPr>
      <w:color w:val="638C1B" w:themeColor="accent1" w:themeShade="BF"/>
    </w:rPr>
    <w:tblPr>
      <w:tblStyleRowBandSize w:val="1"/>
      <w:tblStyleColBandSize w:val="1"/>
      <w:tblBorders>
        <w:top w:val="single" w:sz="4" w:space="0" w:color="B9E370" w:themeColor="accent1" w:themeTint="99"/>
        <w:left w:val="single" w:sz="4" w:space="0" w:color="B9E370" w:themeColor="accent1" w:themeTint="99"/>
        <w:bottom w:val="single" w:sz="4" w:space="0" w:color="B9E370" w:themeColor="accent1" w:themeTint="99"/>
        <w:right w:val="single" w:sz="4" w:space="0" w:color="B9E370" w:themeColor="accent1" w:themeTint="99"/>
        <w:insideH w:val="single" w:sz="4" w:space="0" w:color="B9E370" w:themeColor="accent1" w:themeTint="99"/>
        <w:insideV w:val="single" w:sz="4" w:space="0" w:color="B9E37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F5CF" w:themeFill="accent1" w:themeFillTint="33"/>
      </w:tcPr>
    </w:tblStylePr>
    <w:tblStylePr w:type="band1Horz">
      <w:tblPr/>
      <w:tcPr>
        <w:shd w:val="clear" w:color="auto" w:fill="E7F5CF" w:themeFill="accent1" w:themeFillTint="33"/>
      </w:tcPr>
    </w:tblStylePr>
    <w:tblStylePr w:type="neCell">
      <w:tblPr/>
      <w:tcPr>
        <w:tcBorders>
          <w:bottom w:val="single" w:sz="4" w:space="0" w:color="B9E370" w:themeColor="accent1" w:themeTint="99"/>
        </w:tcBorders>
      </w:tcPr>
    </w:tblStylePr>
    <w:tblStylePr w:type="nwCell">
      <w:tblPr/>
      <w:tcPr>
        <w:tcBorders>
          <w:bottom w:val="single" w:sz="4" w:space="0" w:color="B9E370" w:themeColor="accent1" w:themeTint="99"/>
        </w:tcBorders>
      </w:tcPr>
    </w:tblStylePr>
    <w:tblStylePr w:type="seCell">
      <w:tblPr/>
      <w:tcPr>
        <w:tcBorders>
          <w:top w:val="single" w:sz="4" w:space="0" w:color="B9E370" w:themeColor="accent1" w:themeTint="99"/>
        </w:tcBorders>
      </w:tcPr>
    </w:tblStylePr>
    <w:tblStylePr w:type="swCell">
      <w:tblPr/>
      <w:tcPr>
        <w:tcBorders>
          <w:top w:val="single" w:sz="4" w:space="0" w:color="B9E370" w:themeColor="accent1" w:themeTint="99"/>
        </w:tcBorders>
      </w:tcPr>
    </w:tblStylePr>
  </w:style>
  <w:style w:type="table" w:styleId="GridTable7Colorful-Accent2">
    <w:name w:val="Grid Table 7 Colorful Accent 2"/>
    <w:basedOn w:val="TableNormal"/>
    <w:uiPriority w:val="52"/>
    <w:rsid w:val="00F6580B"/>
    <w:rPr>
      <w:color w:val="31831F" w:themeColor="accent2" w:themeShade="BF"/>
    </w:rPr>
    <w:tblPr>
      <w:tblStyleRowBandSize w:val="1"/>
      <w:tblStyleColBandSize w:val="1"/>
      <w:tblBorders>
        <w:top w:val="single" w:sz="4" w:space="0" w:color="85DD71" w:themeColor="accent2" w:themeTint="99"/>
        <w:left w:val="single" w:sz="4" w:space="0" w:color="85DD71" w:themeColor="accent2" w:themeTint="99"/>
        <w:bottom w:val="single" w:sz="4" w:space="0" w:color="85DD71" w:themeColor="accent2" w:themeTint="99"/>
        <w:right w:val="single" w:sz="4" w:space="0" w:color="85DD71" w:themeColor="accent2" w:themeTint="99"/>
        <w:insideH w:val="single" w:sz="4" w:space="0" w:color="85DD71" w:themeColor="accent2" w:themeTint="99"/>
        <w:insideV w:val="single" w:sz="4" w:space="0" w:color="85DD7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6F3CF" w:themeFill="accent2" w:themeFillTint="33"/>
      </w:tcPr>
    </w:tblStylePr>
    <w:tblStylePr w:type="band1Horz">
      <w:tblPr/>
      <w:tcPr>
        <w:shd w:val="clear" w:color="auto" w:fill="D6F3CF" w:themeFill="accent2" w:themeFillTint="33"/>
      </w:tcPr>
    </w:tblStylePr>
    <w:tblStylePr w:type="neCell">
      <w:tblPr/>
      <w:tcPr>
        <w:tcBorders>
          <w:bottom w:val="single" w:sz="4" w:space="0" w:color="85DD71" w:themeColor="accent2" w:themeTint="99"/>
        </w:tcBorders>
      </w:tcPr>
    </w:tblStylePr>
    <w:tblStylePr w:type="nwCell">
      <w:tblPr/>
      <w:tcPr>
        <w:tcBorders>
          <w:bottom w:val="single" w:sz="4" w:space="0" w:color="85DD71" w:themeColor="accent2" w:themeTint="99"/>
        </w:tcBorders>
      </w:tcPr>
    </w:tblStylePr>
    <w:tblStylePr w:type="seCell">
      <w:tblPr/>
      <w:tcPr>
        <w:tcBorders>
          <w:top w:val="single" w:sz="4" w:space="0" w:color="85DD71" w:themeColor="accent2" w:themeTint="99"/>
        </w:tcBorders>
      </w:tcPr>
    </w:tblStylePr>
    <w:tblStylePr w:type="swCell">
      <w:tblPr/>
      <w:tcPr>
        <w:tcBorders>
          <w:top w:val="single" w:sz="4" w:space="0" w:color="85DD71" w:themeColor="accent2" w:themeTint="99"/>
        </w:tcBorders>
      </w:tcPr>
    </w:tblStylePr>
  </w:style>
  <w:style w:type="table" w:styleId="GridTable7Colorful-Accent3">
    <w:name w:val="Grid Table 7 Colorful Accent 3"/>
    <w:basedOn w:val="TableNormal"/>
    <w:uiPriority w:val="52"/>
    <w:rsid w:val="00F6580B"/>
    <w:rPr>
      <w:color w:val="1C6609" w:themeColor="accent3" w:themeShade="BF"/>
    </w:rPr>
    <w:tblPr>
      <w:tblStyleRowBandSize w:val="1"/>
      <w:tblStyleColBandSize w:val="1"/>
      <w:tblBorders>
        <w:top w:val="single" w:sz="4" w:space="0" w:color="5DEC39" w:themeColor="accent3" w:themeTint="99"/>
        <w:left w:val="single" w:sz="4" w:space="0" w:color="5DEC39" w:themeColor="accent3" w:themeTint="99"/>
        <w:bottom w:val="single" w:sz="4" w:space="0" w:color="5DEC39" w:themeColor="accent3" w:themeTint="99"/>
        <w:right w:val="single" w:sz="4" w:space="0" w:color="5DEC39" w:themeColor="accent3" w:themeTint="99"/>
        <w:insideH w:val="single" w:sz="4" w:space="0" w:color="5DEC39" w:themeColor="accent3" w:themeTint="99"/>
        <w:insideV w:val="single" w:sz="4" w:space="0" w:color="5DEC3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9F8BD" w:themeFill="accent3" w:themeFillTint="33"/>
      </w:tcPr>
    </w:tblStylePr>
    <w:tblStylePr w:type="band1Horz">
      <w:tblPr/>
      <w:tcPr>
        <w:shd w:val="clear" w:color="auto" w:fill="C9F8BD" w:themeFill="accent3" w:themeFillTint="33"/>
      </w:tcPr>
    </w:tblStylePr>
    <w:tblStylePr w:type="neCell">
      <w:tblPr/>
      <w:tcPr>
        <w:tcBorders>
          <w:bottom w:val="single" w:sz="4" w:space="0" w:color="5DEC39" w:themeColor="accent3" w:themeTint="99"/>
        </w:tcBorders>
      </w:tcPr>
    </w:tblStylePr>
    <w:tblStylePr w:type="nwCell">
      <w:tblPr/>
      <w:tcPr>
        <w:tcBorders>
          <w:bottom w:val="single" w:sz="4" w:space="0" w:color="5DEC39" w:themeColor="accent3" w:themeTint="99"/>
        </w:tcBorders>
      </w:tcPr>
    </w:tblStylePr>
    <w:tblStylePr w:type="seCell">
      <w:tblPr/>
      <w:tcPr>
        <w:tcBorders>
          <w:top w:val="single" w:sz="4" w:space="0" w:color="5DEC39" w:themeColor="accent3" w:themeTint="99"/>
        </w:tcBorders>
      </w:tcPr>
    </w:tblStylePr>
    <w:tblStylePr w:type="swCell">
      <w:tblPr/>
      <w:tcPr>
        <w:tcBorders>
          <w:top w:val="single" w:sz="4" w:space="0" w:color="5DEC39" w:themeColor="accent3" w:themeTint="99"/>
        </w:tcBorders>
      </w:tcPr>
    </w:tblStylePr>
  </w:style>
  <w:style w:type="table" w:styleId="GridTable7Colorful-Accent4">
    <w:name w:val="Grid Table 7 Colorful Accent 4"/>
    <w:basedOn w:val="TableNormal"/>
    <w:uiPriority w:val="52"/>
    <w:rsid w:val="00F6580B"/>
    <w:rPr>
      <w:color w:val="034F29" w:themeColor="accent4" w:themeShade="BF"/>
    </w:rPr>
    <w:tblPr>
      <w:tblStyleRowBandSize w:val="1"/>
      <w:tblStyleColBandSize w:val="1"/>
      <w:tblBorders>
        <w:top w:val="single" w:sz="4" w:space="0" w:color="17F689" w:themeColor="accent4" w:themeTint="99"/>
        <w:left w:val="single" w:sz="4" w:space="0" w:color="17F689" w:themeColor="accent4" w:themeTint="99"/>
        <w:bottom w:val="single" w:sz="4" w:space="0" w:color="17F689" w:themeColor="accent4" w:themeTint="99"/>
        <w:right w:val="single" w:sz="4" w:space="0" w:color="17F689" w:themeColor="accent4" w:themeTint="99"/>
        <w:insideH w:val="single" w:sz="4" w:space="0" w:color="17F689" w:themeColor="accent4" w:themeTint="99"/>
        <w:insideV w:val="single" w:sz="4" w:space="0" w:color="17F689"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1FCD7" w:themeFill="accent4" w:themeFillTint="33"/>
      </w:tcPr>
    </w:tblStylePr>
    <w:tblStylePr w:type="band1Horz">
      <w:tblPr/>
      <w:tcPr>
        <w:shd w:val="clear" w:color="auto" w:fill="B1FCD7" w:themeFill="accent4" w:themeFillTint="33"/>
      </w:tcPr>
    </w:tblStylePr>
    <w:tblStylePr w:type="neCell">
      <w:tblPr/>
      <w:tcPr>
        <w:tcBorders>
          <w:bottom w:val="single" w:sz="4" w:space="0" w:color="17F689" w:themeColor="accent4" w:themeTint="99"/>
        </w:tcBorders>
      </w:tcPr>
    </w:tblStylePr>
    <w:tblStylePr w:type="nwCell">
      <w:tblPr/>
      <w:tcPr>
        <w:tcBorders>
          <w:bottom w:val="single" w:sz="4" w:space="0" w:color="17F689" w:themeColor="accent4" w:themeTint="99"/>
        </w:tcBorders>
      </w:tcPr>
    </w:tblStylePr>
    <w:tblStylePr w:type="seCell">
      <w:tblPr/>
      <w:tcPr>
        <w:tcBorders>
          <w:top w:val="single" w:sz="4" w:space="0" w:color="17F689" w:themeColor="accent4" w:themeTint="99"/>
        </w:tcBorders>
      </w:tcPr>
    </w:tblStylePr>
    <w:tblStylePr w:type="swCell">
      <w:tblPr/>
      <w:tcPr>
        <w:tcBorders>
          <w:top w:val="single" w:sz="4" w:space="0" w:color="17F689" w:themeColor="accent4" w:themeTint="99"/>
        </w:tcBorders>
      </w:tcPr>
    </w:tblStylePr>
  </w:style>
  <w:style w:type="table" w:styleId="GridTable7Colorful-Accent5">
    <w:name w:val="Grid Table 7 Colorful Accent 5"/>
    <w:basedOn w:val="TableNormal"/>
    <w:uiPriority w:val="52"/>
    <w:rsid w:val="00F6580B"/>
    <w:rPr>
      <w:color w:val="09616B" w:themeColor="accent5" w:themeShade="BF"/>
    </w:rPr>
    <w:tblPr>
      <w:tblStyleRowBandSize w:val="1"/>
      <w:tblStyleColBandSize w:val="1"/>
      <w:tblBorders>
        <w:top w:val="single" w:sz="4" w:space="0" w:color="3CDBED" w:themeColor="accent5" w:themeTint="99"/>
        <w:left w:val="single" w:sz="4" w:space="0" w:color="3CDBED" w:themeColor="accent5" w:themeTint="99"/>
        <w:bottom w:val="single" w:sz="4" w:space="0" w:color="3CDBED" w:themeColor="accent5" w:themeTint="99"/>
        <w:right w:val="single" w:sz="4" w:space="0" w:color="3CDBED" w:themeColor="accent5" w:themeTint="99"/>
        <w:insideH w:val="single" w:sz="4" w:space="0" w:color="3CDBED" w:themeColor="accent5" w:themeTint="99"/>
        <w:insideV w:val="single" w:sz="4" w:space="0" w:color="3CDBE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EF3F9" w:themeFill="accent5" w:themeFillTint="33"/>
      </w:tcPr>
    </w:tblStylePr>
    <w:tblStylePr w:type="band1Horz">
      <w:tblPr/>
      <w:tcPr>
        <w:shd w:val="clear" w:color="auto" w:fill="BEF3F9" w:themeFill="accent5" w:themeFillTint="33"/>
      </w:tcPr>
    </w:tblStylePr>
    <w:tblStylePr w:type="neCell">
      <w:tblPr/>
      <w:tcPr>
        <w:tcBorders>
          <w:bottom w:val="single" w:sz="4" w:space="0" w:color="3CDBED" w:themeColor="accent5" w:themeTint="99"/>
        </w:tcBorders>
      </w:tcPr>
    </w:tblStylePr>
    <w:tblStylePr w:type="nwCell">
      <w:tblPr/>
      <w:tcPr>
        <w:tcBorders>
          <w:bottom w:val="single" w:sz="4" w:space="0" w:color="3CDBED" w:themeColor="accent5" w:themeTint="99"/>
        </w:tcBorders>
      </w:tcPr>
    </w:tblStylePr>
    <w:tblStylePr w:type="seCell">
      <w:tblPr/>
      <w:tcPr>
        <w:tcBorders>
          <w:top w:val="single" w:sz="4" w:space="0" w:color="3CDBED" w:themeColor="accent5" w:themeTint="99"/>
        </w:tcBorders>
      </w:tcPr>
    </w:tblStylePr>
    <w:tblStylePr w:type="swCell">
      <w:tblPr/>
      <w:tcPr>
        <w:tcBorders>
          <w:top w:val="single" w:sz="4" w:space="0" w:color="3CDBED" w:themeColor="accent5" w:themeTint="99"/>
        </w:tcBorders>
      </w:tcPr>
    </w:tblStylePr>
  </w:style>
  <w:style w:type="table" w:styleId="GridTable7Colorful-Accent6">
    <w:name w:val="Grid Table 7 Colorful Accent 6"/>
    <w:basedOn w:val="TableNormal"/>
    <w:uiPriority w:val="52"/>
    <w:rsid w:val="00F6580B"/>
    <w:rPr>
      <w:color w:val="005C83" w:themeColor="accent6" w:themeShade="BF"/>
    </w:rPr>
    <w:tblPr>
      <w:tblStyleRowBandSize w:val="1"/>
      <w:tblStyleColBandSize w:val="1"/>
      <w:tblBorders>
        <w:top w:val="single" w:sz="4" w:space="0" w:color="36C3FF" w:themeColor="accent6" w:themeTint="99"/>
        <w:left w:val="single" w:sz="4" w:space="0" w:color="36C3FF" w:themeColor="accent6" w:themeTint="99"/>
        <w:bottom w:val="single" w:sz="4" w:space="0" w:color="36C3FF" w:themeColor="accent6" w:themeTint="99"/>
        <w:right w:val="single" w:sz="4" w:space="0" w:color="36C3FF" w:themeColor="accent6" w:themeTint="99"/>
        <w:insideH w:val="single" w:sz="4" w:space="0" w:color="36C3FF" w:themeColor="accent6" w:themeTint="99"/>
        <w:insideV w:val="single" w:sz="4" w:space="0" w:color="36C3F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CEBFF" w:themeFill="accent6" w:themeFillTint="33"/>
      </w:tcPr>
    </w:tblStylePr>
    <w:tblStylePr w:type="band1Horz">
      <w:tblPr/>
      <w:tcPr>
        <w:shd w:val="clear" w:color="auto" w:fill="BCEBFF" w:themeFill="accent6" w:themeFillTint="33"/>
      </w:tcPr>
    </w:tblStylePr>
    <w:tblStylePr w:type="neCell">
      <w:tblPr/>
      <w:tcPr>
        <w:tcBorders>
          <w:bottom w:val="single" w:sz="4" w:space="0" w:color="36C3FF" w:themeColor="accent6" w:themeTint="99"/>
        </w:tcBorders>
      </w:tcPr>
    </w:tblStylePr>
    <w:tblStylePr w:type="nwCell">
      <w:tblPr/>
      <w:tcPr>
        <w:tcBorders>
          <w:bottom w:val="single" w:sz="4" w:space="0" w:color="36C3FF" w:themeColor="accent6" w:themeTint="99"/>
        </w:tcBorders>
      </w:tcPr>
    </w:tblStylePr>
    <w:tblStylePr w:type="seCell">
      <w:tblPr/>
      <w:tcPr>
        <w:tcBorders>
          <w:top w:val="single" w:sz="4" w:space="0" w:color="36C3FF" w:themeColor="accent6" w:themeTint="99"/>
        </w:tcBorders>
      </w:tcPr>
    </w:tblStylePr>
    <w:tblStylePr w:type="swCell">
      <w:tblPr/>
      <w:tcPr>
        <w:tcBorders>
          <w:top w:val="single" w:sz="4" w:space="0" w:color="36C3FF" w:themeColor="accent6" w:themeTint="99"/>
        </w:tcBorders>
      </w:tcPr>
    </w:tblStylePr>
  </w:style>
  <w:style w:type="character" w:styleId="Hashtag">
    <w:name w:val="Hashtag"/>
    <w:basedOn w:val="DefaultParagraphFont"/>
    <w:uiPriority w:val="99"/>
    <w:semiHidden/>
    <w:unhideWhenUsed/>
    <w:rsid w:val="00F6580B"/>
    <w:rPr>
      <w:color w:val="2B579A"/>
      <w:shd w:val="clear" w:color="auto" w:fill="E1DFDD"/>
    </w:rPr>
  </w:style>
  <w:style w:type="paragraph" w:styleId="Header">
    <w:name w:val="header"/>
    <w:basedOn w:val="Normal"/>
    <w:link w:val="HeaderChar"/>
    <w:uiPriority w:val="99"/>
    <w:semiHidden/>
    <w:unhideWhenUsed/>
    <w:rsid w:val="00F6580B"/>
    <w:pPr>
      <w:tabs>
        <w:tab w:val="center" w:pos="4513"/>
        <w:tab w:val="right" w:pos="9026"/>
      </w:tabs>
    </w:pPr>
  </w:style>
  <w:style w:type="character" w:customStyle="1" w:styleId="HeaderChar">
    <w:name w:val="Header Char"/>
    <w:basedOn w:val="DefaultParagraphFont"/>
    <w:link w:val="Header"/>
    <w:uiPriority w:val="99"/>
    <w:semiHidden/>
    <w:rsid w:val="00F6580B"/>
  </w:style>
  <w:style w:type="character" w:customStyle="1" w:styleId="Heading1Char">
    <w:name w:val="Heading 1 Char"/>
    <w:basedOn w:val="DefaultParagraphFont"/>
    <w:link w:val="Heading1"/>
    <w:uiPriority w:val="9"/>
    <w:rsid w:val="00F6580B"/>
    <w:rPr>
      <w:rFonts w:asciiTheme="majorHAnsi" w:eastAsiaTheme="majorEastAsia" w:hAnsiTheme="majorHAnsi" w:cstheme="majorBidi"/>
      <w:color w:val="638C1B" w:themeColor="accent1" w:themeShade="BF"/>
      <w:sz w:val="32"/>
      <w:szCs w:val="32"/>
    </w:rPr>
  </w:style>
  <w:style w:type="character" w:customStyle="1" w:styleId="Heading2Char">
    <w:name w:val="Heading 2 Char"/>
    <w:basedOn w:val="DefaultParagraphFont"/>
    <w:link w:val="Heading2"/>
    <w:uiPriority w:val="9"/>
    <w:semiHidden/>
    <w:rsid w:val="00F6580B"/>
    <w:rPr>
      <w:rFonts w:asciiTheme="majorHAnsi" w:eastAsiaTheme="majorEastAsia" w:hAnsiTheme="majorHAnsi" w:cstheme="majorBidi"/>
      <w:color w:val="638C1B" w:themeColor="accent1" w:themeShade="BF"/>
      <w:sz w:val="26"/>
      <w:szCs w:val="26"/>
    </w:rPr>
  </w:style>
  <w:style w:type="character" w:customStyle="1" w:styleId="Heading3Char">
    <w:name w:val="Heading 3 Char"/>
    <w:basedOn w:val="DefaultParagraphFont"/>
    <w:link w:val="Heading3"/>
    <w:uiPriority w:val="9"/>
    <w:semiHidden/>
    <w:rsid w:val="00F6580B"/>
    <w:rPr>
      <w:rFonts w:asciiTheme="majorHAnsi" w:eastAsiaTheme="majorEastAsia" w:hAnsiTheme="majorHAnsi" w:cstheme="majorBidi"/>
      <w:color w:val="425D12" w:themeColor="accent1" w:themeShade="7F"/>
    </w:rPr>
  </w:style>
  <w:style w:type="character" w:customStyle="1" w:styleId="Heading4Char">
    <w:name w:val="Heading 4 Char"/>
    <w:basedOn w:val="DefaultParagraphFont"/>
    <w:link w:val="Heading4"/>
    <w:uiPriority w:val="9"/>
    <w:semiHidden/>
    <w:rsid w:val="00F6580B"/>
    <w:rPr>
      <w:rFonts w:asciiTheme="majorHAnsi" w:eastAsiaTheme="majorEastAsia" w:hAnsiTheme="majorHAnsi" w:cstheme="majorBidi"/>
      <w:i/>
      <w:iCs/>
      <w:color w:val="638C1B" w:themeColor="accent1" w:themeShade="BF"/>
    </w:rPr>
  </w:style>
  <w:style w:type="character" w:customStyle="1" w:styleId="Heading5Char">
    <w:name w:val="Heading 5 Char"/>
    <w:basedOn w:val="DefaultParagraphFont"/>
    <w:link w:val="Heading5"/>
    <w:uiPriority w:val="9"/>
    <w:semiHidden/>
    <w:rsid w:val="00F6580B"/>
    <w:rPr>
      <w:rFonts w:asciiTheme="majorHAnsi" w:eastAsiaTheme="majorEastAsia" w:hAnsiTheme="majorHAnsi" w:cstheme="majorBidi"/>
      <w:color w:val="638C1B" w:themeColor="accent1" w:themeShade="BF"/>
    </w:rPr>
  </w:style>
  <w:style w:type="character" w:customStyle="1" w:styleId="Heading6Char">
    <w:name w:val="Heading 6 Char"/>
    <w:basedOn w:val="DefaultParagraphFont"/>
    <w:link w:val="Heading6"/>
    <w:uiPriority w:val="9"/>
    <w:semiHidden/>
    <w:rsid w:val="00F6580B"/>
    <w:rPr>
      <w:rFonts w:asciiTheme="majorHAnsi" w:eastAsiaTheme="majorEastAsia" w:hAnsiTheme="majorHAnsi" w:cstheme="majorBidi"/>
      <w:color w:val="425D12" w:themeColor="accent1" w:themeShade="7F"/>
    </w:rPr>
  </w:style>
  <w:style w:type="character" w:customStyle="1" w:styleId="Heading7Char">
    <w:name w:val="Heading 7 Char"/>
    <w:basedOn w:val="DefaultParagraphFont"/>
    <w:link w:val="Heading7"/>
    <w:uiPriority w:val="9"/>
    <w:semiHidden/>
    <w:rsid w:val="00F6580B"/>
    <w:rPr>
      <w:rFonts w:asciiTheme="majorHAnsi" w:eastAsiaTheme="majorEastAsia" w:hAnsiTheme="majorHAnsi" w:cstheme="majorBidi"/>
      <w:i/>
      <w:iCs/>
      <w:color w:val="425D12" w:themeColor="accent1" w:themeShade="7F"/>
    </w:rPr>
  </w:style>
  <w:style w:type="character" w:customStyle="1" w:styleId="Heading8Char">
    <w:name w:val="Heading 8 Char"/>
    <w:basedOn w:val="DefaultParagraphFont"/>
    <w:link w:val="Heading8"/>
    <w:uiPriority w:val="9"/>
    <w:semiHidden/>
    <w:rsid w:val="00F6580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6580B"/>
    <w:rPr>
      <w:rFonts w:asciiTheme="majorHAnsi" w:eastAsiaTheme="majorEastAsia" w:hAnsiTheme="majorHAnsi" w:cstheme="majorBidi"/>
      <w:i/>
      <w:iCs/>
      <w:color w:val="272727" w:themeColor="text1" w:themeTint="D8"/>
      <w:sz w:val="21"/>
      <w:szCs w:val="21"/>
    </w:rPr>
  </w:style>
  <w:style w:type="character" w:styleId="HTMLAcronym">
    <w:name w:val="HTML Acronym"/>
    <w:basedOn w:val="DefaultParagraphFont"/>
    <w:uiPriority w:val="99"/>
    <w:semiHidden/>
    <w:unhideWhenUsed/>
    <w:rsid w:val="00F6580B"/>
  </w:style>
  <w:style w:type="paragraph" w:styleId="HTMLAddress">
    <w:name w:val="HTML Address"/>
    <w:basedOn w:val="Normal"/>
    <w:link w:val="HTMLAddressChar"/>
    <w:uiPriority w:val="99"/>
    <w:semiHidden/>
    <w:unhideWhenUsed/>
    <w:rsid w:val="00F6580B"/>
    <w:rPr>
      <w:i/>
      <w:iCs/>
    </w:rPr>
  </w:style>
  <w:style w:type="character" w:customStyle="1" w:styleId="HTMLAddressChar">
    <w:name w:val="HTML Address Char"/>
    <w:basedOn w:val="DefaultParagraphFont"/>
    <w:link w:val="HTMLAddress"/>
    <w:uiPriority w:val="99"/>
    <w:semiHidden/>
    <w:rsid w:val="00F6580B"/>
    <w:rPr>
      <w:i/>
      <w:iCs/>
    </w:rPr>
  </w:style>
  <w:style w:type="character" w:styleId="HTMLCite">
    <w:name w:val="HTML Cite"/>
    <w:basedOn w:val="DefaultParagraphFont"/>
    <w:uiPriority w:val="99"/>
    <w:semiHidden/>
    <w:unhideWhenUsed/>
    <w:rsid w:val="00F6580B"/>
    <w:rPr>
      <w:i/>
      <w:iCs/>
    </w:rPr>
  </w:style>
  <w:style w:type="character" w:styleId="HTMLCode">
    <w:name w:val="HTML Code"/>
    <w:basedOn w:val="DefaultParagraphFont"/>
    <w:uiPriority w:val="99"/>
    <w:semiHidden/>
    <w:unhideWhenUsed/>
    <w:rsid w:val="00F6580B"/>
    <w:rPr>
      <w:rFonts w:ascii="Aptos" w:hAnsi="Aptos"/>
      <w:sz w:val="20"/>
      <w:szCs w:val="20"/>
    </w:rPr>
  </w:style>
  <w:style w:type="character" w:styleId="HTMLDefinition">
    <w:name w:val="HTML Definition"/>
    <w:basedOn w:val="DefaultParagraphFont"/>
    <w:uiPriority w:val="99"/>
    <w:semiHidden/>
    <w:unhideWhenUsed/>
    <w:rsid w:val="00F6580B"/>
    <w:rPr>
      <w:i/>
      <w:iCs/>
    </w:rPr>
  </w:style>
  <w:style w:type="character" w:styleId="HTMLKeyboard">
    <w:name w:val="HTML Keyboard"/>
    <w:basedOn w:val="DefaultParagraphFont"/>
    <w:uiPriority w:val="99"/>
    <w:semiHidden/>
    <w:unhideWhenUsed/>
    <w:rsid w:val="00F6580B"/>
    <w:rPr>
      <w:rFonts w:ascii="Aptos" w:hAnsi="Aptos"/>
      <w:sz w:val="20"/>
      <w:szCs w:val="20"/>
    </w:rPr>
  </w:style>
  <w:style w:type="paragraph" w:styleId="HTMLPreformatted">
    <w:name w:val="HTML Preformatted"/>
    <w:basedOn w:val="Normal"/>
    <w:link w:val="HTMLPreformattedChar"/>
    <w:uiPriority w:val="99"/>
    <w:semiHidden/>
    <w:unhideWhenUsed/>
    <w:rsid w:val="00F6580B"/>
    <w:rPr>
      <w:sz w:val="20"/>
      <w:szCs w:val="20"/>
    </w:rPr>
  </w:style>
  <w:style w:type="character" w:customStyle="1" w:styleId="HTMLPreformattedChar">
    <w:name w:val="HTML Preformatted Char"/>
    <w:basedOn w:val="DefaultParagraphFont"/>
    <w:link w:val="HTMLPreformatted"/>
    <w:uiPriority w:val="99"/>
    <w:semiHidden/>
    <w:rsid w:val="00F6580B"/>
    <w:rPr>
      <w:sz w:val="20"/>
      <w:szCs w:val="20"/>
    </w:rPr>
  </w:style>
  <w:style w:type="character" w:styleId="HTMLSample">
    <w:name w:val="HTML Sample"/>
    <w:basedOn w:val="DefaultParagraphFont"/>
    <w:uiPriority w:val="99"/>
    <w:semiHidden/>
    <w:unhideWhenUsed/>
    <w:rsid w:val="00F6580B"/>
    <w:rPr>
      <w:rFonts w:ascii="Aptos" w:hAnsi="Aptos"/>
      <w:sz w:val="24"/>
      <w:szCs w:val="24"/>
    </w:rPr>
  </w:style>
  <w:style w:type="character" w:styleId="HTMLTypewriter">
    <w:name w:val="HTML Typewriter"/>
    <w:basedOn w:val="DefaultParagraphFont"/>
    <w:uiPriority w:val="99"/>
    <w:semiHidden/>
    <w:unhideWhenUsed/>
    <w:rsid w:val="00F6580B"/>
    <w:rPr>
      <w:rFonts w:ascii="Aptos" w:hAnsi="Aptos"/>
      <w:sz w:val="20"/>
      <w:szCs w:val="20"/>
    </w:rPr>
  </w:style>
  <w:style w:type="character" w:styleId="HTMLVariable">
    <w:name w:val="HTML Variable"/>
    <w:basedOn w:val="DefaultParagraphFont"/>
    <w:uiPriority w:val="99"/>
    <w:semiHidden/>
    <w:unhideWhenUsed/>
    <w:rsid w:val="00F6580B"/>
    <w:rPr>
      <w:i/>
      <w:iCs/>
    </w:rPr>
  </w:style>
  <w:style w:type="character" w:styleId="Hyperlink">
    <w:name w:val="Hyperlink"/>
    <w:basedOn w:val="DefaultParagraphFont"/>
    <w:uiPriority w:val="99"/>
    <w:semiHidden/>
    <w:unhideWhenUsed/>
    <w:rsid w:val="00F6580B"/>
    <w:rPr>
      <w:color w:val="00A3E0" w:themeColor="hyperlink"/>
      <w:u w:val="single"/>
    </w:rPr>
  </w:style>
  <w:style w:type="paragraph" w:styleId="Index1">
    <w:name w:val="index 1"/>
    <w:basedOn w:val="Normal"/>
    <w:next w:val="Normal"/>
    <w:autoRedefine/>
    <w:uiPriority w:val="99"/>
    <w:semiHidden/>
    <w:unhideWhenUsed/>
    <w:rsid w:val="00F6580B"/>
    <w:pPr>
      <w:ind w:left="240" w:hanging="240"/>
    </w:pPr>
  </w:style>
  <w:style w:type="paragraph" w:styleId="Index2">
    <w:name w:val="index 2"/>
    <w:basedOn w:val="Normal"/>
    <w:next w:val="Normal"/>
    <w:autoRedefine/>
    <w:uiPriority w:val="99"/>
    <w:semiHidden/>
    <w:unhideWhenUsed/>
    <w:rsid w:val="00F6580B"/>
    <w:pPr>
      <w:ind w:left="480" w:hanging="240"/>
    </w:pPr>
  </w:style>
  <w:style w:type="paragraph" w:styleId="Index3">
    <w:name w:val="index 3"/>
    <w:basedOn w:val="Normal"/>
    <w:next w:val="Normal"/>
    <w:autoRedefine/>
    <w:uiPriority w:val="99"/>
    <w:semiHidden/>
    <w:unhideWhenUsed/>
    <w:rsid w:val="00F6580B"/>
    <w:pPr>
      <w:ind w:left="720" w:hanging="240"/>
    </w:pPr>
  </w:style>
  <w:style w:type="paragraph" w:styleId="Index4">
    <w:name w:val="index 4"/>
    <w:basedOn w:val="Normal"/>
    <w:next w:val="Normal"/>
    <w:autoRedefine/>
    <w:uiPriority w:val="99"/>
    <w:semiHidden/>
    <w:unhideWhenUsed/>
    <w:rsid w:val="00F6580B"/>
    <w:pPr>
      <w:ind w:left="960" w:hanging="240"/>
    </w:pPr>
  </w:style>
  <w:style w:type="paragraph" w:styleId="Index5">
    <w:name w:val="index 5"/>
    <w:basedOn w:val="Normal"/>
    <w:next w:val="Normal"/>
    <w:autoRedefine/>
    <w:uiPriority w:val="99"/>
    <w:semiHidden/>
    <w:unhideWhenUsed/>
    <w:rsid w:val="00F6580B"/>
    <w:pPr>
      <w:ind w:left="1200" w:hanging="240"/>
    </w:pPr>
  </w:style>
  <w:style w:type="paragraph" w:styleId="Index6">
    <w:name w:val="index 6"/>
    <w:basedOn w:val="Normal"/>
    <w:next w:val="Normal"/>
    <w:autoRedefine/>
    <w:uiPriority w:val="99"/>
    <w:semiHidden/>
    <w:unhideWhenUsed/>
    <w:rsid w:val="00F6580B"/>
    <w:pPr>
      <w:ind w:left="1440" w:hanging="240"/>
    </w:pPr>
  </w:style>
  <w:style w:type="paragraph" w:styleId="Index7">
    <w:name w:val="index 7"/>
    <w:basedOn w:val="Normal"/>
    <w:next w:val="Normal"/>
    <w:autoRedefine/>
    <w:uiPriority w:val="99"/>
    <w:semiHidden/>
    <w:unhideWhenUsed/>
    <w:rsid w:val="00F6580B"/>
    <w:pPr>
      <w:ind w:left="1680" w:hanging="240"/>
    </w:pPr>
  </w:style>
  <w:style w:type="paragraph" w:styleId="Index8">
    <w:name w:val="index 8"/>
    <w:basedOn w:val="Normal"/>
    <w:next w:val="Normal"/>
    <w:autoRedefine/>
    <w:uiPriority w:val="99"/>
    <w:semiHidden/>
    <w:unhideWhenUsed/>
    <w:rsid w:val="00F6580B"/>
    <w:pPr>
      <w:ind w:left="1920" w:hanging="240"/>
    </w:pPr>
  </w:style>
  <w:style w:type="paragraph" w:styleId="Index9">
    <w:name w:val="index 9"/>
    <w:basedOn w:val="Normal"/>
    <w:next w:val="Normal"/>
    <w:autoRedefine/>
    <w:uiPriority w:val="99"/>
    <w:semiHidden/>
    <w:unhideWhenUsed/>
    <w:rsid w:val="00F6580B"/>
    <w:pPr>
      <w:ind w:left="2160" w:hanging="240"/>
    </w:pPr>
  </w:style>
  <w:style w:type="paragraph" w:styleId="IndexHeading">
    <w:name w:val="index heading"/>
    <w:basedOn w:val="Normal"/>
    <w:next w:val="Index1"/>
    <w:uiPriority w:val="99"/>
    <w:semiHidden/>
    <w:unhideWhenUsed/>
    <w:rsid w:val="00F6580B"/>
    <w:rPr>
      <w:rFonts w:asciiTheme="majorHAnsi" w:eastAsiaTheme="majorEastAsia" w:hAnsiTheme="majorHAnsi" w:cstheme="majorBidi"/>
      <w:b/>
      <w:bCs/>
    </w:rPr>
  </w:style>
  <w:style w:type="character" w:styleId="IntenseEmphasis">
    <w:name w:val="Intense Emphasis"/>
    <w:basedOn w:val="DefaultParagraphFont"/>
    <w:uiPriority w:val="21"/>
    <w:qFormat/>
    <w:rsid w:val="00F6580B"/>
    <w:rPr>
      <w:i/>
      <w:iCs/>
      <w:color w:val="86BC25" w:themeColor="accent1"/>
    </w:rPr>
  </w:style>
  <w:style w:type="paragraph" w:styleId="IntenseQuote">
    <w:name w:val="Intense Quote"/>
    <w:basedOn w:val="Normal"/>
    <w:next w:val="Normal"/>
    <w:link w:val="IntenseQuoteChar"/>
    <w:uiPriority w:val="30"/>
    <w:qFormat/>
    <w:rsid w:val="00F6580B"/>
    <w:pPr>
      <w:pBdr>
        <w:top w:val="single" w:sz="4" w:space="10" w:color="86BC25" w:themeColor="accent1"/>
        <w:bottom w:val="single" w:sz="4" w:space="10" w:color="86BC25" w:themeColor="accent1"/>
      </w:pBdr>
      <w:spacing w:before="360" w:after="360"/>
      <w:ind w:left="864" w:right="864"/>
      <w:jc w:val="center"/>
    </w:pPr>
    <w:rPr>
      <w:i/>
      <w:iCs/>
      <w:color w:val="86BC25" w:themeColor="accent1"/>
    </w:rPr>
  </w:style>
  <w:style w:type="character" w:customStyle="1" w:styleId="IntenseQuoteChar">
    <w:name w:val="Intense Quote Char"/>
    <w:basedOn w:val="DefaultParagraphFont"/>
    <w:link w:val="IntenseQuote"/>
    <w:uiPriority w:val="30"/>
    <w:rsid w:val="00F6580B"/>
    <w:rPr>
      <w:i/>
      <w:iCs/>
      <w:color w:val="86BC25" w:themeColor="accent1"/>
    </w:rPr>
  </w:style>
  <w:style w:type="character" w:styleId="IntenseReference">
    <w:name w:val="Intense Reference"/>
    <w:basedOn w:val="DefaultParagraphFont"/>
    <w:uiPriority w:val="32"/>
    <w:qFormat/>
    <w:rsid w:val="00F6580B"/>
    <w:rPr>
      <w:b/>
      <w:bCs/>
      <w:smallCaps/>
      <w:color w:val="86BC25" w:themeColor="accent1"/>
      <w:spacing w:val="5"/>
    </w:rPr>
  </w:style>
  <w:style w:type="table" w:styleId="LightGrid">
    <w:name w:val="Light Grid"/>
    <w:basedOn w:val="TableNormal"/>
    <w:uiPriority w:val="62"/>
    <w:semiHidden/>
    <w:unhideWhenUsed/>
    <w:rsid w:val="00F6580B"/>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F6580B"/>
    <w:tblPr>
      <w:tblStyleRowBandSize w:val="1"/>
      <w:tblStyleColBandSize w:val="1"/>
      <w:tblBorders>
        <w:top w:val="single" w:sz="8" w:space="0" w:color="86BC25" w:themeColor="accent1"/>
        <w:left w:val="single" w:sz="8" w:space="0" w:color="86BC25" w:themeColor="accent1"/>
        <w:bottom w:val="single" w:sz="8" w:space="0" w:color="86BC25" w:themeColor="accent1"/>
        <w:right w:val="single" w:sz="8" w:space="0" w:color="86BC25" w:themeColor="accent1"/>
        <w:insideH w:val="single" w:sz="8" w:space="0" w:color="86BC25" w:themeColor="accent1"/>
        <w:insideV w:val="single" w:sz="8" w:space="0" w:color="86BC2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6BC25" w:themeColor="accent1"/>
          <w:left w:val="single" w:sz="8" w:space="0" w:color="86BC25" w:themeColor="accent1"/>
          <w:bottom w:val="single" w:sz="18" w:space="0" w:color="86BC25" w:themeColor="accent1"/>
          <w:right w:val="single" w:sz="8" w:space="0" w:color="86BC25" w:themeColor="accent1"/>
          <w:insideH w:val="nil"/>
          <w:insideV w:val="single" w:sz="8" w:space="0" w:color="86BC2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6BC25" w:themeColor="accent1"/>
          <w:left w:val="single" w:sz="8" w:space="0" w:color="86BC25" w:themeColor="accent1"/>
          <w:bottom w:val="single" w:sz="8" w:space="0" w:color="86BC25" w:themeColor="accent1"/>
          <w:right w:val="single" w:sz="8" w:space="0" w:color="86BC25" w:themeColor="accent1"/>
          <w:insideH w:val="nil"/>
          <w:insideV w:val="single" w:sz="8" w:space="0" w:color="86BC2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6BC25" w:themeColor="accent1"/>
          <w:left w:val="single" w:sz="8" w:space="0" w:color="86BC25" w:themeColor="accent1"/>
          <w:bottom w:val="single" w:sz="8" w:space="0" w:color="86BC25" w:themeColor="accent1"/>
          <w:right w:val="single" w:sz="8" w:space="0" w:color="86BC25" w:themeColor="accent1"/>
        </w:tcBorders>
      </w:tcPr>
    </w:tblStylePr>
    <w:tblStylePr w:type="band1Vert">
      <w:tblPr/>
      <w:tcPr>
        <w:tcBorders>
          <w:top w:val="single" w:sz="8" w:space="0" w:color="86BC25" w:themeColor="accent1"/>
          <w:left w:val="single" w:sz="8" w:space="0" w:color="86BC25" w:themeColor="accent1"/>
          <w:bottom w:val="single" w:sz="8" w:space="0" w:color="86BC25" w:themeColor="accent1"/>
          <w:right w:val="single" w:sz="8" w:space="0" w:color="86BC25" w:themeColor="accent1"/>
        </w:tcBorders>
        <w:shd w:val="clear" w:color="auto" w:fill="E2F3C3" w:themeFill="accent1" w:themeFillTint="3F"/>
      </w:tcPr>
    </w:tblStylePr>
    <w:tblStylePr w:type="band1Horz">
      <w:tblPr/>
      <w:tcPr>
        <w:tcBorders>
          <w:top w:val="single" w:sz="8" w:space="0" w:color="86BC25" w:themeColor="accent1"/>
          <w:left w:val="single" w:sz="8" w:space="0" w:color="86BC25" w:themeColor="accent1"/>
          <w:bottom w:val="single" w:sz="8" w:space="0" w:color="86BC25" w:themeColor="accent1"/>
          <w:right w:val="single" w:sz="8" w:space="0" w:color="86BC25" w:themeColor="accent1"/>
          <w:insideV w:val="single" w:sz="8" w:space="0" w:color="86BC25" w:themeColor="accent1"/>
        </w:tcBorders>
        <w:shd w:val="clear" w:color="auto" w:fill="E2F3C3" w:themeFill="accent1" w:themeFillTint="3F"/>
      </w:tcPr>
    </w:tblStylePr>
    <w:tblStylePr w:type="band2Horz">
      <w:tblPr/>
      <w:tcPr>
        <w:tcBorders>
          <w:top w:val="single" w:sz="8" w:space="0" w:color="86BC25" w:themeColor="accent1"/>
          <w:left w:val="single" w:sz="8" w:space="0" w:color="86BC25" w:themeColor="accent1"/>
          <w:bottom w:val="single" w:sz="8" w:space="0" w:color="86BC25" w:themeColor="accent1"/>
          <w:right w:val="single" w:sz="8" w:space="0" w:color="86BC25" w:themeColor="accent1"/>
          <w:insideV w:val="single" w:sz="8" w:space="0" w:color="86BC25" w:themeColor="accent1"/>
        </w:tcBorders>
      </w:tcPr>
    </w:tblStylePr>
  </w:style>
  <w:style w:type="table" w:styleId="LightGrid-Accent2">
    <w:name w:val="Light Grid Accent 2"/>
    <w:basedOn w:val="TableNormal"/>
    <w:uiPriority w:val="62"/>
    <w:semiHidden/>
    <w:unhideWhenUsed/>
    <w:rsid w:val="00F6580B"/>
    <w:tblPr>
      <w:tblStyleRowBandSize w:val="1"/>
      <w:tblStyleColBandSize w:val="1"/>
      <w:tblBorders>
        <w:top w:val="single" w:sz="8" w:space="0" w:color="43B02A" w:themeColor="accent2"/>
        <w:left w:val="single" w:sz="8" w:space="0" w:color="43B02A" w:themeColor="accent2"/>
        <w:bottom w:val="single" w:sz="8" w:space="0" w:color="43B02A" w:themeColor="accent2"/>
        <w:right w:val="single" w:sz="8" w:space="0" w:color="43B02A" w:themeColor="accent2"/>
        <w:insideH w:val="single" w:sz="8" w:space="0" w:color="43B02A" w:themeColor="accent2"/>
        <w:insideV w:val="single" w:sz="8" w:space="0" w:color="43B02A"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3B02A" w:themeColor="accent2"/>
          <w:left w:val="single" w:sz="8" w:space="0" w:color="43B02A" w:themeColor="accent2"/>
          <w:bottom w:val="single" w:sz="18" w:space="0" w:color="43B02A" w:themeColor="accent2"/>
          <w:right w:val="single" w:sz="8" w:space="0" w:color="43B02A" w:themeColor="accent2"/>
          <w:insideH w:val="nil"/>
          <w:insideV w:val="single" w:sz="8" w:space="0" w:color="43B02A"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3B02A" w:themeColor="accent2"/>
          <w:left w:val="single" w:sz="8" w:space="0" w:color="43B02A" w:themeColor="accent2"/>
          <w:bottom w:val="single" w:sz="8" w:space="0" w:color="43B02A" w:themeColor="accent2"/>
          <w:right w:val="single" w:sz="8" w:space="0" w:color="43B02A" w:themeColor="accent2"/>
          <w:insideH w:val="nil"/>
          <w:insideV w:val="single" w:sz="8" w:space="0" w:color="43B02A"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3B02A" w:themeColor="accent2"/>
          <w:left w:val="single" w:sz="8" w:space="0" w:color="43B02A" w:themeColor="accent2"/>
          <w:bottom w:val="single" w:sz="8" w:space="0" w:color="43B02A" w:themeColor="accent2"/>
          <w:right w:val="single" w:sz="8" w:space="0" w:color="43B02A" w:themeColor="accent2"/>
        </w:tcBorders>
      </w:tcPr>
    </w:tblStylePr>
    <w:tblStylePr w:type="band1Vert">
      <w:tblPr/>
      <w:tcPr>
        <w:tcBorders>
          <w:top w:val="single" w:sz="8" w:space="0" w:color="43B02A" w:themeColor="accent2"/>
          <w:left w:val="single" w:sz="8" w:space="0" w:color="43B02A" w:themeColor="accent2"/>
          <w:bottom w:val="single" w:sz="8" w:space="0" w:color="43B02A" w:themeColor="accent2"/>
          <w:right w:val="single" w:sz="8" w:space="0" w:color="43B02A" w:themeColor="accent2"/>
        </w:tcBorders>
        <w:shd w:val="clear" w:color="auto" w:fill="CCF1C4" w:themeFill="accent2" w:themeFillTint="3F"/>
      </w:tcPr>
    </w:tblStylePr>
    <w:tblStylePr w:type="band1Horz">
      <w:tblPr/>
      <w:tcPr>
        <w:tcBorders>
          <w:top w:val="single" w:sz="8" w:space="0" w:color="43B02A" w:themeColor="accent2"/>
          <w:left w:val="single" w:sz="8" w:space="0" w:color="43B02A" w:themeColor="accent2"/>
          <w:bottom w:val="single" w:sz="8" w:space="0" w:color="43B02A" w:themeColor="accent2"/>
          <w:right w:val="single" w:sz="8" w:space="0" w:color="43B02A" w:themeColor="accent2"/>
          <w:insideV w:val="single" w:sz="8" w:space="0" w:color="43B02A" w:themeColor="accent2"/>
        </w:tcBorders>
        <w:shd w:val="clear" w:color="auto" w:fill="CCF1C4" w:themeFill="accent2" w:themeFillTint="3F"/>
      </w:tcPr>
    </w:tblStylePr>
    <w:tblStylePr w:type="band2Horz">
      <w:tblPr/>
      <w:tcPr>
        <w:tcBorders>
          <w:top w:val="single" w:sz="8" w:space="0" w:color="43B02A" w:themeColor="accent2"/>
          <w:left w:val="single" w:sz="8" w:space="0" w:color="43B02A" w:themeColor="accent2"/>
          <w:bottom w:val="single" w:sz="8" w:space="0" w:color="43B02A" w:themeColor="accent2"/>
          <w:right w:val="single" w:sz="8" w:space="0" w:color="43B02A" w:themeColor="accent2"/>
          <w:insideV w:val="single" w:sz="8" w:space="0" w:color="43B02A" w:themeColor="accent2"/>
        </w:tcBorders>
      </w:tcPr>
    </w:tblStylePr>
  </w:style>
  <w:style w:type="table" w:styleId="LightGrid-Accent3">
    <w:name w:val="Light Grid Accent 3"/>
    <w:basedOn w:val="TableNormal"/>
    <w:uiPriority w:val="62"/>
    <w:semiHidden/>
    <w:unhideWhenUsed/>
    <w:rsid w:val="00F6580B"/>
    <w:tblPr>
      <w:tblStyleRowBandSize w:val="1"/>
      <w:tblStyleColBandSize w:val="1"/>
      <w:tblBorders>
        <w:top w:val="single" w:sz="8" w:space="0" w:color="26890D" w:themeColor="accent3"/>
        <w:left w:val="single" w:sz="8" w:space="0" w:color="26890D" w:themeColor="accent3"/>
        <w:bottom w:val="single" w:sz="8" w:space="0" w:color="26890D" w:themeColor="accent3"/>
        <w:right w:val="single" w:sz="8" w:space="0" w:color="26890D" w:themeColor="accent3"/>
        <w:insideH w:val="single" w:sz="8" w:space="0" w:color="26890D" w:themeColor="accent3"/>
        <w:insideV w:val="single" w:sz="8" w:space="0" w:color="26890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6890D" w:themeColor="accent3"/>
          <w:left w:val="single" w:sz="8" w:space="0" w:color="26890D" w:themeColor="accent3"/>
          <w:bottom w:val="single" w:sz="18" w:space="0" w:color="26890D" w:themeColor="accent3"/>
          <w:right w:val="single" w:sz="8" w:space="0" w:color="26890D" w:themeColor="accent3"/>
          <w:insideH w:val="nil"/>
          <w:insideV w:val="single" w:sz="8" w:space="0" w:color="26890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6890D" w:themeColor="accent3"/>
          <w:left w:val="single" w:sz="8" w:space="0" w:color="26890D" w:themeColor="accent3"/>
          <w:bottom w:val="single" w:sz="8" w:space="0" w:color="26890D" w:themeColor="accent3"/>
          <w:right w:val="single" w:sz="8" w:space="0" w:color="26890D" w:themeColor="accent3"/>
          <w:insideH w:val="nil"/>
          <w:insideV w:val="single" w:sz="8" w:space="0" w:color="26890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6890D" w:themeColor="accent3"/>
          <w:left w:val="single" w:sz="8" w:space="0" w:color="26890D" w:themeColor="accent3"/>
          <w:bottom w:val="single" w:sz="8" w:space="0" w:color="26890D" w:themeColor="accent3"/>
          <w:right w:val="single" w:sz="8" w:space="0" w:color="26890D" w:themeColor="accent3"/>
        </w:tcBorders>
      </w:tcPr>
    </w:tblStylePr>
    <w:tblStylePr w:type="band1Vert">
      <w:tblPr/>
      <w:tcPr>
        <w:tcBorders>
          <w:top w:val="single" w:sz="8" w:space="0" w:color="26890D" w:themeColor="accent3"/>
          <w:left w:val="single" w:sz="8" w:space="0" w:color="26890D" w:themeColor="accent3"/>
          <w:bottom w:val="single" w:sz="8" w:space="0" w:color="26890D" w:themeColor="accent3"/>
          <w:right w:val="single" w:sz="8" w:space="0" w:color="26890D" w:themeColor="accent3"/>
        </w:tcBorders>
        <w:shd w:val="clear" w:color="auto" w:fill="BCF7AD" w:themeFill="accent3" w:themeFillTint="3F"/>
      </w:tcPr>
    </w:tblStylePr>
    <w:tblStylePr w:type="band1Horz">
      <w:tblPr/>
      <w:tcPr>
        <w:tcBorders>
          <w:top w:val="single" w:sz="8" w:space="0" w:color="26890D" w:themeColor="accent3"/>
          <w:left w:val="single" w:sz="8" w:space="0" w:color="26890D" w:themeColor="accent3"/>
          <w:bottom w:val="single" w:sz="8" w:space="0" w:color="26890D" w:themeColor="accent3"/>
          <w:right w:val="single" w:sz="8" w:space="0" w:color="26890D" w:themeColor="accent3"/>
          <w:insideV w:val="single" w:sz="8" w:space="0" w:color="26890D" w:themeColor="accent3"/>
        </w:tcBorders>
        <w:shd w:val="clear" w:color="auto" w:fill="BCF7AD" w:themeFill="accent3" w:themeFillTint="3F"/>
      </w:tcPr>
    </w:tblStylePr>
    <w:tblStylePr w:type="band2Horz">
      <w:tblPr/>
      <w:tcPr>
        <w:tcBorders>
          <w:top w:val="single" w:sz="8" w:space="0" w:color="26890D" w:themeColor="accent3"/>
          <w:left w:val="single" w:sz="8" w:space="0" w:color="26890D" w:themeColor="accent3"/>
          <w:bottom w:val="single" w:sz="8" w:space="0" w:color="26890D" w:themeColor="accent3"/>
          <w:right w:val="single" w:sz="8" w:space="0" w:color="26890D" w:themeColor="accent3"/>
          <w:insideV w:val="single" w:sz="8" w:space="0" w:color="26890D" w:themeColor="accent3"/>
        </w:tcBorders>
      </w:tcPr>
    </w:tblStylePr>
  </w:style>
  <w:style w:type="table" w:styleId="LightGrid-Accent4">
    <w:name w:val="Light Grid Accent 4"/>
    <w:basedOn w:val="TableNormal"/>
    <w:uiPriority w:val="62"/>
    <w:semiHidden/>
    <w:unhideWhenUsed/>
    <w:rsid w:val="00F6580B"/>
    <w:tblPr>
      <w:tblStyleRowBandSize w:val="1"/>
      <w:tblStyleColBandSize w:val="1"/>
      <w:tblBorders>
        <w:top w:val="single" w:sz="8" w:space="0" w:color="046A38" w:themeColor="accent4"/>
        <w:left w:val="single" w:sz="8" w:space="0" w:color="046A38" w:themeColor="accent4"/>
        <w:bottom w:val="single" w:sz="8" w:space="0" w:color="046A38" w:themeColor="accent4"/>
        <w:right w:val="single" w:sz="8" w:space="0" w:color="046A38" w:themeColor="accent4"/>
        <w:insideH w:val="single" w:sz="8" w:space="0" w:color="046A38" w:themeColor="accent4"/>
        <w:insideV w:val="single" w:sz="8" w:space="0" w:color="046A3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46A38" w:themeColor="accent4"/>
          <w:left w:val="single" w:sz="8" w:space="0" w:color="046A38" w:themeColor="accent4"/>
          <w:bottom w:val="single" w:sz="18" w:space="0" w:color="046A38" w:themeColor="accent4"/>
          <w:right w:val="single" w:sz="8" w:space="0" w:color="046A38" w:themeColor="accent4"/>
          <w:insideH w:val="nil"/>
          <w:insideV w:val="single" w:sz="8" w:space="0" w:color="046A3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46A38" w:themeColor="accent4"/>
          <w:left w:val="single" w:sz="8" w:space="0" w:color="046A38" w:themeColor="accent4"/>
          <w:bottom w:val="single" w:sz="8" w:space="0" w:color="046A38" w:themeColor="accent4"/>
          <w:right w:val="single" w:sz="8" w:space="0" w:color="046A38" w:themeColor="accent4"/>
          <w:insideH w:val="nil"/>
          <w:insideV w:val="single" w:sz="8" w:space="0" w:color="046A3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46A38" w:themeColor="accent4"/>
          <w:left w:val="single" w:sz="8" w:space="0" w:color="046A38" w:themeColor="accent4"/>
          <w:bottom w:val="single" w:sz="8" w:space="0" w:color="046A38" w:themeColor="accent4"/>
          <w:right w:val="single" w:sz="8" w:space="0" w:color="046A38" w:themeColor="accent4"/>
        </w:tcBorders>
      </w:tcPr>
    </w:tblStylePr>
    <w:tblStylePr w:type="band1Vert">
      <w:tblPr/>
      <w:tcPr>
        <w:tcBorders>
          <w:top w:val="single" w:sz="8" w:space="0" w:color="046A38" w:themeColor="accent4"/>
          <w:left w:val="single" w:sz="8" w:space="0" w:color="046A38" w:themeColor="accent4"/>
          <w:bottom w:val="single" w:sz="8" w:space="0" w:color="046A38" w:themeColor="accent4"/>
          <w:right w:val="single" w:sz="8" w:space="0" w:color="046A38" w:themeColor="accent4"/>
        </w:tcBorders>
        <w:shd w:val="clear" w:color="auto" w:fill="9FFBCE" w:themeFill="accent4" w:themeFillTint="3F"/>
      </w:tcPr>
    </w:tblStylePr>
    <w:tblStylePr w:type="band1Horz">
      <w:tblPr/>
      <w:tcPr>
        <w:tcBorders>
          <w:top w:val="single" w:sz="8" w:space="0" w:color="046A38" w:themeColor="accent4"/>
          <w:left w:val="single" w:sz="8" w:space="0" w:color="046A38" w:themeColor="accent4"/>
          <w:bottom w:val="single" w:sz="8" w:space="0" w:color="046A38" w:themeColor="accent4"/>
          <w:right w:val="single" w:sz="8" w:space="0" w:color="046A38" w:themeColor="accent4"/>
          <w:insideV w:val="single" w:sz="8" w:space="0" w:color="046A38" w:themeColor="accent4"/>
        </w:tcBorders>
        <w:shd w:val="clear" w:color="auto" w:fill="9FFBCE" w:themeFill="accent4" w:themeFillTint="3F"/>
      </w:tcPr>
    </w:tblStylePr>
    <w:tblStylePr w:type="band2Horz">
      <w:tblPr/>
      <w:tcPr>
        <w:tcBorders>
          <w:top w:val="single" w:sz="8" w:space="0" w:color="046A38" w:themeColor="accent4"/>
          <w:left w:val="single" w:sz="8" w:space="0" w:color="046A38" w:themeColor="accent4"/>
          <w:bottom w:val="single" w:sz="8" w:space="0" w:color="046A38" w:themeColor="accent4"/>
          <w:right w:val="single" w:sz="8" w:space="0" w:color="046A38" w:themeColor="accent4"/>
          <w:insideV w:val="single" w:sz="8" w:space="0" w:color="046A38" w:themeColor="accent4"/>
        </w:tcBorders>
      </w:tcPr>
    </w:tblStylePr>
  </w:style>
  <w:style w:type="table" w:styleId="LightGrid-Accent5">
    <w:name w:val="Light Grid Accent 5"/>
    <w:basedOn w:val="TableNormal"/>
    <w:uiPriority w:val="62"/>
    <w:semiHidden/>
    <w:unhideWhenUsed/>
    <w:rsid w:val="00F6580B"/>
    <w:tblPr>
      <w:tblStyleRowBandSize w:val="1"/>
      <w:tblStyleColBandSize w:val="1"/>
      <w:tblBorders>
        <w:top w:val="single" w:sz="8" w:space="0" w:color="0D8390" w:themeColor="accent5"/>
        <w:left w:val="single" w:sz="8" w:space="0" w:color="0D8390" w:themeColor="accent5"/>
        <w:bottom w:val="single" w:sz="8" w:space="0" w:color="0D8390" w:themeColor="accent5"/>
        <w:right w:val="single" w:sz="8" w:space="0" w:color="0D8390" w:themeColor="accent5"/>
        <w:insideH w:val="single" w:sz="8" w:space="0" w:color="0D8390" w:themeColor="accent5"/>
        <w:insideV w:val="single" w:sz="8" w:space="0" w:color="0D839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D8390" w:themeColor="accent5"/>
          <w:left w:val="single" w:sz="8" w:space="0" w:color="0D8390" w:themeColor="accent5"/>
          <w:bottom w:val="single" w:sz="18" w:space="0" w:color="0D8390" w:themeColor="accent5"/>
          <w:right w:val="single" w:sz="8" w:space="0" w:color="0D8390" w:themeColor="accent5"/>
          <w:insideH w:val="nil"/>
          <w:insideV w:val="single" w:sz="8" w:space="0" w:color="0D839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D8390" w:themeColor="accent5"/>
          <w:left w:val="single" w:sz="8" w:space="0" w:color="0D8390" w:themeColor="accent5"/>
          <w:bottom w:val="single" w:sz="8" w:space="0" w:color="0D8390" w:themeColor="accent5"/>
          <w:right w:val="single" w:sz="8" w:space="0" w:color="0D8390" w:themeColor="accent5"/>
          <w:insideH w:val="nil"/>
          <w:insideV w:val="single" w:sz="8" w:space="0" w:color="0D839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D8390" w:themeColor="accent5"/>
          <w:left w:val="single" w:sz="8" w:space="0" w:color="0D8390" w:themeColor="accent5"/>
          <w:bottom w:val="single" w:sz="8" w:space="0" w:color="0D8390" w:themeColor="accent5"/>
          <w:right w:val="single" w:sz="8" w:space="0" w:color="0D8390" w:themeColor="accent5"/>
        </w:tcBorders>
      </w:tcPr>
    </w:tblStylePr>
    <w:tblStylePr w:type="band1Vert">
      <w:tblPr/>
      <w:tcPr>
        <w:tcBorders>
          <w:top w:val="single" w:sz="8" w:space="0" w:color="0D8390" w:themeColor="accent5"/>
          <w:left w:val="single" w:sz="8" w:space="0" w:color="0D8390" w:themeColor="accent5"/>
          <w:bottom w:val="single" w:sz="8" w:space="0" w:color="0D8390" w:themeColor="accent5"/>
          <w:right w:val="single" w:sz="8" w:space="0" w:color="0D8390" w:themeColor="accent5"/>
        </w:tcBorders>
        <w:shd w:val="clear" w:color="auto" w:fill="AEF0F7" w:themeFill="accent5" w:themeFillTint="3F"/>
      </w:tcPr>
    </w:tblStylePr>
    <w:tblStylePr w:type="band1Horz">
      <w:tblPr/>
      <w:tcPr>
        <w:tcBorders>
          <w:top w:val="single" w:sz="8" w:space="0" w:color="0D8390" w:themeColor="accent5"/>
          <w:left w:val="single" w:sz="8" w:space="0" w:color="0D8390" w:themeColor="accent5"/>
          <w:bottom w:val="single" w:sz="8" w:space="0" w:color="0D8390" w:themeColor="accent5"/>
          <w:right w:val="single" w:sz="8" w:space="0" w:color="0D8390" w:themeColor="accent5"/>
          <w:insideV w:val="single" w:sz="8" w:space="0" w:color="0D8390" w:themeColor="accent5"/>
        </w:tcBorders>
        <w:shd w:val="clear" w:color="auto" w:fill="AEF0F7" w:themeFill="accent5" w:themeFillTint="3F"/>
      </w:tcPr>
    </w:tblStylePr>
    <w:tblStylePr w:type="band2Horz">
      <w:tblPr/>
      <w:tcPr>
        <w:tcBorders>
          <w:top w:val="single" w:sz="8" w:space="0" w:color="0D8390" w:themeColor="accent5"/>
          <w:left w:val="single" w:sz="8" w:space="0" w:color="0D8390" w:themeColor="accent5"/>
          <w:bottom w:val="single" w:sz="8" w:space="0" w:color="0D8390" w:themeColor="accent5"/>
          <w:right w:val="single" w:sz="8" w:space="0" w:color="0D8390" w:themeColor="accent5"/>
          <w:insideV w:val="single" w:sz="8" w:space="0" w:color="0D8390" w:themeColor="accent5"/>
        </w:tcBorders>
      </w:tcPr>
    </w:tblStylePr>
  </w:style>
  <w:style w:type="table" w:styleId="LightGrid-Accent6">
    <w:name w:val="Light Grid Accent 6"/>
    <w:basedOn w:val="TableNormal"/>
    <w:uiPriority w:val="62"/>
    <w:semiHidden/>
    <w:unhideWhenUsed/>
    <w:rsid w:val="00F6580B"/>
    <w:tblPr>
      <w:tblStyleRowBandSize w:val="1"/>
      <w:tblStyleColBandSize w:val="1"/>
      <w:tblBorders>
        <w:top w:val="single" w:sz="8" w:space="0" w:color="007CB0" w:themeColor="accent6"/>
        <w:left w:val="single" w:sz="8" w:space="0" w:color="007CB0" w:themeColor="accent6"/>
        <w:bottom w:val="single" w:sz="8" w:space="0" w:color="007CB0" w:themeColor="accent6"/>
        <w:right w:val="single" w:sz="8" w:space="0" w:color="007CB0" w:themeColor="accent6"/>
        <w:insideH w:val="single" w:sz="8" w:space="0" w:color="007CB0" w:themeColor="accent6"/>
        <w:insideV w:val="single" w:sz="8" w:space="0" w:color="007CB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7CB0" w:themeColor="accent6"/>
          <w:left w:val="single" w:sz="8" w:space="0" w:color="007CB0" w:themeColor="accent6"/>
          <w:bottom w:val="single" w:sz="18" w:space="0" w:color="007CB0" w:themeColor="accent6"/>
          <w:right w:val="single" w:sz="8" w:space="0" w:color="007CB0" w:themeColor="accent6"/>
          <w:insideH w:val="nil"/>
          <w:insideV w:val="single" w:sz="8" w:space="0" w:color="007CB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7CB0" w:themeColor="accent6"/>
          <w:left w:val="single" w:sz="8" w:space="0" w:color="007CB0" w:themeColor="accent6"/>
          <w:bottom w:val="single" w:sz="8" w:space="0" w:color="007CB0" w:themeColor="accent6"/>
          <w:right w:val="single" w:sz="8" w:space="0" w:color="007CB0" w:themeColor="accent6"/>
          <w:insideH w:val="nil"/>
          <w:insideV w:val="single" w:sz="8" w:space="0" w:color="007CB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7CB0" w:themeColor="accent6"/>
          <w:left w:val="single" w:sz="8" w:space="0" w:color="007CB0" w:themeColor="accent6"/>
          <w:bottom w:val="single" w:sz="8" w:space="0" w:color="007CB0" w:themeColor="accent6"/>
          <w:right w:val="single" w:sz="8" w:space="0" w:color="007CB0" w:themeColor="accent6"/>
        </w:tcBorders>
      </w:tcPr>
    </w:tblStylePr>
    <w:tblStylePr w:type="band1Vert">
      <w:tblPr/>
      <w:tcPr>
        <w:tcBorders>
          <w:top w:val="single" w:sz="8" w:space="0" w:color="007CB0" w:themeColor="accent6"/>
          <w:left w:val="single" w:sz="8" w:space="0" w:color="007CB0" w:themeColor="accent6"/>
          <w:bottom w:val="single" w:sz="8" w:space="0" w:color="007CB0" w:themeColor="accent6"/>
          <w:right w:val="single" w:sz="8" w:space="0" w:color="007CB0" w:themeColor="accent6"/>
        </w:tcBorders>
        <w:shd w:val="clear" w:color="auto" w:fill="ACE6FF" w:themeFill="accent6" w:themeFillTint="3F"/>
      </w:tcPr>
    </w:tblStylePr>
    <w:tblStylePr w:type="band1Horz">
      <w:tblPr/>
      <w:tcPr>
        <w:tcBorders>
          <w:top w:val="single" w:sz="8" w:space="0" w:color="007CB0" w:themeColor="accent6"/>
          <w:left w:val="single" w:sz="8" w:space="0" w:color="007CB0" w:themeColor="accent6"/>
          <w:bottom w:val="single" w:sz="8" w:space="0" w:color="007CB0" w:themeColor="accent6"/>
          <w:right w:val="single" w:sz="8" w:space="0" w:color="007CB0" w:themeColor="accent6"/>
          <w:insideV w:val="single" w:sz="8" w:space="0" w:color="007CB0" w:themeColor="accent6"/>
        </w:tcBorders>
        <w:shd w:val="clear" w:color="auto" w:fill="ACE6FF" w:themeFill="accent6" w:themeFillTint="3F"/>
      </w:tcPr>
    </w:tblStylePr>
    <w:tblStylePr w:type="band2Horz">
      <w:tblPr/>
      <w:tcPr>
        <w:tcBorders>
          <w:top w:val="single" w:sz="8" w:space="0" w:color="007CB0" w:themeColor="accent6"/>
          <w:left w:val="single" w:sz="8" w:space="0" w:color="007CB0" w:themeColor="accent6"/>
          <w:bottom w:val="single" w:sz="8" w:space="0" w:color="007CB0" w:themeColor="accent6"/>
          <w:right w:val="single" w:sz="8" w:space="0" w:color="007CB0" w:themeColor="accent6"/>
          <w:insideV w:val="single" w:sz="8" w:space="0" w:color="007CB0" w:themeColor="accent6"/>
        </w:tcBorders>
      </w:tcPr>
    </w:tblStylePr>
  </w:style>
  <w:style w:type="table" w:styleId="LightList">
    <w:name w:val="Light List"/>
    <w:basedOn w:val="TableNormal"/>
    <w:uiPriority w:val="61"/>
    <w:semiHidden/>
    <w:unhideWhenUsed/>
    <w:rsid w:val="00F6580B"/>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F6580B"/>
    <w:tblPr>
      <w:tblStyleRowBandSize w:val="1"/>
      <w:tblStyleColBandSize w:val="1"/>
      <w:tblBorders>
        <w:top w:val="single" w:sz="8" w:space="0" w:color="86BC25" w:themeColor="accent1"/>
        <w:left w:val="single" w:sz="8" w:space="0" w:color="86BC25" w:themeColor="accent1"/>
        <w:bottom w:val="single" w:sz="8" w:space="0" w:color="86BC25" w:themeColor="accent1"/>
        <w:right w:val="single" w:sz="8" w:space="0" w:color="86BC25" w:themeColor="accent1"/>
      </w:tblBorders>
    </w:tblPr>
    <w:tblStylePr w:type="firstRow">
      <w:pPr>
        <w:spacing w:before="0" w:after="0" w:line="240" w:lineRule="auto"/>
      </w:pPr>
      <w:rPr>
        <w:b/>
        <w:bCs/>
        <w:color w:val="FFFFFF" w:themeColor="background1"/>
      </w:rPr>
      <w:tblPr/>
      <w:tcPr>
        <w:shd w:val="clear" w:color="auto" w:fill="86BC25" w:themeFill="accent1"/>
      </w:tcPr>
    </w:tblStylePr>
    <w:tblStylePr w:type="lastRow">
      <w:pPr>
        <w:spacing w:before="0" w:after="0" w:line="240" w:lineRule="auto"/>
      </w:pPr>
      <w:rPr>
        <w:b/>
        <w:bCs/>
      </w:rPr>
      <w:tblPr/>
      <w:tcPr>
        <w:tcBorders>
          <w:top w:val="double" w:sz="6" w:space="0" w:color="86BC25" w:themeColor="accent1"/>
          <w:left w:val="single" w:sz="8" w:space="0" w:color="86BC25" w:themeColor="accent1"/>
          <w:bottom w:val="single" w:sz="8" w:space="0" w:color="86BC25" w:themeColor="accent1"/>
          <w:right w:val="single" w:sz="8" w:space="0" w:color="86BC25" w:themeColor="accent1"/>
        </w:tcBorders>
      </w:tcPr>
    </w:tblStylePr>
    <w:tblStylePr w:type="firstCol">
      <w:rPr>
        <w:b/>
        <w:bCs/>
      </w:rPr>
    </w:tblStylePr>
    <w:tblStylePr w:type="lastCol">
      <w:rPr>
        <w:b/>
        <w:bCs/>
      </w:rPr>
    </w:tblStylePr>
    <w:tblStylePr w:type="band1Vert">
      <w:tblPr/>
      <w:tcPr>
        <w:tcBorders>
          <w:top w:val="single" w:sz="8" w:space="0" w:color="86BC25" w:themeColor="accent1"/>
          <w:left w:val="single" w:sz="8" w:space="0" w:color="86BC25" w:themeColor="accent1"/>
          <w:bottom w:val="single" w:sz="8" w:space="0" w:color="86BC25" w:themeColor="accent1"/>
          <w:right w:val="single" w:sz="8" w:space="0" w:color="86BC25" w:themeColor="accent1"/>
        </w:tcBorders>
      </w:tcPr>
    </w:tblStylePr>
    <w:tblStylePr w:type="band1Horz">
      <w:tblPr/>
      <w:tcPr>
        <w:tcBorders>
          <w:top w:val="single" w:sz="8" w:space="0" w:color="86BC25" w:themeColor="accent1"/>
          <w:left w:val="single" w:sz="8" w:space="0" w:color="86BC25" w:themeColor="accent1"/>
          <w:bottom w:val="single" w:sz="8" w:space="0" w:color="86BC25" w:themeColor="accent1"/>
          <w:right w:val="single" w:sz="8" w:space="0" w:color="86BC25" w:themeColor="accent1"/>
        </w:tcBorders>
      </w:tcPr>
    </w:tblStylePr>
  </w:style>
  <w:style w:type="table" w:styleId="LightList-Accent2">
    <w:name w:val="Light List Accent 2"/>
    <w:basedOn w:val="TableNormal"/>
    <w:uiPriority w:val="61"/>
    <w:semiHidden/>
    <w:unhideWhenUsed/>
    <w:rsid w:val="00F6580B"/>
    <w:tblPr>
      <w:tblStyleRowBandSize w:val="1"/>
      <w:tblStyleColBandSize w:val="1"/>
      <w:tblBorders>
        <w:top w:val="single" w:sz="8" w:space="0" w:color="43B02A" w:themeColor="accent2"/>
        <w:left w:val="single" w:sz="8" w:space="0" w:color="43B02A" w:themeColor="accent2"/>
        <w:bottom w:val="single" w:sz="8" w:space="0" w:color="43B02A" w:themeColor="accent2"/>
        <w:right w:val="single" w:sz="8" w:space="0" w:color="43B02A" w:themeColor="accent2"/>
      </w:tblBorders>
    </w:tblPr>
    <w:tblStylePr w:type="firstRow">
      <w:pPr>
        <w:spacing w:before="0" w:after="0" w:line="240" w:lineRule="auto"/>
      </w:pPr>
      <w:rPr>
        <w:b/>
        <w:bCs/>
        <w:color w:val="FFFFFF" w:themeColor="background1"/>
      </w:rPr>
      <w:tblPr/>
      <w:tcPr>
        <w:shd w:val="clear" w:color="auto" w:fill="43B02A" w:themeFill="accent2"/>
      </w:tcPr>
    </w:tblStylePr>
    <w:tblStylePr w:type="lastRow">
      <w:pPr>
        <w:spacing w:before="0" w:after="0" w:line="240" w:lineRule="auto"/>
      </w:pPr>
      <w:rPr>
        <w:b/>
        <w:bCs/>
      </w:rPr>
      <w:tblPr/>
      <w:tcPr>
        <w:tcBorders>
          <w:top w:val="double" w:sz="6" w:space="0" w:color="43B02A" w:themeColor="accent2"/>
          <w:left w:val="single" w:sz="8" w:space="0" w:color="43B02A" w:themeColor="accent2"/>
          <w:bottom w:val="single" w:sz="8" w:space="0" w:color="43B02A" w:themeColor="accent2"/>
          <w:right w:val="single" w:sz="8" w:space="0" w:color="43B02A" w:themeColor="accent2"/>
        </w:tcBorders>
      </w:tcPr>
    </w:tblStylePr>
    <w:tblStylePr w:type="firstCol">
      <w:rPr>
        <w:b/>
        <w:bCs/>
      </w:rPr>
    </w:tblStylePr>
    <w:tblStylePr w:type="lastCol">
      <w:rPr>
        <w:b/>
        <w:bCs/>
      </w:rPr>
    </w:tblStylePr>
    <w:tblStylePr w:type="band1Vert">
      <w:tblPr/>
      <w:tcPr>
        <w:tcBorders>
          <w:top w:val="single" w:sz="8" w:space="0" w:color="43B02A" w:themeColor="accent2"/>
          <w:left w:val="single" w:sz="8" w:space="0" w:color="43B02A" w:themeColor="accent2"/>
          <w:bottom w:val="single" w:sz="8" w:space="0" w:color="43B02A" w:themeColor="accent2"/>
          <w:right w:val="single" w:sz="8" w:space="0" w:color="43B02A" w:themeColor="accent2"/>
        </w:tcBorders>
      </w:tcPr>
    </w:tblStylePr>
    <w:tblStylePr w:type="band1Horz">
      <w:tblPr/>
      <w:tcPr>
        <w:tcBorders>
          <w:top w:val="single" w:sz="8" w:space="0" w:color="43B02A" w:themeColor="accent2"/>
          <w:left w:val="single" w:sz="8" w:space="0" w:color="43B02A" w:themeColor="accent2"/>
          <w:bottom w:val="single" w:sz="8" w:space="0" w:color="43B02A" w:themeColor="accent2"/>
          <w:right w:val="single" w:sz="8" w:space="0" w:color="43B02A" w:themeColor="accent2"/>
        </w:tcBorders>
      </w:tcPr>
    </w:tblStylePr>
  </w:style>
  <w:style w:type="table" w:styleId="LightList-Accent3">
    <w:name w:val="Light List Accent 3"/>
    <w:basedOn w:val="TableNormal"/>
    <w:uiPriority w:val="61"/>
    <w:semiHidden/>
    <w:unhideWhenUsed/>
    <w:rsid w:val="00F6580B"/>
    <w:tblPr>
      <w:tblStyleRowBandSize w:val="1"/>
      <w:tblStyleColBandSize w:val="1"/>
      <w:tblBorders>
        <w:top w:val="single" w:sz="8" w:space="0" w:color="26890D" w:themeColor="accent3"/>
        <w:left w:val="single" w:sz="8" w:space="0" w:color="26890D" w:themeColor="accent3"/>
        <w:bottom w:val="single" w:sz="8" w:space="0" w:color="26890D" w:themeColor="accent3"/>
        <w:right w:val="single" w:sz="8" w:space="0" w:color="26890D" w:themeColor="accent3"/>
      </w:tblBorders>
    </w:tblPr>
    <w:tblStylePr w:type="firstRow">
      <w:pPr>
        <w:spacing w:before="0" w:after="0" w:line="240" w:lineRule="auto"/>
      </w:pPr>
      <w:rPr>
        <w:b/>
        <w:bCs/>
        <w:color w:val="FFFFFF" w:themeColor="background1"/>
      </w:rPr>
      <w:tblPr/>
      <w:tcPr>
        <w:shd w:val="clear" w:color="auto" w:fill="26890D" w:themeFill="accent3"/>
      </w:tcPr>
    </w:tblStylePr>
    <w:tblStylePr w:type="lastRow">
      <w:pPr>
        <w:spacing w:before="0" w:after="0" w:line="240" w:lineRule="auto"/>
      </w:pPr>
      <w:rPr>
        <w:b/>
        <w:bCs/>
      </w:rPr>
      <w:tblPr/>
      <w:tcPr>
        <w:tcBorders>
          <w:top w:val="double" w:sz="6" w:space="0" w:color="26890D" w:themeColor="accent3"/>
          <w:left w:val="single" w:sz="8" w:space="0" w:color="26890D" w:themeColor="accent3"/>
          <w:bottom w:val="single" w:sz="8" w:space="0" w:color="26890D" w:themeColor="accent3"/>
          <w:right w:val="single" w:sz="8" w:space="0" w:color="26890D" w:themeColor="accent3"/>
        </w:tcBorders>
      </w:tcPr>
    </w:tblStylePr>
    <w:tblStylePr w:type="firstCol">
      <w:rPr>
        <w:b/>
        <w:bCs/>
      </w:rPr>
    </w:tblStylePr>
    <w:tblStylePr w:type="lastCol">
      <w:rPr>
        <w:b/>
        <w:bCs/>
      </w:rPr>
    </w:tblStylePr>
    <w:tblStylePr w:type="band1Vert">
      <w:tblPr/>
      <w:tcPr>
        <w:tcBorders>
          <w:top w:val="single" w:sz="8" w:space="0" w:color="26890D" w:themeColor="accent3"/>
          <w:left w:val="single" w:sz="8" w:space="0" w:color="26890D" w:themeColor="accent3"/>
          <w:bottom w:val="single" w:sz="8" w:space="0" w:color="26890D" w:themeColor="accent3"/>
          <w:right w:val="single" w:sz="8" w:space="0" w:color="26890D" w:themeColor="accent3"/>
        </w:tcBorders>
      </w:tcPr>
    </w:tblStylePr>
    <w:tblStylePr w:type="band1Horz">
      <w:tblPr/>
      <w:tcPr>
        <w:tcBorders>
          <w:top w:val="single" w:sz="8" w:space="0" w:color="26890D" w:themeColor="accent3"/>
          <w:left w:val="single" w:sz="8" w:space="0" w:color="26890D" w:themeColor="accent3"/>
          <w:bottom w:val="single" w:sz="8" w:space="0" w:color="26890D" w:themeColor="accent3"/>
          <w:right w:val="single" w:sz="8" w:space="0" w:color="26890D" w:themeColor="accent3"/>
        </w:tcBorders>
      </w:tcPr>
    </w:tblStylePr>
  </w:style>
  <w:style w:type="table" w:styleId="LightList-Accent4">
    <w:name w:val="Light List Accent 4"/>
    <w:basedOn w:val="TableNormal"/>
    <w:uiPriority w:val="61"/>
    <w:semiHidden/>
    <w:unhideWhenUsed/>
    <w:rsid w:val="00F6580B"/>
    <w:tblPr>
      <w:tblStyleRowBandSize w:val="1"/>
      <w:tblStyleColBandSize w:val="1"/>
      <w:tblBorders>
        <w:top w:val="single" w:sz="8" w:space="0" w:color="046A38" w:themeColor="accent4"/>
        <w:left w:val="single" w:sz="8" w:space="0" w:color="046A38" w:themeColor="accent4"/>
        <w:bottom w:val="single" w:sz="8" w:space="0" w:color="046A38" w:themeColor="accent4"/>
        <w:right w:val="single" w:sz="8" w:space="0" w:color="046A38" w:themeColor="accent4"/>
      </w:tblBorders>
    </w:tblPr>
    <w:tblStylePr w:type="firstRow">
      <w:pPr>
        <w:spacing w:before="0" w:after="0" w:line="240" w:lineRule="auto"/>
      </w:pPr>
      <w:rPr>
        <w:b/>
        <w:bCs/>
        <w:color w:val="FFFFFF" w:themeColor="background1"/>
      </w:rPr>
      <w:tblPr/>
      <w:tcPr>
        <w:shd w:val="clear" w:color="auto" w:fill="046A38" w:themeFill="accent4"/>
      </w:tcPr>
    </w:tblStylePr>
    <w:tblStylePr w:type="lastRow">
      <w:pPr>
        <w:spacing w:before="0" w:after="0" w:line="240" w:lineRule="auto"/>
      </w:pPr>
      <w:rPr>
        <w:b/>
        <w:bCs/>
      </w:rPr>
      <w:tblPr/>
      <w:tcPr>
        <w:tcBorders>
          <w:top w:val="double" w:sz="6" w:space="0" w:color="046A38" w:themeColor="accent4"/>
          <w:left w:val="single" w:sz="8" w:space="0" w:color="046A38" w:themeColor="accent4"/>
          <w:bottom w:val="single" w:sz="8" w:space="0" w:color="046A38" w:themeColor="accent4"/>
          <w:right w:val="single" w:sz="8" w:space="0" w:color="046A38" w:themeColor="accent4"/>
        </w:tcBorders>
      </w:tcPr>
    </w:tblStylePr>
    <w:tblStylePr w:type="firstCol">
      <w:rPr>
        <w:b/>
        <w:bCs/>
      </w:rPr>
    </w:tblStylePr>
    <w:tblStylePr w:type="lastCol">
      <w:rPr>
        <w:b/>
        <w:bCs/>
      </w:rPr>
    </w:tblStylePr>
    <w:tblStylePr w:type="band1Vert">
      <w:tblPr/>
      <w:tcPr>
        <w:tcBorders>
          <w:top w:val="single" w:sz="8" w:space="0" w:color="046A38" w:themeColor="accent4"/>
          <w:left w:val="single" w:sz="8" w:space="0" w:color="046A38" w:themeColor="accent4"/>
          <w:bottom w:val="single" w:sz="8" w:space="0" w:color="046A38" w:themeColor="accent4"/>
          <w:right w:val="single" w:sz="8" w:space="0" w:color="046A38" w:themeColor="accent4"/>
        </w:tcBorders>
      </w:tcPr>
    </w:tblStylePr>
    <w:tblStylePr w:type="band1Horz">
      <w:tblPr/>
      <w:tcPr>
        <w:tcBorders>
          <w:top w:val="single" w:sz="8" w:space="0" w:color="046A38" w:themeColor="accent4"/>
          <w:left w:val="single" w:sz="8" w:space="0" w:color="046A38" w:themeColor="accent4"/>
          <w:bottom w:val="single" w:sz="8" w:space="0" w:color="046A38" w:themeColor="accent4"/>
          <w:right w:val="single" w:sz="8" w:space="0" w:color="046A38" w:themeColor="accent4"/>
        </w:tcBorders>
      </w:tcPr>
    </w:tblStylePr>
  </w:style>
  <w:style w:type="table" w:styleId="LightList-Accent5">
    <w:name w:val="Light List Accent 5"/>
    <w:basedOn w:val="TableNormal"/>
    <w:uiPriority w:val="61"/>
    <w:semiHidden/>
    <w:unhideWhenUsed/>
    <w:rsid w:val="00F6580B"/>
    <w:tblPr>
      <w:tblStyleRowBandSize w:val="1"/>
      <w:tblStyleColBandSize w:val="1"/>
      <w:tblBorders>
        <w:top w:val="single" w:sz="8" w:space="0" w:color="0D8390" w:themeColor="accent5"/>
        <w:left w:val="single" w:sz="8" w:space="0" w:color="0D8390" w:themeColor="accent5"/>
        <w:bottom w:val="single" w:sz="8" w:space="0" w:color="0D8390" w:themeColor="accent5"/>
        <w:right w:val="single" w:sz="8" w:space="0" w:color="0D8390" w:themeColor="accent5"/>
      </w:tblBorders>
    </w:tblPr>
    <w:tblStylePr w:type="firstRow">
      <w:pPr>
        <w:spacing w:before="0" w:after="0" w:line="240" w:lineRule="auto"/>
      </w:pPr>
      <w:rPr>
        <w:b/>
        <w:bCs/>
        <w:color w:val="FFFFFF" w:themeColor="background1"/>
      </w:rPr>
      <w:tblPr/>
      <w:tcPr>
        <w:shd w:val="clear" w:color="auto" w:fill="0D8390" w:themeFill="accent5"/>
      </w:tcPr>
    </w:tblStylePr>
    <w:tblStylePr w:type="lastRow">
      <w:pPr>
        <w:spacing w:before="0" w:after="0" w:line="240" w:lineRule="auto"/>
      </w:pPr>
      <w:rPr>
        <w:b/>
        <w:bCs/>
      </w:rPr>
      <w:tblPr/>
      <w:tcPr>
        <w:tcBorders>
          <w:top w:val="double" w:sz="6" w:space="0" w:color="0D8390" w:themeColor="accent5"/>
          <w:left w:val="single" w:sz="8" w:space="0" w:color="0D8390" w:themeColor="accent5"/>
          <w:bottom w:val="single" w:sz="8" w:space="0" w:color="0D8390" w:themeColor="accent5"/>
          <w:right w:val="single" w:sz="8" w:space="0" w:color="0D8390" w:themeColor="accent5"/>
        </w:tcBorders>
      </w:tcPr>
    </w:tblStylePr>
    <w:tblStylePr w:type="firstCol">
      <w:rPr>
        <w:b/>
        <w:bCs/>
      </w:rPr>
    </w:tblStylePr>
    <w:tblStylePr w:type="lastCol">
      <w:rPr>
        <w:b/>
        <w:bCs/>
      </w:rPr>
    </w:tblStylePr>
    <w:tblStylePr w:type="band1Vert">
      <w:tblPr/>
      <w:tcPr>
        <w:tcBorders>
          <w:top w:val="single" w:sz="8" w:space="0" w:color="0D8390" w:themeColor="accent5"/>
          <w:left w:val="single" w:sz="8" w:space="0" w:color="0D8390" w:themeColor="accent5"/>
          <w:bottom w:val="single" w:sz="8" w:space="0" w:color="0D8390" w:themeColor="accent5"/>
          <w:right w:val="single" w:sz="8" w:space="0" w:color="0D8390" w:themeColor="accent5"/>
        </w:tcBorders>
      </w:tcPr>
    </w:tblStylePr>
    <w:tblStylePr w:type="band1Horz">
      <w:tblPr/>
      <w:tcPr>
        <w:tcBorders>
          <w:top w:val="single" w:sz="8" w:space="0" w:color="0D8390" w:themeColor="accent5"/>
          <w:left w:val="single" w:sz="8" w:space="0" w:color="0D8390" w:themeColor="accent5"/>
          <w:bottom w:val="single" w:sz="8" w:space="0" w:color="0D8390" w:themeColor="accent5"/>
          <w:right w:val="single" w:sz="8" w:space="0" w:color="0D8390" w:themeColor="accent5"/>
        </w:tcBorders>
      </w:tcPr>
    </w:tblStylePr>
  </w:style>
  <w:style w:type="table" w:styleId="LightList-Accent6">
    <w:name w:val="Light List Accent 6"/>
    <w:basedOn w:val="TableNormal"/>
    <w:uiPriority w:val="61"/>
    <w:semiHidden/>
    <w:unhideWhenUsed/>
    <w:rsid w:val="00F6580B"/>
    <w:tblPr>
      <w:tblStyleRowBandSize w:val="1"/>
      <w:tblStyleColBandSize w:val="1"/>
      <w:tblBorders>
        <w:top w:val="single" w:sz="8" w:space="0" w:color="007CB0" w:themeColor="accent6"/>
        <w:left w:val="single" w:sz="8" w:space="0" w:color="007CB0" w:themeColor="accent6"/>
        <w:bottom w:val="single" w:sz="8" w:space="0" w:color="007CB0" w:themeColor="accent6"/>
        <w:right w:val="single" w:sz="8" w:space="0" w:color="007CB0" w:themeColor="accent6"/>
      </w:tblBorders>
    </w:tblPr>
    <w:tblStylePr w:type="firstRow">
      <w:pPr>
        <w:spacing w:before="0" w:after="0" w:line="240" w:lineRule="auto"/>
      </w:pPr>
      <w:rPr>
        <w:b/>
        <w:bCs/>
        <w:color w:val="FFFFFF" w:themeColor="background1"/>
      </w:rPr>
      <w:tblPr/>
      <w:tcPr>
        <w:shd w:val="clear" w:color="auto" w:fill="007CB0" w:themeFill="accent6"/>
      </w:tcPr>
    </w:tblStylePr>
    <w:tblStylePr w:type="lastRow">
      <w:pPr>
        <w:spacing w:before="0" w:after="0" w:line="240" w:lineRule="auto"/>
      </w:pPr>
      <w:rPr>
        <w:b/>
        <w:bCs/>
      </w:rPr>
      <w:tblPr/>
      <w:tcPr>
        <w:tcBorders>
          <w:top w:val="double" w:sz="6" w:space="0" w:color="007CB0" w:themeColor="accent6"/>
          <w:left w:val="single" w:sz="8" w:space="0" w:color="007CB0" w:themeColor="accent6"/>
          <w:bottom w:val="single" w:sz="8" w:space="0" w:color="007CB0" w:themeColor="accent6"/>
          <w:right w:val="single" w:sz="8" w:space="0" w:color="007CB0" w:themeColor="accent6"/>
        </w:tcBorders>
      </w:tcPr>
    </w:tblStylePr>
    <w:tblStylePr w:type="firstCol">
      <w:rPr>
        <w:b/>
        <w:bCs/>
      </w:rPr>
    </w:tblStylePr>
    <w:tblStylePr w:type="lastCol">
      <w:rPr>
        <w:b/>
        <w:bCs/>
      </w:rPr>
    </w:tblStylePr>
    <w:tblStylePr w:type="band1Vert">
      <w:tblPr/>
      <w:tcPr>
        <w:tcBorders>
          <w:top w:val="single" w:sz="8" w:space="0" w:color="007CB0" w:themeColor="accent6"/>
          <w:left w:val="single" w:sz="8" w:space="0" w:color="007CB0" w:themeColor="accent6"/>
          <w:bottom w:val="single" w:sz="8" w:space="0" w:color="007CB0" w:themeColor="accent6"/>
          <w:right w:val="single" w:sz="8" w:space="0" w:color="007CB0" w:themeColor="accent6"/>
        </w:tcBorders>
      </w:tcPr>
    </w:tblStylePr>
    <w:tblStylePr w:type="band1Horz">
      <w:tblPr/>
      <w:tcPr>
        <w:tcBorders>
          <w:top w:val="single" w:sz="8" w:space="0" w:color="007CB0" w:themeColor="accent6"/>
          <w:left w:val="single" w:sz="8" w:space="0" w:color="007CB0" w:themeColor="accent6"/>
          <w:bottom w:val="single" w:sz="8" w:space="0" w:color="007CB0" w:themeColor="accent6"/>
          <w:right w:val="single" w:sz="8" w:space="0" w:color="007CB0" w:themeColor="accent6"/>
        </w:tcBorders>
      </w:tcPr>
    </w:tblStylePr>
  </w:style>
  <w:style w:type="table" w:styleId="LightShading">
    <w:name w:val="Light Shading"/>
    <w:basedOn w:val="TableNormal"/>
    <w:uiPriority w:val="60"/>
    <w:semiHidden/>
    <w:unhideWhenUsed/>
    <w:rsid w:val="00F6580B"/>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F6580B"/>
    <w:rPr>
      <w:color w:val="638C1B" w:themeColor="accent1" w:themeShade="BF"/>
    </w:rPr>
    <w:tblPr>
      <w:tblStyleRowBandSize w:val="1"/>
      <w:tblStyleColBandSize w:val="1"/>
      <w:tblBorders>
        <w:top w:val="single" w:sz="8" w:space="0" w:color="86BC25" w:themeColor="accent1"/>
        <w:bottom w:val="single" w:sz="8" w:space="0" w:color="86BC25" w:themeColor="accent1"/>
      </w:tblBorders>
    </w:tblPr>
    <w:tblStylePr w:type="firstRow">
      <w:pPr>
        <w:spacing w:before="0" w:after="0" w:line="240" w:lineRule="auto"/>
      </w:pPr>
      <w:rPr>
        <w:b/>
        <w:bCs/>
      </w:rPr>
      <w:tblPr/>
      <w:tcPr>
        <w:tcBorders>
          <w:top w:val="single" w:sz="8" w:space="0" w:color="86BC25" w:themeColor="accent1"/>
          <w:left w:val="nil"/>
          <w:bottom w:val="single" w:sz="8" w:space="0" w:color="86BC25" w:themeColor="accent1"/>
          <w:right w:val="nil"/>
          <w:insideH w:val="nil"/>
          <w:insideV w:val="nil"/>
        </w:tcBorders>
      </w:tcPr>
    </w:tblStylePr>
    <w:tblStylePr w:type="lastRow">
      <w:pPr>
        <w:spacing w:before="0" w:after="0" w:line="240" w:lineRule="auto"/>
      </w:pPr>
      <w:rPr>
        <w:b/>
        <w:bCs/>
      </w:rPr>
      <w:tblPr/>
      <w:tcPr>
        <w:tcBorders>
          <w:top w:val="single" w:sz="8" w:space="0" w:color="86BC25" w:themeColor="accent1"/>
          <w:left w:val="nil"/>
          <w:bottom w:val="single" w:sz="8" w:space="0" w:color="86BC2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F3C3" w:themeFill="accent1" w:themeFillTint="3F"/>
      </w:tcPr>
    </w:tblStylePr>
    <w:tblStylePr w:type="band1Horz">
      <w:tblPr/>
      <w:tcPr>
        <w:tcBorders>
          <w:left w:val="nil"/>
          <w:right w:val="nil"/>
          <w:insideH w:val="nil"/>
          <w:insideV w:val="nil"/>
        </w:tcBorders>
        <w:shd w:val="clear" w:color="auto" w:fill="E2F3C3" w:themeFill="accent1" w:themeFillTint="3F"/>
      </w:tcPr>
    </w:tblStylePr>
  </w:style>
  <w:style w:type="table" w:styleId="LightShading-Accent2">
    <w:name w:val="Light Shading Accent 2"/>
    <w:basedOn w:val="TableNormal"/>
    <w:uiPriority w:val="60"/>
    <w:semiHidden/>
    <w:unhideWhenUsed/>
    <w:rsid w:val="00F6580B"/>
    <w:rPr>
      <w:color w:val="31831F" w:themeColor="accent2" w:themeShade="BF"/>
    </w:rPr>
    <w:tblPr>
      <w:tblStyleRowBandSize w:val="1"/>
      <w:tblStyleColBandSize w:val="1"/>
      <w:tblBorders>
        <w:top w:val="single" w:sz="8" w:space="0" w:color="43B02A" w:themeColor="accent2"/>
        <w:bottom w:val="single" w:sz="8" w:space="0" w:color="43B02A" w:themeColor="accent2"/>
      </w:tblBorders>
    </w:tblPr>
    <w:tblStylePr w:type="firstRow">
      <w:pPr>
        <w:spacing w:before="0" w:after="0" w:line="240" w:lineRule="auto"/>
      </w:pPr>
      <w:rPr>
        <w:b/>
        <w:bCs/>
      </w:rPr>
      <w:tblPr/>
      <w:tcPr>
        <w:tcBorders>
          <w:top w:val="single" w:sz="8" w:space="0" w:color="43B02A" w:themeColor="accent2"/>
          <w:left w:val="nil"/>
          <w:bottom w:val="single" w:sz="8" w:space="0" w:color="43B02A" w:themeColor="accent2"/>
          <w:right w:val="nil"/>
          <w:insideH w:val="nil"/>
          <w:insideV w:val="nil"/>
        </w:tcBorders>
      </w:tcPr>
    </w:tblStylePr>
    <w:tblStylePr w:type="lastRow">
      <w:pPr>
        <w:spacing w:before="0" w:after="0" w:line="240" w:lineRule="auto"/>
      </w:pPr>
      <w:rPr>
        <w:b/>
        <w:bCs/>
      </w:rPr>
      <w:tblPr/>
      <w:tcPr>
        <w:tcBorders>
          <w:top w:val="single" w:sz="8" w:space="0" w:color="43B02A" w:themeColor="accent2"/>
          <w:left w:val="nil"/>
          <w:bottom w:val="single" w:sz="8" w:space="0" w:color="43B02A"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CF1C4" w:themeFill="accent2" w:themeFillTint="3F"/>
      </w:tcPr>
    </w:tblStylePr>
    <w:tblStylePr w:type="band1Horz">
      <w:tblPr/>
      <w:tcPr>
        <w:tcBorders>
          <w:left w:val="nil"/>
          <w:right w:val="nil"/>
          <w:insideH w:val="nil"/>
          <w:insideV w:val="nil"/>
        </w:tcBorders>
        <w:shd w:val="clear" w:color="auto" w:fill="CCF1C4" w:themeFill="accent2" w:themeFillTint="3F"/>
      </w:tcPr>
    </w:tblStylePr>
  </w:style>
  <w:style w:type="table" w:styleId="LightShading-Accent3">
    <w:name w:val="Light Shading Accent 3"/>
    <w:basedOn w:val="TableNormal"/>
    <w:uiPriority w:val="60"/>
    <w:semiHidden/>
    <w:unhideWhenUsed/>
    <w:rsid w:val="00F6580B"/>
    <w:rPr>
      <w:color w:val="1C6609" w:themeColor="accent3" w:themeShade="BF"/>
    </w:rPr>
    <w:tblPr>
      <w:tblStyleRowBandSize w:val="1"/>
      <w:tblStyleColBandSize w:val="1"/>
      <w:tblBorders>
        <w:top w:val="single" w:sz="8" w:space="0" w:color="26890D" w:themeColor="accent3"/>
        <w:bottom w:val="single" w:sz="8" w:space="0" w:color="26890D" w:themeColor="accent3"/>
      </w:tblBorders>
    </w:tblPr>
    <w:tblStylePr w:type="firstRow">
      <w:pPr>
        <w:spacing w:before="0" w:after="0" w:line="240" w:lineRule="auto"/>
      </w:pPr>
      <w:rPr>
        <w:b/>
        <w:bCs/>
      </w:rPr>
      <w:tblPr/>
      <w:tcPr>
        <w:tcBorders>
          <w:top w:val="single" w:sz="8" w:space="0" w:color="26890D" w:themeColor="accent3"/>
          <w:left w:val="nil"/>
          <w:bottom w:val="single" w:sz="8" w:space="0" w:color="26890D" w:themeColor="accent3"/>
          <w:right w:val="nil"/>
          <w:insideH w:val="nil"/>
          <w:insideV w:val="nil"/>
        </w:tcBorders>
      </w:tcPr>
    </w:tblStylePr>
    <w:tblStylePr w:type="lastRow">
      <w:pPr>
        <w:spacing w:before="0" w:after="0" w:line="240" w:lineRule="auto"/>
      </w:pPr>
      <w:rPr>
        <w:b/>
        <w:bCs/>
      </w:rPr>
      <w:tblPr/>
      <w:tcPr>
        <w:tcBorders>
          <w:top w:val="single" w:sz="8" w:space="0" w:color="26890D" w:themeColor="accent3"/>
          <w:left w:val="nil"/>
          <w:bottom w:val="single" w:sz="8" w:space="0" w:color="26890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CF7AD" w:themeFill="accent3" w:themeFillTint="3F"/>
      </w:tcPr>
    </w:tblStylePr>
    <w:tblStylePr w:type="band1Horz">
      <w:tblPr/>
      <w:tcPr>
        <w:tcBorders>
          <w:left w:val="nil"/>
          <w:right w:val="nil"/>
          <w:insideH w:val="nil"/>
          <w:insideV w:val="nil"/>
        </w:tcBorders>
        <w:shd w:val="clear" w:color="auto" w:fill="BCF7AD" w:themeFill="accent3" w:themeFillTint="3F"/>
      </w:tcPr>
    </w:tblStylePr>
  </w:style>
  <w:style w:type="table" w:styleId="LightShading-Accent4">
    <w:name w:val="Light Shading Accent 4"/>
    <w:basedOn w:val="TableNormal"/>
    <w:uiPriority w:val="60"/>
    <w:semiHidden/>
    <w:unhideWhenUsed/>
    <w:rsid w:val="00F6580B"/>
    <w:rPr>
      <w:color w:val="034F29" w:themeColor="accent4" w:themeShade="BF"/>
    </w:rPr>
    <w:tblPr>
      <w:tblStyleRowBandSize w:val="1"/>
      <w:tblStyleColBandSize w:val="1"/>
      <w:tblBorders>
        <w:top w:val="single" w:sz="8" w:space="0" w:color="046A38" w:themeColor="accent4"/>
        <w:bottom w:val="single" w:sz="8" w:space="0" w:color="046A38" w:themeColor="accent4"/>
      </w:tblBorders>
    </w:tblPr>
    <w:tblStylePr w:type="firstRow">
      <w:pPr>
        <w:spacing w:before="0" w:after="0" w:line="240" w:lineRule="auto"/>
      </w:pPr>
      <w:rPr>
        <w:b/>
        <w:bCs/>
      </w:rPr>
      <w:tblPr/>
      <w:tcPr>
        <w:tcBorders>
          <w:top w:val="single" w:sz="8" w:space="0" w:color="046A38" w:themeColor="accent4"/>
          <w:left w:val="nil"/>
          <w:bottom w:val="single" w:sz="8" w:space="0" w:color="046A38" w:themeColor="accent4"/>
          <w:right w:val="nil"/>
          <w:insideH w:val="nil"/>
          <w:insideV w:val="nil"/>
        </w:tcBorders>
      </w:tcPr>
    </w:tblStylePr>
    <w:tblStylePr w:type="lastRow">
      <w:pPr>
        <w:spacing w:before="0" w:after="0" w:line="240" w:lineRule="auto"/>
      </w:pPr>
      <w:rPr>
        <w:b/>
        <w:bCs/>
      </w:rPr>
      <w:tblPr/>
      <w:tcPr>
        <w:tcBorders>
          <w:top w:val="single" w:sz="8" w:space="0" w:color="046A38" w:themeColor="accent4"/>
          <w:left w:val="nil"/>
          <w:bottom w:val="single" w:sz="8" w:space="0" w:color="046A3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FFBCE" w:themeFill="accent4" w:themeFillTint="3F"/>
      </w:tcPr>
    </w:tblStylePr>
    <w:tblStylePr w:type="band1Horz">
      <w:tblPr/>
      <w:tcPr>
        <w:tcBorders>
          <w:left w:val="nil"/>
          <w:right w:val="nil"/>
          <w:insideH w:val="nil"/>
          <w:insideV w:val="nil"/>
        </w:tcBorders>
        <w:shd w:val="clear" w:color="auto" w:fill="9FFBCE" w:themeFill="accent4" w:themeFillTint="3F"/>
      </w:tcPr>
    </w:tblStylePr>
  </w:style>
  <w:style w:type="table" w:styleId="LightShading-Accent5">
    <w:name w:val="Light Shading Accent 5"/>
    <w:basedOn w:val="TableNormal"/>
    <w:uiPriority w:val="60"/>
    <w:semiHidden/>
    <w:unhideWhenUsed/>
    <w:rsid w:val="00F6580B"/>
    <w:rPr>
      <w:color w:val="09616B" w:themeColor="accent5" w:themeShade="BF"/>
    </w:rPr>
    <w:tblPr>
      <w:tblStyleRowBandSize w:val="1"/>
      <w:tblStyleColBandSize w:val="1"/>
      <w:tblBorders>
        <w:top w:val="single" w:sz="8" w:space="0" w:color="0D8390" w:themeColor="accent5"/>
        <w:bottom w:val="single" w:sz="8" w:space="0" w:color="0D8390" w:themeColor="accent5"/>
      </w:tblBorders>
    </w:tblPr>
    <w:tblStylePr w:type="firstRow">
      <w:pPr>
        <w:spacing w:before="0" w:after="0" w:line="240" w:lineRule="auto"/>
      </w:pPr>
      <w:rPr>
        <w:b/>
        <w:bCs/>
      </w:rPr>
      <w:tblPr/>
      <w:tcPr>
        <w:tcBorders>
          <w:top w:val="single" w:sz="8" w:space="0" w:color="0D8390" w:themeColor="accent5"/>
          <w:left w:val="nil"/>
          <w:bottom w:val="single" w:sz="8" w:space="0" w:color="0D8390" w:themeColor="accent5"/>
          <w:right w:val="nil"/>
          <w:insideH w:val="nil"/>
          <w:insideV w:val="nil"/>
        </w:tcBorders>
      </w:tcPr>
    </w:tblStylePr>
    <w:tblStylePr w:type="lastRow">
      <w:pPr>
        <w:spacing w:before="0" w:after="0" w:line="240" w:lineRule="auto"/>
      </w:pPr>
      <w:rPr>
        <w:b/>
        <w:bCs/>
      </w:rPr>
      <w:tblPr/>
      <w:tcPr>
        <w:tcBorders>
          <w:top w:val="single" w:sz="8" w:space="0" w:color="0D8390" w:themeColor="accent5"/>
          <w:left w:val="nil"/>
          <w:bottom w:val="single" w:sz="8" w:space="0" w:color="0D839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EF0F7" w:themeFill="accent5" w:themeFillTint="3F"/>
      </w:tcPr>
    </w:tblStylePr>
    <w:tblStylePr w:type="band1Horz">
      <w:tblPr/>
      <w:tcPr>
        <w:tcBorders>
          <w:left w:val="nil"/>
          <w:right w:val="nil"/>
          <w:insideH w:val="nil"/>
          <w:insideV w:val="nil"/>
        </w:tcBorders>
        <w:shd w:val="clear" w:color="auto" w:fill="AEF0F7" w:themeFill="accent5" w:themeFillTint="3F"/>
      </w:tcPr>
    </w:tblStylePr>
  </w:style>
  <w:style w:type="table" w:styleId="LightShading-Accent6">
    <w:name w:val="Light Shading Accent 6"/>
    <w:basedOn w:val="TableNormal"/>
    <w:uiPriority w:val="60"/>
    <w:semiHidden/>
    <w:unhideWhenUsed/>
    <w:rsid w:val="00F6580B"/>
    <w:rPr>
      <w:color w:val="005C83" w:themeColor="accent6" w:themeShade="BF"/>
    </w:rPr>
    <w:tblPr>
      <w:tblStyleRowBandSize w:val="1"/>
      <w:tblStyleColBandSize w:val="1"/>
      <w:tblBorders>
        <w:top w:val="single" w:sz="8" w:space="0" w:color="007CB0" w:themeColor="accent6"/>
        <w:bottom w:val="single" w:sz="8" w:space="0" w:color="007CB0" w:themeColor="accent6"/>
      </w:tblBorders>
    </w:tblPr>
    <w:tblStylePr w:type="firstRow">
      <w:pPr>
        <w:spacing w:before="0" w:after="0" w:line="240" w:lineRule="auto"/>
      </w:pPr>
      <w:rPr>
        <w:b/>
        <w:bCs/>
      </w:rPr>
      <w:tblPr/>
      <w:tcPr>
        <w:tcBorders>
          <w:top w:val="single" w:sz="8" w:space="0" w:color="007CB0" w:themeColor="accent6"/>
          <w:left w:val="nil"/>
          <w:bottom w:val="single" w:sz="8" w:space="0" w:color="007CB0" w:themeColor="accent6"/>
          <w:right w:val="nil"/>
          <w:insideH w:val="nil"/>
          <w:insideV w:val="nil"/>
        </w:tcBorders>
      </w:tcPr>
    </w:tblStylePr>
    <w:tblStylePr w:type="lastRow">
      <w:pPr>
        <w:spacing w:before="0" w:after="0" w:line="240" w:lineRule="auto"/>
      </w:pPr>
      <w:rPr>
        <w:b/>
        <w:bCs/>
      </w:rPr>
      <w:tblPr/>
      <w:tcPr>
        <w:tcBorders>
          <w:top w:val="single" w:sz="8" w:space="0" w:color="007CB0" w:themeColor="accent6"/>
          <w:left w:val="nil"/>
          <w:bottom w:val="single" w:sz="8" w:space="0" w:color="007CB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CE6FF" w:themeFill="accent6" w:themeFillTint="3F"/>
      </w:tcPr>
    </w:tblStylePr>
    <w:tblStylePr w:type="band1Horz">
      <w:tblPr/>
      <w:tcPr>
        <w:tcBorders>
          <w:left w:val="nil"/>
          <w:right w:val="nil"/>
          <w:insideH w:val="nil"/>
          <w:insideV w:val="nil"/>
        </w:tcBorders>
        <w:shd w:val="clear" w:color="auto" w:fill="ACE6FF" w:themeFill="accent6" w:themeFillTint="3F"/>
      </w:tcPr>
    </w:tblStylePr>
  </w:style>
  <w:style w:type="character" w:styleId="LineNumber">
    <w:name w:val="line number"/>
    <w:basedOn w:val="DefaultParagraphFont"/>
    <w:uiPriority w:val="99"/>
    <w:semiHidden/>
    <w:unhideWhenUsed/>
    <w:rsid w:val="00F6580B"/>
  </w:style>
  <w:style w:type="paragraph" w:styleId="List">
    <w:name w:val="List"/>
    <w:basedOn w:val="Normal"/>
    <w:uiPriority w:val="99"/>
    <w:semiHidden/>
    <w:unhideWhenUsed/>
    <w:rsid w:val="00F6580B"/>
    <w:pPr>
      <w:ind w:left="283" w:hanging="283"/>
      <w:contextualSpacing/>
    </w:pPr>
  </w:style>
  <w:style w:type="paragraph" w:styleId="List2">
    <w:name w:val="List 2"/>
    <w:basedOn w:val="Normal"/>
    <w:uiPriority w:val="99"/>
    <w:semiHidden/>
    <w:unhideWhenUsed/>
    <w:rsid w:val="00F6580B"/>
    <w:pPr>
      <w:ind w:left="566" w:hanging="283"/>
      <w:contextualSpacing/>
    </w:pPr>
  </w:style>
  <w:style w:type="paragraph" w:styleId="List3">
    <w:name w:val="List 3"/>
    <w:basedOn w:val="Normal"/>
    <w:uiPriority w:val="99"/>
    <w:semiHidden/>
    <w:unhideWhenUsed/>
    <w:rsid w:val="00F6580B"/>
    <w:pPr>
      <w:ind w:left="849" w:hanging="283"/>
      <w:contextualSpacing/>
    </w:pPr>
  </w:style>
  <w:style w:type="paragraph" w:styleId="List4">
    <w:name w:val="List 4"/>
    <w:basedOn w:val="Normal"/>
    <w:uiPriority w:val="99"/>
    <w:semiHidden/>
    <w:unhideWhenUsed/>
    <w:rsid w:val="00F6580B"/>
    <w:pPr>
      <w:ind w:left="1132" w:hanging="283"/>
      <w:contextualSpacing/>
    </w:pPr>
  </w:style>
  <w:style w:type="paragraph" w:styleId="List5">
    <w:name w:val="List 5"/>
    <w:basedOn w:val="Normal"/>
    <w:uiPriority w:val="99"/>
    <w:semiHidden/>
    <w:unhideWhenUsed/>
    <w:rsid w:val="00F6580B"/>
    <w:pPr>
      <w:ind w:left="1415" w:hanging="283"/>
      <w:contextualSpacing/>
    </w:pPr>
  </w:style>
  <w:style w:type="paragraph" w:styleId="ListBullet">
    <w:name w:val="List Bullet"/>
    <w:basedOn w:val="Normal"/>
    <w:uiPriority w:val="99"/>
    <w:semiHidden/>
    <w:unhideWhenUsed/>
    <w:rsid w:val="00F6580B"/>
    <w:pPr>
      <w:numPr>
        <w:numId w:val="3"/>
      </w:numPr>
      <w:contextualSpacing/>
    </w:pPr>
  </w:style>
  <w:style w:type="paragraph" w:styleId="ListBullet2">
    <w:name w:val="List Bullet 2"/>
    <w:basedOn w:val="Normal"/>
    <w:uiPriority w:val="99"/>
    <w:semiHidden/>
    <w:unhideWhenUsed/>
    <w:rsid w:val="00F6580B"/>
    <w:pPr>
      <w:numPr>
        <w:numId w:val="4"/>
      </w:numPr>
      <w:contextualSpacing/>
    </w:pPr>
  </w:style>
  <w:style w:type="paragraph" w:styleId="ListBullet3">
    <w:name w:val="List Bullet 3"/>
    <w:basedOn w:val="Normal"/>
    <w:uiPriority w:val="99"/>
    <w:semiHidden/>
    <w:unhideWhenUsed/>
    <w:rsid w:val="00F6580B"/>
    <w:pPr>
      <w:numPr>
        <w:numId w:val="5"/>
      </w:numPr>
      <w:contextualSpacing/>
    </w:pPr>
  </w:style>
  <w:style w:type="paragraph" w:styleId="ListBullet4">
    <w:name w:val="List Bullet 4"/>
    <w:basedOn w:val="Normal"/>
    <w:uiPriority w:val="99"/>
    <w:semiHidden/>
    <w:unhideWhenUsed/>
    <w:rsid w:val="00F6580B"/>
    <w:pPr>
      <w:numPr>
        <w:numId w:val="6"/>
      </w:numPr>
      <w:contextualSpacing/>
    </w:pPr>
  </w:style>
  <w:style w:type="paragraph" w:styleId="ListBullet5">
    <w:name w:val="List Bullet 5"/>
    <w:basedOn w:val="Normal"/>
    <w:uiPriority w:val="99"/>
    <w:semiHidden/>
    <w:unhideWhenUsed/>
    <w:rsid w:val="00F6580B"/>
    <w:pPr>
      <w:numPr>
        <w:numId w:val="7"/>
      </w:numPr>
      <w:contextualSpacing/>
    </w:pPr>
  </w:style>
  <w:style w:type="paragraph" w:styleId="ListContinue">
    <w:name w:val="List Continue"/>
    <w:basedOn w:val="Normal"/>
    <w:uiPriority w:val="99"/>
    <w:semiHidden/>
    <w:unhideWhenUsed/>
    <w:rsid w:val="00F6580B"/>
    <w:pPr>
      <w:spacing w:after="120"/>
      <w:ind w:left="283"/>
      <w:contextualSpacing/>
    </w:pPr>
  </w:style>
  <w:style w:type="paragraph" w:styleId="ListContinue2">
    <w:name w:val="List Continue 2"/>
    <w:basedOn w:val="Normal"/>
    <w:uiPriority w:val="99"/>
    <w:semiHidden/>
    <w:unhideWhenUsed/>
    <w:rsid w:val="00F6580B"/>
    <w:pPr>
      <w:spacing w:after="120"/>
      <w:ind w:left="566"/>
      <w:contextualSpacing/>
    </w:pPr>
  </w:style>
  <w:style w:type="paragraph" w:styleId="ListContinue3">
    <w:name w:val="List Continue 3"/>
    <w:basedOn w:val="Normal"/>
    <w:uiPriority w:val="99"/>
    <w:semiHidden/>
    <w:unhideWhenUsed/>
    <w:rsid w:val="00F6580B"/>
    <w:pPr>
      <w:spacing w:after="120"/>
      <w:ind w:left="849"/>
      <w:contextualSpacing/>
    </w:pPr>
  </w:style>
  <w:style w:type="paragraph" w:styleId="ListContinue4">
    <w:name w:val="List Continue 4"/>
    <w:basedOn w:val="Normal"/>
    <w:uiPriority w:val="99"/>
    <w:semiHidden/>
    <w:unhideWhenUsed/>
    <w:rsid w:val="00F6580B"/>
    <w:pPr>
      <w:spacing w:after="120"/>
      <w:ind w:left="1132"/>
      <w:contextualSpacing/>
    </w:pPr>
  </w:style>
  <w:style w:type="paragraph" w:styleId="ListContinue5">
    <w:name w:val="List Continue 5"/>
    <w:basedOn w:val="Normal"/>
    <w:uiPriority w:val="99"/>
    <w:semiHidden/>
    <w:unhideWhenUsed/>
    <w:rsid w:val="00F6580B"/>
    <w:pPr>
      <w:spacing w:after="120"/>
      <w:ind w:left="1415"/>
      <w:contextualSpacing/>
    </w:pPr>
  </w:style>
  <w:style w:type="paragraph" w:styleId="ListNumber">
    <w:name w:val="List Number"/>
    <w:basedOn w:val="Normal"/>
    <w:uiPriority w:val="99"/>
    <w:semiHidden/>
    <w:unhideWhenUsed/>
    <w:rsid w:val="00F6580B"/>
    <w:pPr>
      <w:numPr>
        <w:numId w:val="8"/>
      </w:numPr>
      <w:contextualSpacing/>
    </w:pPr>
  </w:style>
  <w:style w:type="paragraph" w:styleId="ListNumber2">
    <w:name w:val="List Number 2"/>
    <w:basedOn w:val="Normal"/>
    <w:uiPriority w:val="99"/>
    <w:semiHidden/>
    <w:unhideWhenUsed/>
    <w:rsid w:val="00F6580B"/>
    <w:pPr>
      <w:numPr>
        <w:numId w:val="9"/>
      </w:numPr>
      <w:contextualSpacing/>
    </w:pPr>
  </w:style>
  <w:style w:type="paragraph" w:styleId="ListNumber3">
    <w:name w:val="List Number 3"/>
    <w:basedOn w:val="Normal"/>
    <w:uiPriority w:val="99"/>
    <w:semiHidden/>
    <w:unhideWhenUsed/>
    <w:rsid w:val="00F6580B"/>
    <w:pPr>
      <w:numPr>
        <w:numId w:val="10"/>
      </w:numPr>
      <w:contextualSpacing/>
    </w:pPr>
  </w:style>
  <w:style w:type="paragraph" w:styleId="ListNumber4">
    <w:name w:val="List Number 4"/>
    <w:basedOn w:val="Normal"/>
    <w:uiPriority w:val="99"/>
    <w:semiHidden/>
    <w:unhideWhenUsed/>
    <w:rsid w:val="00F6580B"/>
    <w:pPr>
      <w:numPr>
        <w:numId w:val="11"/>
      </w:numPr>
      <w:contextualSpacing/>
    </w:pPr>
  </w:style>
  <w:style w:type="paragraph" w:styleId="ListNumber5">
    <w:name w:val="List Number 5"/>
    <w:basedOn w:val="Normal"/>
    <w:uiPriority w:val="99"/>
    <w:semiHidden/>
    <w:unhideWhenUsed/>
    <w:rsid w:val="00F6580B"/>
    <w:pPr>
      <w:numPr>
        <w:numId w:val="12"/>
      </w:numPr>
      <w:contextualSpacing/>
    </w:pPr>
  </w:style>
  <w:style w:type="paragraph" w:styleId="ListParagraph">
    <w:name w:val="List Paragraph"/>
    <w:basedOn w:val="Normal"/>
    <w:uiPriority w:val="34"/>
    <w:qFormat/>
    <w:rsid w:val="00F6580B"/>
    <w:pPr>
      <w:ind w:left="720"/>
      <w:contextualSpacing/>
    </w:pPr>
  </w:style>
  <w:style w:type="table" w:styleId="ListTable1Light">
    <w:name w:val="List Table 1 Light"/>
    <w:basedOn w:val="TableNormal"/>
    <w:uiPriority w:val="46"/>
    <w:rsid w:val="00F6580B"/>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6580B"/>
    <w:tblPr>
      <w:tblStyleRowBandSize w:val="1"/>
      <w:tblStyleColBandSize w:val="1"/>
    </w:tblPr>
    <w:tblStylePr w:type="firstRow">
      <w:rPr>
        <w:b/>
        <w:bCs/>
      </w:rPr>
      <w:tblPr/>
      <w:tcPr>
        <w:tcBorders>
          <w:bottom w:val="single" w:sz="4" w:space="0" w:color="B9E370" w:themeColor="accent1" w:themeTint="99"/>
        </w:tcBorders>
      </w:tcPr>
    </w:tblStylePr>
    <w:tblStylePr w:type="lastRow">
      <w:rPr>
        <w:b/>
        <w:bCs/>
      </w:rPr>
      <w:tblPr/>
      <w:tcPr>
        <w:tcBorders>
          <w:top w:val="single" w:sz="4" w:space="0" w:color="B9E370" w:themeColor="accent1" w:themeTint="99"/>
        </w:tcBorders>
      </w:tcPr>
    </w:tblStylePr>
    <w:tblStylePr w:type="firstCol">
      <w:rPr>
        <w:b/>
        <w:bCs/>
      </w:rPr>
    </w:tblStylePr>
    <w:tblStylePr w:type="lastCol">
      <w:rPr>
        <w:b/>
        <w:bCs/>
      </w:rPr>
    </w:tblStylePr>
    <w:tblStylePr w:type="band1Vert">
      <w:tblPr/>
      <w:tcPr>
        <w:shd w:val="clear" w:color="auto" w:fill="E7F5CF" w:themeFill="accent1" w:themeFillTint="33"/>
      </w:tcPr>
    </w:tblStylePr>
    <w:tblStylePr w:type="band1Horz">
      <w:tblPr/>
      <w:tcPr>
        <w:shd w:val="clear" w:color="auto" w:fill="E7F5CF" w:themeFill="accent1" w:themeFillTint="33"/>
      </w:tcPr>
    </w:tblStylePr>
  </w:style>
  <w:style w:type="table" w:styleId="ListTable1Light-Accent2">
    <w:name w:val="List Table 1 Light Accent 2"/>
    <w:basedOn w:val="TableNormal"/>
    <w:uiPriority w:val="46"/>
    <w:rsid w:val="00F6580B"/>
    <w:tblPr>
      <w:tblStyleRowBandSize w:val="1"/>
      <w:tblStyleColBandSize w:val="1"/>
    </w:tblPr>
    <w:tblStylePr w:type="firstRow">
      <w:rPr>
        <w:b/>
        <w:bCs/>
      </w:rPr>
      <w:tblPr/>
      <w:tcPr>
        <w:tcBorders>
          <w:bottom w:val="single" w:sz="4" w:space="0" w:color="85DD71" w:themeColor="accent2" w:themeTint="99"/>
        </w:tcBorders>
      </w:tcPr>
    </w:tblStylePr>
    <w:tblStylePr w:type="lastRow">
      <w:rPr>
        <w:b/>
        <w:bCs/>
      </w:rPr>
      <w:tblPr/>
      <w:tcPr>
        <w:tcBorders>
          <w:top w:val="single" w:sz="4" w:space="0" w:color="85DD71" w:themeColor="accent2" w:themeTint="99"/>
        </w:tcBorders>
      </w:tcPr>
    </w:tblStylePr>
    <w:tblStylePr w:type="firstCol">
      <w:rPr>
        <w:b/>
        <w:bCs/>
      </w:rPr>
    </w:tblStylePr>
    <w:tblStylePr w:type="lastCol">
      <w:rPr>
        <w:b/>
        <w:bCs/>
      </w:rPr>
    </w:tblStylePr>
    <w:tblStylePr w:type="band1Vert">
      <w:tblPr/>
      <w:tcPr>
        <w:shd w:val="clear" w:color="auto" w:fill="D6F3CF" w:themeFill="accent2" w:themeFillTint="33"/>
      </w:tcPr>
    </w:tblStylePr>
    <w:tblStylePr w:type="band1Horz">
      <w:tblPr/>
      <w:tcPr>
        <w:shd w:val="clear" w:color="auto" w:fill="D6F3CF" w:themeFill="accent2" w:themeFillTint="33"/>
      </w:tcPr>
    </w:tblStylePr>
  </w:style>
  <w:style w:type="table" w:styleId="ListTable1Light-Accent3">
    <w:name w:val="List Table 1 Light Accent 3"/>
    <w:basedOn w:val="TableNormal"/>
    <w:uiPriority w:val="46"/>
    <w:rsid w:val="00F6580B"/>
    <w:tblPr>
      <w:tblStyleRowBandSize w:val="1"/>
      <w:tblStyleColBandSize w:val="1"/>
    </w:tblPr>
    <w:tblStylePr w:type="firstRow">
      <w:rPr>
        <w:b/>
        <w:bCs/>
      </w:rPr>
      <w:tblPr/>
      <w:tcPr>
        <w:tcBorders>
          <w:bottom w:val="single" w:sz="4" w:space="0" w:color="5DEC39" w:themeColor="accent3" w:themeTint="99"/>
        </w:tcBorders>
      </w:tcPr>
    </w:tblStylePr>
    <w:tblStylePr w:type="lastRow">
      <w:rPr>
        <w:b/>
        <w:bCs/>
      </w:rPr>
      <w:tblPr/>
      <w:tcPr>
        <w:tcBorders>
          <w:top w:val="single" w:sz="4" w:space="0" w:color="5DEC39" w:themeColor="accent3" w:themeTint="99"/>
        </w:tcBorders>
      </w:tcPr>
    </w:tblStylePr>
    <w:tblStylePr w:type="firstCol">
      <w:rPr>
        <w:b/>
        <w:bCs/>
      </w:rPr>
    </w:tblStylePr>
    <w:tblStylePr w:type="lastCol">
      <w:rPr>
        <w:b/>
        <w:bCs/>
      </w:rPr>
    </w:tblStylePr>
    <w:tblStylePr w:type="band1Vert">
      <w:tblPr/>
      <w:tcPr>
        <w:shd w:val="clear" w:color="auto" w:fill="C9F8BD" w:themeFill="accent3" w:themeFillTint="33"/>
      </w:tcPr>
    </w:tblStylePr>
    <w:tblStylePr w:type="band1Horz">
      <w:tblPr/>
      <w:tcPr>
        <w:shd w:val="clear" w:color="auto" w:fill="C9F8BD" w:themeFill="accent3" w:themeFillTint="33"/>
      </w:tcPr>
    </w:tblStylePr>
  </w:style>
  <w:style w:type="table" w:styleId="ListTable1Light-Accent4">
    <w:name w:val="List Table 1 Light Accent 4"/>
    <w:basedOn w:val="TableNormal"/>
    <w:uiPriority w:val="46"/>
    <w:rsid w:val="00F6580B"/>
    <w:tblPr>
      <w:tblStyleRowBandSize w:val="1"/>
      <w:tblStyleColBandSize w:val="1"/>
    </w:tblPr>
    <w:tblStylePr w:type="firstRow">
      <w:rPr>
        <w:b/>
        <w:bCs/>
      </w:rPr>
      <w:tblPr/>
      <w:tcPr>
        <w:tcBorders>
          <w:bottom w:val="single" w:sz="4" w:space="0" w:color="17F689" w:themeColor="accent4" w:themeTint="99"/>
        </w:tcBorders>
      </w:tcPr>
    </w:tblStylePr>
    <w:tblStylePr w:type="lastRow">
      <w:rPr>
        <w:b/>
        <w:bCs/>
      </w:rPr>
      <w:tblPr/>
      <w:tcPr>
        <w:tcBorders>
          <w:top w:val="single" w:sz="4" w:space="0" w:color="17F689" w:themeColor="accent4" w:themeTint="99"/>
        </w:tcBorders>
      </w:tcPr>
    </w:tblStylePr>
    <w:tblStylePr w:type="firstCol">
      <w:rPr>
        <w:b/>
        <w:bCs/>
      </w:rPr>
    </w:tblStylePr>
    <w:tblStylePr w:type="lastCol">
      <w:rPr>
        <w:b/>
        <w:bCs/>
      </w:rPr>
    </w:tblStylePr>
    <w:tblStylePr w:type="band1Vert">
      <w:tblPr/>
      <w:tcPr>
        <w:shd w:val="clear" w:color="auto" w:fill="B1FCD7" w:themeFill="accent4" w:themeFillTint="33"/>
      </w:tcPr>
    </w:tblStylePr>
    <w:tblStylePr w:type="band1Horz">
      <w:tblPr/>
      <w:tcPr>
        <w:shd w:val="clear" w:color="auto" w:fill="B1FCD7" w:themeFill="accent4" w:themeFillTint="33"/>
      </w:tcPr>
    </w:tblStylePr>
  </w:style>
  <w:style w:type="table" w:styleId="ListTable1Light-Accent5">
    <w:name w:val="List Table 1 Light Accent 5"/>
    <w:basedOn w:val="TableNormal"/>
    <w:uiPriority w:val="46"/>
    <w:rsid w:val="00F6580B"/>
    <w:tblPr>
      <w:tblStyleRowBandSize w:val="1"/>
      <w:tblStyleColBandSize w:val="1"/>
    </w:tblPr>
    <w:tblStylePr w:type="firstRow">
      <w:rPr>
        <w:b/>
        <w:bCs/>
      </w:rPr>
      <w:tblPr/>
      <w:tcPr>
        <w:tcBorders>
          <w:bottom w:val="single" w:sz="4" w:space="0" w:color="3CDBED" w:themeColor="accent5" w:themeTint="99"/>
        </w:tcBorders>
      </w:tcPr>
    </w:tblStylePr>
    <w:tblStylePr w:type="lastRow">
      <w:rPr>
        <w:b/>
        <w:bCs/>
      </w:rPr>
      <w:tblPr/>
      <w:tcPr>
        <w:tcBorders>
          <w:top w:val="single" w:sz="4" w:space="0" w:color="3CDBED" w:themeColor="accent5" w:themeTint="99"/>
        </w:tcBorders>
      </w:tcPr>
    </w:tblStylePr>
    <w:tblStylePr w:type="firstCol">
      <w:rPr>
        <w:b/>
        <w:bCs/>
      </w:rPr>
    </w:tblStylePr>
    <w:tblStylePr w:type="lastCol">
      <w:rPr>
        <w:b/>
        <w:bCs/>
      </w:rPr>
    </w:tblStylePr>
    <w:tblStylePr w:type="band1Vert">
      <w:tblPr/>
      <w:tcPr>
        <w:shd w:val="clear" w:color="auto" w:fill="BEF3F9" w:themeFill="accent5" w:themeFillTint="33"/>
      </w:tcPr>
    </w:tblStylePr>
    <w:tblStylePr w:type="band1Horz">
      <w:tblPr/>
      <w:tcPr>
        <w:shd w:val="clear" w:color="auto" w:fill="BEF3F9" w:themeFill="accent5" w:themeFillTint="33"/>
      </w:tcPr>
    </w:tblStylePr>
  </w:style>
  <w:style w:type="table" w:styleId="ListTable1Light-Accent6">
    <w:name w:val="List Table 1 Light Accent 6"/>
    <w:basedOn w:val="TableNormal"/>
    <w:uiPriority w:val="46"/>
    <w:rsid w:val="00F6580B"/>
    <w:tblPr>
      <w:tblStyleRowBandSize w:val="1"/>
      <w:tblStyleColBandSize w:val="1"/>
    </w:tblPr>
    <w:tblStylePr w:type="firstRow">
      <w:rPr>
        <w:b/>
        <w:bCs/>
      </w:rPr>
      <w:tblPr/>
      <w:tcPr>
        <w:tcBorders>
          <w:bottom w:val="single" w:sz="4" w:space="0" w:color="36C3FF" w:themeColor="accent6" w:themeTint="99"/>
        </w:tcBorders>
      </w:tcPr>
    </w:tblStylePr>
    <w:tblStylePr w:type="lastRow">
      <w:rPr>
        <w:b/>
        <w:bCs/>
      </w:rPr>
      <w:tblPr/>
      <w:tcPr>
        <w:tcBorders>
          <w:top w:val="single" w:sz="4" w:space="0" w:color="36C3FF" w:themeColor="accent6" w:themeTint="99"/>
        </w:tcBorders>
      </w:tcPr>
    </w:tblStylePr>
    <w:tblStylePr w:type="firstCol">
      <w:rPr>
        <w:b/>
        <w:bCs/>
      </w:rPr>
    </w:tblStylePr>
    <w:tblStylePr w:type="lastCol">
      <w:rPr>
        <w:b/>
        <w:bCs/>
      </w:rPr>
    </w:tblStylePr>
    <w:tblStylePr w:type="band1Vert">
      <w:tblPr/>
      <w:tcPr>
        <w:shd w:val="clear" w:color="auto" w:fill="BCEBFF" w:themeFill="accent6" w:themeFillTint="33"/>
      </w:tcPr>
    </w:tblStylePr>
    <w:tblStylePr w:type="band1Horz">
      <w:tblPr/>
      <w:tcPr>
        <w:shd w:val="clear" w:color="auto" w:fill="BCEBFF" w:themeFill="accent6" w:themeFillTint="33"/>
      </w:tcPr>
    </w:tblStylePr>
  </w:style>
  <w:style w:type="table" w:styleId="ListTable2">
    <w:name w:val="List Table 2"/>
    <w:basedOn w:val="TableNormal"/>
    <w:uiPriority w:val="47"/>
    <w:rsid w:val="00F6580B"/>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F6580B"/>
    <w:tblPr>
      <w:tblStyleRowBandSize w:val="1"/>
      <w:tblStyleColBandSize w:val="1"/>
      <w:tblBorders>
        <w:top w:val="single" w:sz="4" w:space="0" w:color="B9E370" w:themeColor="accent1" w:themeTint="99"/>
        <w:bottom w:val="single" w:sz="4" w:space="0" w:color="B9E370" w:themeColor="accent1" w:themeTint="99"/>
        <w:insideH w:val="single" w:sz="4" w:space="0" w:color="B9E37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F5CF" w:themeFill="accent1" w:themeFillTint="33"/>
      </w:tcPr>
    </w:tblStylePr>
    <w:tblStylePr w:type="band1Horz">
      <w:tblPr/>
      <w:tcPr>
        <w:shd w:val="clear" w:color="auto" w:fill="E7F5CF" w:themeFill="accent1" w:themeFillTint="33"/>
      </w:tcPr>
    </w:tblStylePr>
  </w:style>
  <w:style w:type="table" w:styleId="ListTable2-Accent2">
    <w:name w:val="List Table 2 Accent 2"/>
    <w:basedOn w:val="TableNormal"/>
    <w:uiPriority w:val="47"/>
    <w:rsid w:val="00F6580B"/>
    <w:tblPr>
      <w:tblStyleRowBandSize w:val="1"/>
      <w:tblStyleColBandSize w:val="1"/>
      <w:tblBorders>
        <w:top w:val="single" w:sz="4" w:space="0" w:color="85DD71" w:themeColor="accent2" w:themeTint="99"/>
        <w:bottom w:val="single" w:sz="4" w:space="0" w:color="85DD71" w:themeColor="accent2" w:themeTint="99"/>
        <w:insideH w:val="single" w:sz="4" w:space="0" w:color="85DD7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6F3CF" w:themeFill="accent2" w:themeFillTint="33"/>
      </w:tcPr>
    </w:tblStylePr>
    <w:tblStylePr w:type="band1Horz">
      <w:tblPr/>
      <w:tcPr>
        <w:shd w:val="clear" w:color="auto" w:fill="D6F3CF" w:themeFill="accent2" w:themeFillTint="33"/>
      </w:tcPr>
    </w:tblStylePr>
  </w:style>
  <w:style w:type="table" w:styleId="ListTable2-Accent3">
    <w:name w:val="List Table 2 Accent 3"/>
    <w:basedOn w:val="TableNormal"/>
    <w:uiPriority w:val="47"/>
    <w:rsid w:val="00F6580B"/>
    <w:tblPr>
      <w:tblStyleRowBandSize w:val="1"/>
      <w:tblStyleColBandSize w:val="1"/>
      <w:tblBorders>
        <w:top w:val="single" w:sz="4" w:space="0" w:color="5DEC39" w:themeColor="accent3" w:themeTint="99"/>
        <w:bottom w:val="single" w:sz="4" w:space="0" w:color="5DEC39" w:themeColor="accent3" w:themeTint="99"/>
        <w:insideH w:val="single" w:sz="4" w:space="0" w:color="5DEC3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9F8BD" w:themeFill="accent3" w:themeFillTint="33"/>
      </w:tcPr>
    </w:tblStylePr>
    <w:tblStylePr w:type="band1Horz">
      <w:tblPr/>
      <w:tcPr>
        <w:shd w:val="clear" w:color="auto" w:fill="C9F8BD" w:themeFill="accent3" w:themeFillTint="33"/>
      </w:tcPr>
    </w:tblStylePr>
  </w:style>
  <w:style w:type="table" w:styleId="ListTable2-Accent4">
    <w:name w:val="List Table 2 Accent 4"/>
    <w:basedOn w:val="TableNormal"/>
    <w:uiPriority w:val="47"/>
    <w:rsid w:val="00F6580B"/>
    <w:tblPr>
      <w:tblStyleRowBandSize w:val="1"/>
      <w:tblStyleColBandSize w:val="1"/>
      <w:tblBorders>
        <w:top w:val="single" w:sz="4" w:space="0" w:color="17F689" w:themeColor="accent4" w:themeTint="99"/>
        <w:bottom w:val="single" w:sz="4" w:space="0" w:color="17F689" w:themeColor="accent4" w:themeTint="99"/>
        <w:insideH w:val="single" w:sz="4" w:space="0" w:color="17F689"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1FCD7" w:themeFill="accent4" w:themeFillTint="33"/>
      </w:tcPr>
    </w:tblStylePr>
    <w:tblStylePr w:type="band1Horz">
      <w:tblPr/>
      <w:tcPr>
        <w:shd w:val="clear" w:color="auto" w:fill="B1FCD7" w:themeFill="accent4" w:themeFillTint="33"/>
      </w:tcPr>
    </w:tblStylePr>
  </w:style>
  <w:style w:type="table" w:styleId="ListTable2-Accent5">
    <w:name w:val="List Table 2 Accent 5"/>
    <w:basedOn w:val="TableNormal"/>
    <w:uiPriority w:val="47"/>
    <w:rsid w:val="00F6580B"/>
    <w:tblPr>
      <w:tblStyleRowBandSize w:val="1"/>
      <w:tblStyleColBandSize w:val="1"/>
      <w:tblBorders>
        <w:top w:val="single" w:sz="4" w:space="0" w:color="3CDBED" w:themeColor="accent5" w:themeTint="99"/>
        <w:bottom w:val="single" w:sz="4" w:space="0" w:color="3CDBED" w:themeColor="accent5" w:themeTint="99"/>
        <w:insideH w:val="single" w:sz="4" w:space="0" w:color="3CDBE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EF3F9" w:themeFill="accent5" w:themeFillTint="33"/>
      </w:tcPr>
    </w:tblStylePr>
    <w:tblStylePr w:type="band1Horz">
      <w:tblPr/>
      <w:tcPr>
        <w:shd w:val="clear" w:color="auto" w:fill="BEF3F9" w:themeFill="accent5" w:themeFillTint="33"/>
      </w:tcPr>
    </w:tblStylePr>
  </w:style>
  <w:style w:type="table" w:styleId="ListTable2-Accent6">
    <w:name w:val="List Table 2 Accent 6"/>
    <w:basedOn w:val="TableNormal"/>
    <w:uiPriority w:val="47"/>
    <w:rsid w:val="00F6580B"/>
    <w:tblPr>
      <w:tblStyleRowBandSize w:val="1"/>
      <w:tblStyleColBandSize w:val="1"/>
      <w:tblBorders>
        <w:top w:val="single" w:sz="4" w:space="0" w:color="36C3FF" w:themeColor="accent6" w:themeTint="99"/>
        <w:bottom w:val="single" w:sz="4" w:space="0" w:color="36C3FF" w:themeColor="accent6" w:themeTint="99"/>
        <w:insideH w:val="single" w:sz="4" w:space="0" w:color="36C3F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CEBFF" w:themeFill="accent6" w:themeFillTint="33"/>
      </w:tcPr>
    </w:tblStylePr>
    <w:tblStylePr w:type="band1Horz">
      <w:tblPr/>
      <w:tcPr>
        <w:shd w:val="clear" w:color="auto" w:fill="BCEBFF" w:themeFill="accent6" w:themeFillTint="33"/>
      </w:tcPr>
    </w:tblStylePr>
  </w:style>
  <w:style w:type="table" w:styleId="ListTable3">
    <w:name w:val="List Table 3"/>
    <w:basedOn w:val="TableNormal"/>
    <w:uiPriority w:val="48"/>
    <w:rsid w:val="00F6580B"/>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F6580B"/>
    <w:tblPr>
      <w:tblStyleRowBandSize w:val="1"/>
      <w:tblStyleColBandSize w:val="1"/>
      <w:tblBorders>
        <w:top w:val="single" w:sz="4" w:space="0" w:color="86BC25" w:themeColor="accent1"/>
        <w:left w:val="single" w:sz="4" w:space="0" w:color="86BC25" w:themeColor="accent1"/>
        <w:bottom w:val="single" w:sz="4" w:space="0" w:color="86BC25" w:themeColor="accent1"/>
        <w:right w:val="single" w:sz="4" w:space="0" w:color="86BC25" w:themeColor="accent1"/>
      </w:tblBorders>
    </w:tblPr>
    <w:tblStylePr w:type="firstRow">
      <w:rPr>
        <w:b/>
        <w:bCs/>
        <w:color w:val="FFFFFF" w:themeColor="background1"/>
      </w:rPr>
      <w:tblPr/>
      <w:tcPr>
        <w:shd w:val="clear" w:color="auto" w:fill="86BC25" w:themeFill="accent1"/>
      </w:tcPr>
    </w:tblStylePr>
    <w:tblStylePr w:type="lastRow">
      <w:rPr>
        <w:b/>
        <w:bCs/>
      </w:rPr>
      <w:tblPr/>
      <w:tcPr>
        <w:tcBorders>
          <w:top w:val="double" w:sz="4" w:space="0" w:color="86BC2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6BC25" w:themeColor="accent1"/>
          <w:right w:val="single" w:sz="4" w:space="0" w:color="86BC25" w:themeColor="accent1"/>
        </w:tcBorders>
      </w:tcPr>
    </w:tblStylePr>
    <w:tblStylePr w:type="band1Horz">
      <w:tblPr/>
      <w:tcPr>
        <w:tcBorders>
          <w:top w:val="single" w:sz="4" w:space="0" w:color="86BC25" w:themeColor="accent1"/>
          <w:bottom w:val="single" w:sz="4" w:space="0" w:color="86BC2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6BC25" w:themeColor="accent1"/>
          <w:left w:val="nil"/>
        </w:tcBorders>
      </w:tcPr>
    </w:tblStylePr>
    <w:tblStylePr w:type="swCell">
      <w:tblPr/>
      <w:tcPr>
        <w:tcBorders>
          <w:top w:val="double" w:sz="4" w:space="0" w:color="86BC25" w:themeColor="accent1"/>
          <w:right w:val="nil"/>
        </w:tcBorders>
      </w:tcPr>
    </w:tblStylePr>
  </w:style>
  <w:style w:type="table" w:styleId="ListTable3-Accent2">
    <w:name w:val="List Table 3 Accent 2"/>
    <w:basedOn w:val="TableNormal"/>
    <w:uiPriority w:val="48"/>
    <w:rsid w:val="00F6580B"/>
    <w:tblPr>
      <w:tblStyleRowBandSize w:val="1"/>
      <w:tblStyleColBandSize w:val="1"/>
      <w:tblBorders>
        <w:top w:val="single" w:sz="4" w:space="0" w:color="43B02A" w:themeColor="accent2"/>
        <w:left w:val="single" w:sz="4" w:space="0" w:color="43B02A" w:themeColor="accent2"/>
        <w:bottom w:val="single" w:sz="4" w:space="0" w:color="43B02A" w:themeColor="accent2"/>
        <w:right w:val="single" w:sz="4" w:space="0" w:color="43B02A" w:themeColor="accent2"/>
      </w:tblBorders>
    </w:tblPr>
    <w:tblStylePr w:type="firstRow">
      <w:rPr>
        <w:b/>
        <w:bCs/>
        <w:color w:val="FFFFFF" w:themeColor="background1"/>
      </w:rPr>
      <w:tblPr/>
      <w:tcPr>
        <w:shd w:val="clear" w:color="auto" w:fill="43B02A" w:themeFill="accent2"/>
      </w:tcPr>
    </w:tblStylePr>
    <w:tblStylePr w:type="lastRow">
      <w:rPr>
        <w:b/>
        <w:bCs/>
      </w:rPr>
      <w:tblPr/>
      <w:tcPr>
        <w:tcBorders>
          <w:top w:val="double" w:sz="4" w:space="0" w:color="43B02A"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3B02A" w:themeColor="accent2"/>
          <w:right w:val="single" w:sz="4" w:space="0" w:color="43B02A" w:themeColor="accent2"/>
        </w:tcBorders>
      </w:tcPr>
    </w:tblStylePr>
    <w:tblStylePr w:type="band1Horz">
      <w:tblPr/>
      <w:tcPr>
        <w:tcBorders>
          <w:top w:val="single" w:sz="4" w:space="0" w:color="43B02A" w:themeColor="accent2"/>
          <w:bottom w:val="single" w:sz="4" w:space="0" w:color="43B02A"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3B02A" w:themeColor="accent2"/>
          <w:left w:val="nil"/>
        </w:tcBorders>
      </w:tcPr>
    </w:tblStylePr>
    <w:tblStylePr w:type="swCell">
      <w:tblPr/>
      <w:tcPr>
        <w:tcBorders>
          <w:top w:val="double" w:sz="4" w:space="0" w:color="43B02A" w:themeColor="accent2"/>
          <w:right w:val="nil"/>
        </w:tcBorders>
      </w:tcPr>
    </w:tblStylePr>
  </w:style>
  <w:style w:type="table" w:styleId="ListTable3-Accent3">
    <w:name w:val="List Table 3 Accent 3"/>
    <w:basedOn w:val="TableNormal"/>
    <w:uiPriority w:val="48"/>
    <w:rsid w:val="00F6580B"/>
    <w:tblPr>
      <w:tblStyleRowBandSize w:val="1"/>
      <w:tblStyleColBandSize w:val="1"/>
      <w:tblBorders>
        <w:top w:val="single" w:sz="4" w:space="0" w:color="26890D" w:themeColor="accent3"/>
        <w:left w:val="single" w:sz="4" w:space="0" w:color="26890D" w:themeColor="accent3"/>
        <w:bottom w:val="single" w:sz="4" w:space="0" w:color="26890D" w:themeColor="accent3"/>
        <w:right w:val="single" w:sz="4" w:space="0" w:color="26890D" w:themeColor="accent3"/>
      </w:tblBorders>
    </w:tblPr>
    <w:tblStylePr w:type="firstRow">
      <w:rPr>
        <w:b/>
        <w:bCs/>
        <w:color w:val="FFFFFF" w:themeColor="background1"/>
      </w:rPr>
      <w:tblPr/>
      <w:tcPr>
        <w:shd w:val="clear" w:color="auto" w:fill="26890D" w:themeFill="accent3"/>
      </w:tcPr>
    </w:tblStylePr>
    <w:tblStylePr w:type="lastRow">
      <w:rPr>
        <w:b/>
        <w:bCs/>
      </w:rPr>
      <w:tblPr/>
      <w:tcPr>
        <w:tcBorders>
          <w:top w:val="double" w:sz="4" w:space="0" w:color="26890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6890D" w:themeColor="accent3"/>
          <w:right w:val="single" w:sz="4" w:space="0" w:color="26890D" w:themeColor="accent3"/>
        </w:tcBorders>
      </w:tcPr>
    </w:tblStylePr>
    <w:tblStylePr w:type="band1Horz">
      <w:tblPr/>
      <w:tcPr>
        <w:tcBorders>
          <w:top w:val="single" w:sz="4" w:space="0" w:color="26890D" w:themeColor="accent3"/>
          <w:bottom w:val="single" w:sz="4" w:space="0" w:color="26890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6890D" w:themeColor="accent3"/>
          <w:left w:val="nil"/>
        </w:tcBorders>
      </w:tcPr>
    </w:tblStylePr>
    <w:tblStylePr w:type="swCell">
      <w:tblPr/>
      <w:tcPr>
        <w:tcBorders>
          <w:top w:val="double" w:sz="4" w:space="0" w:color="26890D" w:themeColor="accent3"/>
          <w:right w:val="nil"/>
        </w:tcBorders>
      </w:tcPr>
    </w:tblStylePr>
  </w:style>
  <w:style w:type="table" w:styleId="ListTable3-Accent4">
    <w:name w:val="List Table 3 Accent 4"/>
    <w:basedOn w:val="TableNormal"/>
    <w:uiPriority w:val="48"/>
    <w:rsid w:val="00F6580B"/>
    <w:tblPr>
      <w:tblStyleRowBandSize w:val="1"/>
      <w:tblStyleColBandSize w:val="1"/>
      <w:tblBorders>
        <w:top w:val="single" w:sz="4" w:space="0" w:color="046A38" w:themeColor="accent4"/>
        <w:left w:val="single" w:sz="4" w:space="0" w:color="046A38" w:themeColor="accent4"/>
        <w:bottom w:val="single" w:sz="4" w:space="0" w:color="046A38" w:themeColor="accent4"/>
        <w:right w:val="single" w:sz="4" w:space="0" w:color="046A38" w:themeColor="accent4"/>
      </w:tblBorders>
    </w:tblPr>
    <w:tblStylePr w:type="firstRow">
      <w:rPr>
        <w:b/>
        <w:bCs/>
        <w:color w:val="FFFFFF" w:themeColor="background1"/>
      </w:rPr>
      <w:tblPr/>
      <w:tcPr>
        <w:shd w:val="clear" w:color="auto" w:fill="046A38" w:themeFill="accent4"/>
      </w:tcPr>
    </w:tblStylePr>
    <w:tblStylePr w:type="lastRow">
      <w:rPr>
        <w:b/>
        <w:bCs/>
      </w:rPr>
      <w:tblPr/>
      <w:tcPr>
        <w:tcBorders>
          <w:top w:val="double" w:sz="4" w:space="0" w:color="046A3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46A38" w:themeColor="accent4"/>
          <w:right w:val="single" w:sz="4" w:space="0" w:color="046A38" w:themeColor="accent4"/>
        </w:tcBorders>
      </w:tcPr>
    </w:tblStylePr>
    <w:tblStylePr w:type="band1Horz">
      <w:tblPr/>
      <w:tcPr>
        <w:tcBorders>
          <w:top w:val="single" w:sz="4" w:space="0" w:color="046A38" w:themeColor="accent4"/>
          <w:bottom w:val="single" w:sz="4" w:space="0" w:color="046A3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46A38" w:themeColor="accent4"/>
          <w:left w:val="nil"/>
        </w:tcBorders>
      </w:tcPr>
    </w:tblStylePr>
    <w:tblStylePr w:type="swCell">
      <w:tblPr/>
      <w:tcPr>
        <w:tcBorders>
          <w:top w:val="double" w:sz="4" w:space="0" w:color="046A38" w:themeColor="accent4"/>
          <w:right w:val="nil"/>
        </w:tcBorders>
      </w:tcPr>
    </w:tblStylePr>
  </w:style>
  <w:style w:type="table" w:styleId="ListTable3-Accent5">
    <w:name w:val="List Table 3 Accent 5"/>
    <w:basedOn w:val="TableNormal"/>
    <w:uiPriority w:val="48"/>
    <w:rsid w:val="00F6580B"/>
    <w:tblPr>
      <w:tblStyleRowBandSize w:val="1"/>
      <w:tblStyleColBandSize w:val="1"/>
      <w:tblBorders>
        <w:top w:val="single" w:sz="4" w:space="0" w:color="0D8390" w:themeColor="accent5"/>
        <w:left w:val="single" w:sz="4" w:space="0" w:color="0D8390" w:themeColor="accent5"/>
        <w:bottom w:val="single" w:sz="4" w:space="0" w:color="0D8390" w:themeColor="accent5"/>
        <w:right w:val="single" w:sz="4" w:space="0" w:color="0D8390" w:themeColor="accent5"/>
      </w:tblBorders>
    </w:tblPr>
    <w:tblStylePr w:type="firstRow">
      <w:rPr>
        <w:b/>
        <w:bCs/>
        <w:color w:val="FFFFFF" w:themeColor="background1"/>
      </w:rPr>
      <w:tblPr/>
      <w:tcPr>
        <w:shd w:val="clear" w:color="auto" w:fill="0D8390" w:themeFill="accent5"/>
      </w:tcPr>
    </w:tblStylePr>
    <w:tblStylePr w:type="lastRow">
      <w:rPr>
        <w:b/>
        <w:bCs/>
      </w:rPr>
      <w:tblPr/>
      <w:tcPr>
        <w:tcBorders>
          <w:top w:val="double" w:sz="4" w:space="0" w:color="0D839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D8390" w:themeColor="accent5"/>
          <w:right w:val="single" w:sz="4" w:space="0" w:color="0D8390" w:themeColor="accent5"/>
        </w:tcBorders>
      </w:tcPr>
    </w:tblStylePr>
    <w:tblStylePr w:type="band1Horz">
      <w:tblPr/>
      <w:tcPr>
        <w:tcBorders>
          <w:top w:val="single" w:sz="4" w:space="0" w:color="0D8390" w:themeColor="accent5"/>
          <w:bottom w:val="single" w:sz="4" w:space="0" w:color="0D839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D8390" w:themeColor="accent5"/>
          <w:left w:val="nil"/>
        </w:tcBorders>
      </w:tcPr>
    </w:tblStylePr>
    <w:tblStylePr w:type="swCell">
      <w:tblPr/>
      <w:tcPr>
        <w:tcBorders>
          <w:top w:val="double" w:sz="4" w:space="0" w:color="0D8390" w:themeColor="accent5"/>
          <w:right w:val="nil"/>
        </w:tcBorders>
      </w:tcPr>
    </w:tblStylePr>
  </w:style>
  <w:style w:type="table" w:styleId="ListTable3-Accent6">
    <w:name w:val="List Table 3 Accent 6"/>
    <w:basedOn w:val="TableNormal"/>
    <w:uiPriority w:val="48"/>
    <w:rsid w:val="00F6580B"/>
    <w:tblPr>
      <w:tblStyleRowBandSize w:val="1"/>
      <w:tblStyleColBandSize w:val="1"/>
      <w:tblBorders>
        <w:top w:val="single" w:sz="4" w:space="0" w:color="007CB0" w:themeColor="accent6"/>
        <w:left w:val="single" w:sz="4" w:space="0" w:color="007CB0" w:themeColor="accent6"/>
        <w:bottom w:val="single" w:sz="4" w:space="0" w:color="007CB0" w:themeColor="accent6"/>
        <w:right w:val="single" w:sz="4" w:space="0" w:color="007CB0" w:themeColor="accent6"/>
      </w:tblBorders>
    </w:tblPr>
    <w:tblStylePr w:type="firstRow">
      <w:rPr>
        <w:b/>
        <w:bCs/>
        <w:color w:val="FFFFFF" w:themeColor="background1"/>
      </w:rPr>
      <w:tblPr/>
      <w:tcPr>
        <w:shd w:val="clear" w:color="auto" w:fill="007CB0" w:themeFill="accent6"/>
      </w:tcPr>
    </w:tblStylePr>
    <w:tblStylePr w:type="lastRow">
      <w:rPr>
        <w:b/>
        <w:bCs/>
      </w:rPr>
      <w:tblPr/>
      <w:tcPr>
        <w:tcBorders>
          <w:top w:val="double" w:sz="4" w:space="0" w:color="007CB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CB0" w:themeColor="accent6"/>
          <w:right w:val="single" w:sz="4" w:space="0" w:color="007CB0" w:themeColor="accent6"/>
        </w:tcBorders>
      </w:tcPr>
    </w:tblStylePr>
    <w:tblStylePr w:type="band1Horz">
      <w:tblPr/>
      <w:tcPr>
        <w:tcBorders>
          <w:top w:val="single" w:sz="4" w:space="0" w:color="007CB0" w:themeColor="accent6"/>
          <w:bottom w:val="single" w:sz="4" w:space="0" w:color="007CB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CB0" w:themeColor="accent6"/>
          <w:left w:val="nil"/>
        </w:tcBorders>
      </w:tcPr>
    </w:tblStylePr>
    <w:tblStylePr w:type="swCell">
      <w:tblPr/>
      <w:tcPr>
        <w:tcBorders>
          <w:top w:val="double" w:sz="4" w:space="0" w:color="007CB0" w:themeColor="accent6"/>
          <w:right w:val="nil"/>
        </w:tcBorders>
      </w:tcPr>
    </w:tblStylePr>
  </w:style>
  <w:style w:type="table" w:styleId="ListTable4">
    <w:name w:val="List Table 4"/>
    <w:basedOn w:val="TableNormal"/>
    <w:uiPriority w:val="49"/>
    <w:rsid w:val="00F6580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F6580B"/>
    <w:tblPr>
      <w:tblStyleRowBandSize w:val="1"/>
      <w:tblStyleColBandSize w:val="1"/>
      <w:tblBorders>
        <w:top w:val="single" w:sz="4" w:space="0" w:color="B9E370" w:themeColor="accent1" w:themeTint="99"/>
        <w:left w:val="single" w:sz="4" w:space="0" w:color="B9E370" w:themeColor="accent1" w:themeTint="99"/>
        <w:bottom w:val="single" w:sz="4" w:space="0" w:color="B9E370" w:themeColor="accent1" w:themeTint="99"/>
        <w:right w:val="single" w:sz="4" w:space="0" w:color="B9E370" w:themeColor="accent1" w:themeTint="99"/>
        <w:insideH w:val="single" w:sz="4" w:space="0" w:color="B9E370" w:themeColor="accent1" w:themeTint="99"/>
      </w:tblBorders>
    </w:tblPr>
    <w:tblStylePr w:type="firstRow">
      <w:rPr>
        <w:b/>
        <w:bCs/>
        <w:color w:val="FFFFFF" w:themeColor="background1"/>
      </w:rPr>
      <w:tblPr/>
      <w:tcPr>
        <w:tcBorders>
          <w:top w:val="single" w:sz="4" w:space="0" w:color="86BC25" w:themeColor="accent1"/>
          <w:left w:val="single" w:sz="4" w:space="0" w:color="86BC25" w:themeColor="accent1"/>
          <w:bottom w:val="single" w:sz="4" w:space="0" w:color="86BC25" w:themeColor="accent1"/>
          <w:right w:val="single" w:sz="4" w:space="0" w:color="86BC25" w:themeColor="accent1"/>
          <w:insideH w:val="nil"/>
        </w:tcBorders>
        <w:shd w:val="clear" w:color="auto" w:fill="86BC25" w:themeFill="accent1"/>
      </w:tcPr>
    </w:tblStylePr>
    <w:tblStylePr w:type="lastRow">
      <w:rPr>
        <w:b/>
        <w:bCs/>
      </w:rPr>
      <w:tblPr/>
      <w:tcPr>
        <w:tcBorders>
          <w:top w:val="double" w:sz="4" w:space="0" w:color="B9E370" w:themeColor="accent1" w:themeTint="99"/>
        </w:tcBorders>
      </w:tcPr>
    </w:tblStylePr>
    <w:tblStylePr w:type="firstCol">
      <w:rPr>
        <w:b/>
        <w:bCs/>
      </w:rPr>
    </w:tblStylePr>
    <w:tblStylePr w:type="lastCol">
      <w:rPr>
        <w:b/>
        <w:bCs/>
      </w:rPr>
    </w:tblStylePr>
    <w:tblStylePr w:type="band1Vert">
      <w:tblPr/>
      <w:tcPr>
        <w:shd w:val="clear" w:color="auto" w:fill="E7F5CF" w:themeFill="accent1" w:themeFillTint="33"/>
      </w:tcPr>
    </w:tblStylePr>
    <w:tblStylePr w:type="band1Horz">
      <w:tblPr/>
      <w:tcPr>
        <w:shd w:val="clear" w:color="auto" w:fill="E7F5CF" w:themeFill="accent1" w:themeFillTint="33"/>
      </w:tcPr>
    </w:tblStylePr>
  </w:style>
  <w:style w:type="table" w:styleId="ListTable4-Accent2">
    <w:name w:val="List Table 4 Accent 2"/>
    <w:basedOn w:val="TableNormal"/>
    <w:uiPriority w:val="49"/>
    <w:rsid w:val="00F6580B"/>
    <w:tblPr>
      <w:tblStyleRowBandSize w:val="1"/>
      <w:tblStyleColBandSize w:val="1"/>
      <w:tblBorders>
        <w:top w:val="single" w:sz="4" w:space="0" w:color="85DD71" w:themeColor="accent2" w:themeTint="99"/>
        <w:left w:val="single" w:sz="4" w:space="0" w:color="85DD71" w:themeColor="accent2" w:themeTint="99"/>
        <w:bottom w:val="single" w:sz="4" w:space="0" w:color="85DD71" w:themeColor="accent2" w:themeTint="99"/>
        <w:right w:val="single" w:sz="4" w:space="0" w:color="85DD71" w:themeColor="accent2" w:themeTint="99"/>
        <w:insideH w:val="single" w:sz="4" w:space="0" w:color="85DD71" w:themeColor="accent2" w:themeTint="99"/>
      </w:tblBorders>
    </w:tblPr>
    <w:tblStylePr w:type="firstRow">
      <w:rPr>
        <w:b/>
        <w:bCs/>
        <w:color w:val="FFFFFF" w:themeColor="background1"/>
      </w:rPr>
      <w:tblPr/>
      <w:tcPr>
        <w:tcBorders>
          <w:top w:val="single" w:sz="4" w:space="0" w:color="43B02A" w:themeColor="accent2"/>
          <w:left w:val="single" w:sz="4" w:space="0" w:color="43B02A" w:themeColor="accent2"/>
          <w:bottom w:val="single" w:sz="4" w:space="0" w:color="43B02A" w:themeColor="accent2"/>
          <w:right w:val="single" w:sz="4" w:space="0" w:color="43B02A" w:themeColor="accent2"/>
          <w:insideH w:val="nil"/>
        </w:tcBorders>
        <w:shd w:val="clear" w:color="auto" w:fill="43B02A" w:themeFill="accent2"/>
      </w:tcPr>
    </w:tblStylePr>
    <w:tblStylePr w:type="lastRow">
      <w:rPr>
        <w:b/>
        <w:bCs/>
      </w:rPr>
      <w:tblPr/>
      <w:tcPr>
        <w:tcBorders>
          <w:top w:val="double" w:sz="4" w:space="0" w:color="85DD71" w:themeColor="accent2" w:themeTint="99"/>
        </w:tcBorders>
      </w:tcPr>
    </w:tblStylePr>
    <w:tblStylePr w:type="firstCol">
      <w:rPr>
        <w:b/>
        <w:bCs/>
      </w:rPr>
    </w:tblStylePr>
    <w:tblStylePr w:type="lastCol">
      <w:rPr>
        <w:b/>
        <w:bCs/>
      </w:rPr>
    </w:tblStylePr>
    <w:tblStylePr w:type="band1Vert">
      <w:tblPr/>
      <w:tcPr>
        <w:shd w:val="clear" w:color="auto" w:fill="D6F3CF" w:themeFill="accent2" w:themeFillTint="33"/>
      </w:tcPr>
    </w:tblStylePr>
    <w:tblStylePr w:type="band1Horz">
      <w:tblPr/>
      <w:tcPr>
        <w:shd w:val="clear" w:color="auto" w:fill="D6F3CF" w:themeFill="accent2" w:themeFillTint="33"/>
      </w:tcPr>
    </w:tblStylePr>
  </w:style>
  <w:style w:type="table" w:styleId="ListTable4-Accent3">
    <w:name w:val="List Table 4 Accent 3"/>
    <w:basedOn w:val="TableNormal"/>
    <w:uiPriority w:val="49"/>
    <w:rsid w:val="00F6580B"/>
    <w:tblPr>
      <w:tblStyleRowBandSize w:val="1"/>
      <w:tblStyleColBandSize w:val="1"/>
      <w:tblBorders>
        <w:top w:val="single" w:sz="4" w:space="0" w:color="5DEC39" w:themeColor="accent3" w:themeTint="99"/>
        <w:left w:val="single" w:sz="4" w:space="0" w:color="5DEC39" w:themeColor="accent3" w:themeTint="99"/>
        <w:bottom w:val="single" w:sz="4" w:space="0" w:color="5DEC39" w:themeColor="accent3" w:themeTint="99"/>
        <w:right w:val="single" w:sz="4" w:space="0" w:color="5DEC39" w:themeColor="accent3" w:themeTint="99"/>
        <w:insideH w:val="single" w:sz="4" w:space="0" w:color="5DEC39" w:themeColor="accent3" w:themeTint="99"/>
      </w:tblBorders>
    </w:tblPr>
    <w:tblStylePr w:type="firstRow">
      <w:rPr>
        <w:b/>
        <w:bCs/>
        <w:color w:val="FFFFFF" w:themeColor="background1"/>
      </w:rPr>
      <w:tblPr/>
      <w:tcPr>
        <w:tcBorders>
          <w:top w:val="single" w:sz="4" w:space="0" w:color="26890D" w:themeColor="accent3"/>
          <w:left w:val="single" w:sz="4" w:space="0" w:color="26890D" w:themeColor="accent3"/>
          <w:bottom w:val="single" w:sz="4" w:space="0" w:color="26890D" w:themeColor="accent3"/>
          <w:right w:val="single" w:sz="4" w:space="0" w:color="26890D" w:themeColor="accent3"/>
          <w:insideH w:val="nil"/>
        </w:tcBorders>
        <w:shd w:val="clear" w:color="auto" w:fill="26890D" w:themeFill="accent3"/>
      </w:tcPr>
    </w:tblStylePr>
    <w:tblStylePr w:type="lastRow">
      <w:rPr>
        <w:b/>
        <w:bCs/>
      </w:rPr>
      <w:tblPr/>
      <w:tcPr>
        <w:tcBorders>
          <w:top w:val="double" w:sz="4" w:space="0" w:color="5DEC39" w:themeColor="accent3" w:themeTint="99"/>
        </w:tcBorders>
      </w:tcPr>
    </w:tblStylePr>
    <w:tblStylePr w:type="firstCol">
      <w:rPr>
        <w:b/>
        <w:bCs/>
      </w:rPr>
    </w:tblStylePr>
    <w:tblStylePr w:type="lastCol">
      <w:rPr>
        <w:b/>
        <w:bCs/>
      </w:rPr>
    </w:tblStylePr>
    <w:tblStylePr w:type="band1Vert">
      <w:tblPr/>
      <w:tcPr>
        <w:shd w:val="clear" w:color="auto" w:fill="C9F8BD" w:themeFill="accent3" w:themeFillTint="33"/>
      </w:tcPr>
    </w:tblStylePr>
    <w:tblStylePr w:type="band1Horz">
      <w:tblPr/>
      <w:tcPr>
        <w:shd w:val="clear" w:color="auto" w:fill="C9F8BD" w:themeFill="accent3" w:themeFillTint="33"/>
      </w:tcPr>
    </w:tblStylePr>
  </w:style>
  <w:style w:type="table" w:styleId="ListTable4-Accent4">
    <w:name w:val="List Table 4 Accent 4"/>
    <w:basedOn w:val="TableNormal"/>
    <w:uiPriority w:val="49"/>
    <w:rsid w:val="00F6580B"/>
    <w:tblPr>
      <w:tblStyleRowBandSize w:val="1"/>
      <w:tblStyleColBandSize w:val="1"/>
      <w:tblBorders>
        <w:top w:val="single" w:sz="4" w:space="0" w:color="17F689" w:themeColor="accent4" w:themeTint="99"/>
        <w:left w:val="single" w:sz="4" w:space="0" w:color="17F689" w:themeColor="accent4" w:themeTint="99"/>
        <w:bottom w:val="single" w:sz="4" w:space="0" w:color="17F689" w:themeColor="accent4" w:themeTint="99"/>
        <w:right w:val="single" w:sz="4" w:space="0" w:color="17F689" w:themeColor="accent4" w:themeTint="99"/>
        <w:insideH w:val="single" w:sz="4" w:space="0" w:color="17F689" w:themeColor="accent4" w:themeTint="99"/>
      </w:tblBorders>
    </w:tblPr>
    <w:tblStylePr w:type="firstRow">
      <w:rPr>
        <w:b/>
        <w:bCs/>
        <w:color w:val="FFFFFF" w:themeColor="background1"/>
      </w:rPr>
      <w:tblPr/>
      <w:tcPr>
        <w:tcBorders>
          <w:top w:val="single" w:sz="4" w:space="0" w:color="046A38" w:themeColor="accent4"/>
          <w:left w:val="single" w:sz="4" w:space="0" w:color="046A38" w:themeColor="accent4"/>
          <w:bottom w:val="single" w:sz="4" w:space="0" w:color="046A38" w:themeColor="accent4"/>
          <w:right w:val="single" w:sz="4" w:space="0" w:color="046A38" w:themeColor="accent4"/>
          <w:insideH w:val="nil"/>
        </w:tcBorders>
        <w:shd w:val="clear" w:color="auto" w:fill="046A38" w:themeFill="accent4"/>
      </w:tcPr>
    </w:tblStylePr>
    <w:tblStylePr w:type="lastRow">
      <w:rPr>
        <w:b/>
        <w:bCs/>
      </w:rPr>
      <w:tblPr/>
      <w:tcPr>
        <w:tcBorders>
          <w:top w:val="double" w:sz="4" w:space="0" w:color="17F689" w:themeColor="accent4" w:themeTint="99"/>
        </w:tcBorders>
      </w:tcPr>
    </w:tblStylePr>
    <w:tblStylePr w:type="firstCol">
      <w:rPr>
        <w:b/>
        <w:bCs/>
      </w:rPr>
    </w:tblStylePr>
    <w:tblStylePr w:type="lastCol">
      <w:rPr>
        <w:b/>
        <w:bCs/>
      </w:rPr>
    </w:tblStylePr>
    <w:tblStylePr w:type="band1Vert">
      <w:tblPr/>
      <w:tcPr>
        <w:shd w:val="clear" w:color="auto" w:fill="B1FCD7" w:themeFill="accent4" w:themeFillTint="33"/>
      </w:tcPr>
    </w:tblStylePr>
    <w:tblStylePr w:type="band1Horz">
      <w:tblPr/>
      <w:tcPr>
        <w:shd w:val="clear" w:color="auto" w:fill="B1FCD7" w:themeFill="accent4" w:themeFillTint="33"/>
      </w:tcPr>
    </w:tblStylePr>
  </w:style>
  <w:style w:type="table" w:styleId="ListTable4-Accent5">
    <w:name w:val="List Table 4 Accent 5"/>
    <w:basedOn w:val="TableNormal"/>
    <w:uiPriority w:val="49"/>
    <w:rsid w:val="00F6580B"/>
    <w:tblPr>
      <w:tblStyleRowBandSize w:val="1"/>
      <w:tblStyleColBandSize w:val="1"/>
      <w:tblBorders>
        <w:top w:val="single" w:sz="4" w:space="0" w:color="3CDBED" w:themeColor="accent5" w:themeTint="99"/>
        <w:left w:val="single" w:sz="4" w:space="0" w:color="3CDBED" w:themeColor="accent5" w:themeTint="99"/>
        <w:bottom w:val="single" w:sz="4" w:space="0" w:color="3CDBED" w:themeColor="accent5" w:themeTint="99"/>
        <w:right w:val="single" w:sz="4" w:space="0" w:color="3CDBED" w:themeColor="accent5" w:themeTint="99"/>
        <w:insideH w:val="single" w:sz="4" w:space="0" w:color="3CDBED" w:themeColor="accent5" w:themeTint="99"/>
      </w:tblBorders>
    </w:tblPr>
    <w:tblStylePr w:type="firstRow">
      <w:rPr>
        <w:b/>
        <w:bCs/>
        <w:color w:val="FFFFFF" w:themeColor="background1"/>
      </w:rPr>
      <w:tblPr/>
      <w:tcPr>
        <w:tcBorders>
          <w:top w:val="single" w:sz="4" w:space="0" w:color="0D8390" w:themeColor="accent5"/>
          <w:left w:val="single" w:sz="4" w:space="0" w:color="0D8390" w:themeColor="accent5"/>
          <w:bottom w:val="single" w:sz="4" w:space="0" w:color="0D8390" w:themeColor="accent5"/>
          <w:right w:val="single" w:sz="4" w:space="0" w:color="0D8390" w:themeColor="accent5"/>
          <w:insideH w:val="nil"/>
        </w:tcBorders>
        <w:shd w:val="clear" w:color="auto" w:fill="0D8390" w:themeFill="accent5"/>
      </w:tcPr>
    </w:tblStylePr>
    <w:tblStylePr w:type="lastRow">
      <w:rPr>
        <w:b/>
        <w:bCs/>
      </w:rPr>
      <w:tblPr/>
      <w:tcPr>
        <w:tcBorders>
          <w:top w:val="double" w:sz="4" w:space="0" w:color="3CDBED" w:themeColor="accent5" w:themeTint="99"/>
        </w:tcBorders>
      </w:tcPr>
    </w:tblStylePr>
    <w:tblStylePr w:type="firstCol">
      <w:rPr>
        <w:b/>
        <w:bCs/>
      </w:rPr>
    </w:tblStylePr>
    <w:tblStylePr w:type="lastCol">
      <w:rPr>
        <w:b/>
        <w:bCs/>
      </w:rPr>
    </w:tblStylePr>
    <w:tblStylePr w:type="band1Vert">
      <w:tblPr/>
      <w:tcPr>
        <w:shd w:val="clear" w:color="auto" w:fill="BEF3F9" w:themeFill="accent5" w:themeFillTint="33"/>
      </w:tcPr>
    </w:tblStylePr>
    <w:tblStylePr w:type="band1Horz">
      <w:tblPr/>
      <w:tcPr>
        <w:shd w:val="clear" w:color="auto" w:fill="BEF3F9" w:themeFill="accent5" w:themeFillTint="33"/>
      </w:tcPr>
    </w:tblStylePr>
  </w:style>
  <w:style w:type="table" w:styleId="ListTable4-Accent6">
    <w:name w:val="List Table 4 Accent 6"/>
    <w:basedOn w:val="TableNormal"/>
    <w:uiPriority w:val="49"/>
    <w:rsid w:val="00F6580B"/>
    <w:tblPr>
      <w:tblStyleRowBandSize w:val="1"/>
      <w:tblStyleColBandSize w:val="1"/>
      <w:tblBorders>
        <w:top w:val="single" w:sz="4" w:space="0" w:color="36C3FF" w:themeColor="accent6" w:themeTint="99"/>
        <w:left w:val="single" w:sz="4" w:space="0" w:color="36C3FF" w:themeColor="accent6" w:themeTint="99"/>
        <w:bottom w:val="single" w:sz="4" w:space="0" w:color="36C3FF" w:themeColor="accent6" w:themeTint="99"/>
        <w:right w:val="single" w:sz="4" w:space="0" w:color="36C3FF" w:themeColor="accent6" w:themeTint="99"/>
        <w:insideH w:val="single" w:sz="4" w:space="0" w:color="36C3FF" w:themeColor="accent6" w:themeTint="99"/>
      </w:tblBorders>
    </w:tblPr>
    <w:tblStylePr w:type="firstRow">
      <w:rPr>
        <w:b/>
        <w:bCs/>
        <w:color w:val="FFFFFF" w:themeColor="background1"/>
      </w:rPr>
      <w:tblPr/>
      <w:tcPr>
        <w:tcBorders>
          <w:top w:val="single" w:sz="4" w:space="0" w:color="007CB0" w:themeColor="accent6"/>
          <w:left w:val="single" w:sz="4" w:space="0" w:color="007CB0" w:themeColor="accent6"/>
          <w:bottom w:val="single" w:sz="4" w:space="0" w:color="007CB0" w:themeColor="accent6"/>
          <w:right w:val="single" w:sz="4" w:space="0" w:color="007CB0" w:themeColor="accent6"/>
          <w:insideH w:val="nil"/>
        </w:tcBorders>
        <w:shd w:val="clear" w:color="auto" w:fill="007CB0" w:themeFill="accent6"/>
      </w:tcPr>
    </w:tblStylePr>
    <w:tblStylePr w:type="lastRow">
      <w:rPr>
        <w:b/>
        <w:bCs/>
      </w:rPr>
      <w:tblPr/>
      <w:tcPr>
        <w:tcBorders>
          <w:top w:val="double" w:sz="4" w:space="0" w:color="36C3FF" w:themeColor="accent6" w:themeTint="99"/>
        </w:tcBorders>
      </w:tcPr>
    </w:tblStylePr>
    <w:tblStylePr w:type="firstCol">
      <w:rPr>
        <w:b/>
        <w:bCs/>
      </w:rPr>
    </w:tblStylePr>
    <w:tblStylePr w:type="lastCol">
      <w:rPr>
        <w:b/>
        <w:bCs/>
      </w:rPr>
    </w:tblStylePr>
    <w:tblStylePr w:type="band1Vert">
      <w:tblPr/>
      <w:tcPr>
        <w:shd w:val="clear" w:color="auto" w:fill="BCEBFF" w:themeFill="accent6" w:themeFillTint="33"/>
      </w:tcPr>
    </w:tblStylePr>
    <w:tblStylePr w:type="band1Horz">
      <w:tblPr/>
      <w:tcPr>
        <w:shd w:val="clear" w:color="auto" w:fill="BCEBFF" w:themeFill="accent6" w:themeFillTint="33"/>
      </w:tcPr>
    </w:tblStylePr>
  </w:style>
  <w:style w:type="table" w:styleId="ListTable5Dark">
    <w:name w:val="List Table 5 Dark"/>
    <w:basedOn w:val="TableNormal"/>
    <w:uiPriority w:val="50"/>
    <w:rsid w:val="00F6580B"/>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F6580B"/>
    <w:rPr>
      <w:color w:val="FFFFFF" w:themeColor="background1"/>
    </w:rPr>
    <w:tblPr>
      <w:tblStyleRowBandSize w:val="1"/>
      <w:tblStyleColBandSize w:val="1"/>
      <w:tblBorders>
        <w:top w:val="single" w:sz="24" w:space="0" w:color="86BC25" w:themeColor="accent1"/>
        <w:left w:val="single" w:sz="24" w:space="0" w:color="86BC25" w:themeColor="accent1"/>
        <w:bottom w:val="single" w:sz="24" w:space="0" w:color="86BC25" w:themeColor="accent1"/>
        <w:right w:val="single" w:sz="24" w:space="0" w:color="86BC25" w:themeColor="accent1"/>
      </w:tblBorders>
    </w:tblPr>
    <w:tcPr>
      <w:shd w:val="clear" w:color="auto" w:fill="86BC2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F6580B"/>
    <w:rPr>
      <w:color w:val="FFFFFF" w:themeColor="background1"/>
    </w:rPr>
    <w:tblPr>
      <w:tblStyleRowBandSize w:val="1"/>
      <w:tblStyleColBandSize w:val="1"/>
      <w:tblBorders>
        <w:top w:val="single" w:sz="24" w:space="0" w:color="43B02A" w:themeColor="accent2"/>
        <w:left w:val="single" w:sz="24" w:space="0" w:color="43B02A" w:themeColor="accent2"/>
        <w:bottom w:val="single" w:sz="24" w:space="0" w:color="43B02A" w:themeColor="accent2"/>
        <w:right w:val="single" w:sz="24" w:space="0" w:color="43B02A" w:themeColor="accent2"/>
      </w:tblBorders>
    </w:tblPr>
    <w:tcPr>
      <w:shd w:val="clear" w:color="auto" w:fill="43B02A"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F6580B"/>
    <w:rPr>
      <w:color w:val="FFFFFF" w:themeColor="background1"/>
    </w:rPr>
    <w:tblPr>
      <w:tblStyleRowBandSize w:val="1"/>
      <w:tblStyleColBandSize w:val="1"/>
      <w:tblBorders>
        <w:top w:val="single" w:sz="24" w:space="0" w:color="26890D" w:themeColor="accent3"/>
        <w:left w:val="single" w:sz="24" w:space="0" w:color="26890D" w:themeColor="accent3"/>
        <w:bottom w:val="single" w:sz="24" w:space="0" w:color="26890D" w:themeColor="accent3"/>
        <w:right w:val="single" w:sz="24" w:space="0" w:color="26890D" w:themeColor="accent3"/>
      </w:tblBorders>
    </w:tblPr>
    <w:tcPr>
      <w:shd w:val="clear" w:color="auto" w:fill="26890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F6580B"/>
    <w:rPr>
      <w:color w:val="FFFFFF" w:themeColor="background1"/>
    </w:rPr>
    <w:tblPr>
      <w:tblStyleRowBandSize w:val="1"/>
      <w:tblStyleColBandSize w:val="1"/>
      <w:tblBorders>
        <w:top w:val="single" w:sz="24" w:space="0" w:color="046A38" w:themeColor="accent4"/>
        <w:left w:val="single" w:sz="24" w:space="0" w:color="046A38" w:themeColor="accent4"/>
        <w:bottom w:val="single" w:sz="24" w:space="0" w:color="046A38" w:themeColor="accent4"/>
        <w:right w:val="single" w:sz="24" w:space="0" w:color="046A38" w:themeColor="accent4"/>
      </w:tblBorders>
    </w:tblPr>
    <w:tcPr>
      <w:shd w:val="clear" w:color="auto" w:fill="046A3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F6580B"/>
    <w:rPr>
      <w:color w:val="FFFFFF" w:themeColor="background1"/>
    </w:rPr>
    <w:tblPr>
      <w:tblStyleRowBandSize w:val="1"/>
      <w:tblStyleColBandSize w:val="1"/>
      <w:tblBorders>
        <w:top w:val="single" w:sz="24" w:space="0" w:color="0D8390" w:themeColor="accent5"/>
        <w:left w:val="single" w:sz="24" w:space="0" w:color="0D8390" w:themeColor="accent5"/>
        <w:bottom w:val="single" w:sz="24" w:space="0" w:color="0D8390" w:themeColor="accent5"/>
        <w:right w:val="single" w:sz="24" w:space="0" w:color="0D8390" w:themeColor="accent5"/>
      </w:tblBorders>
    </w:tblPr>
    <w:tcPr>
      <w:shd w:val="clear" w:color="auto" w:fill="0D839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F6580B"/>
    <w:rPr>
      <w:color w:val="FFFFFF" w:themeColor="background1"/>
    </w:rPr>
    <w:tblPr>
      <w:tblStyleRowBandSize w:val="1"/>
      <w:tblStyleColBandSize w:val="1"/>
      <w:tblBorders>
        <w:top w:val="single" w:sz="24" w:space="0" w:color="007CB0" w:themeColor="accent6"/>
        <w:left w:val="single" w:sz="24" w:space="0" w:color="007CB0" w:themeColor="accent6"/>
        <w:bottom w:val="single" w:sz="24" w:space="0" w:color="007CB0" w:themeColor="accent6"/>
        <w:right w:val="single" w:sz="24" w:space="0" w:color="007CB0" w:themeColor="accent6"/>
      </w:tblBorders>
    </w:tblPr>
    <w:tcPr>
      <w:shd w:val="clear" w:color="auto" w:fill="007CB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F6580B"/>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F6580B"/>
    <w:rPr>
      <w:color w:val="638C1B" w:themeColor="accent1" w:themeShade="BF"/>
    </w:rPr>
    <w:tblPr>
      <w:tblStyleRowBandSize w:val="1"/>
      <w:tblStyleColBandSize w:val="1"/>
      <w:tblBorders>
        <w:top w:val="single" w:sz="4" w:space="0" w:color="86BC25" w:themeColor="accent1"/>
        <w:bottom w:val="single" w:sz="4" w:space="0" w:color="86BC25" w:themeColor="accent1"/>
      </w:tblBorders>
    </w:tblPr>
    <w:tblStylePr w:type="firstRow">
      <w:rPr>
        <w:b/>
        <w:bCs/>
      </w:rPr>
      <w:tblPr/>
      <w:tcPr>
        <w:tcBorders>
          <w:bottom w:val="single" w:sz="4" w:space="0" w:color="86BC25" w:themeColor="accent1"/>
        </w:tcBorders>
      </w:tcPr>
    </w:tblStylePr>
    <w:tblStylePr w:type="lastRow">
      <w:rPr>
        <w:b/>
        <w:bCs/>
      </w:rPr>
      <w:tblPr/>
      <w:tcPr>
        <w:tcBorders>
          <w:top w:val="double" w:sz="4" w:space="0" w:color="86BC25" w:themeColor="accent1"/>
        </w:tcBorders>
      </w:tcPr>
    </w:tblStylePr>
    <w:tblStylePr w:type="firstCol">
      <w:rPr>
        <w:b/>
        <w:bCs/>
      </w:rPr>
    </w:tblStylePr>
    <w:tblStylePr w:type="lastCol">
      <w:rPr>
        <w:b/>
        <w:bCs/>
      </w:rPr>
    </w:tblStylePr>
    <w:tblStylePr w:type="band1Vert">
      <w:tblPr/>
      <w:tcPr>
        <w:shd w:val="clear" w:color="auto" w:fill="E7F5CF" w:themeFill="accent1" w:themeFillTint="33"/>
      </w:tcPr>
    </w:tblStylePr>
    <w:tblStylePr w:type="band1Horz">
      <w:tblPr/>
      <w:tcPr>
        <w:shd w:val="clear" w:color="auto" w:fill="E7F5CF" w:themeFill="accent1" w:themeFillTint="33"/>
      </w:tcPr>
    </w:tblStylePr>
  </w:style>
  <w:style w:type="table" w:styleId="ListTable6Colorful-Accent2">
    <w:name w:val="List Table 6 Colorful Accent 2"/>
    <w:basedOn w:val="TableNormal"/>
    <w:uiPriority w:val="51"/>
    <w:rsid w:val="00F6580B"/>
    <w:rPr>
      <w:color w:val="31831F" w:themeColor="accent2" w:themeShade="BF"/>
    </w:rPr>
    <w:tblPr>
      <w:tblStyleRowBandSize w:val="1"/>
      <w:tblStyleColBandSize w:val="1"/>
      <w:tblBorders>
        <w:top w:val="single" w:sz="4" w:space="0" w:color="43B02A" w:themeColor="accent2"/>
        <w:bottom w:val="single" w:sz="4" w:space="0" w:color="43B02A" w:themeColor="accent2"/>
      </w:tblBorders>
    </w:tblPr>
    <w:tblStylePr w:type="firstRow">
      <w:rPr>
        <w:b/>
        <w:bCs/>
      </w:rPr>
      <w:tblPr/>
      <w:tcPr>
        <w:tcBorders>
          <w:bottom w:val="single" w:sz="4" w:space="0" w:color="43B02A" w:themeColor="accent2"/>
        </w:tcBorders>
      </w:tcPr>
    </w:tblStylePr>
    <w:tblStylePr w:type="lastRow">
      <w:rPr>
        <w:b/>
        <w:bCs/>
      </w:rPr>
      <w:tblPr/>
      <w:tcPr>
        <w:tcBorders>
          <w:top w:val="double" w:sz="4" w:space="0" w:color="43B02A" w:themeColor="accent2"/>
        </w:tcBorders>
      </w:tcPr>
    </w:tblStylePr>
    <w:tblStylePr w:type="firstCol">
      <w:rPr>
        <w:b/>
        <w:bCs/>
      </w:rPr>
    </w:tblStylePr>
    <w:tblStylePr w:type="lastCol">
      <w:rPr>
        <w:b/>
        <w:bCs/>
      </w:rPr>
    </w:tblStylePr>
    <w:tblStylePr w:type="band1Vert">
      <w:tblPr/>
      <w:tcPr>
        <w:shd w:val="clear" w:color="auto" w:fill="D6F3CF" w:themeFill="accent2" w:themeFillTint="33"/>
      </w:tcPr>
    </w:tblStylePr>
    <w:tblStylePr w:type="band1Horz">
      <w:tblPr/>
      <w:tcPr>
        <w:shd w:val="clear" w:color="auto" w:fill="D6F3CF" w:themeFill="accent2" w:themeFillTint="33"/>
      </w:tcPr>
    </w:tblStylePr>
  </w:style>
  <w:style w:type="table" w:styleId="ListTable6Colorful-Accent3">
    <w:name w:val="List Table 6 Colorful Accent 3"/>
    <w:basedOn w:val="TableNormal"/>
    <w:uiPriority w:val="51"/>
    <w:rsid w:val="00F6580B"/>
    <w:rPr>
      <w:color w:val="1C6609" w:themeColor="accent3" w:themeShade="BF"/>
    </w:rPr>
    <w:tblPr>
      <w:tblStyleRowBandSize w:val="1"/>
      <w:tblStyleColBandSize w:val="1"/>
      <w:tblBorders>
        <w:top w:val="single" w:sz="4" w:space="0" w:color="26890D" w:themeColor="accent3"/>
        <w:bottom w:val="single" w:sz="4" w:space="0" w:color="26890D" w:themeColor="accent3"/>
      </w:tblBorders>
    </w:tblPr>
    <w:tblStylePr w:type="firstRow">
      <w:rPr>
        <w:b/>
        <w:bCs/>
      </w:rPr>
      <w:tblPr/>
      <w:tcPr>
        <w:tcBorders>
          <w:bottom w:val="single" w:sz="4" w:space="0" w:color="26890D" w:themeColor="accent3"/>
        </w:tcBorders>
      </w:tcPr>
    </w:tblStylePr>
    <w:tblStylePr w:type="lastRow">
      <w:rPr>
        <w:b/>
        <w:bCs/>
      </w:rPr>
      <w:tblPr/>
      <w:tcPr>
        <w:tcBorders>
          <w:top w:val="double" w:sz="4" w:space="0" w:color="26890D" w:themeColor="accent3"/>
        </w:tcBorders>
      </w:tcPr>
    </w:tblStylePr>
    <w:tblStylePr w:type="firstCol">
      <w:rPr>
        <w:b/>
        <w:bCs/>
      </w:rPr>
    </w:tblStylePr>
    <w:tblStylePr w:type="lastCol">
      <w:rPr>
        <w:b/>
        <w:bCs/>
      </w:rPr>
    </w:tblStylePr>
    <w:tblStylePr w:type="band1Vert">
      <w:tblPr/>
      <w:tcPr>
        <w:shd w:val="clear" w:color="auto" w:fill="C9F8BD" w:themeFill="accent3" w:themeFillTint="33"/>
      </w:tcPr>
    </w:tblStylePr>
    <w:tblStylePr w:type="band1Horz">
      <w:tblPr/>
      <w:tcPr>
        <w:shd w:val="clear" w:color="auto" w:fill="C9F8BD" w:themeFill="accent3" w:themeFillTint="33"/>
      </w:tcPr>
    </w:tblStylePr>
  </w:style>
  <w:style w:type="table" w:styleId="ListTable6Colorful-Accent4">
    <w:name w:val="List Table 6 Colorful Accent 4"/>
    <w:basedOn w:val="TableNormal"/>
    <w:uiPriority w:val="51"/>
    <w:rsid w:val="00F6580B"/>
    <w:rPr>
      <w:color w:val="034F29" w:themeColor="accent4" w:themeShade="BF"/>
    </w:rPr>
    <w:tblPr>
      <w:tblStyleRowBandSize w:val="1"/>
      <w:tblStyleColBandSize w:val="1"/>
      <w:tblBorders>
        <w:top w:val="single" w:sz="4" w:space="0" w:color="046A38" w:themeColor="accent4"/>
        <w:bottom w:val="single" w:sz="4" w:space="0" w:color="046A38" w:themeColor="accent4"/>
      </w:tblBorders>
    </w:tblPr>
    <w:tblStylePr w:type="firstRow">
      <w:rPr>
        <w:b/>
        <w:bCs/>
      </w:rPr>
      <w:tblPr/>
      <w:tcPr>
        <w:tcBorders>
          <w:bottom w:val="single" w:sz="4" w:space="0" w:color="046A38" w:themeColor="accent4"/>
        </w:tcBorders>
      </w:tcPr>
    </w:tblStylePr>
    <w:tblStylePr w:type="lastRow">
      <w:rPr>
        <w:b/>
        <w:bCs/>
      </w:rPr>
      <w:tblPr/>
      <w:tcPr>
        <w:tcBorders>
          <w:top w:val="double" w:sz="4" w:space="0" w:color="046A38" w:themeColor="accent4"/>
        </w:tcBorders>
      </w:tcPr>
    </w:tblStylePr>
    <w:tblStylePr w:type="firstCol">
      <w:rPr>
        <w:b/>
        <w:bCs/>
      </w:rPr>
    </w:tblStylePr>
    <w:tblStylePr w:type="lastCol">
      <w:rPr>
        <w:b/>
        <w:bCs/>
      </w:rPr>
    </w:tblStylePr>
    <w:tblStylePr w:type="band1Vert">
      <w:tblPr/>
      <w:tcPr>
        <w:shd w:val="clear" w:color="auto" w:fill="B1FCD7" w:themeFill="accent4" w:themeFillTint="33"/>
      </w:tcPr>
    </w:tblStylePr>
    <w:tblStylePr w:type="band1Horz">
      <w:tblPr/>
      <w:tcPr>
        <w:shd w:val="clear" w:color="auto" w:fill="B1FCD7" w:themeFill="accent4" w:themeFillTint="33"/>
      </w:tcPr>
    </w:tblStylePr>
  </w:style>
  <w:style w:type="table" w:styleId="ListTable6Colorful-Accent5">
    <w:name w:val="List Table 6 Colorful Accent 5"/>
    <w:basedOn w:val="TableNormal"/>
    <w:uiPriority w:val="51"/>
    <w:rsid w:val="00F6580B"/>
    <w:rPr>
      <w:color w:val="09616B" w:themeColor="accent5" w:themeShade="BF"/>
    </w:rPr>
    <w:tblPr>
      <w:tblStyleRowBandSize w:val="1"/>
      <w:tblStyleColBandSize w:val="1"/>
      <w:tblBorders>
        <w:top w:val="single" w:sz="4" w:space="0" w:color="0D8390" w:themeColor="accent5"/>
        <w:bottom w:val="single" w:sz="4" w:space="0" w:color="0D8390" w:themeColor="accent5"/>
      </w:tblBorders>
    </w:tblPr>
    <w:tblStylePr w:type="firstRow">
      <w:rPr>
        <w:b/>
        <w:bCs/>
      </w:rPr>
      <w:tblPr/>
      <w:tcPr>
        <w:tcBorders>
          <w:bottom w:val="single" w:sz="4" w:space="0" w:color="0D8390" w:themeColor="accent5"/>
        </w:tcBorders>
      </w:tcPr>
    </w:tblStylePr>
    <w:tblStylePr w:type="lastRow">
      <w:rPr>
        <w:b/>
        <w:bCs/>
      </w:rPr>
      <w:tblPr/>
      <w:tcPr>
        <w:tcBorders>
          <w:top w:val="double" w:sz="4" w:space="0" w:color="0D8390" w:themeColor="accent5"/>
        </w:tcBorders>
      </w:tcPr>
    </w:tblStylePr>
    <w:tblStylePr w:type="firstCol">
      <w:rPr>
        <w:b/>
        <w:bCs/>
      </w:rPr>
    </w:tblStylePr>
    <w:tblStylePr w:type="lastCol">
      <w:rPr>
        <w:b/>
        <w:bCs/>
      </w:rPr>
    </w:tblStylePr>
    <w:tblStylePr w:type="band1Vert">
      <w:tblPr/>
      <w:tcPr>
        <w:shd w:val="clear" w:color="auto" w:fill="BEF3F9" w:themeFill="accent5" w:themeFillTint="33"/>
      </w:tcPr>
    </w:tblStylePr>
    <w:tblStylePr w:type="band1Horz">
      <w:tblPr/>
      <w:tcPr>
        <w:shd w:val="clear" w:color="auto" w:fill="BEF3F9" w:themeFill="accent5" w:themeFillTint="33"/>
      </w:tcPr>
    </w:tblStylePr>
  </w:style>
  <w:style w:type="table" w:styleId="ListTable6Colorful-Accent6">
    <w:name w:val="List Table 6 Colorful Accent 6"/>
    <w:basedOn w:val="TableNormal"/>
    <w:uiPriority w:val="51"/>
    <w:rsid w:val="00F6580B"/>
    <w:rPr>
      <w:color w:val="005C83" w:themeColor="accent6" w:themeShade="BF"/>
    </w:rPr>
    <w:tblPr>
      <w:tblStyleRowBandSize w:val="1"/>
      <w:tblStyleColBandSize w:val="1"/>
      <w:tblBorders>
        <w:top w:val="single" w:sz="4" w:space="0" w:color="007CB0" w:themeColor="accent6"/>
        <w:bottom w:val="single" w:sz="4" w:space="0" w:color="007CB0" w:themeColor="accent6"/>
      </w:tblBorders>
    </w:tblPr>
    <w:tblStylePr w:type="firstRow">
      <w:rPr>
        <w:b/>
        <w:bCs/>
      </w:rPr>
      <w:tblPr/>
      <w:tcPr>
        <w:tcBorders>
          <w:bottom w:val="single" w:sz="4" w:space="0" w:color="007CB0" w:themeColor="accent6"/>
        </w:tcBorders>
      </w:tcPr>
    </w:tblStylePr>
    <w:tblStylePr w:type="lastRow">
      <w:rPr>
        <w:b/>
        <w:bCs/>
      </w:rPr>
      <w:tblPr/>
      <w:tcPr>
        <w:tcBorders>
          <w:top w:val="double" w:sz="4" w:space="0" w:color="007CB0" w:themeColor="accent6"/>
        </w:tcBorders>
      </w:tcPr>
    </w:tblStylePr>
    <w:tblStylePr w:type="firstCol">
      <w:rPr>
        <w:b/>
        <w:bCs/>
      </w:rPr>
    </w:tblStylePr>
    <w:tblStylePr w:type="lastCol">
      <w:rPr>
        <w:b/>
        <w:bCs/>
      </w:rPr>
    </w:tblStylePr>
    <w:tblStylePr w:type="band1Vert">
      <w:tblPr/>
      <w:tcPr>
        <w:shd w:val="clear" w:color="auto" w:fill="BCEBFF" w:themeFill="accent6" w:themeFillTint="33"/>
      </w:tcPr>
    </w:tblStylePr>
    <w:tblStylePr w:type="band1Horz">
      <w:tblPr/>
      <w:tcPr>
        <w:shd w:val="clear" w:color="auto" w:fill="BCEBFF" w:themeFill="accent6" w:themeFillTint="33"/>
      </w:tcPr>
    </w:tblStylePr>
  </w:style>
  <w:style w:type="table" w:styleId="ListTable7Colorful">
    <w:name w:val="List Table 7 Colorful"/>
    <w:basedOn w:val="TableNormal"/>
    <w:uiPriority w:val="52"/>
    <w:rsid w:val="00F6580B"/>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F6580B"/>
    <w:rPr>
      <w:color w:val="638C1B"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6BC2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6BC2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6BC2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6BC25" w:themeColor="accent1"/>
        </w:tcBorders>
        <w:shd w:val="clear" w:color="auto" w:fill="FFFFFF" w:themeFill="background1"/>
      </w:tcPr>
    </w:tblStylePr>
    <w:tblStylePr w:type="band1Vert">
      <w:tblPr/>
      <w:tcPr>
        <w:shd w:val="clear" w:color="auto" w:fill="E7F5CF" w:themeFill="accent1" w:themeFillTint="33"/>
      </w:tcPr>
    </w:tblStylePr>
    <w:tblStylePr w:type="band1Horz">
      <w:tblPr/>
      <w:tcPr>
        <w:shd w:val="clear" w:color="auto" w:fill="E7F5C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F6580B"/>
    <w:rPr>
      <w:color w:val="31831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3B02A"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3B02A"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3B02A"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3B02A" w:themeColor="accent2"/>
        </w:tcBorders>
        <w:shd w:val="clear" w:color="auto" w:fill="FFFFFF" w:themeFill="background1"/>
      </w:tcPr>
    </w:tblStylePr>
    <w:tblStylePr w:type="band1Vert">
      <w:tblPr/>
      <w:tcPr>
        <w:shd w:val="clear" w:color="auto" w:fill="D6F3CF" w:themeFill="accent2" w:themeFillTint="33"/>
      </w:tcPr>
    </w:tblStylePr>
    <w:tblStylePr w:type="band1Horz">
      <w:tblPr/>
      <w:tcPr>
        <w:shd w:val="clear" w:color="auto" w:fill="D6F3C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F6580B"/>
    <w:rPr>
      <w:color w:val="1C6609"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6890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6890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6890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6890D" w:themeColor="accent3"/>
        </w:tcBorders>
        <w:shd w:val="clear" w:color="auto" w:fill="FFFFFF" w:themeFill="background1"/>
      </w:tcPr>
    </w:tblStylePr>
    <w:tblStylePr w:type="band1Vert">
      <w:tblPr/>
      <w:tcPr>
        <w:shd w:val="clear" w:color="auto" w:fill="C9F8BD" w:themeFill="accent3" w:themeFillTint="33"/>
      </w:tcPr>
    </w:tblStylePr>
    <w:tblStylePr w:type="band1Horz">
      <w:tblPr/>
      <w:tcPr>
        <w:shd w:val="clear" w:color="auto" w:fill="C9F8B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F6580B"/>
    <w:rPr>
      <w:color w:val="034F29"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46A3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46A3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46A3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46A38" w:themeColor="accent4"/>
        </w:tcBorders>
        <w:shd w:val="clear" w:color="auto" w:fill="FFFFFF" w:themeFill="background1"/>
      </w:tcPr>
    </w:tblStylePr>
    <w:tblStylePr w:type="band1Vert">
      <w:tblPr/>
      <w:tcPr>
        <w:shd w:val="clear" w:color="auto" w:fill="B1FCD7" w:themeFill="accent4" w:themeFillTint="33"/>
      </w:tcPr>
    </w:tblStylePr>
    <w:tblStylePr w:type="band1Horz">
      <w:tblPr/>
      <w:tcPr>
        <w:shd w:val="clear" w:color="auto" w:fill="B1FCD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F6580B"/>
    <w:rPr>
      <w:color w:val="09616B"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D839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D839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D839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D8390" w:themeColor="accent5"/>
        </w:tcBorders>
        <w:shd w:val="clear" w:color="auto" w:fill="FFFFFF" w:themeFill="background1"/>
      </w:tcPr>
    </w:tblStylePr>
    <w:tblStylePr w:type="band1Vert">
      <w:tblPr/>
      <w:tcPr>
        <w:shd w:val="clear" w:color="auto" w:fill="BEF3F9" w:themeFill="accent5" w:themeFillTint="33"/>
      </w:tcPr>
    </w:tblStylePr>
    <w:tblStylePr w:type="band1Horz">
      <w:tblPr/>
      <w:tcPr>
        <w:shd w:val="clear" w:color="auto" w:fill="BEF3F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F6580B"/>
    <w:rPr>
      <w:color w:val="005C8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7CB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7CB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7CB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7CB0" w:themeColor="accent6"/>
        </w:tcBorders>
        <w:shd w:val="clear" w:color="auto" w:fill="FFFFFF" w:themeFill="background1"/>
      </w:tcPr>
    </w:tblStylePr>
    <w:tblStylePr w:type="band1Vert">
      <w:tblPr/>
      <w:tcPr>
        <w:shd w:val="clear" w:color="auto" w:fill="BCEBFF" w:themeFill="accent6" w:themeFillTint="33"/>
      </w:tcPr>
    </w:tblStylePr>
    <w:tblStylePr w:type="band1Horz">
      <w:tblPr/>
      <w:tcPr>
        <w:shd w:val="clear" w:color="auto" w:fill="BCEBFF"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F6580B"/>
    <w:pPr>
      <w:tabs>
        <w:tab w:val="left" w:pos="480"/>
        <w:tab w:val="left" w:pos="960"/>
        <w:tab w:val="left" w:pos="1440"/>
        <w:tab w:val="left" w:pos="1920"/>
        <w:tab w:val="left" w:pos="2400"/>
        <w:tab w:val="left" w:pos="2880"/>
        <w:tab w:val="left" w:pos="3360"/>
        <w:tab w:val="left" w:pos="3840"/>
        <w:tab w:val="left" w:pos="4320"/>
      </w:tabs>
    </w:pPr>
    <w:rPr>
      <w:sz w:val="20"/>
      <w:szCs w:val="20"/>
    </w:rPr>
  </w:style>
  <w:style w:type="character" w:customStyle="1" w:styleId="MacroTextChar">
    <w:name w:val="Macro Text Char"/>
    <w:basedOn w:val="DefaultParagraphFont"/>
    <w:link w:val="MacroText"/>
    <w:uiPriority w:val="99"/>
    <w:semiHidden/>
    <w:rsid w:val="00F6580B"/>
    <w:rPr>
      <w:sz w:val="20"/>
      <w:szCs w:val="20"/>
    </w:rPr>
  </w:style>
  <w:style w:type="table" w:styleId="MediumGrid1">
    <w:name w:val="Medium Grid 1"/>
    <w:basedOn w:val="TableNormal"/>
    <w:uiPriority w:val="67"/>
    <w:semiHidden/>
    <w:unhideWhenUsed/>
    <w:rsid w:val="00F6580B"/>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F6580B"/>
    <w:tblPr>
      <w:tblStyleRowBandSize w:val="1"/>
      <w:tblStyleColBandSize w:val="1"/>
      <w:tblBorders>
        <w:top w:val="single" w:sz="8" w:space="0" w:color="A8DB4C" w:themeColor="accent1" w:themeTint="BF"/>
        <w:left w:val="single" w:sz="8" w:space="0" w:color="A8DB4C" w:themeColor="accent1" w:themeTint="BF"/>
        <w:bottom w:val="single" w:sz="8" w:space="0" w:color="A8DB4C" w:themeColor="accent1" w:themeTint="BF"/>
        <w:right w:val="single" w:sz="8" w:space="0" w:color="A8DB4C" w:themeColor="accent1" w:themeTint="BF"/>
        <w:insideH w:val="single" w:sz="8" w:space="0" w:color="A8DB4C" w:themeColor="accent1" w:themeTint="BF"/>
        <w:insideV w:val="single" w:sz="8" w:space="0" w:color="A8DB4C" w:themeColor="accent1" w:themeTint="BF"/>
      </w:tblBorders>
    </w:tblPr>
    <w:tcPr>
      <w:shd w:val="clear" w:color="auto" w:fill="E2F3C3" w:themeFill="accent1" w:themeFillTint="3F"/>
    </w:tcPr>
    <w:tblStylePr w:type="firstRow">
      <w:rPr>
        <w:b/>
        <w:bCs/>
      </w:rPr>
    </w:tblStylePr>
    <w:tblStylePr w:type="lastRow">
      <w:rPr>
        <w:b/>
        <w:bCs/>
      </w:rPr>
      <w:tblPr/>
      <w:tcPr>
        <w:tcBorders>
          <w:top w:val="single" w:sz="18" w:space="0" w:color="A8DB4C" w:themeColor="accent1" w:themeTint="BF"/>
        </w:tcBorders>
      </w:tcPr>
    </w:tblStylePr>
    <w:tblStylePr w:type="firstCol">
      <w:rPr>
        <w:b/>
        <w:bCs/>
      </w:rPr>
    </w:tblStylePr>
    <w:tblStylePr w:type="lastCol">
      <w:rPr>
        <w:b/>
        <w:bCs/>
      </w:rPr>
    </w:tblStylePr>
    <w:tblStylePr w:type="band1Vert">
      <w:tblPr/>
      <w:tcPr>
        <w:shd w:val="clear" w:color="auto" w:fill="C5E788" w:themeFill="accent1" w:themeFillTint="7F"/>
      </w:tcPr>
    </w:tblStylePr>
    <w:tblStylePr w:type="band1Horz">
      <w:tblPr/>
      <w:tcPr>
        <w:shd w:val="clear" w:color="auto" w:fill="C5E788" w:themeFill="accent1" w:themeFillTint="7F"/>
      </w:tcPr>
    </w:tblStylePr>
  </w:style>
  <w:style w:type="table" w:styleId="MediumGrid1-Accent2">
    <w:name w:val="Medium Grid 1 Accent 2"/>
    <w:basedOn w:val="TableNormal"/>
    <w:uiPriority w:val="67"/>
    <w:semiHidden/>
    <w:unhideWhenUsed/>
    <w:rsid w:val="00F6580B"/>
    <w:tblPr>
      <w:tblStyleRowBandSize w:val="1"/>
      <w:tblStyleColBandSize w:val="1"/>
      <w:tblBorders>
        <w:top w:val="single" w:sz="8" w:space="0" w:color="66D44E" w:themeColor="accent2" w:themeTint="BF"/>
        <w:left w:val="single" w:sz="8" w:space="0" w:color="66D44E" w:themeColor="accent2" w:themeTint="BF"/>
        <w:bottom w:val="single" w:sz="8" w:space="0" w:color="66D44E" w:themeColor="accent2" w:themeTint="BF"/>
        <w:right w:val="single" w:sz="8" w:space="0" w:color="66D44E" w:themeColor="accent2" w:themeTint="BF"/>
        <w:insideH w:val="single" w:sz="8" w:space="0" w:color="66D44E" w:themeColor="accent2" w:themeTint="BF"/>
        <w:insideV w:val="single" w:sz="8" w:space="0" w:color="66D44E" w:themeColor="accent2" w:themeTint="BF"/>
      </w:tblBorders>
    </w:tblPr>
    <w:tcPr>
      <w:shd w:val="clear" w:color="auto" w:fill="CCF1C4" w:themeFill="accent2" w:themeFillTint="3F"/>
    </w:tcPr>
    <w:tblStylePr w:type="firstRow">
      <w:rPr>
        <w:b/>
        <w:bCs/>
      </w:rPr>
    </w:tblStylePr>
    <w:tblStylePr w:type="lastRow">
      <w:rPr>
        <w:b/>
        <w:bCs/>
      </w:rPr>
      <w:tblPr/>
      <w:tcPr>
        <w:tcBorders>
          <w:top w:val="single" w:sz="18" w:space="0" w:color="66D44E" w:themeColor="accent2" w:themeTint="BF"/>
        </w:tcBorders>
      </w:tcPr>
    </w:tblStylePr>
    <w:tblStylePr w:type="firstCol">
      <w:rPr>
        <w:b/>
        <w:bCs/>
      </w:rPr>
    </w:tblStylePr>
    <w:tblStylePr w:type="lastCol">
      <w:rPr>
        <w:b/>
        <w:bCs/>
      </w:rPr>
    </w:tblStylePr>
    <w:tblStylePr w:type="band1Vert">
      <w:tblPr/>
      <w:tcPr>
        <w:shd w:val="clear" w:color="auto" w:fill="99E389" w:themeFill="accent2" w:themeFillTint="7F"/>
      </w:tcPr>
    </w:tblStylePr>
    <w:tblStylePr w:type="band1Horz">
      <w:tblPr/>
      <w:tcPr>
        <w:shd w:val="clear" w:color="auto" w:fill="99E389" w:themeFill="accent2" w:themeFillTint="7F"/>
      </w:tcPr>
    </w:tblStylePr>
  </w:style>
  <w:style w:type="table" w:styleId="MediumGrid1-Accent3">
    <w:name w:val="Medium Grid 1 Accent 3"/>
    <w:basedOn w:val="TableNormal"/>
    <w:uiPriority w:val="67"/>
    <w:semiHidden/>
    <w:unhideWhenUsed/>
    <w:rsid w:val="00F6580B"/>
    <w:tblPr>
      <w:tblStyleRowBandSize w:val="1"/>
      <w:tblStyleColBandSize w:val="1"/>
      <w:tblBorders>
        <w:top w:val="single" w:sz="8" w:space="0" w:color="3CDB15" w:themeColor="accent3" w:themeTint="BF"/>
        <w:left w:val="single" w:sz="8" w:space="0" w:color="3CDB15" w:themeColor="accent3" w:themeTint="BF"/>
        <w:bottom w:val="single" w:sz="8" w:space="0" w:color="3CDB15" w:themeColor="accent3" w:themeTint="BF"/>
        <w:right w:val="single" w:sz="8" w:space="0" w:color="3CDB15" w:themeColor="accent3" w:themeTint="BF"/>
        <w:insideH w:val="single" w:sz="8" w:space="0" w:color="3CDB15" w:themeColor="accent3" w:themeTint="BF"/>
        <w:insideV w:val="single" w:sz="8" w:space="0" w:color="3CDB15" w:themeColor="accent3" w:themeTint="BF"/>
      </w:tblBorders>
    </w:tblPr>
    <w:tcPr>
      <w:shd w:val="clear" w:color="auto" w:fill="BCF7AD" w:themeFill="accent3" w:themeFillTint="3F"/>
    </w:tcPr>
    <w:tblStylePr w:type="firstRow">
      <w:rPr>
        <w:b/>
        <w:bCs/>
      </w:rPr>
    </w:tblStylePr>
    <w:tblStylePr w:type="lastRow">
      <w:rPr>
        <w:b/>
        <w:bCs/>
      </w:rPr>
      <w:tblPr/>
      <w:tcPr>
        <w:tcBorders>
          <w:top w:val="single" w:sz="18" w:space="0" w:color="3CDB15" w:themeColor="accent3" w:themeTint="BF"/>
        </w:tcBorders>
      </w:tcPr>
    </w:tblStylePr>
    <w:tblStylePr w:type="firstCol">
      <w:rPr>
        <w:b/>
        <w:bCs/>
      </w:rPr>
    </w:tblStylePr>
    <w:tblStylePr w:type="lastCol">
      <w:rPr>
        <w:b/>
        <w:bCs/>
      </w:rPr>
    </w:tblStylePr>
    <w:tblStylePr w:type="band1Vert">
      <w:tblPr/>
      <w:tcPr>
        <w:shd w:val="clear" w:color="auto" w:fill="78EF5B" w:themeFill="accent3" w:themeFillTint="7F"/>
      </w:tcPr>
    </w:tblStylePr>
    <w:tblStylePr w:type="band1Horz">
      <w:tblPr/>
      <w:tcPr>
        <w:shd w:val="clear" w:color="auto" w:fill="78EF5B" w:themeFill="accent3" w:themeFillTint="7F"/>
      </w:tcPr>
    </w:tblStylePr>
  </w:style>
  <w:style w:type="table" w:styleId="MediumGrid1-Accent4">
    <w:name w:val="Medium Grid 1 Accent 4"/>
    <w:basedOn w:val="TableNormal"/>
    <w:uiPriority w:val="67"/>
    <w:semiHidden/>
    <w:unhideWhenUsed/>
    <w:rsid w:val="00F6580B"/>
    <w:tblPr>
      <w:tblStyleRowBandSize w:val="1"/>
      <w:tblStyleColBandSize w:val="1"/>
      <w:tblBorders>
        <w:top w:val="single" w:sz="8" w:space="0" w:color="07CA6B" w:themeColor="accent4" w:themeTint="BF"/>
        <w:left w:val="single" w:sz="8" w:space="0" w:color="07CA6B" w:themeColor="accent4" w:themeTint="BF"/>
        <w:bottom w:val="single" w:sz="8" w:space="0" w:color="07CA6B" w:themeColor="accent4" w:themeTint="BF"/>
        <w:right w:val="single" w:sz="8" w:space="0" w:color="07CA6B" w:themeColor="accent4" w:themeTint="BF"/>
        <w:insideH w:val="single" w:sz="8" w:space="0" w:color="07CA6B" w:themeColor="accent4" w:themeTint="BF"/>
        <w:insideV w:val="single" w:sz="8" w:space="0" w:color="07CA6B" w:themeColor="accent4" w:themeTint="BF"/>
      </w:tblBorders>
    </w:tblPr>
    <w:tcPr>
      <w:shd w:val="clear" w:color="auto" w:fill="9FFBCE" w:themeFill="accent4" w:themeFillTint="3F"/>
    </w:tcPr>
    <w:tblStylePr w:type="firstRow">
      <w:rPr>
        <w:b/>
        <w:bCs/>
      </w:rPr>
    </w:tblStylePr>
    <w:tblStylePr w:type="lastRow">
      <w:rPr>
        <w:b/>
        <w:bCs/>
      </w:rPr>
      <w:tblPr/>
      <w:tcPr>
        <w:tcBorders>
          <w:top w:val="single" w:sz="18" w:space="0" w:color="07CA6B" w:themeColor="accent4" w:themeTint="BF"/>
        </w:tcBorders>
      </w:tcPr>
    </w:tblStylePr>
    <w:tblStylePr w:type="firstCol">
      <w:rPr>
        <w:b/>
        <w:bCs/>
      </w:rPr>
    </w:tblStylePr>
    <w:tblStylePr w:type="lastCol">
      <w:rPr>
        <w:b/>
        <w:bCs/>
      </w:rPr>
    </w:tblStylePr>
    <w:tblStylePr w:type="band1Vert">
      <w:tblPr/>
      <w:tcPr>
        <w:shd w:val="clear" w:color="auto" w:fill="3EF79D" w:themeFill="accent4" w:themeFillTint="7F"/>
      </w:tcPr>
    </w:tblStylePr>
    <w:tblStylePr w:type="band1Horz">
      <w:tblPr/>
      <w:tcPr>
        <w:shd w:val="clear" w:color="auto" w:fill="3EF79D" w:themeFill="accent4" w:themeFillTint="7F"/>
      </w:tcPr>
    </w:tblStylePr>
  </w:style>
  <w:style w:type="table" w:styleId="MediumGrid1-Accent5">
    <w:name w:val="Medium Grid 1 Accent 5"/>
    <w:basedOn w:val="TableNormal"/>
    <w:uiPriority w:val="67"/>
    <w:semiHidden/>
    <w:unhideWhenUsed/>
    <w:rsid w:val="00F6580B"/>
    <w:tblPr>
      <w:tblStyleRowBandSize w:val="1"/>
      <w:tblStyleColBandSize w:val="1"/>
      <w:tblBorders>
        <w:top w:val="single" w:sz="8" w:space="0" w:color="14CBE0" w:themeColor="accent5" w:themeTint="BF"/>
        <w:left w:val="single" w:sz="8" w:space="0" w:color="14CBE0" w:themeColor="accent5" w:themeTint="BF"/>
        <w:bottom w:val="single" w:sz="8" w:space="0" w:color="14CBE0" w:themeColor="accent5" w:themeTint="BF"/>
        <w:right w:val="single" w:sz="8" w:space="0" w:color="14CBE0" w:themeColor="accent5" w:themeTint="BF"/>
        <w:insideH w:val="single" w:sz="8" w:space="0" w:color="14CBE0" w:themeColor="accent5" w:themeTint="BF"/>
        <w:insideV w:val="single" w:sz="8" w:space="0" w:color="14CBE0" w:themeColor="accent5" w:themeTint="BF"/>
      </w:tblBorders>
    </w:tblPr>
    <w:tcPr>
      <w:shd w:val="clear" w:color="auto" w:fill="AEF0F7" w:themeFill="accent5" w:themeFillTint="3F"/>
    </w:tcPr>
    <w:tblStylePr w:type="firstRow">
      <w:rPr>
        <w:b/>
        <w:bCs/>
      </w:rPr>
    </w:tblStylePr>
    <w:tblStylePr w:type="lastRow">
      <w:rPr>
        <w:b/>
        <w:bCs/>
      </w:rPr>
      <w:tblPr/>
      <w:tcPr>
        <w:tcBorders>
          <w:top w:val="single" w:sz="18" w:space="0" w:color="14CBE0" w:themeColor="accent5" w:themeTint="BF"/>
        </w:tcBorders>
      </w:tcPr>
    </w:tblStylePr>
    <w:tblStylePr w:type="firstCol">
      <w:rPr>
        <w:b/>
        <w:bCs/>
      </w:rPr>
    </w:tblStylePr>
    <w:tblStylePr w:type="lastCol">
      <w:rPr>
        <w:b/>
        <w:bCs/>
      </w:rPr>
    </w:tblStylePr>
    <w:tblStylePr w:type="band1Vert">
      <w:tblPr/>
      <w:tcPr>
        <w:shd w:val="clear" w:color="auto" w:fill="5DE1F0" w:themeFill="accent5" w:themeFillTint="7F"/>
      </w:tcPr>
    </w:tblStylePr>
    <w:tblStylePr w:type="band1Horz">
      <w:tblPr/>
      <w:tcPr>
        <w:shd w:val="clear" w:color="auto" w:fill="5DE1F0" w:themeFill="accent5" w:themeFillTint="7F"/>
      </w:tcPr>
    </w:tblStylePr>
  </w:style>
  <w:style w:type="table" w:styleId="MediumGrid1-Accent6">
    <w:name w:val="Medium Grid 1 Accent 6"/>
    <w:basedOn w:val="TableNormal"/>
    <w:uiPriority w:val="67"/>
    <w:semiHidden/>
    <w:unhideWhenUsed/>
    <w:rsid w:val="00F6580B"/>
    <w:tblPr>
      <w:tblStyleRowBandSize w:val="1"/>
      <w:tblStyleColBandSize w:val="1"/>
      <w:tblBorders>
        <w:top w:val="single" w:sz="8" w:space="0" w:color="04B4FF" w:themeColor="accent6" w:themeTint="BF"/>
        <w:left w:val="single" w:sz="8" w:space="0" w:color="04B4FF" w:themeColor="accent6" w:themeTint="BF"/>
        <w:bottom w:val="single" w:sz="8" w:space="0" w:color="04B4FF" w:themeColor="accent6" w:themeTint="BF"/>
        <w:right w:val="single" w:sz="8" w:space="0" w:color="04B4FF" w:themeColor="accent6" w:themeTint="BF"/>
        <w:insideH w:val="single" w:sz="8" w:space="0" w:color="04B4FF" w:themeColor="accent6" w:themeTint="BF"/>
        <w:insideV w:val="single" w:sz="8" w:space="0" w:color="04B4FF" w:themeColor="accent6" w:themeTint="BF"/>
      </w:tblBorders>
    </w:tblPr>
    <w:tcPr>
      <w:shd w:val="clear" w:color="auto" w:fill="ACE6FF" w:themeFill="accent6" w:themeFillTint="3F"/>
    </w:tcPr>
    <w:tblStylePr w:type="firstRow">
      <w:rPr>
        <w:b/>
        <w:bCs/>
      </w:rPr>
    </w:tblStylePr>
    <w:tblStylePr w:type="lastRow">
      <w:rPr>
        <w:b/>
        <w:bCs/>
      </w:rPr>
      <w:tblPr/>
      <w:tcPr>
        <w:tcBorders>
          <w:top w:val="single" w:sz="18" w:space="0" w:color="04B4FF" w:themeColor="accent6" w:themeTint="BF"/>
        </w:tcBorders>
      </w:tcPr>
    </w:tblStylePr>
    <w:tblStylePr w:type="firstCol">
      <w:rPr>
        <w:b/>
        <w:bCs/>
      </w:rPr>
    </w:tblStylePr>
    <w:tblStylePr w:type="lastCol">
      <w:rPr>
        <w:b/>
        <w:bCs/>
      </w:rPr>
    </w:tblStylePr>
    <w:tblStylePr w:type="band1Vert">
      <w:tblPr/>
      <w:tcPr>
        <w:shd w:val="clear" w:color="auto" w:fill="58CDFF" w:themeFill="accent6" w:themeFillTint="7F"/>
      </w:tcPr>
    </w:tblStylePr>
    <w:tblStylePr w:type="band1Horz">
      <w:tblPr/>
      <w:tcPr>
        <w:shd w:val="clear" w:color="auto" w:fill="58CDFF" w:themeFill="accent6" w:themeFillTint="7F"/>
      </w:tcPr>
    </w:tblStylePr>
  </w:style>
  <w:style w:type="table" w:styleId="MediumGrid2">
    <w:name w:val="Medium Grid 2"/>
    <w:basedOn w:val="TableNormal"/>
    <w:uiPriority w:val="68"/>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86BC25" w:themeColor="accent1"/>
        <w:left w:val="single" w:sz="8" w:space="0" w:color="86BC25" w:themeColor="accent1"/>
        <w:bottom w:val="single" w:sz="8" w:space="0" w:color="86BC25" w:themeColor="accent1"/>
        <w:right w:val="single" w:sz="8" w:space="0" w:color="86BC25" w:themeColor="accent1"/>
        <w:insideH w:val="single" w:sz="8" w:space="0" w:color="86BC25" w:themeColor="accent1"/>
        <w:insideV w:val="single" w:sz="8" w:space="0" w:color="86BC25" w:themeColor="accent1"/>
      </w:tblBorders>
    </w:tblPr>
    <w:tcPr>
      <w:shd w:val="clear" w:color="auto" w:fill="E2F3C3" w:themeFill="accent1" w:themeFillTint="3F"/>
    </w:tcPr>
    <w:tblStylePr w:type="firstRow">
      <w:rPr>
        <w:b/>
        <w:bCs/>
        <w:color w:val="000000" w:themeColor="text1"/>
      </w:rPr>
      <w:tblPr/>
      <w:tcPr>
        <w:shd w:val="clear" w:color="auto" w:fill="F3FAE7"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F5CF" w:themeFill="accent1" w:themeFillTint="33"/>
      </w:tcPr>
    </w:tblStylePr>
    <w:tblStylePr w:type="band1Vert">
      <w:tblPr/>
      <w:tcPr>
        <w:shd w:val="clear" w:color="auto" w:fill="C5E788" w:themeFill="accent1" w:themeFillTint="7F"/>
      </w:tcPr>
    </w:tblStylePr>
    <w:tblStylePr w:type="band1Horz">
      <w:tblPr/>
      <w:tcPr>
        <w:tcBorders>
          <w:insideH w:val="single" w:sz="6" w:space="0" w:color="86BC25" w:themeColor="accent1"/>
          <w:insideV w:val="single" w:sz="6" w:space="0" w:color="86BC25" w:themeColor="accent1"/>
        </w:tcBorders>
        <w:shd w:val="clear" w:color="auto" w:fill="C5E78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43B02A" w:themeColor="accent2"/>
        <w:left w:val="single" w:sz="8" w:space="0" w:color="43B02A" w:themeColor="accent2"/>
        <w:bottom w:val="single" w:sz="8" w:space="0" w:color="43B02A" w:themeColor="accent2"/>
        <w:right w:val="single" w:sz="8" w:space="0" w:color="43B02A" w:themeColor="accent2"/>
        <w:insideH w:val="single" w:sz="8" w:space="0" w:color="43B02A" w:themeColor="accent2"/>
        <w:insideV w:val="single" w:sz="8" w:space="0" w:color="43B02A" w:themeColor="accent2"/>
      </w:tblBorders>
    </w:tblPr>
    <w:tcPr>
      <w:shd w:val="clear" w:color="auto" w:fill="CCF1C4" w:themeFill="accent2" w:themeFillTint="3F"/>
    </w:tcPr>
    <w:tblStylePr w:type="firstRow">
      <w:rPr>
        <w:b/>
        <w:bCs/>
        <w:color w:val="000000" w:themeColor="text1"/>
      </w:rPr>
      <w:tblPr/>
      <w:tcPr>
        <w:shd w:val="clear" w:color="auto" w:fill="EBF9E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6F3CF" w:themeFill="accent2" w:themeFillTint="33"/>
      </w:tcPr>
    </w:tblStylePr>
    <w:tblStylePr w:type="band1Vert">
      <w:tblPr/>
      <w:tcPr>
        <w:shd w:val="clear" w:color="auto" w:fill="99E389" w:themeFill="accent2" w:themeFillTint="7F"/>
      </w:tcPr>
    </w:tblStylePr>
    <w:tblStylePr w:type="band1Horz">
      <w:tblPr/>
      <w:tcPr>
        <w:tcBorders>
          <w:insideH w:val="single" w:sz="6" w:space="0" w:color="43B02A" w:themeColor="accent2"/>
          <w:insideV w:val="single" w:sz="6" w:space="0" w:color="43B02A" w:themeColor="accent2"/>
        </w:tcBorders>
        <w:shd w:val="clear" w:color="auto" w:fill="99E389"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26890D" w:themeColor="accent3"/>
        <w:left w:val="single" w:sz="8" w:space="0" w:color="26890D" w:themeColor="accent3"/>
        <w:bottom w:val="single" w:sz="8" w:space="0" w:color="26890D" w:themeColor="accent3"/>
        <w:right w:val="single" w:sz="8" w:space="0" w:color="26890D" w:themeColor="accent3"/>
        <w:insideH w:val="single" w:sz="8" w:space="0" w:color="26890D" w:themeColor="accent3"/>
        <w:insideV w:val="single" w:sz="8" w:space="0" w:color="26890D" w:themeColor="accent3"/>
      </w:tblBorders>
    </w:tblPr>
    <w:tcPr>
      <w:shd w:val="clear" w:color="auto" w:fill="BCF7AD" w:themeFill="accent3" w:themeFillTint="3F"/>
    </w:tcPr>
    <w:tblStylePr w:type="firstRow">
      <w:rPr>
        <w:b/>
        <w:bCs/>
        <w:color w:val="000000" w:themeColor="text1"/>
      </w:rPr>
      <w:tblPr/>
      <w:tcPr>
        <w:shd w:val="clear" w:color="auto" w:fill="E4FCD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9F8BD" w:themeFill="accent3" w:themeFillTint="33"/>
      </w:tcPr>
    </w:tblStylePr>
    <w:tblStylePr w:type="band1Vert">
      <w:tblPr/>
      <w:tcPr>
        <w:shd w:val="clear" w:color="auto" w:fill="78EF5B" w:themeFill="accent3" w:themeFillTint="7F"/>
      </w:tcPr>
    </w:tblStylePr>
    <w:tblStylePr w:type="band1Horz">
      <w:tblPr/>
      <w:tcPr>
        <w:tcBorders>
          <w:insideH w:val="single" w:sz="6" w:space="0" w:color="26890D" w:themeColor="accent3"/>
          <w:insideV w:val="single" w:sz="6" w:space="0" w:color="26890D" w:themeColor="accent3"/>
        </w:tcBorders>
        <w:shd w:val="clear" w:color="auto" w:fill="78EF5B"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46A38" w:themeColor="accent4"/>
        <w:left w:val="single" w:sz="8" w:space="0" w:color="046A38" w:themeColor="accent4"/>
        <w:bottom w:val="single" w:sz="8" w:space="0" w:color="046A38" w:themeColor="accent4"/>
        <w:right w:val="single" w:sz="8" w:space="0" w:color="046A38" w:themeColor="accent4"/>
        <w:insideH w:val="single" w:sz="8" w:space="0" w:color="046A38" w:themeColor="accent4"/>
        <w:insideV w:val="single" w:sz="8" w:space="0" w:color="046A38" w:themeColor="accent4"/>
      </w:tblBorders>
    </w:tblPr>
    <w:tcPr>
      <w:shd w:val="clear" w:color="auto" w:fill="9FFBCE" w:themeFill="accent4" w:themeFillTint="3F"/>
    </w:tcPr>
    <w:tblStylePr w:type="firstRow">
      <w:rPr>
        <w:b/>
        <w:bCs/>
        <w:color w:val="000000" w:themeColor="text1"/>
      </w:rPr>
      <w:tblPr/>
      <w:tcPr>
        <w:shd w:val="clear" w:color="auto" w:fill="D9FDE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1FCD7" w:themeFill="accent4" w:themeFillTint="33"/>
      </w:tcPr>
    </w:tblStylePr>
    <w:tblStylePr w:type="band1Vert">
      <w:tblPr/>
      <w:tcPr>
        <w:shd w:val="clear" w:color="auto" w:fill="3EF79D" w:themeFill="accent4" w:themeFillTint="7F"/>
      </w:tcPr>
    </w:tblStylePr>
    <w:tblStylePr w:type="band1Horz">
      <w:tblPr/>
      <w:tcPr>
        <w:tcBorders>
          <w:insideH w:val="single" w:sz="6" w:space="0" w:color="046A38" w:themeColor="accent4"/>
          <w:insideV w:val="single" w:sz="6" w:space="0" w:color="046A38" w:themeColor="accent4"/>
        </w:tcBorders>
        <w:shd w:val="clear" w:color="auto" w:fill="3EF79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D8390" w:themeColor="accent5"/>
        <w:left w:val="single" w:sz="8" w:space="0" w:color="0D8390" w:themeColor="accent5"/>
        <w:bottom w:val="single" w:sz="8" w:space="0" w:color="0D8390" w:themeColor="accent5"/>
        <w:right w:val="single" w:sz="8" w:space="0" w:color="0D8390" w:themeColor="accent5"/>
        <w:insideH w:val="single" w:sz="8" w:space="0" w:color="0D8390" w:themeColor="accent5"/>
        <w:insideV w:val="single" w:sz="8" w:space="0" w:color="0D8390" w:themeColor="accent5"/>
      </w:tblBorders>
    </w:tblPr>
    <w:tcPr>
      <w:shd w:val="clear" w:color="auto" w:fill="AEF0F7" w:themeFill="accent5" w:themeFillTint="3F"/>
    </w:tcPr>
    <w:tblStylePr w:type="firstRow">
      <w:rPr>
        <w:b/>
        <w:bCs/>
        <w:color w:val="000000" w:themeColor="text1"/>
      </w:rPr>
      <w:tblPr/>
      <w:tcPr>
        <w:shd w:val="clear" w:color="auto" w:fill="DFF9F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EF3F9" w:themeFill="accent5" w:themeFillTint="33"/>
      </w:tcPr>
    </w:tblStylePr>
    <w:tblStylePr w:type="band1Vert">
      <w:tblPr/>
      <w:tcPr>
        <w:shd w:val="clear" w:color="auto" w:fill="5DE1F0" w:themeFill="accent5" w:themeFillTint="7F"/>
      </w:tcPr>
    </w:tblStylePr>
    <w:tblStylePr w:type="band1Horz">
      <w:tblPr/>
      <w:tcPr>
        <w:tcBorders>
          <w:insideH w:val="single" w:sz="6" w:space="0" w:color="0D8390" w:themeColor="accent5"/>
          <w:insideV w:val="single" w:sz="6" w:space="0" w:color="0D8390" w:themeColor="accent5"/>
        </w:tcBorders>
        <w:shd w:val="clear" w:color="auto" w:fill="5DE1F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07CB0" w:themeColor="accent6"/>
        <w:left w:val="single" w:sz="8" w:space="0" w:color="007CB0" w:themeColor="accent6"/>
        <w:bottom w:val="single" w:sz="8" w:space="0" w:color="007CB0" w:themeColor="accent6"/>
        <w:right w:val="single" w:sz="8" w:space="0" w:color="007CB0" w:themeColor="accent6"/>
        <w:insideH w:val="single" w:sz="8" w:space="0" w:color="007CB0" w:themeColor="accent6"/>
        <w:insideV w:val="single" w:sz="8" w:space="0" w:color="007CB0" w:themeColor="accent6"/>
      </w:tblBorders>
    </w:tblPr>
    <w:tcPr>
      <w:shd w:val="clear" w:color="auto" w:fill="ACE6FF" w:themeFill="accent6" w:themeFillTint="3F"/>
    </w:tcPr>
    <w:tblStylePr w:type="firstRow">
      <w:rPr>
        <w:b/>
        <w:bCs/>
        <w:color w:val="000000" w:themeColor="text1"/>
      </w:rPr>
      <w:tblPr/>
      <w:tcPr>
        <w:shd w:val="clear" w:color="auto" w:fill="DEF5FF"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CEBFF" w:themeFill="accent6" w:themeFillTint="33"/>
      </w:tcPr>
    </w:tblStylePr>
    <w:tblStylePr w:type="band1Vert">
      <w:tblPr/>
      <w:tcPr>
        <w:shd w:val="clear" w:color="auto" w:fill="58CDFF" w:themeFill="accent6" w:themeFillTint="7F"/>
      </w:tcPr>
    </w:tblStylePr>
    <w:tblStylePr w:type="band1Horz">
      <w:tblPr/>
      <w:tcPr>
        <w:tcBorders>
          <w:insideH w:val="single" w:sz="6" w:space="0" w:color="007CB0" w:themeColor="accent6"/>
          <w:insideV w:val="single" w:sz="6" w:space="0" w:color="007CB0" w:themeColor="accent6"/>
        </w:tcBorders>
        <w:shd w:val="clear" w:color="auto" w:fill="58CDF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F6580B"/>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F6580B"/>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F3C3"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6BC2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6BC2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6BC2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6BC2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E78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E788" w:themeFill="accent1" w:themeFillTint="7F"/>
      </w:tcPr>
    </w:tblStylePr>
  </w:style>
  <w:style w:type="table" w:styleId="MediumGrid3-Accent2">
    <w:name w:val="Medium Grid 3 Accent 2"/>
    <w:basedOn w:val="TableNormal"/>
    <w:uiPriority w:val="69"/>
    <w:semiHidden/>
    <w:unhideWhenUsed/>
    <w:rsid w:val="00F6580B"/>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CF1C4"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3B02A"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3B02A"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3B02A"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3B02A"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9E389"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9E389" w:themeFill="accent2" w:themeFillTint="7F"/>
      </w:tcPr>
    </w:tblStylePr>
  </w:style>
  <w:style w:type="table" w:styleId="MediumGrid3-Accent3">
    <w:name w:val="Medium Grid 3 Accent 3"/>
    <w:basedOn w:val="TableNormal"/>
    <w:uiPriority w:val="69"/>
    <w:semiHidden/>
    <w:unhideWhenUsed/>
    <w:rsid w:val="00F6580B"/>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CF7AD"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6890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6890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6890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6890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8EF5B"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8EF5B" w:themeFill="accent3" w:themeFillTint="7F"/>
      </w:tcPr>
    </w:tblStylePr>
  </w:style>
  <w:style w:type="table" w:styleId="MediumGrid3-Accent4">
    <w:name w:val="Medium Grid 3 Accent 4"/>
    <w:basedOn w:val="TableNormal"/>
    <w:uiPriority w:val="69"/>
    <w:semiHidden/>
    <w:unhideWhenUsed/>
    <w:rsid w:val="00F6580B"/>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FFBC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46A3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46A3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46A3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46A3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3EF79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3EF79D" w:themeFill="accent4" w:themeFillTint="7F"/>
      </w:tcPr>
    </w:tblStylePr>
  </w:style>
  <w:style w:type="table" w:styleId="MediumGrid3-Accent5">
    <w:name w:val="Medium Grid 3 Accent 5"/>
    <w:basedOn w:val="TableNormal"/>
    <w:uiPriority w:val="69"/>
    <w:semiHidden/>
    <w:unhideWhenUsed/>
    <w:rsid w:val="00F6580B"/>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EF0F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D839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D839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D839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D839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DE1F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DE1F0" w:themeFill="accent5" w:themeFillTint="7F"/>
      </w:tcPr>
    </w:tblStylePr>
  </w:style>
  <w:style w:type="table" w:styleId="MediumGrid3-Accent6">
    <w:name w:val="Medium Grid 3 Accent 6"/>
    <w:basedOn w:val="TableNormal"/>
    <w:uiPriority w:val="69"/>
    <w:semiHidden/>
    <w:unhideWhenUsed/>
    <w:rsid w:val="00F6580B"/>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CE6F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7CB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7CB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7CB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7CB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8CDF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8CDFF" w:themeFill="accent6" w:themeFillTint="7F"/>
      </w:tcPr>
    </w:tblStylePr>
  </w:style>
  <w:style w:type="table" w:styleId="MediumList1">
    <w:name w:val="Medium List 1"/>
    <w:basedOn w:val="TableNormal"/>
    <w:uiPriority w:val="65"/>
    <w:semiHidden/>
    <w:unhideWhenUsed/>
    <w:rsid w:val="00F6580B"/>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D0D0CE"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F6580B"/>
    <w:rPr>
      <w:color w:val="000000" w:themeColor="text1"/>
    </w:rPr>
    <w:tblPr>
      <w:tblStyleRowBandSize w:val="1"/>
      <w:tblStyleColBandSize w:val="1"/>
      <w:tblBorders>
        <w:top w:val="single" w:sz="8" w:space="0" w:color="86BC25" w:themeColor="accent1"/>
        <w:bottom w:val="single" w:sz="8" w:space="0" w:color="86BC25" w:themeColor="accent1"/>
      </w:tblBorders>
    </w:tblPr>
    <w:tblStylePr w:type="firstRow">
      <w:rPr>
        <w:rFonts w:asciiTheme="majorHAnsi" w:eastAsiaTheme="majorEastAsia" w:hAnsiTheme="majorHAnsi" w:cstheme="majorBidi"/>
      </w:rPr>
      <w:tblPr/>
      <w:tcPr>
        <w:tcBorders>
          <w:top w:val="nil"/>
          <w:bottom w:val="single" w:sz="8" w:space="0" w:color="86BC25" w:themeColor="accent1"/>
        </w:tcBorders>
      </w:tcPr>
    </w:tblStylePr>
    <w:tblStylePr w:type="lastRow">
      <w:rPr>
        <w:b/>
        <w:bCs/>
        <w:color w:val="D0D0CE" w:themeColor="text2"/>
      </w:rPr>
      <w:tblPr/>
      <w:tcPr>
        <w:tcBorders>
          <w:top w:val="single" w:sz="8" w:space="0" w:color="86BC25" w:themeColor="accent1"/>
          <w:bottom w:val="single" w:sz="8" w:space="0" w:color="86BC25" w:themeColor="accent1"/>
        </w:tcBorders>
      </w:tcPr>
    </w:tblStylePr>
    <w:tblStylePr w:type="firstCol">
      <w:rPr>
        <w:b/>
        <w:bCs/>
      </w:rPr>
    </w:tblStylePr>
    <w:tblStylePr w:type="lastCol">
      <w:rPr>
        <w:b/>
        <w:bCs/>
      </w:rPr>
      <w:tblPr/>
      <w:tcPr>
        <w:tcBorders>
          <w:top w:val="single" w:sz="8" w:space="0" w:color="86BC25" w:themeColor="accent1"/>
          <w:bottom w:val="single" w:sz="8" w:space="0" w:color="86BC25" w:themeColor="accent1"/>
        </w:tcBorders>
      </w:tcPr>
    </w:tblStylePr>
    <w:tblStylePr w:type="band1Vert">
      <w:tblPr/>
      <w:tcPr>
        <w:shd w:val="clear" w:color="auto" w:fill="E2F3C3" w:themeFill="accent1" w:themeFillTint="3F"/>
      </w:tcPr>
    </w:tblStylePr>
    <w:tblStylePr w:type="band1Horz">
      <w:tblPr/>
      <w:tcPr>
        <w:shd w:val="clear" w:color="auto" w:fill="E2F3C3" w:themeFill="accent1" w:themeFillTint="3F"/>
      </w:tcPr>
    </w:tblStylePr>
  </w:style>
  <w:style w:type="table" w:styleId="MediumList1-Accent2">
    <w:name w:val="Medium List 1 Accent 2"/>
    <w:basedOn w:val="TableNormal"/>
    <w:uiPriority w:val="65"/>
    <w:semiHidden/>
    <w:unhideWhenUsed/>
    <w:rsid w:val="00F6580B"/>
    <w:rPr>
      <w:color w:val="000000" w:themeColor="text1"/>
    </w:rPr>
    <w:tblPr>
      <w:tblStyleRowBandSize w:val="1"/>
      <w:tblStyleColBandSize w:val="1"/>
      <w:tblBorders>
        <w:top w:val="single" w:sz="8" w:space="0" w:color="43B02A" w:themeColor="accent2"/>
        <w:bottom w:val="single" w:sz="8" w:space="0" w:color="43B02A" w:themeColor="accent2"/>
      </w:tblBorders>
    </w:tblPr>
    <w:tblStylePr w:type="firstRow">
      <w:rPr>
        <w:rFonts w:asciiTheme="majorHAnsi" w:eastAsiaTheme="majorEastAsia" w:hAnsiTheme="majorHAnsi" w:cstheme="majorBidi"/>
      </w:rPr>
      <w:tblPr/>
      <w:tcPr>
        <w:tcBorders>
          <w:top w:val="nil"/>
          <w:bottom w:val="single" w:sz="8" w:space="0" w:color="43B02A" w:themeColor="accent2"/>
        </w:tcBorders>
      </w:tcPr>
    </w:tblStylePr>
    <w:tblStylePr w:type="lastRow">
      <w:rPr>
        <w:b/>
        <w:bCs/>
        <w:color w:val="D0D0CE" w:themeColor="text2"/>
      </w:rPr>
      <w:tblPr/>
      <w:tcPr>
        <w:tcBorders>
          <w:top w:val="single" w:sz="8" w:space="0" w:color="43B02A" w:themeColor="accent2"/>
          <w:bottom w:val="single" w:sz="8" w:space="0" w:color="43B02A" w:themeColor="accent2"/>
        </w:tcBorders>
      </w:tcPr>
    </w:tblStylePr>
    <w:tblStylePr w:type="firstCol">
      <w:rPr>
        <w:b/>
        <w:bCs/>
      </w:rPr>
    </w:tblStylePr>
    <w:tblStylePr w:type="lastCol">
      <w:rPr>
        <w:b/>
        <w:bCs/>
      </w:rPr>
      <w:tblPr/>
      <w:tcPr>
        <w:tcBorders>
          <w:top w:val="single" w:sz="8" w:space="0" w:color="43B02A" w:themeColor="accent2"/>
          <w:bottom w:val="single" w:sz="8" w:space="0" w:color="43B02A" w:themeColor="accent2"/>
        </w:tcBorders>
      </w:tcPr>
    </w:tblStylePr>
    <w:tblStylePr w:type="band1Vert">
      <w:tblPr/>
      <w:tcPr>
        <w:shd w:val="clear" w:color="auto" w:fill="CCF1C4" w:themeFill="accent2" w:themeFillTint="3F"/>
      </w:tcPr>
    </w:tblStylePr>
    <w:tblStylePr w:type="band1Horz">
      <w:tblPr/>
      <w:tcPr>
        <w:shd w:val="clear" w:color="auto" w:fill="CCF1C4" w:themeFill="accent2" w:themeFillTint="3F"/>
      </w:tcPr>
    </w:tblStylePr>
  </w:style>
  <w:style w:type="table" w:styleId="MediumList1-Accent3">
    <w:name w:val="Medium List 1 Accent 3"/>
    <w:basedOn w:val="TableNormal"/>
    <w:uiPriority w:val="65"/>
    <w:semiHidden/>
    <w:unhideWhenUsed/>
    <w:rsid w:val="00F6580B"/>
    <w:rPr>
      <w:color w:val="000000" w:themeColor="text1"/>
    </w:rPr>
    <w:tblPr>
      <w:tblStyleRowBandSize w:val="1"/>
      <w:tblStyleColBandSize w:val="1"/>
      <w:tblBorders>
        <w:top w:val="single" w:sz="8" w:space="0" w:color="26890D" w:themeColor="accent3"/>
        <w:bottom w:val="single" w:sz="8" w:space="0" w:color="26890D" w:themeColor="accent3"/>
      </w:tblBorders>
    </w:tblPr>
    <w:tblStylePr w:type="firstRow">
      <w:rPr>
        <w:rFonts w:asciiTheme="majorHAnsi" w:eastAsiaTheme="majorEastAsia" w:hAnsiTheme="majorHAnsi" w:cstheme="majorBidi"/>
      </w:rPr>
      <w:tblPr/>
      <w:tcPr>
        <w:tcBorders>
          <w:top w:val="nil"/>
          <w:bottom w:val="single" w:sz="8" w:space="0" w:color="26890D" w:themeColor="accent3"/>
        </w:tcBorders>
      </w:tcPr>
    </w:tblStylePr>
    <w:tblStylePr w:type="lastRow">
      <w:rPr>
        <w:b/>
        <w:bCs/>
        <w:color w:val="D0D0CE" w:themeColor="text2"/>
      </w:rPr>
      <w:tblPr/>
      <w:tcPr>
        <w:tcBorders>
          <w:top w:val="single" w:sz="8" w:space="0" w:color="26890D" w:themeColor="accent3"/>
          <w:bottom w:val="single" w:sz="8" w:space="0" w:color="26890D" w:themeColor="accent3"/>
        </w:tcBorders>
      </w:tcPr>
    </w:tblStylePr>
    <w:tblStylePr w:type="firstCol">
      <w:rPr>
        <w:b/>
        <w:bCs/>
      </w:rPr>
    </w:tblStylePr>
    <w:tblStylePr w:type="lastCol">
      <w:rPr>
        <w:b/>
        <w:bCs/>
      </w:rPr>
      <w:tblPr/>
      <w:tcPr>
        <w:tcBorders>
          <w:top w:val="single" w:sz="8" w:space="0" w:color="26890D" w:themeColor="accent3"/>
          <w:bottom w:val="single" w:sz="8" w:space="0" w:color="26890D" w:themeColor="accent3"/>
        </w:tcBorders>
      </w:tcPr>
    </w:tblStylePr>
    <w:tblStylePr w:type="band1Vert">
      <w:tblPr/>
      <w:tcPr>
        <w:shd w:val="clear" w:color="auto" w:fill="BCF7AD" w:themeFill="accent3" w:themeFillTint="3F"/>
      </w:tcPr>
    </w:tblStylePr>
    <w:tblStylePr w:type="band1Horz">
      <w:tblPr/>
      <w:tcPr>
        <w:shd w:val="clear" w:color="auto" w:fill="BCF7AD" w:themeFill="accent3" w:themeFillTint="3F"/>
      </w:tcPr>
    </w:tblStylePr>
  </w:style>
  <w:style w:type="table" w:styleId="MediumList1-Accent4">
    <w:name w:val="Medium List 1 Accent 4"/>
    <w:basedOn w:val="TableNormal"/>
    <w:uiPriority w:val="65"/>
    <w:semiHidden/>
    <w:unhideWhenUsed/>
    <w:rsid w:val="00F6580B"/>
    <w:rPr>
      <w:color w:val="000000" w:themeColor="text1"/>
    </w:rPr>
    <w:tblPr>
      <w:tblStyleRowBandSize w:val="1"/>
      <w:tblStyleColBandSize w:val="1"/>
      <w:tblBorders>
        <w:top w:val="single" w:sz="8" w:space="0" w:color="046A38" w:themeColor="accent4"/>
        <w:bottom w:val="single" w:sz="8" w:space="0" w:color="046A38" w:themeColor="accent4"/>
      </w:tblBorders>
    </w:tblPr>
    <w:tblStylePr w:type="firstRow">
      <w:rPr>
        <w:rFonts w:asciiTheme="majorHAnsi" w:eastAsiaTheme="majorEastAsia" w:hAnsiTheme="majorHAnsi" w:cstheme="majorBidi"/>
      </w:rPr>
      <w:tblPr/>
      <w:tcPr>
        <w:tcBorders>
          <w:top w:val="nil"/>
          <w:bottom w:val="single" w:sz="8" w:space="0" w:color="046A38" w:themeColor="accent4"/>
        </w:tcBorders>
      </w:tcPr>
    </w:tblStylePr>
    <w:tblStylePr w:type="lastRow">
      <w:rPr>
        <w:b/>
        <w:bCs/>
        <w:color w:val="D0D0CE" w:themeColor="text2"/>
      </w:rPr>
      <w:tblPr/>
      <w:tcPr>
        <w:tcBorders>
          <w:top w:val="single" w:sz="8" w:space="0" w:color="046A38" w:themeColor="accent4"/>
          <w:bottom w:val="single" w:sz="8" w:space="0" w:color="046A38" w:themeColor="accent4"/>
        </w:tcBorders>
      </w:tcPr>
    </w:tblStylePr>
    <w:tblStylePr w:type="firstCol">
      <w:rPr>
        <w:b/>
        <w:bCs/>
      </w:rPr>
    </w:tblStylePr>
    <w:tblStylePr w:type="lastCol">
      <w:rPr>
        <w:b/>
        <w:bCs/>
      </w:rPr>
      <w:tblPr/>
      <w:tcPr>
        <w:tcBorders>
          <w:top w:val="single" w:sz="8" w:space="0" w:color="046A38" w:themeColor="accent4"/>
          <w:bottom w:val="single" w:sz="8" w:space="0" w:color="046A38" w:themeColor="accent4"/>
        </w:tcBorders>
      </w:tcPr>
    </w:tblStylePr>
    <w:tblStylePr w:type="band1Vert">
      <w:tblPr/>
      <w:tcPr>
        <w:shd w:val="clear" w:color="auto" w:fill="9FFBCE" w:themeFill="accent4" w:themeFillTint="3F"/>
      </w:tcPr>
    </w:tblStylePr>
    <w:tblStylePr w:type="band1Horz">
      <w:tblPr/>
      <w:tcPr>
        <w:shd w:val="clear" w:color="auto" w:fill="9FFBCE" w:themeFill="accent4" w:themeFillTint="3F"/>
      </w:tcPr>
    </w:tblStylePr>
  </w:style>
  <w:style w:type="table" w:styleId="MediumList1-Accent5">
    <w:name w:val="Medium List 1 Accent 5"/>
    <w:basedOn w:val="TableNormal"/>
    <w:uiPriority w:val="65"/>
    <w:semiHidden/>
    <w:unhideWhenUsed/>
    <w:rsid w:val="00F6580B"/>
    <w:rPr>
      <w:color w:val="000000" w:themeColor="text1"/>
    </w:rPr>
    <w:tblPr>
      <w:tblStyleRowBandSize w:val="1"/>
      <w:tblStyleColBandSize w:val="1"/>
      <w:tblBorders>
        <w:top w:val="single" w:sz="8" w:space="0" w:color="0D8390" w:themeColor="accent5"/>
        <w:bottom w:val="single" w:sz="8" w:space="0" w:color="0D8390" w:themeColor="accent5"/>
      </w:tblBorders>
    </w:tblPr>
    <w:tblStylePr w:type="firstRow">
      <w:rPr>
        <w:rFonts w:asciiTheme="majorHAnsi" w:eastAsiaTheme="majorEastAsia" w:hAnsiTheme="majorHAnsi" w:cstheme="majorBidi"/>
      </w:rPr>
      <w:tblPr/>
      <w:tcPr>
        <w:tcBorders>
          <w:top w:val="nil"/>
          <w:bottom w:val="single" w:sz="8" w:space="0" w:color="0D8390" w:themeColor="accent5"/>
        </w:tcBorders>
      </w:tcPr>
    </w:tblStylePr>
    <w:tblStylePr w:type="lastRow">
      <w:rPr>
        <w:b/>
        <w:bCs/>
        <w:color w:val="D0D0CE" w:themeColor="text2"/>
      </w:rPr>
      <w:tblPr/>
      <w:tcPr>
        <w:tcBorders>
          <w:top w:val="single" w:sz="8" w:space="0" w:color="0D8390" w:themeColor="accent5"/>
          <w:bottom w:val="single" w:sz="8" w:space="0" w:color="0D8390" w:themeColor="accent5"/>
        </w:tcBorders>
      </w:tcPr>
    </w:tblStylePr>
    <w:tblStylePr w:type="firstCol">
      <w:rPr>
        <w:b/>
        <w:bCs/>
      </w:rPr>
    </w:tblStylePr>
    <w:tblStylePr w:type="lastCol">
      <w:rPr>
        <w:b/>
        <w:bCs/>
      </w:rPr>
      <w:tblPr/>
      <w:tcPr>
        <w:tcBorders>
          <w:top w:val="single" w:sz="8" w:space="0" w:color="0D8390" w:themeColor="accent5"/>
          <w:bottom w:val="single" w:sz="8" w:space="0" w:color="0D8390" w:themeColor="accent5"/>
        </w:tcBorders>
      </w:tcPr>
    </w:tblStylePr>
    <w:tblStylePr w:type="band1Vert">
      <w:tblPr/>
      <w:tcPr>
        <w:shd w:val="clear" w:color="auto" w:fill="AEF0F7" w:themeFill="accent5" w:themeFillTint="3F"/>
      </w:tcPr>
    </w:tblStylePr>
    <w:tblStylePr w:type="band1Horz">
      <w:tblPr/>
      <w:tcPr>
        <w:shd w:val="clear" w:color="auto" w:fill="AEF0F7" w:themeFill="accent5" w:themeFillTint="3F"/>
      </w:tcPr>
    </w:tblStylePr>
  </w:style>
  <w:style w:type="table" w:styleId="MediumList1-Accent6">
    <w:name w:val="Medium List 1 Accent 6"/>
    <w:basedOn w:val="TableNormal"/>
    <w:uiPriority w:val="65"/>
    <w:semiHidden/>
    <w:unhideWhenUsed/>
    <w:rsid w:val="00F6580B"/>
    <w:rPr>
      <w:color w:val="000000" w:themeColor="text1"/>
    </w:rPr>
    <w:tblPr>
      <w:tblStyleRowBandSize w:val="1"/>
      <w:tblStyleColBandSize w:val="1"/>
      <w:tblBorders>
        <w:top w:val="single" w:sz="8" w:space="0" w:color="007CB0" w:themeColor="accent6"/>
        <w:bottom w:val="single" w:sz="8" w:space="0" w:color="007CB0" w:themeColor="accent6"/>
      </w:tblBorders>
    </w:tblPr>
    <w:tblStylePr w:type="firstRow">
      <w:rPr>
        <w:rFonts w:asciiTheme="majorHAnsi" w:eastAsiaTheme="majorEastAsia" w:hAnsiTheme="majorHAnsi" w:cstheme="majorBidi"/>
      </w:rPr>
      <w:tblPr/>
      <w:tcPr>
        <w:tcBorders>
          <w:top w:val="nil"/>
          <w:bottom w:val="single" w:sz="8" w:space="0" w:color="007CB0" w:themeColor="accent6"/>
        </w:tcBorders>
      </w:tcPr>
    </w:tblStylePr>
    <w:tblStylePr w:type="lastRow">
      <w:rPr>
        <w:b/>
        <w:bCs/>
        <w:color w:val="D0D0CE" w:themeColor="text2"/>
      </w:rPr>
      <w:tblPr/>
      <w:tcPr>
        <w:tcBorders>
          <w:top w:val="single" w:sz="8" w:space="0" w:color="007CB0" w:themeColor="accent6"/>
          <w:bottom w:val="single" w:sz="8" w:space="0" w:color="007CB0" w:themeColor="accent6"/>
        </w:tcBorders>
      </w:tcPr>
    </w:tblStylePr>
    <w:tblStylePr w:type="firstCol">
      <w:rPr>
        <w:b/>
        <w:bCs/>
      </w:rPr>
    </w:tblStylePr>
    <w:tblStylePr w:type="lastCol">
      <w:rPr>
        <w:b/>
        <w:bCs/>
      </w:rPr>
      <w:tblPr/>
      <w:tcPr>
        <w:tcBorders>
          <w:top w:val="single" w:sz="8" w:space="0" w:color="007CB0" w:themeColor="accent6"/>
          <w:bottom w:val="single" w:sz="8" w:space="0" w:color="007CB0" w:themeColor="accent6"/>
        </w:tcBorders>
      </w:tcPr>
    </w:tblStylePr>
    <w:tblStylePr w:type="band1Vert">
      <w:tblPr/>
      <w:tcPr>
        <w:shd w:val="clear" w:color="auto" w:fill="ACE6FF" w:themeFill="accent6" w:themeFillTint="3F"/>
      </w:tcPr>
    </w:tblStylePr>
    <w:tblStylePr w:type="band1Horz">
      <w:tblPr/>
      <w:tcPr>
        <w:shd w:val="clear" w:color="auto" w:fill="ACE6FF" w:themeFill="accent6" w:themeFillTint="3F"/>
      </w:tcPr>
    </w:tblStylePr>
  </w:style>
  <w:style w:type="table" w:styleId="MediumList2">
    <w:name w:val="Medium List 2"/>
    <w:basedOn w:val="TableNormal"/>
    <w:uiPriority w:val="66"/>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86BC25" w:themeColor="accent1"/>
        <w:left w:val="single" w:sz="8" w:space="0" w:color="86BC25" w:themeColor="accent1"/>
        <w:bottom w:val="single" w:sz="8" w:space="0" w:color="86BC25" w:themeColor="accent1"/>
        <w:right w:val="single" w:sz="8" w:space="0" w:color="86BC25" w:themeColor="accent1"/>
      </w:tblBorders>
    </w:tblPr>
    <w:tblStylePr w:type="firstRow">
      <w:rPr>
        <w:sz w:val="24"/>
        <w:szCs w:val="24"/>
      </w:rPr>
      <w:tblPr/>
      <w:tcPr>
        <w:tcBorders>
          <w:top w:val="nil"/>
          <w:left w:val="nil"/>
          <w:bottom w:val="single" w:sz="24" w:space="0" w:color="86BC25" w:themeColor="accent1"/>
          <w:right w:val="nil"/>
          <w:insideH w:val="nil"/>
          <w:insideV w:val="nil"/>
        </w:tcBorders>
        <w:shd w:val="clear" w:color="auto" w:fill="FFFFFF" w:themeFill="background1"/>
      </w:tcPr>
    </w:tblStylePr>
    <w:tblStylePr w:type="lastRow">
      <w:tblPr/>
      <w:tcPr>
        <w:tcBorders>
          <w:top w:val="single" w:sz="8" w:space="0" w:color="86BC2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6BC25" w:themeColor="accent1"/>
          <w:insideH w:val="nil"/>
          <w:insideV w:val="nil"/>
        </w:tcBorders>
        <w:shd w:val="clear" w:color="auto" w:fill="FFFFFF" w:themeFill="background1"/>
      </w:tcPr>
    </w:tblStylePr>
    <w:tblStylePr w:type="lastCol">
      <w:tblPr/>
      <w:tcPr>
        <w:tcBorders>
          <w:top w:val="nil"/>
          <w:left w:val="single" w:sz="8" w:space="0" w:color="86BC2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F3C3" w:themeFill="accent1" w:themeFillTint="3F"/>
      </w:tcPr>
    </w:tblStylePr>
    <w:tblStylePr w:type="band1Horz">
      <w:tblPr/>
      <w:tcPr>
        <w:tcBorders>
          <w:top w:val="nil"/>
          <w:bottom w:val="nil"/>
          <w:insideH w:val="nil"/>
          <w:insideV w:val="nil"/>
        </w:tcBorders>
        <w:shd w:val="clear" w:color="auto" w:fill="E2F3C3"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43B02A" w:themeColor="accent2"/>
        <w:left w:val="single" w:sz="8" w:space="0" w:color="43B02A" w:themeColor="accent2"/>
        <w:bottom w:val="single" w:sz="8" w:space="0" w:color="43B02A" w:themeColor="accent2"/>
        <w:right w:val="single" w:sz="8" w:space="0" w:color="43B02A" w:themeColor="accent2"/>
      </w:tblBorders>
    </w:tblPr>
    <w:tblStylePr w:type="firstRow">
      <w:rPr>
        <w:sz w:val="24"/>
        <w:szCs w:val="24"/>
      </w:rPr>
      <w:tblPr/>
      <w:tcPr>
        <w:tcBorders>
          <w:top w:val="nil"/>
          <w:left w:val="nil"/>
          <w:bottom w:val="single" w:sz="24" w:space="0" w:color="43B02A" w:themeColor="accent2"/>
          <w:right w:val="nil"/>
          <w:insideH w:val="nil"/>
          <w:insideV w:val="nil"/>
        </w:tcBorders>
        <w:shd w:val="clear" w:color="auto" w:fill="FFFFFF" w:themeFill="background1"/>
      </w:tcPr>
    </w:tblStylePr>
    <w:tblStylePr w:type="lastRow">
      <w:tblPr/>
      <w:tcPr>
        <w:tcBorders>
          <w:top w:val="single" w:sz="8" w:space="0" w:color="43B02A" w:themeColor="accent2"/>
          <w:left w:val="nil"/>
          <w:right w:val="nil"/>
          <w:insideH w:val="nil"/>
          <w:insideV w:val="nil"/>
        </w:tcBorders>
        <w:shd w:val="clear" w:color="auto" w:fill="FFFFFF" w:themeFill="background1"/>
      </w:tcPr>
    </w:tblStylePr>
    <w:tblStylePr w:type="firstCol">
      <w:tblPr/>
      <w:tcPr>
        <w:tcBorders>
          <w:top w:val="nil"/>
          <w:left w:val="nil"/>
          <w:bottom w:val="nil"/>
          <w:right w:val="single" w:sz="8" w:space="0" w:color="43B02A" w:themeColor="accent2"/>
          <w:insideH w:val="nil"/>
          <w:insideV w:val="nil"/>
        </w:tcBorders>
        <w:shd w:val="clear" w:color="auto" w:fill="FFFFFF" w:themeFill="background1"/>
      </w:tcPr>
    </w:tblStylePr>
    <w:tblStylePr w:type="lastCol">
      <w:tblPr/>
      <w:tcPr>
        <w:tcBorders>
          <w:top w:val="nil"/>
          <w:left w:val="single" w:sz="8" w:space="0" w:color="43B02A"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CF1C4" w:themeFill="accent2" w:themeFillTint="3F"/>
      </w:tcPr>
    </w:tblStylePr>
    <w:tblStylePr w:type="band1Horz">
      <w:tblPr/>
      <w:tcPr>
        <w:tcBorders>
          <w:top w:val="nil"/>
          <w:bottom w:val="nil"/>
          <w:insideH w:val="nil"/>
          <w:insideV w:val="nil"/>
        </w:tcBorders>
        <w:shd w:val="clear" w:color="auto" w:fill="CCF1C4"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26890D" w:themeColor="accent3"/>
        <w:left w:val="single" w:sz="8" w:space="0" w:color="26890D" w:themeColor="accent3"/>
        <w:bottom w:val="single" w:sz="8" w:space="0" w:color="26890D" w:themeColor="accent3"/>
        <w:right w:val="single" w:sz="8" w:space="0" w:color="26890D" w:themeColor="accent3"/>
      </w:tblBorders>
    </w:tblPr>
    <w:tblStylePr w:type="firstRow">
      <w:rPr>
        <w:sz w:val="24"/>
        <w:szCs w:val="24"/>
      </w:rPr>
      <w:tblPr/>
      <w:tcPr>
        <w:tcBorders>
          <w:top w:val="nil"/>
          <w:left w:val="nil"/>
          <w:bottom w:val="single" w:sz="24" w:space="0" w:color="26890D" w:themeColor="accent3"/>
          <w:right w:val="nil"/>
          <w:insideH w:val="nil"/>
          <w:insideV w:val="nil"/>
        </w:tcBorders>
        <w:shd w:val="clear" w:color="auto" w:fill="FFFFFF" w:themeFill="background1"/>
      </w:tcPr>
    </w:tblStylePr>
    <w:tblStylePr w:type="lastRow">
      <w:tblPr/>
      <w:tcPr>
        <w:tcBorders>
          <w:top w:val="single" w:sz="8" w:space="0" w:color="26890D"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6890D" w:themeColor="accent3"/>
          <w:insideH w:val="nil"/>
          <w:insideV w:val="nil"/>
        </w:tcBorders>
        <w:shd w:val="clear" w:color="auto" w:fill="FFFFFF" w:themeFill="background1"/>
      </w:tcPr>
    </w:tblStylePr>
    <w:tblStylePr w:type="lastCol">
      <w:tblPr/>
      <w:tcPr>
        <w:tcBorders>
          <w:top w:val="nil"/>
          <w:left w:val="single" w:sz="8" w:space="0" w:color="26890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CF7AD" w:themeFill="accent3" w:themeFillTint="3F"/>
      </w:tcPr>
    </w:tblStylePr>
    <w:tblStylePr w:type="band1Horz">
      <w:tblPr/>
      <w:tcPr>
        <w:tcBorders>
          <w:top w:val="nil"/>
          <w:bottom w:val="nil"/>
          <w:insideH w:val="nil"/>
          <w:insideV w:val="nil"/>
        </w:tcBorders>
        <w:shd w:val="clear" w:color="auto" w:fill="BCF7AD"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46A38" w:themeColor="accent4"/>
        <w:left w:val="single" w:sz="8" w:space="0" w:color="046A38" w:themeColor="accent4"/>
        <w:bottom w:val="single" w:sz="8" w:space="0" w:color="046A38" w:themeColor="accent4"/>
        <w:right w:val="single" w:sz="8" w:space="0" w:color="046A38" w:themeColor="accent4"/>
      </w:tblBorders>
    </w:tblPr>
    <w:tblStylePr w:type="firstRow">
      <w:rPr>
        <w:sz w:val="24"/>
        <w:szCs w:val="24"/>
      </w:rPr>
      <w:tblPr/>
      <w:tcPr>
        <w:tcBorders>
          <w:top w:val="nil"/>
          <w:left w:val="nil"/>
          <w:bottom w:val="single" w:sz="24" w:space="0" w:color="046A38" w:themeColor="accent4"/>
          <w:right w:val="nil"/>
          <w:insideH w:val="nil"/>
          <w:insideV w:val="nil"/>
        </w:tcBorders>
        <w:shd w:val="clear" w:color="auto" w:fill="FFFFFF" w:themeFill="background1"/>
      </w:tcPr>
    </w:tblStylePr>
    <w:tblStylePr w:type="lastRow">
      <w:tblPr/>
      <w:tcPr>
        <w:tcBorders>
          <w:top w:val="single" w:sz="8" w:space="0" w:color="046A38"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46A38" w:themeColor="accent4"/>
          <w:insideH w:val="nil"/>
          <w:insideV w:val="nil"/>
        </w:tcBorders>
        <w:shd w:val="clear" w:color="auto" w:fill="FFFFFF" w:themeFill="background1"/>
      </w:tcPr>
    </w:tblStylePr>
    <w:tblStylePr w:type="lastCol">
      <w:tblPr/>
      <w:tcPr>
        <w:tcBorders>
          <w:top w:val="nil"/>
          <w:left w:val="single" w:sz="8" w:space="0" w:color="046A3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FFBCE" w:themeFill="accent4" w:themeFillTint="3F"/>
      </w:tcPr>
    </w:tblStylePr>
    <w:tblStylePr w:type="band1Horz">
      <w:tblPr/>
      <w:tcPr>
        <w:tcBorders>
          <w:top w:val="nil"/>
          <w:bottom w:val="nil"/>
          <w:insideH w:val="nil"/>
          <w:insideV w:val="nil"/>
        </w:tcBorders>
        <w:shd w:val="clear" w:color="auto" w:fill="9FFBC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D8390" w:themeColor="accent5"/>
        <w:left w:val="single" w:sz="8" w:space="0" w:color="0D8390" w:themeColor="accent5"/>
        <w:bottom w:val="single" w:sz="8" w:space="0" w:color="0D8390" w:themeColor="accent5"/>
        <w:right w:val="single" w:sz="8" w:space="0" w:color="0D8390" w:themeColor="accent5"/>
      </w:tblBorders>
    </w:tblPr>
    <w:tblStylePr w:type="firstRow">
      <w:rPr>
        <w:sz w:val="24"/>
        <w:szCs w:val="24"/>
      </w:rPr>
      <w:tblPr/>
      <w:tcPr>
        <w:tcBorders>
          <w:top w:val="nil"/>
          <w:left w:val="nil"/>
          <w:bottom w:val="single" w:sz="24" w:space="0" w:color="0D8390" w:themeColor="accent5"/>
          <w:right w:val="nil"/>
          <w:insideH w:val="nil"/>
          <w:insideV w:val="nil"/>
        </w:tcBorders>
        <w:shd w:val="clear" w:color="auto" w:fill="FFFFFF" w:themeFill="background1"/>
      </w:tcPr>
    </w:tblStylePr>
    <w:tblStylePr w:type="lastRow">
      <w:tblPr/>
      <w:tcPr>
        <w:tcBorders>
          <w:top w:val="single" w:sz="8" w:space="0" w:color="0D8390"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D8390" w:themeColor="accent5"/>
          <w:insideH w:val="nil"/>
          <w:insideV w:val="nil"/>
        </w:tcBorders>
        <w:shd w:val="clear" w:color="auto" w:fill="FFFFFF" w:themeFill="background1"/>
      </w:tcPr>
    </w:tblStylePr>
    <w:tblStylePr w:type="lastCol">
      <w:tblPr/>
      <w:tcPr>
        <w:tcBorders>
          <w:top w:val="nil"/>
          <w:left w:val="single" w:sz="8" w:space="0" w:color="0D839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EF0F7" w:themeFill="accent5" w:themeFillTint="3F"/>
      </w:tcPr>
    </w:tblStylePr>
    <w:tblStylePr w:type="band1Horz">
      <w:tblPr/>
      <w:tcPr>
        <w:tcBorders>
          <w:top w:val="nil"/>
          <w:bottom w:val="nil"/>
          <w:insideH w:val="nil"/>
          <w:insideV w:val="nil"/>
        </w:tcBorders>
        <w:shd w:val="clear" w:color="auto" w:fill="AEF0F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F6580B"/>
    <w:rPr>
      <w:rFonts w:asciiTheme="majorHAnsi" w:eastAsiaTheme="majorEastAsia" w:hAnsiTheme="majorHAnsi" w:cstheme="majorBidi"/>
      <w:color w:val="000000" w:themeColor="text1"/>
    </w:rPr>
    <w:tblPr>
      <w:tblStyleRowBandSize w:val="1"/>
      <w:tblStyleColBandSize w:val="1"/>
      <w:tblBorders>
        <w:top w:val="single" w:sz="8" w:space="0" w:color="007CB0" w:themeColor="accent6"/>
        <w:left w:val="single" w:sz="8" w:space="0" w:color="007CB0" w:themeColor="accent6"/>
        <w:bottom w:val="single" w:sz="8" w:space="0" w:color="007CB0" w:themeColor="accent6"/>
        <w:right w:val="single" w:sz="8" w:space="0" w:color="007CB0" w:themeColor="accent6"/>
      </w:tblBorders>
    </w:tblPr>
    <w:tblStylePr w:type="firstRow">
      <w:rPr>
        <w:sz w:val="24"/>
        <w:szCs w:val="24"/>
      </w:rPr>
      <w:tblPr/>
      <w:tcPr>
        <w:tcBorders>
          <w:top w:val="nil"/>
          <w:left w:val="nil"/>
          <w:bottom w:val="single" w:sz="24" w:space="0" w:color="007CB0" w:themeColor="accent6"/>
          <w:right w:val="nil"/>
          <w:insideH w:val="nil"/>
          <w:insideV w:val="nil"/>
        </w:tcBorders>
        <w:shd w:val="clear" w:color="auto" w:fill="FFFFFF" w:themeFill="background1"/>
      </w:tcPr>
    </w:tblStylePr>
    <w:tblStylePr w:type="lastRow">
      <w:tblPr/>
      <w:tcPr>
        <w:tcBorders>
          <w:top w:val="single" w:sz="8" w:space="0" w:color="007CB0"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7CB0" w:themeColor="accent6"/>
          <w:insideH w:val="nil"/>
          <w:insideV w:val="nil"/>
        </w:tcBorders>
        <w:shd w:val="clear" w:color="auto" w:fill="FFFFFF" w:themeFill="background1"/>
      </w:tcPr>
    </w:tblStylePr>
    <w:tblStylePr w:type="lastCol">
      <w:tblPr/>
      <w:tcPr>
        <w:tcBorders>
          <w:top w:val="nil"/>
          <w:left w:val="single" w:sz="8" w:space="0" w:color="007CB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CE6FF" w:themeFill="accent6" w:themeFillTint="3F"/>
      </w:tcPr>
    </w:tblStylePr>
    <w:tblStylePr w:type="band1Horz">
      <w:tblPr/>
      <w:tcPr>
        <w:tcBorders>
          <w:top w:val="nil"/>
          <w:bottom w:val="nil"/>
          <w:insideH w:val="nil"/>
          <w:insideV w:val="nil"/>
        </w:tcBorders>
        <w:shd w:val="clear" w:color="auto" w:fill="ACE6F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F6580B"/>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F6580B"/>
    <w:tblPr>
      <w:tblStyleRowBandSize w:val="1"/>
      <w:tblStyleColBandSize w:val="1"/>
      <w:tblBorders>
        <w:top w:val="single" w:sz="8" w:space="0" w:color="A8DB4C" w:themeColor="accent1" w:themeTint="BF"/>
        <w:left w:val="single" w:sz="8" w:space="0" w:color="A8DB4C" w:themeColor="accent1" w:themeTint="BF"/>
        <w:bottom w:val="single" w:sz="8" w:space="0" w:color="A8DB4C" w:themeColor="accent1" w:themeTint="BF"/>
        <w:right w:val="single" w:sz="8" w:space="0" w:color="A8DB4C" w:themeColor="accent1" w:themeTint="BF"/>
        <w:insideH w:val="single" w:sz="8" w:space="0" w:color="A8DB4C" w:themeColor="accent1" w:themeTint="BF"/>
      </w:tblBorders>
    </w:tblPr>
    <w:tblStylePr w:type="firstRow">
      <w:pPr>
        <w:spacing w:before="0" w:after="0" w:line="240" w:lineRule="auto"/>
      </w:pPr>
      <w:rPr>
        <w:b/>
        <w:bCs/>
        <w:color w:val="FFFFFF" w:themeColor="background1"/>
      </w:rPr>
      <w:tblPr/>
      <w:tcPr>
        <w:tcBorders>
          <w:top w:val="single" w:sz="8" w:space="0" w:color="A8DB4C" w:themeColor="accent1" w:themeTint="BF"/>
          <w:left w:val="single" w:sz="8" w:space="0" w:color="A8DB4C" w:themeColor="accent1" w:themeTint="BF"/>
          <w:bottom w:val="single" w:sz="8" w:space="0" w:color="A8DB4C" w:themeColor="accent1" w:themeTint="BF"/>
          <w:right w:val="single" w:sz="8" w:space="0" w:color="A8DB4C" w:themeColor="accent1" w:themeTint="BF"/>
          <w:insideH w:val="nil"/>
          <w:insideV w:val="nil"/>
        </w:tcBorders>
        <w:shd w:val="clear" w:color="auto" w:fill="86BC25" w:themeFill="accent1"/>
      </w:tcPr>
    </w:tblStylePr>
    <w:tblStylePr w:type="lastRow">
      <w:pPr>
        <w:spacing w:before="0" w:after="0" w:line="240" w:lineRule="auto"/>
      </w:pPr>
      <w:rPr>
        <w:b/>
        <w:bCs/>
      </w:rPr>
      <w:tblPr/>
      <w:tcPr>
        <w:tcBorders>
          <w:top w:val="double" w:sz="6" w:space="0" w:color="A8DB4C" w:themeColor="accent1" w:themeTint="BF"/>
          <w:left w:val="single" w:sz="8" w:space="0" w:color="A8DB4C" w:themeColor="accent1" w:themeTint="BF"/>
          <w:bottom w:val="single" w:sz="8" w:space="0" w:color="A8DB4C" w:themeColor="accent1" w:themeTint="BF"/>
          <w:right w:val="single" w:sz="8" w:space="0" w:color="A8DB4C" w:themeColor="accent1" w:themeTint="BF"/>
          <w:insideH w:val="nil"/>
          <w:insideV w:val="nil"/>
        </w:tcBorders>
      </w:tcPr>
    </w:tblStylePr>
    <w:tblStylePr w:type="firstCol">
      <w:rPr>
        <w:b/>
        <w:bCs/>
      </w:rPr>
    </w:tblStylePr>
    <w:tblStylePr w:type="lastCol">
      <w:rPr>
        <w:b/>
        <w:bCs/>
      </w:rPr>
    </w:tblStylePr>
    <w:tblStylePr w:type="band1Vert">
      <w:tblPr/>
      <w:tcPr>
        <w:shd w:val="clear" w:color="auto" w:fill="E2F3C3" w:themeFill="accent1" w:themeFillTint="3F"/>
      </w:tcPr>
    </w:tblStylePr>
    <w:tblStylePr w:type="band1Horz">
      <w:tblPr/>
      <w:tcPr>
        <w:tcBorders>
          <w:insideH w:val="nil"/>
          <w:insideV w:val="nil"/>
        </w:tcBorders>
        <w:shd w:val="clear" w:color="auto" w:fill="E2F3C3"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F6580B"/>
    <w:tblPr>
      <w:tblStyleRowBandSize w:val="1"/>
      <w:tblStyleColBandSize w:val="1"/>
      <w:tblBorders>
        <w:top w:val="single" w:sz="8" w:space="0" w:color="66D44E" w:themeColor="accent2" w:themeTint="BF"/>
        <w:left w:val="single" w:sz="8" w:space="0" w:color="66D44E" w:themeColor="accent2" w:themeTint="BF"/>
        <w:bottom w:val="single" w:sz="8" w:space="0" w:color="66D44E" w:themeColor="accent2" w:themeTint="BF"/>
        <w:right w:val="single" w:sz="8" w:space="0" w:color="66D44E" w:themeColor="accent2" w:themeTint="BF"/>
        <w:insideH w:val="single" w:sz="8" w:space="0" w:color="66D44E" w:themeColor="accent2" w:themeTint="BF"/>
      </w:tblBorders>
    </w:tblPr>
    <w:tblStylePr w:type="firstRow">
      <w:pPr>
        <w:spacing w:before="0" w:after="0" w:line="240" w:lineRule="auto"/>
      </w:pPr>
      <w:rPr>
        <w:b/>
        <w:bCs/>
        <w:color w:val="FFFFFF" w:themeColor="background1"/>
      </w:rPr>
      <w:tblPr/>
      <w:tcPr>
        <w:tcBorders>
          <w:top w:val="single" w:sz="8" w:space="0" w:color="66D44E" w:themeColor="accent2" w:themeTint="BF"/>
          <w:left w:val="single" w:sz="8" w:space="0" w:color="66D44E" w:themeColor="accent2" w:themeTint="BF"/>
          <w:bottom w:val="single" w:sz="8" w:space="0" w:color="66D44E" w:themeColor="accent2" w:themeTint="BF"/>
          <w:right w:val="single" w:sz="8" w:space="0" w:color="66D44E" w:themeColor="accent2" w:themeTint="BF"/>
          <w:insideH w:val="nil"/>
          <w:insideV w:val="nil"/>
        </w:tcBorders>
        <w:shd w:val="clear" w:color="auto" w:fill="43B02A" w:themeFill="accent2"/>
      </w:tcPr>
    </w:tblStylePr>
    <w:tblStylePr w:type="lastRow">
      <w:pPr>
        <w:spacing w:before="0" w:after="0" w:line="240" w:lineRule="auto"/>
      </w:pPr>
      <w:rPr>
        <w:b/>
        <w:bCs/>
      </w:rPr>
      <w:tblPr/>
      <w:tcPr>
        <w:tcBorders>
          <w:top w:val="double" w:sz="6" w:space="0" w:color="66D44E" w:themeColor="accent2" w:themeTint="BF"/>
          <w:left w:val="single" w:sz="8" w:space="0" w:color="66D44E" w:themeColor="accent2" w:themeTint="BF"/>
          <w:bottom w:val="single" w:sz="8" w:space="0" w:color="66D44E" w:themeColor="accent2" w:themeTint="BF"/>
          <w:right w:val="single" w:sz="8" w:space="0" w:color="66D44E" w:themeColor="accent2" w:themeTint="BF"/>
          <w:insideH w:val="nil"/>
          <w:insideV w:val="nil"/>
        </w:tcBorders>
      </w:tcPr>
    </w:tblStylePr>
    <w:tblStylePr w:type="firstCol">
      <w:rPr>
        <w:b/>
        <w:bCs/>
      </w:rPr>
    </w:tblStylePr>
    <w:tblStylePr w:type="lastCol">
      <w:rPr>
        <w:b/>
        <w:bCs/>
      </w:rPr>
    </w:tblStylePr>
    <w:tblStylePr w:type="band1Vert">
      <w:tblPr/>
      <w:tcPr>
        <w:shd w:val="clear" w:color="auto" w:fill="CCF1C4" w:themeFill="accent2" w:themeFillTint="3F"/>
      </w:tcPr>
    </w:tblStylePr>
    <w:tblStylePr w:type="band1Horz">
      <w:tblPr/>
      <w:tcPr>
        <w:tcBorders>
          <w:insideH w:val="nil"/>
          <w:insideV w:val="nil"/>
        </w:tcBorders>
        <w:shd w:val="clear" w:color="auto" w:fill="CCF1C4"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F6580B"/>
    <w:tblPr>
      <w:tblStyleRowBandSize w:val="1"/>
      <w:tblStyleColBandSize w:val="1"/>
      <w:tblBorders>
        <w:top w:val="single" w:sz="8" w:space="0" w:color="3CDB15" w:themeColor="accent3" w:themeTint="BF"/>
        <w:left w:val="single" w:sz="8" w:space="0" w:color="3CDB15" w:themeColor="accent3" w:themeTint="BF"/>
        <w:bottom w:val="single" w:sz="8" w:space="0" w:color="3CDB15" w:themeColor="accent3" w:themeTint="BF"/>
        <w:right w:val="single" w:sz="8" w:space="0" w:color="3CDB15" w:themeColor="accent3" w:themeTint="BF"/>
        <w:insideH w:val="single" w:sz="8" w:space="0" w:color="3CDB15" w:themeColor="accent3" w:themeTint="BF"/>
      </w:tblBorders>
    </w:tblPr>
    <w:tblStylePr w:type="firstRow">
      <w:pPr>
        <w:spacing w:before="0" w:after="0" w:line="240" w:lineRule="auto"/>
      </w:pPr>
      <w:rPr>
        <w:b/>
        <w:bCs/>
        <w:color w:val="FFFFFF" w:themeColor="background1"/>
      </w:rPr>
      <w:tblPr/>
      <w:tcPr>
        <w:tcBorders>
          <w:top w:val="single" w:sz="8" w:space="0" w:color="3CDB15" w:themeColor="accent3" w:themeTint="BF"/>
          <w:left w:val="single" w:sz="8" w:space="0" w:color="3CDB15" w:themeColor="accent3" w:themeTint="BF"/>
          <w:bottom w:val="single" w:sz="8" w:space="0" w:color="3CDB15" w:themeColor="accent3" w:themeTint="BF"/>
          <w:right w:val="single" w:sz="8" w:space="0" w:color="3CDB15" w:themeColor="accent3" w:themeTint="BF"/>
          <w:insideH w:val="nil"/>
          <w:insideV w:val="nil"/>
        </w:tcBorders>
        <w:shd w:val="clear" w:color="auto" w:fill="26890D" w:themeFill="accent3"/>
      </w:tcPr>
    </w:tblStylePr>
    <w:tblStylePr w:type="lastRow">
      <w:pPr>
        <w:spacing w:before="0" w:after="0" w:line="240" w:lineRule="auto"/>
      </w:pPr>
      <w:rPr>
        <w:b/>
        <w:bCs/>
      </w:rPr>
      <w:tblPr/>
      <w:tcPr>
        <w:tcBorders>
          <w:top w:val="double" w:sz="6" w:space="0" w:color="3CDB15" w:themeColor="accent3" w:themeTint="BF"/>
          <w:left w:val="single" w:sz="8" w:space="0" w:color="3CDB15" w:themeColor="accent3" w:themeTint="BF"/>
          <w:bottom w:val="single" w:sz="8" w:space="0" w:color="3CDB15" w:themeColor="accent3" w:themeTint="BF"/>
          <w:right w:val="single" w:sz="8" w:space="0" w:color="3CDB15" w:themeColor="accent3" w:themeTint="BF"/>
          <w:insideH w:val="nil"/>
          <w:insideV w:val="nil"/>
        </w:tcBorders>
      </w:tcPr>
    </w:tblStylePr>
    <w:tblStylePr w:type="firstCol">
      <w:rPr>
        <w:b/>
        <w:bCs/>
      </w:rPr>
    </w:tblStylePr>
    <w:tblStylePr w:type="lastCol">
      <w:rPr>
        <w:b/>
        <w:bCs/>
      </w:rPr>
    </w:tblStylePr>
    <w:tblStylePr w:type="band1Vert">
      <w:tblPr/>
      <w:tcPr>
        <w:shd w:val="clear" w:color="auto" w:fill="BCF7AD" w:themeFill="accent3" w:themeFillTint="3F"/>
      </w:tcPr>
    </w:tblStylePr>
    <w:tblStylePr w:type="band1Horz">
      <w:tblPr/>
      <w:tcPr>
        <w:tcBorders>
          <w:insideH w:val="nil"/>
          <w:insideV w:val="nil"/>
        </w:tcBorders>
        <w:shd w:val="clear" w:color="auto" w:fill="BCF7AD"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F6580B"/>
    <w:tblPr>
      <w:tblStyleRowBandSize w:val="1"/>
      <w:tblStyleColBandSize w:val="1"/>
      <w:tblBorders>
        <w:top w:val="single" w:sz="8" w:space="0" w:color="07CA6B" w:themeColor="accent4" w:themeTint="BF"/>
        <w:left w:val="single" w:sz="8" w:space="0" w:color="07CA6B" w:themeColor="accent4" w:themeTint="BF"/>
        <w:bottom w:val="single" w:sz="8" w:space="0" w:color="07CA6B" w:themeColor="accent4" w:themeTint="BF"/>
        <w:right w:val="single" w:sz="8" w:space="0" w:color="07CA6B" w:themeColor="accent4" w:themeTint="BF"/>
        <w:insideH w:val="single" w:sz="8" w:space="0" w:color="07CA6B" w:themeColor="accent4" w:themeTint="BF"/>
      </w:tblBorders>
    </w:tblPr>
    <w:tblStylePr w:type="firstRow">
      <w:pPr>
        <w:spacing w:before="0" w:after="0" w:line="240" w:lineRule="auto"/>
      </w:pPr>
      <w:rPr>
        <w:b/>
        <w:bCs/>
        <w:color w:val="FFFFFF" w:themeColor="background1"/>
      </w:rPr>
      <w:tblPr/>
      <w:tcPr>
        <w:tcBorders>
          <w:top w:val="single" w:sz="8" w:space="0" w:color="07CA6B" w:themeColor="accent4" w:themeTint="BF"/>
          <w:left w:val="single" w:sz="8" w:space="0" w:color="07CA6B" w:themeColor="accent4" w:themeTint="BF"/>
          <w:bottom w:val="single" w:sz="8" w:space="0" w:color="07CA6B" w:themeColor="accent4" w:themeTint="BF"/>
          <w:right w:val="single" w:sz="8" w:space="0" w:color="07CA6B" w:themeColor="accent4" w:themeTint="BF"/>
          <w:insideH w:val="nil"/>
          <w:insideV w:val="nil"/>
        </w:tcBorders>
        <w:shd w:val="clear" w:color="auto" w:fill="046A38" w:themeFill="accent4"/>
      </w:tcPr>
    </w:tblStylePr>
    <w:tblStylePr w:type="lastRow">
      <w:pPr>
        <w:spacing w:before="0" w:after="0" w:line="240" w:lineRule="auto"/>
      </w:pPr>
      <w:rPr>
        <w:b/>
        <w:bCs/>
      </w:rPr>
      <w:tblPr/>
      <w:tcPr>
        <w:tcBorders>
          <w:top w:val="double" w:sz="6" w:space="0" w:color="07CA6B" w:themeColor="accent4" w:themeTint="BF"/>
          <w:left w:val="single" w:sz="8" w:space="0" w:color="07CA6B" w:themeColor="accent4" w:themeTint="BF"/>
          <w:bottom w:val="single" w:sz="8" w:space="0" w:color="07CA6B" w:themeColor="accent4" w:themeTint="BF"/>
          <w:right w:val="single" w:sz="8" w:space="0" w:color="07CA6B" w:themeColor="accent4" w:themeTint="BF"/>
          <w:insideH w:val="nil"/>
          <w:insideV w:val="nil"/>
        </w:tcBorders>
      </w:tcPr>
    </w:tblStylePr>
    <w:tblStylePr w:type="firstCol">
      <w:rPr>
        <w:b/>
        <w:bCs/>
      </w:rPr>
    </w:tblStylePr>
    <w:tblStylePr w:type="lastCol">
      <w:rPr>
        <w:b/>
        <w:bCs/>
      </w:rPr>
    </w:tblStylePr>
    <w:tblStylePr w:type="band1Vert">
      <w:tblPr/>
      <w:tcPr>
        <w:shd w:val="clear" w:color="auto" w:fill="9FFBCE" w:themeFill="accent4" w:themeFillTint="3F"/>
      </w:tcPr>
    </w:tblStylePr>
    <w:tblStylePr w:type="band1Horz">
      <w:tblPr/>
      <w:tcPr>
        <w:tcBorders>
          <w:insideH w:val="nil"/>
          <w:insideV w:val="nil"/>
        </w:tcBorders>
        <w:shd w:val="clear" w:color="auto" w:fill="9FFBC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F6580B"/>
    <w:tblPr>
      <w:tblStyleRowBandSize w:val="1"/>
      <w:tblStyleColBandSize w:val="1"/>
      <w:tblBorders>
        <w:top w:val="single" w:sz="8" w:space="0" w:color="14CBE0" w:themeColor="accent5" w:themeTint="BF"/>
        <w:left w:val="single" w:sz="8" w:space="0" w:color="14CBE0" w:themeColor="accent5" w:themeTint="BF"/>
        <w:bottom w:val="single" w:sz="8" w:space="0" w:color="14CBE0" w:themeColor="accent5" w:themeTint="BF"/>
        <w:right w:val="single" w:sz="8" w:space="0" w:color="14CBE0" w:themeColor="accent5" w:themeTint="BF"/>
        <w:insideH w:val="single" w:sz="8" w:space="0" w:color="14CBE0" w:themeColor="accent5" w:themeTint="BF"/>
      </w:tblBorders>
    </w:tblPr>
    <w:tblStylePr w:type="firstRow">
      <w:pPr>
        <w:spacing w:before="0" w:after="0" w:line="240" w:lineRule="auto"/>
      </w:pPr>
      <w:rPr>
        <w:b/>
        <w:bCs/>
        <w:color w:val="FFFFFF" w:themeColor="background1"/>
      </w:rPr>
      <w:tblPr/>
      <w:tcPr>
        <w:tcBorders>
          <w:top w:val="single" w:sz="8" w:space="0" w:color="14CBE0" w:themeColor="accent5" w:themeTint="BF"/>
          <w:left w:val="single" w:sz="8" w:space="0" w:color="14CBE0" w:themeColor="accent5" w:themeTint="BF"/>
          <w:bottom w:val="single" w:sz="8" w:space="0" w:color="14CBE0" w:themeColor="accent5" w:themeTint="BF"/>
          <w:right w:val="single" w:sz="8" w:space="0" w:color="14CBE0" w:themeColor="accent5" w:themeTint="BF"/>
          <w:insideH w:val="nil"/>
          <w:insideV w:val="nil"/>
        </w:tcBorders>
        <w:shd w:val="clear" w:color="auto" w:fill="0D8390" w:themeFill="accent5"/>
      </w:tcPr>
    </w:tblStylePr>
    <w:tblStylePr w:type="lastRow">
      <w:pPr>
        <w:spacing w:before="0" w:after="0" w:line="240" w:lineRule="auto"/>
      </w:pPr>
      <w:rPr>
        <w:b/>
        <w:bCs/>
      </w:rPr>
      <w:tblPr/>
      <w:tcPr>
        <w:tcBorders>
          <w:top w:val="double" w:sz="6" w:space="0" w:color="14CBE0" w:themeColor="accent5" w:themeTint="BF"/>
          <w:left w:val="single" w:sz="8" w:space="0" w:color="14CBE0" w:themeColor="accent5" w:themeTint="BF"/>
          <w:bottom w:val="single" w:sz="8" w:space="0" w:color="14CBE0" w:themeColor="accent5" w:themeTint="BF"/>
          <w:right w:val="single" w:sz="8" w:space="0" w:color="14CBE0" w:themeColor="accent5" w:themeTint="BF"/>
          <w:insideH w:val="nil"/>
          <w:insideV w:val="nil"/>
        </w:tcBorders>
      </w:tcPr>
    </w:tblStylePr>
    <w:tblStylePr w:type="firstCol">
      <w:rPr>
        <w:b/>
        <w:bCs/>
      </w:rPr>
    </w:tblStylePr>
    <w:tblStylePr w:type="lastCol">
      <w:rPr>
        <w:b/>
        <w:bCs/>
      </w:rPr>
    </w:tblStylePr>
    <w:tblStylePr w:type="band1Vert">
      <w:tblPr/>
      <w:tcPr>
        <w:shd w:val="clear" w:color="auto" w:fill="AEF0F7" w:themeFill="accent5" w:themeFillTint="3F"/>
      </w:tcPr>
    </w:tblStylePr>
    <w:tblStylePr w:type="band1Horz">
      <w:tblPr/>
      <w:tcPr>
        <w:tcBorders>
          <w:insideH w:val="nil"/>
          <w:insideV w:val="nil"/>
        </w:tcBorders>
        <w:shd w:val="clear" w:color="auto" w:fill="AEF0F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F6580B"/>
    <w:tblPr>
      <w:tblStyleRowBandSize w:val="1"/>
      <w:tblStyleColBandSize w:val="1"/>
      <w:tblBorders>
        <w:top w:val="single" w:sz="8" w:space="0" w:color="04B4FF" w:themeColor="accent6" w:themeTint="BF"/>
        <w:left w:val="single" w:sz="8" w:space="0" w:color="04B4FF" w:themeColor="accent6" w:themeTint="BF"/>
        <w:bottom w:val="single" w:sz="8" w:space="0" w:color="04B4FF" w:themeColor="accent6" w:themeTint="BF"/>
        <w:right w:val="single" w:sz="8" w:space="0" w:color="04B4FF" w:themeColor="accent6" w:themeTint="BF"/>
        <w:insideH w:val="single" w:sz="8" w:space="0" w:color="04B4FF" w:themeColor="accent6" w:themeTint="BF"/>
      </w:tblBorders>
    </w:tblPr>
    <w:tblStylePr w:type="firstRow">
      <w:pPr>
        <w:spacing w:before="0" w:after="0" w:line="240" w:lineRule="auto"/>
      </w:pPr>
      <w:rPr>
        <w:b/>
        <w:bCs/>
        <w:color w:val="FFFFFF" w:themeColor="background1"/>
      </w:rPr>
      <w:tblPr/>
      <w:tcPr>
        <w:tcBorders>
          <w:top w:val="single" w:sz="8" w:space="0" w:color="04B4FF" w:themeColor="accent6" w:themeTint="BF"/>
          <w:left w:val="single" w:sz="8" w:space="0" w:color="04B4FF" w:themeColor="accent6" w:themeTint="BF"/>
          <w:bottom w:val="single" w:sz="8" w:space="0" w:color="04B4FF" w:themeColor="accent6" w:themeTint="BF"/>
          <w:right w:val="single" w:sz="8" w:space="0" w:color="04B4FF" w:themeColor="accent6" w:themeTint="BF"/>
          <w:insideH w:val="nil"/>
          <w:insideV w:val="nil"/>
        </w:tcBorders>
        <w:shd w:val="clear" w:color="auto" w:fill="007CB0" w:themeFill="accent6"/>
      </w:tcPr>
    </w:tblStylePr>
    <w:tblStylePr w:type="lastRow">
      <w:pPr>
        <w:spacing w:before="0" w:after="0" w:line="240" w:lineRule="auto"/>
      </w:pPr>
      <w:rPr>
        <w:b/>
        <w:bCs/>
      </w:rPr>
      <w:tblPr/>
      <w:tcPr>
        <w:tcBorders>
          <w:top w:val="double" w:sz="6" w:space="0" w:color="04B4FF" w:themeColor="accent6" w:themeTint="BF"/>
          <w:left w:val="single" w:sz="8" w:space="0" w:color="04B4FF" w:themeColor="accent6" w:themeTint="BF"/>
          <w:bottom w:val="single" w:sz="8" w:space="0" w:color="04B4FF" w:themeColor="accent6" w:themeTint="BF"/>
          <w:right w:val="single" w:sz="8" w:space="0" w:color="04B4FF" w:themeColor="accent6" w:themeTint="BF"/>
          <w:insideH w:val="nil"/>
          <w:insideV w:val="nil"/>
        </w:tcBorders>
      </w:tcPr>
    </w:tblStylePr>
    <w:tblStylePr w:type="firstCol">
      <w:rPr>
        <w:b/>
        <w:bCs/>
      </w:rPr>
    </w:tblStylePr>
    <w:tblStylePr w:type="lastCol">
      <w:rPr>
        <w:b/>
        <w:bCs/>
      </w:rPr>
    </w:tblStylePr>
    <w:tblStylePr w:type="band1Vert">
      <w:tblPr/>
      <w:tcPr>
        <w:shd w:val="clear" w:color="auto" w:fill="ACE6FF" w:themeFill="accent6" w:themeFillTint="3F"/>
      </w:tcPr>
    </w:tblStylePr>
    <w:tblStylePr w:type="band1Horz">
      <w:tblPr/>
      <w:tcPr>
        <w:tcBorders>
          <w:insideH w:val="nil"/>
          <w:insideV w:val="nil"/>
        </w:tcBorders>
        <w:shd w:val="clear" w:color="auto" w:fill="ACE6F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F6580B"/>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semiHidden/>
    <w:unhideWhenUsed/>
    <w:rsid w:val="00F6580B"/>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6BC2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6BC25" w:themeFill="accent1"/>
      </w:tcPr>
    </w:tblStylePr>
    <w:tblStylePr w:type="lastCol">
      <w:rPr>
        <w:b/>
        <w:bCs/>
        <w:color w:val="FFFFFF" w:themeColor="background1"/>
      </w:rPr>
      <w:tblPr/>
      <w:tcPr>
        <w:tcBorders>
          <w:left w:val="nil"/>
          <w:right w:val="nil"/>
          <w:insideH w:val="nil"/>
          <w:insideV w:val="nil"/>
        </w:tcBorders>
        <w:shd w:val="clear" w:color="auto" w:fill="86BC2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semiHidden/>
    <w:unhideWhenUsed/>
    <w:rsid w:val="00F6580B"/>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3B02A"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3B02A" w:themeFill="accent2"/>
      </w:tcPr>
    </w:tblStylePr>
    <w:tblStylePr w:type="lastCol">
      <w:rPr>
        <w:b/>
        <w:bCs/>
        <w:color w:val="FFFFFF" w:themeColor="background1"/>
      </w:rPr>
      <w:tblPr/>
      <w:tcPr>
        <w:tcBorders>
          <w:left w:val="nil"/>
          <w:right w:val="nil"/>
          <w:insideH w:val="nil"/>
          <w:insideV w:val="nil"/>
        </w:tcBorders>
        <w:shd w:val="clear" w:color="auto" w:fill="43B02A"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semiHidden/>
    <w:unhideWhenUsed/>
    <w:rsid w:val="00F6580B"/>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6890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6890D" w:themeFill="accent3"/>
      </w:tcPr>
    </w:tblStylePr>
    <w:tblStylePr w:type="lastCol">
      <w:rPr>
        <w:b/>
        <w:bCs/>
        <w:color w:val="FFFFFF" w:themeColor="background1"/>
      </w:rPr>
      <w:tblPr/>
      <w:tcPr>
        <w:tcBorders>
          <w:left w:val="nil"/>
          <w:right w:val="nil"/>
          <w:insideH w:val="nil"/>
          <w:insideV w:val="nil"/>
        </w:tcBorders>
        <w:shd w:val="clear" w:color="auto" w:fill="26890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semiHidden/>
    <w:unhideWhenUsed/>
    <w:rsid w:val="00F6580B"/>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46A3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46A38" w:themeFill="accent4"/>
      </w:tcPr>
    </w:tblStylePr>
    <w:tblStylePr w:type="lastCol">
      <w:rPr>
        <w:b/>
        <w:bCs/>
        <w:color w:val="FFFFFF" w:themeColor="background1"/>
      </w:rPr>
      <w:tblPr/>
      <w:tcPr>
        <w:tcBorders>
          <w:left w:val="nil"/>
          <w:right w:val="nil"/>
          <w:insideH w:val="nil"/>
          <w:insideV w:val="nil"/>
        </w:tcBorders>
        <w:shd w:val="clear" w:color="auto" w:fill="046A3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semiHidden/>
    <w:unhideWhenUsed/>
    <w:rsid w:val="00F6580B"/>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D839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D8390" w:themeFill="accent5"/>
      </w:tcPr>
    </w:tblStylePr>
    <w:tblStylePr w:type="lastCol">
      <w:rPr>
        <w:b/>
        <w:bCs/>
        <w:color w:val="FFFFFF" w:themeColor="background1"/>
      </w:rPr>
      <w:tblPr/>
      <w:tcPr>
        <w:tcBorders>
          <w:left w:val="nil"/>
          <w:right w:val="nil"/>
          <w:insideH w:val="nil"/>
          <w:insideV w:val="nil"/>
        </w:tcBorders>
        <w:shd w:val="clear" w:color="auto" w:fill="0D839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semiHidden/>
    <w:unhideWhenUsed/>
    <w:rsid w:val="00F6580B"/>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7CB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7CB0" w:themeFill="accent6"/>
      </w:tcPr>
    </w:tblStylePr>
    <w:tblStylePr w:type="lastCol">
      <w:rPr>
        <w:b/>
        <w:bCs/>
        <w:color w:val="FFFFFF" w:themeColor="background1"/>
      </w:rPr>
      <w:tblPr/>
      <w:tcPr>
        <w:tcBorders>
          <w:left w:val="nil"/>
          <w:right w:val="nil"/>
          <w:insideH w:val="nil"/>
          <w:insideV w:val="nil"/>
        </w:tcBorders>
        <w:shd w:val="clear" w:color="auto" w:fill="007CB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unhideWhenUsed/>
    <w:rsid w:val="00F6580B"/>
    <w:rPr>
      <w:color w:val="2B579A"/>
      <w:shd w:val="clear" w:color="auto" w:fill="E1DFDD"/>
    </w:rPr>
  </w:style>
  <w:style w:type="paragraph" w:styleId="MessageHeader">
    <w:name w:val="Message Header"/>
    <w:basedOn w:val="Normal"/>
    <w:link w:val="MessageHeaderChar"/>
    <w:uiPriority w:val="99"/>
    <w:semiHidden/>
    <w:unhideWhenUsed/>
    <w:rsid w:val="00F6580B"/>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F6580B"/>
    <w:rPr>
      <w:rFonts w:asciiTheme="majorHAnsi" w:eastAsiaTheme="majorEastAsia" w:hAnsiTheme="majorHAnsi" w:cstheme="majorBidi"/>
      <w:shd w:val="pct20" w:color="auto" w:fill="auto"/>
    </w:rPr>
  </w:style>
  <w:style w:type="paragraph" w:styleId="NoSpacing">
    <w:name w:val="No Spacing"/>
    <w:uiPriority w:val="1"/>
    <w:qFormat/>
    <w:rsid w:val="00F6580B"/>
  </w:style>
  <w:style w:type="paragraph" w:styleId="NormalWeb">
    <w:name w:val="Normal (Web)"/>
    <w:basedOn w:val="Normal"/>
    <w:uiPriority w:val="99"/>
    <w:semiHidden/>
    <w:unhideWhenUsed/>
    <w:rsid w:val="00F6580B"/>
    <w:rPr>
      <w:rFonts w:cs="Times New Roman"/>
    </w:rPr>
  </w:style>
  <w:style w:type="paragraph" w:styleId="NormalIndent">
    <w:name w:val="Normal Indent"/>
    <w:basedOn w:val="Normal"/>
    <w:uiPriority w:val="99"/>
    <w:semiHidden/>
    <w:unhideWhenUsed/>
    <w:rsid w:val="00F6580B"/>
    <w:pPr>
      <w:ind w:left="720"/>
    </w:pPr>
  </w:style>
  <w:style w:type="paragraph" w:styleId="NoteHeading">
    <w:name w:val="Note Heading"/>
    <w:basedOn w:val="Normal"/>
    <w:next w:val="Normal"/>
    <w:link w:val="NoteHeadingChar"/>
    <w:uiPriority w:val="99"/>
    <w:semiHidden/>
    <w:unhideWhenUsed/>
    <w:rsid w:val="00F6580B"/>
  </w:style>
  <w:style w:type="character" w:customStyle="1" w:styleId="NoteHeadingChar">
    <w:name w:val="Note Heading Char"/>
    <w:basedOn w:val="DefaultParagraphFont"/>
    <w:link w:val="NoteHeading"/>
    <w:uiPriority w:val="99"/>
    <w:semiHidden/>
    <w:rsid w:val="00F6580B"/>
  </w:style>
  <w:style w:type="character" w:styleId="PageNumber">
    <w:name w:val="page number"/>
    <w:basedOn w:val="DefaultParagraphFont"/>
    <w:uiPriority w:val="99"/>
    <w:semiHidden/>
    <w:unhideWhenUsed/>
    <w:rsid w:val="00F6580B"/>
  </w:style>
  <w:style w:type="character" w:styleId="PlaceholderText">
    <w:name w:val="Placeholder Text"/>
    <w:basedOn w:val="DefaultParagraphFont"/>
    <w:uiPriority w:val="99"/>
    <w:semiHidden/>
    <w:rsid w:val="00F6580B"/>
    <w:rPr>
      <w:color w:val="666666"/>
    </w:rPr>
  </w:style>
  <w:style w:type="table" w:styleId="PlainTable1">
    <w:name w:val="Plain Table 1"/>
    <w:basedOn w:val="TableNormal"/>
    <w:uiPriority w:val="41"/>
    <w:rsid w:val="00F6580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6580B"/>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F6580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6580B"/>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6580B"/>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F6580B"/>
    <w:rPr>
      <w:sz w:val="21"/>
      <w:szCs w:val="21"/>
    </w:rPr>
  </w:style>
  <w:style w:type="character" w:customStyle="1" w:styleId="PlainTextChar">
    <w:name w:val="Plain Text Char"/>
    <w:basedOn w:val="DefaultParagraphFont"/>
    <w:link w:val="PlainText"/>
    <w:uiPriority w:val="99"/>
    <w:semiHidden/>
    <w:rsid w:val="00F6580B"/>
    <w:rPr>
      <w:sz w:val="21"/>
      <w:szCs w:val="21"/>
    </w:rPr>
  </w:style>
  <w:style w:type="paragraph" w:styleId="Quote">
    <w:name w:val="Quote"/>
    <w:basedOn w:val="Normal"/>
    <w:next w:val="Normal"/>
    <w:link w:val="QuoteChar"/>
    <w:uiPriority w:val="29"/>
    <w:qFormat/>
    <w:rsid w:val="00F6580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6580B"/>
    <w:rPr>
      <w:i/>
      <w:iCs/>
      <w:color w:val="404040" w:themeColor="text1" w:themeTint="BF"/>
    </w:rPr>
  </w:style>
  <w:style w:type="paragraph" w:styleId="Salutation">
    <w:name w:val="Salutation"/>
    <w:basedOn w:val="Normal"/>
    <w:next w:val="Normal"/>
    <w:link w:val="SalutationChar"/>
    <w:uiPriority w:val="99"/>
    <w:semiHidden/>
    <w:unhideWhenUsed/>
    <w:rsid w:val="00F6580B"/>
  </w:style>
  <w:style w:type="character" w:customStyle="1" w:styleId="SalutationChar">
    <w:name w:val="Salutation Char"/>
    <w:basedOn w:val="DefaultParagraphFont"/>
    <w:link w:val="Salutation"/>
    <w:uiPriority w:val="99"/>
    <w:semiHidden/>
    <w:rsid w:val="00F6580B"/>
  </w:style>
  <w:style w:type="paragraph" w:styleId="Signature">
    <w:name w:val="Signature"/>
    <w:basedOn w:val="Normal"/>
    <w:link w:val="SignatureChar"/>
    <w:uiPriority w:val="99"/>
    <w:semiHidden/>
    <w:unhideWhenUsed/>
    <w:rsid w:val="00F6580B"/>
    <w:pPr>
      <w:ind w:left="4252"/>
    </w:pPr>
  </w:style>
  <w:style w:type="character" w:customStyle="1" w:styleId="SignatureChar">
    <w:name w:val="Signature Char"/>
    <w:basedOn w:val="DefaultParagraphFont"/>
    <w:link w:val="Signature"/>
    <w:uiPriority w:val="99"/>
    <w:semiHidden/>
    <w:rsid w:val="00F6580B"/>
  </w:style>
  <w:style w:type="character" w:styleId="SmartHyperlink">
    <w:name w:val="Smart Hyperlink"/>
    <w:basedOn w:val="DefaultParagraphFont"/>
    <w:uiPriority w:val="99"/>
    <w:semiHidden/>
    <w:unhideWhenUsed/>
    <w:rsid w:val="00F6580B"/>
    <w:rPr>
      <w:u w:val="dotted"/>
    </w:rPr>
  </w:style>
  <w:style w:type="character" w:styleId="SmartLink">
    <w:name w:val="Smart Link"/>
    <w:basedOn w:val="DefaultParagraphFont"/>
    <w:uiPriority w:val="99"/>
    <w:semiHidden/>
    <w:unhideWhenUsed/>
    <w:rsid w:val="00F6580B"/>
    <w:rPr>
      <w:color w:val="0000FF"/>
      <w:u w:val="single"/>
      <w:shd w:val="clear" w:color="auto" w:fill="F3F2F1"/>
    </w:rPr>
  </w:style>
  <w:style w:type="character" w:styleId="Strong">
    <w:name w:val="Strong"/>
    <w:basedOn w:val="DefaultParagraphFont"/>
    <w:uiPriority w:val="22"/>
    <w:qFormat/>
    <w:rsid w:val="00F6580B"/>
    <w:rPr>
      <w:b/>
      <w:bCs/>
    </w:rPr>
  </w:style>
  <w:style w:type="paragraph" w:styleId="Subtitle">
    <w:name w:val="Subtitle"/>
    <w:basedOn w:val="Normal"/>
    <w:next w:val="Normal"/>
    <w:link w:val="SubtitleChar"/>
    <w:uiPriority w:val="11"/>
    <w:qFormat/>
    <w:rsid w:val="00F6580B"/>
    <w:pPr>
      <w:numPr>
        <w:ilvl w:val="1"/>
      </w:numPr>
      <w:spacing w:after="160"/>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F6580B"/>
    <w:rPr>
      <w:rFonts w:asciiTheme="minorHAnsi" w:eastAsiaTheme="minorEastAsia" w:hAnsiTheme="minorHAnsi"/>
      <w:color w:val="5A5A5A" w:themeColor="text1" w:themeTint="A5"/>
      <w:spacing w:val="15"/>
      <w:sz w:val="22"/>
      <w:szCs w:val="22"/>
    </w:rPr>
  </w:style>
  <w:style w:type="character" w:styleId="SubtleEmphasis">
    <w:name w:val="Subtle Emphasis"/>
    <w:basedOn w:val="DefaultParagraphFont"/>
    <w:uiPriority w:val="19"/>
    <w:qFormat/>
    <w:rsid w:val="00F6580B"/>
    <w:rPr>
      <w:i/>
      <w:iCs/>
      <w:color w:val="404040" w:themeColor="text1" w:themeTint="BF"/>
    </w:rPr>
  </w:style>
  <w:style w:type="character" w:styleId="SubtleReference">
    <w:name w:val="Subtle Reference"/>
    <w:basedOn w:val="DefaultParagraphFont"/>
    <w:uiPriority w:val="31"/>
    <w:qFormat/>
    <w:rsid w:val="00F6580B"/>
    <w:rPr>
      <w:smallCaps/>
      <w:color w:val="5A5A5A" w:themeColor="text1" w:themeTint="A5"/>
    </w:rPr>
  </w:style>
  <w:style w:type="table" w:styleId="Table3Deffects1">
    <w:name w:val="Table 3D effects 1"/>
    <w:basedOn w:val="TableNormal"/>
    <w:uiPriority w:val="99"/>
    <w:semiHidden/>
    <w:unhideWhenUsed/>
    <w:rsid w:val="00F6580B"/>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F6580B"/>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F6580B"/>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F6580B"/>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F6580B"/>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F6580B"/>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F6580B"/>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F6580B"/>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F6580B"/>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F6580B"/>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F6580B"/>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F6580B"/>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F6580B"/>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F6580B"/>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F6580B"/>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F6580B"/>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F6580B"/>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F658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F6580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F6580B"/>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F6580B"/>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F6580B"/>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F6580B"/>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F6580B"/>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F6580B"/>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F6580B"/>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F6580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F6580B"/>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F6580B"/>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F6580B"/>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F6580B"/>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F6580B"/>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F6580B"/>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F6580B"/>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F6580B"/>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F6580B"/>
    <w:pPr>
      <w:ind w:left="240" w:hanging="240"/>
    </w:pPr>
  </w:style>
  <w:style w:type="paragraph" w:styleId="TableofFigures">
    <w:name w:val="table of figures"/>
    <w:basedOn w:val="Normal"/>
    <w:next w:val="Normal"/>
    <w:uiPriority w:val="99"/>
    <w:semiHidden/>
    <w:unhideWhenUsed/>
    <w:rsid w:val="00F6580B"/>
  </w:style>
  <w:style w:type="table" w:styleId="TableProfessional">
    <w:name w:val="Table Professional"/>
    <w:basedOn w:val="TableNormal"/>
    <w:uiPriority w:val="99"/>
    <w:semiHidden/>
    <w:unhideWhenUsed/>
    <w:rsid w:val="00F6580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F6580B"/>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F6580B"/>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F6580B"/>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F6580B"/>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F6580B"/>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F658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F6580B"/>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F6580B"/>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F6580B"/>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10"/>
    <w:qFormat/>
    <w:rsid w:val="00F6580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80B"/>
    <w:rPr>
      <w:rFonts w:asciiTheme="majorHAnsi" w:eastAsiaTheme="majorEastAsia" w:hAnsiTheme="majorHAnsi" w:cstheme="majorBidi"/>
      <w:spacing w:val="-10"/>
      <w:kern w:val="28"/>
      <w:sz w:val="56"/>
      <w:szCs w:val="56"/>
    </w:rPr>
  </w:style>
  <w:style w:type="paragraph" w:styleId="TOAHeading">
    <w:name w:val="toa heading"/>
    <w:basedOn w:val="Normal"/>
    <w:next w:val="Normal"/>
    <w:uiPriority w:val="99"/>
    <w:semiHidden/>
    <w:unhideWhenUsed/>
    <w:rsid w:val="00F6580B"/>
    <w:pPr>
      <w:spacing w:before="12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rsid w:val="00F6580B"/>
    <w:pPr>
      <w:spacing w:after="100"/>
    </w:pPr>
  </w:style>
  <w:style w:type="paragraph" w:styleId="TOC2">
    <w:name w:val="toc 2"/>
    <w:basedOn w:val="Normal"/>
    <w:next w:val="Normal"/>
    <w:autoRedefine/>
    <w:uiPriority w:val="39"/>
    <w:semiHidden/>
    <w:unhideWhenUsed/>
    <w:rsid w:val="00F6580B"/>
    <w:pPr>
      <w:spacing w:after="100"/>
      <w:ind w:left="240"/>
    </w:pPr>
  </w:style>
  <w:style w:type="paragraph" w:styleId="TOC3">
    <w:name w:val="toc 3"/>
    <w:basedOn w:val="Normal"/>
    <w:next w:val="Normal"/>
    <w:autoRedefine/>
    <w:uiPriority w:val="39"/>
    <w:semiHidden/>
    <w:unhideWhenUsed/>
    <w:rsid w:val="00F6580B"/>
    <w:pPr>
      <w:spacing w:after="100"/>
      <w:ind w:left="480"/>
    </w:pPr>
  </w:style>
  <w:style w:type="paragraph" w:styleId="TOC4">
    <w:name w:val="toc 4"/>
    <w:basedOn w:val="Normal"/>
    <w:next w:val="Normal"/>
    <w:autoRedefine/>
    <w:uiPriority w:val="39"/>
    <w:semiHidden/>
    <w:unhideWhenUsed/>
    <w:rsid w:val="00F6580B"/>
    <w:pPr>
      <w:spacing w:after="100"/>
      <w:ind w:left="720"/>
    </w:pPr>
  </w:style>
  <w:style w:type="paragraph" w:styleId="TOC5">
    <w:name w:val="toc 5"/>
    <w:basedOn w:val="Normal"/>
    <w:next w:val="Normal"/>
    <w:autoRedefine/>
    <w:uiPriority w:val="39"/>
    <w:semiHidden/>
    <w:unhideWhenUsed/>
    <w:rsid w:val="00F6580B"/>
    <w:pPr>
      <w:spacing w:after="100"/>
      <w:ind w:left="960"/>
    </w:pPr>
  </w:style>
  <w:style w:type="paragraph" w:styleId="TOC6">
    <w:name w:val="toc 6"/>
    <w:basedOn w:val="Normal"/>
    <w:next w:val="Normal"/>
    <w:autoRedefine/>
    <w:uiPriority w:val="39"/>
    <w:semiHidden/>
    <w:unhideWhenUsed/>
    <w:rsid w:val="00F6580B"/>
    <w:pPr>
      <w:spacing w:after="100"/>
      <w:ind w:left="1200"/>
    </w:pPr>
  </w:style>
  <w:style w:type="paragraph" w:styleId="TOC7">
    <w:name w:val="toc 7"/>
    <w:basedOn w:val="Normal"/>
    <w:next w:val="Normal"/>
    <w:autoRedefine/>
    <w:uiPriority w:val="39"/>
    <w:semiHidden/>
    <w:unhideWhenUsed/>
    <w:rsid w:val="00F6580B"/>
    <w:pPr>
      <w:spacing w:after="100"/>
      <w:ind w:left="1440"/>
    </w:pPr>
  </w:style>
  <w:style w:type="paragraph" w:styleId="TOC8">
    <w:name w:val="toc 8"/>
    <w:basedOn w:val="Normal"/>
    <w:next w:val="Normal"/>
    <w:autoRedefine/>
    <w:uiPriority w:val="39"/>
    <w:semiHidden/>
    <w:unhideWhenUsed/>
    <w:rsid w:val="00F6580B"/>
    <w:pPr>
      <w:spacing w:after="100"/>
      <w:ind w:left="1680"/>
    </w:pPr>
  </w:style>
  <w:style w:type="paragraph" w:styleId="TOC9">
    <w:name w:val="toc 9"/>
    <w:basedOn w:val="Normal"/>
    <w:next w:val="Normal"/>
    <w:autoRedefine/>
    <w:uiPriority w:val="39"/>
    <w:semiHidden/>
    <w:unhideWhenUsed/>
    <w:rsid w:val="00F6580B"/>
    <w:pPr>
      <w:spacing w:after="100"/>
      <w:ind w:left="1920"/>
    </w:pPr>
  </w:style>
  <w:style w:type="paragraph" w:styleId="TOCHeading">
    <w:name w:val="TOC Heading"/>
    <w:basedOn w:val="Heading1"/>
    <w:next w:val="Normal"/>
    <w:uiPriority w:val="39"/>
    <w:semiHidden/>
    <w:unhideWhenUsed/>
    <w:qFormat/>
    <w:rsid w:val="00F6580B"/>
    <w:pPr>
      <w:outlineLvl w:val="9"/>
    </w:pPr>
  </w:style>
  <w:style w:type="character" w:styleId="UnresolvedMention">
    <w:name w:val="Unresolved Mention"/>
    <w:basedOn w:val="DefaultParagraphFont"/>
    <w:uiPriority w:val="99"/>
    <w:semiHidden/>
    <w:unhideWhenUsed/>
    <w:rsid w:val="00F658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32669">
      <w:bodyDiv w:val="1"/>
      <w:marLeft w:val="0"/>
      <w:marRight w:val="0"/>
      <w:marTop w:val="0"/>
      <w:marBottom w:val="0"/>
      <w:divBdr>
        <w:top w:val="none" w:sz="0" w:space="0" w:color="auto"/>
        <w:left w:val="none" w:sz="0" w:space="0" w:color="auto"/>
        <w:bottom w:val="none" w:sz="0" w:space="0" w:color="auto"/>
        <w:right w:val="none" w:sz="0" w:space="0" w:color="auto"/>
      </w:divBdr>
      <w:divsChild>
        <w:div w:id="648746184">
          <w:marLeft w:val="0"/>
          <w:marRight w:val="0"/>
          <w:marTop w:val="0"/>
          <w:marBottom w:val="0"/>
          <w:divBdr>
            <w:top w:val="none" w:sz="0" w:space="0" w:color="auto"/>
            <w:left w:val="none" w:sz="0" w:space="0" w:color="auto"/>
            <w:bottom w:val="none" w:sz="0" w:space="0" w:color="auto"/>
            <w:right w:val="none" w:sz="0" w:space="0" w:color="auto"/>
          </w:divBdr>
        </w:div>
      </w:divsChild>
    </w:div>
    <w:div w:id="165488456">
      <w:bodyDiv w:val="1"/>
      <w:marLeft w:val="0"/>
      <w:marRight w:val="0"/>
      <w:marTop w:val="0"/>
      <w:marBottom w:val="0"/>
      <w:divBdr>
        <w:top w:val="none" w:sz="0" w:space="0" w:color="auto"/>
        <w:left w:val="none" w:sz="0" w:space="0" w:color="auto"/>
        <w:bottom w:val="none" w:sz="0" w:space="0" w:color="auto"/>
        <w:right w:val="none" w:sz="0" w:space="0" w:color="auto"/>
      </w:divBdr>
      <w:divsChild>
        <w:div w:id="370616767">
          <w:marLeft w:val="0"/>
          <w:marRight w:val="0"/>
          <w:marTop w:val="0"/>
          <w:marBottom w:val="0"/>
          <w:divBdr>
            <w:top w:val="none" w:sz="0" w:space="0" w:color="auto"/>
            <w:left w:val="none" w:sz="0" w:space="0" w:color="auto"/>
            <w:bottom w:val="none" w:sz="0" w:space="0" w:color="auto"/>
            <w:right w:val="none" w:sz="0" w:space="0" w:color="auto"/>
          </w:divBdr>
        </w:div>
        <w:div w:id="632833587">
          <w:marLeft w:val="0"/>
          <w:marRight w:val="0"/>
          <w:marTop w:val="0"/>
          <w:marBottom w:val="0"/>
          <w:divBdr>
            <w:top w:val="none" w:sz="0" w:space="0" w:color="auto"/>
            <w:left w:val="none" w:sz="0" w:space="0" w:color="auto"/>
            <w:bottom w:val="none" w:sz="0" w:space="0" w:color="auto"/>
            <w:right w:val="none" w:sz="0" w:space="0" w:color="auto"/>
          </w:divBdr>
        </w:div>
        <w:div w:id="487328007">
          <w:marLeft w:val="0"/>
          <w:marRight w:val="0"/>
          <w:marTop w:val="0"/>
          <w:marBottom w:val="0"/>
          <w:divBdr>
            <w:top w:val="none" w:sz="0" w:space="0" w:color="auto"/>
            <w:left w:val="none" w:sz="0" w:space="0" w:color="auto"/>
            <w:bottom w:val="none" w:sz="0" w:space="0" w:color="auto"/>
            <w:right w:val="none" w:sz="0" w:space="0" w:color="auto"/>
          </w:divBdr>
        </w:div>
        <w:div w:id="1688294045">
          <w:marLeft w:val="0"/>
          <w:marRight w:val="0"/>
          <w:marTop w:val="0"/>
          <w:marBottom w:val="0"/>
          <w:divBdr>
            <w:top w:val="none" w:sz="0" w:space="0" w:color="auto"/>
            <w:left w:val="none" w:sz="0" w:space="0" w:color="auto"/>
            <w:bottom w:val="none" w:sz="0" w:space="0" w:color="auto"/>
            <w:right w:val="none" w:sz="0" w:space="0" w:color="auto"/>
          </w:divBdr>
        </w:div>
        <w:div w:id="3480408">
          <w:marLeft w:val="0"/>
          <w:marRight w:val="0"/>
          <w:marTop w:val="0"/>
          <w:marBottom w:val="0"/>
          <w:divBdr>
            <w:top w:val="none" w:sz="0" w:space="0" w:color="auto"/>
            <w:left w:val="none" w:sz="0" w:space="0" w:color="auto"/>
            <w:bottom w:val="none" w:sz="0" w:space="0" w:color="auto"/>
            <w:right w:val="none" w:sz="0" w:space="0" w:color="auto"/>
          </w:divBdr>
        </w:div>
        <w:div w:id="249507965">
          <w:marLeft w:val="0"/>
          <w:marRight w:val="0"/>
          <w:marTop w:val="0"/>
          <w:marBottom w:val="0"/>
          <w:divBdr>
            <w:top w:val="none" w:sz="0" w:space="0" w:color="auto"/>
            <w:left w:val="none" w:sz="0" w:space="0" w:color="auto"/>
            <w:bottom w:val="none" w:sz="0" w:space="0" w:color="auto"/>
            <w:right w:val="none" w:sz="0" w:space="0" w:color="auto"/>
          </w:divBdr>
        </w:div>
        <w:div w:id="1095708656">
          <w:marLeft w:val="0"/>
          <w:marRight w:val="0"/>
          <w:marTop w:val="0"/>
          <w:marBottom w:val="0"/>
          <w:divBdr>
            <w:top w:val="none" w:sz="0" w:space="0" w:color="auto"/>
            <w:left w:val="none" w:sz="0" w:space="0" w:color="auto"/>
            <w:bottom w:val="none" w:sz="0" w:space="0" w:color="auto"/>
            <w:right w:val="none" w:sz="0" w:space="0" w:color="auto"/>
          </w:divBdr>
        </w:div>
        <w:div w:id="356153279">
          <w:marLeft w:val="0"/>
          <w:marRight w:val="0"/>
          <w:marTop w:val="0"/>
          <w:marBottom w:val="0"/>
          <w:divBdr>
            <w:top w:val="none" w:sz="0" w:space="0" w:color="auto"/>
            <w:left w:val="none" w:sz="0" w:space="0" w:color="auto"/>
            <w:bottom w:val="none" w:sz="0" w:space="0" w:color="auto"/>
            <w:right w:val="none" w:sz="0" w:space="0" w:color="auto"/>
          </w:divBdr>
        </w:div>
        <w:div w:id="218324470">
          <w:marLeft w:val="0"/>
          <w:marRight w:val="0"/>
          <w:marTop w:val="0"/>
          <w:marBottom w:val="0"/>
          <w:divBdr>
            <w:top w:val="none" w:sz="0" w:space="0" w:color="auto"/>
            <w:left w:val="none" w:sz="0" w:space="0" w:color="auto"/>
            <w:bottom w:val="none" w:sz="0" w:space="0" w:color="auto"/>
            <w:right w:val="none" w:sz="0" w:space="0" w:color="auto"/>
          </w:divBdr>
        </w:div>
        <w:div w:id="1470392876">
          <w:marLeft w:val="0"/>
          <w:marRight w:val="0"/>
          <w:marTop w:val="0"/>
          <w:marBottom w:val="0"/>
          <w:divBdr>
            <w:top w:val="none" w:sz="0" w:space="0" w:color="auto"/>
            <w:left w:val="none" w:sz="0" w:space="0" w:color="auto"/>
            <w:bottom w:val="none" w:sz="0" w:space="0" w:color="auto"/>
            <w:right w:val="none" w:sz="0" w:space="0" w:color="auto"/>
          </w:divBdr>
        </w:div>
        <w:div w:id="945379974">
          <w:marLeft w:val="0"/>
          <w:marRight w:val="0"/>
          <w:marTop w:val="0"/>
          <w:marBottom w:val="0"/>
          <w:divBdr>
            <w:top w:val="none" w:sz="0" w:space="0" w:color="auto"/>
            <w:left w:val="none" w:sz="0" w:space="0" w:color="auto"/>
            <w:bottom w:val="none" w:sz="0" w:space="0" w:color="auto"/>
            <w:right w:val="none" w:sz="0" w:space="0" w:color="auto"/>
          </w:divBdr>
        </w:div>
        <w:div w:id="1686394486">
          <w:marLeft w:val="0"/>
          <w:marRight w:val="0"/>
          <w:marTop w:val="0"/>
          <w:marBottom w:val="0"/>
          <w:divBdr>
            <w:top w:val="none" w:sz="0" w:space="0" w:color="auto"/>
            <w:left w:val="none" w:sz="0" w:space="0" w:color="auto"/>
            <w:bottom w:val="none" w:sz="0" w:space="0" w:color="auto"/>
            <w:right w:val="none" w:sz="0" w:space="0" w:color="auto"/>
          </w:divBdr>
        </w:div>
        <w:div w:id="253784224">
          <w:marLeft w:val="0"/>
          <w:marRight w:val="0"/>
          <w:marTop w:val="0"/>
          <w:marBottom w:val="0"/>
          <w:divBdr>
            <w:top w:val="none" w:sz="0" w:space="0" w:color="auto"/>
            <w:left w:val="none" w:sz="0" w:space="0" w:color="auto"/>
            <w:bottom w:val="none" w:sz="0" w:space="0" w:color="auto"/>
            <w:right w:val="none" w:sz="0" w:space="0" w:color="auto"/>
          </w:divBdr>
        </w:div>
        <w:div w:id="1478451233">
          <w:marLeft w:val="0"/>
          <w:marRight w:val="0"/>
          <w:marTop w:val="0"/>
          <w:marBottom w:val="0"/>
          <w:divBdr>
            <w:top w:val="none" w:sz="0" w:space="0" w:color="auto"/>
            <w:left w:val="none" w:sz="0" w:space="0" w:color="auto"/>
            <w:bottom w:val="none" w:sz="0" w:space="0" w:color="auto"/>
            <w:right w:val="none" w:sz="0" w:space="0" w:color="auto"/>
          </w:divBdr>
        </w:div>
        <w:div w:id="1745495676">
          <w:marLeft w:val="0"/>
          <w:marRight w:val="0"/>
          <w:marTop w:val="0"/>
          <w:marBottom w:val="0"/>
          <w:divBdr>
            <w:top w:val="none" w:sz="0" w:space="0" w:color="auto"/>
            <w:left w:val="none" w:sz="0" w:space="0" w:color="auto"/>
            <w:bottom w:val="none" w:sz="0" w:space="0" w:color="auto"/>
            <w:right w:val="none" w:sz="0" w:space="0" w:color="auto"/>
          </w:divBdr>
        </w:div>
        <w:div w:id="1768961651">
          <w:marLeft w:val="0"/>
          <w:marRight w:val="0"/>
          <w:marTop w:val="0"/>
          <w:marBottom w:val="0"/>
          <w:divBdr>
            <w:top w:val="none" w:sz="0" w:space="0" w:color="auto"/>
            <w:left w:val="none" w:sz="0" w:space="0" w:color="auto"/>
            <w:bottom w:val="none" w:sz="0" w:space="0" w:color="auto"/>
            <w:right w:val="none" w:sz="0" w:space="0" w:color="auto"/>
          </w:divBdr>
        </w:div>
        <w:div w:id="1780174629">
          <w:marLeft w:val="0"/>
          <w:marRight w:val="0"/>
          <w:marTop w:val="0"/>
          <w:marBottom w:val="0"/>
          <w:divBdr>
            <w:top w:val="none" w:sz="0" w:space="0" w:color="auto"/>
            <w:left w:val="none" w:sz="0" w:space="0" w:color="auto"/>
            <w:bottom w:val="none" w:sz="0" w:space="0" w:color="auto"/>
            <w:right w:val="none" w:sz="0" w:space="0" w:color="auto"/>
          </w:divBdr>
        </w:div>
        <w:div w:id="1419332126">
          <w:marLeft w:val="0"/>
          <w:marRight w:val="0"/>
          <w:marTop w:val="0"/>
          <w:marBottom w:val="0"/>
          <w:divBdr>
            <w:top w:val="none" w:sz="0" w:space="0" w:color="auto"/>
            <w:left w:val="none" w:sz="0" w:space="0" w:color="auto"/>
            <w:bottom w:val="none" w:sz="0" w:space="0" w:color="auto"/>
            <w:right w:val="none" w:sz="0" w:space="0" w:color="auto"/>
          </w:divBdr>
        </w:div>
        <w:div w:id="185412147">
          <w:marLeft w:val="0"/>
          <w:marRight w:val="0"/>
          <w:marTop w:val="0"/>
          <w:marBottom w:val="0"/>
          <w:divBdr>
            <w:top w:val="none" w:sz="0" w:space="0" w:color="auto"/>
            <w:left w:val="none" w:sz="0" w:space="0" w:color="auto"/>
            <w:bottom w:val="none" w:sz="0" w:space="0" w:color="auto"/>
            <w:right w:val="none" w:sz="0" w:space="0" w:color="auto"/>
          </w:divBdr>
        </w:div>
      </w:divsChild>
    </w:div>
    <w:div w:id="176431374">
      <w:bodyDiv w:val="1"/>
      <w:marLeft w:val="0"/>
      <w:marRight w:val="0"/>
      <w:marTop w:val="0"/>
      <w:marBottom w:val="0"/>
      <w:divBdr>
        <w:top w:val="none" w:sz="0" w:space="0" w:color="auto"/>
        <w:left w:val="none" w:sz="0" w:space="0" w:color="auto"/>
        <w:bottom w:val="none" w:sz="0" w:space="0" w:color="auto"/>
        <w:right w:val="none" w:sz="0" w:space="0" w:color="auto"/>
      </w:divBdr>
      <w:divsChild>
        <w:div w:id="1539010563">
          <w:marLeft w:val="0"/>
          <w:marRight w:val="0"/>
          <w:marTop w:val="0"/>
          <w:marBottom w:val="0"/>
          <w:divBdr>
            <w:top w:val="none" w:sz="0" w:space="0" w:color="auto"/>
            <w:left w:val="none" w:sz="0" w:space="0" w:color="auto"/>
            <w:bottom w:val="none" w:sz="0" w:space="0" w:color="auto"/>
            <w:right w:val="none" w:sz="0" w:space="0" w:color="auto"/>
          </w:divBdr>
        </w:div>
        <w:div w:id="1487864202">
          <w:marLeft w:val="0"/>
          <w:marRight w:val="0"/>
          <w:marTop w:val="0"/>
          <w:marBottom w:val="0"/>
          <w:divBdr>
            <w:top w:val="none" w:sz="0" w:space="0" w:color="auto"/>
            <w:left w:val="none" w:sz="0" w:space="0" w:color="auto"/>
            <w:bottom w:val="none" w:sz="0" w:space="0" w:color="auto"/>
            <w:right w:val="none" w:sz="0" w:space="0" w:color="auto"/>
          </w:divBdr>
        </w:div>
        <w:div w:id="298923187">
          <w:marLeft w:val="0"/>
          <w:marRight w:val="0"/>
          <w:marTop w:val="0"/>
          <w:marBottom w:val="0"/>
          <w:divBdr>
            <w:top w:val="none" w:sz="0" w:space="0" w:color="auto"/>
            <w:left w:val="none" w:sz="0" w:space="0" w:color="auto"/>
            <w:bottom w:val="none" w:sz="0" w:space="0" w:color="auto"/>
            <w:right w:val="none" w:sz="0" w:space="0" w:color="auto"/>
          </w:divBdr>
        </w:div>
        <w:div w:id="1296646538">
          <w:marLeft w:val="0"/>
          <w:marRight w:val="0"/>
          <w:marTop w:val="0"/>
          <w:marBottom w:val="0"/>
          <w:divBdr>
            <w:top w:val="none" w:sz="0" w:space="0" w:color="auto"/>
            <w:left w:val="none" w:sz="0" w:space="0" w:color="auto"/>
            <w:bottom w:val="none" w:sz="0" w:space="0" w:color="auto"/>
            <w:right w:val="none" w:sz="0" w:space="0" w:color="auto"/>
          </w:divBdr>
        </w:div>
        <w:div w:id="1620069500">
          <w:marLeft w:val="0"/>
          <w:marRight w:val="0"/>
          <w:marTop w:val="0"/>
          <w:marBottom w:val="0"/>
          <w:divBdr>
            <w:top w:val="none" w:sz="0" w:space="0" w:color="auto"/>
            <w:left w:val="none" w:sz="0" w:space="0" w:color="auto"/>
            <w:bottom w:val="none" w:sz="0" w:space="0" w:color="auto"/>
            <w:right w:val="none" w:sz="0" w:space="0" w:color="auto"/>
          </w:divBdr>
        </w:div>
        <w:div w:id="1563175401">
          <w:marLeft w:val="0"/>
          <w:marRight w:val="0"/>
          <w:marTop w:val="0"/>
          <w:marBottom w:val="0"/>
          <w:divBdr>
            <w:top w:val="none" w:sz="0" w:space="0" w:color="auto"/>
            <w:left w:val="none" w:sz="0" w:space="0" w:color="auto"/>
            <w:bottom w:val="none" w:sz="0" w:space="0" w:color="auto"/>
            <w:right w:val="none" w:sz="0" w:space="0" w:color="auto"/>
          </w:divBdr>
        </w:div>
        <w:div w:id="1692416853">
          <w:marLeft w:val="0"/>
          <w:marRight w:val="0"/>
          <w:marTop w:val="0"/>
          <w:marBottom w:val="0"/>
          <w:divBdr>
            <w:top w:val="none" w:sz="0" w:space="0" w:color="auto"/>
            <w:left w:val="none" w:sz="0" w:space="0" w:color="auto"/>
            <w:bottom w:val="none" w:sz="0" w:space="0" w:color="auto"/>
            <w:right w:val="none" w:sz="0" w:space="0" w:color="auto"/>
          </w:divBdr>
        </w:div>
        <w:div w:id="1235432172">
          <w:marLeft w:val="0"/>
          <w:marRight w:val="0"/>
          <w:marTop w:val="0"/>
          <w:marBottom w:val="0"/>
          <w:divBdr>
            <w:top w:val="none" w:sz="0" w:space="0" w:color="auto"/>
            <w:left w:val="none" w:sz="0" w:space="0" w:color="auto"/>
            <w:bottom w:val="none" w:sz="0" w:space="0" w:color="auto"/>
            <w:right w:val="none" w:sz="0" w:space="0" w:color="auto"/>
          </w:divBdr>
        </w:div>
        <w:div w:id="537856381">
          <w:marLeft w:val="0"/>
          <w:marRight w:val="0"/>
          <w:marTop w:val="0"/>
          <w:marBottom w:val="0"/>
          <w:divBdr>
            <w:top w:val="none" w:sz="0" w:space="0" w:color="auto"/>
            <w:left w:val="none" w:sz="0" w:space="0" w:color="auto"/>
            <w:bottom w:val="none" w:sz="0" w:space="0" w:color="auto"/>
            <w:right w:val="none" w:sz="0" w:space="0" w:color="auto"/>
          </w:divBdr>
        </w:div>
      </w:divsChild>
    </w:div>
    <w:div w:id="210531913">
      <w:bodyDiv w:val="1"/>
      <w:marLeft w:val="0"/>
      <w:marRight w:val="0"/>
      <w:marTop w:val="0"/>
      <w:marBottom w:val="0"/>
      <w:divBdr>
        <w:top w:val="none" w:sz="0" w:space="0" w:color="auto"/>
        <w:left w:val="none" w:sz="0" w:space="0" w:color="auto"/>
        <w:bottom w:val="none" w:sz="0" w:space="0" w:color="auto"/>
        <w:right w:val="none" w:sz="0" w:space="0" w:color="auto"/>
      </w:divBdr>
      <w:divsChild>
        <w:div w:id="576859908">
          <w:marLeft w:val="0"/>
          <w:marRight w:val="0"/>
          <w:marTop w:val="0"/>
          <w:marBottom w:val="0"/>
          <w:divBdr>
            <w:top w:val="none" w:sz="0" w:space="0" w:color="auto"/>
            <w:left w:val="none" w:sz="0" w:space="0" w:color="auto"/>
            <w:bottom w:val="none" w:sz="0" w:space="0" w:color="auto"/>
            <w:right w:val="none" w:sz="0" w:space="0" w:color="auto"/>
          </w:divBdr>
        </w:div>
        <w:div w:id="994993262">
          <w:marLeft w:val="0"/>
          <w:marRight w:val="0"/>
          <w:marTop w:val="0"/>
          <w:marBottom w:val="0"/>
          <w:divBdr>
            <w:top w:val="none" w:sz="0" w:space="0" w:color="auto"/>
            <w:left w:val="none" w:sz="0" w:space="0" w:color="auto"/>
            <w:bottom w:val="none" w:sz="0" w:space="0" w:color="auto"/>
            <w:right w:val="none" w:sz="0" w:space="0" w:color="auto"/>
          </w:divBdr>
        </w:div>
        <w:div w:id="53087288">
          <w:marLeft w:val="0"/>
          <w:marRight w:val="0"/>
          <w:marTop w:val="0"/>
          <w:marBottom w:val="0"/>
          <w:divBdr>
            <w:top w:val="none" w:sz="0" w:space="0" w:color="auto"/>
            <w:left w:val="none" w:sz="0" w:space="0" w:color="auto"/>
            <w:bottom w:val="none" w:sz="0" w:space="0" w:color="auto"/>
            <w:right w:val="none" w:sz="0" w:space="0" w:color="auto"/>
          </w:divBdr>
        </w:div>
        <w:div w:id="1203860384">
          <w:marLeft w:val="0"/>
          <w:marRight w:val="0"/>
          <w:marTop w:val="0"/>
          <w:marBottom w:val="0"/>
          <w:divBdr>
            <w:top w:val="none" w:sz="0" w:space="0" w:color="auto"/>
            <w:left w:val="none" w:sz="0" w:space="0" w:color="auto"/>
            <w:bottom w:val="none" w:sz="0" w:space="0" w:color="auto"/>
            <w:right w:val="none" w:sz="0" w:space="0" w:color="auto"/>
          </w:divBdr>
        </w:div>
        <w:div w:id="1949696920">
          <w:marLeft w:val="0"/>
          <w:marRight w:val="0"/>
          <w:marTop w:val="0"/>
          <w:marBottom w:val="0"/>
          <w:divBdr>
            <w:top w:val="none" w:sz="0" w:space="0" w:color="auto"/>
            <w:left w:val="none" w:sz="0" w:space="0" w:color="auto"/>
            <w:bottom w:val="none" w:sz="0" w:space="0" w:color="auto"/>
            <w:right w:val="none" w:sz="0" w:space="0" w:color="auto"/>
          </w:divBdr>
        </w:div>
        <w:div w:id="1418483461">
          <w:marLeft w:val="0"/>
          <w:marRight w:val="0"/>
          <w:marTop w:val="0"/>
          <w:marBottom w:val="0"/>
          <w:divBdr>
            <w:top w:val="none" w:sz="0" w:space="0" w:color="auto"/>
            <w:left w:val="none" w:sz="0" w:space="0" w:color="auto"/>
            <w:bottom w:val="none" w:sz="0" w:space="0" w:color="auto"/>
            <w:right w:val="none" w:sz="0" w:space="0" w:color="auto"/>
          </w:divBdr>
        </w:div>
        <w:div w:id="116681935">
          <w:marLeft w:val="0"/>
          <w:marRight w:val="0"/>
          <w:marTop w:val="0"/>
          <w:marBottom w:val="0"/>
          <w:divBdr>
            <w:top w:val="none" w:sz="0" w:space="0" w:color="auto"/>
            <w:left w:val="none" w:sz="0" w:space="0" w:color="auto"/>
            <w:bottom w:val="none" w:sz="0" w:space="0" w:color="auto"/>
            <w:right w:val="none" w:sz="0" w:space="0" w:color="auto"/>
          </w:divBdr>
        </w:div>
        <w:div w:id="1868910163">
          <w:marLeft w:val="0"/>
          <w:marRight w:val="0"/>
          <w:marTop w:val="0"/>
          <w:marBottom w:val="0"/>
          <w:divBdr>
            <w:top w:val="none" w:sz="0" w:space="0" w:color="auto"/>
            <w:left w:val="none" w:sz="0" w:space="0" w:color="auto"/>
            <w:bottom w:val="none" w:sz="0" w:space="0" w:color="auto"/>
            <w:right w:val="none" w:sz="0" w:space="0" w:color="auto"/>
          </w:divBdr>
        </w:div>
        <w:div w:id="1463113504">
          <w:marLeft w:val="0"/>
          <w:marRight w:val="0"/>
          <w:marTop w:val="0"/>
          <w:marBottom w:val="0"/>
          <w:divBdr>
            <w:top w:val="none" w:sz="0" w:space="0" w:color="auto"/>
            <w:left w:val="none" w:sz="0" w:space="0" w:color="auto"/>
            <w:bottom w:val="none" w:sz="0" w:space="0" w:color="auto"/>
            <w:right w:val="none" w:sz="0" w:space="0" w:color="auto"/>
          </w:divBdr>
        </w:div>
      </w:divsChild>
    </w:div>
    <w:div w:id="249042106">
      <w:bodyDiv w:val="1"/>
      <w:marLeft w:val="0"/>
      <w:marRight w:val="0"/>
      <w:marTop w:val="0"/>
      <w:marBottom w:val="0"/>
      <w:divBdr>
        <w:top w:val="none" w:sz="0" w:space="0" w:color="auto"/>
        <w:left w:val="none" w:sz="0" w:space="0" w:color="auto"/>
        <w:bottom w:val="none" w:sz="0" w:space="0" w:color="auto"/>
        <w:right w:val="none" w:sz="0" w:space="0" w:color="auto"/>
      </w:divBdr>
      <w:divsChild>
        <w:div w:id="290475469">
          <w:marLeft w:val="0"/>
          <w:marRight w:val="0"/>
          <w:marTop w:val="0"/>
          <w:marBottom w:val="0"/>
          <w:divBdr>
            <w:top w:val="none" w:sz="0" w:space="0" w:color="auto"/>
            <w:left w:val="none" w:sz="0" w:space="0" w:color="auto"/>
            <w:bottom w:val="none" w:sz="0" w:space="0" w:color="auto"/>
            <w:right w:val="none" w:sz="0" w:space="0" w:color="auto"/>
          </w:divBdr>
        </w:div>
        <w:div w:id="1357540861">
          <w:marLeft w:val="0"/>
          <w:marRight w:val="0"/>
          <w:marTop w:val="0"/>
          <w:marBottom w:val="0"/>
          <w:divBdr>
            <w:top w:val="none" w:sz="0" w:space="0" w:color="auto"/>
            <w:left w:val="none" w:sz="0" w:space="0" w:color="auto"/>
            <w:bottom w:val="none" w:sz="0" w:space="0" w:color="auto"/>
            <w:right w:val="none" w:sz="0" w:space="0" w:color="auto"/>
          </w:divBdr>
        </w:div>
        <w:div w:id="806826535">
          <w:marLeft w:val="0"/>
          <w:marRight w:val="0"/>
          <w:marTop w:val="0"/>
          <w:marBottom w:val="0"/>
          <w:divBdr>
            <w:top w:val="none" w:sz="0" w:space="0" w:color="auto"/>
            <w:left w:val="none" w:sz="0" w:space="0" w:color="auto"/>
            <w:bottom w:val="none" w:sz="0" w:space="0" w:color="auto"/>
            <w:right w:val="none" w:sz="0" w:space="0" w:color="auto"/>
          </w:divBdr>
        </w:div>
        <w:div w:id="342516700">
          <w:marLeft w:val="0"/>
          <w:marRight w:val="0"/>
          <w:marTop w:val="0"/>
          <w:marBottom w:val="0"/>
          <w:divBdr>
            <w:top w:val="none" w:sz="0" w:space="0" w:color="auto"/>
            <w:left w:val="none" w:sz="0" w:space="0" w:color="auto"/>
            <w:bottom w:val="none" w:sz="0" w:space="0" w:color="auto"/>
            <w:right w:val="none" w:sz="0" w:space="0" w:color="auto"/>
          </w:divBdr>
        </w:div>
        <w:div w:id="224025134">
          <w:marLeft w:val="0"/>
          <w:marRight w:val="0"/>
          <w:marTop w:val="0"/>
          <w:marBottom w:val="0"/>
          <w:divBdr>
            <w:top w:val="none" w:sz="0" w:space="0" w:color="auto"/>
            <w:left w:val="none" w:sz="0" w:space="0" w:color="auto"/>
            <w:bottom w:val="none" w:sz="0" w:space="0" w:color="auto"/>
            <w:right w:val="none" w:sz="0" w:space="0" w:color="auto"/>
          </w:divBdr>
        </w:div>
        <w:div w:id="1206481108">
          <w:marLeft w:val="0"/>
          <w:marRight w:val="0"/>
          <w:marTop w:val="0"/>
          <w:marBottom w:val="0"/>
          <w:divBdr>
            <w:top w:val="none" w:sz="0" w:space="0" w:color="auto"/>
            <w:left w:val="none" w:sz="0" w:space="0" w:color="auto"/>
            <w:bottom w:val="none" w:sz="0" w:space="0" w:color="auto"/>
            <w:right w:val="none" w:sz="0" w:space="0" w:color="auto"/>
          </w:divBdr>
        </w:div>
        <w:div w:id="204341794">
          <w:marLeft w:val="0"/>
          <w:marRight w:val="0"/>
          <w:marTop w:val="0"/>
          <w:marBottom w:val="0"/>
          <w:divBdr>
            <w:top w:val="none" w:sz="0" w:space="0" w:color="auto"/>
            <w:left w:val="none" w:sz="0" w:space="0" w:color="auto"/>
            <w:bottom w:val="none" w:sz="0" w:space="0" w:color="auto"/>
            <w:right w:val="none" w:sz="0" w:space="0" w:color="auto"/>
          </w:divBdr>
        </w:div>
        <w:div w:id="1273585231">
          <w:marLeft w:val="0"/>
          <w:marRight w:val="0"/>
          <w:marTop w:val="0"/>
          <w:marBottom w:val="0"/>
          <w:divBdr>
            <w:top w:val="none" w:sz="0" w:space="0" w:color="auto"/>
            <w:left w:val="none" w:sz="0" w:space="0" w:color="auto"/>
            <w:bottom w:val="none" w:sz="0" w:space="0" w:color="auto"/>
            <w:right w:val="none" w:sz="0" w:space="0" w:color="auto"/>
          </w:divBdr>
        </w:div>
        <w:div w:id="250044961">
          <w:marLeft w:val="0"/>
          <w:marRight w:val="0"/>
          <w:marTop w:val="0"/>
          <w:marBottom w:val="0"/>
          <w:divBdr>
            <w:top w:val="none" w:sz="0" w:space="0" w:color="auto"/>
            <w:left w:val="none" w:sz="0" w:space="0" w:color="auto"/>
            <w:bottom w:val="none" w:sz="0" w:space="0" w:color="auto"/>
            <w:right w:val="none" w:sz="0" w:space="0" w:color="auto"/>
          </w:divBdr>
        </w:div>
        <w:div w:id="738750605">
          <w:marLeft w:val="0"/>
          <w:marRight w:val="0"/>
          <w:marTop w:val="0"/>
          <w:marBottom w:val="0"/>
          <w:divBdr>
            <w:top w:val="none" w:sz="0" w:space="0" w:color="auto"/>
            <w:left w:val="none" w:sz="0" w:space="0" w:color="auto"/>
            <w:bottom w:val="none" w:sz="0" w:space="0" w:color="auto"/>
            <w:right w:val="none" w:sz="0" w:space="0" w:color="auto"/>
          </w:divBdr>
        </w:div>
        <w:div w:id="186722667">
          <w:marLeft w:val="0"/>
          <w:marRight w:val="0"/>
          <w:marTop w:val="0"/>
          <w:marBottom w:val="0"/>
          <w:divBdr>
            <w:top w:val="none" w:sz="0" w:space="0" w:color="auto"/>
            <w:left w:val="none" w:sz="0" w:space="0" w:color="auto"/>
            <w:bottom w:val="none" w:sz="0" w:space="0" w:color="auto"/>
            <w:right w:val="none" w:sz="0" w:space="0" w:color="auto"/>
          </w:divBdr>
        </w:div>
      </w:divsChild>
    </w:div>
    <w:div w:id="301619267">
      <w:bodyDiv w:val="1"/>
      <w:marLeft w:val="0"/>
      <w:marRight w:val="0"/>
      <w:marTop w:val="0"/>
      <w:marBottom w:val="0"/>
      <w:divBdr>
        <w:top w:val="none" w:sz="0" w:space="0" w:color="auto"/>
        <w:left w:val="none" w:sz="0" w:space="0" w:color="auto"/>
        <w:bottom w:val="none" w:sz="0" w:space="0" w:color="auto"/>
        <w:right w:val="none" w:sz="0" w:space="0" w:color="auto"/>
      </w:divBdr>
      <w:divsChild>
        <w:div w:id="411857552">
          <w:marLeft w:val="0"/>
          <w:marRight w:val="0"/>
          <w:marTop w:val="0"/>
          <w:marBottom w:val="0"/>
          <w:divBdr>
            <w:top w:val="none" w:sz="0" w:space="0" w:color="auto"/>
            <w:left w:val="none" w:sz="0" w:space="0" w:color="auto"/>
            <w:bottom w:val="none" w:sz="0" w:space="0" w:color="auto"/>
            <w:right w:val="none" w:sz="0" w:space="0" w:color="auto"/>
          </w:divBdr>
        </w:div>
        <w:div w:id="763763118">
          <w:marLeft w:val="0"/>
          <w:marRight w:val="0"/>
          <w:marTop w:val="0"/>
          <w:marBottom w:val="0"/>
          <w:divBdr>
            <w:top w:val="none" w:sz="0" w:space="0" w:color="auto"/>
            <w:left w:val="none" w:sz="0" w:space="0" w:color="auto"/>
            <w:bottom w:val="none" w:sz="0" w:space="0" w:color="auto"/>
            <w:right w:val="none" w:sz="0" w:space="0" w:color="auto"/>
          </w:divBdr>
        </w:div>
        <w:div w:id="718825061">
          <w:marLeft w:val="0"/>
          <w:marRight w:val="0"/>
          <w:marTop w:val="0"/>
          <w:marBottom w:val="0"/>
          <w:divBdr>
            <w:top w:val="none" w:sz="0" w:space="0" w:color="auto"/>
            <w:left w:val="none" w:sz="0" w:space="0" w:color="auto"/>
            <w:bottom w:val="none" w:sz="0" w:space="0" w:color="auto"/>
            <w:right w:val="none" w:sz="0" w:space="0" w:color="auto"/>
          </w:divBdr>
        </w:div>
        <w:div w:id="1274289577">
          <w:marLeft w:val="0"/>
          <w:marRight w:val="0"/>
          <w:marTop w:val="0"/>
          <w:marBottom w:val="0"/>
          <w:divBdr>
            <w:top w:val="none" w:sz="0" w:space="0" w:color="auto"/>
            <w:left w:val="none" w:sz="0" w:space="0" w:color="auto"/>
            <w:bottom w:val="none" w:sz="0" w:space="0" w:color="auto"/>
            <w:right w:val="none" w:sz="0" w:space="0" w:color="auto"/>
          </w:divBdr>
        </w:div>
        <w:div w:id="1998075242">
          <w:marLeft w:val="0"/>
          <w:marRight w:val="0"/>
          <w:marTop w:val="0"/>
          <w:marBottom w:val="0"/>
          <w:divBdr>
            <w:top w:val="none" w:sz="0" w:space="0" w:color="auto"/>
            <w:left w:val="none" w:sz="0" w:space="0" w:color="auto"/>
            <w:bottom w:val="none" w:sz="0" w:space="0" w:color="auto"/>
            <w:right w:val="none" w:sz="0" w:space="0" w:color="auto"/>
          </w:divBdr>
        </w:div>
        <w:div w:id="1306352277">
          <w:marLeft w:val="0"/>
          <w:marRight w:val="0"/>
          <w:marTop w:val="0"/>
          <w:marBottom w:val="0"/>
          <w:divBdr>
            <w:top w:val="none" w:sz="0" w:space="0" w:color="auto"/>
            <w:left w:val="none" w:sz="0" w:space="0" w:color="auto"/>
            <w:bottom w:val="none" w:sz="0" w:space="0" w:color="auto"/>
            <w:right w:val="none" w:sz="0" w:space="0" w:color="auto"/>
          </w:divBdr>
        </w:div>
        <w:div w:id="944381394">
          <w:marLeft w:val="0"/>
          <w:marRight w:val="0"/>
          <w:marTop w:val="0"/>
          <w:marBottom w:val="0"/>
          <w:divBdr>
            <w:top w:val="none" w:sz="0" w:space="0" w:color="auto"/>
            <w:left w:val="none" w:sz="0" w:space="0" w:color="auto"/>
            <w:bottom w:val="none" w:sz="0" w:space="0" w:color="auto"/>
            <w:right w:val="none" w:sz="0" w:space="0" w:color="auto"/>
          </w:divBdr>
        </w:div>
      </w:divsChild>
    </w:div>
    <w:div w:id="416757049">
      <w:bodyDiv w:val="1"/>
      <w:marLeft w:val="0"/>
      <w:marRight w:val="0"/>
      <w:marTop w:val="0"/>
      <w:marBottom w:val="0"/>
      <w:divBdr>
        <w:top w:val="none" w:sz="0" w:space="0" w:color="auto"/>
        <w:left w:val="none" w:sz="0" w:space="0" w:color="auto"/>
        <w:bottom w:val="none" w:sz="0" w:space="0" w:color="auto"/>
        <w:right w:val="none" w:sz="0" w:space="0" w:color="auto"/>
      </w:divBdr>
      <w:divsChild>
        <w:div w:id="2082486065">
          <w:marLeft w:val="0"/>
          <w:marRight w:val="0"/>
          <w:marTop w:val="0"/>
          <w:marBottom w:val="0"/>
          <w:divBdr>
            <w:top w:val="none" w:sz="0" w:space="0" w:color="auto"/>
            <w:left w:val="none" w:sz="0" w:space="0" w:color="auto"/>
            <w:bottom w:val="none" w:sz="0" w:space="0" w:color="auto"/>
            <w:right w:val="none" w:sz="0" w:space="0" w:color="auto"/>
          </w:divBdr>
        </w:div>
        <w:div w:id="1896768286">
          <w:marLeft w:val="0"/>
          <w:marRight w:val="0"/>
          <w:marTop w:val="0"/>
          <w:marBottom w:val="0"/>
          <w:divBdr>
            <w:top w:val="none" w:sz="0" w:space="0" w:color="auto"/>
            <w:left w:val="none" w:sz="0" w:space="0" w:color="auto"/>
            <w:bottom w:val="none" w:sz="0" w:space="0" w:color="auto"/>
            <w:right w:val="none" w:sz="0" w:space="0" w:color="auto"/>
          </w:divBdr>
        </w:div>
        <w:div w:id="456725784">
          <w:marLeft w:val="0"/>
          <w:marRight w:val="0"/>
          <w:marTop w:val="0"/>
          <w:marBottom w:val="0"/>
          <w:divBdr>
            <w:top w:val="none" w:sz="0" w:space="0" w:color="auto"/>
            <w:left w:val="none" w:sz="0" w:space="0" w:color="auto"/>
            <w:bottom w:val="none" w:sz="0" w:space="0" w:color="auto"/>
            <w:right w:val="none" w:sz="0" w:space="0" w:color="auto"/>
          </w:divBdr>
        </w:div>
        <w:div w:id="1287271862">
          <w:marLeft w:val="0"/>
          <w:marRight w:val="0"/>
          <w:marTop w:val="0"/>
          <w:marBottom w:val="0"/>
          <w:divBdr>
            <w:top w:val="none" w:sz="0" w:space="0" w:color="auto"/>
            <w:left w:val="none" w:sz="0" w:space="0" w:color="auto"/>
            <w:bottom w:val="none" w:sz="0" w:space="0" w:color="auto"/>
            <w:right w:val="none" w:sz="0" w:space="0" w:color="auto"/>
          </w:divBdr>
        </w:div>
        <w:div w:id="437070881">
          <w:marLeft w:val="0"/>
          <w:marRight w:val="0"/>
          <w:marTop w:val="0"/>
          <w:marBottom w:val="0"/>
          <w:divBdr>
            <w:top w:val="none" w:sz="0" w:space="0" w:color="auto"/>
            <w:left w:val="none" w:sz="0" w:space="0" w:color="auto"/>
            <w:bottom w:val="none" w:sz="0" w:space="0" w:color="auto"/>
            <w:right w:val="none" w:sz="0" w:space="0" w:color="auto"/>
          </w:divBdr>
        </w:div>
        <w:div w:id="2128889367">
          <w:marLeft w:val="0"/>
          <w:marRight w:val="0"/>
          <w:marTop w:val="0"/>
          <w:marBottom w:val="0"/>
          <w:divBdr>
            <w:top w:val="none" w:sz="0" w:space="0" w:color="auto"/>
            <w:left w:val="none" w:sz="0" w:space="0" w:color="auto"/>
            <w:bottom w:val="none" w:sz="0" w:space="0" w:color="auto"/>
            <w:right w:val="none" w:sz="0" w:space="0" w:color="auto"/>
          </w:divBdr>
        </w:div>
        <w:div w:id="167260784">
          <w:marLeft w:val="0"/>
          <w:marRight w:val="0"/>
          <w:marTop w:val="0"/>
          <w:marBottom w:val="0"/>
          <w:divBdr>
            <w:top w:val="none" w:sz="0" w:space="0" w:color="auto"/>
            <w:left w:val="none" w:sz="0" w:space="0" w:color="auto"/>
            <w:bottom w:val="none" w:sz="0" w:space="0" w:color="auto"/>
            <w:right w:val="none" w:sz="0" w:space="0" w:color="auto"/>
          </w:divBdr>
        </w:div>
      </w:divsChild>
    </w:div>
    <w:div w:id="583106314">
      <w:bodyDiv w:val="1"/>
      <w:marLeft w:val="0"/>
      <w:marRight w:val="0"/>
      <w:marTop w:val="0"/>
      <w:marBottom w:val="0"/>
      <w:divBdr>
        <w:top w:val="none" w:sz="0" w:space="0" w:color="auto"/>
        <w:left w:val="none" w:sz="0" w:space="0" w:color="auto"/>
        <w:bottom w:val="none" w:sz="0" w:space="0" w:color="auto"/>
        <w:right w:val="none" w:sz="0" w:space="0" w:color="auto"/>
      </w:divBdr>
      <w:divsChild>
        <w:div w:id="1808277813">
          <w:marLeft w:val="0"/>
          <w:marRight w:val="0"/>
          <w:marTop w:val="0"/>
          <w:marBottom w:val="0"/>
          <w:divBdr>
            <w:top w:val="none" w:sz="0" w:space="0" w:color="auto"/>
            <w:left w:val="none" w:sz="0" w:space="0" w:color="auto"/>
            <w:bottom w:val="none" w:sz="0" w:space="0" w:color="auto"/>
            <w:right w:val="none" w:sz="0" w:space="0" w:color="auto"/>
          </w:divBdr>
        </w:div>
        <w:div w:id="2001349939">
          <w:marLeft w:val="0"/>
          <w:marRight w:val="0"/>
          <w:marTop w:val="0"/>
          <w:marBottom w:val="0"/>
          <w:divBdr>
            <w:top w:val="none" w:sz="0" w:space="0" w:color="auto"/>
            <w:left w:val="none" w:sz="0" w:space="0" w:color="auto"/>
            <w:bottom w:val="none" w:sz="0" w:space="0" w:color="auto"/>
            <w:right w:val="none" w:sz="0" w:space="0" w:color="auto"/>
          </w:divBdr>
        </w:div>
        <w:div w:id="419958478">
          <w:marLeft w:val="0"/>
          <w:marRight w:val="0"/>
          <w:marTop w:val="0"/>
          <w:marBottom w:val="0"/>
          <w:divBdr>
            <w:top w:val="none" w:sz="0" w:space="0" w:color="auto"/>
            <w:left w:val="none" w:sz="0" w:space="0" w:color="auto"/>
            <w:bottom w:val="none" w:sz="0" w:space="0" w:color="auto"/>
            <w:right w:val="none" w:sz="0" w:space="0" w:color="auto"/>
          </w:divBdr>
        </w:div>
        <w:div w:id="218055570">
          <w:marLeft w:val="0"/>
          <w:marRight w:val="0"/>
          <w:marTop w:val="0"/>
          <w:marBottom w:val="0"/>
          <w:divBdr>
            <w:top w:val="none" w:sz="0" w:space="0" w:color="auto"/>
            <w:left w:val="none" w:sz="0" w:space="0" w:color="auto"/>
            <w:bottom w:val="none" w:sz="0" w:space="0" w:color="auto"/>
            <w:right w:val="none" w:sz="0" w:space="0" w:color="auto"/>
          </w:divBdr>
        </w:div>
        <w:div w:id="1467893839">
          <w:marLeft w:val="0"/>
          <w:marRight w:val="0"/>
          <w:marTop w:val="0"/>
          <w:marBottom w:val="0"/>
          <w:divBdr>
            <w:top w:val="none" w:sz="0" w:space="0" w:color="auto"/>
            <w:left w:val="none" w:sz="0" w:space="0" w:color="auto"/>
            <w:bottom w:val="none" w:sz="0" w:space="0" w:color="auto"/>
            <w:right w:val="none" w:sz="0" w:space="0" w:color="auto"/>
          </w:divBdr>
        </w:div>
      </w:divsChild>
    </w:div>
    <w:div w:id="660499330">
      <w:bodyDiv w:val="1"/>
      <w:marLeft w:val="0"/>
      <w:marRight w:val="0"/>
      <w:marTop w:val="0"/>
      <w:marBottom w:val="0"/>
      <w:divBdr>
        <w:top w:val="none" w:sz="0" w:space="0" w:color="auto"/>
        <w:left w:val="none" w:sz="0" w:space="0" w:color="auto"/>
        <w:bottom w:val="none" w:sz="0" w:space="0" w:color="auto"/>
        <w:right w:val="none" w:sz="0" w:space="0" w:color="auto"/>
      </w:divBdr>
      <w:divsChild>
        <w:div w:id="2026513436">
          <w:marLeft w:val="0"/>
          <w:marRight w:val="0"/>
          <w:marTop w:val="0"/>
          <w:marBottom w:val="0"/>
          <w:divBdr>
            <w:top w:val="none" w:sz="0" w:space="0" w:color="auto"/>
            <w:left w:val="none" w:sz="0" w:space="0" w:color="auto"/>
            <w:bottom w:val="none" w:sz="0" w:space="0" w:color="auto"/>
            <w:right w:val="none" w:sz="0" w:space="0" w:color="auto"/>
          </w:divBdr>
        </w:div>
        <w:div w:id="1576087037">
          <w:marLeft w:val="0"/>
          <w:marRight w:val="0"/>
          <w:marTop w:val="0"/>
          <w:marBottom w:val="0"/>
          <w:divBdr>
            <w:top w:val="none" w:sz="0" w:space="0" w:color="auto"/>
            <w:left w:val="none" w:sz="0" w:space="0" w:color="auto"/>
            <w:bottom w:val="none" w:sz="0" w:space="0" w:color="auto"/>
            <w:right w:val="none" w:sz="0" w:space="0" w:color="auto"/>
          </w:divBdr>
        </w:div>
        <w:div w:id="1384526834">
          <w:marLeft w:val="0"/>
          <w:marRight w:val="0"/>
          <w:marTop w:val="0"/>
          <w:marBottom w:val="0"/>
          <w:divBdr>
            <w:top w:val="none" w:sz="0" w:space="0" w:color="auto"/>
            <w:left w:val="none" w:sz="0" w:space="0" w:color="auto"/>
            <w:bottom w:val="none" w:sz="0" w:space="0" w:color="auto"/>
            <w:right w:val="none" w:sz="0" w:space="0" w:color="auto"/>
          </w:divBdr>
        </w:div>
        <w:div w:id="1522742582">
          <w:marLeft w:val="0"/>
          <w:marRight w:val="0"/>
          <w:marTop w:val="0"/>
          <w:marBottom w:val="0"/>
          <w:divBdr>
            <w:top w:val="none" w:sz="0" w:space="0" w:color="auto"/>
            <w:left w:val="none" w:sz="0" w:space="0" w:color="auto"/>
            <w:bottom w:val="none" w:sz="0" w:space="0" w:color="auto"/>
            <w:right w:val="none" w:sz="0" w:space="0" w:color="auto"/>
          </w:divBdr>
        </w:div>
        <w:div w:id="43067171">
          <w:marLeft w:val="0"/>
          <w:marRight w:val="0"/>
          <w:marTop w:val="0"/>
          <w:marBottom w:val="0"/>
          <w:divBdr>
            <w:top w:val="none" w:sz="0" w:space="0" w:color="auto"/>
            <w:left w:val="none" w:sz="0" w:space="0" w:color="auto"/>
            <w:bottom w:val="none" w:sz="0" w:space="0" w:color="auto"/>
            <w:right w:val="none" w:sz="0" w:space="0" w:color="auto"/>
          </w:divBdr>
        </w:div>
        <w:div w:id="152991735">
          <w:marLeft w:val="0"/>
          <w:marRight w:val="0"/>
          <w:marTop w:val="0"/>
          <w:marBottom w:val="0"/>
          <w:divBdr>
            <w:top w:val="none" w:sz="0" w:space="0" w:color="auto"/>
            <w:left w:val="none" w:sz="0" w:space="0" w:color="auto"/>
            <w:bottom w:val="none" w:sz="0" w:space="0" w:color="auto"/>
            <w:right w:val="none" w:sz="0" w:space="0" w:color="auto"/>
          </w:divBdr>
        </w:div>
        <w:div w:id="1550268539">
          <w:marLeft w:val="0"/>
          <w:marRight w:val="0"/>
          <w:marTop w:val="0"/>
          <w:marBottom w:val="0"/>
          <w:divBdr>
            <w:top w:val="none" w:sz="0" w:space="0" w:color="auto"/>
            <w:left w:val="none" w:sz="0" w:space="0" w:color="auto"/>
            <w:bottom w:val="none" w:sz="0" w:space="0" w:color="auto"/>
            <w:right w:val="none" w:sz="0" w:space="0" w:color="auto"/>
          </w:divBdr>
        </w:div>
        <w:div w:id="1398816358">
          <w:marLeft w:val="0"/>
          <w:marRight w:val="0"/>
          <w:marTop w:val="0"/>
          <w:marBottom w:val="0"/>
          <w:divBdr>
            <w:top w:val="none" w:sz="0" w:space="0" w:color="auto"/>
            <w:left w:val="none" w:sz="0" w:space="0" w:color="auto"/>
            <w:bottom w:val="none" w:sz="0" w:space="0" w:color="auto"/>
            <w:right w:val="none" w:sz="0" w:space="0" w:color="auto"/>
          </w:divBdr>
        </w:div>
        <w:div w:id="1683972472">
          <w:marLeft w:val="0"/>
          <w:marRight w:val="0"/>
          <w:marTop w:val="0"/>
          <w:marBottom w:val="0"/>
          <w:divBdr>
            <w:top w:val="none" w:sz="0" w:space="0" w:color="auto"/>
            <w:left w:val="none" w:sz="0" w:space="0" w:color="auto"/>
            <w:bottom w:val="none" w:sz="0" w:space="0" w:color="auto"/>
            <w:right w:val="none" w:sz="0" w:space="0" w:color="auto"/>
          </w:divBdr>
        </w:div>
        <w:div w:id="1611618794">
          <w:marLeft w:val="0"/>
          <w:marRight w:val="0"/>
          <w:marTop w:val="0"/>
          <w:marBottom w:val="0"/>
          <w:divBdr>
            <w:top w:val="none" w:sz="0" w:space="0" w:color="auto"/>
            <w:left w:val="none" w:sz="0" w:space="0" w:color="auto"/>
            <w:bottom w:val="none" w:sz="0" w:space="0" w:color="auto"/>
            <w:right w:val="none" w:sz="0" w:space="0" w:color="auto"/>
          </w:divBdr>
        </w:div>
        <w:div w:id="89469242">
          <w:marLeft w:val="0"/>
          <w:marRight w:val="0"/>
          <w:marTop w:val="0"/>
          <w:marBottom w:val="0"/>
          <w:divBdr>
            <w:top w:val="none" w:sz="0" w:space="0" w:color="auto"/>
            <w:left w:val="none" w:sz="0" w:space="0" w:color="auto"/>
            <w:bottom w:val="none" w:sz="0" w:space="0" w:color="auto"/>
            <w:right w:val="none" w:sz="0" w:space="0" w:color="auto"/>
          </w:divBdr>
        </w:div>
        <w:div w:id="341474034">
          <w:marLeft w:val="0"/>
          <w:marRight w:val="0"/>
          <w:marTop w:val="0"/>
          <w:marBottom w:val="0"/>
          <w:divBdr>
            <w:top w:val="none" w:sz="0" w:space="0" w:color="auto"/>
            <w:left w:val="none" w:sz="0" w:space="0" w:color="auto"/>
            <w:bottom w:val="none" w:sz="0" w:space="0" w:color="auto"/>
            <w:right w:val="none" w:sz="0" w:space="0" w:color="auto"/>
          </w:divBdr>
        </w:div>
        <w:div w:id="998078927">
          <w:marLeft w:val="0"/>
          <w:marRight w:val="0"/>
          <w:marTop w:val="0"/>
          <w:marBottom w:val="0"/>
          <w:divBdr>
            <w:top w:val="none" w:sz="0" w:space="0" w:color="auto"/>
            <w:left w:val="none" w:sz="0" w:space="0" w:color="auto"/>
            <w:bottom w:val="none" w:sz="0" w:space="0" w:color="auto"/>
            <w:right w:val="none" w:sz="0" w:space="0" w:color="auto"/>
          </w:divBdr>
        </w:div>
        <w:div w:id="872185645">
          <w:marLeft w:val="0"/>
          <w:marRight w:val="0"/>
          <w:marTop w:val="0"/>
          <w:marBottom w:val="0"/>
          <w:divBdr>
            <w:top w:val="none" w:sz="0" w:space="0" w:color="auto"/>
            <w:left w:val="none" w:sz="0" w:space="0" w:color="auto"/>
            <w:bottom w:val="none" w:sz="0" w:space="0" w:color="auto"/>
            <w:right w:val="none" w:sz="0" w:space="0" w:color="auto"/>
          </w:divBdr>
        </w:div>
        <w:div w:id="233324286">
          <w:marLeft w:val="0"/>
          <w:marRight w:val="0"/>
          <w:marTop w:val="0"/>
          <w:marBottom w:val="0"/>
          <w:divBdr>
            <w:top w:val="none" w:sz="0" w:space="0" w:color="auto"/>
            <w:left w:val="none" w:sz="0" w:space="0" w:color="auto"/>
            <w:bottom w:val="none" w:sz="0" w:space="0" w:color="auto"/>
            <w:right w:val="none" w:sz="0" w:space="0" w:color="auto"/>
          </w:divBdr>
        </w:div>
        <w:div w:id="562447767">
          <w:marLeft w:val="0"/>
          <w:marRight w:val="0"/>
          <w:marTop w:val="0"/>
          <w:marBottom w:val="0"/>
          <w:divBdr>
            <w:top w:val="none" w:sz="0" w:space="0" w:color="auto"/>
            <w:left w:val="none" w:sz="0" w:space="0" w:color="auto"/>
            <w:bottom w:val="none" w:sz="0" w:space="0" w:color="auto"/>
            <w:right w:val="none" w:sz="0" w:space="0" w:color="auto"/>
          </w:divBdr>
        </w:div>
        <w:div w:id="1464272491">
          <w:marLeft w:val="0"/>
          <w:marRight w:val="0"/>
          <w:marTop w:val="0"/>
          <w:marBottom w:val="0"/>
          <w:divBdr>
            <w:top w:val="none" w:sz="0" w:space="0" w:color="auto"/>
            <w:left w:val="none" w:sz="0" w:space="0" w:color="auto"/>
            <w:bottom w:val="none" w:sz="0" w:space="0" w:color="auto"/>
            <w:right w:val="none" w:sz="0" w:space="0" w:color="auto"/>
          </w:divBdr>
        </w:div>
        <w:div w:id="1351761800">
          <w:marLeft w:val="0"/>
          <w:marRight w:val="0"/>
          <w:marTop w:val="0"/>
          <w:marBottom w:val="0"/>
          <w:divBdr>
            <w:top w:val="none" w:sz="0" w:space="0" w:color="auto"/>
            <w:left w:val="none" w:sz="0" w:space="0" w:color="auto"/>
            <w:bottom w:val="none" w:sz="0" w:space="0" w:color="auto"/>
            <w:right w:val="none" w:sz="0" w:space="0" w:color="auto"/>
          </w:divBdr>
        </w:div>
        <w:div w:id="1677270296">
          <w:marLeft w:val="0"/>
          <w:marRight w:val="0"/>
          <w:marTop w:val="0"/>
          <w:marBottom w:val="0"/>
          <w:divBdr>
            <w:top w:val="none" w:sz="0" w:space="0" w:color="auto"/>
            <w:left w:val="none" w:sz="0" w:space="0" w:color="auto"/>
            <w:bottom w:val="none" w:sz="0" w:space="0" w:color="auto"/>
            <w:right w:val="none" w:sz="0" w:space="0" w:color="auto"/>
          </w:divBdr>
        </w:div>
        <w:div w:id="1084768280">
          <w:marLeft w:val="0"/>
          <w:marRight w:val="0"/>
          <w:marTop w:val="0"/>
          <w:marBottom w:val="0"/>
          <w:divBdr>
            <w:top w:val="none" w:sz="0" w:space="0" w:color="auto"/>
            <w:left w:val="none" w:sz="0" w:space="0" w:color="auto"/>
            <w:bottom w:val="none" w:sz="0" w:space="0" w:color="auto"/>
            <w:right w:val="none" w:sz="0" w:space="0" w:color="auto"/>
          </w:divBdr>
        </w:div>
        <w:div w:id="1847356490">
          <w:marLeft w:val="0"/>
          <w:marRight w:val="0"/>
          <w:marTop w:val="0"/>
          <w:marBottom w:val="0"/>
          <w:divBdr>
            <w:top w:val="none" w:sz="0" w:space="0" w:color="auto"/>
            <w:left w:val="none" w:sz="0" w:space="0" w:color="auto"/>
            <w:bottom w:val="none" w:sz="0" w:space="0" w:color="auto"/>
            <w:right w:val="none" w:sz="0" w:space="0" w:color="auto"/>
          </w:divBdr>
        </w:div>
        <w:div w:id="87847066">
          <w:marLeft w:val="0"/>
          <w:marRight w:val="0"/>
          <w:marTop w:val="0"/>
          <w:marBottom w:val="0"/>
          <w:divBdr>
            <w:top w:val="none" w:sz="0" w:space="0" w:color="auto"/>
            <w:left w:val="none" w:sz="0" w:space="0" w:color="auto"/>
            <w:bottom w:val="none" w:sz="0" w:space="0" w:color="auto"/>
            <w:right w:val="none" w:sz="0" w:space="0" w:color="auto"/>
          </w:divBdr>
        </w:div>
        <w:div w:id="1752846194">
          <w:marLeft w:val="0"/>
          <w:marRight w:val="0"/>
          <w:marTop w:val="0"/>
          <w:marBottom w:val="0"/>
          <w:divBdr>
            <w:top w:val="none" w:sz="0" w:space="0" w:color="auto"/>
            <w:left w:val="none" w:sz="0" w:space="0" w:color="auto"/>
            <w:bottom w:val="none" w:sz="0" w:space="0" w:color="auto"/>
            <w:right w:val="none" w:sz="0" w:space="0" w:color="auto"/>
          </w:divBdr>
        </w:div>
        <w:div w:id="1427266657">
          <w:marLeft w:val="0"/>
          <w:marRight w:val="0"/>
          <w:marTop w:val="0"/>
          <w:marBottom w:val="0"/>
          <w:divBdr>
            <w:top w:val="none" w:sz="0" w:space="0" w:color="auto"/>
            <w:left w:val="none" w:sz="0" w:space="0" w:color="auto"/>
            <w:bottom w:val="none" w:sz="0" w:space="0" w:color="auto"/>
            <w:right w:val="none" w:sz="0" w:space="0" w:color="auto"/>
          </w:divBdr>
        </w:div>
        <w:div w:id="254290725">
          <w:marLeft w:val="0"/>
          <w:marRight w:val="0"/>
          <w:marTop w:val="0"/>
          <w:marBottom w:val="0"/>
          <w:divBdr>
            <w:top w:val="none" w:sz="0" w:space="0" w:color="auto"/>
            <w:left w:val="none" w:sz="0" w:space="0" w:color="auto"/>
            <w:bottom w:val="none" w:sz="0" w:space="0" w:color="auto"/>
            <w:right w:val="none" w:sz="0" w:space="0" w:color="auto"/>
          </w:divBdr>
        </w:div>
        <w:div w:id="941572022">
          <w:marLeft w:val="0"/>
          <w:marRight w:val="0"/>
          <w:marTop w:val="0"/>
          <w:marBottom w:val="0"/>
          <w:divBdr>
            <w:top w:val="none" w:sz="0" w:space="0" w:color="auto"/>
            <w:left w:val="none" w:sz="0" w:space="0" w:color="auto"/>
            <w:bottom w:val="none" w:sz="0" w:space="0" w:color="auto"/>
            <w:right w:val="none" w:sz="0" w:space="0" w:color="auto"/>
          </w:divBdr>
        </w:div>
        <w:div w:id="852302465">
          <w:marLeft w:val="0"/>
          <w:marRight w:val="0"/>
          <w:marTop w:val="0"/>
          <w:marBottom w:val="0"/>
          <w:divBdr>
            <w:top w:val="none" w:sz="0" w:space="0" w:color="auto"/>
            <w:left w:val="none" w:sz="0" w:space="0" w:color="auto"/>
            <w:bottom w:val="none" w:sz="0" w:space="0" w:color="auto"/>
            <w:right w:val="none" w:sz="0" w:space="0" w:color="auto"/>
          </w:divBdr>
        </w:div>
        <w:div w:id="1294673842">
          <w:marLeft w:val="0"/>
          <w:marRight w:val="0"/>
          <w:marTop w:val="0"/>
          <w:marBottom w:val="0"/>
          <w:divBdr>
            <w:top w:val="none" w:sz="0" w:space="0" w:color="auto"/>
            <w:left w:val="none" w:sz="0" w:space="0" w:color="auto"/>
            <w:bottom w:val="none" w:sz="0" w:space="0" w:color="auto"/>
            <w:right w:val="none" w:sz="0" w:space="0" w:color="auto"/>
          </w:divBdr>
        </w:div>
        <w:div w:id="1904100175">
          <w:marLeft w:val="0"/>
          <w:marRight w:val="0"/>
          <w:marTop w:val="0"/>
          <w:marBottom w:val="0"/>
          <w:divBdr>
            <w:top w:val="none" w:sz="0" w:space="0" w:color="auto"/>
            <w:left w:val="none" w:sz="0" w:space="0" w:color="auto"/>
            <w:bottom w:val="none" w:sz="0" w:space="0" w:color="auto"/>
            <w:right w:val="none" w:sz="0" w:space="0" w:color="auto"/>
          </w:divBdr>
        </w:div>
        <w:div w:id="1309431165">
          <w:marLeft w:val="0"/>
          <w:marRight w:val="0"/>
          <w:marTop w:val="0"/>
          <w:marBottom w:val="0"/>
          <w:divBdr>
            <w:top w:val="none" w:sz="0" w:space="0" w:color="auto"/>
            <w:left w:val="none" w:sz="0" w:space="0" w:color="auto"/>
            <w:bottom w:val="none" w:sz="0" w:space="0" w:color="auto"/>
            <w:right w:val="none" w:sz="0" w:space="0" w:color="auto"/>
          </w:divBdr>
        </w:div>
        <w:div w:id="1303652447">
          <w:marLeft w:val="0"/>
          <w:marRight w:val="0"/>
          <w:marTop w:val="0"/>
          <w:marBottom w:val="0"/>
          <w:divBdr>
            <w:top w:val="none" w:sz="0" w:space="0" w:color="auto"/>
            <w:left w:val="none" w:sz="0" w:space="0" w:color="auto"/>
            <w:bottom w:val="none" w:sz="0" w:space="0" w:color="auto"/>
            <w:right w:val="none" w:sz="0" w:space="0" w:color="auto"/>
          </w:divBdr>
        </w:div>
        <w:div w:id="1496409372">
          <w:marLeft w:val="0"/>
          <w:marRight w:val="0"/>
          <w:marTop w:val="0"/>
          <w:marBottom w:val="0"/>
          <w:divBdr>
            <w:top w:val="none" w:sz="0" w:space="0" w:color="auto"/>
            <w:left w:val="none" w:sz="0" w:space="0" w:color="auto"/>
            <w:bottom w:val="none" w:sz="0" w:space="0" w:color="auto"/>
            <w:right w:val="none" w:sz="0" w:space="0" w:color="auto"/>
          </w:divBdr>
        </w:div>
        <w:div w:id="224266974">
          <w:marLeft w:val="0"/>
          <w:marRight w:val="0"/>
          <w:marTop w:val="0"/>
          <w:marBottom w:val="0"/>
          <w:divBdr>
            <w:top w:val="none" w:sz="0" w:space="0" w:color="auto"/>
            <w:left w:val="none" w:sz="0" w:space="0" w:color="auto"/>
            <w:bottom w:val="none" w:sz="0" w:space="0" w:color="auto"/>
            <w:right w:val="none" w:sz="0" w:space="0" w:color="auto"/>
          </w:divBdr>
        </w:div>
        <w:div w:id="1667123442">
          <w:marLeft w:val="0"/>
          <w:marRight w:val="0"/>
          <w:marTop w:val="0"/>
          <w:marBottom w:val="0"/>
          <w:divBdr>
            <w:top w:val="none" w:sz="0" w:space="0" w:color="auto"/>
            <w:left w:val="none" w:sz="0" w:space="0" w:color="auto"/>
            <w:bottom w:val="none" w:sz="0" w:space="0" w:color="auto"/>
            <w:right w:val="none" w:sz="0" w:space="0" w:color="auto"/>
          </w:divBdr>
        </w:div>
        <w:div w:id="112483962">
          <w:marLeft w:val="0"/>
          <w:marRight w:val="0"/>
          <w:marTop w:val="0"/>
          <w:marBottom w:val="0"/>
          <w:divBdr>
            <w:top w:val="none" w:sz="0" w:space="0" w:color="auto"/>
            <w:left w:val="none" w:sz="0" w:space="0" w:color="auto"/>
            <w:bottom w:val="none" w:sz="0" w:space="0" w:color="auto"/>
            <w:right w:val="none" w:sz="0" w:space="0" w:color="auto"/>
          </w:divBdr>
        </w:div>
        <w:div w:id="313724694">
          <w:marLeft w:val="0"/>
          <w:marRight w:val="0"/>
          <w:marTop w:val="0"/>
          <w:marBottom w:val="0"/>
          <w:divBdr>
            <w:top w:val="none" w:sz="0" w:space="0" w:color="auto"/>
            <w:left w:val="none" w:sz="0" w:space="0" w:color="auto"/>
            <w:bottom w:val="none" w:sz="0" w:space="0" w:color="auto"/>
            <w:right w:val="none" w:sz="0" w:space="0" w:color="auto"/>
          </w:divBdr>
        </w:div>
        <w:div w:id="1446850290">
          <w:marLeft w:val="0"/>
          <w:marRight w:val="0"/>
          <w:marTop w:val="0"/>
          <w:marBottom w:val="0"/>
          <w:divBdr>
            <w:top w:val="none" w:sz="0" w:space="0" w:color="auto"/>
            <w:left w:val="none" w:sz="0" w:space="0" w:color="auto"/>
            <w:bottom w:val="none" w:sz="0" w:space="0" w:color="auto"/>
            <w:right w:val="none" w:sz="0" w:space="0" w:color="auto"/>
          </w:divBdr>
        </w:div>
        <w:div w:id="509150505">
          <w:marLeft w:val="0"/>
          <w:marRight w:val="0"/>
          <w:marTop w:val="0"/>
          <w:marBottom w:val="0"/>
          <w:divBdr>
            <w:top w:val="none" w:sz="0" w:space="0" w:color="auto"/>
            <w:left w:val="none" w:sz="0" w:space="0" w:color="auto"/>
            <w:bottom w:val="none" w:sz="0" w:space="0" w:color="auto"/>
            <w:right w:val="none" w:sz="0" w:space="0" w:color="auto"/>
          </w:divBdr>
        </w:div>
        <w:div w:id="1924989983">
          <w:marLeft w:val="0"/>
          <w:marRight w:val="0"/>
          <w:marTop w:val="0"/>
          <w:marBottom w:val="0"/>
          <w:divBdr>
            <w:top w:val="none" w:sz="0" w:space="0" w:color="auto"/>
            <w:left w:val="none" w:sz="0" w:space="0" w:color="auto"/>
            <w:bottom w:val="none" w:sz="0" w:space="0" w:color="auto"/>
            <w:right w:val="none" w:sz="0" w:space="0" w:color="auto"/>
          </w:divBdr>
        </w:div>
        <w:div w:id="869027295">
          <w:marLeft w:val="0"/>
          <w:marRight w:val="0"/>
          <w:marTop w:val="0"/>
          <w:marBottom w:val="0"/>
          <w:divBdr>
            <w:top w:val="none" w:sz="0" w:space="0" w:color="auto"/>
            <w:left w:val="none" w:sz="0" w:space="0" w:color="auto"/>
            <w:bottom w:val="none" w:sz="0" w:space="0" w:color="auto"/>
            <w:right w:val="none" w:sz="0" w:space="0" w:color="auto"/>
          </w:divBdr>
        </w:div>
        <w:div w:id="169293987">
          <w:marLeft w:val="0"/>
          <w:marRight w:val="0"/>
          <w:marTop w:val="0"/>
          <w:marBottom w:val="0"/>
          <w:divBdr>
            <w:top w:val="none" w:sz="0" w:space="0" w:color="auto"/>
            <w:left w:val="none" w:sz="0" w:space="0" w:color="auto"/>
            <w:bottom w:val="none" w:sz="0" w:space="0" w:color="auto"/>
            <w:right w:val="none" w:sz="0" w:space="0" w:color="auto"/>
          </w:divBdr>
        </w:div>
        <w:div w:id="1269316692">
          <w:marLeft w:val="0"/>
          <w:marRight w:val="0"/>
          <w:marTop w:val="0"/>
          <w:marBottom w:val="0"/>
          <w:divBdr>
            <w:top w:val="none" w:sz="0" w:space="0" w:color="auto"/>
            <w:left w:val="none" w:sz="0" w:space="0" w:color="auto"/>
            <w:bottom w:val="none" w:sz="0" w:space="0" w:color="auto"/>
            <w:right w:val="none" w:sz="0" w:space="0" w:color="auto"/>
          </w:divBdr>
        </w:div>
        <w:div w:id="3288925">
          <w:marLeft w:val="0"/>
          <w:marRight w:val="0"/>
          <w:marTop w:val="0"/>
          <w:marBottom w:val="0"/>
          <w:divBdr>
            <w:top w:val="none" w:sz="0" w:space="0" w:color="auto"/>
            <w:left w:val="none" w:sz="0" w:space="0" w:color="auto"/>
            <w:bottom w:val="none" w:sz="0" w:space="0" w:color="auto"/>
            <w:right w:val="none" w:sz="0" w:space="0" w:color="auto"/>
          </w:divBdr>
        </w:div>
        <w:div w:id="675304015">
          <w:marLeft w:val="0"/>
          <w:marRight w:val="0"/>
          <w:marTop w:val="0"/>
          <w:marBottom w:val="0"/>
          <w:divBdr>
            <w:top w:val="none" w:sz="0" w:space="0" w:color="auto"/>
            <w:left w:val="none" w:sz="0" w:space="0" w:color="auto"/>
            <w:bottom w:val="none" w:sz="0" w:space="0" w:color="auto"/>
            <w:right w:val="none" w:sz="0" w:space="0" w:color="auto"/>
          </w:divBdr>
        </w:div>
        <w:div w:id="1057361746">
          <w:marLeft w:val="0"/>
          <w:marRight w:val="0"/>
          <w:marTop w:val="0"/>
          <w:marBottom w:val="0"/>
          <w:divBdr>
            <w:top w:val="none" w:sz="0" w:space="0" w:color="auto"/>
            <w:left w:val="none" w:sz="0" w:space="0" w:color="auto"/>
            <w:bottom w:val="none" w:sz="0" w:space="0" w:color="auto"/>
            <w:right w:val="none" w:sz="0" w:space="0" w:color="auto"/>
          </w:divBdr>
        </w:div>
        <w:div w:id="1499466522">
          <w:marLeft w:val="0"/>
          <w:marRight w:val="0"/>
          <w:marTop w:val="0"/>
          <w:marBottom w:val="0"/>
          <w:divBdr>
            <w:top w:val="none" w:sz="0" w:space="0" w:color="auto"/>
            <w:left w:val="none" w:sz="0" w:space="0" w:color="auto"/>
            <w:bottom w:val="none" w:sz="0" w:space="0" w:color="auto"/>
            <w:right w:val="none" w:sz="0" w:space="0" w:color="auto"/>
          </w:divBdr>
        </w:div>
        <w:div w:id="1668751180">
          <w:marLeft w:val="0"/>
          <w:marRight w:val="0"/>
          <w:marTop w:val="0"/>
          <w:marBottom w:val="0"/>
          <w:divBdr>
            <w:top w:val="none" w:sz="0" w:space="0" w:color="auto"/>
            <w:left w:val="none" w:sz="0" w:space="0" w:color="auto"/>
            <w:bottom w:val="none" w:sz="0" w:space="0" w:color="auto"/>
            <w:right w:val="none" w:sz="0" w:space="0" w:color="auto"/>
          </w:divBdr>
        </w:div>
        <w:div w:id="1156334229">
          <w:marLeft w:val="0"/>
          <w:marRight w:val="0"/>
          <w:marTop w:val="0"/>
          <w:marBottom w:val="0"/>
          <w:divBdr>
            <w:top w:val="none" w:sz="0" w:space="0" w:color="auto"/>
            <w:left w:val="none" w:sz="0" w:space="0" w:color="auto"/>
            <w:bottom w:val="none" w:sz="0" w:space="0" w:color="auto"/>
            <w:right w:val="none" w:sz="0" w:space="0" w:color="auto"/>
          </w:divBdr>
        </w:div>
        <w:div w:id="2038773233">
          <w:marLeft w:val="0"/>
          <w:marRight w:val="0"/>
          <w:marTop w:val="0"/>
          <w:marBottom w:val="0"/>
          <w:divBdr>
            <w:top w:val="none" w:sz="0" w:space="0" w:color="auto"/>
            <w:left w:val="none" w:sz="0" w:space="0" w:color="auto"/>
            <w:bottom w:val="none" w:sz="0" w:space="0" w:color="auto"/>
            <w:right w:val="none" w:sz="0" w:space="0" w:color="auto"/>
          </w:divBdr>
        </w:div>
        <w:div w:id="2055614511">
          <w:marLeft w:val="0"/>
          <w:marRight w:val="0"/>
          <w:marTop w:val="0"/>
          <w:marBottom w:val="0"/>
          <w:divBdr>
            <w:top w:val="none" w:sz="0" w:space="0" w:color="auto"/>
            <w:left w:val="none" w:sz="0" w:space="0" w:color="auto"/>
            <w:bottom w:val="none" w:sz="0" w:space="0" w:color="auto"/>
            <w:right w:val="none" w:sz="0" w:space="0" w:color="auto"/>
          </w:divBdr>
        </w:div>
        <w:div w:id="170416126">
          <w:marLeft w:val="0"/>
          <w:marRight w:val="0"/>
          <w:marTop w:val="0"/>
          <w:marBottom w:val="0"/>
          <w:divBdr>
            <w:top w:val="none" w:sz="0" w:space="0" w:color="auto"/>
            <w:left w:val="none" w:sz="0" w:space="0" w:color="auto"/>
            <w:bottom w:val="none" w:sz="0" w:space="0" w:color="auto"/>
            <w:right w:val="none" w:sz="0" w:space="0" w:color="auto"/>
          </w:divBdr>
        </w:div>
        <w:div w:id="1040983267">
          <w:marLeft w:val="0"/>
          <w:marRight w:val="0"/>
          <w:marTop w:val="0"/>
          <w:marBottom w:val="0"/>
          <w:divBdr>
            <w:top w:val="none" w:sz="0" w:space="0" w:color="auto"/>
            <w:left w:val="none" w:sz="0" w:space="0" w:color="auto"/>
            <w:bottom w:val="none" w:sz="0" w:space="0" w:color="auto"/>
            <w:right w:val="none" w:sz="0" w:space="0" w:color="auto"/>
          </w:divBdr>
        </w:div>
        <w:div w:id="1025789519">
          <w:marLeft w:val="0"/>
          <w:marRight w:val="0"/>
          <w:marTop w:val="0"/>
          <w:marBottom w:val="0"/>
          <w:divBdr>
            <w:top w:val="none" w:sz="0" w:space="0" w:color="auto"/>
            <w:left w:val="none" w:sz="0" w:space="0" w:color="auto"/>
            <w:bottom w:val="none" w:sz="0" w:space="0" w:color="auto"/>
            <w:right w:val="none" w:sz="0" w:space="0" w:color="auto"/>
          </w:divBdr>
        </w:div>
        <w:div w:id="1581871820">
          <w:marLeft w:val="0"/>
          <w:marRight w:val="0"/>
          <w:marTop w:val="0"/>
          <w:marBottom w:val="0"/>
          <w:divBdr>
            <w:top w:val="none" w:sz="0" w:space="0" w:color="auto"/>
            <w:left w:val="none" w:sz="0" w:space="0" w:color="auto"/>
            <w:bottom w:val="none" w:sz="0" w:space="0" w:color="auto"/>
            <w:right w:val="none" w:sz="0" w:space="0" w:color="auto"/>
          </w:divBdr>
        </w:div>
        <w:div w:id="814102963">
          <w:marLeft w:val="0"/>
          <w:marRight w:val="0"/>
          <w:marTop w:val="0"/>
          <w:marBottom w:val="0"/>
          <w:divBdr>
            <w:top w:val="none" w:sz="0" w:space="0" w:color="auto"/>
            <w:left w:val="none" w:sz="0" w:space="0" w:color="auto"/>
            <w:bottom w:val="none" w:sz="0" w:space="0" w:color="auto"/>
            <w:right w:val="none" w:sz="0" w:space="0" w:color="auto"/>
          </w:divBdr>
        </w:div>
        <w:div w:id="303583083">
          <w:marLeft w:val="0"/>
          <w:marRight w:val="0"/>
          <w:marTop w:val="0"/>
          <w:marBottom w:val="0"/>
          <w:divBdr>
            <w:top w:val="none" w:sz="0" w:space="0" w:color="auto"/>
            <w:left w:val="none" w:sz="0" w:space="0" w:color="auto"/>
            <w:bottom w:val="none" w:sz="0" w:space="0" w:color="auto"/>
            <w:right w:val="none" w:sz="0" w:space="0" w:color="auto"/>
          </w:divBdr>
        </w:div>
        <w:div w:id="1825976062">
          <w:marLeft w:val="0"/>
          <w:marRight w:val="0"/>
          <w:marTop w:val="0"/>
          <w:marBottom w:val="0"/>
          <w:divBdr>
            <w:top w:val="none" w:sz="0" w:space="0" w:color="auto"/>
            <w:left w:val="none" w:sz="0" w:space="0" w:color="auto"/>
            <w:bottom w:val="none" w:sz="0" w:space="0" w:color="auto"/>
            <w:right w:val="none" w:sz="0" w:space="0" w:color="auto"/>
          </w:divBdr>
        </w:div>
        <w:div w:id="1308389231">
          <w:marLeft w:val="0"/>
          <w:marRight w:val="0"/>
          <w:marTop w:val="0"/>
          <w:marBottom w:val="0"/>
          <w:divBdr>
            <w:top w:val="none" w:sz="0" w:space="0" w:color="auto"/>
            <w:left w:val="none" w:sz="0" w:space="0" w:color="auto"/>
            <w:bottom w:val="none" w:sz="0" w:space="0" w:color="auto"/>
            <w:right w:val="none" w:sz="0" w:space="0" w:color="auto"/>
          </w:divBdr>
        </w:div>
        <w:div w:id="559947610">
          <w:marLeft w:val="0"/>
          <w:marRight w:val="0"/>
          <w:marTop w:val="0"/>
          <w:marBottom w:val="0"/>
          <w:divBdr>
            <w:top w:val="none" w:sz="0" w:space="0" w:color="auto"/>
            <w:left w:val="none" w:sz="0" w:space="0" w:color="auto"/>
            <w:bottom w:val="none" w:sz="0" w:space="0" w:color="auto"/>
            <w:right w:val="none" w:sz="0" w:space="0" w:color="auto"/>
          </w:divBdr>
        </w:div>
        <w:div w:id="1324699113">
          <w:marLeft w:val="0"/>
          <w:marRight w:val="0"/>
          <w:marTop w:val="0"/>
          <w:marBottom w:val="0"/>
          <w:divBdr>
            <w:top w:val="none" w:sz="0" w:space="0" w:color="auto"/>
            <w:left w:val="none" w:sz="0" w:space="0" w:color="auto"/>
            <w:bottom w:val="none" w:sz="0" w:space="0" w:color="auto"/>
            <w:right w:val="none" w:sz="0" w:space="0" w:color="auto"/>
          </w:divBdr>
        </w:div>
        <w:div w:id="195973144">
          <w:marLeft w:val="0"/>
          <w:marRight w:val="0"/>
          <w:marTop w:val="0"/>
          <w:marBottom w:val="0"/>
          <w:divBdr>
            <w:top w:val="none" w:sz="0" w:space="0" w:color="auto"/>
            <w:left w:val="none" w:sz="0" w:space="0" w:color="auto"/>
            <w:bottom w:val="none" w:sz="0" w:space="0" w:color="auto"/>
            <w:right w:val="none" w:sz="0" w:space="0" w:color="auto"/>
          </w:divBdr>
        </w:div>
        <w:div w:id="1112673776">
          <w:marLeft w:val="0"/>
          <w:marRight w:val="0"/>
          <w:marTop w:val="0"/>
          <w:marBottom w:val="0"/>
          <w:divBdr>
            <w:top w:val="none" w:sz="0" w:space="0" w:color="auto"/>
            <w:left w:val="none" w:sz="0" w:space="0" w:color="auto"/>
            <w:bottom w:val="none" w:sz="0" w:space="0" w:color="auto"/>
            <w:right w:val="none" w:sz="0" w:space="0" w:color="auto"/>
          </w:divBdr>
        </w:div>
        <w:div w:id="1077704412">
          <w:marLeft w:val="0"/>
          <w:marRight w:val="0"/>
          <w:marTop w:val="0"/>
          <w:marBottom w:val="0"/>
          <w:divBdr>
            <w:top w:val="none" w:sz="0" w:space="0" w:color="auto"/>
            <w:left w:val="none" w:sz="0" w:space="0" w:color="auto"/>
            <w:bottom w:val="none" w:sz="0" w:space="0" w:color="auto"/>
            <w:right w:val="none" w:sz="0" w:space="0" w:color="auto"/>
          </w:divBdr>
        </w:div>
        <w:div w:id="1905872808">
          <w:marLeft w:val="0"/>
          <w:marRight w:val="0"/>
          <w:marTop w:val="0"/>
          <w:marBottom w:val="0"/>
          <w:divBdr>
            <w:top w:val="none" w:sz="0" w:space="0" w:color="auto"/>
            <w:left w:val="none" w:sz="0" w:space="0" w:color="auto"/>
            <w:bottom w:val="none" w:sz="0" w:space="0" w:color="auto"/>
            <w:right w:val="none" w:sz="0" w:space="0" w:color="auto"/>
          </w:divBdr>
        </w:div>
        <w:div w:id="57828927">
          <w:marLeft w:val="0"/>
          <w:marRight w:val="0"/>
          <w:marTop w:val="0"/>
          <w:marBottom w:val="0"/>
          <w:divBdr>
            <w:top w:val="none" w:sz="0" w:space="0" w:color="auto"/>
            <w:left w:val="none" w:sz="0" w:space="0" w:color="auto"/>
            <w:bottom w:val="none" w:sz="0" w:space="0" w:color="auto"/>
            <w:right w:val="none" w:sz="0" w:space="0" w:color="auto"/>
          </w:divBdr>
        </w:div>
        <w:div w:id="352804918">
          <w:marLeft w:val="0"/>
          <w:marRight w:val="0"/>
          <w:marTop w:val="0"/>
          <w:marBottom w:val="0"/>
          <w:divBdr>
            <w:top w:val="none" w:sz="0" w:space="0" w:color="auto"/>
            <w:left w:val="none" w:sz="0" w:space="0" w:color="auto"/>
            <w:bottom w:val="none" w:sz="0" w:space="0" w:color="auto"/>
            <w:right w:val="none" w:sz="0" w:space="0" w:color="auto"/>
          </w:divBdr>
        </w:div>
        <w:div w:id="233666591">
          <w:marLeft w:val="0"/>
          <w:marRight w:val="0"/>
          <w:marTop w:val="0"/>
          <w:marBottom w:val="0"/>
          <w:divBdr>
            <w:top w:val="none" w:sz="0" w:space="0" w:color="auto"/>
            <w:left w:val="none" w:sz="0" w:space="0" w:color="auto"/>
            <w:bottom w:val="none" w:sz="0" w:space="0" w:color="auto"/>
            <w:right w:val="none" w:sz="0" w:space="0" w:color="auto"/>
          </w:divBdr>
        </w:div>
        <w:div w:id="1502624370">
          <w:marLeft w:val="0"/>
          <w:marRight w:val="0"/>
          <w:marTop w:val="0"/>
          <w:marBottom w:val="0"/>
          <w:divBdr>
            <w:top w:val="none" w:sz="0" w:space="0" w:color="auto"/>
            <w:left w:val="none" w:sz="0" w:space="0" w:color="auto"/>
            <w:bottom w:val="none" w:sz="0" w:space="0" w:color="auto"/>
            <w:right w:val="none" w:sz="0" w:space="0" w:color="auto"/>
          </w:divBdr>
        </w:div>
        <w:div w:id="1186822418">
          <w:marLeft w:val="0"/>
          <w:marRight w:val="0"/>
          <w:marTop w:val="0"/>
          <w:marBottom w:val="0"/>
          <w:divBdr>
            <w:top w:val="none" w:sz="0" w:space="0" w:color="auto"/>
            <w:left w:val="none" w:sz="0" w:space="0" w:color="auto"/>
            <w:bottom w:val="none" w:sz="0" w:space="0" w:color="auto"/>
            <w:right w:val="none" w:sz="0" w:space="0" w:color="auto"/>
          </w:divBdr>
        </w:div>
        <w:div w:id="1392651574">
          <w:marLeft w:val="0"/>
          <w:marRight w:val="0"/>
          <w:marTop w:val="0"/>
          <w:marBottom w:val="0"/>
          <w:divBdr>
            <w:top w:val="none" w:sz="0" w:space="0" w:color="auto"/>
            <w:left w:val="none" w:sz="0" w:space="0" w:color="auto"/>
            <w:bottom w:val="none" w:sz="0" w:space="0" w:color="auto"/>
            <w:right w:val="none" w:sz="0" w:space="0" w:color="auto"/>
          </w:divBdr>
        </w:div>
        <w:div w:id="202789127">
          <w:marLeft w:val="0"/>
          <w:marRight w:val="0"/>
          <w:marTop w:val="0"/>
          <w:marBottom w:val="0"/>
          <w:divBdr>
            <w:top w:val="none" w:sz="0" w:space="0" w:color="auto"/>
            <w:left w:val="none" w:sz="0" w:space="0" w:color="auto"/>
            <w:bottom w:val="none" w:sz="0" w:space="0" w:color="auto"/>
            <w:right w:val="none" w:sz="0" w:space="0" w:color="auto"/>
          </w:divBdr>
        </w:div>
        <w:div w:id="298651863">
          <w:marLeft w:val="0"/>
          <w:marRight w:val="0"/>
          <w:marTop w:val="0"/>
          <w:marBottom w:val="0"/>
          <w:divBdr>
            <w:top w:val="none" w:sz="0" w:space="0" w:color="auto"/>
            <w:left w:val="none" w:sz="0" w:space="0" w:color="auto"/>
            <w:bottom w:val="none" w:sz="0" w:space="0" w:color="auto"/>
            <w:right w:val="none" w:sz="0" w:space="0" w:color="auto"/>
          </w:divBdr>
        </w:div>
        <w:div w:id="165367577">
          <w:marLeft w:val="0"/>
          <w:marRight w:val="0"/>
          <w:marTop w:val="0"/>
          <w:marBottom w:val="0"/>
          <w:divBdr>
            <w:top w:val="none" w:sz="0" w:space="0" w:color="auto"/>
            <w:left w:val="none" w:sz="0" w:space="0" w:color="auto"/>
            <w:bottom w:val="none" w:sz="0" w:space="0" w:color="auto"/>
            <w:right w:val="none" w:sz="0" w:space="0" w:color="auto"/>
          </w:divBdr>
        </w:div>
        <w:div w:id="16203831">
          <w:marLeft w:val="0"/>
          <w:marRight w:val="0"/>
          <w:marTop w:val="0"/>
          <w:marBottom w:val="0"/>
          <w:divBdr>
            <w:top w:val="none" w:sz="0" w:space="0" w:color="auto"/>
            <w:left w:val="none" w:sz="0" w:space="0" w:color="auto"/>
            <w:bottom w:val="none" w:sz="0" w:space="0" w:color="auto"/>
            <w:right w:val="none" w:sz="0" w:space="0" w:color="auto"/>
          </w:divBdr>
        </w:div>
        <w:div w:id="715354535">
          <w:marLeft w:val="0"/>
          <w:marRight w:val="0"/>
          <w:marTop w:val="0"/>
          <w:marBottom w:val="0"/>
          <w:divBdr>
            <w:top w:val="none" w:sz="0" w:space="0" w:color="auto"/>
            <w:left w:val="none" w:sz="0" w:space="0" w:color="auto"/>
            <w:bottom w:val="none" w:sz="0" w:space="0" w:color="auto"/>
            <w:right w:val="none" w:sz="0" w:space="0" w:color="auto"/>
          </w:divBdr>
        </w:div>
        <w:div w:id="1073164742">
          <w:marLeft w:val="0"/>
          <w:marRight w:val="0"/>
          <w:marTop w:val="0"/>
          <w:marBottom w:val="0"/>
          <w:divBdr>
            <w:top w:val="none" w:sz="0" w:space="0" w:color="auto"/>
            <w:left w:val="none" w:sz="0" w:space="0" w:color="auto"/>
            <w:bottom w:val="none" w:sz="0" w:space="0" w:color="auto"/>
            <w:right w:val="none" w:sz="0" w:space="0" w:color="auto"/>
          </w:divBdr>
        </w:div>
        <w:div w:id="293173566">
          <w:marLeft w:val="0"/>
          <w:marRight w:val="0"/>
          <w:marTop w:val="0"/>
          <w:marBottom w:val="0"/>
          <w:divBdr>
            <w:top w:val="none" w:sz="0" w:space="0" w:color="auto"/>
            <w:left w:val="none" w:sz="0" w:space="0" w:color="auto"/>
            <w:bottom w:val="none" w:sz="0" w:space="0" w:color="auto"/>
            <w:right w:val="none" w:sz="0" w:space="0" w:color="auto"/>
          </w:divBdr>
        </w:div>
        <w:div w:id="2093162709">
          <w:marLeft w:val="0"/>
          <w:marRight w:val="0"/>
          <w:marTop w:val="0"/>
          <w:marBottom w:val="0"/>
          <w:divBdr>
            <w:top w:val="none" w:sz="0" w:space="0" w:color="auto"/>
            <w:left w:val="none" w:sz="0" w:space="0" w:color="auto"/>
            <w:bottom w:val="none" w:sz="0" w:space="0" w:color="auto"/>
            <w:right w:val="none" w:sz="0" w:space="0" w:color="auto"/>
          </w:divBdr>
        </w:div>
        <w:div w:id="262301389">
          <w:marLeft w:val="0"/>
          <w:marRight w:val="0"/>
          <w:marTop w:val="0"/>
          <w:marBottom w:val="0"/>
          <w:divBdr>
            <w:top w:val="none" w:sz="0" w:space="0" w:color="auto"/>
            <w:left w:val="none" w:sz="0" w:space="0" w:color="auto"/>
            <w:bottom w:val="none" w:sz="0" w:space="0" w:color="auto"/>
            <w:right w:val="none" w:sz="0" w:space="0" w:color="auto"/>
          </w:divBdr>
        </w:div>
        <w:div w:id="2097049736">
          <w:marLeft w:val="0"/>
          <w:marRight w:val="0"/>
          <w:marTop w:val="0"/>
          <w:marBottom w:val="0"/>
          <w:divBdr>
            <w:top w:val="none" w:sz="0" w:space="0" w:color="auto"/>
            <w:left w:val="none" w:sz="0" w:space="0" w:color="auto"/>
            <w:bottom w:val="none" w:sz="0" w:space="0" w:color="auto"/>
            <w:right w:val="none" w:sz="0" w:space="0" w:color="auto"/>
          </w:divBdr>
        </w:div>
        <w:div w:id="1125538692">
          <w:marLeft w:val="0"/>
          <w:marRight w:val="0"/>
          <w:marTop w:val="0"/>
          <w:marBottom w:val="0"/>
          <w:divBdr>
            <w:top w:val="none" w:sz="0" w:space="0" w:color="auto"/>
            <w:left w:val="none" w:sz="0" w:space="0" w:color="auto"/>
            <w:bottom w:val="none" w:sz="0" w:space="0" w:color="auto"/>
            <w:right w:val="none" w:sz="0" w:space="0" w:color="auto"/>
          </w:divBdr>
        </w:div>
        <w:div w:id="1974560733">
          <w:marLeft w:val="0"/>
          <w:marRight w:val="0"/>
          <w:marTop w:val="0"/>
          <w:marBottom w:val="0"/>
          <w:divBdr>
            <w:top w:val="none" w:sz="0" w:space="0" w:color="auto"/>
            <w:left w:val="none" w:sz="0" w:space="0" w:color="auto"/>
            <w:bottom w:val="none" w:sz="0" w:space="0" w:color="auto"/>
            <w:right w:val="none" w:sz="0" w:space="0" w:color="auto"/>
          </w:divBdr>
        </w:div>
        <w:div w:id="1105689156">
          <w:marLeft w:val="0"/>
          <w:marRight w:val="0"/>
          <w:marTop w:val="0"/>
          <w:marBottom w:val="0"/>
          <w:divBdr>
            <w:top w:val="none" w:sz="0" w:space="0" w:color="auto"/>
            <w:left w:val="none" w:sz="0" w:space="0" w:color="auto"/>
            <w:bottom w:val="none" w:sz="0" w:space="0" w:color="auto"/>
            <w:right w:val="none" w:sz="0" w:space="0" w:color="auto"/>
          </w:divBdr>
        </w:div>
        <w:div w:id="609364110">
          <w:marLeft w:val="0"/>
          <w:marRight w:val="0"/>
          <w:marTop w:val="0"/>
          <w:marBottom w:val="0"/>
          <w:divBdr>
            <w:top w:val="none" w:sz="0" w:space="0" w:color="auto"/>
            <w:left w:val="none" w:sz="0" w:space="0" w:color="auto"/>
            <w:bottom w:val="none" w:sz="0" w:space="0" w:color="auto"/>
            <w:right w:val="none" w:sz="0" w:space="0" w:color="auto"/>
          </w:divBdr>
        </w:div>
        <w:div w:id="1832982164">
          <w:marLeft w:val="0"/>
          <w:marRight w:val="0"/>
          <w:marTop w:val="0"/>
          <w:marBottom w:val="0"/>
          <w:divBdr>
            <w:top w:val="none" w:sz="0" w:space="0" w:color="auto"/>
            <w:left w:val="none" w:sz="0" w:space="0" w:color="auto"/>
            <w:bottom w:val="none" w:sz="0" w:space="0" w:color="auto"/>
            <w:right w:val="none" w:sz="0" w:space="0" w:color="auto"/>
          </w:divBdr>
        </w:div>
        <w:div w:id="969434920">
          <w:marLeft w:val="0"/>
          <w:marRight w:val="0"/>
          <w:marTop w:val="0"/>
          <w:marBottom w:val="0"/>
          <w:divBdr>
            <w:top w:val="none" w:sz="0" w:space="0" w:color="auto"/>
            <w:left w:val="none" w:sz="0" w:space="0" w:color="auto"/>
            <w:bottom w:val="none" w:sz="0" w:space="0" w:color="auto"/>
            <w:right w:val="none" w:sz="0" w:space="0" w:color="auto"/>
          </w:divBdr>
        </w:div>
        <w:div w:id="488253008">
          <w:marLeft w:val="0"/>
          <w:marRight w:val="0"/>
          <w:marTop w:val="0"/>
          <w:marBottom w:val="0"/>
          <w:divBdr>
            <w:top w:val="none" w:sz="0" w:space="0" w:color="auto"/>
            <w:left w:val="none" w:sz="0" w:space="0" w:color="auto"/>
            <w:bottom w:val="none" w:sz="0" w:space="0" w:color="auto"/>
            <w:right w:val="none" w:sz="0" w:space="0" w:color="auto"/>
          </w:divBdr>
        </w:div>
        <w:div w:id="1548225340">
          <w:marLeft w:val="0"/>
          <w:marRight w:val="0"/>
          <w:marTop w:val="0"/>
          <w:marBottom w:val="0"/>
          <w:divBdr>
            <w:top w:val="none" w:sz="0" w:space="0" w:color="auto"/>
            <w:left w:val="none" w:sz="0" w:space="0" w:color="auto"/>
            <w:bottom w:val="none" w:sz="0" w:space="0" w:color="auto"/>
            <w:right w:val="none" w:sz="0" w:space="0" w:color="auto"/>
          </w:divBdr>
        </w:div>
        <w:div w:id="131334168">
          <w:marLeft w:val="0"/>
          <w:marRight w:val="0"/>
          <w:marTop w:val="0"/>
          <w:marBottom w:val="0"/>
          <w:divBdr>
            <w:top w:val="none" w:sz="0" w:space="0" w:color="auto"/>
            <w:left w:val="none" w:sz="0" w:space="0" w:color="auto"/>
            <w:bottom w:val="none" w:sz="0" w:space="0" w:color="auto"/>
            <w:right w:val="none" w:sz="0" w:space="0" w:color="auto"/>
          </w:divBdr>
        </w:div>
        <w:div w:id="851534116">
          <w:marLeft w:val="0"/>
          <w:marRight w:val="0"/>
          <w:marTop w:val="0"/>
          <w:marBottom w:val="0"/>
          <w:divBdr>
            <w:top w:val="none" w:sz="0" w:space="0" w:color="auto"/>
            <w:left w:val="none" w:sz="0" w:space="0" w:color="auto"/>
            <w:bottom w:val="none" w:sz="0" w:space="0" w:color="auto"/>
            <w:right w:val="none" w:sz="0" w:space="0" w:color="auto"/>
          </w:divBdr>
        </w:div>
        <w:div w:id="1001785098">
          <w:marLeft w:val="0"/>
          <w:marRight w:val="0"/>
          <w:marTop w:val="0"/>
          <w:marBottom w:val="0"/>
          <w:divBdr>
            <w:top w:val="none" w:sz="0" w:space="0" w:color="auto"/>
            <w:left w:val="none" w:sz="0" w:space="0" w:color="auto"/>
            <w:bottom w:val="none" w:sz="0" w:space="0" w:color="auto"/>
            <w:right w:val="none" w:sz="0" w:space="0" w:color="auto"/>
          </w:divBdr>
        </w:div>
        <w:div w:id="265700064">
          <w:marLeft w:val="0"/>
          <w:marRight w:val="0"/>
          <w:marTop w:val="0"/>
          <w:marBottom w:val="0"/>
          <w:divBdr>
            <w:top w:val="none" w:sz="0" w:space="0" w:color="auto"/>
            <w:left w:val="none" w:sz="0" w:space="0" w:color="auto"/>
            <w:bottom w:val="none" w:sz="0" w:space="0" w:color="auto"/>
            <w:right w:val="none" w:sz="0" w:space="0" w:color="auto"/>
          </w:divBdr>
        </w:div>
        <w:div w:id="661617830">
          <w:marLeft w:val="0"/>
          <w:marRight w:val="0"/>
          <w:marTop w:val="0"/>
          <w:marBottom w:val="0"/>
          <w:divBdr>
            <w:top w:val="none" w:sz="0" w:space="0" w:color="auto"/>
            <w:left w:val="none" w:sz="0" w:space="0" w:color="auto"/>
            <w:bottom w:val="none" w:sz="0" w:space="0" w:color="auto"/>
            <w:right w:val="none" w:sz="0" w:space="0" w:color="auto"/>
          </w:divBdr>
        </w:div>
        <w:div w:id="537814481">
          <w:marLeft w:val="0"/>
          <w:marRight w:val="0"/>
          <w:marTop w:val="0"/>
          <w:marBottom w:val="0"/>
          <w:divBdr>
            <w:top w:val="none" w:sz="0" w:space="0" w:color="auto"/>
            <w:left w:val="none" w:sz="0" w:space="0" w:color="auto"/>
            <w:bottom w:val="none" w:sz="0" w:space="0" w:color="auto"/>
            <w:right w:val="none" w:sz="0" w:space="0" w:color="auto"/>
          </w:divBdr>
        </w:div>
        <w:div w:id="727725584">
          <w:marLeft w:val="0"/>
          <w:marRight w:val="0"/>
          <w:marTop w:val="0"/>
          <w:marBottom w:val="0"/>
          <w:divBdr>
            <w:top w:val="none" w:sz="0" w:space="0" w:color="auto"/>
            <w:left w:val="none" w:sz="0" w:space="0" w:color="auto"/>
            <w:bottom w:val="none" w:sz="0" w:space="0" w:color="auto"/>
            <w:right w:val="none" w:sz="0" w:space="0" w:color="auto"/>
          </w:divBdr>
        </w:div>
        <w:div w:id="159322175">
          <w:marLeft w:val="0"/>
          <w:marRight w:val="0"/>
          <w:marTop w:val="0"/>
          <w:marBottom w:val="0"/>
          <w:divBdr>
            <w:top w:val="none" w:sz="0" w:space="0" w:color="auto"/>
            <w:left w:val="none" w:sz="0" w:space="0" w:color="auto"/>
            <w:bottom w:val="none" w:sz="0" w:space="0" w:color="auto"/>
            <w:right w:val="none" w:sz="0" w:space="0" w:color="auto"/>
          </w:divBdr>
        </w:div>
        <w:div w:id="1465192254">
          <w:marLeft w:val="0"/>
          <w:marRight w:val="0"/>
          <w:marTop w:val="0"/>
          <w:marBottom w:val="0"/>
          <w:divBdr>
            <w:top w:val="none" w:sz="0" w:space="0" w:color="auto"/>
            <w:left w:val="none" w:sz="0" w:space="0" w:color="auto"/>
            <w:bottom w:val="none" w:sz="0" w:space="0" w:color="auto"/>
            <w:right w:val="none" w:sz="0" w:space="0" w:color="auto"/>
          </w:divBdr>
        </w:div>
        <w:div w:id="1429697424">
          <w:marLeft w:val="0"/>
          <w:marRight w:val="0"/>
          <w:marTop w:val="0"/>
          <w:marBottom w:val="0"/>
          <w:divBdr>
            <w:top w:val="none" w:sz="0" w:space="0" w:color="auto"/>
            <w:left w:val="none" w:sz="0" w:space="0" w:color="auto"/>
            <w:bottom w:val="none" w:sz="0" w:space="0" w:color="auto"/>
            <w:right w:val="none" w:sz="0" w:space="0" w:color="auto"/>
          </w:divBdr>
        </w:div>
        <w:div w:id="324475159">
          <w:marLeft w:val="0"/>
          <w:marRight w:val="0"/>
          <w:marTop w:val="0"/>
          <w:marBottom w:val="0"/>
          <w:divBdr>
            <w:top w:val="none" w:sz="0" w:space="0" w:color="auto"/>
            <w:left w:val="none" w:sz="0" w:space="0" w:color="auto"/>
            <w:bottom w:val="none" w:sz="0" w:space="0" w:color="auto"/>
            <w:right w:val="none" w:sz="0" w:space="0" w:color="auto"/>
          </w:divBdr>
        </w:div>
        <w:div w:id="384717838">
          <w:marLeft w:val="0"/>
          <w:marRight w:val="0"/>
          <w:marTop w:val="0"/>
          <w:marBottom w:val="0"/>
          <w:divBdr>
            <w:top w:val="none" w:sz="0" w:space="0" w:color="auto"/>
            <w:left w:val="none" w:sz="0" w:space="0" w:color="auto"/>
            <w:bottom w:val="none" w:sz="0" w:space="0" w:color="auto"/>
            <w:right w:val="none" w:sz="0" w:space="0" w:color="auto"/>
          </w:divBdr>
        </w:div>
        <w:div w:id="1242833242">
          <w:marLeft w:val="0"/>
          <w:marRight w:val="0"/>
          <w:marTop w:val="0"/>
          <w:marBottom w:val="0"/>
          <w:divBdr>
            <w:top w:val="none" w:sz="0" w:space="0" w:color="auto"/>
            <w:left w:val="none" w:sz="0" w:space="0" w:color="auto"/>
            <w:bottom w:val="none" w:sz="0" w:space="0" w:color="auto"/>
            <w:right w:val="none" w:sz="0" w:space="0" w:color="auto"/>
          </w:divBdr>
        </w:div>
        <w:div w:id="235551332">
          <w:marLeft w:val="0"/>
          <w:marRight w:val="0"/>
          <w:marTop w:val="0"/>
          <w:marBottom w:val="0"/>
          <w:divBdr>
            <w:top w:val="none" w:sz="0" w:space="0" w:color="auto"/>
            <w:left w:val="none" w:sz="0" w:space="0" w:color="auto"/>
            <w:bottom w:val="none" w:sz="0" w:space="0" w:color="auto"/>
            <w:right w:val="none" w:sz="0" w:space="0" w:color="auto"/>
          </w:divBdr>
        </w:div>
        <w:div w:id="588082436">
          <w:marLeft w:val="0"/>
          <w:marRight w:val="0"/>
          <w:marTop w:val="0"/>
          <w:marBottom w:val="0"/>
          <w:divBdr>
            <w:top w:val="none" w:sz="0" w:space="0" w:color="auto"/>
            <w:left w:val="none" w:sz="0" w:space="0" w:color="auto"/>
            <w:bottom w:val="none" w:sz="0" w:space="0" w:color="auto"/>
            <w:right w:val="none" w:sz="0" w:space="0" w:color="auto"/>
          </w:divBdr>
        </w:div>
      </w:divsChild>
    </w:div>
    <w:div w:id="717707584">
      <w:bodyDiv w:val="1"/>
      <w:marLeft w:val="0"/>
      <w:marRight w:val="0"/>
      <w:marTop w:val="0"/>
      <w:marBottom w:val="0"/>
      <w:divBdr>
        <w:top w:val="none" w:sz="0" w:space="0" w:color="auto"/>
        <w:left w:val="none" w:sz="0" w:space="0" w:color="auto"/>
        <w:bottom w:val="none" w:sz="0" w:space="0" w:color="auto"/>
        <w:right w:val="none" w:sz="0" w:space="0" w:color="auto"/>
      </w:divBdr>
      <w:divsChild>
        <w:div w:id="1341657795">
          <w:marLeft w:val="0"/>
          <w:marRight w:val="0"/>
          <w:marTop w:val="0"/>
          <w:marBottom w:val="0"/>
          <w:divBdr>
            <w:top w:val="none" w:sz="0" w:space="0" w:color="auto"/>
            <w:left w:val="none" w:sz="0" w:space="0" w:color="auto"/>
            <w:bottom w:val="none" w:sz="0" w:space="0" w:color="auto"/>
            <w:right w:val="none" w:sz="0" w:space="0" w:color="auto"/>
          </w:divBdr>
        </w:div>
      </w:divsChild>
    </w:div>
    <w:div w:id="754978058">
      <w:bodyDiv w:val="1"/>
      <w:marLeft w:val="0"/>
      <w:marRight w:val="0"/>
      <w:marTop w:val="0"/>
      <w:marBottom w:val="0"/>
      <w:divBdr>
        <w:top w:val="none" w:sz="0" w:space="0" w:color="auto"/>
        <w:left w:val="none" w:sz="0" w:space="0" w:color="auto"/>
        <w:bottom w:val="none" w:sz="0" w:space="0" w:color="auto"/>
        <w:right w:val="none" w:sz="0" w:space="0" w:color="auto"/>
      </w:divBdr>
      <w:divsChild>
        <w:div w:id="1983578411">
          <w:marLeft w:val="0"/>
          <w:marRight w:val="0"/>
          <w:marTop w:val="0"/>
          <w:marBottom w:val="0"/>
          <w:divBdr>
            <w:top w:val="none" w:sz="0" w:space="0" w:color="auto"/>
            <w:left w:val="none" w:sz="0" w:space="0" w:color="auto"/>
            <w:bottom w:val="none" w:sz="0" w:space="0" w:color="auto"/>
            <w:right w:val="none" w:sz="0" w:space="0" w:color="auto"/>
          </w:divBdr>
        </w:div>
        <w:div w:id="1630284583">
          <w:marLeft w:val="0"/>
          <w:marRight w:val="0"/>
          <w:marTop w:val="0"/>
          <w:marBottom w:val="0"/>
          <w:divBdr>
            <w:top w:val="none" w:sz="0" w:space="0" w:color="auto"/>
            <w:left w:val="none" w:sz="0" w:space="0" w:color="auto"/>
            <w:bottom w:val="none" w:sz="0" w:space="0" w:color="auto"/>
            <w:right w:val="none" w:sz="0" w:space="0" w:color="auto"/>
          </w:divBdr>
        </w:div>
        <w:div w:id="446513614">
          <w:marLeft w:val="0"/>
          <w:marRight w:val="0"/>
          <w:marTop w:val="0"/>
          <w:marBottom w:val="0"/>
          <w:divBdr>
            <w:top w:val="none" w:sz="0" w:space="0" w:color="auto"/>
            <w:left w:val="none" w:sz="0" w:space="0" w:color="auto"/>
            <w:bottom w:val="none" w:sz="0" w:space="0" w:color="auto"/>
            <w:right w:val="none" w:sz="0" w:space="0" w:color="auto"/>
          </w:divBdr>
        </w:div>
        <w:div w:id="73167180">
          <w:marLeft w:val="0"/>
          <w:marRight w:val="0"/>
          <w:marTop w:val="0"/>
          <w:marBottom w:val="0"/>
          <w:divBdr>
            <w:top w:val="none" w:sz="0" w:space="0" w:color="auto"/>
            <w:left w:val="none" w:sz="0" w:space="0" w:color="auto"/>
            <w:bottom w:val="none" w:sz="0" w:space="0" w:color="auto"/>
            <w:right w:val="none" w:sz="0" w:space="0" w:color="auto"/>
          </w:divBdr>
        </w:div>
        <w:div w:id="689064243">
          <w:marLeft w:val="0"/>
          <w:marRight w:val="0"/>
          <w:marTop w:val="0"/>
          <w:marBottom w:val="0"/>
          <w:divBdr>
            <w:top w:val="none" w:sz="0" w:space="0" w:color="auto"/>
            <w:left w:val="none" w:sz="0" w:space="0" w:color="auto"/>
            <w:bottom w:val="none" w:sz="0" w:space="0" w:color="auto"/>
            <w:right w:val="none" w:sz="0" w:space="0" w:color="auto"/>
          </w:divBdr>
        </w:div>
        <w:div w:id="1280836089">
          <w:marLeft w:val="0"/>
          <w:marRight w:val="0"/>
          <w:marTop w:val="0"/>
          <w:marBottom w:val="0"/>
          <w:divBdr>
            <w:top w:val="none" w:sz="0" w:space="0" w:color="auto"/>
            <w:left w:val="none" w:sz="0" w:space="0" w:color="auto"/>
            <w:bottom w:val="none" w:sz="0" w:space="0" w:color="auto"/>
            <w:right w:val="none" w:sz="0" w:space="0" w:color="auto"/>
          </w:divBdr>
        </w:div>
        <w:div w:id="731583200">
          <w:marLeft w:val="0"/>
          <w:marRight w:val="0"/>
          <w:marTop w:val="0"/>
          <w:marBottom w:val="0"/>
          <w:divBdr>
            <w:top w:val="none" w:sz="0" w:space="0" w:color="auto"/>
            <w:left w:val="none" w:sz="0" w:space="0" w:color="auto"/>
            <w:bottom w:val="none" w:sz="0" w:space="0" w:color="auto"/>
            <w:right w:val="none" w:sz="0" w:space="0" w:color="auto"/>
          </w:divBdr>
        </w:div>
      </w:divsChild>
    </w:div>
    <w:div w:id="783384189">
      <w:bodyDiv w:val="1"/>
      <w:marLeft w:val="0"/>
      <w:marRight w:val="0"/>
      <w:marTop w:val="0"/>
      <w:marBottom w:val="0"/>
      <w:divBdr>
        <w:top w:val="none" w:sz="0" w:space="0" w:color="auto"/>
        <w:left w:val="none" w:sz="0" w:space="0" w:color="auto"/>
        <w:bottom w:val="none" w:sz="0" w:space="0" w:color="auto"/>
        <w:right w:val="none" w:sz="0" w:space="0" w:color="auto"/>
      </w:divBdr>
      <w:divsChild>
        <w:div w:id="892885543">
          <w:marLeft w:val="0"/>
          <w:marRight w:val="0"/>
          <w:marTop w:val="0"/>
          <w:marBottom w:val="0"/>
          <w:divBdr>
            <w:top w:val="none" w:sz="0" w:space="0" w:color="auto"/>
            <w:left w:val="none" w:sz="0" w:space="0" w:color="auto"/>
            <w:bottom w:val="none" w:sz="0" w:space="0" w:color="auto"/>
            <w:right w:val="none" w:sz="0" w:space="0" w:color="auto"/>
          </w:divBdr>
        </w:div>
        <w:div w:id="1010180060">
          <w:marLeft w:val="0"/>
          <w:marRight w:val="0"/>
          <w:marTop w:val="0"/>
          <w:marBottom w:val="0"/>
          <w:divBdr>
            <w:top w:val="none" w:sz="0" w:space="0" w:color="auto"/>
            <w:left w:val="none" w:sz="0" w:space="0" w:color="auto"/>
            <w:bottom w:val="none" w:sz="0" w:space="0" w:color="auto"/>
            <w:right w:val="none" w:sz="0" w:space="0" w:color="auto"/>
          </w:divBdr>
        </w:div>
        <w:div w:id="1465581613">
          <w:marLeft w:val="0"/>
          <w:marRight w:val="0"/>
          <w:marTop w:val="0"/>
          <w:marBottom w:val="0"/>
          <w:divBdr>
            <w:top w:val="none" w:sz="0" w:space="0" w:color="auto"/>
            <w:left w:val="none" w:sz="0" w:space="0" w:color="auto"/>
            <w:bottom w:val="none" w:sz="0" w:space="0" w:color="auto"/>
            <w:right w:val="none" w:sz="0" w:space="0" w:color="auto"/>
          </w:divBdr>
        </w:div>
        <w:div w:id="1324703203">
          <w:marLeft w:val="0"/>
          <w:marRight w:val="0"/>
          <w:marTop w:val="0"/>
          <w:marBottom w:val="0"/>
          <w:divBdr>
            <w:top w:val="none" w:sz="0" w:space="0" w:color="auto"/>
            <w:left w:val="none" w:sz="0" w:space="0" w:color="auto"/>
            <w:bottom w:val="none" w:sz="0" w:space="0" w:color="auto"/>
            <w:right w:val="none" w:sz="0" w:space="0" w:color="auto"/>
          </w:divBdr>
        </w:div>
        <w:div w:id="2011717326">
          <w:marLeft w:val="0"/>
          <w:marRight w:val="0"/>
          <w:marTop w:val="0"/>
          <w:marBottom w:val="0"/>
          <w:divBdr>
            <w:top w:val="none" w:sz="0" w:space="0" w:color="auto"/>
            <w:left w:val="none" w:sz="0" w:space="0" w:color="auto"/>
            <w:bottom w:val="none" w:sz="0" w:space="0" w:color="auto"/>
            <w:right w:val="none" w:sz="0" w:space="0" w:color="auto"/>
          </w:divBdr>
        </w:div>
        <w:div w:id="847452322">
          <w:marLeft w:val="0"/>
          <w:marRight w:val="0"/>
          <w:marTop w:val="0"/>
          <w:marBottom w:val="0"/>
          <w:divBdr>
            <w:top w:val="none" w:sz="0" w:space="0" w:color="auto"/>
            <w:left w:val="none" w:sz="0" w:space="0" w:color="auto"/>
            <w:bottom w:val="none" w:sz="0" w:space="0" w:color="auto"/>
            <w:right w:val="none" w:sz="0" w:space="0" w:color="auto"/>
          </w:divBdr>
        </w:div>
        <w:div w:id="317459689">
          <w:marLeft w:val="0"/>
          <w:marRight w:val="0"/>
          <w:marTop w:val="0"/>
          <w:marBottom w:val="0"/>
          <w:divBdr>
            <w:top w:val="none" w:sz="0" w:space="0" w:color="auto"/>
            <w:left w:val="none" w:sz="0" w:space="0" w:color="auto"/>
            <w:bottom w:val="none" w:sz="0" w:space="0" w:color="auto"/>
            <w:right w:val="none" w:sz="0" w:space="0" w:color="auto"/>
          </w:divBdr>
        </w:div>
        <w:div w:id="1163400429">
          <w:marLeft w:val="0"/>
          <w:marRight w:val="0"/>
          <w:marTop w:val="0"/>
          <w:marBottom w:val="0"/>
          <w:divBdr>
            <w:top w:val="none" w:sz="0" w:space="0" w:color="auto"/>
            <w:left w:val="none" w:sz="0" w:space="0" w:color="auto"/>
            <w:bottom w:val="none" w:sz="0" w:space="0" w:color="auto"/>
            <w:right w:val="none" w:sz="0" w:space="0" w:color="auto"/>
          </w:divBdr>
        </w:div>
        <w:div w:id="1551838073">
          <w:marLeft w:val="0"/>
          <w:marRight w:val="0"/>
          <w:marTop w:val="0"/>
          <w:marBottom w:val="0"/>
          <w:divBdr>
            <w:top w:val="none" w:sz="0" w:space="0" w:color="auto"/>
            <w:left w:val="none" w:sz="0" w:space="0" w:color="auto"/>
            <w:bottom w:val="none" w:sz="0" w:space="0" w:color="auto"/>
            <w:right w:val="none" w:sz="0" w:space="0" w:color="auto"/>
          </w:divBdr>
        </w:div>
        <w:div w:id="1518041611">
          <w:marLeft w:val="0"/>
          <w:marRight w:val="0"/>
          <w:marTop w:val="0"/>
          <w:marBottom w:val="0"/>
          <w:divBdr>
            <w:top w:val="none" w:sz="0" w:space="0" w:color="auto"/>
            <w:left w:val="none" w:sz="0" w:space="0" w:color="auto"/>
            <w:bottom w:val="none" w:sz="0" w:space="0" w:color="auto"/>
            <w:right w:val="none" w:sz="0" w:space="0" w:color="auto"/>
          </w:divBdr>
        </w:div>
        <w:div w:id="753088330">
          <w:marLeft w:val="0"/>
          <w:marRight w:val="0"/>
          <w:marTop w:val="0"/>
          <w:marBottom w:val="0"/>
          <w:divBdr>
            <w:top w:val="none" w:sz="0" w:space="0" w:color="auto"/>
            <w:left w:val="none" w:sz="0" w:space="0" w:color="auto"/>
            <w:bottom w:val="none" w:sz="0" w:space="0" w:color="auto"/>
            <w:right w:val="none" w:sz="0" w:space="0" w:color="auto"/>
          </w:divBdr>
        </w:div>
        <w:div w:id="531574753">
          <w:marLeft w:val="0"/>
          <w:marRight w:val="0"/>
          <w:marTop w:val="0"/>
          <w:marBottom w:val="0"/>
          <w:divBdr>
            <w:top w:val="none" w:sz="0" w:space="0" w:color="auto"/>
            <w:left w:val="none" w:sz="0" w:space="0" w:color="auto"/>
            <w:bottom w:val="none" w:sz="0" w:space="0" w:color="auto"/>
            <w:right w:val="none" w:sz="0" w:space="0" w:color="auto"/>
          </w:divBdr>
        </w:div>
        <w:div w:id="1690176694">
          <w:marLeft w:val="0"/>
          <w:marRight w:val="0"/>
          <w:marTop w:val="0"/>
          <w:marBottom w:val="0"/>
          <w:divBdr>
            <w:top w:val="none" w:sz="0" w:space="0" w:color="auto"/>
            <w:left w:val="none" w:sz="0" w:space="0" w:color="auto"/>
            <w:bottom w:val="none" w:sz="0" w:space="0" w:color="auto"/>
            <w:right w:val="none" w:sz="0" w:space="0" w:color="auto"/>
          </w:divBdr>
        </w:div>
        <w:div w:id="483279124">
          <w:marLeft w:val="0"/>
          <w:marRight w:val="0"/>
          <w:marTop w:val="0"/>
          <w:marBottom w:val="0"/>
          <w:divBdr>
            <w:top w:val="none" w:sz="0" w:space="0" w:color="auto"/>
            <w:left w:val="none" w:sz="0" w:space="0" w:color="auto"/>
            <w:bottom w:val="none" w:sz="0" w:space="0" w:color="auto"/>
            <w:right w:val="none" w:sz="0" w:space="0" w:color="auto"/>
          </w:divBdr>
        </w:div>
        <w:div w:id="693580647">
          <w:marLeft w:val="0"/>
          <w:marRight w:val="0"/>
          <w:marTop w:val="0"/>
          <w:marBottom w:val="0"/>
          <w:divBdr>
            <w:top w:val="none" w:sz="0" w:space="0" w:color="auto"/>
            <w:left w:val="none" w:sz="0" w:space="0" w:color="auto"/>
            <w:bottom w:val="none" w:sz="0" w:space="0" w:color="auto"/>
            <w:right w:val="none" w:sz="0" w:space="0" w:color="auto"/>
          </w:divBdr>
        </w:div>
        <w:div w:id="2100053210">
          <w:marLeft w:val="0"/>
          <w:marRight w:val="0"/>
          <w:marTop w:val="0"/>
          <w:marBottom w:val="0"/>
          <w:divBdr>
            <w:top w:val="none" w:sz="0" w:space="0" w:color="auto"/>
            <w:left w:val="none" w:sz="0" w:space="0" w:color="auto"/>
            <w:bottom w:val="none" w:sz="0" w:space="0" w:color="auto"/>
            <w:right w:val="none" w:sz="0" w:space="0" w:color="auto"/>
          </w:divBdr>
        </w:div>
        <w:div w:id="2001426725">
          <w:marLeft w:val="0"/>
          <w:marRight w:val="0"/>
          <w:marTop w:val="0"/>
          <w:marBottom w:val="0"/>
          <w:divBdr>
            <w:top w:val="none" w:sz="0" w:space="0" w:color="auto"/>
            <w:left w:val="none" w:sz="0" w:space="0" w:color="auto"/>
            <w:bottom w:val="none" w:sz="0" w:space="0" w:color="auto"/>
            <w:right w:val="none" w:sz="0" w:space="0" w:color="auto"/>
          </w:divBdr>
        </w:div>
        <w:div w:id="1957789628">
          <w:marLeft w:val="0"/>
          <w:marRight w:val="0"/>
          <w:marTop w:val="0"/>
          <w:marBottom w:val="0"/>
          <w:divBdr>
            <w:top w:val="none" w:sz="0" w:space="0" w:color="auto"/>
            <w:left w:val="none" w:sz="0" w:space="0" w:color="auto"/>
            <w:bottom w:val="none" w:sz="0" w:space="0" w:color="auto"/>
            <w:right w:val="none" w:sz="0" w:space="0" w:color="auto"/>
          </w:divBdr>
        </w:div>
        <w:div w:id="244193927">
          <w:marLeft w:val="0"/>
          <w:marRight w:val="0"/>
          <w:marTop w:val="0"/>
          <w:marBottom w:val="0"/>
          <w:divBdr>
            <w:top w:val="none" w:sz="0" w:space="0" w:color="auto"/>
            <w:left w:val="none" w:sz="0" w:space="0" w:color="auto"/>
            <w:bottom w:val="none" w:sz="0" w:space="0" w:color="auto"/>
            <w:right w:val="none" w:sz="0" w:space="0" w:color="auto"/>
          </w:divBdr>
        </w:div>
      </w:divsChild>
    </w:div>
    <w:div w:id="789324336">
      <w:bodyDiv w:val="1"/>
      <w:marLeft w:val="0"/>
      <w:marRight w:val="0"/>
      <w:marTop w:val="0"/>
      <w:marBottom w:val="0"/>
      <w:divBdr>
        <w:top w:val="none" w:sz="0" w:space="0" w:color="auto"/>
        <w:left w:val="none" w:sz="0" w:space="0" w:color="auto"/>
        <w:bottom w:val="none" w:sz="0" w:space="0" w:color="auto"/>
        <w:right w:val="none" w:sz="0" w:space="0" w:color="auto"/>
      </w:divBdr>
      <w:divsChild>
        <w:div w:id="1062562473">
          <w:marLeft w:val="0"/>
          <w:marRight w:val="0"/>
          <w:marTop w:val="0"/>
          <w:marBottom w:val="0"/>
          <w:divBdr>
            <w:top w:val="none" w:sz="0" w:space="0" w:color="auto"/>
            <w:left w:val="none" w:sz="0" w:space="0" w:color="auto"/>
            <w:bottom w:val="none" w:sz="0" w:space="0" w:color="auto"/>
            <w:right w:val="none" w:sz="0" w:space="0" w:color="auto"/>
          </w:divBdr>
        </w:div>
        <w:div w:id="18972455">
          <w:marLeft w:val="0"/>
          <w:marRight w:val="0"/>
          <w:marTop w:val="0"/>
          <w:marBottom w:val="0"/>
          <w:divBdr>
            <w:top w:val="none" w:sz="0" w:space="0" w:color="auto"/>
            <w:left w:val="none" w:sz="0" w:space="0" w:color="auto"/>
            <w:bottom w:val="none" w:sz="0" w:space="0" w:color="auto"/>
            <w:right w:val="none" w:sz="0" w:space="0" w:color="auto"/>
          </w:divBdr>
        </w:div>
        <w:div w:id="814834772">
          <w:marLeft w:val="0"/>
          <w:marRight w:val="0"/>
          <w:marTop w:val="0"/>
          <w:marBottom w:val="0"/>
          <w:divBdr>
            <w:top w:val="none" w:sz="0" w:space="0" w:color="auto"/>
            <w:left w:val="none" w:sz="0" w:space="0" w:color="auto"/>
            <w:bottom w:val="none" w:sz="0" w:space="0" w:color="auto"/>
            <w:right w:val="none" w:sz="0" w:space="0" w:color="auto"/>
          </w:divBdr>
        </w:div>
        <w:div w:id="56713775">
          <w:marLeft w:val="0"/>
          <w:marRight w:val="0"/>
          <w:marTop w:val="0"/>
          <w:marBottom w:val="0"/>
          <w:divBdr>
            <w:top w:val="none" w:sz="0" w:space="0" w:color="auto"/>
            <w:left w:val="none" w:sz="0" w:space="0" w:color="auto"/>
            <w:bottom w:val="none" w:sz="0" w:space="0" w:color="auto"/>
            <w:right w:val="none" w:sz="0" w:space="0" w:color="auto"/>
          </w:divBdr>
        </w:div>
        <w:div w:id="944114819">
          <w:marLeft w:val="0"/>
          <w:marRight w:val="0"/>
          <w:marTop w:val="0"/>
          <w:marBottom w:val="0"/>
          <w:divBdr>
            <w:top w:val="none" w:sz="0" w:space="0" w:color="auto"/>
            <w:left w:val="none" w:sz="0" w:space="0" w:color="auto"/>
            <w:bottom w:val="none" w:sz="0" w:space="0" w:color="auto"/>
            <w:right w:val="none" w:sz="0" w:space="0" w:color="auto"/>
          </w:divBdr>
        </w:div>
        <w:div w:id="237907056">
          <w:marLeft w:val="0"/>
          <w:marRight w:val="0"/>
          <w:marTop w:val="0"/>
          <w:marBottom w:val="0"/>
          <w:divBdr>
            <w:top w:val="none" w:sz="0" w:space="0" w:color="auto"/>
            <w:left w:val="none" w:sz="0" w:space="0" w:color="auto"/>
            <w:bottom w:val="none" w:sz="0" w:space="0" w:color="auto"/>
            <w:right w:val="none" w:sz="0" w:space="0" w:color="auto"/>
          </w:divBdr>
        </w:div>
        <w:div w:id="1402286903">
          <w:marLeft w:val="0"/>
          <w:marRight w:val="0"/>
          <w:marTop w:val="0"/>
          <w:marBottom w:val="0"/>
          <w:divBdr>
            <w:top w:val="none" w:sz="0" w:space="0" w:color="auto"/>
            <w:left w:val="none" w:sz="0" w:space="0" w:color="auto"/>
            <w:bottom w:val="none" w:sz="0" w:space="0" w:color="auto"/>
            <w:right w:val="none" w:sz="0" w:space="0" w:color="auto"/>
          </w:divBdr>
        </w:div>
        <w:div w:id="1758406487">
          <w:marLeft w:val="0"/>
          <w:marRight w:val="0"/>
          <w:marTop w:val="0"/>
          <w:marBottom w:val="0"/>
          <w:divBdr>
            <w:top w:val="none" w:sz="0" w:space="0" w:color="auto"/>
            <w:left w:val="none" w:sz="0" w:space="0" w:color="auto"/>
            <w:bottom w:val="none" w:sz="0" w:space="0" w:color="auto"/>
            <w:right w:val="none" w:sz="0" w:space="0" w:color="auto"/>
          </w:divBdr>
        </w:div>
        <w:div w:id="1232079116">
          <w:marLeft w:val="0"/>
          <w:marRight w:val="0"/>
          <w:marTop w:val="0"/>
          <w:marBottom w:val="0"/>
          <w:divBdr>
            <w:top w:val="none" w:sz="0" w:space="0" w:color="auto"/>
            <w:left w:val="none" w:sz="0" w:space="0" w:color="auto"/>
            <w:bottom w:val="none" w:sz="0" w:space="0" w:color="auto"/>
            <w:right w:val="none" w:sz="0" w:space="0" w:color="auto"/>
          </w:divBdr>
        </w:div>
      </w:divsChild>
    </w:div>
    <w:div w:id="899906278">
      <w:bodyDiv w:val="1"/>
      <w:marLeft w:val="0"/>
      <w:marRight w:val="0"/>
      <w:marTop w:val="0"/>
      <w:marBottom w:val="0"/>
      <w:divBdr>
        <w:top w:val="none" w:sz="0" w:space="0" w:color="auto"/>
        <w:left w:val="none" w:sz="0" w:space="0" w:color="auto"/>
        <w:bottom w:val="none" w:sz="0" w:space="0" w:color="auto"/>
        <w:right w:val="none" w:sz="0" w:space="0" w:color="auto"/>
      </w:divBdr>
      <w:divsChild>
        <w:div w:id="1477995506">
          <w:marLeft w:val="0"/>
          <w:marRight w:val="0"/>
          <w:marTop w:val="0"/>
          <w:marBottom w:val="0"/>
          <w:divBdr>
            <w:top w:val="none" w:sz="0" w:space="0" w:color="auto"/>
            <w:left w:val="none" w:sz="0" w:space="0" w:color="auto"/>
            <w:bottom w:val="none" w:sz="0" w:space="0" w:color="auto"/>
            <w:right w:val="none" w:sz="0" w:space="0" w:color="auto"/>
          </w:divBdr>
        </w:div>
        <w:div w:id="1126697125">
          <w:marLeft w:val="0"/>
          <w:marRight w:val="0"/>
          <w:marTop w:val="0"/>
          <w:marBottom w:val="0"/>
          <w:divBdr>
            <w:top w:val="none" w:sz="0" w:space="0" w:color="auto"/>
            <w:left w:val="none" w:sz="0" w:space="0" w:color="auto"/>
            <w:bottom w:val="none" w:sz="0" w:space="0" w:color="auto"/>
            <w:right w:val="none" w:sz="0" w:space="0" w:color="auto"/>
          </w:divBdr>
        </w:div>
        <w:div w:id="658267931">
          <w:marLeft w:val="0"/>
          <w:marRight w:val="0"/>
          <w:marTop w:val="0"/>
          <w:marBottom w:val="0"/>
          <w:divBdr>
            <w:top w:val="none" w:sz="0" w:space="0" w:color="auto"/>
            <w:left w:val="none" w:sz="0" w:space="0" w:color="auto"/>
            <w:bottom w:val="none" w:sz="0" w:space="0" w:color="auto"/>
            <w:right w:val="none" w:sz="0" w:space="0" w:color="auto"/>
          </w:divBdr>
        </w:div>
        <w:div w:id="737939871">
          <w:marLeft w:val="0"/>
          <w:marRight w:val="0"/>
          <w:marTop w:val="0"/>
          <w:marBottom w:val="0"/>
          <w:divBdr>
            <w:top w:val="none" w:sz="0" w:space="0" w:color="auto"/>
            <w:left w:val="none" w:sz="0" w:space="0" w:color="auto"/>
            <w:bottom w:val="none" w:sz="0" w:space="0" w:color="auto"/>
            <w:right w:val="none" w:sz="0" w:space="0" w:color="auto"/>
          </w:divBdr>
        </w:div>
        <w:div w:id="77606342">
          <w:marLeft w:val="0"/>
          <w:marRight w:val="0"/>
          <w:marTop w:val="0"/>
          <w:marBottom w:val="0"/>
          <w:divBdr>
            <w:top w:val="none" w:sz="0" w:space="0" w:color="auto"/>
            <w:left w:val="none" w:sz="0" w:space="0" w:color="auto"/>
            <w:bottom w:val="none" w:sz="0" w:space="0" w:color="auto"/>
            <w:right w:val="none" w:sz="0" w:space="0" w:color="auto"/>
          </w:divBdr>
        </w:div>
        <w:div w:id="439685721">
          <w:marLeft w:val="0"/>
          <w:marRight w:val="0"/>
          <w:marTop w:val="0"/>
          <w:marBottom w:val="0"/>
          <w:divBdr>
            <w:top w:val="none" w:sz="0" w:space="0" w:color="auto"/>
            <w:left w:val="none" w:sz="0" w:space="0" w:color="auto"/>
            <w:bottom w:val="none" w:sz="0" w:space="0" w:color="auto"/>
            <w:right w:val="none" w:sz="0" w:space="0" w:color="auto"/>
          </w:divBdr>
        </w:div>
        <w:div w:id="1978098017">
          <w:marLeft w:val="0"/>
          <w:marRight w:val="0"/>
          <w:marTop w:val="0"/>
          <w:marBottom w:val="0"/>
          <w:divBdr>
            <w:top w:val="none" w:sz="0" w:space="0" w:color="auto"/>
            <w:left w:val="none" w:sz="0" w:space="0" w:color="auto"/>
            <w:bottom w:val="none" w:sz="0" w:space="0" w:color="auto"/>
            <w:right w:val="none" w:sz="0" w:space="0" w:color="auto"/>
          </w:divBdr>
        </w:div>
      </w:divsChild>
    </w:div>
    <w:div w:id="902107826">
      <w:bodyDiv w:val="1"/>
      <w:marLeft w:val="0"/>
      <w:marRight w:val="0"/>
      <w:marTop w:val="0"/>
      <w:marBottom w:val="0"/>
      <w:divBdr>
        <w:top w:val="none" w:sz="0" w:space="0" w:color="auto"/>
        <w:left w:val="none" w:sz="0" w:space="0" w:color="auto"/>
        <w:bottom w:val="none" w:sz="0" w:space="0" w:color="auto"/>
        <w:right w:val="none" w:sz="0" w:space="0" w:color="auto"/>
      </w:divBdr>
      <w:divsChild>
        <w:div w:id="541983514">
          <w:marLeft w:val="0"/>
          <w:marRight w:val="0"/>
          <w:marTop w:val="0"/>
          <w:marBottom w:val="0"/>
          <w:divBdr>
            <w:top w:val="none" w:sz="0" w:space="0" w:color="auto"/>
            <w:left w:val="none" w:sz="0" w:space="0" w:color="auto"/>
            <w:bottom w:val="none" w:sz="0" w:space="0" w:color="auto"/>
            <w:right w:val="none" w:sz="0" w:space="0" w:color="auto"/>
          </w:divBdr>
        </w:div>
        <w:div w:id="153032752">
          <w:marLeft w:val="0"/>
          <w:marRight w:val="0"/>
          <w:marTop w:val="0"/>
          <w:marBottom w:val="0"/>
          <w:divBdr>
            <w:top w:val="none" w:sz="0" w:space="0" w:color="auto"/>
            <w:left w:val="none" w:sz="0" w:space="0" w:color="auto"/>
            <w:bottom w:val="none" w:sz="0" w:space="0" w:color="auto"/>
            <w:right w:val="none" w:sz="0" w:space="0" w:color="auto"/>
          </w:divBdr>
        </w:div>
        <w:div w:id="2094933664">
          <w:marLeft w:val="0"/>
          <w:marRight w:val="0"/>
          <w:marTop w:val="0"/>
          <w:marBottom w:val="0"/>
          <w:divBdr>
            <w:top w:val="none" w:sz="0" w:space="0" w:color="auto"/>
            <w:left w:val="none" w:sz="0" w:space="0" w:color="auto"/>
            <w:bottom w:val="none" w:sz="0" w:space="0" w:color="auto"/>
            <w:right w:val="none" w:sz="0" w:space="0" w:color="auto"/>
          </w:divBdr>
        </w:div>
        <w:div w:id="1515345783">
          <w:marLeft w:val="0"/>
          <w:marRight w:val="0"/>
          <w:marTop w:val="0"/>
          <w:marBottom w:val="0"/>
          <w:divBdr>
            <w:top w:val="none" w:sz="0" w:space="0" w:color="auto"/>
            <w:left w:val="none" w:sz="0" w:space="0" w:color="auto"/>
            <w:bottom w:val="none" w:sz="0" w:space="0" w:color="auto"/>
            <w:right w:val="none" w:sz="0" w:space="0" w:color="auto"/>
          </w:divBdr>
        </w:div>
        <w:div w:id="534655943">
          <w:marLeft w:val="0"/>
          <w:marRight w:val="0"/>
          <w:marTop w:val="0"/>
          <w:marBottom w:val="0"/>
          <w:divBdr>
            <w:top w:val="none" w:sz="0" w:space="0" w:color="auto"/>
            <w:left w:val="none" w:sz="0" w:space="0" w:color="auto"/>
            <w:bottom w:val="none" w:sz="0" w:space="0" w:color="auto"/>
            <w:right w:val="none" w:sz="0" w:space="0" w:color="auto"/>
          </w:divBdr>
        </w:div>
        <w:div w:id="1693921597">
          <w:marLeft w:val="0"/>
          <w:marRight w:val="0"/>
          <w:marTop w:val="0"/>
          <w:marBottom w:val="0"/>
          <w:divBdr>
            <w:top w:val="none" w:sz="0" w:space="0" w:color="auto"/>
            <w:left w:val="none" w:sz="0" w:space="0" w:color="auto"/>
            <w:bottom w:val="none" w:sz="0" w:space="0" w:color="auto"/>
            <w:right w:val="none" w:sz="0" w:space="0" w:color="auto"/>
          </w:divBdr>
        </w:div>
        <w:div w:id="2060398316">
          <w:marLeft w:val="0"/>
          <w:marRight w:val="0"/>
          <w:marTop w:val="0"/>
          <w:marBottom w:val="0"/>
          <w:divBdr>
            <w:top w:val="none" w:sz="0" w:space="0" w:color="auto"/>
            <w:left w:val="none" w:sz="0" w:space="0" w:color="auto"/>
            <w:bottom w:val="none" w:sz="0" w:space="0" w:color="auto"/>
            <w:right w:val="none" w:sz="0" w:space="0" w:color="auto"/>
          </w:divBdr>
        </w:div>
        <w:div w:id="426073575">
          <w:marLeft w:val="0"/>
          <w:marRight w:val="0"/>
          <w:marTop w:val="0"/>
          <w:marBottom w:val="0"/>
          <w:divBdr>
            <w:top w:val="none" w:sz="0" w:space="0" w:color="auto"/>
            <w:left w:val="none" w:sz="0" w:space="0" w:color="auto"/>
            <w:bottom w:val="none" w:sz="0" w:space="0" w:color="auto"/>
            <w:right w:val="none" w:sz="0" w:space="0" w:color="auto"/>
          </w:divBdr>
        </w:div>
        <w:div w:id="458456529">
          <w:marLeft w:val="0"/>
          <w:marRight w:val="0"/>
          <w:marTop w:val="0"/>
          <w:marBottom w:val="0"/>
          <w:divBdr>
            <w:top w:val="none" w:sz="0" w:space="0" w:color="auto"/>
            <w:left w:val="none" w:sz="0" w:space="0" w:color="auto"/>
            <w:bottom w:val="none" w:sz="0" w:space="0" w:color="auto"/>
            <w:right w:val="none" w:sz="0" w:space="0" w:color="auto"/>
          </w:divBdr>
        </w:div>
        <w:div w:id="1651521625">
          <w:marLeft w:val="0"/>
          <w:marRight w:val="0"/>
          <w:marTop w:val="0"/>
          <w:marBottom w:val="0"/>
          <w:divBdr>
            <w:top w:val="none" w:sz="0" w:space="0" w:color="auto"/>
            <w:left w:val="none" w:sz="0" w:space="0" w:color="auto"/>
            <w:bottom w:val="none" w:sz="0" w:space="0" w:color="auto"/>
            <w:right w:val="none" w:sz="0" w:space="0" w:color="auto"/>
          </w:divBdr>
        </w:div>
        <w:div w:id="942373352">
          <w:marLeft w:val="0"/>
          <w:marRight w:val="0"/>
          <w:marTop w:val="0"/>
          <w:marBottom w:val="0"/>
          <w:divBdr>
            <w:top w:val="none" w:sz="0" w:space="0" w:color="auto"/>
            <w:left w:val="none" w:sz="0" w:space="0" w:color="auto"/>
            <w:bottom w:val="none" w:sz="0" w:space="0" w:color="auto"/>
            <w:right w:val="none" w:sz="0" w:space="0" w:color="auto"/>
          </w:divBdr>
        </w:div>
        <w:div w:id="1893498662">
          <w:marLeft w:val="0"/>
          <w:marRight w:val="0"/>
          <w:marTop w:val="0"/>
          <w:marBottom w:val="0"/>
          <w:divBdr>
            <w:top w:val="none" w:sz="0" w:space="0" w:color="auto"/>
            <w:left w:val="none" w:sz="0" w:space="0" w:color="auto"/>
            <w:bottom w:val="none" w:sz="0" w:space="0" w:color="auto"/>
            <w:right w:val="none" w:sz="0" w:space="0" w:color="auto"/>
          </w:divBdr>
        </w:div>
        <w:div w:id="2093236901">
          <w:marLeft w:val="0"/>
          <w:marRight w:val="0"/>
          <w:marTop w:val="0"/>
          <w:marBottom w:val="0"/>
          <w:divBdr>
            <w:top w:val="none" w:sz="0" w:space="0" w:color="auto"/>
            <w:left w:val="none" w:sz="0" w:space="0" w:color="auto"/>
            <w:bottom w:val="none" w:sz="0" w:space="0" w:color="auto"/>
            <w:right w:val="none" w:sz="0" w:space="0" w:color="auto"/>
          </w:divBdr>
        </w:div>
        <w:div w:id="1635138666">
          <w:marLeft w:val="0"/>
          <w:marRight w:val="0"/>
          <w:marTop w:val="0"/>
          <w:marBottom w:val="0"/>
          <w:divBdr>
            <w:top w:val="none" w:sz="0" w:space="0" w:color="auto"/>
            <w:left w:val="none" w:sz="0" w:space="0" w:color="auto"/>
            <w:bottom w:val="none" w:sz="0" w:space="0" w:color="auto"/>
            <w:right w:val="none" w:sz="0" w:space="0" w:color="auto"/>
          </w:divBdr>
        </w:div>
        <w:div w:id="1041132049">
          <w:marLeft w:val="0"/>
          <w:marRight w:val="0"/>
          <w:marTop w:val="0"/>
          <w:marBottom w:val="0"/>
          <w:divBdr>
            <w:top w:val="none" w:sz="0" w:space="0" w:color="auto"/>
            <w:left w:val="none" w:sz="0" w:space="0" w:color="auto"/>
            <w:bottom w:val="none" w:sz="0" w:space="0" w:color="auto"/>
            <w:right w:val="none" w:sz="0" w:space="0" w:color="auto"/>
          </w:divBdr>
        </w:div>
        <w:div w:id="860701176">
          <w:marLeft w:val="0"/>
          <w:marRight w:val="0"/>
          <w:marTop w:val="0"/>
          <w:marBottom w:val="0"/>
          <w:divBdr>
            <w:top w:val="none" w:sz="0" w:space="0" w:color="auto"/>
            <w:left w:val="none" w:sz="0" w:space="0" w:color="auto"/>
            <w:bottom w:val="none" w:sz="0" w:space="0" w:color="auto"/>
            <w:right w:val="none" w:sz="0" w:space="0" w:color="auto"/>
          </w:divBdr>
        </w:div>
        <w:div w:id="1507287177">
          <w:marLeft w:val="0"/>
          <w:marRight w:val="0"/>
          <w:marTop w:val="0"/>
          <w:marBottom w:val="0"/>
          <w:divBdr>
            <w:top w:val="none" w:sz="0" w:space="0" w:color="auto"/>
            <w:left w:val="none" w:sz="0" w:space="0" w:color="auto"/>
            <w:bottom w:val="none" w:sz="0" w:space="0" w:color="auto"/>
            <w:right w:val="none" w:sz="0" w:space="0" w:color="auto"/>
          </w:divBdr>
        </w:div>
        <w:div w:id="2061128686">
          <w:marLeft w:val="0"/>
          <w:marRight w:val="0"/>
          <w:marTop w:val="0"/>
          <w:marBottom w:val="0"/>
          <w:divBdr>
            <w:top w:val="none" w:sz="0" w:space="0" w:color="auto"/>
            <w:left w:val="none" w:sz="0" w:space="0" w:color="auto"/>
            <w:bottom w:val="none" w:sz="0" w:space="0" w:color="auto"/>
            <w:right w:val="none" w:sz="0" w:space="0" w:color="auto"/>
          </w:divBdr>
        </w:div>
        <w:div w:id="1793481407">
          <w:marLeft w:val="0"/>
          <w:marRight w:val="0"/>
          <w:marTop w:val="0"/>
          <w:marBottom w:val="0"/>
          <w:divBdr>
            <w:top w:val="none" w:sz="0" w:space="0" w:color="auto"/>
            <w:left w:val="none" w:sz="0" w:space="0" w:color="auto"/>
            <w:bottom w:val="none" w:sz="0" w:space="0" w:color="auto"/>
            <w:right w:val="none" w:sz="0" w:space="0" w:color="auto"/>
          </w:divBdr>
        </w:div>
        <w:div w:id="1686204162">
          <w:marLeft w:val="0"/>
          <w:marRight w:val="0"/>
          <w:marTop w:val="0"/>
          <w:marBottom w:val="0"/>
          <w:divBdr>
            <w:top w:val="none" w:sz="0" w:space="0" w:color="auto"/>
            <w:left w:val="none" w:sz="0" w:space="0" w:color="auto"/>
            <w:bottom w:val="none" w:sz="0" w:space="0" w:color="auto"/>
            <w:right w:val="none" w:sz="0" w:space="0" w:color="auto"/>
          </w:divBdr>
        </w:div>
        <w:div w:id="1095858369">
          <w:marLeft w:val="0"/>
          <w:marRight w:val="0"/>
          <w:marTop w:val="0"/>
          <w:marBottom w:val="0"/>
          <w:divBdr>
            <w:top w:val="none" w:sz="0" w:space="0" w:color="auto"/>
            <w:left w:val="none" w:sz="0" w:space="0" w:color="auto"/>
            <w:bottom w:val="none" w:sz="0" w:space="0" w:color="auto"/>
            <w:right w:val="none" w:sz="0" w:space="0" w:color="auto"/>
          </w:divBdr>
        </w:div>
        <w:div w:id="992416483">
          <w:marLeft w:val="0"/>
          <w:marRight w:val="0"/>
          <w:marTop w:val="0"/>
          <w:marBottom w:val="0"/>
          <w:divBdr>
            <w:top w:val="none" w:sz="0" w:space="0" w:color="auto"/>
            <w:left w:val="none" w:sz="0" w:space="0" w:color="auto"/>
            <w:bottom w:val="none" w:sz="0" w:space="0" w:color="auto"/>
            <w:right w:val="none" w:sz="0" w:space="0" w:color="auto"/>
          </w:divBdr>
        </w:div>
        <w:div w:id="401677400">
          <w:marLeft w:val="0"/>
          <w:marRight w:val="0"/>
          <w:marTop w:val="0"/>
          <w:marBottom w:val="0"/>
          <w:divBdr>
            <w:top w:val="none" w:sz="0" w:space="0" w:color="auto"/>
            <w:left w:val="none" w:sz="0" w:space="0" w:color="auto"/>
            <w:bottom w:val="none" w:sz="0" w:space="0" w:color="auto"/>
            <w:right w:val="none" w:sz="0" w:space="0" w:color="auto"/>
          </w:divBdr>
        </w:div>
        <w:div w:id="2059472776">
          <w:marLeft w:val="0"/>
          <w:marRight w:val="0"/>
          <w:marTop w:val="0"/>
          <w:marBottom w:val="0"/>
          <w:divBdr>
            <w:top w:val="none" w:sz="0" w:space="0" w:color="auto"/>
            <w:left w:val="none" w:sz="0" w:space="0" w:color="auto"/>
            <w:bottom w:val="none" w:sz="0" w:space="0" w:color="auto"/>
            <w:right w:val="none" w:sz="0" w:space="0" w:color="auto"/>
          </w:divBdr>
        </w:div>
        <w:div w:id="1541866743">
          <w:marLeft w:val="0"/>
          <w:marRight w:val="0"/>
          <w:marTop w:val="0"/>
          <w:marBottom w:val="0"/>
          <w:divBdr>
            <w:top w:val="none" w:sz="0" w:space="0" w:color="auto"/>
            <w:left w:val="none" w:sz="0" w:space="0" w:color="auto"/>
            <w:bottom w:val="none" w:sz="0" w:space="0" w:color="auto"/>
            <w:right w:val="none" w:sz="0" w:space="0" w:color="auto"/>
          </w:divBdr>
        </w:div>
        <w:div w:id="1948462025">
          <w:marLeft w:val="0"/>
          <w:marRight w:val="0"/>
          <w:marTop w:val="0"/>
          <w:marBottom w:val="0"/>
          <w:divBdr>
            <w:top w:val="none" w:sz="0" w:space="0" w:color="auto"/>
            <w:left w:val="none" w:sz="0" w:space="0" w:color="auto"/>
            <w:bottom w:val="none" w:sz="0" w:space="0" w:color="auto"/>
            <w:right w:val="none" w:sz="0" w:space="0" w:color="auto"/>
          </w:divBdr>
        </w:div>
        <w:div w:id="1317764990">
          <w:marLeft w:val="0"/>
          <w:marRight w:val="0"/>
          <w:marTop w:val="0"/>
          <w:marBottom w:val="0"/>
          <w:divBdr>
            <w:top w:val="none" w:sz="0" w:space="0" w:color="auto"/>
            <w:left w:val="none" w:sz="0" w:space="0" w:color="auto"/>
            <w:bottom w:val="none" w:sz="0" w:space="0" w:color="auto"/>
            <w:right w:val="none" w:sz="0" w:space="0" w:color="auto"/>
          </w:divBdr>
        </w:div>
        <w:div w:id="574559365">
          <w:marLeft w:val="0"/>
          <w:marRight w:val="0"/>
          <w:marTop w:val="0"/>
          <w:marBottom w:val="0"/>
          <w:divBdr>
            <w:top w:val="none" w:sz="0" w:space="0" w:color="auto"/>
            <w:left w:val="none" w:sz="0" w:space="0" w:color="auto"/>
            <w:bottom w:val="none" w:sz="0" w:space="0" w:color="auto"/>
            <w:right w:val="none" w:sz="0" w:space="0" w:color="auto"/>
          </w:divBdr>
        </w:div>
        <w:div w:id="1072898254">
          <w:marLeft w:val="0"/>
          <w:marRight w:val="0"/>
          <w:marTop w:val="0"/>
          <w:marBottom w:val="0"/>
          <w:divBdr>
            <w:top w:val="none" w:sz="0" w:space="0" w:color="auto"/>
            <w:left w:val="none" w:sz="0" w:space="0" w:color="auto"/>
            <w:bottom w:val="none" w:sz="0" w:space="0" w:color="auto"/>
            <w:right w:val="none" w:sz="0" w:space="0" w:color="auto"/>
          </w:divBdr>
        </w:div>
        <w:div w:id="589244297">
          <w:marLeft w:val="0"/>
          <w:marRight w:val="0"/>
          <w:marTop w:val="0"/>
          <w:marBottom w:val="0"/>
          <w:divBdr>
            <w:top w:val="none" w:sz="0" w:space="0" w:color="auto"/>
            <w:left w:val="none" w:sz="0" w:space="0" w:color="auto"/>
            <w:bottom w:val="none" w:sz="0" w:space="0" w:color="auto"/>
            <w:right w:val="none" w:sz="0" w:space="0" w:color="auto"/>
          </w:divBdr>
        </w:div>
        <w:div w:id="865019968">
          <w:marLeft w:val="0"/>
          <w:marRight w:val="0"/>
          <w:marTop w:val="0"/>
          <w:marBottom w:val="0"/>
          <w:divBdr>
            <w:top w:val="none" w:sz="0" w:space="0" w:color="auto"/>
            <w:left w:val="none" w:sz="0" w:space="0" w:color="auto"/>
            <w:bottom w:val="none" w:sz="0" w:space="0" w:color="auto"/>
            <w:right w:val="none" w:sz="0" w:space="0" w:color="auto"/>
          </w:divBdr>
        </w:div>
        <w:div w:id="1147553114">
          <w:marLeft w:val="0"/>
          <w:marRight w:val="0"/>
          <w:marTop w:val="0"/>
          <w:marBottom w:val="0"/>
          <w:divBdr>
            <w:top w:val="none" w:sz="0" w:space="0" w:color="auto"/>
            <w:left w:val="none" w:sz="0" w:space="0" w:color="auto"/>
            <w:bottom w:val="none" w:sz="0" w:space="0" w:color="auto"/>
            <w:right w:val="none" w:sz="0" w:space="0" w:color="auto"/>
          </w:divBdr>
        </w:div>
        <w:div w:id="1008100476">
          <w:marLeft w:val="0"/>
          <w:marRight w:val="0"/>
          <w:marTop w:val="0"/>
          <w:marBottom w:val="0"/>
          <w:divBdr>
            <w:top w:val="none" w:sz="0" w:space="0" w:color="auto"/>
            <w:left w:val="none" w:sz="0" w:space="0" w:color="auto"/>
            <w:bottom w:val="none" w:sz="0" w:space="0" w:color="auto"/>
            <w:right w:val="none" w:sz="0" w:space="0" w:color="auto"/>
          </w:divBdr>
        </w:div>
        <w:div w:id="300812363">
          <w:marLeft w:val="0"/>
          <w:marRight w:val="0"/>
          <w:marTop w:val="0"/>
          <w:marBottom w:val="0"/>
          <w:divBdr>
            <w:top w:val="none" w:sz="0" w:space="0" w:color="auto"/>
            <w:left w:val="none" w:sz="0" w:space="0" w:color="auto"/>
            <w:bottom w:val="none" w:sz="0" w:space="0" w:color="auto"/>
            <w:right w:val="none" w:sz="0" w:space="0" w:color="auto"/>
          </w:divBdr>
        </w:div>
        <w:div w:id="1084180890">
          <w:marLeft w:val="0"/>
          <w:marRight w:val="0"/>
          <w:marTop w:val="0"/>
          <w:marBottom w:val="0"/>
          <w:divBdr>
            <w:top w:val="none" w:sz="0" w:space="0" w:color="auto"/>
            <w:left w:val="none" w:sz="0" w:space="0" w:color="auto"/>
            <w:bottom w:val="none" w:sz="0" w:space="0" w:color="auto"/>
            <w:right w:val="none" w:sz="0" w:space="0" w:color="auto"/>
          </w:divBdr>
        </w:div>
        <w:div w:id="888416847">
          <w:marLeft w:val="0"/>
          <w:marRight w:val="0"/>
          <w:marTop w:val="0"/>
          <w:marBottom w:val="0"/>
          <w:divBdr>
            <w:top w:val="none" w:sz="0" w:space="0" w:color="auto"/>
            <w:left w:val="none" w:sz="0" w:space="0" w:color="auto"/>
            <w:bottom w:val="none" w:sz="0" w:space="0" w:color="auto"/>
            <w:right w:val="none" w:sz="0" w:space="0" w:color="auto"/>
          </w:divBdr>
        </w:div>
        <w:div w:id="978536637">
          <w:marLeft w:val="0"/>
          <w:marRight w:val="0"/>
          <w:marTop w:val="0"/>
          <w:marBottom w:val="0"/>
          <w:divBdr>
            <w:top w:val="none" w:sz="0" w:space="0" w:color="auto"/>
            <w:left w:val="none" w:sz="0" w:space="0" w:color="auto"/>
            <w:bottom w:val="none" w:sz="0" w:space="0" w:color="auto"/>
            <w:right w:val="none" w:sz="0" w:space="0" w:color="auto"/>
          </w:divBdr>
        </w:div>
        <w:div w:id="479464269">
          <w:marLeft w:val="0"/>
          <w:marRight w:val="0"/>
          <w:marTop w:val="0"/>
          <w:marBottom w:val="0"/>
          <w:divBdr>
            <w:top w:val="none" w:sz="0" w:space="0" w:color="auto"/>
            <w:left w:val="none" w:sz="0" w:space="0" w:color="auto"/>
            <w:bottom w:val="none" w:sz="0" w:space="0" w:color="auto"/>
            <w:right w:val="none" w:sz="0" w:space="0" w:color="auto"/>
          </w:divBdr>
        </w:div>
        <w:div w:id="235290239">
          <w:marLeft w:val="0"/>
          <w:marRight w:val="0"/>
          <w:marTop w:val="0"/>
          <w:marBottom w:val="0"/>
          <w:divBdr>
            <w:top w:val="none" w:sz="0" w:space="0" w:color="auto"/>
            <w:left w:val="none" w:sz="0" w:space="0" w:color="auto"/>
            <w:bottom w:val="none" w:sz="0" w:space="0" w:color="auto"/>
            <w:right w:val="none" w:sz="0" w:space="0" w:color="auto"/>
          </w:divBdr>
        </w:div>
        <w:div w:id="386535801">
          <w:marLeft w:val="0"/>
          <w:marRight w:val="0"/>
          <w:marTop w:val="0"/>
          <w:marBottom w:val="0"/>
          <w:divBdr>
            <w:top w:val="none" w:sz="0" w:space="0" w:color="auto"/>
            <w:left w:val="none" w:sz="0" w:space="0" w:color="auto"/>
            <w:bottom w:val="none" w:sz="0" w:space="0" w:color="auto"/>
            <w:right w:val="none" w:sz="0" w:space="0" w:color="auto"/>
          </w:divBdr>
        </w:div>
        <w:div w:id="1753895507">
          <w:marLeft w:val="0"/>
          <w:marRight w:val="0"/>
          <w:marTop w:val="0"/>
          <w:marBottom w:val="0"/>
          <w:divBdr>
            <w:top w:val="none" w:sz="0" w:space="0" w:color="auto"/>
            <w:left w:val="none" w:sz="0" w:space="0" w:color="auto"/>
            <w:bottom w:val="none" w:sz="0" w:space="0" w:color="auto"/>
            <w:right w:val="none" w:sz="0" w:space="0" w:color="auto"/>
          </w:divBdr>
        </w:div>
        <w:div w:id="1449622700">
          <w:marLeft w:val="0"/>
          <w:marRight w:val="0"/>
          <w:marTop w:val="0"/>
          <w:marBottom w:val="0"/>
          <w:divBdr>
            <w:top w:val="none" w:sz="0" w:space="0" w:color="auto"/>
            <w:left w:val="none" w:sz="0" w:space="0" w:color="auto"/>
            <w:bottom w:val="none" w:sz="0" w:space="0" w:color="auto"/>
            <w:right w:val="none" w:sz="0" w:space="0" w:color="auto"/>
          </w:divBdr>
        </w:div>
        <w:div w:id="17513501">
          <w:marLeft w:val="0"/>
          <w:marRight w:val="0"/>
          <w:marTop w:val="0"/>
          <w:marBottom w:val="0"/>
          <w:divBdr>
            <w:top w:val="none" w:sz="0" w:space="0" w:color="auto"/>
            <w:left w:val="none" w:sz="0" w:space="0" w:color="auto"/>
            <w:bottom w:val="none" w:sz="0" w:space="0" w:color="auto"/>
            <w:right w:val="none" w:sz="0" w:space="0" w:color="auto"/>
          </w:divBdr>
        </w:div>
        <w:div w:id="754396315">
          <w:marLeft w:val="0"/>
          <w:marRight w:val="0"/>
          <w:marTop w:val="0"/>
          <w:marBottom w:val="0"/>
          <w:divBdr>
            <w:top w:val="none" w:sz="0" w:space="0" w:color="auto"/>
            <w:left w:val="none" w:sz="0" w:space="0" w:color="auto"/>
            <w:bottom w:val="none" w:sz="0" w:space="0" w:color="auto"/>
            <w:right w:val="none" w:sz="0" w:space="0" w:color="auto"/>
          </w:divBdr>
        </w:div>
        <w:div w:id="1558275394">
          <w:marLeft w:val="0"/>
          <w:marRight w:val="0"/>
          <w:marTop w:val="0"/>
          <w:marBottom w:val="0"/>
          <w:divBdr>
            <w:top w:val="none" w:sz="0" w:space="0" w:color="auto"/>
            <w:left w:val="none" w:sz="0" w:space="0" w:color="auto"/>
            <w:bottom w:val="none" w:sz="0" w:space="0" w:color="auto"/>
            <w:right w:val="none" w:sz="0" w:space="0" w:color="auto"/>
          </w:divBdr>
        </w:div>
        <w:div w:id="1238130997">
          <w:marLeft w:val="0"/>
          <w:marRight w:val="0"/>
          <w:marTop w:val="0"/>
          <w:marBottom w:val="0"/>
          <w:divBdr>
            <w:top w:val="none" w:sz="0" w:space="0" w:color="auto"/>
            <w:left w:val="none" w:sz="0" w:space="0" w:color="auto"/>
            <w:bottom w:val="none" w:sz="0" w:space="0" w:color="auto"/>
            <w:right w:val="none" w:sz="0" w:space="0" w:color="auto"/>
          </w:divBdr>
        </w:div>
        <w:div w:id="1619213200">
          <w:marLeft w:val="0"/>
          <w:marRight w:val="0"/>
          <w:marTop w:val="0"/>
          <w:marBottom w:val="0"/>
          <w:divBdr>
            <w:top w:val="none" w:sz="0" w:space="0" w:color="auto"/>
            <w:left w:val="none" w:sz="0" w:space="0" w:color="auto"/>
            <w:bottom w:val="none" w:sz="0" w:space="0" w:color="auto"/>
            <w:right w:val="none" w:sz="0" w:space="0" w:color="auto"/>
          </w:divBdr>
        </w:div>
        <w:div w:id="723990023">
          <w:marLeft w:val="0"/>
          <w:marRight w:val="0"/>
          <w:marTop w:val="0"/>
          <w:marBottom w:val="0"/>
          <w:divBdr>
            <w:top w:val="none" w:sz="0" w:space="0" w:color="auto"/>
            <w:left w:val="none" w:sz="0" w:space="0" w:color="auto"/>
            <w:bottom w:val="none" w:sz="0" w:space="0" w:color="auto"/>
            <w:right w:val="none" w:sz="0" w:space="0" w:color="auto"/>
          </w:divBdr>
        </w:div>
        <w:div w:id="1227492607">
          <w:marLeft w:val="0"/>
          <w:marRight w:val="0"/>
          <w:marTop w:val="0"/>
          <w:marBottom w:val="0"/>
          <w:divBdr>
            <w:top w:val="none" w:sz="0" w:space="0" w:color="auto"/>
            <w:left w:val="none" w:sz="0" w:space="0" w:color="auto"/>
            <w:bottom w:val="none" w:sz="0" w:space="0" w:color="auto"/>
            <w:right w:val="none" w:sz="0" w:space="0" w:color="auto"/>
          </w:divBdr>
        </w:div>
        <w:div w:id="308049776">
          <w:marLeft w:val="0"/>
          <w:marRight w:val="0"/>
          <w:marTop w:val="0"/>
          <w:marBottom w:val="0"/>
          <w:divBdr>
            <w:top w:val="none" w:sz="0" w:space="0" w:color="auto"/>
            <w:left w:val="none" w:sz="0" w:space="0" w:color="auto"/>
            <w:bottom w:val="none" w:sz="0" w:space="0" w:color="auto"/>
            <w:right w:val="none" w:sz="0" w:space="0" w:color="auto"/>
          </w:divBdr>
        </w:div>
        <w:div w:id="1012955568">
          <w:marLeft w:val="0"/>
          <w:marRight w:val="0"/>
          <w:marTop w:val="0"/>
          <w:marBottom w:val="0"/>
          <w:divBdr>
            <w:top w:val="none" w:sz="0" w:space="0" w:color="auto"/>
            <w:left w:val="none" w:sz="0" w:space="0" w:color="auto"/>
            <w:bottom w:val="none" w:sz="0" w:space="0" w:color="auto"/>
            <w:right w:val="none" w:sz="0" w:space="0" w:color="auto"/>
          </w:divBdr>
        </w:div>
        <w:div w:id="109668346">
          <w:marLeft w:val="0"/>
          <w:marRight w:val="0"/>
          <w:marTop w:val="0"/>
          <w:marBottom w:val="0"/>
          <w:divBdr>
            <w:top w:val="none" w:sz="0" w:space="0" w:color="auto"/>
            <w:left w:val="none" w:sz="0" w:space="0" w:color="auto"/>
            <w:bottom w:val="none" w:sz="0" w:space="0" w:color="auto"/>
            <w:right w:val="none" w:sz="0" w:space="0" w:color="auto"/>
          </w:divBdr>
        </w:div>
        <w:div w:id="269972077">
          <w:marLeft w:val="0"/>
          <w:marRight w:val="0"/>
          <w:marTop w:val="0"/>
          <w:marBottom w:val="0"/>
          <w:divBdr>
            <w:top w:val="none" w:sz="0" w:space="0" w:color="auto"/>
            <w:left w:val="none" w:sz="0" w:space="0" w:color="auto"/>
            <w:bottom w:val="none" w:sz="0" w:space="0" w:color="auto"/>
            <w:right w:val="none" w:sz="0" w:space="0" w:color="auto"/>
          </w:divBdr>
        </w:div>
        <w:div w:id="1453329228">
          <w:marLeft w:val="0"/>
          <w:marRight w:val="0"/>
          <w:marTop w:val="0"/>
          <w:marBottom w:val="0"/>
          <w:divBdr>
            <w:top w:val="none" w:sz="0" w:space="0" w:color="auto"/>
            <w:left w:val="none" w:sz="0" w:space="0" w:color="auto"/>
            <w:bottom w:val="none" w:sz="0" w:space="0" w:color="auto"/>
            <w:right w:val="none" w:sz="0" w:space="0" w:color="auto"/>
          </w:divBdr>
        </w:div>
        <w:div w:id="1939604368">
          <w:marLeft w:val="0"/>
          <w:marRight w:val="0"/>
          <w:marTop w:val="0"/>
          <w:marBottom w:val="0"/>
          <w:divBdr>
            <w:top w:val="none" w:sz="0" w:space="0" w:color="auto"/>
            <w:left w:val="none" w:sz="0" w:space="0" w:color="auto"/>
            <w:bottom w:val="none" w:sz="0" w:space="0" w:color="auto"/>
            <w:right w:val="none" w:sz="0" w:space="0" w:color="auto"/>
          </w:divBdr>
        </w:div>
        <w:div w:id="734279307">
          <w:marLeft w:val="0"/>
          <w:marRight w:val="0"/>
          <w:marTop w:val="0"/>
          <w:marBottom w:val="0"/>
          <w:divBdr>
            <w:top w:val="none" w:sz="0" w:space="0" w:color="auto"/>
            <w:left w:val="none" w:sz="0" w:space="0" w:color="auto"/>
            <w:bottom w:val="none" w:sz="0" w:space="0" w:color="auto"/>
            <w:right w:val="none" w:sz="0" w:space="0" w:color="auto"/>
          </w:divBdr>
        </w:div>
        <w:div w:id="128978725">
          <w:marLeft w:val="0"/>
          <w:marRight w:val="0"/>
          <w:marTop w:val="0"/>
          <w:marBottom w:val="0"/>
          <w:divBdr>
            <w:top w:val="none" w:sz="0" w:space="0" w:color="auto"/>
            <w:left w:val="none" w:sz="0" w:space="0" w:color="auto"/>
            <w:bottom w:val="none" w:sz="0" w:space="0" w:color="auto"/>
            <w:right w:val="none" w:sz="0" w:space="0" w:color="auto"/>
          </w:divBdr>
        </w:div>
        <w:div w:id="2056351861">
          <w:marLeft w:val="0"/>
          <w:marRight w:val="0"/>
          <w:marTop w:val="0"/>
          <w:marBottom w:val="0"/>
          <w:divBdr>
            <w:top w:val="none" w:sz="0" w:space="0" w:color="auto"/>
            <w:left w:val="none" w:sz="0" w:space="0" w:color="auto"/>
            <w:bottom w:val="none" w:sz="0" w:space="0" w:color="auto"/>
            <w:right w:val="none" w:sz="0" w:space="0" w:color="auto"/>
          </w:divBdr>
        </w:div>
        <w:div w:id="1913733993">
          <w:marLeft w:val="0"/>
          <w:marRight w:val="0"/>
          <w:marTop w:val="0"/>
          <w:marBottom w:val="0"/>
          <w:divBdr>
            <w:top w:val="none" w:sz="0" w:space="0" w:color="auto"/>
            <w:left w:val="none" w:sz="0" w:space="0" w:color="auto"/>
            <w:bottom w:val="none" w:sz="0" w:space="0" w:color="auto"/>
            <w:right w:val="none" w:sz="0" w:space="0" w:color="auto"/>
          </w:divBdr>
        </w:div>
        <w:div w:id="843202262">
          <w:marLeft w:val="0"/>
          <w:marRight w:val="0"/>
          <w:marTop w:val="0"/>
          <w:marBottom w:val="0"/>
          <w:divBdr>
            <w:top w:val="none" w:sz="0" w:space="0" w:color="auto"/>
            <w:left w:val="none" w:sz="0" w:space="0" w:color="auto"/>
            <w:bottom w:val="none" w:sz="0" w:space="0" w:color="auto"/>
            <w:right w:val="none" w:sz="0" w:space="0" w:color="auto"/>
          </w:divBdr>
        </w:div>
        <w:div w:id="914247221">
          <w:marLeft w:val="0"/>
          <w:marRight w:val="0"/>
          <w:marTop w:val="0"/>
          <w:marBottom w:val="0"/>
          <w:divBdr>
            <w:top w:val="none" w:sz="0" w:space="0" w:color="auto"/>
            <w:left w:val="none" w:sz="0" w:space="0" w:color="auto"/>
            <w:bottom w:val="none" w:sz="0" w:space="0" w:color="auto"/>
            <w:right w:val="none" w:sz="0" w:space="0" w:color="auto"/>
          </w:divBdr>
        </w:div>
        <w:div w:id="1670794568">
          <w:marLeft w:val="0"/>
          <w:marRight w:val="0"/>
          <w:marTop w:val="0"/>
          <w:marBottom w:val="0"/>
          <w:divBdr>
            <w:top w:val="none" w:sz="0" w:space="0" w:color="auto"/>
            <w:left w:val="none" w:sz="0" w:space="0" w:color="auto"/>
            <w:bottom w:val="none" w:sz="0" w:space="0" w:color="auto"/>
            <w:right w:val="none" w:sz="0" w:space="0" w:color="auto"/>
          </w:divBdr>
        </w:div>
        <w:div w:id="1949698455">
          <w:marLeft w:val="0"/>
          <w:marRight w:val="0"/>
          <w:marTop w:val="0"/>
          <w:marBottom w:val="0"/>
          <w:divBdr>
            <w:top w:val="none" w:sz="0" w:space="0" w:color="auto"/>
            <w:left w:val="none" w:sz="0" w:space="0" w:color="auto"/>
            <w:bottom w:val="none" w:sz="0" w:space="0" w:color="auto"/>
            <w:right w:val="none" w:sz="0" w:space="0" w:color="auto"/>
          </w:divBdr>
        </w:div>
        <w:div w:id="1866752055">
          <w:marLeft w:val="0"/>
          <w:marRight w:val="0"/>
          <w:marTop w:val="0"/>
          <w:marBottom w:val="0"/>
          <w:divBdr>
            <w:top w:val="none" w:sz="0" w:space="0" w:color="auto"/>
            <w:left w:val="none" w:sz="0" w:space="0" w:color="auto"/>
            <w:bottom w:val="none" w:sz="0" w:space="0" w:color="auto"/>
            <w:right w:val="none" w:sz="0" w:space="0" w:color="auto"/>
          </w:divBdr>
        </w:div>
        <w:div w:id="804007687">
          <w:marLeft w:val="0"/>
          <w:marRight w:val="0"/>
          <w:marTop w:val="0"/>
          <w:marBottom w:val="0"/>
          <w:divBdr>
            <w:top w:val="none" w:sz="0" w:space="0" w:color="auto"/>
            <w:left w:val="none" w:sz="0" w:space="0" w:color="auto"/>
            <w:bottom w:val="none" w:sz="0" w:space="0" w:color="auto"/>
            <w:right w:val="none" w:sz="0" w:space="0" w:color="auto"/>
          </w:divBdr>
        </w:div>
        <w:div w:id="1014115186">
          <w:marLeft w:val="0"/>
          <w:marRight w:val="0"/>
          <w:marTop w:val="0"/>
          <w:marBottom w:val="0"/>
          <w:divBdr>
            <w:top w:val="none" w:sz="0" w:space="0" w:color="auto"/>
            <w:left w:val="none" w:sz="0" w:space="0" w:color="auto"/>
            <w:bottom w:val="none" w:sz="0" w:space="0" w:color="auto"/>
            <w:right w:val="none" w:sz="0" w:space="0" w:color="auto"/>
          </w:divBdr>
        </w:div>
        <w:div w:id="1415128135">
          <w:marLeft w:val="0"/>
          <w:marRight w:val="0"/>
          <w:marTop w:val="0"/>
          <w:marBottom w:val="0"/>
          <w:divBdr>
            <w:top w:val="none" w:sz="0" w:space="0" w:color="auto"/>
            <w:left w:val="none" w:sz="0" w:space="0" w:color="auto"/>
            <w:bottom w:val="none" w:sz="0" w:space="0" w:color="auto"/>
            <w:right w:val="none" w:sz="0" w:space="0" w:color="auto"/>
          </w:divBdr>
        </w:div>
        <w:div w:id="1073817657">
          <w:marLeft w:val="0"/>
          <w:marRight w:val="0"/>
          <w:marTop w:val="0"/>
          <w:marBottom w:val="0"/>
          <w:divBdr>
            <w:top w:val="none" w:sz="0" w:space="0" w:color="auto"/>
            <w:left w:val="none" w:sz="0" w:space="0" w:color="auto"/>
            <w:bottom w:val="none" w:sz="0" w:space="0" w:color="auto"/>
            <w:right w:val="none" w:sz="0" w:space="0" w:color="auto"/>
          </w:divBdr>
        </w:div>
        <w:div w:id="505286751">
          <w:marLeft w:val="0"/>
          <w:marRight w:val="0"/>
          <w:marTop w:val="0"/>
          <w:marBottom w:val="0"/>
          <w:divBdr>
            <w:top w:val="none" w:sz="0" w:space="0" w:color="auto"/>
            <w:left w:val="none" w:sz="0" w:space="0" w:color="auto"/>
            <w:bottom w:val="none" w:sz="0" w:space="0" w:color="auto"/>
            <w:right w:val="none" w:sz="0" w:space="0" w:color="auto"/>
          </w:divBdr>
        </w:div>
        <w:div w:id="508833125">
          <w:marLeft w:val="0"/>
          <w:marRight w:val="0"/>
          <w:marTop w:val="0"/>
          <w:marBottom w:val="0"/>
          <w:divBdr>
            <w:top w:val="none" w:sz="0" w:space="0" w:color="auto"/>
            <w:left w:val="none" w:sz="0" w:space="0" w:color="auto"/>
            <w:bottom w:val="none" w:sz="0" w:space="0" w:color="auto"/>
            <w:right w:val="none" w:sz="0" w:space="0" w:color="auto"/>
          </w:divBdr>
        </w:div>
        <w:div w:id="145827439">
          <w:marLeft w:val="0"/>
          <w:marRight w:val="0"/>
          <w:marTop w:val="0"/>
          <w:marBottom w:val="0"/>
          <w:divBdr>
            <w:top w:val="none" w:sz="0" w:space="0" w:color="auto"/>
            <w:left w:val="none" w:sz="0" w:space="0" w:color="auto"/>
            <w:bottom w:val="none" w:sz="0" w:space="0" w:color="auto"/>
            <w:right w:val="none" w:sz="0" w:space="0" w:color="auto"/>
          </w:divBdr>
        </w:div>
        <w:div w:id="325743012">
          <w:marLeft w:val="0"/>
          <w:marRight w:val="0"/>
          <w:marTop w:val="0"/>
          <w:marBottom w:val="0"/>
          <w:divBdr>
            <w:top w:val="none" w:sz="0" w:space="0" w:color="auto"/>
            <w:left w:val="none" w:sz="0" w:space="0" w:color="auto"/>
            <w:bottom w:val="none" w:sz="0" w:space="0" w:color="auto"/>
            <w:right w:val="none" w:sz="0" w:space="0" w:color="auto"/>
          </w:divBdr>
        </w:div>
        <w:div w:id="1113593757">
          <w:marLeft w:val="0"/>
          <w:marRight w:val="0"/>
          <w:marTop w:val="0"/>
          <w:marBottom w:val="0"/>
          <w:divBdr>
            <w:top w:val="none" w:sz="0" w:space="0" w:color="auto"/>
            <w:left w:val="none" w:sz="0" w:space="0" w:color="auto"/>
            <w:bottom w:val="none" w:sz="0" w:space="0" w:color="auto"/>
            <w:right w:val="none" w:sz="0" w:space="0" w:color="auto"/>
          </w:divBdr>
        </w:div>
        <w:div w:id="1708330155">
          <w:marLeft w:val="0"/>
          <w:marRight w:val="0"/>
          <w:marTop w:val="0"/>
          <w:marBottom w:val="0"/>
          <w:divBdr>
            <w:top w:val="none" w:sz="0" w:space="0" w:color="auto"/>
            <w:left w:val="none" w:sz="0" w:space="0" w:color="auto"/>
            <w:bottom w:val="none" w:sz="0" w:space="0" w:color="auto"/>
            <w:right w:val="none" w:sz="0" w:space="0" w:color="auto"/>
          </w:divBdr>
        </w:div>
        <w:div w:id="74666388">
          <w:marLeft w:val="0"/>
          <w:marRight w:val="0"/>
          <w:marTop w:val="0"/>
          <w:marBottom w:val="0"/>
          <w:divBdr>
            <w:top w:val="none" w:sz="0" w:space="0" w:color="auto"/>
            <w:left w:val="none" w:sz="0" w:space="0" w:color="auto"/>
            <w:bottom w:val="none" w:sz="0" w:space="0" w:color="auto"/>
            <w:right w:val="none" w:sz="0" w:space="0" w:color="auto"/>
          </w:divBdr>
        </w:div>
        <w:div w:id="825441912">
          <w:marLeft w:val="0"/>
          <w:marRight w:val="0"/>
          <w:marTop w:val="0"/>
          <w:marBottom w:val="0"/>
          <w:divBdr>
            <w:top w:val="none" w:sz="0" w:space="0" w:color="auto"/>
            <w:left w:val="none" w:sz="0" w:space="0" w:color="auto"/>
            <w:bottom w:val="none" w:sz="0" w:space="0" w:color="auto"/>
            <w:right w:val="none" w:sz="0" w:space="0" w:color="auto"/>
          </w:divBdr>
        </w:div>
        <w:div w:id="557593189">
          <w:marLeft w:val="0"/>
          <w:marRight w:val="0"/>
          <w:marTop w:val="0"/>
          <w:marBottom w:val="0"/>
          <w:divBdr>
            <w:top w:val="none" w:sz="0" w:space="0" w:color="auto"/>
            <w:left w:val="none" w:sz="0" w:space="0" w:color="auto"/>
            <w:bottom w:val="none" w:sz="0" w:space="0" w:color="auto"/>
            <w:right w:val="none" w:sz="0" w:space="0" w:color="auto"/>
          </w:divBdr>
        </w:div>
        <w:div w:id="1521044403">
          <w:marLeft w:val="0"/>
          <w:marRight w:val="0"/>
          <w:marTop w:val="0"/>
          <w:marBottom w:val="0"/>
          <w:divBdr>
            <w:top w:val="none" w:sz="0" w:space="0" w:color="auto"/>
            <w:left w:val="none" w:sz="0" w:space="0" w:color="auto"/>
            <w:bottom w:val="none" w:sz="0" w:space="0" w:color="auto"/>
            <w:right w:val="none" w:sz="0" w:space="0" w:color="auto"/>
          </w:divBdr>
        </w:div>
        <w:div w:id="852914181">
          <w:marLeft w:val="0"/>
          <w:marRight w:val="0"/>
          <w:marTop w:val="0"/>
          <w:marBottom w:val="0"/>
          <w:divBdr>
            <w:top w:val="none" w:sz="0" w:space="0" w:color="auto"/>
            <w:left w:val="none" w:sz="0" w:space="0" w:color="auto"/>
            <w:bottom w:val="none" w:sz="0" w:space="0" w:color="auto"/>
            <w:right w:val="none" w:sz="0" w:space="0" w:color="auto"/>
          </w:divBdr>
        </w:div>
        <w:div w:id="334039202">
          <w:marLeft w:val="0"/>
          <w:marRight w:val="0"/>
          <w:marTop w:val="0"/>
          <w:marBottom w:val="0"/>
          <w:divBdr>
            <w:top w:val="none" w:sz="0" w:space="0" w:color="auto"/>
            <w:left w:val="none" w:sz="0" w:space="0" w:color="auto"/>
            <w:bottom w:val="none" w:sz="0" w:space="0" w:color="auto"/>
            <w:right w:val="none" w:sz="0" w:space="0" w:color="auto"/>
          </w:divBdr>
        </w:div>
        <w:div w:id="790903149">
          <w:marLeft w:val="0"/>
          <w:marRight w:val="0"/>
          <w:marTop w:val="0"/>
          <w:marBottom w:val="0"/>
          <w:divBdr>
            <w:top w:val="none" w:sz="0" w:space="0" w:color="auto"/>
            <w:left w:val="none" w:sz="0" w:space="0" w:color="auto"/>
            <w:bottom w:val="none" w:sz="0" w:space="0" w:color="auto"/>
            <w:right w:val="none" w:sz="0" w:space="0" w:color="auto"/>
          </w:divBdr>
        </w:div>
        <w:div w:id="508564129">
          <w:marLeft w:val="0"/>
          <w:marRight w:val="0"/>
          <w:marTop w:val="0"/>
          <w:marBottom w:val="0"/>
          <w:divBdr>
            <w:top w:val="none" w:sz="0" w:space="0" w:color="auto"/>
            <w:left w:val="none" w:sz="0" w:space="0" w:color="auto"/>
            <w:bottom w:val="none" w:sz="0" w:space="0" w:color="auto"/>
            <w:right w:val="none" w:sz="0" w:space="0" w:color="auto"/>
          </w:divBdr>
        </w:div>
        <w:div w:id="1156411008">
          <w:marLeft w:val="0"/>
          <w:marRight w:val="0"/>
          <w:marTop w:val="0"/>
          <w:marBottom w:val="0"/>
          <w:divBdr>
            <w:top w:val="none" w:sz="0" w:space="0" w:color="auto"/>
            <w:left w:val="none" w:sz="0" w:space="0" w:color="auto"/>
            <w:bottom w:val="none" w:sz="0" w:space="0" w:color="auto"/>
            <w:right w:val="none" w:sz="0" w:space="0" w:color="auto"/>
          </w:divBdr>
        </w:div>
        <w:div w:id="1058821422">
          <w:marLeft w:val="0"/>
          <w:marRight w:val="0"/>
          <w:marTop w:val="0"/>
          <w:marBottom w:val="0"/>
          <w:divBdr>
            <w:top w:val="none" w:sz="0" w:space="0" w:color="auto"/>
            <w:left w:val="none" w:sz="0" w:space="0" w:color="auto"/>
            <w:bottom w:val="none" w:sz="0" w:space="0" w:color="auto"/>
            <w:right w:val="none" w:sz="0" w:space="0" w:color="auto"/>
          </w:divBdr>
        </w:div>
        <w:div w:id="1856655771">
          <w:marLeft w:val="0"/>
          <w:marRight w:val="0"/>
          <w:marTop w:val="0"/>
          <w:marBottom w:val="0"/>
          <w:divBdr>
            <w:top w:val="none" w:sz="0" w:space="0" w:color="auto"/>
            <w:left w:val="none" w:sz="0" w:space="0" w:color="auto"/>
            <w:bottom w:val="none" w:sz="0" w:space="0" w:color="auto"/>
            <w:right w:val="none" w:sz="0" w:space="0" w:color="auto"/>
          </w:divBdr>
        </w:div>
        <w:div w:id="942961385">
          <w:marLeft w:val="0"/>
          <w:marRight w:val="0"/>
          <w:marTop w:val="0"/>
          <w:marBottom w:val="0"/>
          <w:divBdr>
            <w:top w:val="none" w:sz="0" w:space="0" w:color="auto"/>
            <w:left w:val="none" w:sz="0" w:space="0" w:color="auto"/>
            <w:bottom w:val="none" w:sz="0" w:space="0" w:color="auto"/>
            <w:right w:val="none" w:sz="0" w:space="0" w:color="auto"/>
          </w:divBdr>
        </w:div>
        <w:div w:id="91706603">
          <w:marLeft w:val="0"/>
          <w:marRight w:val="0"/>
          <w:marTop w:val="0"/>
          <w:marBottom w:val="0"/>
          <w:divBdr>
            <w:top w:val="none" w:sz="0" w:space="0" w:color="auto"/>
            <w:left w:val="none" w:sz="0" w:space="0" w:color="auto"/>
            <w:bottom w:val="none" w:sz="0" w:space="0" w:color="auto"/>
            <w:right w:val="none" w:sz="0" w:space="0" w:color="auto"/>
          </w:divBdr>
        </w:div>
        <w:div w:id="1615751261">
          <w:marLeft w:val="0"/>
          <w:marRight w:val="0"/>
          <w:marTop w:val="0"/>
          <w:marBottom w:val="0"/>
          <w:divBdr>
            <w:top w:val="none" w:sz="0" w:space="0" w:color="auto"/>
            <w:left w:val="none" w:sz="0" w:space="0" w:color="auto"/>
            <w:bottom w:val="none" w:sz="0" w:space="0" w:color="auto"/>
            <w:right w:val="none" w:sz="0" w:space="0" w:color="auto"/>
          </w:divBdr>
        </w:div>
        <w:div w:id="1857112599">
          <w:marLeft w:val="0"/>
          <w:marRight w:val="0"/>
          <w:marTop w:val="0"/>
          <w:marBottom w:val="0"/>
          <w:divBdr>
            <w:top w:val="none" w:sz="0" w:space="0" w:color="auto"/>
            <w:left w:val="none" w:sz="0" w:space="0" w:color="auto"/>
            <w:bottom w:val="none" w:sz="0" w:space="0" w:color="auto"/>
            <w:right w:val="none" w:sz="0" w:space="0" w:color="auto"/>
          </w:divBdr>
        </w:div>
        <w:div w:id="1632587063">
          <w:marLeft w:val="0"/>
          <w:marRight w:val="0"/>
          <w:marTop w:val="0"/>
          <w:marBottom w:val="0"/>
          <w:divBdr>
            <w:top w:val="none" w:sz="0" w:space="0" w:color="auto"/>
            <w:left w:val="none" w:sz="0" w:space="0" w:color="auto"/>
            <w:bottom w:val="none" w:sz="0" w:space="0" w:color="auto"/>
            <w:right w:val="none" w:sz="0" w:space="0" w:color="auto"/>
          </w:divBdr>
        </w:div>
        <w:div w:id="1607426016">
          <w:marLeft w:val="0"/>
          <w:marRight w:val="0"/>
          <w:marTop w:val="0"/>
          <w:marBottom w:val="0"/>
          <w:divBdr>
            <w:top w:val="none" w:sz="0" w:space="0" w:color="auto"/>
            <w:left w:val="none" w:sz="0" w:space="0" w:color="auto"/>
            <w:bottom w:val="none" w:sz="0" w:space="0" w:color="auto"/>
            <w:right w:val="none" w:sz="0" w:space="0" w:color="auto"/>
          </w:divBdr>
        </w:div>
        <w:div w:id="827743419">
          <w:marLeft w:val="0"/>
          <w:marRight w:val="0"/>
          <w:marTop w:val="0"/>
          <w:marBottom w:val="0"/>
          <w:divBdr>
            <w:top w:val="none" w:sz="0" w:space="0" w:color="auto"/>
            <w:left w:val="none" w:sz="0" w:space="0" w:color="auto"/>
            <w:bottom w:val="none" w:sz="0" w:space="0" w:color="auto"/>
            <w:right w:val="none" w:sz="0" w:space="0" w:color="auto"/>
          </w:divBdr>
        </w:div>
        <w:div w:id="421605223">
          <w:marLeft w:val="0"/>
          <w:marRight w:val="0"/>
          <w:marTop w:val="0"/>
          <w:marBottom w:val="0"/>
          <w:divBdr>
            <w:top w:val="none" w:sz="0" w:space="0" w:color="auto"/>
            <w:left w:val="none" w:sz="0" w:space="0" w:color="auto"/>
            <w:bottom w:val="none" w:sz="0" w:space="0" w:color="auto"/>
            <w:right w:val="none" w:sz="0" w:space="0" w:color="auto"/>
          </w:divBdr>
        </w:div>
        <w:div w:id="585919048">
          <w:marLeft w:val="0"/>
          <w:marRight w:val="0"/>
          <w:marTop w:val="0"/>
          <w:marBottom w:val="0"/>
          <w:divBdr>
            <w:top w:val="none" w:sz="0" w:space="0" w:color="auto"/>
            <w:left w:val="none" w:sz="0" w:space="0" w:color="auto"/>
            <w:bottom w:val="none" w:sz="0" w:space="0" w:color="auto"/>
            <w:right w:val="none" w:sz="0" w:space="0" w:color="auto"/>
          </w:divBdr>
        </w:div>
        <w:div w:id="1774129111">
          <w:marLeft w:val="0"/>
          <w:marRight w:val="0"/>
          <w:marTop w:val="0"/>
          <w:marBottom w:val="0"/>
          <w:divBdr>
            <w:top w:val="none" w:sz="0" w:space="0" w:color="auto"/>
            <w:left w:val="none" w:sz="0" w:space="0" w:color="auto"/>
            <w:bottom w:val="none" w:sz="0" w:space="0" w:color="auto"/>
            <w:right w:val="none" w:sz="0" w:space="0" w:color="auto"/>
          </w:divBdr>
        </w:div>
        <w:div w:id="719011396">
          <w:marLeft w:val="0"/>
          <w:marRight w:val="0"/>
          <w:marTop w:val="0"/>
          <w:marBottom w:val="0"/>
          <w:divBdr>
            <w:top w:val="none" w:sz="0" w:space="0" w:color="auto"/>
            <w:left w:val="none" w:sz="0" w:space="0" w:color="auto"/>
            <w:bottom w:val="none" w:sz="0" w:space="0" w:color="auto"/>
            <w:right w:val="none" w:sz="0" w:space="0" w:color="auto"/>
          </w:divBdr>
        </w:div>
        <w:div w:id="1622376200">
          <w:marLeft w:val="0"/>
          <w:marRight w:val="0"/>
          <w:marTop w:val="0"/>
          <w:marBottom w:val="0"/>
          <w:divBdr>
            <w:top w:val="none" w:sz="0" w:space="0" w:color="auto"/>
            <w:left w:val="none" w:sz="0" w:space="0" w:color="auto"/>
            <w:bottom w:val="none" w:sz="0" w:space="0" w:color="auto"/>
            <w:right w:val="none" w:sz="0" w:space="0" w:color="auto"/>
          </w:divBdr>
        </w:div>
        <w:div w:id="1896546387">
          <w:marLeft w:val="0"/>
          <w:marRight w:val="0"/>
          <w:marTop w:val="0"/>
          <w:marBottom w:val="0"/>
          <w:divBdr>
            <w:top w:val="none" w:sz="0" w:space="0" w:color="auto"/>
            <w:left w:val="none" w:sz="0" w:space="0" w:color="auto"/>
            <w:bottom w:val="none" w:sz="0" w:space="0" w:color="auto"/>
            <w:right w:val="none" w:sz="0" w:space="0" w:color="auto"/>
          </w:divBdr>
        </w:div>
        <w:div w:id="1935868123">
          <w:marLeft w:val="0"/>
          <w:marRight w:val="0"/>
          <w:marTop w:val="0"/>
          <w:marBottom w:val="0"/>
          <w:divBdr>
            <w:top w:val="none" w:sz="0" w:space="0" w:color="auto"/>
            <w:left w:val="none" w:sz="0" w:space="0" w:color="auto"/>
            <w:bottom w:val="none" w:sz="0" w:space="0" w:color="auto"/>
            <w:right w:val="none" w:sz="0" w:space="0" w:color="auto"/>
          </w:divBdr>
        </w:div>
        <w:div w:id="1647854751">
          <w:marLeft w:val="0"/>
          <w:marRight w:val="0"/>
          <w:marTop w:val="0"/>
          <w:marBottom w:val="0"/>
          <w:divBdr>
            <w:top w:val="none" w:sz="0" w:space="0" w:color="auto"/>
            <w:left w:val="none" w:sz="0" w:space="0" w:color="auto"/>
            <w:bottom w:val="none" w:sz="0" w:space="0" w:color="auto"/>
            <w:right w:val="none" w:sz="0" w:space="0" w:color="auto"/>
          </w:divBdr>
        </w:div>
        <w:div w:id="304511507">
          <w:marLeft w:val="0"/>
          <w:marRight w:val="0"/>
          <w:marTop w:val="0"/>
          <w:marBottom w:val="0"/>
          <w:divBdr>
            <w:top w:val="none" w:sz="0" w:space="0" w:color="auto"/>
            <w:left w:val="none" w:sz="0" w:space="0" w:color="auto"/>
            <w:bottom w:val="none" w:sz="0" w:space="0" w:color="auto"/>
            <w:right w:val="none" w:sz="0" w:space="0" w:color="auto"/>
          </w:divBdr>
        </w:div>
        <w:div w:id="1494881752">
          <w:marLeft w:val="0"/>
          <w:marRight w:val="0"/>
          <w:marTop w:val="0"/>
          <w:marBottom w:val="0"/>
          <w:divBdr>
            <w:top w:val="none" w:sz="0" w:space="0" w:color="auto"/>
            <w:left w:val="none" w:sz="0" w:space="0" w:color="auto"/>
            <w:bottom w:val="none" w:sz="0" w:space="0" w:color="auto"/>
            <w:right w:val="none" w:sz="0" w:space="0" w:color="auto"/>
          </w:divBdr>
        </w:div>
        <w:div w:id="454174424">
          <w:marLeft w:val="0"/>
          <w:marRight w:val="0"/>
          <w:marTop w:val="0"/>
          <w:marBottom w:val="0"/>
          <w:divBdr>
            <w:top w:val="none" w:sz="0" w:space="0" w:color="auto"/>
            <w:left w:val="none" w:sz="0" w:space="0" w:color="auto"/>
            <w:bottom w:val="none" w:sz="0" w:space="0" w:color="auto"/>
            <w:right w:val="none" w:sz="0" w:space="0" w:color="auto"/>
          </w:divBdr>
        </w:div>
        <w:div w:id="820999289">
          <w:marLeft w:val="0"/>
          <w:marRight w:val="0"/>
          <w:marTop w:val="0"/>
          <w:marBottom w:val="0"/>
          <w:divBdr>
            <w:top w:val="none" w:sz="0" w:space="0" w:color="auto"/>
            <w:left w:val="none" w:sz="0" w:space="0" w:color="auto"/>
            <w:bottom w:val="none" w:sz="0" w:space="0" w:color="auto"/>
            <w:right w:val="none" w:sz="0" w:space="0" w:color="auto"/>
          </w:divBdr>
        </w:div>
        <w:div w:id="2004624636">
          <w:marLeft w:val="0"/>
          <w:marRight w:val="0"/>
          <w:marTop w:val="0"/>
          <w:marBottom w:val="0"/>
          <w:divBdr>
            <w:top w:val="none" w:sz="0" w:space="0" w:color="auto"/>
            <w:left w:val="none" w:sz="0" w:space="0" w:color="auto"/>
            <w:bottom w:val="none" w:sz="0" w:space="0" w:color="auto"/>
            <w:right w:val="none" w:sz="0" w:space="0" w:color="auto"/>
          </w:divBdr>
        </w:div>
        <w:div w:id="1766225747">
          <w:marLeft w:val="0"/>
          <w:marRight w:val="0"/>
          <w:marTop w:val="0"/>
          <w:marBottom w:val="0"/>
          <w:divBdr>
            <w:top w:val="none" w:sz="0" w:space="0" w:color="auto"/>
            <w:left w:val="none" w:sz="0" w:space="0" w:color="auto"/>
            <w:bottom w:val="none" w:sz="0" w:space="0" w:color="auto"/>
            <w:right w:val="none" w:sz="0" w:space="0" w:color="auto"/>
          </w:divBdr>
        </w:div>
        <w:div w:id="1474565814">
          <w:marLeft w:val="0"/>
          <w:marRight w:val="0"/>
          <w:marTop w:val="0"/>
          <w:marBottom w:val="0"/>
          <w:divBdr>
            <w:top w:val="none" w:sz="0" w:space="0" w:color="auto"/>
            <w:left w:val="none" w:sz="0" w:space="0" w:color="auto"/>
            <w:bottom w:val="none" w:sz="0" w:space="0" w:color="auto"/>
            <w:right w:val="none" w:sz="0" w:space="0" w:color="auto"/>
          </w:divBdr>
        </w:div>
        <w:div w:id="1683121784">
          <w:marLeft w:val="0"/>
          <w:marRight w:val="0"/>
          <w:marTop w:val="0"/>
          <w:marBottom w:val="0"/>
          <w:divBdr>
            <w:top w:val="none" w:sz="0" w:space="0" w:color="auto"/>
            <w:left w:val="none" w:sz="0" w:space="0" w:color="auto"/>
            <w:bottom w:val="none" w:sz="0" w:space="0" w:color="auto"/>
            <w:right w:val="none" w:sz="0" w:space="0" w:color="auto"/>
          </w:divBdr>
        </w:div>
        <w:div w:id="838159270">
          <w:marLeft w:val="0"/>
          <w:marRight w:val="0"/>
          <w:marTop w:val="0"/>
          <w:marBottom w:val="0"/>
          <w:divBdr>
            <w:top w:val="none" w:sz="0" w:space="0" w:color="auto"/>
            <w:left w:val="none" w:sz="0" w:space="0" w:color="auto"/>
            <w:bottom w:val="none" w:sz="0" w:space="0" w:color="auto"/>
            <w:right w:val="none" w:sz="0" w:space="0" w:color="auto"/>
          </w:divBdr>
        </w:div>
        <w:div w:id="1326202776">
          <w:marLeft w:val="0"/>
          <w:marRight w:val="0"/>
          <w:marTop w:val="0"/>
          <w:marBottom w:val="0"/>
          <w:divBdr>
            <w:top w:val="none" w:sz="0" w:space="0" w:color="auto"/>
            <w:left w:val="none" w:sz="0" w:space="0" w:color="auto"/>
            <w:bottom w:val="none" w:sz="0" w:space="0" w:color="auto"/>
            <w:right w:val="none" w:sz="0" w:space="0" w:color="auto"/>
          </w:divBdr>
        </w:div>
        <w:div w:id="1302231685">
          <w:marLeft w:val="0"/>
          <w:marRight w:val="0"/>
          <w:marTop w:val="0"/>
          <w:marBottom w:val="0"/>
          <w:divBdr>
            <w:top w:val="none" w:sz="0" w:space="0" w:color="auto"/>
            <w:left w:val="none" w:sz="0" w:space="0" w:color="auto"/>
            <w:bottom w:val="none" w:sz="0" w:space="0" w:color="auto"/>
            <w:right w:val="none" w:sz="0" w:space="0" w:color="auto"/>
          </w:divBdr>
        </w:div>
      </w:divsChild>
    </w:div>
    <w:div w:id="910895896">
      <w:bodyDiv w:val="1"/>
      <w:marLeft w:val="0"/>
      <w:marRight w:val="0"/>
      <w:marTop w:val="0"/>
      <w:marBottom w:val="0"/>
      <w:divBdr>
        <w:top w:val="none" w:sz="0" w:space="0" w:color="auto"/>
        <w:left w:val="none" w:sz="0" w:space="0" w:color="auto"/>
        <w:bottom w:val="none" w:sz="0" w:space="0" w:color="auto"/>
        <w:right w:val="none" w:sz="0" w:space="0" w:color="auto"/>
      </w:divBdr>
      <w:divsChild>
        <w:div w:id="1877111204">
          <w:marLeft w:val="0"/>
          <w:marRight w:val="0"/>
          <w:marTop w:val="0"/>
          <w:marBottom w:val="0"/>
          <w:divBdr>
            <w:top w:val="none" w:sz="0" w:space="0" w:color="auto"/>
            <w:left w:val="none" w:sz="0" w:space="0" w:color="auto"/>
            <w:bottom w:val="none" w:sz="0" w:space="0" w:color="auto"/>
            <w:right w:val="none" w:sz="0" w:space="0" w:color="auto"/>
          </w:divBdr>
        </w:div>
        <w:div w:id="1249774739">
          <w:marLeft w:val="0"/>
          <w:marRight w:val="0"/>
          <w:marTop w:val="0"/>
          <w:marBottom w:val="0"/>
          <w:divBdr>
            <w:top w:val="none" w:sz="0" w:space="0" w:color="auto"/>
            <w:left w:val="none" w:sz="0" w:space="0" w:color="auto"/>
            <w:bottom w:val="none" w:sz="0" w:space="0" w:color="auto"/>
            <w:right w:val="none" w:sz="0" w:space="0" w:color="auto"/>
          </w:divBdr>
        </w:div>
        <w:div w:id="1891530937">
          <w:marLeft w:val="0"/>
          <w:marRight w:val="0"/>
          <w:marTop w:val="0"/>
          <w:marBottom w:val="0"/>
          <w:divBdr>
            <w:top w:val="none" w:sz="0" w:space="0" w:color="auto"/>
            <w:left w:val="none" w:sz="0" w:space="0" w:color="auto"/>
            <w:bottom w:val="none" w:sz="0" w:space="0" w:color="auto"/>
            <w:right w:val="none" w:sz="0" w:space="0" w:color="auto"/>
          </w:divBdr>
        </w:div>
        <w:div w:id="1888757503">
          <w:marLeft w:val="0"/>
          <w:marRight w:val="0"/>
          <w:marTop w:val="0"/>
          <w:marBottom w:val="0"/>
          <w:divBdr>
            <w:top w:val="none" w:sz="0" w:space="0" w:color="auto"/>
            <w:left w:val="none" w:sz="0" w:space="0" w:color="auto"/>
            <w:bottom w:val="none" w:sz="0" w:space="0" w:color="auto"/>
            <w:right w:val="none" w:sz="0" w:space="0" w:color="auto"/>
          </w:divBdr>
        </w:div>
        <w:div w:id="425198533">
          <w:marLeft w:val="0"/>
          <w:marRight w:val="0"/>
          <w:marTop w:val="0"/>
          <w:marBottom w:val="0"/>
          <w:divBdr>
            <w:top w:val="none" w:sz="0" w:space="0" w:color="auto"/>
            <w:left w:val="none" w:sz="0" w:space="0" w:color="auto"/>
            <w:bottom w:val="none" w:sz="0" w:space="0" w:color="auto"/>
            <w:right w:val="none" w:sz="0" w:space="0" w:color="auto"/>
          </w:divBdr>
        </w:div>
        <w:div w:id="463887135">
          <w:marLeft w:val="0"/>
          <w:marRight w:val="0"/>
          <w:marTop w:val="0"/>
          <w:marBottom w:val="0"/>
          <w:divBdr>
            <w:top w:val="none" w:sz="0" w:space="0" w:color="auto"/>
            <w:left w:val="none" w:sz="0" w:space="0" w:color="auto"/>
            <w:bottom w:val="none" w:sz="0" w:space="0" w:color="auto"/>
            <w:right w:val="none" w:sz="0" w:space="0" w:color="auto"/>
          </w:divBdr>
        </w:div>
        <w:div w:id="1320963815">
          <w:marLeft w:val="0"/>
          <w:marRight w:val="0"/>
          <w:marTop w:val="0"/>
          <w:marBottom w:val="0"/>
          <w:divBdr>
            <w:top w:val="none" w:sz="0" w:space="0" w:color="auto"/>
            <w:left w:val="none" w:sz="0" w:space="0" w:color="auto"/>
            <w:bottom w:val="none" w:sz="0" w:space="0" w:color="auto"/>
            <w:right w:val="none" w:sz="0" w:space="0" w:color="auto"/>
          </w:divBdr>
        </w:div>
        <w:div w:id="624776941">
          <w:marLeft w:val="0"/>
          <w:marRight w:val="0"/>
          <w:marTop w:val="0"/>
          <w:marBottom w:val="0"/>
          <w:divBdr>
            <w:top w:val="none" w:sz="0" w:space="0" w:color="auto"/>
            <w:left w:val="none" w:sz="0" w:space="0" w:color="auto"/>
            <w:bottom w:val="none" w:sz="0" w:space="0" w:color="auto"/>
            <w:right w:val="none" w:sz="0" w:space="0" w:color="auto"/>
          </w:divBdr>
        </w:div>
        <w:div w:id="1866288892">
          <w:marLeft w:val="0"/>
          <w:marRight w:val="0"/>
          <w:marTop w:val="0"/>
          <w:marBottom w:val="0"/>
          <w:divBdr>
            <w:top w:val="none" w:sz="0" w:space="0" w:color="auto"/>
            <w:left w:val="none" w:sz="0" w:space="0" w:color="auto"/>
            <w:bottom w:val="none" w:sz="0" w:space="0" w:color="auto"/>
            <w:right w:val="none" w:sz="0" w:space="0" w:color="auto"/>
          </w:divBdr>
        </w:div>
      </w:divsChild>
    </w:div>
    <w:div w:id="911082025">
      <w:bodyDiv w:val="1"/>
      <w:marLeft w:val="0"/>
      <w:marRight w:val="0"/>
      <w:marTop w:val="0"/>
      <w:marBottom w:val="0"/>
      <w:divBdr>
        <w:top w:val="none" w:sz="0" w:space="0" w:color="auto"/>
        <w:left w:val="none" w:sz="0" w:space="0" w:color="auto"/>
        <w:bottom w:val="none" w:sz="0" w:space="0" w:color="auto"/>
        <w:right w:val="none" w:sz="0" w:space="0" w:color="auto"/>
      </w:divBdr>
      <w:divsChild>
        <w:div w:id="1564828912">
          <w:marLeft w:val="0"/>
          <w:marRight w:val="0"/>
          <w:marTop w:val="0"/>
          <w:marBottom w:val="0"/>
          <w:divBdr>
            <w:top w:val="none" w:sz="0" w:space="0" w:color="auto"/>
            <w:left w:val="none" w:sz="0" w:space="0" w:color="auto"/>
            <w:bottom w:val="none" w:sz="0" w:space="0" w:color="auto"/>
            <w:right w:val="none" w:sz="0" w:space="0" w:color="auto"/>
          </w:divBdr>
        </w:div>
        <w:div w:id="1824349218">
          <w:marLeft w:val="0"/>
          <w:marRight w:val="0"/>
          <w:marTop w:val="0"/>
          <w:marBottom w:val="0"/>
          <w:divBdr>
            <w:top w:val="none" w:sz="0" w:space="0" w:color="auto"/>
            <w:left w:val="none" w:sz="0" w:space="0" w:color="auto"/>
            <w:bottom w:val="none" w:sz="0" w:space="0" w:color="auto"/>
            <w:right w:val="none" w:sz="0" w:space="0" w:color="auto"/>
          </w:divBdr>
        </w:div>
        <w:div w:id="792675687">
          <w:marLeft w:val="0"/>
          <w:marRight w:val="0"/>
          <w:marTop w:val="0"/>
          <w:marBottom w:val="0"/>
          <w:divBdr>
            <w:top w:val="none" w:sz="0" w:space="0" w:color="auto"/>
            <w:left w:val="none" w:sz="0" w:space="0" w:color="auto"/>
            <w:bottom w:val="none" w:sz="0" w:space="0" w:color="auto"/>
            <w:right w:val="none" w:sz="0" w:space="0" w:color="auto"/>
          </w:divBdr>
        </w:div>
        <w:div w:id="457770379">
          <w:marLeft w:val="0"/>
          <w:marRight w:val="0"/>
          <w:marTop w:val="0"/>
          <w:marBottom w:val="0"/>
          <w:divBdr>
            <w:top w:val="none" w:sz="0" w:space="0" w:color="auto"/>
            <w:left w:val="none" w:sz="0" w:space="0" w:color="auto"/>
            <w:bottom w:val="none" w:sz="0" w:space="0" w:color="auto"/>
            <w:right w:val="none" w:sz="0" w:space="0" w:color="auto"/>
          </w:divBdr>
        </w:div>
        <w:div w:id="633222596">
          <w:marLeft w:val="0"/>
          <w:marRight w:val="0"/>
          <w:marTop w:val="0"/>
          <w:marBottom w:val="0"/>
          <w:divBdr>
            <w:top w:val="none" w:sz="0" w:space="0" w:color="auto"/>
            <w:left w:val="none" w:sz="0" w:space="0" w:color="auto"/>
            <w:bottom w:val="none" w:sz="0" w:space="0" w:color="auto"/>
            <w:right w:val="none" w:sz="0" w:space="0" w:color="auto"/>
          </w:divBdr>
        </w:div>
        <w:div w:id="641468786">
          <w:marLeft w:val="0"/>
          <w:marRight w:val="0"/>
          <w:marTop w:val="0"/>
          <w:marBottom w:val="0"/>
          <w:divBdr>
            <w:top w:val="none" w:sz="0" w:space="0" w:color="auto"/>
            <w:left w:val="none" w:sz="0" w:space="0" w:color="auto"/>
            <w:bottom w:val="none" w:sz="0" w:space="0" w:color="auto"/>
            <w:right w:val="none" w:sz="0" w:space="0" w:color="auto"/>
          </w:divBdr>
        </w:div>
        <w:div w:id="1737127502">
          <w:marLeft w:val="0"/>
          <w:marRight w:val="0"/>
          <w:marTop w:val="0"/>
          <w:marBottom w:val="0"/>
          <w:divBdr>
            <w:top w:val="none" w:sz="0" w:space="0" w:color="auto"/>
            <w:left w:val="none" w:sz="0" w:space="0" w:color="auto"/>
            <w:bottom w:val="none" w:sz="0" w:space="0" w:color="auto"/>
            <w:right w:val="none" w:sz="0" w:space="0" w:color="auto"/>
          </w:divBdr>
        </w:div>
      </w:divsChild>
    </w:div>
    <w:div w:id="926037327">
      <w:bodyDiv w:val="1"/>
      <w:marLeft w:val="0"/>
      <w:marRight w:val="0"/>
      <w:marTop w:val="0"/>
      <w:marBottom w:val="0"/>
      <w:divBdr>
        <w:top w:val="none" w:sz="0" w:space="0" w:color="auto"/>
        <w:left w:val="none" w:sz="0" w:space="0" w:color="auto"/>
        <w:bottom w:val="none" w:sz="0" w:space="0" w:color="auto"/>
        <w:right w:val="none" w:sz="0" w:space="0" w:color="auto"/>
      </w:divBdr>
      <w:divsChild>
        <w:div w:id="1637029101">
          <w:marLeft w:val="0"/>
          <w:marRight w:val="0"/>
          <w:marTop w:val="0"/>
          <w:marBottom w:val="0"/>
          <w:divBdr>
            <w:top w:val="none" w:sz="0" w:space="0" w:color="auto"/>
            <w:left w:val="none" w:sz="0" w:space="0" w:color="auto"/>
            <w:bottom w:val="none" w:sz="0" w:space="0" w:color="auto"/>
            <w:right w:val="none" w:sz="0" w:space="0" w:color="auto"/>
          </w:divBdr>
        </w:div>
        <w:div w:id="1568498008">
          <w:marLeft w:val="0"/>
          <w:marRight w:val="0"/>
          <w:marTop w:val="0"/>
          <w:marBottom w:val="0"/>
          <w:divBdr>
            <w:top w:val="none" w:sz="0" w:space="0" w:color="auto"/>
            <w:left w:val="none" w:sz="0" w:space="0" w:color="auto"/>
            <w:bottom w:val="none" w:sz="0" w:space="0" w:color="auto"/>
            <w:right w:val="none" w:sz="0" w:space="0" w:color="auto"/>
          </w:divBdr>
        </w:div>
        <w:div w:id="289627721">
          <w:marLeft w:val="0"/>
          <w:marRight w:val="0"/>
          <w:marTop w:val="0"/>
          <w:marBottom w:val="0"/>
          <w:divBdr>
            <w:top w:val="none" w:sz="0" w:space="0" w:color="auto"/>
            <w:left w:val="none" w:sz="0" w:space="0" w:color="auto"/>
            <w:bottom w:val="none" w:sz="0" w:space="0" w:color="auto"/>
            <w:right w:val="none" w:sz="0" w:space="0" w:color="auto"/>
          </w:divBdr>
        </w:div>
        <w:div w:id="669333882">
          <w:marLeft w:val="0"/>
          <w:marRight w:val="0"/>
          <w:marTop w:val="0"/>
          <w:marBottom w:val="0"/>
          <w:divBdr>
            <w:top w:val="none" w:sz="0" w:space="0" w:color="auto"/>
            <w:left w:val="none" w:sz="0" w:space="0" w:color="auto"/>
            <w:bottom w:val="none" w:sz="0" w:space="0" w:color="auto"/>
            <w:right w:val="none" w:sz="0" w:space="0" w:color="auto"/>
          </w:divBdr>
        </w:div>
        <w:div w:id="79446037">
          <w:marLeft w:val="0"/>
          <w:marRight w:val="0"/>
          <w:marTop w:val="0"/>
          <w:marBottom w:val="0"/>
          <w:divBdr>
            <w:top w:val="none" w:sz="0" w:space="0" w:color="auto"/>
            <w:left w:val="none" w:sz="0" w:space="0" w:color="auto"/>
            <w:bottom w:val="none" w:sz="0" w:space="0" w:color="auto"/>
            <w:right w:val="none" w:sz="0" w:space="0" w:color="auto"/>
          </w:divBdr>
        </w:div>
        <w:div w:id="2064408982">
          <w:marLeft w:val="0"/>
          <w:marRight w:val="0"/>
          <w:marTop w:val="0"/>
          <w:marBottom w:val="0"/>
          <w:divBdr>
            <w:top w:val="none" w:sz="0" w:space="0" w:color="auto"/>
            <w:left w:val="none" w:sz="0" w:space="0" w:color="auto"/>
            <w:bottom w:val="none" w:sz="0" w:space="0" w:color="auto"/>
            <w:right w:val="none" w:sz="0" w:space="0" w:color="auto"/>
          </w:divBdr>
        </w:div>
        <w:div w:id="1861581339">
          <w:marLeft w:val="0"/>
          <w:marRight w:val="0"/>
          <w:marTop w:val="0"/>
          <w:marBottom w:val="0"/>
          <w:divBdr>
            <w:top w:val="none" w:sz="0" w:space="0" w:color="auto"/>
            <w:left w:val="none" w:sz="0" w:space="0" w:color="auto"/>
            <w:bottom w:val="none" w:sz="0" w:space="0" w:color="auto"/>
            <w:right w:val="none" w:sz="0" w:space="0" w:color="auto"/>
          </w:divBdr>
        </w:div>
        <w:div w:id="344215521">
          <w:marLeft w:val="0"/>
          <w:marRight w:val="0"/>
          <w:marTop w:val="0"/>
          <w:marBottom w:val="0"/>
          <w:divBdr>
            <w:top w:val="none" w:sz="0" w:space="0" w:color="auto"/>
            <w:left w:val="none" w:sz="0" w:space="0" w:color="auto"/>
            <w:bottom w:val="none" w:sz="0" w:space="0" w:color="auto"/>
            <w:right w:val="none" w:sz="0" w:space="0" w:color="auto"/>
          </w:divBdr>
        </w:div>
        <w:div w:id="2069069323">
          <w:marLeft w:val="0"/>
          <w:marRight w:val="0"/>
          <w:marTop w:val="0"/>
          <w:marBottom w:val="0"/>
          <w:divBdr>
            <w:top w:val="none" w:sz="0" w:space="0" w:color="auto"/>
            <w:left w:val="none" w:sz="0" w:space="0" w:color="auto"/>
            <w:bottom w:val="none" w:sz="0" w:space="0" w:color="auto"/>
            <w:right w:val="none" w:sz="0" w:space="0" w:color="auto"/>
          </w:divBdr>
        </w:div>
        <w:div w:id="521819038">
          <w:marLeft w:val="0"/>
          <w:marRight w:val="0"/>
          <w:marTop w:val="0"/>
          <w:marBottom w:val="0"/>
          <w:divBdr>
            <w:top w:val="none" w:sz="0" w:space="0" w:color="auto"/>
            <w:left w:val="none" w:sz="0" w:space="0" w:color="auto"/>
            <w:bottom w:val="none" w:sz="0" w:space="0" w:color="auto"/>
            <w:right w:val="none" w:sz="0" w:space="0" w:color="auto"/>
          </w:divBdr>
        </w:div>
        <w:div w:id="1843162922">
          <w:marLeft w:val="0"/>
          <w:marRight w:val="0"/>
          <w:marTop w:val="0"/>
          <w:marBottom w:val="0"/>
          <w:divBdr>
            <w:top w:val="none" w:sz="0" w:space="0" w:color="auto"/>
            <w:left w:val="none" w:sz="0" w:space="0" w:color="auto"/>
            <w:bottom w:val="none" w:sz="0" w:space="0" w:color="auto"/>
            <w:right w:val="none" w:sz="0" w:space="0" w:color="auto"/>
          </w:divBdr>
        </w:div>
      </w:divsChild>
    </w:div>
    <w:div w:id="1098139417">
      <w:bodyDiv w:val="1"/>
      <w:marLeft w:val="0"/>
      <w:marRight w:val="0"/>
      <w:marTop w:val="0"/>
      <w:marBottom w:val="0"/>
      <w:divBdr>
        <w:top w:val="none" w:sz="0" w:space="0" w:color="auto"/>
        <w:left w:val="none" w:sz="0" w:space="0" w:color="auto"/>
        <w:bottom w:val="none" w:sz="0" w:space="0" w:color="auto"/>
        <w:right w:val="none" w:sz="0" w:space="0" w:color="auto"/>
      </w:divBdr>
      <w:divsChild>
        <w:div w:id="858012476">
          <w:marLeft w:val="0"/>
          <w:marRight w:val="0"/>
          <w:marTop w:val="0"/>
          <w:marBottom w:val="0"/>
          <w:divBdr>
            <w:top w:val="none" w:sz="0" w:space="0" w:color="auto"/>
            <w:left w:val="none" w:sz="0" w:space="0" w:color="auto"/>
            <w:bottom w:val="none" w:sz="0" w:space="0" w:color="auto"/>
            <w:right w:val="none" w:sz="0" w:space="0" w:color="auto"/>
          </w:divBdr>
        </w:div>
        <w:div w:id="165706206">
          <w:marLeft w:val="0"/>
          <w:marRight w:val="0"/>
          <w:marTop w:val="0"/>
          <w:marBottom w:val="0"/>
          <w:divBdr>
            <w:top w:val="none" w:sz="0" w:space="0" w:color="auto"/>
            <w:left w:val="none" w:sz="0" w:space="0" w:color="auto"/>
            <w:bottom w:val="none" w:sz="0" w:space="0" w:color="auto"/>
            <w:right w:val="none" w:sz="0" w:space="0" w:color="auto"/>
          </w:divBdr>
        </w:div>
        <w:div w:id="1946384452">
          <w:marLeft w:val="0"/>
          <w:marRight w:val="0"/>
          <w:marTop w:val="0"/>
          <w:marBottom w:val="0"/>
          <w:divBdr>
            <w:top w:val="none" w:sz="0" w:space="0" w:color="auto"/>
            <w:left w:val="none" w:sz="0" w:space="0" w:color="auto"/>
            <w:bottom w:val="none" w:sz="0" w:space="0" w:color="auto"/>
            <w:right w:val="none" w:sz="0" w:space="0" w:color="auto"/>
          </w:divBdr>
        </w:div>
        <w:div w:id="1676765836">
          <w:marLeft w:val="0"/>
          <w:marRight w:val="0"/>
          <w:marTop w:val="0"/>
          <w:marBottom w:val="0"/>
          <w:divBdr>
            <w:top w:val="none" w:sz="0" w:space="0" w:color="auto"/>
            <w:left w:val="none" w:sz="0" w:space="0" w:color="auto"/>
            <w:bottom w:val="none" w:sz="0" w:space="0" w:color="auto"/>
            <w:right w:val="none" w:sz="0" w:space="0" w:color="auto"/>
          </w:divBdr>
        </w:div>
        <w:div w:id="795804077">
          <w:marLeft w:val="0"/>
          <w:marRight w:val="0"/>
          <w:marTop w:val="0"/>
          <w:marBottom w:val="0"/>
          <w:divBdr>
            <w:top w:val="none" w:sz="0" w:space="0" w:color="auto"/>
            <w:left w:val="none" w:sz="0" w:space="0" w:color="auto"/>
            <w:bottom w:val="none" w:sz="0" w:space="0" w:color="auto"/>
            <w:right w:val="none" w:sz="0" w:space="0" w:color="auto"/>
          </w:divBdr>
        </w:div>
      </w:divsChild>
    </w:div>
    <w:div w:id="1237859072">
      <w:bodyDiv w:val="1"/>
      <w:marLeft w:val="0"/>
      <w:marRight w:val="0"/>
      <w:marTop w:val="0"/>
      <w:marBottom w:val="0"/>
      <w:divBdr>
        <w:top w:val="none" w:sz="0" w:space="0" w:color="auto"/>
        <w:left w:val="none" w:sz="0" w:space="0" w:color="auto"/>
        <w:bottom w:val="none" w:sz="0" w:space="0" w:color="auto"/>
        <w:right w:val="none" w:sz="0" w:space="0" w:color="auto"/>
      </w:divBdr>
      <w:divsChild>
        <w:div w:id="549610367">
          <w:marLeft w:val="0"/>
          <w:marRight w:val="0"/>
          <w:marTop w:val="0"/>
          <w:marBottom w:val="0"/>
          <w:divBdr>
            <w:top w:val="none" w:sz="0" w:space="0" w:color="auto"/>
            <w:left w:val="none" w:sz="0" w:space="0" w:color="auto"/>
            <w:bottom w:val="none" w:sz="0" w:space="0" w:color="auto"/>
            <w:right w:val="none" w:sz="0" w:space="0" w:color="auto"/>
          </w:divBdr>
        </w:div>
        <w:div w:id="755446071">
          <w:marLeft w:val="0"/>
          <w:marRight w:val="0"/>
          <w:marTop w:val="0"/>
          <w:marBottom w:val="0"/>
          <w:divBdr>
            <w:top w:val="none" w:sz="0" w:space="0" w:color="auto"/>
            <w:left w:val="none" w:sz="0" w:space="0" w:color="auto"/>
            <w:bottom w:val="none" w:sz="0" w:space="0" w:color="auto"/>
            <w:right w:val="none" w:sz="0" w:space="0" w:color="auto"/>
          </w:divBdr>
        </w:div>
        <w:div w:id="686256558">
          <w:marLeft w:val="0"/>
          <w:marRight w:val="0"/>
          <w:marTop w:val="0"/>
          <w:marBottom w:val="0"/>
          <w:divBdr>
            <w:top w:val="none" w:sz="0" w:space="0" w:color="auto"/>
            <w:left w:val="none" w:sz="0" w:space="0" w:color="auto"/>
            <w:bottom w:val="none" w:sz="0" w:space="0" w:color="auto"/>
            <w:right w:val="none" w:sz="0" w:space="0" w:color="auto"/>
          </w:divBdr>
        </w:div>
        <w:div w:id="1438062824">
          <w:marLeft w:val="0"/>
          <w:marRight w:val="0"/>
          <w:marTop w:val="0"/>
          <w:marBottom w:val="0"/>
          <w:divBdr>
            <w:top w:val="none" w:sz="0" w:space="0" w:color="auto"/>
            <w:left w:val="none" w:sz="0" w:space="0" w:color="auto"/>
            <w:bottom w:val="none" w:sz="0" w:space="0" w:color="auto"/>
            <w:right w:val="none" w:sz="0" w:space="0" w:color="auto"/>
          </w:divBdr>
        </w:div>
        <w:div w:id="147989305">
          <w:marLeft w:val="0"/>
          <w:marRight w:val="0"/>
          <w:marTop w:val="0"/>
          <w:marBottom w:val="0"/>
          <w:divBdr>
            <w:top w:val="none" w:sz="0" w:space="0" w:color="auto"/>
            <w:left w:val="none" w:sz="0" w:space="0" w:color="auto"/>
            <w:bottom w:val="none" w:sz="0" w:space="0" w:color="auto"/>
            <w:right w:val="none" w:sz="0" w:space="0" w:color="auto"/>
          </w:divBdr>
        </w:div>
        <w:div w:id="1566529318">
          <w:marLeft w:val="0"/>
          <w:marRight w:val="0"/>
          <w:marTop w:val="0"/>
          <w:marBottom w:val="0"/>
          <w:divBdr>
            <w:top w:val="none" w:sz="0" w:space="0" w:color="auto"/>
            <w:left w:val="none" w:sz="0" w:space="0" w:color="auto"/>
            <w:bottom w:val="none" w:sz="0" w:space="0" w:color="auto"/>
            <w:right w:val="none" w:sz="0" w:space="0" w:color="auto"/>
          </w:divBdr>
        </w:div>
        <w:div w:id="1774979694">
          <w:marLeft w:val="0"/>
          <w:marRight w:val="0"/>
          <w:marTop w:val="0"/>
          <w:marBottom w:val="0"/>
          <w:divBdr>
            <w:top w:val="none" w:sz="0" w:space="0" w:color="auto"/>
            <w:left w:val="none" w:sz="0" w:space="0" w:color="auto"/>
            <w:bottom w:val="none" w:sz="0" w:space="0" w:color="auto"/>
            <w:right w:val="none" w:sz="0" w:space="0" w:color="auto"/>
          </w:divBdr>
        </w:div>
        <w:div w:id="883517775">
          <w:marLeft w:val="0"/>
          <w:marRight w:val="0"/>
          <w:marTop w:val="0"/>
          <w:marBottom w:val="0"/>
          <w:divBdr>
            <w:top w:val="none" w:sz="0" w:space="0" w:color="auto"/>
            <w:left w:val="none" w:sz="0" w:space="0" w:color="auto"/>
            <w:bottom w:val="none" w:sz="0" w:space="0" w:color="auto"/>
            <w:right w:val="none" w:sz="0" w:space="0" w:color="auto"/>
          </w:divBdr>
        </w:div>
        <w:div w:id="843740119">
          <w:marLeft w:val="0"/>
          <w:marRight w:val="0"/>
          <w:marTop w:val="0"/>
          <w:marBottom w:val="0"/>
          <w:divBdr>
            <w:top w:val="none" w:sz="0" w:space="0" w:color="auto"/>
            <w:left w:val="none" w:sz="0" w:space="0" w:color="auto"/>
            <w:bottom w:val="none" w:sz="0" w:space="0" w:color="auto"/>
            <w:right w:val="none" w:sz="0" w:space="0" w:color="auto"/>
          </w:divBdr>
        </w:div>
        <w:div w:id="693194052">
          <w:marLeft w:val="0"/>
          <w:marRight w:val="0"/>
          <w:marTop w:val="0"/>
          <w:marBottom w:val="0"/>
          <w:divBdr>
            <w:top w:val="none" w:sz="0" w:space="0" w:color="auto"/>
            <w:left w:val="none" w:sz="0" w:space="0" w:color="auto"/>
            <w:bottom w:val="none" w:sz="0" w:space="0" w:color="auto"/>
            <w:right w:val="none" w:sz="0" w:space="0" w:color="auto"/>
          </w:divBdr>
        </w:div>
        <w:div w:id="1166284233">
          <w:marLeft w:val="0"/>
          <w:marRight w:val="0"/>
          <w:marTop w:val="0"/>
          <w:marBottom w:val="0"/>
          <w:divBdr>
            <w:top w:val="none" w:sz="0" w:space="0" w:color="auto"/>
            <w:left w:val="none" w:sz="0" w:space="0" w:color="auto"/>
            <w:bottom w:val="none" w:sz="0" w:space="0" w:color="auto"/>
            <w:right w:val="none" w:sz="0" w:space="0" w:color="auto"/>
          </w:divBdr>
        </w:div>
        <w:div w:id="1623658112">
          <w:marLeft w:val="0"/>
          <w:marRight w:val="0"/>
          <w:marTop w:val="0"/>
          <w:marBottom w:val="0"/>
          <w:divBdr>
            <w:top w:val="none" w:sz="0" w:space="0" w:color="auto"/>
            <w:left w:val="none" w:sz="0" w:space="0" w:color="auto"/>
            <w:bottom w:val="none" w:sz="0" w:space="0" w:color="auto"/>
            <w:right w:val="none" w:sz="0" w:space="0" w:color="auto"/>
          </w:divBdr>
        </w:div>
        <w:div w:id="1202353734">
          <w:marLeft w:val="0"/>
          <w:marRight w:val="0"/>
          <w:marTop w:val="0"/>
          <w:marBottom w:val="0"/>
          <w:divBdr>
            <w:top w:val="none" w:sz="0" w:space="0" w:color="auto"/>
            <w:left w:val="none" w:sz="0" w:space="0" w:color="auto"/>
            <w:bottom w:val="none" w:sz="0" w:space="0" w:color="auto"/>
            <w:right w:val="none" w:sz="0" w:space="0" w:color="auto"/>
          </w:divBdr>
        </w:div>
        <w:div w:id="2109036327">
          <w:marLeft w:val="0"/>
          <w:marRight w:val="0"/>
          <w:marTop w:val="0"/>
          <w:marBottom w:val="0"/>
          <w:divBdr>
            <w:top w:val="none" w:sz="0" w:space="0" w:color="auto"/>
            <w:left w:val="none" w:sz="0" w:space="0" w:color="auto"/>
            <w:bottom w:val="none" w:sz="0" w:space="0" w:color="auto"/>
            <w:right w:val="none" w:sz="0" w:space="0" w:color="auto"/>
          </w:divBdr>
        </w:div>
        <w:div w:id="294138692">
          <w:marLeft w:val="0"/>
          <w:marRight w:val="0"/>
          <w:marTop w:val="0"/>
          <w:marBottom w:val="0"/>
          <w:divBdr>
            <w:top w:val="none" w:sz="0" w:space="0" w:color="auto"/>
            <w:left w:val="none" w:sz="0" w:space="0" w:color="auto"/>
            <w:bottom w:val="none" w:sz="0" w:space="0" w:color="auto"/>
            <w:right w:val="none" w:sz="0" w:space="0" w:color="auto"/>
          </w:divBdr>
        </w:div>
        <w:div w:id="1406100152">
          <w:marLeft w:val="0"/>
          <w:marRight w:val="0"/>
          <w:marTop w:val="0"/>
          <w:marBottom w:val="0"/>
          <w:divBdr>
            <w:top w:val="none" w:sz="0" w:space="0" w:color="auto"/>
            <w:left w:val="none" w:sz="0" w:space="0" w:color="auto"/>
            <w:bottom w:val="none" w:sz="0" w:space="0" w:color="auto"/>
            <w:right w:val="none" w:sz="0" w:space="0" w:color="auto"/>
          </w:divBdr>
        </w:div>
        <w:div w:id="1597593675">
          <w:marLeft w:val="0"/>
          <w:marRight w:val="0"/>
          <w:marTop w:val="0"/>
          <w:marBottom w:val="0"/>
          <w:divBdr>
            <w:top w:val="none" w:sz="0" w:space="0" w:color="auto"/>
            <w:left w:val="none" w:sz="0" w:space="0" w:color="auto"/>
            <w:bottom w:val="none" w:sz="0" w:space="0" w:color="auto"/>
            <w:right w:val="none" w:sz="0" w:space="0" w:color="auto"/>
          </w:divBdr>
        </w:div>
      </w:divsChild>
    </w:div>
    <w:div w:id="1305741525">
      <w:bodyDiv w:val="1"/>
      <w:marLeft w:val="0"/>
      <w:marRight w:val="0"/>
      <w:marTop w:val="0"/>
      <w:marBottom w:val="0"/>
      <w:divBdr>
        <w:top w:val="none" w:sz="0" w:space="0" w:color="auto"/>
        <w:left w:val="none" w:sz="0" w:space="0" w:color="auto"/>
        <w:bottom w:val="none" w:sz="0" w:space="0" w:color="auto"/>
        <w:right w:val="none" w:sz="0" w:space="0" w:color="auto"/>
      </w:divBdr>
      <w:divsChild>
        <w:div w:id="119424931">
          <w:marLeft w:val="0"/>
          <w:marRight w:val="0"/>
          <w:marTop w:val="0"/>
          <w:marBottom w:val="0"/>
          <w:divBdr>
            <w:top w:val="none" w:sz="0" w:space="0" w:color="auto"/>
            <w:left w:val="none" w:sz="0" w:space="0" w:color="auto"/>
            <w:bottom w:val="none" w:sz="0" w:space="0" w:color="auto"/>
            <w:right w:val="none" w:sz="0" w:space="0" w:color="auto"/>
          </w:divBdr>
        </w:div>
        <w:div w:id="1582595827">
          <w:marLeft w:val="0"/>
          <w:marRight w:val="0"/>
          <w:marTop w:val="0"/>
          <w:marBottom w:val="0"/>
          <w:divBdr>
            <w:top w:val="none" w:sz="0" w:space="0" w:color="auto"/>
            <w:left w:val="none" w:sz="0" w:space="0" w:color="auto"/>
            <w:bottom w:val="none" w:sz="0" w:space="0" w:color="auto"/>
            <w:right w:val="none" w:sz="0" w:space="0" w:color="auto"/>
          </w:divBdr>
        </w:div>
        <w:div w:id="1390690631">
          <w:marLeft w:val="0"/>
          <w:marRight w:val="0"/>
          <w:marTop w:val="0"/>
          <w:marBottom w:val="0"/>
          <w:divBdr>
            <w:top w:val="none" w:sz="0" w:space="0" w:color="auto"/>
            <w:left w:val="none" w:sz="0" w:space="0" w:color="auto"/>
            <w:bottom w:val="none" w:sz="0" w:space="0" w:color="auto"/>
            <w:right w:val="none" w:sz="0" w:space="0" w:color="auto"/>
          </w:divBdr>
        </w:div>
        <w:div w:id="1533768690">
          <w:marLeft w:val="0"/>
          <w:marRight w:val="0"/>
          <w:marTop w:val="0"/>
          <w:marBottom w:val="0"/>
          <w:divBdr>
            <w:top w:val="none" w:sz="0" w:space="0" w:color="auto"/>
            <w:left w:val="none" w:sz="0" w:space="0" w:color="auto"/>
            <w:bottom w:val="none" w:sz="0" w:space="0" w:color="auto"/>
            <w:right w:val="none" w:sz="0" w:space="0" w:color="auto"/>
          </w:divBdr>
        </w:div>
        <w:div w:id="923876386">
          <w:marLeft w:val="0"/>
          <w:marRight w:val="0"/>
          <w:marTop w:val="0"/>
          <w:marBottom w:val="0"/>
          <w:divBdr>
            <w:top w:val="none" w:sz="0" w:space="0" w:color="auto"/>
            <w:left w:val="none" w:sz="0" w:space="0" w:color="auto"/>
            <w:bottom w:val="none" w:sz="0" w:space="0" w:color="auto"/>
            <w:right w:val="none" w:sz="0" w:space="0" w:color="auto"/>
          </w:divBdr>
        </w:div>
        <w:div w:id="256909819">
          <w:marLeft w:val="0"/>
          <w:marRight w:val="0"/>
          <w:marTop w:val="0"/>
          <w:marBottom w:val="0"/>
          <w:divBdr>
            <w:top w:val="none" w:sz="0" w:space="0" w:color="auto"/>
            <w:left w:val="none" w:sz="0" w:space="0" w:color="auto"/>
            <w:bottom w:val="none" w:sz="0" w:space="0" w:color="auto"/>
            <w:right w:val="none" w:sz="0" w:space="0" w:color="auto"/>
          </w:divBdr>
        </w:div>
        <w:div w:id="719472808">
          <w:marLeft w:val="0"/>
          <w:marRight w:val="0"/>
          <w:marTop w:val="0"/>
          <w:marBottom w:val="0"/>
          <w:divBdr>
            <w:top w:val="none" w:sz="0" w:space="0" w:color="auto"/>
            <w:left w:val="none" w:sz="0" w:space="0" w:color="auto"/>
            <w:bottom w:val="none" w:sz="0" w:space="0" w:color="auto"/>
            <w:right w:val="none" w:sz="0" w:space="0" w:color="auto"/>
          </w:divBdr>
        </w:div>
        <w:div w:id="1731032130">
          <w:marLeft w:val="0"/>
          <w:marRight w:val="0"/>
          <w:marTop w:val="0"/>
          <w:marBottom w:val="0"/>
          <w:divBdr>
            <w:top w:val="none" w:sz="0" w:space="0" w:color="auto"/>
            <w:left w:val="none" w:sz="0" w:space="0" w:color="auto"/>
            <w:bottom w:val="none" w:sz="0" w:space="0" w:color="auto"/>
            <w:right w:val="none" w:sz="0" w:space="0" w:color="auto"/>
          </w:divBdr>
        </w:div>
        <w:div w:id="815415268">
          <w:marLeft w:val="0"/>
          <w:marRight w:val="0"/>
          <w:marTop w:val="0"/>
          <w:marBottom w:val="0"/>
          <w:divBdr>
            <w:top w:val="none" w:sz="0" w:space="0" w:color="auto"/>
            <w:left w:val="none" w:sz="0" w:space="0" w:color="auto"/>
            <w:bottom w:val="none" w:sz="0" w:space="0" w:color="auto"/>
            <w:right w:val="none" w:sz="0" w:space="0" w:color="auto"/>
          </w:divBdr>
        </w:div>
        <w:div w:id="476150088">
          <w:marLeft w:val="0"/>
          <w:marRight w:val="0"/>
          <w:marTop w:val="0"/>
          <w:marBottom w:val="0"/>
          <w:divBdr>
            <w:top w:val="none" w:sz="0" w:space="0" w:color="auto"/>
            <w:left w:val="none" w:sz="0" w:space="0" w:color="auto"/>
            <w:bottom w:val="none" w:sz="0" w:space="0" w:color="auto"/>
            <w:right w:val="none" w:sz="0" w:space="0" w:color="auto"/>
          </w:divBdr>
        </w:div>
        <w:div w:id="1563980757">
          <w:marLeft w:val="0"/>
          <w:marRight w:val="0"/>
          <w:marTop w:val="0"/>
          <w:marBottom w:val="0"/>
          <w:divBdr>
            <w:top w:val="none" w:sz="0" w:space="0" w:color="auto"/>
            <w:left w:val="none" w:sz="0" w:space="0" w:color="auto"/>
            <w:bottom w:val="none" w:sz="0" w:space="0" w:color="auto"/>
            <w:right w:val="none" w:sz="0" w:space="0" w:color="auto"/>
          </w:divBdr>
        </w:div>
        <w:div w:id="1808159548">
          <w:marLeft w:val="0"/>
          <w:marRight w:val="0"/>
          <w:marTop w:val="0"/>
          <w:marBottom w:val="0"/>
          <w:divBdr>
            <w:top w:val="none" w:sz="0" w:space="0" w:color="auto"/>
            <w:left w:val="none" w:sz="0" w:space="0" w:color="auto"/>
            <w:bottom w:val="none" w:sz="0" w:space="0" w:color="auto"/>
            <w:right w:val="none" w:sz="0" w:space="0" w:color="auto"/>
          </w:divBdr>
        </w:div>
        <w:div w:id="859319740">
          <w:marLeft w:val="0"/>
          <w:marRight w:val="0"/>
          <w:marTop w:val="0"/>
          <w:marBottom w:val="0"/>
          <w:divBdr>
            <w:top w:val="none" w:sz="0" w:space="0" w:color="auto"/>
            <w:left w:val="none" w:sz="0" w:space="0" w:color="auto"/>
            <w:bottom w:val="none" w:sz="0" w:space="0" w:color="auto"/>
            <w:right w:val="none" w:sz="0" w:space="0" w:color="auto"/>
          </w:divBdr>
        </w:div>
        <w:div w:id="533541841">
          <w:marLeft w:val="0"/>
          <w:marRight w:val="0"/>
          <w:marTop w:val="0"/>
          <w:marBottom w:val="0"/>
          <w:divBdr>
            <w:top w:val="none" w:sz="0" w:space="0" w:color="auto"/>
            <w:left w:val="none" w:sz="0" w:space="0" w:color="auto"/>
            <w:bottom w:val="none" w:sz="0" w:space="0" w:color="auto"/>
            <w:right w:val="none" w:sz="0" w:space="0" w:color="auto"/>
          </w:divBdr>
        </w:div>
        <w:div w:id="1742558712">
          <w:marLeft w:val="0"/>
          <w:marRight w:val="0"/>
          <w:marTop w:val="0"/>
          <w:marBottom w:val="0"/>
          <w:divBdr>
            <w:top w:val="none" w:sz="0" w:space="0" w:color="auto"/>
            <w:left w:val="none" w:sz="0" w:space="0" w:color="auto"/>
            <w:bottom w:val="none" w:sz="0" w:space="0" w:color="auto"/>
            <w:right w:val="none" w:sz="0" w:space="0" w:color="auto"/>
          </w:divBdr>
        </w:div>
        <w:div w:id="763037105">
          <w:marLeft w:val="0"/>
          <w:marRight w:val="0"/>
          <w:marTop w:val="0"/>
          <w:marBottom w:val="0"/>
          <w:divBdr>
            <w:top w:val="none" w:sz="0" w:space="0" w:color="auto"/>
            <w:left w:val="none" w:sz="0" w:space="0" w:color="auto"/>
            <w:bottom w:val="none" w:sz="0" w:space="0" w:color="auto"/>
            <w:right w:val="none" w:sz="0" w:space="0" w:color="auto"/>
          </w:divBdr>
        </w:div>
        <w:div w:id="1835342585">
          <w:marLeft w:val="0"/>
          <w:marRight w:val="0"/>
          <w:marTop w:val="0"/>
          <w:marBottom w:val="0"/>
          <w:divBdr>
            <w:top w:val="none" w:sz="0" w:space="0" w:color="auto"/>
            <w:left w:val="none" w:sz="0" w:space="0" w:color="auto"/>
            <w:bottom w:val="none" w:sz="0" w:space="0" w:color="auto"/>
            <w:right w:val="none" w:sz="0" w:space="0" w:color="auto"/>
          </w:divBdr>
        </w:div>
        <w:div w:id="1460109006">
          <w:marLeft w:val="0"/>
          <w:marRight w:val="0"/>
          <w:marTop w:val="0"/>
          <w:marBottom w:val="0"/>
          <w:divBdr>
            <w:top w:val="none" w:sz="0" w:space="0" w:color="auto"/>
            <w:left w:val="none" w:sz="0" w:space="0" w:color="auto"/>
            <w:bottom w:val="none" w:sz="0" w:space="0" w:color="auto"/>
            <w:right w:val="none" w:sz="0" w:space="0" w:color="auto"/>
          </w:divBdr>
        </w:div>
        <w:div w:id="1606032596">
          <w:marLeft w:val="0"/>
          <w:marRight w:val="0"/>
          <w:marTop w:val="0"/>
          <w:marBottom w:val="0"/>
          <w:divBdr>
            <w:top w:val="none" w:sz="0" w:space="0" w:color="auto"/>
            <w:left w:val="none" w:sz="0" w:space="0" w:color="auto"/>
            <w:bottom w:val="none" w:sz="0" w:space="0" w:color="auto"/>
            <w:right w:val="none" w:sz="0" w:space="0" w:color="auto"/>
          </w:divBdr>
        </w:div>
        <w:div w:id="119615329">
          <w:marLeft w:val="0"/>
          <w:marRight w:val="0"/>
          <w:marTop w:val="0"/>
          <w:marBottom w:val="0"/>
          <w:divBdr>
            <w:top w:val="none" w:sz="0" w:space="0" w:color="auto"/>
            <w:left w:val="none" w:sz="0" w:space="0" w:color="auto"/>
            <w:bottom w:val="none" w:sz="0" w:space="0" w:color="auto"/>
            <w:right w:val="none" w:sz="0" w:space="0" w:color="auto"/>
          </w:divBdr>
        </w:div>
        <w:div w:id="667486972">
          <w:marLeft w:val="0"/>
          <w:marRight w:val="0"/>
          <w:marTop w:val="0"/>
          <w:marBottom w:val="0"/>
          <w:divBdr>
            <w:top w:val="none" w:sz="0" w:space="0" w:color="auto"/>
            <w:left w:val="none" w:sz="0" w:space="0" w:color="auto"/>
            <w:bottom w:val="none" w:sz="0" w:space="0" w:color="auto"/>
            <w:right w:val="none" w:sz="0" w:space="0" w:color="auto"/>
          </w:divBdr>
        </w:div>
        <w:div w:id="1840536464">
          <w:marLeft w:val="0"/>
          <w:marRight w:val="0"/>
          <w:marTop w:val="0"/>
          <w:marBottom w:val="0"/>
          <w:divBdr>
            <w:top w:val="none" w:sz="0" w:space="0" w:color="auto"/>
            <w:left w:val="none" w:sz="0" w:space="0" w:color="auto"/>
            <w:bottom w:val="none" w:sz="0" w:space="0" w:color="auto"/>
            <w:right w:val="none" w:sz="0" w:space="0" w:color="auto"/>
          </w:divBdr>
        </w:div>
        <w:div w:id="1079862669">
          <w:marLeft w:val="0"/>
          <w:marRight w:val="0"/>
          <w:marTop w:val="0"/>
          <w:marBottom w:val="0"/>
          <w:divBdr>
            <w:top w:val="none" w:sz="0" w:space="0" w:color="auto"/>
            <w:left w:val="none" w:sz="0" w:space="0" w:color="auto"/>
            <w:bottom w:val="none" w:sz="0" w:space="0" w:color="auto"/>
            <w:right w:val="none" w:sz="0" w:space="0" w:color="auto"/>
          </w:divBdr>
        </w:div>
        <w:div w:id="1962803590">
          <w:marLeft w:val="0"/>
          <w:marRight w:val="0"/>
          <w:marTop w:val="0"/>
          <w:marBottom w:val="0"/>
          <w:divBdr>
            <w:top w:val="none" w:sz="0" w:space="0" w:color="auto"/>
            <w:left w:val="none" w:sz="0" w:space="0" w:color="auto"/>
            <w:bottom w:val="none" w:sz="0" w:space="0" w:color="auto"/>
            <w:right w:val="none" w:sz="0" w:space="0" w:color="auto"/>
          </w:divBdr>
        </w:div>
        <w:div w:id="1741711017">
          <w:marLeft w:val="0"/>
          <w:marRight w:val="0"/>
          <w:marTop w:val="0"/>
          <w:marBottom w:val="0"/>
          <w:divBdr>
            <w:top w:val="none" w:sz="0" w:space="0" w:color="auto"/>
            <w:left w:val="none" w:sz="0" w:space="0" w:color="auto"/>
            <w:bottom w:val="none" w:sz="0" w:space="0" w:color="auto"/>
            <w:right w:val="none" w:sz="0" w:space="0" w:color="auto"/>
          </w:divBdr>
        </w:div>
        <w:div w:id="331639188">
          <w:marLeft w:val="0"/>
          <w:marRight w:val="0"/>
          <w:marTop w:val="0"/>
          <w:marBottom w:val="0"/>
          <w:divBdr>
            <w:top w:val="none" w:sz="0" w:space="0" w:color="auto"/>
            <w:left w:val="none" w:sz="0" w:space="0" w:color="auto"/>
            <w:bottom w:val="none" w:sz="0" w:space="0" w:color="auto"/>
            <w:right w:val="none" w:sz="0" w:space="0" w:color="auto"/>
          </w:divBdr>
        </w:div>
        <w:div w:id="126969058">
          <w:marLeft w:val="0"/>
          <w:marRight w:val="0"/>
          <w:marTop w:val="0"/>
          <w:marBottom w:val="0"/>
          <w:divBdr>
            <w:top w:val="none" w:sz="0" w:space="0" w:color="auto"/>
            <w:left w:val="none" w:sz="0" w:space="0" w:color="auto"/>
            <w:bottom w:val="none" w:sz="0" w:space="0" w:color="auto"/>
            <w:right w:val="none" w:sz="0" w:space="0" w:color="auto"/>
          </w:divBdr>
        </w:div>
        <w:div w:id="1319924825">
          <w:marLeft w:val="0"/>
          <w:marRight w:val="0"/>
          <w:marTop w:val="0"/>
          <w:marBottom w:val="0"/>
          <w:divBdr>
            <w:top w:val="none" w:sz="0" w:space="0" w:color="auto"/>
            <w:left w:val="none" w:sz="0" w:space="0" w:color="auto"/>
            <w:bottom w:val="none" w:sz="0" w:space="0" w:color="auto"/>
            <w:right w:val="none" w:sz="0" w:space="0" w:color="auto"/>
          </w:divBdr>
        </w:div>
        <w:div w:id="738208808">
          <w:marLeft w:val="0"/>
          <w:marRight w:val="0"/>
          <w:marTop w:val="0"/>
          <w:marBottom w:val="0"/>
          <w:divBdr>
            <w:top w:val="none" w:sz="0" w:space="0" w:color="auto"/>
            <w:left w:val="none" w:sz="0" w:space="0" w:color="auto"/>
            <w:bottom w:val="none" w:sz="0" w:space="0" w:color="auto"/>
            <w:right w:val="none" w:sz="0" w:space="0" w:color="auto"/>
          </w:divBdr>
        </w:div>
        <w:div w:id="378406816">
          <w:marLeft w:val="0"/>
          <w:marRight w:val="0"/>
          <w:marTop w:val="0"/>
          <w:marBottom w:val="0"/>
          <w:divBdr>
            <w:top w:val="none" w:sz="0" w:space="0" w:color="auto"/>
            <w:left w:val="none" w:sz="0" w:space="0" w:color="auto"/>
            <w:bottom w:val="none" w:sz="0" w:space="0" w:color="auto"/>
            <w:right w:val="none" w:sz="0" w:space="0" w:color="auto"/>
          </w:divBdr>
        </w:div>
        <w:div w:id="353772286">
          <w:marLeft w:val="0"/>
          <w:marRight w:val="0"/>
          <w:marTop w:val="0"/>
          <w:marBottom w:val="0"/>
          <w:divBdr>
            <w:top w:val="none" w:sz="0" w:space="0" w:color="auto"/>
            <w:left w:val="none" w:sz="0" w:space="0" w:color="auto"/>
            <w:bottom w:val="none" w:sz="0" w:space="0" w:color="auto"/>
            <w:right w:val="none" w:sz="0" w:space="0" w:color="auto"/>
          </w:divBdr>
        </w:div>
        <w:div w:id="9573982">
          <w:marLeft w:val="0"/>
          <w:marRight w:val="0"/>
          <w:marTop w:val="0"/>
          <w:marBottom w:val="0"/>
          <w:divBdr>
            <w:top w:val="none" w:sz="0" w:space="0" w:color="auto"/>
            <w:left w:val="none" w:sz="0" w:space="0" w:color="auto"/>
            <w:bottom w:val="none" w:sz="0" w:space="0" w:color="auto"/>
            <w:right w:val="none" w:sz="0" w:space="0" w:color="auto"/>
          </w:divBdr>
        </w:div>
        <w:div w:id="850993684">
          <w:marLeft w:val="0"/>
          <w:marRight w:val="0"/>
          <w:marTop w:val="0"/>
          <w:marBottom w:val="0"/>
          <w:divBdr>
            <w:top w:val="none" w:sz="0" w:space="0" w:color="auto"/>
            <w:left w:val="none" w:sz="0" w:space="0" w:color="auto"/>
            <w:bottom w:val="none" w:sz="0" w:space="0" w:color="auto"/>
            <w:right w:val="none" w:sz="0" w:space="0" w:color="auto"/>
          </w:divBdr>
        </w:div>
        <w:div w:id="1998683795">
          <w:marLeft w:val="0"/>
          <w:marRight w:val="0"/>
          <w:marTop w:val="0"/>
          <w:marBottom w:val="0"/>
          <w:divBdr>
            <w:top w:val="none" w:sz="0" w:space="0" w:color="auto"/>
            <w:left w:val="none" w:sz="0" w:space="0" w:color="auto"/>
            <w:bottom w:val="none" w:sz="0" w:space="0" w:color="auto"/>
            <w:right w:val="none" w:sz="0" w:space="0" w:color="auto"/>
          </w:divBdr>
        </w:div>
        <w:div w:id="1836144165">
          <w:marLeft w:val="0"/>
          <w:marRight w:val="0"/>
          <w:marTop w:val="0"/>
          <w:marBottom w:val="0"/>
          <w:divBdr>
            <w:top w:val="none" w:sz="0" w:space="0" w:color="auto"/>
            <w:left w:val="none" w:sz="0" w:space="0" w:color="auto"/>
            <w:bottom w:val="none" w:sz="0" w:space="0" w:color="auto"/>
            <w:right w:val="none" w:sz="0" w:space="0" w:color="auto"/>
          </w:divBdr>
        </w:div>
        <w:div w:id="1988850371">
          <w:marLeft w:val="0"/>
          <w:marRight w:val="0"/>
          <w:marTop w:val="0"/>
          <w:marBottom w:val="0"/>
          <w:divBdr>
            <w:top w:val="none" w:sz="0" w:space="0" w:color="auto"/>
            <w:left w:val="none" w:sz="0" w:space="0" w:color="auto"/>
            <w:bottom w:val="none" w:sz="0" w:space="0" w:color="auto"/>
            <w:right w:val="none" w:sz="0" w:space="0" w:color="auto"/>
          </w:divBdr>
        </w:div>
        <w:div w:id="1272667535">
          <w:marLeft w:val="0"/>
          <w:marRight w:val="0"/>
          <w:marTop w:val="0"/>
          <w:marBottom w:val="0"/>
          <w:divBdr>
            <w:top w:val="none" w:sz="0" w:space="0" w:color="auto"/>
            <w:left w:val="none" w:sz="0" w:space="0" w:color="auto"/>
            <w:bottom w:val="none" w:sz="0" w:space="0" w:color="auto"/>
            <w:right w:val="none" w:sz="0" w:space="0" w:color="auto"/>
          </w:divBdr>
        </w:div>
        <w:div w:id="1332368415">
          <w:marLeft w:val="0"/>
          <w:marRight w:val="0"/>
          <w:marTop w:val="0"/>
          <w:marBottom w:val="0"/>
          <w:divBdr>
            <w:top w:val="none" w:sz="0" w:space="0" w:color="auto"/>
            <w:left w:val="none" w:sz="0" w:space="0" w:color="auto"/>
            <w:bottom w:val="none" w:sz="0" w:space="0" w:color="auto"/>
            <w:right w:val="none" w:sz="0" w:space="0" w:color="auto"/>
          </w:divBdr>
        </w:div>
        <w:div w:id="983120589">
          <w:marLeft w:val="0"/>
          <w:marRight w:val="0"/>
          <w:marTop w:val="0"/>
          <w:marBottom w:val="0"/>
          <w:divBdr>
            <w:top w:val="none" w:sz="0" w:space="0" w:color="auto"/>
            <w:left w:val="none" w:sz="0" w:space="0" w:color="auto"/>
            <w:bottom w:val="none" w:sz="0" w:space="0" w:color="auto"/>
            <w:right w:val="none" w:sz="0" w:space="0" w:color="auto"/>
          </w:divBdr>
        </w:div>
        <w:div w:id="1440023578">
          <w:marLeft w:val="0"/>
          <w:marRight w:val="0"/>
          <w:marTop w:val="0"/>
          <w:marBottom w:val="0"/>
          <w:divBdr>
            <w:top w:val="none" w:sz="0" w:space="0" w:color="auto"/>
            <w:left w:val="none" w:sz="0" w:space="0" w:color="auto"/>
            <w:bottom w:val="none" w:sz="0" w:space="0" w:color="auto"/>
            <w:right w:val="none" w:sz="0" w:space="0" w:color="auto"/>
          </w:divBdr>
        </w:div>
        <w:div w:id="1485388311">
          <w:marLeft w:val="0"/>
          <w:marRight w:val="0"/>
          <w:marTop w:val="0"/>
          <w:marBottom w:val="0"/>
          <w:divBdr>
            <w:top w:val="none" w:sz="0" w:space="0" w:color="auto"/>
            <w:left w:val="none" w:sz="0" w:space="0" w:color="auto"/>
            <w:bottom w:val="none" w:sz="0" w:space="0" w:color="auto"/>
            <w:right w:val="none" w:sz="0" w:space="0" w:color="auto"/>
          </w:divBdr>
        </w:div>
        <w:div w:id="691303514">
          <w:marLeft w:val="0"/>
          <w:marRight w:val="0"/>
          <w:marTop w:val="0"/>
          <w:marBottom w:val="0"/>
          <w:divBdr>
            <w:top w:val="none" w:sz="0" w:space="0" w:color="auto"/>
            <w:left w:val="none" w:sz="0" w:space="0" w:color="auto"/>
            <w:bottom w:val="none" w:sz="0" w:space="0" w:color="auto"/>
            <w:right w:val="none" w:sz="0" w:space="0" w:color="auto"/>
          </w:divBdr>
        </w:div>
        <w:div w:id="1052853460">
          <w:marLeft w:val="0"/>
          <w:marRight w:val="0"/>
          <w:marTop w:val="0"/>
          <w:marBottom w:val="0"/>
          <w:divBdr>
            <w:top w:val="none" w:sz="0" w:space="0" w:color="auto"/>
            <w:left w:val="none" w:sz="0" w:space="0" w:color="auto"/>
            <w:bottom w:val="none" w:sz="0" w:space="0" w:color="auto"/>
            <w:right w:val="none" w:sz="0" w:space="0" w:color="auto"/>
          </w:divBdr>
        </w:div>
        <w:div w:id="315493621">
          <w:marLeft w:val="0"/>
          <w:marRight w:val="0"/>
          <w:marTop w:val="0"/>
          <w:marBottom w:val="0"/>
          <w:divBdr>
            <w:top w:val="none" w:sz="0" w:space="0" w:color="auto"/>
            <w:left w:val="none" w:sz="0" w:space="0" w:color="auto"/>
            <w:bottom w:val="none" w:sz="0" w:space="0" w:color="auto"/>
            <w:right w:val="none" w:sz="0" w:space="0" w:color="auto"/>
          </w:divBdr>
        </w:div>
        <w:div w:id="339088382">
          <w:marLeft w:val="0"/>
          <w:marRight w:val="0"/>
          <w:marTop w:val="0"/>
          <w:marBottom w:val="0"/>
          <w:divBdr>
            <w:top w:val="none" w:sz="0" w:space="0" w:color="auto"/>
            <w:left w:val="none" w:sz="0" w:space="0" w:color="auto"/>
            <w:bottom w:val="none" w:sz="0" w:space="0" w:color="auto"/>
            <w:right w:val="none" w:sz="0" w:space="0" w:color="auto"/>
          </w:divBdr>
        </w:div>
        <w:div w:id="213197576">
          <w:marLeft w:val="0"/>
          <w:marRight w:val="0"/>
          <w:marTop w:val="0"/>
          <w:marBottom w:val="0"/>
          <w:divBdr>
            <w:top w:val="none" w:sz="0" w:space="0" w:color="auto"/>
            <w:left w:val="none" w:sz="0" w:space="0" w:color="auto"/>
            <w:bottom w:val="none" w:sz="0" w:space="0" w:color="auto"/>
            <w:right w:val="none" w:sz="0" w:space="0" w:color="auto"/>
          </w:divBdr>
        </w:div>
        <w:div w:id="191959295">
          <w:marLeft w:val="0"/>
          <w:marRight w:val="0"/>
          <w:marTop w:val="0"/>
          <w:marBottom w:val="0"/>
          <w:divBdr>
            <w:top w:val="none" w:sz="0" w:space="0" w:color="auto"/>
            <w:left w:val="none" w:sz="0" w:space="0" w:color="auto"/>
            <w:bottom w:val="none" w:sz="0" w:space="0" w:color="auto"/>
            <w:right w:val="none" w:sz="0" w:space="0" w:color="auto"/>
          </w:divBdr>
        </w:div>
        <w:div w:id="552616440">
          <w:marLeft w:val="0"/>
          <w:marRight w:val="0"/>
          <w:marTop w:val="0"/>
          <w:marBottom w:val="0"/>
          <w:divBdr>
            <w:top w:val="none" w:sz="0" w:space="0" w:color="auto"/>
            <w:left w:val="none" w:sz="0" w:space="0" w:color="auto"/>
            <w:bottom w:val="none" w:sz="0" w:space="0" w:color="auto"/>
            <w:right w:val="none" w:sz="0" w:space="0" w:color="auto"/>
          </w:divBdr>
        </w:div>
        <w:div w:id="1595893360">
          <w:marLeft w:val="0"/>
          <w:marRight w:val="0"/>
          <w:marTop w:val="0"/>
          <w:marBottom w:val="0"/>
          <w:divBdr>
            <w:top w:val="none" w:sz="0" w:space="0" w:color="auto"/>
            <w:left w:val="none" w:sz="0" w:space="0" w:color="auto"/>
            <w:bottom w:val="none" w:sz="0" w:space="0" w:color="auto"/>
            <w:right w:val="none" w:sz="0" w:space="0" w:color="auto"/>
          </w:divBdr>
        </w:div>
        <w:div w:id="2119177142">
          <w:marLeft w:val="0"/>
          <w:marRight w:val="0"/>
          <w:marTop w:val="0"/>
          <w:marBottom w:val="0"/>
          <w:divBdr>
            <w:top w:val="none" w:sz="0" w:space="0" w:color="auto"/>
            <w:left w:val="none" w:sz="0" w:space="0" w:color="auto"/>
            <w:bottom w:val="none" w:sz="0" w:space="0" w:color="auto"/>
            <w:right w:val="none" w:sz="0" w:space="0" w:color="auto"/>
          </w:divBdr>
        </w:div>
        <w:div w:id="790899310">
          <w:marLeft w:val="0"/>
          <w:marRight w:val="0"/>
          <w:marTop w:val="0"/>
          <w:marBottom w:val="0"/>
          <w:divBdr>
            <w:top w:val="none" w:sz="0" w:space="0" w:color="auto"/>
            <w:left w:val="none" w:sz="0" w:space="0" w:color="auto"/>
            <w:bottom w:val="none" w:sz="0" w:space="0" w:color="auto"/>
            <w:right w:val="none" w:sz="0" w:space="0" w:color="auto"/>
          </w:divBdr>
        </w:div>
        <w:div w:id="1343120365">
          <w:marLeft w:val="0"/>
          <w:marRight w:val="0"/>
          <w:marTop w:val="0"/>
          <w:marBottom w:val="0"/>
          <w:divBdr>
            <w:top w:val="none" w:sz="0" w:space="0" w:color="auto"/>
            <w:left w:val="none" w:sz="0" w:space="0" w:color="auto"/>
            <w:bottom w:val="none" w:sz="0" w:space="0" w:color="auto"/>
            <w:right w:val="none" w:sz="0" w:space="0" w:color="auto"/>
          </w:divBdr>
        </w:div>
        <w:div w:id="622466203">
          <w:marLeft w:val="0"/>
          <w:marRight w:val="0"/>
          <w:marTop w:val="0"/>
          <w:marBottom w:val="0"/>
          <w:divBdr>
            <w:top w:val="none" w:sz="0" w:space="0" w:color="auto"/>
            <w:left w:val="none" w:sz="0" w:space="0" w:color="auto"/>
            <w:bottom w:val="none" w:sz="0" w:space="0" w:color="auto"/>
            <w:right w:val="none" w:sz="0" w:space="0" w:color="auto"/>
          </w:divBdr>
        </w:div>
        <w:div w:id="2040816550">
          <w:marLeft w:val="0"/>
          <w:marRight w:val="0"/>
          <w:marTop w:val="0"/>
          <w:marBottom w:val="0"/>
          <w:divBdr>
            <w:top w:val="none" w:sz="0" w:space="0" w:color="auto"/>
            <w:left w:val="none" w:sz="0" w:space="0" w:color="auto"/>
            <w:bottom w:val="none" w:sz="0" w:space="0" w:color="auto"/>
            <w:right w:val="none" w:sz="0" w:space="0" w:color="auto"/>
          </w:divBdr>
        </w:div>
        <w:div w:id="1799179536">
          <w:marLeft w:val="0"/>
          <w:marRight w:val="0"/>
          <w:marTop w:val="0"/>
          <w:marBottom w:val="0"/>
          <w:divBdr>
            <w:top w:val="none" w:sz="0" w:space="0" w:color="auto"/>
            <w:left w:val="none" w:sz="0" w:space="0" w:color="auto"/>
            <w:bottom w:val="none" w:sz="0" w:space="0" w:color="auto"/>
            <w:right w:val="none" w:sz="0" w:space="0" w:color="auto"/>
          </w:divBdr>
        </w:div>
        <w:div w:id="1895464279">
          <w:marLeft w:val="0"/>
          <w:marRight w:val="0"/>
          <w:marTop w:val="0"/>
          <w:marBottom w:val="0"/>
          <w:divBdr>
            <w:top w:val="none" w:sz="0" w:space="0" w:color="auto"/>
            <w:left w:val="none" w:sz="0" w:space="0" w:color="auto"/>
            <w:bottom w:val="none" w:sz="0" w:space="0" w:color="auto"/>
            <w:right w:val="none" w:sz="0" w:space="0" w:color="auto"/>
          </w:divBdr>
        </w:div>
        <w:div w:id="600184954">
          <w:marLeft w:val="0"/>
          <w:marRight w:val="0"/>
          <w:marTop w:val="0"/>
          <w:marBottom w:val="0"/>
          <w:divBdr>
            <w:top w:val="none" w:sz="0" w:space="0" w:color="auto"/>
            <w:left w:val="none" w:sz="0" w:space="0" w:color="auto"/>
            <w:bottom w:val="none" w:sz="0" w:space="0" w:color="auto"/>
            <w:right w:val="none" w:sz="0" w:space="0" w:color="auto"/>
          </w:divBdr>
        </w:div>
        <w:div w:id="31656268">
          <w:marLeft w:val="0"/>
          <w:marRight w:val="0"/>
          <w:marTop w:val="0"/>
          <w:marBottom w:val="0"/>
          <w:divBdr>
            <w:top w:val="none" w:sz="0" w:space="0" w:color="auto"/>
            <w:left w:val="none" w:sz="0" w:space="0" w:color="auto"/>
            <w:bottom w:val="none" w:sz="0" w:space="0" w:color="auto"/>
            <w:right w:val="none" w:sz="0" w:space="0" w:color="auto"/>
          </w:divBdr>
        </w:div>
        <w:div w:id="1171332356">
          <w:marLeft w:val="0"/>
          <w:marRight w:val="0"/>
          <w:marTop w:val="0"/>
          <w:marBottom w:val="0"/>
          <w:divBdr>
            <w:top w:val="none" w:sz="0" w:space="0" w:color="auto"/>
            <w:left w:val="none" w:sz="0" w:space="0" w:color="auto"/>
            <w:bottom w:val="none" w:sz="0" w:space="0" w:color="auto"/>
            <w:right w:val="none" w:sz="0" w:space="0" w:color="auto"/>
          </w:divBdr>
        </w:div>
        <w:div w:id="987975116">
          <w:marLeft w:val="0"/>
          <w:marRight w:val="0"/>
          <w:marTop w:val="0"/>
          <w:marBottom w:val="0"/>
          <w:divBdr>
            <w:top w:val="none" w:sz="0" w:space="0" w:color="auto"/>
            <w:left w:val="none" w:sz="0" w:space="0" w:color="auto"/>
            <w:bottom w:val="none" w:sz="0" w:space="0" w:color="auto"/>
            <w:right w:val="none" w:sz="0" w:space="0" w:color="auto"/>
          </w:divBdr>
        </w:div>
        <w:div w:id="966664248">
          <w:marLeft w:val="0"/>
          <w:marRight w:val="0"/>
          <w:marTop w:val="0"/>
          <w:marBottom w:val="0"/>
          <w:divBdr>
            <w:top w:val="none" w:sz="0" w:space="0" w:color="auto"/>
            <w:left w:val="none" w:sz="0" w:space="0" w:color="auto"/>
            <w:bottom w:val="none" w:sz="0" w:space="0" w:color="auto"/>
            <w:right w:val="none" w:sz="0" w:space="0" w:color="auto"/>
          </w:divBdr>
        </w:div>
        <w:div w:id="118650183">
          <w:marLeft w:val="0"/>
          <w:marRight w:val="0"/>
          <w:marTop w:val="0"/>
          <w:marBottom w:val="0"/>
          <w:divBdr>
            <w:top w:val="none" w:sz="0" w:space="0" w:color="auto"/>
            <w:left w:val="none" w:sz="0" w:space="0" w:color="auto"/>
            <w:bottom w:val="none" w:sz="0" w:space="0" w:color="auto"/>
            <w:right w:val="none" w:sz="0" w:space="0" w:color="auto"/>
          </w:divBdr>
        </w:div>
        <w:div w:id="1293097557">
          <w:marLeft w:val="0"/>
          <w:marRight w:val="0"/>
          <w:marTop w:val="0"/>
          <w:marBottom w:val="0"/>
          <w:divBdr>
            <w:top w:val="none" w:sz="0" w:space="0" w:color="auto"/>
            <w:left w:val="none" w:sz="0" w:space="0" w:color="auto"/>
            <w:bottom w:val="none" w:sz="0" w:space="0" w:color="auto"/>
            <w:right w:val="none" w:sz="0" w:space="0" w:color="auto"/>
          </w:divBdr>
        </w:div>
        <w:div w:id="999233905">
          <w:marLeft w:val="0"/>
          <w:marRight w:val="0"/>
          <w:marTop w:val="0"/>
          <w:marBottom w:val="0"/>
          <w:divBdr>
            <w:top w:val="none" w:sz="0" w:space="0" w:color="auto"/>
            <w:left w:val="none" w:sz="0" w:space="0" w:color="auto"/>
            <w:bottom w:val="none" w:sz="0" w:space="0" w:color="auto"/>
            <w:right w:val="none" w:sz="0" w:space="0" w:color="auto"/>
          </w:divBdr>
        </w:div>
        <w:div w:id="631247510">
          <w:marLeft w:val="0"/>
          <w:marRight w:val="0"/>
          <w:marTop w:val="0"/>
          <w:marBottom w:val="0"/>
          <w:divBdr>
            <w:top w:val="none" w:sz="0" w:space="0" w:color="auto"/>
            <w:left w:val="none" w:sz="0" w:space="0" w:color="auto"/>
            <w:bottom w:val="none" w:sz="0" w:space="0" w:color="auto"/>
            <w:right w:val="none" w:sz="0" w:space="0" w:color="auto"/>
          </w:divBdr>
        </w:div>
        <w:div w:id="218563935">
          <w:marLeft w:val="0"/>
          <w:marRight w:val="0"/>
          <w:marTop w:val="0"/>
          <w:marBottom w:val="0"/>
          <w:divBdr>
            <w:top w:val="none" w:sz="0" w:space="0" w:color="auto"/>
            <w:left w:val="none" w:sz="0" w:space="0" w:color="auto"/>
            <w:bottom w:val="none" w:sz="0" w:space="0" w:color="auto"/>
            <w:right w:val="none" w:sz="0" w:space="0" w:color="auto"/>
          </w:divBdr>
        </w:div>
        <w:div w:id="552498987">
          <w:marLeft w:val="0"/>
          <w:marRight w:val="0"/>
          <w:marTop w:val="0"/>
          <w:marBottom w:val="0"/>
          <w:divBdr>
            <w:top w:val="none" w:sz="0" w:space="0" w:color="auto"/>
            <w:left w:val="none" w:sz="0" w:space="0" w:color="auto"/>
            <w:bottom w:val="none" w:sz="0" w:space="0" w:color="auto"/>
            <w:right w:val="none" w:sz="0" w:space="0" w:color="auto"/>
          </w:divBdr>
        </w:div>
        <w:div w:id="1709719660">
          <w:marLeft w:val="0"/>
          <w:marRight w:val="0"/>
          <w:marTop w:val="0"/>
          <w:marBottom w:val="0"/>
          <w:divBdr>
            <w:top w:val="none" w:sz="0" w:space="0" w:color="auto"/>
            <w:left w:val="none" w:sz="0" w:space="0" w:color="auto"/>
            <w:bottom w:val="none" w:sz="0" w:space="0" w:color="auto"/>
            <w:right w:val="none" w:sz="0" w:space="0" w:color="auto"/>
          </w:divBdr>
        </w:div>
        <w:div w:id="411388603">
          <w:marLeft w:val="0"/>
          <w:marRight w:val="0"/>
          <w:marTop w:val="0"/>
          <w:marBottom w:val="0"/>
          <w:divBdr>
            <w:top w:val="none" w:sz="0" w:space="0" w:color="auto"/>
            <w:left w:val="none" w:sz="0" w:space="0" w:color="auto"/>
            <w:bottom w:val="none" w:sz="0" w:space="0" w:color="auto"/>
            <w:right w:val="none" w:sz="0" w:space="0" w:color="auto"/>
          </w:divBdr>
        </w:div>
        <w:div w:id="236479178">
          <w:marLeft w:val="0"/>
          <w:marRight w:val="0"/>
          <w:marTop w:val="0"/>
          <w:marBottom w:val="0"/>
          <w:divBdr>
            <w:top w:val="none" w:sz="0" w:space="0" w:color="auto"/>
            <w:left w:val="none" w:sz="0" w:space="0" w:color="auto"/>
            <w:bottom w:val="none" w:sz="0" w:space="0" w:color="auto"/>
            <w:right w:val="none" w:sz="0" w:space="0" w:color="auto"/>
          </w:divBdr>
        </w:div>
        <w:div w:id="2138646619">
          <w:marLeft w:val="0"/>
          <w:marRight w:val="0"/>
          <w:marTop w:val="0"/>
          <w:marBottom w:val="0"/>
          <w:divBdr>
            <w:top w:val="none" w:sz="0" w:space="0" w:color="auto"/>
            <w:left w:val="none" w:sz="0" w:space="0" w:color="auto"/>
            <w:bottom w:val="none" w:sz="0" w:space="0" w:color="auto"/>
            <w:right w:val="none" w:sz="0" w:space="0" w:color="auto"/>
          </w:divBdr>
        </w:div>
        <w:div w:id="1143349054">
          <w:marLeft w:val="0"/>
          <w:marRight w:val="0"/>
          <w:marTop w:val="0"/>
          <w:marBottom w:val="0"/>
          <w:divBdr>
            <w:top w:val="none" w:sz="0" w:space="0" w:color="auto"/>
            <w:left w:val="none" w:sz="0" w:space="0" w:color="auto"/>
            <w:bottom w:val="none" w:sz="0" w:space="0" w:color="auto"/>
            <w:right w:val="none" w:sz="0" w:space="0" w:color="auto"/>
          </w:divBdr>
        </w:div>
        <w:div w:id="323820651">
          <w:marLeft w:val="0"/>
          <w:marRight w:val="0"/>
          <w:marTop w:val="0"/>
          <w:marBottom w:val="0"/>
          <w:divBdr>
            <w:top w:val="none" w:sz="0" w:space="0" w:color="auto"/>
            <w:left w:val="none" w:sz="0" w:space="0" w:color="auto"/>
            <w:bottom w:val="none" w:sz="0" w:space="0" w:color="auto"/>
            <w:right w:val="none" w:sz="0" w:space="0" w:color="auto"/>
          </w:divBdr>
        </w:div>
        <w:div w:id="1434595381">
          <w:marLeft w:val="0"/>
          <w:marRight w:val="0"/>
          <w:marTop w:val="0"/>
          <w:marBottom w:val="0"/>
          <w:divBdr>
            <w:top w:val="none" w:sz="0" w:space="0" w:color="auto"/>
            <w:left w:val="none" w:sz="0" w:space="0" w:color="auto"/>
            <w:bottom w:val="none" w:sz="0" w:space="0" w:color="auto"/>
            <w:right w:val="none" w:sz="0" w:space="0" w:color="auto"/>
          </w:divBdr>
        </w:div>
        <w:div w:id="20519473">
          <w:marLeft w:val="0"/>
          <w:marRight w:val="0"/>
          <w:marTop w:val="0"/>
          <w:marBottom w:val="0"/>
          <w:divBdr>
            <w:top w:val="none" w:sz="0" w:space="0" w:color="auto"/>
            <w:left w:val="none" w:sz="0" w:space="0" w:color="auto"/>
            <w:bottom w:val="none" w:sz="0" w:space="0" w:color="auto"/>
            <w:right w:val="none" w:sz="0" w:space="0" w:color="auto"/>
          </w:divBdr>
        </w:div>
        <w:div w:id="1389837295">
          <w:marLeft w:val="0"/>
          <w:marRight w:val="0"/>
          <w:marTop w:val="0"/>
          <w:marBottom w:val="0"/>
          <w:divBdr>
            <w:top w:val="none" w:sz="0" w:space="0" w:color="auto"/>
            <w:left w:val="none" w:sz="0" w:space="0" w:color="auto"/>
            <w:bottom w:val="none" w:sz="0" w:space="0" w:color="auto"/>
            <w:right w:val="none" w:sz="0" w:space="0" w:color="auto"/>
          </w:divBdr>
        </w:div>
        <w:div w:id="1259171611">
          <w:marLeft w:val="0"/>
          <w:marRight w:val="0"/>
          <w:marTop w:val="0"/>
          <w:marBottom w:val="0"/>
          <w:divBdr>
            <w:top w:val="none" w:sz="0" w:space="0" w:color="auto"/>
            <w:left w:val="none" w:sz="0" w:space="0" w:color="auto"/>
            <w:bottom w:val="none" w:sz="0" w:space="0" w:color="auto"/>
            <w:right w:val="none" w:sz="0" w:space="0" w:color="auto"/>
          </w:divBdr>
        </w:div>
        <w:div w:id="25838270">
          <w:marLeft w:val="0"/>
          <w:marRight w:val="0"/>
          <w:marTop w:val="0"/>
          <w:marBottom w:val="0"/>
          <w:divBdr>
            <w:top w:val="none" w:sz="0" w:space="0" w:color="auto"/>
            <w:left w:val="none" w:sz="0" w:space="0" w:color="auto"/>
            <w:bottom w:val="none" w:sz="0" w:space="0" w:color="auto"/>
            <w:right w:val="none" w:sz="0" w:space="0" w:color="auto"/>
          </w:divBdr>
        </w:div>
        <w:div w:id="169301840">
          <w:marLeft w:val="0"/>
          <w:marRight w:val="0"/>
          <w:marTop w:val="0"/>
          <w:marBottom w:val="0"/>
          <w:divBdr>
            <w:top w:val="none" w:sz="0" w:space="0" w:color="auto"/>
            <w:left w:val="none" w:sz="0" w:space="0" w:color="auto"/>
            <w:bottom w:val="none" w:sz="0" w:space="0" w:color="auto"/>
            <w:right w:val="none" w:sz="0" w:space="0" w:color="auto"/>
          </w:divBdr>
        </w:div>
        <w:div w:id="859120937">
          <w:marLeft w:val="0"/>
          <w:marRight w:val="0"/>
          <w:marTop w:val="0"/>
          <w:marBottom w:val="0"/>
          <w:divBdr>
            <w:top w:val="none" w:sz="0" w:space="0" w:color="auto"/>
            <w:left w:val="none" w:sz="0" w:space="0" w:color="auto"/>
            <w:bottom w:val="none" w:sz="0" w:space="0" w:color="auto"/>
            <w:right w:val="none" w:sz="0" w:space="0" w:color="auto"/>
          </w:divBdr>
        </w:div>
        <w:div w:id="908424101">
          <w:marLeft w:val="0"/>
          <w:marRight w:val="0"/>
          <w:marTop w:val="0"/>
          <w:marBottom w:val="0"/>
          <w:divBdr>
            <w:top w:val="none" w:sz="0" w:space="0" w:color="auto"/>
            <w:left w:val="none" w:sz="0" w:space="0" w:color="auto"/>
            <w:bottom w:val="none" w:sz="0" w:space="0" w:color="auto"/>
            <w:right w:val="none" w:sz="0" w:space="0" w:color="auto"/>
          </w:divBdr>
        </w:div>
        <w:div w:id="914706389">
          <w:marLeft w:val="0"/>
          <w:marRight w:val="0"/>
          <w:marTop w:val="0"/>
          <w:marBottom w:val="0"/>
          <w:divBdr>
            <w:top w:val="none" w:sz="0" w:space="0" w:color="auto"/>
            <w:left w:val="none" w:sz="0" w:space="0" w:color="auto"/>
            <w:bottom w:val="none" w:sz="0" w:space="0" w:color="auto"/>
            <w:right w:val="none" w:sz="0" w:space="0" w:color="auto"/>
          </w:divBdr>
        </w:div>
        <w:div w:id="840199890">
          <w:marLeft w:val="0"/>
          <w:marRight w:val="0"/>
          <w:marTop w:val="0"/>
          <w:marBottom w:val="0"/>
          <w:divBdr>
            <w:top w:val="none" w:sz="0" w:space="0" w:color="auto"/>
            <w:left w:val="none" w:sz="0" w:space="0" w:color="auto"/>
            <w:bottom w:val="none" w:sz="0" w:space="0" w:color="auto"/>
            <w:right w:val="none" w:sz="0" w:space="0" w:color="auto"/>
          </w:divBdr>
        </w:div>
        <w:div w:id="413285188">
          <w:marLeft w:val="0"/>
          <w:marRight w:val="0"/>
          <w:marTop w:val="0"/>
          <w:marBottom w:val="0"/>
          <w:divBdr>
            <w:top w:val="none" w:sz="0" w:space="0" w:color="auto"/>
            <w:left w:val="none" w:sz="0" w:space="0" w:color="auto"/>
            <w:bottom w:val="none" w:sz="0" w:space="0" w:color="auto"/>
            <w:right w:val="none" w:sz="0" w:space="0" w:color="auto"/>
          </w:divBdr>
        </w:div>
        <w:div w:id="963656967">
          <w:marLeft w:val="0"/>
          <w:marRight w:val="0"/>
          <w:marTop w:val="0"/>
          <w:marBottom w:val="0"/>
          <w:divBdr>
            <w:top w:val="none" w:sz="0" w:space="0" w:color="auto"/>
            <w:left w:val="none" w:sz="0" w:space="0" w:color="auto"/>
            <w:bottom w:val="none" w:sz="0" w:space="0" w:color="auto"/>
            <w:right w:val="none" w:sz="0" w:space="0" w:color="auto"/>
          </w:divBdr>
        </w:div>
        <w:div w:id="1523012956">
          <w:marLeft w:val="0"/>
          <w:marRight w:val="0"/>
          <w:marTop w:val="0"/>
          <w:marBottom w:val="0"/>
          <w:divBdr>
            <w:top w:val="none" w:sz="0" w:space="0" w:color="auto"/>
            <w:left w:val="none" w:sz="0" w:space="0" w:color="auto"/>
            <w:bottom w:val="none" w:sz="0" w:space="0" w:color="auto"/>
            <w:right w:val="none" w:sz="0" w:space="0" w:color="auto"/>
          </w:divBdr>
        </w:div>
        <w:div w:id="1093359964">
          <w:marLeft w:val="0"/>
          <w:marRight w:val="0"/>
          <w:marTop w:val="0"/>
          <w:marBottom w:val="0"/>
          <w:divBdr>
            <w:top w:val="none" w:sz="0" w:space="0" w:color="auto"/>
            <w:left w:val="none" w:sz="0" w:space="0" w:color="auto"/>
            <w:bottom w:val="none" w:sz="0" w:space="0" w:color="auto"/>
            <w:right w:val="none" w:sz="0" w:space="0" w:color="auto"/>
          </w:divBdr>
        </w:div>
        <w:div w:id="1375539455">
          <w:marLeft w:val="0"/>
          <w:marRight w:val="0"/>
          <w:marTop w:val="0"/>
          <w:marBottom w:val="0"/>
          <w:divBdr>
            <w:top w:val="none" w:sz="0" w:space="0" w:color="auto"/>
            <w:left w:val="none" w:sz="0" w:space="0" w:color="auto"/>
            <w:bottom w:val="none" w:sz="0" w:space="0" w:color="auto"/>
            <w:right w:val="none" w:sz="0" w:space="0" w:color="auto"/>
          </w:divBdr>
        </w:div>
        <w:div w:id="401029915">
          <w:marLeft w:val="0"/>
          <w:marRight w:val="0"/>
          <w:marTop w:val="0"/>
          <w:marBottom w:val="0"/>
          <w:divBdr>
            <w:top w:val="none" w:sz="0" w:space="0" w:color="auto"/>
            <w:left w:val="none" w:sz="0" w:space="0" w:color="auto"/>
            <w:bottom w:val="none" w:sz="0" w:space="0" w:color="auto"/>
            <w:right w:val="none" w:sz="0" w:space="0" w:color="auto"/>
          </w:divBdr>
        </w:div>
        <w:div w:id="428083537">
          <w:marLeft w:val="0"/>
          <w:marRight w:val="0"/>
          <w:marTop w:val="0"/>
          <w:marBottom w:val="0"/>
          <w:divBdr>
            <w:top w:val="none" w:sz="0" w:space="0" w:color="auto"/>
            <w:left w:val="none" w:sz="0" w:space="0" w:color="auto"/>
            <w:bottom w:val="none" w:sz="0" w:space="0" w:color="auto"/>
            <w:right w:val="none" w:sz="0" w:space="0" w:color="auto"/>
          </w:divBdr>
        </w:div>
        <w:div w:id="1998142909">
          <w:marLeft w:val="0"/>
          <w:marRight w:val="0"/>
          <w:marTop w:val="0"/>
          <w:marBottom w:val="0"/>
          <w:divBdr>
            <w:top w:val="none" w:sz="0" w:space="0" w:color="auto"/>
            <w:left w:val="none" w:sz="0" w:space="0" w:color="auto"/>
            <w:bottom w:val="none" w:sz="0" w:space="0" w:color="auto"/>
            <w:right w:val="none" w:sz="0" w:space="0" w:color="auto"/>
          </w:divBdr>
        </w:div>
        <w:div w:id="117265289">
          <w:marLeft w:val="0"/>
          <w:marRight w:val="0"/>
          <w:marTop w:val="0"/>
          <w:marBottom w:val="0"/>
          <w:divBdr>
            <w:top w:val="none" w:sz="0" w:space="0" w:color="auto"/>
            <w:left w:val="none" w:sz="0" w:space="0" w:color="auto"/>
            <w:bottom w:val="none" w:sz="0" w:space="0" w:color="auto"/>
            <w:right w:val="none" w:sz="0" w:space="0" w:color="auto"/>
          </w:divBdr>
        </w:div>
        <w:div w:id="1256786134">
          <w:marLeft w:val="0"/>
          <w:marRight w:val="0"/>
          <w:marTop w:val="0"/>
          <w:marBottom w:val="0"/>
          <w:divBdr>
            <w:top w:val="none" w:sz="0" w:space="0" w:color="auto"/>
            <w:left w:val="none" w:sz="0" w:space="0" w:color="auto"/>
            <w:bottom w:val="none" w:sz="0" w:space="0" w:color="auto"/>
            <w:right w:val="none" w:sz="0" w:space="0" w:color="auto"/>
          </w:divBdr>
        </w:div>
        <w:div w:id="1897273960">
          <w:marLeft w:val="0"/>
          <w:marRight w:val="0"/>
          <w:marTop w:val="0"/>
          <w:marBottom w:val="0"/>
          <w:divBdr>
            <w:top w:val="none" w:sz="0" w:space="0" w:color="auto"/>
            <w:left w:val="none" w:sz="0" w:space="0" w:color="auto"/>
            <w:bottom w:val="none" w:sz="0" w:space="0" w:color="auto"/>
            <w:right w:val="none" w:sz="0" w:space="0" w:color="auto"/>
          </w:divBdr>
        </w:div>
        <w:div w:id="236938857">
          <w:marLeft w:val="0"/>
          <w:marRight w:val="0"/>
          <w:marTop w:val="0"/>
          <w:marBottom w:val="0"/>
          <w:divBdr>
            <w:top w:val="none" w:sz="0" w:space="0" w:color="auto"/>
            <w:left w:val="none" w:sz="0" w:space="0" w:color="auto"/>
            <w:bottom w:val="none" w:sz="0" w:space="0" w:color="auto"/>
            <w:right w:val="none" w:sz="0" w:space="0" w:color="auto"/>
          </w:divBdr>
        </w:div>
        <w:div w:id="1772238176">
          <w:marLeft w:val="0"/>
          <w:marRight w:val="0"/>
          <w:marTop w:val="0"/>
          <w:marBottom w:val="0"/>
          <w:divBdr>
            <w:top w:val="none" w:sz="0" w:space="0" w:color="auto"/>
            <w:left w:val="none" w:sz="0" w:space="0" w:color="auto"/>
            <w:bottom w:val="none" w:sz="0" w:space="0" w:color="auto"/>
            <w:right w:val="none" w:sz="0" w:space="0" w:color="auto"/>
          </w:divBdr>
        </w:div>
        <w:div w:id="760563827">
          <w:marLeft w:val="0"/>
          <w:marRight w:val="0"/>
          <w:marTop w:val="0"/>
          <w:marBottom w:val="0"/>
          <w:divBdr>
            <w:top w:val="none" w:sz="0" w:space="0" w:color="auto"/>
            <w:left w:val="none" w:sz="0" w:space="0" w:color="auto"/>
            <w:bottom w:val="none" w:sz="0" w:space="0" w:color="auto"/>
            <w:right w:val="none" w:sz="0" w:space="0" w:color="auto"/>
          </w:divBdr>
        </w:div>
        <w:div w:id="2087608693">
          <w:marLeft w:val="0"/>
          <w:marRight w:val="0"/>
          <w:marTop w:val="0"/>
          <w:marBottom w:val="0"/>
          <w:divBdr>
            <w:top w:val="none" w:sz="0" w:space="0" w:color="auto"/>
            <w:left w:val="none" w:sz="0" w:space="0" w:color="auto"/>
            <w:bottom w:val="none" w:sz="0" w:space="0" w:color="auto"/>
            <w:right w:val="none" w:sz="0" w:space="0" w:color="auto"/>
          </w:divBdr>
        </w:div>
        <w:div w:id="1500537061">
          <w:marLeft w:val="0"/>
          <w:marRight w:val="0"/>
          <w:marTop w:val="0"/>
          <w:marBottom w:val="0"/>
          <w:divBdr>
            <w:top w:val="none" w:sz="0" w:space="0" w:color="auto"/>
            <w:left w:val="none" w:sz="0" w:space="0" w:color="auto"/>
            <w:bottom w:val="none" w:sz="0" w:space="0" w:color="auto"/>
            <w:right w:val="none" w:sz="0" w:space="0" w:color="auto"/>
          </w:divBdr>
        </w:div>
        <w:div w:id="1645694630">
          <w:marLeft w:val="0"/>
          <w:marRight w:val="0"/>
          <w:marTop w:val="0"/>
          <w:marBottom w:val="0"/>
          <w:divBdr>
            <w:top w:val="none" w:sz="0" w:space="0" w:color="auto"/>
            <w:left w:val="none" w:sz="0" w:space="0" w:color="auto"/>
            <w:bottom w:val="none" w:sz="0" w:space="0" w:color="auto"/>
            <w:right w:val="none" w:sz="0" w:space="0" w:color="auto"/>
          </w:divBdr>
        </w:div>
        <w:div w:id="1432780030">
          <w:marLeft w:val="0"/>
          <w:marRight w:val="0"/>
          <w:marTop w:val="0"/>
          <w:marBottom w:val="0"/>
          <w:divBdr>
            <w:top w:val="none" w:sz="0" w:space="0" w:color="auto"/>
            <w:left w:val="none" w:sz="0" w:space="0" w:color="auto"/>
            <w:bottom w:val="none" w:sz="0" w:space="0" w:color="auto"/>
            <w:right w:val="none" w:sz="0" w:space="0" w:color="auto"/>
          </w:divBdr>
        </w:div>
        <w:div w:id="1052576337">
          <w:marLeft w:val="0"/>
          <w:marRight w:val="0"/>
          <w:marTop w:val="0"/>
          <w:marBottom w:val="0"/>
          <w:divBdr>
            <w:top w:val="none" w:sz="0" w:space="0" w:color="auto"/>
            <w:left w:val="none" w:sz="0" w:space="0" w:color="auto"/>
            <w:bottom w:val="none" w:sz="0" w:space="0" w:color="auto"/>
            <w:right w:val="none" w:sz="0" w:space="0" w:color="auto"/>
          </w:divBdr>
        </w:div>
        <w:div w:id="1558739180">
          <w:marLeft w:val="0"/>
          <w:marRight w:val="0"/>
          <w:marTop w:val="0"/>
          <w:marBottom w:val="0"/>
          <w:divBdr>
            <w:top w:val="none" w:sz="0" w:space="0" w:color="auto"/>
            <w:left w:val="none" w:sz="0" w:space="0" w:color="auto"/>
            <w:bottom w:val="none" w:sz="0" w:space="0" w:color="auto"/>
            <w:right w:val="none" w:sz="0" w:space="0" w:color="auto"/>
          </w:divBdr>
        </w:div>
        <w:div w:id="601038179">
          <w:marLeft w:val="0"/>
          <w:marRight w:val="0"/>
          <w:marTop w:val="0"/>
          <w:marBottom w:val="0"/>
          <w:divBdr>
            <w:top w:val="none" w:sz="0" w:space="0" w:color="auto"/>
            <w:left w:val="none" w:sz="0" w:space="0" w:color="auto"/>
            <w:bottom w:val="none" w:sz="0" w:space="0" w:color="auto"/>
            <w:right w:val="none" w:sz="0" w:space="0" w:color="auto"/>
          </w:divBdr>
        </w:div>
        <w:div w:id="45645160">
          <w:marLeft w:val="0"/>
          <w:marRight w:val="0"/>
          <w:marTop w:val="0"/>
          <w:marBottom w:val="0"/>
          <w:divBdr>
            <w:top w:val="none" w:sz="0" w:space="0" w:color="auto"/>
            <w:left w:val="none" w:sz="0" w:space="0" w:color="auto"/>
            <w:bottom w:val="none" w:sz="0" w:space="0" w:color="auto"/>
            <w:right w:val="none" w:sz="0" w:space="0" w:color="auto"/>
          </w:divBdr>
        </w:div>
        <w:div w:id="917595654">
          <w:marLeft w:val="0"/>
          <w:marRight w:val="0"/>
          <w:marTop w:val="0"/>
          <w:marBottom w:val="0"/>
          <w:divBdr>
            <w:top w:val="none" w:sz="0" w:space="0" w:color="auto"/>
            <w:left w:val="none" w:sz="0" w:space="0" w:color="auto"/>
            <w:bottom w:val="none" w:sz="0" w:space="0" w:color="auto"/>
            <w:right w:val="none" w:sz="0" w:space="0" w:color="auto"/>
          </w:divBdr>
        </w:div>
        <w:div w:id="696126250">
          <w:marLeft w:val="0"/>
          <w:marRight w:val="0"/>
          <w:marTop w:val="0"/>
          <w:marBottom w:val="0"/>
          <w:divBdr>
            <w:top w:val="none" w:sz="0" w:space="0" w:color="auto"/>
            <w:left w:val="none" w:sz="0" w:space="0" w:color="auto"/>
            <w:bottom w:val="none" w:sz="0" w:space="0" w:color="auto"/>
            <w:right w:val="none" w:sz="0" w:space="0" w:color="auto"/>
          </w:divBdr>
        </w:div>
        <w:div w:id="1385252351">
          <w:marLeft w:val="0"/>
          <w:marRight w:val="0"/>
          <w:marTop w:val="0"/>
          <w:marBottom w:val="0"/>
          <w:divBdr>
            <w:top w:val="none" w:sz="0" w:space="0" w:color="auto"/>
            <w:left w:val="none" w:sz="0" w:space="0" w:color="auto"/>
            <w:bottom w:val="none" w:sz="0" w:space="0" w:color="auto"/>
            <w:right w:val="none" w:sz="0" w:space="0" w:color="auto"/>
          </w:divBdr>
        </w:div>
        <w:div w:id="1392849279">
          <w:marLeft w:val="0"/>
          <w:marRight w:val="0"/>
          <w:marTop w:val="0"/>
          <w:marBottom w:val="0"/>
          <w:divBdr>
            <w:top w:val="none" w:sz="0" w:space="0" w:color="auto"/>
            <w:left w:val="none" w:sz="0" w:space="0" w:color="auto"/>
            <w:bottom w:val="none" w:sz="0" w:space="0" w:color="auto"/>
            <w:right w:val="none" w:sz="0" w:space="0" w:color="auto"/>
          </w:divBdr>
        </w:div>
        <w:div w:id="1600411168">
          <w:marLeft w:val="0"/>
          <w:marRight w:val="0"/>
          <w:marTop w:val="0"/>
          <w:marBottom w:val="0"/>
          <w:divBdr>
            <w:top w:val="none" w:sz="0" w:space="0" w:color="auto"/>
            <w:left w:val="none" w:sz="0" w:space="0" w:color="auto"/>
            <w:bottom w:val="none" w:sz="0" w:space="0" w:color="auto"/>
            <w:right w:val="none" w:sz="0" w:space="0" w:color="auto"/>
          </w:divBdr>
        </w:div>
        <w:div w:id="988359531">
          <w:marLeft w:val="0"/>
          <w:marRight w:val="0"/>
          <w:marTop w:val="0"/>
          <w:marBottom w:val="0"/>
          <w:divBdr>
            <w:top w:val="none" w:sz="0" w:space="0" w:color="auto"/>
            <w:left w:val="none" w:sz="0" w:space="0" w:color="auto"/>
            <w:bottom w:val="none" w:sz="0" w:space="0" w:color="auto"/>
            <w:right w:val="none" w:sz="0" w:space="0" w:color="auto"/>
          </w:divBdr>
        </w:div>
      </w:divsChild>
    </w:div>
    <w:div w:id="1314220126">
      <w:bodyDiv w:val="1"/>
      <w:marLeft w:val="0"/>
      <w:marRight w:val="0"/>
      <w:marTop w:val="0"/>
      <w:marBottom w:val="0"/>
      <w:divBdr>
        <w:top w:val="none" w:sz="0" w:space="0" w:color="auto"/>
        <w:left w:val="none" w:sz="0" w:space="0" w:color="auto"/>
        <w:bottom w:val="none" w:sz="0" w:space="0" w:color="auto"/>
        <w:right w:val="none" w:sz="0" w:space="0" w:color="auto"/>
      </w:divBdr>
      <w:divsChild>
        <w:div w:id="2074694485">
          <w:marLeft w:val="0"/>
          <w:marRight w:val="0"/>
          <w:marTop w:val="0"/>
          <w:marBottom w:val="0"/>
          <w:divBdr>
            <w:top w:val="none" w:sz="0" w:space="0" w:color="auto"/>
            <w:left w:val="none" w:sz="0" w:space="0" w:color="auto"/>
            <w:bottom w:val="none" w:sz="0" w:space="0" w:color="auto"/>
            <w:right w:val="none" w:sz="0" w:space="0" w:color="auto"/>
          </w:divBdr>
        </w:div>
        <w:div w:id="23989444">
          <w:marLeft w:val="0"/>
          <w:marRight w:val="0"/>
          <w:marTop w:val="0"/>
          <w:marBottom w:val="0"/>
          <w:divBdr>
            <w:top w:val="none" w:sz="0" w:space="0" w:color="auto"/>
            <w:left w:val="none" w:sz="0" w:space="0" w:color="auto"/>
            <w:bottom w:val="none" w:sz="0" w:space="0" w:color="auto"/>
            <w:right w:val="none" w:sz="0" w:space="0" w:color="auto"/>
          </w:divBdr>
        </w:div>
        <w:div w:id="1197502525">
          <w:marLeft w:val="0"/>
          <w:marRight w:val="0"/>
          <w:marTop w:val="0"/>
          <w:marBottom w:val="0"/>
          <w:divBdr>
            <w:top w:val="none" w:sz="0" w:space="0" w:color="auto"/>
            <w:left w:val="none" w:sz="0" w:space="0" w:color="auto"/>
            <w:bottom w:val="none" w:sz="0" w:space="0" w:color="auto"/>
            <w:right w:val="none" w:sz="0" w:space="0" w:color="auto"/>
          </w:divBdr>
        </w:div>
        <w:div w:id="172185436">
          <w:marLeft w:val="0"/>
          <w:marRight w:val="0"/>
          <w:marTop w:val="0"/>
          <w:marBottom w:val="0"/>
          <w:divBdr>
            <w:top w:val="none" w:sz="0" w:space="0" w:color="auto"/>
            <w:left w:val="none" w:sz="0" w:space="0" w:color="auto"/>
            <w:bottom w:val="none" w:sz="0" w:space="0" w:color="auto"/>
            <w:right w:val="none" w:sz="0" w:space="0" w:color="auto"/>
          </w:divBdr>
        </w:div>
        <w:div w:id="153224262">
          <w:marLeft w:val="0"/>
          <w:marRight w:val="0"/>
          <w:marTop w:val="0"/>
          <w:marBottom w:val="0"/>
          <w:divBdr>
            <w:top w:val="none" w:sz="0" w:space="0" w:color="auto"/>
            <w:left w:val="none" w:sz="0" w:space="0" w:color="auto"/>
            <w:bottom w:val="none" w:sz="0" w:space="0" w:color="auto"/>
            <w:right w:val="none" w:sz="0" w:space="0" w:color="auto"/>
          </w:divBdr>
        </w:div>
        <w:div w:id="1917546985">
          <w:marLeft w:val="0"/>
          <w:marRight w:val="0"/>
          <w:marTop w:val="0"/>
          <w:marBottom w:val="0"/>
          <w:divBdr>
            <w:top w:val="none" w:sz="0" w:space="0" w:color="auto"/>
            <w:left w:val="none" w:sz="0" w:space="0" w:color="auto"/>
            <w:bottom w:val="none" w:sz="0" w:space="0" w:color="auto"/>
            <w:right w:val="none" w:sz="0" w:space="0" w:color="auto"/>
          </w:divBdr>
        </w:div>
        <w:div w:id="261039640">
          <w:marLeft w:val="0"/>
          <w:marRight w:val="0"/>
          <w:marTop w:val="0"/>
          <w:marBottom w:val="0"/>
          <w:divBdr>
            <w:top w:val="none" w:sz="0" w:space="0" w:color="auto"/>
            <w:left w:val="none" w:sz="0" w:space="0" w:color="auto"/>
            <w:bottom w:val="none" w:sz="0" w:space="0" w:color="auto"/>
            <w:right w:val="none" w:sz="0" w:space="0" w:color="auto"/>
          </w:divBdr>
        </w:div>
        <w:div w:id="1979915938">
          <w:marLeft w:val="0"/>
          <w:marRight w:val="0"/>
          <w:marTop w:val="0"/>
          <w:marBottom w:val="0"/>
          <w:divBdr>
            <w:top w:val="none" w:sz="0" w:space="0" w:color="auto"/>
            <w:left w:val="none" w:sz="0" w:space="0" w:color="auto"/>
            <w:bottom w:val="none" w:sz="0" w:space="0" w:color="auto"/>
            <w:right w:val="none" w:sz="0" w:space="0" w:color="auto"/>
          </w:divBdr>
        </w:div>
        <w:div w:id="1021011076">
          <w:marLeft w:val="0"/>
          <w:marRight w:val="0"/>
          <w:marTop w:val="0"/>
          <w:marBottom w:val="0"/>
          <w:divBdr>
            <w:top w:val="none" w:sz="0" w:space="0" w:color="auto"/>
            <w:left w:val="none" w:sz="0" w:space="0" w:color="auto"/>
            <w:bottom w:val="none" w:sz="0" w:space="0" w:color="auto"/>
            <w:right w:val="none" w:sz="0" w:space="0" w:color="auto"/>
          </w:divBdr>
        </w:div>
        <w:div w:id="1245991315">
          <w:marLeft w:val="0"/>
          <w:marRight w:val="0"/>
          <w:marTop w:val="0"/>
          <w:marBottom w:val="0"/>
          <w:divBdr>
            <w:top w:val="none" w:sz="0" w:space="0" w:color="auto"/>
            <w:left w:val="none" w:sz="0" w:space="0" w:color="auto"/>
            <w:bottom w:val="none" w:sz="0" w:space="0" w:color="auto"/>
            <w:right w:val="none" w:sz="0" w:space="0" w:color="auto"/>
          </w:divBdr>
        </w:div>
        <w:div w:id="657156429">
          <w:marLeft w:val="0"/>
          <w:marRight w:val="0"/>
          <w:marTop w:val="0"/>
          <w:marBottom w:val="0"/>
          <w:divBdr>
            <w:top w:val="none" w:sz="0" w:space="0" w:color="auto"/>
            <w:left w:val="none" w:sz="0" w:space="0" w:color="auto"/>
            <w:bottom w:val="none" w:sz="0" w:space="0" w:color="auto"/>
            <w:right w:val="none" w:sz="0" w:space="0" w:color="auto"/>
          </w:divBdr>
        </w:div>
      </w:divsChild>
    </w:div>
    <w:div w:id="1328248565">
      <w:bodyDiv w:val="1"/>
      <w:marLeft w:val="0"/>
      <w:marRight w:val="0"/>
      <w:marTop w:val="0"/>
      <w:marBottom w:val="0"/>
      <w:divBdr>
        <w:top w:val="none" w:sz="0" w:space="0" w:color="auto"/>
        <w:left w:val="none" w:sz="0" w:space="0" w:color="auto"/>
        <w:bottom w:val="none" w:sz="0" w:space="0" w:color="auto"/>
        <w:right w:val="none" w:sz="0" w:space="0" w:color="auto"/>
      </w:divBdr>
      <w:divsChild>
        <w:div w:id="696735407">
          <w:marLeft w:val="0"/>
          <w:marRight w:val="0"/>
          <w:marTop w:val="0"/>
          <w:marBottom w:val="0"/>
          <w:divBdr>
            <w:top w:val="none" w:sz="0" w:space="0" w:color="auto"/>
            <w:left w:val="none" w:sz="0" w:space="0" w:color="auto"/>
            <w:bottom w:val="none" w:sz="0" w:space="0" w:color="auto"/>
            <w:right w:val="none" w:sz="0" w:space="0" w:color="auto"/>
          </w:divBdr>
        </w:div>
        <w:div w:id="688415094">
          <w:marLeft w:val="0"/>
          <w:marRight w:val="0"/>
          <w:marTop w:val="0"/>
          <w:marBottom w:val="0"/>
          <w:divBdr>
            <w:top w:val="none" w:sz="0" w:space="0" w:color="auto"/>
            <w:left w:val="none" w:sz="0" w:space="0" w:color="auto"/>
            <w:bottom w:val="none" w:sz="0" w:space="0" w:color="auto"/>
            <w:right w:val="none" w:sz="0" w:space="0" w:color="auto"/>
          </w:divBdr>
        </w:div>
        <w:div w:id="50933584">
          <w:marLeft w:val="0"/>
          <w:marRight w:val="0"/>
          <w:marTop w:val="0"/>
          <w:marBottom w:val="0"/>
          <w:divBdr>
            <w:top w:val="none" w:sz="0" w:space="0" w:color="auto"/>
            <w:left w:val="none" w:sz="0" w:space="0" w:color="auto"/>
            <w:bottom w:val="none" w:sz="0" w:space="0" w:color="auto"/>
            <w:right w:val="none" w:sz="0" w:space="0" w:color="auto"/>
          </w:divBdr>
        </w:div>
        <w:div w:id="647973625">
          <w:marLeft w:val="0"/>
          <w:marRight w:val="0"/>
          <w:marTop w:val="0"/>
          <w:marBottom w:val="0"/>
          <w:divBdr>
            <w:top w:val="none" w:sz="0" w:space="0" w:color="auto"/>
            <w:left w:val="none" w:sz="0" w:space="0" w:color="auto"/>
            <w:bottom w:val="none" w:sz="0" w:space="0" w:color="auto"/>
            <w:right w:val="none" w:sz="0" w:space="0" w:color="auto"/>
          </w:divBdr>
        </w:div>
        <w:div w:id="1274750261">
          <w:marLeft w:val="0"/>
          <w:marRight w:val="0"/>
          <w:marTop w:val="0"/>
          <w:marBottom w:val="0"/>
          <w:divBdr>
            <w:top w:val="none" w:sz="0" w:space="0" w:color="auto"/>
            <w:left w:val="none" w:sz="0" w:space="0" w:color="auto"/>
            <w:bottom w:val="none" w:sz="0" w:space="0" w:color="auto"/>
            <w:right w:val="none" w:sz="0" w:space="0" w:color="auto"/>
          </w:divBdr>
        </w:div>
        <w:div w:id="137310222">
          <w:marLeft w:val="0"/>
          <w:marRight w:val="0"/>
          <w:marTop w:val="0"/>
          <w:marBottom w:val="0"/>
          <w:divBdr>
            <w:top w:val="none" w:sz="0" w:space="0" w:color="auto"/>
            <w:left w:val="none" w:sz="0" w:space="0" w:color="auto"/>
            <w:bottom w:val="none" w:sz="0" w:space="0" w:color="auto"/>
            <w:right w:val="none" w:sz="0" w:space="0" w:color="auto"/>
          </w:divBdr>
        </w:div>
        <w:div w:id="486823908">
          <w:marLeft w:val="0"/>
          <w:marRight w:val="0"/>
          <w:marTop w:val="0"/>
          <w:marBottom w:val="0"/>
          <w:divBdr>
            <w:top w:val="none" w:sz="0" w:space="0" w:color="auto"/>
            <w:left w:val="none" w:sz="0" w:space="0" w:color="auto"/>
            <w:bottom w:val="none" w:sz="0" w:space="0" w:color="auto"/>
            <w:right w:val="none" w:sz="0" w:space="0" w:color="auto"/>
          </w:divBdr>
        </w:div>
        <w:div w:id="1812019069">
          <w:marLeft w:val="0"/>
          <w:marRight w:val="0"/>
          <w:marTop w:val="0"/>
          <w:marBottom w:val="0"/>
          <w:divBdr>
            <w:top w:val="none" w:sz="0" w:space="0" w:color="auto"/>
            <w:left w:val="none" w:sz="0" w:space="0" w:color="auto"/>
            <w:bottom w:val="none" w:sz="0" w:space="0" w:color="auto"/>
            <w:right w:val="none" w:sz="0" w:space="0" w:color="auto"/>
          </w:divBdr>
        </w:div>
        <w:div w:id="1038705474">
          <w:marLeft w:val="0"/>
          <w:marRight w:val="0"/>
          <w:marTop w:val="0"/>
          <w:marBottom w:val="0"/>
          <w:divBdr>
            <w:top w:val="none" w:sz="0" w:space="0" w:color="auto"/>
            <w:left w:val="none" w:sz="0" w:space="0" w:color="auto"/>
            <w:bottom w:val="none" w:sz="0" w:space="0" w:color="auto"/>
            <w:right w:val="none" w:sz="0" w:space="0" w:color="auto"/>
          </w:divBdr>
        </w:div>
        <w:div w:id="221722249">
          <w:marLeft w:val="0"/>
          <w:marRight w:val="0"/>
          <w:marTop w:val="0"/>
          <w:marBottom w:val="0"/>
          <w:divBdr>
            <w:top w:val="none" w:sz="0" w:space="0" w:color="auto"/>
            <w:left w:val="none" w:sz="0" w:space="0" w:color="auto"/>
            <w:bottom w:val="none" w:sz="0" w:space="0" w:color="auto"/>
            <w:right w:val="none" w:sz="0" w:space="0" w:color="auto"/>
          </w:divBdr>
        </w:div>
        <w:div w:id="1063219039">
          <w:marLeft w:val="0"/>
          <w:marRight w:val="0"/>
          <w:marTop w:val="0"/>
          <w:marBottom w:val="0"/>
          <w:divBdr>
            <w:top w:val="none" w:sz="0" w:space="0" w:color="auto"/>
            <w:left w:val="none" w:sz="0" w:space="0" w:color="auto"/>
            <w:bottom w:val="none" w:sz="0" w:space="0" w:color="auto"/>
            <w:right w:val="none" w:sz="0" w:space="0" w:color="auto"/>
          </w:divBdr>
        </w:div>
        <w:div w:id="1248927449">
          <w:marLeft w:val="0"/>
          <w:marRight w:val="0"/>
          <w:marTop w:val="0"/>
          <w:marBottom w:val="0"/>
          <w:divBdr>
            <w:top w:val="none" w:sz="0" w:space="0" w:color="auto"/>
            <w:left w:val="none" w:sz="0" w:space="0" w:color="auto"/>
            <w:bottom w:val="none" w:sz="0" w:space="0" w:color="auto"/>
            <w:right w:val="none" w:sz="0" w:space="0" w:color="auto"/>
          </w:divBdr>
        </w:div>
        <w:div w:id="1912930891">
          <w:marLeft w:val="0"/>
          <w:marRight w:val="0"/>
          <w:marTop w:val="0"/>
          <w:marBottom w:val="0"/>
          <w:divBdr>
            <w:top w:val="none" w:sz="0" w:space="0" w:color="auto"/>
            <w:left w:val="none" w:sz="0" w:space="0" w:color="auto"/>
            <w:bottom w:val="none" w:sz="0" w:space="0" w:color="auto"/>
            <w:right w:val="none" w:sz="0" w:space="0" w:color="auto"/>
          </w:divBdr>
        </w:div>
        <w:div w:id="88502299">
          <w:marLeft w:val="0"/>
          <w:marRight w:val="0"/>
          <w:marTop w:val="0"/>
          <w:marBottom w:val="0"/>
          <w:divBdr>
            <w:top w:val="none" w:sz="0" w:space="0" w:color="auto"/>
            <w:left w:val="none" w:sz="0" w:space="0" w:color="auto"/>
            <w:bottom w:val="none" w:sz="0" w:space="0" w:color="auto"/>
            <w:right w:val="none" w:sz="0" w:space="0" w:color="auto"/>
          </w:divBdr>
        </w:div>
        <w:div w:id="1800368667">
          <w:marLeft w:val="0"/>
          <w:marRight w:val="0"/>
          <w:marTop w:val="0"/>
          <w:marBottom w:val="0"/>
          <w:divBdr>
            <w:top w:val="none" w:sz="0" w:space="0" w:color="auto"/>
            <w:left w:val="none" w:sz="0" w:space="0" w:color="auto"/>
            <w:bottom w:val="none" w:sz="0" w:space="0" w:color="auto"/>
            <w:right w:val="none" w:sz="0" w:space="0" w:color="auto"/>
          </w:divBdr>
        </w:div>
        <w:div w:id="471287351">
          <w:marLeft w:val="0"/>
          <w:marRight w:val="0"/>
          <w:marTop w:val="0"/>
          <w:marBottom w:val="0"/>
          <w:divBdr>
            <w:top w:val="none" w:sz="0" w:space="0" w:color="auto"/>
            <w:left w:val="none" w:sz="0" w:space="0" w:color="auto"/>
            <w:bottom w:val="none" w:sz="0" w:space="0" w:color="auto"/>
            <w:right w:val="none" w:sz="0" w:space="0" w:color="auto"/>
          </w:divBdr>
        </w:div>
        <w:div w:id="1063214543">
          <w:marLeft w:val="0"/>
          <w:marRight w:val="0"/>
          <w:marTop w:val="0"/>
          <w:marBottom w:val="0"/>
          <w:divBdr>
            <w:top w:val="none" w:sz="0" w:space="0" w:color="auto"/>
            <w:left w:val="none" w:sz="0" w:space="0" w:color="auto"/>
            <w:bottom w:val="none" w:sz="0" w:space="0" w:color="auto"/>
            <w:right w:val="none" w:sz="0" w:space="0" w:color="auto"/>
          </w:divBdr>
        </w:div>
        <w:div w:id="1655646274">
          <w:marLeft w:val="0"/>
          <w:marRight w:val="0"/>
          <w:marTop w:val="0"/>
          <w:marBottom w:val="0"/>
          <w:divBdr>
            <w:top w:val="none" w:sz="0" w:space="0" w:color="auto"/>
            <w:left w:val="none" w:sz="0" w:space="0" w:color="auto"/>
            <w:bottom w:val="none" w:sz="0" w:space="0" w:color="auto"/>
            <w:right w:val="none" w:sz="0" w:space="0" w:color="auto"/>
          </w:divBdr>
        </w:div>
        <w:div w:id="306475873">
          <w:marLeft w:val="0"/>
          <w:marRight w:val="0"/>
          <w:marTop w:val="0"/>
          <w:marBottom w:val="0"/>
          <w:divBdr>
            <w:top w:val="none" w:sz="0" w:space="0" w:color="auto"/>
            <w:left w:val="none" w:sz="0" w:space="0" w:color="auto"/>
            <w:bottom w:val="none" w:sz="0" w:space="0" w:color="auto"/>
            <w:right w:val="none" w:sz="0" w:space="0" w:color="auto"/>
          </w:divBdr>
        </w:div>
        <w:div w:id="1939286742">
          <w:marLeft w:val="0"/>
          <w:marRight w:val="0"/>
          <w:marTop w:val="0"/>
          <w:marBottom w:val="0"/>
          <w:divBdr>
            <w:top w:val="none" w:sz="0" w:space="0" w:color="auto"/>
            <w:left w:val="none" w:sz="0" w:space="0" w:color="auto"/>
            <w:bottom w:val="none" w:sz="0" w:space="0" w:color="auto"/>
            <w:right w:val="none" w:sz="0" w:space="0" w:color="auto"/>
          </w:divBdr>
        </w:div>
        <w:div w:id="1505702743">
          <w:marLeft w:val="0"/>
          <w:marRight w:val="0"/>
          <w:marTop w:val="0"/>
          <w:marBottom w:val="0"/>
          <w:divBdr>
            <w:top w:val="none" w:sz="0" w:space="0" w:color="auto"/>
            <w:left w:val="none" w:sz="0" w:space="0" w:color="auto"/>
            <w:bottom w:val="none" w:sz="0" w:space="0" w:color="auto"/>
            <w:right w:val="none" w:sz="0" w:space="0" w:color="auto"/>
          </w:divBdr>
        </w:div>
        <w:div w:id="513812800">
          <w:marLeft w:val="0"/>
          <w:marRight w:val="0"/>
          <w:marTop w:val="0"/>
          <w:marBottom w:val="0"/>
          <w:divBdr>
            <w:top w:val="none" w:sz="0" w:space="0" w:color="auto"/>
            <w:left w:val="none" w:sz="0" w:space="0" w:color="auto"/>
            <w:bottom w:val="none" w:sz="0" w:space="0" w:color="auto"/>
            <w:right w:val="none" w:sz="0" w:space="0" w:color="auto"/>
          </w:divBdr>
        </w:div>
        <w:div w:id="526256069">
          <w:marLeft w:val="0"/>
          <w:marRight w:val="0"/>
          <w:marTop w:val="0"/>
          <w:marBottom w:val="0"/>
          <w:divBdr>
            <w:top w:val="none" w:sz="0" w:space="0" w:color="auto"/>
            <w:left w:val="none" w:sz="0" w:space="0" w:color="auto"/>
            <w:bottom w:val="none" w:sz="0" w:space="0" w:color="auto"/>
            <w:right w:val="none" w:sz="0" w:space="0" w:color="auto"/>
          </w:divBdr>
        </w:div>
        <w:div w:id="765266656">
          <w:marLeft w:val="0"/>
          <w:marRight w:val="0"/>
          <w:marTop w:val="0"/>
          <w:marBottom w:val="0"/>
          <w:divBdr>
            <w:top w:val="none" w:sz="0" w:space="0" w:color="auto"/>
            <w:left w:val="none" w:sz="0" w:space="0" w:color="auto"/>
            <w:bottom w:val="none" w:sz="0" w:space="0" w:color="auto"/>
            <w:right w:val="none" w:sz="0" w:space="0" w:color="auto"/>
          </w:divBdr>
        </w:div>
        <w:div w:id="780950818">
          <w:marLeft w:val="0"/>
          <w:marRight w:val="0"/>
          <w:marTop w:val="0"/>
          <w:marBottom w:val="0"/>
          <w:divBdr>
            <w:top w:val="none" w:sz="0" w:space="0" w:color="auto"/>
            <w:left w:val="none" w:sz="0" w:space="0" w:color="auto"/>
            <w:bottom w:val="none" w:sz="0" w:space="0" w:color="auto"/>
            <w:right w:val="none" w:sz="0" w:space="0" w:color="auto"/>
          </w:divBdr>
        </w:div>
        <w:div w:id="380911159">
          <w:marLeft w:val="0"/>
          <w:marRight w:val="0"/>
          <w:marTop w:val="0"/>
          <w:marBottom w:val="0"/>
          <w:divBdr>
            <w:top w:val="none" w:sz="0" w:space="0" w:color="auto"/>
            <w:left w:val="none" w:sz="0" w:space="0" w:color="auto"/>
            <w:bottom w:val="none" w:sz="0" w:space="0" w:color="auto"/>
            <w:right w:val="none" w:sz="0" w:space="0" w:color="auto"/>
          </w:divBdr>
        </w:div>
        <w:div w:id="1766145635">
          <w:marLeft w:val="0"/>
          <w:marRight w:val="0"/>
          <w:marTop w:val="0"/>
          <w:marBottom w:val="0"/>
          <w:divBdr>
            <w:top w:val="none" w:sz="0" w:space="0" w:color="auto"/>
            <w:left w:val="none" w:sz="0" w:space="0" w:color="auto"/>
            <w:bottom w:val="none" w:sz="0" w:space="0" w:color="auto"/>
            <w:right w:val="none" w:sz="0" w:space="0" w:color="auto"/>
          </w:divBdr>
        </w:div>
        <w:div w:id="1682928078">
          <w:marLeft w:val="0"/>
          <w:marRight w:val="0"/>
          <w:marTop w:val="0"/>
          <w:marBottom w:val="0"/>
          <w:divBdr>
            <w:top w:val="none" w:sz="0" w:space="0" w:color="auto"/>
            <w:left w:val="none" w:sz="0" w:space="0" w:color="auto"/>
            <w:bottom w:val="none" w:sz="0" w:space="0" w:color="auto"/>
            <w:right w:val="none" w:sz="0" w:space="0" w:color="auto"/>
          </w:divBdr>
        </w:div>
        <w:div w:id="548224279">
          <w:marLeft w:val="0"/>
          <w:marRight w:val="0"/>
          <w:marTop w:val="0"/>
          <w:marBottom w:val="0"/>
          <w:divBdr>
            <w:top w:val="none" w:sz="0" w:space="0" w:color="auto"/>
            <w:left w:val="none" w:sz="0" w:space="0" w:color="auto"/>
            <w:bottom w:val="none" w:sz="0" w:space="0" w:color="auto"/>
            <w:right w:val="none" w:sz="0" w:space="0" w:color="auto"/>
          </w:divBdr>
        </w:div>
        <w:div w:id="680207881">
          <w:marLeft w:val="0"/>
          <w:marRight w:val="0"/>
          <w:marTop w:val="0"/>
          <w:marBottom w:val="0"/>
          <w:divBdr>
            <w:top w:val="none" w:sz="0" w:space="0" w:color="auto"/>
            <w:left w:val="none" w:sz="0" w:space="0" w:color="auto"/>
            <w:bottom w:val="none" w:sz="0" w:space="0" w:color="auto"/>
            <w:right w:val="none" w:sz="0" w:space="0" w:color="auto"/>
          </w:divBdr>
        </w:div>
        <w:div w:id="1243686483">
          <w:marLeft w:val="0"/>
          <w:marRight w:val="0"/>
          <w:marTop w:val="0"/>
          <w:marBottom w:val="0"/>
          <w:divBdr>
            <w:top w:val="none" w:sz="0" w:space="0" w:color="auto"/>
            <w:left w:val="none" w:sz="0" w:space="0" w:color="auto"/>
            <w:bottom w:val="none" w:sz="0" w:space="0" w:color="auto"/>
            <w:right w:val="none" w:sz="0" w:space="0" w:color="auto"/>
          </w:divBdr>
        </w:div>
        <w:div w:id="1326590243">
          <w:marLeft w:val="0"/>
          <w:marRight w:val="0"/>
          <w:marTop w:val="0"/>
          <w:marBottom w:val="0"/>
          <w:divBdr>
            <w:top w:val="none" w:sz="0" w:space="0" w:color="auto"/>
            <w:left w:val="none" w:sz="0" w:space="0" w:color="auto"/>
            <w:bottom w:val="none" w:sz="0" w:space="0" w:color="auto"/>
            <w:right w:val="none" w:sz="0" w:space="0" w:color="auto"/>
          </w:divBdr>
        </w:div>
        <w:div w:id="824860459">
          <w:marLeft w:val="0"/>
          <w:marRight w:val="0"/>
          <w:marTop w:val="0"/>
          <w:marBottom w:val="0"/>
          <w:divBdr>
            <w:top w:val="none" w:sz="0" w:space="0" w:color="auto"/>
            <w:left w:val="none" w:sz="0" w:space="0" w:color="auto"/>
            <w:bottom w:val="none" w:sz="0" w:space="0" w:color="auto"/>
            <w:right w:val="none" w:sz="0" w:space="0" w:color="auto"/>
          </w:divBdr>
        </w:div>
        <w:div w:id="218057410">
          <w:marLeft w:val="0"/>
          <w:marRight w:val="0"/>
          <w:marTop w:val="0"/>
          <w:marBottom w:val="0"/>
          <w:divBdr>
            <w:top w:val="none" w:sz="0" w:space="0" w:color="auto"/>
            <w:left w:val="none" w:sz="0" w:space="0" w:color="auto"/>
            <w:bottom w:val="none" w:sz="0" w:space="0" w:color="auto"/>
            <w:right w:val="none" w:sz="0" w:space="0" w:color="auto"/>
          </w:divBdr>
        </w:div>
        <w:div w:id="91126184">
          <w:marLeft w:val="0"/>
          <w:marRight w:val="0"/>
          <w:marTop w:val="0"/>
          <w:marBottom w:val="0"/>
          <w:divBdr>
            <w:top w:val="none" w:sz="0" w:space="0" w:color="auto"/>
            <w:left w:val="none" w:sz="0" w:space="0" w:color="auto"/>
            <w:bottom w:val="none" w:sz="0" w:space="0" w:color="auto"/>
            <w:right w:val="none" w:sz="0" w:space="0" w:color="auto"/>
          </w:divBdr>
        </w:div>
        <w:div w:id="1276978997">
          <w:marLeft w:val="0"/>
          <w:marRight w:val="0"/>
          <w:marTop w:val="0"/>
          <w:marBottom w:val="0"/>
          <w:divBdr>
            <w:top w:val="none" w:sz="0" w:space="0" w:color="auto"/>
            <w:left w:val="none" w:sz="0" w:space="0" w:color="auto"/>
            <w:bottom w:val="none" w:sz="0" w:space="0" w:color="auto"/>
            <w:right w:val="none" w:sz="0" w:space="0" w:color="auto"/>
          </w:divBdr>
        </w:div>
        <w:div w:id="635527833">
          <w:marLeft w:val="0"/>
          <w:marRight w:val="0"/>
          <w:marTop w:val="0"/>
          <w:marBottom w:val="0"/>
          <w:divBdr>
            <w:top w:val="none" w:sz="0" w:space="0" w:color="auto"/>
            <w:left w:val="none" w:sz="0" w:space="0" w:color="auto"/>
            <w:bottom w:val="none" w:sz="0" w:space="0" w:color="auto"/>
            <w:right w:val="none" w:sz="0" w:space="0" w:color="auto"/>
          </w:divBdr>
        </w:div>
        <w:div w:id="591861940">
          <w:marLeft w:val="0"/>
          <w:marRight w:val="0"/>
          <w:marTop w:val="0"/>
          <w:marBottom w:val="0"/>
          <w:divBdr>
            <w:top w:val="none" w:sz="0" w:space="0" w:color="auto"/>
            <w:left w:val="none" w:sz="0" w:space="0" w:color="auto"/>
            <w:bottom w:val="none" w:sz="0" w:space="0" w:color="auto"/>
            <w:right w:val="none" w:sz="0" w:space="0" w:color="auto"/>
          </w:divBdr>
        </w:div>
        <w:div w:id="1366255610">
          <w:marLeft w:val="0"/>
          <w:marRight w:val="0"/>
          <w:marTop w:val="0"/>
          <w:marBottom w:val="0"/>
          <w:divBdr>
            <w:top w:val="none" w:sz="0" w:space="0" w:color="auto"/>
            <w:left w:val="none" w:sz="0" w:space="0" w:color="auto"/>
            <w:bottom w:val="none" w:sz="0" w:space="0" w:color="auto"/>
            <w:right w:val="none" w:sz="0" w:space="0" w:color="auto"/>
          </w:divBdr>
        </w:div>
        <w:div w:id="362168892">
          <w:marLeft w:val="0"/>
          <w:marRight w:val="0"/>
          <w:marTop w:val="0"/>
          <w:marBottom w:val="0"/>
          <w:divBdr>
            <w:top w:val="none" w:sz="0" w:space="0" w:color="auto"/>
            <w:left w:val="none" w:sz="0" w:space="0" w:color="auto"/>
            <w:bottom w:val="none" w:sz="0" w:space="0" w:color="auto"/>
            <w:right w:val="none" w:sz="0" w:space="0" w:color="auto"/>
          </w:divBdr>
        </w:div>
        <w:div w:id="373777739">
          <w:marLeft w:val="0"/>
          <w:marRight w:val="0"/>
          <w:marTop w:val="0"/>
          <w:marBottom w:val="0"/>
          <w:divBdr>
            <w:top w:val="none" w:sz="0" w:space="0" w:color="auto"/>
            <w:left w:val="none" w:sz="0" w:space="0" w:color="auto"/>
            <w:bottom w:val="none" w:sz="0" w:space="0" w:color="auto"/>
            <w:right w:val="none" w:sz="0" w:space="0" w:color="auto"/>
          </w:divBdr>
        </w:div>
        <w:div w:id="473983720">
          <w:marLeft w:val="0"/>
          <w:marRight w:val="0"/>
          <w:marTop w:val="0"/>
          <w:marBottom w:val="0"/>
          <w:divBdr>
            <w:top w:val="none" w:sz="0" w:space="0" w:color="auto"/>
            <w:left w:val="none" w:sz="0" w:space="0" w:color="auto"/>
            <w:bottom w:val="none" w:sz="0" w:space="0" w:color="auto"/>
            <w:right w:val="none" w:sz="0" w:space="0" w:color="auto"/>
          </w:divBdr>
        </w:div>
        <w:div w:id="1884825383">
          <w:marLeft w:val="0"/>
          <w:marRight w:val="0"/>
          <w:marTop w:val="0"/>
          <w:marBottom w:val="0"/>
          <w:divBdr>
            <w:top w:val="none" w:sz="0" w:space="0" w:color="auto"/>
            <w:left w:val="none" w:sz="0" w:space="0" w:color="auto"/>
            <w:bottom w:val="none" w:sz="0" w:space="0" w:color="auto"/>
            <w:right w:val="none" w:sz="0" w:space="0" w:color="auto"/>
          </w:divBdr>
        </w:div>
        <w:div w:id="669715473">
          <w:marLeft w:val="0"/>
          <w:marRight w:val="0"/>
          <w:marTop w:val="0"/>
          <w:marBottom w:val="0"/>
          <w:divBdr>
            <w:top w:val="none" w:sz="0" w:space="0" w:color="auto"/>
            <w:left w:val="none" w:sz="0" w:space="0" w:color="auto"/>
            <w:bottom w:val="none" w:sz="0" w:space="0" w:color="auto"/>
            <w:right w:val="none" w:sz="0" w:space="0" w:color="auto"/>
          </w:divBdr>
        </w:div>
        <w:div w:id="1755979038">
          <w:marLeft w:val="0"/>
          <w:marRight w:val="0"/>
          <w:marTop w:val="0"/>
          <w:marBottom w:val="0"/>
          <w:divBdr>
            <w:top w:val="none" w:sz="0" w:space="0" w:color="auto"/>
            <w:left w:val="none" w:sz="0" w:space="0" w:color="auto"/>
            <w:bottom w:val="none" w:sz="0" w:space="0" w:color="auto"/>
            <w:right w:val="none" w:sz="0" w:space="0" w:color="auto"/>
          </w:divBdr>
        </w:div>
        <w:div w:id="95828856">
          <w:marLeft w:val="0"/>
          <w:marRight w:val="0"/>
          <w:marTop w:val="0"/>
          <w:marBottom w:val="0"/>
          <w:divBdr>
            <w:top w:val="none" w:sz="0" w:space="0" w:color="auto"/>
            <w:left w:val="none" w:sz="0" w:space="0" w:color="auto"/>
            <w:bottom w:val="none" w:sz="0" w:space="0" w:color="auto"/>
            <w:right w:val="none" w:sz="0" w:space="0" w:color="auto"/>
          </w:divBdr>
        </w:div>
        <w:div w:id="2093698538">
          <w:marLeft w:val="0"/>
          <w:marRight w:val="0"/>
          <w:marTop w:val="0"/>
          <w:marBottom w:val="0"/>
          <w:divBdr>
            <w:top w:val="none" w:sz="0" w:space="0" w:color="auto"/>
            <w:left w:val="none" w:sz="0" w:space="0" w:color="auto"/>
            <w:bottom w:val="none" w:sz="0" w:space="0" w:color="auto"/>
            <w:right w:val="none" w:sz="0" w:space="0" w:color="auto"/>
          </w:divBdr>
        </w:div>
        <w:div w:id="820269659">
          <w:marLeft w:val="0"/>
          <w:marRight w:val="0"/>
          <w:marTop w:val="0"/>
          <w:marBottom w:val="0"/>
          <w:divBdr>
            <w:top w:val="none" w:sz="0" w:space="0" w:color="auto"/>
            <w:left w:val="none" w:sz="0" w:space="0" w:color="auto"/>
            <w:bottom w:val="none" w:sz="0" w:space="0" w:color="auto"/>
            <w:right w:val="none" w:sz="0" w:space="0" w:color="auto"/>
          </w:divBdr>
        </w:div>
        <w:div w:id="323894053">
          <w:marLeft w:val="0"/>
          <w:marRight w:val="0"/>
          <w:marTop w:val="0"/>
          <w:marBottom w:val="0"/>
          <w:divBdr>
            <w:top w:val="none" w:sz="0" w:space="0" w:color="auto"/>
            <w:left w:val="none" w:sz="0" w:space="0" w:color="auto"/>
            <w:bottom w:val="none" w:sz="0" w:space="0" w:color="auto"/>
            <w:right w:val="none" w:sz="0" w:space="0" w:color="auto"/>
          </w:divBdr>
        </w:div>
        <w:div w:id="531920877">
          <w:marLeft w:val="0"/>
          <w:marRight w:val="0"/>
          <w:marTop w:val="0"/>
          <w:marBottom w:val="0"/>
          <w:divBdr>
            <w:top w:val="none" w:sz="0" w:space="0" w:color="auto"/>
            <w:left w:val="none" w:sz="0" w:space="0" w:color="auto"/>
            <w:bottom w:val="none" w:sz="0" w:space="0" w:color="auto"/>
            <w:right w:val="none" w:sz="0" w:space="0" w:color="auto"/>
          </w:divBdr>
        </w:div>
        <w:div w:id="2091273403">
          <w:marLeft w:val="0"/>
          <w:marRight w:val="0"/>
          <w:marTop w:val="0"/>
          <w:marBottom w:val="0"/>
          <w:divBdr>
            <w:top w:val="none" w:sz="0" w:space="0" w:color="auto"/>
            <w:left w:val="none" w:sz="0" w:space="0" w:color="auto"/>
            <w:bottom w:val="none" w:sz="0" w:space="0" w:color="auto"/>
            <w:right w:val="none" w:sz="0" w:space="0" w:color="auto"/>
          </w:divBdr>
        </w:div>
        <w:div w:id="863058918">
          <w:marLeft w:val="0"/>
          <w:marRight w:val="0"/>
          <w:marTop w:val="0"/>
          <w:marBottom w:val="0"/>
          <w:divBdr>
            <w:top w:val="none" w:sz="0" w:space="0" w:color="auto"/>
            <w:left w:val="none" w:sz="0" w:space="0" w:color="auto"/>
            <w:bottom w:val="none" w:sz="0" w:space="0" w:color="auto"/>
            <w:right w:val="none" w:sz="0" w:space="0" w:color="auto"/>
          </w:divBdr>
        </w:div>
        <w:div w:id="1880894963">
          <w:marLeft w:val="0"/>
          <w:marRight w:val="0"/>
          <w:marTop w:val="0"/>
          <w:marBottom w:val="0"/>
          <w:divBdr>
            <w:top w:val="none" w:sz="0" w:space="0" w:color="auto"/>
            <w:left w:val="none" w:sz="0" w:space="0" w:color="auto"/>
            <w:bottom w:val="none" w:sz="0" w:space="0" w:color="auto"/>
            <w:right w:val="none" w:sz="0" w:space="0" w:color="auto"/>
          </w:divBdr>
        </w:div>
        <w:div w:id="1681421879">
          <w:marLeft w:val="0"/>
          <w:marRight w:val="0"/>
          <w:marTop w:val="0"/>
          <w:marBottom w:val="0"/>
          <w:divBdr>
            <w:top w:val="none" w:sz="0" w:space="0" w:color="auto"/>
            <w:left w:val="none" w:sz="0" w:space="0" w:color="auto"/>
            <w:bottom w:val="none" w:sz="0" w:space="0" w:color="auto"/>
            <w:right w:val="none" w:sz="0" w:space="0" w:color="auto"/>
          </w:divBdr>
        </w:div>
        <w:div w:id="1402868507">
          <w:marLeft w:val="0"/>
          <w:marRight w:val="0"/>
          <w:marTop w:val="0"/>
          <w:marBottom w:val="0"/>
          <w:divBdr>
            <w:top w:val="none" w:sz="0" w:space="0" w:color="auto"/>
            <w:left w:val="none" w:sz="0" w:space="0" w:color="auto"/>
            <w:bottom w:val="none" w:sz="0" w:space="0" w:color="auto"/>
            <w:right w:val="none" w:sz="0" w:space="0" w:color="auto"/>
          </w:divBdr>
        </w:div>
        <w:div w:id="2010059680">
          <w:marLeft w:val="0"/>
          <w:marRight w:val="0"/>
          <w:marTop w:val="0"/>
          <w:marBottom w:val="0"/>
          <w:divBdr>
            <w:top w:val="none" w:sz="0" w:space="0" w:color="auto"/>
            <w:left w:val="none" w:sz="0" w:space="0" w:color="auto"/>
            <w:bottom w:val="none" w:sz="0" w:space="0" w:color="auto"/>
            <w:right w:val="none" w:sz="0" w:space="0" w:color="auto"/>
          </w:divBdr>
        </w:div>
        <w:div w:id="1887059100">
          <w:marLeft w:val="0"/>
          <w:marRight w:val="0"/>
          <w:marTop w:val="0"/>
          <w:marBottom w:val="0"/>
          <w:divBdr>
            <w:top w:val="none" w:sz="0" w:space="0" w:color="auto"/>
            <w:left w:val="none" w:sz="0" w:space="0" w:color="auto"/>
            <w:bottom w:val="none" w:sz="0" w:space="0" w:color="auto"/>
            <w:right w:val="none" w:sz="0" w:space="0" w:color="auto"/>
          </w:divBdr>
        </w:div>
        <w:div w:id="1276324657">
          <w:marLeft w:val="0"/>
          <w:marRight w:val="0"/>
          <w:marTop w:val="0"/>
          <w:marBottom w:val="0"/>
          <w:divBdr>
            <w:top w:val="none" w:sz="0" w:space="0" w:color="auto"/>
            <w:left w:val="none" w:sz="0" w:space="0" w:color="auto"/>
            <w:bottom w:val="none" w:sz="0" w:space="0" w:color="auto"/>
            <w:right w:val="none" w:sz="0" w:space="0" w:color="auto"/>
          </w:divBdr>
        </w:div>
        <w:div w:id="382221785">
          <w:marLeft w:val="0"/>
          <w:marRight w:val="0"/>
          <w:marTop w:val="0"/>
          <w:marBottom w:val="0"/>
          <w:divBdr>
            <w:top w:val="none" w:sz="0" w:space="0" w:color="auto"/>
            <w:left w:val="none" w:sz="0" w:space="0" w:color="auto"/>
            <w:bottom w:val="none" w:sz="0" w:space="0" w:color="auto"/>
            <w:right w:val="none" w:sz="0" w:space="0" w:color="auto"/>
          </w:divBdr>
        </w:div>
        <w:div w:id="1010915039">
          <w:marLeft w:val="0"/>
          <w:marRight w:val="0"/>
          <w:marTop w:val="0"/>
          <w:marBottom w:val="0"/>
          <w:divBdr>
            <w:top w:val="none" w:sz="0" w:space="0" w:color="auto"/>
            <w:left w:val="none" w:sz="0" w:space="0" w:color="auto"/>
            <w:bottom w:val="none" w:sz="0" w:space="0" w:color="auto"/>
            <w:right w:val="none" w:sz="0" w:space="0" w:color="auto"/>
          </w:divBdr>
        </w:div>
        <w:div w:id="1461608845">
          <w:marLeft w:val="0"/>
          <w:marRight w:val="0"/>
          <w:marTop w:val="0"/>
          <w:marBottom w:val="0"/>
          <w:divBdr>
            <w:top w:val="none" w:sz="0" w:space="0" w:color="auto"/>
            <w:left w:val="none" w:sz="0" w:space="0" w:color="auto"/>
            <w:bottom w:val="none" w:sz="0" w:space="0" w:color="auto"/>
            <w:right w:val="none" w:sz="0" w:space="0" w:color="auto"/>
          </w:divBdr>
        </w:div>
        <w:div w:id="2003046907">
          <w:marLeft w:val="0"/>
          <w:marRight w:val="0"/>
          <w:marTop w:val="0"/>
          <w:marBottom w:val="0"/>
          <w:divBdr>
            <w:top w:val="none" w:sz="0" w:space="0" w:color="auto"/>
            <w:left w:val="none" w:sz="0" w:space="0" w:color="auto"/>
            <w:bottom w:val="none" w:sz="0" w:space="0" w:color="auto"/>
            <w:right w:val="none" w:sz="0" w:space="0" w:color="auto"/>
          </w:divBdr>
        </w:div>
        <w:div w:id="1171414457">
          <w:marLeft w:val="0"/>
          <w:marRight w:val="0"/>
          <w:marTop w:val="0"/>
          <w:marBottom w:val="0"/>
          <w:divBdr>
            <w:top w:val="none" w:sz="0" w:space="0" w:color="auto"/>
            <w:left w:val="none" w:sz="0" w:space="0" w:color="auto"/>
            <w:bottom w:val="none" w:sz="0" w:space="0" w:color="auto"/>
            <w:right w:val="none" w:sz="0" w:space="0" w:color="auto"/>
          </w:divBdr>
        </w:div>
        <w:div w:id="803306003">
          <w:marLeft w:val="0"/>
          <w:marRight w:val="0"/>
          <w:marTop w:val="0"/>
          <w:marBottom w:val="0"/>
          <w:divBdr>
            <w:top w:val="none" w:sz="0" w:space="0" w:color="auto"/>
            <w:left w:val="none" w:sz="0" w:space="0" w:color="auto"/>
            <w:bottom w:val="none" w:sz="0" w:space="0" w:color="auto"/>
            <w:right w:val="none" w:sz="0" w:space="0" w:color="auto"/>
          </w:divBdr>
        </w:div>
        <w:div w:id="1579359920">
          <w:marLeft w:val="0"/>
          <w:marRight w:val="0"/>
          <w:marTop w:val="0"/>
          <w:marBottom w:val="0"/>
          <w:divBdr>
            <w:top w:val="none" w:sz="0" w:space="0" w:color="auto"/>
            <w:left w:val="none" w:sz="0" w:space="0" w:color="auto"/>
            <w:bottom w:val="none" w:sz="0" w:space="0" w:color="auto"/>
            <w:right w:val="none" w:sz="0" w:space="0" w:color="auto"/>
          </w:divBdr>
        </w:div>
        <w:div w:id="1681814178">
          <w:marLeft w:val="0"/>
          <w:marRight w:val="0"/>
          <w:marTop w:val="0"/>
          <w:marBottom w:val="0"/>
          <w:divBdr>
            <w:top w:val="none" w:sz="0" w:space="0" w:color="auto"/>
            <w:left w:val="none" w:sz="0" w:space="0" w:color="auto"/>
            <w:bottom w:val="none" w:sz="0" w:space="0" w:color="auto"/>
            <w:right w:val="none" w:sz="0" w:space="0" w:color="auto"/>
          </w:divBdr>
        </w:div>
        <w:div w:id="1219780276">
          <w:marLeft w:val="0"/>
          <w:marRight w:val="0"/>
          <w:marTop w:val="0"/>
          <w:marBottom w:val="0"/>
          <w:divBdr>
            <w:top w:val="none" w:sz="0" w:space="0" w:color="auto"/>
            <w:left w:val="none" w:sz="0" w:space="0" w:color="auto"/>
            <w:bottom w:val="none" w:sz="0" w:space="0" w:color="auto"/>
            <w:right w:val="none" w:sz="0" w:space="0" w:color="auto"/>
          </w:divBdr>
        </w:div>
        <w:div w:id="1003976127">
          <w:marLeft w:val="0"/>
          <w:marRight w:val="0"/>
          <w:marTop w:val="0"/>
          <w:marBottom w:val="0"/>
          <w:divBdr>
            <w:top w:val="none" w:sz="0" w:space="0" w:color="auto"/>
            <w:left w:val="none" w:sz="0" w:space="0" w:color="auto"/>
            <w:bottom w:val="none" w:sz="0" w:space="0" w:color="auto"/>
            <w:right w:val="none" w:sz="0" w:space="0" w:color="auto"/>
          </w:divBdr>
        </w:div>
        <w:div w:id="1325663419">
          <w:marLeft w:val="0"/>
          <w:marRight w:val="0"/>
          <w:marTop w:val="0"/>
          <w:marBottom w:val="0"/>
          <w:divBdr>
            <w:top w:val="none" w:sz="0" w:space="0" w:color="auto"/>
            <w:left w:val="none" w:sz="0" w:space="0" w:color="auto"/>
            <w:bottom w:val="none" w:sz="0" w:space="0" w:color="auto"/>
            <w:right w:val="none" w:sz="0" w:space="0" w:color="auto"/>
          </w:divBdr>
        </w:div>
        <w:div w:id="20250762">
          <w:marLeft w:val="0"/>
          <w:marRight w:val="0"/>
          <w:marTop w:val="0"/>
          <w:marBottom w:val="0"/>
          <w:divBdr>
            <w:top w:val="none" w:sz="0" w:space="0" w:color="auto"/>
            <w:left w:val="none" w:sz="0" w:space="0" w:color="auto"/>
            <w:bottom w:val="none" w:sz="0" w:space="0" w:color="auto"/>
            <w:right w:val="none" w:sz="0" w:space="0" w:color="auto"/>
          </w:divBdr>
        </w:div>
        <w:div w:id="1167792222">
          <w:marLeft w:val="0"/>
          <w:marRight w:val="0"/>
          <w:marTop w:val="0"/>
          <w:marBottom w:val="0"/>
          <w:divBdr>
            <w:top w:val="none" w:sz="0" w:space="0" w:color="auto"/>
            <w:left w:val="none" w:sz="0" w:space="0" w:color="auto"/>
            <w:bottom w:val="none" w:sz="0" w:space="0" w:color="auto"/>
            <w:right w:val="none" w:sz="0" w:space="0" w:color="auto"/>
          </w:divBdr>
        </w:div>
        <w:div w:id="1632711922">
          <w:marLeft w:val="0"/>
          <w:marRight w:val="0"/>
          <w:marTop w:val="0"/>
          <w:marBottom w:val="0"/>
          <w:divBdr>
            <w:top w:val="none" w:sz="0" w:space="0" w:color="auto"/>
            <w:left w:val="none" w:sz="0" w:space="0" w:color="auto"/>
            <w:bottom w:val="none" w:sz="0" w:space="0" w:color="auto"/>
            <w:right w:val="none" w:sz="0" w:space="0" w:color="auto"/>
          </w:divBdr>
        </w:div>
        <w:div w:id="1178695292">
          <w:marLeft w:val="0"/>
          <w:marRight w:val="0"/>
          <w:marTop w:val="0"/>
          <w:marBottom w:val="0"/>
          <w:divBdr>
            <w:top w:val="none" w:sz="0" w:space="0" w:color="auto"/>
            <w:left w:val="none" w:sz="0" w:space="0" w:color="auto"/>
            <w:bottom w:val="none" w:sz="0" w:space="0" w:color="auto"/>
            <w:right w:val="none" w:sz="0" w:space="0" w:color="auto"/>
          </w:divBdr>
        </w:div>
        <w:div w:id="830678730">
          <w:marLeft w:val="0"/>
          <w:marRight w:val="0"/>
          <w:marTop w:val="0"/>
          <w:marBottom w:val="0"/>
          <w:divBdr>
            <w:top w:val="none" w:sz="0" w:space="0" w:color="auto"/>
            <w:left w:val="none" w:sz="0" w:space="0" w:color="auto"/>
            <w:bottom w:val="none" w:sz="0" w:space="0" w:color="auto"/>
            <w:right w:val="none" w:sz="0" w:space="0" w:color="auto"/>
          </w:divBdr>
        </w:div>
        <w:div w:id="732846863">
          <w:marLeft w:val="0"/>
          <w:marRight w:val="0"/>
          <w:marTop w:val="0"/>
          <w:marBottom w:val="0"/>
          <w:divBdr>
            <w:top w:val="none" w:sz="0" w:space="0" w:color="auto"/>
            <w:left w:val="none" w:sz="0" w:space="0" w:color="auto"/>
            <w:bottom w:val="none" w:sz="0" w:space="0" w:color="auto"/>
            <w:right w:val="none" w:sz="0" w:space="0" w:color="auto"/>
          </w:divBdr>
        </w:div>
        <w:div w:id="2055540830">
          <w:marLeft w:val="0"/>
          <w:marRight w:val="0"/>
          <w:marTop w:val="0"/>
          <w:marBottom w:val="0"/>
          <w:divBdr>
            <w:top w:val="none" w:sz="0" w:space="0" w:color="auto"/>
            <w:left w:val="none" w:sz="0" w:space="0" w:color="auto"/>
            <w:bottom w:val="none" w:sz="0" w:space="0" w:color="auto"/>
            <w:right w:val="none" w:sz="0" w:space="0" w:color="auto"/>
          </w:divBdr>
        </w:div>
        <w:div w:id="1808283312">
          <w:marLeft w:val="0"/>
          <w:marRight w:val="0"/>
          <w:marTop w:val="0"/>
          <w:marBottom w:val="0"/>
          <w:divBdr>
            <w:top w:val="none" w:sz="0" w:space="0" w:color="auto"/>
            <w:left w:val="none" w:sz="0" w:space="0" w:color="auto"/>
            <w:bottom w:val="none" w:sz="0" w:space="0" w:color="auto"/>
            <w:right w:val="none" w:sz="0" w:space="0" w:color="auto"/>
          </w:divBdr>
        </w:div>
        <w:div w:id="539393269">
          <w:marLeft w:val="0"/>
          <w:marRight w:val="0"/>
          <w:marTop w:val="0"/>
          <w:marBottom w:val="0"/>
          <w:divBdr>
            <w:top w:val="none" w:sz="0" w:space="0" w:color="auto"/>
            <w:left w:val="none" w:sz="0" w:space="0" w:color="auto"/>
            <w:bottom w:val="none" w:sz="0" w:space="0" w:color="auto"/>
            <w:right w:val="none" w:sz="0" w:space="0" w:color="auto"/>
          </w:divBdr>
        </w:div>
        <w:div w:id="1989162723">
          <w:marLeft w:val="0"/>
          <w:marRight w:val="0"/>
          <w:marTop w:val="0"/>
          <w:marBottom w:val="0"/>
          <w:divBdr>
            <w:top w:val="none" w:sz="0" w:space="0" w:color="auto"/>
            <w:left w:val="none" w:sz="0" w:space="0" w:color="auto"/>
            <w:bottom w:val="none" w:sz="0" w:space="0" w:color="auto"/>
            <w:right w:val="none" w:sz="0" w:space="0" w:color="auto"/>
          </w:divBdr>
        </w:div>
        <w:div w:id="1096632529">
          <w:marLeft w:val="0"/>
          <w:marRight w:val="0"/>
          <w:marTop w:val="0"/>
          <w:marBottom w:val="0"/>
          <w:divBdr>
            <w:top w:val="none" w:sz="0" w:space="0" w:color="auto"/>
            <w:left w:val="none" w:sz="0" w:space="0" w:color="auto"/>
            <w:bottom w:val="none" w:sz="0" w:space="0" w:color="auto"/>
            <w:right w:val="none" w:sz="0" w:space="0" w:color="auto"/>
          </w:divBdr>
        </w:div>
        <w:div w:id="528027847">
          <w:marLeft w:val="0"/>
          <w:marRight w:val="0"/>
          <w:marTop w:val="0"/>
          <w:marBottom w:val="0"/>
          <w:divBdr>
            <w:top w:val="none" w:sz="0" w:space="0" w:color="auto"/>
            <w:left w:val="none" w:sz="0" w:space="0" w:color="auto"/>
            <w:bottom w:val="none" w:sz="0" w:space="0" w:color="auto"/>
            <w:right w:val="none" w:sz="0" w:space="0" w:color="auto"/>
          </w:divBdr>
        </w:div>
        <w:div w:id="1099258427">
          <w:marLeft w:val="0"/>
          <w:marRight w:val="0"/>
          <w:marTop w:val="0"/>
          <w:marBottom w:val="0"/>
          <w:divBdr>
            <w:top w:val="none" w:sz="0" w:space="0" w:color="auto"/>
            <w:left w:val="none" w:sz="0" w:space="0" w:color="auto"/>
            <w:bottom w:val="none" w:sz="0" w:space="0" w:color="auto"/>
            <w:right w:val="none" w:sz="0" w:space="0" w:color="auto"/>
          </w:divBdr>
        </w:div>
        <w:div w:id="573784547">
          <w:marLeft w:val="0"/>
          <w:marRight w:val="0"/>
          <w:marTop w:val="0"/>
          <w:marBottom w:val="0"/>
          <w:divBdr>
            <w:top w:val="none" w:sz="0" w:space="0" w:color="auto"/>
            <w:left w:val="none" w:sz="0" w:space="0" w:color="auto"/>
            <w:bottom w:val="none" w:sz="0" w:space="0" w:color="auto"/>
            <w:right w:val="none" w:sz="0" w:space="0" w:color="auto"/>
          </w:divBdr>
        </w:div>
        <w:div w:id="1019507597">
          <w:marLeft w:val="0"/>
          <w:marRight w:val="0"/>
          <w:marTop w:val="0"/>
          <w:marBottom w:val="0"/>
          <w:divBdr>
            <w:top w:val="none" w:sz="0" w:space="0" w:color="auto"/>
            <w:left w:val="none" w:sz="0" w:space="0" w:color="auto"/>
            <w:bottom w:val="none" w:sz="0" w:space="0" w:color="auto"/>
            <w:right w:val="none" w:sz="0" w:space="0" w:color="auto"/>
          </w:divBdr>
        </w:div>
        <w:div w:id="287392406">
          <w:marLeft w:val="0"/>
          <w:marRight w:val="0"/>
          <w:marTop w:val="0"/>
          <w:marBottom w:val="0"/>
          <w:divBdr>
            <w:top w:val="none" w:sz="0" w:space="0" w:color="auto"/>
            <w:left w:val="none" w:sz="0" w:space="0" w:color="auto"/>
            <w:bottom w:val="none" w:sz="0" w:space="0" w:color="auto"/>
            <w:right w:val="none" w:sz="0" w:space="0" w:color="auto"/>
          </w:divBdr>
        </w:div>
        <w:div w:id="340084307">
          <w:marLeft w:val="0"/>
          <w:marRight w:val="0"/>
          <w:marTop w:val="0"/>
          <w:marBottom w:val="0"/>
          <w:divBdr>
            <w:top w:val="none" w:sz="0" w:space="0" w:color="auto"/>
            <w:left w:val="none" w:sz="0" w:space="0" w:color="auto"/>
            <w:bottom w:val="none" w:sz="0" w:space="0" w:color="auto"/>
            <w:right w:val="none" w:sz="0" w:space="0" w:color="auto"/>
          </w:divBdr>
        </w:div>
        <w:div w:id="1746610057">
          <w:marLeft w:val="0"/>
          <w:marRight w:val="0"/>
          <w:marTop w:val="0"/>
          <w:marBottom w:val="0"/>
          <w:divBdr>
            <w:top w:val="none" w:sz="0" w:space="0" w:color="auto"/>
            <w:left w:val="none" w:sz="0" w:space="0" w:color="auto"/>
            <w:bottom w:val="none" w:sz="0" w:space="0" w:color="auto"/>
            <w:right w:val="none" w:sz="0" w:space="0" w:color="auto"/>
          </w:divBdr>
        </w:div>
        <w:div w:id="1060710293">
          <w:marLeft w:val="0"/>
          <w:marRight w:val="0"/>
          <w:marTop w:val="0"/>
          <w:marBottom w:val="0"/>
          <w:divBdr>
            <w:top w:val="none" w:sz="0" w:space="0" w:color="auto"/>
            <w:left w:val="none" w:sz="0" w:space="0" w:color="auto"/>
            <w:bottom w:val="none" w:sz="0" w:space="0" w:color="auto"/>
            <w:right w:val="none" w:sz="0" w:space="0" w:color="auto"/>
          </w:divBdr>
        </w:div>
        <w:div w:id="372001902">
          <w:marLeft w:val="0"/>
          <w:marRight w:val="0"/>
          <w:marTop w:val="0"/>
          <w:marBottom w:val="0"/>
          <w:divBdr>
            <w:top w:val="none" w:sz="0" w:space="0" w:color="auto"/>
            <w:left w:val="none" w:sz="0" w:space="0" w:color="auto"/>
            <w:bottom w:val="none" w:sz="0" w:space="0" w:color="auto"/>
            <w:right w:val="none" w:sz="0" w:space="0" w:color="auto"/>
          </w:divBdr>
        </w:div>
        <w:div w:id="615521408">
          <w:marLeft w:val="0"/>
          <w:marRight w:val="0"/>
          <w:marTop w:val="0"/>
          <w:marBottom w:val="0"/>
          <w:divBdr>
            <w:top w:val="none" w:sz="0" w:space="0" w:color="auto"/>
            <w:left w:val="none" w:sz="0" w:space="0" w:color="auto"/>
            <w:bottom w:val="none" w:sz="0" w:space="0" w:color="auto"/>
            <w:right w:val="none" w:sz="0" w:space="0" w:color="auto"/>
          </w:divBdr>
        </w:div>
        <w:div w:id="1556962463">
          <w:marLeft w:val="0"/>
          <w:marRight w:val="0"/>
          <w:marTop w:val="0"/>
          <w:marBottom w:val="0"/>
          <w:divBdr>
            <w:top w:val="none" w:sz="0" w:space="0" w:color="auto"/>
            <w:left w:val="none" w:sz="0" w:space="0" w:color="auto"/>
            <w:bottom w:val="none" w:sz="0" w:space="0" w:color="auto"/>
            <w:right w:val="none" w:sz="0" w:space="0" w:color="auto"/>
          </w:divBdr>
        </w:div>
        <w:div w:id="1578249771">
          <w:marLeft w:val="0"/>
          <w:marRight w:val="0"/>
          <w:marTop w:val="0"/>
          <w:marBottom w:val="0"/>
          <w:divBdr>
            <w:top w:val="none" w:sz="0" w:space="0" w:color="auto"/>
            <w:left w:val="none" w:sz="0" w:space="0" w:color="auto"/>
            <w:bottom w:val="none" w:sz="0" w:space="0" w:color="auto"/>
            <w:right w:val="none" w:sz="0" w:space="0" w:color="auto"/>
          </w:divBdr>
        </w:div>
        <w:div w:id="1197234860">
          <w:marLeft w:val="0"/>
          <w:marRight w:val="0"/>
          <w:marTop w:val="0"/>
          <w:marBottom w:val="0"/>
          <w:divBdr>
            <w:top w:val="none" w:sz="0" w:space="0" w:color="auto"/>
            <w:left w:val="none" w:sz="0" w:space="0" w:color="auto"/>
            <w:bottom w:val="none" w:sz="0" w:space="0" w:color="auto"/>
            <w:right w:val="none" w:sz="0" w:space="0" w:color="auto"/>
          </w:divBdr>
        </w:div>
        <w:div w:id="231161079">
          <w:marLeft w:val="0"/>
          <w:marRight w:val="0"/>
          <w:marTop w:val="0"/>
          <w:marBottom w:val="0"/>
          <w:divBdr>
            <w:top w:val="none" w:sz="0" w:space="0" w:color="auto"/>
            <w:left w:val="none" w:sz="0" w:space="0" w:color="auto"/>
            <w:bottom w:val="none" w:sz="0" w:space="0" w:color="auto"/>
            <w:right w:val="none" w:sz="0" w:space="0" w:color="auto"/>
          </w:divBdr>
        </w:div>
        <w:div w:id="1686706569">
          <w:marLeft w:val="0"/>
          <w:marRight w:val="0"/>
          <w:marTop w:val="0"/>
          <w:marBottom w:val="0"/>
          <w:divBdr>
            <w:top w:val="none" w:sz="0" w:space="0" w:color="auto"/>
            <w:left w:val="none" w:sz="0" w:space="0" w:color="auto"/>
            <w:bottom w:val="none" w:sz="0" w:space="0" w:color="auto"/>
            <w:right w:val="none" w:sz="0" w:space="0" w:color="auto"/>
          </w:divBdr>
        </w:div>
        <w:div w:id="802967110">
          <w:marLeft w:val="0"/>
          <w:marRight w:val="0"/>
          <w:marTop w:val="0"/>
          <w:marBottom w:val="0"/>
          <w:divBdr>
            <w:top w:val="none" w:sz="0" w:space="0" w:color="auto"/>
            <w:left w:val="none" w:sz="0" w:space="0" w:color="auto"/>
            <w:bottom w:val="none" w:sz="0" w:space="0" w:color="auto"/>
            <w:right w:val="none" w:sz="0" w:space="0" w:color="auto"/>
          </w:divBdr>
        </w:div>
        <w:div w:id="1855532829">
          <w:marLeft w:val="0"/>
          <w:marRight w:val="0"/>
          <w:marTop w:val="0"/>
          <w:marBottom w:val="0"/>
          <w:divBdr>
            <w:top w:val="none" w:sz="0" w:space="0" w:color="auto"/>
            <w:left w:val="none" w:sz="0" w:space="0" w:color="auto"/>
            <w:bottom w:val="none" w:sz="0" w:space="0" w:color="auto"/>
            <w:right w:val="none" w:sz="0" w:space="0" w:color="auto"/>
          </w:divBdr>
        </w:div>
        <w:div w:id="127748463">
          <w:marLeft w:val="0"/>
          <w:marRight w:val="0"/>
          <w:marTop w:val="0"/>
          <w:marBottom w:val="0"/>
          <w:divBdr>
            <w:top w:val="none" w:sz="0" w:space="0" w:color="auto"/>
            <w:left w:val="none" w:sz="0" w:space="0" w:color="auto"/>
            <w:bottom w:val="none" w:sz="0" w:space="0" w:color="auto"/>
            <w:right w:val="none" w:sz="0" w:space="0" w:color="auto"/>
          </w:divBdr>
        </w:div>
        <w:div w:id="1371416416">
          <w:marLeft w:val="0"/>
          <w:marRight w:val="0"/>
          <w:marTop w:val="0"/>
          <w:marBottom w:val="0"/>
          <w:divBdr>
            <w:top w:val="none" w:sz="0" w:space="0" w:color="auto"/>
            <w:left w:val="none" w:sz="0" w:space="0" w:color="auto"/>
            <w:bottom w:val="none" w:sz="0" w:space="0" w:color="auto"/>
            <w:right w:val="none" w:sz="0" w:space="0" w:color="auto"/>
          </w:divBdr>
        </w:div>
        <w:div w:id="412549351">
          <w:marLeft w:val="0"/>
          <w:marRight w:val="0"/>
          <w:marTop w:val="0"/>
          <w:marBottom w:val="0"/>
          <w:divBdr>
            <w:top w:val="none" w:sz="0" w:space="0" w:color="auto"/>
            <w:left w:val="none" w:sz="0" w:space="0" w:color="auto"/>
            <w:bottom w:val="none" w:sz="0" w:space="0" w:color="auto"/>
            <w:right w:val="none" w:sz="0" w:space="0" w:color="auto"/>
          </w:divBdr>
        </w:div>
        <w:div w:id="724452362">
          <w:marLeft w:val="0"/>
          <w:marRight w:val="0"/>
          <w:marTop w:val="0"/>
          <w:marBottom w:val="0"/>
          <w:divBdr>
            <w:top w:val="none" w:sz="0" w:space="0" w:color="auto"/>
            <w:left w:val="none" w:sz="0" w:space="0" w:color="auto"/>
            <w:bottom w:val="none" w:sz="0" w:space="0" w:color="auto"/>
            <w:right w:val="none" w:sz="0" w:space="0" w:color="auto"/>
          </w:divBdr>
        </w:div>
        <w:div w:id="1287353472">
          <w:marLeft w:val="0"/>
          <w:marRight w:val="0"/>
          <w:marTop w:val="0"/>
          <w:marBottom w:val="0"/>
          <w:divBdr>
            <w:top w:val="none" w:sz="0" w:space="0" w:color="auto"/>
            <w:left w:val="none" w:sz="0" w:space="0" w:color="auto"/>
            <w:bottom w:val="none" w:sz="0" w:space="0" w:color="auto"/>
            <w:right w:val="none" w:sz="0" w:space="0" w:color="auto"/>
          </w:divBdr>
        </w:div>
        <w:div w:id="2111730977">
          <w:marLeft w:val="0"/>
          <w:marRight w:val="0"/>
          <w:marTop w:val="0"/>
          <w:marBottom w:val="0"/>
          <w:divBdr>
            <w:top w:val="none" w:sz="0" w:space="0" w:color="auto"/>
            <w:left w:val="none" w:sz="0" w:space="0" w:color="auto"/>
            <w:bottom w:val="none" w:sz="0" w:space="0" w:color="auto"/>
            <w:right w:val="none" w:sz="0" w:space="0" w:color="auto"/>
          </w:divBdr>
        </w:div>
      </w:divsChild>
    </w:div>
    <w:div w:id="1450783014">
      <w:bodyDiv w:val="1"/>
      <w:marLeft w:val="0"/>
      <w:marRight w:val="0"/>
      <w:marTop w:val="0"/>
      <w:marBottom w:val="0"/>
      <w:divBdr>
        <w:top w:val="none" w:sz="0" w:space="0" w:color="auto"/>
        <w:left w:val="none" w:sz="0" w:space="0" w:color="auto"/>
        <w:bottom w:val="none" w:sz="0" w:space="0" w:color="auto"/>
        <w:right w:val="none" w:sz="0" w:space="0" w:color="auto"/>
      </w:divBdr>
      <w:divsChild>
        <w:div w:id="1956476454">
          <w:marLeft w:val="0"/>
          <w:marRight w:val="0"/>
          <w:marTop w:val="0"/>
          <w:marBottom w:val="0"/>
          <w:divBdr>
            <w:top w:val="none" w:sz="0" w:space="0" w:color="auto"/>
            <w:left w:val="none" w:sz="0" w:space="0" w:color="auto"/>
            <w:bottom w:val="none" w:sz="0" w:space="0" w:color="auto"/>
            <w:right w:val="none" w:sz="0" w:space="0" w:color="auto"/>
          </w:divBdr>
        </w:div>
        <w:div w:id="1256399886">
          <w:marLeft w:val="0"/>
          <w:marRight w:val="0"/>
          <w:marTop w:val="0"/>
          <w:marBottom w:val="0"/>
          <w:divBdr>
            <w:top w:val="none" w:sz="0" w:space="0" w:color="auto"/>
            <w:left w:val="none" w:sz="0" w:space="0" w:color="auto"/>
            <w:bottom w:val="none" w:sz="0" w:space="0" w:color="auto"/>
            <w:right w:val="none" w:sz="0" w:space="0" w:color="auto"/>
          </w:divBdr>
        </w:div>
        <w:div w:id="822618719">
          <w:marLeft w:val="0"/>
          <w:marRight w:val="0"/>
          <w:marTop w:val="0"/>
          <w:marBottom w:val="0"/>
          <w:divBdr>
            <w:top w:val="none" w:sz="0" w:space="0" w:color="auto"/>
            <w:left w:val="none" w:sz="0" w:space="0" w:color="auto"/>
            <w:bottom w:val="none" w:sz="0" w:space="0" w:color="auto"/>
            <w:right w:val="none" w:sz="0" w:space="0" w:color="auto"/>
          </w:divBdr>
        </w:div>
        <w:div w:id="304436159">
          <w:marLeft w:val="0"/>
          <w:marRight w:val="0"/>
          <w:marTop w:val="0"/>
          <w:marBottom w:val="0"/>
          <w:divBdr>
            <w:top w:val="none" w:sz="0" w:space="0" w:color="auto"/>
            <w:left w:val="none" w:sz="0" w:space="0" w:color="auto"/>
            <w:bottom w:val="none" w:sz="0" w:space="0" w:color="auto"/>
            <w:right w:val="none" w:sz="0" w:space="0" w:color="auto"/>
          </w:divBdr>
        </w:div>
        <w:div w:id="1677725999">
          <w:marLeft w:val="0"/>
          <w:marRight w:val="0"/>
          <w:marTop w:val="0"/>
          <w:marBottom w:val="0"/>
          <w:divBdr>
            <w:top w:val="none" w:sz="0" w:space="0" w:color="auto"/>
            <w:left w:val="none" w:sz="0" w:space="0" w:color="auto"/>
            <w:bottom w:val="none" w:sz="0" w:space="0" w:color="auto"/>
            <w:right w:val="none" w:sz="0" w:space="0" w:color="auto"/>
          </w:divBdr>
        </w:div>
        <w:div w:id="1361933455">
          <w:marLeft w:val="0"/>
          <w:marRight w:val="0"/>
          <w:marTop w:val="0"/>
          <w:marBottom w:val="0"/>
          <w:divBdr>
            <w:top w:val="none" w:sz="0" w:space="0" w:color="auto"/>
            <w:left w:val="none" w:sz="0" w:space="0" w:color="auto"/>
            <w:bottom w:val="none" w:sz="0" w:space="0" w:color="auto"/>
            <w:right w:val="none" w:sz="0" w:space="0" w:color="auto"/>
          </w:divBdr>
        </w:div>
        <w:div w:id="1194271959">
          <w:marLeft w:val="0"/>
          <w:marRight w:val="0"/>
          <w:marTop w:val="0"/>
          <w:marBottom w:val="0"/>
          <w:divBdr>
            <w:top w:val="none" w:sz="0" w:space="0" w:color="auto"/>
            <w:left w:val="none" w:sz="0" w:space="0" w:color="auto"/>
            <w:bottom w:val="none" w:sz="0" w:space="0" w:color="auto"/>
            <w:right w:val="none" w:sz="0" w:space="0" w:color="auto"/>
          </w:divBdr>
        </w:div>
      </w:divsChild>
    </w:div>
    <w:div w:id="1514224452">
      <w:bodyDiv w:val="1"/>
      <w:marLeft w:val="0"/>
      <w:marRight w:val="0"/>
      <w:marTop w:val="0"/>
      <w:marBottom w:val="0"/>
      <w:divBdr>
        <w:top w:val="none" w:sz="0" w:space="0" w:color="auto"/>
        <w:left w:val="none" w:sz="0" w:space="0" w:color="auto"/>
        <w:bottom w:val="none" w:sz="0" w:space="0" w:color="auto"/>
        <w:right w:val="none" w:sz="0" w:space="0" w:color="auto"/>
      </w:divBdr>
      <w:divsChild>
        <w:div w:id="1819573437">
          <w:marLeft w:val="0"/>
          <w:marRight w:val="0"/>
          <w:marTop w:val="0"/>
          <w:marBottom w:val="0"/>
          <w:divBdr>
            <w:top w:val="none" w:sz="0" w:space="0" w:color="auto"/>
            <w:left w:val="none" w:sz="0" w:space="0" w:color="auto"/>
            <w:bottom w:val="none" w:sz="0" w:space="0" w:color="auto"/>
            <w:right w:val="none" w:sz="0" w:space="0" w:color="auto"/>
          </w:divBdr>
        </w:div>
        <w:div w:id="271322929">
          <w:marLeft w:val="0"/>
          <w:marRight w:val="0"/>
          <w:marTop w:val="0"/>
          <w:marBottom w:val="0"/>
          <w:divBdr>
            <w:top w:val="none" w:sz="0" w:space="0" w:color="auto"/>
            <w:left w:val="none" w:sz="0" w:space="0" w:color="auto"/>
            <w:bottom w:val="none" w:sz="0" w:space="0" w:color="auto"/>
            <w:right w:val="none" w:sz="0" w:space="0" w:color="auto"/>
          </w:divBdr>
        </w:div>
        <w:div w:id="1768692629">
          <w:marLeft w:val="0"/>
          <w:marRight w:val="0"/>
          <w:marTop w:val="0"/>
          <w:marBottom w:val="0"/>
          <w:divBdr>
            <w:top w:val="none" w:sz="0" w:space="0" w:color="auto"/>
            <w:left w:val="none" w:sz="0" w:space="0" w:color="auto"/>
            <w:bottom w:val="none" w:sz="0" w:space="0" w:color="auto"/>
            <w:right w:val="none" w:sz="0" w:space="0" w:color="auto"/>
          </w:divBdr>
        </w:div>
        <w:div w:id="840586607">
          <w:marLeft w:val="0"/>
          <w:marRight w:val="0"/>
          <w:marTop w:val="0"/>
          <w:marBottom w:val="0"/>
          <w:divBdr>
            <w:top w:val="none" w:sz="0" w:space="0" w:color="auto"/>
            <w:left w:val="none" w:sz="0" w:space="0" w:color="auto"/>
            <w:bottom w:val="none" w:sz="0" w:space="0" w:color="auto"/>
            <w:right w:val="none" w:sz="0" w:space="0" w:color="auto"/>
          </w:divBdr>
        </w:div>
        <w:div w:id="402526280">
          <w:marLeft w:val="0"/>
          <w:marRight w:val="0"/>
          <w:marTop w:val="0"/>
          <w:marBottom w:val="0"/>
          <w:divBdr>
            <w:top w:val="none" w:sz="0" w:space="0" w:color="auto"/>
            <w:left w:val="none" w:sz="0" w:space="0" w:color="auto"/>
            <w:bottom w:val="none" w:sz="0" w:space="0" w:color="auto"/>
            <w:right w:val="none" w:sz="0" w:space="0" w:color="auto"/>
          </w:divBdr>
        </w:div>
        <w:div w:id="613487100">
          <w:marLeft w:val="0"/>
          <w:marRight w:val="0"/>
          <w:marTop w:val="0"/>
          <w:marBottom w:val="0"/>
          <w:divBdr>
            <w:top w:val="none" w:sz="0" w:space="0" w:color="auto"/>
            <w:left w:val="none" w:sz="0" w:space="0" w:color="auto"/>
            <w:bottom w:val="none" w:sz="0" w:space="0" w:color="auto"/>
            <w:right w:val="none" w:sz="0" w:space="0" w:color="auto"/>
          </w:divBdr>
        </w:div>
        <w:div w:id="1966619236">
          <w:marLeft w:val="0"/>
          <w:marRight w:val="0"/>
          <w:marTop w:val="0"/>
          <w:marBottom w:val="0"/>
          <w:divBdr>
            <w:top w:val="none" w:sz="0" w:space="0" w:color="auto"/>
            <w:left w:val="none" w:sz="0" w:space="0" w:color="auto"/>
            <w:bottom w:val="none" w:sz="0" w:space="0" w:color="auto"/>
            <w:right w:val="none" w:sz="0" w:space="0" w:color="auto"/>
          </w:divBdr>
        </w:div>
        <w:div w:id="601378217">
          <w:marLeft w:val="0"/>
          <w:marRight w:val="0"/>
          <w:marTop w:val="0"/>
          <w:marBottom w:val="0"/>
          <w:divBdr>
            <w:top w:val="none" w:sz="0" w:space="0" w:color="auto"/>
            <w:left w:val="none" w:sz="0" w:space="0" w:color="auto"/>
            <w:bottom w:val="none" w:sz="0" w:space="0" w:color="auto"/>
            <w:right w:val="none" w:sz="0" w:space="0" w:color="auto"/>
          </w:divBdr>
        </w:div>
        <w:div w:id="1920284287">
          <w:marLeft w:val="0"/>
          <w:marRight w:val="0"/>
          <w:marTop w:val="0"/>
          <w:marBottom w:val="0"/>
          <w:divBdr>
            <w:top w:val="none" w:sz="0" w:space="0" w:color="auto"/>
            <w:left w:val="none" w:sz="0" w:space="0" w:color="auto"/>
            <w:bottom w:val="none" w:sz="0" w:space="0" w:color="auto"/>
            <w:right w:val="none" w:sz="0" w:space="0" w:color="auto"/>
          </w:divBdr>
        </w:div>
        <w:div w:id="1215965255">
          <w:marLeft w:val="0"/>
          <w:marRight w:val="0"/>
          <w:marTop w:val="0"/>
          <w:marBottom w:val="0"/>
          <w:divBdr>
            <w:top w:val="none" w:sz="0" w:space="0" w:color="auto"/>
            <w:left w:val="none" w:sz="0" w:space="0" w:color="auto"/>
            <w:bottom w:val="none" w:sz="0" w:space="0" w:color="auto"/>
            <w:right w:val="none" w:sz="0" w:space="0" w:color="auto"/>
          </w:divBdr>
        </w:div>
        <w:div w:id="1256134083">
          <w:marLeft w:val="0"/>
          <w:marRight w:val="0"/>
          <w:marTop w:val="0"/>
          <w:marBottom w:val="0"/>
          <w:divBdr>
            <w:top w:val="none" w:sz="0" w:space="0" w:color="auto"/>
            <w:left w:val="none" w:sz="0" w:space="0" w:color="auto"/>
            <w:bottom w:val="none" w:sz="0" w:space="0" w:color="auto"/>
            <w:right w:val="none" w:sz="0" w:space="0" w:color="auto"/>
          </w:divBdr>
        </w:div>
      </w:divsChild>
    </w:div>
    <w:div w:id="1540508006">
      <w:bodyDiv w:val="1"/>
      <w:marLeft w:val="0"/>
      <w:marRight w:val="0"/>
      <w:marTop w:val="0"/>
      <w:marBottom w:val="0"/>
      <w:divBdr>
        <w:top w:val="none" w:sz="0" w:space="0" w:color="auto"/>
        <w:left w:val="none" w:sz="0" w:space="0" w:color="auto"/>
        <w:bottom w:val="none" w:sz="0" w:space="0" w:color="auto"/>
        <w:right w:val="none" w:sz="0" w:space="0" w:color="auto"/>
      </w:divBdr>
      <w:divsChild>
        <w:div w:id="1111968963">
          <w:marLeft w:val="0"/>
          <w:marRight w:val="0"/>
          <w:marTop w:val="0"/>
          <w:marBottom w:val="0"/>
          <w:divBdr>
            <w:top w:val="none" w:sz="0" w:space="0" w:color="auto"/>
            <w:left w:val="none" w:sz="0" w:space="0" w:color="auto"/>
            <w:bottom w:val="none" w:sz="0" w:space="0" w:color="auto"/>
            <w:right w:val="none" w:sz="0" w:space="0" w:color="auto"/>
          </w:divBdr>
        </w:div>
        <w:div w:id="70810612">
          <w:marLeft w:val="0"/>
          <w:marRight w:val="0"/>
          <w:marTop w:val="0"/>
          <w:marBottom w:val="0"/>
          <w:divBdr>
            <w:top w:val="none" w:sz="0" w:space="0" w:color="auto"/>
            <w:left w:val="none" w:sz="0" w:space="0" w:color="auto"/>
            <w:bottom w:val="none" w:sz="0" w:space="0" w:color="auto"/>
            <w:right w:val="none" w:sz="0" w:space="0" w:color="auto"/>
          </w:divBdr>
        </w:div>
        <w:div w:id="1938630717">
          <w:marLeft w:val="0"/>
          <w:marRight w:val="0"/>
          <w:marTop w:val="0"/>
          <w:marBottom w:val="0"/>
          <w:divBdr>
            <w:top w:val="none" w:sz="0" w:space="0" w:color="auto"/>
            <w:left w:val="none" w:sz="0" w:space="0" w:color="auto"/>
            <w:bottom w:val="none" w:sz="0" w:space="0" w:color="auto"/>
            <w:right w:val="none" w:sz="0" w:space="0" w:color="auto"/>
          </w:divBdr>
        </w:div>
        <w:div w:id="1172723344">
          <w:marLeft w:val="0"/>
          <w:marRight w:val="0"/>
          <w:marTop w:val="0"/>
          <w:marBottom w:val="0"/>
          <w:divBdr>
            <w:top w:val="none" w:sz="0" w:space="0" w:color="auto"/>
            <w:left w:val="none" w:sz="0" w:space="0" w:color="auto"/>
            <w:bottom w:val="none" w:sz="0" w:space="0" w:color="auto"/>
            <w:right w:val="none" w:sz="0" w:space="0" w:color="auto"/>
          </w:divBdr>
        </w:div>
        <w:div w:id="12145808">
          <w:marLeft w:val="0"/>
          <w:marRight w:val="0"/>
          <w:marTop w:val="0"/>
          <w:marBottom w:val="0"/>
          <w:divBdr>
            <w:top w:val="none" w:sz="0" w:space="0" w:color="auto"/>
            <w:left w:val="none" w:sz="0" w:space="0" w:color="auto"/>
            <w:bottom w:val="none" w:sz="0" w:space="0" w:color="auto"/>
            <w:right w:val="none" w:sz="0" w:space="0" w:color="auto"/>
          </w:divBdr>
        </w:div>
        <w:div w:id="1226179667">
          <w:marLeft w:val="0"/>
          <w:marRight w:val="0"/>
          <w:marTop w:val="0"/>
          <w:marBottom w:val="0"/>
          <w:divBdr>
            <w:top w:val="none" w:sz="0" w:space="0" w:color="auto"/>
            <w:left w:val="none" w:sz="0" w:space="0" w:color="auto"/>
            <w:bottom w:val="none" w:sz="0" w:space="0" w:color="auto"/>
            <w:right w:val="none" w:sz="0" w:space="0" w:color="auto"/>
          </w:divBdr>
        </w:div>
        <w:div w:id="1526098912">
          <w:marLeft w:val="0"/>
          <w:marRight w:val="0"/>
          <w:marTop w:val="0"/>
          <w:marBottom w:val="0"/>
          <w:divBdr>
            <w:top w:val="none" w:sz="0" w:space="0" w:color="auto"/>
            <w:left w:val="none" w:sz="0" w:space="0" w:color="auto"/>
            <w:bottom w:val="none" w:sz="0" w:space="0" w:color="auto"/>
            <w:right w:val="none" w:sz="0" w:space="0" w:color="auto"/>
          </w:divBdr>
        </w:div>
        <w:div w:id="402411130">
          <w:marLeft w:val="0"/>
          <w:marRight w:val="0"/>
          <w:marTop w:val="0"/>
          <w:marBottom w:val="0"/>
          <w:divBdr>
            <w:top w:val="none" w:sz="0" w:space="0" w:color="auto"/>
            <w:left w:val="none" w:sz="0" w:space="0" w:color="auto"/>
            <w:bottom w:val="none" w:sz="0" w:space="0" w:color="auto"/>
            <w:right w:val="none" w:sz="0" w:space="0" w:color="auto"/>
          </w:divBdr>
        </w:div>
        <w:div w:id="1106734317">
          <w:marLeft w:val="0"/>
          <w:marRight w:val="0"/>
          <w:marTop w:val="0"/>
          <w:marBottom w:val="0"/>
          <w:divBdr>
            <w:top w:val="none" w:sz="0" w:space="0" w:color="auto"/>
            <w:left w:val="none" w:sz="0" w:space="0" w:color="auto"/>
            <w:bottom w:val="none" w:sz="0" w:space="0" w:color="auto"/>
            <w:right w:val="none" w:sz="0" w:space="0" w:color="auto"/>
          </w:divBdr>
        </w:div>
        <w:div w:id="1746106061">
          <w:marLeft w:val="0"/>
          <w:marRight w:val="0"/>
          <w:marTop w:val="0"/>
          <w:marBottom w:val="0"/>
          <w:divBdr>
            <w:top w:val="none" w:sz="0" w:space="0" w:color="auto"/>
            <w:left w:val="none" w:sz="0" w:space="0" w:color="auto"/>
            <w:bottom w:val="none" w:sz="0" w:space="0" w:color="auto"/>
            <w:right w:val="none" w:sz="0" w:space="0" w:color="auto"/>
          </w:divBdr>
        </w:div>
        <w:div w:id="1166625426">
          <w:marLeft w:val="0"/>
          <w:marRight w:val="0"/>
          <w:marTop w:val="0"/>
          <w:marBottom w:val="0"/>
          <w:divBdr>
            <w:top w:val="none" w:sz="0" w:space="0" w:color="auto"/>
            <w:left w:val="none" w:sz="0" w:space="0" w:color="auto"/>
            <w:bottom w:val="none" w:sz="0" w:space="0" w:color="auto"/>
            <w:right w:val="none" w:sz="0" w:space="0" w:color="auto"/>
          </w:divBdr>
        </w:div>
      </w:divsChild>
    </w:div>
    <w:div w:id="1595356390">
      <w:bodyDiv w:val="1"/>
      <w:marLeft w:val="0"/>
      <w:marRight w:val="0"/>
      <w:marTop w:val="0"/>
      <w:marBottom w:val="0"/>
      <w:divBdr>
        <w:top w:val="none" w:sz="0" w:space="0" w:color="auto"/>
        <w:left w:val="none" w:sz="0" w:space="0" w:color="auto"/>
        <w:bottom w:val="none" w:sz="0" w:space="0" w:color="auto"/>
        <w:right w:val="none" w:sz="0" w:space="0" w:color="auto"/>
      </w:divBdr>
      <w:divsChild>
        <w:div w:id="1336957056">
          <w:marLeft w:val="0"/>
          <w:marRight w:val="0"/>
          <w:marTop w:val="0"/>
          <w:marBottom w:val="0"/>
          <w:divBdr>
            <w:top w:val="none" w:sz="0" w:space="0" w:color="auto"/>
            <w:left w:val="none" w:sz="0" w:space="0" w:color="auto"/>
            <w:bottom w:val="none" w:sz="0" w:space="0" w:color="auto"/>
            <w:right w:val="none" w:sz="0" w:space="0" w:color="auto"/>
          </w:divBdr>
        </w:div>
        <w:div w:id="1062827063">
          <w:marLeft w:val="0"/>
          <w:marRight w:val="0"/>
          <w:marTop w:val="0"/>
          <w:marBottom w:val="0"/>
          <w:divBdr>
            <w:top w:val="none" w:sz="0" w:space="0" w:color="auto"/>
            <w:left w:val="none" w:sz="0" w:space="0" w:color="auto"/>
            <w:bottom w:val="none" w:sz="0" w:space="0" w:color="auto"/>
            <w:right w:val="none" w:sz="0" w:space="0" w:color="auto"/>
          </w:divBdr>
        </w:div>
        <w:div w:id="524250652">
          <w:marLeft w:val="0"/>
          <w:marRight w:val="0"/>
          <w:marTop w:val="0"/>
          <w:marBottom w:val="0"/>
          <w:divBdr>
            <w:top w:val="none" w:sz="0" w:space="0" w:color="auto"/>
            <w:left w:val="none" w:sz="0" w:space="0" w:color="auto"/>
            <w:bottom w:val="none" w:sz="0" w:space="0" w:color="auto"/>
            <w:right w:val="none" w:sz="0" w:space="0" w:color="auto"/>
          </w:divBdr>
        </w:div>
        <w:div w:id="1267887296">
          <w:marLeft w:val="0"/>
          <w:marRight w:val="0"/>
          <w:marTop w:val="0"/>
          <w:marBottom w:val="0"/>
          <w:divBdr>
            <w:top w:val="none" w:sz="0" w:space="0" w:color="auto"/>
            <w:left w:val="none" w:sz="0" w:space="0" w:color="auto"/>
            <w:bottom w:val="none" w:sz="0" w:space="0" w:color="auto"/>
            <w:right w:val="none" w:sz="0" w:space="0" w:color="auto"/>
          </w:divBdr>
        </w:div>
        <w:div w:id="516775360">
          <w:marLeft w:val="0"/>
          <w:marRight w:val="0"/>
          <w:marTop w:val="0"/>
          <w:marBottom w:val="0"/>
          <w:divBdr>
            <w:top w:val="none" w:sz="0" w:space="0" w:color="auto"/>
            <w:left w:val="none" w:sz="0" w:space="0" w:color="auto"/>
            <w:bottom w:val="none" w:sz="0" w:space="0" w:color="auto"/>
            <w:right w:val="none" w:sz="0" w:space="0" w:color="auto"/>
          </w:divBdr>
        </w:div>
        <w:div w:id="636297151">
          <w:marLeft w:val="0"/>
          <w:marRight w:val="0"/>
          <w:marTop w:val="0"/>
          <w:marBottom w:val="0"/>
          <w:divBdr>
            <w:top w:val="none" w:sz="0" w:space="0" w:color="auto"/>
            <w:left w:val="none" w:sz="0" w:space="0" w:color="auto"/>
            <w:bottom w:val="none" w:sz="0" w:space="0" w:color="auto"/>
            <w:right w:val="none" w:sz="0" w:space="0" w:color="auto"/>
          </w:divBdr>
        </w:div>
        <w:div w:id="100805619">
          <w:marLeft w:val="0"/>
          <w:marRight w:val="0"/>
          <w:marTop w:val="0"/>
          <w:marBottom w:val="0"/>
          <w:divBdr>
            <w:top w:val="none" w:sz="0" w:space="0" w:color="auto"/>
            <w:left w:val="none" w:sz="0" w:space="0" w:color="auto"/>
            <w:bottom w:val="none" w:sz="0" w:space="0" w:color="auto"/>
            <w:right w:val="none" w:sz="0" w:space="0" w:color="auto"/>
          </w:divBdr>
        </w:div>
        <w:div w:id="388498964">
          <w:marLeft w:val="0"/>
          <w:marRight w:val="0"/>
          <w:marTop w:val="0"/>
          <w:marBottom w:val="0"/>
          <w:divBdr>
            <w:top w:val="none" w:sz="0" w:space="0" w:color="auto"/>
            <w:left w:val="none" w:sz="0" w:space="0" w:color="auto"/>
            <w:bottom w:val="none" w:sz="0" w:space="0" w:color="auto"/>
            <w:right w:val="none" w:sz="0" w:space="0" w:color="auto"/>
          </w:divBdr>
        </w:div>
        <w:div w:id="895966697">
          <w:marLeft w:val="0"/>
          <w:marRight w:val="0"/>
          <w:marTop w:val="0"/>
          <w:marBottom w:val="0"/>
          <w:divBdr>
            <w:top w:val="none" w:sz="0" w:space="0" w:color="auto"/>
            <w:left w:val="none" w:sz="0" w:space="0" w:color="auto"/>
            <w:bottom w:val="none" w:sz="0" w:space="0" w:color="auto"/>
            <w:right w:val="none" w:sz="0" w:space="0" w:color="auto"/>
          </w:divBdr>
        </w:div>
      </w:divsChild>
    </w:div>
    <w:div w:id="1604917430">
      <w:bodyDiv w:val="1"/>
      <w:marLeft w:val="0"/>
      <w:marRight w:val="0"/>
      <w:marTop w:val="0"/>
      <w:marBottom w:val="0"/>
      <w:divBdr>
        <w:top w:val="none" w:sz="0" w:space="0" w:color="auto"/>
        <w:left w:val="none" w:sz="0" w:space="0" w:color="auto"/>
        <w:bottom w:val="none" w:sz="0" w:space="0" w:color="auto"/>
        <w:right w:val="none" w:sz="0" w:space="0" w:color="auto"/>
      </w:divBdr>
      <w:divsChild>
        <w:div w:id="1394157440">
          <w:marLeft w:val="0"/>
          <w:marRight w:val="0"/>
          <w:marTop w:val="0"/>
          <w:marBottom w:val="0"/>
          <w:divBdr>
            <w:top w:val="none" w:sz="0" w:space="0" w:color="auto"/>
            <w:left w:val="none" w:sz="0" w:space="0" w:color="auto"/>
            <w:bottom w:val="none" w:sz="0" w:space="0" w:color="auto"/>
            <w:right w:val="none" w:sz="0" w:space="0" w:color="auto"/>
          </w:divBdr>
        </w:div>
        <w:div w:id="1879395501">
          <w:marLeft w:val="0"/>
          <w:marRight w:val="0"/>
          <w:marTop w:val="0"/>
          <w:marBottom w:val="0"/>
          <w:divBdr>
            <w:top w:val="none" w:sz="0" w:space="0" w:color="auto"/>
            <w:left w:val="none" w:sz="0" w:space="0" w:color="auto"/>
            <w:bottom w:val="none" w:sz="0" w:space="0" w:color="auto"/>
            <w:right w:val="none" w:sz="0" w:space="0" w:color="auto"/>
          </w:divBdr>
        </w:div>
        <w:div w:id="960458333">
          <w:marLeft w:val="0"/>
          <w:marRight w:val="0"/>
          <w:marTop w:val="0"/>
          <w:marBottom w:val="0"/>
          <w:divBdr>
            <w:top w:val="none" w:sz="0" w:space="0" w:color="auto"/>
            <w:left w:val="none" w:sz="0" w:space="0" w:color="auto"/>
            <w:bottom w:val="none" w:sz="0" w:space="0" w:color="auto"/>
            <w:right w:val="none" w:sz="0" w:space="0" w:color="auto"/>
          </w:divBdr>
        </w:div>
        <w:div w:id="338847608">
          <w:marLeft w:val="0"/>
          <w:marRight w:val="0"/>
          <w:marTop w:val="0"/>
          <w:marBottom w:val="0"/>
          <w:divBdr>
            <w:top w:val="none" w:sz="0" w:space="0" w:color="auto"/>
            <w:left w:val="none" w:sz="0" w:space="0" w:color="auto"/>
            <w:bottom w:val="none" w:sz="0" w:space="0" w:color="auto"/>
            <w:right w:val="none" w:sz="0" w:space="0" w:color="auto"/>
          </w:divBdr>
        </w:div>
        <w:div w:id="265045523">
          <w:marLeft w:val="0"/>
          <w:marRight w:val="0"/>
          <w:marTop w:val="0"/>
          <w:marBottom w:val="0"/>
          <w:divBdr>
            <w:top w:val="none" w:sz="0" w:space="0" w:color="auto"/>
            <w:left w:val="none" w:sz="0" w:space="0" w:color="auto"/>
            <w:bottom w:val="none" w:sz="0" w:space="0" w:color="auto"/>
            <w:right w:val="none" w:sz="0" w:space="0" w:color="auto"/>
          </w:divBdr>
        </w:div>
        <w:div w:id="1644003164">
          <w:marLeft w:val="0"/>
          <w:marRight w:val="0"/>
          <w:marTop w:val="0"/>
          <w:marBottom w:val="0"/>
          <w:divBdr>
            <w:top w:val="none" w:sz="0" w:space="0" w:color="auto"/>
            <w:left w:val="none" w:sz="0" w:space="0" w:color="auto"/>
            <w:bottom w:val="none" w:sz="0" w:space="0" w:color="auto"/>
            <w:right w:val="none" w:sz="0" w:space="0" w:color="auto"/>
          </w:divBdr>
        </w:div>
        <w:div w:id="409471900">
          <w:marLeft w:val="0"/>
          <w:marRight w:val="0"/>
          <w:marTop w:val="0"/>
          <w:marBottom w:val="0"/>
          <w:divBdr>
            <w:top w:val="none" w:sz="0" w:space="0" w:color="auto"/>
            <w:left w:val="none" w:sz="0" w:space="0" w:color="auto"/>
            <w:bottom w:val="none" w:sz="0" w:space="0" w:color="auto"/>
            <w:right w:val="none" w:sz="0" w:space="0" w:color="auto"/>
          </w:divBdr>
        </w:div>
        <w:div w:id="1887374882">
          <w:marLeft w:val="0"/>
          <w:marRight w:val="0"/>
          <w:marTop w:val="0"/>
          <w:marBottom w:val="0"/>
          <w:divBdr>
            <w:top w:val="none" w:sz="0" w:space="0" w:color="auto"/>
            <w:left w:val="none" w:sz="0" w:space="0" w:color="auto"/>
            <w:bottom w:val="none" w:sz="0" w:space="0" w:color="auto"/>
            <w:right w:val="none" w:sz="0" w:space="0" w:color="auto"/>
          </w:divBdr>
        </w:div>
        <w:div w:id="743449487">
          <w:marLeft w:val="0"/>
          <w:marRight w:val="0"/>
          <w:marTop w:val="0"/>
          <w:marBottom w:val="0"/>
          <w:divBdr>
            <w:top w:val="none" w:sz="0" w:space="0" w:color="auto"/>
            <w:left w:val="none" w:sz="0" w:space="0" w:color="auto"/>
            <w:bottom w:val="none" w:sz="0" w:space="0" w:color="auto"/>
            <w:right w:val="none" w:sz="0" w:space="0" w:color="auto"/>
          </w:divBdr>
        </w:div>
        <w:div w:id="851795380">
          <w:marLeft w:val="0"/>
          <w:marRight w:val="0"/>
          <w:marTop w:val="0"/>
          <w:marBottom w:val="0"/>
          <w:divBdr>
            <w:top w:val="none" w:sz="0" w:space="0" w:color="auto"/>
            <w:left w:val="none" w:sz="0" w:space="0" w:color="auto"/>
            <w:bottom w:val="none" w:sz="0" w:space="0" w:color="auto"/>
            <w:right w:val="none" w:sz="0" w:space="0" w:color="auto"/>
          </w:divBdr>
        </w:div>
        <w:div w:id="2018270294">
          <w:marLeft w:val="0"/>
          <w:marRight w:val="0"/>
          <w:marTop w:val="0"/>
          <w:marBottom w:val="0"/>
          <w:divBdr>
            <w:top w:val="none" w:sz="0" w:space="0" w:color="auto"/>
            <w:left w:val="none" w:sz="0" w:space="0" w:color="auto"/>
            <w:bottom w:val="none" w:sz="0" w:space="0" w:color="auto"/>
            <w:right w:val="none" w:sz="0" w:space="0" w:color="auto"/>
          </w:divBdr>
        </w:div>
        <w:div w:id="1789856772">
          <w:marLeft w:val="0"/>
          <w:marRight w:val="0"/>
          <w:marTop w:val="0"/>
          <w:marBottom w:val="0"/>
          <w:divBdr>
            <w:top w:val="none" w:sz="0" w:space="0" w:color="auto"/>
            <w:left w:val="none" w:sz="0" w:space="0" w:color="auto"/>
            <w:bottom w:val="none" w:sz="0" w:space="0" w:color="auto"/>
            <w:right w:val="none" w:sz="0" w:space="0" w:color="auto"/>
          </w:divBdr>
        </w:div>
        <w:div w:id="1852375465">
          <w:marLeft w:val="0"/>
          <w:marRight w:val="0"/>
          <w:marTop w:val="0"/>
          <w:marBottom w:val="0"/>
          <w:divBdr>
            <w:top w:val="none" w:sz="0" w:space="0" w:color="auto"/>
            <w:left w:val="none" w:sz="0" w:space="0" w:color="auto"/>
            <w:bottom w:val="none" w:sz="0" w:space="0" w:color="auto"/>
            <w:right w:val="none" w:sz="0" w:space="0" w:color="auto"/>
          </w:divBdr>
        </w:div>
        <w:div w:id="1259018618">
          <w:marLeft w:val="0"/>
          <w:marRight w:val="0"/>
          <w:marTop w:val="0"/>
          <w:marBottom w:val="0"/>
          <w:divBdr>
            <w:top w:val="none" w:sz="0" w:space="0" w:color="auto"/>
            <w:left w:val="none" w:sz="0" w:space="0" w:color="auto"/>
            <w:bottom w:val="none" w:sz="0" w:space="0" w:color="auto"/>
            <w:right w:val="none" w:sz="0" w:space="0" w:color="auto"/>
          </w:divBdr>
        </w:div>
        <w:div w:id="1534420605">
          <w:marLeft w:val="0"/>
          <w:marRight w:val="0"/>
          <w:marTop w:val="0"/>
          <w:marBottom w:val="0"/>
          <w:divBdr>
            <w:top w:val="none" w:sz="0" w:space="0" w:color="auto"/>
            <w:left w:val="none" w:sz="0" w:space="0" w:color="auto"/>
            <w:bottom w:val="none" w:sz="0" w:space="0" w:color="auto"/>
            <w:right w:val="none" w:sz="0" w:space="0" w:color="auto"/>
          </w:divBdr>
        </w:div>
        <w:div w:id="469035">
          <w:marLeft w:val="0"/>
          <w:marRight w:val="0"/>
          <w:marTop w:val="0"/>
          <w:marBottom w:val="0"/>
          <w:divBdr>
            <w:top w:val="none" w:sz="0" w:space="0" w:color="auto"/>
            <w:left w:val="none" w:sz="0" w:space="0" w:color="auto"/>
            <w:bottom w:val="none" w:sz="0" w:space="0" w:color="auto"/>
            <w:right w:val="none" w:sz="0" w:space="0" w:color="auto"/>
          </w:divBdr>
        </w:div>
        <w:div w:id="97868212">
          <w:marLeft w:val="0"/>
          <w:marRight w:val="0"/>
          <w:marTop w:val="0"/>
          <w:marBottom w:val="0"/>
          <w:divBdr>
            <w:top w:val="none" w:sz="0" w:space="0" w:color="auto"/>
            <w:left w:val="none" w:sz="0" w:space="0" w:color="auto"/>
            <w:bottom w:val="none" w:sz="0" w:space="0" w:color="auto"/>
            <w:right w:val="none" w:sz="0" w:space="0" w:color="auto"/>
          </w:divBdr>
        </w:div>
      </w:divsChild>
    </w:div>
    <w:div w:id="1669988858">
      <w:bodyDiv w:val="1"/>
      <w:marLeft w:val="0"/>
      <w:marRight w:val="0"/>
      <w:marTop w:val="0"/>
      <w:marBottom w:val="0"/>
      <w:divBdr>
        <w:top w:val="none" w:sz="0" w:space="0" w:color="auto"/>
        <w:left w:val="none" w:sz="0" w:space="0" w:color="auto"/>
        <w:bottom w:val="none" w:sz="0" w:space="0" w:color="auto"/>
        <w:right w:val="none" w:sz="0" w:space="0" w:color="auto"/>
      </w:divBdr>
      <w:divsChild>
        <w:div w:id="1985154744">
          <w:marLeft w:val="0"/>
          <w:marRight w:val="0"/>
          <w:marTop w:val="0"/>
          <w:marBottom w:val="0"/>
          <w:divBdr>
            <w:top w:val="none" w:sz="0" w:space="0" w:color="auto"/>
            <w:left w:val="none" w:sz="0" w:space="0" w:color="auto"/>
            <w:bottom w:val="none" w:sz="0" w:space="0" w:color="auto"/>
            <w:right w:val="none" w:sz="0" w:space="0" w:color="auto"/>
          </w:divBdr>
        </w:div>
      </w:divsChild>
    </w:div>
    <w:div w:id="1699428978">
      <w:bodyDiv w:val="1"/>
      <w:marLeft w:val="0"/>
      <w:marRight w:val="0"/>
      <w:marTop w:val="0"/>
      <w:marBottom w:val="0"/>
      <w:divBdr>
        <w:top w:val="none" w:sz="0" w:space="0" w:color="auto"/>
        <w:left w:val="none" w:sz="0" w:space="0" w:color="auto"/>
        <w:bottom w:val="none" w:sz="0" w:space="0" w:color="auto"/>
        <w:right w:val="none" w:sz="0" w:space="0" w:color="auto"/>
      </w:divBdr>
      <w:divsChild>
        <w:div w:id="1001473097">
          <w:marLeft w:val="0"/>
          <w:marRight w:val="0"/>
          <w:marTop w:val="0"/>
          <w:marBottom w:val="0"/>
          <w:divBdr>
            <w:top w:val="none" w:sz="0" w:space="0" w:color="auto"/>
            <w:left w:val="none" w:sz="0" w:space="0" w:color="auto"/>
            <w:bottom w:val="none" w:sz="0" w:space="0" w:color="auto"/>
            <w:right w:val="none" w:sz="0" w:space="0" w:color="auto"/>
          </w:divBdr>
        </w:div>
        <w:div w:id="1004865572">
          <w:marLeft w:val="0"/>
          <w:marRight w:val="0"/>
          <w:marTop w:val="0"/>
          <w:marBottom w:val="0"/>
          <w:divBdr>
            <w:top w:val="none" w:sz="0" w:space="0" w:color="auto"/>
            <w:left w:val="none" w:sz="0" w:space="0" w:color="auto"/>
            <w:bottom w:val="none" w:sz="0" w:space="0" w:color="auto"/>
            <w:right w:val="none" w:sz="0" w:space="0" w:color="auto"/>
          </w:divBdr>
        </w:div>
        <w:div w:id="1669364059">
          <w:marLeft w:val="0"/>
          <w:marRight w:val="0"/>
          <w:marTop w:val="0"/>
          <w:marBottom w:val="0"/>
          <w:divBdr>
            <w:top w:val="none" w:sz="0" w:space="0" w:color="auto"/>
            <w:left w:val="none" w:sz="0" w:space="0" w:color="auto"/>
            <w:bottom w:val="none" w:sz="0" w:space="0" w:color="auto"/>
            <w:right w:val="none" w:sz="0" w:space="0" w:color="auto"/>
          </w:divBdr>
        </w:div>
        <w:div w:id="1009717267">
          <w:marLeft w:val="0"/>
          <w:marRight w:val="0"/>
          <w:marTop w:val="0"/>
          <w:marBottom w:val="0"/>
          <w:divBdr>
            <w:top w:val="none" w:sz="0" w:space="0" w:color="auto"/>
            <w:left w:val="none" w:sz="0" w:space="0" w:color="auto"/>
            <w:bottom w:val="none" w:sz="0" w:space="0" w:color="auto"/>
            <w:right w:val="none" w:sz="0" w:space="0" w:color="auto"/>
          </w:divBdr>
        </w:div>
        <w:div w:id="756442094">
          <w:marLeft w:val="0"/>
          <w:marRight w:val="0"/>
          <w:marTop w:val="0"/>
          <w:marBottom w:val="0"/>
          <w:divBdr>
            <w:top w:val="none" w:sz="0" w:space="0" w:color="auto"/>
            <w:left w:val="none" w:sz="0" w:space="0" w:color="auto"/>
            <w:bottom w:val="none" w:sz="0" w:space="0" w:color="auto"/>
            <w:right w:val="none" w:sz="0" w:space="0" w:color="auto"/>
          </w:divBdr>
        </w:div>
        <w:div w:id="1079445998">
          <w:marLeft w:val="0"/>
          <w:marRight w:val="0"/>
          <w:marTop w:val="0"/>
          <w:marBottom w:val="0"/>
          <w:divBdr>
            <w:top w:val="none" w:sz="0" w:space="0" w:color="auto"/>
            <w:left w:val="none" w:sz="0" w:space="0" w:color="auto"/>
            <w:bottom w:val="none" w:sz="0" w:space="0" w:color="auto"/>
            <w:right w:val="none" w:sz="0" w:space="0" w:color="auto"/>
          </w:divBdr>
        </w:div>
        <w:div w:id="1896159798">
          <w:marLeft w:val="0"/>
          <w:marRight w:val="0"/>
          <w:marTop w:val="0"/>
          <w:marBottom w:val="0"/>
          <w:divBdr>
            <w:top w:val="none" w:sz="0" w:space="0" w:color="auto"/>
            <w:left w:val="none" w:sz="0" w:space="0" w:color="auto"/>
            <w:bottom w:val="none" w:sz="0" w:space="0" w:color="auto"/>
            <w:right w:val="none" w:sz="0" w:space="0" w:color="auto"/>
          </w:divBdr>
        </w:div>
        <w:div w:id="498235638">
          <w:marLeft w:val="0"/>
          <w:marRight w:val="0"/>
          <w:marTop w:val="0"/>
          <w:marBottom w:val="0"/>
          <w:divBdr>
            <w:top w:val="none" w:sz="0" w:space="0" w:color="auto"/>
            <w:left w:val="none" w:sz="0" w:space="0" w:color="auto"/>
            <w:bottom w:val="none" w:sz="0" w:space="0" w:color="auto"/>
            <w:right w:val="none" w:sz="0" w:space="0" w:color="auto"/>
          </w:divBdr>
        </w:div>
        <w:div w:id="245695351">
          <w:marLeft w:val="0"/>
          <w:marRight w:val="0"/>
          <w:marTop w:val="0"/>
          <w:marBottom w:val="0"/>
          <w:divBdr>
            <w:top w:val="none" w:sz="0" w:space="0" w:color="auto"/>
            <w:left w:val="none" w:sz="0" w:space="0" w:color="auto"/>
            <w:bottom w:val="none" w:sz="0" w:space="0" w:color="auto"/>
            <w:right w:val="none" w:sz="0" w:space="0" w:color="auto"/>
          </w:divBdr>
        </w:div>
      </w:divsChild>
    </w:div>
    <w:div w:id="1880776505">
      <w:bodyDiv w:val="1"/>
      <w:marLeft w:val="0"/>
      <w:marRight w:val="0"/>
      <w:marTop w:val="0"/>
      <w:marBottom w:val="0"/>
      <w:divBdr>
        <w:top w:val="none" w:sz="0" w:space="0" w:color="auto"/>
        <w:left w:val="none" w:sz="0" w:space="0" w:color="auto"/>
        <w:bottom w:val="none" w:sz="0" w:space="0" w:color="auto"/>
        <w:right w:val="none" w:sz="0" w:space="0" w:color="auto"/>
      </w:divBdr>
      <w:divsChild>
        <w:div w:id="1092238324">
          <w:marLeft w:val="0"/>
          <w:marRight w:val="0"/>
          <w:marTop w:val="0"/>
          <w:marBottom w:val="0"/>
          <w:divBdr>
            <w:top w:val="none" w:sz="0" w:space="0" w:color="auto"/>
            <w:left w:val="none" w:sz="0" w:space="0" w:color="auto"/>
            <w:bottom w:val="none" w:sz="0" w:space="0" w:color="auto"/>
            <w:right w:val="none" w:sz="0" w:space="0" w:color="auto"/>
          </w:divBdr>
        </w:div>
        <w:div w:id="542132080">
          <w:marLeft w:val="0"/>
          <w:marRight w:val="0"/>
          <w:marTop w:val="0"/>
          <w:marBottom w:val="0"/>
          <w:divBdr>
            <w:top w:val="none" w:sz="0" w:space="0" w:color="auto"/>
            <w:left w:val="none" w:sz="0" w:space="0" w:color="auto"/>
            <w:bottom w:val="none" w:sz="0" w:space="0" w:color="auto"/>
            <w:right w:val="none" w:sz="0" w:space="0" w:color="auto"/>
          </w:divBdr>
        </w:div>
        <w:div w:id="762339794">
          <w:marLeft w:val="0"/>
          <w:marRight w:val="0"/>
          <w:marTop w:val="0"/>
          <w:marBottom w:val="0"/>
          <w:divBdr>
            <w:top w:val="none" w:sz="0" w:space="0" w:color="auto"/>
            <w:left w:val="none" w:sz="0" w:space="0" w:color="auto"/>
            <w:bottom w:val="none" w:sz="0" w:space="0" w:color="auto"/>
            <w:right w:val="none" w:sz="0" w:space="0" w:color="auto"/>
          </w:divBdr>
        </w:div>
        <w:div w:id="1477145411">
          <w:marLeft w:val="0"/>
          <w:marRight w:val="0"/>
          <w:marTop w:val="0"/>
          <w:marBottom w:val="0"/>
          <w:divBdr>
            <w:top w:val="none" w:sz="0" w:space="0" w:color="auto"/>
            <w:left w:val="none" w:sz="0" w:space="0" w:color="auto"/>
            <w:bottom w:val="none" w:sz="0" w:space="0" w:color="auto"/>
            <w:right w:val="none" w:sz="0" w:space="0" w:color="auto"/>
          </w:divBdr>
        </w:div>
        <w:div w:id="44843269">
          <w:marLeft w:val="0"/>
          <w:marRight w:val="0"/>
          <w:marTop w:val="0"/>
          <w:marBottom w:val="0"/>
          <w:divBdr>
            <w:top w:val="none" w:sz="0" w:space="0" w:color="auto"/>
            <w:left w:val="none" w:sz="0" w:space="0" w:color="auto"/>
            <w:bottom w:val="none" w:sz="0" w:space="0" w:color="auto"/>
            <w:right w:val="none" w:sz="0" w:space="0" w:color="auto"/>
          </w:divBdr>
        </w:div>
        <w:div w:id="1914049304">
          <w:marLeft w:val="0"/>
          <w:marRight w:val="0"/>
          <w:marTop w:val="0"/>
          <w:marBottom w:val="0"/>
          <w:divBdr>
            <w:top w:val="none" w:sz="0" w:space="0" w:color="auto"/>
            <w:left w:val="none" w:sz="0" w:space="0" w:color="auto"/>
            <w:bottom w:val="none" w:sz="0" w:space="0" w:color="auto"/>
            <w:right w:val="none" w:sz="0" w:space="0" w:color="auto"/>
          </w:divBdr>
        </w:div>
        <w:div w:id="17395624">
          <w:marLeft w:val="0"/>
          <w:marRight w:val="0"/>
          <w:marTop w:val="0"/>
          <w:marBottom w:val="0"/>
          <w:divBdr>
            <w:top w:val="none" w:sz="0" w:space="0" w:color="auto"/>
            <w:left w:val="none" w:sz="0" w:space="0" w:color="auto"/>
            <w:bottom w:val="none" w:sz="0" w:space="0" w:color="auto"/>
            <w:right w:val="none" w:sz="0" w:space="0" w:color="auto"/>
          </w:divBdr>
        </w:div>
        <w:div w:id="522017806">
          <w:marLeft w:val="0"/>
          <w:marRight w:val="0"/>
          <w:marTop w:val="0"/>
          <w:marBottom w:val="0"/>
          <w:divBdr>
            <w:top w:val="none" w:sz="0" w:space="0" w:color="auto"/>
            <w:left w:val="none" w:sz="0" w:space="0" w:color="auto"/>
            <w:bottom w:val="none" w:sz="0" w:space="0" w:color="auto"/>
            <w:right w:val="none" w:sz="0" w:space="0" w:color="auto"/>
          </w:divBdr>
        </w:div>
        <w:div w:id="857891120">
          <w:marLeft w:val="0"/>
          <w:marRight w:val="0"/>
          <w:marTop w:val="0"/>
          <w:marBottom w:val="0"/>
          <w:divBdr>
            <w:top w:val="none" w:sz="0" w:space="0" w:color="auto"/>
            <w:left w:val="none" w:sz="0" w:space="0" w:color="auto"/>
            <w:bottom w:val="none" w:sz="0" w:space="0" w:color="auto"/>
            <w:right w:val="none" w:sz="0" w:space="0" w:color="auto"/>
          </w:divBdr>
        </w:div>
        <w:div w:id="144787883">
          <w:marLeft w:val="0"/>
          <w:marRight w:val="0"/>
          <w:marTop w:val="0"/>
          <w:marBottom w:val="0"/>
          <w:divBdr>
            <w:top w:val="none" w:sz="0" w:space="0" w:color="auto"/>
            <w:left w:val="none" w:sz="0" w:space="0" w:color="auto"/>
            <w:bottom w:val="none" w:sz="0" w:space="0" w:color="auto"/>
            <w:right w:val="none" w:sz="0" w:space="0" w:color="auto"/>
          </w:divBdr>
        </w:div>
        <w:div w:id="1071075463">
          <w:marLeft w:val="0"/>
          <w:marRight w:val="0"/>
          <w:marTop w:val="0"/>
          <w:marBottom w:val="0"/>
          <w:divBdr>
            <w:top w:val="none" w:sz="0" w:space="0" w:color="auto"/>
            <w:left w:val="none" w:sz="0" w:space="0" w:color="auto"/>
            <w:bottom w:val="none" w:sz="0" w:space="0" w:color="auto"/>
            <w:right w:val="none" w:sz="0" w:space="0" w:color="auto"/>
          </w:divBdr>
        </w:div>
      </w:divsChild>
    </w:div>
    <w:div w:id="2127508021">
      <w:bodyDiv w:val="1"/>
      <w:marLeft w:val="0"/>
      <w:marRight w:val="0"/>
      <w:marTop w:val="0"/>
      <w:marBottom w:val="0"/>
      <w:divBdr>
        <w:top w:val="none" w:sz="0" w:space="0" w:color="auto"/>
        <w:left w:val="none" w:sz="0" w:space="0" w:color="auto"/>
        <w:bottom w:val="none" w:sz="0" w:space="0" w:color="auto"/>
        <w:right w:val="none" w:sz="0" w:space="0" w:color="auto"/>
      </w:divBdr>
      <w:divsChild>
        <w:div w:id="1174153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jeng\AppData\Local\Temp\Templafy\WordVsto\0s1bu1cw.dotx" TargetMode="External"/></Relationships>
</file>

<file path=word/theme/theme1.xml><?xml version="1.0" encoding="utf-8"?>
<a:theme xmlns:a="http://schemas.openxmlformats.org/drawingml/2006/main" name="Deloitte Brand Theme">
  <a:themeElements>
    <a:clrScheme name="Custom 1">
      <a:dk1>
        <a:sysClr val="windowText" lastClr="000000"/>
      </a:dk1>
      <a:lt1>
        <a:sysClr val="window" lastClr="FFFFFF"/>
      </a:lt1>
      <a:dk2>
        <a:srgbClr val="D0D0CE"/>
      </a:dk2>
      <a:lt2>
        <a:srgbClr val="53565A"/>
      </a:lt2>
      <a:accent1>
        <a:srgbClr val="86BC25"/>
      </a:accent1>
      <a:accent2>
        <a:srgbClr val="43B02A"/>
      </a:accent2>
      <a:accent3>
        <a:srgbClr val="26890D"/>
      </a:accent3>
      <a:accent4>
        <a:srgbClr val="046A38"/>
      </a:accent4>
      <a:accent5>
        <a:srgbClr val="0D8390"/>
      </a:accent5>
      <a:accent6>
        <a:srgbClr val="007CB0"/>
      </a:accent6>
      <a:hlink>
        <a:srgbClr val="00A3E0"/>
      </a:hlink>
      <a:folHlink>
        <a:srgbClr val="7F7F7F"/>
      </a:folHlink>
    </a:clrScheme>
    <a:fontScheme name="Deloite NSE">
      <a:majorFont>
        <a:latin typeface="Aptos"/>
        <a:ea typeface=""/>
        <a:cs typeface=""/>
      </a:majorFont>
      <a:minorFont>
        <a:latin typeface="Aptos"/>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bwMode="gray">
        <a:solidFill>
          <a:schemeClr val="accent3"/>
        </a:solidFill>
        <a:ln w="19050" algn="ctr">
          <a:noFill/>
          <a:miter lim="800000"/>
          <a:headEnd/>
          <a:tailEnd/>
        </a:ln>
      </a:spPr>
      <a:bodyPr wrap="square" lIns="88900" tIns="88900" rIns="88900" bIns="88900" rtlCol="0" anchor="ctr"/>
      <a:lstStyle>
        <a:defPPr>
          <a:lnSpc>
            <a:spcPct val="106000"/>
          </a:lnSpc>
          <a:buFont typeface="Wingdings 2" pitchFamily="18" charset="2"/>
          <a:buNone/>
          <a:defRPr sz="1600" b="1" dirty="0" smtClean="0">
            <a:solidFill>
              <a:schemeClr val="bg1"/>
            </a:solidFill>
          </a:defRPr>
        </a:defPPr>
      </a:lstStyle>
    </a:spDef>
    <a:lnDef>
      <a:spPr>
        <a:ln>
          <a:solidFill>
            <a:schemeClr val="tx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lIns="0" tIns="0" rIns="0" bIns="0" rtlCol="0">
        <a:spAutoFit/>
      </a:bodyPr>
      <a:lstStyle>
        <a:defPPr marL="203200" indent="-203200">
          <a:spcBef>
            <a:spcPts val="600"/>
          </a:spcBef>
          <a:buSzPct val="100000"/>
          <a:buFont typeface="Arial"/>
          <a:buChar char="•"/>
          <a:defRPr dirty="0" smtClean="0">
            <a:solidFill>
              <a:srgbClr val="313131"/>
            </a:solidFill>
          </a:defRPr>
        </a:defPPr>
      </a:lstStyle>
    </a:txDef>
  </a:objectDefaults>
  <a:extraClrSchemeLst/>
  <a:custClrLst>
    <a:custClr name="Green 7">
      <a:srgbClr val="2C5234"/>
    </a:custClr>
    <a:custClr name="Green 6">
      <a:srgbClr val="046A38"/>
    </a:custClr>
    <a:custClr name="Green 5">
      <a:srgbClr val="009A44"/>
    </a:custClr>
    <a:custClr name="Green 4">
      <a:srgbClr val="43B02A"/>
    </a:custClr>
    <a:custClr name="Deloitte Green">
      <a:srgbClr val="86BC25"/>
    </a:custClr>
    <a:custClr name="Green 2">
      <a:srgbClr val="C4D600"/>
    </a:custClr>
    <a:custClr name="Green 1">
      <a:srgbClr val="E3E48D"/>
    </a:custClr>
    <a:custClr name="Teal 7">
      <a:srgbClr val="004F59"/>
    </a:custClr>
    <a:custClr name="Teal 6">
      <a:srgbClr val="007680"/>
    </a:custClr>
    <a:custClr name="Teal 5">
      <a:srgbClr val="0097A9"/>
    </a:custClr>
    <a:custClr name="Teal 4">
      <a:srgbClr val="00ABAB"/>
    </a:custClr>
    <a:custClr name="Teal 3">
      <a:srgbClr val="6FC2B4"/>
    </a:custClr>
    <a:custClr name="Teal 2">
      <a:srgbClr val="9DD4CF"/>
    </a:custClr>
    <a:custClr name="Teal 1">
      <a:srgbClr val="DDEFE8"/>
    </a:custClr>
    <a:custClr name="Blue 7">
      <a:srgbClr val="041E42"/>
    </a:custClr>
    <a:custClr name="Blue 6">
      <a:srgbClr val="012169"/>
    </a:custClr>
    <a:custClr name="Blue 5">
      <a:srgbClr val="005587"/>
    </a:custClr>
    <a:custClr name="Blue 4">
      <a:srgbClr val="0076A8"/>
    </a:custClr>
    <a:custClr name="Blue 3">
      <a:srgbClr val="00A3E0"/>
    </a:custClr>
    <a:custClr name="Blue 2">
      <a:srgbClr val="62B5E5"/>
    </a:custClr>
    <a:custClr name="Blue 1">
      <a:srgbClr val="A0DCFF"/>
    </a:custClr>
    <a:custClr name="Cool Gray 11">
      <a:srgbClr val="53565A"/>
    </a:custClr>
    <a:custClr name="Cool Gray 10">
      <a:srgbClr val="63666A"/>
    </a:custClr>
    <a:custClr name="Cool Gray 9">
      <a:srgbClr val="75787B"/>
    </a:custClr>
    <a:custClr name="Cool Gray 7">
      <a:srgbClr val="97999B"/>
    </a:custClr>
    <a:custClr name="Cool Gray 6">
      <a:srgbClr val="A7A8AA"/>
    </a:custClr>
    <a:custClr name="Cool Gray 4">
      <a:srgbClr val="BBBCBC"/>
    </a:custClr>
    <a:custClr name="Cool Gray 2">
      <a:srgbClr val="D0D0CE"/>
    </a:custClr>
    <a:custClr name="White">
      <a:srgbClr val="FFFFFF"/>
    </a:custClr>
    <a:custClr name="Black">
      <a:srgbClr val="000000"/>
    </a:custClr>
    <a:custClr name="Red">
      <a:srgbClr val="DA291C"/>
    </a:custClr>
    <a:custClr name="Orange">
      <a:srgbClr val="ED8B00"/>
    </a:custClr>
    <a:custClr name="Yellow">
      <a:srgbClr val="FFCD00"/>
    </a:custClr>
  </a:custClrLst>
  <a:extLst>
    <a:ext uri="{05A4C25C-085E-4340-85A3-A5531E510DB2}">
      <thm15:themeFamily xmlns:thm15="http://schemas.microsoft.com/office/thememl/2012/main" name="Deloitte Brand Theme" id="{7CF146C4-F33C-4674-9F60-3E413DE8D245}" vid="{1FA3A202-160F-48F1-9CAA-9049691AC62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emplafyFormConfiguration><![CDATA[{"formFields":[],"formDataEntries":[]}]]></TemplafyFormConfiguration>
</file>

<file path=customXml/item2.xml><?xml version="1.0" encoding="utf-8"?>
<TemplafyTemplateConfiguration><![CDATA[{"elementsMetadata":[],"transformationConfigurations":[],"templateName":"Deloitte Word Document","templateDescription":"","enableDocumentContentUpdater":false,"version":"2.0"}]]></TemplafyTemplateConfiguration>
</file>

<file path=customXml/itemProps1.xml><?xml version="1.0" encoding="utf-8"?>
<ds:datastoreItem xmlns:ds="http://schemas.openxmlformats.org/officeDocument/2006/customXml" ds:itemID="{5473022F-DECF-4968-B8CF-6BBD2E638916}">
  <ds:schemaRefs/>
</ds:datastoreItem>
</file>

<file path=customXml/itemProps2.xml><?xml version="1.0" encoding="utf-8"?>
<ds:datastoreItem xmlns:ds="http://schemas.openxmlformats.org/officeDocument/2006/customXml" ds:itemID="{CDD69243-3613-4536-AA8D-6ED55ECCEE3E}">
  <ds:schemaRefs/>
</ds:datastoreItem>
</file>

<file path=docMetadata/LabelInfo.xml><?xml version="1.0" encoding="utf-8"?>
<clbl:labelList xmlns:clbl="http://schemas.microsoft.com/office/2020/mipLabelMetadata">
  <clbl:label id="{ea60d57e-af5b-4752-ac57-3e4f28ca11dc}" enabled="1" method="Standard" siteId="{36da45f1-dd2c-4d1f-af13-5abe46b99921}" removed="0"/>
</clbl:labelList>
</file>

<file path=docProps/app.xml><?xml version="1.0" encoding="utf-8"?>
<Properties xmlns="http://schemas.openxmlformats.org/officeDocument/2006/extended-properties" xmlns:vt="http://schemas.openxmlformats.org/officeDocument/2006/docPropsVTypes">
  <Template>0s1bu1cw.dotx</Template>
  <TotalTime>731</TotalTime>
  <Pages>13</Pages>
  <Words>5120</Words>
  <Characters>29184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34236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bjeng</dc:creator>
  <cp:keywords/>
  <dc:description/>
  <cp:lastModifiedBy>Jeng, Buhari</cp:lastModifiedBy>
  <cp:revision>133</cp:revision>
  <dcterms:created xsi:type="dcterms:W3CDTF">2025-12-12T11:13:00Z</dcterms:created>
  <dcterms:modified xsi:type="dcterms:W3CDTF">2025-12-12T23:24:00Z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a60d57e-af5b-4752-ac57-3e4f28ca11dc_Enabled">
    <vt:lpwstr>true</vt:lpwstr>
  </property>
  <property fmtid="{D5CDD505-2E9C-101B-9397-08002B2CF9AE}" pid="3" name="MSIP_Label_ea60d57e-af5b-4752-ac57-3e4f28ca11dc_SetDate">
    <vt:lpwstr>2023-06-28T02:43:41Z</vt:lpwstr>
  </property>
  <property fmtid="{D5CDD505-2E9C-101B-9397-08002B2CF9AE}" pid="4" name="MSIP_Label_ea60d57e-af5b-4752-ac57-3e4f28ca11dc_Method">
    <vt:lpwstr>Standard</vt:lpwstr>
  </property>
  <property fmtid="{D5CDD505-2E9C-101B-9397-08002B2CF9AE}" pid="5" name="MSIP_Label_ea60d57e-af5b-4752-ac57-3e4f28ca11dc_Name">
    <vt:lpwstr>ea60d57e-af5b-4752-ac57-3e4f28ca11dc</vt:lpwstr>
  </property>
  <property fmtid="{D5CDD505-2E9C-101B-9397-08002B2CF9AE}" pid="6" name="MSIP_Label_ea60d57e-af5b-4752-ac57-3e4f28ca11dc_SiteId">
    <vt:lpwstr>36da45f1-dd2c-4d1f-af13-5abe46b99921</vt:lpwstr>
  </property>
  <property fmtid="{D5CDD505-2E9C-101B-9397-08002B2CF9AE}" pid="7" name="MSIP_Label_ea60d57e-af5b-4752-ac57-3e4f28ca11dc_ActionId">
    <vt:lpwstr>792deafc-57ac-4681-b9f5-875577a399cc</vt:lpwstr>
  </property>
  <property fmtid="{D5CDD505-2E9C-101B-9397-08002B2CF9AE}" pid="8" name="MSIP_Label_ea60d57e-af5b-4752-ac57-3e4f28ca11dc_ContentBits">
    <vt:lpwstr>0</vt:lpwstr>
  </property>
  <property fmtid="{D5CDD505-2E9C-101B-9397-08002B2CF9AE}" pid="9" name="MSIP_Label_459ef8e5-3aaa-41a0-b30c-a77b6f506147_Enabled">
    <vt:lpwstr>true</vt:lpwstr>
  </property>
  <property fmtid="{D5CDD505-2E9C-101B-9397-08002B2CF9AE}" pid="10" name="MSIP_Label_459ef8e5-3aaa-41a0-b30c-a77b6f506147_SetDate">
    <vt:lpwstr>2024-03-28T15:41:38Z</vt:lpwstr>
  </property>
  <property fmtid="{D5CDD505-2E9C-101B-9397-08002B2CF9AE}" pid="11" name="MSIP_Label_459ef8e5-3aaa-41a0-b30c-a77b6f506147_Method">
    <vt:lpwstr>Standard</vt:lpwstr>
  </property>
  <property fmtid="{D5CDD505-2E9C-101B-9397-08002B2CF9AE}" pid="12" name="MSIP_Label_459ef8e5-3aaa-41a0-b30c-a77b6f506147_Name">
    <vt:lpwstr>Internal</vt:lpwstr>
  </property>
  <property fmtid="{D5CDD505-2E9C-101B-9397-08002B2CF9AE}" pid="13" name="MSIP_Label_459ef8e5-3aaa-41a0-b30c-a77b6f506147_SiteId">
    <vt:lpwstr>9343c96b-27bb-4092-add6-977870612481</vt:lpwstr>
  </property>
  <property fmtid="{D5CDD505-2E9C-101B-9397-08002B2CF9AE}" pid="14" name="MSIP_Label_459ef8e5-3aaa-41a0-b30c-a77b6f506147_ActionId">
    <vt:lpwstr>63f6a2b3-7b48-4911-8f83-11864e993822</vt:lpwstr>
  </property>
  <property fmtid="{D5CDD505-2E9C-101B-9397-08002B2CF9AE}" pid="15" name="MSIP_Label_459ef8e5-3aaa-41a0-b30c-a77b6f506147_ContentBits">
    <vt:lpwstr>0</vt:lpwstr>
  </property>
  <property fmtid="{D5CDD505-2E9C-101B-9397-08002B2CF9AE}" pid="16" name="TemplafyTenantId">
    <vt:lpwstr>deloittense</vt:lpwstr>
  </property>
  <property fmtid="{D5CDD505-2E9C-101B-9397-08002B2CF9AE}" pid="17" name="TemplafyTemplateId">
    <vt:lpwstr>1119669147292402472</vt:lpwstr>
  </property>
  <property fmtid="{D5CDD505-2E9C-101B-9397-08002B2CF9AE}" pid="18" name="TemplafyUserProfileId">
    <vt:lpwstr>638241412905840216</vt:lpwstr>
  </property>
  <property fmtid="{D5CDD505-2E9C-101B-9397-08002B2CF9AE}" pid="19" name="TemplafyLanguageCode">
    <vt:lpwstr>en-GB</vt:lpwstr>
  </property>
  <property fmtid="{D5CDD505-2E9C-101B-9397-08002B2CF9AE}" pid="20" name="TemplafyFromBlank">
    <vt:bool>true</vt:bool>
  </property>
</Properties>
</file>