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4"/>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544E9">
              <w:rPr>
                <w:rFonts w:ascii="Arial" w:hAnsi="Arial" w:cs="Arial"/>
                <w:b/>
                <w:bCs/>
                <w:sz w:val="22"/>
                <w:szCs w:val="22"/>
                <w:lang w:val="en-GB"/>
              </w:rPr>
              <w:t>2018/19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2544E9">
              <w:rPr>
                <w:rFonts w:ascii="Arial" w:hAnsi="Arial" w:cs="Arial"/>
                <w:b/>
                <w:sz w:val="22"/>
                <w:szCs w:val="22"/>
                <w:lang w:val="en-GB"/>
              </w:rPr>
              <w:t xml:space="preserve">Physics (OME) </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544E9">
              <w:rPr>
                <w:rFonts w:ascii="Arial" w:hAnsi="Arial" w:cs="Arial"/>
                <w:b/>
                <w:sz w:val="22"/>
                <w:szCs w:val="22"/>
                <w:lang w:val="en-GB"/>
              </w:rPr>
              <w:t xml:space="preserve">ACDA4007 </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2544E9" w:rsidRDefault="00F04850" w:rsidP="00F04850">
            <w:pPr>
              <w:jc w:val="both"/>
              <w:rPr>
                <w:rFonts w:ascii="Arial" w:hAnsi="Arial" w:cs="Arial"/>
                <w:sz w:val="22"/>
                <w:szCs w:val="22"/>
                <w:u w:val="single"/>
                <w:lang w:val="en-GB"/>
              </w:rPr>
            </w:pPr>
            <w:r w:rsidRPr="002544E9">
              <w:rPr>
                <w:rFonts w:ascii="Arial" w:hAnsi="Arial" w:cs="Arial"/>
                <w:sz w:val="22"/>
                <w:szCs w:val="22"/>
                <w:u w:val="single"/>
                <w:lang w:val="en-GB"/>
              </w:rPr>
              <w:t xml:space="preserve">Student </w:t>
            </w:r>
            <w:r w:rsidR="00007F89" w:rsidRPr="002544E9">
              <w:rPr>
                <w:rFonts w:ascii="Arial" w:hAnsi="Arial" w:cs="Arial"/>
                <w:sz w:val="22"/>
                <w:szCs w:val="22"/>
                <w:u w:val="single"/>
                <w:lang w:val="en-GB"/>
              </w:rPr>
              <w:t>Feedback</w:t>
            </w: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r w:rsidRPr="002544E9">
              <w:rPr>
                <w:rFonts w:ascii="Arial" w:hAnsi="Arial" w:cs="Arial"/>
                <w:sz w:val="22"/>
                <w:szCs w:val="22"/>
                <w:lang w:val="en-GB"/>
              </w:rPr>
              <w:t>N</w:t>
            </w:r>
            <w:r w:rsidR="00356E70" w:rsidRPr="002544E9">
              <w:rPr>
                <w:rFonts w:ascii="Arial" w:hAnsi="Arial" w:cs="Arial"/>
                <w:sz w:val="22"/>
                <w:szCs w:val="22"/>
                <w:lang w:val="en-GB"/>
              </w:rPr>
              <w:t>umber</w:t>
            </w:r>
            <w:r w:rsidRPr="002544E9">
              <w:rPr>
                <w:rFonts w:ascii="Arial" w:hAnsi="Arial" w:cs="Arial"/>
                <w:sz w:val="22"/>
                <w:szCs w:val="22"/>
                <w:lang w:val="en-GB"/>
              </w:rPr>
              <w:t xml:space="preserve"> of student</w:t>
            </w:r>
            <w:r w:rsidR="00E76D78" w:rsidRPr="002544E9">
              <w:rPr>
                <w:rFonts w:ascii="Arial" w:hAnsi="Arial" w:cs="Arial"/>
                <w:sz w:val="22"/>
                <w:szCs w:val="22"/>
                <w:lang w:val="en-GB"/>
              </w:rPr>
              <w:t>s</w:t>
            </w:r>
            <w:r w:rsidRPr="002544E9">
              <w:rPr>
                <w:rFonts w:ascii="Arial" w:hAnsi="Arial" w:cs="Arial"/>
                <w:sz w:val="22"/>
                <w:szCs w:val="22"/>
                <w:lang w:val="en-GB"/>
              </w:rPr>
              <w:t xml:space="preserve"> registered and eligible to complete the questionnaire:</w:t>
            </w: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r w:rsidRPr="002544E9">
              <w:rPr>
                <w:rFonts w:ascii="Arial" w:hAnsi="Arial" w:cs="Arial"/>
                <w:sz w:val="22"/>
                <w:szCs w:val="22"/>
                <w:lang w:val="en-GB"/>
              </w:rPr>
              <w:t xml:space="preserve">Number of returns: </w:t>
            </w:r>
          </w:p>
          <w:p w:rsidR="00F04850" w:rsidRPr="002544E9" w:rsidRDefault="00F04850" w:rsidP="00F04850">
            <w:pPr>
              <w:jc w:val="both"/>
              <w:rPr>
                <w:rFonts w:ascii="Arial" w:hAnsi="Arial" w:cs="Arial"/>
                <w:sz w:val="22"/>
                <w:szCs w:val="22"/>
                <w:lang w:val="en-GB"/>
              </w:rPr>
            </w:pPr>
          </w:p>
          <w:p w:rsidR="00B56BD3" w:rsidRPr="002544E9" w:rsidRDefault="002D4438" w:rsidP="00F04850">
            <w:pPr>
              <w:jc w:val="both"/>
              <w:rPr>
                <w:rFonts w:ascii="Arial" w:hAnsi="Arial" w:cs="Arial"/>
                <w:sz w:val="22"/>
                <w:szCs w:val="22"/>
                <w:lang w:val="en-GB"/>
              </w:rPr>
            </w:pPr>
            <w:r w:rsidRPr="002544E9">
              <w:rPr>
                <w:rFonts w:ascii="Arial" w:hAnsi="Arial" w:cs="Arial"/>
                <w:sz w:val="22"/>
                <w:szCs w:val="22"/>
                <w:lang w:val="en-GB"/>
              </w:rPr>
              <w:t xml:space="preserve">Legitimate issues/ positive comments </w:t>
            </w:r>
            <w:r w:rsidR="00F04850" w:rsidRPr="002544E9">
              <w:rPr>
                <w:rFonts w:ascii="Arial" w:hAnsi="Arial" w:cs="Arial"/>
                <w:sz w:val="22"/>
                <w:szCs w:val="22"/>
                <w:lang w:val="en-GB"/>
              </w:rPr>
              <w:t>raised by a significant number of students</w:t>
            </w:r>
            <w:r w:rsidRPr="002544E9">
              <w:rPr>
                <w:rFonts w:ascii="Arial" w:hAnsi="Arial" w:cs="Arial"/>
                <w:sz w:val="22"/>
                <w:szCs w:val="22"/>
                <w:lang w:val="en-GB"/>
              </w:rPr>
              <w:t xml:space="preserve"> (Please note number of students)</w:t>
            </w:r>
            <w:r w:rsidR="00E713B8" w:rsidRPr="002544E9">
              <w:rPr>
                <w:rFonts w:ascii="Arial" w:hAnsi="Arial" w:cs="Arial"/>
                <w:sz w:val="22"/>
                <w:szCs w:val="22"/>
                <w:lang w:val="en-GB"/>
              </w:rPr>
              <w:t>.</w:t>
            </w:r>
          </w:p>
          <w:p w:rsidR="00B56BD3" w:rsidRPr="002544E9" w:rsidRDefault="00B56BD3" w:rsidP="00F04850">
            <w:pPr>
              <w:jc w:val="both"/>
              <w:rPr>
                <w:rFonts w:ascii="Arial" w:hAnsi="Arial" w:cs="Arial"/>
                <w:sz w:val="22"/>
                <w:szCs w:val="22"/>
                <w:lang w:val="en-GB"/>
              </w:rPr>
            </w:pPr>
          </w:p>
          <w:p w:rsidR="00B56BD3" w:rsidRPr="002544E9" w:rsidRDefault="002544E9" w:rsidP="00F04850">
            <w:pPr>
              <w:jc w:val="both"/>
              <w:rPr>
                <w:rFonts w:ascii="Arial" w:hAnsi="Arial" w:cs="Arial"/>
                <w:sz w:val="22"/>
                <w:szCs w:val="22"/>
                <w:lang w:val="en-GB"/>
              </w:rPr>
            </w:pPr>
            <w:r w:rsidRPr="002544E9">
              <w:rPr>
                <w:rFonts w:ascii="Arial" w:hAnsi="Arial" w:cs="Arial"/>
                <w:sz w:val="22"/>
                <w:szCs w:val="22"/>
                <w:lang w:val="en-GB"/>
              </w:rPr>
              <w:t xml:space="preserve">Verbal feedback: The main issue was concern amongst the weaker group of students in this cohort about a formal examination and consequently a number of example classes were held particularly in May.   </w:t>
            </w:r>
          </w:p>
          <w:p w:rsidR="00B56BD3" w:rsidRPr="002544E9" w:rsidRDefault="00B56BD3" w:rsidP="00F04850">
            <w:pPr>
              <w:jc w:val="both"/>
              <w:rPr>
                <w:rFonts w:ascii="Arial" w:hAnsi="Arial" w:cs="Arial"/>
                <w:sz w:val="22"/>
                <w:szCs w:val="22"/>
                <w:lang w:val="en-GB"/>
              </w:rPr>
            </w:pPr>
          </w:p>
          <w:p w:rsidR="00B56BD3" w:rsidRPr="002544E9" w:rsidRDefault="00B56BD3" w:rsidP="00F04850">
            <w:pPr>
              <w:jc w:val="both"/>
              <w:rPr>
                <w:rFonts w:ascii="Arial" w:hAnsi="Arial" w:cs="Arial"/>
                <w:sz w:val="22"/>
                <w:szCs w:val="22"/>
                <w:lang w:val="en-GB"/>
              </w:rPr>
            </w:pPr>
          </w:p>
          <w:p w:rsidR="00B56BD3" w:rsidRPr="002544E9" w:rsidRDefault="00B56BD3"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E713B8" w:rsidRPr="002544E9" w:rsidRDefault="00E713B8" w:rsidP="00F04850">
            <w:pPr>
              <w:jc w:val="both"/>
              <w:rPr>
                <w:rFonts w:ascii="Arial" w:hAnsi="Arial" w:cs="Arial"/>
                <w:sz w:val="22"/>
                <w:szCs w:val="22"/>
                <w:lang w:val="en-GB"/>
              </w:rPr>
            </w:pPr>
          </w:p>
          <w:p w:rsidR="00F04850" w:rsidRPr="002544E9" w:rsidRDefault="00E713B8" w:rsidP="00F04850">
            <w:pPr>
              <w:jc w:val="both"/>
              <w:rPr>
                <w:rFonts w:ascii="Arial" w:hAnsi="Arial" w:cs="Arial"/>
                <w:sz w:val="22"/>
                <w:szCs w:val="22"/>
                <w:lang w:val="en-GB"/>
              </w:rPr>
            </w:pPr>
            <w:r w:rsidRPr="002544E9">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p w:rsidR="00F04850" w:rsidRPr="002544E9"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2544E9" w:rsidRDefault="002544E9" w:rsidP="00F04850">
            <w:pPr>
              <w:jc w:val="both"/>
              <w:rPr>
                <w:rFonts w:ascii="Arial" w:hAnsi="Arial" w:cs="Arial"/>
                <w:sz w:val="22"/>
                <w:szCs w:val="22"/>
                <w:lang w:val="en-GB"/>
              </w:rPr>
            </w:pPr>
            <w:r>
              <w:rPr>
                <w:rFonts w:ascii="Arial" w:hAnsi="Arial" w:cs="Arial"/>
                <w:sz w:val="22"/>
                <w:szCs w:val="22"/>
                <w:lang w:val="en-GB"/>
              </w:rPr>
              <w:t>The formal written examination had too high an average mark. Remediation for next year will include:</w:t>
            </w:r>
          </w:p>
          <w:p w:rsidR="00B56BD3" w:rsidRDefault="00B56BD3" w:rsidP="00F04850">
            <w:pPr>
              <w:jc w:val="both"/>
              <w:rPr>
                <w:rFonts w:ascii="Arial" w:hAnsi="Arial" w:cs="Arial"/>
                <w:sz w:val="22"/>
                <w:szCs w:val="22"/>
                <w:lang w:val="en-GB"/>
              </w:rPr>
            </w:pPr>
          </w:p>
          <w:p w:rsidR="002544E9" w:rsidRDefault="002544E9" w:rsidP="002544E9"/>
          <w:p w:rsidR="002544E9" w:rsidRDefault="002544E9" w:rsidP="002544E9">
            <w:pPr>
              <w:pStyle w:val="ListParagraph"/>
              <w:numPr>
                <w:ilvl w:val="0"/>
                <w:numId w:val="3"/>
              </w:numPr>
            </w:pPr>
            <w:r>
              <w:t xml:space="preserve">Alter structure of exam for greater discrimination of ability. This will include removal of choice and mandatory questions on the more challenging parts of syllabus such as stress strain and SHM.  The choice this year allowed weaker students </w:t>
            </w:r>
            <w:proofErr w:type="gramStart"/>
            <w:r>
              <w:t>to  choose</w:t>
            </w:r>
            <w:proofErr w:type="gramEnd"/>
            <w:r>
              <w:t xml:space="preserve"> questions more related to  their experience and didn’t facilitate </w:t>
            </w:r>
            <w:r>
              <w:t xml:space="preserve">adequate </w:t>
            </w:r>
            <w:r>
              <w:t xml:space="preserve">testing on less familiar topics. </w:t>
            </w:r>
          </w:p>
          <w:p w:rsidR="002544E9" w:rsidRDefault="002544E9" w:rsidP="002544E9">
            <w:pPr>
              <w:pStyle w:val="ListParagraph"/>
              <w:numPr>
                <w:ilvl w:val="0"/>
                <w:numId w:val="3"/>
              </w:numPr>
            </w:pPr>
            <w:r>
              <w:t xml:space="preserve">Coordinated discussions with maths tutor </w:t>
            </w:r>
            <w:proofErr w:type="gramStart"/>
            <w:r>
              <w:t>to  ensure</w:t>
            </w:r>
            <w:proofErr w:type="gramEnd"/>
            <w:r>
              <w:t xml:space="preserve"> Calculus and quadratics are done in advance. They were this year - but only just.</w:t>
            </w:r>
          </w:p>
          <w:p w:rsidR="002544E9" w:rsidRDefault="002544E9" w:rsidP="002544E9">
            <w:pPr>
              <w:pStyle w:val="ListParagraph"/>
              <w:numPr>
                <w:ilvl w:val="0"/>
                <w:numId w:val="3"/>
              </w:numPr>
            </w:pPr>
            <w:r>
              <w:t xml:space="preserve">The biggest challenge is the bimodal characteristic of the cohort, with degree students on the one hand and another group much less so qualified.  I would like </w:t>
            </w:r>
            <w:proofErr w:type="gramStart"/>
            <w:r>
              <w:t>to  discuss</w:t>
            </w:r>
            <w:proofErr w:type="gramEnd"/>
            <w:r>
              <w:t xml:space="preserve">  perhaps the first week or so an intensive set of classes on prerequisite maths . I was having </w:t>
            </w:r>
            <w:proofErr w:type="gramStart"/>
            <w:r>
              <w:t>to  start</w:t>
            </w:r>
            <w:proofErr w:type="gramEnd"/>
            <w:r>
              <w:t xml:space="preserve"> at a low base this year because of that group of students. </w:t>
            </w:r>
          </w:p>
          <w:p w:rsidR="002544E9" w:rsidRDefault="002544E9" w:rsidP="002544E9">
            <w:pPr>
              <w:pStyle w:val="ListParagraph"/>
              <w:numPr>
                <w:ilvl w:val="0"/>
                <w:numId w:val="3"/>
              </w:numPr>
            </w:pPr>
            <w:r>
              <w:t xml:space="preserve">I would say the Lab assignment worked very well </w:t>
            </w:r>
            <w:proofErr w:type="gramStart"/>
            <w:r>
              <w:t>-  using</w:t>
            </w:r>
            <w:proofErr w:type="gramEnd"/>
            <w:r>
              <w:t xml:space="preserve"> ABAQUS simulation software  for a ballistics problem</w:t>
            </w:r>
            <w:r>
              <w:t xml:space="preserve"> using explicit FEA</w:t>
            </w:r>
            <w:r>
              <w:t xml:space="preserve">. This ensured strong contextualisation of the syllabus </w:t>
            </w:r>
            <w:r>
              <w:t>content on stress-strain</w:t>
            </w:r>
            <w:r>
              <w:t>.  I also did Gurney theory as</w:t>
            </w:r>
            <w:r>
              <w:t xml:space="preserve"> part of the Conservation </w:t>
            </w:r>
            <w:proofErr w:type="gramStart"/>
            <w:r>
              <w:t xml:space="preserve">Laws </w:t>
            </w:r>
            <w:r>
              <w:t xml:space="preserve"> indicative</w:t>
            </w:r>
            <w:proofErr w:type="gramEnd"/>
            <w:r>
              <w:t xml:space="preserve"> content.  Gurney theory is open domain theory on explosive devices</w:t>
            </w:r>
            <w:r>
              <w:t xml:space="preserve"> and utilised my previous (unclassified) knowledge from my </w:t>
            </w:r>
            <w:proofErr w:type="gramStart"/>
            <w:r>
              <w:t>employment  at</w:t>
            </w:r>
            <w:proofErr w:type="gramEnd"/>
            <w:r>
              <w:t xml:space="preserve"> AWE.</w:t>
            </w:r>
            <w:r>
              <w:t xml:space="preserve"> </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2544E9">
              <w:rPr>
                <w:rFonts w:ascii="Arial" w:hAnsi="Arial" w:cs="Arial"/>
                <w:b/>
                <w:bCs/>
                <w:sz w:val="22"/>
                <w:szCs w:val="22"/>
                <w:lang w:val="en-GB"/>
              </w:rPr>
              <w:t>Kelvin Donne</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2544E9">
              <w:rPr>
                <w:rFonts w:ascii="Arial" w:hAnsi="Arial" w:cs="Arial"/>
                <w:b/>
                <w:bCs/>
                <w:sz w:val="22"/>
                <w:szCs w:val="22"/>
                <w:lang w:val="en-GB"/>
              </w:rPr>
              <w:t>20/5/2019</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01E70"/>
    <w:multiLevelType w:val="singleLevel"/>
    <w:tmpl w:val="A612695C"/>
    <w:lvl w:ilvl="0">
      <w:start w:val="1"/>
      <w:numFmt w:val="bullet"/>
      <w:lvlText w:val="-"/>
      <w:lvlJc w:val="left"/>
      <w:pPr>
        <w:tabs>
          <w:tab w:val="num" w:pos="2160"/>
        </w:tabs>
        <w:ind w:left="2160" w:hanging="720"/>
      </w:pPr>
    </w:lvl>
  </w:abstractNum>
  <w:abstractNum w:abstractNumId="1">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76771556"/>
    <w:multiLevelType w:val="hybridMultilevel"/>
    <w:tmpl w:val="64F8D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544E9"/>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2544E9"/>
    <w:pPr>
      <w:ind w:left="720"/>
    </w:pPr>
    <w:rPr>
      <w:rFonts w:asciiTheme="minorHAnsi" w:eastAsiaTheme="minorHAnsi" w:hAnsiTheme="minorHAnsi" w:cstheme="minorBidi"/>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2544E9"/>
    <w:pPr>
      <w:ind w:left="720"/>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70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2651</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Donne, Kelvin</cp:lastModifiedBy>
  <cp:revision>2</cp:revision>
  <cp:lastPrinted>2009-06-12T12:35:00Z</cp:lastPrinted>
  <dcterms:created xsi:type="dcterms:W3CDTF">2019-05-20T11:31:00Z</dcterms:created>
  <dcterms:modified xsi:type="dcterms:W3CDTF">2019-05-20T11:31:00Z</dcterms:modified>
</cp:coreProperties>
</file>